
<file path=[Content_Types].xml><?xml version="1.0" encoding="utf-8"?>
<Types xmlns="http://schemas.openxmlformats.org/package/2006/content-types">
  <Default Extension="emf" ContentType="image/x-emf"/>
  <Default Extension="gif" ContentType="image/gif"/>
  <Default Extension="jpeg" ContentType="image/jpeg"/>
  <Default Extension="jpg" ContentType="image/png"/>
  <Default Extension="png" ContentType="image/png"/>
  <Default Extension="rels" ContentType="application/vnd.openxmlformats-package.relationships+xml"/>
  <Default Extension="wdp" ContentType="image/vnd.ms-photo"/>
  <Default Extension="xlsx" ContentType="application/vnd.openxmlformats-officedocument.spreadsheetml.sheet+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334721" w:displacedByCustomXml="next"/>
    <w:bookmarkEnd w:id="0" w:displacedByCustomXml="next"/>
    <w:sdt>
      <w:sdtPr>
        <w:rPr>
          <w:rFonts w:ascii="Arial" w:eastAsiaTheme="minorHAnsi" w:hAnsi="Arial"/>
          <w:i w:val="0"/>
          <w:sz w:val="2"/>
          <w:lang w:val="en-GB"/>
        </w:rPr>
        <w:id w:val="1503702137"/>
        <w:docPartObj>
          <w:docPartGallery w:val="Cover Pages"/>
          <w:docPartUnique/>
        </w:docPartObj>
      </w:sdtPr>
      <w:sdtEndPr>
        <w:rPr>
          <w:sz w:val="22"/>
        </w:rPr>
      </w:sdtEndPr>
      <w:sdtContent>
        <w:p w14:paraId="1B378CD3" w14:textId="7A34416B" w:rsidR="001E43EA" w:rsidRDefault="001E43EA">
          <w:pPr>
            <w:pStyle w:val="NoSpacing"/>
            <w:rPr>
              <w:sz w:val="2"/>
            </w:rPr>
          </w:pPr>
        </w:p>
        <w:p w14:paraId="3D223A6B" w14:textId="67783AAC" w:rsidR="001E43EA" w:rsidRDefault="001E43EA">
          <w:r>
            <w:rPr>
              <w:noProof/>
            </w:rPr>
            <mc:AlternateContent>
              <mc:Choice Requires="wps">
                <w:drawing>
                  <wp:anchor distT="0" distB="0" distL="114300" distR="114300" simplePos="0" relativeHeight="251661312" behindDoc="1" locked="0" layoutInCell="1" allowOverlap="1" wp14:anchorId="046BE27A" wp14:editId="7F2C315E">
                    <wp:simplePos x="0" y="0"/>
                    <wp:positionH relativeFrom="margin">
                      <wp:align>center</wp:align>
                    </wp:positionH>
                    <wp:positionV relativeFrom="margin">
                      <wp:align>top</wp:align>
                    </wp:positionV>
                    <wp:extent cx="5783580" cy="263398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783580" cy="2633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IntenseReference"/>
                                    <w:rFonts w:cs="Segoe UI Semibold"/>
                                    <w:i w:val="0"/>
                                    <w:iCs/>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18E1962" w14:textId="2D72F320" w:rsidR="009E52F0" w:rsidRPr="00D42001" w:rsidRDefault="009E52F0" w:rsidP="00496CB5">
                                    <w:pPr>
                                      <w:pStyle w:val="NoSpacing"/>
                                      <w:jc w:val="center"/>
                                      <w:rPr>
                                        <w:rFonts w:ascii="Segoe UI Semibold" w:eastAsiaTheme="majorEastAsia" w:hAnsi="Segoe UI Semibold" w:cs="Segoe UI Semibold"/>
                                        <w:i w:val="0"/>
                                        <w:iCs/>
                                        <w:caps/>
                                        <w:color w:val="6FA0C0" w:themeColor="text2" w:themeTint="99"/>
                                        <w:sz w:val="40"/>
                                        <w:szCs w:val="40"/>
                                      </w:rPr>
                                    </w:pPr>
                                    <w:r w:rsidRPr="00D42001">
                                      <w:rPr>
                                        <w:rStyle w:val="IntenseReference"/>
                                        <w:rFonts w:cs="Segoe UI Semibold"/>
                                        <w:i w:val="0"/>
                                        <w:iCs/>
                                        <w:szCs w:val="40"/>
                                      </w:rPr>
                                      <w:t xml:space="preserve">Thermodynamic analysis of the modern positive displacement supercharger and associated charge-air-cooling systems </w:t>
                                    </w:r>
                                    <w:r w:rsidR="00D42001">
                                      <w:rPr>
                                        <w:rStyle w:val="IntenseReference"/>
                                        <w:rFonts w:cs="Segoe UI Semibold"/>
                                        <w:i w:val="0"/>
                                        <w:iCs/>
                                        <w:szCs w:val="40"/>
                                      </w:rPr>
                                      <w:t>for</w:t>
                                    </w:r>
                                    <w:r w:rsidRPr="00D42001">
                                      <w:rPr>
                                        <w:rStyle w:val="IntenseReference"/>
                                        <w:rFonts w:cs="Segoe UI Semibold"/>
                                        <w:i w:val="0"/>
                                        <w:iCs/>
                                        <w:szCs w:val="40"/>
                                      </w:rPr>
                                      <w:t xml:space="preserve"> automotive applications using computer-aided methods</w:t>
                                    </w:r>
                                  </w:p>
                                </w:sdtContent>
                              </w:sdt>
                              <w:p w14:paraId="33709407" w14:textId="77777777" w:rsidR="009E52F0" w:rsidRPr="002E1A9E" w:rsidRDefault="009E52F0" w:rsidP="000B0619">
                                <w:pPr>
                                  <w:pStyle w:val="TOCHeading"/>
                                  <w:jc w:val="center"/>
                                  <w:rPr>
                                    <w:sz w:val="24"/>
                                    <w:szCs w:val="24"/>
                                  </w:rPr>
                                </w:pPr>
                                <w:sdt>
                                  <w:sdtPr>
                                    <w:rPr>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E1A9E">
                                      <w:rPr>
                                        <w:sz w:val="24"/>
                                        <w:szCs w:val="24"/>
                                      </w:rPr>
                                      <w:t>Major Project – Dissertation Final Report (</w:t>
                                    </w:r>
                                  </w:sdtContent>
                                </w:sdt>
                                <w:r w:rsidRPr="002E1A9E">
                                  <w:rPr>
                                    <w:sz w:val="24"/>
                                    <w:szCs w:val="24"/>
                                  </w:rPr>
                                  <w:t>M6X00417)</w:t>
                                </w:r>
                              </w:p>
                              <w:p w14:paraId="00EB98B4" w14:textId="77777777" w:rsidR="009E52F0" w:rsidRDefault="009E52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6BE27A" id="_x0000_t202" coordsize="21600,21600" o:spt="202" path="m,l,21600r21600,l21600,xe">
                    <v:stroke joinstyle="miter"/>
                    <v:path gradientshapeok="t" o:connecttype="rect"/>
                  </v:shapetype>
                  <v:shape id="Text Box 62" o:spid="_x0000_s1026" type="#_x0000_t202" style="position:absolute;left:0;text-align:left;margin-left:0;margin-top:0;width:455.4pt;height:207.4pt;z-index:-251655168;visibility:visible;mso-wrap-style:square;mso-width-percent:765;mso-wrap-distance-left:9pt;mso-wrap-distance-top:0;mso-wrap-distance-right:9pt;mso-wrap-distance-bottom:0;mso-position-horizontal:center;mso-position-horizontal-relative:margin;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" filled="f" stroked="f" strokeweight=".5pt">
                    <v:textbox style="mso-fit-shape-to-text:t">
                      <w:txbxContent>
                        <w:sdt>
                          <w:sdtPr>
                            <w:rPr>
                              <w:rStyle w:val="IntenseReference"/>
                              <w:rFonts w:cs="Segoe UI Semibold"/>
                              <w:i w:val="0"/>
                              <w:iCs/>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18E1962" w14:textId="2D72F320" w:rsidR="009E52F0" w:rsidRPr="00D42001" w:rsidRDefault="009E52F0" w:rsidP="00496CB5">
                              <w:pPr>
                                <w:pStyle w:val="NoSpacing"/>
                                <w:jc w:val="center"/>
                                <w:rPr>
                                  <w:rFonts w:ascii="Segoe UI Semibold" w:eastAsiaTheme="majorEastAsia" w:hAnsi="Segoe UI Semibold" w:cs="Segoe UI Semibold"/>
                                  <w:i w:val="0"/>
                                  <w:iCs/>
                                  <w:caps/>
                                  <w:color w:val="6FA0C0" w:themeColor="text2" w:themeTint="99"/>
                                  <w:sz w:val="40"/>
                                  <w:szCs w:val="40"/>
                                </w:rPr>
                              </w:pPr>
                              <w:r w:rsidRPr="00D42001">
                                <w:rPr>
                                  <w:rStyle w:val="IntenseReference"/>
                                  <w:rFonts w:cs="Segoe UI Semibold"/>
                                  <w:i w:val="0"/>
                                  <w:iCs/>
                                  <w:szCs w:val="40"/>
                                </w:rPr>
                                <w:t xml:space="preserve">Thermodynamic analysis of the modern positive displacement supercharger and associated charge-air-cooling systems </w:t>
                              </w:r>
                              <w:r w:rsidR="00D42001">
                                <w:rPr>
                                  <w:rStyle w:val="IntenseReference"/>
                                  <w:rFonts w:cs="Segoe UI Semibold"/>
                                  <w:i w:val="0"/>
                                  <w:iCs/>
                                  <w:szCs w:val="40"/>
                                </w:rPr>
                                <w:t>for</w:t>
                              </w:r>
                              <w:r w:rsidRPr="00D42001">
                                <w:rPr>
                                  <w:rStyle w:val="IntenseReference"/>
                                  <w:rFonts w:cs="Segoe UI Semibold"/>
                                  <w:i w:val="0"/>
                                  <w:iCs/>
                                  <w:szCs w:val="40"/>
                                </w:rPr>
                                <w:t xml:space="preserve"> automotive applications using computer-aided methods</w:t>
                              </w:r>
                            </w:p>
                          </w:sdtContent>
                        </w:sdt>
                        <w:p w14:paraId="33709407" w14:textId="77777777" w:rsidR="009E52F0" w:rsidRPr="002E1A9E" w:rsidRDefault="009E52F0" w:rsidP="000B0619">
                          <w:pPr>
                            <w:pStyle w:val="TOCHeading"/>
                            <w:jc w:val="center"/>
                            <w:rPr>
                              <w:sz w:val="24"/>
                              <w:szCs w:val="24"/>
                            </w:rPr>
                          </w:pPr>
                          <w:sdt>
                            <w:sdtPr>
                              <w:rPr>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E1A9E">
                                <w:rPr>
                                  <w:sz w:val="24"/>
                                  <w:szCs w:val="24"/>
                                </w:rPr>
                                <w:t>Major Project – Dissertation Final Report (</w:t>
                              </w:r>
                            </w:sdtContent>
                          </w:sdt>
                          <w:r w:rsidRPr="002E1A9E">
                            <w:rPr>
                              <w:sz w:val="24"/>
                              <w:szCs w:val="24"/>
                            </w:rPr>
                            <w:t>M6X00417)</w:t>
                          </w:r>
                        </w:p>
                        <w:p w14:paraId="00EB98B4" w14:textId="77777777" w:rsidR="009E52F0" w:rsidRDefault="009E52F0"/>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BF7DC60" wp14:editId="7ECE28E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C0F9F" w14:textId="77777777" w:rsidR="009E52F0" w:rsidRPr="00A55573" w:rsidRDefault="009E52F0" w:rsidP="00C20A11">
                                <w:pPr>
                                  <w:pStyle w:val="TOCHeading"/>
                                  <w:rPr>
                                    <w:sz w:val="24"/>
                                    <w:szCs w:val="24"/>
                                  </w:rPr>
                                </w:pPr>
                                <w:sdt>
                                  <w:sdtPr>
                                    <w:rPr>
                                      <w:sz w:val="24"/>
                                      <w:szCs w:val="24"/>
                                    </w:rPr>
                                    <w:alias w:val="School"/>
                                    <w:tag w:val="School"/>
                                    <w:id w:val="1850680582"/>
                                    <w:dataBinding w:prefixMappings="xmlns:ns0='http://schemas.openxmlformats.org/officeDocument/2006/extended-properties' " w:xpath="/ns0:Properties[1]/ns0:Company[1]" w:storeItemID="{6668398D-A668-4E3E-A5EB-62B293D839F1}"/>
                                    <w:text/>
                                  </w:sdtPr>
                                  <w:sdtContent>
                                    <w:r w:rsidRPr="00A55573">
                                      <w:rPr>
                                        <w:sz w:val="24"/>
                                        <w:szCs w:val="24"/>
                                      </w:rPr>
                                      <w:t>University of Wales Trinity Saint David, School of Engineering</w:t>
                                    </w:r>
                                  </w:sdtContent>
                                </w:sdt>
                              </w:p>
                              <w:sdt>
                                <w:sdtPr>
                                  <w:rPr>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503B1F" w14:textId="77777777" w:rsidR="009E52F0" w:rsidRPr="00A55573" w:rsidRDefault="009E52F0" w:rsidP="00C20A11">
                                    <w:pPr>
                                      <w:pStyle w:val="TOCHeading"/>
                                      <w:rPr>
                                        <w:sz w:val="24"/>
                                        <w:szCs w:val="24"/>
                                      </w:rPr>
                                    </w:pPr>
                                    <w:r w:rsidRPr="00A55573">
                                      <w:rPr>
                                        <w:sz w:val="24"/>
                                        <w:szCs w:val="24"/>
                                      </w:rPr>
                                      <w:t>BEng Motorcycle Engineering (4 Year Course)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BF7DC60" id="Text Box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BDC0F9F" w14:textId="77777777" w:rsidR="009E52F0" w:rsidRPr="00A55573" w:rsidRDefault="009E52F0" w:rsidP="00C20A11">
                          <w:pPr>
                            <w:pStyle w:val="TOCHeading"/>
                            <w:rPr>
                              <w:sz w:val="24"/>
                              <w:szCs w:val="24"/>
                            </w:rPr>
                          </w:pPr>
                          <w:sdt>
                            <w:sdtPr>
                              <w:rPr>
                                <w:sz w:val="24"/>
                                <w:szCs w:val="24"/>
                              </w:rPr>
                              <w:alias w:val="School"/>
                              <w:tag w:val="School"/>
                              <w:id w:val="1850680582"/>
                              <w:dataBinding w:prefixMappings="xmlns:ns0='http://schemas.openxmlformats.org/officeDocument/2006/extended-properties' " w:xpath="/ns0:Properties[1]/ns0:Company[1]" w:storeItemID="{6668398D-A668-4E3E-A5EB-62B293D839F1}"/>
                              <w:text/>
                            </w:sdtPr>
                            <w:sdtContent>
                              <w:r w:rsidRPr="00A55573">
                                <w:rPr>
                                  <w:sz w:val="24"/>
                                  <w:szCs w:val="24"/>
                                </w:rPr>
                                <w:t>University of Wales Trinity Saint David, School of Engineering</w:t>
                              </w:r>
                            </w:sdtContent>
                          </w:sdt>
                        </w:p>
                        <w:sdt>
                          <w:sdtPr>
                            <w:rPr>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503B1F" w14:textId="77777777" w:rsidR="009E52F0" w:rsidRPr="00A55573" w:rsidRDefault="009E52F0" w:rsidP="00C20A11">
                              <w:pPr>
                                <w:pStyle w:val="TOCHeading"/>
                                <w:rPr>
                                  <w:sz w:val="24"/>
                                  <w:szCs w:val="24"/>
                                </w:rPr>
                              </w:pPr>
                              <w:r w:rsidRPr="00A55573">
                                <w:rPr>
                                  <w:sz w:val="24"/>
                                  <w:szCs w:val="24"/>
                                </w:rPr>
                                <w:t>BEng Motorcycle Engineering (4 Year Course)</w:t>
                              </w:r>
                            </w:p>
                          </w:sdtContent>
                        </w:sdt>
                      </w:txbxContent>
                    </v:textbox>
                    <w10:wrap anchorx="page" anchory="margin"/>
                  </v:shape>
                </w:pict>
              </mc:Fallback>
            </mc:AlternateContent>
          </w:r>
        </w:p>
        <w:p w14:paraId="6527E473" w14:textId="6C7C1987" w:rsidR="001E43EA" w:rsidRDefault="00A55573">
          <w:pPr>
            <w:spacing w:line="259" w:lineRule="auto"/>
          </w:pPr>
          <w:r>
            <w:rPr>
              <w:noProof/>
            </w:rPr>
            <w:drawing>
              <wp:anchor distT="0" distB="0" distL="114300" distR="114300" simplePos="0" relativeHeight="251666432" behindDoc="1" locked="0" layoutInCell="1" allowOverlap="1" wp14:anchorId="04C8521E" wp14:editId="6FEC4321">
                <wp:simplePos x="0" y="0"/>
                <wp:positionH relativeFrom="margin">
                  <wp:align>right</wp:align>
                </wp:positionH>
                <wp:positionV relativeFrom="paragraph">
                  <wp:posOffset>4535983</wp:posOffset>
                </wp:positionV>
                <wp:extent cx="2790321" cy="2299049"/>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43"/>
                        <a:stretch/>
                      </pic:blipFill>
                      <pic:spPr bwMode="auto">
                        <a:xfrm>
                          <a:off x="0" y="0"/>
                          <a:ext cx="2790321" cy="22990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
            </w:rPr>
            <w:drawing>
              <wp:anchor distT="0" distB="0" distL="114300" distR="114300" simplePos="0" relativeHeight="251662336" behindDoc="0" locked="0" layoutInCell="1" allowOverlap="1" wp14:anchorId="460565C4" wp14:editId="4F2C474C">
                <wp:simplePos x="0" y="0"/>
                <wp:positionH relativeFrom="margin">
                  <wp:align>left</wp:align>
                </wp:positionH>
                <wp:positionV relativeFrom="paragraph">
                  <wp:posOffset>4600457</wp:posOffset>
                </wp:positionV>
                <wp:extent cx="2963917" cy="2232316"/>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wer Render.png"/>
                        <pic:cNvPicPr/>
                      </pic:nvPicPr>
                      <pic:blipFill rotWithShape="1">
                        <a:blip r:embed="rId9" cstate="print">
                          <a:extLst>
                            <a:ext uri="{28A0092B-C50C-407E-A947-70E740481C1C}">
                              <a14:useLocalDpi xmlns:a14="http://schemas.microsoft.com/office/drawing/2010/main" val="0"/>
                            </a:ext>
                          </a:extLst>
                        </a:blip>
                        <a:srcRect l="30617" r="20290" b="14250"/>
                        <a:stretch/>
                      </pic:blipFill>
                      <pic:spPr bwMode="auto">
                        <a:xfrm>
                          <a:off x="0" y="0"/>
                          <a:ext cx="2963917" cy="2232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1A26">
            <w:rPr>
              <w:noProof/>
            </w:rPr>
            <w:drawing>
              <wp:anchor distT="0" distB="0" distL="114300" distR="114300" simplePos="0" relativeHeight="251678720" behindDoc="0" locked="0" layoutInCell="1" allowOverlap="1" wp14:anchorId="31631B18" wp14:editId="57DF83B8">
                <wp:simplePos x="0" y="0"/>
                <wp:positionH relativeFrom="margin">
                  <wp:align>left</wp:align>
                </wp:positionH>
                <wp:positionV relativeFrom="paragraph">
                  <wp:posOffset>2866745</wp:posOffset>
                </wp:positionV>
                <wp:extent cx="5718175" cy="1688338"/>
                <wp:effectExtent l="0" t="0" r="0" b="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8175" cy="1688338"/>
                        </a:xfrm>
                        <a:prstGeom prst="rect">
                          <a:avLst/>
                        </a:prstGeom>
                      </pic:spPr>
                    </pic:pic>
                  </a:graphicData>
                </a:graphic>
                <wp14:sizeRelH relativeFrom="margin">
                  <wp14:pctWidth>0</wp14:pctWidth>
                </wp14:sizeRelH>
                <wp14:sizeRelV relativeFrom="margin">
                  <wp14:pctHeight>0</wp14:pctHeight>
                </wp14:sizeRelV>
              </wp:anchor>
            </w:drawing>
          </w:r>
          <w:r w:rsidRPr="000B0619">
            <w:rPr>
              <w:noProof/>
            </w:rPr>
            <w:drawing>
              <wp:anchor distT="0" distB="0" distL="114300" distR="114300" simplePos="0" relativeHeight="251665408" behindDoc="1" locked="0" layoutInCell="1" allowOverlap="1" wp14:anchorId="563406E4" wp14:editId="14550FA3">
                <wp:simplePos x="0" y="0"/>
                <wp:positionH relativeFrom="margin">
                  <wp:align>right</wp:align>
                </wp:positionH>
                <wp:positionV relativeFrom="paragraph">
                  <wp:posOffset>7292915</wp:posOffset>
                </wp:positionV>
                <wp:extent cx="1850626" cy="7815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0626" cy="7815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39954A3" wp14:editId="2042A733">
                <wp:simplePos x="0" y="0"/>
                <wp:positionH relativeFrom="margin">
                  <wp:align>center</wp:align>
                </wp:positionH>
                <wp:positionV relativeFrom="paragraph">
                  <wp:posOffset>7577543</wp:posOffset>
                </wp:positionV>
                <wp:extent cx="1988288" cy="36288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Q 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8288" cy="36288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342AEDB" wp14:editId="5DE85D32">
                <wp:simplePos x="0" y="0"/>
                <wp:positionH relativeFrom="margin">
                  <wp:align>left</wp:align>
                </wp:positionH>
                <wp:positionV relativeFrom="paragraph">
                  <wp:posOffset>7054791</wp:posOffset>
                </wp:positionV>
                <wp:extent cx="1679944" cy="933219"/>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9944" cy="933219"/>
                        </a:xfrm>
                        <a:prstGeom prst="rect">
                          <a:avLst/>
                        </a:prstGeom>
                      </pic:spPr>
                    </pic:pic>
                  </a:graphicData>
                </a:graphic>
                <wp14:sizeRelH relativeFrom="margin">
                  <wp14:pctWidth>0</wp14:pctWidth>
                </wp14:sizeRelH>
                <wp14:sizeRelV relativeFrom="margin">
                  <wp14:pctHeight>0</wp14:pctHeight>
                </wp14:sizeRelV>
              </wp:anchor>
            </w:drawing>
          </w:r>
          <w:r w:rsidR="001E43EA">
            <w:br w:type="page"/>
          </w:r>
        </w:p>
      </w:sdtContent>
    </w:sdt>
    <w:p w14:paraId="12EACF31" w14:textId="551B429F" w:rsidR="00AC16BB" w:rsidRPr="00AC16BB" w:rsidRDefault="007A50BC" w:rsidP="00AC16BB">
      <w:pPr>
        <w:pStyle w:val="Heading1"/>
        <w:numPr>
          <w:ilvl w:val="0"/>
          <w:numId w:val="0"/>
        </w:numPr>
      </w:pPr>
      <w:bookmarkStart w:id="1" w:name="_Toc39366623"/>
      <w:r>
        <w:lastRenderedPageBreak/>
        <w:t>Abstract</w:t>
      </w:r>
      <w:bookmarkEnd w:id="1"/>
    </w:p>
    <w:p w14:paraId="25EAC230" w14:textId="6E9FBEAE" w:rsidR="00730D6D" w:rsidRPr="00730D6D" w:rsidRDefault="00AC16BB" w:rsidP="001E43EA">
      <w:pPr>
        <w:rPr>
          <w:i/>
          <w:iCs/>
          <w:sz w:val="18"/>
          <w:szCs w:val="18"/>
        </w:rPr>
      </w:pPr>
      <w:r w:rsidRPr="00730D6D">
        <w:rPr>
          <w:i/>
          <w:iCs/>
          <w:sz w:val="18"/>
          <w:szCs w:val="18"/>
        </w:rPr>
        <w:t xml:space="preserve">This paper </w:t>
      </w:r>
      <w:r w:rsidR="003B464D">
        <w:rPr>
          <w:i/>
          <w:iCs/>
          <w:sz w:val="18"/>
          <w:szCs w:val="18"/>
        </w:rPr>
        <w:t>provides</w:t>
      </w:r>
      <w:r w:rsidRPr="00730D6D">
        <w:rPr>
          <w:i/>
          <w:iCs/>
          <w:sz w:val="18"/>
          <w:szCs w:val="18"/>
        </w:rPr>
        <w:t xml:space="preserve"> a brief investigation into forced induction techniques</w:t>
      </w:r>
      <w:r w:rsidR="00A55573" w:rsidRPr="00730D6D">
        <w:rPr>
          <w:i/>
          <w:iCs/>
          <w:sz w:val="18"/>
          <w:szCs w:val="18"/>
        </w:rPr>
        <w:t xml:space="preserve"> and is made up</w:t>
      </w:r>
      <w:r w:rsidRPr="00730D6D">
        <w:rPr>
          <w:i/>
          <w:iCs/>
          <w:sz w:val="18"/>
          <w:szCs w:val="18"/>
        </w:rPr>
        <w:t xml:space="preserve"> of two distinct parts: </w:t>
      </w:r>
    </w:p>
    <w:p w14:paraId="6C4B855E" w14:textId="7E5C1058" w:rsidR="00AF0E2F" w:rsidRDefault="003B464D" w:rsidP="001E43EA">
      <w:pPr>
        <w:rPr>
          <w:i/>
          <w:iCs/>
          <w:sz w:val="18"/>
          <w:szCs w:val="18"/>
        </w:rPr>
      </w:pPr>
      <w:r>
        <w:rPr>
          <w:i/>
          <w:iCs/>
          <w:sz w:val="18"/>
          <w:szCs w:val="18"/>
        </w:rPr>
        <w:t>Firstly, the</w:t>
      </w:r>
      <w:r w:rsidR="00AC16BB" w:rsidRPr="00730D6D">
        <w:rPr>
          <w:i/>
          <w:iCs/>
          <w:sz w:val="18"/>
          <w:szCs w:val="18"/>
        </w:rPr>
        <w:t xml:space="preserve"> </w:t>
      </w:r>
      <w:r w:rsidR="00F43614" w:rsidRPr="00730D6D">
        <w:rPr>
          <w:i/>
          <w:iCs/>
          <w:sz w:val="18"/>
          <w:szCs w:val="18"/>
        </w:rPr>
        <w:t>analysis</w:t>
      </w:r>
      <w:r w:rsidR="00AC16BB" w:rsidRPr="00730D6D">
        <w:rPr>
          <w:i/>
          <w:iCs/>
          <w:sz w:val="18"/>
          <w:szCs w:val="18"/>
        </w:rPr>
        <w:t xml:space="preserve"> of traditional, Roots</w:t>
      </w:r>
      <w:r>
        <w:rPr>
          <w:i/>
          <w:iCs/>
          <w:sz w:val="18"/>
          <w:szCs w:val="18"/>
        </w:rPr>
        <w:t>-</w:t>
      </w:r>
      <w:r w:rsidR="00F43614" w:rsidRPr="00730D6D">
        <w:rPr>
          <w:i/>
          <w:iCs/>
          <w:sz w:val="18"/>
          <w:szCs w:val="18"/>
        </w:rPr>
        <w:t>style</w:t>
      </w:r>
      <w:r w:rsidR="00AC16BB" w:rsidRPr="00730D6D">
        <w:rPr>
          <w:i/>
          <w:iCs/>
          <w:sz w:val="18"/>
          <w:szCs w:val="18"/>
        </w:rPr>
        <w:t>, positive displacement supercharging in comparison to the currently popular turbo-supercharging method of forced induction.</w:t>
      </w:r>
      <w:r w:rsidR="00215F3D" w:rsidRPr="00730D6D">
        <w:rPr>
          <w:i/>
          <w:iCs/>
          <w:sz w:val="18"/>
          <w:szCs w:val="18"/>
        </w:rPr>
        <w:t xml:space="preserve"> </w:t>
      </w:r>
      <w:r>
        <w:rPr>
          <w:i/>
          <w:iCs/>
          <w:sz w:val="18"/>
          <w:szCs w:val="18"/>
        </w:rPr>
        <w:t xml:space="preserve">Secondly, the </w:t>
      </w:r>
      <w:r w:rsidR="00215F3D" w:rsidRPr="00730D6D">
        <w:rPr>
          <w:i/>
          <w:iCs/>
          <w:sz w:val="18"/>
          <w:szCs w:val="18"/>
        </w:rPr>
        <w:t>development of a method</w:t>
      </w:r>
      <w:r w:rsidR="00AF0E2F">
        <w:rPr>
          <w:i/>
          <w:iCs/>
          <w:sz w:val="18"/>
          <w:szCs w:val="18"/>
        </w:rPr>
        <w:t>ology</w:t>
      </w:r>
      <w:r w:rsidR="00215F3D" w:rsidRPr="00730D6D">
        <w:rPr>
          <w:i/>
          <w:iCs/>
          <w:sz w:val="18"/>
          <w:szCs w:val="18"/>
        </w:rPr>
        <w:t xml:space="preserve"> to carry out thermodynamic analysis on heat exchanger systems associated with automotive forced induction</w:t>
      </w:r>
      <w:r>
        <w:rPr>
          <w:i/>
          <w:iCs/>
          <w:sz w:val="18"/>
          <w:szCs w:val="18"/>
        </w:rPr>
        <w:t xml:space="preserve"> is presented.</w:t>
      </w:r>
    </w:p>
    <w:p w14:paraId="3C538293" w14:textId="77777777" w:rsidR="003B464D" w:rsidRDefault="00730D6D" w:rsidP="001E43EA">
      <w:pPr>
        <w:rPr>
          <w:i/>
          <w:iCs/>
          <w:sz w:val="18"/>
          <w:szCs w:val="18"/>
        </w:rPr>
      </w:pPr>
      <w:r w:rsidRPr="00730D6D">
        <w:rPr>
          <w:i/>
          <w:iCs/>
          <w:sz w:val="18"/>
          <w:szCs w:val="18"/>
        </w:rPr>
        <w:t>This</w:t>
      </w:r>
      <w:r w:rsidR="00215F3D" w:rsidRPr="00730D6D">
        <w:rPr>
          <w:i/>
          <w:iCs/>
          <w:sz w:val="18"/>
          <w:szCs w:val="18"/>
        </w:rPr>
        <w:t xml:space="preserve"> comparison</w:t>
      </w:r>
      <w:r w:rsidRPr="00730D6D">
        <w:rPr>
          <w:i/>
          <w:iCs/>
          <w:sz w:val="18"/>
          <w:szCs w:val="18"/>
        </w:rPr>
        <w:t>/</w:t>
      </w:r>
      <w:r w:rsidR="00215F3D" w:rsidRPr="00730D6D">
        <w:rPr>
          <w:i/>
          <w:iCs/>
          <w:sz w:val="18"/>
          <w:szCs w:val="18"/>
        </w:rPr>
        <w:t>analysis w</w:t>
      </w:r>
      <w:r w:rsidR="00F43614" w:rsidRPr="00730D6D">
        <w:rPr>
          <w:i/>
          <w:iCs/>
          <w:sz w:val="18"/>
          <w:szCs w:val="18"/>
        </w:rPr>
        <w:t>as</w:t>
      </w:r>
      <w:r w:rsidR="00215F3D" w:rsidRPr="00730D6D">
        <w:rPr>
          <w:i/>
          <w:iCs/>
          <w:sz w:val="18"/>
          <w:szCs w:val="18"/>
        </w:rPr>
        <w:t xml:space="preserve"> carried out on a family of positive displacement superchargers </w:t>
      </w:r>
      <w:r w:rsidRPr="00730D6D">
        <w:rPr>
          <w:i/>
          <w:iCs/>
          <w:sz w:val="18"/>
          <w:szCs w:val="18"/>
        </w:rPr>
        <w:t>(</w:t>
      </w:r>
      <w:r w:rsidR="00215F3D" w:rsidRPr="00730D6D">
        <w:rPr>
          <w:i/>
          <w:iCs/>
          <w:sz w:val="18"/>
          <w:szCs w:val="18"/>
        </w:rPr>
        <w:t>Eaton 5</w:t>
      </w:r>
      <w:r w:rsidR="00215F3D" w:rsidRPr="00730D6D">
        <w:rPr>
          <w:i/>
          <w:iCs/>
          <w:sz w:val="18"/>
          <w:szCs w:val="18"/>
          <w:vertAlign w:val="superscript"/>
        </w:rPr>
        <w:t>th</w:t>
      </w:r>
      <w:r w:rsidR="00215F3D" w:rsidRPr="00730D6D">
        <w:rPr>
          <w:i/>
          <w:iCs/>
          <w:sz w:val="18"/>
          <w:szCs w:val="18"/>
        </w:rPr>
        <w:t xml:space="preserve"> generation “M-series”</w:t>
      </w:r>
      <w:r w:rsidRPr="00730D6D">
        <w:rPr>
          <w:i/>
          <w:iCs/>
          <w:sz w:val="18"/>
          <w:szCs w:val="18"/>
        </w:rPr>
        <w:t>)</w:t>
      </w:r>
      <w:r w:rsidR="008444A5" w:rsidRPr="00730D6D">
        <w:rPr>
          <w:i/>
          <w:iCs/>
          <w:sz w:val="18"/>
          <w:szCs w:val="18"/>
        </w:rPr>
        <w:t>,</w:t>
      </w:r>
      <w:r w:rsidR="00215F3D" w:rsidRPr="00730D6D">
        <w:rPr>
          <w:i/>
          <w:iCs/>
          <w:sz w:val="18"/>
          <w:szCs w:val="18"/>
        </w:rPr>
        <w:t xml:space="preserve"> and a selection of turbo-superchargers </w:t>
      </w:r>
      <w:r w:rsidRPr="00730D6D">
        <w:rPr>
          <w:i/>
          <w:iCs/>
          <w:sz w:val="18"/>
          <w:szCs w:val="18"/>
        </w:rPr>
        <w:t>(</w:t>
      </w:r>
      <w:r w:rsidR="00215F3D" w:rsidRPr="00730D6D">
        <w:rPr>
          <w:i/>
          <w:iCs/>
          <w:sz w:val="18"/>
          <w:szCs w:val="18"/>
        </w:rPr>
        <w:t>Mitsubishi Heavy Industries</w:t>
      </w:r>
      <w:r w:rsidRPr="00730D6D">
        <w:rPr>
          <w:i/>
          <w:iCs/>
          <w:sz w:val="18"/>
          <w:szCs w:val="18"/>
        </w:rPr>
        <w:t>,</w:t>
      </w:r>
      <w:r w:rsidR="008444A5" w:rsidRPr="00730D6D">
        <w:rPr>
          <w:i/>
          <w:iCs/>
          <w:sz w:val="18"/>
          <w:szCs w:val="18"/>
        </w:rPr>
        <w:t xml:space="preserve"> TD series</w:t>
      </w:r>
      <w:r w:rsidRPr="00730D6D">
        <w:rPr>
          <w:i/>
          <w:iCs/>
          <w:sz w:val="18"/>
          <w:szCs w:val="18"/>
        </w:rPr>
        <w:t>) of comparable performance</w:t>
      </w:r>
      <w:r w:rsidR="008444A5" w:rsidRPr="00730D6D">
        <w:rPr>
          <w:i/>
          <w:iCs/>
          <w:sz w:val="18"/>
          <w:szCs w:val="18"/>
        </w:rPr>
        <w:t>. The work</w:t>
      </w:r>
      <w:r w:rsidR="00AC16BB" w:rsidRPr="00730D6D">
        <w:rPr>
          <w:i/>
          <w:iCs/>
          <w:sz w:val="18"/>
          <w:szCs w:val="18"/>
        </w:rPr>
        <w:t xml:space="preserve">  comprise</w:t>
      </w:r>
      <w:r w:rsidR="00F43614" w:rsidRPr="00730D6D">
        <w:rPr>
          <w:i/>
          <w:iCs/>
          <w:sz w:val="18"/>
          <w:szCs w:val="18"/>
        </w:rPr>
        <w:t>d</w:t>
      </w:r>
      <w:r w:rsidR="00AC16BB" w:rsidRPr="00730D6D">
        <w:rPr>
          <w:i/>
          <w:iCs/>
          <w:sz w:val="18"/>
          <w:szCs w:val="18"/>
        </w:rPr>
        <w:t xml:space="preserve"> of analysis</w:t>
      </w:r>
      <w:r w:rsidRPr="00730D6D">
        <w:rPr>
          <w:i/>
          <w:iCs/>
          <w:sz w:val="18"/>
          <w:szCs w:val="18"/>
        </w:rPr>
        <w:t>/</w:t>
      </w:r>
      <w:r w:rsidR="00AC16BB" w:rsidRPr="00730D6D">
        <w:rPr>
          <w:i/>
          <w:iCs/>
          <w:sz w:val="18"/>
          <w:szCs w:val="18"/>
        </w:rPr>
        <w:t xml:space="preserve">calculation </w:t>
      </w:r>
      <w:r w:rsidR="00AF0E2F">
        <w:rPr>
          <w:i/>
          <w:iCs/>
          <w:sz w:val="18"/>
          <w:szCs w:val="18"/>
        </w:rPr>
        <w:t xml:space="preserve">related to </w:t>
      </w:r>
      <w:r w:rsidR="00AC16BB" w:rsidRPr="00730D6D">
        <w:rPr>
          <w:i/>
          <w:iCs/>
          <w:sz w:val="18"/>
          <w:szCs w:val="18"/>
        </w:rPr>
        <w:t>the “isentropic compressor efficiency”, air flow performance and thermodynamic characteristic</w:t>
      </w:r>
      <w:r w:rsidR="00B96172" w:rsidRPr="00730D6D">
        <w:rPr>
          <w:i/>
          <w:iCs/>
          <w:sz w:val="18"/>
          <w:szCs w:val="18"/>
        </w:rPr>
        <w:t>s</w:t>
      </w:r>
      <w:r w:rsidR="00AC16BB" w:rsidRPr="00730D6D">
        <w:rPr>
          <w:i/>
          <w:iCs/>
          <w:sz w:val="18"/>
          <w:szCs w:val="18"/>
        </w:rPr>
        <w:t xml:space="preserve"> of each method of supercharging</w:t>
      </w:r>
      <w:r>
        <w:rPr>
          <w:i/>
          <w:iCs/>
          <w:sz w:val="18"/>
          <w:szCs w:val="18"/>
        </w:rPr>
        <w:t xml:space="preserve"> using Excel and MATLAB.</w:t>
      </w:r>
      <w:r w:rsidR="00215F3D" w:rsidRPr="00730D6D">
        <w:rPr>
          <w:i/>
          <w:iCs/>
          <w:sz w:val="18"/>
          <w:szCs w:val="18"/>
        </w:rPr>
        <w:t xml:space="preserve"> </w:t>
      </w:r>
      <w:r>
        <w:rPr>
          <w:i/>
          <w:iCs/>
          <w:sz w:val="18"/>
          <w:szCs w:val="18"/>
        </w:rPr>
        <w:t xml:space="preserve"> </w:t>
      </w:r>
    </w:p>
    <w:p w14:paraId="59DCDAEF" w14:textId="2BDF9B3F" w:rsidR="007E1920" w:rsidRDefault="008444A5" w:rsidP="001E43EA">
      <w:pPr>
        <w:rPr>
          <w:i/>
          <w:iCs/>
          <w:sz w:val="18"/>
          <w:szCs w:val="18"/>
        </w:rPr>
      </w:pPr>
      <w:r w:rsidRPr="00730D6D">
        <w:rPr>
          <w:i/>
          <w:iCs/>
          <w:sz w:val="18"/>
          <w:szCs w:val="18"/>
        </w:rPr>
        <w:t>Th</w:t>
      </w:r>
      <w:r w:rsidR="00215F3D" w:rsidRPr="00730D6D">
        <w:rPr>
          <w:i/>
          <w:iCs/>
          <w:sz w:val="18"/>
          <w:szCs w:val="18"/>
        </w:rPr>
        <w:t>e analysis of the heat exchanger w</w:t>
      </w:r>
      <w:r w:rsidR="00F43614" w:rsidRPr="00730D6D">
        <w:rPr>
          <w:i/>
          <w:iCs/>
          <w:sz w:val="18"/>
          <w:szCs w:val="18"/>
        </w:rPr>
        <w:t>as</w:t>
      </w:r>
      <w:r w:rsidR="00215F3D" w:rsidRPr="00730D6D">
        <w:rPr>
          <w:i/>
          <w:iCs/>
          <w:sz w:val="18"/>
          <w:szCs w:val="18"/>
        </w:rPr>
        <w:t xml:space="preserve"> carried out</w:t>
      </w:r>
      <w:r w:rsidR="00AC16BB" w:rsidRPr="00730D6D">
        <w:rPr>
          <w:i/>
          <w:iCs/>
          <w:sz w:val="18"/>
          <w:szCs w:val="18"/>
        </w:rPr>
        <w:t xml:space="preserve"> </w:t>
      </w:r>
      <w:r w:rsidR="00215F3D" w:rsidRPr="00730D6D">
        <w:rPr>
          <w:i/>
          <w:iCs/>
          <w:sz w:val="18"/>
          <w:szCs w:val="18"/>
        </w:rPr>
        <w:t>through the use of computational fluid dynamics in Solidworks 2019</w:t>
      </w:r>
      <w:r w:rsidR="00F43614" w:rsidRPr="00730D6D">
        <w:rPr>
          <w:i/>
          <w:iCs/>
          <w:sz w:val="18"/>
          <w:szCs w:val="18"/>
        </w:rPr>
        <w:t xml:space="preserve"> Flow Simulation Add-In</w:t>
      </w:r>
      <w:r w:rsidR="00215F3D" w:rsidRPr="00730D6D">
        <w:rPr>
          <w:i/>
          <w:iCs/>
          <w:sz w:val="18"/>
          <w:szCs w:val="18"/>
        </w:rPr>
        <w:t xml:space="preserve"> and corroboration with a real-world heat exchanger experiment produced by TecQuipment</w:t>
      </w:r>
      <w:r w:rsidRPr="00730D6D">
        <w:rPr>
          <w:i/>
          <w:iCs/>
          <w:sz w:val="18"/>
          <w:szCs w:val="18"/>
        </w:rPr>
        <w:t xml:space="preserve"> to develop a method allowing the specification and selection of intercooler dimensions based off a real world</w:t>
      </w:r>
      <w:r w:rsidR="00F43614" w:rsidRPr="00730D6D">
        <w:rPr>
          <w:i/>
          <w:iCs/>
          <w:sz w:val="18"/>
          <w:szCs w:val="18"/>
        </w:rPr>
        <w:t xml:space="preserve"> intercooler</w:t>
      </w:r>
      <w:r w:rsidRPr="00730D6D">
        <w:rPr>
          <w:i/>
          <w:iCs/>
          <w:sz w:val="18"/>
          <w:szCs w:val="18"/>
        </w:rPr>
        <w:t xml:space="preserve"> system taken from a TX4 taxi</w:t>
      </w:r>
      <w:r w:rsidR="00AF0E2F">
        <w:rPr>
          <w:i/>
          <w:iCs/>
          <w:sz w:val="18"/>
          <w:szCs w:val="18"/>
        </w:rPr>
        <w:t>-cab</w:t>
      </w:r>
      <w:r w:rsidRPr="00730D6D">
        <w:rPr>
          <w:i/>
          <w:iCs/>
          <w:sz w:val="18"/>
          <w:szCs w:val="18"/>
        </w:rPr>
        <w:t xml:space="preserve"> platform.</w:t>
      </w:r>
    </w:p>
    <w:p w14:paraId="657D3176" w14:textId="5F563E80" w:rsidR="00730D6D" w:rsidRDefault="00DF0D9D" w:rsidP="001E43EA">
      <w:pPr>
        <w:rPr>
          <w:i/>
          <w:iCs/>
          <w:sz w:val="18"/>
          <w:szCs w:val="18"/>
        </w:rPr>
      </w:pPr>
      <w:r>
        <w:rPr>
          <w:i/>
          <w:iCs/>
          <w:sz w:val="18"/>
          <w:szCs w:val="18"/>
        </w:rPr>
        <w:t>To conduct this investigation the basic principles surrounding compressive work and heat exchange are explored through content-specific literature and in the case of the heat exchanger work guidelines and experimental methodology was utilised from TecQuipments literature surrounding the “TX1007 Heat Exchanger Experiment”.</w:t>
      </w:r>
    </w:p>
    <w:p w14:paraId="0AA88C65" w14:textId="1141A3D6" w:rsidR="00DF0D9D" w:rsidRPr="00730D6D" w:rsidRDefault="001A0581" w:rsidP="001E43EA">
      <w:pPr>
        <w:rPr>
          <w:i/>
          <w:iCs/>
          <w:sz w:val="18"/>
          <w:szCs w:val="18"/>
        </w:rPr>
      </w:pPr>
      <w:r>
        <w:rPr>
          <w:i/>
          <w:iCs/>
          <w:sz w:val="18"/>
          <w:szCs w:val="18"/>
        </w:rPr>
        <w:t>The investigation carried out in this paper highlights key thermodynamic trends seen during supercharger operation showing relationship such as the greater more aggressive curve of compressor efficiency seen in a turbo- supercharger in relation to</w:t>
      </w:r>
      <w:r w:rsidR="00AF0E2F">
        <w:rPr>
          <w:i/>
          <w:iCs/>
          <w:sz w:val="18"/>
          <w:szCs w:val="18"/>
        </w:rPr>
        <w:t xml:space="preserve"> </w:t>
      </w:r>
      <w:r>
        <w:rPr>
          <w:i/>
          <w:iCs/>
          <w:sz w:val="18"/>
          <w:szCs w:val="18"/>
        </w:rPr>
        <w:t>a positive displacement system. The drastic effect that humidity has on heat transfer mechanisms and</w:t>
      </w:r>
      <w:r w:rsidR="00AF0E2F">
        <w:rPr>
          <w:i/>
          <w:iCs/>
          <w:sz w:val="18"/>
          <w:szCs w:val="18"/>
        </w:rPr>
        <w:t xml:space="preserve"> the visualisation of the effect of flow separation in heat exchanger designs.</w:t>
      </w:r>
      <w:r>
        <w:rPr>
          <w:i/>
          <w:iCs/>
          <w:sz w:val="18"/>
          <w:szCs w:val="18"/>
        </w:rPr>
        <w:t xml:space="preserve"> </w:t>
      </w:r>
      <w:r w:rsidR="006E3346">
        <w:rPr>
          <w:i/>
          <w:iCs/>
          <w:sz w:val="18"/>
          <w:szCs w:val="18"/>
        </w:rPr>
        <w:t>Overall</w:t>
      </w:r>
      <w:r w:rsidR="00FF1B89">
        <w:rPr>
          <w:i/>
          <w:iCs/>
          <w:sz w:val="18"/>
          <w:szCs w:val="18"/>
        </w:rPr>
        <w:t>,</w:t>
      </w:r>
      <w:r w:rsidR="006E3346">
        <w:rPr>
          <w:i/>
          <w:iCs/>
          <w:sz w:val="18"/>
          <w:szCs w:val="18"/>
        </w:rPr>
        <w:t xml:space="preserve"> this provides a snapshot of the thermodynamic processes involved in forced induction processes for automotive applications.</w:t>
      </w:r>
    </w:p>
    <w:p w14:paraId="78158428" w14:textId="58942402" w:rsidR="007E1920" w:rsidRDefault="00215F3D" w:rsidP="00215F3D">
      <w:pPr>
        <w:pStyle w:val="Heading1"/>
        <w:numPr>
          <w:ilvl w:val="0"/>
          <w:numId w:val="0"/>
        </w:numPr>
        <w:ind w:left="432" w:hanging="432"/>
      </w:pPr>
      <w:bookmarkStart w:id="2" w:name="_Toc39366624"/>
      <w:r>
        <w:t>Acknowledgements</w:t>
      </w:r>
      <w:bookmarkEnd w:id="2"/>
    </w:p>
    <w:p w14:paraId="50825D43" w14:textId="25D27598" w:rsidR="003B6D02" w:rsidRDefault="008444A5" w:rsidP="001E43EA">
      <w:pPr>
        <w:rPr>
          <w:i/>
          <w:iCs/>
          <w:sz w:val="18"/>
          <w:szCs w:val="18"/>
        </w:rPr>
      </w:pPr>
      <w:r w:rsidRPr="0043597F">
        <w:rPr>
          <w:i/>
          <w:iCs/>
          <w:sz w:val="18"/>
          <w:szCs w:val="18"/>
        </w:rPr>
        <w:t xml:space="preserve">I would like </w:t>
      </w:r>
      <w:r w:rsidR="0043597F" w:rsidRPr="0043597F">
        <w:rPr>
          <w:i/>
          <w:iCs/>
          <w:sz w:val="18"/>
          <w:szCs w:val="18"/>
        </w:rPr>
        <w:t>to express my deepest gratitude to my ever-encouraging research supervisors</w:t>
      </w:r>
      <w:r w:rsidR="005F6882">
        <w:rPr>
          <w:i/>
          <w:iCs/>
          <w:sz w:val="18"/>
          <w:szCs w:val="18"/>
        </w:rPr>
        <w:t xml:space="preserve"> Mr</w:t>
      </w:r>
      <w:r w:rsidR="0043597F" w:rsidRPr="0043597F">
        <w:rPr>
          <w:i/>
          <w:iCs/>
          <w:sz w:val="18"/>
          <w:szCs w:val="18"/>
        </w:rPr>
        <w:t xml:space="preserve"> Malcolm McDonald and Dr Owen Williams for patiently guiding me along the journey that has been this body of work.</w:t>
      </w:r>
      <w:r w:rsidR="0043597F">
        <w:rPr>
          <w:i/>
          <w:iCs/>
          <w:sz w:val="18"/>
          <w:szCs w:val="18"/>
        </w:rPr>
        <w:t xml:space="preserve"> I would also like to thank Mr Mark Fall for his assistance in setting up and running the</w:t>
      </w:r>
      <w:r w:rsidR="003B6D02">
        <w:rPr>
          <w:i/>
          <w:iCs/>
          <w:sz w:val="18"/>
          <w:szCs w:val="18"/>
        </w:rPr>
        <w:t xml:space="preserve"> heat-exchanger experiment and for many discussions on the subjects surrounding forced-induction systems.</w:t>
      </w:r>
      <w:r w:rsidR="00B96172">
        <w:rPr>
          <w:i/>
          <w:iCs/>
          <w:sz w:val="18"/>
          <w:szCs w:val="18"/>
        </w:rPr>
        <w:t xml:space="preserve"> </w:t>
      </w:r>
      <w:r w:rsidR="003B6D02">
        <w:rPr>
          <w:i/>
          <w:iCs/>
          <w:sz w:val="18"/>
          <w:szCs w:val="18"/>
        </w:rPr>
        <w:t xml:space="preserve">I also wish to extend my sincerest thanks to my oldest of friends </w:t>
      </w:r>
      <w:r w:rsidR="002A41EC">
        <w:rPr>
          <w:i/>
          <w:iCs/>
          <w:sz w:val="18"/>
          <w:szCs w:val="18"/>
        </w:rPr>
        <w:t xml:space="preserve">Mr </w:t>
      </w:r>
      <w:r w:rsidR="003B6D02">
        <w:rPr>
          <w:i/>
          <w:iCs/>
          <w:sz w:val="18"/>
          <w:szCs w:val="18"/>
        </w:rPr>
        <w:t xml:space="preserve">Jack </w:t>
      </w:r>
      <w:r w:rsidR="002A41EC">
        <w:rPr>
          <w:i/>
          <w:iCs/>
          <w:sz w:val="18"/>
          <w:szCs w:val="18"/>
        </w:rPr>
        <w:t>Devlin</w:t>
      </w:r>
      <w:r w:rsidR="00AF6BF4">
        <w:rPr>
          <w:i/>
          <w:iCs/>
          <w:sz w:val="18"/>
          <w:szCs w:val="18"/>
        </w:rPr>
        <w:t xml:space="preserve"> </w:t>
      </w:r>
      <w:r w:rsidR="003B6D02">
        <w:rPr>
          <w:i/>
          <w:iCs/>
          <w:sz w:val="18"/>
          <w:szCs w:val="18"/>
        </w:rPr>
        <w:t xml:space="preserve">and my father </w:t>
      </w:r>
      <w:r w:rsidR="00AF6BF4">
        <w:rPr>
          <w:i/>
          <w:iCs/>
          <w:sz w:val="18"/>
          <w:szCs w:val="18"/>
        </w:rPr>
        <w:t xml:space="preserve">Dr </w:t>
      </w:r>
      <w:r w:rsidR="003B6D02">
        <w:rPr>
          <w:i/>
          <w:iCs/>
          <w:sz w:val="18"/>
          <w:szCs w:val="18"/>
        </w:rPr>
        <w:t>Jon</w:t>
      </w:r>
      <w:r w:rsidR="00AF6BF4">
        <w:rPr>
          <w:i/>
          <w:iCs/>
          <w:sz w:val="18"/>
          <w:szCs w:val="18"/>
        </w:rPr>
        <w:t xml:space="preserve"> McCalmont</w:t>
      </w:r>
      <w:r w:rsidR="003B6D02">
        <w:rPr>
          <w:i/>
          <w:iCs/>
          <w:sz w:val="18"/>
          <w:szCs w:val="18"/>
        </w:rPr>
        <w:t xml:space="preserve"> for helping me ensure that the literary aspects of this work were not awry prior to submission.</w:t>
      </w:r>
    </w:p>
    <w:p w14:paraId="08AEBD2E" w14:textId="4F19A03E" w:rsidR="003B6D02" w:rsidRPr="003B6D02" w:rsidRDefault="003B6D02" w:rsidP="001E43EA">
      <w:pPr>
        <w:rPr>
          <w:i/>
          <w:iCs/>
          <w:sz w:val="18"/>
          <w:szCs w:val="18"/>
        </w:rPr>
      </w:pPr>
      <w:r>
        <w:rPr>
          <w:i/>
          <w:iCs/>
          <w:sz w:val="18"/>
          <w:szCs w:val="18"/>
        </w:rPr>
        <w:t>I would also like to offer thanks to my family, colleagues, and friends for always being supportive and encouraging during my work.</w:t>
      </w:r>
      <w:r w:rsidR="00730D6D">
        <w:rPr>
          <w:i/>
          <w:iCs/>
          <w:sz w:val="18"/>
          <w:szCs w:val="18"/>
        </w:rPr>
        <w:t xml:space="preserve"> </w:t>
      </w:r>
      <w:r>
        <w:rPr>
          <w:i/>
          <w:iCs/>
          <w:sz w:val="18"/>
          <w:szCs w:val="18"/>
        </w:rPr>
        <w:t xml:space="preserve">And </w:t>
      </w:r>
      <w:r w:rsidR="005F6882">
        <w:rPr>
          <w:i/>
          <w:iCs/>
          <w:sz w:val="18"/>
          <w:szCs w:val="18"/>
        </w:rPr>
        <w:t>finally</w:t>
      </w:r>
      <w:r>
        <w:rPr>
          <w:i/>
          <w:iCs/>
          <w:sz w:val="18"/>
          <w:szCs w:val="18"/>
        </w:rPr>
        <w:t>, Antonio for always aiming to keep me professional</w:t>
      </w:r>
      <w:r w:rsidR="005F6882">
        <w:rPr>
          <w:i/>
          <w:iCs/>
          <w:sz w:val="18"/>
          <w:szCs w:val="18"/>
        </w:rPr>
        <w:t xml:space="preserve"> and intellectual, Paul for the mightiest of craic under pressure and William, for being there since day one.</w:t>
      </w:r>
      <w:r>
        <w:rPr>
          <w:i/>
          <w:iCs/>
          <w:sz w:val="18"/>
          <w:szCs w:val="18"/>
        </w:rPr>
        <w:t xml:space="preserve">  </w:t>
      </w:r>
    </w:p>
    <w:p w14:paraId="3B1C50AB" w14:textId="0153662C" w:rsidR="007E1920" w:rsidRDefault="007E1920" w:rsidP="007E1920">
      <w:pPr>
        <w:pStyle w:val="Subtitle"/>
      </w:pPr>
      <w:r>
        <w:t xml:space="preserve">Declaration of Authenticity </w:t>
      </w:r>
    </w:p>
    <w:p w14:paraId="43FA0CFD" w14:textId="73708006" w:rsidR="007E1920" w:rsidRPr="006E3346" w:rsidRDefault="006E3346" w:rsidP="007E1920">
      <w:pPr>
        <w:rPr>
          <w:b/>
          <w:bCs/>
          <w:i/>
          <w:iCs/>
          <w:sz w:val="20"/>
          <w:u w:val="single"/>
        </w:rPr>
      </w:pPr>
      <w:r w:rsidRPr="00AF5450">
        <w:rPr>
          <w:noProof/>
        </w:rPr>
        <w:drawing>
          <wp:anchor distT="0" distB="0" distL="114300" distR="114300" simplePos="0" relativeHeight="251675648" behindDoc="1" locked="0" layoutInCell="1" allowOverlap="1" wp14:anchorId="35903235" wp14:editId="1C08C587">
            <wp:simplePos x="0" y="0"/>
            <wp:positionH relativeFrom="column">
              <wp:posOffset>486666</wp:posOffset>
            </wp:positionH>
            <wp:positionV relativeFrom="paragraph">
              <wp:posOffset>332682</wp:posOffset>
            </wp:positionV>
            <wp:extent cx="1104405" cy="1038429"/>
            <wp:effectExtent l="0" t="0" r="635"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b="6274"/>
                    <a:stretch/>
                  </pic:blipFill>
                  <pic:spPr bwMode="auto">
                    <a:xfrm>
                      <a:off x="0" y="0"/>
                      <a:ext cx="1104405" cy="10384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1920" w:rsidRPr="007E1920">
        <w:rPr>
          <w:b/>
          <w:bCs/>
          <w:i/>
          <w:iCs/>
          <w:sz w:val="20"/>
          <w:u w:val="single"/>
        </w:rPr>
        <w:t>This thesis is the result of the author’s original research. It has been composed by the author and has not been previously submitted for examination which has led to the award of a degree.</w:t>
      </w:r>
    </w:p>
    <w:p w14:paraId="6AD11DF3" w14:textId="0C549DF3" w:rsidR="007E1920" w:rsidRDefault="007E1920" w:rsidP="007E1920"/>
    <w:p w14:paraId="061472F4" w14:textId="651555D7" w:rsidR="001E43EA" w:rsidRPr="00AF5450" w:rsidRDefault="007E1920" w:rsidP="001E43EA">
      <w:r>
        <w:t xml:space="preserve">Signed: </w:t>
      </w:r>
      <w:r>
        <w:tab/>
      </w:r>
      <w:r>
        <w:tab/>
      </w:r>
      <w:r>
        <w:tab/>
      </w:r>
      <w:r>
        <w:tab/>
      </w:r>
      <w:r>
        <w:tab/>
        <w:t>Date:</w:t>
      </w:r>
      <w:r w:rsidR="00AF5450">
        <w:t xml:space="preserve"> </w:t>
      </w:r>
      <w:r w:rsidR="00636C25">
        <w:t>3</w:t>
      </w:r>
      <w:r w:rsidR="00636C25">
        <w:rPr>
          <w:vertAlign w:val="superscript"/>
        </w:rPr>
        <w:t>rd</w:t>
      </w:r>
      <w:r w:rsidR="00AF5450">
        <w:rPr>
          <w:vertAlign w:val="superscript"/>
        </w:rPr>
        <w:t xml:space="preserve"> </w:t>
      </w:r>
      <w:r w:rsidR="00AF5450">
        <w:t>of May 2020</w:t>
      </w:r>
    </w:p>
    <w:sdt>
      <w:sdtPr>
        <w:rPr>
          <w:rFonts w:ascii="Arial" w:eastAsiaTheme="minorHAnsi" w:hAnsi="Arial" w:cstheme="minorBidi"/>
          <w:color w:val="auto"/>
          <w:sz w:val="26"/>
          <w:szCs w:val="26"/>
          <w:lang w:val="en-GB"/>
        </w:rPr>
        <w:id w:val="-1570797061"/>
        <w:docPartObj>
          <w:docPartGallery w:val="Table of Contents"/>
          <w:docPartUnique/>
        </w:docPartObj>
      </w:sdtPr>
      <w:sdtEndPr>
        <w:rPr>
          <w:b/>
          <w:bCs/>
          <w:noProof/>
        </w:rPr>
      </w:sdtEndPr>
      <w:sdtContent>
        <w:p w14:paraId="598AAC3E" w14:textId="0183C36C" w:rsidR="001E43EA" w:rsidRPr="00B9316A" w:rsidRDefault="001E43EA">
          <w:pPr>
            <w:pStyle w:val="TOCHeading"/>
            <w:rPr>
              <w:sz w:val="26"/>
              <w:szCs w:val="26"/>
            </w:rPr>
          </w:pPr>
          <w:r w:rsidRPr="00B9316A">
            <w:rPr>
              <w:sz w:val="26"/>
              <w:szCs w:val="26"/>
            </w:rPr>
            <w:t>Table of Contents</w:t>
          </w:r>
        </w:p>
        <w:p w14:paraId="1977C98B" w14:textId="2E68F627" w:rsidR="00B9316A" w:rsidRPr="00B9316A" w:rsidRDefault="001E43EA">
          <w:pPr>
            <w:pStyle w:val="TOC1"/>
            <w:tabs>
              <w:tab w:val="right" w:leader="dot" w:pos="9016"/>
            </w:tabs>
            <w:rPr>
              <w:rFonts w:asciiTheme="minorHAnsi" w:eastAsiaTheme="minorEastAsia" w:hAnsiTheme="minorHAnsi"/>
              <w:noProof/>
              <w:sz w:val="26"/>
              <w:szCs w:val="26"/>
              <w:lang w:eastAsia="en-GB"/>
            </w:rPr>
          </w:pPr>
          <w:r w:rsidRPr="00B9316A">
            <w:rPr>
              <w:sz w:val="26"/>
              <w:szCs w:val="26"/>
            </w:rPr>
            <w:fldChar w:fldCharType="begin"/>
          </w:r>
          <w:r w:rsidRPr="00B9316A">
            <w:rPr>
              <w:sz w:val="26"/>
              <w:szCs w:val="26"/>
            </w:rPr>
            <w:instrText xml:space="preserve"> TOC \o "1-3" \h \z \u </w:instrText>
          </w:r>
          <w:r w:rsidRPr="00B9316A">
            <w:rPr>
              <w:sz w:val="26"/>
              <w:szCs w:val="26"/>
            </w:rPr>
            <w:fldChar w:fldCharType="separate"/>
          </w:r>
          <w:hyperlink w:anchor="_Toc39366623" w:history="1">
            <w:r w:rsidR="00B9316A" w:rsidRPr="00B9316A">
              <w:rPr>
                <w:rStyle w:val="Hyperlink"/>
                <w:noProof/>
                <w:sz w:val="26"/>
                <w:szCs w:val="26"/>
              </w:rPr>
              <w:t>Abstract</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_Toc39366623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I</w:t>
            </w:r>
            <w:r w:rsidR="00B9316A" w:rsidRPr="00B9316A">
              <w:rPr>
                <w:noProof/>
                <w:webHidden/>
                <w:sz w:val="26"/>
                <w:szCs w:val="26"/>
              </w:rPr>
              <w:fldChar w:fldCharType="end"/>
            </w:r>
          </w:hyperlink>
        </w:p>
        <w:p w14:paraId="237BA780" w14:textId="7B2976DF" w:rsidR="00B9316A" w:rsidRPr="00B9316A" w:rsidRDefault="009E52F0">
          <w:pPr>
            <w:pStyle w:val="TOC1"/>
            <w:tabs>
              <w:tab w:val="right" w:leader="dot" w:pos="9016"/>
            </w:tabs>
            <w:rPr>
              <w:rFonts w:asciiTheme="minorHAnsi" w:eastAsiaTheme="minorEastAsia" w:hAnsiTheme="minorHAnsi"/>
              <w:noProof/>
              <w:sz w:val="26"/>
              <w:szCs w:val="26"/>
              <w:lang w:eastAsia="en-GB"/>
            </w:rPr>
          </w:pPr>
          <w:hyperlink w:anchor="_Toc39366624" w:history="1">
            <w:r w:rsidR="00B9316A" w:rsidRPr="00B9316A">
              <w:rPr>
                <w:rStyle w:val="Hyperlink"/>
                <w:noProof/>
                <w:sz w:val="26"/>
                <w:szCs w:val="26"/>
              </w:rPr>
              <w:t>Acknowledgements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_Toc39366624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I</w:t>
            </w:r>
            <w:r w:rsidR="00B9316A" w:rsidRPr="00B9316A">
              <w:rPr>
                <w:noProof/>
                <w:webHidden/>
                <w:sz w:val="26"/>
                <w:szCs w:val="26"/>
              </w:rPr>
              <w:fldChar w:fldCharType="end"/>
            </w:r>
          </w:hyperlink>
        </w:p>
        <w:p w14:paraId="59D59059" w14:textId="25D38893"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25" w:history="1">
            <w:r w:rsidR="00B9316A" w:rsidRPr="00B9316A">
              <w:rPr>
                <w:rStyle w:val="Hyperlink"/>
                <w:noProof/>
                <w:sz w:val="26"/>
                <w:szCs w:val="26"/>
              </w:rPr>
              <w:t>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Introduction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_Toc39366625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2</w:t>
            </w:r>
            <w:r w:rsidR="00B9316A" w:rsidRPr="00B9316A">
              <w:rPr>
                <w:noProof/>
                <w:webHidden/>
                <w:sz w:val="26"/>
                <w:szCs w:val="26"/>
              </w:rPr>
              <w:fldChar w:fldCharType="end"/>
            </w:r>
          </w:hyperlink>
        </w:p>
        <w:p w14:paraId="710F7EAB" w14:textId="7F99F325"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26" w:history="1">
            <w:r w:rsidR="00B9316A" w:rsidRPr="00B9316A">
              <w:rPr>
                <w:rStyle w:val="Hyperlink"/>
                <w:noProof/>
                <w:sz w:val="26"/>
                <w:szCs w:val="26"/>
              </w:rPr>
              <w:t>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Literature Review</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_Toc39366626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3</w:t>
            </w:r>
            <w:r w:rsidR="00B9316A" w:rsidRPr="00B9316A">
              <w:rPr>
                <w:noProof/>
                <w:webHidden/>
                <w:sz w:val="26"/>
                <w:szCs w:val="26"/>
              </w:rPr>
              <w:fldChar w:fldCharType="end"/>
            </w:r>
          </w:hyperlink>
        </w:p>
        <w:p w14:paraId="7A7B6C3D" w14:textId="77A0AC98"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27" w:history="1">
            <w:r w:rsidR="00B9316A" w:rsidRPr="00B9316A">
              <w:rPr>
                <w:rStyle w:val="Hyperlink"/>
                <w:noProof/>
                <w:sz w:val="26"/>
                <w:szCs w:val="26"/>
              </w:rPr>
              <w:t>2.1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Supercharging History and Basics of the “Roots Blower”</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_Toc39366627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3</w:t>
            </w:r>
            <w:r w:rsidR="00B9316A" w:rsidRPr="00B9316A">
              <w:rPr>
                <w:noProof/>
                <w:webHidden/>
                <w:sz w:val="26"/>
                <w:szCs w:val="26"/>
              </w:rPr>
              <w:fldChar w:fldCharType="end"/>
            </w:r>
          </w:hyperlink>
        </w:p>
        <w:p w14:paraId="6BF465C1" w14:textId="5C08F108"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28" w:history="1">
            <w:r w:rsidR="00B9316A" w:rsidRPr="00B9316A">
              <w:rPr>
                <w:rStyle w:val="Hyperlink"/>
                <w:noProof/>
                <w:sz w:val="26"/>
                <w:szCs w:val="26"/>
              </w:rPr>
              <w:t>2.1.1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Overview</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_Toc39366628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3</w:t>
            </w:r>
            <w:r w:rsidR="00B9316A" w:rsidRPr="00B9316A">
              <w:rPr>
                <w:noProof/>
                <w:webHidden/>
                <w:sz w:val="26"/>
                <w:szCs w:val="26"/>
              </w:rPr>
              <w:fldChar w:fldCharType="end"/>
            </w:r>
          </w:hyperlink>
        </w:p>
        <w:p w14:paraId="19F09839" w14:textId="178DDEB9"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29" w:history="1">
            <w:r w:rsidR="00B9316A" w:rsidRPr="00B9316A">
              <w:rPr>
                <w:rStyle w:val="Hyperlink"/>
                <w:noProof/>
                <w:sz w:val="26"/>
                <w:szCs w:val="26"/>
              </w:rPr>
              <w:t>2.1.2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Operation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_Toc39366629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w:t>
            </w:r>
            <w:r w:rsidR="00B9316A" w:rsidRPr="00B9316A">
              <w:rPr>
                <w:noProof/>
                <w:webHidden/>
                <w:sz w:val="26"/>
                <w:szCs w:val="26"/>
              </w:rPr>
              <w:fldChar w:fldCharType="end"/>
            </w:r>
          </w:hyperlink>
        </w:p>
        <w:p w14:paraId="3E0C86F8" w14:textId="2E7E9441"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30" w:history="1">
            <w:r w:rsidR="00B9316A" w:rsidRPr="00B9316A">
              <w:rPr>
                <w:rStyle w:val="Hyperlink"/>
                <w:noProof/>
                <w:sz w:val="26"/>
                <w:szCs w:val="26"/>
              </w:rPr>
              <w:t>2.1.3</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Thermodynamics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_Toc39366630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5</w:t>
            </w:r>
            <w:r w:rsidR="00B9316A" w:rsidRPr="00B9316A">
              <w:rPr>
                <w:noProof/>
                <w:webHidden/>
                <w:sz w:val="26"/>
                <w:szCs w:val="26"/>
              </w:rPr>
              <w:fldChar w:fldCharType="end"/>
            </w:r>
          </w:hyperlink>
        </w:p>
        <w:p w14:paraId="01A29DC8" w14:textId="610E2946"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31" w:history="1">
            <w:r w:rsidR="00B9316A" w:rsidRPr="00B9316A">
              <w:rPr>
                <w:rStyle w:val="Hyperlink"/>
                <w:noProof/>
                <w:sz w:val="26"/>
                <w:szCs w:val="26"/>
              </w:rPr>
              <w:t>2.2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Intercooler Basics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_Toc39366631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6</w:t>
            </w:r>
            <w:r w:rsidR="00B9316A" w:rsidRPr="00B9316A">
              <w:rPr>
                <w:noProof/>
                <w:webHidden/>
                <w:sz w:val="26"/>
                <w:szCs w:val="26"/>
              </w:rPr>
              <w:fldChar w:fldCharType="end"/>
            </w:r>
          </w:hyperlink>
        </w:p>
        <w:p w14:paraId="568BB249" w14:textId="11DB11E2"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32" w:history="1">
            <w:r w:rsidR="00B9316A" w:rsidRPr="00B9316A">
              <w:rPr>
                <w:rStyle w:val="Hyperlink"/>
                <w:noProof/>
                <w:sz w:val="26"/>
                <w:szCs w:val="26"/>
              </w:rPr>
              <w:t>2.2.1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Basic Principles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_Toc39366632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6</w:t>
            </w:r>
            <w:r w:rsidR="00B9316A" w:rsidRPr="00B9316A">
              <w:rPr>
                <w:noProof/>
                <w:webHidden/>
                <w:sz w:val="26"/>
                <w:szCs w:val="26"/>
              </w:rPr>
              <w:fldChar w:fldCharType="end"/>
            </w:r>
          </w:hyperlink>
        </w:p>
        <w:p w14:paraId="48436FF0" w14:textId="44231010"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33" w:history="1">
            <w:r w:rsidR="00B9316A" w:rsidRPr="00B9316A">
              <w:rPr>
                <w:rStyle w:val="Hyperlink"/>
                <w:noProof/>
                <w:sz w:val="26"/>
                <w:szCs w:val="26"/>
              </w:rPr>
              <w:t>2.2.2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Effect on Density</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_Toc39366633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7</w:t>
            </w:r>
            <w:r w:rsidR="00B9316A" w:rsidRPr="00B9316A">
              <w:rPr>
                <w:noProof/>
                <w:webHidden/>
                <w:sz w:val="26"/>
                <w:szCs w:val="26"/>
              </w:rPr>
              <w:fldChar w:fldCharType="end"/>
            </w:r>
          </w:hyperlink>
        </w:p>
        <w:p w14:paraId="5E2A3230" w14:textId="74855513"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34" w:history="1">
            <w:r w:rsidR="00B9316A" w:rsidRPr="00B9316A">
              <w:rPr>
                <w:rStyle w:val="Hyperlink"/>
                <w:noProof/>
                <w:sz w:val="26"/>
                <w:szCs w:val="26"/>
              </w:rPr>
              <w:t>3</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Methodology</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_Toc39366634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8</w:t>
            </w:r>
            <w:r w:rsidR="00B9316A" w:rsidRPr="00B9316A">
              <w:rPr>
                <w:noProof/>
                <w:webHidden/>
                <w:sz w:val="26"/>
                <w:szCs w:val="26"/>
              </w:rPr>
              <w:fldChar w:fldCharType="end"/>
            </w:r>
          </w:hyperlink>
        </w:p>
        <w:p w14:paraId="13D439C6" w14:textId="318BBFF6"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35" w:history="1">
            <w:r w:rsidR="00B9316A" w:rsidRPr="00B9316A">
              <w:rPr>
                <w:rStyle w:val="Hyperlink"/>
                <w:noProof/>
                <w:sz w:val="26"/>
                <w:szCs w:val="26"/>
              </w:rPr>
              <w:t>3.1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Overall Methodology for Supercharger (Roots vs Turbo) Analysis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_Toc39366635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8</w:t>
            </w:r>
            <w:r w:rsidR="00B9316A" w:rsidRPr="00B9316A">
              <w:rPr>
                <w:noProof/>
                <w:webHidden/>
                <w:sz w:val="26"/>
                <w:szCs w:val="26"/>
              </w:rPr>
              <w:fldChar w:fldCharType="end"/>
            </w:r>
          </w:hyperlink>
        </w:p>
        <w:p w14:paraId="4FB92EB4" w14:textId="536EA1CA"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36" w:history="1">
            <w:r w:rsidR="00B9316A" w:rsidRPr="00B9316A">
              <w:rPr>
                <w:rStyle w:val="Hyperlink"/>
                <w:noProof/>
                <w:sz w:val="26"/>
                <w:szCs w:val="26"/>
              </w:rPr>
              <w:t>3.2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Overall Methodology for Intercooler Analysis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_Toc39366636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8</w:t>
            </w:r>
            <w:r w:rsidR="00B9316A" w:rsidRPr="00B9316A">
              <w:rPr>
                <w:noProof/>
                <w:webHidden/>
                <w:sz w:val="26"/>
                <w:szCs w:val="26"/>
              </w:rPr>
              <w:fldChar w:fldCharType="end"/>
            </w:r>
          </w:hyperlink>
        </w:p>
        <w:p w14:paraId="0E419E10" w14:textId="08C4BC84"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37" w:history="1">
            <w:r w:rsidR="00B9316A" w:rsidRPr="00B9316A">
              <w:rPr>
                <w:rStyle w:val="Hyperlink"/>
                <w:noProof/>
                <w:sz w:val="26"/>
                <w:szCs w:val="26"/>
              </w:rPr>
              <w:t>4</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Timing Plan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_Toc39366637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9</w:t>
            </w:r>
            <w:r w:rsidR="00B9316A" w:rsidRPr="00B9316A">
              <w:rPr>
                <w:noProof/>
                <w:webHidden/>
                <w:sz w:val="26"/>
                <w:szCs w:val="26"/>
              </w:rPr>
              <w:fldChar w:fldCharType="end"/>
            </w:r>
          </w:hyperlink>
        </w:p>
        <w:p w14:paraId="06598A28" w14:textId="106AB773"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38" w:history="1">
            <w:r w:rsidR="00B9316A" w:rsidRPr="00B9316A">
              <w:rPr>
                <w:rStyle w:val="Hyperlink"/>
                <w:noProof/>
                <w:sz w:val="26"/>
                <w:szCs w:val="26"/>
              </w:rPr>
              <w:t>5</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Work Carried Out</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_Toc39366638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10</w:t>
            </w:r>
            <w:r w:rsidR="00B9316A" w:rsidRPr="00B9316A">
              <w:rPr>
                <w:noProof/>
                <w:webHidden/>
                <w:sz w:val="26"/>
                <w:szCs w:val="26"/>
              </w:rPr>
              <w:fldChar w:fldCharType="end"/>
            </w:r>
          </w:hyperlink>
        </w:p>
        <w:p w14:paraId="3415D8CE" w14:textId="2543938D"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39" w:history="1">
            <w:r w:rsidR="00B9316A" w:rsidRPr="00B9316A">
              <w:rPr>
                <w:rStyle w:val="Hyperlink"/>
                <w:noProof/>
                <w:sz w:val="26"/>
                <w:szCs w:val="26"/>
              </w:rPr>
              <w:t>5.1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Supercharging Analysis &amp; Comparison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_Toc39366639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10</w:t>
            </w:r>
            <w:r w:rsidR="00B9316A" w:rsidRPr="00B9316A">
              <w:rPr>
                <w:noProof/>
                <w:webHidden/>
                <w:sz w:val="26"/>
                <w:szCs w:val="26"/>
              </w:rPr>
              <w:fldChar w:fldCharType="end"/>
            </w:r>
          </w:hyperlink>
        </w:p>
        <w:p w14:paraId="452B1A1F" w14:textId="0A19DCFB"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0" w:history="1">
            <w:r w:rsidR="00B9316A" w:rsidRPr="00B9316A">
              <w:rPr>
                <w:rStyle w:val="Hyperlink"/>
                <w:noProof/>
                <w:sz w:val="26"/>
                <w:szCs w:val="26"/>
              </w:rPr>
              <w:t>5.1.1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Eaton M-Series Comparative Performance Analysis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_Toc39366640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10</w:t>
            </w:r>
            <w:r w:rsidR="00B9316A" w:rsidRPr="00B9316A">
              <w:rPr>
                <w:noProof/>
                <w:webHidden/>
                <w:sz w:val="26"/>
                <w:szCs w:val="26"/>
              </w:rPr>
              <w:fldChar w:fldCharType="end"/>
            </w:r>
          </w:hyperlink>
        </w:p>
        <w:p w14:paraId="2195F573" w14:textId="57310C81"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41" w:history="1">
            <w:r w:rsidR="00B9316A" w:rsidRPr="00B9316A">
              <w:rPr>
                <w:rStyle w:val="Hyperlink"/>
                <w:noProof/>
                <w:sz w:val="26"/>
                <w:szCs w:val="26"/>
              </w:rPr>
              <w:t>5.2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 xml:space="preserve">Results: Comparative performance of Roots-style supercharging with like flow rate turbo-supercharging  in the pressure ratio range </w:t>
            </w:r>
            <w:r w:rsidR="00B9316A" w:rsidRPr="00B9316A">
              <w:rPr>
                <w:rStyle w:val="Hyperlink"/>
                <w:rFonts w:ascii="Calibri" w:hAnsi="Calibri" w:cs="Calibri"/>
                <w:noProof/>
                <w:sz w:val="26"/>
                <w:szCs w:val="26"/>
              </w:rPr>
              <w:t>Π</w:t>
            </w:r>
            <w:r w:rsidR="00B9316A" w:rsidRPr="00B9316A">
              <w:rPr>
                <w:rStyle w:val="Hyperlink"/>
                <w:noProof/>
                <w:sz w:val="26"/>
                <w:szCs w:val="26"/>
              </w:rPr>
              <w:t>1.2-2</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_Toc39366641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18</w:t>
            </w:r>
            <w:r w:rsidR="00B9316A" w:rsidRPr="00B9316A">
              <w:rPr>
                <w:noProof/>
                <w:webHidden/>
                <w:sz w:val="26"/>
                <w:szCs w:val="26"/>
              </w:rPr>
              <w:fldChar w:fldCharType="end"/>
            </w:r>
          </w:hyperlink>
        </w:p>
        <w:p w14:paraId="10F5FC9F" w14:textId="47011C8A"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42" w:history="1">
            <w:r w:rsidR="00B9316A" w:rsidRPr="00B9316A">
              <w:rPr>
                <w:rStyle w:val="Hyperlink"/>
                <w:noProof/>
                <w:sz w:val="26"/>
                <w:szCs w:val="26"/>
              </w:rPr>
              <w:t>5.3</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Replicating a real-world heat exchanger experiment in Solidworks Flow Simulation CFD solver</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_Toc39366642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22</w:t>
            </w:r>
            <w:r w:rsidR="00B9316A" w:rsidRPr="00B9316A">
              <w:rPr>
                <w:noProof/>
                <w:webHidden/>
                <w:sz w:val="26"/>
                <w:szCs w:val="26"/>
              </w:rPr>
              <w:fldChar w:fldCharType="end"/>
            </w:r>
          </w:hyperlink>
        </w:p>
        <w:p w14:paraId="47E909F2" w14:textId="6F59A112"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3" w:history="1">
            <w:r w:rsidR="00B9316A" w:rsidRPr="00B9316A">
              <w:rPr>
                <w:rStyle w:val="Hyperlink"/>
                <w:noProof/>
                <w:sz w:val="26"/>
                <w:szCs w:val="26"/>
              </w:rPr>
              <w:t>5.3.1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Overview of Heat Exchanger/Experimentation/Correlation work</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_Toc39366643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22</w:t>
            </w:r>
            <w:r w:rsidR="00B9316A" w:rsidRPr="00B9316A">
              <w:rPr>
                <w:noProof/>
                <w:webHidden/>
                <w:sz w:val="26"/>
                <w:szCs w:val="26"/>
              </w:rPr>
              <w:fldChar w:fldCharType="end"/>
            </w:r>
          </w:hyperlink>
        </w:p>
        <w:p w14:paraId="522F6CDE" w14:textId="73B5BDBB"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4" w:history="1">
            <w:r w:rsidR="00B9316A" w:rsidRPr="00B9316A">
              <w:rPr>
                <w:rStyle w:val="Hyperlink"/>
                <w:noProof/>
                <w:sz w:val="26"/>
                <w:szCs w:val="26"/>
              </w:rPr>
              <w:t>5.3.2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Results: Real-world Experimental Work</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_Toc39366644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24</w:t>
            </w:r>
            <w:r w:rsidR="00B9316A" w:rsidRPr="00B9316A">
              <w:rPr>
                <w:noProof/>
                <w:webHidden/>
                <w:sz w:val="26"/>
                <w:szCs w:val="26"/>
              </w:rPr>
              <w:fldChar w:fldCharType="end"/>
            </w:r>
          </w:hyperlink>
        </w:p>
        <w:p w14:paraId="00706655" w14:textId="0701309C"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5" w:history="1">
            <w:r w:rsidR="00B9316A" w:rsidRPr="00B9316A">
              <w:rPr>
                <w:rStyle w:val="Hyperlink"/>
                <w:noProof/>
                <w:sz w:val="26"/>
                <w:szCs w:val="26"/>
              </w:rPr>
              <w:t>5.3.3</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Methodology: Creating the CFD model in Solidworks 2019 Flow Simulation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_Toc39366645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30</w:t>
            </w:r>
            <w:r w:rsidR="00B9316A" w:rsidRPr="00B9316A">
              <w:rPr>
                <w:noProof/>
                <w:webHidden/>
                <w:sz w:val="26"/>
                <w:szCs w:val="26"/>
              </w:rPr>
              <w:fldChar w:fldCharType="end"/>
            </w:r>
          </w:hyperlink>
        </w:p>
        <w:p w14:paraId="73126AA5" w14:textId="0660E83A"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6" w:history="1">
            <w:r w:rsidR="00B9316A" w:rsidRPr="00B9316A">
              <w:rPr>
                <w:rStyle w:val="Hyperlink"/>
                <w:noProof/>
                <w:sz w:val="26"/>
                <w:szCs w:val="26"/>
              </w:rPr>
              <w:t>5.3.4</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Results: Analysis of results from CFD model</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_Toc39366646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32</w:t>
            </w:r>
            <w:r w:rsidR="00B9316A" w:rsidRPr="00B9316A">
              <w:rPr>
                <w:noProof/>
                <w:webHidden/>
                <w:sz w:val="26"/>
                <w:szCs w:val="26"/>
              </w:rPr>
              <w:fldChar w:fldCharType="end"/>
            </w:r>
          </w:hyperlink>
        </w:p>
        <w:p w14:paraId="24923CBF" w14:textId="7F933379" w:rsidR="00B9316A" w:rsidRPr="00B9316A" w:rsidRDefault="009E52F0">
          <w:pPr>
            <w:pStyle w:val="TOC3"/>
            <w:tabs>
              <w:tab w:val="left" w:pos="1320"/>
              <w:tab w:val="right" w:leader="dot" w:pos="9016"/>
            </w:tabs>
            <w:rPr>
              <w:rFonts w:asciiTheme="minorHAnsi" w:eastAsiaTheme="minorEastAsia" w:hAnsiTheme="minorHAnsi"/>
              <w:noProof/>
              <w:sz w:val="26"/>
              <w:szCs w:val="26"/>
              <w:lang w:eastAsia="en-GB"/>
            </w:rPr>
          </w:pPr>
          <w:hyperlink w:anchor="_Toc39366647" w:history="1">
            <w:r w:rsidR="00B9316A" w:rsidRPr="00B9316A">
              <w:rPr>
                <w:rStyle w:val="Hyperlink"/>
                <w:noProof/>
                <w:sz w:val="26"/>
                <w:szCs w:val="26"/>
              </w:rPr>
              <w:t>5.3.5</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Analysis and comparison/correlation to real-world data</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_Toc39366647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40</w:t>
            </w:r>
            <w:r w:rsidR="00B9316A" w:rsidRPr="00B9316A">
              <w:rPr>
                <w:noProof/>
                <w:webHidden/>
                <w:sz w:val="26"/>
                <w:szCs w:val="26"/>
              </w:rPr>
              <w:fldChar w:fldCharType="end"/>
            </w:r>
          </w:hyperlink>
        </w:p>
        <w:p w14:paraId="193133B2" w14:textId="2E2D2F27"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48" w:history="1">
            <w:r w:rsidR="00B9316A" w:rsidRPr="00B9316A">
              <w:rPr>
                <w:rStyle w:val="Hyperlink"/>
                <w:noProof/>
                <w:sz w:val="26"/>
                <w:szCs w:val="26"/>
              </w:rPr>
              <w:t>6</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Further Work and Pandemic Impact</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_Toc39366648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43</w:t>
            </w:r>
            <w:r w:rsidR="00B9316A" w:rsidRPr="00B9316A">
              <w:rPr>
                <w:noProof/>
                <w:webHidden/>
                <w:sz w:val="26"/>
                <w:szCs w:val="26"/>
              </w:rPr>
              <w:fldChar w:fldCharType="end"/>
            </w:r>
          </w:hyperlink>
        </w:p>
        <w:p w14:paraId="0F98F202" w14:textId="7436060A"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49" w:history="1">
            <w:r w:rsidR="00B9316A" w:rsidRPr="00B9316A">
              <w:rPr>
                <w:rStyle w:val="Hyperlink"/>
                <w:noProof/>
                <w:sz w:val="26"/>
                <w:szCs w:val="26"/>
              </w:rPr>
              <w:t>7</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Conclusion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_Toc39366649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44</w:t>
            </w:r>
            <w:r w:rsidR="00B9316A" w:rsidRPr="00B9316A">
              <w:rPr>
                <w:noProof/>
                <w:webHidden/>
                <w:sz w:val="26"/>
                <w:szCs w:val="26"/>
              </w:rPr>
              <w:fldChar w:fldCharType="end"/>
            </w:r>
          </w:hyperlink>
        </w:p>
        <w:p w14:paraId="7988EEFF" w14:textId="67A63BCF"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50" w:history="1">
            <w:r w:rsidR="00B9316A" w:rsidRPr="00B9316A">
              <w:rPr>
                <w:rStyle w:val="Hyperlink"/>
                <w:noProof/>
                <w:sz w:val="26"/>
                <w:szCs w:val="26"/>
              </w:rPr>
              <w:t>8</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References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_Toc39366650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45</w:t>
            </w:r>
            <w:r w:rsidR="00B9316A" w:rsidRPr="00B9316A">
              <w:rPr>
                <w:noProof/>
                <w:webHidden/>
                <w:sz w:val="26"/>
                <w:szCs w:val="26"/>
              </w:rPr>
              <w:fldChar w:fldCharType="end"/>
            </w:r>
          </w:hyperlink>
        </w:p>
        <w:p w14:paraId="1545964A" w14:textId="544878F0" w:rsidR="00B9316A" w:rsidRPr="00B9316A" w:rsidRDefault="009E52F0">
          <w:pPr>
            <w:pStyle w:val="TOC1"/>
            <w:tabs>
              <w:tab w:val="left" w:pos="440"/>
              <w:tab w:val="right" w:leader="dot" w:pos="9016"/>
            </w:tabs>
            <w:rPr>
              <w:rFonts w:asciiTheme="minorHAnsi" w:eastAsiaTheme="minorEastAsia" w:hAnsiTheme="minorHAnsi"/>
              <w:noProof/>
              <w:sz w:val="26"/>
              <w:szCs w:val="26"/>
              <w:lang w:eastAsia="en-GB"/>
            </w:rPr>
          </w:pPr>
          <w:hyperlink w:anchor="_Toc39366651" w:history="1">
            <w:r w:rsidR="00B9316A" w:rsidRPr="00B9316A">
              <w:rPr>
                <w:rStyle w:val="Hyperlink"/>
                <w:noProof/>
                <w:sz w:val="26"/>
                <w:szCs w:val="26"/>
              </w:rPr>
              <w:t>9</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Appendices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_Toc39366651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47</w:t>
            </w:r>
            <w:r w:rsidR="00B9316A" w:rsidRPr="00B9316A">
              <w:rPr>
                <w:noProof/>
                <w:webHidden/>
                <w:sz w:val="26"/>
                <w:szCs w:val="26"/>
              </w:rPr>
              <w:fldChar w:fldCharType="end"/>
            </w:r>
          </w:hyperlink>
        </w:p>
        <w:p w14:paraId="29A34CDB" w14:textId="7A8850CD"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2" w:history="1">
            <w:r w:rsidR="00B9316A" w:rsidRPr="00B9316A">
              <w:rPr>
                <w:rStyle w:val="Hyperlink"/>
                <w:noProof/>
                <w:sz w:val="26"/>
                <w:szCs w:val="26"/>
              </w:rPr>
              <w:t>9.1</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Appendix 1.1: Roots Outlet Port Geometry Comparison</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_Toc39366652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47</w:t>
            </w:r>
            <w:r w:rsidR="00B9316A" w:rsidRPr="00B9316A">
              <w:rPr>
                <w:noProof/>
                <w:webHidden/>
                <w:sz w:val="26"/>
                <w:szCs w:val="26"/>
              </w:rPr>
              <w:fldChar w:fldCharType="end"/>
            </w:r>
          </w:hyperlink>
        </w:p>
        <w:p w14:paraId="78C83B55" w14:textId="01D975A5"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3" w:history="1">
            <w:r w:rsidR="00B9316A" w:rsidRPr="00B9316A">
              <w:rPr>
                <w:rStyle w:val="Hyperlink"/>
                <w:noProof/>
                <w:sz w:val="26"/>
                <w:szCs w:val="26"/>
              </w:rPr>
              <w:t>9.2</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Appendix 1.2: Example of spreadsheet relating to thermodynamic interactions of compressive work.</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_Toc39366653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48</w:t>
            </w:r>
            <w:r w:rsidR="00B9316A" w:rsidRPr="00B9316A">
              <w:rPr>
                <w:noProof/>
                <w:webHidden/>
                <w:sz w:val="26"/>
                <w:szCs w:val="26"/>
              </w:rPr>
              <w:fldChar w:fldCharType="end"/>
            </w:r>
          </w:hyperlink>
        </w:p>
        <w:p w14:paraId="34991A8D" w14:textId="6B755EB4"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4" w:history="1">
            <w:r w:rsidR="00B9316A" w:rsidRPr="00B9316A">
              <w:rPr>
                <w:rStyle w:val="Hyperlink"/>
                <w:noProof/>
                <w:sz w:val="26"/>
                <w:szCs w:val="26"/>
              </w:rPr>
              <w:t>9.3</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rPr>
              <w:t>Appendix 1.3: “Experiment 2” methodology used for the “real-world” portion of the intercooler work shown in section 4.3</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_Toc39366654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49</w:t>
            </w:r>
            <w:r w:rsidR="00B9316A" w:rsidRPr="00B9316A">
              <w:rPr>
                <w:noProof/>
                <w:webHidden/>
                <w:sz w:val="26"/>
                <w:szCs w:val="26"/>
              </w:rPr>
              <w:fldChar w:fldCharType="end"/>
            </w:r>
          </w:hyperlink>
        </w:p>
        <w:p w14:paraId="709C51A3" w14:textId="7D95A96F"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5" w:history="1">
            <w:r w:rsidR="00B9316A" w:rsidRPr="00B9316A">
              <w:rPr>
                <w:rStyle w:val="Hyperlink"/>
                <w:rFonts w:eastAsia="Times New Roman"/>
                <w:noProof/>
                <w:sz w:val="26"/>
                <w:szCs w:val="26"/>
                <w:lang w:val="en-US"/>
              </w:rPr>
              <w:t>9.4</w:t>
            </w:r>
            <w:r w:rsidR="00B9316A" w:rsidRPr="00B9316A">
              <w:rPr>
                <w:rFonts w:asciiTheme="minorHAnsi" w:eastAsiaTheme="minorEastAsia" w:hAnsiTheme="minorHAnsi"/>
                <w:noProof/>
                <w:sz w:val="26"/>
                <w:szCs w:val="26"/>
                <w:lang w:eastAsia="en-GB"/>
              </w:rPr>
              <w:tab/>
            </w:r>
            <w:r w:rsidR="00B9316A" w:rsidRPr="00B9316A">
              <w:rPr>
                <w:rStyle w:val="Hyperlink"/>
                <w:rFonts w:eastAsia="Times New Roman"/>
                <w:noProof/>
                <w:sz w:val="26"/>
                <w:szCs w:val="26"/>
                <w:lang w:val="en-US"/>
              </w:rPr>
              <w:t>Appendix 1.4: Full input settings used for generation of CFD model generated directly by Solidworks 2019 Flow Simulation software</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_Toc39366655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51</w:t>
            </w:r>
            <w:r w:rsidR="00B9316A" w:rsidRPr="00B9316A">
              <w:rPr>
                <w:noProof/>
                <w:webHidden/>
                <w:sz w:val="26"/>
                <w:szCs w:val="26"/>
              </w:rPr>
              <w:fldChar w:fldCharType="end"/>
            </w:r>
          </w:hyperlink>
        </w:p>
        <w:p w14:paraId="37F4BFD2" w14:textId="279AEFD7"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6" w:history="1">
            <w:r w:rsidR="00B9316A" w:rsidRPr="00B9316A">
              <w:rPr>
                <w:rStyle w:val="Hyperlink"/>
                <w:noProof/>
                <w:sz w:val="26"/>
                <w:szCs w:val="26"/>
                <w:lang w:val="en-US"/>
              </w:rPr>
              <w:t>9.5</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lang w:val="en-US"/>
              </w:rPr>
              <w:t>Appendix 1.5: Raw Performance Maps for Eaton M-series superchargers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_Toc39366656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63</w:t>
            </w:r>
            <w:r w:rsidR="00B9316A" w:rsidRPr="00B9316A">
              <w:rPr>
                <w:noProof/>
                <w:webHidden/>
                <w:sz w:val="26"/>
                <w:szCs w:val="26"/>
              </w:rPr>
              <w:fldChar w:fldCharType="end"/>
            </w:r>
          </w:hyperlink>
        </w:p>
        <w:p w14:paraId="436F9A74" w14:textId="7CF32808"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7" w:history="1">
            <w:r w:rsidR="00B9316A" w:rsidRPr="00B9316A">
              <w:rPr>
                <w:rStyle w:val="Hyperlink"/>
                <w:noProof/>
                <w:sz w:val="26"/>
                <w:szCs w:val="26"/>
                <w:lang w:val="en-US"/>
              </w:rPr>
              <w:t>9.6</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lang w:val="en-US"/>
              </w:rPr>
              <w:t>Appendix 1.6: Raw Performance Maps for MHI TD Series turbo-superchargers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_Toc39366657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65</w:t>
            </w:r>
            <w:r w:rsidR="00B9316A" w:rsidRPr="00B9316A">
              <w:rPr>
                <w:noProof/>
                <w:webHidden/>
                <w:sz w:val="26"/>
                <w:szCs w:val="26"/>
              </w:rPr>
              <w:fldChar w:fldCharType="end"/>
            </w:r>
          </w:hyperlink>
        </w:p>
        <w:p w14:paraId="2B8532B4" w14:textId="505E1F8F"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8" w:history="1">
            <w:r w:rsidR="00B9316A" w:rsidRPr="00B9316A">
              <w:rPr>
                <w:rStyle w:val="Hyperlink"/>
                <w:noProof/>
                <w:sz w:val="26"/>
                <w:szCs w:val="26"/>
                <w:lang w:val="en-US"/>
              </w:rPr>
              <w:t>9.7</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lang w:val="en-US"/>
              </w:rPr>
              <w:t>Appendix 1.7: M-series comparison at differing pressure ratios</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_Toc39366658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66</w:t>
            </w:r>
            <w:r w:rsidR="00B9316A" w:rsidRPr="00B9316A">
              <w:rPr>
                <w:noProof/>
                <w:webHidden/>
                <w:sz w:val="26"/>
                <w:szCs w:val="26"/>
              </w:rPr>
              <w:fldChar w:fldCharType="end"/>
            </w:r>
          </w:hyperlink>
        </w:p>
        <w:p w14:paraId="2FF6DFB6" w14:textId="12906AC9" w:rsidR="00B9316A" w:rsidRPr="00B9316A" w:rsidRDefault="009E52F0">
          <w:pPr>
            <w:pStyle w:val="TOC2"/>
            <w:tabs>
              <w:tab w:val="left" w:pos="880"/>
              <w:tab w:val="right" w:leader="dot" w:pos="9016"/>
            </w:tabs>
            <w:rPr>
              <w:rFonts w:asciiTheme="minorHAnsi" w:eastAsiaTheme="minorEastAsia" w:hAnsiTheme="minorHAnsi"/>
              <w:noProof/>
              <w:sz w:val="26"/>
              <w:szCs w:val="26"/>
              <w:lang w:eastAsia="en-GB"/>
            </w:rPr>
          </w:pPr>
          <w:hyperlink w:anchor="_Toc39366659" w:history="1">
            <w:r w:rsidR="00B9316A" w:rsidRPr="00B9316A">
              <w:rPr>
                <w:rStyle w:val="Hyperlink"/>
                <w:noProof/>
                <w:sz w:val="26"/>
                <w:szCs w:val="26"/>
                <w:lang w:val="en-US"/>
              </w:rPr>
              <w:t>9.8</w:t>
            </w:r>
            <w:r w:rsidR="00B9316A" w:rsidRPr="00B9316A">
              <w:rPr>
                <w:rFonts w:asciiTheme="minorHAnsi" w:eastAsiaTheme="minorEastAsia" w:hAnsiTheme="minorHAnsi"/>
                <w:noProof/>
                <w:sz w:val="26"/>
                <w:szCs w:val="26"/>
                <w:lang w:eastAsia="en-GB"/>
              </w:rPr>
              <w:tab/>
            </w:r>
            <w:r w:rsidR="00B9316A" w:rsidRPr="00B9316A">
              <w:rPr>
                <w:rStyle w:val="Hyperlink"/>
                <w:noProof/>
                <w:sz w:val="26"/>
                <w:szCs w:val="26"/>
                <w:lang w:val="en-US"/>
              </w:rPr>
              <w:t>Appendix 1.8: The London Taxi Company TX4 Intercooler Spec Sheet</w:t>
            </w:r>
            <w:r w:rsidR="00B9316A" w:rsidRPr="00B9316A">
              <w:rPr>
                <w:noProof/>
                <w:webHidden/>
                <w:sz w:val="26"/>
                <w:szCs w:val="26"/>
              </w:rPr>
              <w:tab/>
            </w:r>
            <w:r w:rsidR="00B9316A" w:rsidRPr="00B9316A">
              <w:rPr>
                <w:noProof/>
                <w:webHidden/>
                <w:sz w:val="26"/>
                <w:szCs w:val="26"/>
              </w:rPr>
              <w:fldChar w:fldCharType="begin"/>
            </w:r>
            <w:r w:rsidR="00B9316A" w:rsidRPr="00B9316A">
              <w:rPr>
                <w:noProof/>
                <w:webHidden/>
                <w:sz w:val="26"/>
                <w:szCs w:val="26"/>
              </w:rPr>
              <w:instrText xml:space="preserve"> PAGEREF _Toc39366659 \h </w:instrText>
            </w:r>
            <w:r w:rsidR="00B9316A" w:rsidRPr="00B9316A">
              <w:rPr>
                <w:noProof/>
                <w:webHidden/>
                <w:sz w:val="26"/>
                <w:szCs w:val="26"/>
              </w:rPr>
            </w:r>
            <w:r w:rsidR="00B9316A" w:rsidRPr="00B9316A">
              <w:rPr>
                <w:noProof/>
                <w:webHidden/>
                <w:sz w:val="26"/>
                <w:szCs w:val="26"/>
              </w:rPr>
              <w:fldChar w:fldCharType="separate"/>
            </w:r>
            <w:r w:rsidR="00B9316A" w:rsidRPr="00B9316A">
              <w:rPr>
                <w:noProof/>
                <w:webHidden/>
                <w:sz w:val="26"/>
                <w:szCs w:val="26"/>
              </w:rPr>
              <w:t>71</w:t>
            </w:r>
            <w:r w:rsidR="00B9316A" w:rsidRPr="00B9316A">
              <w:rPr>
                <w:noProof/>
                <w:webHidden/>
                <w:sz w:val="26"/>
                <w:szCs w:val="26"/>
              </w:rPr>
              <w:fldChar w:fldCharType="end"/>
            </w:r>
          </w:hyperlink>
        </w:p>
        <w:p w14:paraId="0DE42AAC" w14:textId="2CF10510" w:rsidR="00300C8C" w:rsidRPr="00BF1923" w:rsidRDefault="001E43EA" w:rsidP="00BF1923">
          <w:pPr>
            <w:rPr>
              <w:b/>
              <w:bCs/>
              <w:noProof/>
            </w:rPr>
          </w:pPr>
          <w:r w:rsidRPr="00B9316A">
            <w:rPr>
              <w:b/>
              <w:bCs/>
              <w:noProof/>
              <w:sz w:val="26"/>
              <w:szCs w:val="26"/>
            </w:rPr>
            <w:fldChar w:fldCharType="end"/>
          </w:r>
        </w:p>
      </w:sdtContent>
    </w:sdt>
    <w:p w14:paraId="5B2DABFE" w14:textId="77777777" w:rsidR="00811BDD" w:rsidRDefault="00811BDD">
      <w:pPr>
        <w:pStyle w:val="TableofFigures"/>
        <w:tabs>
          <w:tab w:val="right" w:leader="dot" w:pos="9016"/>
        </w:tabs>
      </w:pPr>
    </w:p>
    <w:p w14:paraId="43D8A35F" w14:textId="6E3A8D44" w:rsidR="00385AE7" w:rsidRDefault="00385AE7">
      <w:pPr>
        <w:pStyle w:val="TableofFigures"/>
        <w:tabs>
          <w:tab w:val="right" w:leader="dot" w:pos="9016"/>
        </w:tabs>
      </w:pPr>
    </w:p>
    <w:p w14:paraId="574A53A7" w14:textId="77777777" w:rsidR="007B4187" w:rsidRPr="007B4187" w:rsidRDefault="007B4187" w:rsidP="007B4187"/>
    <w:p w14:paraId="4D7032AD" w14:textId="422EA65E" w:rsidR="00385AE7" w:rsidRPr="009C2DCB" w:rsidRDefault="009C2DCB" w:rsidP="009C2DCB">
      <w:pPr>
        <w:pStyle w:val="IntenseQuote"/>
        <w:rPr>
          <w:rStyle w:val="IntenseEmphasis"/>
        </w:rPr>
      </w:pPr>
      <w:r>
        <w:rPr>
          <w:rStyle w:val="IntenseEmphasis"/>
        </w:rPr>
        <w:lastRenderedPageBreak/>
        <w:t>Table of Figures</w:t>
      </w:r>
    </w:p>
    <w:p w14:paraId="1054C3D3" w14:textId="2950B678" w:rsidR="006C21C8" w:rsidRDefault="001E43EA">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9413608" w:history="1">
        <w:r w:rsidR="006C21C8" w:rsidRPr="002276D5">
          <w:rPr>
            <w:rStyle w:val="Hyperlink"/>
            <w:b/>
            <w:bCs/>
            <w:noProof/>
          </w:rPr>
          <w:t>Figure 1</w:t>
        </w:r>
        <w:r w:rsidR="006C21C8" w:rsidRPr="002276D5">
          <w:rPr>
            <w:rStyle w:val="Hyperlink"/>
            <w:noProof/>
          </w:rPr>
          <w:t>: Descriptive diagram of the operation of "Roots" style positive-displacement pumps/superchargers</w:t>
        </w:r>
        <w:r w:rsidR="006C21C8" w:rsidRPr="002276D5">
          <w:rPr>
            <w:rStyle w:val="Hyperlink"/>
            <w:noProof/>
            <w:lang w:val="en-US"/>
          </w:rPr>
          <w:t xml:space="preserve"> (Heisler, 1995)</w:t>
        </w:r>
        <w:r w:rsidR="006C21C8">
          <w:rPr>
            <w:noProof/>
            <w:webHidden/>
          </w:rPr>
          <w:tab/>
        </w:r>
        <w:r w:rsidR="006C21C8">
          <w:rPr>
            <w:noProof/>
            <w:webHidden/>
          </w:rPr>
          <w:fldChar w:fldCharType="begin"/>
        </w:r>
        <w:r w:rsidR="006C21C8">
          <w:rPr>
            <w:noProof/>
            <w:webHidden/>
          </w:rPr>
          <w:instrText xml:space="preserve"> PAGEREF _Toc39413608 \h </w:instrText>
        </w:r>
        <w:r w:rsidR="006C21C8">
          <w:rPr>
            <w:noProof/>
            <w:webHidden/>
          </w:rPr>
        </w:r>
        <w:r w:rsidR="006C21C8">
          <w:rPr>
            <w:noProof/>
            <w:webHidden/>
          </w:rPr>
          <w:fldChar w:fldCharType="separate"/>
        </w:r>
        <w:r w:rsidR="006C21C8">
          <w:rPr>
            <w:noProof/>
            <w:webHidden/>
          </w:rPr>
          <w:t>4</w:t>
        </w:r>
        <w:r w:rsidR="006C21C8">
          <w:rPr>
            <w:noProof/>
            <w:webHidden/>
          </w:rPr>
          <w:fldChar w:fldCharType="end"/>
        </w:r>
      </w:hyperlink>
    </w:p>
    <w:p w14:paraId="1EE93BA3" w14:textId="219B0996" w:rsidR="006C21C8" w:rsidRDefault="006C21C8">
      <w:pPr>
        <w:pStyle w:val="TableofFigures"/>
        <w:tabs>
          <w:tab w:val="right" w:leader="dot" w:pos="9016"/>
        </w:tabs>
        <w:rPr>
          <w:rFonts w:asciiTheme="minorHAnsi" w:eastAsiaTheme="minorEastAsia" w:hAnsiTheme="minorHAnsi"/>
          <w:noProof/>
          <w:lang w:eastAsia="en-GB"/>
        </w:rPr>
      </w:pPr>
      <w:hyperlink w:anchor="_Toc39413609" w:history="1">
        <w:r w:rsidRPr="002276D5">
          <w:rPr>
            <w:rStyle w:val="Hyperlink"/>
            <w:b/>
            <w:bCs/>
            <w:noProof/>
          </w:rPr>
          <w:t>Figure 2</w:t>
        </w:r>
        <w:r w:rsidRPr="002276D5">
          <w:rPr>
            <w:rStyle w:val="Hyperlink"/>
            <w:noProof/>
          </w:rPr>
          <w:t>: Pressure-Volume diagram of Roots supercharger operation (top)</w:t>
        </w:r>
        <w:r w:rsidRPr="002276D5">
          <w:rPr>
            <w:rStyle w:val="Hyperlink"/>
            <w:noProof/>
            <w:lang w:val="en-US"/>
          </w:rPr>
          <w:t xml:space="preserve"> (Uthoff &amp; Yakimow, 1987)</w:t>
        </w:r>
        <w:r w:rsidRPr="002276D5">
          <w:rPr>
            <w:rStyle w:val="Hyperlink"/>
            <w:noProof/>
          </w:rPr>
          <w:t xml:space="preserve"> compared to an “Ideal” heat cycle Pressure-Volume diagram (bottom) </w:t>
        </w:r>
        <w:r w:rsidRPr="002276D5">
          <w:rPr>
            <w:rStyle w:val="Hyperlink"/>
            <w:noProof/>
            <w:lang w:val="en-US"/>
          </w:rPr>
          <w:t>(HyperPhysics, 2000)</w:t>
        </w:r>
        <w:r>
          <w:rPr>
            <w:noProof/>
            <w:webHidden/>
          </w:rPr>
          <w:tab/>
        </w:r>
        <w:r>
          <w:rPr>
            <w:noProof/>
            <w:webHidden/>
          </w:rPr>
          <w:fldChar w:fldCharType="begin"/>
        </w:r>
        <w:r>
          <w:rPr>
            <w:noProof/>
            <w:webHidden/>
          </w:rPr>
          <w:instrText xml:space="preserve"> PAGEREF _Toc39413609 \h </w:instrText>
        </w:r>
        <w:r>
          <w:rPr>
            <w:noProof/>
            <w:webHidden/>
          </w:rPr>
        </w:r>
        <w:r>
          <w:rPr>
            <w:noProof/>
            <w:webHidden/>
          </w:rPr>
          <w:fldChar w:fldCharType="separate"/>
        </w:r>
        <w:r>
          <w:rPr>
            <w:noProof/>
            <w:webHidden/>
          </w:rPr>
          <w:t>5</w:t>
        </w:r>
        <w:r>
          <w:rPr>
            <w:noProof/>
            <w:webHidden/>
          </w:rPr>
          <w:fldChar w:fldCharType="end"/>
        </w:r>
      </w:hyperlink>
    </w:p>
    <w:p w14:paraId="74A1A8B7" w14:textId="06E73A57" w:rsidR="006C21C8" w:rsidRDefault="006C21C8">
      <w:pPr>
        <w:pStyle w:val="TableofFigures"/>
        <w:tabs>
          <w:tab w:val="right" w:leader="dot" w:pos="9016"/>
        </w:tabs>
        <w:rPr>
          <w:rFonts w:asciiTheme="minorHAnsi" w:eastAsiaTheme="minorEastAsia" w:hAnsiTheme="minorHAnsi"/>
          <w:noProof/>
          <w:lang w:eastAsia="en-GB"/>
        </w:rPr>
      </w:pPr>
      <w:hyperlink w:anchor="_Toc39413610" w:history="1">
        <w:r w:rsidRPr="002276D5">
          <w:rPr>
            <w:rStyle w:val="Hyperlink"/>
            <w:b/>
            <w:bCs/>
            <w:noProof/>
          </w:rPr>
          <w:t>Figure 3</w:t>
        </w:r>
        <w:r w:rsidRPr="002276D5">
          <w:rPr>
            <w:rStyle w:val="Hyperlink"/>
            <w:noProof/>
          </w:rPr>
          <w:t>: Example of supercharger performance map provided by Eaton (M45 model) and shown with overlaid grid for data extraction</w:t>
        </w:r>
        <w:r w:rsidRPr="002276D5">
          <w:rPr>
            <w:rStyle w:val="Hyperlink"/>
            <w:noProof/>
            <w:lang w:val="en-US"/>
          </w:rPr>
          <w:t xml:space="preserve"> (Eaton, 2020)</w:t>
        </w:r>
        <w:r>
          <w:rPr>
            <w:noProof/>
            <w:webHidden/>
          </w:rPr>
          <w:tab/>
        </w:r>
        <w:r>
          <w:rPr>
            <w:noProof/>
            <w:webHidden/>
          </w:rPr>
          <w:fldChar w:fldCharType="begin"/>
        </w:r>
        <w:r>
          <w:rPr>
            <w:noProof/>
            <w:webHidden/>
          </w:rPr>
          <w:instrText xml:space="preserve"> PAGEREF _Toc39413610 \h </w:instrText>
        </w:r>
        <w:r>
          <w:rPr>
            <w:noProof/>
            <w:webHidden/>
          </w:rPr>
        </w:r>
        <w:r>
          <w:rPr>
            <w:noProof/>
            <w:webHidden/>
          </w:rPr>
          <w:fldChar w:fldCharType="separate"/>
        </w:r>
        <w:r>
          <w:rPr>
            <w:noProof/>
            <w:webHidden/>
          </w:rPr>
          <w:t>10</w:t>
        </w:r>
        <w:r>
          <w:rPr>
            <w:noProof/>
            <w:webHidden/>
          </w:rPr>
          <w:fldChar w:fldCharType="end"/>
        </w:r>
      </w:hyperlink>
    </w:p>
    <w:p w14:paraId="78D25FC6" w14:textId="2FD15918" w:rsidR="006C21C8" w:rsidRDefault="006C21C8">
      <w:pPr>
        <w:pStyle w:val="TableofFigures"/>
        <w:tabs>
          <w:tab w:val="right" w:leader="dot" w:pos="9016"/>
        </w:tabs>
        <w:rPr>
          <w:rFonts w:asciiTheme="minorHAnsi" w:eastAsiaTheme="minorEastAsia" w:hAnsiTheme="minorHAnsi"/>
          <w:noProof/>
          <w:lang w:eastAsia="en-GB"/>
        </w:rPr>
      </w:pPr>
      <w:hyperlink w:anchor="_Toc39413611" w:history="1">
        <w:r w:rsidRPr="002276D5">
          <w:rPr>
            <w:rStyle w:val="Hyperlink"/>
            <w:b/>
            <w:bCs/>
            <w:noProof/>
          </w:rPr>
          <w:t>Figure 4</w:t>
        </w:r>
        <w:r w:rsidRPr="002276D5">
          <w:rPr>
            <w:rStyle w:val="Hyperlink"/>
            <w:noProof/>
          </w:rPr>
          <w:t xml:space="preserve">: Graph of </w:t>
        </w:r>
        <w:r w:rsidRPr="002276D5">
          <w:rPr>
            <w:rStyle w:val="Hyperlink"/>
            <w:rFonts w:ascii="Calibri" w:hAnsi="Calibri" w:cs="Calibri"/>
            <w:noProof/>
          </w:rPr>
          <w:t>η</w:t>
        </w:r>
        <w:r w:rsidRPr="002276D5">
          <w:rPr>
            <w:rStyle w:val="Hyperlink"/>
            <w:rFonts w:ascii="Calibri" w:hAnsi="Calibri" w:cs="Calibri"/>
            <w:noProof/>
            <w:vertAlign w:val="subscript"/>
          </w:rPr>
          <w:t>s-I,C</w:t>
        </w:r>
        <w:r w:rsidRPr="002276D5">
          <w:rPr>
            <w:rStyle w:val="Hyperlink"/>
            <w:noProof/>
          </w:rPr>
          <w:t xml:space="preserve"> against V̇ through a range of </w:t>
        </w:r>
        <w:r w:rsidRPr="002276D5">
          <w:rPr>
            <w:rStyle w:val="Hyperlink"/>
            <w:rFonts w:ascii="Calibri" w:hAnsi="Calibri" w:cs="Calibri"/>
            <w:noProof/>
          </w:rPr>
          <w:t>Π</w:t>
        </w:r>
        <w:r w:rsidRPr="002276D5">
          <w:rPr>
            <w:rStyle w:val="Hyperlink"/>
            <w:noProof/>
          </w:rPr>
          <w:t xml:space="preserve"> 1.2-2 for Eaton M45 model of supercharger produced using Excel</w:t>
        </w:r>
        <w:r w:rsidRPr="002276D5">
          <w:rPr>
            <w:rStyle w:val="Hyperlink"/>
            <w:noProof/>
            <w:lang w:val="en-US"/>
          </w:rPr>
          <w:t xml:space="preserve"> (Microsoft, 2019)</w:t>
        </w:r>
        <w:r w:rsidRPr="002276D5">
          <w:rPr>
            <w:rStyle w:val="Hyperlink"/>
            <w:noProof/>
          </w:rPr>
          <w:t xml:space="preserve">, curves graded light to dark, light representing lower </w:t>
        </w:r>
        <w:r w:rsidRPr="002276D5">
          <w:rPr>
            <w:rStyle w:val="Hyperlink"/>
            <w:rFonts w:ascii="Calibri" w:hAnsi="Calibri" w:cs="Calibri"/>
            <w:noProof/>
          </w:rPr>
          <w:t>Π</w:t>
        </w:r>
        <w:r w:rsidRPr="002276D5">
          <w:rPr>
            <w:rStyle w:val="Hyperlink"/>
            <w:noProof/>
          </w:rPr>
          <w:t xml:space="preserve"> value dark representing higher </w:t>
        </w:r>
        <w:r w:rsidRPr="002276D5">
          <w:rPr>
            <w:rStyle w:val="Hyperlink"/>
            <w:rFonts w:ascii="Calibri" w:hAnsi="Calibri" w:cs="Calibri"/>
            <w:noProof/>
          </w:rPr>
          <w:t>Π</w:t>
        </w:r>
        <w:r w:rsidRPr="002276D5">
          <w:rPr>
            <w:rStyle w:val="Hyperlink"/>
            <w:noProof/>
          </w:rPr>
          <w:t xml:space="preserve"> value.</w:t>
        </w:r>
        <w:r>
          <w:rPr>
            <w:noProof/>
            <w:webHidden/>
          </w:rPr>
          <w:tab/>
        </w:r>
        <w:r>
          <w:rPr>
            <w:noProof/>
            <w:webHidden/>
          </w:rPr>
          <w:fldChar w:fldCharType="begin"/>
        </w:r>
        <w:r>
          <w:rPr>
            <w:noProof/>
            <w:webHidden/>
          </w:rPr>
          <w:instrText xml:space="preserve"> PAGEREF _Toc39413611 \h </w:instrText>
        </w:r>
        <w:r>
          <w:rPr>
            <w:noProof/>
            <w:webHidden/>
          </w:rPr>
        </w:r>
        <w:r>
          <w:rPr>
            <w:noProof/>
            <w:webHidden/>
          </w:rPr>
          <w:fldChar w:fldCharType="separate"/>
        </w:r>
        <w:r>
          <w:rPr>
            <w:noProof/>
            <w:webHidden/>
          </w:rPr>
          <w:t>12</w:t>
        </w:r>
        <w:r>
          <w:rPr>
            <w:noProof/>
            <w:webHidden/>
          </w:rPr>
          <w:fldChar w:fldCharType="end"/>
        </w:r>
      </w:hyperlink>
    </w:p>
    <w:p w14:paraId="39B13354" w14:textId="43ED7D11" w:rsidR="006C21C8" w:rsidRDefault="006C21C8">
      <w:pPr>
        <w:pStyle w:val="TableofFigures"/>
        <w:tabs>
          <w:tab w:val="right" w:leader="dot" w:pos="9016"/>
        </w:tabs>
        <w:rPr>
          <w:rFonts w:asciiTheme="minorHAnsi" w:eastAsiaTheme="minorEastAsia" w:hAnsiTheme="minorHAnsi"/>
          <w:noProof/>
          <w:lang w:eastAsia="en-GB"/>
        </w:rPr>
      </w:pPr>
      <w:hyperlink w:anchor="_Toc39413612" w:history="1">
        <w:r w:rsidRPr="002276D5">
          <w:rPr>
            <w:rStyle w:val="Hyperlink"/>
            <w:b/>
            <w:bCs/>
            <w:noProof/>
          </w:rPr>
          <w:t>Figure 5</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Eaton M62 model of 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_Toc39413612 \h </w:instrText>
        </w:r>
        <w:r>
          <w:rPr>
            <w:noProof/>
            <w:webHidden/>
          </w:rPr>
        </w:r>
        <w:r>
          <w:rPr>
            <w:noProof/>
            <w:webHidden/>
          </w:rPr>
          <w:fldChar w:fldCharType="separate"/>
        </w:r>
        <w:r>
          <w:rPr>
            <w:noProof/>
            <w:webHidden/>
          </w:rPr>
          <w:t>13</w:t>
        </w:r>
        <w:r>
          <w:rPr>
            <w:noProof/>
            <w:webHidden/>
          </w:rPr>
          <w:fldChar w:fldCharType="end"/>
        </w:r>
      </w:hyperlink>
    </w:p>
    <w:p w14:paraId="5E0AF5DB" w14:textId="47A882C8" w:rsidR="006C21C8" w:rsidRDefault="006C21C8">
      <w:pPr>
        <w:pStyle w:val="TableofFigures"/>
        <w:tabs>
          <w:tab w:val="right" w:leader="dot" w:pos="9016"/>
        </w:tabs>
        <w:rPr>
          <w:rFonts w:asciiTheme="minorHAnsi" w:eastAsiaTheme="minorEastAsia" w:hAnsiTheme="minorHAnsi"/>
          <w:noProof/>
          <w:lang w:eastAsia="en-GB"/>
        </w:rPr>
      </w:pPr>
      <w:hyperlink w:anchor="_Toc39413613" w:history="1">
        <w:r w:rsidRPr="002276D5">
          <w:rPr>
            <w:rStyle w:val="Hyperlink"/>
            <w:b/>
            <w:bCs/>
            <w:noProof/>
          </w:rPr>
          <w:t>Figure 6</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Eaton M90 model of 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_Toc39413613 \h </w:instrText>
        </w:r>
        <w:r>
          <w:rPr>
            <w:noProof/>
            <w:webHidden/>
          </w:rPr>
        </w:r>
        <w:r>
          <w:rPr>
            <w:noProof/>
            <w:webHidden/>
          </w:rPr>
          <w:fldChar w:fldCharType="separate"/>
        </w:r>
        <w:r>
          <w:rPr>
            <w:noProof/>
            <w:webHidden/>
          </w:rPr>
          <w:t>13</w:t>
        </w:r>
        <w:r>
          <w:rPr>
            <w:noProof/>
            <w:webHidden/>
          </w:rPr>
          <w:fldChar w:fldCharType="end"/>
        </w:r>
      </w:hyperlink>
    </w:p>
    <w:p w14:paraId="6586B251" w14:textId="47AC28F9" w:rsidR="006C21C8" w:rsidRDefault="006C21C8">
      <w:pPr>
        <w:pStyle w:val="TableofFigures"/>
        <w:tabs>
          <w:tab w:val="right" w:leader="dot" w:pos="9016"/>
        </w:tabs>
        <w:rPr>
          <w:rFonts w:asciiTheme="minorHAnsi" w:eastAsiaTheme="minorEastAsia" w:hAnsiTheme="minorHAnsi"/>
          <w:noProof/>
          <w:lang w:eastAsia="en-GB"/>
        </w:rPr>
      </w:pPr>
      <w:hyperlink w:anchor="_Toc39413614" w:history="1">
        <w:r w:rsidRPr="002276D5">
          <w:rPr>
            <w:rStyle w:val="Hyperlink"/>
            <w:b/>
            <w:bCs/>
            <w:noProof/>
          </w:rPr>
          <w:t>Figure 7</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Eaton M112 model of 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_Toc39413614 \h </w:instrText>
        </w:r>
        <w:r>
          <w:rPr>
            <w:noProof/>
            <w:webHidden/>
          </w:rPr>
        </w:r>
        <w:r>
          <w:rPr>
            <w:noProof/>
            <w:webHidden/>
          </w:rPr>
          <w:fldChar w:fldCharType="separate"/>
        </w:r>
        <w:r>
          <w:rPr>
            <w:noProof/>
            <w:webHidden/>
          </w:rPr>
          <w:t>14</w:t>
        </w:r>
        <w:r>
          <w:rPr>
            <w:noProof/>
            <w:webHidden/>
          </w:rPr>
          <w:fldChar w:fldCharType="end"/>
        </w:r>
      </w:hyperlink>
    </w:p>
    <w:p w14:paraId="7B73AC82" w14:textId="0AFF3E26" w:rsidR="006C21C8" w:rsidRDefault="006C21C8">
      <w:pPr>
        <w:pStyle w:val="TableofFigures"/>
        <w:tabs>
          <w:tab w:val="right" w:leader="dot" w:pos="9016"/>
        </w:tabs>
        <w:rPr>
          <w:rFonts w:asciiTheme="minorHAnsi" w:eastAsiaTheme="minorEastAsia" w:hAnsiTheme="minorHAnsi"/>
          <w:noProof/>
          <w:lang w:eastAsia="en-GB"/>
        </w:rPr>
      </w:pPr>
      <w:hyperlink w:anchor="_Toc39413615" w:history="1">
        <w:r w:rsidRPr="002276D5">
          <w:rPr>
            <w:rStyle w:val="Hyperlink"/>
            <w:b/>
            <w:bCs/>
            <w:noProof/>
          </w:rPr>
          <w:t>Figure 8</w:t>
        </w:r>
        <w:r w:rsidRPr="002276D5">
          <w:rPr>
            <w:rStyle w:val="Hyperlink"/>
            <w:noProof/>
          </w:rPr>
          <w:t xml:space="preserve">: 3D Surface map of </w:t>
        </w:r>
        <w:r w:rsidRPr="002276D5">
          <w:rPr>
            <w:rStyle w:val="Hyperlink"/>
            <w:rFonts w:ascii="Calibri" w:hAnsi="Calibri" w:cs="Calibri"/>
            <w:noProof/>
          </w:rPr>
          <w:t>η</w:t>
        </w:r>
        <w:r w:rsidRPr="002276D5">
          <w:rPr>
            <w:rStyle w:val="Hyperlink"/>
            <w:rFonts w:ascii="Calibri" w:hAnsi="Calibri" w:cs="Calibri"/>
            <w:noProof/>
            <w:vertAlign w:val="subscript"/>
          </w:rPr>
          <w:t>s-I,C</w:t>
        </w:r>
        <w:r w:rsidRPr="002276D5">
          <w:rPr>
            <w:rStyle w:val="Hyperlink"/>
            <w:noProof/>
          </w:rPr>
          <w:t xml:space="preserve"> against V̇ through a range of </w:t>
        </w:r>
        <w:r w:rsidRPr="002276D5">
          <w:rPr>
            <w:rStyle w:val="Hyperlink"/>
            <w:rFonts w:ascii="Calibri" w:hAnsi="Calibri" w:cs="Calibri"/>
            <w:noProof/>
          </w:rPr>
          <w:t>Π</w:t>
        </w:r>
        <w:r w:rsidRPr="002276D5">
          <w:rPr>
            <w:rStyle w:val="Hyperlink"/>
            <w:noProof/>
          </w:rPr>
          <w:t xml:space="preserve"> 1.2-2 for Eaton M45 model of supercharger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_Toc39413615 \h </w:instrText>
        </w:r>
        <w:r>
          <w:rPr>
            <w:noProof/>
            <w:webHidden/>
          </w:rPr>
        </w:r>
        <w:r>
          <w:rPr>
            <w:noProof/>
            <w:webHidden/>
          </w:rPr>
          <w:fldChar w:fldCharType="separate"/>
        </w:r>
        <w:r>
          <w:rPr>
            <w:noProof/>
            <w:webHidden/>
          </w:rPr>
          <w:t>15</w:t>
        </w:r>
        <w:r>
          <w:rPr>
            <w:noProof/>
            <w:webHidden/>
          </w:rPr>
          <w:fldChar w:fldCharType="end"/>
        </w:r>
      </w:hyperlink>
    </w:p>
    <w:p w14:paraId="1FADE453" w14:textId="3BABE7A8" w:rsidR="006C21C8" w:rsidRDefault="006C21C8">
      <w:pPr>
        <w:pStyle w:val="TableofFigures"/>
        <w:tabs>
          <w:tab w:val="right" w:leader="dot" w:pos="9016"/>
        </w:tabs>
        <w:rPr>
          <w:rFonts w:asciiTheme="minorHAnsi" w:eastAsiaTheme="minorEastAsia" w:hAnsiTheme="minorHAnsi"/>
          <w:noProof/>
          <w:lang w:eastAsia="en-GB"/>
        </w:rPr>
      </w:pPr>
      <w:hyperlink w:anchor="_Toc39413616" w:history="1">
        <w:r w:rsidRPr="002276D5">
          <w:rPr>
            <w:rStyle w:val="Hyperlink"/>
            <w:b/>
            <w:bCs/>
            <w:noProof/>
          </w:rPr>
          <w:t>Figure 9</w:t>
        </w:r>
        <w:r w:rsidRPr="002276D5">
          <w:rPr>
            <w:rStyle w:val="Hyperlink"/>
            <w:noProof/>
          </w:rPr>
          <w:t>: 3D Surface map of η</w:t>
        </w:r>
        <w:r w:rsidRPr="002276D5">
          <w:rPr>
            <w:rStyle w:val="Hyperlink"/>
            <w:noProof/>
            <w:vertAlign w:val="subscript"/>
          </w:rPr>
          <w:t>s-I,C</w:t>
        </w:r>
        <w:r w:rsidRPr="002276D5">
          <w:rPr>
            <w:rStyle w:val="Hyperlink"/>
            <w:noProof/>
          </w:rPr>
          <w:t xml:space="preserve"> against V̇ through a range of Π 1.2-2 for Eaton M62 model of supercharger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_Toc39413616 \h </w:instrText>
        </w:r>
        <w:r>
          <w:rPr>
            <w:noProof/>
            <w:webHidden/>
          </w:rPr>
        </w:r>
        <w:r>
          <w:rPr>
            <w:noProof/>
            <w:webHidden/>
          </w:rPr>
          <w:fldChar w:fldCharType="separate"/>
        </w:r>
        <w:r>
          <w:rPr>
            <w:noProof/>
            <w:webHidden/>
          </w:rPr>
          <w:t>15</w:t>
        </w:r>
        <w:r>
          <w:rPr>
            <w:noProof/>
            <w:webHidden/>
          </w:rPr>
          <w:fldChar w:fldCharType="end"/>
        </w:r>
      </w:hyperlink>
    </w:p>
    <w:p w14:paraId="6D1D099C" w14:textId="63FE496B" w:rsidR="006C21C8" w:rsidRDefault="006C21C8">
      <w:pPr>
        <w:pStyle w:val="TableofFigures"/>
        <w:tabs>
          <w:tab w:val="right" w:leader="dot" w:pos="9016"/>
        </w:tabs>
        <w:rPr>
          <w:rFonts w:asciiTheme="minorHAnsi" w:eastAsiaTheme="minorEastAsia" w:hAnsiTheme="minorHAnsi"/>
          <w:noProof/>
          <w:lang w:eastAsia="en-GB"/>
        </w:rPr>
      </w:pPr>
      <w:hyperlink w:anchor="_Toc39413617" w:history="1">
        <w:r w:rsidRPr="002276D5">
          <w:rPr>
            <w:rStyle w:val="Hyperlink"/>
            <w:b/>
            <w:bCs/>
            <w:noProof/>
          </w:rPr>
          <w:t>Figure 10</w:t>
        </w:r>
        <w:r w:rsidRPr="002276D5">
          <w:rPr>
            <w:rStyle w:val="Hyperlink"/>
            <w:noProof/>
          </w:rPr>
          <w:t>: 3D Surface map of η</w:t>
        </w:r>
        <w:r w:rsidRPr="002276D5">
          <w:rPr>
            <w:rStyle w:val="Hyperlink"/>
            <w:noProof/>
            <w:vertAlign w:val="subscript"/>
          </w:rPr>
          <w:t>s-I,C</w:t>
        </w:r>
        <w:r w:rsidRPr="002276D5">
          <w:rPr>
            <w:rStyle w:val="Hyperlink"/>
            <w:noProof/>
          </w:rPr>
          <w:t xml:space="preserve"> against V̇ through a range of Π 1.2-2 for Eaton M90 model of supercharger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_Toc39413617 \h </w:instrText>
        </w:r>
        <w:r>
          <w:rPr>
            <w:noProof/>
            <w:webHidden/>
          </w:rPr>
        </w:r>
        <w:r>
          <w:rPr>
            <w:noProof/>
            <w:webHidden/>
          </w:rPr>
          <w:fldChar w:fldCharType="separate"/>
        </w:r>
        <w:r>
          <w:rPr>
            <w:noProof/>
            <w:webHidden/>
          </w:rPr>
          <w:t>16</w:t>
        </w:r>
        <w:r>
          <w:rPr>
            <w:noProof/>
            <w:webHidden/>
          </w:rPr>
          <w:fldChar w:fldCharType="end"/>
        </w:r>
      </w:hyperlink>
    </w:p>
    <w:p w14:paraId="0E068E20" w14:textId="11E9143C" w:rsidR="006C21C8" w:rsidRDefault="006C21C8">
      <w:pPr>
        <w:pStyle w:val="TableofFigures"/>
        <w:tabs>
          <w:tab w:val="right" w:leader="dot" w:pos="9016"/>
        </w:tabs>
        <w:rPr>
          <w:rFonts w:asciiTheme="minorHAnsi" w:eastAsiaTheme="minorEastAsia" w:hAnsiTheme="minorHAnsi"/>
          <w:noProof/>
          <w:lang w:eastAsia="en-GB"/>
        </w:rPr>
      </w:pPr>
      <w:hyperlink w:anchor="_Toc39413618" w:history="1">
        <w:r w:rsidRPr="002276D5">
          <w:rPr>
            <w:rStyle w:val="Hyperlink"/>
            <w:b/>
            <w:bCs/>
            <w:noProof/>
          </w:rPr>
          <w:t>Figure 11</w:t>
        </w:r>
        <w:r w:rsidRPr="002276D5">
          <w:rPr>
            <w:rStyle w:val="Hyperlink"/>
            <w:noProof/>
          </w:rPr>
          <w:t>: 3D Surface map of η</w:t>
        </w:r>
        <w:r w:rsidRPr="002276D5">
          <w:rPr>
            <w:rStyle w:val="Hyperlink"/>
            <w:noProof/>
            <w:vertAlign w:val="subscript"/>
          </w:rPr>
          <w:t>s-I,C</w:t>
        </w:r>
        <w:r w:rsidRPr="002276D5">
          <w:rPr>
            <w:rStyle w:val="Hyperlink"/>
            <w:noProof/>
          </w:rPr>
          <w:t xml:space="preserve"> against V̇ through a range of Π 1.2-2 for Eaton M112 model of supercharger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_Toc39413618 \h </w:instrText>
        </w:r>
        <w:r>
          <w:rPr>
            <w:noProof/>
            <w:webHidden/>
          </w:rPr>
        </w:r>
        <w:r>
          <w:rPr>
            <w:noProof/>
            <w:webHidden/>
          </w:rPr>
          <w:fldChar w:fldCharType="separate"/>
        </w:r>
        <w:r>
          <w:rPr>
            <w:noProof/>
            <w:webHidden/>
          </w:rPr>
          <w:t>16</w:t>
        </w:r>
        <w:r>
          <w:rPr>
            <w:noProof/>
            <w:webHidden/>
          </w:rPr>
          <w:fldChar w:fldCharType="end"/>
        </w:r>
      </w:hyperlink>
    </w:p>
    <w:p w14:paraId="2C871D32" w14:textId="5C390B9A" w:rsidR="006C21C8" w:rsidRDefault="006C21C8">
      <w:pPr>
        <w:pStyle w:val="TableofFigures"/>
        <w:tabs>
          <w:tab w:val="right" w:leader="dot" w:pos="9016"/>
        </w:tabs>
        <w:rPr>
          <w:rFonts w:asciiTheme="minorHAnsi" w:eastAsiaTheme="minorEastAsia" w:hAnsiTheme="minorHAnsi"/>
          <w:noProof/>
          <w:lang w:eastAsia="en-GB"/>
        </w:rPr>
      </w:pPr>
      <w:hyperlink w:anchor="_Toc39413619" w:history="1">
        <w:r w:rsidRPr="002276D5">
          <w:rPr>
            <w:rStyle w:val="Hyperlink"/>
            <w:b/>
            <w:bCs/>
            <w:noProof/>
          </w:rPr>
          <w:t>Figure 12</w:t>
        </w:r>
        <w:r w:rsidRPr="002276D5">
          <w:rPr>
            <w:rStyle w:val="Hyperlink"/>
            <w:noProof/>
          </w:rPr>
          <w:t>: Extrapolated 3D Surface maps of η</w:t>
        </w:r>
        <w:r w:rsidRPr="002276D5">
          <w:rPr>
            <w:rStyle w:val="Hyperlink"/>
            <w:noProof/>
            <w:vertAlign w:val="subscript"/>
          </w:rPr>
          <w:t>s-I,C</w:t>
        </w:r>
        <w:r w:rsidRPr="002276D5">
          <w:rPr>
            <w:rStyle w:val="Hyperlink"/>
            <w:noProof/>
          </w:rPr>
          <w:t xml:space="preserve"> against V̇ through a range of Π 1.2-2 for Eaton M24 model of supercharger using a 2</w:t>
        </w:r>
        <w:r w:rsidRPr="002276D5">
          <w:rPr>
            <w:rStyle w:val="Hyperlink"/>
            <w:noProof/>
            <w:vertAlign w:val="superscript"/>
          </w:rPr>
          <w:t>nd</w:t>
        </w:r>
        <w:r w:rsidRPr="002276D5">
          <w:rPr>
            <w:rStyle w:val="Hyperlink"/>
            <w:noProof/>
          </w:rPr>
          <w:t xml:space="preserve"> order polynomial extrapolation, produced using </w:t>
        </w:r>
        <w:r w:rsidRPr="002276D5">
          <w:rPr>
            <w:rStyle w:val="Hyperlink"/>
            <w:noProof/>
          </w:rPr>
          <w:lastRenderedPageBreak/>
          <w:t xml:space="preserve">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_Toc39413619 \h </w:instrText>
        </w:r>
        <w:r>
          <w:rPr>
            <w:noProof/>
            <w:webHidden/>
          </w:rPr>
        </w:r>
        <w:r>
          <w:rPr>
            <w:noProof/>
            <w:webHidden/>
          </w:rPr>
          <w:fldChar w:fldCharType="separate"/>
        </w:r>
        <w:r>
          <w:rPr>
            <w:noProof/>
            <w:webHidden/>
          </w:rPr>
          <w:t>17</w:t>
        </w:r>
        <w:r>
          <w:rPr>
            <w:noProof/>
            <w:webHidden/>
          </w:rPr>
          <w:fldChar w:fldCharType="end"/>
        </w:r>
      </w:hyperlink>
    </w:p>
    <w:p w14:paraId="5677CA26" w14:textId="50D83DF8" w:rsidR="006C21C8" w:rsidRDefault="006C21C8">
      <w:pPr>
        <w:pStyle w:val="TableofFigures"/>
        <w:tabs>
          <w:tab w:val="right" w:leader="dot" w:pos="9016"/>
        </w:tabs>
        <w:rPr>
          <w:rFonts w:asciiTheme="minorHAnsi" w:eastAsiaTheme="minorEastAsia" w:hAnsiTheme="minorHAnsi"/>
          <w:noProof/>
          <w:lang w:eastAsia="en-GB"/>
        </w:rPr>
      </w:pPr>
      <w:hyperlink w:anchor="_Toc39413620" w:history="1">
        <w:r w:rsidRPr="002276D5">
          <w:rPr>
            <w:rStyle w:val="Hyperlink"/>
            <w:b/>
            <w:bCs/>
            <w:noProof/>
          </w:rPr>
          <w:t>F</w:t>
        </w:r>
        <w:r w:rsidRPr="002276D5">
          <w:rPr>
            <w:rStyle w:val="Hyperlink"/>
            <w:noProof/>
          </w:rPr>
          <w:t>i</w:t>
        </w:r>
        <w:r w:rsidRPr="002276D5">
          <w:rPr>
            <w:rStyle w:val="Hyperlink"/>
            <w:b/>
            <w:bCs/>
            <w:noProof/>
          </w:rPr>
          <w:t>gure 13</w:t>
        </w:r>
        <w:r w:rsidRPr="002276D5">
          <w:rPr>
            <w:rStyle w:val="Hyperlink"/>
            <w:noProof/>
          </w:rPr>
          <w:t>: Extrapolated 3D Surface map of η</w:t>
        </w:r>
        <w:r w:rsidRPr="002276D5">
          <w:rPr>
            <w:rStyle w:val="Hyperlink"/>
            <w:noProof/>
            <w:vertAlign w:val="subscript"/>
          </w:rPr>
          <w:t>s-I,C</w:t>
        </w:r>
        <w:r w:rsidRPr="002276D5">
          <w:rPr>
            <w:rStyle w:val="Hyperlink"/>
            <w:noProof/>
          </w:rPr>
          <w:t xml:space="preserve"> against V̇ through a range of Π 1.2-2 for Eaton M24 model of supercharger using a 3</w:t>
        </w:r>
        <w:r w:rsidRPr="002276D5">
          <w:rPr>
            <w:rStyle w:val="Hyperlink"/>
            <w:noProof/>
            <w:vertAlign w:val="superscript"/>
          </w:rPr>
          <w:t>rd</w:t>
        </w:r>
        <w:r w:rsidRPr="002276D5">
          <w:rPr>
            <w:rStyle w:val="Hyperlink"/>
            <w:noProof/>
          </w:rPr>
          <w:t xml:space="preserve"> order polynomial extrapolation,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_Toc39413620 \h </w:instrText>
        </w:r>
        <w:r>
          <w:rPr>
            <w:noProof/>
            <w:webHidden/>
          </w:rPr>
        </w:r>
        <w:r>
          <w:rPr>
            <w:noProof/>
            <w:webHidden/>
          </w:rPr>
          <w:fldChar w:fldCharType="separate"/>
        </w:r>
        <w:r>
          <w:rPr>
            <w:noProof/>
            <w:webHidden/>
          </w:rPr>
          <w:t>17</w:t>
        </w:r>
        <w:r>
          <w:rPr>
            <w:noProof/>
            <w:webHidden/>
          </w:rPr>
          <w:fldChar w:fldCharType="end"/>
        </w:r>
      </w:hyperlink>
    </w:p>
    <w:p w14:paraId="4C92FC7B" w14:textId="29151B59" w:rsidR="006C21C8" w:rsidRDefault="006C21C8">
      <w:pPr>
        <w:pStyle w:val="TableofFigures"/>
        <w:tabs>
          <w:tab w:val="right" w:leader="dot" w:pos="9016"/>
        </w:tabs>
        <w:rPr>
          <w:rFonts w:asciiTheme="minorHAnsi" w:eastAsiaTheme="minorEastAsia" w:hAnsiTheme="minorHAnsi"/>
          <w:noProof/>
          <w:lang w:eastAsia="en-GB"/>
        </w:rPr>
      </w:pPr>
      <w:hyperlink w:anchor="_Toc39413621" w:history="1">
        <w:r w:rsidRPr="002276D5">
          <w:rPr>
            <w:rStyle w:val="Hyperlink"/>
            <w:b/>
            <w:bCs/>
            <w:noProof/>
          </w:rPr>
          <w:t>Figure 14</w:t>
        </w:r>
        <w:r w:rsidRPr="002276D5">
          <w:rPr>
            <w:rStyle w:val="Hyperlink"/>
            <w:noProof/>
          </w:rPr>
          <w:t>: Extrapolated 3D Surface map of η</w:t>
        </w:r>
        <w:r w:rsidRPr="002276D5">
          <w:rPr>
            <w:rStyle w:val="Hyperlink"/>
            <w:noProof/>
            <w:vertAlign w:val="subscript"/>
          </w:rPr>
          <w:t>s-I,C</w:t>
        </w:r>
        <w:r w:rsidRPr="002276D5">
          <w:rPr>
            <w:rStyle w:val="Hyperlink"/>
            <w:noProof/>
          </w:rPr>
          <w:t xml:space="preserve"> against V̇ through a range of Π 1.2-2 for Eaton M24 model of supercharger using a linear extrapolation, produced using Matlab 9.6 </w:t>
        </w:r>
        <w:r w:rsidRPr="002276D5">
          <w:rPr>
            <w:rStyle w:val="Hyperlink"/>
            <w:noProof/>
            <w:lang w:val="en-US"/>
          </w:rPr>
          <w:t>(MathWorks, 2019)</w:t>
        </w:r>
        <w:r w:rsidRPr="002276D5">
          <w:rPr>
            <w:rStyle w:val="Hyperlink"/>
            <w:noProof/>
          </w:rPr>
          <w:t>, darker colouring representing lower compressor efficiency, lighter colouring representing higher efficiency</w:t>
        </w:r>
        <w:r>
          <w:rPr>
            <w:noProof/>
            <w:webHidden/>
          </w:rPr>
          <w:tab/>
        </w:r>
        <w:r>
          <w:rPr>
            <w:noProof/>
            <w:webHidden/>
          </w:rPr>
          <w:fldChar w:fldCharType="begin"/>
        </w:r>
        <w:r>
          <w:rPr>
            <w:noProof/>
            <w:webHidden/>
          </w:rPr>
          <w:instrText xml:space="preserve"> PAGEREF _Toc39413621 \h </w:instrText>
        </w:r>
        <w:r>
          <w:rPr>
            <w:noProof/>
            <w:webHidden/>
          </w:rPr>
        </w:r>
        <w:r>
          <w:rPr>
            <w:noProof/>
            <w:webHidden/>
          </w:rPr>
          <w:fldChar w:fldCharType="separate"/>
        </w:r>
        <w:r>
          <w:rPr>
            <w:noProof/>
            <w:webHidden/>
          </w:rPr>
          <w:t>18</w:t>
        </w:r>
        <w:r>
          <w:rPr>
            <w:noProof/>
            <w:webHidden/>
          </w:rPr>
          <w:fldChar w:fldCharType="end"/>
        </w:r>
      </w:hyperlink>
    </w:p>
    <w:p w14:paraId="3DECCB02" w14:textId="421C5886" w:rsidR="006C21C8" w:rsidRDefault="006C21C8">
      <w:pPr>
        <w:pStyle w:val="TableofFigures"/>
        <w:tabs>
          <w:tab w:val="right" w:leader="dot" w:pos="9016"/>
        </w:tabs>
        <w:rPr>
          <w:rFonts w:asciiTheme="minorHAnsi" w:eastAsiaTheme="minorEastAsia" w:hAnsiTheme="minorHAnsi"/>
          <w:noProof/>
          <w:lang w:eastAsia="en-GB"/>
        </w:rPr>
      </w:pPr>
      <w:hyperlink w:anchor="_Toc39413622" w:history="1">
        <w:r w:rsidRPr="002276D5">
          <w:rPr>
            <w:rStyle w:val="Hyperlink"/>
            <w:b/>
            <w:bCs/>
            <w:noProof/>
          </w:rPr>
          <w:t>Figure 15</w:t>
        </w:r>
        <w:r w:rsidRPr="002276D5">
          <w:rPr>
            <w:rStyle w:val="Hyperlink"/>
            <w:noProof/>
          </w:rPr>
          <w:t>: Comparison of raw supercharger performance maps for Roots-style (Right)</w:t>
        </w:r>
        <w:r w:rsidRPr="002276D5">
          <w:rPr>
            <w:rStyle w:val="Hyperlink"/>
            <w:noProof/>
            <w:lang w:val="en-US"/>
          </w:rPr>
          <w:t xml:space="preserve"> (Eaton, 2020)</w:t>
        </w:r>
        <w:r w:rsidRPr="002276D5">
          <w:rPr>
            <w:rStyle w:val="Hyperlink"/>
            <w:noProof/>
          </w:rPr>
          <w:t xml:space="preserve"> and Turbo-style (Left)</w:t>
        </w:r>
        <w:r w:rsidRPr="002276D5">
          <w:rPr>
            <w:rStyle w:val="Hyperlink"/>
            <w:noProof/>
            <w:lang w:val="en-US"/>
          </w:rPr>
          <w:t xml:space="preserve"> (Mitsubishi Heavy Industries, 2005)</w:t>
        </w:r>
        <w:r w:rsidRPr="002276D5">
          <w:rPr>
            <w:rStyle w:val="Hyperlink"/>
            <w:noProof/>
          </w:rPr>
          <w:t xml:space="preserve"> Superchargers</w:t>
        </w:r>
        <w:r>
          <w:rPr>
            <w:noProof/>
            <w:webHidden/>
          </w:rPr>
          <w:tab/>
        </w:r>
        <w:r>
          <w:rPr>
            <w:noProof/>
            <w:webHidden/>
          </w:rPr>
          <w:fldChar w:fldCharType="begin"/>
        </w:r>
        <w:r>
          <w:rPr>
            <w:noProof/>
            <w:webHidden/>
          </w:rPr>
          <w:instrText xml:space="preserve"> PAGEREF _Toc39413622 \h </w:instrText>
        </w:r>
        <w:r>
          <w:rPr>
            <w:noProof/>
            <w:webHidden/>
          </w:rPr>
        </w:r>
        <w:r>
          <w:rPr>
            <w:noProof/>
            <w:webHidden/>
          </w:rPr>
          <w:fldChar w:fldCharType="separate"/>
        </w:r>
        <w:r>
          <w:rPr>
            <w:noProof/>
            <w:webHidden/>
          </w:rPr>
          <w:t>19</w:t>
        </w:r>
        <w:r>
          <w:rPr>
            <w:noProof/>
            <w:webHidden/>
          </w:rPr>
          <w:fldChar w:fldCharType="end"/>
        </w:r>
      </w:hyperlink>
    </w:p>
    <w:p w14:paraId="4034DAC7" w14:textId="27B6CC30" w:rsidR="006C21C8" w:rsidRDefault="006C21C8">
      <w:pPr>
        <w:pStyle w:val="TableofFigures"/>
        <w:tabs>
          <w:tab w:val="right" w:leader="dot" w:pos="9016"/>
        </w:tabs>
        <w:rPr>
          <w:rFonts w:asciiTheme="minorHAnsi" w:eastAsiaTheme="minorEastAsia" w:hAnsiTheme="minorHAnsi"/>
          <w:noProof/>
          <w:lang w:eastAsia="en-GB"/>
        </w:rPr>
      </w:pPr>
      <w:hyperlink w:anchor="_Toc39413623" w:history="1">
        <w:r w:rsidRPr="002276D5">
          <w:rPr>
            <w:rStyle w:val="Hyperlink"/>
            <w:b/>
            <w:bCs/>
            <w:noProof/>
          </w:rPr>
          <w:t>Figure 16</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MHI TD04-13G model of turbo-supercharger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_Toc39413623 \h </w:instrText>
        </w:r>
        <w:r>
          <w:rPr>
            <w:noProof/>
            <w:webHidden/>
          </w:rPr>
        </w:r>
        <w:r>
          <w:rPr>
            <w:noProof/>
            <w:webHidden/>
          </w:rPr>
          <w:fldChar w:fldCharType="separate"/>
        </w:r>
        <w:r>
          <w:rPr>
            <w:noProof/>
            <w:webHidden/>
          </w:rPr>
          <w:t>20</w:t>
        </w:r>
        <w:r>
          <w:rPr>
            <w:noProof/>
            <w:webHidden/>
          </w:rPr>
          <w:fldChar w:fldCharType="end"/>
        </w:r>
      </w:hyperlink>
    </w:p>
    <w:p w14:paraId="46B9CFF8" w14:textId="6FBC001F" w:rsidR="006C21C8" w:rsidRDefault="006C21C8">
      <w:pPr>
        <w:pStyle w:val="TableofFigures"/>
        <w:tabs>
          <w:tab w:val="right" w:leader="dot" w:pos="9016"/>
        </w:tabs>
        <w:rPr>
          <w:rFonts w:asciiTheme="minorHAnsi" w:eastAsiaTheme="minorEastAsia" w:hAnsiTheme="minorHAnsi"/>
          <w:noProof/>
          <w:lang w:eastAsia="en-GB"/>
        </w:rPr>
      </w:pPr>
      <w:hyperlink w:anchor="_Toc39413624" w:history="1">
        <w:r w:rsidRPr="002276D5">
          <w:rPr>
            <w:rStyle w:val="Hyperlink"/>
            <w:b/>
            <w:bCs/>
            <w:noProof/>
          </w:rPr>
          <w:t>Figure 17</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MHI TD04H-15G model of turbo-supercharger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_Toc39413624 \h </w:instrText>
        </w:r>
        <w:r>
          <w:rPr>
            <w:noProof/>
            <w:webHidden/>
          </w:rPr>
        </w:r>
        <w:r>
          <w:rPr>
            <w:noProof/>
            <w:webHidden/>
          </w:rPr>
          <w:fldChar w:fldCharType="separate"/>
        </w:r>
        <w:r>
          <w:rPr>
            <w:noProof/>
            <w:webHidden/>
          </w:rPr>
          <w:t>20</w:t>
        </w:r>
        <w:r>
          <w:rPr>
            <w:noProof/>
            <w:webHidden/>
          </w:rPr>
          <w:fldChar w:fldCharType="end"/>
        </w:r>
      </w:hyperlink>
    </w:p>
    <w:p w14:paraId="616C4877" w14:textId="30155250" w:rsidR="006C21C8" w:rsidRDefault="006C21C8">
      <w:pPr>
        <w:pStyle w:val="TableofFigures"/>
        <w:tabs>
          <w:tab w:val="right" w:leader="dot" w:pos="9016"/>
        </w:tabs>
        <w:rPr>
          <w:rFonts w:asciiTheme="minorHAnsi" w:eastAsiaTheme="minorEastAsia" w:hAnsiTheme="minorHAnsi"/>
          <w:noProof/>
          <w:lang w:eastAsia="en-GB"/>
        </w:rPr>
      </w:pPr>
      <w:hyperlink w:anchor="_Toc39413625" w:history="1">
        <w:r w:rsidRPr="002276D5">
          <w:rPr>
            <w:rStyle w:val="Hyperlink"/>
            <w:b/>
            <w:bCs/>
            <w:noProof/>
          </w:rPr>
          <w:t>Figure 18</w:t>
        </w:r>
        <w:r w:rsidRPr="002276D5">
          <w:rPr>
            <w:rStyle w:val="Hyperlink"/>
            <w:noProof/>
          </w:rPr>
          <w:t>: Graph of η</w:t>
        </w:r>
        <w:r w:rsidRPr="002276D5">
          <w:rPr>
            <w:rStyle w:val="Hyperlink"/>
            <w:noProof/>
            <w:vertAlign w:val="subscript"/>
          </w:rPr>
          <w:t>s-I,C</w:t>
        </w:r>
        <w:r w:rsidRPr="002276D5">
          <w:rPr>
            <w:rStyle w:val="Hyperlink"/>
            <w:noProof/>
          </w:rPr>
          <w:t xml:space="preserve"> against V̇ through a range of Π 1.2-2 for MHI TD06H-20G model of turbo-supercharger produced using Excel</w:t>
        </w:r>
        <w:r w:rsidRPr="002276D5">
          <w:rPr>
            <w:rStyle w:val="Hyperlink"/>
            <w:noProof/>
            <w:lang w:val="en-US"/>
          </w:rPr>
          <w:t xml:space="preserve"> (Microsoft, 2019)</w:t>
        </w:r>
        <w:r w:rsidRPr="002276D5">
          <w:rPr>
            <w:rStyle w:val="Hyperlink"/>
            <w:noProof/>
          </w:rPr>
          <w:t>, curves graded light to dark, light representing lower Π value dark representing higher Π value.</w:t>
        </w:r>
        <w:r>
          <w:rPr>
            <w:noProof/>
            <w:webHidden/>
          </w:rPr>
          <w:tab/>
        </w:r>
        <w:r>
          <w:rPr>
            <w:noProof/>
            <w:webHidden/>
          </w:rPr>
          <w:fldChar w:fldCharType="begin"/>
        </w:r>
        <w:r>
          <w:rPr>
            <w:noProof/>
            <w:webHidden/>
          </w:rPr>
          <w:instrText xml:space="preserve"> PAGEREF _Toc39413625 \h </w:instrText>
        </w:r>
        <w:r>
          <w:rPr>
            <w:noProof/>
            <w:webHidden/>
          </w:rPr>
        </w:r>
        <w:r>
          <w:rPr>
            <w:noProof/>
            <w:webHidden/>
          </w:rPr>
          <w:fldChar w:fldCharType="separate"/>
        </w:r>
        <w:r>
          <w:rPr>
            <w:noProof/>
            <w:webHidden/>
          </w:rPr>
          <w:t>20</w:t>
        </w:r>
        <w:r>
          <w:rPr>
            <w:noProof/>
            <w:webHidden/>
          </w:rPr>
          <w:fldChar w:fldCharType="end"/>
        </w:r>
      </w:hyperlink>
    </w:p>
    <w:p w14:paraId="1224E23D" w14:textId="06B1E497" w:rsidR="006C21C8" w:rsidRDefault="006C21C8">
      <w:pPr>
        <w:pStyle w:val="TableofFigures"/>
        <w:tabs>
          <w:tab w:val="right" w:leader="dot" w:pos="9016"/>
        </w:tabs>
        <w:rPr>
          <w:rFonts w:asciiTheme="minorHAnsi" w:eastAsiaTheme="minorEastAsia" w:hAnsiTheme="minorHAnsi"/>
          <w:noProof/>
          <w:lang w:eastAsia="en-GB"/>
        </w:rPr>
      </w:pPr>
      <w:hyperlink w:anchor="_Toc39413626" w:history="1">
        <w:r w:rsidRPr="002276D5">
          <w:rPr>
            <w:rStyle w:val="Hyperlink"/>
            <w:b/>
            <w:bCs/>
            <w:noProof/>
          </w:rPr>
          <w:t>Figure 19</w:t>
        </w:r>
        <w:r w:rsidRPr="002276D5">
          <w:rPr>
            <w:rStyle w:val="Hyperlink"/>
            <w:noProof/>
          </w:rPr>
          <w:t xml:space="preserve">: Graphs of </w:t>
        </w:r>
        <w:r w:rsidRPr="002276D5">
          <w:rPr>
            <w:rStyle w:val="Hyperlink"/>
            <w:rFonts w:ascii="Calibri" w:hAnsi="Calibri" w:cs="Calibri"/>
            <w:noProof/>
          </w:rPr>
          <w:t>ρ</w:t>
        </w:r>
        <w:r w:rsidRPr="002276D5">
          <w:rPr>
            <w:rStyle w:val="Hyperlink"/>
            <w:rFonts w:ascii="Calibri" w:hAnsi="Calibri" w:cs="Calibri"/>
            <w:noProof/>
            <w:vertAlign w:val="subscript"/>
          </w:rPr>
          <w:t>2A</w:t>
        </w:r>
        <w:r w:rsidRPr="002276D5">
          <w:rPr>
            <w:rStyle w:val="Hyperlink"/>
            <w:noProof/>
          </w:rPr>
          <w:t xml:space="preserve"> against V̇ through an example value of Π 1.5 for MHI TD models of turbo-supercharger (represented in orange) against Eaton’s M-series Roots-style superchargers (represented in blue) produced using Excel</w:t>
        </w:r>
        <w:r w:rsidRPr="002276D5">
          <w:rPr>
            <w:rStyle w:val="Hyperlink"/>
            <w:noProof/>
            <w:lang w:val="en-US"/>
          </w:rPr>
          <w:t xml:space="preserve"> (Microsoft, 2019)</w:t>
        </w:r>
        <w:r w:rsidRPr="002276D5">
          <w:rPr>
            <w:rStyle w:val="Hyperlink"/>
            <w:noProof/>
          </w:rPr>
          <w:t>.</w:t>
        </w:r>
        <w:r>
          <w:rPr>
            <w:noProof/>
            <w:webHidden/>
          </w:rPr>
          <w:tab/>
        </w:r>
        <w:r>
          <w:rPr>
            <w:noProof/>
            <w:webHidden/>
          </w:rPr>
          <w:fldChar w:fldCharType="begin"/>
        </w:r>
        <w:r>
          <w:rPr>
            <w:noProof/>
            <w:webHidden/>
          </w:rPr>
          <w:instrText xml:space="preserve"> PAGEREF _Toc39413626 \h </w:instrText>
        </w:r>
        <w:r>
          <w:rPr>
            <w:noProof/>
            <w:webHidden/>
          </w:rPr>
        </w:r>
        <w:r>
          <w:rPr>
            <w:noProof/>
            <w:webHidden/>
          </w:rPr>
          <w:fldChar w:fldCharType="separate"/>
        </w:r>
        <w:r>
          <w:rPr>
            <w:noProof/>
            <w:webHidden/>
          </w:rPr>
          <w:t>21</w:t>
        </w:r>
        <w:r>
          <w:rPr>
            <w:noProof/>
            <w:webHidden/>
          </w:rPr>
          <w:fldChar w:fldCharType="end"/>
        </w:r>
      </w:hyperlink>
    </w:p>
    <w:p w14:paraId="2C07EBF1" w14:textId="536BF0AB" w:rsidR="006C21C8" w:rsidRDefault="006C21C8">
      <w:pPr>
        <w:pStyle w:val="TableofFigures"/>
        <w:tabs>
          <w:tab w:val="right" w:leader="dot" w:pos="9016"/>
        </w:tabs>
        <w:rPr>
          <w:rFonts w:asciiTheme="minorHAnsi" w:eastAsiaTheme="minorEastAsia" w:hAnsiTheme="minorHAnsi"/>
          <w:noProof/>
          <w:lang w:eastAsia="en-GB"/>
        </w:rPr>
      </w:pPr>
      <w:hyperlink w:anchor="_Toc39413627" w:history="1">
        <w:r w:rsidRPr="002276D5">
          <w:rPr>
            <w:rStyle w:val="Hyperlink"/>
            <w:b/>
            <w:bCs/>
            <w:noProof/>
          </w:rPr>
          <w:t>Figure 20</w:t>
        </w:r>
        <w:r w:rsidRPr="002276D5">
          <w:rPr>
            <w:rStyle w:val="Hyperlink"/>
            <w:noProof/>
          </w:rPr>
          <w:t>: TecQuipment TD1007 Water-to-Air Heat Exchanger Experiment</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_Toc39413627 \h </w:instrText>
        </w:r>
        <w:r>
          <w:rPr>
            <w:noProof/>
            <w:webHidden/>
          </w:rPr>
        </w:r>
        <w:r>
          <w:rPr>
            <w:noProof/>
            <w:webHidden/>
          </w:rPr>
          <w:fldChar w:fldCharType="separate"/>
        </w:r>
        <w:r>
          <w:rPr>
            <w:noProof/>
            <w:webHidden/>
          </w:rPr>
          <w:t>22</w:t>
        </w:r>
        <w:r>
          <w:rPr>
            <w:noProof/>
            <w:webHidden/>
          </w:rPr>
          <w:fldChar w:fldCharType="end"/>
        </w:r>
      </w:hyperlink>
    </w:p>
    <w:p w14:paraId="46F355B7" w14:textId="1D9B14B8" w:rsidR="006C21C8" w:rsidRDefault="006C21C8">
      <w:pPr>
        <w:pStyle w:val="TableofFigures"/>
        <w:tabs>
          <w:tab w:val="right" w:leader="dot" w:pos="9016"/>
        </w:tabs>
        <w:rPr>
          <w:rFonts w:asciiTheme="minorHAnsi" w:eastAsiaTheme="minorEastAsia" w:hAnsiTheme="minorHAnsi"/>
          <w:noProof/>
          <w:lang w:eastAsia="en-GB"/>
        </w:rPr>
      </w:pPr>
      <w:hyperlink w:anchor="_Toc39413628" w:history="1">
        <w:r w:rsidRPr="002276D5">
          <w:rPr>
            <w:rStyle w:val="Hyperlink"/>
            <w:b/>
            <w:bCs/>
            <w:noProof/>
          </w:rPr>
          <w:t>Figure 21</w:t>
        </w:r>
        <w:r w:rsidRPr="002276D5">
          <w:rPr>
            <w:rStyle w:val="Hyperlink"/>
            <w:noProof/>
          </w:rPr>
          <w:t>: TX4 Intercooler Model geometry</w:t>
        </w:r>
        <w:r w:rsidRPr="002276D5">
          <w:rPr>
            <w:rStyle w:val="Hyperlink"/>
            <w:noProof/>
            <w:lang w:val="en-US"/>
          </w:rPr>
          <w:t xml:space="preserve"> (The London Taxi Company, 2004)</w:t>
        </w:r>
        <w:r w:rsidRPr="002276D5">
          <w:rPr>
            <w:rStyle w:val="Hyperlink"/>
            <w:noProof/>
          </w:rPr>
          <w:t xml:space="preserve"> for CFD analysis, drafted using Solidworks 2019</w:t>
        </w:r>
        <w:r w:rsidRPr="002276D5">
          <w:rPr>
            <w:rStyle w:val="Hyperlink"/>
            <w:noProof/>
            <w:lang w:val="en-US"/>
          </w:rPr>
          <w:t xml:space="preserve"> (Dassault Systemes, 2019)</w:t>
        </w:r>
        <w:r>
          <w:rPr>
            <w:noProof/>
            <w:webHidden/>
          </w:rPr>
          <w:tab/>
        </w:r>
        <w:r>
          <w:rPr>
            <w:noProof/>
            <w:webHidden/>
          </w:rPr>
          <w:fldChar w:fldCharType="begin"/>
        </w:r>
        <w:r>
          <w:rPr>
            <w:noProof/>
            <w:webHidden/>
          </w:rPr>
          <w:instrText xml:space="preserve"> PAGEREF _Toc39413628 \h </w:instrText>
        </w:r>
        <w:r>
          <w:rPr>
            <w:noProof/>
            <w:webHidden/>
          </w:rPr>
        </w:r>
        <w:r>
          <w:rPr>
            <w:noProof/>
            <w:webHidden/>
          </w:rPr>
          <w:fldChar w:fldCharType="separate"/>
        </w:r>
        <w:r>
          <w:rPr>
            <w:noProof/>
            <w:webHidden/>
          </w:rPr>
          <w:t>23</w:t>
        </w:r>
        <w:r>
          <w:rPr>
            <w:noProof/>
            <w:webHidden/>
          </w:rPr>
          <w:fldChar w:fldCharType="end"/>
        </w:r>
      </w:hyperlink>
    </w:p>
    <w:p w14:paraId="002C2D2B" w14:textId="1EB7F159" w:rsidR="006C21C8" w:rsidRDefault="006C21C8">
      <w:pPr>
        <w:pStyle w:val="TableofFigures"/>
        <w:tabs>
          <w:tab w:val="right" w:leader="dot" w:pos="9016"/>
        </w:tabs>
        <w:rPr>
          <w:rFonts w:asciiTheme="minorHAnsi" w:eastAsiaTheme="minorEastAsia" w:hAnsiTheme="minorHAnsi"/>
          <w:noProof/>
          <w:lang w:eastAsia="en-GB"/>
        </w:rPr>
      </w:pPr>
      <w:hyperlink w:anchor="_Toc39413629" w:history="1">
        <w:r w:rsidRPr="002276D5">
          <w:rPr>
            <w:rStyle w:val="Hyperlink"/>
            <w:b/>
            <w:bCs/>
            <w:noProof/>
          </w:rPr>
          <w:t>Figure 22</w:t>
        </w:r>
        <w:r w:rsidRPr="002276D5">
          <w:rPr>
            <w:rStyle w:val="Hyperlink"/>
            <w:noProof/>
          </w:rPr>
          <w:t>: TD1007 Heat Exchanger Model geometry for CFD analysis, drafted using Solidworks 2019</w:t>
        </w:r>
        <w:r w:rsidRPr="002276D5">
          <w:rPr>
            <w:rStyle w:val="Hyperlink"/>
            <w:noProof/>
            <w:lang w:val="en-US"/>
          </w:rPr>
          <w:t xml:space="preserve"> (Dassault Systemes, 2019)</w:t>
        </w:r>
        <w:r>
          <w:rPr>
            <w:noProof/>
            <w:webHidden/>
          </w:rPr>
          <w:tab/>
        </w:r>
        <w:r>
          <w:rPr>
            <w:noProof/>
            <w:webHidden/>
          </w:rPr>
          <w:fldChar w:fldCharType="begin"/>
        </w:r>
        <w:r>
          <w:rPr>
            <w:noProof/>
            <w:webHidden/>
          </w:rPr>
          <w:instrText xml:space="preserve"> PAGEREF _Toc39413629 \h </w:instrText>
        </w:r>
        <w:r>
          <w:rPr>
            <w:noProof/>
            <w:webHidden/>
          </w:rPr>
        </w:r>
        <w:r>
          <w:rPr>
            <w:noProof/>
            <w:webHidden/>
          </w:rPr>
          <w:fldChar w:fldCharType="separate"/>
        </w:r>
        <w:r>
          <w:rPr>
            <w:noProof/>
            <w:webHidden/>
          </w:rPr>
          <w:t>23</w:t>
        </w:r>
        <w:r>
          <w:rPr>
            <w:noProof/>
            <w:webHidden/>
          </w:rPr>
          <w:fldChar w:fldCharType="end"/>
        </w:r>
      </w:hyperlink>
    </w:p>
    <w:p w14:paraId="39CD7C60" w14:textId="603BECC5" w:rsidR="006C21C8" w:rsidRDefault="006C21C8">
      <w:pPr>
        <w:pStyle w:val="TableofFigures"/>
        <w:tabs>
          <w:tab w:val="right" w:leader="dot" w:pos="9016"/>
        </w:tabs>
        <w:rPr>
          <w:rFonts w:asciiTheme="minorHAnsi" w:eastAsiaTheme="minorEastAsia" w:hAnsiTheme="minorHAnsi"/>
          <w:noProof/>
          <w:lang w:eastAsia="en-GB"/>
        </w:rPr>
      </w:pPr>
      <w:hyperlink w:anchor="_Toc39413630" w:history="1">
        <w:r w:rsidRPr="002276D5">
          <w:rPr>
            <w:rStyle w:val="Hyperlink"/>
            <w:b/>
            <w:bCs/>
            <w:noProof/>
          </w:rPr>
          <w:t>Figure 23</w:t>
        </w:r>
        <w:r w:rsidRPr="002276D5">
          <w:rPr>
            <w:rStyle w:val="Hyperlink"/>
            <w:noProof/>
          </w:rPr>
          <w:t>: Example of configuration of sensors and orientation of fluid flows for "Experiment 2"</w:t>
        </w:r>
        <w:r w:rsidRPr="002276D5">
          <w:rPr>
            <w:rStyle w:val="Hyperlink"/>
            <w:noProof/>
            <w:lang w:val="en-US"/>
          </w:rPr>
          <w:t xml:space="preserve"> (TecQuipment, 2014)</w:t>
        </w:r>
        <w:r w:rsidRPr="002276D5">
          <w:rPr>
            <w:rStyle w:val="Hyperlink"/>
            <w:noProof/>
          </w:rPr>
          <w:t>, the system features five sensors in total, two water circuit sensors and three air circuit sensors (the T</w:t>
        </w:r>
        <w:r w:rsidRPr="002276D5">
          <w:rPr>
            <w:rStyle w:val="Hyperlink"/>
            <w:noProof/>
            <w:vertAlign w:val="subscript"/>
          </w:rPr>
          <w:t>A3</w:t>
        </w:r>
        <w:r w:rsidRPr="002276D5">
          <w:rPr>
            <w:rStyle w:val="Hyperlink"/>
            <w:noProof/>
          </w:rPr>
          <w:t xml:space="preserve"> sensor being an “ambient” air temperature sensor for reference use). Airflow moves through the heat exchanger section  (consisting of a removable section containing a pair of 16 tube banks positioned in series) which sits in an “expansion chamber” seen between T</w:t>
        </w:r>
        <w:r w:rsidRPr="002276D5">
          <w:rPr>
            <w:rStyle w:val="Hyperlink"/>
            <w:noProof/>
            <w:vertAlign w:val="subscript"/>
          </w:rPr>
          <w:t>A1</w:t>
        </w:r>
        <w:r w:rsidRPr="002276D5">
          <w:rPr>
            <w:rStyle w:val="Hyperlink"/>
            <w:noProof/>
          </w:rPr>
          <w:t xml:space="preserve"> and T</w:t>
        </w:r>
        <w:r w:rsidRPr="002276D5">
          <w:rPr>
            <w:rStyle w:val="Hyperlink"/>
            <w:noProof/>
            <w:vertAlign w:val="subscript"/>
          </w:rPr>
          <w:t>A2</w:t>
        </w:r>
        <w:r w:rsidRPr="002276D5">
          <w:rPr>
            <w:rStyle w:val="Hyperlink"/>
            <w:noProof/>
          </w:rPr>
          <w:t>.</w:t>
        </w:r>
        <w:r>
          <w:rPr>
            <w:noProof/>
            <w:webHidden/>
          </w:rPr>
          <w:tab/>
        </w:r>
        <w:r>
          <w:rPr>
            <w:noProof/>
            <w:webHidden/>
          </w:rPr>
          <w:fldChar w:fldCharType="begin"/>
        </w:r>
        <w:r>
          <w:rPr>
            <w:noProof/>
            <w:webHidden/>
          </w:rPr>
          <w:instrText xml:space="preserve"> PAGEREF _Toc39413630 \h </w:instrText>
        </w:r>
        <w:r>
          <w:rPr>
            <w:noProof/>
            <w:webHidden/>
          </w:rPr>
        </w:r>
        <w:r>
          <w:rPr>
            <w:noProof/>
            <w:webHidden/>
          </w:rPr>
          <w:fldChar w:fldCharType="separate"/>
        </w:r>
        <w:r>
          <w:rPr>
            <w:noProof/>
            <w:webHidden/>
          </w:rPr>
          <w:t>24</w:t>
        </w:r>
        <w:r>
          <w:rPr>
            <w:noProof/>
            <w:webHidden/>
          </w:rPr>
          <w:fldChar w:fldCharType="end"/>
        </w:r>
      </w:hyperlink>
    </w:p>
    <w:p w14:paraId="1B2939BB" w14:textId="4A07E1C6" w:rsidR="006C21C8" w:rsidRDefault="006C21C8">
      <w:pPr>
        <w:pStyle w:val="TableofFigures"/>
        <w:tabs>
          <w:tab w:val="right" w:leader="dot" w:pos="9016"/>
        </w:tabs>
        <w:rPr>
          <w:rFonts w:asciiTheme="minorHAnsi" w:eastAsiaTheme="minorEastAsia" w:hAnsiTheme="minorHAnsi"/>
          <w:noProof/>
          <w:lang w:eastAsia="en-GB"/>
        </w:rPr>
      </w:pPr>
      <w:hyperlink w:anchor="_Toc39413631" w:history="1">
        <w:r w:rsidRPr="002276D5">
          <w:rPr>
            <w:rStyle w:val="Hyperlink"/>
            <w:b/>
            <w:bCs/>
            <w:noProof/>
          </w:rPr>
          <w:t>Figure 24</w:t>
        </w:r>
        <w:r w:rsidRPr="002276D5">
          <w:rPr>
            <w:rStyle w:val="Hyperlink"/>
            <w:noProof/>
          </w:rPr>
          <w:t>: Graph of Heat Energy Transfer Rates from calculated parameters from conditions recorded during the TD1007 physical heat exchanger experiment</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_Toc39413631 \h </w:instrText>
        </w:r>
        <w:r>
          <w:rPr>
            <w:noProof/>
            <w:webHidden/>
          </w:rPr>
        </w:r>
        <w:r>
          <w:rPr>
            <w:noProof/>
            <w:webHidden/>
          </w:rPr>
          <w:fldChar w:fldCharType="separate"/>
        </w:r>
        <w:r>
          <w:rPr>
            <w:noProof/>
            <w:webHidden/>
          </w:rPr>
          <w:t>28</w:t>
        </w:r>
        <w:r>
          <w:rPr>
            <w:noProof/>
            <w:webHidden/>
          </w:rPr>
          <w:fldChar w:fldCharType="end"/>
        </w:r>
      </w:hyperlink>
    </w:p>
    <w:p w14:paraId="17988E68" w14:textId="73497143" w:rsidR="006C21C8" w:rsidRDefault="006C21C8">
      <w:pPr>
        <w:pStyle w:val="TableofFigures"/>
        <w:tabs>
          <w:tab w:val="right" w:leader="dot" w:pos="9016"/>
        </w:tabs>
        <w:rPr>
          <w:rFonts w:asciiTheme="minorHAnsi" w:eastAsiaTheme="minorEastAsia" w:hAnsiTheme="minorHAnsi"/>
          <w:noProof/>
          <w:lang w:eastAsia="en-GB"/>
        </w:rPr>
      </w:pPr>
      <w:hyperlink w:anchor="_Toc39413632" w:history="1">
        <w:r w:rsidRPr="002276D5">
          <w:rPr>
            <w:rStyle w:val="Hyperlink"/>
            <w:b/>
            <w:bCs/>
            <w:noProof/>
          </w:rPr>
          <w:t>Figure 25</w:t>
        </w:r>
        <w:r w:rsidRPr="002276D5">
          <w:rPr>
            <w:rStyle w:val="Hyperlink"/>
            <w:noProof/>
          </w:rPr>
          <w:t>: Graph of Heat Energy Transfer Rates from experiment guidelines of the TD1007 heat exchanger experiment</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_Toc39413632 \h </w:instrText>
        </w:r>
        <w:r>
          <w:rPr>
            <w:noProof/>
            <w:webHidden/>
          </w:rPr>
        </w:r>
        <w:r>
          <w:rPr>
            <w:noProof/>
            <w:webHidden/>
          </w:rPr>
          <w:fldChar w:fldCharType="separate"/>
        </w:r>
        <w:r>
          <w:rPr>
            <w:noProof/>
            <w:webHidden/>
          </w:rPr>
          <w:t>28</w:t>
        </w:r>
        <w:r>
          <w:rPr>
            <w:noProof/>
            <w:webHidden/>
          </w:rPr>
          <w:fldChar w:fldCharType="end"/>
        </w:r>
      </w:hyperlink>
    </w:p>
    <w:p w14:paraId="529BEC98" w14:textId="380B21DC" w:rsidR="006C21C8" w:rsidRDefault="006C21C8">
      <w:pPr>
        <w:pStyle w:val="TableofFigures"/>
        <w:tabs>
          <w:tab w:val="right" w:leader="dot" w:pos="9016"/>
        </w:tabs>
        <w:rPr>
          <w:rFonts w:asciiTheme="minorHAnsi" w:eastAsiaTheme="minorEastAsia" w:hAnsiTheme="minorHAnsi"/>
          <w:noProof/>
          <w:lang w:eastAsia="en-GB"/>
        </w:rPr>
      </w:pPr>
      <w:hyperlink w:anchor="_Toc39413633" w:history="1">
        <w:r w:rsidRPr="002276D5">
          <w:rPr>
            <w:rStyle w:val="Hyperlink"/>
            <w:b/>
            <w:bCs/>
            <w:noProof/>
          </w:rPr>
          <w:t>Figure 26</w:t>
        </w:r>
        <w:r w:rsidRPr="002276D5">
          <w:rPr>
            <w:rStyle w:val="Hyperlink"/>
            <w:noProof/>
          </w:rPr>
          <w:t>: Graph of Heat Energy Transfer Coefficient from calculated parameters from conditions recorded during the TD1007 physical heat exchanger experiment (TecQuipment, 2014)</w:t>
        </w:r>
        <w:r>
          <w:rPr>
            <w:noProof/>
            <w:webHidden/>
          </w:rPr>
          <w:tab/>
        </w:r>
        <w:r>
          <w:rPr>
            <w:noProof/>
            <w:webHidden/>
          </w:rPr>
          <w:fldChar w:fldCharType="begin"/>
        </w:r>
        <w:r>
          <w:rPr>
            <w:noProof/>
            <w:webHidden/>
          </w:rPr>
          <w:instrText xml:space="preserve"> PAGEREF _Toc39413633 \h </w:instrText>
        </w:r>
        <w:r>
          <w:rPr>
            <w:noProof/>
            <w:webHidden/>
          </w:rPr>
        </w:r>
        <w:r>
          <w:rPr>
            <w:noProof/>
            <w:webHidden/>
          </w:rPr>
          <w:fldChar w:fldCharType="separate"/>
        </w:r>
        <w:r>
          <w:rPr>
            <w:noProof/>
            <w:webHidden/>
          </w:rPr>
          <w:t>29</w:t>
        </w:r>
        <w:r>
          <w:rPr>
            <w:noProof/>
            <w:webHidden/>
          </w:rPr>
          <w:fldChar w:fldCharType="end"/>
        </w:r>
      </w:hyperlink>
    </w:p>
    <w:p w14:paraId="42D061A1" w14:textId="25087340" w:rsidR="006C21C8" w:rsidRDefault="006C21C8">
      <w:pPr>
        <w:pStyle w:val="TableofFigures"/>
        <w:tabs>
          <w:tab w:val="right" w:leader="dot" w:pos="9016"/>
        </w:tabs>
        <w:rPr>
          <w:rFonts w:asciiTheme="minorHAnsi" w:eastAsiaTheme="minorEastAsia" w:hAnsiTheme="minorHAnsi"/>
          <w:noProof/>
          <w:lang w:eastAsia="en-GB"/>
        </w:rPr>
      </w:pPr>
      <w:hyperlink w:anchor="_Toc39413634" w:history="1">
        <w:r w:rsidRPr="002276D5">
          <w:rPr>
            <w:rStyle w:val="Hyperlink"/>
            <w:b/>
            <w:bCs/>
            <w:noProof/>
          </w:rPr>
          <w:t>Figure 27</w:t>
        </w:r>
        <w:r w:rsidRPr="002276D5">
          <w:rPr>
            <w:rStyle w:val="Hyperlink"/>
            <w:noProof/>
          </w:rPr>
          <w:t>: Graph of Heat Transfer Coefficient from experiment guidelines of the TD1007 heat exchanger experiment</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_Toc39413634 \h </w:instrText>
        </w:r>
        <w:r>
          <w:rPr>
            <w:noProof/>
            <w:webHidden/>
          </w:rPr>
        </w:r>
        <w:r>
          <w:rPr>
            <w:noProof/>
            <w:webHidden/>
          </w:rPr>
          <w:fldChar w:fldCharType="separate"/>
        </w:r>
        <w:r>
          <w:rPr>
            <w:noProof/>
            <w:webHidden/>
          </w:rPr>
          <w:t>29</w:t>
        </w:r>
        <w:r>
          <w:rPr>
            <w:noProof/>
            <w:webHidden/>
          </w:rPr>
          <w:fldChar w:fldCharType="end"/>
        </w:r>
      </w:hyperlink>
    </w:p>
    <w:p w14:paraId="4F3E323B" w14:textId="691C0F76" w:rsidR="006C21C8" w:rsidRDefault="006C21C8">
      <w:pPr>
        <w:pStyle w:val="TableofFigures"/>
        <w:tabs>
          <w:tab w:val="right" w:leader="dot" w:pos="9016"/>
        </w:tabs>
        <w:rPr>
          <w:rFonts w:asciiTheme="minorHAnsi" w:eastAsiaTheme="minorEastAsia" w:hAnsiTheme="minorHAnsi"/>
          <w:noProof/>
          <w:lang w:eastAsia="en-GB"/>
        </w:rPr>
      </w:pPr>
      <w:hyperlink w:anchor="_Toc39413635" w:history="1">
        <w:r w:rsidRPr="002276D5">
          <w:rPr>
            <w:rStyle w:val="Hyperlink"/>
            <w:b/>
            <w:bCs/>
            <w:noProof/>
          </w:rPr>
          <w:t>Figure 28</w:t>
        </w:r>
        <w:r w:rsidRPr="002276D5">
          <w:rPr>
            <w:rStyle w:val="Hyperlink"/>
            <w:noProof/>
          </w:rPr>
          <w:t>: Example of different fluid domains seen in the CFD model, shown in blue, the top image displaying the water subdomain seen in the copper tubes and silicone joiners and the bottom image showing the air subdomain in the system (excluding the ambient air subdomain as this is automatically defined during setup).Drafted using Solidworks 2019</w:t>
        </w:r>
        <w:r w:rsidRPr="002276D5">
          <w:rPr>
            <w:rStyle w:val="Hyperlink"/>
            <w:noProof/>
            <w:lang w:val="en-US"/>
          </w:rPr>
          <w:t xml:space="preserve"> (Dassault Systemes, 2019)</w:t>
        </w:r>
        <w:r>
          <w:rPr>
            <w:noProof/>
            <w:webHidden/>
          </w:rPr>
          <w:tab/>
        </w:r>
        <w:r>
          <w:rPr>
            <w:noProof/>
            <w:webHidden/>
          </w:rPr>
          <w:fldChar w:fldCharType="begin"/>
        </w:r>
        <w:r>
          <w:rPr>
            <w:noProof/>
            <w:webHidden/>
          </w:rPr>
          <w:instrText xml:space="preserve"> PAGEREF _Toc39413635 \h </w:instrText>
        </w:r>
        <w:r>
          <w:rPr>
            <w:noProof/>
            <w:webHidden/>
          </w:rPr>
        </w:r>
        <w:r>
          <w:rPr>
            <w:noProof/>
            <w:webHidden/>
          </w:rPr>
          <w:fldChar w:fldCharType="separate"/>
        </w:r>
        <w:r>
          <w:rPr>
            <w:noProof/>
            <w:webHidden/>
          </w:rPr>
          <w:t>30</w:t>
        </w:r>
        <w:r>
          <w:rPr>
            <w:noProof/>
            <w:webHidden/>
          </w:rPr>
          <w:fldChar w:fldCharType="end"/>
        </w:r>
      </w:hyperlink>
    </w:p>
    <w:p w14:paraId="2019EBFC" w14:textId="348D4102" w:rsidR="006C21C8" w:rsidRDefault="006C21C8">
      <w:pPr>
        <w:pStyle w:val="TableofFigures"/>
        <w:tabs>
          <w:tab w:val="right" w:leader="dot" w:pos="9016"/>
        </w:tabs>
        <w:rPr>
          <w:rFonts w:asciiTheme="minorHAnsi" w:eastAsiaTheme="minorEastAsia" w:hAnsiTheme="minorHAnsi"/>
          <w:noProof/>
          <w:lang w:eastAsia="en-GB"/>
        </w:rPr>
      </w:pPr>
      <w:hyperlink w:anchor="_Toc39413636" w:history="1">
        <w:r w:rsidRPr="002276D5">
          <w:rPr>
            <w:rStyle w:val="Hyperlink"/>
            <w:b/>
            <w:bCs/>
            <w:noProof/>
          </w:rPr>
          <w:t>Figure 29</w:t>
        </w:r>
        <w:r w:rsidRPr="002276D5">
          <w:rPr>
            <w:rStyle w:val="Hyperlink"/>
            <w:noProof/>
          </w:rPr>
          <w:t>: Cutaway image of experiment geometry showing Air flow in (RED arrows right of image) and pressure opening at outlet (BLUE arrows left of image). Drafted in Solidworks 2019</w:t>
        </w:r>
        <w:r w:rsidRPr="002276D5">
          <w:rPr>
            <w:rStyle w:val="Hyperlink"/>
            <w:noProof/>
            <w:lang w:val="en-US"/>
          </w:rPr>
          <w:t xml:space="preserve"> (Dassault Systemes, 2019)</w:t>
        </w:r>
        <w:r>
          <w:rPr>
            <w:noProof/>
            <w:webHidden/>
          </w:rPr>
          <w:tab/>
        </w:r>
        <w:r>
          <w:rPr>
            <w:noProof/>
            <w:webHidden/>
          </w:rPr>
          <w:fldChar w:fldCharType="begin"/>
        </w:r>
        <w:r>
          <w:rPr>
            <w:noProof/>
            <w:webHidden/>
          </w:rPr>
          <w:instrText xml:space="preserve"> PAGEREF _Toc39413636 \h </w:instrText>
        </w:r>
        <w:r>
          <w:rPr>
            <w:noProof/>
            <w:webHidden/>
          </w:rPr>
        </w:r>
        <w:r>
          <w:rPr>
            <w:noProof/>
            <w:webHidden/>
          </w:rPr>
          <w:fldChar w:fldCharType="separate"/>
        </w:r>
        <w:r>
          <w:rPr>
            <w:noProof/>
            <w:webHidden/>
          </w:rPr>
          <w:t>30</w:t>
        </w:r>
        <w:r>
          <w:rPr>
            <w:noProof/>
            <w:webHidden/>
          </w:rPr>
          <w:fldChar w:fldCharType="end"/>
        </w:r>
      </w:hyperlink>
    </w:p>
    <w:p w14:paraId="1D7EE144" w14:textId="1EC1C895" w:rsidR="006C21C8" w:rsidRDefault="006C21C8">
      <w:pPr>
        <w:pStyle w:val="TableofFigures"/>
        <w:tabs>
          <w:tab w:val="right" w:leader="dot" w:pos="9016"/>
        </w:tabs>
        <w:rPr>
          <w:rFonts w:asciiTheme="minorHAnsi" w:eastAsiaTheme="minorEastAsia" w:hAnsiTheme="minorHAnsi"/>
          <w:noProof/>
          <w:lang w:eastAsia="en-GB"/>
        </w:rPr>
      </w:pPr>
      <w:hyperlink w:anchor="_Toc39413637" w:history="1">
        <w:r w:rsidRPr="002276D5">
          <w:rPr>
            <w:rStyle w:val="Hyperlink"/>
            <w:b/>
            <w:bCs/>
            <w:noProof/>
          </w:rPr>
          <w:t>Figure 30</w:t>
        </w:r>
        <w:r w:rsidRPr="002276D5">
          <w:rPr>
            <w:rStyle w:val="Hyperlink"/>
            <w:noProof/>
          </w:rPr>
          <w:t xml:space="preserve">: Example of the mesh used for the CFD model (including both Global and Local meshes and automatic refinements to the meshes seen during calculation/solving). Applied using Solidworks Flow Simulation Add-in </w:t>
        </w:r>
        <w:r w:rsidRPr="002276D5">
          <w:rPr>
            <w:rStyle w:val="Hyperlink"/>
            <w:noProof/>
            <w:lang w:val="en-US"/>
          </w:rPr>
          <w:t>(Dassault Systemes, 2019)</w:t>
        </w:r>
        <w:r>
          <w:rPr>
            <w:noProof/>
            <w:webHidden/>
          </w:rPr>
          <w:tab/>
        </w:r>
        <w:r>
          <w:rPr>
            <w:noProof/>
            <w:webHidden/>
          </w:rPr>
          <w:fldChar w:fldCharType="begin"/>
        </w:r>
        <w:r>
          <w:rPr>
            <w:noProof/>
            <w:webHidden/>
          </w:rPr>
          <w:instrText xml:space="preserve"> PAGEREF _Toc39413637 \h </w:instrText>
        </w:r>
        <w:r>
          <w:rPr>
            <w:noProof/>
            <w:webHidden/>
          </w:rPr>
        </w:r>
        <w:r>
          <w:rPr>
            <w:noProof/>
            <w:webHidden/>
          </w:rPr>
          <w:fldChar w:fldCharType="separate"/>
        </w:r>
        <w:r>
          <w:rPr>
            <w:noProof/>
            <w:webHidden/>
          </w:rPr>
          <w:t>31</w:t>
        </w:r>
        <w:r>
          <w:rPr>
            <w:noProof/>
            <w:webHidden/>
          </w:rPr>
          <w:fldChar w:fldCharType="end"/>
        </w:r>
      </w:hyperlink>
    </w:p>
    <w:p w14:paraId="2794A274" w14:textId="055CCDE7" w:rsidR="006C21C8" w:rsidRDefault="006C21C8">
      <w:pPr>
        <w:pStyle w:val="TableofFigures"/>
        <w:tabs>
          <w:tab w:val="right" w:leader="dot" w:pos="9016"/>
        </w:tabs>
        <w:rPr>
          <w:rFonts w:asciiTheme="minorHAnsi" w:eastAsiaTheme="minorEastAsia" w:hAnsiTheme="minorHAnsi"/>
          <w:noProof/>
          <w:lang w:eastAsia="en-GB"/>
        </w:rPr>
      </w:pPr>
      <w:hyperlink w:anchor="_Toc39413638" w:history="1">
        <w:r w:rsidRPr="002276D5">
          <w:rPr>
            <w:rStyle w:val="Hyperlink"/>
            <w:b/>
            <w:bCs/>
            <w:noProof/>
          </w:rPr>
          <w:t>Figure 31</w:t>
        </w:r>
        <w:r w:rsidRPr="002276D5">
          <w:rPr>
            <w:rStyle w:val="Hyperlink"/>
            <w:noProof/>
          </w:rPr>
          <w:t xml:space="preserve">: Close-up example of mesh refinement seen around water system pipes during calculation/solving. Applied using Solidworks Flow Simulation Add-in </w:t>
        </w:r>
        <w:r w:rsidRPr="002276D5">
          <w:rPr>
            <w:rStyle w:val="Hyperlink"/>
            <w:noProof/>
            <w:lang w:val="en-US"/>
          </w:rPr>
          <w:t>(Dassault Systemes, 2019)</w:t>
        </w:r>
        <w:r>
          <w:rPr>
            <w:noProof/>
            <w:webHidden/>
          </w:rPr>
          <w:tab/>
        </w:r>
        <w:r>
          <w:rPr>
            <w:noProof/>
            <w:webHidden/>
          </w:rPr>
          <w:fldChar w:fldCharType="begin"/>
        </w:r>
        <w:r>
          <w:rPr>
            <w:noProof/>
            <w:webHidden/>
          </w:rPr>
          <w:instrText xml:space="preserve"> PAGEREF _Toc39413638 \h </w:instrText>
        </w:r>
        <w:r>
          <w:rPr>
            <w:noProof/>
            <w:webHidden/>
          </w:rPr>
        </w:r>
        <w:r>
          <w:rPr>
            <w:noProof/>
            <w:webHidden/>
          </w:rPr>
          <w:fldChar w:fldCharType="separate"/>
        </w:r>
        <w:r>
          <w:rPr>
            <w:noProof/>
            <w:webHidden/>
          </w:rPr>
          <w:t>32</w:t>
        </w:r>
        <w:r>
          <w:rPr>
            <w:noProof/>
            <w:webHidden/>
          </w:rPr>
          <w:fldChar w:fldCharType="end"/>
        </w:r>
      </w:hyperlink>
    </w:p>
    <w:p w14:paraId="0C291130" w14:textId="25DA62C1" w:rsidR="006C21C8" w:rsidRDefault="006C21C8">
      <w:pPr>
        <w:pStyle w:val="TableofFigures"/>
        <w:tabs>
          <w:tab w:val="right" w:leader="dot" w:pos="9016"/>
        </w:tabs>
        <w:rPr>
          <w:rFonts w:asciiTheme="minorHAnsi" w:eastAsiaTheme="minorEastAsia" w:hAnsiTheme="minorHAnsi"/>
          <w:noProof/>
          <w:lang w:eastAsia="en-GB"/>
        </w:rPr>
      </w:pPr>
      <w:hyperlink w:anchor="_Toc39413639" w:history="1">
        <w:r w:rsidRPr="002276D5">
          <w:rPr>
            <w:rStyle w:val="Hyperlink"/>
            <w:b/>
            <w:bCs/>
            <w:noProof/>
          </w:rPr>
          <w:t>Figure 32</w:t>
        </w:r>
        <w:r w:rsidRPr="002276D5">
          <w:rPr>
            <w:rStyle w:val="Hyperlink"/>
            <w:noProof/>
          </w:rPr>
          <w:t xml:space="preserve">: Example of flow separation seen at entrance of heat exchanger portion. Turbulence intensity shown on the left, flow velocity on the right. Calculated using Solidworks Flow Simulation Add-in </w:t>
        </w:r>
        <w:r w:rsidRPr="002276D5">
          <w:rPr>
            <w:rStyle w:val="Hyperlink"/>
            <w:noProof/>
            <w:lang w:val="en-US"/>
          </w:rPr>
          <w:t>(Dassault Systemes, 2019)</w:t>
        </w:r>
        <w:r>
          <w:rPr>
            <w:noProof/>
            <w:webHidden/>
          </w:rPr>
          <w:tab/>
        </w:r>
        <w:r>
          <w:rPr>
            <w:noProof/>
            <w:webHidden/>
          </w:rPr>
          <w:fldChar w:fldCharType="begin"/>
        </w:r>
        <w:r>
          <w:rPr>
            <w:noProof/>
            <w:webHidden/>
          </w:rPr>
          <w:instrText xml:space="preserve"> PAGEREF _Toc39413639 \h </w:instrText>
        </w:r>
        <w:r>
          <w:rPr>
            <w:noProof/>
            <w:webHidden/>
          </w:rPr>
        </w:r>
        <w:r>
          <w:rPr>
            <w:noProof/>
            <w:webHidden/>
          </w:rPr>
          <w:fldChar w:fldCharType="separate"/>
        </w:r>
        <w:r>
          <w:rPr>
            <w:noProof/>
            <w:webHidden/>
          </w:rPr>
          <w:t>32</w:t>
        </w:r>
        <w:r>
          <w:rPr>
            <w:noProof/>
            <w:webHidden/>
          </w:rPr>
          <w:fldChar w:fldCharType="end"/>
        </w:r>
      </w:hyperlink>
    </w:p>
    <w:p w14:paraId="1E851822" w14:textId="767ECC7E" w:rsidR="006C21C8" w:rsidRDefault="006C21C8">
      <w:pPr>
        <w:pStyle w:val="TableofFigures"/>
        <w:tabs>
          <w:tab w:val="right" w:leader="dot" w:pos="9016"/>
        </w:tabs>
        <w:rPr>
          <w:rFonts w:asciiTheme="minorHAnsi" w:eastAsiaTheme="minorEastAsia" w:hAnsiTheme="minorHAnsi"/>
          <w:noProof/>
          <w:lang w:eastAsia="en-GB"/>
        </w:rPr>
      </w:pPr>
      <w:hyperlink w:anchor="_Toc39413640" w:history="1">
        <w:r w:rsidRPr="002276D5">
          <w:rPr>
            <w:rStyle w:val="Hyperlink"/>
            <w:b/>
            <w:bCs/>
            <w:noProof/>
          </w:rPr>
          <w:t>Figure 33</w:t>
        </w:r>
        <w:r w:rsidRPr="002276D5">
          <w:rPr>
            <w:rStyle w:val="Hyperlink"/>
            <w:noProof/>
          </w:rPr>
          <w:t xml:space="preserve">: Temperature colour plot (scale in image) displaying the effects of eddy/vortex formation due to boundary separation on air temperature using Solidworks Flow Simulation Add-in </w:t>
        </w:r>
        <w:r w:rsidRPr="002276D5">
          <w:rPr>
            <w:rStyle w:val="Hyperlink"/>
            <w:noProof/>
            <w:lang w:val="en-US"/>
          </w:rPr>
          <w:t>(Dassault Systemes, 2019)</w:t>
        </w:r>
        <w:r>
          <w:rPr>
            <w:noProof/>
            <w:webHidden/>
          </w:rPr>
          <w:tab/>
        </w:r>
        <w:r>
          <w:rPr>
            <w:noProof/>
            <w:webHidden/>
          </w:rPr>
          <w:fldChar w:fldCharType="begin"/>
        </w:r>
        <w:r>
          <w:rPr>
            <w:noProof/>
            <w:webHidden/>
          </w:rPr>
          <w:instrText xml:space="preserve"> PAGEREF _Toc39413640 \h </w:instrText>
        </w:r>
        <w:r>
          <w:rPr>
            <w:noProof/>
            <w:webHidden/>
          </w:rPr>
        </w:r>
        <w:r>
          <w:rPr>
            <w:noProof/>
            <w:webHidden/>
          </w:rPr>
          <w:fldChar w:fldCharType="separate"/>
        </w:r>
        <w:r>
          <w:rPr>
            <w:noProof/>
            <w:webHidden/>
          </w:rPr>
          <w:t>33</w:t>
        </w:r>
        <w:r>
          <w:rPr>
            <w:noProof/>
            <w:webHidden/>
          </w:rPr>
          <w:fldChar w:fldCharType="end"/>
        </w:r>
      </w:hyperlink>
    </w:p>
    <w:p w14:paraId="72FBA4F1" w14:textId="46EF44BF" w:rsidR="006C21C8" w:rsidRDefault="006C21C8">
      <w:pPr>
        <w:pStyle w:val="TableofFigures"/>
        <w:tabs>
          <w:tab w:val="right" w:leader="dot" w:pos="9016"/>
        </w:tabs>
        <w:rPr>
          <w:rFonts w:asciiTheme="minorHAnsi" w:eastAsiaTheme="minorEastAsia" w:hAnsiTheme="minorHAnsi"/>
          <w:noProof/>
          <w:lang w:eastAsia="en-GB"/>
        </w:rPr>
      </w:pPr>
      <w:hyperlink w:anchor="_Toc39413641" w:history="1">
        <w:r w:rsidRPr="002276D5">
          <w:rPr>
            <w:rStyle w:val="Hyperlink"/>
            <w:b/>
            <w:bCs/>
            <w:noProof/>
          </w:rPr>
          <w:t>Figure 34</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xml:space="preserve">) of TD1007 heat exchanger experiment at </w:t>
        </w:r>
        <w:r w:rsidRPr="002276D5">
          <w:rPr>
            <w:rStyle w:val="Hyperlink"/>
            <w:rFonts w:cs="Arial"/>
            <w:noProof/>
          </w:rPr>
          <w:t>Δ</w:t>
        </w:r>
        <w:r w:rsidRPr="002276D5">
          <w:rPr>
            <w:rStyle w:val="Hyperlink"/>
            <w:noProof/>
          </w:rPr>
          <w:t>P 249Pa (600 seconds run time)</w:t>
        </w:r>
        <w:r>
          <w:rPr>
            <w:noProof/>
            <w:webHidden/>
          </w:rPr>
          <w:tab/>
        </w:r>
        <w:r>
          <w:rPr>
            <w:noProof/>
            <w:webHidden/>
          </w:rPr>
          <w:fldChar w:fldCharType="begin"/>
        </w:r>
        <w:r>
          <w:rPr>
            <w:noProof/>
            <w:webHidden/>
          </w:rPr>
          <w:instrText xml:space="preserve"> PAGEREF _Toc39413641 \h </w:instrText>
        </w:r>
        <w:r>
          <w:rPr>
            <w:noProof/>
            <w:webHidden/>
          </w:rPr>
        </w:r>
        <w:r>
          <w:rPr>
            <w:noProof/>
            <w:webHidden/>
          </w:rPr>
          <w:fldChar w:fldCharType="separate"/>
        </w:r>
        <w:r>
          <w:rPr>
            <w:noProof/>
            <w:webHidden/>
          </w:rPr>
          <w:t>34</w:t>
        </w:r>
        <w:r>
          <w:rPr>
            <w:noProof/>
            <w:webHidden/>
          </w:rPr>
          <w:fldChar w:fldCharType="end"/>
        </w:r>
      </w:hyperlink>
    </w:p>
    <w:p w14:paraId="3AF3B487" w14:textId="3E248418" w:rsidR="006C21C8" w:rsidRDefault="006C21C8">
      <w:pPr>
        <w:pStyle w:val="TableofFigures"/>
        <w:tabs>
          <w:tab w:val="right" w:leader="dot" w:pos="9016"/>
        </w:tabs>
        <w:rPr>
          <w:rFonts w:asciiTheme="minorHAnsi" w:eastAsiaTheme="minorEastAsia" w:hAnsiTheme="minorHAnsi"/>
          <w:noProof/>
          <w:lang w:eastAsia="en-GB"/>
        </w:rPr>
      </w:pPr>
      <w:hyperlink w:anchor="_Toc39413642" w:history="1">
        <w:r w:rsidRPr="002276D5">
          <w:rPr>
            <w:rStyle w:val="Hyperlink"/>
            <w:b/>
            <w:bCs/>
            <w:noProof/>
          </w:rPr>
          <w:t>Figure 35</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249Pa (600 seconds run time)</w:t>
        </w:r>
        <w:r>
          <w:rPr>
            <w:noProof/>
            <w:webHidden/>
          </w:rPr>
          <w:tab/>
        </w:r>
        <w:r>
          <w:rPr>
            <w:noProof/>
            <w:webHidden/>
          </w:rPr>
          <w:fldChar w:fldCharType="begin"/>
        </w:r>
        <w:r>
          <w:rPr>
            <w:noProof/>
            <w:webHidden/>
          </w:rPr>
          <w:instrText xml:space="preserve"> PAGEREF _Toc39413642 \h </w:instrText>
        </w:r>
        <w:r>
          <w:rPr>
            <w:noProof/>
            <w:webHidden/>
          </w:rPr>
        </w:r>
        <w:r>
          <w:rPr>
            <w:noProof/>
            <w:webHidden/>
          </w:rPr>
          <w:fldChar w:fldCharType="separate"/>
        </w:r>
        <w:r>
          <w:rPr>
            <w:noProof/>
            <w:webHidden/>
          </w:rPr>
          <w:t>34</w:t>
        </w:r>
        <w:r>
          <w:rPr>
            <w:noProof/>
            <w:webHidden/>
          </w:rPr>
          <w:fldChar w:fldCharType="end"/>
        </w:r>
      </w:hyperlink>
    </w:p>
    <w:p w14:paraId="32616600" w14:textId="6199194A" w:rsidR="006C21C8" w:rsidRDefault="006C21C8">
      <w:pPr>
        <w:pStyle w:val="TableofFigures"/>
        <w:tabs>
          <w:tab w:val="right" w:leader="dot" w:pos="9016"/>
        </w:tabs>
        <w:rPr>
          <w:rFonts w:asciiTheme="minorHAnsi" w:eastAsiaTheme="minorEastAsia" w:hAnsiTheme="minorHAnsi"/>
          <w:noProof/>
          <w:lang w:eastAsia="en-GB"/>
        </w:rPr>
      </w:pPr>
      <w:hyperlink w:anchor="_Toc39413643" w:history="1">
        <w:r w:rsidRPr="002276D5">
          <w:rPr>
            <w:rStyle w:val="Hyperlink"/>
            <w:b/>
            <w:bCs/>
            <w:noProof/>
          </w:rPr>
          <w:t>Figure 36</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198Pa (930 seconds run time)</w:t>
        </w:r>
        <w:r>
          <w:rPr>
            <w:noProof/>
            <w:webHidden/>
          </w:rPr>
          <w:tab/>
        </w:r>
        <w:r>
          <w:rPr>
            <w:noProof/>
            <w:webHidden/>
          </w:rPr>
          <w:fldChar w:fldCharType="begin"/>
        </w:r>
        <w:r>
          <w:rPr>
            <w:noProof/>
            <w:webHidden/>
          </w:rPr>
          <w:instrText xml:space="preserve"> PAGEREF _Toc39413643 \h </w:instrText>
        </w:r>
        <w:r>
          <w:rPr>
            <w:noProof/>
            <w:webHidden/>
          </w:rPr>
        </w:r>
        <w:r>
          <w:rPr>
            <w:noProof/>
            <w:webHidden/>
          </w:rPr>
          <w:fldChar w:fldCharType="separate"/>
        </w:r>
        <w:r>
          <w:rPr>
            <w:noProof/>
            <w:webHidden/>
          </w:rPr>
          <w:t>35</w:t>
        </w:r>
        <w:r>
          <w:rPr>
            <w:noProof/>
            <w:webHidden/>
          </w:rPr>
          <w:fldChar w:fldCharType="end"/>
        </w:r>
      </w:hyperlink>
    </w:p>
    <w:p w14:paraId="5D92E85D" w14:textId="42AFABC7" w:rsidR="006C21C8" w:rsidRDefault="006C21C8">
      <w:pPr>
        <w:pStyle w:val="TableofFigures"/>
        <w:tabs>
          <w:tab w:val="right" w:leader="dot" w:pos="9016"/>
        </w:tabs>
        <w:rPr>
          <w:rFonts w:asciiTheme="minorHAnsi" w:eastAsiaTheme="minorEastAsia" w:hAnsiTheme="minorHAnsi"/>
          <w:noProof/>
          <w:lang w:eastAsia="en-GB"/>
        </w:rPr>
      </w:pPr>
      <w:hyperlink w:anchor="_Toc39413644" w:history="1">
        <w:r w:rsidRPr="002276D5">
          <w:rPr>
            <w:rStyle w:val="Hyperlink"/>
            <w:b/>
            <w:bCs/>
            <w:noProof/>
          </w:rPr>
          <w:t>Figure 37</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198Pa (930 seconds run time)</w:t>
        </w:r>
        <w:r>
          <w:rPr>
            <w:noProof/>
            <w:webHidden/>
          </w:rPr>
          <w:tab/>
        </w:r>
        <w:r>
          <w:rPr>
            <w:noProof/>
            <w:webHidden/>
          </w:rPr>
          <w:fldChar w:fldCharType="begin"/>
        </w:r>
        <w:r>
          <w:rPr>
            <w:noProof/>
            <w:webHidden/>
          </w:rPr>
          <w:instrText xml:space="preserve"> PAGEREF _Toc39413644 \h </w:instrText>
        </w:r>
        <w:r>
          <w:rPr>
            <w:noProof/>
            <w:webHidden/>
          </w:rPr>
        </w:r>
        <w:r>
          <w:rPr>
            <w:noProof/>
            <w:webHidden/>
          </w:rPr>
          <w:fldChar w:fldCharType="separate"/>
        </w:r>
        <w:r>
          <w:rPr>
            <w:noProof/>
            <w:webHidden/>
          </w:rPr>
          <w:t>35</w:t>
        </w:r>
        <w:r>
          <w:rPr>
            <w:noProof/>
            <w:webHidden/>
          </w:rPr>
          <w:fldChar w:fldCharType="end"/>
        </w:r>
      </w:hyperlink>
    </w:p>
    <w:p w14:paraId="67E913DF" w14:textId="4A0997A6" w:rsidR="006C21C8" w:rsidRDefault="006C21C8">
      <w:pPr>
        <w:pStyle w:val="TableofFigures"/>
        <w:tabs>
          <w:tab w:val="right" w:leader="dot" w:pos="9016"/>
        </w:tabs>
        <w:rPr>
          <w:rFonts w:asciiTheme="minorHAnsi" w:eastAsiaTheme="minorEastAsia" w:hAnsiTheme="minorHAnsi"/>
          <w:noProof/>
          <w:lang w:eastAsia="en-GB"/>
        </w:rPr>
      </w:pPr>
      <w:hyperlink w:anchor="_Toc39413645" w:history="1">
        <w:r w:rsidRPr="002276D5">
          <w:rPr>
            <w:rStyle w:val="Hyperlink"/>
            <w:b/>
            <w:bCs/>
            <w:noProof/>
          </w:rPr>
          <w:t>Figure 38</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151Pa (1260 seconds run time)</w:t>
        </w:r>
        <w:r>
          <w:rPr>
            <w:noProof/>
            <w:webHidden/>
          </w:rPr>
          <w:tab/>
        </w:r>
        <w:r>
          <w:rPr>
            <w:noProof/>
            <w:webHidden/>
          </w:rPr>
          <w:fldChar w:fldCharType="begin"/>
        </w:r>
        <w:r>
          <w:rPr>
            <w:noProof/>
            <w:webHidden/>
          </w:rPr>
          <w:instrText xml:space="preserve"> PAGEREF _Toc39413645 \h </w:instrText>
        </w:r>
        <w:r>
          <w:rPr>
            <w:noProof/>
            <w:webHidden/>
          </w:rPr>
        </w:r>
        <w:r>
          <w:rPr>
            <w:noProof/>
            <w:webHidden/>
          </w:rPr>
          <w:fldChar w:fldCharType="separate"/>
        </w:r>
        <w:r>
          <w:rPr>
            <w:noProof/>
            <w:webHidden/>
          </w:rPr>
          <w:t>36</w:t>
        </w:r>
        <w:r>
          <w:rPr>
            <w:noProof/>
            <w:webHidden/>
          </w:rPr>
          <w:fldChar w:fldCharType="end"/>
        </w:r>
      </w:hyperlink>
    </w:p>
    <w:p w14:paraId="73AC34EA" w14:textId="4669B544" w:rsidR="006C21C8" w:rsidRDefault="006C21C8">
      <w:pPr>
        <w:pStyle w:val="TableofFigures"/>
        <w:tabs>
          <w:tab w:val="right" w:leader="dot" w:pos="9016"/>
        </w:tabs>
        <w:rPr>
          <w:rFonts w:asciiTheme="minorHAnsi" w:eastAsiaTheme="minorEastAsia" w:hAnsiTheme="minorHAnsi"/>
          <w:noProof/>
          <w:lang w:eastAsia="en-GB"/>
        </w:rPr>
      </w:pPr>
      <w:hyperlink w:anchor="_Toc39413646" w:history="1">
        <w:r w:rsidRPr="002276D5">
          <w:rPr>
            <w:rStyle w:val="Hyperlink"/>
            <w:b/>
            <w:bCs/>
            <w:noProof/>
          </w:rPr>
          <w:t>Figure 39</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151Pa (1260 seconds run time)</w:t>
        </w:r>
        <w:r>
          <w:rPr>
            <w:noProof/>
            <w:webHidden/>
          </w:rPr>
          <w:tab/>
        </w:r>
        <w:r>
          <w:rPr>
            <w:noProof/>
            <w:webHidden/>
          </w:rPr>
          <w:fldChar w:fldCharType="begin"/>
        </w:r>
        <w:r>
          <w:rPr>
            <w:noProof/>
            <w:webHidden/>
          </w:rPr>
          <w:instrText xml:space="preserve"> PAGEREF _Toc39413646 \h </w:instrText>
        </w:r>
        <w:r>
          <w:rPr>
            <w:noProof/>
            <w:webHidden/>
          </w:rPr>
        </w:r>
        <w:r>
          <w:rPr>
            <w:noProof/>
            <w:webHidden/>
          </w:rPr>
          <w:fldChar w:fldCharType="separate"/>
        </w:r>
        <w:r>
          <w:rPr>
            <w:noProof/>
            <w:webHidden/>
          </w:rPr>
          <w:t>36</w:t>
        </w:r>
        <w:r>
          <w:rPr>
            <w:noProof/>
            <w:webHidden/>
          </w:rPr>
          <w:fldChar w:fldCharType="end"/>
        </w:r>
      </w:hyperlink>
    </w:p>
    <w:p w14:paraId="3076EC38" w14:textId="5D34A87F" w:rsidR="006C21C8" w:rsidRDefault="006C21C8">
      <w:pPr>
        <w:pStyle w:val="TableofFigures"/>
        <w:tabs>
          <w:tab w:val="right" w:leader="dot" w:pos="9016"/>
        </w:tabs>
        <w:rPr>
          <w:rFonts w:asciiTheme="minorHAnsi" w:eastAsiaTheme="minorEastAsia" w:hAnsiTheme="minorHAnsi"/>
          <w:noProof/>
          <w:lang w:eastAsia="en-GB"/>
        </w:rPr>
      </w:pPr>
      <w:hyperlink w:anchor="_Toc39413647" w:history="1">
        <w:r w:rsidRPr="002276D5">
          <w:rPr>
            <w:rStyle w:val="Hyperlink"/>
            <w:b/>
            <w:bCs/>
            <w:noProof/>
          </w:rPr>
          <w:t>Figure 40</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99Pa (1590 seconds run time)</w:t>
        </w:r>
        <w:r>
          <w:rPr>
            <w:noProof/>
            <w:webHidden/>
          </w:rPr>
          <w:tab/>
        </w:r>
        <w:r>
          <w:rPr>
            <w:noProof/>
            <w:webHidden/>
          </w:rPr>
          <w:fldChar w:fldCharType="begin"/>
        </w:r>
        <w:r>
          <w:rPr>
            <w:noProof/>
            <w:webHidden/>
          </w:rPr>
          <w:instrText xml:space="preserve"> PAGEREF _Toc39413647 \h </w:instrText>
        </w:r>
        <w:r>
          <w:rPr>
            <w:noProof/>
            <w:webHidden/>
          </w:rPr>
        </w:r>
        <w:r>
          <w:rPr>
            <w:noProof/>
            <w:webHidden/>
          </w:rPr>
          <w:fldChar w:fldCharType="separate"/>
        </w:r>
        <w:r>
          <w:rPr>
            <w:noProof/>
            <w:webHidden/>
          </w:rPr>
          <w:t>37</w:t>
        </w:r>
        <w:r>
          <w:rPr>
            <w:noProof/>
            <w:webHidden/>
          </w:rPr>
          <w:fldChar w:fldCharType="end"/>
        </w:r>
      </w:hyperlink>
    </w:p>
    <w:p w14:paraId="5D50F9E2" w14:textId="2DD0EA4B" w:rsidR="006C21C8" w:rsidRDefault="006C21C8">
      <w:pPr>
        <w:pStyle w:val="TableofFigures"/>
        <w:tabs>
          <w:tab w:val="right" w:leader="dot" w:pos="9016"/>
        </w:tabs>
        <w:rPr>
          <w:rFonts w:asciiTheme="minorHAnsi" w:eastAsiaTheme="minorEastAsia" w:hAnsiTheme="minorHAnsi"/>
          <w:noProof/>
          <w:lang w:eastAsia="en-GB"/>
        </w:rPr>
      </w:pPr>
      <w:hyperlink w:anchor="_Toc39413648" w:history="1">
        <w:r w:rsidRPr="002276D5">
          <w:rPr>
            <w:rStyle w:val="Hyperlink"/>
            <w:b/>
            <w:bCs/>
            <w:noProof/>
          </w:rPr>
          <w:t>Figure 41</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99Pa (1590 seconds run time)</w:t>
        </w:r>
        <w:r>
          <w:rPr>
            <w:noProof/>
            <w:webHidden/>
          </w:rPr>
          <w:tab/>
        </w:r>
        <w:r>
          <w:rPr>
            <w:noProof/>
            <w:webHidden/>
          </w:rPr>
          <w:fldChar w:fldCharType="begin"/>
        </w:r>
        <w:r>
          <w:rPr>
            <w:noProof/>
            <w:webHidden/>
          </w:rPr>
          <w:instrText xml:space="preserve"> PAGEREF _Toc39413648 \h </w:instrText>
        </w:r>
        <w:r>
          <w:rPr>
            <w:noProof/>
            <w:webHidden/>
          </w:rPr>
        </w:r>
        <w:r>
          <w:rPr>
            <w:noProof/>
            <w:webHidden/>
          </w:rPr>
          <w:fldChar w:fldCharType="separate"/>
        </w:r>
        <w:r>
          <w:rPr>
            <w:noProof/>
            <w:webHidden/>
          </w:rPr>
          <w:t>37</w:t>
        </w:r>
        <w:r>
          <w:rPr>
            <w:noProof/>
            <w:webHidden/>
          </w:rPr>
          <w:fldChar w:fldCharType="end"/>
        </w:r>
      </w:hyperlink>
    </w:p>
    <w:p w14:paraId="068F2F44" w14:textId="5259A7A6" w:rsidR="006C21C8" w:rsidRDefault="006C21C8">
      <w:pPr>
        <w:pStyle w:val="TableofFigures"/>
        <w:tabs>
          <w:tab w:val="right" w:leader="dot" w:pos="9016"/>
        </w:tabs>
        <w:rPr>
          <w:rFonts w:asciiTheme="minorHAnsi" w:eastAsiaTheme="minorEastAsia" w:hAnsiTheme="minorHAnsi"/>
          <w:noProof/>
          <w:lang w:eastAsia="en-GB"/>
        </w:rPr>
      </w:pPr>
      <w:hyperlink w:anchor="_Toc39413649" w:history="1">
        <w:r w:rsidRPr="002276D5">
          <w:rPr>
            <w:rStyle w:val="Hyperlink"/>
            <w:b/>
            <w:bCs/>
            <w:noProof/>
          </w:rPr>
          <w:t>Figure 42</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50Pa (1920 seconds run time)</w:t>
        </w:r>
        <w:r>
          <w:rPr>
            <w:noProof/>
            <w:webHidden/>
          </w:rPr>
          <w:tab/>
        </w:r>
        <w:r>
          <w:rPr>
            <w:noProof/>
            <w:webHidden/>
          </w:rPr>
          <w:fldChar w:fldCharType="begin"/>
        </w:r>
        <w:r>
          <w:rPr>
            <w:noProof/>
            <w:webHidden/>
          </w:rPr>
          <w:instrText xml:space="preserve"> PAGEREF _Toc39413649 \h </w:instrText>
        </w:r>
        <w:r>
          <w:rPr>
            <w:noProof/>
            <w:webHidden/>
          </w:rPr>
        </w:r>
        <w:r>
          <w:rPr>
            <w:noProof/>
            <w:webHidden/>
          </w:rPr>
          <w:fldChar w:fldCharType="separate"/>
        </w:r>
        <w:r>
          <w:rPr>
            <w:noProof/>
            <w:webHidden/>
          </w:rPr>
          <w:t>38</w:t>
        </w:r>
        <w:r>
          <w:rPr>
            <w:noProof/>
            <w:webHidden/>
          </w:rPr>
          <w:fldChar w:fldCharType="end"/>
        </w:r>
      </w:hyperlink>
    </w:p>
    <w:p w14:paraId="3E150737" w14:textId="4A868E76" w:rsidR="006C21C8" w:rsidRDefault="006C21C8">
      <w:pPr>
        <w:pStyle w:val="TableofFigures"/>
        <w:tabs>
          <w:tab w:val="right" w:leader="dot" w:pos="9016"/>
        </w:tabs>
        <w:rPr>
          <w:rFonts w:asciiTheme="minorHAnsi" w:eastAsiaTheme="minorEastAsia" w:hAnsiTheme="minorHAnsi"/>
          <w:noProof/>
          <w:lang w:eastAsia="en-GB"/>
        </w:rPr>
      </w:pPr>
      <w:hyperlink w:anchor="_Toc39413650" w:history="1">
        <w:r w:rsidRPr="002276D5">
          <w:rPr>
            <w:rStyle w:val="Hyperlink"/>
            <w:b/>
            <w:bCs/>
            <w:noProof/>
          </w:rPr>
          <w:t>Figure 43</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50Pa (1920 seconds run time)</w:t>
        </w:r>
        <w:r>
          <w:rPr>
            <w:noProof/>
            <w:webHidden/>
          </w:rPr>
          <w:tab/>
        </w:r>
        <w:r>
          <w:rPr>
            <w:noProof/>
            <w:webHidden/>
          </w:rPr>
          <w:fldChar w:fldCharType="begin"/>
        </w:r>
        <w:r>
          <w:rPr>
            <w:noProof/>
            <w:webHidden/>
          </w:rPr>
          <w:instrText xml:space="preserve"> PAGEREF _Toc39413650 \h </w:instrText>
        </w:r>
        <w:r>
          <w:rPr>
            <w:noProof/>
            <w:webHidden/>
          </w:rPr>
        </w:r>
        <w:r>
          <w:rPr>
            <w:noProof/>
            <w:webHidden/>
          </w:rPr>
          <w:fldChar w:fldCharType="separate"/>
        </w:r>
        <w:r>
          <w:rPr>
            <w:noProof/>
            <w:webHidden/>
          </w:rPr>
          <w:t>38</w:t>
        </w:r>
        <w:r>
          <w:rPr>
            <w:noProof/>
            <w:webHidden/>
          </w:rPr>
          <w:fldChar w:fldCharType="end"/>
        </w:r>
      </w:hyperlink>
    </w:p>
    <w:p w14:paraId="47C295B5" w14:textId="1D0A48E5" w:rsidR="006C21C8" w:rsidRDefault="006C21C8">
      <w:pPr>
        <w:pStyle w:val="TableofFigures"/>
        <w:tabs>
          <w:tab w:val="right" w:leader="dot" w:pos="9016"/>
        </w:tabs>
        <w:rPr>
          <w:rFonts w:asciiTheme="minorHAnsi" w:eastAsiaTheme="minorEastAsia" w:hAnsiTheme="minorHAnsi"/>
          <w:noProof/>
          <w:lang w:eastAsia="en-GB"/>
        </w:rPr>
      </w:pPr>
      <w:hyperlink w:anchor="_Toc39413651" w:history="1">
        <w:r w:rsidRPr="002276D5">
          <w:rPr>
            <w:rStyle w:val="Hyperlink"/>
            <w:b/>
            <w:bCs/>
            <w:noProof/>
          </w:rPr>
          <w:t>Figure 44</w:t>
        </w:r>
        <w:r w:rsidRPr="002276D5">
          <w:rPr>
            <w:rStyle w:val="Hyperlink"/>
            <w:noProof/>
          </w:rPr>
          <w:t xml:space="preserve">: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25Pa (2250 seconds run time)</w:t>
        </w:r>
        <w:r>
          <w:rPr>
            <w:noProof/>
            <w:webHidden/>
          </w:rPr>
          <w:tab/>
        </w:r>
        <w:r>
          <w:rPr>
            <w:noProof/>
            <w:webHidden/>
          </w:rPr>
          <w:fldChar w:fldCharType="begin"/>
        </w:r>
        <w:r>
          <w:rPr>
            <w:noProof/>
            <w:webHidden/>
          </w:rPr>
          <w:instrText xml:space="preserve"> PAGEREF _Toc39413651 \h </w:instrText>
        </w:r>
        <w:r>
          <w:rPr>
            <w:noProof/>
            <w:webHidden/>
          </w:rPr>
        </w:r>
        <w:r>
          <w:rPr>
            <w:noProof/>
            <w:webHidden/>
          </w:rPr>
          <w:fldChar w:fldCharType="separate"/>
        </w:r>
        <w:r>
          <w:rPr>
            <w:noProof/>
            <w:webHidden/>
          </w:rPr>
          <w:t>39</w:t>
        </w:r>
        <w:r>
          <w:rPr>
            <w:noProof/>
            <w:webHidden/>
          </w:rPr>
          <w:fldChar w:fldCharType="end"/>
        </w:r>
      </w:hyperlink>
    </w:p>
    <w:p w14:paraId="0EF61A99" w14:textId="7FAED598" w:rsidR="006C21C8" w:rsidRDefault="006C21C8">
      <w:pPr>
        <w:pStyle w:val="TableofFigures"/>
        <w:tabs>
          <w:tab w:val="right" w:leader="dot" w:pos="9016"/>
        </w:tabs>
        <w:rPr>
          <w:rFonts w:asciiTheme="minorHAnsi" w:eastAsiaTheme="minorEastAsia" w:hAnsiTheme="minorHAnsi"/>
          <w:noProof/>
          <w:lang w:eastAsia="en-GB"/>
        </w:rPr>
      </w:pPr>
      <w:hyperlink w:anchor="_Toc39413652" w:history="1">
        <w:r w:rsidRPr="002276D5">
          <w:rPr>
            <w:rStyle w:val="Hyperlink"/>
            <w:b/>
            <w:bCs/>
            <w:noProof/>
          </w:rPr>
          <w:t>Figure 45</w:t>
        </w:r>
        <w:r w:rsidRPr="002276D5">
          <w:rPr>
            <w:rStyle w:val="Hyperlink"/>
            <w:noProof/>
          </w:rPr>
          <w:t xml:space="preserve">: Water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25Pa (2250 seconds run time)</w:t>
        </w:r>
        <w:r>
          <w:rPr>
            <w:noProof/>
            <w:webHidden/>
          </w:rPr>
          <w:tab/>
        </w:r>
        <w:r>
          <w:rPr>
            <w:noProof/>
            <w:webHidden/>
          </w:rPr>
          <w:fldChar w:fldCharType="begin"/>
        </w:r>
        <w:r>
          <w:rPr>
            <w:noProof/>
            <w:webHidden/>
          </w:rPr>
          <w:instrText xml:space="preserve"> PAGEREF _Toc39413652 \h </w:instrText>
        </w:r>
        <w:r>
          <w:rPr>
            <w:noProof/>
            <w:webHidden/>
          </w:rPr>
        </w:r>
        <w:r>
          <w:rPr>
            <w:noProof/>
            <w:webHidden/>
          </w:rPr>
          <w:fldChar w:fldCharType="separate"/>
        </w:r>
        <w:r>
          <w:rPr>
            <w:noProof/>
            <w:webHidden/>
          </w:rPr>
          <w:t>39</w:t>
        </w:r>
        <w:r>
          <w:rPr>
            <w:noProof/>
            <w:webHidden/>
          </w:rPr>
          <w:fldChar w:fldCharType="end"/>
        </w:r>
      </w:hyperlink>
    </w:p>
    <w:p w14:paraId="12670AE5" w14:textId="20FF0E81" w:rsidR="006C21C8" w:rsidRDefault="006C21C8">
      <w:pPr>
        <w:pStyle w:val="TableofFigures"/>
        <w:tabs>
          <w:tab w:val="right" w:leader="dot" w:pos="9016"/>
        </w:tabs>
        <w:rPr>
          <w:rFonts w:asciiTheme="minorHAnsi" w:eastAsiaTheme="minorEastAsia" w:hAnsiTheme="minorHAnsi"/>
          <w:noProof/>
          <w:lang w:eastAsia="en-GB"/>
        </w:rPr>
      </w:pPr>
      <w:hyperlink w:anchor="_Toc39413653" w:history="1">
        <w:r w:rsidRPr="002276D5">
          <w:rPr>
            <w:rStyle w:val="Hyperlink"/>
            <w:b/>
            <w:bCs/>
            <w:noProof/>
          </w:rPr>
          <w:t>Figure 46</w:t>
        </w:r>
        <w:r w:rsidRPr="002276D5">
          <w:rPr>
            <w:rStyle w:val="Hyperlink"/>
            <w:noProof/>
          </w:rPr>
          <w:t>: Graphs displaying comparison of virtual (bottom) (CFD model)</w:t>
        </w:r>
        <w:r w:rsidRPr="002276D5">
          <w:rPr>
            <w:rStyle w:val="Hyperlink"/>
            <w:noProof/>
            <w:lang w:val="en-US"/>
          </w:rPr>
          <w:t xml:space="preserve"> (Dassault Systemes, 2019)</w:t>
        </w:r>
        <w:r w:rsidRPr="002276D5">
          <w:rPr>
            <w:rStyle w:val="Hyperlink"/>
            <w:noProof/>
          </w:rPr>
          <w:t xml:space="preserve"> and physical (top) (TD1007 real-world experiment)</w:t>
        </w:r>
        <w:r w:rsidRPr="002276D5">
          <w:rPr>
            <w:rStyle w:val="Hyperlink"/>
            <w:noProof/>
            <w:lang w:val="en-US"/>
          </w:rPr>
          <w:t xml:space="preserve"> (TecQuipment, 2014)</w:t>
        </w:r>
        <w:r w:rsidRPr="002276D5">
          <w:rPr>
            <w:rStyle w:val="Hyperlink"/>
            <w:noProof/>
          </w:rPr>
          <w:t xml:space="preserve"> relationship of data for water temperature against heat energy transfer rate. Blue curves representing T</w:t>
        </w:r>
        <w:r w:rsidRPr="002276D5">
          <w:rPr>
            <w:rStyle w:val="Hyperlink"/>
            <w:noProof/>
            <w:vertAlign w:val="subscript"/>
          </w:rPr>
          <w:t>W1</w:t>
        </w:r>
        <w:r w:rsidRPr="002276D5">
          <w:rPr>
            <w:rStyle w:val="Hyperlink"/>
            <w:noProof/>
          </w:rPr>
          <w:t>, Green curves representing T</w:t>
        </w:r>
        <w:r w:rsidRPr="002276D5">
          <w:rPr>
            <w:rStyle w:val="Hyperlink"/>
            <w:noProof/>
            <w:vertAlign w:val="subscript"/>
          </w:rPr>
          <w:t>W2</w:t>
        </w:r>
        <w:r w:rsidRPr="002276D5">
          <w:rPr>
            <w:rStyle w:val="Hyperlink"/>
            <w:noProof/>
          </w:rPr>
          <w:t xml:space="preserve"> and Grey curves representing Q̇</w:t>
        </w:r>
        <w:r w:rsidRPr="002276D5">
          <w:rPr>
            <w:rStyle w:val="Hyperlink"/>
            <w:noProof/>
            <w:vertAlign w:val="subscript"/>
          </w:rPr>
          <w:t>W</w:t>
        </w:r>
        <w:r w:rsidRPr="002276D5">
          <w:rPr>
            <w:rStyle w:val="Hyperlink"/>
            <w:noProof/>
          </w:rPr>
          <w:t>.</w:t>
        </w:r>
        <w:r>
          <w:rPr>
            <w:noProof/>
            <w:webHidden/>
          </w:rPr>
          <w:tab/>
        </w:r>
        <w:r>
          <w:rPr>
            <w:noProof/>
            <w:webHidden/>
          </w:rPr>
          <w:fldChar w:fldCharType="begin"/>
        </w:r>
        <w:r>
          <w:rPr>
            <w:noProof/>
            <w:webHidden/>
          </w:rPr>
          <w:instrText xml:space="preserve"> PAGEREF _Toc39413653 \h </w:instrText>
        </w:r>
        <w:r>
          <w:rPr>
            <w:noProof/>
            <w:webHidden/>
          </w:rPr>
        </w:r>
        <w:r>
          <w:rPr>
            <w:noProof/>
            <w:webHidden/>
          </w:rPr>
          <w:fldChar w:fldCharType="separate"/>
        </w:r>
        <w:r>
          <w:rPr>
            <w:noProof/>
            <w:webHidden/>
          </w:rPr>
          <w:t>40</w:t>
        </w:r>
        <w:r>
          <w:rPr>
            <w:noProof/>
            <w:webHidden/>
          </w:rPr>
          <w:fldChar w:fldCharType="end"/>
        </w:r>
      </w:hyperlink>
    </w:p>
    <w:p w14:paraId="1619A638" w14:textId="05C5B468" w:rsidR="006C21C8" w:rsidRDefault="006C21C8">
      <w:pPr>
        <w:pStyle w:val="TableofFigures"/>
        <w:tabs>
          <w:tab w:val="right" w:leader="dot" w:pos="9016"/>
        </w:tabs>
        <w:rPr>
          <w:rFonts w:asciiTheme="minorHAnsi" w:eastAsiaTheme="minorEastAsia" w:hAnsiTheme="minorHAnsi"/>
          <w:noProof/>
          <w:lang w:eastAsia="en-GB"/>
        </w:rPr>
      </w:pPr>
      <w:hyperlink w:anchor="_Toc39413654" w:history="1">
        <w:r w:rsidRPr="002276D5">
          <w:rPr>
            <w:rStyle w:val="Hyperlink"/>
            <w:b/>
            <w:bCs/>
            <w:noProof/>
          </w:rPr>
          <w:t>Figure 47</w:t>
        </w:r>
        <w:r w:rsidRPr="002276D5">
          <w:rPr>
            <w:rStyle w:val="Hyperlink"/>
            <w:noProof/>
          </w:rPr>
          <w:t>: Mass Flow Rate against change in Water Temperature comparison graph between physical experiment data</w:t>
        </w:r>
        <w:r w:rsidRPr="002276D5">
          <w:rPr>
            <w:rStyle w:val="Hyperlink"/>
            <w:noProof/>
            <w:lang w:val="en-US"/>
          </w:rPr>
          <w:t xml:space="preserve"> (TecQuipment, 2014)</w:t>
        </w:r>
        <w:r w:rsidRPr="002276D5">
          <w:rPr>
            <w:rStyle w:val="Hyperlink"/>
            <w:noProof/>
          </w:rPr>
          <w:t xml:space="preserve"> and CFD model data</w:t>
        </w:r>
        <w:r w:rsidRPr="002276D5">
          <w:rPr>
            <w:rStyle w:val="Hyperlink"/>
            <w:noProof/>
            <w:lang w:val="en-US"/>
          </w:rPr>
          <w:t xml:space="preserve"> (Dassault Systemes, 2019)</w:t>
        </w:r>
        <w:r w:rsidRPr="002276D5">
          <w:rPr>
            <w:rStyle w:val="Hyperlink"/>
            <w:noProof/>
          </w:rPr>
          <w:t xml:space="preserve"> using Excel</w:t>
        </w:r>
        <w:r w:rsidRPr="002276D5">
          <w:rPr>
            <w:rStyle w:val="Hyperlink"/>
            <w:noProof/>
            <w:lang w:val="en-US"/>
          </w:rPr>
          <w:t xml:space="preserve"> (Microsoft, 2019)</w:t>
        </w:r>
        <w:r>
          <w:rPr>
            <w:noProof/>
            <w:webHidden/>
          </w:rPr>
          <w:tab/>
        </w:r>
        <w:r>
          <w:rPr>
            <w:noProof/>
            <w:webHidden/>
          </w:rPr>
          <w:fldChar w:fldCharType="begin"/>
        </w:r>
        <w:r>
          <w:rPr>
            <w:noProof/>
            <w:webHidden/>
          </w:rPr>
          <w:instrText xml:space="preserve"> PAGEREF _Toc39413654 \h </w:instrText>
        </w:r>
        <w:r>
          <w:rPr>
            <w:noProof/>
            <w:webHidden/>
          </w:rPr>
        </w:r>
        <w:r>
          <w:rPr>
            <w:noProof/>
            <w:webHidden/>
          </w:rPr>
          <w:fldChar w:fldCharType="separate"/>
        </w:r>
        <w:r>
          <w:rPr>
            <w:noProof/>
            <w:webHidden/>
          </w:rPr>
          <w:t>41</w:t>
        </w:r>
        <w:r>
          <w:rPr>
            <w:noProof/>
            <w:webHidden/>
          </w:rPr>
          <w:fldChar w:fldCharType="end"/>
        </w:r>
      </w:hyperlink>
    </w:p>
    <w:p w14:paraId="710A8091" w14:textId="3CB9DE38" w:rsidR="006C21C8" w:rsidRDefault="006C21C8">
      <w:pPr>
        <w:pStyle w:val="TableofFigures"/>
        <w:tabs>
          <w:tab w:val="right" w:leader="dot" w:pos="9016"/>
        </w:tabs>
        <w:rPr>
          <w:rFonts w:asciiTheme="minorHAnsi" w:eastAsiaTheme="minorEastAsia" w:hAnsiTheme="minorHAnsi"/>
          <w:noProof/>
          <w:lang w:eastAsia="en-GB"/>
        </w:rPr>
      </w:pPr>
      <w:hyperlink w:anchor="_Toc39413655" w:history="1">
        <w:r w:rsidRPr="002276D5">
          <w:rPr>
            <w:rStyle w:val="Hyperlink"/>
            <w:b/>
            <w:bCs/>
            <w:noProof/>
          </w:rPr>
          <w:t>Figure 48</w:t>
        </w:r>
        <w:r w:rsidRPr="002276D5">
          <w:rPr>
            <w:rStyle w:val="Hyperlink"/>
            <w:noProof/>
          </w:rPr>
          <w:t>: Mass Flow Rate against change in Air Temperature comparison graph between physical experiment data</w:t>
        </w:r>
        <w:r w:rsidRPr="002276D5">
          <w:rPr>
            <w:rStyle w:val="Hyperlink"/>
            <w:noProof/>
            <w:lang w:val="en-US"/>
          </w:rPr>
          <w:t xml:space="preserve"> (TecQuipment, 2014)</w:t>
        </w:r>
        <w:r w:rsidRPr="002276D5">
          <w:rPr>
            <w:rStyle w:val="Hyperlink"/>
            <w:noProof/>
          </w:rPr>
          <w:t xml:space="preserve"> and CFD model data</w:t>
        </w:r>
        <w:r w:rsidRPr="002276D5">
          <w:rPr>
            <w:rStyle w:val="Hyperlink"/>
            <w:noProof/>
            <w:lang w:val="en-US"/>
          </w:rPr>
          <w:t xml:space="preserve"> (Dassault Systemes, 2019)</w:t>
        </w:r>
        <w:r w:rsidRPr="002276D5">
          <w:rPr>
            <w:rStyle w:val="Hyperlink"/>
            <w:noProof/>
          </w:rPr>
          <w:t xml:space="preserve"> using Excel</w:t>
        </w:r>
        <w:r w:rsidRPr="002276D5">
          <w:rPr>
            <w:rStyle w:val="Hyperlink"/>
            <w:noProof/>
            <w:lang w:val="en-US"/>
          </w:rPr>
          <w:t xml:space="preserve"> (Microsoft, 2019)</w:t>
        </w:r>
        <w:r>
          <w:rPr>
            <w:noProof/>
            <w:webHidden/>
          </w:rPr>
          <w:tab/>
        </w:r>
        <w:r>
          <w:rPr>
            <w:noProof/>
            <w:webHidden/>
          </w:rPr>
          <w:fldChar w:fldCharType="begin"/>
        </w:r>
        <w:r>
          <w:rPr>
            <w:noProof/>
            <w:webHidden/>
          </w:rPr>
          <w:instrText xml:space="preserve"> PAGEREF _Toc39413655 \h </w:instrText>
        </w:r>
        <w:r>
          <w:rPr>
            <w:noProof/>
            <w:webHidden/>
          </w:rPr>
        </w:r>
        <w:r>
          <w:rPr>
            <w:noProof/>
            <w:webHidden/>
          </w:rPr>
          <w:fldChar w:fldCharType="separate"/>
        </w:r>
        <w:r>
          <w:rPr>
            <w:noProof/>
            <w:webHidden/>
          </w:rPr>
          <w:t>41</w:t>
        </w:r>
        <w:r>
          <w:rPr>
            <w:noProof/>
            <w:webHidden/>
          </w:rPr>
          <w:fldChar w:fldCharType="end"/>
        </w:r>
      </w:hyperlink>
    </w:p>
    <w:p w14:paraId="3AF32CCB" w14:textId="2E2D20DA" w:rsidR="006C21C8" w:rsidRDefault="006C21C8">
      <w:pPr>
        <w:pStyle w:val="TableofFigures"/>
        <w:tabs>
          <w:tab w:val="right" w:leader="dot" w:pos="9016"/>
        </w:tabs>
        <w:rPr>
          <w:rFonts w:asciiTheme="minorHAnsi" w:eastAsiaTheme="minorEastAsia" w:hAnsiTheme="minorHAnsi"/>
          <w:noProof/>
          <w:lang w:eastAsia="en-GB"/>
        </w:rPr>
      </w:pPr>
      <w:hyperlink w:anchor="_Toc39413656" w:history="1">
        <w:r w:rsidRPr="002276D5">
          <w:rPr>
            <w:rStyle w:val="Hyperlink"/>
            <w:b/>
            <w:bCs/>
            <w:noProof/>
          </w:rPr>
          <w:t>Figure 49</w:t>
        </w:r>
        <w:r w:rsidRPr="002276D5">
          <w:rPr>
            <w:rStyle w:val="Hyperlink"/>
            <w:noProof/>
          </w:rPr>
          <w:t>: Air Temperature against Heat Energy Transfer Rate made using Excel</w:t>
        </w:r>
        <w:r w:rsidRPr="002276D5">
          <w:rPr>
            <w:rStyle w:val="Hyperlink"/>
            <w:noProof/>
            <w:lang w:val="en-US"/>
          </w:rPr>
          <w:t xml:space="preserve"> (Microsoft, 2019)</w:t>
        </w:r>
        <w:r w:rsidRPr="002276D5">
          <w:rPr>
            <w:rStyle w:val="Hyperlink"/>
            <w:noProof/>
          </w:rPr>
          <w:t xml:space="preserve"> of physical experiment data</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_Toc39413656 \h </w:instrText>
        </w:r>
        <w:r>
          <w:rPr>
            <w:noProof/>
            <w:webHidden/>
          </w:rPr>
        </w:r>
        <w:r>
          <w:rPr>
            <w:noProof/>
            <w:webHidden/>
          </w:rPr>
          <w:fldChar w:fldCharType="separate"/>
        </w:r>
        <w:r>
          <w:rPr>
            <w:noProof/>
            <w:webHidden/>
          </w:rPr>
          <w:t>42</w:t>
        </w:r>
        <w:r>
          <w:rPr>
            <w:noProof/>
            <w:webHidden/>
          </w:rPr>
          <w:fldChar w:fldCharType="end"/>
        </w:r>
      </w:hyperlink>
    </w:p>
    <w:p w14:paraId="1E0A33CD" w14:textId="5D9CF4B5" w:rsidR="006C21C8" w:rsidRDefault="006C21C8">
      <w:pPr>
        <w:pStyle w:val="TableofFigures"/>
        <w:tabs>
          <w:tab w:val="right" w:leader="dot" w:pos="9016"/>
        </w:tabs>
        <w:rPr>
          <w:rFonts w:asciiTheme="minorHAnsi" w:eastAsiaTheme="minorEastAsia" w:hAnsiTheme="minorHAnsi"/>
          <w:noProof/>
          <w:lang w:eastAsia="en-GB"/>
        </w:rPr>
      </w:pPr>
      <w:hyperlink w:anchor="_Toc39413657" w:history="1">
        <w:r w:rsidRPr="002276D5">
          <w:rPr>
            <w:rStyle w:val="Hyperlink"/>
            <w:b/>
            <w:bCs/>
            <w:noProof/>
          </w:rPr>
          <w:t>Figure 50</w:t>
        </w:r>
        <w:r w:rsidRPr="002276D5">
          <w:rPr>
            <w:rStyle w:val="Hyperlink"/>
            <w:noProof/>
          </w:rPr>
          <w:t>: Air Temperature against Heat Energy Transfer Rate graph made using Excel</w:t>
        </w:r>
        <w:r w:rsidRPr="002276D5">
          <w:rPr>
            <w:rStyle w:val="Hyperlink"/>
            <w:noProof/>
            <w:lang w:val="en-US"/>
          </w:rPr>
          <w:t xml:space="preserve"> (Microsoft, 2019)</w:t>
        </w:r>
        <w:r w:rsidRPr="002276D5">
          <w:rPr>
            <w:rStyle w:val="Hyperlink"/>
            <w:noProof/>
          </w:rPr>
          <w:t xml:space="preserve"> of virtual experiment data </w:t>
        </w:r>
        <w:r w:rsidRPr="002276D5">
          <w:rPr>
            <w:rStyle w:val="Hyperlink"/>
            <w:noProof/>
            <w:lang w:val="en-US"/>
          </w:rPr>
          <w:t>(Dassault Systemes, 2019)</w:t>
        </w:r>
        <w:r>
          <w:rPr>
            <w:noProof/>
            <w:webHidden/>
          </w:rPr>
          <w:tab/>
        </w:r>
        <w:r>
          <w:rPr>
            <w:noProof/>
            <w:webHidden/>
          </w:rPr>
          <w:fldChar w:fldCharType="begin"/>
        </w:r>
        <w:r>
          <w:rPr>
            <w:noProof/>
            <w:webHidden/>
          </w:rPr>
          <w:instrText xml:space="preserve"> PAGEREF _Toc39413657 \h </w:instrText>
        </w:r>
        <w:r>
          <w:rPr>
            <w:noProof/>
            <w:webHidden/>
          </w:rPr>
        </w:r>
        <w:r>
          <w:rPr>
            <w:noProof/>
            <w:webHidden/>
          </w:rPr>
          <w:fldChar w:fldCharType="separate"/>
        </w:r>
        <w:r>
          <w:rPr>
            <w:noProof/>
            <w:webHidden/>
          </w:rPr>
          <w:t>42</w:t>
        </w:r>
        <w:r>
          <w:rPr>
            <w:noProof/>
            <w:webHidden/>
          </w:rPr>
          <w:fldChar w:fldCharType="end"/>
        </w:r>
      </w:hyperlink>
    </w:p>
    <w:p w14:paraId="087200F7" w14:textId="65E11FCA" w:rsidR="006C21C8" w:rsidRDefault="006C21C8">
      <w:pPr>
        <w:pStyle w:val="TableofFigures"/>
        <w:tabs>
          <w:tab w:val="right" w:leader="dot" w:pos="9016"/>
        </w:tabs>
        <w:rPr>
          <w:rFonts w:asciiTheme="minorHAnsi" w:eastAsiaTheme="minorEastAsia" w:hAnsiTheme="minorHAnsi"/>
          <w:noProof/>
          <w:lang w:eastAsia="en-GB"/>
        </w:rPr>
      </w:pPr>
      <w:hyperlink w:anchor="_Toc39413658" w:history="1">
        <w:r w:rsidRPr="002276D5">
          <w:rPr>
            <w:rStyle w:val="Hyperlink"/>
            <w:b/>
            <w:bCs/>
            <w:noProof/>
          </w:rPr>
          <w:t>Figure 51</w:t>
        </w:r>
        <w:r w:rsidRPr="002276D5">
          <w:rPr>
            <w:rStyle w:val="Hyperlink"/>
            <w:noProof/>
          </w:rPr>
          <w:t xml:space="preserve">: 0% Humidity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25Pa (2250 seconds run time)</w:t>
        </w:r>
        <w:r>
          <w:rPr>
            <w:noProof/>
            <w:webHidden/>
          </w:rPr>
          <w:tab/>
        </w:r>
        <w:r>
          <w:rPr>
            <w:noProof/>
            <w:webHidden/>
          </w:rPr>
          <w:fldChar w:fldCharType="begin"/>
        </w:r>
        <w:r>
          <w:rPr>
            <w:noProof/>
            <w:webHidden/>
          </w:rPr>
          <w:instrText xml:space="preserve"> PAGEREF _Toc39413658 \h </w:instrText>
        </w:r>
        <w:r>
          <w:rPr>
            <w:noProof/>
            <w:webHidden/>
          </w:rPr>
        </w:r>
        <w:r>
          <w:rPr>
            <w:noProof/>
            <w:webHidden/>
          </w:rPr>
          <w:fldChar w:fldCharType="separate"/>
        </w:r>
        <w:r>
          <w:rPr>
            <w:noProof/>
            <w:webHidden/>
          </w:rPr>
          <w:t>43</w:t>
        </w:r>
        <w:r>
          <w:rPr>
            <w:noProof/>
            <w:webHidden/>
          </w:rPr>
          <w:fldChar w:fldCharType="end"/>
        </w:r>
      </w:hyperlink>
    </w:p>
    <w:p w14:paraId="189BADC5" w14:textId="315987E5" w:rsidR="006C21C8" w:rsidRDefault="006C21C8">
      <w:pPr>
        <w:pStyle w:val="TableofFigures"/>
        <w:tabs>
          <w:tab w:val="right" w:leader="dot" w:pos="9016"/>
        </w:tabs>
        <w:rPr>
          <w:rFonts w:asciiTheme="minorHAnsi" w:eastAsiaTheme="minorEastAsia" w:hAnsiTheme="minorHAnsi"/>
          <w:noProof/>
          <w:lang w:eastAsia="en-GB"/>
        </w:rPr>
      </w:pPr>
      <w:hyperlink w:anchor="_Toc39413659" w:history="1">
        <w:r w:rsidRPr="002276D5">
          <w:rPr>
            <w:rStyle w:val="Hyperlink"/>
            <w:b/>
            <w:bCs/>
            <w:noProof/>
          </w:rPr>
          <w:t>Figure 52</w:t>
        </w:r>
        <w:r w:rsidRPr="002276D5">
          <w:rPr>
            <w:rStyle w:val="Hyperlink"/>
            <w:noProof/>
          </w:rPr>
          <w:t xml:space="preserve">: 50% Humidity Air Circuit Temperatures seen in CFD model (Solidworks Flow Simulation add-in </w:t>
        </w:r>
        <w:r w:rsidRPr="002276D5">
          <w:rPr>
            <w:rStyle w:val="Hyperlink"/>
            <w:noProof/>
            <w:lang w:val="en-US"/>
          </w:rPr>
          <w:t>(Dassault Systemes, 2019)</w:t>
        </w:r>
        <w:r w:rsidRPr="002276D5">
          <w:rPr>
            <w:rStyle w:val="Hyperlink"/>
            <w:noProof/>
          </w:rPr>
          <w:t>) of TD1007 heat exchanger experiment at ΔP 25Pa (2250 seconds run time)</w:t>
        </w:r>
        <w:r>
          <w:rPr>
            <w:noProof/>
            <w:webHidden/>
          </w:rPr>
          <w:tab/>
        </w:r>
        <w:r>
          <w:rPr>
            <w:noProof/>
            <w:webHidden/>
          </w:rPr>
          <w:fldChar w:fldCharType="begin"/>
        </w:r>
        <w:r>
          <w:rPr>
            <w:noProof/>
            <w:webHidden/>
          </w:rPr>
          <w:instrText xml:space="preserve"> PAGEREF _Toc39413659 \h </w:instrText>
        </w:r>
        <w:r>
          <w:rPr>
            <w:noProof/>
            <w:webHidden/>
          </w:rPr>
        </w:r>
        <w:r>
          <w:rPr>
            <w:noProof/>
            <w:webHidden/>
          </w:rPr>
          <w:fldChar w:fldCharType="separate"/>
        </w:r>
        <w:r>
          <w:rPr>
            <w:noProof/>
            <w:webHidden/>
          </w:rPr>
          <w:t>43</w:t>
        </w:r>
        <w:r>
          <w:rPr>
            <w:noProof/>
            <w:webHidden/>
          </w:rPr>
          <w:fldChar w:fldCharType="end"/>
        </w:r>
      </w:hyperlink>
    </w:p>
    <w:p w14:paraId="27660E39" w14:textId="2F6E51F8" w:rsidR="006C21C8" w:rsidRDefault="006C21C8">
      <w:pPr>
        <w:pStyle w:val="TableofFigures"/>
        <w:tabs>
          <w:tab w:val="right" w:leader="dot" w:pos="9016"/>
        </w:tabs>
        <w:rPr>
          <w:rFonts w:asciiTheme="minorHAnsi" w:eastAsiaTheme="minorEastAsia" w:hAnsiTheme="minorHAnsi"/>
          <w:noProof/>
          <w:lang w:eastAsia="en-GB"/>
        </w:rPr>
      </w:pPr>
      <w:hyperlink w:anchor="_Toc39413660" w:history="1">
        <w:r w:rsidRPr="002276D5">
          <w:rPr>
            <w:rStyle w:val="Hyperlink"/>
            <w:b/>
            <w:bCs/>
            <w:noProof/>
          </w:rPr>
          <w:t>Figure 53</w:t>
        </w:r>
        <w:r w:rsidRPr="002276D5">
          <w:rPr>
            <w:rStyle w:val="Hyperlink"/>
            <w:noProof/>
          </w:rPr>
          <w:t xml:space="preserve">: Comparison of basic Roots outlet port design over time </w:t>
        </w:r>
        <w:r w:rsidRPr="002276D5">
          <w:rPr>
            <w:rStyle w:val="Hyperlink"/>
            <w:noProof/>
            <w:lang w:val="en-US"/>
          </w:rPr>
          <w:t>(Heisler, 1995)</w:t>
        </w:r>
        <w:r>
          <w:rPr>
            <w:noProof/>
            <w:webHidden/>
          </w:rPr>
          <w:tab/>
        </w:r>
        <w:r>
          <w:rPr>
            <w:noProof/>
            <w:webHidden/>
          </w:rPr>
          <w:fldChar w:fldCharType="begin"/>
        </w:r>
        <w:r>
          <w:rPr>
            <w:noProof/>
            <w:webHidden/>
          </w:rPr>
          <w:instrText xml:space="preserve"> PAGEREF _Toc39413660 \h </w:instrText>
        </w:r>
        <w:r>
          <w:rPr>
            <w:noProof/>
            <w:webHidden/>
          </w:rPr>
        </w:r>
        <w:r>
          <w:rPr>
            <w:noProof/>
            <w:webHidden/>
          </w:rPr>
          <w:fldChar w:fldCharType="separate"/>
        </w:r>
        <w:r>
          <w:rPr>
            <w:noProof/>
            <w:webHidden/>
          </w:rPr>
          <w:t>47</w:t>
        </w:r>
        <w:r>
          <w:rPr>
            <w:noProof/>
            <w:webHidden/>
          </w:rPr>
          <w:fldChar w:fldCharType="end"/>
        </w:r>
      </w:hyperlink>
    </w:p>
    <w:p w14:paraId="113C6844" w14:textId="05A00F89" w:rsidR="006C21C8" w:rsidRDefault="006C21C8">
      <w:pPr>
        <w:pStyle w:val="TableofFigures"/>
        <w:tabs>
          <w:tab w:val="right" w:leader="dot" w:pos="9016"/>
        </w:tabs>
        <w:rPr>
          <w:rFonts w:asciiTheme="minorHAnsi" w:eastAsiaTheme="minorEastAsia" w:hAnsiTheme="minorHAnsi"/>
          <w:noProof/>
          <w:lang w:eastAsia="en-GB"/>
        </w:rPr>
      </w:pPr>
      <w:hyperlink w:anchor="_Toc39413661" w:history="1">
        <w:r w:rsidRPr="002276D5">
          <w:rPr>
            <w:rStyle w:val="Hyperlink"/>
            <w:b/>
            <w:bCs/>
            <w:noProof/>
          </w:rPr>
          <w:t>Figure 54</w:t>
        </w:r>
        <w:r w:rsidRPr="002276D5">
          <w:rPr>
            <w:rStyle w:val="Hyperlink"/>
            <w:noProof/>
          </w:rPr>
          <w:t>: Comparison of outlet designs to reduce backflow compression noise</w:t>
        </w:r>
        <w:r w:rsidRPr="002276D5">
          <w:rPr>
            <w:rStyle w:val="Hyperlink"/>
            <w:noProof/>
            <w:lang w:val="en-US"/>
          </w:rPr>
          <w:t xml:space="preserve"> (Uthoff &amp; Yakimow, 1987)</w:t>
        </w:r>
        <w:r>
          <w:rPr>
            <w:noProof/>
            <w:webHidden/>
          </w:rPr>
          <w:tab/>
        </w:r>
        <w:r>
          <w:rPr>
            <w:noProof/>
            <w:webHidden/>
          </w:rPr>
          <w:fldChar w:fldCharType="begin"/>
        </w:r>
        <w:r>
          <w:rPr>
            <w:noProof/>
            <w:webHidden/>
          </w:rPr>
          <w:instrText xml:space="preserve"> PAGEREF _Toc39413661 \h </w:instrText>
        </w:r>
        <w:r>
          <w:rPr>
            <w:noProof/>
            <w:webHidden/>
          </w:rPr>
        </w:r>
        <w:r>
          <w:rPr>
            <w:noProof/>
            <w:webHidden/>
          </w:rPr>
          <w:fldChar w:fldCharType="separate"/>
        </w:r>
        <w:r>
          <w:rPr>
            <w:noProof/>
            <w:webHidden/>
          </w:rPr>
          <w:t>47</w:t>
        </w:r>
        <w:r>
          <w:rPr>
            <w:noProof/>
            <w:webHidden/>
          </w:rPr>
          <w:fldChar w:fldCharType="end"/>
        </w:r>
      </w:hyperlink>
    </w:p>
    <w:p w14:paraId="5578BE16" w14:textId="0410435D" w:rsidR="006C21C8" w:rsidRDefault="006C21C8">
      <w:pPr>
        <w:pStyle w:val="TableofFigures"/>
        <w:tabs>
          <w:tab w:val="right" w:leader="dot" w:pos="9016"/>
        </w:tabs>
        <w:rPr>
          <w:rFonts w:asciiTheme="minorHAnsi" w:eastAsiaTheme="minorEastAsia" w:hAnsiTheme="minorHAnsi"/>
          <w:noProof/>
          <w:lang w:eastAsia="en-GB"/>
        </w:rPr>
      </w:pPr>
      <w:hyperlink w:anchor="_Toc39413662" w:history="1">
        <w:r w:rsidRPr="002276D5">
          <w:rPr>
            <w:rStyle w:val="Hyperlink"/>
            <w:b/>
            <w:bCs/>
            <w:noProof/>
          </w:rPr>
          <w:t>Figure 55</w:t>
        </w:r>
        <w:r w:rsidRPr="002276D5">
          <w:rPr>
            <w:rStyle w:val="Hyperlink"/>
            <w:noProof/>
          </w:rPr>
          <w:t>: Example of spreadsheet calculations for compressive work</w:t>
        </w:r>
        <w:r>
          <w:rPr>
            <w:noProof/>
            <w:webHidden/>
          </w:rPr>
          <w:tab/>
        </w:r>
        <w:r>
          <w:rPr>
            <w:noProof/>
            <w:webHidden/>
          </w:rPr>
          <w:fldChar w:fldCharType="begin"/>
        </w:r>
        <w:r>
          <w:rPr>
            <w:noProof/>
            <w:webHidden/>
          </w:rPr>
          <w:instrText xml:space="preserve"> PAGEREF _Toc39413662 \h </w:instrText>
        </w:r>
        <w:r>
          <w:rPr>
            <w:noProof/>
            <w:webHidden/>
          </w:rPr>
        </w:r>
        <w:r>
          <w:rPr>
            <w:noProof/>
            <w:webHidden/>
          </w:rPr>
          <w:fldChar w:fldCharType="separate"/>
        </w:r>
        <w:r>
          <w:rPr>
            <w:noProof/>
            <w:webHidden/>
          </w:rPr>
          <w:t>48</w:t>
        </w:r>
        <w:r>
          <w:rPr>
            <w:noProof/>
            <w:webHidden/>
          </w:rPr>
          <w:fldChar w:fldCharType="end"/>
        </w:r>
      </w:hyperlink>
    </w:p>
    <w:p w14:paraId="1421337A" w14:textId="6FA9901D" w:rsidR="006C21C8" w:rsidRDefault="006C21C8">
      <w:pPr>
        <w:pStyle w:val="TableofFigures"/>
        <w:tabs>
          <w:tab w:val="right" w:leader="dot" w:pos="9016"/>
        </w:tabs>
        <w:rPr>
          <w:rFonts w:asciiTheme="minorHAnsi" w:eastAsiaTheme="minorEastAsia" w:hAnsiTheme="minorHAnsi"/>
          <w:noProof/>
          <w:lang w:eastAsia="en-GB"/>
        </w:rPr>
      </w:pPr>
      <w:hyperlink w:anchor="_Toc39413663" w:history="1">
        <w:r w:rsidRPr="002276D5">
          <w:rPr>
            <w:rStyle w:val="Hyperlink"/>
            <w:b/>
            <w:bCs/>
            <w:noProof/>
          </w:rPr>
          <w:t>Figure 56</w:t>
        </w:r>
        <w:r w:rsidRPr="002276D5">
          <w:rPr>
            <w:rStyle w:val="Hyperlink"/>
            <w:noProof/>
          </w:rPr>
          <w:t>: Page 1: Experiment methodology for "Experiment 2" taken from TD1007 Operators manual</w:t>
        </w:r>
        <w:r w:rsidRPr="002276D5">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_Toc39413663 \h </w:instrText>
        </w:r>
        <w:r>
          <w:rPr>
            <w:noProof/>
            <w:webHidden/>
          </w:rPr>
        </w:r>
        <w:r>
          <w:rPr>
            <w:noProof/>
            <w:webHidden/>
          </w:rPr>
          <w:fldChar w:fldCharType="separate"/>
        </w:r>
        <w:r>
          <w:rPr>
            <w:noProof/>
            <w:webHidden/>
          </w:rPr>
          <w:t>50</w:t>
        </w:r>
        <w:r>
          <w:rPr>
            <w:noProof/>
            <w:webHidden/>
          </w:rPr>
          <w:fldChar w:fldCharType="end"/>
        </w:r>
      </w:hyperlink>
    </w:p>
    <w:p w14:paraId="58C08EDC" w14:textId="5C3F1F40" w:rsidR="006C21C8" w:rsidRDefault="006C21C8">
      <w:pPr>
        <w:pStyle w:val="TableofFigures"/>
        <w:tabs>
          <w:tab w:val="right" w:leader="dot" w:pos="9016"/>
        </w:tabs>
        <w:rPr>
          <w:rFonts w:asciiTheme="minorHAnsi" w:eastAsiaTheme="minorEastAsia" w:hAnsiTheme="minorHAnsi"/>
          <w:noProof/>
          <w:lang w:eastAsia="en-GB"/>
        </w:rPr>
      </w:pPr>
      <w:hyperlink w:anchor="_Toc39413664" w:history="1">
        <w:r w:rsidRPr="002276D5">
          <w:rPr>
            <w:rStyle w:val="Hyperlink"/>
            <w:b/>
            <w:bCs/>
            <w:noProof/>
          </w:rPr>
          <w:t>Figure 57</w:t>
        </w:r>
        <w:r w:rsidRPr="002276D5">
          <w:rPr>
            <w:rStyle w:val="Hyperlink"/>
            <w:noProof/>
          </w:rPr>
          <w:t>: Page 2: Experiment methodology for "Experiment 2" taken from TD1007 Operators manual (TecQuipment, 2014)</w:t>
        </w:r>
        <w:r>
          <w:rPr>
            <w:noProof/>
            <w:webHidden/>
          </w:rPr>
          <w:tab/>
        </w:r>
        <w:r>
          <w:rPr>
            <w:noProof/>
            <w:webHidden/>
          </w:rPr>
          <w:fldChar w:fldCharType="begin"/>
        </w:r>
        <w:r>
          <w:rPr>
            <w:noProof/>
            <w:webHidden/>
          </w:rPr>
          <w:instrText xml:space="preserve"> PAGEREF _Toc39413664 \h </w:instrText>
        </w:r>
        <w:r>
          <w:rPr>
            <w:noProof/>
            <w:webHidden/>
          </w:rPr>
        </w:r>
        <w:r>
          <w:rPr>
            <w:noProof/>
            <w:webHidden/>
          </w:rPr>
          <w:fldChar w:fldCharType="separate"/>
        </w:r>
        <w:r>
          <w:rPr>
            <w:noProof/>
            <w:webHidden/>
          </w:rPr>
          <w:t>51</w:t>
        </w:r>
        <w:r>
          <w:rPr>
            <w:noProof/>
            <w:webHidden/>
          </w:rPr>
          <w:fldChar w:fldCharType="end"/>
        </w:r>
      </w:hyperlink>
    </w:p>
    <w:p w14:paraId="6E3568F5" w14:textId="25ED214C" w:rsidR="006C21C8" w:rsidRDefault="006C21C8">
      <w:pPr>
        <w:pStyle w:val="TableofFigures"/>
        <w:tabs>
          <w:tab w:val="right" w:leader="dot" w:pos="9016"/>
        </w:tabs>
        <w:rPr>
          <w:rFonts w:asciiTheme="minorHAnsi" w:eastAsiaTheme="minorEastAsia" w:hAnsiTheme="minorHAnsi"/>
          <w:noProof/>
          <w:lang w:eastAsia="en-GB"/>
        </w:rPr>
      </w:pPr>
      <w:hyperlink w:anchor="_Toc39413665" w:history="1">
        <w:r w:rsidRPr="002276D5">
          <w:rPr>
            <w:rStyle w:val="Hyperlink"/>
            <w:b/>
            <w:bCs/>
            <w:noProof/>
          </w:rPr>
          <w:t>Figure 58</w:t>
        </w:r>
        <w:r w:rsidRPr="002276D5">
          <w:rPr>
            <w:rStyle w:val="Hyperlink"/>
            <w:noProof/>
          </w:rPr>
          <w:t>: M45 Performance Map</w:t>
        </w:r>
        <w:r>
          <w:rPr>
            <w:noProof/>
            <w:webHidden/>
          </w:rPr>
          <w:tab/>
        </w:r>
        <w:r>
          <w:rPr>
            <w:noProof/>
            <w:webHidden/>
          </w:rPr>
          <w:fldChar w:fldCharType="begin"/>
        </w:r>
        <w:r>
          <w:rPr>
            <w:noProof/>
            <w:webHidden/>
          </w:rPr>
          <w:instrText xml:space="preserve"> PAGEREF _Toc39413665 \h </w:instrText>
        </w:r>
        <w:r>
          <w:rPr>
            <w:noProof/>
            <w:webHidden/>
          </w:rPr>
        </w:r>
        <w:r>
          <w:rPr>
            <w:noProof/>
            <w:webHidden/>
          </w:rPr>
          <w:fldChar w:fldCharType="separate"/>
        </w:r>
        <w:r>
          <w:rPr>
            <w:noProof/>
            <w:webHidden/>
          </w:rPr>
          <w:t>64</w:t>
        </w:r>
        <w:r>
          <w:rPr>
            <w:noProof/>
            <w:webHidden/>
          </w:rPr>
          <w:fldChar w:fldCharType="end"/>
        </w:r>
      </w:hyperlink>
    </w:p>
    <w:p w14:paraId="12087372" w14:textId="005D2DAE" w:rsidR="006C21C8" w:rsidRDefault="006C21C8">
      <w:pPr>
        <w:pStyle w:val="TableofFigures"/>
        <w:tabs>
          <w:tab w:val="right" w:leader="dot" w:pos="9016"/>
        </w:tabs>
        <w:rPr>
          <w:rFonts w:asciiTheme="minorHAnsi" w:eastAsiaTheme="minorEastAsia" w:hAnsiTheme="minorHAnsi"/>
          <w:noProof/>
          <w:lang w:eastAsia="en-GB"/>
        </w:rPr>
      </w:pPr>
      <w:hyperlink w:anchor="_Toc39413666" w:history="1">
        <w:r w:rsidRPr="002276D5">
          <w:rPr>
            <w:rStyle w:val="Hyperlink"/>
            <w:b/>
            <w:bCs/>
            <w:noProof/>
          </w:rPr>
          <w:t>Figure 59</w:t>
        </w:r>
        <w:r w:rsidRPr="002276D5">
          <w:rPr>
            <w:rStyle w:val="Hyperlink"/>
            <w:noProof/>
          </w:rPr>
          <w:t>: M62 Performance Map</w:t>
        </w:r>
        <w:r>
          <w:rPr>
            <w:noProof/>
            <w:webHidden/>
          </w:rPr>
          <w:tab/>
        </w:r>
        <w:r>
          <w:rPr>
            <w:noProof/>
            <w:webHidden/>
          </w:rPr>
          <w:fldChar w:fldCharType="begin"/>
        </w:r>
        <w:r>
          <w:rPr>
            <w:noProof/>
            <w:webHidden/>
          </w:rPr>
          <w:instrText xml:space="preserve"> PAGEREF _Toc39413666 \h </w:instrText>
        </w:r>
        <w:r>
          <w:rPr>
            <w:noProof/>
            <w:webHidden/>
          </w:rPr>
        </w:r>
        <w:r>
          <w:rPr>
            <w:noProof/>
            <w:webHidden/>
          </w:rPr>
          <w:fldChar w:fldCharType="separate"/>
        </w:r>
        <w:r>
          <w:rPr>
            <w:noProof/>
            <w:webHidden/>
          </w:rPr>
          <w:t>64</w:t>
        </w:r>
        <w:r>
          <w:rPr>
            <w:noProof/>
            <w:webHidden/>
          </w:rPr>
          <w:fldChar w:fldCharType="end"/>
        </w:r>
      </w:hyperlink>
    </w:p>
    <w:p w14:paraId="69419A61" w14:textId="682982B6" w:rsidR="006C21C8" w:rsidRDefault="006C21C8">
      <w:pPr>
        <w:pStyle w:val="TableofFigures"/>
        <w:tabs>
          <w:tab w:val="right" w:leader="dot" w:pos="9016"/>
        </w:tabs>
        <w:rPr>
          <w:rFonts w:asciiTheme="minorHAnsi" w:eastAsiaTheme="minorEastAsia" w:hAnsiTheme="minorHAnsi"/>
          <w:noProof/>
          <w:lang w:eastAsia="en-GB"/>
        </w:rPr>
      </w:pPr>
      <w:hyperlink w:anchor="_Toc39413667" w:history="1">
        <w:r w:rsidRPr="002276D5">
          <w:rPr>
            <w:rStyle w:val="Hyperlink"/>
            <w:b/>
            <w:bCs/>
            <w:noProof/>
          </w:rPr>
          <w:t>Figure 60</w:t>
        </w:r>
        <w:r w:rsidRPr="002276D5">
          <w:rPr>
            <w:rStyle w:val="Hyperlink"/>
            <w:noProof/>
          </w:rPr>
          <w:t>: M90 Performance Map</w:t>
        </w:r>
        <w:r>
          <w:rPr>
            <w:noProof/>
            <w:webHidden/>
          </w:rPr>
          <w:tab/>
        </w:r>
        <w:r>
          <w:rPr>
            <w:noProof/>
            <w:webHidden/>
          </w:rPr>
          <w:fldChar w:fldCharType="begin"/>
        </w:r>
        <w:r>
          <w:rPr>
            <w:noProof/>
            <w:webHidden/>
          </w:rPr>
          <w:instrText xml:space="preserve"> PAGEREF _Toc39413667 \h </w:instrText>
        </w:r>
        <w:r>
          <w:rPr>
            <w:noProof/>
            <w:webHidden/>
          </w:rPr>
        </w:r>
        <w:r>
          <w:rPr>
            <w:noProof/>
            <w:webHidden/>
          </w:rPr>
          <w:fldChar w:fldCharType="separate"/>
        </w:r>
        <w:r>
          <w:rPr>
            <w:noProof/>
            <w:webHidden/>
          </w:rPr>
          <w:t>65</w:t>
        </w:r>
        <w:r>
          <w:rPr>
            <w:noProof/>
            <w:webHidden/>
          </w:rPr>
          <w:fldChar w:fldCharType="end"/>
        </w:r>
      </w:hyperlink>
    </w:p>
    <w:p w14:paraId="14CC5D66" w14:textId="6643A972" w:rsidR="006C21C8" w:rsidRDefault="006C21C8">
      <w:pPr>
        <w:pStyle w:val="TableofFigures"/>
        <w:tabs>
          <w:tab w:val="right" w:leader="dot" w:pos="9016"/>
        </w:tabs>
        <w:rPr>
          <w:rFonts w:asciiTheme="minorHAnsi" w:eastAsiaTheme="minorEastAsia" w:hAnsiTheme="minorHAnsi"/>
          <w:noProof/>
          <w:lang w:eastAsia="en-GB"/>
        </w:rPr>
      </w:pPr>
      <w:hyperlink w:anchor="_Toc39413668" w:history="1">
        <w:r w:rsidRPr="002276D5">
          <w:rPr>
            <w:rStyle w:val="Hyperlink"/>
            <w:b/>
            <w:bCs/>
            <w:noProof/>
          </w:rPr>
          <w:t>Figure 61</w:t>
        </w:r>
        <w:r w:rsidRPr="002276D5">
          <w:rPr>
            <w:rStyle w:val="Hyperlink"/>
            <w:noProof/>
          </w:rPr>
          <w:t>: M112 Performance Map</w:t>
        </w:r>
        <w:r>
          <w:rPr>
            <w:noProof/>
            <w:webHidden/>
          </w:rPr>
          <w:tab/>
        </w:r>
        <w:r>
          <w:rPr>
            <w:noProof/>
            <w:webHidden/>
          </w:rPr>
          <w:fldChar w:fldCharType="begin"/>
        </w:r>
        <w:r>
          <w:rPr>
            <w:noProof/>
            <w:webHidden/>
          </w:rPr>
          <w:instrText xml:space="preserve"> PAGEREF _Toc39413668 \h </w:instrText>
        </w:r>
        <w:r>
          <w:rPr>
            <w:noProof/>
            <w:webHidden/>
          </w:rPr>
        </w:r>
        <w:r>
          <w:rPr>
            <w:noProof/>
            <w:webHidden/>
          </w:rPr>
          <w:fldChar w:fldCharType="separate"/>
        </w:r>
        <w:r>
          <w:rPr>
            <w:noProof/>
            <w:webHidden/>
          </w:rPr>
          <w:t>65</w:t>
        </w:r>
        <w:r>
          <w:rPr>
            <w:noProof/>
            <w:webHidden/>
          </w:rPr>
          <w:fldChar w:fldCharType="end"/>
        </w:r>
      </w:hyperlink>
    </w:p>
    <w:p w14:paraId="7F27C394" w14:textId="78E6DF06" w:rsidR="006C21C8" w:rsidRDefault="006C21C8">
      <w:pPr>
        <w:pStyle w:val="TableofFigures"/>
        <w:tabs>
          <w:tab w:val="right" w:leader="dot" w:pos="9016"/>
        </w:tabs>
        <w:rPr>
          <w:rFonts w:asciiTheme="minorHAnsi" w:eastAsiaTheme="minorEastAsia" w:hAnsiTheme="minorHAnsi"/>
          <w:noProof/>
          <w:lang w:eastAsia="en-GB"/>
        </w:rPr>
      </w:pPr>
      <w:hyperlink w:anchor="_Toc39413669" w:history="1">
        <w:r w:rsidRPr="002276D5">
          <w:rPr>
            <w:rStyle w:val="Hyperlink"/>
            <w:b/>
            <w:bCs/>
            <w:noProof/>
          </w:rPr>
          <w:t>Figure 62</w:t>
        </w:r>
        <w:r w:rsidRPr="002276D5">
          <w:rPr>
            <w:rStyle w:val="Hyperlink"/>
            <w:noProof/>
          </w:rPr>
          <w:t>: MHI TD-series Turbo Performance Maps</w:t>
        </w:r>
        <w:r>
          <w:rPr>
            <w:noProof/>
            <w:webHidden/>
          </w:rPr>
          <w:tab/>
        </w:r>
        <w:r>
          <w:rPr>
            <w:noProof/>
            <w:webHidden/>
          </w:rPr>
          <w:fldChar w:fldCharType="begin"/>
        </w:r>
        <w:r>
          <w:rPr>
            <w:noProof/>
            <w:webHidden/>
          </w:rPr>
          <w:instrText xml:space="preserve"> PAGEREF _Toc39413669 \h </w:instrText>
        </w:r>
        <w:r>
          <w:rPr>
            <w:noProof/>
            <w:webHidden/>
          </w:rPr>
        </w:r>
        <w:r>
          <w:rPr>
            <w:noProof/>
            <w:webHidden/>
          </w:rPr>
          <w:fldChar w:fldCharType="separate"/>
        </w:r>
        <w:r>
          <w:rPr>
            <w:noProof/>
            <w:webHidden/>
          </w:rPr>
          <w:t>66</w:t>
        </w:r>
        <w:r>
          <w:rPr>
            <w:noProof/>
            <w:webHidden/>
          </w:rPr>
          <w:fldChar w:fldCharType="end"/>
        </w:r>
      </w:hyperlink>
    </w:p>
    <w:p w14:paraId="33870771" w14:textId="4C9DE99B" w:rsidR="006C21C8" w:rsidRDefault="006C21C8">
      <w:pPr>
        <w:pStyle w:val="TableofFigures"/>
        <w:tabs>
          <w:tab w:val="right" w:leader="dot" w:pos="9016"/>
        </w:tabs>
        <w:rPr>
          <w:rFonts w:asciiTheme="minorHAnsi" w:eastAsiaTheme="minorEastAsia" w:hAnsiTheme="minorHAnsi"/>
          <w:noProof/>
          <w:lang w:eastAsia="en-GB"/>
        </w:rPr>
      </w:pPr>
      <w:hyperlink w:anchor="_Toc39413670" w:history="1">
        <w:r w:rsidRPr="002276D5">
          <w:rPr>
            <w:rStyle w:val="Hyperlink"/>
            <w:b/>
            <w:bCs/>
            <w:noProof/>
          </w:rPr>
          <w:t>Figure 63</w:t>
        </w:r>
        <w:r w:rsidRPr="002276D5">
          <w:rPr>
            <w:rStyle w:val="Hyperlink"/>
            <w:noProof/>
          </w:rPr>
          <w:t>: M-Series Performance Comparison at 1.2</w:t>
        </w:r>
        <w:r w:rsidRPr="002276D5">
          <w:rPr>
            <w:rStyle w:val="Hyperlink"/>
            <w:rFonts w:ascii="Calibri" w:hAnsi="Calibri" w:cs="Calibri"/>
            <w:noProof/>
          </w:rPr>
          <w:t>Π</w:t>
        </w:r>
        <w:r>
          <w:rPr>
            <w:noProof/>
            <w:webHidden/>
          </w:rPr>
          <w:tab/>
        </w:r>
        <w:r>
          <w:rPr>
            <w:noProof/>
            <w:webHidden/>
          </w:rPr>
          <w:fldChar w:fldCharType="begin"/>
        </w:r>
        <w:r>
          <w:rPr>
            <w:noProof/>
            <w:webHidden/>
          </w:rPr>
          <w:instrText xml:space="preserve"> PAGEREF _Toc39413670 \h </w:instrText>
        </w:r>
        <w:r>
          <w:rPr>
            <w:noProof/>
            <w:webHidden/>
          </w:rPr>
        </w:r>
        <w:r>
          <w:rPr>
            <w:noProof/>
            <w:webHidden/>
          </w:rPr>
          <w:fldChar w:fldCharType="separate"/>
        </w:r>
        <w:r>
          <w:rPr>
            <w:noProof/>
            <w:webHidden/>
          </w:rPr>
          <w:t>67</w:t>
        </w:r>
        <w:r>
          <w:rPr>
            <w:noProof/>
            <w:webHidden/>
          </w:rPr>
          <w:fldChar w:fldCharType="end"/>
        </w:r>
      </w:hyperlink>
    </w:p>
    <w:p w14:paraId="5E354B7F" w14:textId="2C017431" w:rsidR="006C21C8" w:rsidRDefault="006C21C8">
      <w:pPr>
        <w:pStyle w:val="TableofFigures"/>
        <w:tabs>
          <w:tab w:val="right" w:leader="dot" w:pos="9016"/>
        </w:tabs>
        <w:rPr>
          <w:rFonts w:asciiTheme="minorHAnsi" w:eastAsiaTheme="minorEastAsia" w:hAnsiTheme="minorHAnsi"/>
          <w:noProof/>
          <w:lang w:eastAsia="en-GB"/>
        </w:rPr>
      </w:pPr>
      <w:hyperlink w:anchor="_Toc39413671" w:history="1">
        <w:r w:rsidRPr="002276D5">
          <w:rPr>
            <w:rStyle w:val="Hyperlink"/>
            <w:b/>
            <w:bCs/>
            <w:noProof/>
          </w:rPr>
          <w:t>Figure 64</w:t>
        </w:r>
        <w:r w:rsidRPr="002276D5">
          <w:rPr>
            <w:rStyle w:val="Hyperlink"/>
            <w:noProof/>
          </w:rPr>
          <w:t>: M-Series Performance Comparison at 1.3Π</w:t>
        </w:r>
        <w:r>
          <w:rPr>
            <w:noProof/>
            <w:webHidden/>
          </w:rPr>
          <w:tab/>
        </w:r>
        <w:r>
          <w:rPr>
            <w:noProof/>
            <w:webHidden/>
          </w:rPr>
          <w:fldChar w:fldCharType="begin"/>
        </w:r>
        <w:r>
          <w:rPr>
            <w:noProof/>
            <w:webHidden/>
          </w:rPr>
          <w:instrText xml:space="preserve"> PAGEREF _Toc39413671 \h </w:instrText>
        </w:r>
        <w:r>
          <w:rPr>
            <w:noProof/>
            <w:webHidden/>
          </w:rPr>
        </w:r>
        <w:r>
          <w:rPr>
            <w:noProof/>
            <w:webHidden/>
          </w:rPr>
          <w:fldChar w:fldCharType="separate"/>
        </w:r>
        <w:r>
          <w:rPr>
            <w:noProof/>
            <w:webHidden/>
          </w:rPr>
          <w:t>67</w:t>
        </w:r>
        <w:r>
          <w:rPr>
            <w:noProof/>
            <w:webHidden/>
          </w:rPr>
          <w:fldChar w:fldCharType="end"/>
        </w:r>
      </w:hyperlink>
    </w:p>
    <w:p w14:paraId="3D9E31FC" w14:textId="0B71AE01" w:rsidR="006C21C8" w:rsidRDefault="006C21C8">
      <w:pPr>
        <w:pStyle w:val="TableofFigures"/>
        <w:tabs>
          <w:tab w:val="right" w:leader="dot" w:pos="9016"/>
        </w:tabs>
        <w:rPr>
          <w:rFonts w:asciiTheme="minorHAnsi" w:eastAsiaTheme="minorEastAsia" w:hAnsiTheme="minorHAnsi"/>
          <w:noProof/>
          <w:lang w:eastAsia="en-GB"/>
        </w:rPr>
      </w:pPr>
      <w:hyperlink w:anchor="_Toc39413672" w:history="1">
        <w:r w:rsidRPr="002276D5">
          <w:rPr>
            <w:rStyle w:val="Hyperlink"/>
            <w:b/>
            <w:bCs/>
            <w:noProof/>
          </w:rPr>
          <w:t>Figure 65</w:t>
        </w:r>
        <w:r w:rsidRPr="002276D5">
          <w:rPr>
            <w:rStyle w:val="Hyperlink"/>
            <w:noProof/>
          </w:rPr>
          <w:t>: M-Series Performance Comparison at 1.4Π</w:t>
        </w:r>
        <w:r>
          <w:rPr>
            <w:noProof/>
            <w:webHidden/>
          </w:rPr>
          <w:tab/>
        </w:r>
        <w:r>
          <w:rPr>
            <w:noProof/>
            <w:webHidden/>
          </w:rPr>
          <w:fldChar w:fldCharType="begin"/>
        </w:r>
        <w:r>
          <w:rPr>
            <w:noProof/>
            <w:webHidden/>
          </w:rPr>
          <w:instrText xml:space="preserve"> PAGEREF _Toc39413672 \h </w:instrText>
        </w:r>
        <w:r>
          <w:rPr>
            <w:noProof/>
            <w:webHidden/>
          </w:rPr>
        </w:r>
        <w:r>
          <w:rPr>
            <w:noProof/>
            <w:webHidden/>
          </w:rPr>
          <w:fldChar w:fldCharType="separate"/>
        </w:r>
        <w:r>
          <w:rPr>
            <w:noProof/>
            <w:webHidden/>
          </w:rPr>
          <w:t>68</w:t>
        </w:r>
        <w:r>
          <w:rPr>
            <w:noProof/>
            <w:webHidden/>
          </w:rPr>
          <w:fldChar w:fldCharType="end"/>
        </w:r>
      </w:hyperlink>
    </w:p>
    <w:p w14:paraId="78F06B22" w14:textId="351534A0" w:rsidR="006C21C8" w:rsidRDefault="006C21C8">
      <w:pPr>
        <w:pStyle w:val="TableofFigures"/>
        <w:tabs>
          <w:tab w:val="right" w:leader="dot" w:pos="9016"/>
        </w:tabs>
        <w:rPr>
          <w:rFonts w:asciiTheme="minorHAnsi" w:eastAsiaTheme="minorEastAsia" w:hAnsiTheme="minorHAnsi"/>
          <w:noProof/>
          <w:lang w:eastAsia="en-GB"/>
        </w:rPr>
      </w:pPr>
      <w:hyperlink w:anchor="_Toc39413673" w:history="1">
        <w:r w:rsidRPr="002276D5">
          <w:rPr>
            <w:rStyle w:val="Hyperlink"/>
            <w:b/>
            <w:bCs/>
            <w:noProof/>
          </w:rPr>
          <w:t>Figure 66</w:t>
        </w:r>
        <w:r w:rsidRPr="002276D5">
          <w:rPr>
            <w:rStyle w:val="Hyperlink"/>
            <w:noProof/>
          </w:rPr>
          <w:t>: M-Series Performance Comparison at 1.5Π</w:t>
        </w:r>
        <w:r>
          <w:rPr>
            <w:noProof/>
            <w:webHidden/>
          </w:rPr>
          <w:tab/>
        </w:r>
        <w:r>
          <w:rPr>
            <w:noProof/>
            <w:webHidden/>
          </w:rPr>
          <w:fldChar w:fldCharType="begin"/>
        </w:r>
        <w:r>
          <w:rPr>
            <w:noProof/>
            <w:webHidden/>
          </w:rPr>
          <w:instrText xml:space="preserve"> PAGEREF _Toc39413673 \h </w:instrText>
        </w:r>
        <w:r>
          <w:rPr>
            <w:noProof/>
            <w:webHidden/>
          </w:rPr>
        </w:r>
        <w:r>
          <w:rPr>
            <w:noProof/>
            <w:webHidden/>
          </w:rPr>
          <w:fldChar w:fldCharType="separate"/>
        </w:r>
        <w:r>
          <w:rPr>
            <w:noProof/>
            <w:webHidden/>
          </w:rPr>
          <w:t>68</w:t>
        </w:r>
        <w:r>
          <w:rPr>
            <w:noProof/>
            <w:webHidden/>
          </w:rPr>
          <w:fldChar w:fldCharType="end"/>
        </w:r>
      </w:hyperlink>
    </w:p>
    <w:p w14:paraId="3A4AE858" w14:textId="6EEF2429" w:rsidR="006C21C8" w:rsidRDefault="006C21C8">
      <w:pPr>
        <w:pStyle w:val="TableofFigures"/>
        <w:tabs>
          <w:tab w:val="right" w:leader="dot" w:pos="9016"/>
        </w:tabs>
        <w:rPr>
          <w:rFonts w:asciiTheme="minorHAnsi" w:eastAsiaTheme="minorEastAsia" w:hAnsiTheme="minorHAnsi"/>
          <w:noProof/>
          <w:lang w:eastAsia="en-GB"/>
        </w:rPr>
      </w:pPr>
      <w:hyperlink w:anchor="_Toc39413674" w:history="1">
        <w:r w:rsidRPr="002276D5">
          <w:rPr>
            <w:rStyle w:val="Hyperlink"/>
            <w:b/>
            <w:bCs/>
            <w:noProof/>
          </w:rPr>
          <w:t>Figure 67</w:t>
        </w:r>
        <w:r w:rsidRPr="002276D5">
          <w:rPr>
            <w:rStyle w:val="Hyperlink"/>
            <w:noProof/>
          </w:rPr>
          <w:t>: M-Series Performance Comparison at 1.6Π</w:t>
        </w:r>
        <w:r>
          <w:rPr>
            <w:noProof/>
            <w:webHidden/>
          </w:rPr>
          <w:tab/>
        </w:r>
        <w:r>
          <w:rPr>
            <w:noProof/>
            <w:webHidden/>
          </w:rPr>
          <w:fldChar w:fldCharType="begin"/>
        </w:r>
        <w:r>
          <w:rPr>
            <w:noProof/>
            <w:webHidden/>
          </w:rPr>
          <w:instrText xml:space="preserve"> PAGEREF _Toc39413674 \h </w:instrText>
        </w:r>
        <w:r>
          <w:rPr>
            <w:noProof/>
            <w:webHidden/>
          </w:rPr>
        </w:r>
        <w:r>
          <w:rPr>
            <w:noProof/>
            <w:webHidden/>
          </w:rPr>
          <w:fldChar w:fldCharType="separate"/>
        </w:r>
        <w:r>
          <w:rPr>
            <w:noProof/>
            <w:webHidden/>
          </w:rPr>
          <w:t>69</w:t>
        </w:r>
        <w:r>
          <w:rPr>
            <w:noProof/>
            <w:webHidden/>
          </w:rPr>
          <w:fldChar w:fldCharType="end"/>
        </w:r>
      </w:hyperlink>
    </w:p>
    <w:p w14:paraId="66C04E82" w14:textId="6BD922ED" w:rsidR="006C21C8" w:rsidRDefault="006C21C8">
      <w:pPr>
        <w:pStyle w:val="TableofFigures"/>
        <w:tabs>
          <w:tab w:val="right" w:leader="dot" w:pos="9016"/>
        </w:tabs>
        <w:rPr>
          <w:rFonts w:asciiTheme="minorHAnsi" w:eastAsiaTheme="minorEastAsia" w:hAnsiTheme="minorHAnsi"/>
          <w:noProof/>
          <w:lang w:eastAsia="en-GB"/>
        </w:rPr>
      </w:pPr>
      <w:hyperlink w:anchor="_Toc39413675" w:history="1">
        <w:r w:rsidRPr="002276D5">
          <w:rPr>
            <w:rStyle w:val="Hyperlink"/>
            <w:b/>
            <w:bCs/>
            <w:noProof/>
          </w:rPr>
          <w:t>Figure 68</w:t>
        </w:r>
        <w:r w:rsidRPr="002276D5">
          <w:rPr>
            <w:rStyle w:val="Hyperlink"/>
            <w:noProof/>
          </w:rPr>
          <w:t>: M-Series Performance Comparison at 1.7Π</w:t>
        </w:r>
        <w:r>
          <w:rPr>
            <w:noProof/>
            <w:webHidden/>
          </w:rPr>
          <w:tab/>
        </w:r>
        <w:r>
          <w:rPr>
            <w:noProof/>
            <w:webHidden/>
          </w:rPr>
          <w:fldChar w:fldCharType="begin"/>
        </w:r>
        <w:r>
          <w:rPr>
            <w:noProof/>
            <w:webHidden/>
          </w:rPr>
          <w:instrText xml:space="preserve"> PAGEREF _Toc39413675 \h </w:instrText>
        </w:r>
        <w:r>
          <w:rPr>
            <w:noProof/>
            <w:webHidden/>
          </w:rPr>
        </w:r>
        <w:r>
          <w:rPr>
            <w:noProof/>
            <w:webHidden/>
          </w:rPr>
          <w:fldChar w:fldCharType="separate"/>
        </w:r>
        <w:r>
          <w:rPr>
            <w:noProof/>
            <w:webHidden/>
          </w:rPr>
          <w:t>69</w:t>
        </w:r>
        <w:r>
          <w:rPr>
            <w:noProof/>
            <w:webHidden/>
          </w:rPr>
          <w:fldChar w:fldCharType="end"/>
        </w:r>
      </w:hyperlink>
    </w:p>
    <w:p w14:paraId="7A90C98F" w14:textId="322F6250" w:rsidR="006C21C8" w:rsidRDefault="006C21C8">
      <w:pPr>
        <w:pStyle w:val="TableofFigures"/>
        <w:tabs>
          <w:tab w:val="right" w:leader="dot" w:pos="9016"/>
        </w:tabs>
        <w:rPr>
          <w:rFonts w:asciiTheme="minorHAnsi" w:eastAsiaTheme="minorEastAsia" w:hAnsiTheme="minorHAnsi"/>
          <w:noProof/>
          <w:lang w:eastAsia="en-GB"/>
        </w:rPr>
      </w:pPr>
      <w:hyperlink w:anchor="_Toc39413676" w:history="1">
        <w:r w:rsidRPr="002276D5">
          <w:rPr>
            <w:rStyle w:val="Hyperlink"/>
            <w:b/>
            <w:bCs/>
            <w:noProof/>
          </w:rPr>
          <w:t>Figure 69</w:t>
        </w:r>
        <w:r w:rsidRPr="002276D5">
          <w:rPr>
            <w:rStyle w:val="Hyperlink"/>
            <w:noProof/>
          </w:rPr>
          <w:t>: M-Series Performance Comparison at 1.8Π</w:t>
        </w:r>
        <w:r>
          <w:rPr>
            <w:noProof/>
            <w:webHidden/>
          </w:rPr>
          <w:tab/>
        </w:r>
        <w:r>
          <w:rPr>
            <w:noProof/>
            <w:webHidden/>
          </w:rPr>
          <w:fldChar w:fldCharType="begin"/>
        </w:r>
        <w:r>
          <w:rPr>
            <w:noProof/>
            <w:webHidden/>
          </w:rPr>
          <w:instrText xml:space="preserve"> PAGEREF _Toc39413676 \h </w:instrText>
        </w:r>
        <w:r>
          <w:rPr>
            <w:noProof/>
            <w:webHidden/>
          </w:rPr>
        </w:r>
        <w:r>
          <w:rPr>
            <w:noProof/>
            <w:webHidden/>
          </w:rPr>
          <w:fldChar w:fldCharType="separate"/>
        </w:r>
        <w:r>
          <w:rPr>
            <w:noProof/>
            <w:webHidden/>
          </w:rPr>
          <w:t>70</w:t>
        </w:r>
        <w:r>
          <w:rPr>
            <w:noProof/>
            <w:webHidden/>
          </w:rPr>
          <w:fldChar w:fldCharType="end"/>
        </w:r>
      </w:hyperlink>
    </w:p>
    <w:p w14:paraId="1F916837" w14:textId="0D12D480" w:rsidR="006C21C8" w:rsidRDefault="006C21C8">
      <w:pPr>
        <w:pStyle w:val="TableofFigures"/>
        <w:tabs>
          <w:tab w:val="right" w:leader="dot" w:pos="9016"/>
        </w:tabs>
        <w:rPr>
          <w:rFonts w:asciiTheme="minorHAnsi" w:eastAsiaTheme="minorEastAsia" w:hAnsiTheme="minorHAnsi"/>
          <w:noProof/>
          <w:lang w:eastAsia="en-GB"/>
        </w:rPr>
      </w:pPr>
      <w:hyperlink w:anchor="_Toc39413677" w:history="1">
        <w:r w:rsidRPr="002276D5">
          <w:rPr>
            <w:rStyle w:val="Hyperlink"/>
            <w:b/>
            <w:bCs/>
            <w:noProof/>
          </w:rPr>
          <w:t>Figure 70</w:t>
        </w:r>
        <w:r w:rsidRPr="002276D5">
          <w:rPr>
            <w:rStyle w:val="Hyperlink"/>
            <w:noProof/>
          </w:rPr>
          <w:t>: M-Series Performance Comparison at 1.9Π</w:t>
        </w:r>
        <w:r>
          <w:rPr>
            <w:noProof/>
            <w:webHidden/>
          </w:rPr>
          <w:tab/>
        </w:r>
        <w:r>
          <w:rPr>
            <w:noProof/>
            <w:webHidden/>
          </w:rPr>
          <w:fldChar w:fldCharType="begin"/>
        </w:r>
        <w:r>
          <w:rPr>
            <w:noProof/>
            <w:webHidden/>
          </w:rPr>
          <w:instrText xml:space="preserve"> PAGEREF _Toc39413677 \h </w:instrText>
        </w:r>
        <w:r>
          <w:rPr>
            <w:noProof/>
            <w:webHidden/>
          </w:rPr>
        </w:r>
        <w:r>
          <w:rPr>
            <w:noProof/>
            <w:webHidden/>
          </w:rPr>
          <w:fldChar w:fldCharType="separate"/>
        </w:r>
        <w:r>
          <w:rPr>
            <w:noProof/>
            <w:webHidden/>
          </w:rPr>
          <w:t>70</w:t>
        </w:r>
        <w:r>
          <w:rPr>
            <w:noProof/>
            <w:webHidden/>
          </w:rPr>
          <w:fldChar w:fldCharType="end"/>
        </w:r>
      </w:hyperlink>
    </w:p>
    <w:p w14:paraId="2857C3CC" w14:textId="3484AE85" w:rsidR="006C21C8" w:rsidRDefault="006C21C8">
      <w:pPr>
        <w:pStyle w:val="TableofFigures"/>
        <w:tabs>
          <w:tab w:val="right" w:leader="dot" w:pos="9016"/>
        </w:tabs>
        <w:rPr>
          <w:rFonts w:asciiTheme="minorHAnsi" w:eastAsiaTheme="minorEastAsia" w:hAnsiTheme="minorHAnsi"/>
          <w:noProof/>
          <w:lang w:eastAsia="en-GB"/>
        </w:rPr>
      </w:pPr>
      <w:hyperlink w:anchor="_Toc39413678" w:history="1">
        <w:r w:rsidRPr="002276D5">
          <w:rPr>
            <w:rStyle w:val="Hyperlink"/>
            <w:b/>
            <w:bCs/>
            <w:noProof/>
          </w:rPr>
          <w:t>Figure 71</w:t>
        </w:r>
        <w:r w:rsidRPr="002276D5">
          <w:rPr>
            <w:rStyle w:val="Hyperlink"/>
            <w:noProof/>
          </w:rPr>
          <w:t>: M-Series Performance Comparison at 2.0Π</w:t>
        </w:r>
        <w:r>
          <w:rPr>
            <w:noProof/>
            <w:webHidden/>
          </w:rPr>
          <w:tab/>
        </w:r>
        <w:r>
          <w:rPr>
            <w:noProof/>
            <w:webHidden/>
          </w:rPr>
          <w:fldChar w:fldCharType="begin"/>
        </w:r>
        <w:r>
          <w:rPr>
            <w:noProof/>
            <w:webHidden/>
          </w:rPr>
          <w:instrText xml:space="preserve"> PAGEREF _Toc39413678 \h </w:instrText>
        </w:r>
        <w:r>
          <w:rPr>
            <w:noProof/>
            <w:webHidden/>
          </w:rPr>
        </w:r>
        <w:r>
          <w:rPr>
            <w:noProof/>
            <w:webHidden/>
          </w:rPr>
          <w:fldChar w:fldCharType="separate"/>
        </w:r>
        <w:r>
          <w:rPr>
            <w:noProof/>
            <w:webHidden/>
          </w:rPr>
          <w:t>71</w:t>
        </w:r>
        <w:r>
          <w:rPr>
            <w:noProof/>
            <w:webHidden/>
          </w:rPr>
          <w:fldChar w:fldCharType="end"/>
        </w:r>
      </w:hyperlink>
    </w:p>
    <w:p w14:paraId="49FF3D54" w14:textId="05F65A46" w:rsidR="006C21C8" w:rsidRDefault="006C21C8">
      <w:pPr>
        <w:pStyle w:val="TableofFigures"/>
        <w:tabs>
          <w:tab w:val="right" w:leader="dot" w:pos="9016"/>
        </w:tabs>
        <w:rPr>
          <w:rFonts w:asciiTheme="minorHAnsi" w:eastAsiaTheme="minorEastAsia" w:hAnsiTheme="minorHAnsi"/>
          <w:noProof/>
          <w:lang w:eastAsia="en-GB"/>
        </w:rPr>
      </w:pPr>
      <w:hyperlink w:anchor="_Toc39413679" w:history="1">
        <w:r w:rsidRPr="002276D5">
          <w:rPr>
            <w:rStyle w:val="Hyperlink"/>
            <w:b/>
            <w:bCs/>
            <w:noProof/>
          </w:rPr>
          <w:t>Figure 72</w:t>
        </w:r>
        <w:r w:rsidRPr="002276D5">
          <w:rPr>
            <w:rStyle w:val="Hyperlink"/>
            <w:noProof/>
          </w:rPr>
          <w:t>: The London Taxi Company TX4 Intercooler Spec Sheet</w:t>
        </w:r>
        <w:r>
          <w:rPr>
            <w:noProof/>
            <w:webHidden/>
          </w:rPr>
          <w:tab/>
        </w:r>
        <w:r>
          <w:rPr>
            <w:noProof/>
            <w:webHidden/>
          </w:rPr>
          <w:fldChar w:fldCharType="begin"/>
        </w:r>
        <w:r>
          <w:rPr>
            <w:noProof/>
            <w:webHidden/>
          </w:rPr>
          <w:instrText xml:space="preserve"> PAGEREF _Toc39413679 \h </w:instrText>
        </w:r>
        <w:r>
          <w:rPr>
            <w:noProof/>
            <w:webHidden/>
          </w:rPr>
        </w:r>
        <w:r>
          <w:rPr>
            <w:noProof/>
            <w:webHidden/>
          </w:rPr>
          <w:fldChar w:fldCharType="separate"/>
        </w:r>
        <w:r>
          <w:rPr>
            <w:noProof/>
            <w:webHidden/>
          </w:rPr>
          <w:t>72</w:t>
        </w:r>
        <w:r>
          <w:rPr>
            <w:noProof/>
            <w:webHidden/>
          </w:rPr>
          <w:fldChar w:fldCharType="end"/>
        </w:r>
      </w:hyperlink>
    </w:p>
    <w:p w14:paraId="13A67105" w14:textId="5FE09FA6" w:rsidR="00E63590" w:rsidRDefault="001E43EA" w:rsidP="005A275A">
      <w:r>
        <w:fldChar w:fldCharType="end"/>
      </w:r>
    </w:p>
    <w:p w14:paraId="56FEC476" w14:textId="40CEA76B" w:rsidR="006C21C8" w:rsidRPr="006C21C8" w:rsidRDefault="006C21C8" w:rsidP="006C21C8">
      <w:pPr>
        <w:pStyle w:val="IntenseQuote"/>
        <w:rPr>
          <w:rStyle w:val="IntenseEmphasis"/>
          <w:i/>
          <w:iCs/>
          <w:color w:val="00B0F0"/>
        </w:rPr>
      </w:pPr>
      <w:r w:rsidRPr="006C21C8">
        <w:rPr>
          <w:rStyle w:val="IntenseEmphasis"/>
          <w:i/>
          <w:iCs/>
          <w:color w:val="00B0F0"/>
        </w:rPr>
        <w:lastRenderedPageBreak/>
        <w:t>Table of Tables</w:t>
      </w:r>
    </w:p>
    <w:p w14:paraId="564A918D" w14:textId="2E53916D" w:rsidR="006C21C8" w:rsidRDefault="006C21C8">
      <w:pPr>
        <w:pStyle w:val="TableofFigures"/>
        <w:tabs>
          <w:tab w:val="right" w:leader="dot" w:pos="9016"/>
        </w:tabs>
        <w:rPr>
          <w:rFonts w:asciiTheme="minorHAnsi" w:eastAsiaTheme="minorEastAsia" w:hAnsiTheme="minorHAnsi"/>
          <w:noProof/>
          <w:lang w:eastAsia="en-GB"/>
        </w:rPr>
      </w:pPr>
      <w:r>
        <w:rPr>
          <w:rStyle w:val="IntenseEmphasis"/>
          <w:i w:val="0"/>
          <w:iCs w:val="0"/>
          <w:color w:val="auto"/>
        </w:rPr>
        <w:fldChar w:fldCharType="begin"/>
      </w:r>
      <w:r>
        <w:rPr>
          <w:rStyle w:val="IntenseEmphasis"/>
          <w:i w:val="0"/>
          <w:iCs w:val="0"/>
          <w:color w:val="auto"/>
        </w:rPr>
        <w:instrText xml:space="preserve"> TOC \h \z \c "Table" </w:instrText>
      </w:r>
      <w:r>
        <w:rPr>
          <w:rStyle w:val="IntenseEmphasis"/>
          <w:i w:val="0"/>
          <w:iCs w:val="0"/>
          <w:color w:val="auto"/>
        </w:rPr>
        <w:fldChar w:fldCharType="separate"/>
      </w:r>
      <w:hyperlink w:anchor="_Toc39413694" w:history="1">
        <w:r w:rsidRPr="00C5549C">
          <w:rPr>
            <w:rStyle w:val="Hyperlink"/>
            <w:b/>
            <w:bCs/>
            <w:noProof/>
          </w:rPr>
          <w:t>Table 1</w:t>
        </w:r>
        <w:r w:rsidRPr="00C5549C">
          <w:rPr>
            <w:rStyle w:val="Hyperlink"/>
            <w:noProof/>
          </w:rPr>
          <w:t>: Example values to demonstrate effects of charge air cooling</w:t>
        </w:r>
        <w:r>
          <w:rPr>
            <w:noProof/>
            <w:webHidden/>
          </w:rPr>
          <w:tab/>
        </w:r>
        <w:r>
          <w:rPr>
            <w:noProof/>
            <w:webHidden/>
          </w:rPr>
          <w:fldChar w:fldCharType="begin"/>
        </w:r>
        <w:r>
          <w:rPr>
            <w:noProof/>
            <w:webHidden/>
          </w:rPr>
          <w:instrText xml:space="preserve"> PAGEREF _Toc39413694 \h </w:instrText>
        </w:r>
        <w:r>
          <w:rPr>
            <w:noProof/>
            <w:webHidden/>
          </w:rPr>
        </w:r>
        <w:r>
          <w:rPr>
            <w:noProof/>
            <w:webHidden/>
          </w:rPr>
          <w:fldChar w:fldCharType="separate"/>
        </w:r>
        <w:r>
          <w:rPr>
            <w:noProof/>
            <w:webHidden/>
          </w:rPr>
          <w:t>7</w:t>
        </w:r>
        <w:r>
          <w:rPr>
            <w:noProof/>
            <w:webHidden/>
          </w:rPr>
          <w:fldChar w:fldCharType="end"/>
        </w:r>
      </w:hyperlink>
    </w:p>
    <w:p w14:paraId="05BEC3DD" w14:textId="4397C811" w:rsidR="006C21C8" w:rsidRDefault="006C21C8">
      <w:pPr>
        <w:pStyle w:val="TableofFigures"/>
        <w:tabs>
          <w:tab w:val="right" w:leader="dot" w:pos="9016"/>
        </w:tabs>
        <w:rPr>
          <w:rFonts w:asciiTheme="minorHAnsi" w:eastAsiaTheme="minorEastAsia" w:hAnsiTheme="minorHAnsi"/>
          <w:noProof/>
          <w:lang w:eastAsia="en-GB"/>
        </w:rPr>
      </w:pPr>
      <w:hyperlink w:anchor="_Toc39413695" w:history="1">
        <w:r w:rsidRPr="00C5549C">
          <w:rPr>
            <w:rStyle w:val="Hyperlink"/>
            <w:b/>
            <w:bCs/>
            <w:noProof/>
          </w:rPr>
          <w:t>Table 2</w:t>
        </w:r>
        <w:r w:rsidRPr="00C5549C">
          <w:rPr>
            <w:rStyle w:val="Hyperlink"/>
            <w:noProof/>
          </w:rPr>
          <w:t>: Table of M-series supercharger models and their capacities</w:t>
        </w:r>
        <w:r>
          <w:rPr>
            <w:noProof/>
            <w:webHidden/>
          </w:rPr>
          <w:tab/>
        </w:r>
        <w:r>
          <w:rPr>
            <w:noProof/>
            <w:webHidden/>
          </w:rPr>
          <w:fldChar w:fldCharType="begin"/>
        </w:r>
        <w:r>
          <w:rPr>
            <w:noProof/>
            <w:webHidden/>
          </w:rPr>
          <w:instrText xml:space="preserve"> PAGEREF _Toc39413695 \h </w:instrText>
        </w:r>
        <w:r>
          <w:rPr>
            <w:noProof/>
            <w:webHidden/>
          </w:rPr>
        </w:r>
        <w:r>
          <w:rPr>
            <w:noProof/>
            <w:webHidden/>
          </w:rPr>
          <w:fldChar w:fldCharType="separate"/>
        </w:r>
        <w:r>
          <w:rPr>
            <w:noProof/>
            <w:webHidden/>
          </w:rPr>
          <w:t>10</w:t>
        </w:r>
        <w:r>
          <w:rPr>
            <w:noProof/>
            <w:webHidden/>
          </w:rPr>
          <w:fldChar w:fldCharType="end"/>
        </w:r>
      </w:hyperlink>
    </w:p>
    <w:p w14:paraId="026CAF82" w14:textId="4DAF9908" w:rsidR="006C21C8" w:rsidRDefault="006C21C8">
      <w:pPr>
        <w:pStyle w:val="TableofFigures"/>
        <w:tabs>
          <w:tab w:val="right" w:leader="dot" w:pos="9016"/>
        </w:tabs>
        <w:rPr>
          <w:rFonts w:asciiTheme="minorHAnsi" w:eastAsiaTheme="minorEastAsia" w:hAnsiTheme="minorHAnsi"/>
          <w:noProof/>
          <w:lang w:eastAsia="en-GB"/>
        </w:rPr>
      </w:pPr>
      <w:hyperlink w:anchor="_Toc39413696" w:history="1">
        <w:r w:rsidRPr="00C5549C">
          <w:rPr>
            <w:rStyle w:val="Hyperlink"/>
            <w:noProof/>
          </w:rPr>
          <w:t>Table 3: Table of input values for further thermodynamic calculations</w:t>
        </w:r>
        <w:r>
          <w:rPr>
            <w:noProof/>
            <w:webHidden/>
          </w:rPr>
          <w:tab/>
        </w:r>
        <w:r>
          <w:rPr>
            <w:noProof/>
            <w:webHidden/>
          </w:rPr>
          <w:fldChar w:fldCharType="begin"/>
        </w:r>
        <w:r>
          <w:rPr>
            <w:noProof/>
            <w:webHidden/>
          </w:rPr>
          <w:instrText xml:space="preserve"> PAGEREF _Toc39413696 \h </w:instrText>
        </w:r>
        <w:r>
          <w:rPr>
            <w:noProof/>
            <w:webHidden/>
          </w:rPr>
        </w:r>
        <w:r>
          <w:rPr>
            <w:noProof/>
            <w:webHidden/>
          </w:rPr>
          <w:fldChar w:fldCharType="separate"/>
        </w:r>
        <w:r>
          <w:rPr>
            <w:noProof/>
            <w:webHidden/>
          </w:rPr>
          <w:t>11</w:t>
        </w:r>
        <w:r>
          <w:rPr>
            <w:noProof/>
            <w:webHidden/>
          </w:rPr>
          <w:fldChar w:fldCharType="end"/>
        </w:r>
      </w:hyperlink>
    </w:p>
    <w:p w14:paraId="1E95C6E0" w14:textId="123C82E5" w:rsidR="006C21C8" w:rsidRDefault="006C21C8">
      <w:pPr>
        <w:pStyle w:val="TableofFigures"/>
        <w:tabs>
          <w:tab w:val="right" w:leader="dot" w:pos="9016"/>
        </w:tabs>
        <w:rPr>
          <w:rFonts w:asciiTheme="minorHAnsi" w:eastAsiaTheme="minorEastAsia" w:hAnsiTheme="minorHAnsi"/>
          <w:noProof/>
          <w:lang w:eastAsia="en-GB"/>
        </w:rPr>
      </w:pPr>
      <w:hyperlink w:anchor="_Toc39413697" w:history="1">
        <w:r w:rsidRPr="00C5549C">
          <w:rPr>
            <w:rStyle w:val="Hyperlink"/>
            <w:b/>
            <w:bCs/>
            <w:noProof/>
          </w:rPr>
          <w:t>Table 4</w:t>
        </w:r>
        <w:r w:rsidRPr="00C5549C">
          <w:rPr>
            <w:rStyle w:val="Hyperlink"/>
            <w:noProof/>
          </w:rPr>
          <w:t>: Table of Roots and Turbo Superchargers for thermodynamic comparison (each colour denotes a pair of superchargers that were compared due to their comparable air flow performance)</w:t>
        </w:r>
        <w:r>
          <w:rPr>
            <w:noProof/>
            <w:webHidden/>
          </w:rPr>
          <w:tab/>
        </w:r>
        <w:r>
          <w:rPr>
            <w:noProof/>
            <w:webHidden/>
          </w:rPr>
          <w:fldChar w:fldCharType="begin"/>
        </w:r>
        <w:r>
          <w:rPr>
            <w:noProof/>
            <w:webHidden/>
          </w:rPr>
          <w:instrText xml:space="preserve"> PAGEREF _Toc39413697 \h </w:instrText>
        </w:r>
        <w:r>
          <w:rPr>
            <w:noProof/>
            <w:webHidden/>
          </w:rPr>
        </w:r>
        <w:r>
          <w:rPr>
            <w:noProof/>
            <w:webHidden/>
          </w:rPr>
          <w:fldChar w:fldCharType="separate"/>
        </w:r>
        <w:r>
          <w:rPr>
            <w:noProof/>
            <w:webHidden/>
          </w:rPr>
          <w:t>18</w:t>
        </w:r>
        <w:r>
          <w:rPr>
            <w:noProof/>
            <w:webHidden/>
          </w:rPr>
          <w:fldChar w:fldCharType="end"/>
        </w:r>
      </w:hyperlink>
    </w:p>
    <w:p w14:paraId="72FB3F23" w14:textId="6F3A72C4" w:rsidR="006C21C8" w:rsidRDefault="006C21C8">
      <w:pPr>
        <w:pStyle w:val="TableofFigures"/>
        <w:tabs>
          <w:tab w:val="right" w:leader="dot" w:pos="9016"/>
        </w:tabs>
        <w:rPr>
          <w:rFonts w:asciiTheme="minorHAnsi" w:eastAsiaTheme="minorEastAsia" w:hAnsiTheme="minorHAnsi"/>
          <w:noProof/>
          <w:lang w:eastAsia="en-GB"/>
        </w:rPr>
      </w:pPr>
      <w:hyperlink w:anchor="_Toc39413698" w:history="1">
        <w:r w:rsidRPr="00C5549C">
          <w:rPr>
            <w:rStyle w:val="Hyperlink"/>
            <w:b/>
            <w:bCs/>
            <w:noProof/>
          </w:rPr>
          <w:t>Table 5</w:t>
        </w:r>
        <w:r w:rsidRPr="00C5549C">
          <w:rPr>
            <w:rStyle w:val="Hyperlink"/>
            <w:noProof/>
          </w:rPr>
          <w:t>: Table of input conditions used for calculations relating to the results recorded during the TD1007 physical heat exchanger experiment</w:t>
        </w:r>
        <w:r w:rsidRPr="00C5549C">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_Toc39413698 \h </w:instrText>
        </w:r>
        <w:r>
          <w:rPr>
            <w:noProof/>
            <w:webHidden/>
          </w:rPr>
        </w:r>
        <w:r>
          <w:rPr>
            <w:noProof/>
            <w:webHidden/>
          </w:rPr>
          <w:fldChar w:fldCharType="separate"/>
        </w:r>
        <w:r>
          <w:rPr>
            <w:noProof/>
            <w:webHidden/>
          </w:rPr>
          <w:t>24</w:t>
        </w:r>
        <w:r>
          <w:rPr>
            <w:noProof/>
            <w:webHidden/>
          </w:rPr>
          <w:fldChar w:fldCharType="end"/>
        </w:r>
      </w:hyperlink>
    </w:p>
    <w:p w14:paraId="2BB228AA" w14:textId="41C186EA" w:rsidR="006C21C8" w:rsidRDefault="006C21C8">
      <w:pPr>
        <w:pStyle w:val="TableofFigures"/>
        <w:tabs>
          <w:tab w:val="right" w:leader="dot" w:pos="9016"/>
        </w:tabs>
        <w:rPr>
          <w:rFonts w:asciiTheme="minorHAnsi" w:eastAsiaTheme="minorEastAsia" w:hAnsiTheme="minorHAnsi"/>
          <w:noProof/>
          <w:lang w:eastAsia="en-GB"/>
        </w:rPr>
      </w:pPr>
      <w:hyperlink w:anchor="_Toc39413699" w:history="1">
        <w:r w:rsidRPr="00C5549C">
          <w:rPr>
            <w:rStyle w:val="Hyperlink"/>
            <w:b/>
            <w:bCs/>
            <w:noProof/>
          </w:rPr>
          <w:t>Table 6</w:t>
        </w:r>
        <w:r w:rsidRPr="00C5549C">
          <w:rPr>
            <w:rStyle w:val="Hyperlink"/>
            <w:noProof/>
          </w:rPr>
          <w:t>: Table of flow conditions recorded during the TD1007 physical heat exchanger experiment</w:t>
        </w:r>
        <w:r w:rsidRPr="00C5549C">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_Toc39413699 \h </w:instrText>
        </w:r>
        <w:r>
          <w:rPr>
            <w:noProof/>
            <w:webHidden/>
          </w:rPr>
        </w:r>
        <w:r>
          <w:rPr>
            <w:noProof/>
            <w:webHidden/>
          </w:rPr>
          <w:fldChar w:fldCharType="separate"/>
        </w:r>
        <w:r>
          <w:rPr>
            <w:noProof/>
            <w:webHidden/>
          </w:rPr>
          <w:t>26</w:t>
        </w:r>
        <w:r>
          <w:rPr>
            <w:noProof/>
            <w:webHidden/>
          </w:rPr>
          <w:fldChar w:fldCharType="end"/>
        </w:r>
      </w:hyperlink>
    </w:p>
    <w:p w14:paraId="6CCEBA7A" w14:textId="5E40BF5B" w:rsidR="006C21C8" w:rsidRDefault="006C21C8">
      <w:pPr>
        <w:pStyle w:val="TableofFigures"/>
        <w:tabs>
          <w:tab w:val="right" w:leader="dot" w:pos="9016"/>
        </w:tabs>
        <w:rPr>
          <w:rFonts w:asciiTheme="minorHAnsi" w:eastAsiaTheme="minorEastAsia" w:hAnsiTheme="minorHAnsi"/>
          <w:noProof/>
          <w:lang w:eastAsia="en-GB"/>
        </w:rPr>
      </w:pPr>
      <w:hyperlink w:anchor="_Toc39413700" w:history="1">
        <w:r w:rsidRPr="00C5549C">
          <w:rPr>
            <w:rStyle w:val="Hyperlink"/>
            <w:b/>
            <w:bCs/>
            <w:noProof/>
          </w:rPr>
          <w:t>Table 7</w:t>
        </w:r>
        <w:r w:rsidRPr="00C5549C">
          <w:rPr>
            <w:rStyle w:val="Hyperlink"/>
            <w:noProof/>
          </w:rPr>
          <w:t>: Table of temperature conditions recorded during the TD1007 physical heat exchanger experiment</w:t>
        </w:r>
        <w:r w:rsidRPr="00C5549C">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_Toc39413700 \h </w:instrText>
        </w:r>
        <w:r>
          <w:rPr>
            <w:noProof/>
            <w:webHidden/>
          </w:rPr>
        </w:r>
        <w:r>
          <w:rPr>
            <w:noProof/>
            <w:webHidden/>
          </w:rPr>
          <w:fldChar w:fldCharType="separate"/>
        </w:r>
        <w:r>
          <w:rPr>
            <w:noProof/>
            <w:webHidden/>
          </w:rPr>
          <w:t>27</w:t>
        </w:r>
        <w:r>
          <w:rPr>
            <w:noProof/>
            <w:webHidden/>
          </w:rPr>
          <w:fldChar w:fldCharType="end"/>
        </w:r>
      </w:hyperlink>
    </w:p>
    <w:p w14:paraId="51D4C76A" w14:textId="19FBE5C4" w:rsidR="006C21C8" w:rsidRDefault="006C21C8">
      <w:pPr>
        <w:pStyle w:val="TableofFigures"/>
        <w:tabs>
          <w:tab w:val="right" w:leader="dot" w:pos="9016"/>
        </w:tabs>
        <w:rPr>
          <w:rFonts w:asciiTheme="minorHAnsi" w:eastAsiaTheme="minorEastAsia" w:hAnsiTheme="minorHAnsi"/>
          <w:noProof/>
          <w:lang w:eastAsia="en-GB"/>
        </w:rPr>
      </w:pPr>
      <w:hyperlink w:anchor="_Toc39413701" w:history="1">
        <w:r w:rsidRPr="00C5549C">
          <w:rPr>
            <w:rStyle w:val="Hyperlink"/>
            <w:b/>
            <w:bCs/>
            <w:noProof/>
          </w:rPr>
          <w:t>Table 8</w:t>
        </w:r>
        <w:r w:rsidRPr="00C5549C">
          <w:rPr>
            <w:rStyle w:val="Hyperlink"/>
            <w:noProof/>
          </w:rPr>
          <w:t>: Table of calculated parameters from conditions recorded during the TD1007 physical heat exchanger experiment</w:t>
        </w:r>
        <w:r w:rsidRPr="00C5549C">
          <w:rPr>
            <w:rStyle w:val="Hyperlink"/>
            <w:noProof/>
            <w:lang w:val="en-US"/>
          </w:rPr>
          <w:t xml:space="preserve"> (TecQuipment, 2014)</w:t>
        </w:r>
        <w:r>
          <w:rPr>
            <w:noProof/>
            <w:webHidden/>
          </w:rPr>
          <w:tab/>
        </w:r>
        <w:r>
          <w:rPr>
            <w:noProof/>
            <w:webHidden/>
          </w:rPr>
          <w:fldChar w:fldCharType="begin"/>
        </w:r>
        <w:r>
          <w:rPr>
            <w:noProof/>
            <w:webHidden/>
          </w:rPr>
          <w:instrText xml:space="preserve"> PAGEREF _Toc39413701 \h </w:instrText>
        </w:r>
        <w:r>
          <w:rPr>
            <w:noProof/>
            <w:webHidden/>
          </w:rPr>
        </w:r>
        <w:r>
          <w:rPr>
            <w:noProof/>
            <w:webHidden/>
          </w:rPr>
          <w:fldChar w:fldCharType="separate"/>
        </w:r>
        <w:r>
          <w:rPr>
            <w:noProof/>
            <w:webHidden/>
          </w:rPr>
          <w:t>27</w:t>
        </w:r>
        <w:r>
          <w:rPr>
            <w:noProof/>
            <w:webHidden/>
          </w:rPr>
          <w:fldChar w:fldCharType="end"/>
        </w:r>
      </w:hyperlink>
    </w:p>
    <w:p w14:paraId="6AF31954" w14:textId="02A2E4CE" w:rsidR="006C21C8" w:rsidRDefault="006C21C8">
      <w:pPr>
        <w:pStyle w:val="TableofFigures"/>
        <w:tabs>
          <w:tab w:val="right" w:leader="dot" w:pos="9016"/>
        </w:tabs>
        <w:rPr>
          <w:rFonts w:asciiTheme="minorHAnsi" w:eastAsiaTheme="minorEastAsia" w:hAnsiTheme="minorHAnsi"/>
          <w:noProof/>
          <w:lang w:eastAsia="en-GB"/>
        </w:rPr>
      </w:pPr>
      <w:hyperlink w:anchor="_Toc39413702" w:history="1">
        <w:r w:rsidRPr="00C5549C">
          <w:rPr>
            <w:rStyle w:val="Hyperlink"/>
            <w:b/>
            <w:bCs/>
            <w:noProof/>
          </w:rPr>
          <w:t>Table 9</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249Pa (600 seconds run time)</w:t>
        </w:r>
        <w:r>
          <w:rPr>
            <w:noProof/>
            <w:webHidden/>
          </w:rPr>
          <w:tab/>
        </w:r>
        <w:r>
          <w:rPr>
            <w:noProof/>
            <w:webHidden/>
          </w:rPr>
          <w:fldChar w:fldCharType="begin"/>
        </w:r>
        <w:r>
          <w:rPr>
            <w:noProof/>
            <w:webHidden/>
          </w:rPr>
          <w:instrText xml:space="preserve"> PAGEREF _Toc39413702 \h </w:instrText>
        </w:r>
        <w:r>
          <w:rPr>
            <w:noProof/>
            <w:webHidden/>
          </w:rPr>
        </w:r>
        <w:r>
          <w:rPr>
            <w:noProof/>
            <w:webHidden/>
          </w:rPr>
          <w:fldChar w:fldCharType="separate"/>
        </w:r>
        <w:r>
          <w:rPr>
            <w:noProof/>
            <w:webHidden/>
          </w:rPr>
          <w:t>34</w:t>
        </w:r>
        <w:r>
          <w:rPr>
            <w:noProof/>
            <w:webHidden/>
          </w:rPr>
          <w:fldChar w:fldCharType="end"/>
        </w:r>
      </w:hyperlink>
    </w:p>
    <w:p w14:paraId="0B1F93F8" w14:textId="4F3A9CBE" w:rsidR="006C21C8" w:rsidRDefault="006C21C8">
      <w:pPr>
        <w:pStyle w:val="TableofFigures"/>
        <w:tabs>
          <w:tab w:val="right" w:leader="dot" w:pos="9016"/>
        </w:tabs>
        <w:rPr>
          <w:rFonts w:asciiTheme="minorHAnsi" w:eastAsiaTheme="minorEastAsia" w:hAnsiTheme="minorHAnsi"/>
          <w:noProof/>
          <w:lang w:eastAsia="en-GB"/>
        </w:rPr>
      </w:pPr>
      <w:hyperlink w:anchor="_Toc39413703" w:history="1">
        <w:r w:rsidRPr="00C5549C">
          <w:rPr>
            <w:rStyle w:val="Hyperlink"/>
            <w:b/>
            <w:bCs/>
            <w:noProof/>
          </w:rPr>
          <w:t>Table 10</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198Pa (930 seconds run time)</w:t>
        </w:r>
        <w:r>
          <w:rPr>
            <w:noProof/>
            <w:webHidden/>
          </w:rPr>
          <w:tab/>
        </w:r>
        <w:r>
          <w:rPr>
            <w:noProof/>
            <w:webHidden/>
          </w:rPr>
          <w:fldChar w:fldCharType="begin"/>
        </w:r>
        <w:r>
          <w:rPr>
            <w:noProof/>
            <w:webHidden/>
          </w:rPr>
          <w:instrText xml:space="preserve"> PAGEREF _Toc39413703 \h </w:instrText>
        </w:r>
        <w:r>
          <w:rPr>
            <w:noProof/>
            <w:webHidden/>
          </w:rPr>
        </w:r>
        <w:r>
          <w:rPr>
            <w:noProof/>
            <w:webHidden/>
          </w:rPr>
          <w:fldChar w:fldCharType="separate"/>
        </w:r>
        <w:r>
          <w:rPr>
            <w:noProof/>
            <w:webHidden/>
          </w:rPr>
          <w:t>35</w:t>
        </w:r>
        <w:r>
          <w:rPr>
            <w:noProof/>
            <w:webHidden/>
          </w:rPr>
          <w:fldChar w:fldCharType="end"/>
        </w:r>
      </w:hyperlink>
    </w:p>
    <w:p w14:paraId="557C4CA9" w14:textId="2DDBBF16" w:rsidR="006C21C8" w:rsidRDefault="006C21C8">
      <w:pPr>
        <w:pStyle w:val="TableofFigures"/>
        <w:tabs>
          <w:tab w:val="right" w:leader="dot" w:pos="9016"/>
        </w:tabs>
        <w:rPr>
          <w:rFonts w:asciiTheme="minorHAnsi" w:eastAsiaTheme="minorEastAsia" w:hAnsiTheme="minorHAnsi"/>
          <w:noProof/>
          <w:lang w:eastAsia="en-GB"/>
        </w:rPr>
      </w:pPr>
      <w:hyperlink w:anchor="_Toc39413704" w:history="1">
        <w:r w:rsidRPr="00C5549C">
          <w:rPr>
            <w:rStyle w:val="Hyperlink"/>
            <w:b/>
            <w:bCs/>
            <w:noProof/>
          </w:rPr>
          <w:t>Table 11</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151Pa (1260 seconds run time)</w:t>
        </w:r>
        <w:r>
          <w:rPr>
            <w:noProof/>
            <w:webHidden/>
          </w:rPr>
          <w:tab/>
        </w:r>
        <w:r>
          <w:rPr>
            <w:noProof/>
            <w:webHidden/>
          </w:rPr>
          <w:fldChar w:fldCharType="begin"/>
        </w:r>
        <w:r>
          <w:rPr>
            <w:noProof/>
            <w:webHidden/>
          </w:rPr>
          <w:instrText xml:space="preserve"> PAGEREF _Toc39413704 \h </w:instrText>
        </w:r>
        <w:r>
          <w:rPr>
            <w:noProof/>
            <w:webHidden/>
          </w:rPr>
        </w:r>
        <w:r>
          <w:rPr>
            <w:noProof/>
            <w:webHidden/>
          </w:rPr>
          <w:fldChar w:fldCharType="separate"/>
        </w:r>
        <w:r>
          <w:rPr>
            <w:noProof/>
            <w:webHidden/>
          </w:rPr>
          <w:t>36</w:t>
        </w:r>
        <w:r>
          <w:rPr>
            <w:noProof/>
            <w:webHidden/>
          </w:rPr>
          <w:fldChar w:fldCharType="end"/>
        </w:r>
      </w:hyperlink>
    </w:p>
    <w:p w14:paraId="1C95D8BF" w14:textId="6DDD3D73" w:rsidR="006C21C8" w:rsidRDefault="006C21C8">
      <w:pPr>
        <w:pStyle w:val="TableofFigures"/>
        <w:tabs>
          <w:tab w:val="right" w:leader="dot" w:pos="9016"/>
        </w:tabs>
        <w:rPr>
          <w:rFonts w:asciiTheme="minorHAnsi" w:eastAsiaTheme="minorEastAsia" w:hAnsiTheme="minorHAnsi"/>
          <w:noProof/>
          <w:lang w:eastAsia="en-GB"/>
        </w:rPr>
      </w:pPr>
      <w:hyperlink w:anchor="_Toc39413705" w:history="1">
        <w:r w:rsidRPr="00C5549C">
          <w:rPr>
            <w:rStyle w:val="Hyperlink"/>
            <w:b/>
            <w:bCs/>
            <w:noProof/>
          </w:rPr>
          <w:t>Table 12</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99Pa (1590 seconds run time)</w:t>
        </w:r>
        <w:r>
          <w:rPr>
            <w:noProof/>
            <w:webHidden/>
          </w:rPr>
          <w:tab/>
        </w:r>
        <w:r>
          <w:rPr>
            <w:noProof/>
            <w:webHidden/>
          </w:rPr>
          <w:fldChar w:fldCharType="begin"/>
        </w:r>
        <w:r>
          <w:rPr>
            <w:noProof/>
            <w:webHidden/>
          </w:rPr>
          <w:instrText xml:space="preserve"> PAGEREF _Toc39413705 \h </w:instrText>
        </w:r>
        <w:r>
          <w:rPr>
            <w:noProof/>
            <w:webHidden/>
          </w:rPr>
        </w:r>
        <w:r>
          <w:rPr>
            <w:noProof/>
            <w:webHidden/>
          </w:rPr>
          <w:fldChar w:fldCharType="separate"/>
        </w:r>
        <w:r>
          <w:rPr>
            <w:noProof/>
            <w:webHidden/>
          </w:rPr>
          <w:t>37</w:t>
        </w:r>
        <w:r>
          <w:rPr>
            <w:noProof/>
            <w:webHidden/>
          </w:rPr>
          <w:fldChar w:fldCharType="end"/>
        </w:r>
      </w:hyperlink>
    </w:p>
    <w:p w14:paraId="3BA8D9B3" w14:textId="54E1508F" w:rsidR="006C21C8" w:rsidRDefault="006C21C8">
      <w:pPr>
        <w:pStyle w:val="TableofFigures"/>
        <w:tabs>
          <w:tab w:val="right" w:leader="dot" w:pos="9016"/>
        </w:tabs>
        <w:rPr>
          <w:rFonts w:asciiTheme="minorHAnsi" w:eastAsiaTheme="minorEastAsia" w:hAnsiTheme="minorHAnsi"/>
          <w:noProof/>
          <w:lang w:eastAsia="en-GB"/>
        </w:rPr>
      </w:pPr>
      <w:hyperlink w:anchor="_Toc39413706" w:history="1">
        <w:r w:rsidRPr="00C5549C">
          <w:rPr>
            <w:rStyle w:val="Hyperlink"/>
            <w:b/>
            <w:bCs/>
            <w:noProof/>
          </w:rPr>
          <w:t>Table 13</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50Pa (1920 seconds run time)</w:t>
        </w:r>
        <w:r>
          <w:rPr>
            <w:noProof/>
            <w:webHidden/>
          </w:rPr>
          <w:tab/>
        </w:r>
        <w:r>
          <w:rPr>
            <w:noProof/>
            <w:webHidden/>
          </w:rPr>
          <w:fldChar w:fldCharType="begin"/>
        </w:r>
        <w:r>
          <w:rPr>
            <w:noProof/>
            <w:webHidden/>
          </w:rPr>
          <w:instrText xml:space="preserve"> PAGEREF _Toc39413706 \h </w:instrText>
        </w:r>
        <w:r>
          <w:rPr>
            <w:noProof/>
            <w:webHidden/>
          </w:rPr>
        </w:r>
        <w:r>
          <w:rPr>
            <w:noProof/>
            <w:webHidden/>
          </w:rPr>
          <w:fldChar w:fldCharType="separate"/>
        </w:r>
        <w:r>
          <w:rPr>
            <w:noProof/>
            <w:webHidden/>
          </w:rPr>
          <w:t>38</w:t>
        </w:r>
        <w:r>
          <w:rPr>
            <w:noProof/>
            <w:webHidden/>
          </w:rPr>
          <w:fldChar w:fldCharType="end"/>
        </w:r>
      </w:hyperlink>
    </w:p>
    <w:p w14:paraId="57B47859" w14:textId="21A85A07" w:rsidR="006C21C8" w:rsidRDefault="006C21C8">
      <w:pPr>
        <w:pStyle w:val="TableofFigures"/>
        <w:tabs>
          <w:tab w:val="right" w:leader="dot" w:pos="9016"/>
        </w:tabs>
        <w:rPr>
          <w:rFonts w:asciiTheme="minorHAnsi" w:eastAsiaTheme="minorEastAsia" w:hAnsiTheme="minorHAnsi"/>
          <w:noProof/>
          <w:lang w:eastAsia="en-GB"/>
        </w:rPr>
      </w:pPr>
      <w:hyperlink w:anchor="_Toc39413707" w:history="1">
        <w:r w:rsidRPr="00C5549C">
          <w:rPr>
            <w:rStyle w:val="Hyperlink"/>
            <w:b/>
            <w:bCs/>
            <w:noProof/>
          </w:rPr>
          <w:t>Table 14</w:t>
        </w:r>
        <w:r w:rsidRPr="00C5549C">
          <w:rPr>
            <w:rStyle w:val="Hyperlink"/>
            <w:noProof/>
          </w:rPr>
          <w:t xml:space="preserve">: Results table of data seen in CFD model (Solidworks Flow Simulation add-in </w:t>
        </w:r>
        <w:r w:rsidRPr="00C5549C">
          <w:rPr>
            <w:rStyle w:val="Hyperlink"/>
            <w:noProof/>
            <w:lang w:val="en-US"/>
          </w:rPr>
          <w:t>(Dassault Systemes, 2019)</w:t>
        </w:r>
        <w:r w:rsidRPr="00C5549C">
          <w:rPr>
            <w:rStyle w:val="Hyperlink"/>
            <w:noProof/>
          </w:rPr>
          <w:t>) of TD1007 heat exchanger experiment at ΔP 25Pa (2250 seconds run time)</w:t>
        </w:r>
        <w:r>
          <w:rPr>
            <w:noProof/>
            <w:webHidden/>
          </w:rPr>
          <w:tab/>
        </w:r>
        <w:r>
          <w:rPr>
            <w:noProof/>
            <w:webHidden/>
          </w:rPr>
          <w:fldChar w:fldCharType="begin"/>
        </w:r>
        <w:r>
          <w:rPr>
            <w:noProof/>
            <w:webHidden/>
          </w:rPr>
          <w:instrText xml:space="preserve"> PAGEREF _Toc39413707 \h </w:instrText>
        </w:r>
        <w:r>
          <w:rPr>
            <w:noProof/>
            <w:webHidden/>
          </w:rPr>
        </w:r>
        <w:r>
          <w:rPr>
            <w:noProof/>
            <w:webHidden/>
          </w:rPr>
          <w:fldChar w:fldCharType="separate"/>
        </w:r>
        <w:r>
          <w:rPr>
            <w:noProof/>
            <w:webHidden/>
          </w:rPr>
          <w:t>39</w:t>
        </w:r>
        <w:r>
          <w:rPr>
            <w:noProof/>
            <w:webHidden/>
          </w:rPr>
          <w:fldChar w:fldCharType="end"/>
        </w:r>
      </w:hyperlink>
    </w:p>
    <w:p w14:paraId="00F68FD2" w14:textId="52929250" w:rsidR="00531A04" w:rsidRDefault="006C21C8" w:rsidP="007154DA">
      <w:pPr>
        <w:rPr>
          <w:rStyle w:val="IntenseEmphasis"/>
          <w:i w:val="0"/>
          <w:iCs w:val="0"/>
          <w:color w:val="auto"/>
        </w:rPr>
      </w:pPr>
      <w:r>
        <w:rPr>
          <w:rStyle w:val="IntenseEmphasis"/>
          <w:i w:val="0"/>
          <w:iCs w:val="0"/>
          <w:color w:val="auto"/>
        </w:rPr>
        <w:fldChar w:fldCharType="end"/>
      </w:r>
    </w:p>
    <w:p w14:paraId="033BD450" w14:textId="7AAB50B7" w:rsidR="006C21C8" w:rsidRPr="006C21C8" w:rsidRDefault="006C21C8" w:rsidP="006C21C8">
      <w:pPr>
        <w:pStyle w:val="IntenseQuote"/>
        <w:rPr>
          <w:rStyle w:val="IntenseEmphasis"/>
          <w:i/>
          <w:iCs/>
          <w:color w:val="00B0F0"/>
        </w:rPr>
      </w:pPr>
      <w:r w:rsidRPr="006C21C8">
        <w:rPr>
          <w:rStyle w:val="IntenseEmphasis"/>
          <w:i/>
          <w:iCs/>
          <w:color w:val="00B0F0"/>
        </w:rPr>
        <w:lastRenderedPageBreak/>
        <w:t>Table of Equations</w:t>
      </w:r>
    </w:p>
    <w:p w14:paraId="0A0DFBB7" w14:textId="292DB757" w:rsidR="006C21C8" w:rsidRDefault="006C21C8">
      <w:pPr>
        <w:pStyle w:val="TableofFigures"/>
        <w:tabs>
          <w:tab w:val="right" w:leader="dot" w:pos="9016"/>
        </w:tabs>
        <w:rPr>
          <w:rFonts w:asciiTheme="minorHAnsi" w:eastAsiaTheme="minorEastAsia" w:hAnsiTheme="minorHAnsi"/>
          <w:noProof/>
          <w:lang w:eastAsia="en-GB"/>
        </w:rPr>
      </w:pPr>
      <w:r>
        <w:rPr>
          <w:rStyle w:val="IntenseEmphasis"/>
          <w:i w:val="0"/>
          <w:iCs w:val="0"/>
          <w:color w:val="auto"/>
        </w:rPr>
        <w:fldChar w:fldCharType="begin"/>
      </w:r>
      <w:r>
        <w:rPr>
          <w:rStyle w:val="IntenseEmphasis"/>
          <w:i w:val="0"/>
          <w:iCs w:val="0"/>
          <w:color w:val="auto"/>
        </w:rPr>
        <w:instrText xml:space="preserve"> TOC \h \z \c "Equation" </w:instrText>
      </w:r>
      <w:r>
        <w:rPr>
          <w:rStyle w:val="IntenseEmphasis"/>
          <w:i w:val="0"/>
          <w:iCs w:val="0"/>
          <w:color w:val="auto"/>
        </w:rPr>
        <w:fldChar w:fldCharType="separate"/>
      </w:r>
      <w:hyperlink w:anchor="_Toc39413708" w:history="1">
        <w:r w:rsidRPr="00943172">
          <w:rPr>
            <w:rStyle w:val="Hyperlink"/>
            <w:b/>
            <w:bCs/>
            <w:noProof/>
          </w:rPr>
          <w:t>Equation 1</w:t>
        </w:r>
        <w:r w:rsidRPr="00943172">
          <w:rPr>
            <w:rStyle w:val="Hyperlink"/>
            <w:noProof/>
          </w:rPr>
          <w:t>: Relationship between Density, Mass, and Volume</w:t>
        </w:r>
        <w:r>
          <w:rPr>
            <w:noProof/>
            <w:webHidden/>
          </w:rPr>
          <w:tab/>
        </w:r>
        <w:r>
          <w:rPr>
            <w:noProof/>
            <w:webHidden/>
          </w:rPr>
          <w:fldChar w:fldCharType="begin"/>
        </w:r>
        <w:r>
          <w:rPr>
            <w:noProof/>
            <w:webHidden/>
          </w:rPr>
          <w:instrText xml:space="preserve"> PAGEREF _Toc39413708 \h </w:instrText>
        </w:r>
        <w:r>
          <w:rPr>
            <w:noProof/>
            <w:webHidden/>
          </w:rPr>
        </w:r>
        <w:r>
          <w:rPr>
            <w:noProof/>
            <w:webHidden/>
          </w:rPr>
          <w:fldChar w:fldCharType="separate"/>
        </w:r>
        <w:r>
          <w:rPr>
            <w:noProof/>
            <w:webHidden/>
          </w:rPr>
          <w:t>6</w:t>
        </w:r>
        <w:r>
          <w:rPr>
            <w:noProof/>
            <w:webHidden/>
          </w:rPr>
          <w:fldChar w:fldCharType="end"/>
        </w:r>
      </w:hyperlink>
    </w:p>
    <w:p w14:paraId="557E5EC4" w14:textId="229D3616" w:rsidR="006C21C8" w:rsidRDefault="006C21C8">
      <w:pPr>
        <w:pStyle w:val="TableofFigures"/>
        <w:tabs>
          <w:tab w:val="right" w:leader="dot" w:pos="9016"/>
        </w:tabs>
        <w:rPr>
          <w:rFonts w:asciiTheme="minorHAnsi" w:eastAsiaTheme="minorEastAsia" w:hAnsiTheme="minorHAnsi"/>
          <w:noProof/>
          <w:lang w:eastAsia="en-GB"/>
        </w:rPr>
      </w:pPr>
      <w:hyperlink w:anchor="_Toc39413709" w:history="1">
        <w:r w:rsidRPr="00943172">
          <w:rPr>
            <w:rStyle w:val="Hyperlink"/>
            <w:b/>
            <w:bCs/>
            <w:noProof/>
          </w:rPr>
          <w:t>Equation 2</w:t>
        </w:r>
        <w:r w:rsidRPr="00943172">
          <w:rPr>
            <w:rStyle w:val="Hyperlink"/>
            <w:noProof/>
          </w:rPr>
          <w:t>: Ideal Gas Law</w:t>
        </w:r>
        <w:r>
          <w:rPr>
            <w:noProof/>
            <w:webHidden/>
          </w:rPr>
          <w:tab/>
        </w:r>
        <w:r>
          <w:rPr>
            <w:noProof/>
            <w:webHidden/>
          </w:rPr>
          <w:fldChar w:fldCharType="begin"/>
        </w:r>
        <w:r>
          <w:rPr>
            <w:noProof/>
            <w:webHidden/>
          </w:rPr>
          <w:instrText xml:space="preserve"> PAGEREF _Toc39413709 \h </w:instrText>
        </w:r>
        <w:r>
          <w:rPr>
            <w:noProof/>
            <w:webHidden/>
          </w:rPr>
        </w:r>
        <w:r>
          <w:rPr>
            <w:noProof/>
            <w:webHidden/>
          </w:rPr>
          <w:fldChar w:fldCharType="separate"/>
        </w:r>
        <w:r>
          <w:rPr>
            <w:noProof/>
            <w:webHidden/>
          </w:rPr>
          <w:t>6</w:t>
        </w:r>
        <w:r>
          <w:rPr>
            <w:noProof/>
            <w:webHidden/>
          </w:rPr>
          <w:fldChar w:fldCharType="end"/>
        </w:r>
      </w:hyperlink>
    </w:p>
    <w:p w14:paraId="6C066363" w14:textId="564698D0" w:rsidR="006C21C8" w:rsidRDefault="006C21C8">
      <w:pPr>
        <w:pStyle w:val="TableofFigures"/>
        <w:tabs>
          <w:tab w:val="right" w:leader="dot" w:pos="9016"/>
        </w:tabs>
        <w:rPr>
          <w:rFonts w:asciiTheme="minorHAnsi" w:eastAsiaTheme="minorEastAsia" w:hAnsiTheme="minorHAnsi"/>
          <w:noProof/>
          <w:lang w:eastAsia="en-GB"/>
        </w:rPr>
      </w:pPr>
      <w:hyperlink w:anchor="_Toc39413710" w:history="1">
        <w:r w:rsidRPr="00943172">
          <w:rPr>
            <w:rStyle w:val="Hyperlink"/>
            <w:b/>
            <w:bCs/>
            <w:noProof/>
          </w:rPr>
          <w:t>Equation 3</w:t>
        </w:r>
        <w:r w:rsidRPr="00943172">
          <w:rPr>
            <w:rStyle w:val="Hyperlink"/>
            <w:noProof/>
          </w:rPr>
          <w:t>: Description of density using the Ideal Gas Law</w:t>
        </w:r>
        <w:r>
          <w:rPr>
            <w:noProof/>
            <w:webHidden/>
          </w:rPr>
          <w:tab/>
        </w:r>
        <w:r>
          <w:rPr>
            <w:noProof/>
            <w:webHidden/>
          </w:rPr>
          <w:fldChar w:fldCharType="begin"/>
        </w:r>
        <w:r>
          <w:rPr>
            <w:noProof/>
            <w:webHidden/>
          </w:rPr>
          <w:instrText xml:space="preserve"> PAGEREF _Toc39413710 \h </w:instrText>
        </w:r>
        <w:r>
          <w:rPr>
            <w:noProof/>
            <w:webHidden/>
          </w:rPr>
        </w:r>
        <w:r>
          <w:rPr>
            <w:noProof/>
            <w:webHidden/>
          </w:rPr>
          <w:fldChar w:fldCharType="separate"/>
        </w:r>
        <w:r>
          <w:rPr>
            <w:noProof/>
            <w:webHidden/>
          </w:rPr>
          <w:t>6</w:t>
        </w:r>
        <w:r>
          <w:rPr>
            <w:noProof/>
            <w:webHidden/>
          </w:rPr>
          <w:fldChar w:fldCharType="end"/>
        </w:r>
      </w:hyperlink>
    </w:p>
    <w:p w14:paraId="4C1FB32B" w14:textId="224A708E" w:rsidR="006C21C8" w:rsidRDefault="006C21C8">
      <w:pPr>
        <w:pStyle w:val="TableofFigures"/>
        <w:tabs>
          <w:tab w:val="right" w:leader="dot" w:pos="9016"/>
        </w:tabs>
        <w:rPr>
          <w:rFonts w:asciiTheme="minorHAnsi" w:eastAsiaTheme="minorEastAsia" w:hAnsiTheme="minorHAnsi"/>
          <w:noProof/>
          <w:lang w:eastAsia="en-GB"/>
        </w:rPr>
      </w:pPr>
      <w:hyperlink w:anchor="_Toc39413711" w:history="1">
        <w:r w:rsidRPr="00943172">
          <w:rPr>
            <w:rStyle w:val="Hyperlink"/>
            <w:b/>
            <w:bCs/>
            <w:noProof/>
          </w:rPr>
          <w:t>Equation 4</w:t>
        </w:r>
        <w:r w:rsidRPr="00943172">
          <w:rPr>
            <w:rStyle w:val="Hyperlink"/>
            <w:noProof/>
          </w:rPr>
          <w:t>: Temperature increase during Compression</w:t>
        </w:r>
        <w:r w:rsidRPr="00943172">
          <w:rPr>
            <w:rStyle w:val="Hyperlink"/>
            <w:noProof/>
            <w:lang w:val="en-US"/>
          </w:rPr>
          <w:t xml:space="preserve"> (Hiereth &amp; Prenninger, 2003)</w:t>
        </w:r>
        <w:r>
          <w:rPr>
            <w:noProof/>
            <w:webHidden/>
          </w:rPr>
          <w:tab/>
        </w:r>
        <w:r>
          <w:rPr>
            <w:noProof/>
            <w:webHidden/>
          </w:rPr>
          <w:fldChar w:fldCharType="begin"/>
        </w:r>
        <w:r>
          <w:rPr>
            <w:noProof/>
            <w:webHidden/>
          </w:rPr>
          <w:instrText xml:space="preserve"> PAGEREF _Toc39413711 \h </w:instrText>
        </w:r>
        <w:r>
          <w:rPr>
            <w:noProof/>
            <w:webHidden/>
          </w:rPr>
        </w:r>
        <w:r>
          <w:rPr>
            <w:noProof/>
            <w:webHidden/>
          </w:rPr>
          <w:fldChar w:fldCharType="separate"/>
        </w:r>
        <w:r>
          <w:rPr>
            <w:noProof/>
            <w:webHidden/>
          </w:rPr>
          <w:t>7</w:t>
        </w:r>
        <w:r>
          <w:rPr>
            <w:noProof/>
            <w:webHidden/>
          </w:rPr>
          <w:fldChar w:fldCharType="end"/>
        </w:r>
      </w:hyperlink>
    </w:p>
    <w:p w14:paraId="7729492A" w14:textId="62B9DF05" w:rsidR="006C21C8" w:rsidRDefault="006C21C8">
      <w:pPr>
        <w:pStyle w:val="TableofFigures"/>
        <w:tabs>
          <w:tab w:val="right" w:leader="dot" w:pos="9016"/>
        </w:tabs>
        <w:rPr>
          <w:rFonts w:asciiTheme="minorHAnsi" w:eastAsiaTheme="minorEastAsia" w:hAnsiTheme="minorHAnsi"/>
          <w:noProof/>
          <w:lang w:eastAsia="en-GB"/>
        </w:rPr>
      </w:pPr>
      <w:hyperlink w:anchor="_Toc39413712" w:history="1">
        <w:r w:rsidRPr="00943172">
          <w:rPr>
            <w:rStyle w:val="Hyperlink"/>
            <w:b/>
            <w:bCs/>
            <w:noProof/>
          </w:rPr>
          <w:t>Equation 5</w:t>
        </w:r>
        <w:r w:rsidRPr="00943172">
          <w:rPr>
            <w:rStyle w:val="Hyperlink"/>
            <w:noProof/>
          </w:rPr>
          <w:t>: Pressure Ratio</w:t>
        </w:r>
        <w:r>
          <w:rPr>
            <w:noProof/>
            <w:webHidden/>
          </w:rPr>
          <w:tab/>
        </w:r>
        <w:r>
          <w:rPr>
            <w:noProof/>
            <w:webHidden/>
          </w:rPr>
          <w:fldChar w:fldCharType="begin"/>
        </w:r>
        <w:r>
          <w:rPr>
            <w:noProof/>
            <w:webHidden/>
          </w:rPr>
          <w:instrText xml:space="preserve"> PAGEREF _Toc39413712 \h </w:instrText>
        </w:r>
        <w:r>
          <w:rPr>
            <w:noProof/>
            <w:webHidden/>
          </w:rPr>
        </w:r>
        <w:r>
          <w:rPr>
            <w:noProof/>
            <w:webHidden/>
          </w:rPr>
          <w:fldChar w:fldCharType="separate"/>
        </w:r>
        <w:r>
          <w:rPr>
            <w:noProof/>
            <w:webHidden/>
          </w:rPr>
          <w:t>7</w:t>
        </w:r>
        <w:r>
          <w:rPr>
            <w:noProof/>
            <w:webHidden/>
          </w:rPr>
          <w:fldChar w:fldCharType="end"/>
        </w:r>
      </w:hyperlink>
    </w:p>
    <w:p w14:paraId="05E8DA94" w14:textId="72999B3E" w:rsidR="006C21C8" w:rsidRDefault="006C21C8">
      <w:pPr>
        <w:pStyle w:val="TableofFigures"/>
        <w:tabs>
          <w:tab w:val="right" w:leader="dot" w:pos="9016"/>
        </w:tabs>
        <w:rPr>
          <w:rFonts w:asciiTheme="minorHAnsi" w:eastAsiaTheme="minorEastAsia" w:hAnsiTheme="minorHAnsi"/>
          <w:noProof/>
          <w:lang w:eastAsia="en-GB"/>
        </w:rPr>
      </w:pPr>
      <w:hyperlink w:anchor="_Toc39413713" w:history="1">
        <w:r w:rsidRPr="00943172">
          <w:rPr>
            <w:rStyle w:val="Hyperlink"/>
            <w:b/>
            <w:bCs/>
            <w:noProof/>
          </w:rPr>
          <w:t>Equation 6</w:t>
        </w:r>
        <w:r w:rsidRPr="00943172">
          <w:rPr>
            <w:rStyle w:val="Hyperlink"/>
            <w:noProof/>
          </w:rPr>
          <w:t>: "Perfect" Outlet Temperature Equation</w:t>
        </w:r>
        <w:r>
          <w:rPr>
            <w:noProof/>
            <w:webHidden/>
          </w:rPr>
          <w:tab/>
        </w:r>
        <w:r>
          <w:rPr>
            <w:noProof/>
            <w:webHidden/>
          </w:rPr>
          <w:fldChar w:fldCharType="begin"/>
        </w:r>
        <w:r>
          <w:rPr>
            <w:noProof/>
            <w:webHidden/>
          </w:rPr>
          <w:instrText xml:space="preserve"> PAGEREF _Toc39413713 \h </w:instrText>
        </w:r>
        <w:r>
          <w:rPr>
            <w:noProof/>
            <w:webHidden/>
          </w:rPr>
        </w:r>
        <w:r>
          <w:rPr>
            <w:noProof/>
            <w:webHidden/>
          </w:rPr>
          <w:fldChar w:fldCharType="separate"/>
        </w:r>
        <w:r>
          <w:rPr>
            <w:noProof/>
            <w:webHidden/>
          </w:rPr>
          <w:t>11</w:t>
        </w:r>
        <w:r>
          <w:rPr>
            <w:noProof/>
            <w:webHidden/>
          </w:rPr>
          <w:fldChar w:fldCharType="end"/>
        </w:r>
      </w:hyperlink>
    </w:p>
    <w:p w14:paraId="51161F3B" w14:textId="05E80974" w:rsidR="006C21C8" w:rsidRDefault="006C21C8">
      <w:pPr>
        <w:pStyle w:val="TableofFigures"/>
        <w:tabs>
          <w:tab w:val="right" w:leader="dot" w:pos="9016"/>
        </w:tabs>
        <w:rPr>
          <w:rFonts w:asciiTheme="minorHAnsi" w:eastAsiaTheme="minorEastAsia" w:hAnsiTheme="minorHAnsi"/>
          <w:noProof/>
          <w:lang w:eastAsia="en-GB"/>
        </w:rPr>
      </w:pPr>
      <w:hyperlink w:anchor="_Toc39413714" w:history="1">
        <w:r w:rsidRPr="00943172">
          <w:rPr>
            <w:rStyle w:val="Hyperlink"/>
            <w:b/>
            <w:bCs/>
            <w:noProof/>
          </w:rPr>
          <w:t>Equation 7</w:t>
        </w:r>
        <w:r w:rsidRPr="00943172">
          <w:rPr>
            <w:rStyle w:val="Hyperlink"/>
            <w:noProof/>
          </w:rPr>
          <w:t>: "Actual" Outlet Temperature Equation</w:t>
        </w:r>
        <w:r>
          <w:rPr>
            <w:noProof/>
            <w:webHidden/>
          </w:rPr>
          <w:tab/>
        </w:r>
        <w:r>
          <w:rPr>
            <w:noProof/>
            <w:webHidden/>
          </w:rPr>
          <w:fldChar w:fldCharType="begin"/>
        </w:r>
        <w:r>
          <w:rPr>
            <w:noProof/>
            <w:webHidden/>
          </w:rPr>
          <w:instrText xml:space="preserve"> PAGEREF _Toc39413714 \h </w:instrText>
        </w:r>
        <w:r>
          <w:rPr>
            <w:noProof/>
            <w:webHidden/>
          </w:rPr>
        </w:r>
        <w:r>
          <w:rPr>
            <w:noProof/>
            <w:webHidden/>
          </w:rPr>
          <w:fldChar w:fldCharType="separate"/>
        </w:r>
        <w:r>
          <w:rPr>
            <w:noProof/>
            <w:webHidden/>
          </w:rPr>
          <w:t>11</w:t>
        </w:r>
        <w:r>
          <w:rPr>
            <w:noProof/>
            <w:webHidden/>
          </w:rPr>
          <w:fldChar w:fldCharType="end"/>
        </w:r>
      </w:hyperlink>
    </w:p>
    <w:p w14:paraId="58B8EE81" w14:textId="1DB3872E" w:rsidR="006C21C8" w:rsidRDefault="006C21C8">
      <w:pPr>
        <w:pStyle w:val="TableofFigures"/>
        <w:tabs>
          <w:tab w:val="right" w:leader="dot" w:pos="9016"/>
        </w:tabs>
        <w:rPr>
          <w:rFonts w:asciiTheme="minorHAnsi" w:eastAsiaTheme="minorEastAsia" w:hAnsiTheme="minorHAnsi"/>
          <w:noProof/>
          <w:lang w:eastAsia="en-GB"/>
        </w:rPr>
      </w:pPr>
      <w:hyperlink w:anchor="_Toc39413715" w:history="1">
        <w:r w:rsidRPr="00943172">
          <w:rPr>
            <w:rStyle w:val="Hyperlink"/>
            <w:b/>
            <w:bCs/>
            <w:noProof/>
          </w:rPr>
          <w:t>Equation 8</w:t>
        </w:r>
        <w:r w:rsidRPr="00943172">
          <w:rPr>
            <w:rStyle w:val="Hyperlink"/>
            <w:noProof/>
          </w:rPr>
          <w:t>: "Perfect" Outlet Density Equation</w:t>
        </w:r>
        <w:r>
          <w:rPr>
            <w:noProof/>
            <w:webHidden/>
          </w:rPr>
          <w:tab/>
        </w:r>
        <w:r>
          <w:rPr>
            <w:noProof/>
            <w:webHidden/>
          </w:rPr>
          <w:fldChar w:fldCharType="begin"/>
        </w:r>
        <w:r>
          <w:rPr>
            <w:noProof/>
            <w:webHidden/>
          </w:rPr>
          <w:instrText xml:space="preserve"> PAGEREF _Toc39413715 \h </w:instrText>
        </w:r>
        <w:r>
          <w:rPr>
            <w:noProof/>
            <w:webHidden/>
          </w:rPr>
        </w:r>
        <w:r>
          <w:rPr>
            <w:noProof/>
            <w:webHidden/>
          </w:rPr>
          <w:fldChar w:fldCharType="separate"/>
        </w:r>
        <w:r>
          <w:rPr>
            <w:noProof/>
            <w:webHidden/>
          </w:rPr>
          <w:t>11</w:t>
        </w:r>
        <w:r>
          <w:rPr>
            <w:noProof/>
            <w:webHidden/>
          </w:rPr>
          <w:fldChar w:fldCharType="end"/>
        </w:r>
      </w:hyperlink>
    </w:p>
    <w:p w14:paraId="49A29D0F" w14:textId="09F8DF68" w:rsidR="006C21C8" w:rsidRDefault="006C21C8">
      <w:pPr>
        <w:pStyle w:val="TableofFigures"/>
        <w:tabs>
          <w:tab w:val="right" w:leader="dot" w:pos="9016"/>
        </w:tabs>
        <w:rPr>
          <w:rFonts w:asciiTheme="minorHAnsi" w:eastAsiaTheme="minorEastAsia" w:hAnsiTheme="minorHAnsi"/>
          <w:noProof/>
          <w:lang w:eastAsia="en-GB"/>
        </w:rPr>
      </w:pPr>
      <w:hyperlink w:anchor="_Toc39413716" w:history="1">
        <w:r w:rsidRPr="00943172">
          <w:rPr>
            <w:rStyle w:val="Hyperlink"/>
            <w:b/>
            <w:bCs/>
            <w:noProof/>
          </w:rPr>
          <w:t>Equation 9</w:t>
        </w:r>
        <w:r w:rsidRPr="00943172">
          <w:rPr>
            <w:rStyle w:val="Hyperlink"/>
            <w:noProof/>
          </w:rPr>
          <w:t>: "Actual" Outlet Density Equation</w:t>
        </w:r>
        <w:r>
          <w:rPr>
            <w:noProof/>
            <w:webHidden/>
          </w:rPr>
          <w:tab/>
        </w:r>
        <w:r>
          <w:rPr>
            <w:noProof/>
            <w:webHidden/>
          </w:rPr>
          <w:fldChar w:fldCharType="begin"/>
        </w:r>
        <w:r>
          <w:rPr>
            <w:noProof/>
            <w:webHidden/>
          </w:rPr>
          <w:instrText xml:space="preserve"> PAGEREF _Toc39413716 \h </w:instrText>
        </w:r>
        <w:r>
          <w:rPr>
            <w:noProof/>
            <w:webHidden/>
          </w:rPr>
        </w:r>
        <w:r>
          <w:rPr>
            <w:noProof/>
            <w:webHidden/>
          </w:rPr>
          <w:fldChar w:fldCharType="separate"/>
        </w:r>
        <w:r>
          <w:rPr>
            <w:noProof/>
            <w:webHidden/>
          </w:rPr>
          <w:t>11</w:t>
        </w:r>
        <w:r>
          <w:rPr>
            <w:noProof/>
            <w:webHidden/>
          </w:rPr>
          <w:fldChar w:fldCharType="end"/>
        </w:r>
      </w:hyperlink>
    </w:p>
    <w:p w14:paraId="7E702C40" w14:textId="43D1DD47" w:rsidR="006C21C8" w:rsidRDefault="006C21C8">
      <w:pPr>
        <w:pStyle w:val="TableofFigures"/>
        <w:tabs>
          <w:tab w:val="right" w:leader="dot" w:pos="9016"/>
        </w:tabs>
        <w:rPr>
          <w:rFonts w:asciiTheme="minorHAnsi" w:eastAsiaTheme="minorEastAsia" w:hAnsiTheme="minorHAnsi"/>
          <w:noProof/>
          <w:lang w:eastAsia="en-GB"/>
        </w:rPr>
      </w:pPr>
      <w:hyperlink w:anchor="_Toc39413717" w:history="1">
        <w:r w:rsidRPr="00943172">
          <w:rPr>
            <w:rStyle w:val="Hyperlink"/>
            <w:b/>
            <w:bCs/>
            <w:noProof/>
          </w:rPr>
          <w:t>Equation 10</w:t>
        </w:r>
        <w:r w:rsidRPr="00943172">
          <w:rPr>
            <w:rStyle w:val="Hyperlink"/>
            <w:noProof/>
          </w:rPr>
          <w:t>: Isobaric Specific Heat Capacity Equation</w:t>
        </w:r>
        <w:r>
          <w:rPr>
            <w:noProof/>
            <w:webHidden/>
          </w:rPr>
          <w:tab/>
        </w:r>
        <w:r>
          <w:rPr>
            <w:noProof/>
            <w:webHidden/>
          </w:rPr>
          <w:fldChar w:fldCharType="begin"/>
        </w:r>
        <w:r>
          <w:rPr>
            <w:noProof/>
            <w:webHidden/>
          </w:rPr>
          <w:instrText xml:space="preserve"> PAGEREF _Toc39413717 \h </w:instrText>
        </w:r>
        <w:r>
          <w:rPr>
            <w:noProof/>
            <w:webHidden/>
          </w:rPr>
        </w:r>
        <w:r>
          <w:rPr>
            <w:noProof/>
            <w:webHidden/>
          </w:rPr>
          <w:fldChar w:fldCharType="separate"/>
        </w:r>
        <w:r>
          <w:rPr>
            <w:noProof/>
            <w:webHidden/>
          </w:rPr>
          <w:t>25</w:t>
        </w:r>
        <w:r>
          <w:rPr>
            <w:noProof/>
            <w:webHidden/>
          </w:rPr>
          <w:fldChar w:fldCharType="end"/>
        </w:r>
      </w:hyperlink>
    </w:p>
    <w:p w14:paraId="305E915B" w14:textId="1353CE7F" w:rsidR="006C21C8" w:rsidRDefault="006C21C8">
      <w:pPr>
        <w:pStyle w:val="TableofFigures"/>
        <w:tabs>
          <w:tab w:val="right" w:leader="dot" w:pos="9016"/>
        </w:tabs>
        <w:rPr>
          <w:rFonts w:asciiTheme="minorHAnsi" w:eastAsiaTheme="minorEastAsia" w:hAnsiTheme="minorHAnsi"/>
          <w:noProof/>
          <w:lang w:eastAsia="en-GB"/>
        </w:rPr>
      </w:pPr>
      <w:hyperlink w:anchor="_Toc39413718" w:history="1">
        <w:r w:rsidRPr="00943172">
          <w:rPr>
            <w:rStyle w:val="Hyperlink"/>
            <w:b/>
            <w:bCs/>
            <w:noProof/>
          </w:rPr>
          <w:t>Equation 11</w:t>
        </w:r>
        <w:r w:rsidRPr="00943172">
          <w:rPr>
            <w:rStyle w:val="Hyperlink"/>
            <w:noProof/>
          </w:rPr>
          <w:t>: Specific Heat Capacity Equation for Water using empirical datasets</w:t>
        </w:r>
        <w:r>
          <w:rPr>
            <w:noProof/>
            <w:webHidden/>
          </w:rPr>
          <w:tab/>
        </w:r>
        <w:r>
          <w:rPr>
            <w:noProof/>
            <w:webHidden/>
          </w:rPr>
          <w:fldChar w:fldCharType="begin"/>
        </w:r>
        <w:r>
          <w:rPr>
            <w:noProof/>
            <w:webHidden/>
          </w:rPr>
          <w:instrText xml:space="preserve"> PAGEREF _Toc39413718 \h </w:instrText>
        </w:r>
        <w:r>
          <w:rPr>
            <w:noProof/>
            <w:webHidden/>
          </w:rPr>
        </w:r>
        <w:r>
          <w:rPr>
            <w:noProof/>
            <w:webHidden/>
          </w:rPr>
          <w:fldChar w:fldCharType="separate"/>
        </w:r>
        <w:r>
          <w:rPr>
            <w:noProof/>
            <w:webHidden/>
          </w:rPr>
          <w:t>25</w:t>
        </w:r>
        <w:r>
          <w:rPr>
            <w:noProof/>
            <w:webHidden/>
          </w:rPr>
          <w:fldChar w:fldCharType="end"/>
        </w:r>
      </w:hyperlink>
    </w:p>
    <w:p w14:paraId="36FB1E82" w14:textId="7F38C90B" w:rsidR="006C21C8" w:rsidRDefault="006C21C8">
      <w:pPr>
        <w:pStyle w:val="TableofFigures"/>
        <w:tabs>
          <w:tab w:val="right" w:leader="dot" w:pos="9016"/>
        </w:tabs>
        <w:rPr>
          <w:rFonts w:asciiTheme="minorHAnsi" w:eastAsiaTheme="minorEastAsia" w:hAnsiTheme="minorHAnsi"/>
          <w:noProof/>
          <w:lang w:eastAsia="en-GB"/>
        </w:rPr>
      </w:pPr>
      <w:hyperlink w:anchor="_Toc39413719" w:history="1">
        <w:r w:rsidRPr="00943172">
          <w:rPr>
            <w:rStyle w:val="Hyperlink"/>
            <w:b/>
            <w:bCs/>
            <w:noProof/>
          </w:rPr>
          <w:t>Equation 12</w:t>
        </w:r>
        <w:r w:rsidRPr="00943172">
          <w:rPr>
            <w:rStyle w:val="Hyperlink"/>
            <w:noProof/>
          </w:rPr>
          <w:t>: Density of Air</w:t>
        </w:r>
        <w:r>
          <w:rPr>
            <w:noProof/>
            <w:webHidden/>
          </w:rPr>
          <w:tab/>
        </w:r>
        <w:r>
          <w:rPr>
            <w:noProof/>
            <w:webHidden/>
          </w:rPr>
          <w:fldChar w:fldCharType="begin"/>
        </w:r>
        <w:r>
          <w:rPr>
            <w:noProof/>
            <w:webHidden/>
          </w:rPr>
          <w:instrText xml:space="preserve"> PAGEREF _Toc39413719 \h </w:instrText>
        </w:r>
        <w:r>
          <w:rPr>
            <w:noProof/>
            <w:webHidden/>
          </w:rPr>
        </w:r>
        <w:r>
          <w:rPr>
            <w:noProof/>
            <w:webHidden/>
          </w:rPr>
          <w:fldChar w:fldCharType="separate"/>
        </w:r>
        <w:r>
          <w:rPr>
            <w:noProof/>
            <w:webHidden/>
          </w:rPr>
          <w:t>25</w:t>
        </w:r>
        <w:r>
          <w:rPr>
            <w:noProof/>
            <w:webHidden/>
          </w:rPr>
          <w:fldChar w:fldCharType="end"/>
        </w:r>
      </w:hyperlink>
    </w:p>
    <w:p w14:paraId="5ACE41E2" w14:textId="2F2B6A2A" w:rsidR="006C21C8" w:rsidRDefault="006C21C8">
      <w:pPr>
        <w:pStyle w:val="TableofFigures"/>
        <w:tabs>
          <w:tab w:val="right" w:leader="dot" w:pos="9016"/>
        </w:tabs>
        <w:rPr>
          <w:rFonts w:asciiTheme="minorHAnsi" w:eastAsiaTheme="minorEastAsia" w:hAnsiTheme="minorHAnsi"/>
          <w:noProof/>
          <w:lang w:eastAsia="en-GB"/>
        </w:rPr>
      </w:pPr>
      <w:hyperlink w:anchor="_Toc39413720" w:history="1">
        <w:r w:rsidRPr="00943172">
          <w:rPr>
            <w:rStyle w:val="Hyperlink"/>
            <w:b/>
            <w:bCs/>
            <w:noProof/>
          </w:rPr>
          <w:t>Equation 13</w:t>
        </w:r>
        <w:r w:rsidRPr="00943172">
          <w:rPr>
            <w:rStyle w:val="Hyperlink"/>
            <w:noProof/>
          </w:rPr>
          <w:t>: Density of Water at a given temperature of water using empirical datasets</w:t>
        </w:r>
        <w:r>
          <w:rPr>
            <w:noProof/>
            <w:webHidden/>
          </w:rPr>
          <w:tab/>
        </w:r>
        <w:r>
          <w:rPr>
            <w:noProof/>
            <w:webHidden/>
          </w:rPr>
          <w:fldChar w:fldCharType="begin"/>
        </w:r>
        <w:r>
          <w:rPr>
            <w:noProof/>
            <w:webHidden/>
          </w:rPr>
          <w:instrText xml:space="preserve"> PAGEREF _Toc39413720 \h </w:instrText>
        </w:r>
        <w:r>
          <w:rPr>
            <w:noProof/>
            <w:webHidden/>
          </w:rPr>
        </w:r>
        <w:r>
          <w:rPr>
            <w:noProof/>
            <w:webHidden/>
          </w:rPr>
          <w:fldChar w:fldCharType="separate"/>
        </w:r>
        <w:r>
          <w:rPr>
            <w:noProof/>
            <w:webHidden/>
          </w:rPr>
          <w:t>25</w:t>
        </w:r>
        <w:r>
          <w:rPr>
            <w:noProof/>
            <w:webHidden/>
          </w:rPr>
          <w:fldChar w:fldCharType="end"/>
        </w:r>
      </w:hyperlink>
    </w:p>
    <w:p w14:paraId="35C26114" w14:textId="308EE8CE" w:rsidR="006C21C8" w:rsidRDefault="006C21C8">
      <w:pPr>
        <w:pStyle w:val="TableofFigures"/>
        <w:tabs>
          <w:tab w:val="right" w:leader="dot" w:pos="9016"/>
        </w:tabs>
        <w:rPr>
          <w:rFonts w:asciiTheme="minorHAnsi" w:eastAsiaTheme="minorEastAsia" w:hAnsiTheme="minorHAnsi"/>
          <w:noProof/>
          <w:lang w:eastAsia="en-GB"/>
        </w:rPr>
      </w:pPr>
      <w:hyperlink w:anchor="_Toc39413721" w:history="1">
        <w:r w:rsidRPr="00943172">
          <w:rPr>
            <w:rStyle w:val="Hyperlink"/>
            <w:b/>
            <w:bCs/>
            <w:noProof/>
          </w:rPr>
          <w:t>Equation 14</w:t>
        </w:r>
        <w:r w:rsidRPr="00943172">
          <w:rPr>
            <w:rStyle w:val="Hyperlink"/>
            <w:noProof/>
          </w:rPr>
          <w:t>: Heat Energy Transfer Rate Equation for Water</w:t>
        </w:r>
        <w:r>
          <w:rPr>
            <w:noProof/>
            <w:webHidden/>
          </w:rPr>
          <w:tab/>
        </w:r>
        <w:r>
          <w:rPr>
            <w:noProof/>
            <w:webHidden/>
          </w:rPr>
          <w:fldChar w:fldCharType="begin"/>
        </w:r>
        <w:r>
          <w:rPr>
            <w:noProof/>
            <w:webHidden/>
          </w:rPr>
          <w:instrText xml:space="preserve"> PAGEREF _Toc39413721 \h </w:instrText>
        </w:r>
        <w:r>
          <w:rPr>
            <w:noProof/>
            <w:webHidden/>
          </w:rPr>
        </w:r>
        <w:r>
          <w:rPr>
            <w:noProof/>
            <w:webHidden/>
          </w:rPr>
          <w:fldChar w:fldCharType="separate"/>
        </w:r>
        <w:r>
          <w:rPr>
            <w:noProof/>
            <w:webHidden/>
          </w:rPr>
          <w:t>25</w:t>
        </w:r>
        <w:r>
          <w:rPr>
            <w:noProof/>
            <w:webHidden/>
          </w:rPr>
          <w:fldChar w:fldCharType="end"/>
        </w:r>
      </w:hyperlink>
    </w:p>
    <w:p w14:paraId="7D131E45" w14:textId="015C874C" w:rsidR="006C21C8" w:rsidRDefault="006C21C8">
      <w:pPr>
        <w:pStyle w:val="TableofFigures"/>
        <w:tabs>
          <w:tab w:val="right" w:leader="dot" w:pos="9016"/>
        </w:tabs>
        <w:rPr>
          <w:rFonts w:asciiTheme="minorHAnsi" w:eastAsiaTheme="minorEastAsia" w:hAnsiTheme="minorHAnsi"/>
          <w:noProof/>
          <w:lang w:eastAsia="en-GB"/>
        </w:rPr>
      </w:pPr>
      <w:hyperlink w:anchor="_Toc39413722" w:history="1">
        <w:r w:rsidRPr="00943172">
          <w:rPr>
            <w:rStyle w:val="Hyperlink"/>
            <w:b/>
            <w:bCs/>
            <w:noProof/>
          </w:rPr>
          <w:t>Equation 15</w:t>
        </w:r>
        <w:r w:rsidRPr="00943172">
          <w:rPr>
            <w:rStyle w:val="Hyperlink"/>
            <w:noProof/>
          </w:rPr>
          <w:t>: Heat Energy Transfer Rate Equation for Air</w:t>
        </w:r>
        <w:r>
          <w:rPr>
            <w:noProof/>
            <w:webHidden/>
          </w:rPr>
          <w:tab/>
        </w:r>
        <w:r>
          <w:rPr>
            <w:noProof/>
            <w:webHidden/>
          </w:rPr>
          <w:fldChar w:fldCharType="begin"/>
        </w:r>
        <w:r>
          <w:rPr>
            <w:noProof/>
            <w:webHidden/>
          </w:rPr>
          <w:instrText xml:space="preserve"> PAGEREF _Toc39413722 \h </w:instrText>
        </w:r>
        <w:r>
          <w:rPr>
            <w:noProof/>
            <w:webHidden/>
          </w:rPr>
        </w:r>
        <w:r>
          <w:rPr>
            <w:noProof/>
            <w:webHidden/>
          </w:rPr>
          <w:fldChar w:fldCharType="separate"/>
        </w:r>
        <w:r>
          <w:rPr>
            <w:noProof/>
            <w:webHidden/>
          </w:rPr>
          <w:t>25</w:t>
        </w:r>
        <w:r>
          <w:rPr>
            <w:noProof/>
            <w:webHidden/>
          </w:rPr>
          <w:fldChar w:fldCharType="end"/>
        </w:r>
      </w:hyperlink>
    </w:p>
    <w:p w14:paraId="617D2D62" w14:textId="3AEA56A1" w:rsidR="006C21C8" w:rsidRDefault="006C21C8">
      <w:pPr>
        <w:pStyle w:val="TableofFigures"/>
        <w:tabs>
          <w:tab w:val="right" w:leader="dot" w:pos="9016"/>
        </w:tabs>
        <w:rPr>
          <w:rFonts w:asciiTheme="minorHAnsi" w:eastAsiaTheme="minorEastAsia" w:hAnsiTheme="minorHAnsi"/>
          <w:noProof/>
          <w:lang w:eastAsia="en-GB"/>
        </w:rPr>
      </w:pPr>
      <w:hyperlink w:anchor="_Toc39413723" w:history="1">
        <w:r w:rsidRPr="00943172">
          <w:rPr>
            <w:rStyle w:val="Hyperlink"/>
            <w:b/>
            <w:bCs/>
            <w:noProof/>
          </w:rPr>
          <w:t>Equation 16</w:t>
        </w:r>
        <w:r w:rsidRPr="00943172">
          <w:rPr>
            <w:rStyle w:val="Hyperlink"/>
            <w:noProof/>
          </w:rPr>
          <w:t>: Energy balance coefficient equation</w:t>
        </w:r>
        <w:r>
          <w:rPr>
            <w:noProof/>
            <w:webHidden/>
          </w:rPr>
          <w:tab/>
        </w:r>
        <w:r>
          <w:rPr>
            <w:noProof/>
            <w:webHidden/>
          </w:rPr>
          <w:fldChar w:fldCharType="begin"/>
        </w:r>
        <w:r>
          <w:rPr>
            <w:noProof/>
            <w:webHidden/>
          </w:rPr>
          <w:instrText xml:space="preserve"> PAGEREF _Toc39413723 \h </w:instrText>
        </w:r>
        <w:r>
          <w:rPr>
            <w:noProof/>
            <w:webHidden/>
          </w:rPr>
        </w:r>
        <w:r>
          <w:rPr>
            <w:noProof/>
            <w:webHidden/>
          </w:rPr>
          <w:fldChar w:fldCharType="separate"/>
        </w:r>
        <w:r>
          <w:rPr>
            <w:noProof/>
            <w:webHidden/>
          </w:rPr>
          <w:t>25</w:t>
        </w:r>
        <w:r>
          <w:rPr>
            <w:noProof/>
            <w:webHidden/>
          </w:rPr>
          <w:fldChar w:fldCharType="end"/>
        </w:r>
      </w:hyperlink>
    </w:p>
    <w:p w14:paraId="1A42ED3C" w14:textId="2D257BBF" w:rsidR="006C21C8" w:rsidRDefault="006C21C8">
      <w:pPr>
        <w:pStyle w:val="TableofFigures"/>
        <w:tabs>
          <w:tab w:val="right" w:leader="dot" w:pos="9016"/>
        </w:tabs>
        <w:rPr>
          <w:rFonts w:asciiTheme="minorHAnsi" w:eastAsiaTheme="minorEastAsia" w:hAnsiTheme="minorHAnsi"/>
          <w:noProof/>
          <w:lang w:eastAsia="en-GB"/>
        </w:rPr>
      </w:pPr>
      <w:hyperlink w:anchor="_Toc39413724" w:history="1">
        <w:r w:rsidRPr="00943172">
          <w:rPr>
            <w:rStyle w:val="Hyperlink"/>
            <w:b/>
            <w:bCs/>
            <w:noProof/>
          </w:rPr>
          <w:t>Equation 17</w:t>
        </w:r>
        <w:r w:rsidRPr="00943172">
          <w:rPr>
            <w:rStyle w:val="Hyperlink"/>
            <w:noProof/>
          </w:rPr>
          <w:t>: Temperature efficiency equation for Water Circuit</w:t>
        </w:r>
        <w:r>
          <w:rPr>
            <w:noProof/>
            <w:webHidden/>
          </w:rPr>
          <w:tab/>
        </w:r>
        <w:r>
          <w:rPr>
            <w:noProof/>
            <w:webHidden/>
          </w:rPr>
          <w:fldChar w:fldCharType="begin"/>
        </w:r>
        <w:r>
          <w:rPr>
            <w:noProof/>
            <w:webHidden/>
          </w:rPr>
          <w:instrText xml:space="preserve"> PAGEREF _Toc39413724 \h </w:instrText>
        </w:r>
        <w:r>
          <w:rPr>
            <w:noProof/>
            <w:webHidden/>
          </w:rPr>
        </w:r>
        <w:r>
          <w:rPr>
            <w:noProof/>
            <w:webHidden/>
          </w:rPr>
          <w:fldChar w:fldCharType="separate"/>
        </w:r>
        <w:r>
          <w:rPr>
            <w:noProof/>
            <w:webHidden/>
          </w:rPr>
          <w:t>25</w:t>
        </w:r>
        <w:r>
          <w:rPr>
            <w:noProof/>
            <w:webHidden/>
          </w:rPr>
          <w:fldChar w:fldCharType="end"/>
        </w:r>
      </w:hyperlink>
    </w:p>
    <w:p w14:paraId="1493C81A" w14:textId="393C2ABB" w:rsidR="006C21C8" w:rsidRDefault="006C21C8">
      <w:pPr>
        <w:pStyle w:val="TableofFigures"/>
        <w:tabs>
          <w:tab w:val="right" w:leader="dot" w:pos="9016"/>
        </w:tabs>
        <w:rPr>
          <w:rFonts w:asciiTheme="minorHAnsi" w:eastAsiaTheme="minorEastAsia" w:hAnsiTheme="minorHAnsi"/>
          <w:noProof/>
          <w:lang w:eastAsia="en-GB"/>
        </w:rPr>
      </w:pPr>
      <w:hyperlink w:anchor="_Toc39413725" w:history="1">
        <w:r w:rsidRPr="00943172">
          <w:rPr>
            <w:rStyle w:val="Hyperlink"/>
            <w:b/>
            <w:bCs/>
            <w:noProof/>
          </w:rPr>
          <w:t>Equation 18</w:t>
        </w:r>
        <w:r w:rsidRPr="00943172">
          <w:rPr>
            <w:rStyle w:val="Hyperlink"/>
            <w:noProof/>
          </w:rPr>
          <w:t>: Temperature efficiency equation for Air Circuit</w:t>
        </w:r>
        <w:r>
          <w:rPr>
            <w:noProof/>
            <w:webHidden/>
          </w:rPr>
          <w:tab/>
        </w:r>
        <w:r>
          <w:rPr>
            <w:noProof/>
            <w:webHidden/>
          </w:rPr>
          <w:fldChar w:fldCharType="begin"/>
        </w:r>
        <w:r>
          <w:rPr>
            <w:noProof/>
            <w:webHidden/>
          </w:rPr>
          <w:instrText xml:space="preserve"> PAGEREF _Toc39413725 \h </w:instrText>
        </w:r>
        <w:r>
          <w:rPr>
            <w:noProof/>
            <w:webHidden/>
          </w:rPr>
        </w:r>
        <w:r>
          <w:rPr>
            <w:noProof/>
            <w:webHidden/>
          </w:rPr>
          <w:fldChar w:fldCharType="separate"/>
        </w:r>
        <w:r>
          <w:rPr>
            <w:noProof/>
            <w:webHidden/>
          </w:rPr>
          <w:t>25</w:t>
        </w:r>
        <w:r>
          <w:rPr>
            <w:noProof/>
            <w:webHidden/>
          </w:rPr>
          <w:fldChar w:fldCharType="end"/>
        </w:r>
      </w:hyperlink>
    </w:p>
    <w:p w14:paraId="047054DB" w14:textId="332FDC5D" w:rsidR="006C21C8" w:rsidRDefault="006C21C8">
      <w:pPr>
        <w:pStyle w:val="TableofFigures"/>
        <w:tabs>
          <w:tab w:val="right" w:leader="dot" w:pos="9016"/>
        </w:tabs>
        <w:rPr>
          <w:rFonts w:asciiTheme="minorHAnsi" w:eastAsiaTheme="minorEastAsia" w:hAnsiTheme="minorHAnsi"/>
          <w:noProof/>
          <w:lang w:eastAsia="en-GB"/>
        </w:rPr>
      </w:pPr>
      <w:hyperlink w:anchor="_Toc39413726" w:history="1">
        <w:r w:rsidRPr="00943172">
          <w:rPr>
            <w:rStyle w:val="Hyperlink"/>
            <w:b/>
            <w:bCs/>
            <w:noProof/>
          </w:rPr>
          <w:t>Equation 19</w:t>
        </w:r>
        <w:r w:rsidRPr="00943172">
          <w:rPr>
            <w:rStyle w:val="Hyperlink"/>
            <w:noProof/>
          </w:rPr>
          <w:t>: Logarithmic Mean Temperature Difference Equation</w:t>
        </w:r>
        <w:r>
          <w:rPr>
            <w:noProof/>
            <w:webHidden/>
          </w:rPr>
          <w:tab/>
        </w:r>
        <w:r>
          <w:rPr>
            <w:noProof/>
            <w:webHidden/>
          </w:rPr>
          <w:fldChar w:fldCharType="begin"/>
        </w:r>
        <w:r>
          <w:rPr>
            <w:noProof/>
            <w:webHidden/>
          </w:rPr>
          <w:instrText xml:space="preserve"> PAGEREF _Toc39413726 \h </w:instrText>
        </w:r>
        <w:r>
          <w:rPr>
            <w:noProof/>
            <w:webHidden/>
          </w:rPr>
        </w:r>
        <w:r>
          <w:rPr>
            <w:noProof/>
            <w:webHidden/>
          </w:rPr>
          <w:fldChar w:fldCharType="separate"/>
        </w:r>
        <w:r>
          <w:rPr>
            <w:noProof/>
            <w:webHidden/>
          </w:rPr>
          <w:t>25</w:t>
        </w:r>
        <w:r>
          <w:rPr>
            <w:noProof/>
            <w:webHidden/>
          </w:rPr>
          <w:fldChar w:fldCharType="end"/>
        </w:r>
      </w:hyperlink>
    </w:p>
    <w:p w14:paraId="64740D01" w14:textId="28AF7775" w:rsidR="006C21C8" w:rsidRDefault="006C21C8">
      <w:pPr>
        <w:pStyle w:val="TableofFigures"/>
        <w:tabs>
          <w:tab w:val="right" w:leader="dot" w:pos="9016"/>
        </w:tabs>
        <w:rPr>
          <w:rFonts w:asciiTheme="minorHAnsi" w:eastAsiaTheme="minorEastAsia" w:hAnsiTheme="minorHAnsi"/>
          <w:noProof/>
          <w:lang w:eastAsia="en-GB"/>
        </w:rPr>
      </w:pPr>
      <w:hyperlink w:anchor="_Toc39413727" w:history="1">
        <w:r w:rsidRPr="00943172">
          <w:rPr>
            <w:rStyle w:val="Hyperlink"/>
            <w:b/>
            <w:bCs/>
            <w:noProof/>
          </w:rPr>
          <w:t>Equation 20</w:t>
        </w:r>
        <w:r w:rsidRPr="00943172">
          <w:rPr>
            <w:rStyle w:val="Hyperlink"/>
            <w:noProof/>
          </w:rPr>
          <w:t>: Heat Transfer Coefficient Equation</w:t>
        </w:r>
        <w:r>
          <w:rPr>
            <w:noProof/>
            <w:webHidden/>
          </w:rPr>
          <w:tab/>
        </w:r>
        <w:r>
          <w:rPr>
            <w:noProof/>
            <w:webHidden/>
          </w:rPr>
          <w:fldChar w:fldCharType="begin"/>
        </w:r>
        <w:r>
          <w:rPr>
            <w:noProof/>
            <w:webHidden/>
          </w:rPr>
          <w:instrText xml:space="preserve"> PAGEREF _Toc39413727 \h </w:instrText>
        </w:r>
        <w:r>
          <w:rPr>
            <w:noProof/>
            <w:webHidden/>
          </w:rPr>
        </w:r>
        <w:r>
          <w:rPr>
            <w:noProof/>
            <w:webHidden/>
          </w:rPr>
          <w:fldChar w:fldCharType="separate"/>
        </w:r>
        <w:r>
          <w:rPr>
            <w:noProof/>
            <w:webHidden/>
          </w:rPr>
          <w:t>25</w:t>
        </w:r>
        <w:r>
          <w:rPr>
            <w:noProof/>
            <w:webHidden/>
          </w:rPr>
          <w:fldChar w:fldCharType="end"/>
        </w:r>
      </w:hyperlink>
    </w:p>
    <w:p w14:paraId="5323C916" w14:textId="170BB85A" w:rsidR="006C21C8" w:rsidRDefault="006C21C8">
      <w:pPr>
        <w:pStyle w:val="TableofFigures"/>
        <w:tabs>
          <w:tab w:val="right" w:leader="dot" w:pos="9016"/>
        </w:tabs>
        <w:rPr>
          <w:rFonts w:asciiTheme="minorHAnsi" w:eastAsiaTheme="minorEastAsia" w:hAnsiTheme="minorHAnsi"/>
          <w:noProof/>
          <w:lang w:eastAsia="en-GB"/>
        </w:rPr>
      </w:pPr>
      <w:hyperlink w:anchor="_Toc39413728" w:history="1">
        <w:r w:rsidRPr="00943172">
          <w:rPr>
            <w:rStyle w:val="Hyperlink"/>
            <w:b/>
            <w:bCs/>
            <w:noProof/>
          </w:rPr>
          <w:t>Equation 21</w:t>
        </w:r>
        <w:r w:rsidRPr="00943172">
          <w:rPr>
            <w:rStyle w:val="Hyperlink"/>
            <w:noProof/>
          </w:rPr>
          <w:t>: Mass flow rate for water equation</w:t>
        </w:r>
        <w:r>
          <w:rPr>
            <w:noProof/>
            <w:webHidden/>
          </w:rPr>
          <w:tab/>
        </w:r>
        <w:r>
          <w:rPr>
            <w:noProof/>
            <w:webHidden/>
          </w:rPr>
          <w:fldChar w:fldCharType="begin"/>
        </w:r>
        <w:r>
          <w:rPr>
            <w:noProof/>
            <w:webHidden/>
          </w:rPr>
          <w:instrText xml:space="preserve"> PAGEREF _Toc39413728 \h </w:instrText>
        </w:r>
        <w:r>
          <w:rPr>
            <w:noProof/>
            <w:webHidden/>
          </w:rPr>
        </w:r>
        <w:r>
          <w:rPr>
            <w:noProof/>
            <w:webHidden/>
          </w:rPr>
          <w:fldChar w:fldCharType="separate"/>
        </w:r>
        <w:r>
          <w:rPr>
            <w:noProof/>
            <w:webHidden/>
          </w:rPr>
          <w:t>26</w:t>
        </w:r>
        <w:r>
          <w:rPr>
            <w:noProof/>
            <w:webHidden/>
          </w:rPr>
          <w:fldChar w:fldCharType="end"/>
        </w:r>
      </w:hyperlink>
    </w:p>
    <w:p w14:paraId="1EE63626" w14:textId="7AEE388A" w:rsidR="006C21C8" w:rsidRDefault="006C21C8">
      <w:pPr>
        <w:pStyle w:val="TableofFigures"/>
        <w:tabs>
          <w:tab w:val="right" w:leader="dot" w:pos="9016"/>
        </w:tabs>
        <w:rPr>
          <w:rFonts w:asciiTheme="minorHAnsi" w:eastAsiaTheme="minorEastAsia" w:hAnsiTheme="minorHAnsi"/>
          <w:noProof/>
          <w:lang w:eastAsia="en-GB"/>
        </w:rPr>
      </w:pPr>
      <w:hyperlink w:anchor="_Toc39413729" w:history="1">
        <w:r w:rsidRPr="00943172">
          <w:rPr>
            <w:rStyle w:val="Hyperlink"/>
            <w:b/>
            <w:bCs/>
            <w:noProof/>
          </w:rPr>
          <w:t>Equation 22</w:t>
        </w:r>
        <w:r w:rsidRPr="00943172">
          <w:rPr>
            <w:rStyle w:val="Hyperlink"/>
            <w:noProof/>
          </w:rPr>
          <w:t>: Mass flow rate for air equation</w:t>
        </w:r>
        <w:r>
          <w:rPr>
            <w:noProof/>
            <w:webHidden/>
          </w:rPr>
          <w:tab/>
        </w:r>
        <w:r>
          <w:rPr>
            <w:noProof/>
            <w:webHidden/>
          </w:rPr>
          <w:fldChar w:fldCharType="begin"/>
        </w:r>
        <w:r>
          <w:rPr>
            <w:noProof/>
            <w:webHidden/>
          </w:rPr>
          <w:instrText xml:space="preserve"> PAGEREF _Toc39413729 \h </w:instrText>
        </w:r>
        <w:r>
          <w:rPr>
            <w:noProof/>
            <w:webHidden/>
          </w:rPr>
        </w:r>
        <w:r>
          <w:rPr>
            <w:noProof/>
            <w:webHidden/>
          </w:rPr>
          <w:fldChar w:fldCharType="separate"/>
        </w:r>
        <w:r>
          <w:rPr>
            <w:noProof/>
            <w:webHidden/>
          </w:rPr>
          <w:t>26</w:t>
        </w:r>
        <w:r>
          <w:rPr>
            <w:noProof/>
            <w:webHidden/>
          </w:rPr>
          <w:fldChar w:fldCharType="end"/>
        </w:r>
      </w:hyperlink>
    </w:p>
    <w:p w14:paraId="00B80B87" w14:textId="006E9B97" w:rsidR="006C21C8" w:rsidRDefault="006C21C8">
      <w:pPr>
        <w:pStyle w:val="TableofFigures"/>
        <w:tabs>
          <w:tab w:val="right" w:leader="dot" w:pos="9016"/>
        </w:tabs>
        <w:rPr>
          <w:rFonts w:asciiTheme="minorHAnsi" w:eastAsiaTheme="minorEastAsia" w:hAnsiTheme="minorHAnsi"/>
          <w:noProof/>
          <w:lang w:eastAsia="en-GB"/>
        </w:rPr>
      </w:pPr>
      <w:hyperlink w:anchor="_Toc39413730" w:history="1">
        <w:r w:rsidRPr="00943172">
          <w:rPr>
            <w:rStyle w:val="Hyperlink"/>
            <w:b/>
            <w:bCs/>
            <w:noProof/>
          </w:rPr>
          <w:t>Equation 23</w:t>
        </w:r>
        <w:r w:rsidRPr="00943172">
          <w:rPr>
            <w:rStyle w:val="Hyperlink"/>
            <w:noProof/>
          </w:rPr>
          <w:t>: Velocity from mass flowrate equation</w:t>
        </w:r>
        <w:r>
          <w:rPr>
            <w:noProof/>
            <w:webHidden/>
          </w:rPr>
          <w:tab/>
        </w:r>
        <w:r>
          <w:rPr>
            <w:noProof/>
            <w:webHidden/>
          </w:rPr>
          <w:fldChar w:fldCharType="begin"/>
        </w:r>
        <w:r>
          <w:rPr>
            <w:noProof/>
            <w:webHidden/>
          </w:rPr>
          <w:instrText xml:space="preserve"> PAGEREF _Toc39413730 \h </w:instrText>
        </w:r>
        <w:r>
          <w:rPr>
            <w:noProof/>
            <w:webHidden/>
          </w:rPr>
        </w:r>
        <w:r>
          <w:rPr>
            <w:noProof/>
            <w:webHidden/>
          </w:rPr>
          <w:fldChar w:fldCharType="separate"/>
        </w:r>
        <w:r>
          <w:rPr>
            <w:noProof/>
            <w:webHidden/>
          </w:rPr>
          <w:t>26</w:t>
        </w:r>
        <w:r>
          <w:rPr>
            <w:noProof/>
            <w:webHidden/>
          </w:rPr>
          <w:fldChar w:fldCharType="end"/>
        </w:r>
      </w:hyperlink>
    </w:p>
    <w:p w14:paraId="000734AE" w14:textId="2F9EE49B" w:rsidR="006C21C8" w:rsidRDefault="006C21C8" w:rsidP="007154DA">
      <w:pPr>
        <w:rPr>
          <w:rStyle w:val="IntenseEmphasis"/>
          <w:i w:val="0"/>
          <w:iCs w:val="0"/>
          <w:color w:val="auto"/>
        </w:rPr>
      </w:pPr>
      <w:r>
        <w:rPr>
          <w:rStyle w:val="IntenseEmphasis"/>
          <w:i w:val="0"/>
          <w:iCs w:val="0"/>
          <w:color w:val="auto"/>
        </w:rPr>
        <w:fldChar w:fldCharType="end"/>
      </w:r>
    </w:p>
    <w:p w14:paraId="3C7B819A" w14:textId="77777777" w:rsidR="006C21C8" w:rsidRDefault="006C21C8" w:rsidP="007154DA">
      <w:pPr>
        <w:rPr>
          <w:rStyle w:val="IntenseEmphasis"/>
          <w:i w:val="0"/>
          <w:iCs w:val="0"/>
          <w:color w:val="auto"/>
        </w:rPr>
      </w:pPr>
    </w:p>
    <w:p w14:paraId="72F91FB8" w14:textId="500720A0" w:rsidR="006C21C8" w:rsidRPr="007154DA" w:rsidRDefault="006C21C8" w:rsidP="007154DA">
      <w:pPr>
        <w:rPr>
          <w:rStyle w:val="IntenseEmphasis"/>
          <w:i w:val="0"/>
          <w:iCs w:val="0"/>
          <w:color w:val="auto"/>
        </w:rPr>
        <w:sectPr w:rsidR="006C21C8" w:rsidRPr="007154DA" w:rsidSect="001E43EA">
          <w:footerReference w:type="default" r:id="rId15"/>
          <w:headerReference w:type="first" r:id="rId16"/>
          <w:footerReference w:type="first" r:id="rId17"/>
          <w:pgSz w:w="11906" w:h="16838"/>
          <w:pgMar w:top="1440" w:right="1440" w:bottom="1440" w:left="1440" w:header="708" w:footer="708" w:gutter="0"/>
          <w:pgNumType w:fmt="upperRoman" w:start="0"/>
          <w:cols w:space="708"/>
          <w:titlePg/>
          <w:docGrid w:linePitch="360"/>
        </w:sectPr>
      </w:pPr>
    </w:p>
    <w:p w14:paraId="42A6E0F3" w14:textId="07C39F1E" w:rsidR="0094586E" w:rsidRPr="009C55D9" w:rsidRDefault="004E53BB" w:rsidP="009C55D9">
      <w:pPr>
        <w:pStyle w:val="IntenseQuote"/>
        <w:rPr>
          <w:b w:val="0"/>
          <w:bCs/>
          <w:i w:val="0"/>
          <w:iCs w:val="0"/>
          <w:szCs w:val="32"/>
        </w:rPr>
      </w:pPr>
      <w:r w:rsidRPr="004E53BB">
        <w:rPr>
          <w:rStyle w:val="IntenseEmphasis"/>
          <w:bCs/>
          <w:szCs w:val="32"/>
        </w:rPr>
        <w:lastRenderedPageBreak/>
        <w:t>Abbreviations</w:t>
      </w:r>
    </w:p>
    <w:p w14:paraId="72D4AC6A" w14:textId="103DBF06" w:rsidR="00D23EF9" w:rsidRDefault="001A3512" w:rsidP="00F52FF3">
      <w:pPr>
        <w:pStyle w:val="NoSpacing"/>
      </w:pPr>
      <w:r>
        <w:rPr>
          <w:noProof/>
        </w:rPr>
        <mc:AlternateContent>
          <mc:Choice Requires="wps">
            <w:drawing>
              <wp:anchor distT="91440" distB="91440" distL="114300" distR="114300" simplePos="0" relativeHeight="251677696" behindDoc="1" locked="0" layoutInCell="1" allowOverlap="1" wp14:anchorId="25763214" wp14:editId="2BD608B8">
                <wp:simplePos x="0" y="0"/>
                <wp:positionH relativeFrom="margin">
                  <wp:align>right</wp:align>
                </wp:positionH>
                <wp:positionV relativeFrom="paragraph">
                  <wp:posOffset>14605</wp:posOffset>
                </wp:positionV>
                <wp:extent cx="2579370" cy="5076190"/>
                <wp:effectExtent l="0" t="0" r="0" b="0"/>
                <wp:wrapTight wrapText="bothSides">
                  <wp:wrapPolygon edited="0">
                    <wp:start x="479" y="0"/>
                    <wp:lineTo x="479" y="21481"/>
                    <wp:lineTo x="21058" y="21481"/>
                    <wp:lineTo x="21058" y="0"/>
                    <wp:lineTo x="479" y="0"/>
                  </wp:wrapPolygon>
                </wp:wrapTight>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5076190"/>
                        </a:xfrm>
                        <a:prstGeom prst="rect">
                          <a:avLst/>
                        </a:prstGeom>
                        <a:noFill/>
                        <a:ln w="9525">
                          <a:noFill/>
                          <a:miter lim="800000"/>
                          <a:headEnd/>
                          <a:tailEnd/>
                        </a:ln>
                      </wps:spPr>
                      <wps:txbx>
                        <w:txbxContent>
                          <w:p w14:paraId="7B314E34" w14:textId="57D0D079" w:rsidR="009E52F0" w:rsidRPr="00C1070B" w:rsidRDefault="009E52F0" w:rsidP="001A3512">
                            <w:pPr>
                              <w:pBdr>
                                <w:top w:val="single" w:sz="24" w:space="8" w:color="1CADE4" w:themeColor="accent1"/>
                                <w:bottom w:val="single" w:sz="24" w:space="8" w:color="1CADE4" w:themeColor="accent1"/>
                              </w:pBdr>
                              <w:spacing w:after="0"/>
                              <w:jc w:val="center"/>
                              <w:rPr>
                                <w:b/>
                                <w:bCs/>
                                <w:color w:val="1CADE4" w:themeColor="accent1"/>
                                <w:sz w:val="24"/>
                                <w:u w:val="single"/>
                              </w:rPr>
                            </w:pPr>
                            <w:r w:rsidRPr="00C1070B">
                              <w:rPr>
                                <w:b/>
                                <w:bCs/>
                                <w:color w:val="1CADE4" w:themeColor="accent1"/>
                                <w:sz w:val="24"/>
                                <w:u w:val="single"/>
                              </w:rPr>
                              <w:t>Subscripts</w:t>
                            </w:r>
                          </w:p>
                          <w:p w14:paraId="69044456" w14:textId="600114F1"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1                     </w:t>
                            </w:r>
                            <w:r w:rsidRPr="00C1070B">
                              <w:rPr>
                                <w:i/>
                                <w:iCs/>
                                <w:color w:val="1CADE4" w:themeColor="accent1"/>
                                <w:sz w:val="16"/>
                                <w:szCs w:val="14"/>
                              </w:rPr>
                              <w:t>Initial Condition, Inlet of System</w:t>
                            </w:r>
                          </w:p>
                          <w:p w14:paraId="63BE7BDE" w14:textId="77777777" w:rsidR="009E52F0" w:rsidRPr="00C1070B" w:rsidRDefault="009E52F0" w:rsidP="007B4187">
                            <w:pPr>
                              <w:pBdr>
                                <w:top w:val="single" w:sz="24" w:space="8" w:color="1CADE4" w:themeColor="accent1"/>
                                <w:bottom w:val="single" w:sz="24" w:space="8" w:color="1CADE4" w:themeColor="accent1"/>
                              </w:pBdr>
                              <w:spacing w:after="0"/>
                              <w:rPr>
                                <w:i/>
                                <w:iCs/>
                                <w:color w:val="1CADE4" w:themeColor="accent1"/>
                                <w:sz w:val="16"/>
                                <w:szCs w:val="14"/>
                              </w:rPr>
                            </w:pPr>
                            <w:r w:rsidRPr="001A3512">
                              <w:rPr>
                                <w:i/>
                                <w:iCs/>
                                <w:color w:val="1CADE4" w:themeColor="accent1"/>
                                <w:sz w:val="18"/>
                                <w:szCs w:val="16"/>
                              </w:rPr>
                              <w:t xml:space="preserve">2                     </w:t>
                            </w:r>
                            <w:r w:rsidRPr="00C1070B">
                              <w:rPr>
                                <w:i/>
                                <w:iCs/>
                                <w:color w:val="1CADE4" w:themeColor="accent1"/>
                                <w:sz w:val="16"/>
                                <w:szCs w:val="14"/>
                              </w:rPr>
                              <w:t>Final Condition, Outlet of System</w:t>
                            </w:r>
                          </w:p>
                          <w:p w14:paraId="1DA2F1AE"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0F1E679F"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                    </w:t>
                            </w:r>
                            <w:r w:rsidRPr="00C1070B">
                              <w:rPr>
                                <w:i/>
                                <w:iCs/>
                                <w:color w:val="1CADE4" w:themeColor="accent1"/>
                                <w:sz w:val="16"/>
                                <w:szCs w:val="14"/>
                              </w:rPr>
                              <w:t>“Actual”</w:t>
                            </w:r>
                          </w:p>
                          <w:p w14:paraId="1C79F636" w14:textId="65063FF4"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d                    </w:t>
                            </w:r>
                            <w:r w:rsidRPr="00C1070B">
                              <w:rPr>
                                <w:i/>
                                <w:iCs/>
                                <w:color w:val="1CADE4" w:themeColor="accent1"/>
                                <w:sz w:val="16"/>
                                <w:szCs w:val="14"/>
                              </w:rPr>
                              <w:t>Discharge</w:t>
                            </w:r>
                          </w:p>
                          <w:p w14:paraId="0DE738FB" w14:textId="3BD04E61"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i                     </w:t>
                            </w:r>
                            <w:r w:rsidRPr="00C1070B">
                              <w:rPr>
                                <w:i/>
                                <w:iCs/>
                                <w:color w:val="1CADE4" w:themeColor="accent1"/>
                                <w:sz w:val="16"/>
                                <w:szCs w:val="14"/>
                              </w:rPr>
                              <w:t>Internal</w:t>
                            </w:r>
                          </w:p>
                          <w:p w14:paraId="7A81B3F8"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m                  </w:t>
                            </w:r>
                            <w:r w:rsidRPr="00C1070B">
                              <w:rPr>
                                <w:i/>
                                <w:iCs/>
                                <w:color w:val="1CADE4" w:themeColor="accent1"/>
                                <w:sz w:val="16"/>
                                <w:szCs w:val="14"/>
                              </w:rPr>
                              <w:t xml:space="preserve"> Molar</w:t>
                            </w:r>
                          </w:p>
                          <w:p w14:paraId="5CE23989" w14:textId="5E25A3B5"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p                   </w:t>
                            </w:r>
                            <w:r w:rsidRPr="00C1070B">
                              <w:rPr>
                                <w:i/>
                                <w:iCs/>
                                <w:color w:val="1CADE4" w:themeColor="accent1"/>
                                <w:sz w:val="16"/>
                                <w:szCs w:val="14"/>
                              </w:rPr>
                              <w:t>“Perfect”</w:t>
                            </w:r>
                            <w:r w:rsidRPr="00C1070B">
                              <w:rPr>
                                <w:i/>
                                <w:iCs/>
                                <w:color w:val="1CADE4" w:themeColor="accent1"/>
                                <w:sz w:val="18"/>
                                <w:szCs w:val="16"/>
                              </w:rPr>
                              <w:t xml:space="preserve"> </w:t>
                            </w:r>
                          </w:p>
                          <w:p w14:paraId="6DC63421" w14:textId="248D5C96"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s                   </w:t>
                            </w:r>
                            <w:r w:rsidRPr="00C1070B">
                              <w:rPr>
                                <w:i/>
                                <w:iCs/>
                                <w:color w:val="1CADE4" w:themeColor="accent1"/>
                                <w:sz w:val="16"/>
                                <w:szCs w:val="14"/>
                              </w:rPr>
                              <w:t xml:space="preserve"> Isentropic</w:t>
                            </w:r>
                          </w:p>
                          <w:p w14:paraId="67CABD63"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t                   </w:t>
                            </w:r>
                            <w:r w:rsidRPr="00C1070B">
                              <w:rPr>
                                <w:i/>
                                <w:iCs/>
                                <w:color w:val="1CADE4" w:themeColor="accent1"/>
                                <w:sz w:val="16"/>
                                <w:szCs w:val="14"/>
                              </w:rPr>
                              <w:t xml:space="preserve"> Temperature</w:t>
                            </w:r>
                          </w:p>
                          <w:p w14:paraId="67D07247"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42BCFC8A"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av                 </w:t>
                            </w:r>
                            <w:r w:rsidRPr="00C1070B">
                              <w:rPr>
                                <w:i/>
                                <w:iCs/>
                                <w:color w:val="1CADE4" w:themeColor="accent1"/>
                                <w:sz w:val="16"/>
                                <w:szCs w:val="14"/>
                              </w:rPr>
                              <w:t>Mean Average</w:t>
                            </w:r>
                          </w:p>
                          <w:p w14:paraId="6730FF7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5DC46C9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                   </w:t>
                            </w:r>
                            <w:r w:rsidRPr="00C1070B">
                              <w:rPr>
                                <w:i/>
                                <w:iCs/>
                                <w:color w:val="1CADE4" w:themeColor="accent1"/>
                                <w:sz w:val="16"/>
                                <w:szCs w:val="14"/>
                              </w:rPr>
                              <w:t xml:space="preserve">Air Circuit </w:t>
                            </w:r>
                          </w:p>
                          <w:p w14:paraId="5385BA56"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C                   </w:t>
                            </w:r>
                            <w:r w:rsidRPr="00C1070B">
                              <w:rPr>
                                <w:i/>
                                <w:iCs/>
                                <w:color w:val="1CADE4" w:themeColor="accent1"/>
                                <w:sz w:val="16"/>
                                <w:szCs w:val="14"/>
                              </w:rPr>
                              <w:t>Compressor, Compression</w:t>
                            </w:r>
                          </w:p>
                          <w:p w14:paraId="4C4A4FE8"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O                 </w:t>
                            </w:r>
                            <w:r w:rsidRPr="00C1070B">
                              <w:rPr>
                                <w:i/>
                                <w:iCs/>
                                <w:color w:val="1CADE4" w:themeColor="accent1"/>
                                <w:sz w:val="16"/>
                                <w:szCs w:val="14"/>
                              </w:rPr>
                              <w:t xml:space="preserve"> Orifice</w:t>
                            </w:r>
                          </w:p>
                          <w:p w14:paraId="59E848E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P                  </w:t>
                            </w:r>
                            <w:r w:rsidRPr="00C1070B">
                              <w:rPr>
                                <w:i/>
                                <w:iCs/>
                                <w:color w:val="1CADE4" w:themeColor="accent1"/>
                                <w:sz w:val="16"/>
                                <w:szCs w:val="14"/>
                              </w:rPr>
                              <w:t>Pressure</w:t>
                            </w:r>
                          </w:p>
                          <w:p w14:paraId="3F40B229"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T                  </w:t>
                            </w:r>
                            <w:r w:rsidRPr="00C1070B">
                              <w:rPr>
                                <w:i/>
                                <w:iCs/>
                                <w:color w:val="1CADE4" w:themeColor="accent1"/>
                                <w:sz w:val="16"/>
                                <w:szCs w:val="14"/>
                              </w:rPr>
                              <w:t>Temperature</w:t>
                            </w:r>
                          </w:p>
                          <w:p w14:paraId="2FFFA13E"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W                 </w:t>
                            </w:r>
                            <w:r w:rsidRPr="00C1070B">
                              <w:rPr>
                                <w:i/>
                                <w:iCs/>
                                <w:color w:val="1CADE4" w:themeColor="accent1"/>
                                <w:sz w:val="16"/>
                                <w:szCs w:val="14"/>
                              </w:rPr>
                              <w:t>Water Circuit</w:t>
                            </w:r>
                          </w:p>
                          <w:p w14:paraId="7CD992E6"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41E5776B"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EB                </w:t>
                            </w:r>
                            <w:r w:rsidRPr="00C1070B">
                              <w:rPr>
                                <w:i/>
                                <w:iCs/>
                                <w:color w:val="1CADE4" w:themeColor="accent1"/>
                                <w:sz w:val="16"/>
                                <w:szCs w:val="14"/>
                              </w:rPr>
                              <w:t>Energy Balance</w:t>
                            </w:r>
                          </w:p>
                          <w:p w14:paraId="5F89D1FA" w14:textId="1B231313"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LA                </w:t>
                            </w:r>
                            <w:r w:rsidRPr="00C1070B">
                              <w:rPr>
                                <w:i/>
                                <w:iCs/>
                                <w:color w:val="1CADE4" w:themeColor="accent1"/>
                                <w:sz w:val="16"/>
                                <w:szCs w:val="14"/>
                              </w:rPr>
                              <w:t>Lost to Ambient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63214" id="Text Box 2" o:spid="_x0000_s1028" type="#_x0000_t202" style="position:absolute;left:0;text-align:left;margin-left:151.9pt;margin-top:1.15pt;width:203.1pt;height:399.7pt;z-index:-25163878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" filled="f" stroked="f">
                <v:textbox>
                  <w:txbxContent>
                    <w:p w14:paraId="7B314E34" w14:textId="57D0D079" w:rsidR="009E52F0" w:rsidRPr="00C1070B" w:rsidRDefault="009E52F0" w:rsidP="001A3512">
                      <w:pPr>
                        <w:pBdr>
                          <w:top w:val="single" w:sz="24" w:space="8" w:color="1CADE4" w:themeColor="accent1"/>
                          <w:bottom w:val="single" w:sz="24" w:space="8" w:color="1CADE4" w:themeColor="accent1"/>
                        </w:pBdr>
                        <w:spacing w:after="0"/>
                        <w:jc w:val="center"/>
                        <w:rPr>
                          <w:b/>
                          <w:bCs/>
                          <w:color w:val="1CADE4" w:themeColor="accent1"/>
                          <w:sz w:val="24"/>
                          <w:u w:val="single"/>
                        </w:rPr>
                      </w:pPr>
                      <w:r w:rsidRPr="00C1070B">
                        <w:rPr>
                          <w:b/>
                          <w:bCs/>
                          <w:color w:val="1CADE4" w:themeColor="accent1"/>
                          <w:sz w:val="24"/>
                          <w:u w:val="single"/>
                        </w:rPr>
                        <w:t>Subscripts</w:t>
                      </w:r>
                    </w:p>
                    <w:p w14:paraId="69044456" w14:textId="600114F1"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1                     </w:t>
                      </w:r>
                      <w:r w:rsidRPr="00C1070B">
                        <w:rPr>
                          <w:i/>
                          <w:iCs/>
                          <w:color w:val="1CADE4" w:themeColor="accent1"/>
                          <w:sz w:val="16"/>
                          <w:szCs w:val="14"/>
                        </w:rPr>
                        <w:t>Initial Condition, Inlet of System</w:t>
                      </w:r>
                    </w:p>
                    <w:p w14:paraId="63BE7BDE" w14:textId="77777777" w:rsidR="009E52F0" w:rsidRPr="00C1070B" w:rsidRDefault="009E52F0" w:rsidP="007B4187">
                      <w:pPr>
                        <w:pBdr>
                          <w:top w:val="single" w:sz="24" w:space="8" w:color="1CADE4" w:themeColor="accent1"/>
                          <w:bottom w:val="single" w:sz="24" w:space="8" w:color="1CADE4" w:themeColor="accent1"/>
                        </w:pBdr>
                        <w:spacing w:after="0"/>
                        <w:rPr>
                          <w:i/>
                          <w:iCs/>
                          <w:color w:val="1CADE4" w:themeColor="accent1"/>
                          <w:sz w:val="16"/>
                          <w:szCs w:val="14"/>
                        </w:rPr>
                      </w:pPr>
                      <w:r w:rsidRPr="001A3512">
                        <w:rPr>
                          <w:i/>
                          <w:iCs/>
                          <w:color w:val="1CADE4" w:themeColor="accent1"/>
                          <w:sz w:val="18"/>
                          <w:szCs w:val="16"/>
                        </w:rPr>
                        <w:t xml:space="preserve">2                     </w:t>
                      </w:r>
                      <w:r w:rsidRPr="00C1070B">
                        <w:rPr>
                          <w:i/>
                          <w:iCs/>
                          <w:color w:val="1CADE4" w:themeColor="accent1"/>
                          <w:sz w:val="16"/>
                          <w:szCs w:val="14"/>
                        </w:rPr>
                        <w:t>Final Condition, Outlet of System</w:t>
                      </w:r>
                    </w:p>
                    <w:p w14:paraId="1DA2F1AE"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0F1E679F"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                    </w:t>
                      </w:r>
                      <w:r w:rsidRPr="00C1070B">
                        <w:rPr>
                          <w:i/>
                          <w:iCs/>
                          <w:color w:val="1CADE4" w:themeColor="accent1"/>
                          <w:sz w:val="16"/>
                          <w:szCs w:val="14"/>
                        </w:rPr>
                        <w:t>“Actual”</w:t>
                      </w:r>
                    </w:p>
                    <w:p w14:paraId="1C79F636" w14:textId="65063FF4"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d                    </w:t>
                      </w:r>
                      <w:r w:rsidRPr="00C1070B">
                        <w:rPr>
                          <w:i/>
                          <w:iCs/>
                          <w:color w:val="1CADE4" w:themeColor="accent1"/>
                          <w:sz w:val="16"/>
                          <w:szCs w:val="14"/>
                        </w:rPr>
                        <w:t>Discharge</w:t>
                      </w:r>
                    </w:p>
                    <w:p w14:paraId="0DE738FB" w14:textId="3BD04E61"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i                     </w:t>
                      </w:r>
                      <w:r w:rsidRPr="00C1070B">
                        <w:rPr>
                          <w:i/>
                          <w:iCs/>
                          <w:color w:val="1CADE4" w:themeColor="accent1"/>
                          <w:sz w:val="16"/>
                          <w:szCs w:val="14"/>
                        </w:rPr>
                        <w:t>Internal</w:t>
                      </w:r>
                    </w:p>
                    <w:p w14:paraId="7A81B3F8"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m                  </w:t>
                      </w:r>
                      <w:r w:rsidRPr="00C1070B">
                        <w:rPr>
                          <w:i/>
                          <w:iCs/>
                          <w:color w:val="1CADE4" w:themeColor="accent1"/>
                          <w:sz w:val="16"/>
                          <w:szCs w:val="14"/>
                        </w:rPr>
                        <w:t xml:space="preserve"> Molar</w:t>
                      </w:r>
                    </w:p>
                    <w:p w14:paraId="5CE23989" w14:textId="5E25A3B5"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p                   </w:t>
                      </w:r>
                      <w:r w:rsidRPr="00C1070B">
                        <w:rPr>
                          <w:i/>
                          <w:iCs/>
                          <w:color w:val="1CADE4" w:themeColor="accent1"/>
                          <w:sz w:val="16"/>
                          <w:szCs w:val="14"/>
                        </w:rPr>
                        <w:t>“Perfect”</w:t>
                      </w:r>
                      <w:r w:rsidRPr="00C1070B">
                        <w:rPr>
                          <w:i/>
                          <w:iCs/>
                          <w:color w:val="1CADE4" w:themeColor="accent1"/>
                          <w:sz w:val="18"/>
                          <w:szCs w:val="16"/>
                        </w:rPr>
                        <w:t xml:space="preserve"> </w:t>
                      </w:r>
                    </w:p>
                    <w:p w14:paraId="6DC63421" w14:textId="248D5C96"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s                   </w:t>
                      </w:r>
                      <w:r w:rsidRPr="00C1070B">
                        <w:rPr>
                          <w:i/>
                          <w:iCs/>
                          <w:color w:val="1CADE4" w:themeColor="accent1"/>
                          <w:sz w:val="16"/>
                          <w:szCs w:val="14"/>
                        </w:rPr>
                        <w:t xml:space="preserve"> Isentropic</w:t>
                      </w:r>
                    </w:p>
                    <w:p w14:paraId="67CABD63"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t                   </w:t>
                      </w:r>
                      <w:r w:rsidRPr="00C1070B">
                        <w:rPr>
                          <w:i/>
                          <w:iCs/>
                          <w:color w:val="1CADE4" w:themeColor="accent1"/>
                          <w:sz w:val="16"/>
                          <w:szCs w:val="14"/>
                        </w:rPr>
                        <w:t xml:space="preserve"> Temperature</w:t>
                      </w:r>
                    </w:p>
                    <w:p w14:paraId="67D07247"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42BCFC8A"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av                 </w:t>
                      </w:r>
                      <w:r w:rsidRPr="00C1070B">
                        <w:rPr>
                          <w:i/>
                          <w:iCs/>
                          <w:color w:val="1CADE4" w:themeColor="accent1"/>
                          <w:sz w:val="16"/>
                          <w:szCs w:val="14"/>
                        </w:rPr>
                        <w:t>Mean Average</w:t>
                      </w:r>
                    </w:p>
                    <w:p w14:paraId="6730FF7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5DC46C9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A                   </w:t>
                      </w:r>
                      <w:r w:rsidRPr="00C1070B">
                        <w:rPr>
                          <w:i/>
                          <w:iCs/>
                          <w:color w:val="1CADE4" w:themeColor="accent1"/>
                          <w:sz w:val="16"/>
                          <w:szCs w:val="14"/>
                        </w:rPr>
                        <w:t xml:space="preserve">Air Circuit </w:t>
                      </w:r>
                    </w:p>
                    <w:p w14:paraId="5385BA56"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C                   </w:t>
                      </w:r>
                      <w:r w:rsidRPr="00C1070B">
                        <w:rPr>
                          <w:i/>
                          <w:iCs/>
                          <w:color w:val="1CADE4" w:themeColor="accent1"/>
                          <w:sz w:val="16"/>
                          <w:szCs w:val="14"/>
                        </w:rPr>
                        <w:t>Compressor, Compression</w:t>
                      </w:r>
                    </w:p>
                    <w:p w14:paraId="4C4A4FE8"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O                 </w:t>
                      </w:r>
                      <w:r w:rsidRPr="00C1070B">
                        <w:rPr>
                          <w:i/>
                          <w:iCs/>
                          <w:color w:val="1CADE4" w:themeColor="accent1"/>
                          <w:sz w:val="16"/>
                          <w:szCs w:val="14"/>
                        </w:rPr>
                        <w:t xml:space="preserve"> Orifice</w:t>
                      </w:r>
                    </w:p>
                    <w:p w14:paraId="59E848E0"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P                  </w:t>
                      </w:r>
                      <w:r w:rsidRPr="00C1070B">
                        <w:rPr>
                          <w:i/>
                          <w:iCs/>
                          <w:color w:val="1CADE4" w:themeColor="accent1"/>
                          <w:sz w:val="16"/>
                          <w:szCs w:val="14"/>
                        </w:rPr>
                        <w:t>Pressure</w:t>
                      </w:r>
                    </w:p>
                    <w:p w14:paraId="3F40B229"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T                  </w:t>
                      </w:r>
                      <w:r w:rsidRPr="00C1070B">
                        <w:rPr>
                          <w:i/>
                          <w:iCs/>
                          <w:color w:val="1CADE4" w:themeColor="accent1"/>
                          <w:sz w:val="16"/>
                          <w:szCs w:val="14"/>
                        </w:rPr>
                        <w:t>Temperature</w:t>
                      </w:r>
                    </w:p>
                    <w:p w14:paraId="2FFFA13E"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W                 </w:t>
                      </w:r>
                      <w:r w:rsidRPr="00C1070B">
                        <w:rPr>
                          <w:i/>
                          <w:iCs/>
                          <w:color w:val="1CADE4" w:themeColor="accent1"/>
                          <w:sz w:val="16"/>
                          <w:szCs w:val="14"/>
                        </w:rPr>
                        <w:t>Water Circuit</w:t>
                      </w:r>
                    </w:p>
                    <w:p w14:paraId="7CD992E6"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p>
                    <w:p w14:paraId="41E5776B" w14:textId="77777777"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EB                </w:t>
                      </w:r>
                      <w:r w:rsidRPr="00C1070B">
                        <w:rPr>
                          <w:i/>
                          <w:iCs/>
                          <w:color w:val="1CADE4" w:themeColor="accent1"/>
                          <w:sz w:val="16"/>
                          <w:szCs w:val="14"/>
                        </w:rPr>
                        <w:t>Energy Balance</w:t>
                      </w:r>
                    </w:p>
                    <w:p w14:paraId="5F89D1FA" w14:textId="1B231313" w:rsidR="009E52F0" w:rsidRPr="001A3512" w:rsidRDefault="009E52F0" w:rsidP="007B4187">
                      <w:pPr>
                        <w:pBdr>
                          <w:top w:val="single" w:sz="24" w:space="8" w:color="1CADE4" w:themeColor="accent1"/>
                          <w:bottom w:val="single" w:sz="24" w:space="8" w:color="1CADE4" w:themeColor="accent1"/>
                        </w:pBdr>
                        <w:spacing w:after="0"/>
                        <w:rPr>
                          <w:i/>
                          <w:iCs/>
                          <w:color w:val="1CADE4" w:themeColor="accent1"/>
                          <w:sz w:val="18"/>
                          <w:szCs w:val="16"/>
                        </w:rPr>
                      </w:pPr>
                      <w:r w:rsidRPr="001A3512">
                        <w:rPr>
                          <w:i/>
                          <w:iCs/>
                          <w:color w:val="1CADE4" w:themeColor="accent1"/>
                          <w:sz w:val="18"/>
                          <w:szCs w:val="16"/>
                        </w:rPr>
                        <w:t xml:space="preserve">LA                </w:t>
                      </w:r>
                      <w:r w:rsidRPr="00C1070B">
                        <w:rPr>
                          <w:i/>
                          <w:iCs/>
                          <w:color w:val="1CADE4" w:themeColor="accent1"/>
                          <w:sz w:val="16"/>
                          <w:szCs w:val="14"/>
                        </w:rPr>
                        <w:t>Lost to Ambient</w:t>
                      </w:r>
                    </w:p>
                  </w:txbxContent>
                </v:textbox>
                <w10:wrap type="tight" anchorx="margin"/>
              </v:shape>
            </w:pict>
          </mc:Fallback>
        </mc:AlternateContent>
      </w:r>
      <w:r w:rsidR="00D23EF9">
        <w:t xml:space="preserve">f         </w:t>
      </w:r>
      <w:r w:rsidR="008709EB">
        <w:t xml:space="preserve"> </w:t>
      </w:r>
      <w:r w:rsidR="00D23EF9">
        <w:t xml:space="preserve">  </w:t>
      </w:r>
      <w:r w:rsidR="00E511B1">
        <w:t xml:space="preserve">   </w:t>
      </w:r>
      <w:r w:rsidR="00D23EF9">
        <w:t xml:space="preserve">  Degrees of freedom </w:t>
      </w:r>
    </w:p>
    <w:p w14:paraId="051F5C2C" w14:textId="27138FD3" w:rsidR="00AA5645" w:rsidRDefault="0045044A" w:rsidP="00F52FF3">
      <w:pPr>
        <w:pStyle w:val="NoSpacing"/>
      </w:pPr>
      <w:r w:rsidRPr="00F52FF3">
        <w:t xml:space="preserve">m      </w:t>
      </w:r>
      <w:r w:rsidR="008709EB">
        <w:t xml:space="preserve"> </w:t>
      </w:r>
      <w:r w:rsidR="0094586E" w:rsidRPr="00F52FF3">
        <w:t xml:space="preserve"> </w:t>
      </w:r>
      <w:r w:rsidR="008709EB">
        <w:t xml:space="preserve"> </w:t>
      </w:r>
      <w:r w:rsidR="0094586E" w:rsidRPr="00F52FF3">
        <w:t xml:space="preserve">  </w:t>
      </w:r>
      <w:r w:rsidR="00E511B1">
        <w:t xml:space="preserve">   </w:t>
      </w:r>
      <w:r w:rsidRPr="00F52FF3">
        <w:t xml:space="preserve">Mass </w:t>
      </w:r>
    </w:p>
    <w:p w14:paraId="178E3CD7" w14:textId="106081BE" w:rsidR="00AA5645" w:rsidRPr="00F52FF3" w:rsidRDefault="00AA5645" w:rsidP="00F52FF3">
      <w:pPr>
        <w:pStyle w:val="NoSpacing"/>
      </w:pPr>
      <w:r>
        <w:t xml:space="preserve">ṁ     </w:t>
      </w:r>
      <w:r w:rsidR="008709EB">
        <w:t xml:space="preserve">  </w:t>
      </w:r>
      <w:r>
        <w:t xml:space="preserve">    </w:t>
      </w:r>
      <w:r w:rsidR="00E511B1">
        <w:t xml:space="preserve">   </w:t>
      </w:r>
      <w:r>
        <w:t>Mass flow rate</w:t>
      </w:r>
    </w:p>
    <w:p w14:paraId="25D4AB4A" w14:textId="0E9A06F5" w:rsidR="0045044A" w:rsidRDefault="0045044A" w:rsidP="00F52FF3">
      <w:pPr>
        <w:pStyle w:val="NoSpacing"/>
      </w:pPr>
      <w:r w:rsidRPr="00F52FF3">
        <w:t xml:space="preserve">n      </w:t>
      </w:r>
      <w:r w:rsidR="008709EB">
        <w:t xml:space="preserve"> </w:t>
      </w:r>
      <w:r w:rsidRPr="00F52FF3">
        <w:t xml:space="preserve"> </w:t>
      </w:r>
      <w:r w:rsidR="008709EB">
        <w:t xml:space="preserve"> </w:t>
      </w:r>
      <w:r w:rsidRPr="00F52FF3">
        <w:t xml:space="preserve"> </w:t>
      </w:r>
      <w:r w:rsidR="0094586E" w:rsidRPr="00F52FF3">
        <w:t xml:space="preserve">     </w:t>
      </w:r>
      <w:r w:rsidRPr="00F52FF3">
        <w:t>Number of moles of a given substance</w:t>
      </w:r>
      <w:r w:rsidR="00CA60CE" w:rsidRPr="00F52FF3">
        <w:t>, Polytropic process</w:t>
      </w:r>
    </w:p>
    <w:p w14:paraId="54C95F01" w14:textId="55AA44C7" w:rsidR="00093DB0" w:rsidRPr="00F52FF3" w:rsidRDefault="00A01FAE" w:rsidP="00F52FF3">
      <w:pPr>
        <w:pStyle w:val="NoSpacing"/>
      </w:pPr>
      <w:r>
        <w:t xml:space="preserve">v       </w:t>
      </w:r>
      <w:r w:rsidR="008709EB">
        <w:t xml:space="preserve"> </w:t>
      </w:r>
      <w:r>
        <w:t xml:space="preserve">  </w:t>
      </w:r>
      <w:r w:rsidR="008709EB">
        <w:t xml:space="preserve"> </w:t>
      </w:r>
      <w:r>
        <w:t xml:space="preserve"> </w:t>
      </w:r>
      <w:r w:rsidR="00E511B1">
        <w:t xml:space="preserve">   </w:t>
      </w:r>
      <w:r>
        <w:t>Velocity</w:t>
      </w:r>
    </w:p>
    <w:p w14:paraId="67678E4F" w14:textId="4B4E2712" w:rsidR="0045044A" w:rsidRDefault="0045044A" w:rsidP="00F52FF3">
      <w:pPr>
        <w:pStyle w:val="NoSpacing"/>
      </w:pPr>
    </w:p>
    <w:p w14:paraId="6A50813F" w14:textId="050BF33C" w:rsidR="00040E87" w:rsidRDefault="00040E87" w:rsidP="00F52FF3">
      <w:pPr>
        <w:pStyle w:val="NoSpacing"/>
      </w:pPr>
      <w:proofErr w:type="spellStart"/>
      <w:r>
        <w:t>A</w:t>
      </w:r>
      <w:proofErr w:type="spellEnd"/>
      <w:r>
        <w:t xml:space="preserve">     </w:t>
      </w:r>
      <w:r w:rsidR="008709EB">
        <w:t xml:space="preserve">  </w:t>
      </w:r>
      <w:r>
        <w:t xml:space="preserve">       </w:t>
      </w:r>
      <w:r w:rsidR="008709EB">
        <w:t xml:space="preserve"> </w:t>
      </w:r>
      <w:r>
        <w:t xml:space="preserve"> Area</w:t>
      </w:r>
    </w:p>
    <w:p w14:paraId="0ED5EE0B" w14:textId="03EA4B64" w:rsidR="003D36A8" w:rsidRDefault="003D36A8" w:rsidP="00F52FF3">
      <w:pPr>
        <w:pStyle w:val="NoSpacing"/>
      </w:pPr>
      <w:r>
        <w:t xml:space="preserve">C     </w:t>
      </w:r>
      <w:r w:rsidR="008709EB">
        <w:t xml:space="preserve"> </w:t>
      </w:r>
      <w:r>
        <w:t xml:space="preserve"> </w:t>
      </w:r>
      <w:r w:rsidR="008709EB">
        <w:t xml:space="preserve"> </w:t>
      </w:r>
      <w:r>
        <w:t xml:space="preserve">   </w:t>
      </w:r>
      <w:r w:rsidR="008709EB">
        <w:t xml:space="preserve"> </w:t>
      </w:r>
      <w:r>
        <w:t xml:space="preserve">   Coefficient </w:t>
      </w:r>
    </w:p>
    <w:p w14:paraId="3E842077" w14:textId="1DCC0FD3" w:rsidR="00F52FF3" w:rsidRPr="00F52FF3" w:rsidRDefault="00F52FF3" w:rsidP="00F52FF3">
      <w:pPr>
        <w:pStyle w:val="NoSpacing"/>
      </w:pPr>
      <w:r w:rsidRPr="00F52FF3">
        <w:t xml:space="preserve">M     </w:t>
      </w:r>
      <w:r w:rsidR="008709EB">
        <w:t xml:space="preserve"> </w:t>
      </w:r>
      <w:r w:rsidRPr="00F52FF3">
        <w:t xml:space="preserve"> </w:t>
      </w:r>
      <w:r w:rsidR="008709EB">
        <w:t xml:space="preserve"> </w:t>
      </w:r>
      <w:r w:rsidRPr="00F52FF3">
        <w:t xml:space="preserve"> </w:t>
      </w:r>
      <w:r w:rsidR="008709EB">
        <w:t xml:space="preserve"> </w:t>
      </w:r>
      <w:r w:rsidRPr="00F52FF3">
        <w:t xml:space="preserve"> </w:t>
      </w:r>
      <w:r w:rsidR="00E511B1">
        <w:t xml:space="preserve">    </w:t>
      </w:r>
      <w:r w:rsidRPr="00F52FF3">
        <w:t>Molar Mass</w:t>
      </w:r>
    </w:p>
    <w:p w14:paraId="28155263" w14:textId="03924775" w:rsidR="0098197E" w:rsidRDefault="0098197E" w:rsidP="00F52FF3">
      <w:pPr>
        <w:pStyle w:val="NoSpacing"/>
      </w:pPr>
      <w:r w:rsidRPr="00F52FF3">
        <w:t xml:space="preserve">P      </w:t>
      </w:r>
      <w:r w:rsidR="008709EB">
        <w:t xml:space="preserve">   </w:t>
      </w:r>
      <w:r w:rsidRPr="00F52FF3">
        <w:t xml:space="preserve"> </w:t>
      </w:r>
      <w:r w:rsidR="0094586E" w:rsidRPr="00F52FF3">
        <w:t xml:space="preserve"> </w:t>
      </w:r>
      <w:r w:rsidR="00E511B1">
        <w:t xml:space="preserve">    </w:t>
      </w:r>
      <w:r w:rsidR="0094586E" w:rsidRPr="00F52FF3">
        <w:t xml:space="preserve"> </w:t>
      </w:r>
      <w:r w:rsidRPr="00F52FF3">
        <w:t>Total Pressure</w:t>
      </w:r>
    </w:p>
    <w:p w14:paraId="44D6149D" w14:textId="2380142A" w:rsidR="003D36A8" w:rsidRDefault="003D36A8" w:rsidP="00F52FF3">
      <w:pPr>
        <w:pStyle w:val="NoSpacing"/>
      </w:pPr>
      <w:r>
        <w:t xml:space="preserve">Q      </w:t>
      </w:r>
      <w:r w:rsidR="008709EB">
        <w:t xml:space="preserve">  </w:t>
      </w:r>
      <w:r>
        <w:t xml:space="preserve"> </w:t>
      </w:r>
      <w:r w:rsidR="008709EB">
        <w:t xml:space="preserve"> </w:t>
      </w:r>
      <w:r>
        <w:t xml:space="preserve">     Heat Energy </w:t>
      </w:r>
    </w:p>
    <w:p w14:paraId="11F42260" w14:textId="07DF7B0B" w:rsidR="003D36A8" w:rsidRPr="00F52FF3" w:rsidRDefault="003D36A8" w:rsidP="00F52FF3">
      <w:pPr>
        <w:pStyle w:val="NoSpacing"/>
      </w:pPr>
      <w:r>
        <w:t xml:space="preserve">Q̇      </w:t>
      </w:r>
      <w:r w:rsidR="008709EB">
        <w:t xml:space="preserve">   </w:t>
      </w:r>
      <w:r>
        <w:t xml:space="preserve">      Heat Energy Transfer Rate</w:t>
      </w:r>
    </w:p>
    <w:p w14:paraId="1AC8444F" w14:textId="74D0C341" w:rsidR="00237E7B" w:rsidRPr="00F52FF3" w:rsidRDefault="00237E7B" w:rsidP="00F52FF3">
      <w:pPr>
        <w:pStyle w:val="NoSpacing"/>
      </w:pPr>
      <w:r w:rsidRPr="00F52FF3">
        <w:t xml:space="preserve">R    </w:t>
      </w:r>
      <w:r w:rsidR="008709EB">
        <w:t xml:space="preserve"> </w:t>
      </w:r>
      <w:r w:rsidRPr="00F52FF3">
        <w:t xml:space="preserve"> </w:t>
      </w:r>
      <w:r w:rsidR="008709EB">
        <w:t xml:space="preserve">  </w:t>
      </w:r>
      <w:r w:rsidRPr="00F52FF3">
        <w:t xml:space="preserve">  </w:t>
      </w:r>
      <w:r w:rsidR="00E511B1">
        <w:t xml:space="preserve">   </w:t>
      </w:r>
      <w:r w:rsidRPr="00F52FF3">
        <w:t xml:space="preserve"> </w:t>
      </w:r>
      <w:r w:rsidR="0094586E" w:rsidRPr="00F52FF3">
        <w:t xml:space="preserve"> </w:t>
      </w:r>
      <w:r w:rsidRPr="00F52FF3">
        <w:t>Specific Gas Constant</w:t>
      </w:r>
    </w:p>
    <w:p w14:paraId="4C602FFC" w14:textId="68E8B9DD" w:rsidR="0045044A" w:rsidRDefault="0045044A" w:rsidP="00F52FF3">
      <w:pPr>
        <w:pStyle w:val="NoSpacing"/>
      </w:pPr>
      <w:r w:rsidRPr="00F52FF3">
        <w:t xml:space="preserve">T      </w:t>
      </w:r>
      <w:r w:rsidR="008709EB">
        <w:t xml:space="preserve">   </w:t>
      </w:r>
      <w:r w:rsidR="0094586E" w:rsidRPr="00F52FF3">
        <w:t xml:space="preserve">   </w:t>
      </w:r>
      <w:r w:rsidR="00E511B1">
        <w:t xml:space="preserve">   </w:t>
      </w:r>
      <w:r w:rsidR="0098197E" w:rsidRPr="00F52FF3">
        <w:t xml:space="preserve">Total </w:t>
      </w:r>
      <w:r w:rsidRPr="00F52FF3">
        <w:t>Temperature</w:t>
      </w:r>
    </w:p>
    <w:p w14:paraId="432F501E" w14:textId="7581CFEF" w:rsidR="00DC4C8A" w:rsidRPr="00F52FF3" w:rsidRDefault="00DC4C8A" w:rsidP="00F52FF3">
      <w:pPr>
        <w:pStyle w:val="NoSpacing"/>
      </w:pPr>
      <w:r>
        <w:t xml:space="preserve">U              Energy Balance Coefficient </w:t>
      </w:r>
    </w:p>
    <w:p w14:paraId="33F33F4D" w14:textId="59CC9C07" w:rsidR="00F52FF3" w:rsidRPr="00F52FF3" w:rsidRDefault="00F52FF3" w:rsidP="00F52FF3">
      <w:pPr>
        <w:pStyle w:val="NoSpacing"/>
      </w:pPr>
      <w:r w:rsidRPr="00F52FF3">
        <w:t xml:space="preserve">V      </w:t>
      </w:r>
      <w:r w:rsidR="008709EB">
        <w:t xml:space="preserve">   </w:t>
      </w:r>
      <w:r w:rsidRPr="00F52FF3">
        <w:t xml:space="preserve">   </w:t>
      </w:r>
      <w:r w:rsidR="00E511B1">
        <w:t xml:space="preserve">   </w:t>
      </w:r>
      <w:r w:rsidRPr="00F52FF3">
        <w:t>Total Volume</w:t>
      </w:r>
    </w:p>
    <w:p w14:paraId="012DDE03" w14:textId="515C3791" w:rsidR="00F52FF3" w:rsidRDefault="00F52FF3" w:rsidP="00F52FF3">
      <w:pPr>
        <w:pStyle w:val="NoSpacing"/>
      </w:pPr>
      <w:r w:rsidRPr="00F52FF3">
        <w:t>V</w:t>
      </w:r>
      <w:r>
        <w:t xml:space="preserve">̇     </w:t>
      </w:r>
      <w:r w:rsidR="008709EB">
        <w:t xml:space="preserve"> </w:t>
      </w:r>
      <w:r>
        <w:t xml:space="preserve"> </w:t>
      </w:r>
      <w:r w:rsidR="00E511B1">
        <w:t xml:space="preserve"> </w:t>
      </w:r>
      <w:r w:rsidR="008709EB">
        <w:t xml:space="preserve">  </w:t>
      </w:r>
      <w:r w:rsidR="00E511B1">
        <w:t xml:space="preserve">  </w:t>
      </w:r>
      <w:r>
        <w:t xml:space="preserve"> </w:t>
      </w:r>
      <w:r w:rsidR="00D27B3F">
        <w:t xml:space="preserve"> </w:t>
      </w:r>
      <w:r>
        <w:t xml:space="preserve"> Volumetric Flow Rate</w:t>
      </w:r>
    </w:p>
    <w:p w14:paraId="6C9C140B" w14:textId="576400DA" w:rsidR="00040E87" w:rsidRPr="00F52FF3" w:rsidRDefault="00040E87" w:rsidP="00F52FF3">
      <w:pPr>
        <w:pStyle w:val="NoSpacing"/>
      </w:pPr>
    </w:p>
    <w:p w14:paraId="7E2B4D9B" w14:textId="159006A9" w:rsidR="00072C83" w:rsidRDefault="00072C83" w:rsidP="00072C83">
      <w:pPr>
        <w:pStyle w:val="NoSpacing"/>
      </w:pPr>
      <w:r w:rsidRPr="00F52FF3">
        <w:t xml:space="preserve">Ru    </w:t>
      </w:r>
      <w:r w:rsidR="008709EB">
        <w:t xml:space="preserve"> </w:t>
      </w:r>
      <w:r w:rsidR="00E511B1">
        <w:t xml:space="preserve"> </w:t>
      </w:r>
      <w:r w:rsidR="008709EB">
        <w:t xml:space="preserve">  </w:t>
      </w:r>
      <w:r w:rsidR="00E511B1">
        <w:t xml:space="preserve"> </w:t>
      </w:r>
      <w:r w:rsidR="008709EB">
        <w:t xml:space="preserve"> </w:t>
      </w:r>
      <w:r w:rsidR="00E511B1">
        <w:t xml:space="preserve"> </w:t>
      </w:r>
      <w:r w:rsidRPr="00F52FF3">
        <w:t xml:space="preserve"> Universal Gas Constant</w:t>
      </w:r>
    </w:p>
    <w:p w14:paraId="3D135D5F" w14:textId="2AF1DE61" w:rsidR="008709EB" w:rsidRDefault="008709EB" w:rsidP="00072C83">
      <w:pPr>
        <w:pStyle w:val="NoSpacing"/>
      </w:pPr>
    </w:p>
    <w:p w14:paraId="1BECF30D" w14:textId="6B82D771" w:rsidR="008709EB" w:rsidRPr="00F52FF3" w:rsidRDefault="008709EB" w:rsidP="00072C83">
      <w:pPr>
        <w:pStyle w:val="NoSpacing"/>
      </w:pPr>
      <w:r>
        <w:rPr>
          <w:rFonts w:ascii="Calibri" w:hAnsi="Calibri" w:cs="Calibri"/>
        </w:rPr>
        <w:t>Ø</w:t>
      </w:r>
      <w:r>
        <w:t xml:space="preserve">               Diameter</w:t>
      </w:r>
    </w:p>
    <w:p w14:paraId="4185103C" w14:textId="303DAE3D" w:rsidR="00064DA9" w:rsidRDefault="00064DA9" w:rsidP="00F52FF3">
      <w:pPr>
        <w:pStyle w:val="NoSpacing"/>
      </w:pPr>
    </w:p>
    <w:p w14:paraId="6886E7D3" w14:textId="6413ED48" w:rsidR="0073305E" w:rsidRDefault="00CD7EDB" w:rsidP="00F52FF3">
      <w:pPr>
        <w:pStyle w:val="NoSpacing"/>
      </w:pPr>
      <w:r w:rsidRPr="00F52FF3">
        <w:t xml:space="preserve">γ     </w:t>
      </w:r>
      <w:r w:rsidR="008709EB">
        <w:t xml:space="preserve"> </w:t>
      </w:r>
      <w:r w:rsidRPr="00F52FF3">
        <w:t xml:space="preserve">  </w:t>
      </w:r>
      <w:r w:rsidR="008709EB">
        <w:t xml:space="preserve">  </w:t>
      </w:r>
      <w:r w:rsidR="00E511B1">
        <w:t xml:space="preserve">   </w:t>
      </w:r>
      <w:r w:rsidRPr="00F52FF3">
        <w:t xml:space="preserve">  </w:t>
      </w:r>
      <w:r w:rsidR="008709EB">
        <w:t xml:space="preserve"> </w:t>
      </w:r>
      <w:r w:rsidRPr="00F52FF3">
        <w:t>Ratio of Specific Heats</w:t>
      </w:r>
      <w:r w:rsidR="0073305E">
        <w:t xml:space="preserve"> for an Ideal Gas</w:t>
      </w:r>
    </w:p>
    <w:p w14:paraId="1B3E5DD0" w14:textId="2E8FF76D" w:rsidR="00D56AC8" w:rsidRPr="00F52FF3" w:rsidRDefault="00D56AC8" w:rsidP="00D56AC8">
      <w:pPr>
        <w:pStyle w:val="NoSpacing"/>
      </w:pPr>
      <w:r w:rsidRPr="00F52FF3">
        <w:t xml:space="preserve">η      </w:t>
      </w:r>
      <w:r w:rsidR="008709EB">
        <w:t xml:space="preserve"> </w:t>
      </w:r>
      <w:r w:rsidRPr="00F52FF3">
        <w:t xml:space="preserve"> </w:t>
      </w:r>
      <w:r w:rsidR="008709EB">
        <w:t xml:space="preserve"> </w:t>
      </w:r>
      <w:r>
        <w:t xml:space="preserve"> </w:t>
      </w:r>
      <w:r w:rsidR="008709EB">
        <w:t xml:space="preserve"> </w:t>
      </w:r>
      <w:r>
        <w:t xml:space="preserve">  </w:t>
      </w:r>
      <w:r w:rsidR="008709EB">
        <w:t xml:space="preserve"> </w:t>
      </w:r>
      <w:r w:rsidRPr="00F52FF3">
        <w:t xml:space="preserve"> </w:t>
      </w:r>
      <w:r>
        <w:t xml:space="preserve"> </w:t>
      </w:r>
      <w:r w:rsidRPr="00F52FF3">
        <w:t>Efficiency</w:t>
      </w:r>
    </w:p>
    <w:p w14:paraId="6DFFF2A5" w14:textId="30F127C8" w:rsidR="00CD7EDB" w:rsidRPr="00F52FF3" w:rsidRDefault="0073305E" w:rsidP="00F52FF3">
      <w:pPr>
        <w:pStyle w:val="NoSpacing"/>
      </w:pPr>
      <w:r>
        <w:rPr>
          <w:rFonts w:ascii="Calibri" w:hAnsi="Calibri" w:cs="Calibri"/>
        </w:rPr>
        <w:t xml:space="preserve">κ     </w:t>
      </w:r>
      <w:r w:rsidR="00E511B1">
        <w:rPr>
          <w:rFonts w:ascii="Calibri" w:hAnsi="Calibri" w:cs="Calibri"/>
        </w:rPr>
        <w:t xml:space="preserve"> </w:t>
      </w:r>
      <w:r w:rsidR="008709EB">
        <w:rPr>
          <w:rFonts w:ascii="Calibri" w:hAnsi="Calibri" w:cs="Calibri"/>
        </w:rPr>
        <w:t xml:space="preserve"> </w:t>
      </w:r>
      <w:r w:rsidR="00E511B1">
        <w:rPr>
          <w:rFonts w:ascii="Calibri" w:hAnsi="Calibri" w:cs="Calibri"/>
        </w:rPr>
        <w:t xml:space="preserve"> </w:t>
      </w:r>
      <w:r w:rsidR="008709EB">
        <w:rPr>
          <w:rFonts w:ascii="Calibri" w:hAnsi="Calibri" w:cs="Calibri"/>
        </w:rPr>
        <w:t xml:space="preserve">  </w:t>
      </w:r>
      <w:r w:rsidR="00E511B1">
        <w:rPr>
          <w:rFonts w:ascii="Calibri" w:hAnsi="Calibri" w:cs="Calibri"/>
        </w:rPr>
        <w:t xml:space="preserve"> </w:t>
      </w:r>
      <w:r>
        <w:rPr>
          <w:rFonts w:ascii="Calibri" w:hAnsi="Calibri" w:cs="Calibri"/>
        </w:rPr>
        <w:t xml:space="preserve">  </w:t>
      </w:r>
      <w:r w:rsidR="008709EB">
        <w:rPr>
          <w:rFonts w:ascii="Calibri" w:hAnsi="Calibri" w:cs="Calibri"/>
        </w:rPr>
        <w:t xml:space="preserve"> </w:t>
      </w:r>
      <w:r>
        <w:rPr>
          <w:rFonts w:ascii="Calibri" w:hAnsi="Calibri" w:cs="Calibri"/>
        </w:rPr>
        <w:t xml:space="preserve">  </w:t>
      </w:r>
      <w:r w:rsidRPr="0073305E">
        <w:t>Ratio of Specific Heats for a Real Gas</w:t>
      </w:r>
    </w:p>
    <w:p w14:paraId="67AF17CF" w14:textId="072EFEC9" w:rsidR="00300C8C" w:rsidRPr="00F52FF3" w:rsidRDefault="00300C8C" w:rsidP="00F52FF3">
      <w:pPr>
        <w:pStyle w:val="NoSpacing"/>
      </w:pPr>
      <w:r w:rsidRPr="00F52FF3">
        <w:t xml:space="preserve">ρ      </w:t>
      </w:r>
      <w:r w:rsidR="008709EB">
        <w:t xml:space="preserve"> </w:t>
      </w:r>
      <w:r w:rsidR="00E511B1">
        <w:t xml:space="preserve"> </w:t>
      </w:r>
      <w:r w:rsidR="008709EB">
        <w:t xml:space="preserve"> </w:t>
      </w:r>
      <w:r w:rsidR="00E511B1">
        <w:t xml:space="preserve"> </w:t>
      </w:r>
      <w:r w:rsidR="008709EB">
        <w:t xml:space="preserve"> </w:t>
      </w:r>
      <w:r w:rsidR="00E511B1">
        <w:t xml:space="preserve"> </w:t>
      </w:r>
      <w:r w:rsidRPr="00F52FF3">
        <w:t xml:space="preserve"> </w:t>
      </w:r>
      <w:r w:rsidR="00C1001C" w:rsidRPr="00F52FF3">
        <w:t xml:space="preserve"> </w:t>
      </w:r>
      <w:r w:rsidR="0094586E" w:rsidRPr="00F52FF3">
        <w:t xml:space="preserve"> </w:t>
      </w:r>
      <w:r w:rsidRPr="00F52FF3">
        <w:t>Density</w:t>
      </w:r>
    </w:p>
    <w:p w14:paraId="1D0CF9DD" w14:textId="7313A7C0" w:rsidR="00C1001C" w:rsidRDefault="00C1001C" w:rsidP="00F52FF3">
      <w:pPr>
        <w:pStyle w:val="NoSpacing"/>
      </w:pPr>
    </w:p>
    <w:p w14:paraId="54176663" w14:textId="6C800AE6" w:rsidR="00E511B1" w:rsidRPr="00F52FF3" w:rsidRDefault="00E511B1" w:rsidP="00F52FF3">
      <w:pPr>
        <w:pStyle w:val="NoSpacing"/>
      </w:pPr>
      <w:r>
        <w:t xml:space="preserve">Δ      </w:t>
      </w:r>
      <w:r w:rsidR="008709EB">
        <w:t xml:space="preserve">   </w:t>
      </w:r>
      <w:r>
        <w:t xml:space="preserve">  </w:t>
      </w:r>
      <w:r w:rsidR="008709EB">
        <w:t xml:space="preserve"> </w:t>
      </w:r>
      <w:r>
        <w:t xml:space="preserve">   Difference between values</w:t>
      </w:r>
    </w:p>
    <w:p w14:paraId="748B5978" w14:textId="7335A822" w:rsidR="00C1001C" w:rsidRPr="00F52FF3" w:rsidRDefault="00C1001C" w:rsidP="00F52FF3">
      <w:pPr>
        <w:pStyle w:val="NoSpacing"/>
      </w:pPr>
      <w:r w:rsidRPr="00F52FF3">
        <w:t xml:space="preserve">Π     </w:t>
      </w:r>
      <w:r w:rsidR="008709EB">
        <w:t xml:space="preserve"> </w:t>
      </w:r>
      <w:r w:rsidR="0094586E" w:rsidRPr="00F52FF3">
        <w:t xml:space="preserve"> </w:t>
      </w:r>
      <w:r w:rsidR="008709EB">
        <w:t xml:space="preserve">  </w:t>
      </w:r>
      <w:r w:rsidR="00E511B1">
        <w:t xml:space="preserve">   </w:t>
      </w:r>
      <w:r w:rsidR="0094586E" w:rsidRPr="00F52FF3">
        <w:t xml:space="preserve">   </w:t>
      </w:r>
      <w:r w:rsidRPr="00F52FF3">
        <w:t>Pressure Ratio</w:t>
      </w:r>
    </w:p>
    <w:p w14:paraId="6608580F" w14:textId="77777777" w:rsidR="00D56AC8" w:rsidRDefault="00D56AC8" w:rsidP="00D56AC8">
      <w:pPr>
        <w:pStyle w:val="NoSpacing"/>
      </w:pPr>
    </w:p>
    <w:p w14:paraId="530FDA06" w14:textId="0B0A5649" w:rsidR="00D56AC8" w:rsidRPr="00F52FF3" w:rsidRDefault="00D56AC8" w:rsidP="00D56AC8">
      <w:pPr>
        <w:pStyle w:val="NoSpacing"/>
      </w:pPr>
      <w:r w:rsidRPr="00F52FF3">
        <w:t xml:space="preserve">CAD    </w:t>
      </w:r>
      <w:r>
        <w:t xml:space="preserve"> </w:t>
      </w:r>
      <w:r w:rsidRPr="00F52FF3">
        <w:t xml:space="preserve"> </w:t>
      </w:r>
      <w:r>
        <w:t xml:space="preserve">  </w:t>
      </w:r>
      <w:r w:rsidRPr="00F52FF3">
        <w:t xml:space="preserve"> Computer Aided Design</w:t>
      </w:r>
    </w:p>
    <w:p w14:paraId="3DC2E997" w14:textId="3C6E0DAA" w:rsidR="00300C8C" w:rsidRPr="00F52FF3" w:rsidRDefault="00D56AC8" w:rsidP="00F52FF3">
      <w:pPr>
        <w:pStyle w:val="NoSpacing"/>
      </w:pPr>
      <w:r w:rsidRPr="00F52FF3">
        <w:t xml:space="preserve">CFD      </w:t>
      </w:r>
      <w:r>
        <w:t xml:space="preserve">  </w:t>
      </w:r>
      <w:r w:rsidRPr="00F52FF3">
        <w:t xml:space="preserve"> Computational Fluid Dynamics</w:t>
      </w:r>
    </w:p>
    <w:p w14:paraId="3EE16F46" w14:textId="76CC4088" w:rsidR="00300C8C" w:rsidRDefault="0045044A" w:rsidP="00F52FF3">
      <w:pPr>
        <w:pStyle w:val="NoSpacing"/>
      </w:pPr>
      <w:r w:rsidRPr="00F52FF3">
        <w:t xml:space="preserve">ICE   </w:t>
      </w:r>
      <w:r w:rsidR="00300C8C" w:rsidRPr="00F52FF3">
        <w:t xml:space="preserve">    </w:t>
      </w:r>
      <w:r w:rsidR="00072C83">
        <w:t xml:space="preserve"> </w:t>
      </w:r>
      <w:r w:rsidR="00D56AC8">
        <w:t xml:space="preserve">  </w:t>
      </w:r>
      <w:r w:rsidR="0094586E" w:rsidRPr="00F52FF3">
        <w:t xml:space="preserve"> </w:t>
      </w:r>
      <w:r w:rsidRPr="00F52FF3">
        <w:t>Internal Combustion Engine</w:t>
      </w:r>
    </w:p>
    <w:p w14:paraId="32BCCD93" w14:textId="0E328C79" w:rsidR="00D56AC8" w:rsidRPr="00F52FF3" w:rsidRDefault="00D56AC8" w:rsidP="00F52FF3">
      <w:pPr>
        <w:pStyle w:val="NoSpacing"/>
      </w:pPr>
      <w:r>
        <w:t xml:space="preserve">LMTD      Logarithmic Mean Temperature Difference </w:t>
      </w:r>
    </w:p>
    <w:p w14:paraId="49FAF1B7" w14:textId="7436576C" w:rsidR="005A275A" w:rsidRDefault="005A275A" w:rsidP="00F52FF3">
      <w:pPr>
        <w:pStyle w:val="NoSpacing"/>
      </w:pPr>
      <w:r w:rsidRPr="00F52FF3">
        <w:t xml:space="preserve">TVS     </w:t>
      </w:r>
      <w:r w:rsidR="00072C83">
        <w:t xml:space="preserve"> </w:t>
      </w:r>
      <w:r w:rsidRPr="00F52FF3">
        <w:t xml:space="preserve"> </w:t>
      </w:r>
      <w:r w:rsidR="00D56AC8">
        <w:t xml:space="preserve">  </w:t>
      </w:r>
      <w:r w:rsidRPr="00F52FF3">
        <w:t>Twin Vortices Series</w:t>
      </w:r>
    </w:p>
    <w:p w14:paraId="6D46F256" w14:textId="55CBC0A1" w:rsidR="00072C83" w:rsidRDefault="00072C83" w:rsidP="00F52FF3">
      <w:pPr>
        <w:pStyle w:val="NoSpacing"/>
      </w:pPr>
    </w:p>
    <w:p w14:paraId="04A9D634" w14:textId="028B4A15" w:rsidR="00072C83" w:rsidRDefault="00072C83" w:rsidP="00F52FF3">
      <w:pPr>
        <w:pStyle w:val="NoSpacing"/>
      </w:pPr>
    </w:p>
    <w:p w14:paraId="34A5BC28" w14:textId="55300AAC" w:rsidR="00072C83" w:rsidRDefault="00072C83" w:rsidP="00F52FF3">
      <w:pPr>
        <w:pStyle w:val="NoSpacing"/>
      </w:pPr>
    </w:p>
    <w:p w14:paraId="2F16458C" w14:textId="0476D644" w:rsidR="00072C83" w:rsidRDefault="00072C83" w:rsidP="00F52FF3">
      <w:pPr>
        <w:pStyle w:val="NoSpacing"/>
      </w:pPr>
    </w:p>
    <w:p w14:paraId="5E06B057" w14:textId="41A7D7F1" w:rsidR="00072C83" w:rsidRDefault="00072C83" w:rsidP="00F52FF3">
      <w:pPr>
        <w:pStyle w:val="NoSpacing"/>
      </w:pPr>
    </w:p>
    <w:p w14:paraId="5F140653" w14:textId="1E438CD3" w:rsidR="00072C83" w:rsidRDefault="00072C83" w:rsidP="00F52FF3">
      <w:pPr>
        <w:pStyle w:val="NoSpacing"/>
      </w:pPr>
    </w:p>
    <w:p w14:paraId="207E38FF" w14:textId="255D46E9" w:rsidR="00072C83" w:rsidRDefault="00072C83" w:rsidP="00F52FF3">
      <w:pPr>
        <w:pStyle w:val="NoSpacing"/>
      </w:pPr>
    </w:p>
    <w:p w14:paraId="06761BEF" w14:textId="7C1A57A4" w:rsidR="00072C83" w:rsidRDefault="00072C83" w:rsidP="00F52FF3">
      <w:pPr>
        <w:pStyle w:val="NoSpacing"/>
      </w:pPr>
    </w:p>
    <w:p w14:paraId="3BFA51B8" w14:textId="77777777" w:rsidR="00531A04" w:rsidRPr="00F52FF3" w:rsidRDefault="00531A04" w:rsidP="00F52FF3">
      <w:pPr>
        <w:pStyle w:val="NoSpacing"/>
      </w:pPr>
    </w:p>
    <w:p w14:paraId="382B29C2" w14:textId="47B38235" w:rsidR="001C0E7B" w:rsidRDefault="007A50BC" w:rsidP="001C0E7B">
      <w:pPr>
        <w:pStyle w:val="Heading1"/>
        <w:numPr>
          <w:ilvl w:val="0"/>
          <w:numId w:val="2"/>
        </w:numPr>
      </w:pPr>
      <w:bookmarkStart w:id="3" w:name="_Toc39366625"/>
      <w:r>
        <w:lastRenderedPageBreak/>
        <w:t>Introduction</w:t>
      </w:r>
      <w:bookmarkEnd w:id="3"/>
    </w:p>
    <w:p w14:paraId="2D24C32E" w14:textId="4E8D57D4" w:rsidR="000D30E9" w:rsidRDefault="009E52F0" w:rsidP="000D30E9">
      <w:r>
        <w:t xml:space="preserve">The correlation between efficiency/performance and the mass of charge entering the cylinder has been a key </w:t>
      </w:r>
      <w:r w:rsidR="000D30E9">
        <w:t>consider</w:t>
      </w:r>
      <w:r>
        <w:t xml:space="preserve">ation </w:t>
      </w:r>
      <w:r w:rsidR="000D30E9">
        <w:t>since the advent of the internal combustion engine</w:t>
      </w:r>
      <w:r w:rsidR="000D30E9">
        <w:rPr>
          <w:rStyle w:val="FootnoteReference"/>
        </w:rPr>
        <w:footnoteReference w:id="1"/>
      </w:r>
      <w:r>
        <w:t>.</w:t>
      </w:r>
      <w:r w:rsidR="006D689F">
        <w:t xml:space="preserve">The </w:t>
      </w:r>
      <w:r w:rsidR="009C2DCB">
        <w:t>simplest</w:t>
      </w:r>
      <w:r w:rsidR="006D689F">
        <w:t xml:space="preserve"> way to increase this mass is to force the fluid into the induction tract of the engine using </w:t>
      </w:r>
      <w:r w:rsidR="009C2DCB">
        <w:t>a</w:t>
      </w:r>
      <w:r w:rsidR="006D689F">
        <w:t xml:space="preserve"> form of pumping device,</w:t>
      </w:r>
      <w:r w:rsidR="000D30E9">
        <w:t xml:space="preserve"> </w:t>
      </w:r>
      <w:r>
        <w:t>hence</w:t>
      </w:r>
      <w:r w:rsidR="006D689F">
        <w:t xml:space="preserve"> the term “forced induction”.</w:t>
      </w:r>
    </w:p>
    <w:p w14:paraId="400C62D4" w14:textId="51D487AF" w:rsidR="009C2DCB" w:rsidRDefault="001C0E7B" w:rsidP="001C0E7B">
      <w:r>
        <w:t xml:space="preserve">This paper </w:t>
      </w:r>
      <w:r w:rsidR="0067114D">
        <w:t>aims to</w:t>
      </w:r>
      <w:r>
        <w:t xml:space="preserve"> provide an overview of the design</w:t>
      </w:r>
      <w:r w:rsidR="009C2DCB">
        <w:t xml:space="preserve"> and</w:t>
      </w:r>
      <w:r>
        <w:t xml:space="preserve"> performance considerations seen in or required by a modern, positive displacement, “Roots” style </w:t>
      </w:r>
      <w:r w:rsidR="008E20A2">
        <w:t>pumping system</w:t>
      </w:r>
      <w:r>
        <w:t xml:space="preserve"> (</w:t>
      </w:r>
      <w:r w:rsidR="009E52F0">
        <w:t xml:space="preserve">a design originally known as the “Roots Blower”) </w:t>
      </w:r>
      <w:r>
        <w:t>when employed as a forced induction,</w:t>
      </w:r>
      <w:r w:rsidR="008E20A2">
        <w:t xml:space="preserve"> </w:t>
      </w:r>
      <w:r>
        <w:t xml:space="preserve">performance enhancement system on an automotive internal combustion engine. </w:t>
      </w:r>
      <w:r w:rsidR="009E52F0">
        <w:t>The results and methodology are presented across two distinct</w:t>
      </w:r>
      <w:r>
        <w:t xml:space="preserve"> areas</w:t>
      </w:r>
      <w:r w:rsidR="009C2DCB">
        <w:t>:</w:t>
      </w:r>
    </w:p>
    <w:p w14:paraId="275CCA8D" w14:textId="5BD5F5D2" w:rsidR="009C2DCB" w:rsidRDefault="009C2DCB" w:rsidP="001C0E7B">
      <w:r>
        <w:t>Firstly, t</w:t>
      </w:r>
      <w:r w:rsidR="001C0E7B">
        <w:t>he analysis of an existing product family and its comparison to commonly utilised, systems of “turbo-supercharging”</w:t>
      </w:r>
      <w:r w:rsidR="00270AED">
        <w:rPr>
          <w:rStyle w:val="FootnoteReference"/>
        </w:rPr>
        <w:footnoteReference w:id="2"/>
      </w:r>
      <w:r w:rsidR="007E4A6E">
        <w:t xml:space="preserve"> </w:t>
      </w:r>
      <w:r>
        <w:t>of comparable performance.</w:t>
      </w:r>
    </w:p>
    <w:p w14:paraId="5CFEEBA3" w14:textId="4819553A" w:rsidR="008D0310" w:rsidRDefault="009E52F0" w:rsidP="001C0E7B">
      <w:r>
        <w:t>S</w:t>
      </w:r>
      <w:r w:rsidR="009C2DCB">
        <w:t>econdly, t</w:t>
      </w:r>
      <w:r w:rsidR="001C0E7B">
        <w:t xml:space="preserve">he analysis and corroboration of heat exchanger experiments in a classical, </w:t>
      </w:r>
      <w:r w:rsidR="002E3C18">
        <w:t>virtual,</w:t>
      </w:r>
      <w:r w:rsidR="001C0E7B">
        <w:t xml:space="preserve"> and real-world sense</w:t>
      </w:r>
      <w:r w:rsidR="008F71EF">
        <w:t xml:space="preserve"> to allow specification of an “Intercooler’ to accompany </w:t>
      </w:r>
      <w:r w:rsidR="00334972">
        <w:t>each supercharging model in the family.</w:t>
      </w:r>
    </w:p>
    <w:p w14:paraId="36803A7A" w14:textId="0233B527" w:rsidR="00155F44" w:rsidRDefault="001C0E7B" w:rsidP="001C0E7B">
      <w:r>
        <w:t>The aim of th</w:t>
      </w:r>
      <w:r w:rsidR="00155F44">
        <w:t>e first part of this</w:t>
      </w:r>
      <w:r>
        <w:t xml:space="preserve"> project </w:t>
      </w:r>
      <w:r w:rsidR="0067114D">
        <w:t>was</w:t>
      </w:r>
      <w:r>
        <w:t xml:space="preserve"> to explore the basic concepts of forced induction in internal combustion</w:t>
      </w:r>
      <w:r w:rsidR="009E52F0">
        <w:t>, p</w:t>
      </w:r>
      <w:r>
        <w:t xml:space="preserve">articularly the design considerations of a “Roots” </w:t>
      </w:r>
      <w:r w:rsidR="009E52F0">
        <w:t>supercharger and</w:t>
      </w:r>
      <w:r w:rsidR="009C2DCB">
        <w:t>, h</w:t>
      </w:r>
      <w:r>
        <w:t>ow the overall design has developed through the products lifetime</w:t>
      </w:r>
      <w:r w:rsidR="009E52F0">
        <w:t>. This is presented as</w:t>
      </w:r>
      <w:r w:rsidR="00155F44">
        <w:t xml:space="preserve"> a case study on the Eaton</w:t>
      </w:r>
      <w:r w:rsidR="00091D5B">
        <w:t xml:space="preserve"> M</w:t>
      </w:r>
      <w:r w:rsidR="00155F44">
        <w:t xml:space="preserve"> series of superchargers</w:t>
      </w:r>
      <w:r w:rsidR="009E52F0">
        <w:t xml:space="preserve"> with</w:t>
      </w:r>
      <w:r w:rsidR="0067114D">
        <w:t xml:space="preserve"> an analysis of the “factory-provided” performance of each supercharger in the family (with different extrapolation methods for missing data to </w:t>
      </w:r>
      <w:r w:rsidR="009E52F0">
        <w:t>estimate</w:t>
      </w:r>
      <w:r w:rsidR="0067114D">
        <w:t xml:space="preserve"> performance for a model in the same family). </w:t>
      </w:r>
      <w:r w:rsidR="009E52F0">
        <w:t>T</w:t>
      </w:r>
      <w:r w:rsidR="0067114D">
        <w:t>he</w:t>
      </w:r>
      <w:r w:rsidR="00155F44">
        <w:t xml:space="preserve"> performance</w:t>
      </w:r>
      <w:r w:rsidR="0067114D">
        <w:t xml:space="preserve"> of this family of superchargers</w:t>
      </w:r>
      <w:r w:rsidR="00155F44">
        <w:t xml:space="preserve"> in comparison to Mitsubishi Heavy Industries TD series turbo</w:t>
      </w:r>
      <w:r w:rsidR="006D689F">
        <w:t>-</w:t>
      </w:r>
      <w:r w:rsidR="00155F44">
        <w:t xml:space="preserve">superchargers of </w:t>
      </w:r>
      <w:r w:rsidR="0067114D">
        <w:t xml:space="preserve">comparable air flow </w:t>
      </w:r>
      <w:r w:rsidR="00155F44">
        <w:t>performance</w:t>
      </w:r>
      <w:r w:rsidR="0067114D">
        <w:t xml:space="preserve"> that are found in common usage in modern road vehicles.</w:t>
      </w:r>
      <w:r w:rsidR="00155F44">
        <w:t xml:space="preserve"> </w:t>
      </w:r>
    </w:p>
    <w:p w14:paraId="07CEBB6D" w14:textId="506B1DF3" w:rsidR="008D0310" w:rsidRDefault="00155F44" w:rsidP="001C0E7B">
      <w:r>
        <w:t xml:space="preserve">Secondly, this project </w:t>
      </w:r>
      <w:r w:rsidR="0067114D">
        <w:t>aims to</w:t>
      </w:r>
      <w:r>
        <w:t xml:space="preserve"> explore the heat exchanger, its role in the forced induction system</w:t>
      </w:r>
      <w:r w:rsidR="00D82E7D">
        <w:t xml:space="preserve"> in the “Intercooler”</w:t>
      </w:r>
      <w:r>
        <w:t>, and the corroboration of a real-world experiment, classical calculation and simulation using Solidworks Flow Simulation software</w:t>
      </w:r>
      <w:r w:rsidR="008D0310">
        <w:t>. This work will be carried via the real-world TecQuipment TD1007HX Water-to-Air Heat Exchanger Experiment</w:t>
      </w:r>
      <w:r w:rsidR="00C31402">
        <w:t>.</w:t>
      </w:r>
    </w:p>
    <w:p w14:paraId="5B2A79CA" w14:textId="31F2E5C7" w:rsidR="000D30E9" w:rsidRDefault="000D30E9" w:rsidP="000D30E9"/>
    <w:p w14:paraId="3DD267F4" w14:textId="6AABA2CE" w:rsidR="00526E7D" w:rsidRPr="00526E7D" w:rsidRDefault="00191BE8" w:rsidP="00526E7D">
      <w:pPr>
        <w:pStyle w:val="Heading1"/>
      </w:pPr>
      <w:bookmarkStart w:id="4" w:name="_Toc39366626"/>
      <w:r>
        <w:lastRenderedPageBreak/>
        <w:t>Literature Review</w:t>
      </w:r>
      <w:bookmarkEnd w:id="4"/>
    </w:p>
    <w:p w14:paraId="44EC4261" w14:textId="2B929A0E" w:rsidR="00191BE8" w:rsidRDefault="00191BE8" w:rsidP="00191BE8">
      <w:pPr>
        <w:pStyle w:val="Heading2"/>
      </w:pPr>
      <w:bookmarkStart w:id="5" w:name="_Toc39366627"/>
      <w:r>
        <w:t xml:space="preserve">Supercharging </w:t>
      </w:r>
      <w:r w:rsidR="001F6252">
        <w:t>History and Basics</w:t>
      </w:r>
      <w:r w:rsidR="00A4452C">
        <w:t xml:space="preserve"> of the “Roots Blower”</w:t>
      </w:r>
      <w:bookmarkEnd w:id="5"/>
    </w:p>
    <w:p w14:paraId="322CD1E5" w14:textId="70ECFDE2" w:rsidR="00262185" w:rsidRPr="00262185" w:rsidRDefault="00262185" w:rsidP="0067114D">
      <w:pPr>
        <w:pStyle w:val="Heading3"/>
      </w:pPr>
      <w:bookmarkStart w:id="6" w:name="_Toc39366628"/>
      <w:r>
        <w:t>Overview</w:t>
      </w:r>
      <w:bookmarkEnd w:id="6"/>
    </w:p>
    <w:p w14:paraId="66BE7B32" w14:textId="318DD853" w:rsidR="00526E7D" w:rsidRDefault="006F4B44" w:rsidP="006F4B44">
      <w:r>
        <w:t xml:space="preserve">One </w:t>
      </w:r>
      <w:r w:rsidR="000D30E9">
        <w:t>of the most important relationships utilised</w:t>
      </w:r>
      <w:r w:rsidR="0015373F">
        <w:t xml:space="preserve"> to increase</w:t>
      </w:r>
      <w:r w:rsidR="00592E11">
        <w:t xml:space="preserve"> specific-output or</w:t>
      </w:r>
      <w:r w:rsidR="0015373F">
        <w:t xml:space="preserve"> performance in the</w:t>
      </w:r>
      <w:r w:rsidR="009E52F0">
        <w:t xml:space="preserve"> Internal-Combustion Engine</w:t>
      </w:r>
      <w:r w:rsidR="0015373F">
        <w:t xml:space="preserve"> </w:t>
      </w:r>
      <w:r w:rsidR="009E52F0">
        <w:t>(</w:t>
      </w:r>
      <w:r w:rsidR="0015373F">
        <w:t>ICE</w:t>
      </w:r>
      <w:r w:rsidR="009E52F0">
        <w:t>)</w:t>
      </w:r>
      <w:r w:rsidR="0015373F">
        <w:t xml:space="preserve"> system</w:t>
      </w:r>
      <w:r w:rsidR="000D30E9">
        <w:t>,</w:t>
      </w:r>
      <w:r>
        <w:t xml:space="preserve"> is the use of </w:t>
      </w:r>
      <w:r w:rsidR="00844AE7">
        <w:t>increased</w:t>
      </w:r>
      <w:r>
        <w:t xml:space="preserve"> inlet charge density to </w:t>
      </w:r>
      <w:r w:rsidR="0067114D">
        <w:t>improve</w:t>
      </w:r>
      <w:r>
        <w:t xml:space="preserve"> combustion performance. The principle of this is simp</w:t>
      </w:r>
      <w:r w:rsidR="00844AE7">
        <w:t>le, i</w:t>
      </w:r>
      <w:r w:rsidR="0015373F">
        <w:t>f air (or fuel-air mixture)</w:t>
      </w:r>
      <w:r w:rsidR="00844AE7">
        <w:t xml:space="preserve"> is compressed into the inlet manifold rather than drawn in via the natural </w:t>
      </w:r>
      <w:r w:rsidR="00C72C7C">
        <w:t>“</w:t>
      </w:r>
      <w:r w:rsidR="000D30E9">
        <w:t>swallowing</w:t>
      </w:r>
      <w:r w:rsidR="00C72C7C">
        <w:t>”</w:t>
      </w:r>
      <w:r w:rsidR="00844AE7">
        <w:t xml:space="preserve"> action of the intake stroke of the engine</w:t>
      </w:r>
      <w:r w:rsidR="008E20A2">
        <w:t>,</w:t>
      </w:r>
      <w:r w:rsidR="00844AE7">
        <w:t xml:space="preserve"> the density of air entering the cylinder will be greater than that of the density entering in a naturally aspirated application. </w:t>
      </w:r>
      <w:sdt>
        <w:sdtPr>
          <w:id w:val="338895565"/>
          <w:citation/>
        </w:sdtPr>
        <w:sdtContent>
          <w:r w:rsidR="00592E11">
            <w:fldChar w:fldCharType="begin"/>
          </w:r>
          <w:r w:rsidR="00592E11">
            <w:rPr>
              <w:lang w:val="en-US"/>
            </w:rPr>
            <w:instrText xml:space="preserve"> CITATION JBH88 \l 1033 </w:instrText>
          </w:r>
          <w:r w:rsidR="00592E11">
            <w:fldChar w:fldCharType="separate"/>
          </w:r>
          <w:r w:rsidR="00C55569" w:rsidRPr="00C55569">
            <w:rPr>
              <w:noProof/>
              <w:lang w:val="en-US"/>
            </w:rPr>
            <w:t>(Heywood, 1988)</w:t>
          </w:r>
          <w:r w:rsidR="00592E11">
            <w:fldChar w:fldCharType="end"/>
          </w:r>
        </w:sdtContent>
      </w:sdt>
    </w:p>
    <w:p w14:paraId="0BF4B20E" w14:textId="6B678986" w:rsidR="00D96F85" w:rsidRDefault="00844AE7" w:rsidP="006F4B44">
      <w:r>
        <w:t xml:space="preserve">With greater density of air comes </w:t>
      </w:r>
      <w:r w:rsidR="00592E11">
        <w:t>the</w:t>
      </w:r>
      <w:r w:rsidR="0015373F">
        <w:t xml:space="preserve"> opportunity for</w:t>
      </w:r>
      <w:r w:rsidR="00D96F85">
        <w:t xml:space="preserve"> </w:t>
      </w:r>
      <w:r>
        <w:t>increased energy density of  charge taken into the cylinder</w:t>
      </w:r>
      <w:r w:rsidR="0015373F">
        <w:t xml:space="preserve"> during</w:t>
      </w:r>
      <w:r>
        <w:t xml:space="preserve"> each cycle</w:t>
      </w:r>
      <w:r w:rsidR="00622D37">
        <w:t xml:space="preserve"> due to the greater number of oxygen molecules per unit volume to take part in</w:t>
      </w:r>
      <w:r w:rsidR="00A82E46">
        <w:t xml:space="preserve"> the</w:t>
      </w:r>
      <w:r w:rsidR="00622D37">
        <w:t xml:space="preserve"> combustion</w:t>
      </w:r>
      <w:r w:rsidR="00A82E46">
        <w:t xml:space="preserve"> reaction</w:t>
      </w:r>
      <w:r w:rsidR="00D96F85">
        <w:t xml:space="preserve"> </w:t>
      </w:r>
      <w:r>
        <w:t>(provided fuelling, timing and other parameters are modified to accommodate the change)</w:t>
      </w:r>
      <w:r w:rsidR="0015373F">
        <w:t>. This</w:t>
      </w:r>
      <w:r>
        <w:t xml:space="preserve"> mean</w:t>
      </w:r>
      <w:r w:rsidR="0015373F">
        <w:t>s the possibility for</w:t>
      </w:r>
      <w:r>
        <w:t xml:space="preserve"> greater work done/power</w:t>
      </w:r>
      <w:r w:rsidR="00D96F85">
        <w:t xml:space="preserve"> per cycle</w:t>
      </w:r>
      <w:r>
        <w:t xml:space="preserve"> by comparison to the un-aided induction scenario</w:t>
      </w:r>
      <w:sdt>
        <w:sdtPr>
          <w:id w:val="865338997"/>
          <w:citation/>
        </w:sdtPr>
        <w:sdtContent>
          <w:r w:rsidR="00E27B3A">
            <w:fldChar w:fldCharType="begin"/>
          </w:r>
          <w:r w:rsidR="000E12B4">
            <w:rPr>
              <w:lang w:val="en-US"/>
            </w:rPr>
            <w:instrText xml:space="preserve">CITATION Hie03 \l 1033 </w:instrText>
          </w:r>
          <w:r w:rsidR="00E27B3A">
            <w:fldChar w:fldCharType="separate"/>
          </w:r>
          <w:r w:rsidR="00C55569">
            <w:rPr>
              <w:noProof/>
              <w:lang w:val="en-US"/>
            </w:rPr>
            <w:t xml:space="preserve"> </w:t>
          </w:r>
          <w:r w:rsidR="00C55569" w:rsidRPr="00C55569">
            <w:rPr>
              <w:noProof/>
              <w:lang w:val="en-US"/>
            </w:rPr>
            <w:t>(Hiereth &amp; Prenninger, 2003)</w:t>
          </w:r>
          <w:r w:rsidR="00E27B3A">
            <w:fldChar w:fldCharType="end"/>
          </w:r>
        </w:sdtContent>
      </w:sdt>
      <w:r w:rsidR="0067114D">
        <w:t>.</w:t>
      </w:r>
      <w:r w:rsidR="00CB2BAC">
        <w:t xml:space="preserve"> </w:t>
      </w:r>
      <w:r w:rsidR="006F4B44">
        <w:t>This is the principle that underlies all forced-induction or “supercharging” in ICE systems</w:t>
      </w:r>
      <w:r w:rsidR="00D96F85">
        <w:t xml:space="preserve"> and can be explained by the Collision Theor</w:t>
      </w:r>
      <w:r w:rsidR="00C24B57">
        <w:t>y</w:t>
      </w:r>
      <w:r w:rsidR="00025455">
        <w:t xml:space="preserve"> </w:t>
      </w:r>
      <w:r w:rsidR="00D96F85">
        <w:t>first described by Trautz and Lewis</w:t>
      </w:r>
      <w:r w:rsidR="00D96F85">
        <w:rPr>
          <w:rStyle w:val="FootnoteReference"/>
        </w:rPr>
        <w:footnoteReference w:id="3"/>
      </w:r>
      <w:sdt>
        <w:sdtPr>
          <w:id w:val="70160786"/>
          <w:citation/>
        </w:sdtPr>
        <w:sdtContent>
          <w:r w:rsidR="0015373F">
            <w:fldChar w:fldCharType="begin"/>
          </w:r>
          <w:r w:rsidR="0015373F">
            <w:rPr>
              <w:lang w:val="en-US"/>
            </w:rPr>
            <w:instrText xml:space="preserve"> CITATION Int14 \l 1033 </w:instrText>
          </w:r>
          <w:r w:rsidR="0015373F">
            <w:fldChar w:fldCharType="separate"/>
          </w:r>
          <w:r w:rsidR="00C55569">
            <w:rPr>
              <w:noProof/>
              <w:lang w:val="en-US"/>
            </w:rPr>
            <w:t xml:space="preserve"> </w:t>
          </w:r>
          <w:r w:rsidR="00C55569" w:rsidRPr="00C55569">
            <w:rPr>
              <w:noProof/>
              <w:lang w:val="en-US"/>
            </w:rPr>
            <w:t>(International Union of Pure and Applied Chemistry , 2014)</w:t>
          </w:r>
          <w:r w:rsidR="0015373F">
            <w:fldChar w:fldCharType="end"/>
          </w:r>
        </w:sdtContent>
      </w:sdt>
      <w:r w:rsidR="00D96F85">
        <w:t xml:space="preserve"> which states</w:t>
      </w:r>
      <w:r w:rsidR="00723641">
        <w:t xml:space="preserve"> that</w:t>
      </w:r>
      <w:r w:rsidR="00045FDC">
        <w:t xml:space="preserve"> the </w:t>
      </w:r>
      <w:r w:rsidR="00C24B57">
        <w:t xml:space="preserve">number </w:t>
      </w:r>
      <w:r w:rsidR="00045FDC">
        <w:t>density of</w:t>
      </w:r>
      <w:r w:rsidR="00F35BEC">
        <w:t xml:space="preserve"> reactant </w:t>
      </w:r>
      <w:r w:rsidR="001A5073">
        <w:t>components</w:t>
      </w:r>
      <w:r w:rsidR="00F35BEC">
        <w:t xml:space="preserve"> </w:t>
      </w:r>
      <w:r w:rsidR="001A5073">
        <w:t>per unit</w:t>
      </w:r>
      <w:r w:rsidR="00F35BEC">
        <w:t xml:space="preserve"> </w:t>
      </w:r>
      <w:r w:rsidR="003550D6">
        <w:t>volume</w:t>
      </w:r>
      <w:r w:rsidR="001A5073">
        <w:t xml:space="preserve"> of a fluid</w:t>
      </w:r>
      <w:r w:rsidR="003550D6">
        <w:t xml:space="preserve"> </w:t>
      </w:r>
      <w:r w:rsidR="00F35BEC">
        <w:t>is directly related to the number of collisions (</w:t>
      </w:r>
      <w:r w:rsidR="00C24B57">
        <w:t>Collision Density</w:t>
      </w:r>
      <w:r w:rsidR="00F35BEC">
        <w:t>)</w:t>
      </w:r>
      <w:r w:rsidR="00672A29">
        <w:t>.</w:t>
      </w:r>
      <w:r w:rsidR="00F35BEC">
        <w:t xml:space="preserve"> </w:t>
      </w:r>
    </w:p>
    <w:p w14:paraId="6A96C69B" w14:textId="2A87EE1E" w:rsidR="00340FA2" w:rsidRDefault="0067114D" w:rsidP="006F4B44">
      <w:r>
        <w:t>Therefore</w:t>
      </w:r>
      <w:r w:rsidR="006F4B44">
        <w:t>, if the performance output can be increased via this increase in density of charge</w:t>
      </w:r>
      <w:r w:rsidR="009F213D">
        <w:t>,</w:t>
      </w:r>
      <w:r w:rsidR="006F4B44">
        <w:t xml:space="preserve"> the overall system can be made smaller for the same comparative performance as a naturally aspirated system, in essence the performance</w:t>
      </w:r>
      <w:r w:rsidR="009F213D">
        <w:t>/energy</w:t>
      </w:r>
      <w:r w:rsidR="006F4B44">
        <w:t xml:space="preserve"> density of the system has been increased</w:t>
      </w:r>
      <w:r w:rsidR="00C24B57">
        <w:t>, also colloquially known as “downsizing”</w:t>
      </w:r>
      <w:sdt>
        <w:sdtPr>
          <w:id w:val="-357735663"/>
          <w:citation/>
        </w:sdtPr>
        <w:sdtContent>
          <w:r w:rsidR="004B4D70">
            <w:fldChar w:fldCharType="begin"/>
          </w:r>
          <w:r w:rsidR="004B4D70">
            <w:rPr>
              <w:lang w:val="en-US"/>
            </w:rPr>
            <w:instrText xml:space="preserve"> CITATION HHe95 \l 1033 </w:instrText>
          </w:r>
          <w:r w:rsidR="004B4D70">
            <w:fldChar w:fldCharType="separate"/>
          </w:r>
          <w:r w:rsidR="00C55569">
            <w:rPr>
              <w:noProof/>
              <w:lang w:val="en-US"/>
            </w:rPr>
            <w:t xml:space="preserve"> </w:t>
          </w:r>
          <w:r w:rsidR="00C55569" w:rsidRPr="00C55569">
            <w:rPr>
              <w:noProof/>
              <w:lang w:val="en-US"/>
            </w:rPr>
            <w:t>(Heisler, 1995)</w:t>
          </w:r>
          <w:r w:rsidR="004B4D70">
            <w:fldChar w:fldCharType="end"/>
          </w:r>
        </w:sdtContent>
      </w:sdt>
      <w:r w:rsidR="00526E7D" w:rsidRPr="00526E7D">
        <w:t xml:space="preserve"> </w:t>
      </w:r>
      <w:sdt>
        <w:sdtPr>
          <w:id w:val="-565184678"/>
          <w:citation/>
        </w:sdtPr>
        <w:sdtContent>
          <w:r w:rsidR="00C24B57">
            <w:fldChar w:fldCharType="begin"/>
          </w:r>
          <w:r w:rsidR="000E12B4">
            <w:rPr>
              <w:lang w:val="en-US"/>
            </w:rPr>
            <w:instrText xml:space="preserve">CITATION CPa17 \l 1033 </w:instrText>
          </w:r>
          <w:r w:rsidR="00C24B57">
            <w:fldChar w:fldCharType="separate"/>
          </w:r>
          <w:r w:rsidR="00C55569" w:rsidRPr="00C55569">
            <w:rPr>
              <w:noProof/>
              <w:lang w:val="en-US"/>
            </w:rPr>
            <w:t>(Patil, et al., 2017)</w:t>
          </w:r>
          <w:r w:rsidR="00C24B57">
            <w:fldChar w:fldCharType="end"/>
          </w:r>
        </w:sdtContent>
      </w:sdt>
      <w:r>
        <w:t>.</w:t>
      </w:r>
    </w:p>
    <w:p w14:paraId="6D29A2E5" w14:textId="39EDB027" w:rsidR="00191BE8" w:rsidRDefault="00526E7D" w:rsidP="006F4B44">
      <w:r>
        <w:t>The idea of supercharging the gasoline engine was officially birthed</w:t>
      </w:r>
      <w:r>
        <w:rPr>
          <w:rStyle w:val="FootnoteReference"/>
        </w:rPr>
        <w:footnoteReference w:id="4"/>
      </w:r>
      <w:r>
        <w:t xml:space="preserve"> by Gottlieb Daimler with his under-piston</w:t>
      </w:r>
      <w:r w:rsidR="0015373F">
        <w:t>-</w:t>
      </w:r>
      <w:r>
        <w:t>compression, “Grandfather Clock” engine</w:t>
      </w:r>
      <w:sdt>
        <w:sdtPr>
          <w:id w:val="1987593072"/>
          <w:citation/>
        </w:sdtPr>
        <w:sdtContent>
          <w:r>
            <w:fldChar w:fldCharType="begin"/>
          </w:r>
          <w:r>
            <w:rPr>
              <w:lang w:val="en-US"/>
            </w:rPr>
            <w:instrText xml:space="preserve"> CITATION Dai20 \l 1033 </w:instrText>
          </w:r>
          <w:r>
            <w:fldChar w:fldCharType="separate"/>
          </w:r>
          <w:r w:rsidR="00C55569">
            <w:rPr>
              <w:noProof/>
              <w:lang w:val="en-US"/>
            </w:rPr>
            <w:t xml:space="preserve"> </w:t>
          </w:r>
          <w:r w:rsidR="00C55569" w:rsidRPr="00C55569">
            <w:rPr>
              <w:noProof/>
              <w:lang w:val="en-US"/>
            </w:rPr>
            <w:t>(Daimler, 2020)</w:t>
          </w:r>
          <w:r>
            <w:fldChar w:fldCharType="end"/>
          </w:r>
        </w:sdtContent>
      </w:sdt>
      <w:r>
        <w:t xml:space="preserve"> and was aggressively developed in automotive and aero engines (for increased performance at altitude) during the 1900s-1940s</w:t>
      </w:r>
      <w:sdt>
        <w:sdtPr>
          <w:id w:val="1604999688"/>
          <w:citation/>
        </w:sdtPr>
        <w:sdtContent>
          <w:r w:rsidR="00C24B57">
            <w:fldChar w:fldCharType="begin"/>
          </w:r>
          <w:r w:rsidR="00C24B57">
            <w:rPr>
              <w:lang w:val="en-US"/>
            </w:rPr>
            <w:instrText xml:space="preserve"> CITATION OWS32 \l 1033 </w:instrText>
          </w:r>
          <w:r w:rsidR="00C24B57">
            <w:fldChar w:fldCharType="separate"/>
          </w:r>
          <w:r w:rsidR="00C55569">
            <w:rPr>
              <w:noProof/>
              <w:lang w:val="en-US"/>
            </w:rPr>
            <w:t xml:space="preserve"> </w:t>
          </w:r>
          <w:r w:rsidR="00C55569" w:rsidRPr="00C55569">
            <w:rPr>
              <w:noProof/>
              <w:lang w:val="en-US"/>
            </w:rPr>
            <w:t>(Schey, 1932)</w:t>
          </w:r>
          <w:r w:rsidR="00C24B57">
            <w:fldChar w:fldCharType="end"/>
          </w:r>
        </w:sdtContent>
      </w:sdt>
      <w:r>
        <w:t xml:space="preserve">. </w:t>
      </w:r>
      <w:r w:rsidR="00D96F85">
        <w:t xml:space="preserve"> </w:t>
      </w:r>
      <w:r>
        <w:t>The</w:t>
      </w:r>
      <w:r w:rsidR="00A01ECA">
        <w:t xml:space="preserve"> “Roots Blower”</w:t>
      </w:r>
      <w:r>
        <w:t xml:space="preserve"> positive displacement style of pumping studied in this paper was first developed in the 1860s by the “Roots Blower Company” as a forced induction device for iron foundry blast furnaces and in 1900 was adapted and patented for motorcars by Gottlieb Daimler</w:t>
      </w:r>
      <w:sdt>
        <w:sdtPr>
          <w:id w:val="-1100106642"/>
          <w:citation/>
        </w:sdtPr>
        <w:sdtContent>
          <w:r>
            <w:fldChar w:fldCharType="begin"/>
          </w:r>
          <w:r>
            <w:rPr>
              <w:lang w:val="en-US"/>
            </w:rPr>
            <w:instrText xml:space="preserve"> CITATION MIN20 \l 1033 </w:instrText>
          </w:r>
          <w:r>
            <w:fldChar w:fldCharType="separate"/>
          </w:r>
          <w:r w:rsidR="00C55569">
            <w:rPr>
              <w:noProof/>
              <w:lang w:val="en-US"/>
            </w:rPr>
            <w:t xml:space="preserve"> </w:t>
          </w:r>
          <w:r w:rsidR="00C55569" w:rsidRPr="00C55569">
            <w:rPr>
              <w:noProof/>
              <w:lang w:val="en-US"/>
            </w:rPr>
            <w:t>(MINI-BLOWERS.com, 2020)</w:t>
          </w:r>
          <w:r>
            <w:fldChar w:fldCharType="end"/>
          </w:r>
        </w:sdtContent>
      </w:sdt>
      <w:r w:rsidR="0067114D">
        <w:t>.</w:t>
      </w:r>
    </w:p>
    <w:p w14:paraId="3FAD0B2D" w14:textId="4E86EE9A" w:rsidR="00262185" w:rsidRDefault="0065431A" w:rsidP="00262185">
      <w:pPr>
        <w:pStyle w:val="Heading3"/>
      </w:pPr>
      <w:bookmarkStart w:id="7" w:name="_Toc39366629"/>
      <w:r>
        <w:rPr>
          <w:noProof/>
        </w:rPr>
        <w:lastRenderedPageBreak/>
        <mc:AlternateContent>
          <mc:Choice Requires="wps">
            <w:drawing>
              <wp:anchor distT="91440" distB="91440" distL="114300" distR="114300" simplePos="0" relativeHeight="251669504" behindDoc="1" locked="0" layoutInCell="1" allowOverlap="1" wp14:anchorId="5ED8B128" wp14:editId="528CA784">
                <wp:simplePos x="0" y="0"/>
                <wp:positionH relativeFrom="margin">
                  <wp:align>right</wp:align>
                </wp:positionH>
                <wp:positionV relativeFrom="paragraph">
                  <wp:posOffset>201675</wp:posOffset>
                </wp:positionV>
                <wp:extent cx="2479040" cy="2343785"/>
                <wp:effectExtent l="0" t="0" r="0" b="0"/>
                <wp:wrapTight wrapText="bothSides">
                  <wp:wrapPolygon edited="0">
                    <wp:start x="498" y="0"/>
                    <wp:lineTo x="498" y="21419"/>
                    <wp:lineTo x="21080" y="21419"/>
                    <wp:lineTo x="21080" y="0"/>
                    <wp:lineTo x="498"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040" cy="2343806"/>
                        </a:xfrm>
                        <a:prstGeom prst="rect">
                          <a:avLst/>
                        </a:prstGeom>
                        <a:noFill/>
                        <a:ln w="9525">
                          <a:noFill/>
                          <a:miter lim="800000"/>
                          <a:headEnd/>
                          <a:tailEnd/>
                        </a:ln>
                      </wps:spPr>
                      <wps:txbx>
                        <w:txbxContent>
                          <w:p w14:paraId="24E91786" w14:textId="415BB7CE" w:rsidR="009E52F0" w:rsidRDefault="009E52F0" w:rsidP="0065431A">
                            <w:pPr>
                              <w:pBdr>
                                <w:top w:val="single" w:sz="24" w:space="8" w:color="1CADE4" w:themeColor="accent1"/>
                                <w:bottom w:val="single" w:sz="24" w:space="8" w:color="1CADE4" w:themeColor="accent1"/>
                              </w:pBdr>
                              <w:spacing w:after="0"/>
                              <w:rPr>
                                <w:i/>
                                <w:iCs/>
                                <w:sz w:val="20"/>
                                <w:szCs w:val="18"/>
                              </w:rPr>
                            </w:pPr>
                            <w:r w:rsidRPr="00783FC9">
                              <w:rPr>
                                <w:i/>
                                <w:iCs/>
                                <w:sz w:val="20"/>
                                <w:szCs w:val="18"/>
                              </w:rPr>
                              <w:t>Turbo-superchargers use exhaust gases to drive a bladed pumping device to force air through a progressively smaller cross section port, this compresses the intake charge.</w:t>
                            </w:r>
                          </w:p>
                          <w:p w14:paraId="76A72822" w14:textId="77777777" w:rsidR="009E52F0" w:rsidRPr="00783FC9" w:rsidRDefault="009E52F0" w:rsidP="0065431A">
                            <w:pPr>
                              <w:pBdr>
                                <w:top w:val="single" w:sz="24" w:space="8" w:color="1CADE4" w:themeColor="accent1"/>
                                <w:bottom w:val="single" w:sz="24" w:space="8" w:color="1CADE4" w:themeColor="accent1"/>
                              </w:pBdr>
                              <w:spacing w:after="0"/>
                              <w:rPr>
                                <w:i/>
                                <w:iCs/>
                                <w:sz w:val="20"/>
                                <w:szCs w:val="18"/>
                              </w:rPr>
                            </w:pPr>
                          </w:p>
                          <w:p w14:paraId="4AFD7AB2" w14:textId="634F2667" w:rsidR="009E52F0" w:rsidRPr="00783FC9" w:rsidRDefault="009E52F0" w:rsidP="0065431A">
                            <w:pPr>
                              <w:pBdr>
                                <w:top w:val="single" w:sz="24" w:space="8" w:color="1CADE4" w:themeColor="accent1"/>
                                <w:bottom w:val="single" w:sz="24" w:space="8" w:color="1CADE4" w:themeColor="accent1"/>
                              </w:pBdr>
                              <w:spacing w:after="0"/>
                              <w:rPr>
                                <w:i/>
                                <w:iCs/>
                                <w:sz w:val="20"/>
                                <w:szCs w:val="18"/>
                              </w:rPr>
                            </w:pPr>
                            <w:r w:rsidRPr="00783FC9">
                              <w:rPr>
                                <w:i/>
                                <w:iCs/>
                                <w:sz w:val="20"/>
                                <w:szCs w:val="18"/>
                              </w:rPr>
                              <w:t>Essentially this geometry takes the form of tapered tube wrapped around an exhaust</w:t>
                            </w:r>
                            <w:r>
                              <w:rPr>
                                <w:i/>
                                <w:iCs/>
                                <w:sz w:val="20"/>
                                <w:szCs w:val="18"/>
                              </w:rPr>
                              <w:t>-gas</w:t>
                            </w:r>
                            <w:r w:rsidRPr="00783FC9">
                              <w:rPr>
                                <w:i/>
                                <w:iCs/>
                                <w:sz w:val="20"/>
                                <w:szCs w:val="18"/>
                              </w:rPr>
                              <w:t xml:space="preserve"> driven </w:t>
                            </w:r>
                            <w:r>
                              <w:rPr>
                                <w:i/>
                                <w:iCs/>
                                <w:sz w:val="20"/>
                                <w:szCs w:val="18"/>
                              </w:rPr>
                              <w:t xml:space="preserve">helical </w:t>
                            </w:r>
                            <w:r w:rsidRPr="00783FC9">
                              <w:rPr>
                                <w:i/>
                                <w:iCs/>
                                <w:sz w:val="20"/>
                                <w:szCs w:val="18"/>
                              </w:rPr>
                              <w:t>fan.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8B128" id="_x0000_s1029" type="#_x0000_t202" style="position:absolute;left:0;text-align:left;margin-left:2in;margin-top:15.9pt;width:195.2pt;height:184.55pt;z-index:-25164697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" filled="f" stroked="f">
                <v:textbox>
                  <w:txbxContent>
                    <w:p w14:paraId="24E91786" w14:textId="415BB7CE" w:rsidR="009E52F0" w:rsidRDefault="009E52F0" w:rsidP="0065431A">
                      <w:pPr>
                        <w:pBdr>
                          <w:top w:val="single" w:sz="24" w:space="8" w:color="1CADE4" w:themeColor="accent1"/>
                          <w:bottom w:val="single" w:sz="24" w:space="8" w:color="1CADE4" w:themeColor="accent1"/>
                        </w:pBdr>
                        <w:spacing w:after="0"/>
                        <w:rPr>
                          <w:i/>
                          <w:iCs/>
                          <w:sz w:val="20"/>
                          <w:szCs w:val="18"/>
                        </w:rPr>
                      </w:pPr>
                      <w:r w:rsidRPr="00783FC9">
                        <w:rPr>
                          <w:i/>
                          <w:iCs/>
                          <w:sz w:val="20"/>
                          <w:szCs w:val="18"/>
                        </w:rPr>
                        <w:t>Turbo-superchargers use exhaust gases to drive a bladed pumping device to force air through a progressively smaller cross section port, this compresses the intake charge.</w:t>
                      </w:r>
                    </w:p>
                    <w:p w14:paraId="76A72822" w14:textId="77777777" w:rsidR="009E52F0" w:rsidRPr="00783FC9" w:rsidRDefault="009E52F0" w:rsidP="0065431A">
                      <w:pPr>
                        <w:pBdr>
                          <w:top w:val="single" w:sz="24" w:space="8" w:color="1CADE4" w:themeColor="accent1"/>
                          <w:bottom w:val="single" w:sz="24" w:space="8" w:color="1CADE4" w:themeColor="accent1"/>
                        </w:pBdr>
                        <w:spacing w:after="0"/>
                        <w:rPr>
                          <w:i/>
                          <w:iCs/>
                          <w:sz w:val="20"/>
                          <w:szCs w:val="18"/>
                        </w:rPr>
                      </w:pPr>
                    </w:p>
                    <w:p w14:paraId="4AFD7AB2" w14:textId="634F2667" w:rsidR="009E52F0" w:rsidRPr="00783FC9" w:rsidRDefault="009E52F0" w:rsidP="0065431A">
                      <w:pPr>
                        <w:pBdr>
                          <w:top w:val="single" w:sz="24" w:space="8" w:color="1CADE4" w:themeColor="accent1"/>
                          <w:bottom w:val="single" w:sz="24" w:space="8" w:color="1CADE4" w:themeColor="accent1"/>
                        </w:pBdr>
                        <w:spacing w:after="0"/>
                        <w:rPr>
                          <w:i/>
                          <w:iCs/>
                          <w:sz w:val="20"/>
                          <w:szCs w:val="18"/>
                        </w:rPr>
                      </w:pPr>
                      <w:r w:rsidRPr="00783FC9">
                        <w:rPr>
                          <w:i/>
                          <w:iCs/>
                          <w:sz w:val="20"/>
                          <w:szCs w:val="18"/>
                        </w:rPr>
                        <w:t>Essentially this geometry takes the form of tapered tube wrapped around an exhaust</w:t>
                      </w:r>
                      <w:r>
                        <w:rPr>
                          <w:i/>
                          <w:iCs/>
                          <w:sz w:val="20"/>
                          <w:szCs w:val="18"/>
                        </w:rPr>
                        <w:t>-gas</w:t>
                      </w:r>
                      <w:r w:rsidRPr="00783FC9">
                        <w:rPr>
                          <w:i/>
                          <w:iCs/>
                          <w:sz w:val="20"/>
                          <w:szCs w:val="18"/>
                        </w:rPr>
                        <w:t xml:space="preserve"> driven </w:t>
                      </w:r>
                      <w:r>
                        <w:rPr>
                          <w:i/>
                          <w:iCs/>
                          <w:sz w:val="20"/>
                          <w:szCs w:val="18"/>
                        </w:rPr>
                        <w:t xml:space="preserve">helical </w:t>
                      </w:r>
                      <w:r w:rsidRPr="00783FC9">
                        <w:rPr>
                          <w:i/>
                          <w:iCs/>
                          <w:sz w:val="20"/>
                          <w:szCs w:val="18"/>
                        </w:rPr>
                        <w:t>fan.</w:t>
                      </w:r>
                    </w:p>
                  </w:txbxContent>
                </v:textbox>
                <w10:wrap type="tight" anchorx="margin"/>
              </v:shape>
            </w:pict>
          </mc:Fallback>
        </mc:AlternateContent>
      </w:r>
      <w:r w:rsidR="00262185">
        <w:t>Operation</w:t>
      </w:r>
      <w:bookmarkEnd w:id="7"/>
    </w:p>
    <w:p w14:paraId="17D4024B" w14:textId="2B9B80C0" w:rsidR="00526E7D" w:rsidRDefault="00A01ECA" w:rsidP="006F4B44">
      <w:r>
        <w:t xml:space="preserve">With a Roots blower inlet, pumping and exhaust volumes are all </w:t>
      </w:r>
      <w:r w:rsidR="00D20595">
        <w:t>“equal” meaning that compressive work does not,</w:t>
      </w:r>
      <w:r w:rsidR="0065431A">
        <w:t xml:space="preserve"> technically</w:t>
      </w:r>
      <w:r w:rsidR="00D20595">
        <w:t>, occur in the device itself</w:t>
      </w:r>
      <w:r w:rsidR="00D3445E">
        <w:t>,</w:t>
      </w:r>
      <w:r w:rsidR="009E52F0">
        <w:t xml:space="preserve"> </w:t>
      </w:r>
      <w:r w:rsidR="001829AF">
        <w:t>(</w:t>
      </w:r>
      <w:r w:rsidR="009E52F0">
        <w:t>unlike in turbo-supercharging</w:t>
      </w:r>
      <w:r w:rsidR="001829AF">
        <w:t>, twin-screw supercharging, oscillating superchargers etc. )</w:t>
      </w:r>
      <w:r w:rsidR="00D3445E">
        <w:t xml:space="preserve"> rather, the compressive work occurs in the engine inlet manifold on the </w:t>
      </w:r>
      <w:r w:rsidR="001829AF">
        <w:t>outlet</w:t>
      </w:r>
      <w:r w:rsidR="00D3445E">
        <w:t xml:space="preserve"> side of the blower. Essentially</w:t>
      </w:r>
      <w:r w:rsidR="00DA06D5">
        <w:t xml:space="preserve">, positive displacement blowers work by just forcing more fluid into the same volume rather than a reduction in volume in the device itself. </w:t>
      </w:r>
    </w:p>
    <w:p w14:paraId="704E1598" w14:textId="3B5CBB14" w:rsidR="00946C6B" w:rsidRDefault="00946C6B" w:rsidP="006F4B44">
      <w:r>
        <w:t>The operation of a Roots</w:t>
      </w:r>
      <w:r w:rsidR="00EB0D68">
        <w:t>-</w:t>
      </w:r>
      <w:r>
        <w:t>style positive displacement blower can be seen below in Figure 1</w:t>
      </w:r>
      <w:r w:rsidR="00EB422C">
        <w:t>,</w:t>
      </w:r>
      <w:r>
        <w:t xml:space="preserve"> a diagram taken from Heisler’s Advanced Engine Technology</w:t>
      </w:r>
      <w:sdt>
        <w:sdtPr>
          <w:id w:val="-1198310629"/>
          <w:citation/>
        </w:sdtPr>
        <w:sdtContent>
          <w:r w:rsidR="00EB422C">
            <w:fldChar w:fldCharType="begin"/>
          </w:r>
          <w:r w:rsidR="00EB422C">
            <w:rPr>
              <w:lang w:val="en-US"/>
            </w:rPr>
            <w:instrText xml:space="preserve"> CITATION HHe95 \l 1033 </w:instrText>
          </w:r>
          <w:r w:rsidR="00EB422C">
            <w:fldChar w:fldCharType="separate"/>
          </w:r>
          <w:r w:rsidR="00C55569">
            <w:rPr>
              <w:noProof/>
              <w:lang w:val="en-US"/>
            </w:rPr>
            <w:t xml:space="preserve"> </w:t>
          </w:r>
          <w:r w:rsidR="00C55569" w:rsidRPr="00C55569">
            <w:rPr>
              <w:noProof/>
              <w:lang w:val="en-US"/>
            </w:rPr>
            <w:t>(Heisler, 1995)</w:t>
          </w:r>
          <w:r w:rsidR="00EB422C">
            <w:fldChar w:fldCharType="end"/>
          </w:r>
        </w:sdtContent>
      </w:sdt>
      <w:r>
        <w:t>:</w:t>
      </w:r>
    </w:p>
    <w:p w14:paraId="07CCA92F" w14:textId="77777777" w:rsidR="00946C6B" w:rsidRDefault="00946C6B" w:rsidP="00946C6B">
      <w:pPr>
        <w:keepNext/>
        <w:jc w:val="center"/>
      </w:pPr>
      <w:r w:rsidRPr="00946C6B">
        <w:rPr>
          <w:noProof/>
        </w:rPr>
        <w:drawing>
          <wp:inline distT="0" distB="0" distL="0" distR="0" wp14:anchorId="1FD59314" wp14:editId="2AF256F3">
            <wp:extent cx="5825579" cy="478668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brightnessContrast contrast="40000"/>
                              </a14:imgEffect>
                            </a14:imgLayer>
                          </a14:imgProps>
                        </a:ext>
                      </a:extLst>
                    </a:blip>
                    <a:srcRect b="5113"/>
                    <a:stretch/>
                  </pic:blipFill>
                  <pic:spPr bwMode="auto">
                    <a:xfrm>
                      <a:off x="0" y="0"/>
                      <a:ext cx="6227413" cy="5116859"/>
                    </a:xfrm>
                    <a:prstGeom prst="rect">
                      <a:avLst/>
                    </a:prstGeom>
                    <a:ln>
                      <a:noFill/>
                    </a:ln>
                    <a:extLst>
                      <a:ext uri="{53640926-AAD7-44D8-BBD7-CCE9431645EC}">
                        <a14:shadowObscured xmlns:a14="http://schemas.microsoft.com/office/drawing/2010/main"/>
                      </a:ext>
                    </a:extLst>
                  </pic:spPr>
                </pic:pic>
              </a:graphicData>
            </a:graphic>
          </wp:inline>
        </w:drawing>
      </w:r>
    </w:p>
    <w:p w14:paraId="2A0119CC" w14:textId="6FFA0814" w:rsidR="00C24B57" w:rsidRDefault="00946C6B" w:rsidP="00046F44">
      <w:pPr>
        <w:pStyle w:val="Caption"/>
        <w:jc w:val="center"/>
      </w:pPr>
      <w:bookmarkStart w:id="8" w:name="_Toc39413608"/>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w:t>
      </w:r>
      <w:r w:rsidR="00A6680C" w:rsidRPr="006C21C8">
        <w:rPr>
          <w:b/>
          <w:bCs/>
          <w:noProof/>
        </w:rPr>
        <w:fldChar w:fldCharType="end"/>
      </w:r>
      <w:r>
        <w:t>: Descriptive diagram of</w:t>
      </w:r>
      <w:r w:rsidR="00717481">
        <w:t xml:space="preserve"> the operation of</w:t>
      </w:r>
      <w:r>
        <w:t xml:space="preserve"> "Roots" style positive-displacement pumps/superchargers</w:t>
      </w:r>
      <w:sdt>
        <w:sdtPr>
          <w:id w:val="2054728790"/>
          <w:citation/>
        </w:sdtPr>
        <w:sdtContent>
          <w:r w:rsidR="00015408">
            <w:fldChar w:fldCharType="begin"/>
          </w:r>
          <w:r w:rsidR="00015408">
            <w:rPr>
              <w:lang w:val="en-US"/>
            </w:rPr>
            <w:instrText xml:space="preserve"> CITATION HHe95 \l 1033 </w:instrText>
          </w:r>
          <w:r w:rsidR="00015408">
            <w:fldChar w:fldCharType="separate"/>
          </w:r>
          <w:r w:rsidR="00C55569">
            <w:rPr>
              <w:noProof/>
              <w:lang w:val="en-US"/>
            </w:rPr>
            <w:t xml:space="preserve"> </w:t>
          </w:r>
          <w:r w:rsidR="00C55569" w:rsidRPr="00C55569">
            <w:rPr>
              <w:noProof/>
              <w:lang w:val="en-US"/>
            </w:rPr>
            <w:t>(Heisler, 1995)</w:t>
          </w:r>
          <w:r w:rsidR="00015408">
            <w:fldChar w:fldCharType="end"/>
          </w:r>
        </w:sdtContent>
      </w:sdt>
      <w:bookmarkEnd w:id="8"/>
    </w:p>
    <w:p w14:paraId="71A81E9C" w14:textId="1D258D07" w:rsidR="002F3BE6" w:rsidRDefault="002F3BE6" w:rsidP="002F3BE6">
      <w:pPr>
        <w:pStyle w:val="Heading3"/>
      </w:pPr>
      <w:bookmarkStart w:id="9" w:name="_Toc39366630"/>
      <w:r>
        <w:lastRenderedPageBreak/>
        <w:t>Thermodynamics</w:t>
      </w:r>
      <w:bookmarkEnd w:id="9"/>
    </w:p>
    <w:p w14:paraId="06BDB0B3" w14:textId="6AEEE1C2" w:rsidR="005B48F7" w:rsidRDefault="006F3B8E" w:rsidP="00D345EE">
      <w:pPr>
        <w:spacing w:after="0"/>
      </w:pPr>
      <w:r>
        <w:rPr>
          <w:noProof/>
        </w:rPr>
        <mc:AlternateContent>
          <mc:Choice Requires="wps">
            <w:drawing>
              <wp:anchor distT="91440" distB="91440" distL="114300" distR="114300" simplePos="0" relativeHeight="251671552" behindDoc="1" locked="0" layoutInCell="1" allowOverlap="1" wp14:anchorId="3B86342E" wp14:editId="446C97D3">
                <wp:simplePos x="0" y="0"/>
                <wp:positionH relativeFrom="margin">
                  <wp:align>right</wp:align>
                </wp:positionH>
                <wp:positionV relativeFrom="paragraph">
                  <wp:posOffset>11430</wp:posOffset>
                </wp:positionV>
                <wp:extent cx="1891665" cy="1908175"/>
                <wp:effectExtent l="0" t="0" r="0" b="0"/>
                <wp:wrapTight wrapText="bothSides">
                  <wp:wrapPolygon edited="0">
                    <wp:start x="653" y="0"/>
                    <wp:lineTo x="653" y="21348"/>
                    <wp:lineTo x="20882" y="21348"/>
                    <wp:lineTo x="20882" y="0"/>
                    <wp:lineTo x="653"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1665" cy="1908313"/>
                        </a:xfrm>
                        <a:prstGeom prst="rect">
                          <a:avLst/>
                        </a:prstGeom>
                        <a:noFill/>
                        <a:ln w="9525">
                          <a:noFill/>
                          <a:miter lim="800000"/>
                          <a:headEnd/>
                          <a:tailEnd/>
                        </a:ln>
                      </wps:spPr>
                      <wps:txbx>
                        <w:txbxContent>
                          <w:p w14:paraId="73677547" w14:textId="69BA5DB1" w:rsidR="009E52F0" w:rsidRDefault="009E52F0">
                            <w:pPr>
                              <w:pBdr>
                                <w:top w:val="single" w:sz="24" w:space="8" w:color="1CADE4" w:themeColor="accent1"/>
                                <w:bottom w:val="single" w:sz="24" w:space="8" w:color="1CADE4" w:themeColor="accent1"/>
                              </w:pBdr>
                              <w:spacing w:after="0"/>
                              <w:rPr>
                                <w:i/>
                                <w:iCs/>
                                <w:sz w:val="20"/>
                                <w:szCs w:val="20"/>
                                <w:lang w:val="en-US"/>
                              </w:rPr>
                            </w:pPr>
                            <w:r w:rsidRPr="006F3B8E">
                              <w:rPr>
                                <w:b/>
                                <w:bCs/>
                                <w:i/>
                                <w:iCs/>
                                <w:sz w:val="20"/>
                                <w:szCs w:val="20"/>
                                <w:lang w:val="en-US"/>
                              </w:rPr>
                              <w:t>Isochoric</w:t>
                            </w:r>
                            <w:r w:rsidRPr="00015408">
                              <w:rPr>
                                <w:i/>
                                <w:iCs/>
                                <w:sz w:val="20"/>
                                <w:szCs w:val="20"/>
                                <w:lang w:val="en-US"/>
                              </w:rPr>
                              <w:t xml:space="preserve">: </w:t>
                            </w:r>
                            <w:r>
                              <w:rPr>
                                <w:i/>
                                <w:iCs/>
                                <w:sz w:val="20"/>
                                <w:szCs w:val="20"/>
                                <w:lang w:val="en-US"/>
                              </w:rPr>
                              <w:t>A</w:t>
                            </w:r>
                            <w:r w:rsidRPr="00015408">
                              <w:rPr>
                                <w:i/>
                                <w:iCs/>
                                <w:sz w:val="20"/>
                                <w:szCs w:val="20"/>
                                <w:lang w:val="en-US"/>
                              </w:rPr>
                              <w:t xml:space="preserve"> thermodynamic process where no volume change is undertaken.</w:t>
                            </w:r>
                          </w:p>
                          <w:p w14:paraId="64EE44C0" w14:textId="77777777" w:rsidR="009E52F0" w:rsidRPr="00015408" w:rsidRDefault="009E52F0">
                            <w:pPr>
                              <w:pBdr>
                                <w:top w:val="single" w:sz="24" w:space="8" w:color="1CADE4" w:themeColor="accent1"/>
                                <w:bottom w:val="single" w:sz="24" w:space="8" w:color="1CADE4" w:themeColor="accent1"/>
                              </w:pBdr>
                              <w:spacing w:after="0"/>
                              <w:rPr>
                                <w:i/>
                                <w:iCs/>
                                <w:sz w:val="20"/>
                                <w:szCs w:val="20"/>
                                <w:lang w:val="en-US"/>
                              </w:rPr>
                            </w:pPr>
                          </w:p>
                          <w:p w14:paraId="271126D5" w14:textId="032821C8" w:rsidR="009E52F0" w:rsidRPr="00015408" w:rsidRDefault="009E52F0">
                            <w:pPr>
                              <w:pBdr>
                                <w:top w:val="single" w:sz="24" w:space="8" w:color="1CADE4" w:themeColor="accent1"/>
                                <w:bottom w:val="single" w:sz="24" w:space="8" w:color="1CADE4" w:themeColor="accent1"/>
                              </w:pBdr>
                              <w:spacing w:after="0"/>
                              <w:rPr>
                                <w:i/>
                                <w:iCs/>
                                <w:sz w:val="24"/>
                                <w:lang w:val="en-US"/>
                              </w:rPr>
                            </w:pPr>
                            <w:r w:rsidRPr="006F3B8E">
                              <w:rPr>
                                <w:b/>
                                <w:bCs/>
                                <w:i/>
                                <w:iCs/>
                                <w:sz w:val="20"/>
                                <w:szCs w:val="20"/>
                                <w:lang w:val="en-US"/>
                              </w:rPr>
                              <w:t>Isobaric</w:t>
                            </w:r>
                            <w:r w:rsidRPr="00015408">
                              <w:rPr>
                                <w:i/>
                                <w:iCs/>
                                <w:sz w:val="20"/>
                                <w:szCs w:val="20"/>
                                <w:lang w:val="en-US"/>
                              </w:rPr>
                              <w:t xml:space="preserve">: A thermodynamic process where no pressure change occurs.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6342E" id="_x0000_s1030" type="#_x0000_t202" style="position:absolute;left:0;text-align:left;margin-left:97.75pt;margin-top:.9pt;width:148.95pt;height:150.25pt;z-index:-25164492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" filled="f" stroked="f">
                <v:textbox>
                  <w:txbxContent>
                    <w:p w14:paraId="73677547" w14:textId="69BA5DB1" w:rsidR="009E52F0" w:rsidRDefault="009E52F0">
                      <w:pPr>
                        <w:pBdr>
                          <w:top w:val="single" w:sz="24" w:space="8" w:color="1CADE4" w:themeColor="accent1"/>
                          <w:bottom w:val="single" w:sz="24" w:space="8" w:color="1CADE4" w:themeColor="accent1"/>
                        </w:pBdr>
                        <w:spacing w:after="0"/>
                        <w:rPr>
                          <w:i/>
                          <w:iCs/>
                          <w:sz w:val="20"/>
                          <w:szCs w:val="20"/>
                          <w:lang w:val="en-US"/>
                        </w:rPr>
                      </w:pPr>
                      <w:r w:rsidRPr="006F3B8E">
                        <w:rPr>
                          <w:b/>
                          <w:bCs/>
                          <w:i/>
                          <w:iCs/>
                          <w:sz w:val="20"/>
                          <w:szCs w:val="20"/>
                          <w:lang w:val="en-US"/>
                        </w:rPr>
                        <w:t>Isochoric</w:t>
                      </w:r>
                      <w:r w:rsidRPr="00015408">
                        <w:rPr>
                          <w:i/>
                          <w:iCs/>
                          <w:sz w:val="20"/>
                          <w:szCs w:val="20"/>
                          <w:lang w:val="en-US"/>
                        </w:rPr>
                        <w:t xml:space="preserve">: </w:t>
                      </w:r>
                      <w:r>
                        <w:rPr>
                          <w:i/>
                          <w:iCs/>
                          <w:sz w:val="20"/>
                          <w:szCs w:val="20"/>
                          <w:lang w:val="en-US"/>
                        </w:rPr>
                        <w:t>A</w:t>
                      </w:r>
                      <w:r w:rsidRPr="00015408">
                        <w:rPr>
                          <w:i/>
                          <w:iCs/>
                          <w:sz w:val="20"/>
                          <w:szCs w:val="20"/>
                          <w:lang w:val="en-US"/>
                        </w:rPr>
                        <w:t xml:space="preserve"> thermodynamic process where no volume change is undertaken.</w:t>
                      </w:r>
                    </w:p>
                    <w:p w14:paraId="64EE44C0" w14:textId="77777777" w:rsidR="009E52F0" w:rsidRPr="00015408" w:rsidRDefault="009E52F0">
                      <w:pPr>
                        <w:pBdr>
                          <w:top w:val="single" w:sz="24" w:space="8" w:color="1CADE4" w:themeColor="accent1"/>
                          <w:bottom w:val="single" w:sz="24" w:space="8" w:color="1CADE4" w:themeColor="accent1"/>
                        </w:pBdr>
                        <w:spacing w:after="0"/>
                        <w:rPr>
                          <w:i/>
                          <w:iCs/>
                          <w:sz w:val="20"/>
                          <w:szCs w:val="20"/>
                          <w:lang w:val="en-US"/>
                        </w:rPr>
                      </w:pPr>
                    </w:p>
                    <w:p w14:paraId="271126D5" w14:textId="032821C8" w:rsidR="009E52F0" w:rsidRPr="00015408" w:rsidRDefault="009E52F0">
                      <w:pPr>
                        <w:pBdr>
                          <w:top w:val="single" w:sz="24" w:space="8" w:color="1CADE4" w:themeColor="accent1"/>
                          <w:bottom w:val="single" w:sz="24" w:space="8" w:color="1CADE4" w:themeColor="accent1"/>
                        </w:pBdr>
                        <w:spacing w:after="0"/>
                        <w:rPr>
                          <w:i/>
                          <w:iCs/>
                          <w:sz w:val="24"/>
                          <w:lang w:val="en-US"/>
                        </w:rPr>
                      </w:pPr>
                      <w:r w:rsidRPr="006F3B8E">
                        <w:rPr>
                          <w:b/>
                          <w:bCs/>
                          <w:i/>
                          <w:iCs/>
                          <w:sz w:val="20"/>
                          <w:szCs w:val="20"/>
                          <w:lang w:val="en-US"/>
                        </w:rPr>
                        <w:t>Isobaric</w:t>
                      </w:r>
                      <w:r w:rsidRPr="00015408">
                        <w:rPr>
                          <w:i/>
                          <w:iCs/>
                          <w:sz w:val="20"/>
                          <w:szCs w:val="20"/>
                          <w:lang w:val="en-US"/>
                        </w:rPr>
                        <w:t xml:space="preserve">: A thermodynamic process where no pressure change occurs. </w:t>
                      </w:r>
                    </w:p>
                  </w:txbxContent>
                </v:textbox>
                <w10:wrap type="tight" anchorx="margin"/>
              </v:shape>
            </w:pict>
          </mc:Fallback>
        </mc:AlternateContent>
      </w:r>
      <w:r w:rsidR="00115B7E">
        <w:t>Thermodynamically the cycling of the Roots blower follows the “Ideal</w:t>
      </w:r>
      <w:r w:rsidR="00EA4931">
        <w:t xml:space="preserve"> Cycle” whereby two pairs of “Ideal” processes occur</w:t>
      </w:r>
      <w:r w:rsidR="001829AF">
        <w:t>.</w:t>
      </w:r>
      <w:r w:rsidR="00EA4931">
        <w:t xml:space="preserve"> </w:t>
      </w:r>
      <w:r w:rsidR="001829AF">
        <w:t>A</w:t>
      </w:r>
      <w:r w:rsidR="00EA4931">
        <w:t xml:space="preserve"> pair of Isobaric events as the transfer volumes</w:t>
      </w:r>
      <w:r w:rsidR="00307566">
        <w:t xml:space="preserve"> between the lobes</w:t>
      </w:r>
      <w:r w:rsidR="00EA4931">
        <w:t xml:space="preserve"> progress around the case between inlet and outlet</w:t>
      </w:r>
      <w:r w:rsidR="001829AF">
        <w:t>.</w:t>
      </w:r>
      <w:r w:rsidR="00EA4931">
        <w:t xml:space="preserve"> </w:t>
      </w:r>
      <w:r w:rsidR="001829AF">
        <w:t>A</w:t>
      </w:r>
      <w:r w:rsidR="00EA4931">
        <w:t>nd a pair of Isochoric events, once during the exposure of the transfer volumes to the high pressure “boosted” engine inlet manifold known as  “backflow-compression” (th</w:t>
      </w:r>
      <w:r w:rsidR="00015408">
        <w:t>e</w:t>
      </w:r>
      <w:r w:rsidR="00EA4931">
        <w:t xml:space="preserve"> actual compressive work that is undergone during positive-displacement supercharging) and once during the exposure of the transfer volumes at inlet to take in air to begin the cycle again.</w:t>
      </w:r>
      <w:sdt>
        <w:sdtPr>
          <w:id w:val="-946310000"/>
          <w:citation/>
        </w:sdtPr>
        <w:sdtContent>
          <w:r w:rsidR="00C811B2">
            <w:fldChar w:fldCharType="begin"/>
          </w:r>
          <w:r w:rsidR="00C811B2">
            <w:rPr>
              <w:lang w:val="en-US"/>
            </w:rPr>
            <w:instrText xml:space="preserve"> CITATION LHU87 \l 1033 </w:instrText>
          </w:r>
          <w:r w:rsidR="00C811B2">
            <w:fldChar w:fldCharType="separate"/>
          </w:r>
          <w:r w:rsidR="00C55569">
            <w:rPr>
              <w:noProof/>
              <w:lang w:val="en-US"/>
            </w:rPr>
            <w:t xml:space="preserve"> </w:t>
          </w:r>
          <w:r w:rsidR="00C55569" w:rsidRPr="00C55569">
            <w:rPr>
              <w:noProof/>
              <w:lang w:val="en-US"/>
            </w:rPr>
            <w:t>(Uthoff &amp; Yakimow, 1987)</w:t>
          </w:r>
          <w:r w:rsidR="00C811B2">
            <w:fldChar w:fldCharType="end"/>
          </w:r>
        </w:sdtContent>
      </w:sdt>
      <w:r w:rsidR="00EA4931">
        <w:t xml:space="preserve"> </w:t>
      </w:r>
      <w:r w:rsidR="00115B7E">
        <w:t xml:space="preserve"> </w:t>
      </w:r>
    </w:p>
    <w:p w14:paraId="4C873F00" w14:textId="3AD52440" w:rsidR="005B48F7" w:rsidRDefault="005B48F7" w:rsidP="005B48F7">
      <w:pPr>
        <w:keepNext/>
        <w:jc w:val="center"/>
      </w:pPr>
      <w:r w:rsidRPr="005B48F7">
        <w:rPr>
          <w:noProof/>
        </w:rPr>
        <w:drawing>
          <wp:anchor distT="0" distB="0" distL="114300" distR="114300" simplePos="0" relativeHeight="251667456" behindDoc="1" locked="0" layoutInCell="1" allowOverlap="1" wp14:anchorId="7FB34DD0" wp14:editId="5E4EF319">
            <wp:simplePos x="0" y="0"/>
            <wp:positionH relativeFrom="margin">
              <wp:align>center</wp:align>
            </wp:positionH>
            <wp:positionV relativeFrom="paragraph">
              <wp:posOffset>29845</wp:posOffset>
            </wp:positionV>
            <wp:extent cx="4186555" cy="3400425"/>
            <wp:effectExtent l="19050" t="19050" r="23495" b="285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1770"/>
                    <a:stretch/>
                  </pic:blipFill>
                  <pic:spPr bwMode="auto">
                    <a:xfrm>
                      <a:off x="0" y="0"/>
                      <a:ext cx="4186555" cy="340042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366F" w:rsidRPr="0098366F">
        <w:rPr>
          <w:noProof/>
        </w:rPr>
        <w:t xml:space="preserve"> </w:t>
      </w:r>
      <w:r w:rsidR="0098366F">
        <w:rPr>
          <w:noProof/>
        </w:rPr>
        <w:drawing>
          <wp:inline distT="0" distB="0" distL="0" distR="0" wp14:anchorId="3768F67F" wp14:editId="572BCE04">
            <wp:extent cx="4204870" cy="1667246"/>
            <wp:effectExtent l="19050" t="19050" r="24765"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BEBA8EAE-BF5A-486C-A8C5-ECC9F3942E4B}">
                          <a14:imgProps xmlns:a14="http://schemas.microsoft.com/office/drawing/2010/main">
                            <a14:imgLayer r:embed="rId22">
                              <a14:imgEffect>
                                <a14:saturation sat="0"/>
                              </a14:imgEffect>
                              <a14:imgEffect>
                                <a14:brightnessContrast bright="20000" contrast="-40000"/>
                              </a14:imgEffect>
                            </a14:imgLayer>
                          </a14:imgProps>
                        </a:ext>
                      </a:extLst>
                    </a:blip>
                    <a:srcRect t="5534"/>
                    <a:stretch/>
                  </pic:blipFill>
                  <pic:spPr bwMode="auto">
                    <a:xfrm>
                      <a:off x="0" y="0"/>
                      <a:ext cx="4354327" cy="172650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D749EEC" w14:textId="1CC10797" w:rsidR="00C74984" w:rsidRDefault="005B48F7" w:rsidP="00E511B1">
      <w:pPr>
        <w:pStyle w:val="Caption"/>
        <w:jc w:val="center"/>
      </w:pPr>
      <w:bookmarkStart w:id="10" w:name="_Toc3941360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w:t>
      </w:r>
      <w:r w:rsidR="00A6680C" w:rsidRPr="006C21C8">
        <w:rPr>
          <w:b/>
          <w:bCs/>
          <w:noProof/>
        </w:rPr>
        <w:fldChar w:fldCharType="end"/>
      </w:r>
      <w:r>
        <w:t>: P</w:t>
      </w:r>
      <w:r w:rsidR="00BA2CBE">
        <w:t>ressure-Volume</w:t>
      </w:r>
      <w:r>
        <w:t xml:space="preserve"> diagram of</w:t>
      </w:r>
      <w:r w:rsidR="006D68F3">
        <w:t xml:space="preserve"> Roots supercharger</w:t>
      </w:r>
      <w:r>
        <w:t xml:space="preserve"> operation</w:t>
      </w:r>
      <w:r w:rsidR="009C7F2C">
        <w:t xml:space="preserve"> (top)</w:t>
      </w:r>
      <w:sdt>
        <w:sdtPr>
          <w:id w:val="-701084523"/>
          <w:citation/>
        </w:sdtPr>
        <w:sdtContent>
          <w:r>
            <w:fldChar w:fldCharType="begin"/>
          </w:r>
          <w:r>
            <w:rPr>
              <w:lang w:val="en-US"/>
            </w:rPr>
            <w:instrText xml:space="preserve"> CITATION LHU87 \l 1033 </w:instrText>
          </w:r>
          <w:r>
            <w:fldChar w:fldCharType="separate"/>
          </w:r>
          <w:r w:rsidR="00C55569">
            <w:rPr>
              <w:noProof/>
              <w:lang w:val="en-US"/>
            </w:rPr>
            <w:t xml:space="preserve"> </w:t>
          </w:r>
          <w:r w:rsidR="00C55569" w:rsidRPr="00C55569">
            <w:rPr>
              <w:noProof/>
              <w:lang w:val="en-US"/>
            </w:rPr>
            <w:t>(Uthoff &amp; Yakimow, 1987)</w:t>
          </w:r>
          <w:r>
            <w:fldChar w:fldCharType="end"/>
          </w:r>
        </w:sdtContent>
      </w:sdt>
      <w:r w:rsidR="00437F69">
        <w:t xml:space="preserve"> compared to an “Ideal” heat cycle</w:t>
      </w:r>
      <w:r w:rsidR="00BA2CBE">
        <w:t xml:space="preserve"> Pressure-Volume diagram</w:t>
      </w:r>
      <w:r w:rsidR="009C7F2C">
        <w:t xml:space="preserve"> (bottom) </w:t>
      </w:r>
      <w:sdt>
        <w:sdtPr>
          <w:id w:val="838357418"/>
          <w:citation/>
        </w:sdtPr>
        <w:sdtContent>
          <w:r w:rsidR="009C7F2C">
            <w:fldChar w:fldCharType="begin"/>
          </w:r>
          <w:r w:rsidR="009C7F2C">
            <w:rPr>
              <w:lang w:val="en-US"/>
            </w:rPr>
            <w:instrText xml:space="preserve"> CITATION Hyp00 \l 1033 </w:instrText>
          </w:r>
          <w:r w:rsidR="009C7F2C">
            <w:fldChar w:fldCharType="separate"/>
          </w:r>
          <w:r w:rsidR="00C55569" w:rsidRPr="00C55569">
            <w:rPr>
              <w:noProof/>
              <w:lang w:val="en-US"/>
            </w:rPr>
            <w:t>(HyperPhysics, 2000)</w:t>
          </w:r>
          <w:r w:rsidR="009C7F2C">
            <w:fldChar w:fldCharType="end"/>
          </w:r>
        </w:sdtContent>
      </w:sdt>
      <w:bookmarkEnd w:id="10"/>
    </w:p>
    <w:p w14:paraId="3B7B1925" w14:textId="77777777" w:rsidR="00E511B1" w:rsidRPr="00E511B1" w:rsidRDefault="00E511B1" w:rsidP="00E511B1"/>
    <w:p w14:paraId="50A83E81" w14:textId="6F0344D5" w:rsidR="00191BE8" w:rsidRDefault="00D82E7D" w:rsidP="00191BE8">
      <w:pPr>
        <w:pStyle w:val="Heading2"/>
      </w:pPr>
      <w:bookmarkStart w:id="11" w:name="_Toc39366631"/>
      <w:r>
        <w:lastRenderedPageBreak/>
        <w:t>Intercooler</w:t>
      </w:r>
      <w:r w:rsidR="00293C17">
        <w:t xml:space="preserve"> </w:t>
      </w:r>
      <w:r w:rsidR="001D1720">
        <w:t>Basics</w:t>
      </w:r>
      <w:bookmarkEnd w:id="11"/>
    </w:p>
    <w:p w14:paraId="26DC2624" w14:textId="2CD3FFB5" w:rsidR="005E5DB4" w:rsidRDefault="00141160" w:rsidP="005E5DB4">
      <w:pPr>
        <w:pStyle w:val="Heading3"/>
      </w:pPr>
      <w:bookmarkStart w:id="12" w:name="_Toc39366632"/>
      <w:r>
        <w:t>Basic Principles</w:t>
      </w:r>
      <w:bookmarkEnd w:id="12"/>
    </w:p>
    <w:p w14:paraId="5C058A29" w14:textId="1895FC62" w:rsidR="005E5DB4" w:rsidRDefault="005E5DB4" w:rsidP="005E5DB4">
      <w:r>
        <w:t xml:space="preserve">The definition of a Heat Exchanger is given in </w:t>
      </w:r>
      <w:r w:rsidR="007E4A6E">
        <w:t>Kuppan</w:t>
      </w:r>
      <w:r w:rsidR="009D3925">
        <w:t>’</w:t>
      </w:r>
      <w:r w:rsidR="007E4A6E">
        <w:t xml:space="preserve">s </w:t>
      </w:r>
      <w:r w:rsidR="006F3B8E">
        <w:t>“Heat Exchanger Design Hand</w:t>
      </w:r>
      <w:r w:rsidR="007E4A6E">
        <w:t>book</w:t>
      </w:r>
      <w:r w:rsidR="006F3B8E">
        <w:t>”</w:t>
      </w:r>
      <w:r w:rsidR="0095383B">
        <w:t xml:space="preserve"> </w:t>
      </w:r>
      <w:r w:rsidR="007E4A6E">
        <w:t>as:</w:t>
      </w:r>
    </w:p>
    <w:p w14:paraId="628D737E" w14:textId="7216305D" w:rsidR="007E4A6E" w:rsidRDefault="007E4A6E" w:rsidP="007E4A6E">
      <w:pPr>
        <w:pStyle w:val="Quote"/>
      </w:pPr>
      <w:r>
        <w:t>“…a heat transfer device that exchanges heat between two or more process fluids.”</w:t>
      </w:r>
      <w:sdt>
        <w:sdtPr>
          <w:id w:val="1454983699"/>
          <w:citation/>
        </w:sdtPr>
        <w:sdtContent>
          <w:r w:rsidR="006F3B8E">
            <w:fldChar w:fldCharType="begin"/>
          </w:r>
          <w:r w:rsidR="006F3B8E">
            <w:rPr>
              <w:lang w:val="en-US"/>
            </w:rPr>
            <w:instrText xml:space="preserve"> CITATION TKu00 \l 1033 </w:instrText>
          </w:r>
          <w:r w:rsidR="006F3B8E">
            <w:fldChar w:fldCharType="separate"/>
          </w:r>
          <w:r w:rsidR="00C55569">
            <w:rPr>
              <w:noProof/>
              <w:lang w:val="en-US"/>
            </w:rPr>
            <w:t xml:space="preserve"> </w:t>
          </w:r>
          <w:r w:rsidR="00C55569" w:rsidRPr="00C55569">
            <w:rPr>
              <w:noProof/>
              <w:lang w:val="en-US"/>
            </w:rPr>
            <w:t>(Kuppan, 2000)</w:t>
          </w:r>
          <w:r w:rsidR="006F3B8E">
            <w:fldChar w:fldCharType="end"/>
          </w:r>
        </w:sdtContent>
      </w:sdt>
    </w:p>
    <w:p w14:paraId="434B1463" w14:textId="2850317C" w:rsidR="00045420" w:rsidRDefault="007E4A6E" w:rsidP="007E4A6E">
      <w:r>
        <w:t xml:space="preserve">In the case of the automotive </w:t>
      </w:r>
      <w:r w:rsidR="006F3B8E">
        <w:t>i</w:t>
      </w:r>
      <w:r>
        <w:t>ntercooler this transfer takes place in</w:t>
      </w:r>
      <w:r w:rsidR="00CA6341">
        <w:t>-</w:t>
      </w:r>
      <w:r>
        <w:t xml:space="preserve">series as the pressurised airflow from the forced-induction device travels to the intake manifold of the engine. </w:t>
      </w:r>
    </w:p>
    <w:p w14:paraId="2778A942" w14:textId="4D90E551" w:rsidR="007E4A6E" w:rsidRPr="007E4A6E" w:rsidRDefault="007E4A6E" w:rsidP="007E4A6E">
      <w:r>
        <w:t xml:space="preserve">Commonly this is in the form of an </w:t>
      </w:r>
      <w:r w:rsidR="00CA6341">
        <w:t>a</w:t>
      </w:r>
      <w:r>
        <w:t>ir-to-</w:t>
      </w:r>
      <w:r w:rsidR="00CA6341">
        <w:t>a</w:t>
      </w:r>
      <w:r>
        <w:t xml:space="preserve">ir, </w:t>
      </w:r>
      <w:r w:rsidR="00CA6341">
        <w:t>single</w:t>
      </w:r>
      <w:r w:rsidR="000C02FF">
        <w:t xml:space="preserve"> pass, crossflow</w:t>
      </w:r>
      <w:r w:rsidR="001829AF">
        <w:rPr>
          <w:rStyle w:val="FootnoteReference"/>
        </w:rPr>
        <w:footnoteReference w:id="5"/>
      </w:r>
      <w:r w:rsidR="000C02FF">
        <w:t xml:space="preserve"> </w:t>
      </w:r>
      <w:r>
        <w:t>heat exchange element with a</w:t>
      </w:r>
      <w:r w:rsidR="00045420">
        <w:t xml:space="preserve"> plate-fin, extended surface</w:t>
      </w:r>
      <w:r>
        <w:t xml:space="preserve"> construction of an alloy or metal with a high thermal conductivity such as copper or an aluminium alloy.</w:t>
      </w:r>
      <w:sdt>
        <w:sdtPr>
          <w:id w:val="-1073274240"/>
          <w:citation/>
        </w:sdtPr>
        <w:sdtContent>
          <w:r w:rsidR="00045420">
            <w:fldChar w:fldCharType="begin"/>
          </w:r>
          <w:r w:rsidR="00045420">
            <w:rPr>
              <w:lang w:val="en-US"/>
            </w:rPr>
            <w:instrText xml:space="preserve"> CITATION TKu00 \l 1033 </w:instrText>
          </w:r>
          <w:r w:rsidR="00045420">
            <w:fldChar w:fldCharType="separate"/>
          </w:r>
          <w:r w:rsidR="00C55569">
            <w:rPr>
              <w:noProof/>
              <w:lang w:val="en-US"/>
            </w:rPr>
            <w:t xml:space="preserve"> </w:t>
          </w:r>
          <w:r w:rsidR="00C55569" w:rsidRPr="00C55569">
            <w:rPr>
              <w:noProof/>
              <w:lang w:val="en-US"/>
            </w:rPr>
            <w:t>(Kuppan, 2000)</w:t>
          </w:r>
          <w:r w:rsidR="00045420">
            <w:fldChar w:fldCharType="end"/>
          </w:r>
        </w:sdtContent>
      </w:sdt>
      <w:r>
        <w:t xml:space="preserve"> </w:t>
      </w:r>
    </w:p>
    <w:p w14:paraId="5E9F2098" w14:textId="392F2042" w:rsidR="00D82E7D" w:rsidRDefault="00D82E7D" w:rsidP="00782630">
      <w:pPr>
        <w:spacing w:after="0"/>
      </w:pPr>
      <w:r>
        <w:t xml:space="preserve">The overall principle of an </w:t>
      </w:r>
      <w:r w:rsidR="00045420">
        <w:t>i</w:t>
      </w:r>
      <w:r>
        <w:t xml:space="preserve">ntercooler </w:t>
      </w:r>
      <w:r w:rsidR="006C66D6">
        <w:t>is to increase</w:t>
      </w:r>
      <w:r w:rsidR="00D96F85">
        <w:t xml:space="preserve"> </w:t>
      </w:r>
      <w:r w:rsidR="0098197E">
        <w:t>air</w:t>
      </w:r>
      <w:r w:rsidR="00D96F85">
        <w:t xml:space="preserve"> </w:t>
      </w:r>
      <w:r w:rsidR="006C66D6">
        <w:t>density by reducing temperature</w:t>
      </w:r>
      <w:r w:rsidR="00D96F85">
        <w:t xml:space="preserve"> of the pressurised </w:t>
      </w:r>
      <w:r w:rsidR="0098197E">
        <w:t>flow</w:t>
      </w:r>
      <w:r w:rsidR="00D96F85">
        <w:t xml:space="preserve"> leaving the forced-induction device. Th</w:t>
      </w:r>
      <w:r w:rsidR="00222089">
        <w:t>e physics of this</w:t>
      </w:r>
      <w:r w:rsidR="004E53BB">
        <w:t xml:space="preserve"> (for an idealised theoretical system</w:t>
      </w:r>
      <w:r w:rsidR="004E53BB">
        <w:rPr>
          <w:rStyle w:val="FootnoteReference"/>
        </w:rPr>
        <w:footnoteReference w:id="6"/>
      </w:r>
      <w:r w:rsidR="004E53BB">
        <w:t>)</w:t>
      </w:r>
      <w:r w:rsidR="00222089">
        <w:t xml:space="preserve"> can be described by the re-arrangement of the Ideal Gas Law</w:t>
      </w:r>
      <w:r w:rsidR="00222089">
        <w:rPr>
          <w:rStyle w:val="FootnoteReference"/>
        </w:rPr>
        <w:footnoteReference w:id="7"/>
      </w:r>
      <w:r w:rsidR="00222089">
        <w:t xml:space="preserve"> and the relationship of density to mass and volume as can be seen below in Equations 1, 2</w:t>
      </w:r>
      <w:r w:rsidR="00064DA9">
        <w:rPr>
          <w:rStyle w:val="FootnoteReference"/>
        </w:rPr>
        <w:footnoteReference w:id="8"/>
      </w:r>
      <w:r w:rsidR="00222089">
        <w:t xml:space="preserve"> and 3</w:t>
      </w:r>
      <w:r w:rsidR="00300C8C">
        <w:rPr>
          <w:rStyle w:val="FootnoteReference"/>
        </w:rPr>
        <w:footnoteReference w:id="9"/>
      </w:r>
      <w:r w:rsidR="00237E7B">
        <w:t xml:space="preserve"> </w:t>
      </w:r>
      <w:sdt>
        <w:sdtPr>
          <w:id w:val="-1209416325"/>
          <w:citation/>
        </w:sdtPr>
        <w:sdtContent>
          <w:r w:rsidR="00237E7B">
            <w:fldChar w:fldCharType="begin"/>
          </w:r>
          <w:r w:rsidR="00237E7B">
            <w:rPr>
              <w:lang w:val="en-US"/>
            </w:rPr>
            <w:instrText xml:space="preserve"> CITATION Yun08 \l 1033 </w:instrText>
          </w:r>
          <w:r w:rsidR="00237E7B">
            <w:fldChar w:fldCharType="separate"/>
          </w:r>
          <w:r w:rsidR="00C55569" w:rsidRPr="00C55569">
            <w:rPr>
              <w:noProof/>
              <w:lang w:val="en-US"/>
            </w:rPr>
            <w:t>(Cengel, 2008)</w:t>
          </w:r>
          <w:r w:rsidR="00237E7B">
            <w:fldChar w:fldCharType="end"/>
          </w:r>
        </w:sdtContent>
      </w:sdt>
      <w:r w:rsidR="00222089">
        <w:t>:</w:t>
      </w:r>
    </w:p>
    <w:p w14:paraId="7462E814" w14:textId="51BFD972" w:rsidR="00222089" w:rsidRDefault="00222089" w:rsidP="00222089">
      <w:pPr>
        <w:pStyle w:val="Caption"/>
        <w:keepNext/>
        <w:jc w:val="center"/>
      </w:pPr>
      <w:bookmarkStart w:id="13" w:name="_Toc39366820"/>
      <w:bookmarkStart w:id="14" w:name="_Toc39413708"/>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1</w:t>
      </w:r>
      <w:r w:rsidR="00A6680C" w:rsidRPr="006C21C8">
        <w:rPr>
          <w:b/>
          <w:bCs/>
          <w:noProof/>
        </w:rPr>
        <w:fldChar w:fldCharType="end"/>
      </w:r>
      <w:r>
        <w:t xml:space="preserve">: Relationship between Density, </w:t>
      </w:r>
      <w:r w:rsidR="002E3C18">
        <w:t>Mass,</w:t>
      </w:r>
      <w:r>
        <w:t xml:space="preserve"> and Volume</w:t>
      </w:r>
      <w:bookmarkEnd w:id="13"/>
      <w:bookmarkEnd w:id="14"/>
    </w:p>
    <w:p w14:paraId="312144AB" w14:textId="23C24749" w:rsidR="00222089" w:rsidRPr="00222089" w:rsidRDefault="00222089" w:rsidP="00587005">
      <w:pPr>
        <w:spacing w:after="0"/>
        <w:rPr>
          <w:rFonts w:eastAsiaTheme="minorEastAsia"/>
        </w:rPr>
      </w:pPr>
      <m:oMathPara>
        <m:oMath>
          <m:r>
            <w:rPr>
              <w:rFonts w:ascii="Cambria Math" w:hAnsi="Cambria Math"/>
            </w:rPr>
            <m:t>ρ=</m:t>
          </m:r>
          <m:f>
            <m:fPr>
              <m:ctrlPr>
                <w:rPr>
                  <w:rFonts w:ascii="Cambria Math" w:hAnsi="Cambria Math"/>
                  <w:i/>
                </w:rPr>
              </m:ctrlPr>
            </m:fPr>
            <m:num>
              <m:r>
                <w:rPr>
                  <w:rFonts w:ascii="Cambria Math" w:hAnsi="Cambria Math"/>
                </w:rPr>
                <m:t>m</m:t>
              </m:r>
            </m:num>
            <m:den>
              <m:r>
                <w:rPr>
                  <w:rFonts w:ascii="Cambria Math" w:hAnsi="Cambria Math"/>
                </w:rPr>
                <m:t>V</m:t>
              </m:r>
            </m:den>
          </m:f>
        </m:oMath>
      </m:oMathPara>
    </w:p>
    <w:p w14:paraId="148E8409" w14:textId="02EDB285" w:rsidR="00600115" w:rsidRDefault="00600115" w:rsidP="00600115">
      <w:pPr>
        <w:pStyle w:val="Caption"/>
        <w:keepNext/>
        <w:jc w:val="center"/>
      </w:pPr>
      <w:bookmarkStart w:id="15" w:name="_Toc39366821"/>
      <w:bookmarkStart w:id="16" w:name="_Toc39413709"/>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2</w:t>
      </w:r>
      <w:r w:rsidR="00A6680C" w:rsidRPr="006C21C8">
        <w:rPr>
          <w:b/>
          <w:bCs/>
          <w:noProof/>
        </w:rPr>
        <w:fldChar w:fldCharType="end"/>
      </w:r>
      <w:r>
        <w:t>:</w:t>
      </w:r>
      <w:r w:rsidR="009C55D9">
        <w:t xml:space="preserve"> </w:t>
      </w:r>
      <w:r>
        <w:t>Ideal Gas Law</w:t>
      </w:r>
      <w:bookmarkEnd w:id="15"/>
      <w:bookmarkEnd w:id="16"/>
    </w:p>
    <w:p w14:paraId="0CBAF5A6" w14:textId="11FAB052" w:rsidR="00222089" w:rsidRPr="00300C8C" w:rsidRDefault="00222089" w:rsidP="00D82E7D">
      <w:pPr>
        <w:rPr>
          <w:rFonts w:eastAsiaTheme="minorEastAsia"/>
        </w:rPr>
      </w:pPr>
      <m:oMathPara>
        <m:oMath>
          <m:r>
            <w:rPr>
              <w:rFonts w:ascii="Cambria Math" w:eastAsiaTheme="minorEastAsia" w:hAnsi="Cambria Math"/>
            </w:rPr>
            <m:t>PV=n</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r>
            <w:rPr>
              <w:rFonts w:ascii="Cambria Math" w:eastAsiaTheme="minorEastAsia" w:hAnsi="Cambria Math"/>
            </w:rPr>
            <m:t>T or PV=mRT</m:t>
          </m:r>
        </m:oMath>
      </m:oMathPara>
    </w:p>
    <w:p w14:paraId="62A79979" w14:textId="2C3084BF" w:rsidR="00300C8C" w:rsidRDefault="00300C8C" w:rsidP="00300C8C">
      <w:pPr>
        <w:pStyle w:val="Caption"/>
        <w:keepNext/>
        <w:jc w:val="center"/>
      </w:pPr>
      <w:bookmarkStart w:id="17" w:name="_Toc39366822"/>
      <w:bookmarkStart w:id="18" w:name="_Toc39413710"/>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3</w:t>
      </w:r>
      <w:r w:rsidR="00A6680C" w:rsidRPr="006C21C8">
        <w:rPr>
          <w:b/>
          <w:bCs/>
          <w:noProof/>
        </w:rPr>
        <w:fldChar w:fldCharType="end"/>
      </w:r>
      <w:r>
        <w:t>: Description of density using the Ideal Gas Law</w:t>
      </w:r>
      <w:bookmarkEnd w:id="17"/>
      <w:bookmarkEnd w:id="18"/>
    </w:p>
    <w:p w14:paraId="3250C7EC" w14:textId="3E099D56" w:rsidR="00300C8C" w:rsidRPr="00600115" w:rsidRDefault="00300C8C" w:rsidP="00782630">
      <w:pPr>
        <w:spacing w:after="0"/>
        <w:rPr>
          <w:rFonts w:eastAsiaTheme="minorEastAsia"/>
        </w:rPr>
      </w:pPr>
      <m:oMathPara>
        <m:oMath>
          <m:r>
            <w:rPr>
              <w:rFonts w:ascii="Cambria Math" w:eastAsiaTheme="minorEastAsia" w:hAnsi="Cambria Math"/>
            </w:rPr>
            <m:t>ρ=</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RT</m:t>
              </m:r>
            </m:den>
          </m:f>
        </m:oMath>
      </m:oMathPara>
    </w:p>
    <w:p w14:paraId="79495B49" w14:textId="58CD3F68" w:rsidR="00222089" w:rsidRDefault="005E5DB4" w:rsidP="00D82E7D">
      <w:pPr>
        <w:rPr>
          <w:rFonts w:eastAsiaTheme="minorEastAsia"/>
        </w:rPr>
      </w:pPr>
      <w:r>
        <w:rPr>
          <w:rFonts w:eastAsiaTheme="minorEastAsia"/>
        </w:rPr>
        <w:t>As can be seen above if the temperature of the air can be reduced then the density will increase (if there is no volume change), therefore there will be a greater density of oxygen molecules present per unit volume of air in a “cooled” system as opposed to an “un-cooled”.</w:t>
      </w:r>
      <w:sdt>
        <w:sdtPr>
          <w:rPr>
            <w:rFonts w:eastAsiaTheme="minorEastAsia"/>
          </w:rPr>
          <w:id w:val="2121182317"/>
          <w:citation/>
        </w:sdtPr>
        <w:sdtContent>
          <w:r w:rsidR="00782630">
            <w:rPr>
              <w:rFonts w:eastAsiaTheme="minorEastAsia"/>
            </w:rPr>
            <w:fldChar w:fldCharType="begin"/>
          </w:r>
          <w:r w:rsidR="00782630">
            <w:rPr>
              <w:rFonts w:eastAsiaTheme="minorEastAsia"/>
              <w:lang w:val="en-US"/>
            </w:rPr>
            <w:instrText xml:space="preserve"> CITATION HHe95 \l 1033 </w:instrText>
          </w:r>
          <w:r w:rsidR="00782630">
            <w:rPr>
              <w:rFonts w:eastAsiaTheme="minorEastAsia"/>
            </w:rPr>
            <w:fldChar w:fldCharType="separate"/>
          </w:r>
          <w:r w:rsidR="00C55569">
            <w:rPr>
              <w:rFonts w:eastAsiaTheme="minorEastAsia"/>
              <w:noProof/>
              <w:lang w:val="en-US"/>
            </w:rPr>
            <w:t xml:space="preserve"> </w:t>
          </w:r>
          <w:r w:rsidR="00C55569" w:rsidRPr="00C55569">
            <w:rPr>
              <w:rFonts w:eastAsiaTheme="minorEastAsia"/>
              <w:noProof/>
              <w:lang w:val="en-US"/>
            </w:rPr>
            <w:t>(Heisler, 1995)</w:t>
          </w:r>
          <w:r w:rsidR="00782630">
            <w:rPr>
              <w:rFonts w:eastAsiaTheme="minorEastAsia"/>
            </w:rPr>
            <w:fldChar w:fldCharType="end"/>
          </w:r>
        </w:sdtContent>
      </w:sdt>
    </w:p>
    <w:p w14:paraId="4ADF5D5E" w14:textId="77777777" w:rsidR="006F3B8E" w:rsidRPr="00222089" w:rsidRDefault="006F3B8E" w:rsidP="00D82E7D">
      <w:pPr>
        <w:rPr>
          <w:rFonts w:eastAsiaTheme="minorEastAsia"/>
        </w:rPr>
      </w:pPr>
    </w:p>
    <w:p w14:paraId="17B059B8" w14:textId="76727C4D" w:rsidR="007807AB" w:rsidRDefault="002F3BE6" w:rsidP="00141160">
      <w:pPr>
        <w:pStyle w:val="Heading3"/>
      </w:pPr>
      <w:bookmarkStart w:id="19" w:name="_Toc39366633"/>
      <w:r>
        <w:lastRenderedPageBreak/>
        <w:t>Effect on Density</w:t>
      </w:r>
      <w:bookmarkEnd w:id="19"/>
      <w:r w:rsidR="00EE57FA">
        <w:t xml:space="preserve"> </w:t>
      </w:r>
    </w:p>
    <w:p w14:paraId="7C9A8185" w14:textId="6400E357" w:rsidR="00C1001C" w:rsidRDefault="0033022A" w:rsidP="00004D43">
      <w:pPr>
        <w:spacing w:after="0"/>
      </w:pPr>
      <w:r>
        <w:t>T</w:t>
      </w:r>
      <w:r w:rsidR="00C1001C">
        <w:t>he equation</w:t>
      </w:r>
      <w:r>
        <w:t>s</w:t>
      </w:r>
      <w:r w:rsidR="00C1001C">
        <w:t xml:space="preserve"> shown </w:t>
      </w:r>
      <w:r>
        <w:t>here (Equations 4 &amp; 5) describe the relationship of the thermodynamic parameters that drive the temperature change seen during compressive work on a “Real” gas</w:t>
      </w:r>
      <w:r w:rsidR="00C1001C">
        <w:t>:</w:t>
      </w:r>
    </w:p>
    <w:p w14:paraId="6C23AE94" w14:textId="07D2ACA4" w:rsidR="009C55D9" w:rsidRDefault="009C55D9" w:rsidP="009C55D9">
      <w:pPr>
        <w:pStyle w:val="Caption"/>
        <w:keepNext/>
        <w:jc w:val="center"/>
      </w:pPr>
      <w:bookmarkStart w:id="20" w:name="_Toc39366823"/>
      <w:bookmarkStart w:id="21" w:name="_Toc39413711"/>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4</w:t>
      </w:r>
      <w:r w:rsidR="00A6680C" w:rsidRPr="006C21C8">
        <w:rPr>
          <w:b/>
          <w:bCs/>
          <w:noProof/>
        </w:rPr>
        <w:fldChar w:fldCharType="end"/>
      </w:r>
      <w:r>
        <w:t>: Temperature increase during Compression</w:t>
      </w:r>
      <w:sdt>
        <w:sdtPr>
          <w:id w:val="-679265988"/>
          <w:citation/>
        </w:sdtPr>
        <w:sdtContent>
          <w:r w:rsidR="00783FC9">
            <w:fldChar w:fldCharType="begin"/>
          </w:r>
          <w:r w:rsidR="000E12B4">
            <w:rPr>
              <w:lang w:val="en-US"/>
            </w:rPr>
            <w:instrText xml:space="preserve">CITATION Hie03 \l 1033 </w:instrText>
          </w:r>
          <w:r w:rsidR="00783FC9">
            <w:fldChar w:fldCharType="separate"/>
          </w:r>
          <w:r w:rsidR="00C55569">
            <w:rPr>
              <w:noProof/>
              <w:lang w:val="en-US"/>
            </w:rPr>
            <w:t xml:space="preserve"> </w:t>
          </w:r>
          <w:r w:rsidR="00C55569" w:rsidRPr="00C55569">
            <w:rPr>
              <w:noProof/>
              <w:lang w:val="en-US"/>
            </w:rPr>
            <w:t>(Hiereth &amp; Prenninger, 2003)</w:t>
          </w:r>
          <w:r w:rsidR="00783FC9">
            <w:fldChar w:fldCharType="end"/>
          </w:r>
        </w:sdtContent>
      </w:sdt>
      <w:bookmarkEnd w:id="20"/>
      <w:bookmarkEnd w:id="21"/>
    </w:p>
    <w:p w14:paraId="124A496F" w14:textId="5A5FDE91" w:rsidR="00C1001C" w:rsidRPr="009C55D9" w:rsidRDefault="009E52F0" w:rsidP="00C1001C">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w:bookmarkStart w:id="22" w:name="_Hlk37673072"/>
                  <m:sSub>
                    <m:sSubPr>
                      <m:ctrlPr>
                        <w:rPr>
                          <w:rFonts w:ascii="Cambria Math" w:hAnsi="Cambria Math"/>
                          <w:i/>
                        </w:rPr>
                      </m:ctrlPr>
                    </m:sSubPr>
                    <m:e>
                      <m:r>
                        <w:rPr>
                          <w:rFonts w:ascii="Cambria Math" w:hAnsi="Cambria Math"/>
                        </w:rPr>
                        <m:t>η</m:t>
                      </m:r>
                    </m:e>
                    <m:sub>
                      <m:r>
                        <w:rPr>
                          <w:rFonts w:ascii="Cambria Math" w:hAnsi="Cambria Math"/>
                        </w:rPr>
                        <m:t>s-i,C</m:t>
                      </m:r>
                    </m:sub>
                  </m:sSub>
                  <w:bookmarkEnd w:id="22"/>
                </m:den>
              </m:f>
              <m:d>
                <m:dPr>
                  <m:begChr m:val="["/>
                  <m:endChr m:val="]"/>
                  <m:ctrlPr>
                    <w:rPr>
                      <w:rFonts w:ascii="Cambria Math" w:hAnsi="Cambria Math"/>
                      <w:i/>
                    </w:rPr>
                  </m:ctrlPr>
                </m:dPr>
                <m:e>
                  <m:sSup>
                    <m:sSupPr>
                      <m:ctrlPr>
                        <w:rPr>
                          <w:rFonts w:ascii="Cambria Math" w:hAnsi="Cambria Math"/>
                        </w:rPr>
                      </m:ctrlPr>
                    </m:sSupPr>
                    <m:e>
                      <m:r>
                        <m:rPr>
                          <m:sty m:val="p"/>
                        </m:rPr>
                        <w:rPr>
                          <w:rFonts w:ascii="Cambria Math" w:hAnsi="Cambria Math"/>
                        </w:rPr>
                        <m:t>Π</m:t>
                      </m:r>
                    </m:e>
                    <m:sup>
                      <m:f>
                        <m:fPr>
                          <m:ctrlPr>
                            <w:rPr>
                              <w:rFonts w:ascii="Cambria Math" w:hAnsi="Cambria Math"/>
                              <w:i/>
                            </w:rPr>
                          </m:ctrlPr>
                        </m:fPr>
                        <m:num>
                          <m:r>
                            <w:rPr>
                              <w:rFonts w:ascii="Cambria Math" w:hAnsi="Cambria Math"/>
                            </w:rPr>
                            <m:t>(κ-1)</m:t>
                          </m:r>
                        </m:num>
                        <m:den>
                          <m:r>
                            <w:rPr>
                              <w:rFonts w:ascii="Cambria Math" w:hAnsi="Cambria Math"/>
                            </w:rPr>
                            <m:t>κ</m:t>
                          </m:r>
                        </m:den>
                      </m:f>
                    </m:sup>
                  </m:sSup>
                  <m:r>
                    <w:rPr>
                      <w:rFonts w:ascii="Cambria Math" w:hAnsi="Cambria Math"/>
                    </w:rPr>
                    <m:t>-1</m:t>
                  </m:r>
                </m:e>
              </m:d>
            </m:e>
          </m:d>
        </m:oMath>
      </m:oMathPara>
    </w:p>
    <w:p w14:paraId="3C35ECFE" w14:textId="3F2C6B7F" w:rsidR="009C55D9" w:rsidRDefault="009C55D9" w:rsidP="009C55D9">
      <w:pPr>
        <w:pStyle w:val="Caption"/>
        <w:keepNext/>
        <w:jc w:val="center"/>
      </w:pPr>
      <w:bookmarkStart w:id="23" w:name="_Toc39366824"/>
      <w:bookmarkStart w:id="24" w:name="_Toc39413712"/>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5</w:t>
      </w:r>
      <w:r w:rsidR="00A6680C" w:rsidRPr="006C21C8">
        <w:rPr>
          <w:b/>
          <w:bCs/>
          <w:noProof/>
        </w:rPr>
        <w:fldChar w:fldCharType="end"/>
      </w:r>
      <w:r>
        <w:t>: Pressure Ratio</w:t>
      </w:r>
      <w:bookmarkEnd w:id="23"/>
      <w:bookmarkEnd w:id="24"/>
    </w:p>
    <w:p w14:paraId="04C3C51E" w14:textId="760DBEFB" w:rsidR="009C55D9" w:rsidRPr="006F3B8E" w:rsidRDefault="009C55D9" w:rsidP="00004D43">
      <w:pPr>
        <w:spacing w:after="0"/>
        <w:rPr>
          <w:rFonts w:eastAsiaTheme="minorEastAsia"/>
        </w:rPr>
      </w:pPr>
      <m:oMathPara>
        <m:oMath>
          <m:r>
            <m:rPr>
              <m:sty m:val="p"/>
            </m:rPr>
            <w:rPr>
              <w:rFonts w:ascii="Cambria Math" w:hAnsi="Cambria Math"/>
            </w:rPr>
            <m:t>Π</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1</m:t>
                  </m:r>
                </m:sub>
              </m:sSub>
            </m:den>
          </m:f>
        </m:oMath>
      </m:oMathPara>
    </w:p>
    <w:p w14:paraId="4BCB8D11" w14:textId="1D444236" w:rsidR="00141160" w:rsidRDefault="00EE57FA" w:rsidP="00DD7DCC">
      <w:r>
        <w:t xml:space="preserve">The effects of this </w:t>
      </w:r>
      <w:r w:rsidR="00C1001C">
        <w:t>charge air cooling effect are demonstrated clearly in th</w:t>
      </w:r>
      <w:r w:rsidR="00783FC9">
        <w:t xml:space="preserve">e </w:t>
      </w:r>
      <w:r w:rsidR="00C1001C">
        <w:t>example</w:t>
      </w:r>
      <w:r w:rsidR="00783FC9">
        <w:t xml:space="preserve"> shown below</w:t>
      </w:r>
      <w:r w:rsidR="00004D43">
        <w:t xml:space="preserve"> considering an </w:t>
      </w:r>
      <w:r w:rsidR="005F0F06">
        <w:t>“</w:t>
      </w:r>
      <w:r w:rsidR="00004D43">
        <w:t>ideal</w:t>
      </w:r>
      <w:r w:rsidR="005F0F06">
        <w:t>”</w:t>
      </w:r>
      <w:r w:rsidR="005963D5">
        <w:t>, isentropic,</w:t>
      </w:r>
      <w:r w:rsidR="00004D43">
        <w:t xml:space="preserve"> </w:t>
      </w:r>
      <w:r w:rsidR="005963D5">
        <w:t>system</w:t>
      </w:r>
      <w:r w:rsidR="00C1001C">
        <w:t xml:space="preserve"> taken from Hiereth &amp; Prenningers book</w:t>
      </w:r>
      <w:r w:rsidR="00783FC9">
        <w:t xml:space="preserve"> “Charging the Internal Combustion Engine” </w:t>
      </w:r>
      <w:sdt>
        <w:sdtPr>
          <w:id w:val="457763417"/>
          <w:citation/>
        </w:sdtPr>
        <w:sdtContent>
          <w:r w:rsidR="00783FC9">
            <w:fldChar w:fldCharType="begin"/>
          </w:r>
          <w:r w:rsidR="000E12B4">
            <w:rPr>
              <w:lang w:val="en-US"/>
            </w:rPr>
            <w:instrText xml:space="preserve">CITATION Hie03 \l 1033 </w:instrText>
          </w:r>
          <w:r w:rsidR="00783FC9">
            <w:fldChar w:fldCharType="separate"/>
          </w:r>
          <w:r w:rsidR="00C55569" w:rsidRPr="00C55569">
            <w:rPr>
              <w:noProof/>
              <w:lang w:val="en-US"/>
            </w:rPr>
            <w:t>(Hiereth &amp; Prenninger, 2003)</w:t>
          </w:r>
          <w:r w:rsidR="00783FC9">
            <w:fldChar w:fldCharType="end"/>
          </w:r>
        </w:sdtContent>
      </w:sdt>
      <w:r w:rsidR="00C1001C">
        <w:t xml:space="preserve">: </w:t>
      </w:r>
    </w:p>
    <w:p w14:paraId="2514D6E5" w14:textId="7ED5CF91" w:rsidR="005F0F06" w:rsidRDefault="005F0F06" w:rsidP="005F0F06">
      <w:pPr>
        <w:pStyle w:val="Caption"/>
        <w:keepNext/>
        <w:jc w:val="center"/>
      </w:pPr>
      <w:bookmarkStart w:id="25" w:name="_Toc39362756"/>
      <w:bookmarkStart w:id="26" w:name="_Toc39413694"/>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w:t>
      </w:r>
      <w:r w:rsidR="00A6680C" w:rsidRPr="006C21C8">
        <w:rPr>
          <w:b/>
          <w:bCs/>
          <w:noProof/>
        </w:rPr>
        <w:fldChar w:fldCharType="end"/>
      </w:r>
      <w:r>
        <w:t>: Example values to demonstrate effects of charge air cooling</w:t>
      </w:r>
      <w:bookmarkEnd w:id="25"/>
      <w:bookmarkEnd w:id="26"/>
    </w:p>
    <w:tbl>
      <w:tblPr>
        <w:tblStyle w:val="TableGrid"/>
        <w:tblW w:w="0" w:type="auto"/>
        <w:jc w:val="center"/>
        <w:tblLook w:val="04A0" w:firstRow="1" w:lastRow="0" w:firstColumn="1" w:lastColumn="0" w:noHBand="0" w:noVBand="1"/>
      </w:tblPr>
      <w:tblGrid>
        <w:gridCol w:w="4508"/>
        <w:gridCol w:w="4508"/>
      </w:tblGrid>
      <w:tr w:rsidR="009C55D9" w14:paraId="39AC0A2D" w14:textId="77777777" w:rsidTr="00004D43">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5675B2EC" w14:textId="259FD0A3" w:rsidR="009C55D9" w:rsidRPr="00783FC9" w:rsidRDefault="009C55D9" w:rsidP="005222FB">
            <w:pPr>
              <w:jc w:val="center"/>
              <w:rPr>
                <w:sz w:val="16"/>
                <w:szCs w:val="16"/>
              </w:rPr>
            </w:pPr>
            <w:r w:rsidRPr="00783FC9">
              <w:rPr>
                <w:sz w:val="16"/>
                <w:szCs w:val="16"/>
              </w:rPr>
              <w:t>Pressure Ratio</w:t>
            </w:r>
          </w:p>
        </w:tc>
        <w:tc>
          <w:tcPr>
            <w:tcW w:w="4508" w:type="dxa"/>
          </w:tcPr>
          <w:p w14:paraId="7C5DE877" w14:textId="6B4FB1FE" w:rsidR="009C55D9" w:rsidRPr="00783FC9" w:rsidRDefault="00004D43" w:rsidP="005222FB">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2.5</w:t>
            </w:r>
          </w:p>
        </w:tc>
      </w:tr>
      <w:tr w:rsidR="009C55D9" w14:paraId="70F5D670" w14:textId="77777777" w:rsidTr="00004D43">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180F3E63" w14:textId="0C394AA7" w:rsidR="009C55D9" w:rsidRPr="00783FC9" w:rsidRDefault="00004D43" w:rsidP="005222FB">
            <w:pPr>
              <w:jc w:val="center"/>
              <w:rPr>
                <w:sz w:val="16"/>
                <w:szCs w:val="16"/>
              </w:rPr>
            </w:pPr>
            <w:r w:rsidRPr="00783FC9">
              <w:rPr>
                <w:sz w:val="16"/>
                <w:szCs w:val="16"/>
              </w:rPr>
              <w:t>Inlet Pressure</w:t>
            </w:r>
          </w:p>
        </w:tc>
        <w:tc>
          <w:tcPr>
            <w:tcW w:w="4508" w:type="dxa"/>
          </w:tcPr>
          <w:p w14:paraId="1BD90DDF" w14:textId="3940E0FF" w:rsidR="009C55D9" w:rsidRPr="00783FC9" w:rsidRDefault="00004D43" w:rsidP="005222FB">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 bar</w:t>
            </w:r>
          </w:p>
        </w:tc>
      </w:tr>
      <w:tr w:rsidR="009C55D9" w14:paraId="652EB633" w14:textId="77777777" w:rsidTr="00004D43">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223069E5" w14:textId="0B6D2920" w:rsidR="009C55D9" w:rsidRPr="00783FC9" w:rsidRDefault="00004D43" w:rsidP="005222FB">
            <w:pPr>
              <w:jc w:val="center"/>
              <w:rPr>
                <w:sz w:val="16"/>
                <w:szCs w:val="16"/>
              </w:rPr>
            </w:pPr>
            <w:r w:rsidRPr="00783FC9">
              <w:rPr>
                <w:sz w:val="16"/>
                <w:szCs w:val="16"/>
              </w:rPr>
              <w:t>Inlet Temperature</w:t>
            </w:r>
          </w:p>
        </w:tc>
        <w:tc>
          <w:tcPr>
            <w:tcW w:w="4508" w:type="dxa"/>
          </w:tcPr>
          <w:p w14:paraId="365B3C8D" w14:textId="6712EA96" w:rsidR="009C55D9" w:rsidRPr="00783FC9" w:rsidRDefault="003D49A8" w:rsidP="005222FB">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20 </w:t>
            </w:r>
            <w:r>
              <w:rPr>
                <w:rFonts w:ascii="Calibri" w:hAnsi="Calibri" w:cs="Calibri"/>
                <w:sz w:val="16"/>
                <w:szCs w:val="16"/>
              </w:rPr>
              <w:t>°</w:t>
            </w:r>
            <w:r>
              <w:rPr>
                <w:sz w:val="16"/>
                <w:szCs w:val="16"/>
              </w:rPr>
              <w:t>C</w:t>
            </w:r>
          </w:p>
        </w:tc>
      </w:tr>
      <w:tr w:rsidR="006E2570" w14:paraId="7977EC7A" w14:textId="77777777" w:rsidTr="00004D43">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50A7B79A" w14:textId="4D5DCD43" w:rsidR="006E2570" w:rsidRPr="00783FC9" w:rsidRDefault="006E2570" w:rsidP="005222FB">
            <w:pPr>
              <w:jc w:val="center"/>
              <w:rPr>
                <w:sz w:val="16"/>
                <w:szCs w:val="16"/>
              </w:rPr>
            </w:pPr>
            <w:r w:rsidRPr="00783FC9">
              <w:rPr>
                <w:sz w:val="16"/>
                <w:szCs w:val="16"/>
              </w:rPr>
              <w:t>Inlet Density</w:t>
            </w:r>
          </w:p>
        </w:tc>
        <w:tc>
          <w:tcPr>
            <w:tcW w:w="4508" w:type="dxa"/>
          </w:tcPr>
          <w:p w14:paraId="4D3B5D52" w14:textId="4791BAF9" w:rsidR="006E2570" w:rsidRPr="00783FC9" w:rsidRDefault="006E2570" w:rsidP="005222FB">
            <w:pPr>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783FC9">
              <w:rPr>
                <w:sz w:val="16"/>
                <w:szCs w:val="16"/>
              </w:rPr>
              <w:t>1.19</w:t>
            </w:r>
            <w:r w:rsidR="00826B5B" w:rsidRPr="00783FC9">
              <w:rPr>
                <w:sz w:val="16"/>
                <w:szCs w:val="16"/>
              </w:rPr>
              <w:t xml:space="preserve"> </w:t>
            </w:r>
            <w:r w:rsidRPr="00783FC9">
              <w:rPr>
                <w:sz w:val="16"/>
                <w:szCs w:val="16"/>
              </w:rPr>
              <w:t>kg</w:t>
            </w:r>
            <w:r w:rsidR="003D49A8">
              <w:rPr>
                <w:rFonts w:ascii="Times New Roman" w:hAnsi="Times New Roman" w:cs="Times New Roman"/>
                <w:sz w:val="16"/>
                <w:szCs w:val="16"/>
              </w:rPr>
              <w:t>•</w:t>
            </w:r>
            <w:r w:rsidRPr="00783FC9">
              <w:rPr>
                <w:sz w:val="16"/>
                <w:szCs w:val="16"/>
              </w:rPr>
              <w:t>m</w:t>
            </w:r>
            <w:r w:rsidR="003D49A8">
              <w:rPr>
                <w:sz w:val="16"/>
                <w:szCs w:val="16"/>
                <w:vertAlign w:val="superscript"/>
              </w:rPr>
              <w:t>-3</w:t>
            </w:r>
          </w:p>
        </w:tc>
      </w:tr>
      <w:tr w:rsidR="009C55D9" w14:paraId="47B9214A" w14:textId="77777777" w:rsidTr="00004D43">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4C10BF95" w14:textId="66FEC2CE" w:rsidR="009C55D9" w:rsidRPr="00783FC9" w:rsidRDefault="00004D43" w:rsidP="005222FB">
            <w:pPr>
              <w:jc w:val="center"/>
              <w:rPr>
                <w:sz w:val="16"/>
                <w:szCs w:val="16"/>
              </w:rPr>
            </w:pPr>
            <w:r w:rsidRPr="00783FC9">
              <w:rPr>
                <w:sz w:val="16"/>
                <w:szCs w:val="16"/>
              </w:rPr>
              <w:t xml:space="preserve">Isentropic Compressor Efficiency </w:t>
            </w:r>
          </w:p>
        </w:tc>
        <w:tc>
          <w:tcPr>
            <w:tcW w:w="4508" w:type="dxa"/>
          </w:tcPr>
          <w:p w14:paraId="3992970A" w14:textId="2F7EC6C9" w:rsidR="009C55D9" w:rsidRPr="00783FC9" w:rsidRDefault="00004D43" w:rsidP="005222FB">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70%</w:t>
            </w:r>
          </w:p>
        </w:tc>
      </w:tr>
    </w:tbl>
    <w:p w14:paraId="344E748C" w14:textId="71D23F51" w:rsidR="005F0F06" w:rsidRPr="005222FB" w:rsidRDefault="00783FC9" w:rsidP="005222FB">
      <w:pPr>
        <w:spacing w:before="240"/>
      </w:pPr>
      <w:r>
        <w:t xml:space="preserve">The input values shown in Table 1 </w:t>
      </w:r>
      <w:r w:rsidR="00F819EC">
        <w:t>will give an Outlet temperature (T</w:t>
      </w:r>
      <w:r w:rsidR="00F819EC">
        <w:rPr>
          <w:vertAlign w:val="subscript"/>
        </w:rPr>
        <w:t>2</w:t>
      </w:r>
      <w:r w:rsidR="00F819EC">
        <w:t>) of 418K</w:t>
      </w:r>
      <w:r>
        <w:t xml:space="preserve"> when applied to Equations 4 and 5.</w:t>
      </w:r>
    </w:p>
    <w:p w14:paraId="410EA901" w14:textId="142E0E82" w:rsidR="00385BA1" w:rsidRDefault="005222FB" w:rsidP="00795D48">
      <w:r>
        <w:t>If the engine is considered</w:t>
      </w:r>
      <w:r w:rsidR="00385BA1">
        <w:t xml:space="preserve"> as naturally aspirated the relationship of</w:t>
      </w:r>
      <w:r w:rsidR="00751CF2">
        <w:t xml:space="preserve"> air</w:t>
      </w:r>
      <w:r w:rsidR="00385BA1">
        <w:t xml:space="preserve"> densit</w:t>
      </w:r>
      <w:r w:rsidR="00751CF2">
        <w:t>y</w:t>
      </w:r>
      <w:r w:rsidR="00385BA1">
        <w:t xml:space="preserve"> reaching the back of the intake valve (discounting any forms of pressure wave supercharging caused by pressure differentials at valve opening/closing) is as </w:t>
      </w:r>
      <w:r w:rsidR="00860108">
        <w:t>given by</w:t>
      </w:r>
      <w:r w:rsidR="00385BA1">
        <w:t>:</w:t>
      </w:r>
    </w:p>
    <w:p w14:paraId="6AFFC380" w14:textId="7B639B9C" w:rsidR="005222FB" w:rsidRPr="00385BA1" w:rsidRDefault="009E52F0" w:rsidP="00385BA1">
      <w:pPr>
        <w:jc w:val="center"/>
        <w:rPr>
          <w:rFonts w:eastAsiaTheme="minorEastAsia"/>
        </w:rPr>
      </w:pPr>
      <m:oMathPara>
        <m:oMath>
          <m:sSub>
            <m:sSubPr>
              <m:ctrlPr>
                <w:rPr>
                  <w:rFonts w:ascii="Cambria Math" w:hAnsi="Cambria Math"/>
                  <w:i/>
                </w:rPr>
              </m:ctrlPr>
            </m:sSubPr>
            <m:e>
              <m:r>
                <w:rPr>
                  <w:rFonts w:ascii="Cambria Math" w:hAnsi="Cambria Math"/>
                </w:rPr>
                <m:t>ρ</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ρ</m:t>
              </m:r>
            </m:e>
            <m:sub>
              <m:r>
                <w:rPr>
                  <w:rFonts w:ascii="Cambria Math" w:hAnsi="Cambria Math"/>
                </w:rPr>
                <m:t>2</m:t>
              </m:r>
            </m:sub>
          </m:sSub>
          <m:r>
            <w:rPr>
              <w:rFonts w:ascii="Cambria Math" w:hAnsi="Cambria Math"/>
            </w:rPr>
            <m:t>=1.19kg</m:t>
          </m:r>
          <m:r>
            <w:rPr>
              <w:rFonts w:ascii="Cambria Math" w:hAnsi="Cambria Math" w:cs="Times New Roman"/>
            </w:rPr>
            <m:t>•</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(100% Intake Density)</m:t>
          </m:r>
        </m:oMath>
      </m:oMathPara>
    </w:p>
    <w:p w14:paraId="6F661041" w14:textId="1A6EC11B" w:rsidR="00385BA1" w:rsidRDefault="008422D8" w:rsidP="00385BA1">
      <w:r>
        <w:t>Now if this is considered using the above compression system with and without charge cooling the density increase is as follows:</w:t>
      </w:r>
    </w:p>
    <w:p w14:paraId="511D828E" w14:textId="7D7E991F" w:rsidR="008422D8" w:rsidRPr="008422D8" w:rsidRDefault="008422D8" w:rsidP="00385BA1">
      <w:pPr>
        <w:rPr>
          <w:rFonts w:eastAsiaTheme="minorEastAsia"/>
        </w:rPr>
      </w:pPr>
      <m:oMathPara>
        <m:oMath>
          <m:r>
            <w:rPr>
              <w:rFonts w:ascii="Cambria Math" w:hAnsi="Cambria Math"/>
            </w:rPr>
            <m:t xml:space="preserve">Without charge cooling: </m:t>
          </m:r>
          <m:sSub>
            <m:sSubPr>
              <m:ctrlPr>
                <w:rPr>
                  <w:rFonts w:ascii="Cambria Math" w:hAnsi="Cambria Math"/>
                  <w:i/>
                </w:rPr>
              </m:ctrlPr>
            </m:sSubPr>
            <m:e>
              <m:r>
                <w:rPr>
                  <w:rFonts w:ascii="Cambria Math" w:hAnsi="Cambria Math"/>
                </w:rPr>
                <m:t xml:space="preserve"> ρ</m:t>
              </m:r>
            </m:e>
            <m:sub>
              <m:r>
                <w:rPr>
                  <w:rFonts w:ascii="Cambria Math" w:hAnsi="Cambria Math"/>
                </w:rPr>
                <m:t>2</m:t>
              </m:r>
            </m:sub>
          </m:sSub>
          <m:r>
            <w:rPr>
              <w:rFonts w:ascii="Cambria Math" w:hAnsi="Cambria Math"/>
            </w:rPr>
            <m:t>=2.09kg</m:t>
          </m:r>
          <m:r>
            <w:rPr>
              <w:rFonts w:ascii="Cambria Math" w:hAnsi="Cambria Math" w:cs="Times New Roman"/>
            </w:rPr>
            <m:t>•</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(175% Intake Density)</m:t>
          </m:r>
        </m:oMath>
      </m:oMathPara>
    </w:p>
    <w:p w14:paraId="185CB8E9" w14:textId="78A1E97E" w:rsidR="008422D8" w:rsidRPr="005222FB" w:rsidRDefault="008422D8" w:rsidP="00385BA1">
      <m:oMathPara>
        <m:oMath>
          <m:r>
            <w:rPr>
              <w:rFonts w:ascii="Cambria Math" w:hAnsi="Cambria Math"/>
            </w:rPr>
            <m:t xml:space="preserve">With charge cooling to 313K:  </m:t>
          </m:r>
          <m:sSub>
            <m:sSubPr>
              <m:ctrlPr>
                <w:rPr>
                  <w:rFonts w:ascii="Cambria Math" w:hAnsi="Cambria Math"/>
                  <w:i/>
                </w:rPr>
              </m:ctrlPr>
            </m:sSubPr>
            <m:e>
              <m:r>
                <w:rPr>
                  <w:rFonts w:ascii="Cambria Math" w:hAnsi="Cambria Math"/>
                </w:rPr>
                <m:t>ρ</m:t>
              </m:r>
            </m:e>
            <m:sub>
              <m:r>
                <w:rPr>
                  <w:rFonts w:ascii="Cambria Math" w:hAnsi="Cambria Math"/>
                </w:rPr>
                <m:t>2</m:t>
              </m:r>
            </m:sub>
          </m:sSub>
          <m:r>
            <w:rPr>
              <w:rFonts w:ascii="Cambria Math" w:hAnsi="Cambria Math"/>
            </w:rPr>
            <m:t>=2.78kg</m:t>
          </m:r>
          <m:r>
            <w:rPr>
              <w:rFonts w:ascii="Cambria Math" w:hAnsi="Cambria Math" w:cs="Times New Roman"/>
            </w:rPr>
            <m:t>•</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234% Intake Density</m:t>
              </m:r>
            </m:e>
          </m:d>
        </m:oMath>
      </m:oMathPara>
    </w:p>
    <w:p w14:paraId="66AB7497" w14:textId="52AF6D30" w:rsidR="00C4595E" w:rsidRDefault="00DD7DCC" w:rsidP="00795D48">
      <w:r>
        <w:t>These results</w:t>
      </w:r>
      <w:r w:rsidR="0033022A">
        <w:t xml:space="preserve"> taken from </w:t>
      </w:r>
      <w:r w:rsidR="00776461" w:rsidRPr="00860108">
        <w:rPr>
          <w:noProof/>
          <w:lang w:val="en-US"/>
        </w:rPr>
        <w:t xml:space="preserve">Hiereth &amp; Prenninger </w:t>
      </w:r>
      <w:r w:rsidR="00776461">
        <w:rPr>
          <w:noProof/>
          <w:lang w:val="en-US"/>
        </w:rPr>
        <w:t>(</w:t>
      </w:r>
      <w:r w:rsidR="00776461" w:rsidRPr="00860108">
        <w:rPr>
          <w:noProof/>
          <w:lang w:val="en-US"/>
        </w:rPr>
        <w:t>2003</w:t>
      </w:r>
      <w:r w:rsidR="00776461">
        <w:rPr>
          <w:noProof/>
          <w:lang w:val="en-US"/>
        </w:rPr>
        <w:t>)</w:t>
      </w:r>
      <w:r>
        <w:t xml:space="preserve"> demonstrate how </w:t>
      </w:r>
      <w:r w:rsidR="002117B8">
        <w:t xml:space="preserve">great the effect of charge cooling </w:t>
      </w:r>
      <w:r w:rsidR="00874DB2">
        <w:t>can be on engine intake conditions. The reduction of temperature</w:t>
      </w:r>
      <w:r w:rsidR="0033022A">
        <w:t xml:space="preserve"> (and consequent increase</w:t>
      </w:r>
      <w:r w:rsidR="00874DB2">
        <w:t xml:space="preserve"> in density</w:t>
      </w:r>
      <w:r w:rsidR="0033022A">
        <w:t>)</w:t>
      </w:r>
      <w:r w:rsidR="00587005">
        <w:t xml:space="preserve"> provides a multitude of advantages to the</w:t>
      </w:r>
      <w:r w:rsidR="00A34CFA">
        <w:t xml:space="preserve"> performance of the engine</w:t>
      </w:r>
      <w:r w:rsidR="0033022A">
        <w:t>.</w:t>
      </w:r>
      <w:r w:rsidR="00A34CFA">
        <w:t xml:space="preserve"> </w:t>
      </w:r>
      <w:r w:rsidR="0033022A">
        <w:t>These include;</w:t>
      </w:r>
      <w:r w:rsidR="00A34CFA">
        <w:t xml:space="preserve"> </w:t>
      </w:r>
      <w:r w:rsidR="0033022A">
        <w:t>an increase in</w:t>
      </w:r>
      <w:r w:rsidR="00A34CFA">
        <w:t xml:space="preserve"> power due to</w:t>
      </w:r>
      <w:r w:rsidR="003D7CCA">
        <w:t xml:space="preserve"> the possibility for</w:t>
      </w:r>
      <w:r w:rsidR="00A34CFA">
        <w:t xml:space="preserve"> greater oxygen per unit volume</w:t>
      </w:r>
      <w:r w:rsidR="00751CF2">
        <w:t xml:space="preserve"> of air</w:t>
      </w:r>
      <w:r w:rsidR="00A34CFA">
        <w:t>,</w:t>
      </w:r>
      <w:r w:rsidR="00931577">
        <w:t xml:space="preserve"> a reduction in NO</w:t>
      </w:r>
      <w:r w:rsidR="00931577">
        <w:rPr>
          <w:vertAlign w:val="subscript"/>
        </w:rPr>
        <w:t>x</w:t>
      </w:r>
      <w:r w:rsidR="00931577">
        <w:t xml:space="preserve"> production due to decreased (in relation to un-cooled) in</w:t>
      </w:r>
      <w:r w:rsidR="0033022A">
        <w:t>-</w:t>
      </w:r>
      <w:r w:rsidR="00931577">
        <w:t>cylinder temperature during combustion and</w:t>
      </w:r>
      <w:r w:rsidR="0033022A">
        <w:t>,</w:t>
      </w:r>
      <w:r w:rsidR="00931577">
        <w:t xml:space="preserve"> most importantly for hig</w:t>
      </w:r>
      <w:r w:rsidR="00F77CCC">
        <w:t>h</w:t>
      </w:r>
      <w:r w:rsidR="00931577">
        <w:t>-performance engines</w:t>
      </w:r>
      <w:r w:rsidR="0033022A">
        <w:t>,</w:t>
      </w:r>
      <w:r w:rsidR="00931577">
        <w:t xml:space="preserve"> a reduction in “knock”</w:t>
      </w:r>
      <w:r w:rsidR="00751CF2">
        <w:t xml:space="preserve"> for a given octane value</w:t>
      </w:r>
      <w:r w:rsidR="00931577">
        <w:t>.</w:t>
      </w:r>
      <w:r w:rsidR="00A34CFA">
        <w:t xml:space="preserve"> </w:t>
      </w:r>
      <w:r w:rsidR="00587005">
        <w:t xml:space="preserve"> </w:t>
      </w:r>
    </w:p>
    <w:p w14:paraId="5223630F" w14:textId="5ADC684D" w:rsidR="00DB61FE" w:rsidRDefault="00BA2B9C" w:rsidP="00DB61FE">
      <w:pPr>
        <w:pStyle w:val="Heading1"/>
      </w:pPr>
      <w:bookmarkStart w:id="27" w:name="_Toc39366634"/>
      <w:r>
        <w:lastRenderedPageBreak/>
        <w:t>Methodology</w:t>
      </w:r>
      <w:bookmarkEnd w:id="27"/>
    </w:p>
    <w:p w14:paraId="549A3780" w14:textId="24BEDFD2" w:rsidR="0036688F" w:rsidRPr="0036688F" w:rsidRDefault="0036688F" w:rsidP="0036688F">
      <w:r>
        <w:t xml:space="preserve">The following sections 3.1 and 3.2 give a brief overview of the methodology used, specifics of the methods employed for each task have been </w:t>
      </w:r>
      <w:r w:rsidR="00770788">
        <w:t xml:space="preserve">included in the work itself seen in section </w:t>
      </w:r>
      <w:r w:rsidR="003404BA">
        <w:t>5</w:t>
      </w:r>
      <w:r w:rsidR="00770788">
        <w:t>.</w:t>
      </w:r>
      <w:r>
        <w:t xml:space="preserve"> </w:t>
      </w:r>
    </w:p>
    <w:p w14:paraId="1264EC9A" w14:textId="2EFC667F" w:rsidR="008902C6" w:rsidRDefault="00822A3C" w:rsidP="008902C6">
      <w:pPr>
        <w:pStyle w:val="Heading2"/>
      </w:pPr>
      <w:bookmarkStart w:id="28" w:name="_Toc39366635"/>
      <w:r>
        <w:t xml:space="preserve">Overall </w:t>
      </w:r>
      <w:r w:rsidR="008902C6">
        <w:t>Methodology for Supercharger (Roots vs Turbo) An</w:t>
      </w:r>
      <w:r w:rsidR="002F3BE6">
        <w:t>alysis</w:t>
      </w:r>
      <w:bookmarkEnd w:id="28"/>
      <w:r w:rsidR="008902C6">
        <w:t xml:space="preserve"> </w:t>
      </w:r>
    </w:p>
    <w:p w14:paraId="424217F3" w14:textId="3412BD61" w:rsidR="00F1219F" w:rsidRDefault="008902C6" w:rsidP="008902C6">
      <w:r w:rsidRPr="008902C6">
        <w:t xml:space="preserve">The basic methodology for this first section of work </w:t>
      </w:r>
      <w:r w:rsidR="0033022A">
        <w:t>was</w:t>
      </w:r>
      <w:r w:rsidRPr="008902C6">
        <w:t xml:space="preserve"> the interpretation and analysis of each of the performance maps to </w:t>
      </w:r>
      <w:r w:rsidR="00776461">
        <w:t>develop</w:t>
      </w:r>
      <w:r w:rsidRPr="008902C6">
        <w:t xml:space="preserve"> a spreadsheet</w:t>
      </w:r>
      <w:r w:rsidR="00776461">
        <w:t xml:space="preserve"> </w:t>
      </w:r>
      <w:r w:rsidRPr="008902C6">
        <w:t>data</w:t>
      </w:r>
      <w:r w:rsidR="00776461">
        <w:t>set</w:t>
      </w:r>
      <w:r w:rsidRPr="008902C6">
        <w:t xml:space="preserve"> for the blower family, once determined th</w:t>
      </w:r>
      <w:r w:rsidR="00776461">
        <w:t>ese</w:t>
      </w:r>
      <w:r w:rsidRPr="008902C6">
        <w:t xml:space="preserve"> data</w:t>
      </w:r>
      <w:r w:rsidR="0033022A">
        <w:t xml:space="preserve"> </w:t>
      </w:r>
      <w:r w:rsidR="00776461">
        <w:t>were</w:t>
      </w:r>
      <w:r w:rsidRPr="008902C6">
        <w:t xml:space="preserve"> then</w:t>
      </w:r>
      <w:r w:rsidR="0033022A">
        <w:t xml:space="preserve"> </w:t>
      </w:r>
      <w:r w:rsidR="00776461">
        <w:t xml:space="preserve">utilised </w:t>
      </w:r>
      <w:r w:rsidR="00822A3C">
        <w:t>to determine further information such as outlet parameters, operating conditions and trends. From this a comparison</w:t>
      </w:r>
      <w:r w:rsidR="0033022A">
        <w:t xml:space="preserve"> was</w:t>
      </w:r>
      <w:r w:rsidR="00822A3C">
        <w:t xml:space="preserve"> drawn (using the same technique) against a set of turbo-superchargers of </w:t>
      </w:r>
      <w:r w:rsidR="0033022A">
        <w:t xml:space="preserve">comparable </w:t>
      </w:r>
      <w:r w:rsidR="00822A3C">
        <w:t>flow specifications.</w:t>
      </w:r>
    </w:p>
    <w:p w14:paraId="2B7F6F0C" w14:textId="2DDFE34E" w:rsidR="006A0A35" w:rsidRDefault="00822A3C" w:rsidP="008902C6">
      <w:r>
        <w:t xml:space="preserve">Finally, </w:t>
      </w:r>
      <w:r w:rsidR="006A0A35">
        <w:t>a short comparison of method</w:t>
      </w:r>
      <w:r w:rsidR="003B185C">
        <w:t>s</w:t>
      </w:r>
      <w:r w:rsidR="006A0A35">
        <w:t xml:space="preserve"> to extrapolate for the missing blower in the family (M24) to see the most accurate method to estimate a useable performance map</w:t>
      </w:r>
      <w:r w:rsidR="003B185C">
        <w:t xml:space="preserve"> using Excel (for comparison of values) and MATLAB surface plots (to provide 3D visual analysis of trends).</w:t>
      </w:r>
      <w:r w:rsidR="00F1219F">
        <w:t xml:space="preserve"> </w:t>
      </w:r>
    </w:p>
    <w:p w14:paraId="4D24920B" w14:textId="5E17CF68" w:rsidR="00F1219F" w:rsidRDefault="00F1219F" w:rsidP="008902C6">
      <w:r>
        <w:t xml:space="preserve">Additionally, as an exercise in </w:t>
      </w:r>
      <w:r w:rsidR="0033022A">
        <w:t>computer aided design (CAD)</w:t>
      </w:r>
      <w:r>
        <w:t>, the smallest in the family of superchargers has been d</w:t>
      </w:r>
      <w:r w:rsidR="0033022A">
        <w:t>rafted</w:t>
      </w:r>
      <w:r>
        <w:t xml:space="preserve"> from real world components. </w:t>
      </w:r>
      <w:r w:rsidR="009522F9">
        <w:t xml:space="preserve">This was done using </w:t>
      </w:r>
      <w:r w:rsidR="00776461">
        <w:t>empirical</w:t>
      </w:r>
      <w:r w:rsidR="009522F9">
        <w:t xml:space="preserve"> measurements and Solidworks 2019 CAD drafting software</w:t>
      </w:r>
      <w:sdt>
        <w:sdtPr>
          <w:id w:val="1564136042"/>
          <w:citation/>
        </w:sdtPr>
        <w:sdtContent>
          <w:r w:rsidR="00776461">
            <w:fldChar w:fldCharType="begin"/>
          </w:r>
          <w:r w:rsidR="00776461">
            <w:rPr>
              <w:lang w:val="en-US"/>
            </w:rPr>
            <w:instrText xml:space="preserve"> CITATION Das19 \l 1033 </w:instrText>
          </w:r>
          <w:r w:rsidR="00776461">
            <w:fldChar w:fldCharType="separate"/>
          </w:r>
          <w:r w:rsidR="00C55569">
            <w:rPr>
              <w:noProof/>
              <w:lang w:val="en-US"/>
            </w:rPr>
            <w:t xml:space="preserve"> </w:t>
          </w:r>
          <w:r w:rsidR="00C55569" w:rsidRPr="00C55569">
            <w:rPr>
              <w:noProof/>
              <w:lang w:val="en-US"/>
            </w:rPr>
            <w:t>(Dassault Systemes, 2019)</w:t>
          </w:r>
          <w:r w:rsidR="00776461">
            <w:fldChar w:fldCharType="end"/>
          </w:r>
        </w:sdtContent>
      </w:sdt>
      <w:r w:rsidR="009522F9">
        <w:t>.</w:t>
      </w:r>
    </w:p>
    <w:p w14:paraId="27769D70" w14:textId="57A3D97C" w:rsidR="006A0A35" w:rsidRDefault="00BA2B9C" w:rsidP="00BA2B9C">
      <w:pPr>
        <w:pStyle w:val="Heading2"/>
      </w:pPr>
      <w:bookmarkStart w:id="29" w:name="_Toc39366636"/>
      <w:r>
        <w:t>Overall Methodology for Intercooler Analysis</w:t>
      </w:r>
      <w:bookmarkEnd w:id="29"/>
    </w:p>
    <w:p w14:paraId="738F239B" w14:textId="0D50E93C" w:rsidR="000342C4" w:rsidRDefault="00BA2B9C" w:rsidP="00BA2B9C">
      <w:r>
        <w:t xml:space="preserve">The process for this section of work </w:t>
      </w:r>
      <w:r w:rsidR="009522F9">
        <w:t>was</w:t>
      </w:r>
      <w:r>
        <w:t xml:space="preserve"> </w:t>
      </w:r>
      <w:r w:rsidR="00F1219F">
        <w:t xml:space="preserve">to </w:t>
      </w:r>
      <w:r w:rsidR="00826B5B">
        <w:t xml:space="preserve">run </w:t>
      </w:r>
      <w:r w:rsidR="009522F9">
        <w:t>a</w:t>
      </w:r>
      <w:r w:rsidR="00826B5B">
        <w:t xml:space="preserve"> real-world experi</w:t>
      </w:r>
      <w:r w:rsidR="004960C5">
        <w:t>m</w:t>
      </w:r>
      <w:r w:rsidR="00826B5B">
        <w:t>ent</w:t>
      </w:r>
      <w:r w:rsidR="0088426C">
        <w:t xml:space="preserve"> with</w:t>
      </w:r>
      <w:r w:rsidR="004960C5">
        <w:t xml:space="preserve"> simila</w:t>
      </w:r>
      <w:r w:rsidR="0088426C">
        <w:t>r geometry and operation to the intended component (using a crossflow heat exchanger experiment to approximate a crossflow intercooler component)</w:t>
      </w:r>
      <w:r w:rsidR="00826B5B">
        <w:t>. From this experiment, a CAD model</w:t>
      </w:r>
      <w:r w:rsidR="00776461">
        <w:t xml:space="preserve"> is developed</w:t>
      </w:r>
      <w:r w:rsidR="00826B5B">
        <w:t xml:space="preserve"> to correct dimensions that can be used to </w:t>
      </w:r>
      <w:r w:rsidR="00776461">
        <w:t>produce</w:t>
      </w:r>
      <w:r w:rsidR="00826B5B">
        <w:t xml:space="preserve"> a </w:t>
      </w:r>
      <w:r w:rsidR="0033022A">
        <w:t>computational fluid dynamics (CFD)</w:t>
      </w:r>
      <w:r w:rsidR="00826B5B">
        <w:t xml:space="preserve"> model using inputs and estimates to </w:t>
      </w:r>
      <w:r w:rsidR="00776461">
        <w:t xml:space="preserve">corroborate and </w:t>
      </w:r>
      <w:r w:rsidR="00826B5B">
        <w:t xml:space="preserve">validate </w:t>
      </w:r>
      <w:r w:rsidR="00CD3535">
        <w:t xml:space="preserve">the virtual model against the real-world experiment. </w:t>
      </w:r>
    </w:p>
    <w:p w14:paraId="1268AD6B" w14:textId="580889CE" w:rsidR="00BA2B9C" w:rsidRDefault="00776461" w:rsidP="00BA2B9C">
      <w:r>
        <w:t>V</w:t>
      </w:r>
      <w:r w:rsidR="00DE3178">
        <w:t>alidation within a reasonable range</w:t>
      </w:r>
      <w:r w:rsidR="001C4424">
        <w:t xml:space="preserve"> would demonstrate the suitability of the methodology to produce a comparable </w:t>
      </w:r>
      <w:r w:rsidR="00F77CCC">
        <w:t>CFD model to</w:t>
      </w:r>
      <w:r w:rsidR="001C4424">
        <w:t xml:space="preserve"> apply to</w:t>
      </w:r>
      <w:r w:rsidR="00F77CCC">
        <w:t xml:space="preserve"> an</w:t>
      </w:r>
      <w:r w:rsidR="009F1449">
        <w:t xml:space="preserve"> intercooler model generated from a real</w:t>
      </w:r>
      <w:r w:rsidR="000342C4">
        <w:t>-</w:t>
      </w:r>
      <w:r w:rsidR="009F1449">
        <w:t xml:space="preserve">world </w:t>
      </w:r>
      <w:r w:rsidR="000342C4">
        <w:t>component (Intercooler from a TX4</w:t>
      </w:r>
      <w:r w:rsidR="00F77CCC">
        <w:t xml:space="preserve"> platform developed by The London Taxi Company)</w:t>
      </w:r>
      <w:r w:rsidR="00F77CCC">
        <w:rPr>
          <w:rStyle w:val="FootnoteReference"/>
        </w:rPr>
        <w:footnoteReference w:id="10"/>
      </w:r>
      <w:r w:rsidR="00F77CCC">
        <w:t>.</w:t>
      </w:r>
    </w:p>
    <w:p w14:paraId="7315B960" w14:textId="5A98A307" w:rsidR="0088426C" w:rsidRDefault="0088426C" w:rsidP="00BA2B9C">
      <w:r>
        <w:t>Although this method is assumptive it provided a number of insights into the</w:t>
      </w:r>
      <w:r w:rsidR="00A237E4">
        <w:t xml:space="preserve"> thermodynamic behaviour of the crossflow heat exchanger system and the</w:t>
      </w:r>
      <w:r>
        <w:t xml:space="preserve"> methods required to improve the </w:t>
      </w:r>
      <w:r w:rsidR="00A237E4">
        <w:t xml:space="preserve">experimental correlation </w:t>
      </w:r>
      <w:r>
        <w:t>further</w:t>
      </w:r>
      <w:r w:rsidR="00A237E4">
        <w:t xml:space="preserve"> in future</w:t>
      </w:r>
      <w:r>
        <w:t xml:space="preserve">. </w:t>
      </w:r>
    </w:p>
    <w:p w14:paraId="1D2F0EE9" w14:textId="736579B0" w:rsidR="001345F2" w:rsidRDefault="001345F2" w:rsidP="008902C6"/>
    <w:p w14:paraId="16FA4050" w14:textId="6830252B" w:rsidR="003404BA" w:rsidRDefault="003404BA" w:rsidP="003404BA">
      <w:pPr>
        <w:pStyle w:val="Heading1"/>
      </w:pPr>
      <w:bookmarkStart w:id="30" w:name="_Toc39366637"/>
      <w:r>
        <w:lastRenderedPageBreak/>
        <w:t>Timing Plan</w:t>
      </w:r>
      <w:bookmarkEnd w:id="30"/>
    </w:p>
    <w:p w14:paraId="1A0EC1EF" w14:textId="3E2ADB85" w:rsidR="00212F9A" w:rsidRDefault="00212F9A" w:rsidP="00212F9A">
      <w:r>
        <w:t>For th</w:t>
      </w:r>
      <w:r w:rsidR="00816B66">
        <w:t xml:space="preserve">e purposes of this work a rough week-by-week guide was created to aid timing and planning of the project throughout its timeline to its planned fruition for the </w:t>
      </w:r>
      <w:r w:rsidR="004973C2">
        <w:t>original deadline of the 20</w:t>
      </w:r>
      <w:r w:rsidR="004973C2" w:rsidRPr="004973C2">
        <w:rPr>
          <w:vertAlign w:val="superscript"/>
        </w:rPr>
        <w:t>th</w:t>
      </w:r>
      <w:r w:rsidR="004973C2">
        <w:t xml:space="preserve"> of April 2020.</w:t>
      </w:r>
    </w:p>
    <w:p w14:paraId="2FC43330" w14:textId="31F8CFC3" w:rsidR="004973C2" w:rsidRPr="00212F9A" w:rsidRDefault="004973C2" w:rsidP="00851816">
      <w:pPr>
        <w:spacing w:after="0"/>
      </w:pPr>
      <w:r>
        <w:t xml:space="preserve">Firstly, the academic calendar was examined, and it was decided that there were 20 available weeks in which to carry out the work </w:t>
      </w:r>
      <w:r w:rsidR="0058132B">
        <w:t>and</w:t>
      </w:r>
      <w:r>
        <w:t xml:space="preserve"> allow </w:t>
      </w:r>
      <w:r w:rsidR="0058132B">
        <w:t xml:space="preserve">a </w:t>
      </w:r>
      <w:r>
        <w:t xml:space="preserve">balance with other academic commitments. These weeks were split into two phases, prior to the winter break and university closure and from this point up to the submission date on 20/03/2020. The first phase would focus on the </w:t>
      </w:r>
      <w:r w:rsidR="00A6680C">
        <w:t>s</w:t>
      </w:r>
      <w:r>
        <w:t>upercharging portion of the work and the second phase would focus on the heat exchanger (intercooler) portion. Each week would consist of one</w:t>
      </w:r>
      <w:r w:rsidR="00851816">
        <w:t xml:space="preserve">, </w:t>
      </w:r>
      <w:r>
        <w:t>two</w:t>
      </w:r>
      <w:r w:rsidR="00851816">
        <w:t xml:space="preserve"> or three</w:t>
      </w:r>
      <w:r>
        <w:t xml:space="preserve"> full days to carry out work related to the project dependant on time constraints for other academic modules and work. A breakdown of the rough timing plan can be seen below:</w:t>
      </w:r>
    </w:p>
    <w:p w14:paraId="2AA4DC68" w14:textId="4AD7ED2F" w:rsidR="003404BA" w:rsidRDefault="004973C2" w:rsidP="00212F9A">
      <w:pPr>
        <w:pStyle w:val="ListParagraph"/>
        <w:numPr>
          <w:ilvl w:val="0"/>
          <w:numId w:val="5"/>
        </w:numPr>
      </w:pPr>
      <w:r>
        <w:t xml:space="preserve">Research and </w:t>
      </w:r>
      <w:r w:rsidR="002E2622">
        <w:t>a</w:t>
      </w:r>
      <w:r>
        <w:t xml:space="preserve">nalysis of </w:t>
      </w:r>
      <w:r w:rsidR="002E2622">
        <w:t>s</w:t>
      </w:r>
      <w:r>
        <w:t>upercharg</w:t>
      </w:r>
      <w:r w:rsidR="002E2622">
        <w:t>ing</w:t>
      </w:r>
      <w:r>
        <w:t xml:space="preserve"> systems</w:t>
      </w:r>
      <w:r w:rsidR="002E2622">
        <w:t xml:space="preserve"> and the </w:t>
      </w:r>
      <w:r w:rsidR="006225FA">
        <w:t>phase 1</w:t>
      </w:r>
      <w:r w:rsidR="002E2622">
        <w:t xml:space="preserve"> matter as a whole.</w:t>
      </w:r>
    </w:p>
    <w:p w14:paraId="4E12AC05" w14:textId="781F1B86" w:rsidR="002E2622" w:rsidRDefault="002E2622" w:rsidP="00212F9A">
      <w:pPr>
        <w:pStyle w:val="ListParagraph"/>
        <w:numPr>
          <w:ilvl w:val="0"/>
          <w:numId w:val="5"/>
        </w:numPr>
      </w:pPr>
      <w:r>
        <w:t>Further, more detailed, r</w:t>
      </w:r>
      <w:r w:rsidRPr="002E2622">
        <w:t xml:space="preserve">esearch and </w:t>
      </w:r>
      <w:r>
        <w:t>a</w:t>
      </w:r>
      <w:r w:rsidRPr="002E2622">
        <w:t xml:space="preserve">nalysis of </w:t>
      </w:r>
      <w:r w:rsidR="000326B4">
        <w:t xml:space="preserve">Roots </w:t>
      </w:r>
      <w:r>
        <w:t>s</w:t>
      </w:r>
      <w:r w:rsidRPr="002E2622">
        <w:t>upercharg</w:t>
      </w:r>
      <w:r>
        <w:t>ing</w:t>
      </w:r>
      <w:r w:rsidRPr="002E2622">
        <w:t xml:space="preserve"> systems</w:t>
      </w:r>
      <w:r>
        <w:t>.</w:t>
      </w:r>
    </w:p>
    <w:p w14:paraId="5E4106FA" w14:textId="3D433C40" w:rsidR="00212F9A" w:rsidRDefault="004973C2" w:rsidP="00212F9A">
      <w:pPr>
        <w:pStyle w:val="ListParagraph"/>
        <w:numPr>
          <w:ilvl w:val="0"/>
          <w:numId w:val="5"/>
        </w:numPr>
      </w:pPr>
      <w:r>
        <w:t>Acquisition of performance maps and</w:t>
      </w:r>
      <w:r w:rsidR="000326B4">
        <w:t xml:space="preserve"> Roots</w:t>
      </w:r>
      <w:r>
        <w:t xml:space="preserve"> supercharger information.</w:t>
      </w:r>
    </w:p>
    <w:p w14:paraId="4A8A211E" w14:textId="234358E2" w:rsidR="00212F9A" w:rsidRDefault="002E2622" w:rsidP="00212F9A">
      <w:pPr>
        <w:pStyle w:val="ListParagraph"/>
        <w:numPr>
          <w:ilvl w:val="0"/>
          <w:numId w:val="5"/>
        </w:numPr>
      </w:pPr>
      <w:r>
        <w:t>Conversion</w:t>
      </w:r>
      <w:r w:rsidR="000326B4">
        <w:t xml:space="preserve"> of maps</w:t>
      </w:r>
      <w:r>
        <w:t xml:space="preserve"> from image format to useable data using Excel and Solidworks. </w:t>
      </w:r>
    </w:p>
    <w:p w14:paraId="0DD86974" w14:textId="6FA836F3" w:rsidR="00212F9A" w:rsidRDefault="002E2622" w:rsidP="00212F9A">
      <w:pPr>
        <w:pStyle w:val="ListParagraph"/>
        <w:numPr>
          <w:ilvl w:val="0"/>
          <w:numId w:val="5"/>
        </w:numPr>
      </w:pPr>
      <w:r>
        <w:t>Data processing and construction of calculation spreadsheets.</w:t>
      </w:r>
    </w:p>
    <w:p w14:paraId="6E0E59BB" w14:textId="53D464EE" w:rsidR="00212F9A" w:rsidRDefault="000326B4" w:rsidP="00212F9A">
      <w:pPr>
        <w:pStyle w:val="ListParagraph"/>
        <w:numPr>
          <w:ilvl w:val="0"/>
          <w:numId w:val="5"/>
        </w:numPr>
      </w:pPr>
      <w:r>
        <w:t>Analysis of data and trend graph creation.</w:t>
      </w:r>
    </w:p>
    <w:p w14:paraId="03612B00" w14:textId="47EB457C" w:rsidR="00212F9A" w:rsidRDefault="000326B4" w:rsidP="00212F9A">
      <w:pPr>
        <w:pStyle w:val="ListParagraph"/>
        <w:numPr>
          <w:ilvl w:val="0"/>
          <w:numId w:val="5"/>
        </w:numPr>
      </w:pPr>
      <w:r>
        <w:t>Extrapolation and collation of M-Series Roots family data and trends.</w:t>
      </w:r>
    </w:p>
    <w:p w14:paraId="642C7E37" w14:textId="27D5904C" w:rsidR="00212F9A" w:rsidRDefault="000326B4" w:rsidP="00212F9A">
      <w:pPr>
        <w:pStyle w:val="ListParagraph"/>
        <w:numPr>
          <w:ilvl w:val="0"/>
          <w:numId w:val="5"/>
        </w:numPr>
      </w:pPr>
      <w:r>
        <w:t>R</w:t>
      </w:r>
      <w:r w:rsidRPr="000326B4">
        <w:t>esearch and analysis of</w:t>
      </w:r>
      <w:r>
        <w:t xml:space="preserve"> turbo-</w:t>
      </w:r>
      <w:r w:rsidRPr="000326B4">
        <w:t>supercharging systems</w:t>
      </w:r>
      <w:r>
        <w:t>.</w:t>
      </w:r>
    </w:p>
    <w:p w14:paraId="28E75BDD" w14:textId="6BDA780F" w:rsidR="00212F9A" w:rsidRDefault="000326B4" w:rsidP="00212F9A">
      <w:pPr>
        <w:pStyle w:val="ListParagraph"/>
        <w:numPr>
          <w:ilvl w:val="0"/>
          <w:numId w:val="5"/>
        </w:numPr>
      </w:pPr>
      <w:r>
        <w:t>Conversion and data processing of maps.</w:t>
      </w:r>
    </w:p>
    <w:p w14:paraId="11EF75D7" w14:textId="5B7C84BB" w:rsidR="00212F9A" w:rsidRDefault="000326B4" w:rsidP="00833BA5">
      <w:pPr>
        <w:pStyle w:val="ListParagraph"/>
        <w:numPr>
          <w:ilvl w:val="0"/>
          <w:numId w:val="5"/>
        </w:numPr>
        <w:spacing w:after="0"/>
      </w:pPr>
      <w:r>
        <w:t>Comparative analysis of performance data and calculations, CAD work.</w:t>
      </w:r>
    </w:p>
    <w:p w14:paraId="76F39F0C" w14:textId="413E24AB" w:rsidR="00212F9A" w:rsidRDefault="004973C2" w:rsidP="00833BA5">
      <w:pPr>
        <w:spacing w:after="0"/>
      </w:pPr>
      <w:r>
        <w:t>Winter Closure and Break</w:t>
      </w:r>
    </w:p>
    <w:p w14:paraId="34585495" w14:textId="62631E95" w:rsidR="00212F9A" w:rsidRDefault="000326B4" w:rsidP="00212F9A">
      <w:pPr>
        <w:pStyle w:val="ListParagraph"/>
        <w:numPr>
          <w:ilvl w:val="0"/>
          <w:numId w:val="5"/>
        </w:numPr>
      </w:pPr>
      <w:r w:rsidRPr="000326B4">
        <w:t xml:space="preserve">Research and analysis of </w:t>
      </w:r>
      <w:r>
        <w:t>intercooling</w:t>
      </w:r>
      <w:r w:rsidRPr="000326B4">
        <w:t xml:space="preserve"> systems and the p</w:t>
      </w:r>
      <w:r w:rsidR="006225FA">
        <w:t>hase 2</w:t>
      </w:r>
      <w:r w:rsidRPr="000326B4">
        <w:t xml:space="preserve"> matter as a whole</w:t>
      </w:r>
      <w:r w:rsidR="006225FA">
        <w:t>.</w:t>
      </w:r>
    </w:p>
    <w:p w14:paraId="7352656A" w14:textId="1C8C281B" w:rsidR="00212F9A" w:rsidRDefault="000326B4" w:rsidP="00212F9A">
      <w:pPr>
        <w:pStyle w:val="ListParagraph"/>
        <w:numPr>
          <w:ilvl w:val="0"/>
          <w:numId w:val="5"/>
        </w:numPr>
      </w:pPr>
      <w:r w:rsidRPr="000326B4">
        <w:t xml:space="preserve">Further, more detailed, research and analysis of </w:t>
      </w:r>
      <w:r>
        <w:t xml:space="preserve">heat exchanger </w:t>
      </w:r>
      <w:r w:rsidRPr="000326B4">
        <w:t>systems</w:t>
      </w:r>
      <w:r>
        <w:t>.</w:t>
      </w:r>
    </w:p>
    <w:p w14:paraId="14923F33" w14:textId="1544C37B" w:rsidR="00212F9A" w:rsidRDefault="000326B4" w:rsidP="00212F9A">
      <w:pPr>
        <w:pStyle w:val="ListParagraph"/>
        <w:numPr>
          <w:ilvl w:val="0"/>
          <w:numId w:val="5"/>
        </w:numPr>
      </w:pPr>
      <w:r>
        <w:t>Running of real-world experiment and data gathering.</w:t>
      </w:r>
    </w:p>
    <w:p w14:paraId="02FB9D75" w14:textId="2AED0E01" w:rsidR="00212F9A" w:rsidRDefault="000326B4" w:rsidP="00212F9A">
      <w:pPr>
        <w:pStyle w:val="ListParagraph"/>
        <w:numPr>
          <w:ilvl w:val="0"/>
          <w:numId w:val="5"/>
        </w:numPr>
      </w:pPr>
      <w:r>
        <w:t>Research and creation of CFD model.</w:t>
      </w:r>
    </w:p>
    <w:p w14:paraId="42C5F310" w14:textId="428D9F6D" w:rsidR="00212F9A" w:rsidRDefault="000326B4" w:rsidP="00212F9A">
      <w:pPr>
        <w:pStyle w:val="ListParagraph"/>
        <w:numPr>
          <w:ilvl w:val="0"/>
          <w:numId w:val="5"/>
        </w:numPr>
      </w:pPr>
      <w:r>
        <w:t xml:space="preserve">Calculation </w:t>
      </w:r>
      <w:r w:rsidR="006225FA">
        <w:t>o</w:t>
      </w:r>
      <w:r>
        <w:t xml:space="preserve">f CFD model and data </w:t>
      </w:r>
      <w:r w:rsidR="006225FA">
        <w:t>comparison to real world experiment.</w:t>
      </w:r>
    </w:p>
    <w:p w14:paraId="337E4A62" w14:textId="1079525F" w:rsidR="00212F9A" w:rsidRDefault="00833BA5" w:rsidP="00212F9A">
      <w:pPr>
        <w:pStyle w:val="ListParagraph"/>
        <w:numPr>
          <w:ilvl w:val="0"/>
          <w:numId w:val="5"/>
        </w:numPr>
      </w:pPr>
      <w:r>
        <w:t>Analysis of issues surrounding corroboration of the virtual and real experiments.</w:t>
      </w:r>
    </w:p>
    <w:p w14:paraId="7290E347" w14:textId="7D8D45F8" w:rsidR="00212F9A" w:rsidRPr="00A6680C" w:rsidRDefault="00833BA5" w:rsidP="00212F9A">
      <w:pPr>
        <w:pStyle w:val="ListParagraph"/>
        <w:numPr>
          <w:ilvl w:val="0"/>
          <w:numId w:val="5"/>
        </w:numPr>
        <w:rPr>
          <w:i/>
          <w:iCs/>
          <w:u w:val="single"/>
        </w:rPr>
      </w:pPr>
      <w:r w:rsidRPr="00A6680C">
        <w:rPr>
          <w:i/>
          <w:iCs/>
          <w:u w:val="single"/>
        </w:rPr>
        <w:t>Explore options for improvement of method.</w:t>
      </w:r>
    </w:p>
    <w:p w14:paraId="6539E789" w14:textId="7D6BF2BC" w:rsidR="00212F9A" w:rsidRPr="00A6680C" w:rsidRDefault="00833BA5" w:rsidP="00212F9A">
      <w:pPr>
        <w:pStyle w:val="ListParagraph"/>
        <w:numPr>
          <w:ilvl w:val="0"/>
          <w:numId w:val="5"/>
        </w:numPr>
        <w:rPr>
          <w:i/>
          <w:iCs/>
          <w:u w:val="single"/>
        </w:rPr>
      </w:pPr>
      <w:r w:rsidRPr="00A6680C">
        <w:rPr>
          <w:i/>
          <w:iCs/>
          <w:u w:val="single"/>
        </w:rPr>
        <w:t>Re-running CFD or real-world experiment as applicable.</w:t>
      </w:r>
    </w:p>
    <w:p w14:paraId="2D62DB96" w14:textId="4BBCBC49" w:rsidR="00212F9A" w:rsidRPr="00A6680C" w:rsidRDefault="00833BA5" w:rsidP="00212F9A">
      <w:pPr>
        <w:pStyle w:val="ListParagraph"/>
        <w:numPr>
          <w:ilvl w:val="0"/>
          <w:numId w:val="5"/>
        </w:numPr>
        <w:rPr>
          <w:i/>
          <w:iCs/>
          <w:u w:val="single"/>
        </w:rPr>
      </w:pPr>
      <w:r w:rsidRPr="00A6680C">
        <w:rPr>
          <w:i/>
          <w:iCs/>
          <w:u w:val="single"/>
        </w:rPr>
        <w:t>Corroboration of data, definition of assumptive CFD method for intercooler.</w:t>
      </w:r>
    </w:p>
    <w:p w14:paraId="23C2C1BD" w14:textId="01282218" w:rsidR="00212F9A" w:rsidRPr="00A6680C" w:rsidRDefault="00833BA5" w:rsidP="00833BA5">
      <w:pPr>
        <w:pStyle w:val="ListParagraph"/>
        <w:numPr>
          <w:ilvl w:val="0"/>
          <w:numId w:val="5"/>
        </w:numPr>
        <w:spacing w:after="0"/>
        <w:rPr>
          <w:i/>
          <w:iCs/>
          <w:u w:val="single"/>
        </w:rPr>
      </w:pPr>
      <w:r w:rsidRPr="00A6680C">
        <w:rPr>
          <w:i/>
          <w:iCs/>
          <w:u w:val="single"/>
        </w:rPr>
        <w:t>Application of learned method to carry out CFD experiment on intercooler geometry.</w:t>
      </w:r>
    </w:p>
    <w:p w14:paraId="01D678E2" w14:textId="1855DD5F" w:rsidR="00212F9A" w:rsidRDefault="00B7306D" w:rsidP="008902C6">
      <w:r>
        <w:t xml:space="preserve">Original </w:t>
      </w:r>
      <w:r w:rsidR="004973C2">
        <w:t>Deadline Date – 20</w:t>
      </w:r>
      <w:r w:rsidR="004973C2" w:rsidRPr="004973C2">
        <w:rPr>
          <w:vertAlign w:val="superscript"/>
        </w:rPr>
        <w:t>th</w:t>
      </w:r>
      <w:r w:rsidR="004973C2">
        <w:t xml:space="preserve"> April 2020</w:t>
      </w:r>
    </w:p>
    <w:p w14:paraId="0F117CF1" w14:textId="22651466" w:rsidR="004973C2" w:rsidRPr="004973C2" w:rsidRDefault="004973C2" w:rsidP="008902C6">
      <w:pPr>
        <w:rPr>
          <w:b/>
          <w:bCs/>
          <w:i/>
          <w:iCs/>
          <w:sz w:val="16"/>
          <w:szCs w:val="16"/>
        </w:rPr>
      </w:pPr>
      <w:r>
        <w:rPr>
          <w:b/>
          <w:bCs/>
          <w:i/>
          <w:iCs/>
          <w:sz w:val="16"/>
          <w:szCs w:val="16"/>
        </w:rPr>
        <w:t>*</w:t>
      </w:r>
      <w:r w:rsidRPr="004973C2">
        <w:rPr>
          <w:b/>
          <w:bCs/>
          <w:i/>
          <w:iCs/>
          <w:sz w:val="16"/>
          <w:szCs w:val="16"/>
        </w:rPr>
        <w:t>The timing shown here was relaxed slightly from March 20</w:t>
      </w:r>
      <w:r w:rsidRPr="004973C2">
        <w:rPr>
          <w:b/>
          <w:bCs/>
          <w:i/>
          <w:iCs/>
          <w:sz w:val="16"/>
          <w:szCs w:val="16"/>
          <w:vertAlign w:val="superscript"/>
        </w:rPr>
        <w:t>th</w:t>
      </w:r>
      <w:r w:rsidRPr="004973C2">
        <w:rPr>
          <w:b/>
          <w:bCs/>
          <w:i/>
          <w:iCs/>
          <w:sz w:val="16"/>
          <w:szCs w:val="16"/>
        </w:rPr>
        <w:t xml:space="preserve"> due to the Pandemic outbreak and the universi</w:t>
      </w:r>
      <w:r w:rsidR="0058132B">
        <w:rPr>
          <w:b/>
          <w:bCs/>
          <w:i/>
          <w:iCs/>
          <w:sz w:val="16"/>
          <w:szCs w:val="16"/>
        </w:rPr>
        <w:t>ty’s</w:t>
      </w:r>
      <w:r w:rsidRPr="004973C2">
        <w:rPr>
          <w:b/>
          <w:bCs/>
          <w:i/>
          <w:iCs/>
          <w:sz w:val="16"/>
          <w:szCs w:val="16"/>
        </w:rPr>
        <w:t xml:space="preserve"> closure.</w:t>
      </w:r>
      <w:r w:rsidR="00833BA5">
        <w:rPr>
          <w:b/>
          <w:bCs/>
          <w:i/>
          <w:iCs/>
          <w:sz w:val="16"/>
          <w:szCs w:val="16"/>
        </w:rPr>
        <w:t xml:space="preserve"> Weeks shown in ITALICS</w:t>
      </w:r>
      <w:r w:rsidR="00A6680C">
        <w:rPr>
          <w:b/>
          <w:bCs/>
          <w:i/>
          <w:iCs/>
          <w:sz w:val="16"/>
          <w:szCs w:val="16"/>
        </w:rPr>
        <w:t xml:space="preserve"> and UNDERLINED</w:t>
      </w:r>
      <w:r w:rsidR="00833BA5">
        <w:rPr>
          <w:b/>
          <w:bCs/>
          <w:i/>
          <w:iCs/>
          <w:sz w:val="16"/>
          <w:szCs w:val="16"/>
        </w:rPr>
        <w:t xml:space="preserve"> were </w:t>
      </w:r>
      <w:r w:rsidR="00B62EA2">
        <w:rPr>
          <w:b/>
          <w:bCs/>
          <w:i/>
          <w:iCs/>
          <w:sz w:val="16"/>
          <w:szCs w:val="16"/>
        </w:rPr>
        <w:t>affected</w:t>
      </w:r>
      <w:r w:rsidR="00833BA5">
        <w:rPr>
          <w:b/>
          <w:bCs/>
          <w:i/>
          <w:iCs/>
          <w:sz w:val="16"/>
          <w:szCs w:val="16"/>
        </w:rPr>
        <w:t xml:space="preserve"> by the outbreak and have been documented in section 6.</w:t>
      </w:r>
    </w:p>
    <w:p w14:paraId="1C368CA8" w14:textId="14FD78DF" w:rsidR="00BA2B9C" w:rsidRDefault="00BA2B9C" w:rsidP="00BA2B9C">
      <w:pPr>
        <w:pStyle w:val="Heading1"/>
      </w:pPr>
      <w:bookmarkStart w:id="31" w:name="_Toc39366638"/>
      <w:r>
        <w:lastRenderedPageBreak/>
        <w:t>Work Carried Out</w:t>
      </w:r>
      <w:bookmarkEnd w:id="31"/>
    </w:p>
    <w:p w14:paraId="5B12B1C4" w14:textId="28E95CD4" w:rsidR="001345F2" w:rsidRPr="001345F2" w:rsidRDefault="001345F2" w:rsidP="001345F2">
      <w:pPr>
        <w:pStyle w:val="Heading2"/>
      </w:pPr>
      <w:bookmarkStart w:id="32" w:name="_Toc39366639"/>
      <w:r>
        <w:t>Supercharging Analysis &amp; Comparison</w:t>
      </w:r>
      <w:bookmarkEnd w:id="32"/>
    </w:p>
    <w:p w14:paraId="37706372" w14:textId="03743589" w:rsidR="00CB2BAC" w:rsidRDefault="00CB2BAC" w:rsidP="001345F2">
      <w:pPr>
        <w:pStyle w:val="Heading3"/>
      </w:pPr>
      <w:bookmarkStart w:id="33" w:name="_Toc39366640"/>
      <w:r>
        <w:t xml:space="preserve">Eaton </w:t>
      </w:r>
      <w:r w:rsidR="00307566">
        <w:t>M-Series</w:t>
      </w:r>
      <w:r>
        <w:t xml:space="preserve"> Comparative Performance Analysis</w:t>
      </w:r>
      <w:bookmarkEnd w:id="33"/>
      <w:r>
        <w:t xml:space="preserve"> </w:t>
      </w:r>
    </w:p>
    <w:p w14:paraId="665256AB" w14:textId="16A7A02F" w:rsidR="005A275A" w:rsidRDefault="005A275A" w:rsidP="005A275A">
      <w:r>
        <w:t>This section of this paper will cover the analysis of the 5</w:t>
      </w:r>
      <w:r w:rsidRPr="005A275A">
        <w:rPr>
          <w:vertAlign w:val="superscript"/>
        </w:rPr>
        <w:t>th</w:t>
      </w:r>
      <w:r>
        <w:t xml:space="preserve"> generation</w:t>
      </w:r>
      <w:r w:rsidR="00091D5B">
        <w:t xml:space="preserve"> M series</w:t>
      </w:r>
      <w:r>
        <w:t xml:space="preserve"> of Roots</w:t>
      </w:r>
      <w:r w:rsidR="00EB0D68">
        <w:t>-style</w:t>
      </w:r>
      <w:r>
        <w:t xml:space="preserve"> superchargers</w:t>
      </w:r>
      <w:r w:rsidR="008B2F12">
        <w:t xml:space="preserve"> (Table 2)</w:t>
      </w:r>
      <w:r>
        <w:t xml:space="preserve"> offered by Eaton for modern Automotive applications.</w:t>
      </w:r>
      <w:r w:rsidR="00EB2AEF">
        <w:t xml:space="preserve"> </w:t>
      </w:r>
    </w:p>
    <w:p w14:paraId="7710F8D2" w14:textId="49D49560" w:rsidR="003F2016" w:rsidRDefault="003F2016" w:rsidP="00334972">
      <w:pPr>
        <w:spacing w:after="0"/>
      </w:pPr>
      <w:r>
        <w:t>These superchargers can be considered to be</w:t>
      </w:r>
      <w:r w:rsidR="00091D5B">
        <w:t xml:space="preserve"> a reasonable representation of modern Roots style supercharging </w:t>
      </w:r>
      <w:r w:rsidR="00A04BF3">
        <w:t>technology,</w:t>
      </w:r>
      <w:r w:rsidR="00091D5B">
        <w:t xml:space="preserve"> incorporating a</w:t>
      </w:r>
      <w:r w:rsidR="00DA3397">
        <w:t xml:space="preserve"> pair of</w:t>
      </w:r>
      <w:r w:rsidR="00091D5B">
        <w:t xml:space="preserve"> </w:t>
      </w:r>
      <w:r w:rsidR="000B0619">
        <w:t>3 lobe</w:t>
      </w:r>
      <w:r w:rsidR="00DA3397">
        <w:t xml:space="preserve"> rotors</w:t>
      </w:r>
      <w:r w:rsidR="000B0619">
        <w:t>, 60</w:t>
      </w:r>
      <w:r w:rsidR="000B0619">
        <w:rPr>
          <w:rFonts w:ascii="Calibri" w:hAnsi="Calibri" w:cs="Calibri"/>
        </w:rPr>
        <w:t>°</w:t>
      </w:r>
      <w:r w:rsidR="000B0619">
        <w:t xml:space="preserve"> lobe rotation about the axis of </w:t>
      </w:r>
      <w:r w:rsidR="00DA3397">
        <w:t>each</w:t>
      </w:r>
      <w:r w:rsidR="000B0619">
        <w:t xml:space="preserve"> rotor</w:t>
      </w:r>
      <w:r w:rsidR="00334972">
        <w:t>, a casing design that inlets through the rear of the casing and exhausts downward out of the casing into the engine inlet manifold through a ported plate designed to lengthen the backflow compression event to reduce the noise created through outlet pressure fluctuations</w:t>
      </w:r>
      <w:r w:rsidR="00CA2B7B">
        <w:rPr>
          <w:rStyle w:val="FootnoteReference"/>
        </w:rPr>
        <w:footnoteReference w:id="11"/>
      </w:r>
      <w:r w:rsidR="00334972">
        <w:t xml:space="preserve">. </w:t>
      </w:r>
      <w:r w:rsidR="000B0619">
        <w:t xml:space="preserve"> </w:t>
      </w:r>
      <w:r>
        <w:t xml:space="preserve"> </w:t>
      </w:r>
    </w:p>
    <w:p w14:paraId="73F8602A" w14:textId="314F6543" w:rsidR="00334972" w:rsidRDefault="00334972" w:rsidP="001E2058">
      <w:pPr>
        <w:pStyle w:val="Caption"/>
        <w:keepNext/>
        <w:jc w:val="center"/>
      </w:pPr>
      <w:bookmarkStart w:id="34" w:name="_Toc39362757"/>
      <w:bookmarkStart w:id="35" w:name="_Toc39413695"/>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2</w:t>
      </w:r>
      <w:r w:rsidR="00A6680C" w:rsidRPr="006C21C8">
        <w:rPr>
          <w:b/>
          <w:bCs/>
          <w:noProof/>
        </w:rPr>
        <w:fldChar w:fldCharType="end"/>
      </w:r>
      <w:r>
        <w:t>: Table of M-series supercharger models and their capacities</w:t>
      </w:r>
      <w:bookmarkEnd w:id="34"/>
      <w:bookmarkEnd w:id="35"/>
    </w:p>
    <w:tbl>
      <w:tblPr>
        <w:tblStyle w:val="TableGrid"/>
        <w:tblW w:w="0" w:type="auto"/>
        <w:jc w:val="center"/>
        <w:tblLook w:val="04A0" w:firstRow="1" w:lastRow="0" w:firstColumn="1" w:lastColumn="0" w:noHBand="0" w:noVBand="1"/>
      </w:tblPr>
      <w:tblGrid>
        <w:gridCol w:w="893"/>
        <w:gridCol w:w="1645"/>
      </w:tblGrid>
      <w:tr w:rsidR="005A275A" w14:paraId="53C1566B" w14:textId="77777777" w:rsidTr="001E2058">
        <w:trPr>
          <w:trHeight w:val="371"/>
          <w:jc w:val="center"/>
        </w:trPr>
        <w:tc>
          <w:tcPr>
            <w:cnfStyle w:val="001000000000" w:firstRow="0" w:lastRow="0" w:firstColumn="1" w:lastColumn="0" w:oddVBand="0" w:evenVBand="0" w:oddHBand="0" w:evenHBand="0" w:firstRowFirstColumn="0" w:firstRowLastColumn="0" w:lastRowFirstColumn="0" w:lastRowLastColumn="0"/>
            <w:tcW w:w="893" w:type="dxa"/>
          </w:tcPr>
          <w:p w14:paraId="7514A03B" w14:textId="6C300D4B" w:rsidR="005A275A" w:rsidRPr="00783FC9" w:rsidRDefault="005A275A" w:rsidP="005A275A">
            <w:pPr>
              <w:rPr>
                <w:sz w:val="16"/>
                <w:szCs w:val="16"/>
              </w:rPr>
            </w:pPr>
            <w:r w:rsidRPr="00783FC9">
              <w:rPr>
                <w:sz w:val="16"/>
                <w:szCs w:val="16"/>
              </w:rPr>
              <w:t>Model</w:t>
            </w:r>
          </w:p>
        </w:tc>
        <w:tc>
          <w:tcPr>
            <w:tcW w:w="1645" w:type="dxa"/>
          </w:tcPr>
          <w:p w14:paraId="3353E0A2" w14:textId="1E2A8EC1"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Capacity</w:t>
            </w:r>
          </w:p>
        </w:tc>
      </w:tr>
      <w:tr w:rsidR="005A275A" w14:paraId="5A0737D2" w14:textId="77777777" w:rsidTr="001E2058">
        <w:trPr>
          <w:trHeight w:val="371"/>
          <w:jc w:val="center"/>
        </w:trPr>
        <w:tc>
          <w:tcPr>
            <w:cnfStyle w:val="001000000000" w:firstRow="0" w:lastRow="0" w:firstColumn="1" w:lastColumn="0" w:oddVBand="0" w:evenVBand="0" w:oddHBand="0" w:evenHBand="0" w:firstRowFirstColumn="0" w:firstRowLastColumn="0" w:lastRowFirstColumn="0" w:lastRowLastColumn="0"/>
            <w:tcW w:w="893" w:type="dxa"/>
          </w:tcPr>
          <w:p w14:paraId="3B1D3B89" w14:textId="709D24FB" w:rsidR="005A275A" w:rsidRPr="00783FC9" w:rsidRDefault="005A275A" w:rsidP="005A275A">
            <w:pPr>
              <w:rPr>
                <w:sz w:val="16"/>
                <w:szCs w:val="16"/>
              </w:rPr>
            </w:pPr>
            <w:r w:rsidRPr="00783FC9">
              <w:rPr>
                <w:sz w:val="16"/>
                <w:szCs w:val="16"/>
              </w:rPr>
              <w:t>M24</w:t>
            </w:r>
          </w:p>
        </w:tc>
        <w:tc>
          <w:tcPr>
            <w:tcW w:w="1645" w:type="dxa"/>
          </w:tcPr>
          <w:p w14:paraId="6B81C97D" w14:textId="215829DB"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24cu in (0.393l)</w:t>
            </w:r>
          </w:p>
        </w:tc>
      </w:tr>
      <w:tr w:rsidR="005A275A" w14:paraId="33450061" w14:textId="77777777" w:rsidTr="001E2058">
        <w:trPr>
          <w:trHeight w:val="371"/>
          <w:jc w:val="center"/>
        </w:trPr>
        <w:tc>
          <w:tcPr>
            <w:cnfStyle w:val="001000000000" w:firstRow="0" w:lastRow="0" w:firstColumn="1" w:lastColumn="0" w:oddVBand="0" w:evenVBand="0" w:oddHBand="0" w:evenHBand="0" w:firstRowFirstColumn="0" w:firstRowLastColumn="0" w:lastRowFirstColumn="0" w:lastRowLastColumn="0"/>
            <w:tcW w:w="893" w:type="dxa"/>
          </w:tcPr>
          <w:p w14:paraId="61F54B54" w14:textId="312CB975" w:rsidR="005A275A" w:rsidRPr="00783FC9" w:rsidRDefault="005A275A" w:rsidP="005A275A">
            <w:pPr>
              <w:rPr>
                <w:sz w:val="16"/>
                <w:szCs w:val="16"/>
              </w:rPr>
            </w:pPr>
            <w:r w:rsidRPr="00783FC9">
              <w:rPr>
                <w:sz w:val="16"/>
                <w:szCs w:val="16"/>
              </w:rPr>
              <w:t>M45</w:t>
            </w:r>
          </w:p>
        </w:tc>
        <w:tc>
          <w:tcPr>
            <w:tcW w:w="1645" w:type="dxa"/>
          </w:tcPr>
          <w:p w14:paraId="1A57BFC4" w14:textId="44B2FB1C"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45cu in (0.737l)</w:t>
            </w:r>
          </w:p>
        </w:tc>
      </w:tr>
      <w:tr w:rsidR="005A275A" w14:paraId="65EA39B3" w14:textId="77777777" w:rsidTr="001E2058">
        <w:trPr>
          <w:trHeight w:val="392"/>
          <w:jc w:val="center"/>
        </w:trPr>
        <w:tc>
          <w:tcPr>
            <w:cnfStyle w:val="001000000000" w:firstRow="0" w:lastRow="0" w:firstColumn="1" w:lastColumn="0" w:oddVBand="0" w:evenVBand="0" w:oddHBand="0" w:evenHBand="0" w:firstRowFirstColumn="0" w:firstRowLastColumn="0" w:lastRowFirstColumn="0" w:lastRowLastColumn="0"/>
            <w:tcW w:w="893" w:type="dxa"/>
          </w:tcPr>
          <w:p w14:paraId="792C5CC8" w14:textId="121B0781" w:rsidR="005A275A" w:rsidRPr="00783FC9" w:rsidRDefault="005A275A" w:rsidP="005A275A">
            <w:pPr>
              <w:rPr>
                <w:sz w:val="16"/>
                <w:szCs w:val="16"/>
              </w:rPr>
            </w:pPr>
            <w:r w:rsidRPr="00783FC9">
              <w:rPr>
                <w:sz w:val="16"/>
                <w:szCs w:val="16"/>
              </w:rPr>
              <w:t>M62</w:t>
            </w:r>
          </w:p>
        </w:tc>
        <w:tc>
          <w:tcPr>
            <w:tcW w:w="1645" w:type="dxa"/>
          </w:tcPr>
          <w:p w14:paraId="35F052CD" w14:textId="13B3B7D9"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62cu in (1.016l)</w:t>
            </w:r>
          </w:p>
        </w:tc>
      </w:tr>
      <w:tr w:rsidR="005A275A" w14:paraId="5B0F85C7" w14:textId="77777777" w:rsidTr="001E2058">
        <w:trPr>
          <w:trHeight w:val="371"/>
          <w:jc w:val="center"/>
        </w:trPr>
        <w:tc>
          <w:tcPr>
            <w:cnfStyle w:val="001000000000" w:firstRow="0" w:lastRow="0" w:firstColumn="1" w:lastColumn="0" w:oddVBand="0" w:evenVBand="0" w:oddHBand="0" w:evenHBand="0" w:firstRowFirstColumn="0" w:firstRowLastColumn="0" w:lastRowFirstColumn="0" w:lastRowLastColumn="0"/>
            <w:tcW w:w="893" w:type="dxa"/>
          </w:tcPr>
          <w:p w14:paraId="5D2CC2CB" w14:textId="28664D63" w:rsidR="005A275A" w:rsidRPr="00783FC9" w:rsidRDefault="005A275A" w:rsidP="005A275A">
            <w:pPr>
              <w:rPr>
                <w:sz w:val="16"/>
                <w:szCs w:val="16"/>
              </w:rPr>
            </w:pPr>
            <w:r w:rsidRPr="00783FC9">
              <w:rPr>
                <w:sz w:val="16"/>
                <w:szCs w:val="16"/>
              </w:rPr>
              <w:t>M90</w:t>
            </w:r>
          </w:p>
        </w:tc>
        <w:tc>
          <w:tcPr>
            <w:tcW w:w="1645" w:type="dxa"/>
          </w:tcPr>
          <w:p w14:paraId="1939D791" w14:textId="3C000446"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90cu in (1.475l)</w:t>
            </w:r>
          </w:p>
        </w:tc>
      </w:tr>
      <w:tr w:rsidR="005A275A" w14:paraId="78FEE650" w14:textId="77777777" w:rsidTr="001345F2">
        <w:trPr>
          <w:trHeight w:val="156"/>
          <w:jc w:val="center"/>
        </w:trPr>
        <w:tc>
          <w:tcPr>
            <w:cnfStyle w:val="001000000000" w:firstRow="0" w:lastRow="0" w:firstColumn="1" w:lastColumn="0" w:oddVBand="0" w:evenVBand="0" w:oddHBand="0" w:evenHBand="0" w:firstRowFirstColumn="0" w:firstRowLastColumn="0" w:lastRowFirstColumn="0" w:lastRowLastColumn="0"/>
            <w:tcW w:w="893" w:type="dxa"/>
          </w:tcPr>
          <w:p w14:paraId="0B5C483E" w14:textId="6268C922" w:rsidR="005A275A" w:rsidRPr="00783FC9" w:rsidRDefault="005A275A" w:rsidP="005A275A">
            <w:pPr>
              <w:rPr>
                <w:sz w:val="16"/>
                <w:szCs w:val="16"/>
              </w:rPr>
            </w:pPr>
            <w:r w:rsidRPr="00783FC9">
              <w:rPr>
                <w:sz w:val="16"/>
                <w:szCs w:val="16"/>
              </w:rPr>
              <w:t>M112</w:t>
            </w:r>
          </w:p>
        </w:tc>
        <w:tc>
          <w:tcPr>
            <w:tcW w:w="1645" w:type="dxa"/>
          </w:tcPr>
          <w:p w14:paraId="6E4C1CEF" w14:textId="396D62D8" w:rsidR="005A275A" w:rsidRPr="00783FC9" w:rsidRDefault="005A275A" w:rsidP="005A275A">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112cu in (1.835l)</w:t>
            </w:r>
          </w:p>
        </w:tc>
      </w:tr>
    </w:tbl>
    <w:p w14:paraId="5A22C56D" w14:textId="77777777" w:rsidR="005A275A" w:rsidRDefault="005A275A" w:rsidP="00334972">
      <w:pPr>
        <w:spacing w:after="0"/>
      </w:pPr>
    </w:p>
    <w:p w14:paraId="6D6AB5B3" w14:textId="32C59552" w:rsidR="00A04BF3" w:rsidRDefault="005A275A" w:rsidP="00EB2AEF">
      <w:pPr>
        <w:spacing w:after="0"/>
      </w:pPr>
      <w:r>
        <w:t>For blowers M45 through M112 “performance” maps have been provided by Eaton</w:t>
      </w:r>
      <w:sdt>
        <w:sdtPr>
          <w:id w:val="1148558027"/>
          <w:citation/>
        </w:sdtPr>
        <w:sdtContent>
          <w:r w:rsidR="00A04BF3">
            <w:fldChar w:fldCharType="begin"/>
          </w:r>
          <w:r w:rsidR="00A04BF3">
            <w:rPr>
              <w:lang w:val="en-US"/>
            </w:rPr>
            <w:instrText xml:space="preserve"> CITATION Eat20 \l 1033 </w:instrText>
          </w:r>
          <w:r w:rsidR="00A04BF3">
            <w:fldChar w:fldCharType="separate"/>
          </w:r>
          <w:r w:rsidR="00C55569">
            <w:rPr>
              <w:noProof/>
              <w:lang w:val="en-US"/>
            </w:rPr>
            <w:t xml:space="preserve"> </w:t>
          </w:r>
          <w:r w:rsidR="00C55569" w:rsidRPr="00C55569">
            <w:rPr>
              <w:noProof/>
              <w:lang w:val="en-US"/>
            </w:rPr>
            <w:t>(Eaton, 2020)</w:t>
          </w:r>
          <w:r w:rsidR="00A04BF3">
            <w:fldChar w:fldCharType="end"/>
          </w:r>
        </w:sdtContent>
      </w:sdt>
      <w:r>
        <w:t xml:space="preserve"> detailing Inlet Flow Volume against Pressure Ratio</w:t>
      </w:r>
      <w:r w:rsidR="00A04BF3">
        <w:t>,</w:t>
      </w:r>
      <w:r>
        <w:t xml:space="preserve"> with Isentropic Compressor Efficiency</w:t>
      </w:r>
      <w:r w:rsidR="00A04BF3">
        <w:t xml:space="preserve"> arranged in “contours” or “islands” as shown in the example below (Figure 2).</w:t>
      </w:r>
    </w:p>
    <w:p w14:paraId="7D872817" w14:textId="4CAEAB90" w:rsidR="00A04BF3" w:rsidRDefault="00A04BF3" w:rsidP="00A04BF3">
      <w:pPr>
        <w:keepNext/>
        <w:jc w:val="center"/>
      </w:pPr>
      <w:r>
        <w:rPr>
          <w:noProof/>
        </w:rPr>
        <w:drawing>
          <wp:inline distT="0" distB="0" distL="0" distR="0" wp14:anchorId="250D6F5D" wp14:editId="68590D5B">
            <wp:extent cx="3026683" cy="2583712"/>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38086" cy="2678811"/>
                    </a:xfrm>
                    <a:prstGeom prst="rect">
                      <a:avLst/>
                    </a:prstGeom>
                    <a:noFill/>
                    <a:ln>
                      <a:noFill/>
                    </a:ln>
                  </pic:spPr>
                </pic:pic>
              </a:graphicData>
            </a:graphic>
          </wp:inline>
        </w:drawing>
      </w:r>
      <w:r w:rsidR="001E00DC">
        <w:rPr>
          <w:noProof/>
        </w:rPr>
        <w:drawing>
          <wp:inline distT="0" distB="0" distL="0" distR="0" wp14:anchorId="63F87ED7" wp14:editId="6308A874">
            <wp:extent cx="3126037" cy="2605213"/>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95789" cy="2663343"/>
                    </a:xfrm>
                    <a:prstGeom prst="rect">
                      <a:avLst/>
                    </a:prstGeom>
                    <a:noFill/>
                  </pic:spPr>
                </pic:pic>
              </a:graphicData>
            </a:graphic>
          </wp:inline>
        </w:drawing>
      </w:r>
    </w:p>
    <w:p w14:paraId="15D112A3" w14:textId="33BE20AF" w:rsidR="00EB2AEF" w:rsidRPr="00EB2AEF" w:rsidRDefault="00A04BF3" w:rsidP="00EB2AEF">
      <w:pPr>
        <w:pStyle w:val="Caption"/>
        <w:jc w:val="center"/>
      </w:pPr>
      <w:bookmarkStart w:id="36" w:name="_Toc39413610"/>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w:t>
      </w:r>
      <w:r w:rsidR="00A6680C" w:rsidRPr="006C21C8">
        <w:rPr>
          <w:b/>
          <w:bCs/>
          <w:noProof/>
        </w:rPr>
        <w:fldChar w:fldCharType="end"/>
      </w:r>
      <w:r>
        <w:t>: Example of supercharger performance map provided by Eaton (M45 model)</w:t>
      </w:r>
      <w:r w:rsidR="001E00DC">
        <w:t xml:space="preserve"> and shown with overlaid grid for data extraction</w:t>
      </w:r>
      <w:sdt>
        <w:sdtPr>
          <w:id w:val="1523435612"/>
          <w:citation/>
        </w:sdtPr>
        <w:sdtContent>
          <w:r w:rsidR="00BA2CBE">
            <w:fldChar w:fldCharType="begin"/>
          </w:r>
          <w:r w:rsidR="00BA2CBE">
            <w:rPr>
              <w:lang w:val="en-US"/>
            </w:rPr>
            <w:instrText xml:space="preserve"> CITATION Eat20 \l 1033 </w:instrText>
          </w:r>
          <w:r w:rsidR="00BA2CBE">
            <w:fldChar w:fldCharType="separate"/>
          </w:r>
          <w:r w:rsidR="00C55569">
            <w:rPr>
              <w:noProof/>
              <w:lang w:val="en-US"/>
            </w:rPr>
            <w:t xml:space="preserve"> </w:t>
          </w:r>
          <w:r w:rsidR="00C55569" w:rsidRPr="00C55569">
            <w:rPr>
              <w:noProof/>
              <w:lang w:val="en-US"/>
            </w:rPr>
            <w:t>(Eaton, 2020)</w:t>
          </w:r>
          <w:r w:rsidR="00BA2CBE">
            <w:fldChar w:fldCharType="end"/>
          </w:r>
        </w:sdtContent>
      </w:sdt>
      <w:bookmarkEnd w:id="36"/>
    </w:p>
    <w:p w14:paraId="07537988" w14:textId="00A57D7E" w:rsidR="00154125" w:rsidRDefault="000812DB" w:rsidP="00154125">
      <w:r>
        <w:lastRenderedPageBreak/>
        <w:t>For each sizing of supercharger</w:t>
      </w:r>
      <w:r w:rsidR="004147DE">
        <w:t xml:space="preserve"> with an applicable performance map (M45 through M112)</w:t>
      </w:r>
      <w:r>
        <w:t xml:space="preserve"> </w:t>
      </w:r>
      <w:r w:rsidR="00CD7EDB">
        <w:t>several thermodynamic parameters were calculated using the following input parameters:</w:t>
      </w:r>
    </w:p>
    <w:p w14:paraId="7DF87EC5" w14:textId="1B1025D2" w:rsidR="00ED7D70" w:rsidRDefault="00ED7D70" w:rsidP="00ED7D70">
      <w:pPr>
        <w:pStyle w:val="Caption"/>
        <w:keepNext/>
        <w:jc w:val="center"/>
      </w:pPr>
      <w:bookmarkStart w:id="37" w:name="_Toc39362758"/>
      <w:bookmarkStart w:id="38" w:name="_Toc39413696"/>
      <w:r>
        <w:t xml:space="preserve">Table </w:t>
      </w:r>
      <w:fldSimple w:instr=" SEQ Table \* ARABIC ">
        <w:r w:rsidR="006C21C8">
          <w:rPr>
            <w:noProof/>
          </w:rPr>
          <w:t>3</w:t>
        </w:r>
      </w:fldSimple>
      <w:r>
        <w:t>: Table of input values for further thermodynamic calculations</w:t>
      </w:r>
      <w:bookmarkEnd w:id="37"/>
      <w:bookmarkEnd w:id="38"/>
    </w:p>
    <w:tbl>
      <w:tblPr>
        <w:tblStyle w:val="TableGrid"/>
        <w:tblW w:w="0" w:type="auto"/>
        <w:jc w:val="center"/>
        <w:tblLook w:val="04A0" w:firstRow="1" w:lastRow="0" w:firstColumn="1" w:lastColumn="0" w:noHBand="0" w:noVBand="1"/>
      </w:tblPr>
      <w:tblGrid>
        <w:gridCol w:w="3681"/>
        <w:gridCol w:w="2809"/>
      </w:tblGrid>
      <w:tr w:rsidR="00CD7EDB" w14:paraId="22AB0CD6" w14:textId="77777777" w:rsidTr="00492CD3">
        <w:trPr>
          <w:jc w:val="center"/>
        </w:trPr>
        <w:tc>
          <w:tcPr>
            <w:cnfStyle w:val="001000000000" w:firstRow="0" w:lastRow="0" w:firstColumn="1" w:lastColumn="0" w:oddVBand="0" w:evenVBand="0" w:oddHBand="0" w:evenHBand="0" w:firstRowFirstColumn="0" w:firstRowLastColumn="0" w:lastRowFirstColumn="0" w:lastRowLastColumn="0"/>
            <w:tcW w:w="3681" w:type="dxa"/>
          </w:tcPr>
          <w:p w14:paraId="7927A800" w14:textId="77E2913A" w:rsidR="00CD7EDB" w:rsidRPr="00783FC9" w:rsidRDefault="00CD7EDB" w:rsidP="00CD7EDB">
            <w:pPr>
              <w:jc w:val="center"/>
              <w:rPr>
                <w:sz w:val="16"/>
                <w:szCs w:val="16"/>
              </w:rPr>
            </w:pPr>
            <w:r w:rsidRPr="00783FC9">
              <w:rPr>
                <w:sz w:val="16"/>
                <w:szCs w:val="16"/>
              </w:rPr>
              <w:t>Temperature at Inlet (T</w:t>
            </w:r>
            <w:r w:rsidRPr="00783FC9">
              <w:rPr>
                <w:sz w:val="16"/>
                <w:szCs w:val="16"/>
                <w:vertAlign w:val="subscript"/>
              </w:rPr>
              <w:t>1</w:t>
            </w:r>
            <w:r w:rsidRPr="00783FC9">
              <w:rPr>
                <w:sz w:val="16"/>
                <w:szCs w:val="16"/>
              </w:rPr>
              <w:t>)</w:t>
            </w:r>
          </w:p>
        </w:tc>
        <w:tc>
          <w:tcPr>
            <w:tcW w:w="2809" w:type="dxa"/>
          </w:tcPr>
          <w:p w14:paraId="0164F181" w14:textId="10B0E45A" w:rsidR="00CD7EDB" w:rsidRPr="00783FC9" w:rsidRDefault="003D49A8" w:rsidP="00CD7EDB">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20 </w:t>
            </w:r>
            <w:r>
              <w:rPr>
                <w:rFonts w:ascii="Calibri" w:hAnsi="Calibri" w:cs="Calibri"/>
                <w:sz w:val="16"/>
                <w:szCs w:val="16"/>
              </w:rPr>
              <w:t>°</w:t>
            </w:r>
            <w:r>
              <w:rPr>
                <w:sz w:val="16"/>
                <w:szCs w:val="16"/>
              </w:rPr>
              <w:t>C</w:t>
            </w:r>
          </w:p>
        </w:tc>
      </w:tr>
      <w:tr w:rsidR="00CD7EDB" w14:paraId="2511BDA6" w14:textId="77777777" w:rsidTr="00492CD3">
        <w:trPr>
          <w:jc w:val="center"/>
        </w:trPr>
        <w:tc>
          <w:tcPr>
            <w:cnfStyle w:val="001000000000" w:firstRow="0" w:lastRow="0" w:firstColumn="1" w:lastColumn="0" w:oddVBand="0" w:evenVBand="0" w:oddHBand="0" w:evenHBand="0" w:firstRowFirstColumn="0" w:firstRowLastColumn="0" w:lastRowFirstColumn="0" w:lastRowLastColumn="0"/>
            <w:tcW w:w="3681" w:type="dxa"/>
          </w:tcPr>
          <w:p w14:paraId="171822AF" w14:textId="28698B3F" w:rsidR="00CD7EDB" w:rsidRPr="00783FC9" w:rsidRDefault="00CD7EDB" w:rsidP="00CD7EDB">
            <w:pPr>
              <w:jc w:val="center"/>
              <w:rPr>
                <w:sz w:val="16"/>
                <w:szCs w:val="16"/>
              </w:rPr>
            </w:pPr>
            <w:r w:rsidRPr="00783FC9">
              <w:rPr>
                <w:sz w:val="16"/>
                <w:szCs w:val="16"/>
              </w:rPr>
              <w:t>Pressure at Inlet (P</w:t>
            </w:r>
            <w:r w:rsidRPr="00783FC9">
              <w:rPr>
                <w:sz w:val="16"/>
                <w:szCs w:val="16"/>
                <w:vertAlign w:val="subscript"/>
              </w:rPr>
              <w:t>1</w:t>
            </w:r>
            <w:r w:rsidRPr="00783FC9">
              <w:rPr>
                <w:sz w:val="16"/>
                <w:szCs w:val="16"/>
              </w:rPr>
              <w:t>)</w:t>
            </w:r>
          </w:p>
        </w:tc>
        <w:tc>
          <w:tcPr>
            <w:tcW w:w="2809" w:type="dxa"/>
          </w:tcPr>
          <w:p w14:paraId="13F7407F" w14:textId="5E68D4C7" w:rsidR="00CD7EDB" w:rsidRPr="00783FC9" w:rsidRDefault="00CD7EDB" w:rsidP="00CD7EDB">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101325 Pa</w:t>
            </w:r>
          </w:p>
        </w:tc>
      </w:tr>
      <w:tr w:rsidR="00CD7EDB" w14:paraId="3CDCDB0A" w14:textId="77777777" w:rsidTr="00492CD3">
        <w:trPr>
          <w:jc w:val="center"/>
        </w:trPr>
        <w:tc>
          <w:tcPr>
            <w:cnfStyle w:val="001000000000" w:firstRow="0" w:lastRow="0" w:firstColumn="1" w:lastColumn="0" w:oddVBand="0" w:evenVBand="0" w:oddHBand="0" w:evenHBand="0" w:firstRowFirstColumn="0" w:firstRowLastColumn="0" w:lastRowFirstColumn="0" w:lastRowLastColumn="0"/>
            <w:tcW w:w="3681" w:type="dxa"/>
          </w:tcPr>
          <w:p w14:paraId="34A55D1D" w14:textId="40B801E0" w:rsidR="00CD7EDB" w:rsidRPr="00783FC9" w:rsidRDefault="00CD7EDB" w:rsidP="00CD7EDB">
            <w:pPr>
              <w:jc w:val="center"/>
              <w:rPr>
                <w:sz w:val="16"/>
                <w:szCs w:val="16"/>
              </w:rPr>
            </w:pPr>
            <w:r w:rsidRPr="00783FC9">
              <w:rPr>
                <w:sz w:val="16"/>
                <w:szCs w:val="16"/>
              </w:rPr>
              <w:t>Density at Inlet (</w:t>
            </w:r>
            <w:r w:rsidRPr="00783FC9">
              <w:rPr>
                <w:rFonts w:ascii="Calibri" w:hAnsi="Calibri" w:cs="Calibri"/>
                <w:sz w:val="16"/>
                <w:szCs w:val="16"/>
              </w:rPr>
              <w:t>ρ</w:t>
            </w:r>
            <w:r w:rsidRPr="00783FC9">
              <w:rPr>
                <w:sz w:val="16"/>
                <w:szCs w:val="16"/>
                <w:vertAlign w:val="subscript"/>
              </w:rPr>
              <w:t>1</w:t>
            </w:r>
            <w:r w:rsidRPr="00783FC9">
              <w:rPr>
                <w:sz w:val="16"/>
                <w:szCs w:val="16"/>
              </w:rPr>
              <w:t>)</w:t>
            </w:r>
          </w:p>
        </w:tc>
        <w:tc>
          <w:tcPr>
            <w:tcW w:w="2809" w:type="dxa"/>
          </w:tcPr>
          <w:p w14:paraId="46F1EE86" w14:textId="2D003B7F" w:rsidR="00CD7EDB" w:rsidRPr="00783FC9" w:rsidRDefault="00CD7EDB" w:rsidP="00CD7EDB">
            <w:pPr>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783FC9">
              <w:rPr>
                <w:sz w:val="16"/>
                <w:szCs w:val="16"/>
              </w:rPr>
              <w:t>1.20473 kg</w:t>
            </w:r>
            <w:r w:rsidR="003D49A8">
              <w:rPr>
                <w:rFonts w:ascii="Times New Roman" w:hAnsi="Times New Roman" w:cs="Times New Roman"/>
                <w:sz w:val="16"/>
                <w:szCs w:val="16"/>
              </w:rPr>
              <w:t>•m</w:t>
            </w:r>
            <w:r w:rsidR="003D49A8">
              <w:rPr>
                <w:sz w:val="16"/>
                <w:szCs w:val="16"/>
                <w:vertAlign w:val="superscript"/>
              </w:rPr>
              <w:t>-</w:t>
            </w:r>
            <w:r w:rsidRPr="003D49A8">
              <w:rPr>
                <w:sz w:val="16"/>
                <w:szCs w:val="16"/>
                <w:vertAlign w:val="superscript"/>
              </w:rPr>
              <w:t>3</w:t>
            </w:r>
          </w:p>
        </w:tc>
      </w:tr>
      <w:tr w:rsidR="00CD7EDB" w14:paraId="5D7C45D0" w14:textId="77777777" w:rsidTr="00492CD3">
        <w:trPr>
          <w:jc w:val="center"/>
        </w:trPr>
        <w:tc>
          <w:tcPr>
            <w:cnfStyle w:val="001000000000" w:firstRow="0" w:lastRow="0" w:firstColumn="1" w:lastColumn="0" w:oddVBand="0" w:evenVBand="0" w:oddHBand="0" w:evenHBand="0" w:firstRowFirstColumn="0" w:firstRowLastColumn="0" w:lastRowFirstColumn="0" w:lastRowLastColumn="0"/>
            <w:tcW w:w="3681" w:type="dxa"/>
          </w:tcPr>
          <w:p w14:paraId="7FCBD9A2" w14:textId="6307C632" w:rsidR="00CD7EDB" w:rsidRPr="00783FC9" w:rsidRDefault="00CD7EDB" w:rsidP="00CD7EDB">
            <w:pPr>
              <w:jc w:val="center"/>
              <w:rPr>
                <w:sz w:val="16"/>
                <w:szCs w:val="16"/>
              </w:rPr>
            </w:pPr>
            <w:r w:rsidRPr="00783FC9">
              <w:rPr>
                <w:sz w:val="16"/>
                <w:szCs w:val="16"/>
              </w:rPr>
              <w:t>Ratio of Specific Heats (</w:t>
            </w:r>
            <w:r w:rsidRPr="00783FC9">
              <w:rPr>
                <w:rFonts w:ascii="Times New Roman" w:hAnsi="Times New Roman" w:cs="Times New Roman"/>
                <w:sz w:val="16"/>
                <w:szCs w:val="16"/>
              </w:rPr>
              <w:t>γ)</w:t>
            </w:r>
          </w:p>
        </w:tc>
        <w:tc>
          <w:tcPr>
            <w:tcW w:w="2809" w:type="dxa"/>
          </w:tcPr>
          <w:p w14:paraId="4A69153C" w14:textId="12804668" w:rsidR="00CD7EDB" w:rsidRPr="00783FC9" w:rsidRDefault="00CD7EDB" w:rsidP="00CD7EDB">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1.4</w:t>
            </w:r>
          </w:p>
        </w:tc>
      </w:tr>
      <w:tr w:rsidR="00492CD3" w14:paraId="06920448" w14:textId="77777777" w:rsidTr="00492CD3">
        <w:trPr>
          <w:jc w:val="center"/>
        </w:trPr>
        <w:tc>
          <w:tcPr>
            <w:cnfStyle w:val="001000000000" w:firstRow="0" w:lastRow="0" w:firstColumn="1" w:lastColumn="0" w:oddVBand="0" w:evenVBand="0" w:oddHBand="0" w:evenHBand="0" w:firstRowFirstColumn="0" w:firstRowLastColumn="0" w:lastRowFirstColumn="0" w:lastRowLastColumn="0"/>
            <w:tcW w:w="3681" w:type="dxa"/>
          </w:tcPr>
          <w:p w14:paraId="42D7925F" w14:textId="3E48A29C" w:rsidR="00492CD3" w:rsidRPr="00783FC9" w:rsidRDefault="00492CD3" w:rsidP="00CD7EDB">
            <w:pPr>
              <w:jc w:val="center"/>
              <w:rPr>
                <w:sz w:val="16"/>
                <w:szCs w:val="16"/>
              </w:rPr>
            </w:pPr>
            <w:r w:rsidRPr="00783FC9">
              <w:rPr>
                <w:sz w:val="16"/>
                <w:szCs w:val="16"/>
              </w:rPr>
              <w:t>Specific Gas Constant for “Dry” air</w:t>
            </w:r>
          </w:p>
        </w:tc>
        <w:tc>
          <w:tcPr>
            <w:tcW w:w="2809" w:type="dxa"/>
          </w:tcPr>
          <w:p w14:paraId="63170E72" w14:textId="3FA8A148" w:rsidR="00492CD3" w:rsidRPr="003D49A8" w:rsidRDefault="00492CD3" w:rsidP="00CD7EDB">
            <w:pPr>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783FC9">
              <w:rPr>
                <w:sz w:val="16"/>
                <w:szCs w:val="16"/>
              </w:rPr>
              <w:t>287.058 J</w:t>
            </w:r>
            <w:r w:rsidR="003D49A8">
              <w:rPr>
                <w:rFonts w:ascii="Times New Roman" w:hAnsi="Times New Roman" w:cs="Times New Roman"/>
                <w:sz w:val="16"/>
                <w:szCs w:val="16"/>
              </w:rPr>
              <w:t>•</w:t>
            </w:r>
            <w:r w:rsidRPr="00783FC9">
              <w:rPr>
                <w:sz w:val="16"/>
                <w:szCs w:val="16"/>
              </w:rPr>
              <w:t>kg</w:t>
            </w:r>
            <w:r w:rsidR="003D49A8">
              <w:rPr>
                <w:sz w:val="16"/>
                <w:szCs w:val="16"/>
                <w:vertAlign w:val="superscript"/>
              </w:rPr>
              <w:t>-1</w:t>
            </w:r>
            <w:r w:rsidRPr="00783FC9">
              <w:rPr>
                <w:sz w:val="16"/>
                <w:szCs w:val="16"/>
              </w:rPr>
              <w:t>K</w:t>
            </w:r>
            <w:r w:rsidR="003D49A8">
              <w:rPr>
                <w:sz w:val="16"/>
                <w:szCs w:val="16"/>
                <w:vertAlign w:val="superscript"/>
              </w:rPr>
              <w:t>-1</w:t>
            </w:r>
          </w:p>
        </w:tc>
      </w:tr>
    </w:tbl>
    <w:p w14:paraId="14619C83" w14:textId="2D317238" w:rsidR="00CD7EDB" w:rsidRDefault="00CD7EDB" w:rsidP="00317F24">
      <w:r>
        <w:t>The</w:t>
      </w:r>
      <w:r w:rsidR="008B2F12">
        <w:t xml:space="preserve"> parameters in Table 3</w:t>
      </w:r>
      <w:r>
        <w:t xml:space="preserve"> have been assumed as reasonable figures as Eaton did not provide a specification for the test conditions seen when generating the performance map.</w:t>
      </w:r>
      <w:r w:rsidR="00CA60CE">
        <w:t xml:space="preserve"> Additionally, as the backflow compression process has been considered as an “Isochoric” process the volume and polytropic index</w:t>
      </w:r>
      <w:r w:rsidR="00317F24">
        <w:rPr>
          <w:rStyle w:val="FootnoteReference"/>
        </w:rPr>
        <w:footnoteReference w:id="12"/>
      </w:r>
      <w:r w:rsidR="00CA60CE">
        <w:t xml:space="preserve">  at the moment of compression can be considered to be constant. </w:t>
      </w:r>
    </w:p>
    <w:p w14:paraId="12FB4FC8" w14:textId="366D90A9" w:rsidR="00E154AB" w:rsidRPr="00154125" w:rsidRDefault="00E154AB" w:rsidP="008801D5">
      <w:r>
        <w:t>The equations used to generate the output parameters seen were as follows</w:t>
      </w:r>
      <w:sdt>
        <w:sdtPr>
          <w:id w:val="304052509"/>
          <w:citation/>
        </w:sdtPr>
        <w:sdtContent>
          <w:r w:rsidR="00260276">
            <w:fldChar w:fldCharType="begin"/>
          </w:r>
          <w:r w:rsidR="00C55569">
            <w:rPr>
              <w:lang w:val="en-US"/>
            </w:rPr>
            <w:instrText xml:space="preserve">CITATION MMc19 \l 1033 </w:instrText>
          </w:r>
          <w:r w:rsidR="00260276">
            <w:fldChar w:fldCharType="separate"/>
          </w:r>
          <w:r w:rsidR="00C55569">
            <w:rPr>
              <w:noProof/>
              <w:lang w:val="en-US"/>
            </w:rPr>
            <w:t xml:space="preserve"> </w:t>
          </w:r>
          <w:r w:rsidR="00C55569" w:rsidRPr="00C55569">
            <w:rPr>
              <w:noProof/>
              <w:lang w:val="en-US"/>
            </w:rPr>
            <w:t>(McDonald, 2019)</w:t>
          </w:r>
          <w:r w:rsidR="00260276">
            <w:fldChar w:fldCharType="end"/>
          </w:r>
        </w:sdtContent>
      </w:sdt>
      <w:r>
        <w:t>:</w:t>
      </w:r>
    </w:p>
    <w:p w14:paraId="00241A8A" w14:textId="2859417E" w:rsidR="00D37C9F" w:rsidRDefault="00D37C9F" w:rsidP="00D37C9F">
      <w:pPr>
        <w:pStyle w:val="Caption"/>
        <w:keepNext/>
        <w:jc w:val="center"/>
      </w:pPr>
      <w:bookmarkStart w:id="39" w:name="_Toc39366825"/>
      <w:bookmarkStart w:id="40" w:name="_Toc39413713"/>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6</w:t>
      </w:r>
      <w:r w:rsidR="00A6680C" w:rsidRPr="006C21C8">
        <w:rPr>
          <w:b/>
          <w:bCs/>
          <w:noProof/>
        </w:rPr>
        <w:fldChar w:fldCharType="end"/>
      </w:r>
      <w:r>
        <w:t>: "Perfect" Outlet Temperature Equation</w:t>
      </w:r>
      <w:bookmarkEnd w:id="39"/>
      <w:bookmarkEnd w:id="40"/>
    </w:p>
    <w:p w14:paraId="0AD2140E" w14:textId="77777777" w:rsidR="001E2058" w:rsidRDefault="009E52F0" w:rsidP="001E2058">
      <m:oMathPara>
        <m:oMath>
          <m:sSub>
            <m:sSubPr>
              <m:ctrlPr>
                <w:rPr>
                  <w:rFonts w:ascii="Cambria Math" w:hAnsi="Cambria Math"/>
                  <w:i/>
                </w:rPr>
              </m:ctrlPr>
            </m:sSubPr>
            <m:e>
              <m:r>
                <w:rPr>
                  <w:rFonts w:ascii="Cambria Math" w:hAnsi="Cambria Math"/>
                </w:rPr>
                <m:t>T</m:t>
              </m:r>
            </m:e>
            <m:sub>
              <m:r>
                <w:rPr>
                  <w:rFonts w:ascii="Cambria Math" w:hAnsi="Cambria Math"/>
                </w:rPr>
                <m:t>2p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sSup>
            <m:sSupPr>
              <m:ctrlPr>
                <w:rPr>
                  <w:rFonts w:ascii="Cambria Math" w:hAnsi="Cambria Math"/>
                </w:rPr>
              </m:ctrlPr>
            </m:sSupPr>
            <m:e>
              <m:r>
                <m:rPr>
                  <m:sty m:val="p"/>
                </m:rPr>
                <w:rPr>
                  <w:rFonts w:ascii="Cambria Math" w:hAnsi="Cambria Math"/>
                </w:rPr>
                <m:t>Π</m:t>
              </m:r>
            </m:e>
            <m:sup>
              <m:f>
                <m:fPr>
                  <m:ctrlPr>
                    <w:rPr>
                      <w:rFonts w:ascii="Cambria Math" w:hAnsi="Cambria Math"/>
                      <w:i/>
                    </w:rPr>
                  </m:ctrlPr>
                </m:fPr>
                <m:num>
                  <m:r>
                    <w:rPr>
                      <w:rFonts w:ascii="Cambria Math" w:hAnsi="Cambria Math"/>
                    </w:rPr>
                    <m:t>γ-1</m:t>
                  </m:r>
                </m:num>
                <m:den>
                  <m:r>
                    <w:rPr>
                      <w:rFonts w:ascii="Cambria Math" w:hAnsi="Cambria Math"/>
                    </w:rPr>
                    <m:t>γ</m:t>
                  </m:r>
                </m:den>
              </m:f>
            </m:sup>
          </m:sSup>
        </m:oMath>
      </m:oMathPara>
    </w:p>
    <w:p w14:paraId="52E87B8F" w14:textId="3C6F554D" w:rsidR="00492CD3" w:rsidRDefault="00492CD3" w:rsidP="00492CD3">
      <w:pPr>
        <w:pStyle w:val="Caption"/>
        <w:keepNext/>
        <w:jc w:val="center"/>
      </w:pPr>
      <w:bookmarkStart w:id="41" w:name="_Toc39366826"/>
      <w:bookmarkStart w:id="42" w:name="_Toc39413714"/>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7</w:t>
      </w:r>
      <w:r w:rsidR="00A6680C" w:rsidRPr="006C21C8">
        <w:rPr>
          <w:b/>
          <w:bCs/>
          <w:noProof/>
        </w:rPr>
        <w:fldChar w:fldCharType="end"/>
      </w:r>
      <w:r>
        <w:t>: "Actual" Outlet Temperature Equation</w:t>
      </w:r>
      <w:bookmarkEnd w:id="41"/>
      <w:bookmarkEnd w:id="42"/>
    </w:p>
    <w:p w14:paraId="2640CD52" w14:textId="4256BD71" w:rsidR="001E2058" w:rsidRPr="00492CD3" w:rsidRDefault="009E52F0" w:rsidP="001E2058">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2a</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2p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num>
                <m:den>
                  <w:bookmarkStart w:id="43" w:name="_Hlk37691153"/>
                  <m:sSub>
                    <m:sSubPr>
                      <m:ctrlPr>
                        <w:rPr>
                          <w:rFonts w:ascii="Cambria Math" w:hAnsi="Cambria Math"/>
                          <w:i/>
                        </w:rPr>
                      </m:ctrlPr>
                    </m:sSubPr>
                    <m:e>
                      <m:r>
                        <w:rPr>
                          <w:rFonts w:ascii="Cambria Math" w:hAnsi="Cambria Math"/>
                        </w:rPr>
                        <m:t>η</m:t>
                      </m:r>
                    </m:e>
                    <m:sub>
                      <m:r>
                        <w:rPr>
                          <w:rFonts w:ascii="Cambria Math" w:hAnsi="Cambria Math"/>
                        </w:rPr>
                        <m:t>s-i,C</m:t>
                      </m:r>
                    </m:sub>
                  </m:sSub>
                  <w:bookmarkEnd w:id="43"/>
                </m:den>
              </m:f>
              <m:ctrlPr>
                <w:rPr>
                  <w:rFonts w:ascii="Cambria Math" w:eastAsiaTheme="minorEastAsia" w:hAnsi="Cambria Math"/>
                  <w:i/>
                </w:rPr>
              </m:ctrlPr>
            </m:e>
          </m:d>
          <m:r>
            <w:rPr>
              <w:rFonts w:ascii="Cambria Math" w:eastAsiaTheme="minorEastAsia" w:hAnsi="Cambria Math"/>
            </w:rPr>
            <m:t>∙100</m:t>
          </m:r>
        </m:oMath>
      </m:oMathPara>
    </w:p>
    <w:p w14:paraId="3DA48A21" w14:textId="5598517F" w:rsidR="00260276" w:rsidRDefault="00260276" w:rsidP="00260276">
      <w:pPr>
        <w:pStyle w:val="Caption"/>
        <w:keepNext/>
        <w:jc w:val="center"/>
      </w:pPr>
      <w:bookmarkStart w:id="44" w:name="_Toc39366827"/>
      <w:bookmarkStart w:id="45" w:name="_Toc39413715"/>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8</w:t>
      </w:r>
      <w:r w:rsidR="00A6680C" w:rsidRPr="006C21C8">
        <w:rPr>
          <w:b/>
          <w:bCs/>
          <w:noProof/>
        </w:rPr>
        <w:fldChar w:fldCharType="end"/>
      </w:r>
      <w:r>
        <w:t>: "Perfect" Outlet Density Equation</w:t>
      </w:r>
      <w:bookmarkEnd w:id="44"/>
      <w:bookmarkEnd w:id="45"/>
    </w:p>
    <w:p w14:paraId="2C6AC2A7" w14:textId="07FA876D" w:rsidR="00492CD3" w:rsidRPr="00260276" w:rsidRDefault="009E52F0" w:rsidP="008801D5">
      <w:pPr>
        <w:rPr>
          <w:rFonts w:eastAsiaTheme="minorEastAsia"/>
        </w:rPr>
      </w:pPr>
      <m:oMathPara>
        <m:oMath>
          <m:sSub>
            <m:sSubPr>
              <m:ctrlPr>
                <w:rPr>
                  <w:rFonts w:ascii="Cambria Math" w:hAnsi="Cambria Math"/>
                  <w:i/>
                </w:rPr>
              </m:ctrlPr>
            </m:sSubPr>
            <m:e>
              <m:r>
                <w:rPr>
                  <w:rFonts w:ascii="Cambria Math" w:hAnsi="Cambria Math"/>
                </w:rPr>
                <m:t>ρ</m:t>
              </m:r>
            </m:e>
            <m:sub>
              <m:r>
                <w:rPr>
                  <w:rFonts w:ascii="Cambria Math" w:hAnsi="Cambria Math"/>
                </w:rPr>
                <m:t>2p</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2p</m:t>
                  </m:r>
                </m:sub>
              </m:sSub>
            </m:den>
          </m:f>
        </m:oMath>
      </m:oMathPara>
    </w:p>
    <w:p w14:paraId="2F03A5C3" w14:textId="24B49478" w:rsidR="00260276" w:rsidRDefault="00260276" w:rsidP="00260276">
      <w:pPr>
        <w:pStyle w:val="Caption"/>
        <w:keepNext/>
        <w:jc w:val="center"/>
      </w:pPr>
      <w:bookmarkStart w:id="46" w:name="_Toc39366828"/>
      <w:bookmarkStart w:id="47" w:name="_Toc39413716"/>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9</w:t>
      </w:r>
      <w:r w:rsidR="00A6680C" w:rsidRPr="006C21C8">
        <w:rPr>
          <w:b/>
          <w:bCs/>
          <w:noProof/>
        </w:rPr>
        <w:fldChar w:fldCharType="end"/>
      </w:r>
      <w:r>
        <w:t>: "Actual" Outlet Density Equation</w:t>
      </w:r>
      <w:bookmarkEnd w:id="46"/>
      <w:bookmarkEnd w:id="47"/>
    </w:p>
    <w:p w14:paraId="312A1EA4" w14:textId="0D36FDDF" w:rsidR="00260276" w:rsidRPr="00260276" w:rsidRDefault="009E52F0" w:rsidP="008801D5">
      <m:oMathPara>
        <m:oMath>
          <m:sSub>
            <m:sSubPr>
              <m:ctrlPr>
                <w:rPr>
                  <w:rFonts w:ascii="Cambria Math" w:hAnsi="Cambria Math"/>
                  <w:i/>
                </w:rPr>
              </m:ctrlPr>
            </m:sSubPr>
            <m:e>
              <m:r>
                <w:rPr>
                  <w:rFonts w:ascii="Cambria Math" w:hAnsi="Cambria Math"/>
                </w:rPr>
                <m:t>ρ</m:t>
              </m:r>
            </m:e>
            <m:sub>
              <m:r>
                <w:rPr>
                  <w:rFonts w:ascii="Cambria Math" w:hAnsi="Cambria Math"/>
                </w:rPr>
                <m:t>2a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2a</m:t>
                  </m:r>
                </m:sub>
              </m:sSub>
            </m:den>
          </m:f>
        </m:oMath>
      </m:oMathPara>
    </w:p>
    <w:p w14:paraId="1F8CEEFF" w14:textId="4607BD02" w:rsidR="00260276" w:rsidRDefault="00C50118" w:rsidP="008801D5">
      <w:r>
        <w:t xml:space="preserve">Using the above parameters and calculations along with some ”common-sense” relationships such </w:t>
      </w:r>
      <w:r w:rsidR="00B62EA2">
        <w:t>as</w:t>
      </w:r>
      <w:r>
        <w:t xml:space="preserve"> difference between “Perfect” and “Actual”</w:t>
      </w:r>
      <w:r>
        <w:rPr>
          <w:rStyle w:val="FootnoteReference"/>
        </w:rPr>
        <w:footnoteReference w:id="13"/>
      </w:r>
      <w:r w:rsidR="008B2F12">
        <w:t>,</w:t>
      </w:r>
      <w:r>
        <w:t xml:space="preserve"> </w:t>
      </w:r>
      <w:r w:rsidR="000A7C24">
        <w:t xml:space="preserve">and change seen </w:t>
      </w:r>
      <w:r w:rsidR="00317F24">
        <w:t>across the supercharger</w:t>
      </w:r>
      <w:r w:rsidR="008B2F12">
        <w:t>.</w:t>
      </w:r>
      <w:r w:rsidR="00317F24">
        <w:t xml:space="preserve"> </w:t>
      </w:r>
      <w:r w:rsidR="008B2F12">
        <w:t>S</w:t>
      </w:r>
      <w:r w:rsidR="00317F24">
        <w:t xml:space="preserve">everal tables of values related to </w:t>
      </w:r>
      <w:r w:rsidR="00317F24">
        <w:rPr>
          <w:rFonts w:ascii="Calibri" w:hAnsi="Calibri" w:cs="Calibri"/>
        </w:rPr>
        <w:t>Π</w:t>
      </w:r>
      <w:r w:rsidR="00317F24">
        <w:t xml:space="preserve"> values 1.2</w:t>
      </w:r>
      <w:r w:rsidR="006C5C38">
        <w:t xml:space="preserve"> </w:t>
      </w:r>
      <w:r w:rsidR="00317F24">
        <w:t>-</w:t>
      </w:r>
      <w:r w:rsidR="006C5C38">
        <w:t xml:space="preserve"> </w:t>
      </w:r>
      <w:r w:rsidR="00317F24">
        <w:t>2 through each range of volumetric flow rates for each supercharger were created. As these tables are rather large and cumbersome, they have been omitted for the most part, an example of the format can be seen at Appendix 1.2.</w:t>
      </w:r>
    </w:p>
    <w:p w14:paraId="69A11F23" w14:textId="3CFD44CF" w:rsidR="0021188A" w:rsidRDefault="008D7789" w:rsidP="001345F2">
      <w:pPr>
        <w:pStyle w:val="Heading4"/>
      </w:pPr>
      <w:r>
        <w:lastRenderedPageBreak/>
        <w:t xml:space="preserve">Results: </w:t>
      </w:r>
      <w:r w:rsidR="0021188A">
        <w:t xml:space="preserve">Efficiency-Flow rate Trends </w:t>
      </w:r>
    </w:p>
    <w:p w14:paraId="6FE25C1C" w14:textId="5E291896" w:rsidR="00260276" w:rsidRDefault="004147DE" w:rsidP="008801D5">
      <w:r>
        <w:t>Over the range of pressure ratios and flow rates seen for each supercharger some trends could be highlighted with the use of comparative graphs. The first of these series of graphs shows the trend seen with efficiency plotted against volumetric flow rate for each capacity of supercharger over the range of pressure ratios:</w:t>
      </w:r>
    </w:p>
    <w:p w14:paraId="6251E7C5" w14:textId="5885A992" w:rsidR="004147DE" w:rsidRDefault="00F25F97" w:rsidP="0021188A">
      <w:pPr>
        <w:keepNext/>
        <w:jc w:val="center"/>
      </w:pPr>
      <w:r>
        <w:rPr>
          <w:noProof/>
        </w:rPr>
        <w:drawing>
          <wp:inline distT="0" distB="0" distL="0" distR="0" wp14:anchorId="00FD994E" wp14:editId="138C8088">
            <wp:extent cx="6144117" cy="4266837"/>
            <wp:effectExtent l="0" t="0" r="9525" b="63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64687" cy="4281122"/>
                    </a:xfrm>
                    <a:prstGeom prst="rect">
                      <a:avLst/>
                    </a:prstGeom>
                    <a:noFill/>
                  </pic:spPr>
                </pic:pic>
              </a:graphicData>
            </a:graphic>
          </wp:inline>
        </w:drawing>
      </w:r>
    </w:p>
    <w:p w14:paraId="6EE8429F" w14:textId="2DBFC384" w:rsidR="004147DE" w:rsidRDefault="004147DE" w:rsidP="004147DE">
      <w:pPr>
        <w:pStyle w:val="Caption"/>
        <w:jc w:val="center"/>
      </w:pPr>
      <w:bookmarkStart w:id="48" w:name="_Toc3941361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w:t>
      </w:r>
      <w:r w:rsidR="00A6680C" w:rsidRPr="006C21C8">
        <w:rPr>
          <w:b/>
          <w:bCs/>
          <w:noProof/>
        </w:rPr>
        <w:fldChar w:fldCharType="end"/>
      </w:r>
      <w:r>
        <w:t xml:space="preserve">: </w:t>
      </w:r>
      <w:bookmarkStart w:id="49" w:name="_Hlk39346045"/>
      <w:r w:rsidR="00BA2CBE">
        <w:t>G</w:t>
      </w:r>
      <w:r>
        <w:t xml:space="preserve">raph of </w:t>
      </w:r>
      <w:bookmarkStart w:id="50" w:name="_Hlk37768018"/>
      <w:proofErr w:type="spellStart"/>
      <w:r w:rsidR="00F52FF3">
        <w:rPr>
          <w:rFonts w:ascii="Calibri" w:hAnsi="Calibri" w:cs="Calibri"/>
        </w:rPr>
        <w:t>η</w:t>
      </w:r>
      <w:r w:rsidR="00F52FF3">
        <w:rPr>
          <w:rFonts w:ascii="Calibri" w:hAnsi="Calibri" w:cs="Calibri"/>
          <w:vertAlign w:val="subscript"/>
        </w:rPr>
        <w:t>s</w:t>
      </w:r>
      <w:proofErr w:type="spellEnd"/>
      <w:r w:rsidR="00F52FF3">
        <w:rPr>
          <w:rFonts w:ascii="Calibri" w:hAnsi="Calibri" w:cs="Calibri"/>
          <w:vertAlign w:val="subscript"/>
        </w:rPr>
        <w:t>-I,C</w:t>
      </w:r>
      <w:r>
        <w:t xml:space="preserve"> </w:t>
      </w:r>
      <w:bookmarkEnd w:id="50"/>
      <w:r>
        <w:t xml:space="preserve">against </w:t>
      </w:r>
      <w:r w:rsidR="00F52FF3">
        <w:t xml:space="preserve">V̇ through a range of </w:t>
      </w:r>
      <w:r w:rsidR="00F52FF3">
        <w:rPr>
          <w:rFonts w:ascii="Calibri" w:hAnsi="Calibri" w:cs="Calibri"/>
        </w:rPr>
        <w:t>Π</w:t>
      </w:r>
      <w:r w:rsidR="00F52FF3">
        <w:t xml:space="preserve"> 1.2-2</w:t>
      </w:r>
      <w:r w:rsidR="006573BD">
        <w:t xml:space="preserve"> for </w:t>
      </w:r>
      <w:r w:rsidR="00BA2CBE">
        <w:t xml:space="preserve">Eaton </w:t>
      </w:r>
      <w:r w:rsidR="006573BD">
        <w:t>M45</w:t>
      </w:r>
      <w:r w:rsidR="00BA2CBE">
        <w:t xml:space="preserve"> model of supercharger produced using Excel</w:t>
      </w:r>
      <w:sdt>
        <w:sdtPr>
          <w:id w:val="-949387984"/>
          <w:citation/>
        </w:sdtPr>
        <w:sdtContent>
          <w:r w:rsidR="00EF3F8C">
            <w:fldChar w:fldCharType="begin"/>
          </w:r>
          <w:r w:rsidR="00EF3F8C">
            <w:rPr>
              <w:lang w:val="en-US"/>
            </w:rPr>
            <w:instrText xml:space="preserve"> CITATION Mic19 \l 1033 </w:instrText>
          </w:r>
          <w:r w:rsidR="00EF3F8C">
            <w:fldChar w:fldCharType="separate"/>
          </w:r>
          <w:r w:rsidR="00C55569">
            <w:rPr>
              <w:noProof/>
              <w:lang w:val="en-US"/>
            </w:rPr>
            <w:t xml:space="preserve"> </w:t>
          </w:r>
          <w:r w:rsidR="00C55569" w:rsidRPr="00C55569">
            <w:rPr>
              <w:noProof/>
              <w:lang w:val="en-US"/>
            </w:rPr>
            <w:t>(Microsoft, 2019)</w:t>
          </w:r>
          <w:r w:rsidR="00EF3F8C">
            <w:fldChar w:fldCharType="end"/>
          </w:r>
        </w:sdtContent>
      </w:sdt>
      <w:r w:rsidR="00BA2CBE">
        <w:t xml:space="preserve">, curves graded light to dark, light representing lower </w:t>
      </w:r>
      <w:r w:rsidR="00BA2CBE">
        <w:rPr>
          <w:rFonts w:ascii="Calibri" w:hAnsi="Calibri" w:cs="Calibri"/>
        </w:rPr>
        <w:t>Π</w:t>
      </w:r>
      <w:r w:rsidR="00BA2CBE">
        <w:t xml:space="preserve"> value dark representing higher </w:t>
      </w:r>
      <w:r w:rsidR="00BA2CBE">
        <w:rPr>
          <w:rFonts w:ascii="Calibri" w:hAnsi="Calibri" w:cs="Calibri"/>
        </w:rPr>
        <w:t>Π</w:t>
      </w:r>
      <w:r w:rsidR="00BA2CBE">
        <w:t xml:space="preserve"> value.</w:t>
      </w:r>
      <w:bookmarkEnd w:id="48"/>
      <w:bookmarkEnd w:id="49"/>
    </w:p>
    <w:p w14:paraId="144ACA37" w14:textId="15C10454" w:rsidR="00260276" w:rsidRDefault="006573BD" w:rsidP="008801D5">
      <w:r>
        <w:t>The gradients of these graphs are graded light to dark, the lighter the curve colour the lower the pressure ratio</w:t>
      </w:r>
      <w:r w:rsidR="00393937">
        <w:t>,</w:t>
      </w:r>
      <w:r>
        <w:t xml:space="preserve"> to give a visual representation of the change in gradient through</w:t>
      </w:r>
      <w:r w:rsidR="00393937">
        <w:t>out</w:t>
      </w:r>
      <w:r>
        <w:t xml:space="preserve"> the range. As displayed above </w:t>
      </w:r>
      <w:r w:rsidR="007B71FA">
        <w:t>each of the curves also has a trendline applied (Polytropic Fit to the 2</w:t>
      </w:r>
      <w:r w:rsidR="007B71FA" w:rsidRPr="007B71FA">
        <w:rPr>
          <w:vertAlign w:val="superscript"/>
        </w:rPr>
        <w:t>nd</w:t>
      </w:r>
      <w:r w:rsidR="007B71FA">
        <w:t xml:space="preserve"> order) to easier display the overall trend of the curve. </w:t>
      </w:r>
    </w:p>
    <w:p w14:paraId="6D6272BF" w14:textId="5971C5C1" w:rsidR="00260276" w:rsidRDefault="007B71FA" w:rsidP="008801D5">
      <w:r>
        <w:t xml:space="preserve">The change in gradient as pressure ratio is increased displays a </w:t>
      </w:r>
      <w:r w:rsidR="003D7CCA">
        <w:t xml:space="preserve">“peak” at around 1.3/1.4 where the supercharger is operating </w:t>
      </w:r>
      <w:r w:rsidR="005D6F04">
        <w:t>within</w:t>
      </w:r>
      <w:r w:rsidR="003D7CCA">
        <w:t xml:space="preserve"> its greatest “efficiency island” and</w:t>
      </w:r>
      <w:r w:rsidR="00CC36CB">
        <w:t xml:space="preserve"> </w:t>
      </w:r>
      <w:r w:rsidR="003D7CCA">
        <w:t>as the pressure ratio increases further the gradients tend to flatten and reduce showing that if a wide range of flow rates is required a higher pressure ratio will provide a greater predictability of performance while sacrificing overall efficiency.</w:t>
      </w:r>
      <w:r w:rsidR="00AE3575">
        <w:t xml:space="preserve"> This trend can be seen throughout the different capacities</w:t>
      </w:r>
      <w:r w:rsidR="00B43C3B">
        <w:t xml:space="preserve"> (shown overleaf)</w:t>
      </w:r>
      <w:r w:rsidR="00AE3575">
        <w:t xml:space="preserve"> with less exaggeration</w:t>
      </w:r>
      <w:r w:rsidR="00B43C3B">
        <w:t xml:space="preserve"> of the trend seen</w:t>
      </w:r>
      <w:r w:rsidR="00AE3575">
        <w:t xml:space="preserve"> in the larger superchargers.</w:t>
      </w:r>
    </w:p>
    <w:p w14:paraId="15D93F76" w14:textId="33B1830E" w:rsidR="00BA6D8A" w:rsidRDefault="00F25F97" w:rsidP="00BA6D8A">
      <w:pPr>
        <w:keepNext/>
        <w:jc w:val="center"/>
      </w:pPr>
      <w:r>
        <w:rPr>
          <w:noProof/>
        </w:rPr>
        <w:lastRenderedPageBreak/>
        <w:drawing>
          <wp:inline distT="0" distB="0" distL="0" distR="0" wp14:anchorId="181B07AE" wp14:editId="301F3BE6">
            <wp:extent cx="5900329" cy="3830163"/>
            <wp:effectExtent l="0" t="0" r="571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24857" cy="3846085"/>
                    </a:xfrm>
                    <a:prstGeom prst="rect">
                      <a:avLst/>
                    </a:prstGeom>
                    <a:noFill/>
                  </pic:spPr>
                </pic:pic>
              </a:graphicData>
            </a:graphic>
          </wp:inline>
        </w:drawing>
      </w:r>
    </w:p>
    <w:p w14:paraId="4201BDAE" w14:textId="035FF113" w:rsidR="00260276" w:rsidRDefault="00BA6D8A" w:rsidP="00BA6D8A">
      <w:pPr>
        <w:pStyle w:val="Caption"/>
        <w:jc w:val="center"/>
      </w:pPr>
      <w:bookmarkStart w:id="51" w:name="_Toc39413612"/>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w:t>
      </w:r>
      <w:r w:rsidR="00A6680C" w:rsidRPr="006C21C8">
        <w:rPr>
          <w:b/>
          <w:bCs/>
          <w:noProof/>
        </w:rPr>
        <w:fldChar w:fldCharType="end"/>
      </w:r>
      <w:r w:rsidR="00202146">
        <w:t xml:space="preserve">: </w:t>
      </w:r>
      <w:r w:rsidR="00202146" w:rsidRPr="00202146">
        <w:t xml:space="preserve">Graph of </w:t>
      </w:r>
      <w:proofErr w:type="spellStart"/>
      <w:r w:rsidR="00202146" w:rsidRPr="00202146">
        <w:t>η</w:t>
      </w:r>
      <w:r w:rsidR="00202146" w:rsidRPr="00202146">
        <w:rPr>
          <w:vertAlign w:val="subscript"/>
        </w:rPr>
        <w:t>s</w:t>
      </w:r>
      <w:proofErr w:type="spellEnd"/>
      <w:r w:rsidR="00202146" w:rsidRPr="00202146">
        <w:rPr>
          <w:vertAlign w:val="subscript"/>
        </w:rPr>
        <w:t>-I,C</w:t>
      </w:r>
      <w:r w:rsidR="00202146" w:rsidRPr="00202146">
        <w:t xml:space="preserve"> against V̇ through a range of Π 1.2-2 for Eaton M</w:t>
      </w:r>
      <w:r w:rsidR="00202146">
        <w:t>62</w:t>
      </w:r>
      <w:r w:rsidR="00202146" w:rsidRPr="00202146">
        <w:t xml:space="preserve"> model of supercharger produced using Excel</w:t>
      </w:r>
      <w:sdt>
        <w:sdtPr>
          <w:id w:val="-1945682960"/>
          <w:citation/>
        </w:sdtPr>
        <w:sdtContent>
          <w:r w:rsidR="00EF3F8C">
            <w:fldChar w:fldCharType="begin"/>
          </w:r>
          <w:r w:rsidR="00EF3F8C">
            <w:rPr>
              <w:lang w:val="en-US"/>
            </w:rPr>
            <w:instrText xml:space="preserve"> CITATION Mic19 \l 1033 </w:instrText>
          </w:r>
          <w:r w:rsidR="00EF3F8C">
            <w:fldChar w:fldCharType="separate"/>
          </w:r>
          <w:r w:rsidR="00C55569">
            <w:rPr>
              <w:noProof/>
              <w:lang w:val="en-US"/>
            </w:rPr>
            <w:t xml:space="preserve"> </w:t>
          </w:r>
          <w:r w:rsidR="00C55569" w:rsidRPr="00C55569">
            <w:rPr>
              <w:noProof/>
              <w:lang w:val="en-US"/>
            </w:rPr>
            <w:t>(Microsoft, 2019)</w:t>
          </w:r>
          <w:r w:rsidR="00EF3F8C">
            <w:fldChar w:fldCharType="end"/>
          </w:r>
        </w:sdtContent>
      </w:sdt>
      <w:r w:rsidR="00202146" w:rsidRPr="00202146">
        <w:t>, curves graded light to dark, light representing lower Π value dark representing higher Π value.</w:t>
      </w:r>
      <w:bookmarkEnd w:id="51"/>
    </w:p>
    <w:p w14:paraId="040E747A" w14:textId="5A86E821" w:rsidR="00BA6D8A" w:rsidRDefault="00F25F97" w:rsidP="00BA6D8A">
      <w:pPr>
        <w:keepNext/>
        <w:jc w:val="center"/>
      </w:pPr>
      <w:r>
        <w:rPr>
          <w:noProof/>
        </w:rPr>
        <w:drawing>
          <wp:inline distT="0" distB="0" distL="0" distR="0" wp14:anchorId="3C99B7AF" wp14:editId="04EB95AC">
            <wp:extent cx="5956071" cy="3971744"/>
            <wp:effectExtent l="0" t="0" r="698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66292" cy="3978560"/>
                    </a:xfrm>
                    <a:prstGeom prst="rect">
                      <a:avLst/>
                    </a:prstGeom>
                    <a:noFill/>
                  </pic:spPr>
                </pic:pic>
              </a:graphicData>
            </a:graphic>
          </wp:inline>
        </w:drawing>
      </w:r>
    </w:p>
    <w:p w14:paraId="5C6FD79A" w14:textId="4523DA77" w:rsidR="00260276" w:rsidRDefault="00BA6D8A" w:rsidP="00BA6D8A">
      <w:pPr>
        <w:pStyle w:val="Caption"/>
        <w:jc w:val="center"/>
      </w:pPr>
      <w:bookmarkStart w:id="52" w:name="_Toc3941361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6</w:t>
      </w:r>
      <w:r w:rsidR="00A6680C" w:rsidRPr="006C21C8">
        <w:rPr>
          <w:b/>
          <w:bCs/>
          <w:noProof/>
        </w:rPr>
        <w:fldChar w:fldCharType="end"/>
      </w:r>
      <w:r>
        <w:t>:</w:t>
      </w:r>
      <w:r w:rsidRPr="00BA6D8A">
        <w:t xml:space="preserve"> </w:t>
      </w:r>
      <w:r w:rsidR="00202146" w:rsidRPr="00202146">
        <w:t xml:space="preserve">Graph of </w:t>
      </w:r>
      <w:proofErr w:type="spellStart"/>
      <w:r w:rsidR="00202146" w:rsidRPr="00202146">
        <w:t>η</w:t>
      </w:r>
      <w:r w:rsidR="00202146" w:rsidRPr="00202146">
        <w:rPr>
          <w:vertAlign w:val="subscript"/>
        </w:rPr>
        <w:t>s</w:t>
      </w:r>
      <w:proofErr w:type="spellEnd"/>
      <w:r w:rsidR="00202146" w:rsidRPr="00202146">
        <w:rPr>
          <w:vertAlign w:val="subscript"/>
        </w:rPr>
        <w:t>-I,C</w:t>
      </w:r>
      <w:r w:rsidR="00202146" w:rsidRPr="00202146">
        <w:t xml:space="preserve"> against V̇ through a range of Π 1.2-2 for Eaton M</w:t>
      </w:r>
      <w:r w:rsidR="00202146">
        <w:t>90</w:t>
      </w:r>
      <w:r w:rsidR="00202146" w:rsidRPr="00202146">
        <w:t xml:space="preserve"> model of supercharger produced using Excel</w:t>
      </w:r>
      <w:sdt>
        <w:sdtPr>
          <w:id w:val="-45529485"/>
          <w:citation/>
        </w:sdtPr>
        <w:sdtContent>
          <w:r w:rsidR="00EF3F8C">
            <w:fldChar w:fldCharType="begin"/>
          </w:r>
          <w:r w:rsidR="00EF3F8C">
            <w:rPr>
              <w:lang w:val="en-US"/>
            </w:rPr>
            <w:instrText xml:space="preserve"> CITATION Mic19 \l 1033 </w:instrText>
          </w:r>
          <w:r w:rsidR="00EF3F8C">
            <w:fldChar w:fldCharType="separate"/>
          </w:r>
          <w:r w:rsidR="00C55569">
            <w:rPr>
              <w:noProof/>
              <w:lang w:val="en-US"/>
            </w:rPr>
            <w:t xml:space="preserve"> </w:t>
          </w:r>
          <w:r w:rsidR="00C55569" w:rsidRPr="00C55569">
            <w:rPr>
              <w:noProof/>
              <w:lang w:val="en-US"/>
            </w:rPr>
            <w:t>(Microsoft, 2019)</w:t>
          </w:r>
          <w:r w:rsidR="00EF3F8C">
            <w:fldChar w:fldCharType="end"/>
          </w:r>
        </w:sdtContent>
      </w:sdt>
      <w:r w:rsidR="00202146" w:rsidRPr="00202146">
        <w:t>, curves graded light to dark, light representing lower Π value dark representing higher Π value.</w:t>
      </w:r>
      <w:bookmarkEnd w:id="52"/>
    </w:p>
    <w:p w14:paraId="07B225D5" w14:textId="77777777" w:rsidR="00571A7F" w:rsidRDefault="00571A7F" w:rsidP="00571A7F">
      <w:pPr>
        <w:keepNext/>
        <w:jc w:val="center"/>
      </w:pPr>
      <w:r>
        <w:rPr>
          <w:noProof/>
        </w:rPr>
        <w:lastRenderedPageBreak/>
        <w:drawing>
          <wp:inline distT="0" distB="0" distL="0" distR="0" wp14:anchorId="1F9B40E4" wp14:editId="699E1B38">
            <wp:extent cx="6072252" cy="4782639"/>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84473" cy="4792265"/>
                    </a:xfrm>
                    <a:prstGeom prst="rect">
                      <a:avLst/>
                    </a:prstGeom>
                    <a:noFill/>
                  </pic:spPr>
                </pic:pic>
              </a:graphicData>
            </a:graphic>
          </wp:inline>
        </w:drawing>
      </w:r>
    </w:p>
    <w:p w14:paraId="5E6BF099" w14:textId="68DFB590" w:rsidR="00260276" w:rsidRDefault="00571A7F" w:rsidP="00571A7F">
      <w:pPr>
        <w:pStyle w:val="Caption"/>
        <w:jc w:val="center"/>
      </w:pPr>
      <w:bookmarkStart w:id="53" w:name="_Toc39413614"/>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7</w:t>
      </w:r>
      <w:r w:rsidR="00A6680C" w:rsidRPr="006C21C8">
        <w:rPr>
          <w:b/>
          <w:bCs/>
          <w:noProof/>
        </w:rPr>
        <w:fldChar w:fldCharType="end"/>
      </w:r>
      <w:r>
        <w:t xml:space="preserve">: </w:t>
      </w:r>
      <w:r w:rsidR="00202146" w:rsidRPr="00202146">
        <w:t xml:space="preserve">Graph of </w:t>
      </w:r>
      <w:proofErr w:type="spellStart"/>
      <w:r w:rsidR="00202146" w:rsidRPr="00202146">
        <w:t>η</w:t>
      </w:r>
      <w:r w:rsidR="00202146" w:rsidRPr="00202146">
        <w:rPr>
          <w:vertAlign w:val="subscript"/>
        </w:rPr>
        <w:t>s</w:t>
      </w:r>
      <w:proofErr w:type="spellEnd"/>
      <w:r w:rsidR="00202146" w:rsidRPr="00202146">
        <w:rPr>
          <w:vertAlign w:val="subscript"/>
        </w:rPr>
        <w:t>-I,C</w:t>
      </w:r>
      <w:r w:rsidR="00202146" w:rsidRPr="00202146">
        <w:t xml:space="preserve"> against V̇ through a range of Π 1.2-2 for Eaton M</w:t>
      </w:r>
      <w:r w:rsidR="00202146">
        <w:t>112</w:t>
      </w:r>
      <w:r w:rsidR="00202146" w:rsidRPr="00202146">
        <w:t xml:space="preserve"> model of supercharger produced using Excel</w:t>
      </w:r>
      <w:sdt>
        <w:sdtPr>
          <w:id w:val="-1481610060"/>
          <w:citation/>
        </w:sdtPr>
        <w:sdtContent>
          <w:r w:rsidR="00EF3F8C">
            <w:fldChar w:fldCharType="begin"/>
          </w:r>
          <w:r w:rsidR="00EF3F8C">
            <w:rPr>
              <w:lang w:val="en-US"/>
            </w:rPr>
            <w:instrText xml:space="preserve"> CITATION Mic19 \l 1033 </w:instrText>
          </w:r>
          <w:r w:rsidR="00EF3F8C">
            <w:fldChar w:fldCharType="separate"/>
          </w:r>
          <w:r w:rsidR="00C55569">
            <w:rPr>
              <w:noProof/>
              <w:lang w:val="en-US"/>
            </w:rPr>
            <w:t xml:space="preserve"> </w:t>
          </w:r>
          <w:r w:rsidR="00C55569" w:rsidRPr="00C55569">
            <w:rPr>
              <w:noProof/>
              <w:lang w:val="en-US"/>
            </w:rPr>
            <w:t>(Microsoft, 2019)</w:t>
          </w:r>
          <w:r w:rsidR="00EF3F8C">
            <w:fldChar w:fldCharType="end"/>
          </w:r>
        </w:sdtContent>
      </w:sdt>
      <w:r w:rsidR="00202146" w:rsidRPr="00202146">
        <w:t>, curves graded light to dark, light representing lower Π value dark representing higher Π value.</w:t>
      </w:r>
      <w:bookmarkEnd w:id="53"/>
    </w:p>
    <w:p w14:paraId="2D898E63" w14:textId="4D9B2DC5" w:rsidR="00260276" w:rsidRDefault="00BF1923" w:rsidP="002F0910">
      <w:r>
        <w:t xml:space="preserve">The reasoning for this decrease in gradient of the efficiency curve with increased pressure ratio is related to the </w:t>
      </w:r>
      <w:r w:rsidR="009560B5">
        <w:t>thermodynamic relationships displayed in Equations 7 &amp; 8</w:t>
      </w:r>
      <w:r w:rsidR="00DD2A4A">
        <w:t xml:space="preserve"> (Pg. </w:t>
      </w:r>
      <w:r w:rsidR="00221A26">
        <w:t>11</w:t>
      </w:r>
      <w:r w:rsidR="00DD2A4A">
        <w:t>)</w:t>
      </w:r>
      <w:r w:rsidR="009560B5">
        <w:t xml:space="preserve">, whereby, an increase in pressure (or in this case the relationship of pressures across the compression even) will result in an increase in temperature and therefore reduce the efficiency of the process through the change in balance </w:t>
      </w:r>
      <w:r w:rsidR="00046F44">
        <w:t>found in</w:t>
      </w:r>
      <w:r w:rsidR="009560B5">
        <w:t xml:space="preserve"> Equation 7.  </w:t>
      </w:r>
    </w:p>
    <w:p w14:paraId="41D37A3D" w14:textId="38AD623D" w:rsidR="00046F44" w:rsidRDefault="00046F44" w:rsidP="008801D5">
      <w:r>
        <w:t xml:space="preserve">It is also worth noting that the achievable pressure ratio of a positive displacement supercharger is independent of the rotor speed but entirely </w:t>
      </w:r>
      <w:r w:rsidR="00DD2A4A">
        <w:t>dependent</w:t>
      </w:r>
      <w:r>
        <w:t xml:space="preserve"> on the design of the system, therefore beyond a certain pressure ratio (commonly around </w:t>
      </w:r>
      <w:r>
        <w:rPr>
          <w:rFonts w:ascii="Calibri" w:hAnsi="Calibri" w:cs="Calibri"/>
        </w:rPr>
        <w:t>Π</w:t>
      </w:r>
      <w:r>
        <w:t>2) there will be a drastic change in efficiency due to geometric conditions</w:t>
      </w:r>
      <w:r w:rsidR="00D23EF9">
        <w:t xml:space="preserve"> (choking etc)</w:t>
      </w:r>
      <w:r>
        <w:t xml:space="preserve"> and thermo-fluid dynamics that can lead to a change seen in the actual polytropic process occurring in the system.</w:t>
      </w:r>
    </w:p>
    <w:p w14:paraId="4C5377D3" w14:textId="7F511E69" w:rsidR="00260276" w:rsidRDefault="00046F44" w:rsidP="008801D5">
      <w:r>
        <w:t xml:space="preserve"> </w:t>
      </w:r>
    </w:p>
    <w:p w14:paraId="660898AE" w14:textId="72D632D6" w:rsidR="0041398A" w:rsidRDefault="0041398A" w:rsidP="008801D5"/>
    <w:p w14:paraId="1E691D9A" w14:textId="0A5868FE" w:rsidR="0041398A" w:rsidRDefault="0041398A" w:rsidP="008801D5"/>
    <w:p w14:paraId="7CC0853A" w14:textId="37CDFCC1" w:rsidR="0041398A" w:rsidRDefault="008D7789" w:rsidP="001345F2">
      <w:pPr>
        <w:pStyle w:val="Heading4"/>
      </w:pPr>
      <w:r>
        <w:lastRenderedPageBreak/>
        <w:t xml:space="preserve">Results: </w:t>
      </w:r>
      <w:r w:rsidR="0041398A">
        <w:t>Three-dimensional surface maps and extrapolation to a smaller capacity</w:t>
      </w:r>
    </w:p>
    <w:p w14:paraId="63450FD9" w14:textId="4644511B" w:rsidR="0041398A" w:rsidRPr="0041398A" w:rsidRDefault="0041398A" w:rsidP="0041398A">
      <w:r>
        <w:t>As can be seen below and overleaf</w:t>
      </w:r>
      <w:r w:rsidR="00DD2A4A">
        <w:t xml:space="preserve"> (Figures 8 </w:t>
      </w:r>
      <w:r w:rsidR="00221A26">
        <w:t xml:space="preserve">- </w:t>
      </w:r>
      <w:r w:rsidR="00DD2A4A">
        <w:t>11)</w:t>
      </w:r>
      <w:r w:rsidR="0029447B">
        <w:t>,</w:t>
      </w:r>
      <w:r>
        <w:t xml:space="preserve"> when brought into a three dimensional “surface” using Matlab the “</w:t>
      </w:r>
      <w:r w:rsidR="0029447B">
        <w:t xml:space="preserve">efficiency islands” mentioned previously </w:t>
      </w:r>
      <w:r>
        <w:t xml:space="preserve">can be </w:t>
      </w:r>
      <w:r w:rsidR="0029447B">
        <w:t xml:space="preserve">clearly noted. </w:t>
      </w:r>
    </w:p>
    <w:p w14:paraId="5802E1BB" w14:textId="77777777" w:rsidR="0041398A" w:rsidRDefault="0041398A" w:rsidP="0041398A">
      <w:pPr>
        <w:keepNext/>
        <w:jc w:val="center"/>
      </w:pPr>
      <w:r>
        <w:rPr>
          <w:noProof/>
        </w:rPr>
        <w:drawing>
          <wp:inline distT="0" distB="0" distL="0" distR="0" wp14:anchorId="2F59EFFD" wp14:editId="17E37C5B">
            <wp:extent cx="6091258" cy="3327990"/>
            <wp:effectExtent l="0" t="0" r="508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8762" t="4453" r="5678" b="2381"/>
                    <a:stretch/>
                  </pic:blipFill>
                  <pic:spPr bwMode="auto">
                    <a:xfrm>
                      <a:off x="0" y="0"/>
                      <a:ext cx="6103117" cy="3334469"/>
                    </a:xfrm>
                    <a:prstGeom prst="rect">
                      <a:avLst/>
                    </a:prstGeom>
                    <a:noFill/>
                    <a:ln>
                      <a:noFill/>
                    </a:ln>
                    <a:extLst>
                      <a:ext uri="{53640926-AAD7-44D8-BBD7-CCE9431645EC}">
                        <a14:shadowObscured xmlns:a14="http://schemas.microsoft.com/office/drawing/2010/main"/>
                      </a:ext>
                    </a:extLst>
                  </pic:spPr>
                </pic:pic>
              </a:graphicData>
            </a:graphic>
          </wp:inline>
        </w:drawing>
      </w:r>
    </w:p>
    <w:p w14:paraId="53CF3AD4" w14:textId="31A7589A" w:rsidR="0041398A" w:rsidRPr="0041398A" w:rsidRDefault="0041398A" w:rsidP="0041398A">
      <w:pPr>
        <w:pStyle w:val="Caption"/>
        <w:jc w:val="center"/>
      </w:pPr>
      <w:bookmarkStart w:id="54" w:name="_Toc39413615"/>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8</w:t>
      </w:r>
      <w:r w:rsidR="00A6680C" w:rsidRPr="006C21C8">
        <w:rPr>
          <w:b/>
          <w:bCs/>
          <w:noProof/>
        </w:rPr>
        <w:fldChar w:fldCharType="end"/>
      </w:r>
      <w:r>
        <w:t xml:space="preserve">: </w:t>
      </w:r>
      <w:bookmarkStart w:id="55" w:name="_Hlk38122133"/>
      <w:r>
        <w:t>3D Surface map</w:t>
      </w:r>
      <w:r w:rsidRPr="0041398A">
        <w:t xml:space="preserve"> </w:t>
      </w:r>
      <w:r>
        <w:t xml:space="preserve">of </w:t>
      </w:r>
      <w:proofErr w:type="spellStart"/>
      <w:r>
        <w:rPr>
          <w:rFonts w:ascii="Calibri" w:hAnsi="Calibri" w:cs="Calibri"/>
        </w:rPr>
        <w:t>η</w:t>
      </w:r>
      <w:r>
        <w:rPr>
          <w:rFonts w:ascii="Calibri" w:hAnsi="Calibri" w:cs="Calibri"/>
          <w:vertAlign w:val="subscript"/>
        </w:rPr>
        <w:t>s</w:t>
      </w:r>
      <w:proofErr w:type="spellEnd"/>
      <w:r>
        <w:rPr>
          <w:rFonts w:ascii="Calibri" w:hAnsi="Calibri" w:cs="Calibri"/>
          <w:vertAlign w:val="subscript"/>
        </w:rPr>
        <w:t>-I,C</w:t>
      </w:r>
      <w:r>
        <w:t xml:space="preserve"> against V̇ through a range of </w:t>
      </w:r>
      <w:r>
        <w:rPr>
          <w:rFonts w:ascii="Calibri" w:hAnsi="Calibri" w:cs="Calibri"/>
        </w:rPr>
        <w:t>Π</w:t>
      </w:r>
      <w:r>
        <w:t xml:space="preserve"> 1.2-2 for </w:t>
      </w:r>
      <w:r w:rsidR="00202146">
        <w:t xml:space="preserve">Eaton </w:t>
      </w:r>
      <w:r>
        <w:t>M45</w:t>
      </w:r>
      <w:bookmarkEnd w:id="55"/>
      <w:r w:rsidR="00202146">
        <w:t xml:space="preserve"> model of supercharger produced using Matlab</w:t>
      </w:r>
      <w:r w:rsidR="00BC3F27">
        <w:t xml:space="preserve"> 9.6</w:t>
      </w:r>
      <w:r w:rsidR="00202146">
        <w:t xml:space="preserve"> </w:t>
      </w:r>
      <w:sdt>
        <w:sdtPr>
          <w:id w:val="-1821492128"/>
          <w:citation/>
        </w:sdtPr>
        <w:sdtContent>
          <w:r w:rsidR="00BC3F27">
            <w:fldChar w:fldCharType="begin"/>
          </w:r>
          <w:r w:rsidR="00BC3F27">
            <w:rPr>
              <w:lang w:val="en-US"/>
            </w:rPr>
            <w:instrText xml:space="preserve"> CITATION Mat19 \l 1033 </w:instrText>
          </w:r>
          <w:r w:rsidR="00BC3F27">
            <w:fldChar w:fldCharType="separate"/>
          </w:r>
          <w:r w:rsidR="00C55569" w:rsidRPr="00C55569">
            <w:rPr>
              <w:noProof/>
              <w:lang w:val="en-US"/>
            </w:rPr>
            <w:t>(MathWorks, 2019)</w:t>
          </w:r>
          <w:r w:rsidR="00BC3F27">
            <w:fldChar w:fldCharType="end"/>
          </w:r>
        </w:sdtContent>
      </w:sdt>
      <w:r w:rsidR="00202146">
        <w:t>, darker colouring representing lower compressor efficiency, lighter colouring representing higher efficiency</w:t>
      </w:r>
      <w:bookmarkEnd w:id="54"/>
      <w:r w:rsidR="00202146">
        <w:t xml:space="preserve">  </w:t>
      </w:r>
    </w:p>
    <w:p w14:paraId="59E30827" w14:textId="77777777" w:rsidR="00090DC7" w:rsidRDefault="00090DC7" w:rsidP="00090DC7">
      <w:pPr>
        <w:keepNext/>
        <w:jc w:val="center"/>
      </w:pPr>
      <w:r>
        <w:rPr>
          <w:noProof/>
        </w:rPr>
        <w:drawing>
          <wp:inline distT="0" distB="0" distL="0" distR="0" wp14:anchorId="246A869B" wp14:editId="5F9561D9">
            <wp:extent cx="6156251" cy="336188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8246" t="4110" r="5848" b="2392"/>
                    <a:stretch/>
                  </pic:blipFill>
                  <pic:spPr bwMode="auto">
                    <a:xfrm>
                      <a:off x="0" y="0"/>
                      <a:ext cx="6170141" cy="3369469"/>
                    </a:xfrm>
                    <a:prstGeom prst="rect">
                      <a:avLst/>
                    </a:prstGeom>
                    <a:noFill/>
                    <a:ln>
                      <a:noFill/>
                    </a:ln>
                    <a:extLst>
                      <a:ext uri="{53640926-AAD7-44D8-BBD7-CCE9431645EC}">
                        <a14:shadowObscured xmlns:a14="http://schemas.microsoft.com/office/drawing/2010/main"/>
                      </a:ext>
                    </a:extLst>
                  </pic:spPr>
                </pic:pic>
              </a:graphicData>
            </a:graphic>
          </wp:inline>
        </w:drawing>
      </w:r>
    </w:p>
    <w:p w14:paraId="3B9DB2AD" w14:textId="7431CBB5" w:rsidR="0041398A" w:rsidRDefault="00090DC7" w:rsidP="000B1A09">
      <w:pPr>
        <w:pStyle w:val="Caption"/>
        <w:jc w:val="center"/>
      </w:pPr>
      <w:bookmarkStart w:id="56" w:name="_Toc39413616"/>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9</w:t>
      </w:r>
      <w:r w:rsidR="00A6680C" w:rsidRPr="006C21C8">
        <w:rPr>
          <w:b/>
          <w:bCs/>
          <w:noProof/>
        </w:rPr>
        <w:fldChar w:fldCharType="end"/>
      </w:r>
      <w:r>
        <w:t>:</w:t>
      </w:r>
      <w:r w:rsidRPr="00090DC7">
        <w:t xml:space="preserve"> </w:t>
      </w:r>
      <w:r w:rsidR="000B1A09" w:rsidRPr="000B1A09">
        <w:t xml:space="preserve">3D Surface map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w:t>
      </w:r>
      <w:r w:rsidR="000B1A09">
        <w:t>62</w:t>
      </w:r>
      <w:r w:rsidR="000B1A09" w:rsidRPr="000B1A09">
        <w:t xml:space="preserve"> model of supercharger produced using Matlab 9.6 </w:t>
      </w:r>
      <w:sdt>
        <w:sdtPr>
          <w:id w:val="5099458"/>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bookmarkEnd w:id="56"/>
      <w:r w:rsidR="000B1A09" w:rsidRPr="000B1A09">
        <w:t xml:space="preserve">  </w:t>
      </w:r>
    </w:p>
    <w:p w14:paraId="43D5CCC8" w14:textId="77777777" w:rsidR="008E065B" w:rsidRDefault="00090DC7" w:rsidP="008E065B">
      <w:pPr>
        <w:keepNext/>
        <w:jc w:val="center"/>
      </w:pPr>
      <w:r>
        <w:rPr>
          <w:noProof/>
        </w:rPr>
        <w:lastRenderedPageBreak/>
        <w:drawing>
          <wp:inline distT="0" distB="0" distL="0" distR="0" wp14:anchorId="427E3DC0" wp14:editId="21985B9A">
            <wp:extent cx="6011140" cy="3320716"/>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933" t="3767" r="5836" b="2393"/>
                    <a:stretch/>
                  </pic:blipFill>
                  <pic:spPr bwMode="auto">
                    <a:xfrm>
                      <a:off x="0" y="0"/>
                      <a:ext cx="6049648" cy="3341989"/>
                    </a:xfrm>
                    <a:prstGeom prst="rect">
                      <a:avLst/>
                    </a:prstGeom>
                    <a:noFill/>
                    <a:ln>
                      <a:noFill/>
                    </a:ln>
                    <a:extLst>
                      <a:ext uri="{53640926-AAD7-44D8-BBD7-CCE9431645EC}">
                        <a14:shadowObscured xmlns:a14="http://schemas.microsoft.com/office/drawing/2010/main"/>
                      </a:ext>
                    </a:extLst>
                  </pic:spPr>
                </pic:pic>
              </a:graphicData>
            </a:graphic>
          </wp:inline>
        </w:drawing>
      </w:r>
    </w:p>
    <w:p w14:paraId="27BD0B2E" w14:textId="1F371E63" w:rsidR="008E065B" w:rsidRDefault="008E065B" w:rsidP="000B1A09">
      <w:pPr>
        <w:pStyle w:val="Caption"/>
        <w:jc w:val="center"/>
      </w:pPr>
      <w:bookmarkStart w:id="57" w:name="_Toc39413617"/>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10</w:t>
      </w:r>
      <w:r w:rsidR="00A6680C" w:rsidRPr="006C21C8">
        <w:rPr>
          <w:b/>
          <w:bCs/>
          <w:noProof/>
        </w:rPr>
        <w:fldChar w:fldCharType="end"/>
      </w:r>
      <w:r>
        <w:t>:</w:t>
      </w:r>
      <w:r w:rsidRPr="00090DC7">
        <w:t xml:space="preserve"> </w:t>
      </w:r>
      <w:r w:rsidR="000B1A09" w:rsidRPr="000B1A09">
        <w:t xml:space="preserve">3D Surface map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w:t>
      </w:r>
      <w:r w:rsidR="000B1A09">
        <w:t>90</w:t>
      </w:r>
      <w:r w:rsidR="000B1A09" w:rsidRPr="000B1A09">
        <w:t xml:space="preserve"> model of supercharger produced using Matlab 9.6 </w:t>
      </w:r>
      <w:sdt>
        <w:sdtPr>
          <w:id w:val="-2059693872"/>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bookmarkEnd w:id="57"/>
      <w:r w:rsidR="000B1A09" w:rsidRPr="000B1A09">
        <w:t xml:space="preserve">  </w:t>
      </w:r>
    </w:p>
    <w:p w14:paraId="18FBC9A8" w14:textId="77777777" w:rsidR="00A40230" w:rsidRDefault="00A40230" w:rsidP="00A40230">
      <w:pPr>
        <w:pStyle w:val="Caption"/>
        <w:keepNext/>
        <w:jc w:val="center"/>
      </w:pPr>
      <w:r>
        <w:rPr>
          <w:noProof/>
        </w:rPr>
        <w:drawing>
          <wp:inline distT="0" distB="0" distL="0" distR="0" wp14:anchorId="72ED1E70" wp14:editId="3ECB203B">
            <wp:extent cx="5895474" cy="328189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8762" t="4451" r="6360" b="1377"/>
                    <a:stretch/>
                  </pic:blipFill>
                  <pic:spPr bwMode="auto">
                    <a:xfrm>
                      <a:off x="0" y="0"/>
                      <a:ext cx="5976086" cy="3326769"/>
                    </a:xfrm>
                    <a:prstGeom prst="rect">
                      <a:avLst/>
                    </a:prstGeom>
                    <a:noFill/>
                    <a:ln>
                      <a:noFill/>
                    </a:ln>
                    <a:extLst>
                      <a:ext uri="{53640926-AAD7-44D8-BBD7-CCE9431645EC}">
                        <a14:shadowObscured xmlns:a14="http://schemas.microsoft.com/office/drawing/2010/main"/>
                      </a:ext>
                    </a:extLst>
                  </pic:spPr>
                </pic:pic>
              </a:graphicData>
            </a:graphic>
          </wp:inline>
        </w:drawing>
      </w:r>
    </w:p>
    <w:p w14:paraId="4C1633D9" w14:textId="743DD534" w:rsidR="0041398A" w:rsidRDefault="00A40230" w:rsidP="000B1A09">
      <w:pPr>
        <w:pStyle w:val="Caption"/>
        <w:jc w:val="center"/>
      </w:pPr>
      <w:bookmarkStart w:id="58" w:name="_Toc39413618"/>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11</w:t>
      </w:r>
      <w:r w:rsidR="00A6680C" w:rsidRPr="006C21C8">
        <w:rPr>
          <w:b/>
          <w:bCs/>
          <w:noProof/>
        </w:rPr>
        <w:fldChar w:fldCharType="end"/>
      </w:r>
      <w:r>
        <w:t>:</w:t>
      </w:r>
      <w:r w:rsidRPr="00A40230">
        <w:t xml:space="preserve"> </w:t>
      </w:r>
      <w:r w:rsidR="000B1A09" w:rsidRPr="000B1A09">
        <w:t xml:space="preserve">3D Surface map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w:t>
      </w:r>
      <w:r w:rsidR="000B1A09">
        <w:t>112</w:t>
      </w:r>
      <w:r w:rsidR="000B1A09" w:rsidRPr="000B1A09">
        <w:t xml:space="preserve"> model of supercharger produced using Matlab 9.6 </w:t>
      </w:r>
      <w:sdt>
        <w:sdtPr>
          <w:id w:val="-481851410"/>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bookmarkEnd w:id="58"/>
      <w:r w:rsidR="000B1A09" w:rsidRPr="000B1A09">
        <w:t xml:space="preserve">  </w:t>
      </w:r>
    </w:p>
    <w:p w14:paraId="0DC0DB3A" w14:textId="4FA09440" w:rsidR="0041398A" w:rsidRDefault="00563AE5" w:rsidP="008801D5">
      <w:r>
        <w:t xml:space="preserve">As can be seen above (Figures 8 </w:t>
      </w:r>
      <w:r w:rsidR="006C5C38">
        <w:t xml:space="preserve">- </w:t>
      </w:r>
      <w:r>
        <w:t>11) the maps show some very clear trends throughout, similar positioning of the peak efficiency island and a drastic drop (the darker red area) towards the viewer at low pressure ratio and high flow. These map “characteristics” were used to aid the extrapolation to the M24 capacity performance map shown overleaf.</w:t>
      </w:r>
    </w:p>
    <w:p w14:paraId="2EE202D9" w14:textId="6CF3E4BE" w:rsidR="003129CC" w:rsidRDefault="00563AE5" w:rsidP="007C44FD">
      <w:pPr>
        <w:keepNext/>
        <w:jc w:val="center"/>
      </w:pPr>
      <w:r>
        <w:rPr>
          <w:noProof/>
        </w:rPr>
        <w:lastRenderedPageBreak/>
        <w:drawing>
          <wp:inline distT="0" distB="0" distL="0" distR="0" wp14:anchorId="79C102D0" wp14:editId="41E3A23A">
            <wp:extent cx="4474029" cy="2457565"/>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418" t="4794" r="6184" b="1714"/>
                    <a:stretch/>
                  </pic:blipFill>
                  <pic:spPr bwMode="auto">
                    <a:xfrm>
                      <a:off x="0" y="0"/>
                      <a:ext cx="4641135" cy="2549356"/>
                    </a:xfrm>
                    <a:prstGeom prst="rect">
                      <a:avLst/>
                    </a:prstGeom>
                    <a:noFill/>
                    <a:ln>
                      <a:noFill/>
                    </a:ln>
                    <a:extLst>
                      <a:ext uri="{53640926-AAD7-44D8-BBD7-CCE9431645EC}">
                        <a14:shadowObscured xmlns:a14="http://schemas.microsoft.com/office/drawing/2010/main"/>
                      </a:ext>
                    </a:extLst>
                  </pic:spPr>
                </pic:pic>
              </a:graphicData>
            </a:graphic>
          </wp:inline>
        </w:drawing>
      </w:r>
    </w:p>
    <w:p w14:paraId="30FD828B" w14:textId="24858B4E" w:rsidR="007C44FD" w:rsidRDefault="003129CC" w:rsidP="007C44FD">
      <w:pPr>
        <w:pStyle w:val="Caption"/>
        <w:jc w:val="center"/>
        <w:rPr>
          <w:noProof/>
        </w:rPr>
      </w:pPr>
      <w:bookmarkStart w:id="59" w:name="_Toc3941361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12</w:t>
      </w:r>
      <w:r w:rsidR="00A6680C" w:rsidRPr="006C21C8">
        <w:rPr>
          <w:b/>
          <w:bCs/>
          <w:noProof/>
        </w:rPr>
        <w:fldChar w:fldCharType="end"/>
      </w:r>
      <w:r>
        <w:t>:</w:t>
      </w:r>
      <w:r w:rsidRPr="003129CC">
        <w:t xml:space="preserve"> </w:t>
      </w:r>
      <w:r w:rsidR="000B1A09">
        <w:t xml:space="preserve">Extrapolated </w:t>
      </w:r>
      <w:r w:rsidR="000B1A09" w:rsidRPr="000B1A09">
        <w:t>3D Surface map</w:t>
      </w:r>
      <w:r w:rsidR="00701E80">
        <w:t>s</w:t>
      </w:r>
      <w:r w:rsidR="000B1A09" w:rsidRPr="000B1A09">
        <w:t xml:space="preserve">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w:t>
      </w:r>
      <w:r w:rsidR="000B1A09">
        <w:t>24</w:t>
      </w:r>
      <w:r w:rsidR="000B1A09" w:rsidRPr="000B1A09">
        <w:t xml:space="preserve"> model of supercharger</w:t>
      </w:r>
      <w:r w:rsidR="000B1A09">
        <w:t xml:space="preserve"> using a 2</w:t>
      </w:r>
      <w:r w:rsidR="000B1A09" w:rsidRPr="000B1A09">
        <w:rPr>
          <w:vertAlign w:val="superscript"/>
        </w:rPr>
        <w:t>nd</w:t>
      </w:r>
      <w:r w:rsidR="000B1A09">
        <w:t xml:space="preserve"> order polynomial extrapolation,</w:t>
      </w:r>
      <w:r w:rsidR="000B1A09" w:rsidRPr="000B1A09">
        <w:t xml:space="preserve"> produced using Matlab 9.6 </w:t>
      </w:r>
      <w:sdt>
        <w:sdtPr>
          <w:id w:val="-320653750"/>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r w:rsidR="00701E80">
        <w:t>.</w:t>
      </w:r>
      <w:bookmarkEnd w:id="59"/>
    </w:p>
    <w:p w14:paraId="2F0539E5" w14:textId="32137F0A" w:rsidR="00590135" w:rsidRDefault="007C44FD" w:rsidP="007C44FD">
      <w:pPr>
        <w:pStyle w:val="Caption"/>
        <w:jc w:val="center"/>
      </w:pPr>
      <w:r>
        <w:rPr>
          <w:noProof/>
        </w:rPr>
        <w:drawing>
          <wp:inline distT="0" distB="0" distL="0" distR="0" wp14:anchorId="15AE4E96" wp14:editId="1C592EF2">
            <wp:extent cx="4404630" cy="240574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8247" t="4450" r="6188" b="2405"/>
                    <a:stretch/>
                  </pic:blipFill>
                  <pic:spPr bwMode="auto">
                    <a:xfrm>
                      <a:off x="0" y="0"/>
                      <a:ext cx="4563833" cy="2492697"/>
                    </a:xfrm>
                    <a:prstGeom prst="rect">
                      <a:avLst/>
                    </a:prstGeom>
                    <a:noFill/>
                    <a:ln>
                      <a:noFill/>
                    </a:ln>
                    <a:extLst>
                      <a:ext uri="{53640926-AAD7-44D8-BBD7-CCE9431645EC}">
                        <a14:shadowObscured xmlns:a14="http://schemas.microsoft.com/office/drawing/2010/main"/>
                      </a:ext>
                    </a:extLst>
                  </pic:spPr>
                </pic:pic>
              </a:graphicData>
            </a:graphic>
          </wp:inline>
        </w:drawing>
      </w:r>
    </w:p>
    <w:p w14:paraId="7A18A345" w14:textId="4B078301" w:rsidR="0041398A" w:rsidRDefault="00590135" w:rsidP="00590135">
      <w:pPr>
        <w:pStyle w:val="Caption"/>
        <w:jc w:val="center"/>
      </w:pPr>
      <w:bookmarkStart w:id="60" w:name="_Toc39413620"/>
      <w:r w:rsidRPr="006C21C8">
        <w:rPr>
          <w:b/>
          <w:bCs/>
        </w:rPr>
        <w:t>F</w:t>
      </w:r>
      <w:r>
        <w:t>i</w:t>
      </w:r>
      <w:r w:rsidRPr="006C21C8">
        <w:rPr>
          <w:b/>
          <w:bCs/>
        </w:rPr>
        <w:t xml:space="preserve">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13</w:t>
      </w:r>
      <w:r w:rsidR="00A6680C" w:rsidRPr="006C21C8">
        <w:rPr>
          <w:b/>
          <w:bCs/>
          <w:noProof/>
        </w:rPr>
        <w:fldChar w:fldCharType="end"/>
      </w:r>
      <w:r>
        <w:t xml:space="preserve">: </w:t>
      </w:r>
      <w:r w:rsidR="000B1A09" w:rsidRPr="000B1A09">
        <w:t xml:space="preserve">Extrapolated 3D Surface map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M24 model of supercharger using a </w:t>
      </w:r>
      <w:r w:rsidR="000B1A09">
        <w:t>3</w:t>
      </w:r>
      <w:r w:rsidR="000B1A09">
        <w:rPr>
          <w:vertAlign w:val="superscript"/>
        </w:rPr>
        <w:t>rd</w:t>
      </w:r>
      <w:r w:rsidR="000B1A09" w:rsidRPr="000B1A09">
        <w:t xml:space="preserve"> order polynomial extrapolation</w:t>
      </w:r>
      <w:r w:rsidR="000B1A09">
        <w:t>,</w:t>
      </w:r>
      <w:r w:rsidR="000B1A09" w:rsidRPr="000B1A09">
        <w:t xml:space="preserve"> produced using Matlab 9.6 </w:t>
      </w:r>
      <w:sdt>
        <w:sdtPr>
          <w:id w:val="119817736"/>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bookmarkEnd w:id="60"/>
      <w:r w:rsidR="000B1A09" w:rsidRPr="000B1A09">
        <w:t xml:space="preserve">  </w:t>
      </w:r>
    </w:p>
    <w:p w14:paraId="25353268" w14:textId="77345AD5" w:rsidR="007C44FD" w:rsidRDefault="00590135" w:rsidP="007C44FD">
      <w:r>
        <w:t>As can be seen above</w:t>
      </w:r>
      <w:r w:rsidR="00DD2A4A">
        <w:t xml:space="preserve"> in Figures 12 and 13</w:t>
      </w:r>
      <w:r>
        <w:t xml:space="preserve"> the first attempt to extrapolate to the M24 capacity using the dataset generated from the other capacities proved fruitless. As can be observed the edges of the curves (particularly highlighted in Figure 13 (3</w:t>
      </w:r>
      <w:r w:rsidRPr="00590135">
        <w:rPr>
          <w:vertAlign w:val="superscript"/>
        </w:rPr>
        <w:t>rd</w:t>
      </w:r>
      <w:r>
        <w:t xml:space="preserve"> </w:t>
      </w:r>
      <w:r w:rsidR="00DD2A4A">
        <w:t>o</w:t>
      </w:r>
      <w:r>
        <w:t xml:space="preserve">rder </w:t>
      </w:r>
      <w:r w:rsidR="00DD2A4A">
        <w:t>polynomial</w:t>
      </w:r>
      <w:r>
        <w:t xml:space="preserve">)) display a rather extreme oscillation, this is </w:t>
      </w:r>
      <w:r w:rsidR="00E54BBC">
        <w:t>very similar</w:t>
      </w:r>
      <w:r>
        <w:t xml:space="preserve"> to something called “Runge’s Phenomenon”. </w:t>
      </w:r>
      <w:r w:rsidR="00E54BBC">
        <w:t>This phenomenon is seen when interpolating using polynomials to a high degree over equi-spaced interpolation points</w:t>
      </w:r>
      <w:r>
        <w:t xml:space="preserve"> </w:t>
      </w:r>
      <w:r w:rsidR="00E54BBC">
        <w:t>(much like the points spaced about the pressure ratio axis) and shows that errors found through the use of polynomial interpolation are exacerbated at higher orders (partly the reasoning behind applying a 3</w:t>
      </w:r>
      <w:r w:rsidR="00E54BBC" w:rsidRPr="00E54BBC">
        <w:rPr>
          <w:vertAlign w:val="superscript"/>
        </w:rPr>
        <w:t>rd</w:t>
      </w:r>
      <w:r w:rsidR="00E54BBC">
        <w:t xml:space="preserve"> order fit to demonstrate the phenomenon, despite the prior order displaying inaccuracies). </w:t>
      </w:r>
      <w:sdt>
        <w:sdtPr>
          <w:id w:val="1408422859"/>
          <w:citation/>
        </w:sdtPr>
        <w:sdtContent>
          <w:r w:rsidR="00E54BBC">
            <w:fldChar w:fldCharType="begin"/>
          </w:r>
          <w:r w:rsidR="00E54BBC">
            <w:rPr>
              <w:lang w:val="en-US"/>
            </w:rPr>
            <w:instrText xml:space="preserve"> CITATION RMC18 \l 1033 </w:instrText>
          </w:r>
          <w:r w:rsidR="00E54BBC">
            <w:fldChar w:fldCharType="separate"/>
          </w:r>
          <w:r w:rsidR="00C55569" w:rsidRPr="00C55569">
            <w:rPr>
              <w:noProof/>
              <w:lang w:val="en-US"/>
            </w:rPr>
            <w:t>(Corless &amp; Sevyeri, 2018)</w:t>
          </w:r>
          <w:r w:rsidR="00E54BBC">
            <w:fldChar w:fldCharType="end"/>
          </w:r>
        </w:sdtContent>
      </w:sdt>
      <w:r w:rsidR="00701E80">
        <w:t xml:space="preserve">. </w:t>
      </w:r>
      <w:r w:rsidR="009E15FC">
        <w:t>To this end it was decide</w:t>
      </w:r>
      <w:r w:rsidR="00D5560D">
        <w:t>d</w:t>
      </w:r>
      <w:r w:rsidR="009E15FC">
        <w:t xml:space="preserve"> that the most pertinent method to estimate the smaller capacity would be a simple linear extrapolation, and as can be seen in Figure 14</w:t>
      </w:r>
      <w:r w:rsidR="001433B1">
        <w:t>,</w:t>
      </w:r>
      <w:r w:rsidR="009E15FC">
        <w:t xml:space="preserve"> the trends displayed are much closer to the expected values and distributions</w:t>
      </w:r>
      <w:r w:rsidR="00DD2A4A">
        <w:t xml:space="preserve"> seen in Figures 8 </w:t>
      </w:r>
      <w:r w:rsidR="006C5C38">
        <w:t>-</w:t>
      </w:r>
      <w:r w:rsidR="00DD2A4A">
        <w:t xml:space="preserve"> 11</w:t>
      </w:r>
      <w:r w:rsidR="009E15FC">
        <w:t xml:space="preserve">. </w:t>
      </w:r>
    </w:p>
    <w:p w14:paraId="10B6381C" w14:textId="2CC1E32E" w:rsidR="009E15FC" w:rsidRDefault="009E15FC" w:rsidP="009E15FC">
      <w:pPr>
        <w:keepNext/>
        <w:jc w:val="center"/>
      </w:pPr>
      <w:r>
        <w:rPr>
          <w:noProof/>
        </w:rPr>
        <w:lastRenderedPageBreak/>
        <w:drawing>
          <wp:inline distT="0" distB="0" distL="0" distR="0" wp14:anchorId="163775A8" wp14:editId="3A8FD51C">
            <wp:extent cx="5528861" cy="303195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8762" t="4450" r="6016" b="2405"/>
                    <a:stretch/>
                  </pic:blipFill>
                  <pic:spPr bwMode="auto">
                    <a:xfrm>
                      <a:off x="0" y="0"/>
                      <a:ext cx="5730737" cy="3142664"/>
                    </a:xfrm>
                    <a:prstGeom prst="rect">
                      <a:avLst/>
                    </a:prstGeom>
                    <a:noFill/>
                    <a:ln>
                      <a:noFill/>
                    </a:ln>
                    <a:extLst>
                      <a:ext uri="{53640926-AAD7-44D8-BBD7-CCE9431645EC}">
                        <a14:shadowObscured xmlns:a14="http://schemas.microsoft.com/office/drawing/2010/main"/>
                      </a:ext>
                    </a:extLst>
                  </pic:spPr>
                </pic:pic>
              </a:graphicData>
            </a:graphic>
          </wp:inline>
        </w:drawing>
      </w:r>
    </w:p>
    <w:p w14:paraId="0136B0AB" w14:textId="404036DE" w:rsidR="0041398A" w:rsidRDefault="009E15FC" w:rsidP="009E15FC">
      <w:pPr>
        <w:pStyle w:val="Caption"/>
        <w:jc w:val="center"/>
      </w:pPr>
      <w:bookmarkStart w:id="61" w:name="_Toc3941362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14</w:t>
      </w:r>
      <w:r w:rsidR="00A6680C" w:rsidRPr="006C21C8">
        <w:rPr>
          <w:b/>
          <w:bCs/>
          <w:noProof/>
        </w:rPr>
        <w:fldChar w:fldCharType="end"/>
      </w:r>
      <w:r>
        <w:t>:</w:t>
      </w:r>
      <w:r w:rsidRPr="009E15FC">
        <w:t xml:space="preserve"> </w:t>
      </w:r>
      <w:r w:rsidR="000B1A09" w:rsidRPr="000B1A09">
        <w:t xml:space="preserve">Extrapolated 3D Surface map of </w:t>
      </w:r>
      <w:proofErr w:type="spellStart"/>
      <w:r w:rsidR="000B1A09" w:rsidRPr="000B1A09">
        <w:t>η</w:t>
      </w:r>
      <w:r w:rsidR="000B1A09" w:rsidRPr="000B1A09">
        <w:rPr>
          <w:vertAlign w:val="subscript"/>
        </w:rPr>
        <w:t>s</w:t>
      </w:r>
      <w:proofErr w:type="spellEnd"/>
      <w:r w:rsidR="000B1A09" w:rsidRPr="000B1A09">
        <w:rPr>
          <w:vertAlign w:val="subscript"/>
        </w:rPr>
        <w:t>-I,C</w:t>
      </w:r>
      <w:r w:rsidR="000B1A09" w:rsidRPr="000B1A09">
        <w:t xml:space="preserve"> against V̇ through a range of Π 1.2-2 for Eaton M24 model of supercharger using a </w:t>
      </w:r>
      <w:r w:rsidR="000B1A09">
        <w:t xml:space="preserve">linear </w:t>
      </w:r>
      <w:r w:rsidR="000B1A09" w:rsidRPr="000B1A09">
        <w:t>extrapolation</w:t>
      </w:r>
      <w:r w:rsidR="000B1A09">
        <w:t>,</w:t>
      </w:r>
      <w:r w:rsidR="000B1A09" w:rsidRPr="000B1A09">
        <w:t xml:space="preserve"> produced using Matlab 9.6 </w:t>
      </w:r>
      <w:sdt>
        <w:sdtPr>
          <w:id w:val="173002631"/>
          <w:citation/>
        </w:sdtPr>
        <w:sdtContent>
          <w:r w:rsidR="000B1A09" w:rsidRPr="000B1A09">
            <w:fldChar w:fldCharType="begin"/>
          </w:r>
          <w:r w:rsidR="000B1A09" w:rsidRPr="000B1A09">
            <w:rPr>
              <w:lang w:val="en-US"/>
            </w:rPr>
            <w:instrText xml:space="preserve"> CITATION Mat19 \l 1033 </w:instrText>
          </w:r>
          <w:r w:rsidR="000B1A09" w:rsidRPr="000B1A09">
            <w:fldChar w:fldCharType="separate"/>
          </w:r>
          <w:r w:rsidR="00C55569" w:rsidRPr="00C55569">
            <w:rPr>
              <w:noProof/>
              <w:lang w:val="en-US"/>
            </w:rPr>
            <w:t>(MathWorks, 2019)</w:t>
          </w:r>
          <w:r w:rsidR="000B1A09" w:rsidRPr="000B1A09">
            <w:fldChar w:fldCharType="end"/>
          </w:r>
        </w:sdtContent>
      </w:sdt>
      <w:r w:rsidR="000B1A09" w:rsidRPr="000B1A09">
        <w:t>, darker colouring representing lower compressor efficiency, lighter colouring representing higher efficiency</w:t>
      </w:r>
      <w:bookmarkEnd w:id="61"/>
      <w:r w:rsidR="000B1A09" w:rsidRPr="000B1A09">
        <w:t xml:space="preserve">  </w:t>
      </w:r>
    </w:p>
    <w:p w14:paraId="6A15F376" w14:textId="424A31C3" w:rsidR="00260276" w:rsidRDefault="008D7789" w:rsidP="00F008AA">
      <w:pPr>
        <w:pStyle w:val="Heading2"/>
      </w:pPr>
      <w:bookmarkStart w:id="62" w:name="_Toc39366641"/>
      <w:r>
        <w:t xml:space="preserve">Results: </w:t>
      </w:r>
      <w:r w:rsidR="00F008AA">
        <w:t>Comparative performance of Roots</w:t>
      </w:r>
      <w:r w:rsidR="00EB0D68">
        <w:t>-</w:t>
      </w:r>
      <w:r w:rsidR="00F008AA">
        <w:t xml:space="preserve">style </w:t>
      </w:r>
      <w:r w:rsidR="00BE1784">
        <w:t xml:space="preserve">supercharging with like flow rate turbo-supercharging </w:t>
      </w:r>
      <w:r w:rsidR="00CC36CB">
        <w:t xml:space="preserve"> in the pressure ratio range </w:t>
      </w:r>
      <w:r w:rsidR="00046F44">
        <w:rPr>
          <w:rFonts w:ascii="Calibri" w:hAnsi="Calibri" w:cs="Calibri"/>
        </w:rPr>
        <w:t>Π</w:t>
      </w:r>
      <w:r w:rsidR="00CC36CB">
        <w:t>1.2-2</w:t>
      </w:r>
      <w:bookmarkEnd w:id="62"/>
    </w:p>
    <w:p w14:paraId="3F2B8ABC" w14:textId="77777777" w:rsidR="00701E80" w:rsidRDefault="00CC36CB" w:rsidP="008801D5">
      <w:r>
        <w:t>Th</w:t>
      </w:r>
      <w:r w:rsidR="00DB61FE">
        <w:t>is</w:t>
      </w:r>
      <w:r>
        <w:t xml:space="preserve"> section of work covers the</w:t>
      </w:r>
      <w:r w:rsidR="00F76626">
        <w:t xml:space="preserve"> </w:t>
      </w:r>
      <w:r>
        <w:t>comparison of Roots</w:t>
      </w:r>
      <w:r w:rsidR="00E751C7">
        <w:t>-</w:t>
      </w:r>
      <w:r>
        <w:t>style supercharging and exhaust gas driven turbo-supercharging</w:t>
      </w:r>
      <w:r w:rsidR="00DD2A4A">
        <w:t xml:space="preserve"> of similar flow performance</w:t>
      </w:r>
      <w:r w:rsidR="00D27B3F">
        <w:t xml:space="preserve"> (the pairing of Roots and turbo-superchargers or comparable flow performance are shown below in Table 4 with differing shades denoting each comparison)</w:t>
      </w:r>
      <w:r w:rsidR="00F76626">
        <w:t xml:space="preserve">. </w:t>
      </w:r>
    </w:p>
    <w:p w14:paraId="45644793" w14:textId="77777777" w:rsidR="00701E80" w:rsidRDefault="00E751C7" w:rsidP="008801D5">
      <w:r>
        <w:t xml:space="preserve">Following </w:t>
      </w:r>
      <w:r w:rsidR="00F76626">
        <w:t>the previous work on the performance maps provided by Eaton, (overlay grid, extract data, spreadsheet and calculate further</w:t>
      </w:r>
      <w:r>
        <w:t xml:space="preserve"> etc seen in section 5.1.1</w:t>
      </w:r>
      <w:r w:rsidR="00F76626">
        <w:t xml:space="preserve">) but </w:t>
      </w:r>
      <w:r>
        <w:t>here</w:t>
      </w:r>
      <w:r w:rsidR="00F76626">
        <w:t xml:space="preserve"> the turbo maps have been cropped to the same range of pressure ratios as the </w:t>
      </w:r>
      <w:r w:rsidR="00DD2A4A">
        <w:t>R</w:t>
      </w:r>
      <w:r w:rsidR="00F76626">
        <w:t>oots</w:t>
      </w:r>
      <w:r w:rsidR="00EB0D68">
        <w:t>-</w:t>
      </w:r>
      <w:r w:rsidR="00F76626">
        <w:t xml:space="preserve">style data and a turbo specification has been chosen based on comparative range that relates to each model of the Eaton M-series family. </w:t>
      </w:r>
    </w:p>
    <w:p w14:paraId="16502914" w14:textId="5B082330" w:rsidR="00F008AA" w:rsidRDefault="00F76626" w:rsidP="008801D5">
      <w:r>
        <w:t xml:space="preserve">All models of turbo have been selected from the </w:t>
      </w:r>
      <w:r w:rsidR="00701E80">
        <w:t>“</w:t>
      </w:r>
      <w:r>
        <w:t>TD</w:t>
      </w:r>
      <w:r w:rsidR="00701E80">
        <w:t>”</w:t>
      </w:r>
      <w:r>
        <w:t xml:space="preserve"> series of turbos by Mitsubishi Heavy Industries with the original maps being provided by MHI themselves</w:t>
      </w:r>
      <w:sdt>
        <w:sdtPr>
          <w:id w:val="1176460647"/>
          <w:citation/>
        </w:sdtPr>
        <w:sdtContent>
          <w:r w:rsidR="00254976">
            <w:fldChar w:fldCharType="begin"/>
          </w:r>
          <w:r w:rsidR="00254976">
            <w:rPr>
              <w:lang w:val="en-US"/>
            </w:rPr>
            <w:instrText xml:space="preserve">CITATION Jef05 \l 1033 </w:instrText>
          </w:r>
          <w:r w:rsidR="00254976">
            <w:fldChar w:fldCharType="separate"/>
          </w:r>
          <w:r w:rsidR="00C55569">
            <w:rPr>
              <w:noProof/>
              <w:lang w:val="en-US"/>
            </w:rPr>
            <w:t xml:space="preserve"> </w:t>
          </w:r>
          <w:r w:rsidR="00C55569" w:rsidRPr="00C55569">
            <w:rPr>
              <w:noProof/>
              <w:lang w:val="en-US"/>
            </w:rPr>
            <w:t>(Mitsubishi Heavy Industries, 2005)</w:t>
          </w:r>
          <w:r w:rsidR="00254976">
            <w:fldChar w:fldCharType="end"/>
          </w:r>
        </w:sdtContent>
      </w:sdt>
      <w:r w:rsidR="00701E80">
        <w:t>.</w:t>
      </w:r>
      <w:r w:rsidR="00EB2AEF">
        <w:t xml:space="preserve"> </w:t>
      </w:r>
      <w:r w:rsidR="00701E80">
        <w:t>T</w:t>
      </w:r>
      <w:r w:rsidR="00EB2AEF">
        <w:t xml:space="preserve">hree capacities were chosen to provide a broader view of the differences seen between the methods of forced induction. </w:t>
      </w:r>
    </w:p>
    <w:p w14:paraId="01AE1363" w14:textId="2B1FF23D" w:rsidR="00726423" w:rsidRDefault="00726423" w:rsidP="00726423">
      <w:pPr>
        <w:pStyle w:val="Caption"/>
        <w:keepNext/>
        <w:jc w:val="center"/>
      </w:pPr>
      <w:bookmarkStart w:id="63" w:name="_Toc39362759"/>
      <w:bookmarkStart w:id="64" w:name="_Toc39413697"/>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4</w:t>
      </w:r>
      <w:r w:rsidR="00A6680C" w:rsidRPr="006C21C8">
        <w:rPr>
          <w:b/>
          <w:bCs/>
          <w:noProof/>
        </w:rPr>
        <w:fldChar w:fldCharType="end"/>
      </w:r>
      <w:r>
        <w:t xml:space="preserve">: Table of Roots and Turbo Superchargers for </w:t>
      </w:r>
      <w:r w:rsidR="007C44FD">
        <w:t xml:space="preserve">thermodynamic </w:t>
      </w:r>
      <w:r w:rsidR="00701E80">
        <w:t>c</w:t>
      </w:r>
      <w:r>
        <w:t>omparison</w:t>
      </w:r>
      <w:r w:rsidR="00701E80">
        <w:t xml:space="preserve"> (each colour denotes a pair of superchargers that were compared due to their comparable</w:t>
      </w:r>
      <w:r w:rsidR="007C44FD">
        <w:t xml:space="preserve"> air flow</w:t>
      </w:r>
      <w:r w:rsidR="00701E80">
        <w:t xml:space="preserve"> performance)</w:t>
      </w:r>
      <w:bookmarkEnd w:id="63"/>
      <w:bookmarkEnd w:id="64"/>
      <w:r w:rsidR="00701E80">
        <w:t xml:space="preserve"> </w:t>
      </w:r>
    </w:p>
    <w:tbl>
      <w:tblPr>
        <w:tblStyle w:val="TableGrid"/>
        <w:tblW w:w="10015" w:type="dxa"/>
        <w:tblLook w:val="00A0" w:firstRow="1" w:lastRow="0" w:firstColumn="1" w:lastColumn="0" w:noHBand="0" w:noVBand="0"/>
      </w:tblPr>
      <w:tblGrid>
        <w:gridCol w:w="1696"/>
        <w:gridCol w:w="1134"/>
        <w:gridCol w:w="1560"/>
        <w:gridCol w:w="1134"/>
        <w:gridCol w:w="1701"/>
        <w:gridCol w:w="1134"/>
        <w:gridCol w:w="1656"/>
      </w:tblGrid>
      <w:tr w:rsidR="00F02E82" w:rsidRPr="001433B1" w14:paraId="10AA39C3" w14:textId="77777777" w:rsidTr="00E751C7">
        <w:trPr>
          <w:trHeight w:val="381"/>
        </w:trPr>
        <w:tc>
          <w:tcPr>
            <w:cnfStyle w:val="001000000000" w:firstRow="0" w:lastRow="0" w:firstColumn="1" w:lastColumn="0" w:oddVBand="0" w:evenVBand="0" w:oddHBand="0" w:evenHBand="0" w:firstRowFirstColumn="0" w:firstRowLastColumn="0" w:lastRowFirstColumn="0" w:lastRowLastColumn="0"/>
            <w:tcW w:w="1696" w:type="dxa"/>
          </w:tcPr>
          <w:p w14:paraId="66895FB3" w14:textId="1E89E64E" w:rsidR="0092496F" w:rsidRPr="00783FC9" w:rsidRDefault="00E751C7" w:rsidP="00E751C7">
            <w:pPr>
              <w:jc w:val="left"/>
              <w:rPr>
                <w:sz w:val="16"/>
                <w:szCs w:val="16"/>
              </w:rPr>
            </w:pPr>
            <w:r>
              <w:rPr>
                <w:sz w:val="16"/>
                <w:szCs w:val="16"/>
              </w:rPr>
              <w:t>Model of Supercharger</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00"/>
          </w:tcPr>
          <w:p w14:paraId="6486CD25" w14:textId="66718EE6" w:rsidR="0092496F" w:rsidRPr="00783FC9" w:rsidRDefault="0092496F" w:rsidP="008801D5">
            <w:pPr>
              <w:rPr>
                <w:sz w:val="16"/>
                <w:szCs w:val="16"/>
              </w:rPr>
            </w:pPr>
            <w:r w:rsidRPr="00783FC9">
              <w:rPr>
                <w:sz w:val="16"/>
                <w:szCs w:val="16"/>
              </w:rPr>
              <w:t>Eaton M45</w:t>
            </w:r>
          </w:p>
        </w:tc>
        <w:tc>
          <w:tcPr>
            <w:tcW w:w="1560" w:type="dxa"/>
            <w:shd w:val="clear" w:color="auto" w:fill="FFFF00"/>
          </w:tcPr>
          <w:p w14:paraId="3F293B41" w14:textId="4A922AF5" w:rsidR="0092496F" w:rsidRPr="00783FC9" w:rsidRDefault="0092496F" w:rsidP="008801D5">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MHI TD04-13G</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00B050"/>
          </w:tcPr>
          <w:p w14:paraId="2BD315AA" w14:textId="39274287" w:rsidR="0092496F" w:rsidRPr="00783FC9" w:rsidRDefault="0092496F" w:rsidP="008801D5">
            <w:pPr>
              <w:rPr>
                <w:sz w:val="16"/>
                <w:szCs w:val="16"/>
              </w:rPr>
            </w:pPr>
            <w:r w:rsidRPr="00783FC9">
              <w:rPr>
                <w:sz w:val="16"/>
                <w:szCs w:val="16"/>
              </w:rPr>
              <w:t>Eaton M62</w:t>
            </w:r>
          </w:p>
        </w:tc>
        <w:tc>
          <w:tcPr>
            <w:tcW w:w="1701" w:type="dxa"/>
            <w:shd w:val="clear" w:color="auto" w:fill="00B050"/>
          </w:tcPr>
          <w:p w14:paraId="23A265C9" w14:textId="27D35C3C" w:rsidR="0092496F" w:rsidRPr="00783FC9" w:rsidRDefault="0092496F" w:rsidP="0092496F">
            <w:pPr>
              <w:jc w:val="cente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MHI TD04</w:t>
            </w:r>
            <w:r w:rsidR="00F02E82" w:rsidRPr="00783FC9">
              <w:rPr>
                <w:sz w:val="16"/>
                <w:szCs w:val="16"/>
              </w:rPr>
              <w:t>H</w:t>
            </w:r>
            <w:r w:rsidRPr="00783FC9">
              <w:rPr>
                <w:sz w:val="16"/>
                <w:szCs w:val="16"/>
              </w:rPr>
              <w:t>-15G</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00B0F0"/>
          </w:tcPr>
          <w:p w14:paraId="7C5B66EE" w14:textId="1EBFF1C5" w:rsidR="0092496F" w:rsidRPr="00783FC9" w:rsidRDefault="00F02E82" w:rsidP="008801D5">
            <w:pPr>
              <w:rPr>
                <w:sz w:val="16"/>
                <w:szCs w:val="16"/>
              </w:rPr>
            </w:pPr>
            <w:r w:rsidRPr="00783FC9">
              <w:rPr>
                <w:sz w:val="16"/>
                <w:szCs w:val="16"/>
              </w:rPr>
              <w:t>Eaton M90</w:t>
            </w:r>
          </w:p>
        </w:tc>
        <w:tc>
          <w:tcPr>
            <w:tcW w:w="1656" w:type="dxa"/>
            <w:shd w:val="clear" w:color="auto" w:fill="00B0F0"/>
          </w:tcPr>
          <w:p w14:paraId="5BF2E78F" w14:textId="5C14DF9C" w:rsidR="0092496F" w:rsidRPr="00783FC9" w:rsidRDefault="00F02E82" w:rsidP="008801D5">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MHI TD06H-20G</w:t>
            </w:r>
          </w:p>
        </w:tc>
      </w:tr>
      <w:tr w:rsidR="00F02E82" w:rsidRPr="001433B1" w14:paraId="413B53F7" w14:textId="77777777" w:rsidTr="00E751C7">
        <w:trPr>
          <w:trHeight w:val="215"/>
        </w:trPr>
        <w:tc>
          <w:tcPr>
            <w:cnfStyle w:val="001000000000" w:firstRow="0" w:lastRow="0" w:firstColumn="1" w:lastColumn="0" w:oddVBand="0" w:evenVBand="0" w:oddHBand="0" w:evenHBand="0" w:firstRowFirstColumn="0" w:firstRowLastColumn="0" w:lastRowFirstColumn="0" w:lastRowLastColumn="0"/>
            <w:tcW w:w="1696" w:type="dxa"/>
          </w:tcPr>
          <w:p w14:paraId="6D769506" w14:textId="3ED71893" w:rsidR="0092496F" w:rsidRPr="00783FC9" w:rsidRDefault="0092496F" w:rsidP="008801D5">
            <w:pPr>
              <w:rPr>
                <w:sz w:val="16"/>
                <w:szCs w:val="16"/>
              </w:rPr>
            </w:pPr>
            <w:r w:rsidRPr="00783FC9">
              <w:rPr>
                <w:sz w:val="16"/>
                <w:szCs w:val="16"/>
              </w:rPr>
              <w:t>Flow Rate</w:t>
            </w:r>
            <w:r w:rsidR="00726423" w:rsidRPr="00783FC9">
              <w:rPr>
                <w:sz w:val="16"/>
                <w:szCs w:val="16"/>
              </w:rPr>
              <w:t xml:space="preserve"> (</w:t>
            </w:r>
            <w:r w:rsidR="00726423" w:rsidRPr="006219BA">
              <w:rPr>
                <w:sz w:val="16"/>
                <w:szCs w:val="16"/>
              </w:rPr>
              <w:t>m</w:t>
            </w:r>
            <w:r w:rsidR="006219BA">
              <w:rPr>
                <w:sz w:val="16"/>
                <w:szCs w:val="16"/>
                <w:vertAlign w:val="superscript"/>
              </w:rPr>
              <w:t>3</w:t>
            </w:r>
            <w:r w:rsidR="006219BA">
              <w:rPr>
                <w:rFonts w:ascii="Times New Roman" w:hAnsi="Times New Roman" w:cs="Times New Roman"/>
                <w:sz w:val="16"/>
                <w:szCs w:val="16"/>
              </w:rPr>
              <w:t>•</w:t>
            </w:r>
            <w:r w:rsidR="00726423" w:rsidRPr="006219BA">
              <w:rPr>
                <w:sz w:val="16"/>
                <w:szCs w:val="16"/>
              </w:rPr>
              <w:t>hr</w:t>
            </w:r>
            <w:r w:rsidR="006219BA">
              <w:rPr>
                <w:sz w:val="16"/>
                <w:szCs w:val="16"/>
                <w:vertAlign w:val="superscript"/>
              </w:rPr>
              <w:t>-1</w:t>
            </w:r>
            <w:r w:rsidR="00726423" w:rsidRPr="00783FC9">
              <w:rPr>
                <w:sz w:val="16"/>
                <w:szCs w:val="16"/>
              </w:rPr>
              <w:t>)</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00"/>
          </w:tcPr>
          <w:p w14:paraId="179A20C8" w14:textId="275B8BC0" w:rsidR="0092496F" w:rsidRPr="00783FC9" w:rsidRDefault="0092496F" w:rsidP="008801D5">
            <w:pPr>
              <w:rPr>
                <w:sz w:val="16"/>
                <w:szCs w:val="16"/>
              </w:rPr>
            </w:pPr>
            <w:r w:rsidRPr="00783FC9">
              <w:rPr>
                <w:sz w:val="16"/>
                <w:szCs w:val="16"/>
              </w:rPr>
              <w:t>150-600</w:t>
            </w:r>
          </w:p>
        </w:tc>
        <w:tc>
          <w:tcPr>
            <w:tcW w:w="1560" w:type="dxa"/>
            <w:shd w:val="clear" w:color="auto" w:fill="FFFF00"/>
          </w:tcPr>
          <w:p w14:paraId="7940074E" w14:textId="093851FF" w:rsidR="0092496F" w:rsidRPr="00783FC9" w:rsidRDefault="0092496F" w:rsidP="008801D5">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100-600 approx.</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00B050"/>
          </w:tcPr>
          <w:p w14:paraId="28652C8E" w14:textId="60748D8E" w:rsidR="0092496F" w:rsidRPr="00783FC9" w:rsidRDefault="0092496F" w:rsidP="008801D5">
            <w:pPr>
              <w:rPr>
                <w:sz w:val="16"/>
                <w:szCs w:val="16"/>
              </w:rPr>
            </w:pPr>
            <w:r w:rsidRPr="00783FC9">
              <w:rPr>
                <w:sz w:val="16"/>
                <w:szCs w:val="16"/>
              </w:rPr>
              <w:t>200-800</w:t>
            </w:r>
          </w:p>
        </w:tc>
        <w:tc>
          <w:tcPr>
            <w:tcW w:w="1701" w:type="dxa"/>
            <w:shd w:val="clear" w:color="auto" w:fill="00B050"/>
          </w:tcPr>
          <w:p w14:paraId="102E6254" w14:textId="6294F26D" w:rsidR="0092496F" w:rsidRPr="00783FC9" w:rsidRDefault="00F02E82" w:rsidP="008801D5">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 xml:space="preserve">170-73 approx. </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00B0F0"/>
          </w:tcPr>
          <w:p w14:paraId="6CF8E550" w14:textId="0BF8D8B4" w:rsidR="0092496F" w:rsidRPr="00783FC9" w:rsidRDefault="00F02E82" w:rsidP="008801D5">
            <w:pPr>
              <w:rPr>
                <w:sz w:val="16"/>
                <w:szCs w:val="16"/>
              </w:rPr>
            </w:pPr>
            <w:r w:rsidRPr="00783FC9">
              <w:rPr>
                <w:sz w:val="16"/>
                <w:szCs w:val="16"/>
              </w:rPr>
              <w:t>300-1160</w:t>
            </w:r>
          </w:p>
        </w:tc>
        <w:tc>
          <w:tcPr>
            <w:tcW w:w="1656" w:type="dxa"/>
            <w:shd w:val="clear" w:color="auto" w:fill="00B0F0"/>
          </w:tcPr>
          <w:p w14:paraId="4C6B08BF" w14:textId="0BA20BF9" w:rsidR="0092496F" w:rsidRPr="00783FC9" w:rsidRDefault="00F02E82" w:rsidP="008801D5">
            <w:pPr>
              <w:cnfStyle w:val="000000000000" w:firstRow="0" w:lastRow="0" w:firstColumn="0" w:lastColumn="0" w:oddVBand="0" w:evenVBand="0" w:oddHBand="0" w:evenHBand="0" w:firstRowFirstColumn="0" w:firstRowLastColumn="0" w:lastRowFirstColumn="0" w:lastRowLastColumn="0"/>
              <w:rPr>
                <w:sz w:val="16"/>
                <w:szCs w:val="16"/>
              </w:rPr>
            </w:pPr>
            <w:r w:rsidRPr="00783FC9">
              <w:rPr>
                <w:sz w:val="16"/>
                <w:szCs w:val="16"/>
              </w:rPr>
              <w:t>170-1020 approx.</w:t>
            </w:r>
          </w:p>
        </w:tc>
      </w:tr>
    </w:tbl>
    <w:p w14:paraId="20EF420D" w14:textId="77777777" w:rsidR="000910E1" w:rsidRDefault="00457A8A" w:rsidP="00701E80">
      <w:pPr>
        <w:keepNext/>
        <w:jc w:val="center"/>
      </w:pPr>
      <w:r w:rsidRPr="00457A8A">
        <w:rPr>
          <w:noProof/>
        </w:rPr>
        <w:lastRenderedPageBreak/>
        <w:drawing>
          <wp:inline distT="0" distB="0" distL="0" distR="0" wp14:anchorId="67AAC10A" wp14:editId="5A41E0F4">
            <wp:extent cx="2256790" cy="295864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25674" cy="3048955"/>
                    </a:xfrm>
                    <a:prstGeom prst="rect">
                      <a:avLst/>
                    </a:prstGeom>
                  </pic:spPr>
                </pic:pic>
              </a:graphicData>
            </a:graphic>
          </wp:inline>
        </w:drawing>
      </w:r>
      <w:r>
        <w:rPr>
          <w:noProof/>
        </w:rPr>
        <w:drawing>
          <wp:inline distT="0" distB="0" distL="0" distR="0" wp14:anchorId="7AC9EA71" wp14:editId="17984F35">
            <wp:extent cx="3309257" cy="2829061"/>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87849" cy="2981738"/>
                    </a:xfrm>
                    <a:prstGeom prst="rect">
                      <a:avLst/>
                    </a:prstGeom>
                    <a:noFill/>
                  </pic:spPr>
                </pic:pic>
              </a:graphicData>
            </a:graphic>
          </wp:inline>
        </w:drawing>
      </w:r>
    </w:p>
    <w:p w14:paraId="59C319CE" w14:textId="453418D4" w:rsidR="007C44FD" w:rsidRDefault="000910E1" w:rsidP="007C44FD">
      <w:pPr>
        <w:pStyle w:val="Caption"/>
        <w:jc w:val="center"/>
      </w:pPr>
      <w:bookmarkStart w:id="65" w:name="_Toc39413622"/>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15</w:t>
      </w:r>
      <w:r w:rsidR="00A6680C" w:rsidRPr="006C21C8">
        <w:rPr>
          <w:b/>
          <w:bCs/>
          <w:noProof/>
        </w:rPr>
        <w:fldChar w:fldCharType="end"/>
      </w:r>
      <w:r>
        <w:t>: Comparison of raw</w:t>
      </w:r>
      <w:r w:rsidR="00D80028">
        <w:t xml:space="preserve"> supercharger</w:t>
      </w:r>
      <w:r>
        <w:t xml:space="preserve"> performance maps for Roots</w:t>
      </w:r>
      <w:r w:rsidR="000B1A09">
        <w:t>-style</w:t>
      </w:r>
      <w:r w:rsidR="00966124">
        <w:t xml:space="preserve"> (Right)</w:t>
      </w:r>
      <w:sdt>
        <w:sdtPr>
          <w:id w:val="-1137798548"/>
          <w:citation/>
        </w:sdtPr>
        <w:sdtContent>
          <w:r w:rsidR="000B1A09">
            <w:fldChar w:fldCharType="begin"/>
          </w:r>
          <w:r w:rsidR="000B1A09">
            <w:rPr>
              <w:lang w:val="en-US"/>
            </w:rPr>
            <w:instrText xml:space="preserve"> CITATION Eat20 \l 1033 </w:instrText>
          </w:r>
          <w:r w:rsidR="000B1A09">
            <w:fldChar w:fldCharType="separate"/>
          </w:r>
          <w:r w:rsidR="00C55569">
            <w:rPr>
              <w:noProof/>
              <w:lang w:val="en-US"/>
            </w:rPr>
            <w:t xml:space="preserve"> </w:t>
          </w:r>
          <w:r w:rsidR="00C55569" w:rsidRPr="00C55569">
            <w:rPr>
              <w:noProof/>
              <w:lang w:val="en-US"/>
            </w:rPr>
            <w:t>(Eaton, 2020)</w:t>
          </w:r>
          <w:r w:rsidR="000B1A09">
            <w:fldChar w:fldCharType="end"/>
          </w:r>
        </w:sdtContent>
      </w:sdt>
      <w:r>
        <w:t xml:space="preserve"> and Turbo</w:t>
      </w:r>
      <w:r w:rsidR="000B1A09">
        <w:t>-style</w:t>
      </w:r>
      <w:r w:rsidR="00966124">
        <w:t xml:space="preserve"> (Left)</w:t>
      </w:r>
      <w:sdt>
        <w:sdtPr>
          <w:id w:val="1524132954"/>
          <w:citation/>
        </w:sdtPr>
        <w:sdtContent>
          <w:r w:rsidR="000B1A09">
            <w:fldChar w:fldCharType="begin"/>
          </w:r>
          <w:r w:rsidR="000B1A09">
            <w:rPr>
              <w:lang w:val="en-US"/>
            </w:rPr>
            <w:instrText xml:space="preserve"> CITATION Jef05 \l 1033 </w:instrText>
          </w:r>
          <w:r w:rsidR="000B1A09">
            <w:fldChar w:fldCharType="separate"/>
          </w:r>
          <w:r w:rsidR="00C55569">
            <w:rPr>
              <w:noProof/>
              <w:lang w:val="en-US"/>
            </w:rPr>
            <w:t xml:space="preserve"> </w:t>
          </w:r>
          <w:r w:rsidR="00C55569" w:rsidRPr="00C55569">
            <w:rPr>
              <w:noProof/>
              <w:lang w:val="en-US"/>
            </w:rPr>
            <w:t>(Mitsubishi Heavy Industries, 2005)</w:t>
          </w:r>
          <w:r w:rsidR="000B1A09">
            <w:fldChar w:fldCharType="end"/>
          </w:r>
        </w:sdtContent>
      </w:sdt>
      <w:r>
        <w:t xml:space="preserve"> Superchargers</w:t>
      </w:r>
      <w:bookmarkEnd w:id="65"/>
    </w:p>
    <w:p w14:paraId="32374AFF" w14:textId="5EDBE910" w:rsidR="007C44FD" w:rsidRDefault="007C44FD" w:rsidP="007C44FD">
      <w:r>
        <w:t>As can be seen overleaf (Figures 16, 17 and 18) the turbo-supercharging solution works in a higher range of efficiencies than the Roots alternative with efficiencies reaching upwards of 75% in the centre of the pressure ratio range (1.5</w:t>
      </w:r>
      <w:r>
        <w:rPr>
          <w:rFonts w:ascii="Calibri" w:hAnsi="Calibri" w:cs="Calibri"/>
        </w:rPr>
        <w:t>Π</w:t>
      </w:r>
      <w:r>
        <w:t>-1.75</w:t>
      </w:r>
      <w:r>
        <w:rPr>
          <w:rFonts w:ascii="Calibri" w:hAnsi="Calibri" w:cs="Calibri"/>
        </w:rPr>
        <w:t>Π</w:t>
      </w:r>
      <w:r>
        <w:t>). Despite the higher overall</w:t>
      </w:r>
      <w:r w:rsidR="00270AED">
        <w:t xml:space="preserve"> value of the</w:t>
      </w:r>
      <w:r>
        <w:t xml:space="preserve"> range of efficiency, the turbos display a more aggressive efficiency curve than the Roots-style system meaning that to operate at optimum efficiency</w:t>
      </w:r>
      <w:r w:rsidR="00270AED">
        <w:t xml:space="preserve"> (within their greatest “efficiency island”)</w:t>
      </w:r>
      <w:r>
        <w:t xml:space="preserve"> meaning the turbos must be within a narrower band of volumetric flow rates than the Roots alternative.</w:t>
      </w:r>
      <w:r w:rsidRPr="001509F0">
        <w:t xml:space="preserve"> </w:t>
      </w:r>
      <w:r>
        <w:t>This is, in part, due to the mechanical efficiency advantage the exhaust-gas driven Turbo has over the Roots’ gear driven system.</w:t>
      </w:r>
    </w:p>
    <w:p w14:paraId="0E44E30B" w14:textId="51F64083" w:rsidR="007C44FD" w:rsidRPr="00701E80" w:rsidRDefault="007C44FD" w:rsidP="007C44FD">
      <w:r>
        <w:t xml:space="preserve">This  characteristic of operation could be a contributing factor to the usability of each supercharger with regards to application, for example, the turbo solution will provide more potential performance gain at the cost of smooth operation when compared to a supercharger in an automotive application. This could make the powerplant feel “peaky” or “aggressive” in power delivery in high performance applications when compared to the overall smoother </w:t>
      </w:r>
      <w:r w:rsidR="00270AED">
        <w:t>performance characteristics</w:t>
      </w:r>
      <w:r>
        <w:t xml:space="preserve"> seen in the Roots unit.</w:t>
      </w:r>
    </w:p>
    <w:p w14:paraId="4A187466" w14:textId="75DE54B3" w:rsidR="007C44FD" w:rsidRDefault="007C44FD" w:rsidP="007C44FD">
      <w:r>
        <w:t>This trend is further displayed here in Figure 19 where at a pressure ratio of 1.5</w:t>
      </w:r>
      <w:r>
        <w:rPr>
          <w:rFonts w:ascii="Calibri" w:hAnsi="Calibri" w:cs="Calibri"/>
        </w:rPr>
        <w:t xml:space="preserve">Π </w:t>
      </w:r>
      <w:r w:rsidRPr="00BA0F75">
        <w:t>(Used as an example as it most clearly displays this difference in characteristics),</w:t>
      </w:r>
      <w:r>
        <w:t xml:space="preserve"> the aggressive profile of </w:t>
      </w:r>
      <w:r w:rsidR="00270AED">
        <w:t>“</w:t>
      </w:r>
      <w:r>
        <w:t>density loss</w:t>
      </w:r>
      <w:r w:rsidR="00270AED">
        <w:t>”</w:t>
      </w:r>
      <w:r>
        <w:t xml:space="preserve"> due to temperature increase of the turbo-supercharger can be seen in </w:t>
      </w:r>
      <w:r w:rsidR="00270AED">
        <w:t xml:space="preserve">orange alongside the </w:t>
      </w:r>
      <w:r>
        <w:t>less aggressive but overall greater density losses associated with the Roots system</w:t>
      </w:r>
      <w:r w:rsidR="00270AED">
        <w:t>, seen in blue</w:t>
      </w:r>
      <w:r>
        <w:t>. The</w:t>
      </w:r>
      <w:r w:rsidR="00270AED">
        <w:t xml:space="preserve"> trends displayed in Figure 19</w:t>
      </w:r>
      <w:r>
        <w:t xml:space="preserve"> have been calculated through difference seen between the “Actual” outlet density of the device and the “Perfect” outlet density expected due to the Ideal Gas Law relationships.</w:t>
      </w:r>
    </w:p>
    <w:p w14:paraId="3A977336" w14:textId="5B56D94A" w:rsidR="00A6173A" w:rsidRDefault="00376F0D" w:rsidP="00A6173A">
      <w:pPr>
        <w:keepNext/>
        <w:jc w:val="center"/>
      </w:pPr>
      <w:r>
        <w:rPr>
          <w:noProof/>
        </w:rPr>
        <w:lastRenderedPageBreak/>
        <w:drawing>
          <wp:inline distT="0" distB="0" distL="0" distR="0" wp14:anchorId="6C04F44F" wp14:editId="2BC9B83A">
            <wp:extent cx="4849132" cy="2377639"/>
            <wp:effectExtent l="0" t="0" r="8890" b="381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43712" cy="2424014"/>
                    </a:xfrm>
                    <a:prstGeom prst="rect">
                      <a:avLst/>
                    </a:prstGeom>
                    <a:noFill/>
                  </pic:spPr>
                </pic:pic>
              </a:graphicData>
            </a:graphic>
          </wp:inline>
        </w:drawing>
      </w:r>
    </w:p>
    <w:p w14:paraId="2C6CC3E5" w14:textId="2049D12D" w:rsidR="00CE2618" w:rsidRDefault="00A6173A" w:rsidP="00A6173A">
      <w:pPr>
        <w:pStyle w:val="Caption"/>
        <w:jc w:val="center"/>
      </w:pPr>
      <w:bookmarkStart w:id="66" w:name="_Toc3941362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16</w:t>
      </w:r>
      <w:r w:rsidR="00A6680C" w:rsidRPr="006C21C8">
        <w:rPr>
          <w:b/>
          <w:bCs/>
          <w:noProof/>
        </w:rPr>
        <w:fldChar w:fldCharType="end"/>
      </w:r>
      <w:r>
        <w:t>:</w:t>
      </w:r>
      <w:r w:rsidRPr="00A6173A">
        <w:t xml:space="preserve"> </w:t>
      </w:r>
      <w:r w:rsidR="00D80028" w:rsidRPr="00D80028">
        <w:t xml:space="preserve">Graph of </w:t>
      </w:r>
      <w:proofErr w:type="spellStart"/>
      <w:r w:rsidR="00D80028" w:rsidRPr="00D80028">
        <w:t>η</w:t>
      </w:r>
      <w:r w:rsidR="00D80028" w:rsidRPr="00D80028">
        <w:rPr>
          <w:vertAlign w:val="subscript"/>
        </w:rPr>
        <w:t>s</w:t>
      </w:r>
      <w:proofErr w:type="spellEnd"/>
      <w:r w:rsidR="00D80028" w:rsidRPr="00D80028">
        <w:rPr>
          <w:vertAlign w:val="subscript"/>
        </w:rPr>
        <w:t>-I,C</w:t>
      </w:r>
      <w:r w:rsidR="00D80028" w:rsidRPr="00D80028">
        <w:t xml:space="preserve"> against V̇ through a range of Π 1.2-2 for </w:t>
      </w:r>
      <w:r w:rsidR="00D80028">
        <w:t>MHI TD04-13G</w:t>
      </w:r>
      <w:r w:rsidR="00D80028" w:rsidRPr="00D80028">
        <w:t xml:space="preserve"> model of </w:t>
      </w:r>
      <w:r w:rsidR="00D80028">
        <w:t>turbo-</w:t>
      </w:r>
      <w:r w:rsidR="00D80028" w:rsidRPr="00D80028">
        <w:t>supercharger produced using Excel</w:t>
      </w:r>
      <w:sdt>
        <w:sdtPr>
          <w:id w:val="-2145648540"/>
          <w:citation/>
        </w:sdtPr>
        <w:sdtContent>
          <w:r w:rsidR="00D80028">
            <w:fldChar w:fldCharType="begin"/>
          </w:r>
          <w:r w:rsidR="00D80028">
            <w:rPr>
              <w:lang w:val="en-US"/>
            </w:rPr>
            <w:instrText xml:space="preserve"> CITATION Mic19 \l 1033 </w:instrText>
          </w:r>
          <w:r w:rsidR="00D80028">
            <w:fldChar w:fldCharType="separate"/>
          </w:r>
          <w:r w:rsidR="00C55569">
            <w:rPr>
              <w:noProof/>
              <w:lang w:val="en-US"/>
            </w:rPr>
            <w:t xml:space="preserve"> </w:t>
          </w:r>
          <w:r w:rsidR="00C55569" w:rsidRPr="00C55569">
            <w:rPr>
              <w:noProof/>
              <w:lang w:val="en-US"/>
            </w:rPr>
            <w:t>(Microsoft, 2019)</w:t>
          </w:r>
          <w:r w:rsidR="00D80028">
            <w:fldChar w:fldCharType="end"/>
          </w:r>
        </w:sdtContent>
      </w:sdt>
      <w:r w:rsidR="00D80028" w:rsidRPr="00D80028">
        <w:t>, curves graded light to dark, light representing lower Π value dark representing higher Π value.</w:t>
      </w:r>
      <w:bookmarkEnd w:id="66"/>
    </w:p>
    <w:p w14:paraId="144017F0" w14:textId="76983B9A" w:rsidR="00580D72" w:rsidRDefault="00376F0D" w:rsidP="00A6173A">
      <w:pPr>
        <w:keepNext/>
        <w:jc w:val="center"/>
      </w:pPr>
      <w:r>
        <w:rPr>
          <w:noProof/>
        </w:rPr>
        <w:drawing>
          <wp:inline distT="0" distB="0" distL="0" distR="0" wp14:anchorId="120DBE60" wp14:editId="7F176B03">
            <wp:extent cx="5000534" cy="2091094"/>
            <wp:effectExtent l="0" t="0" r="0" b="444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69904" cy="2120103"/>
                    </a:xfrm>
                    <a:prstGeom prst="rect">
                      <a:avLst/>
                    </a:prstGeom>
                    <a:noFill/>
                  </pic:spPr>
                </pic:pic>
              </a:graphicData>
            </a:graphic>
          </wp:inline>
        </w:drawing>
      </w:r>
    </w:p>
    <w:p w14:paraId="40B63C4F" w14:textId="4938BEDD" w:rsidR="00580D72" w:rsidRDefault="00580D72" w:rsidP="00CE2618">
      <w:pPr>
        <w:pStyle w:val="Caption"/>
        <w:jc w:val="center"/>
      </w:pPr>
      <w:bookmarkStart w:id="67" w:name="_Toc39413624"/>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17</w:t>
      </w:r>
      <w:r w:rsidR="00A6680C" w:rsidRPr="006C21C8">
        <w:rPr>
          <w:b/>
          <w:bCs/>
          <w:noProof/>
        </w:rPr>
        <w:fldChar w:fldCharType="end"/>
      </w:r>
      <w:r>
        <w:t>:</w:t>
      </w:r>
      <w:r w:rsidR="00CE2618" w:rsidRPr="00CE2618">
        <w:t xml:space="preserve"> </w:t>
      </w:r>
      <w:r w:rsidR="00EF3F8C" w:rsidRPr="00EF3F8C">
        <w:t xml:space="preserve">Graph of </w:t>
      </w:r>
      <w:proofErr w:type="spellStart"/>
      <w:r w:rsidR="00EF3F8C" w:rsidRPr="00EF3F8C">
        <w:t>η</w:t>
      </w:r>
      <w:r w:rsidR="00EF3F8C" w:rsidRPr="00EF3F8C">
        <w:rPr>
          <w:vertAlign w:val="subscript"/>
        </w:rPr>
        <w:t>s</w:t>
      </w:r>
      <w:proofErr w:type="spellEnd"/>
      <w:r w:rsidR="00EF3F8C" w:rsidRPr="00EF3F8C">
        <w:rPr>
          <w:vertAlign w:val="subscript"/>
        </w:rPr>
        <w:t>-I,C</w:t>
      </w:r>
      <w:r w:rsidR="00EF3F8C" w:rsidRPr="00EF3F8C">
        <w:t xml:space="preserve"> against V̇ through a range of Π 1.2-2 for MHI TD04</w:t>
      </w:r>
      <w:r w:rsidR="00EF3F8C">
        <w:t>H</w:t>
      </w:r>
      <w:r w:rsidR="00EF3F8C" w:rsidRPr="00EF3F8C">
        <w:t>-</w:t>
      </w:r>
      <w:r w:rsidR="00EF3F8C">
        <w:t>15</w:t>
      </w:r>
      <w:r w:rsidR="00EF3F8C" w:rsidRPr="00EF3F8C">
        <w:t>G model of turbo-supercharger produced using Excel</w:t>
      </w:r>
      <w:sdt>
        <w:sdtPr>
          <w:id w:val="-111441921"/>
          <w:citation/>
        </w:sdtPr>
        <w:sdtContent>
          <w:r w:rsidR="00EF3F8C" w:rsidRPr="00EF3F8C">
            <w:fldChar w:fldCharType="begin"/>
          </w:r>
          <w:r w:rsidR="00EF3F8C" w:rsidRPr="00EF3F8C">
            <w:rPr>
              <w:lang w:val="en-US"/>
            </w:rPr>
            <w:instrText xml:space="preserve"> CITATION Mic19 \l 1033 </w:instrText>
          </w:r>
          <w:r w:rsidR="00EF3F8C" w:rsidRPr="00EF3F8C">
            <w:fldChar w:fldCharType="separate"/>
          </w:r>
          <w:r w:rsidR="00C55569">
            <w:rPr>
              <w:noProof/>
              <w:lang w:val="en-US"/>
            </w:rPr>
            <w:t xml:space="preserve"> </w:t>
          </w:r>
          <w:r w:rsidR="00C55569" w:rsidRPr="00C55569">
            <w:rPr>
              <w:noProof/>
              <w:lang w:val="en-US"/>
            </w:rPr>
            <w:t>(Microsoft, 2019)</w:t>
          </w:r>
          <w:r w:rsidR="00EF3F8C" w:rsidRPr="00EF3F8C">
            <w:fldChar w:fldCharType="end"/>
          </w:r>
        </w:sdtContent>
      </w:sdt>
      <w:r w:rsidR="00EF3F8C" w:rsidRPr="00EF3F8C">
        <w:t>, curves graded light to dark, light representing lower Π value dark representing higher Π value.</w:t>
      </w:r>
      <w:bookmarkEnd w:id="67"/>
    </w:p>
    <w:p w14:paraId="6930570F" w14:textId="09137470" w:rsidR="00BF1944" w:rsidRDefault="00376F0D" w:rsidP="00A6173A">
      <w:pPr>
        <w:keepNext/>
        <w:jc w:val="center"/>
      </w:pPr>
      <w:r>
        <w:rPr>
          <w:noProof/>
        </w:rPr>
        <w:drawing>
          <wp:inline distT="0" distB="0" distL="0" distR="0" wp14:anchorId="0E9B0420" wp14:editId="7A95CE0D">
            <wp:extent cx="4877584" cy="2383972"/>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43556" cy="2416216"/>
                    </a:xfrm>
                    <a:prstGeom prst="rect">
                      <a:avLst/>
                    </a:prstGeom>
                    <a:noFill/>
                  </pic:spPr>
                </pic:pic>
              </a:graphicData>
            </a:graphic>
          </wp:inline>
        </w:drawing>
      </w:r>
    </w:p>
    <w:p w14:paraId="23251823" w14:textId="6B3628D6" w:rsidR="00F76626" w:rsidRDefault="00BF1944" w:rsidP="00EE0D09">
      <w:pPr>
        <w:pStyle w:val="Caption"/>
        <w:jc w:val="center"/>
      </w:pPr>
      <w:bookmarkStart w:id="68" w:name="_Toc39413625"/>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18</w:t>
      </w:r>
      <w:r w:rsidR="00A6680C" w:rsidRPr="006C21C8">
        <w:rPr>
          <w:b/>
          <w:bCs/>
          <w:noProof/>
        </w:rPr>
        <w:fldChar w:fldCharType="end"/>
      </w:r>
      <w:r>
        <w:t xml:space="preserve">: </w:t>
      </w:r>
      <w:r w:rsidR="00EF3F8C" w:rsidRPr="00EF3F8C">
        <w:t xml:space="preserve">Graph of </w:t>
      </w:r>
      <w:proofErr w:type="spellStart"/>
      <w:r w:rsidR="00EF3F8C" w:rsidRPr="00EF3F8C">
        <w:t>η</w:t>
      </w:r>
      <w:r w:rsidR="00EF3F8C" w:rsidRPr="00EF3F8C">
        <w:rPr>
          <w:vertAlign w:val="subscript"/>
        </w:rPr>
        <w:t>s</w:t>
      </w:r>
      <w:proofErr w:type="spellEnd"/>
      <w:r w:rsidR="00EF3F8C" w:rsidRPr="00EF3F8C">
        <w:rPr>
          <w:vertAlign w:val="subscript"/>
        </w:rPr>
        <w:t>-I,C</w:t>
      </w:r>
      <w:r w:rsidR="00EF3F8C" w:rsidRPr="00EF3F8C">
        <w:t xml:space="preserve"> against V̇ through a range of Π 1.2-2 for MHI TD0</w:t>
      </w:r>
      <w:r w:rsidR="00EF3F8C">
        <w:t>6H</w:t>
      </w:r>
      <w:r w:rsidR="00EF3F8C" w:rsidRPr="00EF3F8C">
        <w:t>-</w:t>
      </w:r>
      <w:r w:rsidR="00EF3F8C">
        <w:t>20</w:t>
      </w:r>
      <w:r w:rsidR="00EF3F8C" w:rsidRPr="00EF3F8C">
        <w:t>G model of turbo-supercharger produced using Excel</w:t>
      </w:r>
      <w:sdt>
        <w:sdtPr>
          <w:id w:val="217713931"/>
          <w:citation/>
        </w:sdtPr>
        <w:sdtContent>
          <w:r w:rsidR="00EF3F8C" w:rsidRPr="00EF3F8C">
            <w:fldChar w:fldCharType="begin"/>
          </w:r>
          <w:r w:rsidR="00EF3F8C" w:rsidRPr="00EF3F8C">
            <w:rPr>
              <w:lang w:val="en-US"/>
            </w:rPr>
            <w:instrText xml:space="preserve"> CITATION Mic19 \l 1033 </w:instrText>
          </w:r>
          <w:r w:rsidR="00EF3F8C" w:rsidRPr="00EF3F8C">
            <w:fldChar w:fldCharType="separate"/>
          </w:r>
          <w:r w:rsidR="00C55569">
            <w:rPr>
              <w:noProof/>
              <w:lang w:val="en-US"/>
            </w:rPr>
            <w:t xml:space="preserve"> </w:t>
          </w:r>
          <w:r w:rsidR="00C55569" w:rsidRPr="00C55569">
            <w:rPr>
              <w:noProof/>
              <w:lang w:val="en-US"/>
            </w:rPr>
            <w:t>(Microsoft, 2019)</w:t>
          </w:r>
          <w:r w:rsidR="00EF3F8C" w:rsidRPr="00EF3F8C">
            <w:fldChar w:fldCharType="end"/>
          </w:r>
        </w:sdtContent>
      </w:sdt>
      <w:r w:rsidR="00EF3F8C" w:rsidRPr="00EF3F8C">
        <w:t>, curves graded light to dark, light representing lower Π value dark representing higher Π value.</w:t>
      </w:r>
      <w:bookmarkEnd w:id="68"/>
    </w:p>
    <w:p w14:paraId="4766ECA0" w14:textId="5D5B60B2" w:rsidR="00701E80" w:rsidRDefault="00376F0D" w:rsidP="00376F0D">
      <w:pPr>
        <w:keepNext/>
        <w:spacing w:after="0"/>
        <w:jc w:val="center"/>
      </w:pPr>
      <w:r>
        <w:rPr>
          <w:noProof/>
        </w:rPr>
        <w:lastRenderedPageBreak/>
        <w:drawing>
          <wp:inline distT="0" distB="0" distL="0" distR="0" wp14:anchorId="13547604" wp14:editId="36BB147B">
            <wp:extent cx="4539935" cy="2671011"/>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88319" cy="2699477"/>
                    </a:xfrm>
                    <a:prstGeom prst="rect">
                      <a:avLst/>
                    </a:prstGeom>
                    <a:noFill/>
                  </pic:spPr>
                </pic:pic>
              </a:graphicData>
            </a:graphic>
          </wp:inline>
        </w:drawing>
      </w:r>
      <w:r w:rsidR="00701E80">
        <w:rPr>
          <w:noProof/>
        </w:rPr>
        <w:drawing>
          <wp:inline distT="0" distB="0" distL="0" distR="0" wp14:anchorId="4EDA77EB" wp14:editId="12F6965C">
            <wp:extent cx="4618057" cy="267101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784089" cy="2767041"/>
                    </a:xfrm>
                    <a:prstGeom prst="rect">
                      <a:avLst/>
                    </a:prstGeom>
                    <a:noFill/>
                  </pic:spPr>
                </pic:pic>
              </a:graphicData>
            </a:graphic>
          </wp:inline>
        </w:drawing>
      </w:r>
    </w:p>
    <w:p w14:paraId="15996409" w14:textId="1987A4B7" w:rsidR="00376F0D" w:rsidRDefault="00376F0D" w:rsidP="00701E80">
      <w:pPr>
        <w:keepNext/>
        <w:jc w:val="center"/>
      </w:pPr>
      <w:r>
        <w:rPr>
          <w:noProof/>
        </w:rPr>
        <w:drawing>
          <wp:inline distT="0" distB="0" distL="0" distR="0" wp14:anchorId="32A21A87" wp14:editId="1000D8BC">
            <wp:extent cx="4596064" cy="2661898"/>
            <wp:effectExtent l="0" t="0" r="0" b="571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88374" cy="2715361"/>
                    </a:xfrm>
                    <a:prstGeom prst="rect">
                      <a:avLst/>
                    </a:prstGeom>
                    <a:noFill/>
                  </pic:spPr>
                </pic:pic>
              </a:graphicData>
            </a:graphic>
          </wp:inline>
        </w:drawing>
      </w:r>
    </w:p>
    <w:p w14:paraId="5290A265" w14:textId="3AD0E8B3" w:rsidR="00701E80" w:rsidRDefault="00701E80" w:rsidP="00701E80">
      <w:pPr>
        <w:pStyle w:val="Caption"/>
        <w:jc w:val="center"/>
      </w:pPr>
      <w:bookmarkStart w:id="69" w:name="_Toc39413626"/>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19</w:t>
      </w:r>
      <w:r w:rsidRPr="006C21C8">
        <w:rPr>
          <w:b/>
          <w:bCs/>
          <w:noProof/>
        </w:rPr>
        <w:fldChar w:fldCharType="end"/>
      </w:r>
      <w:r>
        <w:t xml:space="preserve">: </w:t>
      </w:r>
      <w:r w:rsidRPr="00EF3F8C">
        <w:t>Graph</w:t>
      </w:r>
      <w:r w:rsidR="00376F0D">
        <w:t>s</w:t>
      </w:r>
      <w:r w:rsidRPr="00EF3F8C">
        <w:t xml:space="preserve"> of </w:t>
      </w:r>
      <w:r>
        <w:rPr>
          <w:rFonts w:ascii="Calibri" w:hAnsi="Calibri" w:cs="Calibri"/>
        </w:rPr>
        <w:t>ρ</w:t>
      </w:r>
      <w:r>
        <w:rPr>
          <w:rFonts w:ascii="Calibri" w:hAnsi="Calibri" w:cs="Calibri"/>
          <w:vertAlign w:val="subscript"/>
        </w:rPr>
        <w:t>2A</w:t>
      </w:r>
      <w:r>
        <w:t xml:space="preserve"> </w:t>
      </w:r>
      <w:r w:rsidRPr="00EF3F8C">
        <w:t>against V̇ through a</w:t>
      </w:r>
      <w:r>
        <w:t>n example value</w:t>
      </w:r>
      <w:r w:rsidRPr="00EF3F8C">
        <w:t xml:space="preserve"> of Π 1.</w:t>
      </w:r>
      <w:r>
        <w:t>5</w:t>
      </w:r>
      <w:r w:rsidRPr="00EF3F8C">
        <w:t xml:space="preserve"> for MHI TD</w:t>
      </w:r>
      <w:r w:rsidR="00376F0D">
        <w:t xml:space="preserve"> </w:t>
      </w:r>
      <w:r w:rsidRPr="00EF3F8C">
        <w:t>model</w:t>
      </w:r>
      <w:r w:rsidR="00376F0D">
        <w:t>s</w:t>
      </w:r>
      <w:r w:rsidRPr="00EF3F8C">
        <w:t xml:space="preserve"> of turbo-supercharger</w:t>
      </w:r>
      <w:r>
        <w:t xml:space="preserve"> (represented in orange) against Eaton’s M</w:t>
      </w:r>
      <w:r w:rsidR="00376F0D">
        <w:t>-series</w:t>
      </w:r>
      <w:r>
        <w:t xml:space="preserve"> Roots-style supercharger</w:t>
      </w:r>
      <w:r w:rsidR="00376F0D">
        <w:t>s</w:t>
      </w:r>
      <w:r>
        <w:t xml:space="preserve"> (represented in blue)</w:t>
      </w:r>
      <w:r w:rsidRPr="00EF3F8C">
        <w:t xml:space="preserve"> produced using Excel</w:t>
      </w:r>
      <w:sdt>
        <w:sdtPr>
          <w:id w:val="99998418"/>
          <w:citation/>
        </w:sdtPr>
        <w:sdtContent>
          <w:r w:rsidRPr="00EF3F8C">
            <w:fldChar w:fldCharType="begin"/>
          </w:r>
          <w:r w:rsidRPr="00EF3F8C">
            <w:rPr>
              <w:lang w:val="en-US"/>
            </w:rPr>
            <w:instrText xml:space="preserve"> CITATION Mic19 \l 1033 </w:instrText>
          </w:r>
          <w:r w:rsidRPr="00EF3F8C">
            <w:fldChar w:fldCharType="separate"/>
          </w:r>
          <w:r w:rsidR="00C55569">
            <w:rPr>
              <w:noProof/>
              <w:lang w:val="en-US"/>
            </w:rPr>
            <w:t xml:space="preserve"> </w:t>
          </w:r>
          <w:r w:rsidR="00C55569" w:rsidRPr="00C55569">
            <w:rPr>
              <w:noProof/>
              <w:lang w:val="en-US"/>
            </w:rPr>
            <w:t>(Microsoft, 2019)</w:t>
          </w:r>
          <w:r w:rsidRPr="00EF3F8C">
            <w:fldChar w:fldCharType="end"/>
          </w:r>
        </w:sdtContent>
      </w:sdt>
      <w:r w:rsidRPr="00EF3F8C">
        <w:t>.</w:t>
      </w:r>
      <w:bookmarkEnd w:id="69"/>
    </w:p>
    <w:p w14:paraId="45D2BB18" w14:textId="412D6DA4" w:rsidR="00F76626" w:rsidRDefault="001345F2" w:rsidP="001345F2">
      <w:pPr>
        <w:pStyle w:val="Heading2"/>
      </w:pPr>
      <w:bookmarkStart w:id="70" w:name="_Toc39366642"/>
      <w:r>
        <w:lastRenderedPageBreak/>
        <w:t>Replicating a real-world heat exchanger experiment in Solidworks Flow Simulation CFD solver</w:t>
      </w:r>
      <w:bookmarkEnd w:id="70"/>
    </w:p>
    <w:p w14:paraId="06D408BE" w14:textId="3D382BE9" w:rsidR="005C641F" w:rsidRPr="005C641F" w:rsidRDefault="005C641F" w:rsidP="005C641F">
      <w:pPr>
        <w:pStyle w:val="Heading3"/>
      </w:pPr>
      <w:bookmarkStart w:id="71" w:name="_Toc39366643"/>
      <w:r>
        <w:t>Overview of Heat Exchanger/Experimentation/Correlation work</w:t>
      </w:r>
      <w:bookmarkEnd w:id="71"/>
    </w:p>
    <w:p w14:paraId="40C13894" w14:textId="77777777" w:rsidR="00811BDD" w:rsidRDefault="00811BDD" w:rsidP="00811BDD">
      <w:pPr>
        <w:keepNext/>
        <w:jc w:val="center"/>
      </w:pPr>
      <w:r w:rsidRPr="00811BDD">
        <w:rPr>
          <w:noProof/>
        </w:rPr>
        <w:drawing>
          <wp:inline distT="0" distB="0" distL="0" distR="0" wp14:anchorId="3418E629" wp14:editId="7CF1258B">
            <wp:extent cx="5566318" cy="383177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05344" cy="3927474"/>
                    </a:xfrm>
                    <a:prstGeom prst="rect">
                      <a:avLst/>
                    </a:prstGeom>
                  </pic:spPr>
                </pic:pic>
              </a:graphicData>
            </a:graphic>
          </wp:inline>
        </w:drawing>
      </w:r>
    </w:p>
    <w:p w14:paraId="1FF23EAF" w14:textId="5B976E15" w:rsidR="00811BDD" w:rsidRPr="00811BDD" w:rsidRDefault="00811BDD" w:rsidP="00811BDD">
      <w:pPr>
        <w:pStyle w:val="Caption"/>
        <w:jc w:val="center"/>
      </w:pPr>
      <w:bookmarkStart w:id="72" w:name="_Toc39413627"/>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20</w:t>
      </w:r>
      <w:r w:rsidR="00A6680C" w:rsidRPr="006C21C8">
        <w:rPr>
          <w:b/>
          <w:bCs/>
          <w:noProof/>
        </w:rPr>
        <w:fldChar w:fldCharType="end"/>
      </w:r>
      <w:r>
        <w:t>: TecQuipment TD1007 Water-to-Air Heat Exchanger Experiment</w:t>
      </w:r>
      <w:sdt>
        <w:sdtPr>
          <w:id w:val="-249808257"/>
          <w:citation/>
        </w:sdtPr>
        <w:sdtContent>
          <w:r>
            <w:fldChar w:fldCharType="begin"/>
          </w:r>
          <w:r>
            <w:rPr>
              <w:lang w:val="en-US"/>
            </w:rPr>
            <w:instrText xml:space="preserve"> CITATION Tec14 \l 1033 </w:instrText>
          </w:r>
          <w:r>
            <w:fldChar w:fldCharType="separate"/>
          </w:r>
          <w:r w:rsidR="00C55569">
            <w:rPr>
              <w:noProof/>
              <w:lang w:val="en-US"/>
            </w:rPr>
            <w:t xml:space="preserve"> </w:t>
          </w:r>
          <w:r w:rsidR="00C55569" w:rsidRPr="00C55569">
            <w:rPr>
              <w:noProof/>
              <w:lang w:val="en-US"/>
            </w:rPr>
            <w:t>(TecQuipment, 2014)</w:t>
          </w:r>
          <w:r>
            <w:fldChar w:fldCharType="end"/>
          </w:r>
        </w:sdtContent>
      </w:sdt>
      <w:bookmarkEnd w:id="72"/>
    </w:p>
    <w:p w14:paraId="34E47605" w14:textId="2D4BBC3C" w:rsidR="00270AED" w:rsidRDefault="00D6670A" w:rsidP="008801D5">
      <w:r>
        <w:t xml:space="preserve">If an accurate real-world experiment </w:t>
      </w:r>
      <w:r w:rsidR="00811BDD">
        <w:t>(TecQuipment TD1007</w:t>
      </w:r>
      <w:r w:rsidR="00B03A43">
        <w:t xml:space="preserve"> Water to Air Heat Exchanger experiment in the “32 tube” configuration</w:t>
      </w:r>
      <w:r w:rsidR="00811BDD">
        <w:t xml:space="preserve">) </w:t>
      </w:r>
      <w:r>
        <w:t xml:space="preserve">can be replicated in the CFD solver software that method can then be transferred to a </w:t>
      </w:r>
      <w:r w:rsidR="005C641F">
        <w:t>similar</w:t>
      </w:r>
      <w:r w:rsidR="00811BDD">
        <w:t xml:space="preserve"> virtual</w:t>
      </w:r>
      <w:r>
        <w:t xml:space="preserve"> experiment of similar geometry</w:t>
      </w:r>
      <w:r w:rsidR="00811BDD">
        <w:t xml:space="preserve"> describing a real-world intercooler </w:t>
      </w:r>
      <w:r w:rsidR="005C641F">
        <w:t xml:space="preserve">(Intercooler sourced from a The London Taxi Company TX4 model) </w:t>
      </w:r>
      <w:r w:rsidR="00811BDD">
        <w:t xml:space="preserve">system </w:t>
      </w:r>
      <w:r>
        <w:t>and operation to provide analytical assumption where a physical test would be unfeasible</w:t>
      </w:r>
      <w:r w:rsidR="005C641F">
        <w:t>,</w:t>
      </w:r>
      <w:r>
        <w:t xml:space="preserve"> to recreate the conditions seen in the real</w:t>
      </w:r>
      <w:r w:rsidR="00910FE8">
        <w:t>-</w:t>
      </w:r>
      <w:r>
        <w:t>world application of the component</w:t>
      </w:r>
      <w:r w:rsidR="00270AED">
        <w:rPr>
          <w:rStyle w:val="FootnoteReference"/>
        </w:rPr>
        <w:footnoteReference w:id="14"/>
      </w:r>
      <w:r>
        <w:t>.</w:t>
      </w:r>
      <w:r w:rsidR="00910FE8">
        <w:t xml:space="preserve"> </w:t>
      </w:r>
    </w:p>
    <w:p w14:paraId="2257410B" w14:textId="13721195" w:rsidR="00270AED" w:rsidRDefault="00811BDD" w:rsidP="008801D5">
      <w:r>
        <w:t xml:space="preserve">To </w:t>
      </w:r>
      <w:r w:rsidR="00910FE8">
        <w:t xml:space="preserve">achieve this, </w:t>
      </w:r>
      <w:r>
        <w:t>the TD1007 experiment and the real-world intercooler were accurately measured and translated into the Solidworks</w:t>
      </w:r>
      <w:r w:rsidR="00910FE8">
        <w:t xml:space="preserve"> 2019</w:t>
      </w:r>
      <w:r>
        <w:t xml:space="preserve"> CAD package</w:t>
      </w:r>
      <w:sdt>
        <w:sdtPr>
          <w:id w:val="-2011908148"/>
          <w:citation/>
        </w:sdtPr>
        <w:sdtContent>
          <w:r w:rsidR="00270AED">
            <w:fldChar w:fldCharType="begin"/>
          </w:r>
          <w:r w:rsidR="00270AED">
            <w:rPr>
              <w:lang w:val="en-US"/>
            </w:rPr>
            <w:instrText xml:space="preserve"> CITATION Das19 \l 1033 </w:instrText>
          </w:r>
          <w:r w:rsidR="00270AED">
            <w:fldChar w:fldCharType="separate"/>
          </w:r>
          <w:r w:rsidR="00C55569">
            <w:rPr>
              <w:noProof/>
              <w:lang w:val="en-US"/>
            </w:rPr>
            <w:t xml:space="preserve"> </w:t>
          </w:r>
          <w:r w:rsidR="00C55569" w:rsidRPr="00C55569">
            <w:rPr>
              <w:noProof/>
              <w:lang w:val="en-US"/>
            </w:rPr>
            <w:t>(Dassault Systemes, 2019)</w:t>
          </w:r>
          <w:r w:rsidR="00270AED">
            <w:fldChar w:fldCharType="end"/>
          </w:r>
        </w:sdtContent>
      </w:sdt>
      <w:r>
        <w:t xml:space="preserve"> and correct materials applied to be able to carry out; firstly, the correlation of the study between real-world experiment and then secondly (</w:t>
      </w:r>
      <w:r w:rsidR="00270AED">
        <w:t xml:space="preserve">provided the correlation was </w:t>
      </w:r>
      <w:r>
        <w:t>reasonably conclusive) to replicate the real world scenario seen in the intercooler in the CFD solver to extract key values that can be used in conjunction with the findings in Section 4.1</w:t>
      </w:r>
      <w:r w:rsidR="005C641F">
        <w:rPr>
          <w:rStyle w:val="FootnoteReference"/>
        </w:rPr>
        <w:footnoteReference w:id="15"/>
      </w:r>
      <w:r>
        <w:t xml:space="preserve">. </w:t>
      </w:r>
      <w:r w:rsidR="00ED648E">
        <w:t xml:space="preserve"> </w:t>
      </w:r>
    </w:p>
    <w:p w14:paraId="53856C71" w14:textId="017C8DC4" w:rsidR="00F76626" w:rsidRDefault="00F65B6D" w:rsidP="008801D5">
      <w:r>
        <w:lastRenderedPageBreak/>
        <w:t xml:space="preserve">The CAD drafting work of both the </w:t>
      </w:r>
      <w:r w:rsidR="00D21442">
        <w:t>real-world</w:t>
      </w:r>
      <w:r>
        <w:t xml:space="preserve"> experiment and intercooler can be seen </w:t>
      </w:r>
      <w:r w:rsidR="00910FE8">
        <w:t>below in Figures 21 and 22</w:t>
      </w:r>
      <w:r>
        <w:t>:</w:t>
      </w:r>
    </w:p>
    <w:p w14:paraId="37029AEE" w14:textId="1B403943" w:rsidR="00D21442" w:rsidRDefault="00F65B6D" w:rsidP="00D21442">
      <w:pPr>
        <w:keepNext/>
        <w:jc w:val="center"/>
      </w:pPr>
      <w:r w:rsidRPr="00F65B6D">
        <w:rPr>
          <w:noProof/>
        </w:rPr>
        <w:drawing>
          <wp:inline distT="0" distB="0" distL="0" distR="0" wp14:anchorId="75FC566C" wp14:editId="6EAEB1A1">
            <wp:extent cx="3788228" cy="1977153"/>
            <wp:effectExtent l="0" t="0" r="317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560" t="6654" r="11346"/>
                    <a:stretch/>
                  </pic:blipFill>
                  <pic:spPr bwMode="auto">
                    <a:xfrm>
                      <a:off x="0" y="0"/>
                      <a:ext cx="3895279" cy="2033025"/>
                    </a:xfrm>
                    <a:prstGeom prst="rect">
                      <a:avLst/>
                    </a:prstGeom>
                    <a:ln>
                      <a:noFill/>
                    </a:ln>
                    <a:extLst>
                      <a:ext uri="{53640926-AAD7-44D8-BBD7-CCE9431645EC}">
                        <a14:shadowObscured xmlns:a14="http://schemas.microsoft.com/office/drawing/2010/main"/>
                      </a:ext>
                    </a:extLst>
                  </pic:spPr>
                </pic:pic>
              </a:graphicData>
            </a:graphic>
          </wp:inline>
        </w:drawing>
      </w:r>
    </w:p>
    <w:p w14:paraId="40FCB5BE" w14:textId="37E8B686" w:rsidR="00D21442" w:rsidRDefault="00D21442" w:rsidP="00E96AF0">
      <w:pPr>
        <w:pStyle w:val="Caption"/>
        <w:jc w:val="center"/>
      </w:pPr>
      <w:bookmarkStart w:id="73" w:name="_Toc39413628"/>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21</w:t>
      </w:r>
      <w:r w:rsidR="00A6680C" w:rsidRPr="006C21C8">
        <w:rPr>
          <w:b/>
          <w:bCs/>
          <w:noProof/>
        </w:rPr>
        <w:fldChar w:fldCharType="end"/>
      </w:r>
      <w:r>
        <w:t>:</w:t>
      </w:r>
      <w:r w:rsidR="009C64F8">
        <w:t xml:space="preserve"> </w:t>
      </w:r>
      <w:r>
        <w:t>TX</w:t>
      </w:r>
      <w:r w:rsidR="009C64F8">
        <w:t>4</w:t>
      </w:r>
      <w:r>
        <w:t xml:space="preserve"> Intercooler Model</w:t>
      </w:r>
      <w:r w:rsidR="009C64F8">
        <w:t xml:space="preserve"> </w:t>
      </w:r>
      <w:r w:rsidR="00EF3F8C">
        <w:t>geometry</w:t>
      </w:r>
      <w:sdt>
        <w:sdtPr>
          <w:id w:val="-2111810047"/>
          <w:citation/>
        </w:sdtPr>
        <w:sdtContent>
          <w:r w:rsidR="008C0E27">
            <w:fldChar w:fldCharType="begin"/>
          </w:r>
          <w:r w:rsidR="008C0E27">
            <w:rPr>
              <w:lang w:val="en-US"/>
            </w:rPr>
            <w:instrText xml:space="preserve"> CITATION The04 \l 1033 </w:instrText>
          </w:r>
          <w:r w:rsidR="008C0E27">
            <w:fldChar w:fldCharType="separate"/>
          </w:r>
          <w:r w:rsidR="00C55569">
            <w:rPr>
              <w:noProof/>
              <w:lang w:val="en-US"/>
            </w:rPr>
            <w:t xml:space="preserve"> </w:t>
          </w:r>
          <w:r w:rsidR="00C55569" w:rsidRPr="00C55569">
            <w:rPr>
              <w:noProof/>
              <w:lang w:val="en-US"/>
            </w:rPr>
            <w:t>(The London Taxi Company, 2004)</w:t>
          </w:r>
          <w:r w:rsidR="008C0E27">
            <w:fldChar w:fldCharType="end"/>
          </w:r>
        </w:sdtContent>
      </w:sdt>
      <w:r w:rsidR="00EF3F8C">
        <w:t xml:space="preserve"> </w:t>
      </w:r>
      <w:r w:rsidR="009C64F8">
        <w:t>for</w:t>
      </w:r>
      <w:r w:rsidR="00EF3F8C">
        <w:t xml:space="preserve"> CFD</w:t>
      </w:r>
      <w:r w:rsidR="009C64F8">
        <w:t xml:space="preserve"> analysis</w:t>
      </w:r>
      <w:r w:rsidR="00EF3F8C">
        <w:t>, drafted using Solidworks 2019</w:t>
      </w:r>
      <w:sdt>
        <w:sdtPr>
          <w:id w:val="1459064611"/>
          <w:citation/>
        </w:sdtPr>
        <w:sdtContent>
          <w:r w:rsidR="00EF3F8C">
            <w:fldChar w:fldCharType="begin"/>
          </w:r>
          <w:r w:rsidR="00EF3F8C">
            <w:rPr>
              <w:lang w:val="en-US"/>
            </w:rPr>
            <w:instrText xml:space="preserve"> CITATION Das19 \l 1033 </w:instrText>
          </w:r>
          <w:r w:rsidR="00EF3F8C">
            <w:fldChar w:fldCharType="separate"/>
          </w:r>
          <w:r w:rsidR="00C55569">
            <w:rPr>
              <w:noProof/>
              <w:lang w:val="en-US"/>
            </w:rPr>
            <w:t xml:space="preserve"> </w:t>
          </w:r>
          <w:r w:rsidR="00C55569" w:rsidRPr="00C55569">
            <w:rPr>
              <w:noProof/>
              <w:lang w:val="en-US"/>
            </w:rPr>
            <w:t>(Dassault Systemes, 2019)</w:t>
          </w:r>
          <w:r w:rsidR="00EF3F8C">
            <w:fldChar w:fldCharType="end"/>
          </w:r>
        </w:sdtContent>
      </w:sdt>
      <w:bookmarkEnd w:id="73"/>
    </w:p>
    <w:p w14:paraId="7C412BFB" w14:textId="2299013F" w:rsidR="009C64F8" w:rsidRDefault="00E96AF0" w:rsidP="009C64F8">
      <w:pPr>
        <w:keepNext/>
        <w:jc w:val="center"/>
      </w:pPr>
      <w:r w:rsidRPr="00E96AF0">
        <w:rPr>
          <w:noProof/>
        </w:rPr>
        <w:drawing>
          <wp:inline distT="0" distB="0" distL="0" distR="0" wp14:anchorId="62D19537" wp14:editId="493435BB">
            <wp:extent cx="5159791" cy="1902759"/>
            <wp:effectExtent l="0" t="0" r="3175"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193644" cy="1915243"/>
                    </a:xfrm>
                    <a:prstGeom prst="rect">
                      <a:avLst/>
                    </a:prstGeom>
                  </pic:spPr>
                </pic:pic>
              </a:graphicData>
            </a:graphic>
          </wp:inline>
        </w:drawing>
      </w:r>
    </w:p>
    <w:p w14:paraId="3BF3D5CB" w14:textId="30E4AC3A" w:rsidR="00D21442" w:rsidRDefault="009C64F8" w:rsidP="009C64F8">
      <w:pPr>
        <w:pStyle w:val="Caption"/>
        <w:jc w:val="center"/>
      </w:pPr>
      <w:bookmarkStart w:id="74" w:name="_Toc3941362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22</w:t>
      </w:r>
      <w:r w:rsidR="00A6680C" w:rsidRPr="006C21C8">
        <w:rPr>
          <w:b/>
          <w:bCs/>
          <w:noProof/>
        </w:rPr>
        <w:fldChar w:fldCharType="end"/>
      </w:r>
      <w:r>
        <w:t xml:space="preserve">: TD1007 Heat Exchanger Model </w:t>
      </w:r>
      <w:r w:rsidR="00EF3F8C" w:rsidRPr="00EF3F8C">
        <w:t>geometry for CFD analysis, drafted using Solidworks 2019</w:t>
      </w:r>
      <w:sdt>
        <w:sdtPr>
          <w:id w:val="-1663611245"/>
          <w:citation/>
        </w:sdtPr>
        <w:sdtContent>
          <w:r w:rsidR="00EF3F8C" w:rsidRPr="00EF3F8C">
            <w:fldChar w:fldCharType="begin"/>
          </w:r>
          <w:r w:rsidR="00EF3F8C" w:rsidRPr="00EF3F8C">
            <w:rPr>
              <w:lang w:val="en-US"/>
            </w:rPr>
            <w:instrText xml:space="preserve"> CITATION Das19 \l 1033 </w:instrText>
          </w:r>
          <w:r w:rsidR="00EF3F8C" w:rsidRPr="00EF3F8C">
            <w:fldChar w:fldCharType="separate"/>
          </w:r>
          <w:r w:rsidR="00C55569">
            <w:rPr>
              <w:noProof/>
              <w:lang w:val="en-US"/>
            </w:rPr>
            <w:t xml:space="preserve"> </w:t>
          </w:r>
          <w:r w:rsidR="00C55569" w:rsidRPr="00C55569">
            <w:rPr>
              <w:noProof/>
              <w:lang w:val="en-US"/>
            </w:rPr>
            <w:t>(Dassault Systemes, 2019)</w:t>
          </w:r>
          <w:r w:rsidR="00EF3F8C" w:rsidRPr="00EF3F8C">
            <w:fldChar w:fldCharType="end"/>
          </w:r>
        </w:sdtContent>
      </w:sdt>
      <w:bookmarkEnd w:id="74"/>
    </w:p>
    <w:p w14:paraId="799B3EA2" w14:textId="30929FAB" w:rsidR="00F76626" w:rsidRDefault="00ED648E" w:rsidP="008801D5">
      <w:r>
        <w:t>Firstly, the two parts shown above were drafted in the CAD package using a combination of physical hand measurements and literature</w:t>
      </w:r>
      <w:r w:rsidR="00270AED">
        <w:t xml:space="preserve"> (such as specification sheets and handbooks)</w:t>
      </w:r>
      <w:r>
        <w:t xml:space="preserve"> and drawings provided by each manufacturer.</w:t>
      </w:r>
    </w:p>
    <w:p w14:paraId="0B955B13" w14:textId="77777777" w:rsidR="00E375B1" w:rsidRDefault="00A24B8F" w:rsidP="008801D5">
      <w:r>
        <w:t xml:space="preserve">Then the models were prepared for CFD simulation by creating geometries to allow flow conditions </w:t>
      </w:r>
      <w:r w:rsidR="00E375B1">
        <w:t>at the</w:t>
      </w:r>
      <w:r>
        <w:t xml:space="preserve"> inlet</w:t>
      </w:r>
      <w:r w:rsidR="00E375B1">
        <w:t xml:space="preserve"> and </w:t>
      </w:r>
      <w:r>
        <w:t>outlet</w:t>
      </w:r>
      <w:r w:rsidR="00E375B1">
        <w:t>.</w:t>
      </w:r>
    </w:p>
    <w:p w14:paraId="683D70AB" w14:textId="265DC9F0" w:rsidR="00ED648E" w:rsidRDefault="00ED53C2" w:rsidP="008801D5">
      <w:r>
        <w:t xml:space="preserve">Once inlet and outlet conditions were defined, </w:t>
      </w:r>
      <w:r w:rsidR="007362CD">
        <w:t xml:space="preserve">a set of ambient conditions, fluid sub-domains for the “hot” and “cold” flows and </w:t>
      </w:r>
      <w:r w:rsidR="004C62A4">
        <w:t>each geometry was meshed (using the FEM rule-of-thumb “three elements in the thinnest geometry section”).</w:t>
      </w:r>
      <w:r w:rsidR="00910FE8">
        <w:t xml:space="preserve"> </w:t>
      </w:r>
      <w:r w:rsidR="004C62A4">
        <w:t xml:space="preserve">Following this </w:t>
      </w:r>
      <w:r w:rsidR="0003356F">
        <w:t>testing runs were carried out to achieve the rough behaviour expected from each system, to set up results/data gathering methods and to provide an approximation of the solve times that would be seen for each geometry/system.</w:t>
      </w:r>
      <w:r w:rsidR="0003356F">
        <w:rPr>
          <w:rStyle w:val="FootnoteReference"/>
        </w:rPr>
        <w:footnoteReference w:id="16"/>
      </w:r>
    </w:p>
    <w:p w14:paraId="2CF638E9" w14:textId="6DB743DA" w:rsidR="00A24B8F" w:rsidRDefault="008D7789" w:rsidP="0003356F">
      <w:pPr>
        <w:pStyle w:val="Heading3"/>
      </w:pPr>
      <w:bookmarkStart w:id="75" w:name="_Toc39366644"/>
      <w:r>
        <w:lastRenderedPageBreak/>
        <w:t xml:space="preserve">Results: </w:t>
      </w:r>
      <w:r w:rsidR="0003356F">
        <w:t>Real-world Experimental Work</w:t>
      </w:r>
      <w:bookmarkEnd w:id="75"/>
    </w:p>
    <w:p w14:paraId="7CD95372" w14:textId="29F7B3DA" w:rsidR="0003356F" w:rsidRDefault="00BE395D" w:rsidP="0003356F">
      <w:r>
        <w:t>The real-world work undertaken follows</w:t>
      </w:r>
      <w:r w:rsidR="00F328D4">
        <w:t xml:space="preserve"> </w:t>
      </w:r>
      <w:r w:rsidR="00734CB7">
        <w:t xml:space="preserve">“Experiment 2” </w:t>
      </w:r>
      <w:r>
        <w:t>documented in the TecQuipment</w:t>
      </w:r>
      <w:r w:rsidR="00734CB7">
        <w:t xml:space="preserve"> </w:t>
      </w:r>
      <w:sdt>
        <w:sdtPr>
          <w:id w:val="-823896412"/>
          <w:citation/>
        </w:sdtPr>
        <w:sdtContent>
          <w:r w:rsidR="00734CB7">
            <w:fldChar w:fldCharType="begin"/>
          </w:r>
          <w:r w:rsidR="00734CB7">
            <w:rPr>
              <w:lang w:val="en-US"/>
            </w:rPr>
            <w:instrText xml:space="preserve"> CITATION Tec14 \l 1033 </w:instrText>
          </w:r>
          <w:r w:rsidR="00734CB7">
            <w:fldChar w:fldCharType="separate"/>
          </w:r>
          <w:r w:rsidR="00C55569" w:rsidRPr="00C55569">
            <w:rPr>
              <w:noProof/>
              <w:lang w:val="en-US"/>
            </w:rPr>
            <w:t>(TecQuipment, 2014)</w:t>
          </w:r>
          <w:r w:rsidR="00734CB7">
            <w:fldChar w:fldCharType="end"/>
          </w:r>
        </w:sdtContent>
      </w:sdt>
      <w:r>
        <w:t xml:space="preserve"> materials provided with the heat exchanger system</w:t>
      </w:r>
      <w:r w:rsidR="00123B99">
        <w:t>,</w:t>
      </w:r>
      <w:r w:rsidR="00F328D4">
        <w:t xml:space="preserve"> which explores the effects of varying cooling air flow rate </w:t>
      </w:r>
      <w:r w:rsidR="00123B99">
        <w:t>on heat exchange in the system.</w:t>
      </w:r>
    </w:p>
    <w:p w14:paraId="5341FAED" w14:textId="6C2FE819" w:rsidR="00123B99" w:rsidRDefault="00A237E4" w:rsidP="00123B99">
      <w:pPr>
        <w:keepNext/>
        <w:jc w:val="center"/>
      </w:pPr>
      <w:r w:rsidRPr="00A237E4">
        <w:rPr>
          <w:noProof/>
        </w:rPr>
        <w:drawing>
          <wp:inline distT="0" distB="0" distL="0" distR="0" wp14:anchorId="04E7F707" wp14:editId="2A33280E">
            <wp:extent cx="2612572" cy="1634954"/>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6402" t="11358" r="4333"/>
                    <a:stretch/>
                  </pic:blipFill>
                  <pic:spPr bwMode="auto">
                    <a:xfrm>
                      <a:off x="0" y="0"/>
                      <a:ext cx="2720021" cy="1702196"/>
                    </a:xfrm>
                    <a:prstGeom prst="rect">
                      <a:avLst/>
                    </a:prstGeom>
                    <a:ln>
                      <a:noFill/>
                    </a:ln>
                    <a:extLst>
                      <a:ext uri="{53640926-AAD7-44D8-BBD7-CCE9431645EC}">
                        <a14:shadowObscured xmlns:a14="http://schemas.microsoft.com/office/drawing/2010/main"/>
                      </a:ext>
                    </a:extLst>
                  </pic:spPr>
                </pic:pic>
              </a:graphicData>
            </a:graphic>
          </wp:inline>
        </w:drawing>
      </w:r>
      <w:r w:rsidR="00123B99" w:rsidRPr="00123B99">
        <w:rPr>
          <w:noProof/>
        </w:rPr>
        <w:drawing>
          <wp:inline distT="0" distB="0" distL="0" distR="0" wp14:anchorId="020FF6C0" wp14:editId="7E7661B2">
            <wp:extent cx="2547257" cy="1614917"/>
            <wp:effectExtent l="0" t="0" r="571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1909" t="10767" r="4427"/>
                    <a:stretch/>
                  </pic:blipFill>
                  <pic:spPr bwMode="auto">
                    <a:xfrm>
                      <a:off x="0" y="0"/>
                      <a:ext cx="2618457" cy="1660056"/>
                    </a:xfrm>
                    <a:prstGeom prst="rect">
                      <a:avLst/>
                    </a:prstGeom>
                    <a:ln>
                      <a:noFill/>
                    </a:ln>
                    <a:extLst>
                      <a:ext uri="{53640926-AAD7-44D8-BBD7-CCE9431645EC}">
                        <a14:shadowObscured xmlns:a14="http://schemas.microsoft.com/office/drawing/2010/main"/>
                      </a:ext>
                    </a:extLst>
                  </pic:spPr>
                </pic:pic>
              </a:graphicData>
            </a:graphic>
          </wp:inline>
        </w:drawing>
      </w:r>
    </w:p>
    <w:p w14:paraId="0898F35C" w14:textId="73B4BEED" w:rsidR="000E12B4" w:rsidRDefault="00123B99" w:rsidP="00734CB7">
      <w:pPr>
        <w:pStyle w:val="Caption"/>
        <w:jc w:val="center"/>
      </w:pPr>
      <w:bookmarkStart w:id="76" w:name="_Toc39413630"/>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23</w:t>
      </w:r>
      <w:r w:rsidR="00A6680C" w:rsidRPr="006C21C8">
        <w:rPr>
          <w:b/>
          <w:bCs/>
          <w:noProof/>
        </w:rPr>
        <w:fldChar w:fldCharType="end"/>
      </w:r>
      <w:r>
        <w:t>: Example of configuration of sensors</w:t>
      </w:r>
      <w:r w:rsidR="00A237E4">
        <w:t xml:space="preserve"> and orientation of fluid flows</w:t>
      </w:r>
      <w:r>
        <w:t xml:space="preserve"> for "Experiment 2"</w:t>
      </w:r>
      <w:sdt>
        <w:sdtPr>
          <w:id w:val="-1391420890"/>
          <w:citation/>
        </w:sdtPr>
        <w:sdtContent>
          <w:r>
            <w:fldChar w:fldCharType="begin"/>
          </w:r>
          <w:r>
            <w:rPr>
              <w:lang w:val="en-US"/>
            </w:rPr>
            <w:instrText xml:space="preserve"> CITATION Tec14 \l 1033 </w:instrText>
          </w:r>
          <w:r>
            <w:fldChar w:fldCharType="separate"/>
          </w:r>
          <w:r w:rsidR="00C55569">
            <w:rPr>
              <w:noProof/>
              <w:lang w:val="en-US"/>
            </w:rPr>
            <w:t xml:space="preserve"> </w:t>
          </w:r>
          <w:r w:rsidR="00C55569" w:rsidRPr="00C55569">
            <w:rPr>
              <w:noProof/>
              <w:lang w:val="en-US"/>
            </w:rPr>
            <w:t>(TecQuipment, 2014)</w:t>
          </w:r>
          <w:r>
            <w:fldChar w:fldCharType="end"/>
          </w:r>
        </w:sdtContent>
      </w:sdt>
      <w:r w:rsidR="00734CB7">
        <w:t xml:space="preserve">, </w:t>
      </w:r>
      <w:r w:rsidR="00734CB7" w:rsidRPr="00734CB7">
        <w:t>the system features five sensors in total, two water circuit sensors and three air circuit sensors (the T</w:t>
      </w:r>
      <w:r w:rsidR="00734CB7">
        <w:rPr>
          <w:vertAlign w:val="subscript"/>
        </w:rPr>
        <w:t>A3</w:t>
      </w:r>
      <w:r w:rsidR="00734CB7" w:rsidRPr="00734CB7">
        <w:t xml:space="preserve"> sensor being an “ambient” air temperature sensor for reference use). Airflow moves through the heat exchanger section  (consisting of a removable section containing a pair of 16 tube banks positioned in series) which sits in an “expansion chamber” seen between T</w:t>
      </w:r>
      <w:r w:rsidR="006227C4">
        <w:rPr>
          <w:vertAlign w:val="subscript"/>
        </w:rPr>
        <w:t>A1</w:t>
      </w:r>
      <w:r w:rsidR="00734CB7" w:rsidRPr="00734CB7">
        <w:t xml:space="preserve"> and T</w:t>
      </w:r>
      <w:r w:rsidR="006227C4">
        <w:rPr>
          <w:vertAlign w:val="subscript"/>
        </w:rPr>
        <w:t>A2</w:t>
      </w:r>
      <w:r w:rsidR="00734CB7" w:rsidRPr="00734CB7">
        <w:t>.</w:t>
      </w:r>
      <w:bookmarkEnd w:id="76"/>
      <w:r w:rsidR="00734CB7" w:rsidRPr="00734CB7">
        <w:t xml:space="preserve">  </w:t>
      </w:r>
    </w:p>
    <w:p w14:paraId="29474090" w14:textId="021C1134" w:rsidR="00734CB7" w:rsidRDefault="00340766" w:rsidP="006227C4">
      <w:r>
        <w:t>The path of heat transfer seen in this system is as follows:</w:t>
      </w:r>
      <w:r w:rsidR="0077636C">
        <w:t xml:space="preserve"> </w:t>
      </w:r>
      <w:r>
        <w:t>As the high temperature</w:t>
      </w:r>
      <w:r w:rsidR="008C0E27">
        <w:t xml:space="preserve"> (approx. 60</w:t>
      </w:r>
      <w:r w:rsidR="008C0E27">
        <w:rPr>
          <w:rFonts w:ascii="Calibri" w:hAnsi="Calibri" w:cs="Calibri"/>
        </w:rPr>
        <w:t>°</w:t>
      </w:r>
      <w:r w:rsidR="008C0E27">
        <w:t>C)</w:t>
      </w:r>
      <w:r w:rsidR="00C14C53">
        <w:t xml:space="preserve"> water flow</w:t>
      </w:r>
      <w:r>
        <w:t xml:space="preserve"> enters the copper tubes of the heat exchanger forced convective heat transfer occurs due to the lower temperature of the inner wall of the tube material. Then through conductive heat transfer, the heat energy is translated through the wall thickness of the copper tubing to raise the temperature of the tubes. </w:t>
      </w:r>
      <w:r w:rsidR="00405A07">
        <w:t>As the air flow contacts the copper tubes containing the heated water flow forced convective heat transfer occurs</w:t>
      </w:r>
      <w:r>
        <w:t xml:space="preserve"> again as heat is transferred</w:t>
      </w:r>
      <w:r w:rsidR="00405A07">
        <w:t xml:space="preserve"> </w:t>
      </w:r>
      <w:r w:rsidR="000E12B4">
        <w:t>into the air system</w:t>
      </w:r>
      <w:r>
        <w:t xml:space="preserve">. Additionally, there is a similar process through the steel </w:t>
      </w:r>
      <w:r w:rsidR="00D654FF">
        <w:t>ducting to the surrounding</w:t>
      </w:r>
      <w:r w:rsidR="00C14C53">
        <w:t xml:space="preserve"> ambient conditions, although, this process</w:t>
      </w:r>
      <w:r w:rsidR="0077636C">
        <w:t xml:space="preserve"> is a forced convective heat transfer from the air flow into the steel ducting, again a conductive heat transfer through the steel ducting material and then a free convective heat transfer into the surroundings</w:t>
      </w:r>
      <w:r w:rsidR="006227C4">
        <w:rPr>
          <w:rStyle w:val="FootnoteReference"/>
        </w:rPr>
        <w:footnoteReference w:id="17"/>
      </w:r>
      <w:r w:rsidR="0077636C">
        <w:t xml:space="preserve">. </w:t>
      </w:r>
      <w:r w:rsidR="00C14C53">
        <w:t xml:space="preserve"> </w:t>
      </w:r>
      <w:r w:rsidR="00D654FF">
        <w:t xml:space="preserve"> </w:t>
      </w:r>
    </w:p>
    <w:p w14:paraId="796F075A" w14:textId="13EBCA29" w:rsidR="006227C4" w:rsidRDefault="006227C4" w:rsidP="006227C4">
      <w:pPr>
        <w:spacing w:after="0"/>
      </w:pPr>
      <w:r>
        <w:t xml:space="preserve">Calculation for the results seen in Tables 5, 6 and 7 using the equations 10 </w:t>
      </w:r>
      <w:r w:rsidR="006C5C38">
        <w:t>-</w:t>
      </w:r>
      <w:r>
        <w:t xml:space="preserve"> 23 used the input values shown below in Table 8:</w:t>
      </w:r>
    </w:p>
    <w:p w14:paraId="337A0487" w14:textId="34E932E0" w:rsidR="006227C4" w:rsidRDefault="006227C4" w:rsidP="006227C4">
      <w:pPr>
        <w:pStyle w:val="Caption"/>
        <w:keepNext/>
        <w:jc w:val="center"/>
      </w:pPr>
      <w:bookmarkStart w:id="77" w:name="_Toc39362760"/>
      <w:bookmarkStart w:id="78" w:name="_Toc39413698"/>
      <w:r w:rsidRPr="006C21C8">
        <w:rPr>
          <w:b/>
          <w:bCs/>
        </w:rPr>
        <w:t xml:space="preserve">Table </w:t>
      </w:r>
      <w:r w:rsidRPr="006C21C8">
        <w:rPr>
          <w:b/>
          <w:bCs/>
        </w:rPr>
        <w:fldChar w:fldCharType="begin"/>
      </w:r>
      <w:r w:rsidRPr="006C21C8">
        <w:rPr>
          <w:b/>
          <w:bCs/>
        </w:rPr>
        <w:instrText xml:space="preserve"> SEQ Table \* ARABIC </w:instrText>
      </w:r>
      <w:r w:rsidRPr="006C21C8">
        <w:rPr>
          <w:b/>
          <w:bCs/>
        </w:rPr>
        <w:fldChar w:fldCharType="separate"/>
      </w:r>
      <w:r w:rsidR="006C21C8">
        <w:rPr>
          <w:b/>
          <w:bCs/>
          <w:noProof/>
        </w:rPr>
        <w:t>5</w:t>
      </w:r>
      <w:r w:rsidRPr="006C21C8">
        <w:rPr>
          <w:b/>
          <w:bCs/>
          <w:noProof/>
        </w:rPr>
        <w:fldChar w:fldCharType="end"/>
      </w:r>
      <w:r>
        <w:t xml:space="preserve">: </w:t>
      </w:r>
      <w:r w:rsidRPr="006227C4">
        <w:t xml:space="preserve">Table of </w:t>
      </w:r>
      <w:r>
        <w:t>input</w:t>
      </w:r>
      <w:r w:rsidRPr="006227C4">
        <w:t xml:space="preserve"> conditions </w:t>
      </w:r>
      <w:r>
        <w:t>used</w:t>
      </w:r>
      <w:r w:rsidRPr="006227C4">
        <w:t xml:space="preserve"> </w:t>
      </w:r>
      <w:r>
        <w:t>for calculations relating to the results recorded during</w:t>
      </w:r>
      <w:r w:rsidRPr="006227C4">
        <w:t xml:space="preserve"> the TD1007 physical heat exchanger experiment</w:t>
      </w:r>
      <w:sdt>
        <w:sdtPr>
          <w:id w:val="374818097"/>
          <w:citation/>
        </w:sdtPr>
        <w:sdtContent>
          <w:r w:rsidRPr="006227C4">
            <w:fldChar w:fldCharType="begin"/>
          </w:r>
          <w:r w:rsidRPr="006227C4">
            <w:rPr>
              <w:lang w:val="en-US"/>
            </w:rPr>
            <w:instrText xml:space="preserve"> CITATION Tec14 \l 1033 </w:instrText>
          </w:r>
          <w:r w:rsidRPr="006227C4">
            <w:fldChar w:fldCharType="separate"/>
          </w:r>
          <w:r w:rsidR="00C55569">
            <w:rPr>
              <w:noProof/>
              <w:lang w:val="en-US"/>
            </w:rPr>
            <w:t xml:space="preserve"> </w:t>
          </w:r>
          <w:r w:rsidR="00C55569" w:rsidRPr="00C55569">
            <w:rPr>
              <w:noProof/>
              <w:lang w:val="en-US"/>
            </w:rPr>
            <w:t>(TecQuipment, 2014)</w:t>
          </w:r>
          <w:r w:rsidRPr="006227C4">
            <w:fldChar w:fldCharType="end"/>
          </w:r>
        </w:sdtContent>
      </w:sdt>
      <w:bookmarkEnd w:id="77"/>
      <w:bookmarkEnd w:id="78"/>
    </w:p>
    <w:tbl>
      <w:tblPr>
        <w:tblStyle w:val="GridTable6Colorful-Accent2"/>
        <w:tblW w:w="6941" w:type="dxa"/>
        <w:jc w:val="center"/>
        <w:tblLook w:val="04A0" w:firstRow="1" w:lastRow="0" w:firstColumn="1" w:lastColumn="0" w:noHBand="0" w:noVBand="1"/>
      </w:tblPr>
      <w:tblGrid>
        <w:gridCol w:w="3160"/>
        <w:gridCol w:w="1198"/>
        <w:gridCol w:w="1500"/>
        <w:gridCol w:w="1083"/>
      </w:tblGrid>
      <w:tr w:rsidR="006227C4" w:rsidRPr="008709EB" w14:paraId="174AECAB" w14:textId="77777777" w:rsidTr="006227C4">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6B0C7A32"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 xml:space="preserve">Ambient Pressure </w:t>
            </w:r>
          </w:p>
        </w:tc>
        <w:tc>
          <w:tcPr>
            <w:tcW w:w="1500" w:type="dxa"/>
          </w:tcPr>
          <w:p w14:paraId="58B8B11F" w14:textId="77777777" w:rsidR="006227C4" w:rsidRPr="006227C4" w:rsidRDefault="006227C4"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8"/>
                <w:szCs w:val="18"/>
                <w:vertAlign w:val="subscript"/>
                <w:lang w:eastAsia="en-GB"/>
              </w:rPr>
            </w:pPr>
            <w:proofErr w:type="spellStart"/>
            <w:r w:rsidRPr="006227C4">
              <w:rPr>
                <w:rFonts w:ascii="Calibri" w:eastAsia="Times New Roman" w:hAnsi="Calibri" w:cs="Calibri"/>
                <w:b w:val="0"/>
                <w:bCs w:val="0"/>
                <w:color w:val="000000"/>
                <w:sz w:val="18"/>
                <w:szCs w:val="18"/>
                <w:lang w:eastAsia="en-GB"/>
              </w:rPr>
              <w:t>P</w:t>
            </w:r>
            <w:r w:rsidRPr="006227C4">
              <w:rPr>
                <w:rFonts w:ascii="Calibri" w:eastAsia="Times New Roman" w:hAnsi="Calibri" w:cs="Calibri"/>
                <w:b w:val="0"/>
                <w:bCs w:val="0"/>
                <w:color w:val="000000"/>
                <w:sz w:val="18"/>
                <w:szCs w:val="18"/>
                <w:vertAlign w:val="subscript"/>
                <w:lang w:eastAsia="en-GB"/>
              </w:rPr>
              <w:t>amb</w:t>
            </w:r>
            <w:proofErr w:type="spellEnd"/>
          </w:p>
        </w:tc>
        <w:tc>
          <w:tcPr>
            <w:tcW w:w="1500" w:type="dxa"/>
            <w:noWrap/>
            <w:hideMark/>
          </w:tcPr>
          <w:p w14:paraId="406FCDE6" w14:textId="77777777" w:rsidR="006227C4" w:rsidRPr="006227C4" w:rsidRDefault="006227C4"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8"/>
                <w:szCs w:val="18"/>
                <w:lang w:eastAsia="en-GB"/>
              </w:rPr>
            </w:pPr>
            <w:r w:rsidRPr="006227C4">
              <w:rPr>
                <w:rFonts w:ascii="Calibri" w:eastAsia="Times New Roman" w:hAnsi="Calibri" w:cs="Calibri"/>
                <w:b w:val="0"/>
                <w:bCs w:val="0"/>
                <w:color w:val="000000"/>
                <w:sz w:val="18"/>
                <w:szCs w:val="18"/>
                <w:lang w:eastAsia="en-GB"/>
              </w:rPr>
              <w:t>Pa</w:t>
            </w:r>
          </w:p>
        </w:tc>
        <w:tc>
          <w:tcPr>
            <w:tcW w:w="781" w:type="dxa"/>
            <w:noWrap/>
            <w:hideMark/>
          </w:tcPr>
          <w:p w14:paraId="1C3AD004" w14:textId="77777777" w:rsidR="006227C4" w:rsidRPr="006227C4" w:rsidRDefault="006227C4" w:rsidP="006C5C38">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8"/>
                <w:szCs w:val="18"/>
                <w:lang w:eastAsia="en-GB"/>
              </w:rPr>
            </w:pPr>
            <w:r w:rsidRPr="006227C4">
              <w:rPr>
                <w:rFonts w:ascii="Calibri" w:eastAsia="Times New Roman" w:hAnsi="Calibri" w:cs="Calibri"/>
                <w:b w:val="0"/>
                <w:bCs w:val="0"/>
                <w:color w:val="000000"/>
                <w:sz w:val="18"/>
                <w:szCs w:val="18"/>
                <w:lang w:eastAsia="en-GB"/>
              </w:rPr>
              <w:t>101367</w:t>
            </w:r>
          </w:p>
        </w:tc>
      </w:tr>
      <w:tr w:rsidR="006227C4" w:rsidRPr="008709EB" w14:paraId="639027B1" w14:textId="77777777" w:rsidTr="006227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30660CFA"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 xml:space="preserve">Gas Constant of Air </w:t>
            </w:r>
          </w:p>
        </w:tc>
        <w:tc>
          <w:tcPr>
            <w:tcW w:w="1500" w:type="dxa"/>
          </w:tcPr>
          <w:p w14:paraId="560C96C7"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vertAlign w:val="subscript"/>
                <w:lang w:eastAsia="en-GB"/>
              </w:rPr>
            </w:pPr>
            <w:r w:rsidRPr="006227C4">
              <w:rPr>
                <w:rFonts w:ascii="Calibri" w:eastAsia="Times New Roman" w:hAnsi="Calibri" w:cs="Calibri"/>
                <w:color w:val="000000"/>
                <w:sz w:val="18"/>
                <w:szCs w:val="18"/>
                <w:lang w:eastAsia="en-GB"/>
              </w:rPr>
              <w:t>R</w:t>
            </w:r>
            <w:r w:rsidRPr="006227C4">
              <w:rPr>
                <w:rFonts w:ascii="Calibri" w:eastAsia="Times New Roman" w:hAnsi="Calibri" w:cs="Calibri"/>
                <w:color w:val="000000"/>
                <w:sz w:val="18"/>
                <w:szCs w:val="18"/>
                <w:vertAlign w:val="subscript"/>
                <w:lang w:eastAsia="en-GB"/>
              </w:rPr>
              <w:t>A</w:t>
            </w:r>
          </w:p>
        </w:tc>
        <w:tc>
          <w:tcPr>
            <w:tcW w:w="1500" w:type="dxa"/>
            <w:noWrap/>
            <w:hideMark/>
          </w:tcPr>
          <w:p w14:paraId="3C0146D5"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J</w:t>
            </w:r>
            <w:r w:rsidRPr="006227C4">
              <w:rPr>
                <w:rFonts w:ascii="Times New Roman" w:eastAsia="Times New Roman" w:hAnsi="Times New Roman" w:cs="Times New Roman"/>
                <w:color w:val="000000"/>
                <w:sz w:val="18"/>
                <w:szCs w:val="18"/>
                <w:lang w:eastAsia="en-GB"/>
              </w:rPr>
              <w:t>•</w:t>
            </w:r>
            <w:r w:rsidRPr="006227C4">
              <w:rPr>
                <w:rFonts w:ascii="Calibri" w:eastAsia="Times New Roman" w:hAnsi="Calibri" w:cs="Calibri"/>
                <w:color w:val="000000"/>
                <w:sz w:val="18"/>
                <w:szCs w:val="18"/>
                <w:lang w:eastAsia="en-GB"/>
              </w:rPr>
              <w:t>kg</w:t>
            </w:r>
            <w:r w:rsidRPr="006227C4">
              <w:rPr>
                <w:rFonts w:ascii="Calibri" w:eastAsia="Times New Roman" w:hAnsi="Calibri" w:cs="Calibri"/>
                <w:color w:val="000000"/>
                <w:sz w:val="18"/>
                <w:szCs w:val="18"/>
                <w:vertAlign w:val="superscript"/>
                <w:lang w:eastAsia="en-GB"/>
              </w:rPr>
              <w:t>-1</w:t>
            </w:r>
            <w:r w:rsidRPr="006227C4">
              <w:rPr>
                <w:rFonts w:ascii="Times New Roman" w:eastAsia="Times New Roman" w:hAnsi="Times New Roman" w:cs="Times New Roman"/>
                <w:color w:val="000000"/>
                <w:sz w:val="18"/>
                <w:szCs w:val="18"/>
                <w:lang w:eastAsia="en-GB"/>
              </w:rPr>
              <w:t>•</w:t>
            </w:r>
            <w:r w:rsidRPr="006227C4">
              <w:rPr>
                <w:rFonts w:ascii="Calibri" w:eastAsia="Times New Roman" w:hAnsi="Calibri" w:cs="Calibri"/>
                <w:color w:val="000000"/>
                <w:sz w:val="18"/>
                <w:szCs w:val="18"/>
                <w:lang w:eastAsia="en-GB"/>
              </w:rPr>
              <w:t>K</w:t>
            </w:r>
          </w:p>
        </w:tc>
        <w:tc>
          <w:tcPr>
            <w:tcW w:w="781" w:type="dxa"/>
            <w:noWrap/>
            <w:hideMark/>
          </w:tcPr>
          <w:p w14:paraId="18071A7F" w14:textId="77777777" w:rsidR="006227C4" w:rsidRPr="006227C4" w:rsidRDefault="006227C4"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287.05</w:t>
            </w:r>
          </w:p>
        </w:tc>
      </w:tr>
      <w:tr w:rsidR="006227C4" w:rsidRPr="008709EB" w14:paraId="717CD5BE" w14:textId="77777777" w:rsidTr="006227C4">
        <w:trPr>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2C4F9BED"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Coefficient of discharge</w:t>
            </w:r>
          </w:p>
        </w:tc>
        <w:tc>
          <w:tcPr>
            <w:tcW w:w="1500" w:type="dxa"/>
          </w:tcPr>
          <w:p w14:paraId="051D98C9" w14:textId="77777777" w:rsidR="006227C4" w:rsidRPr="006227C4" w:rsidRDefault="006227C4"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vertAlign w:val="subscript"/>
                <w:lang w:eastAsia="en-GB"/>
              </w:rPr>
            </w:pPr>
            <w:r w:rsidRPr="006227C4">
              <w:rPr>
                <w:rFonts w:ascii="Calibri" w:eastAsia="Times New Roman" w:hAnsi="Calibri" w:cs="Calibri"/>
                <w:color w:val="000000"/>
                <w:sz w:val="18"/>
                <w:szCs w:val="18"/>
                <w:lang w:eastAsia="en-GB"/>
              </w:rPr>
              <w:t>C</w:t>
            </w:r>
            <w:r w:rsidRPr="006227C4">
              <w:rPr>
                <w:rFonts w:ascii="Calibri" w:eastAsia="Times New Roman" w:hAnsi="Calibri" w:cs="Calibri"/>
                <w:color w:val="000000"/>
                <w:sz w:val="18"/>
                <w:szCs w:val="18"/>
                <w:vertAlign w:val="subscript"/>
                <w:lang w:eastAsia="en-GB"/>
              </w:rPr>
              <w:t>d</w:t>
            </w:r>
          </w:p>
        </w:tc>
        <w:tc>
          <w:tcPr>
            <w:tcW w:w="1500" w:type="dxa"/>
            <w:noWrap/>
            <w:hideMark/>
          </w:tcPr>
          <w:p w14:paraId="5B7B07A6" w14:textId="77777777" w:rsidR="006227C4" w:rsidRPr="006227C4" w:rsidRDefault="006227C4"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w:t>
            </w:r>
          </w:p>
        </w:tc>
        <w:tc>
          <w:tcPr>
            <w:tcW w:w="781" w:type="dxa"/>
            <w:noWrap/>
            <w:hideMark/>
          </w:tcPr>
          <w:p w14:paraId="19E140BA" w14:textId="77777777" w:rsidR="006227C4" w:rsidRPr="006227C4" w:rsidRDefault="006227C4"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0.6</w:t>
            </w:r>
          </w:p>
        </w:tc>
      </w:tr>
      <w:tr w:rsidR="006227C4" w:rsidRPr="008709EB" w14:paraId="4C0A3027" w14:textId="77777777" w:rsidTr="006227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5D20C060"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Orifice Diameter</w:t>
            </w:r>
          </w:p>
        </w:tc>
        <w:tc>
          <w:tcPr>
            <w:tcW w:w="1500" w:type="dxa"/>
          </w:tcPr>
          <w:p w14:paraId="4C810182"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vertAlign w:val="subscript"/>
                <w:lang w:eastAsia="en-GB"/>
              </w:rPr>
            </w:pPr>
            <w:r w:rsidRPr="006227C4">
              <w:rPr>
                <w:rFonts w:ascii="Calibri" w:eastAsia="Times New Roman" w:hAnsi="Calibri" w:cs="Calibri"/>
                <w:color w:val="000000"/>
                <w:sz w:val="18"/>
                <w:szCs w:val="18"/>
                <w:lang w:eastAsia="en-GB"/>
              </w:rPr>
              <w:t>Ø</w:t>
            </w:r>
            <w:r w:rsidRPr="006227C4">
              <w:rPr>
                <w:rFonts w:ascii="Calibri" w:eastAsia="Times New Roman" w:hAnsi="Calibri" w:cs="Calibri"/>
                <w:color w:val="000000"/>
                <w:sz w:val="18"/>
                <w:szCs w:val="18"/>
                <w:vertAlign w:val="subscript"/>
                <w:lang w:eastAsia="en-GB"/>
              </w:rPr>
              <w:t>O</w:t>
            </w:r>
          </w:p>
        </w:tc>
        <w:tc>
          <w:tcPr>
            <w:tcW w:w="1500" w:type="dxa"/>
            <w:noWrap/>
            <w:hideMark/>
          </w:tcPr>
          <w:p w14:paraId="0C23C1E1"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m</w:t>
            </w:r>
          </w:p>
        </w:tc>
        <w:tc>
          <w:tcPr>
            <w:tcW w:w="781" w:type="dxa"/>
            <w:noWrap/>
            <w:hideMark/>
          </w:tcPr>
          <w:p w14:paraId="52D18C8F" w14:textId="77777777" w:rsidR="006227C4" w:rsidRPr="006227C4" w:rsidRDefault="006227C4"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0.10011</w:t>
            </w:r>
          </w:p>
        </w:tc>
      </w:tr>
      <w:tr w:rsidR="006227C4" w:rsidRPr="008709EB" w14:paraId="7C3C8E92" w14:textId="77777777" w:rsidTr="006227C4">
        <w:trPr>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3DE618B7"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Orifice Area</w:t>
            </w:r>
          </w:p>
        </w:tc>
        <w:tc>
          <w:tcPr>
            <w:tcW w:w="1500" w:type="dxa"/>
          </w:tcPr>
          <w:p w14:paraId="3F4F086F" w14:textId="77777777" w:rsidR="006227C4" w:rsidRPr="006227C4" w:rsidRDefault="006227C4"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vertAlign w:val="subscript"/>
                <w:lang w:eastAsia="en-GB"/>
              </w:rPr>
            </w:pPr>
            <w:r w:rsidRPr="006227C4">
              <w:rPr>
                <w:rFonts w:ascii="Calibri" w:eastAsia="Times New Roman" w:hAnsi="Calibri" w:cs="Calibri"/>
                <w:color w:val="000000"/>
                <w:sz w:val="18"/>
                <w:szCs w:val="18"/>
                <w:lang w:eastAsia="en-GB"/>
              </w:rPr>
              <w:t>A</w:t>
            </w:r>
            <w:r w:rsidRPr="006227C4">
              <w:rPr>
                <w:rFonts w:ascii="Calibri" w:eastAsia="Times New Roman" w:hAnsi="Calibri" w:cs="Calibri"/>
                <w:color w:val="000000"/>
                <w:sz w:val="18"/>
                <w:szCs w:val="18"/>
                <w:vertAlign w:val="subscript"/>
                <w:lang w:eastAsia="en-GB"/>
              </w:rPr>
              <w:t>O</w:t>
            </w:r>
          </w:p>
        </w:tc>
        <w:tc>
          <w:tcPr>
            <w:tcW w:w="1500" w:type="dxa"/>
            <w:noWrap/>
            <w:hideMark/>
          </w:tcPr>
          <w:p w14:paraId="56037000" w14:textId="77777777" w:rsidR="006227C4" w:rsidRPr="006227C4" w:rsidRDefault="006227C4"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vertAlign w:val="superscript"/>
                <w:lang w:eastAsia="en-GB"/>
              </w:rPr>
            </w:pPr>
            <w:r w:rsidRPr="006227C4">
              <w:rPr>
                <w:rFonts w:ascii="Calibri" w:eastAsia="Times New Roman" w:hAnsi="Calibri" w:cs="Calibri"/>
                <w:color w:val="000000"/>
                <w:sz w:val="18"/>
                <w:szCs w:val="18"/>
                <w:lang w:eastAsia="en-GB"/>
              </w:rPr>
              <w:t>m</w:t>
            </w:r>
            <w:r w:rsidRPr="006227C4">
              <w:rPr>
                <w:rFonts w:ascii="Calibri" w:eastAsia="Times New Roman" w:hAnsi="Calibri" w:cs="Calibri"/>
                <w:color w:val="000000"/>
                <w:sz w:val="18"/>
                <w:szCs w:val="18"/>
                <w:vertAlign w:val="superscript"/>
                <w:lang w:eastAsia="en-GB"/>
              </w:rPr>
              <w:t>2</w:t>
            </w:r>
          </w:p>
        </w:tc>
        <w:tc>
          <w:tcPr>
            <w:tcW w:w="781" w:type="dxa"/>
            <w:noWrap/>
            <w:hideMark/>
          </w:tcPr>
          <w:p w14:paraId="5CEC9C7F" w14:textId="77777777" w:rsidR="006227C4" w:rsidRPr="006227C4" w:rsidRDefault="006227C4"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0.00787127</w:t>
            </w:r>
          </w:p>
        </w:tc>
      </w:tr>
      <w:tr w:rsidR="006227C4" w:rsidRPr="008709EB" w14:paraId="1D65B51C" w14:textId="77777777" w:rsidTr="006227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160" w:type="dxa"/>
            <w:noWrap/>
            <w:hideMark/>
          </w:tcPr>
          <w:p w14:paraId="3A368075" w14:textId="77777777" w:rsidR="006227C4" w:rsidRPr="006227C4" w:rsidRDefault="006227C4" w:rsidP="006C5C38">
            <w:pPr>
              <w:spacing w:line="240" w:lineRule="auto"/>
              <w:jc w:val="left"/>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 xml:space="preserve">Total surface area </w:t>
            </w:r>
          </w:p>
        </w:tc>
        <w:tc>
          <w:tcPr>
            <w:tcW w:w="1500" w:type="dxa"/>
          </w:tcPr>
          <w:p w14:paraId="57EAE770"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A</w:t>
            </w:r>
          </w:p>
        </w:tc>
        <w:tc>
          <w:tcPr>
            <w:tcW w:w="1500" w:type="dxa"/>
            <w:noWrap/>
            <w:hideMark/>
          </w:tcPr>
          <w:p w14:paraId="69BD92D8" w14:textId="77777777" w:rsidR="006227C4" w:rsidRPr="006227C4" w:rsidRDefault="006227C4"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vertAlign w:val="superscript"/>
                <w:lang w:eastAsia="en-GB"/>
              </w:rPr>
            </w:pPr>
            <w:r w:rsidRPr="006227C4">
              <w:rPr>
                <w:rFonts w:ascii="Calibri" w:eastAsia="Times New Roman" w:hAnsi="Calibri" w:cs="Calibri"/>
                <w:color w:val="000000"/>
                <w:sz w:val="18"/>
                <w:szCs w:val="18"/>
                <w:lang w:eastAsia="en-GB"/>
              </w:rPr>
              <w:t>m</w:t>
            </w:r>
            <w:r w:rsidRPr="006227C4">
              <w:rPr>
                <w:rFonts w:ascii="Calibri" w:eastAsia="Times New Roman" w:hAnsi="Calibri" w:cs="Calibri"/>
                <w:color w:val="000000"/>
                <w:sz w:val="18"/>
                <w:szCs w:val="18"/>
                <w:vertAlign w:val="superscript"/>
                <w:lang w:eastAsia="en-GB"/>
              </w:rPr>
              <w:t>2</w:t>
            </w:r>
          </w:p>
        </w:tc>
        <w:tc>
          <w:tcPr>
            <w:tcW w:w="781" w:type="dxa"/>
            <w:noWrap/>
            <w:hideMark/>
          </w:tcPr>
          <w:p w14:paraId="28B75C89" w14:textId="77777777" w:rsidR="006227C4" w:rsidRPr="006227C4" w:rsidRDefault="006227C4"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227C4">
              <w:rPr>
                <w:rFonts w:ascii="Calibri" w:eastAsia="Times New Roman" w:hAnsi="Calibri" w:cs="Calibri"/>
                <w:color w:val="000000"/>
                <w:sz w:val="18"/>
                <w:szCs w:val="18"/>
                <w:lang w:eastAsia="en-GB"/>
              </w:rPr>
              <w:t>0.1558</w:t>
            </w:r>
          </w:p>
        </w:tc>
      </w:tr>
    </w:tbl>
    <w:p w14:paraId="56E64149" w14:textId="344F3173" w:rsidR="00734CB7" w:rsidRDefault="00734CB7" w:rsidP="00734CB7">
      <w:pPr>
        <w:spacing w:after="0"/>
      </w:pPr>
      <w:r>
        <w:lastRenderedPageBreak/>
        <w:t>The equations for the values shown in Table 7 can be seen in Equations 13</w:t>
      </w:r>
      <w:r w:rsidR="006C5C38">
        <w:t xml:space="preserve"> </w:t>
      </w:r>
      <w:r>
        <w:t>-</w:t>
      </w:r>
      <w:r w:rsidR="006C5C38">
        <w:t xml:space="preserve"> </w:t>
      </w:r>
      <w:r>
        <w:t>23</w:t>
      </w:r>
      <w:sdt>
        <w:sdtPr>
          <w:id w:val="-751279259"/>
          <w:citation/>
        </w:sdtPr>
        <w:sdtContent>
          <w:r>
            <w:fldChar w:fldCharType="begin"/>
          </w:r>
          <w:r>
            <w:rPr>
              <w:lang w:val="en-US"/>
            </w:rPr>
            <w:instrText xml:space="preserve"> CITATION Tec14 \l 1033 </w:instrText>
          </w:r>
          <w:r>
            <w:fldChar w:fldCharType="separate"/>
          </w:r>
          <w:r w:rsidR="00C55569">
            <w:rPr>
              <w:noProof/>
              <w:lang w:val="en-US"/>
            </w:rPr>
            <w:t xml:space="preserve"> </w:t>
          </w:r>
          <w:r w:rsidR="00C55569" w:rsidRPr="00C55569">
            <w:rPr>
              <w:noProof/>
              <w:lang w:val="en-US"/>
            </w:rPr>
            <w:t>(TecQuipment, 2014)</w:t>
          </w:r>
          <w:r>
            <w:fldChar w:fldCharType="end"/>
          </w:r>
        </w:sdtContent>
      </w:sdt>
      <w:r>
        <w:t>:</w:t>
      </w:r>
    </w:p>
    <w:p w14:paraId="5A63730C" w14:textId="00C73950" w:rsidR="00734CB7" w:rsidRDefault="00734CB7" w:rsidP="00734CB7">
      <w:pPr>
        <w:pStyle w:val="Caption"/>
        <w:keepNext/>
        <w:jc w:val="center"/>
      </w:pPr>
      <w:bookmarkStart w:id="79" w:name="_Toc39366829"/>
      <w:bookmarkStart w:id="80" w:name="_Toc39413717"/>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10</w:t>
      </w:r>
      <w:r w:rsidRPr="006C21C8">
        <w:rPr>
          <w:b/>
          <w:bCs/>
          <w:noProof/>
        </w:rPr>
        <w:fldChar w:fldCharType="end"/>
      </w:r>
      <w:r>
        <w:t>: Isobaric Specific Heat Capacity Equation</w:t>
      </w:r>
      <w:bookmarkEnd w:id="79"/>
      <w:bookmarkEnd w:id="80"/>
    </w:p>
    <w:p w14:paraId="344171EB" w14:textId="77777777" w:rsidR="00734CB7" w:rsidRPr="003A289D" w:rsidRDefault="009E52F0" w:rsidP="00734CB7">
      <w:pP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∆T</m:t>
              </m:r>
            </m:den>
          </m:f>
        </m:oMath>
      </m:oMathPara>
    </w:p>
    <w:p w14:paraId="4DBC270D" w14:textId="02E950AF" w:rsidR="00734CB7" w:rsidRDefault="00734CB7" w:rsidP="00734CB7">
      <w:pPr>
        <w:pStyle w:val="Caption"/>
        <w:keepNext/>
        <w:jc w:val="center"/>
      </w:pPr>
      <w:bookmarkStart w:id="81" w:name="_Toc39366830"/>
      <w:bookmarkStart w:id="82" w:name="_Toc39413718"/>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11</w:t>
      </w:r>
      <w:r w:rsidRPr="006C21C8">
        <w:rPr>
          <w:b/>
          <w:bCs/>
          <w:noProof/>
        </w:rPr>
        <w:fldChar w:fldCharType="end"/>
      </w:r>
      <w:r>
        <w:t>: Specific Heat Capacity Equation for Water using empirical datasets</w:t>
      </w:r>
      <w:bookmarkEnd w:id="81"/>
      <w:bookmarkEnd w:id="82"/>
    </w:p>
    <w:p w14:paraId="46330007" w14:textId="77777777" w:rsidR="00734CB7" w:rsidRPr="0032069F" w:rsidRDefault="009E52F0" w:rsidP="00734CB7">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PW</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0.996185+0.0002874</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T+100</m:t>
                          </m:r>
                        </m:num>
                        <m:den>
                          <m:r>
                            <w:rPr>
                              <w:rFonts w:ascii="Cambria Math" w:eastAsiaTheme="minorEastAsia" w:hAnsi="Cambria Math"/>
                            </w:rPr>
                            <m:t>100</m:t>
                          </m:r>
                        </m:den>
                      </m:f>
                    </m:e>
                  </m:d>
                </m:e>
                <m:sup>
                  <m:r>
                    <w:rPr>
                      <w:rFonts w:ascii="Cambria Math" w:eastAsiaTheme="minorEastAsia" w:hAnsi="Cambria Math"/>
                    </w:rPr>
                    <m:t>5.26</m:t>
                  </m:r>
                </m:sup>
              </m:sSup>
              <m:r>
                <w:rPr>
                  <w:rFonts w:ascii="Cambria Math" w:eastAsiaTheme="minorEastAsia" w:hAnsi="Cambria Math"/>
                </w:rPr>
                <m:t>+0.01116×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-0.036T</m:t>
                  </m:r>
                </m:sup>
              </m:sSup>
            </m:e>
          </m:d>
          <m:r>
            <w:rPr>
              <w:rFonts w:ascii="Cambria Math" w:eastAsiaTheme="minorEastAsia" w:hAnsi="Cambria Math"/>
            </w:rPr>
            <m:t>4185.5</m:t>
          </m:r>
        </m:oMath>
      </m:oMathPara>
    </w:p>
    <w:p w14:paraId="2D94F25F" w14:textId="0C7CFA23" w:rsidR="00734CB7" w:rsidRDefault="00734CB7" w:rsidP="00734CB7">
      <w:pPr>
        <w:pStyle w:val="Caption"/>
        <w:keepNext/>
        <w:jc w:val="center"/>
      </w:pPr>
      <w:bookmarkStart w:id="83" w:name="_Toc39366831"/>
      <w:bookmarkStart w:id="84" w:name="_Toc39413719"/>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12</w:t>
      </w:r>
      <w:r w:rsidRPr="006C21C8">
        <w:rPr>
          <w:b/>
          <w:bCs/>
          <w:noProof/>
        </w:rPr>
        <w:fldChar w:fldCharType="end"/>
      </w:r>
      <w:r>
        <w:t>: Density of Air</w:t>
      </w:r>
      <w:bookmarkEnd w:id="83"/>
      <w:bookmarkEnd w:id="84"/>
    </w:p>
    <w:p w14:paraId="4622FA95" w14:textId="77777777" w:rsidR="00734CB7" w:rsidRPr="009A12CA" w:rsidRDefault="009E52F0" w:rsidP="00734CB7">
      <w:pPr>
        <w:rPr>
          <w:rFonts w:eastAsiaTheme="minorEastAsia"/>
        </w:rPr>
      </w:pPr>
      <m:oMathPara>
        <m:oMath>
          <m:sSub>
            <m:sSubPr>
              <m:ctrlPr>
                <w:rPr>
                  <w:rFonts w:ascii="Cambria Math" w:hAnsi="Cambria Math"/>
                  <w:i/>
                </w:rPr>
              </m:ctrlPr>
            </m:sSubPr>
            <m:e>
              <m:r>
                <w:rPr>
                  <w:rFonts w:ascii="Cambria Math" w:hAnsi="Cambria Math"/>
                </w:rPr>
                <m:t>ρ</m:t>
              </m:r>
            </m:e>
            <m:sub>
              <m:r>
                <w:rPr>
                  <w:rFonts w:ascii="Cambria Math" w:hAnsi="Cambria Math"/>
                </w:rPr>
                <m:t>A</m:t>
              </m:r>
            </m:sub>
          </m:sSub>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RT</m:t>
              </m:r>
            </m:den>
          </m:f>
        </m:oMath>
      </m:oMathPara>
    </w:p>
    <w:p w14:paraId="46F3F853" w14:textId="74653054" w:rsidR="00734CB7" w:rsidRDefault="00734CB7" w:rsidP="00734CB7">
      <w:pPr>
        <w:pStyle w:val="Caption"/>
        <w:keepNext/>
        <w:jc w:val="center"/>
      </w:pPr>
      <w:bookmarkStart w:id="85" w:name="_Toc39366832"/>
      <w:bookmarkStart w:id="86" w:name="_Toc39413720"/>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13</w:t>
      </w:r>
      <w:r w:rsidRPr="006C21C8">
        <w:rPr>
          <w:b/>
          <w:bCs/>
          <w:noProof/>
        </w:rPr>
        <w:fldChar w:fldCharType="end"/>
      </w:r>
      <w:r>
        <w:t>: Density of Water at a given temperature of water using empirical datasets</w:t>
      </w:r>
      <w:bookmarkEnd w:id="85"/>
      <w:bookmarkEnd w:id="86"/>
    </w:p>
    <w:p w14:paraId="188A6BF6" w14:textId="77777777" w:rsidR="00734CB7" w:rsidRDefault="009E52F0" w:rsidP="00734CB7">
      <m:oMathPara>
        <m:oMath>
          <m:sSub>
            <m:sSubPr>
              <m:ctrlPr>
                <w:rPr>
                  <w:rFonts w:ascii="Cambria Math" w:hAnsi="Cambria Math"/>
                  <w:i/>
                </w:rPr>
              </m:ctrlPr>
            </m:sSubPr>
            <m:e>
              <m:r>
                <w:rPr>
                  <w:rFonts w:ascii="Cambria Math" w:hAnsi="Cambria Math"/>
                </w:rPr>
                <m:t>ρ</m:t>
              </m:r>
            </m:e>
            <m:sub>
              <m:r>
                <w:rPr>
                  <w:rFonts w:ascii="Cambria Math" w:hAnsi="Cambria Math"/>
                </w:rPr>
                <m:t>W</m:t>
              </m:r>
            </m:sub>
          </m:sSub>
          <m:r>
            <w:rPr>
              <w:rFonts w:ascii="Cambria Math" w:hAnsi="Cambria Math"/>
            </w:rPr>
            <m:t xml:space="preserve">= </m:t>
          </m:r>
          <m:f>
            <m:fPr>
              <m:ctrlPr>
                <w:rPr>
                  <w:rFonts w:ascii="Cambria Math" w:hAnsi="Cambria Math"/>
                  <w:i/>
                </w:rPr>
              </m:ctrlPr>
            </m:fPr>
            <m:num>
              <m:d>
                <m:dPr>
                  <m:ctrlPr>
                    <w:rPr>
                      <w:rFonts w:ascii="Cambria Math" w:hAnsi="Cambria Math"/>
                      <w:i/>
                    </w:rPr>
                  </m:ctrlPr>
                </m:dPr>
                <m:e>
                  <m:r>
                    <w:rPr>
                      <w:rFonts w:ascii="Cambria Math" w:hAnsi="Cambria Math"/>
                    </w:rPr>
                    <m:t>999.839+16.952T-7.990×</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-46.241×</m:t>
                  </m:r>
                  <m:sSup>
                    <m:sSupPr>
                      <m:ctrlPr>
                        <w:rPr>
                          <w:rFonts w:ascii="Cambria Math" w:hAnsi="Cambria Math"/>
                          <w:i/>
                        </w:rPr>
                      </m:ctrlPr>
                    </m:sSupPr>
                    <m:e>
                      <m:r>
                        <w:rPr>
                          <w:rFonts w:ascii="Cambria Math" w:hAnsi="Cambria Math"/>
                        </w:rPr>
                        <m:t>10</m:t>
                      </m:r>
                    </m:e>
                    <m:sup>
                      <m:r>
                        <w:rPr>
                          <w:rFonts w:ascii="Cambria Math" w:hAnsi="Cambria Math"/>
                        </w:rPr>
                        <m:t>-6</m:t>
                      </m:r>
                    </m:sup>
                  </m:sSup>
                  <m:sSup>
                    <m:sSupPr>
                      <m:ctrlPr>
                        <w:rPr>
                          <w:rFonts w:ascii="Cambria Math" w:hAnsi="Cambria Math"/>
                          <w:i/>
                        </w:rPr>
                      </m:ctrlPr>
                    </m:sSupPr>
                    <m:e>
                      <m:r>
                        <w:rPr>
                          <w:rFonts w:ascii="Cambria Math" w:hAnsi="Cambria Math"/>
                        </w:rPr>
                        <m:t>T</m:t>
                      </m:r>
                    </m:e>
                    <m:sup>
                      <m:r>
                        <w:rPr>
                          <w:rFonts w:ascii="Cambria Math" w:hAnsi="Cambria Math"/>
                        </w:rPr>
                        <m:t>3</m:t>
                      </m:r>
                    </m:sup>
                  </m:sSup>
                  <m:r>
                    <w:rPr>
                      <w:rFonts w:ascii="Cambria Math" w:hAnsi="Cambria Math"/>
                    </w:rPr>
                    <m:t>+105.846×</m:t>
                  </m:r>
                  <m:sSup>
                    <m:sSupPr>
                      <m:ctrlPr>
                        <w:rPr>
                          <w:rFonts w:ascii="Cambria Math" w:hAnsi="Cambria Math"/>
                          <w:i/>
                        </w:rPr>
                      </m:ctrlPr>
                    </m:sSupPr>
                    <m:e>
                      <m:r>
                        <w:rPr>
                          <w:rFonts w:ascii="Cambria Math" w:hAnsi="Cambria Math"/>
                        </w:rPr>
                        <m:t>10</m:t>
                      </m:r>
                    </m:e>
                    <m:sup>
                      <m:r>
                        <w:rPr>
                          <w:rFonts w:ascii="Cambria Math" w:hAnsi="Cambria Math"/>
                        </w:rPr>
                        <m:t>-9</m:t>
                      </m:r>
                    </m:sup>
                  </m:sSup>
                  <m:sSup>
                    <m:sSupPr>
                      <m:ctrlPr>
                        <w:rPr>
                          <w:rFonts w:ascii="Cambria Math" w:hAnsi="Cambria Math"/>
                          <w:i/>
                        </w:rPr>
                      </m:ctrlPr>
                    </m:sSupPr>
                    <m:e>
                      <m:r>
                        <w:rPr>
                          <w:rFonts w:ascii="Cambria Math" w:hAnsi="Cambria Math"/>
                        </w:rPr>
                        <m:t>T</m:t>
                      </m:r>
                    </m:e>
                    <m:sup>
                      <m:r>
                        <w:rPr>
                          <w:rFonts w:ascii="Cambria Math" w:hAnsi="Cambria Math"/>
                        </w:rPr>
                        <m:t>4</m:t>
                      </m:r>
                    </m:sup>
                  </m:sSup>
                  <m:r>
                    <w:rPr>
                      <w:rFonts w:ascii="Cambria Math" w:hAnsi="Cambria Math"/>
                    </w:rPr>
                    <m:t>-281.030×</m:t>
                  </m:r>
                  <m:sSup>
                    <m:sSupPr>
                      <m:ctrlPr>
                        <w:rPr>
                          <w:rFonts w:ascii="Cambria Math" w:hAnsi="Cambria Math"/>
                          <w:i/>
                        </w:rPr>
                      </m:ctrlPr>
                    </m:sSupPr>
                    <m:e>
                      <m:r>
                        <w:rPr>
                          <w:rFonts w:ascii="Cambria Math" w:hAnsi="Cambria Math"/>
                        </w:rPr>
                        <m:t>10</m:t>
                      </m:r>
                    </m:e>
                    <m:sup>
                      <m:r>
                        <w:rPr>
                          <w:rFonts w:ascii="Cambria Math" w:hAnsi="Cambria Math"/>
                        </w:rPr>
                        <m:t>-12</m:t>
                      </m:r>
                    </m:sup>
                  </m:sSup>
                  <m:sSup>
                    <m:sSupPr>
                      <m:ctrlPr>
                        <w:rPr>
                          <w:rFonts w:ascii="Cambria Math" w:hAnsi="Cambria Math"/>
                          <w:i/>
                        </w:rPr>
                      </m:ctrlPr>
                    </m:sSupPr>
                    <m:e>
                      <m:r>
                        <w:rPr>
                          <w:rFonts w:ascii="Cambria Math" w:hAnsi="Cambria Math"/>
                        </w:rPr>
                        <m:t>T</m:t>
                      </m:r>
                    </m:e>
                    <m:sup>
                      <m:r>
                        <w:rPr>
                          <w:rFonts w:ascii="Cambria Math" w:hAnsi="Cambria Math"/>
                        </w:rPr>
                        <m:t>5</m:t>
                      </m:r>
                    </m:sup>
                  </m:sSup>
                </m:e>
              </m:d>
            </m:num>
            <m:den>
              <m:d>
                <m:dPr>
                  <m:ctrlPr>
                    <w:rPr>
                      <w:rFonts w:ascii="Cambria Math" w:hAnsi="Cambria Math"/>
                      <w:i/>
                    </w:rPr>
                  </m:ctrlPr>
                </m:dPr>
                <m:e>
                  <m:r>
                    <w:rPr>
                      <w:rFonts w:ascii="Cambria Math" w:hAnsi="Cambria Math"/>
                    </w:rPr>
                    <m:t>1+16.887×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T</m:t>
                  </m:r>
                </m:e>
              </m:d>
            </m:den>
          </m:f>
        </m:oMath>
      </m:oMathPara>
    </w:p>
    <w:p w14:paraId="115C6DC0" w14:textId="0B0D5403" w:rsidR="00734CB7" w:rsidRDefault="00734CB7" w:rsidP="00734CB7">
      <w:pPr>
        <w:pStyle w:val="Caption"/>
        <w:keepNext/>
        <w:jc w:val="center"/>
      </w:pPr>
      <w:bookmarkStart w:id="87" w:name="_Toc39366833"/>
      <w:bookmarkStart w:id="88" w:name="_Toc39413721"/>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14</w:t>
      </w:r>
      <w:r w:rsidRPr="006C21C8">
        <w:rPr>
          <w:b/>
          <w:bCs/>
          <w:noProof/>
        </w:rPr>
        <w:fldChar w:fldCharType="end"/>
      </w:r>
      <w:r>
        <w:t>: Heat Energy Transfer Rate Equation for Water</w:t>
      </w:r>
      <w:bookmarkEnd w:id="87"/>
      <w:bookmarkEnd w:id="88"/>
    </w:p>
    <w:p w14:paraId="21EB06C4" w14:textId="77777777" w:rsidR="00734CB7" w:rsidRDefault="009E52F0" w:rsidP="00734CB7">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Q</m:t>
                  </m:r>
                </m:e>
                <m:sub>
                  <m:r>
                    <w:rPr>
                      <w:rFonts w:ascii="Cambria Math" w:hAnsi="Cambria Math"/>
                    </w:rPr>
                    <m:t>W</m:t>
                  </m:r>
                </m:sub>
              </m:sSub>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PW</m:t>
              </m:r>
            </m:sub>
          </m:sSub>
          <m:r>
            <w:rPr>
              <w:rFonts w:ascii="Cambria Math" w:hAnsi="Cambria Math"/>
            </w:rPr>
            <m:t>×</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m:t>
              </m:r>
            </m:sub>
          </m:sSub>
        </m:oMath>
      </m:oMathPara>
    </w:p>
    <w:p w14:paraId="506F4087" w14:textId="660051D3" w:rsidR="00734CB7" w:rsidRDefault="00734CB7" w:rsidP="00734CB7">
      <w:pPr>
        <w:pStyle w:val="Caption"/>
        <w:keepNext/>
        <w:jc w:val="center"/>
      </w:pPr>
      <w:bookmarkStart w:id="89" w:name="_Toc39366834"/>
      <w:bookmarkStart w:id="90" w:name="_Toc39413722"/>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15</w:t>
      </w:r>
      <w:r w:rsidRPr="006C21C8">
        <w:rPr>
          <w:b/>
          <w:bCs/>
          <w:noProof/>
        </w:rPr>
        <w:fldChar w:fldCharType="end"/>
      </w:r>
      <w:r>
        <w:t>:</w:t>
      </w:r>
      <w:r w:rsidRPr="00466F95">
        <w:t xml:space="preserve"> Heat Energy Transfer Rate Equation for </w:t>
      </w:r>
      <w:r>
        <w:t>Air</w:t>
      </w:r>
      <w:bookmarkEnd w:id="89"/>
      <w:bookmarkEnd w:id="90"/>
    </w:p>
    <w:p w14:paraId="570B6524" w14:textId="77777777" w:rsidR="00734CB7" w:rsidRDefault="009E52F0" w:rsidP="00734CB7">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Q</m:t>
                  </m:r>
                </m:e>
                <m:sub>
                  <m:r>
                    <w:rPr>
                      <w:rFonts w:ascii="Cambria Math" w:hAnsi="Cambria Math"/>
                    </w:rPr>
                    <m:t>A</m:t>
                  </m:r>
                </m:sub>
              </m:sSub>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PA</m:t>
              </m:r>
            </m:sub>
          </m:sSub>
          <m:r>
            <w:rPr>
              <w:rFonts w:ascii="Cambria Math" w:hAnsi="Cambria Math"/>
            </w:rPr>
            <m:t>×</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oMath>
      </m:oMathPara>
    </w:p>
    <w:p w14:paraId="6B33F7B5" w14:textId="07E0E088" w:rsidR="00734CB7" w:rsidRDefault="00734CB7" w:rsidP="00734CB7">
      <w:pPr>
        <w:pStyle w:val="Caption"/>
        <w:keepNext/>
        <w:jc w:val="center"/>
      </w:pPr>
      <w:bookmarkStart w:id="91" w:name="_Toc39366835"/>
      <w:bookmarkStart w:id="92" w:name="_Toc39413723"/>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16</w:t>
      </w:r>
      <w:r w:rsidRPr="006C21C8">
        <w:rPr>
          <w:b/>
          <w:bCs/>
          <w:noProof/>
        </w:rPr>
        <w:fldChar w:fldCharType="end"/>
      </w:r>
      <w:r>
        <w:t>: Energy balance coefficient equation</w:t>
      </w:r>
      <w:bookmarkEnd w:id="91"/>
      <w:bookmarkEnd w:id="92"/>
    </w:p>
    <w:p w14:paraId="43B2CE98" w14:textId="77777777" w:rsidR="00734CB7" w:rsidRDefault="00734CB7" w:rsidP="00734CB7">
      <m:oMathPara>
        <m:oMath>
          <m:r>
            <w:rPr>
              <w:rFonts w:ascii="Cambria Math" w:hAnsi="Cambria Math"/>
            </w:rPr>
            <m:t xml:space="preserve">CEB= </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A</m:t>
                  </m:r>
                </m:sub>
              </m:sSub>
            </m:num>
            <m:den>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W</m:t>
                  </m:r>
                </m:sub>
              </m:sSub>
            </m:den>
          </m:f>
        </m:oMath>
      </m:oMathPara>
    </w:p>
    <w:p w14:paraId="3DAC702A" w14:textId="48B16C0B" w:rsidR="00734CB7" w:rsidRDefault="00734CB7" w:rsidP="00734CB7">
      <w:pPr>
        <w:pStyle w:val="Caption"/>
        <w:keepNext/>
        <w:jc w:val="center"/>
      </w:pPr>
      <w:bookmarkStart w:id="93" w:name="_Toc39366836"/>
      <w:bookmarkStart w:id="94" w:name="_Toc39413724"/>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17</w:t>
      </w:r>
      <w:r w:rsidRPr="006C21C8">
        <w:rPr>
          <w:b/>
          <w:bCs/>
          <w:noProof/>
        </w:rPr>
        <w:fldChar w:fldCharType="end"/>
      </w:r>
      <w:r>
        <w:t>: Temperature efficiency equation for Water Circuit</w:t>
      </w:r>
      <w:bookmarkEnd w:id="93"/>
      <w:bookmarkEnd w:id="94"/>
    </w:p>
    <w:p w14:paraId="1B57D806" w14:textId="77777777" w:rsidR="00734CB7" w:rsidRDefault="009E52F0" w:rsidP="00734CB7">
      <m:oMathPara>
        <m:oMath>
          <m:sSub>
            <m:sSubPr>
              <m:ctrlPr>
                <w:rPr>
                  <w:rFonts w:ascii="Cambria Math" w:hAnsi="Cambria Math"/>
                  <w:i/>
                </w:rPr>
              </m:ctrlPr>
            </m:sSubPr>
            <m:e>
              <m:r>
                <w:rPr>
                  <w:rFonts w:ascii="Cambria Math" w:hAnsi="Cambria Math"/>
                </w:rPr>
                <m:t>η</m:t>
              </m:r>
            </m:e>
            <m:sub>
              <m:r>
                <w:rPr>
                  <w:rFonts w:ascii="Cambria Math" w:hAnsi="Cambria Math"/>
                </w:rPr>
                <m:t>TW</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W2</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×100</m:t>
          </m:r>
        </m:oMath>
      </m:oMathPara>
    </w:p>
    <w:p w14:paraId="14070CB7" w14:textId="1222A42B" w:rsidR="00734CB7" w:rsidRDefault="00734CB7" w:rsidP="00734CB7">
      <w:pPr>
        <w:pStyle w:val="Caption"/>
        <w:keepNext/>
        <w:jc w:val="center"/>
      </w:pPr>
      <w:bookmarkStart w:id="95" w:name="_Toc39366837"/>
      <w:bookmarkStart w:id="96" w:name="_Toc39413725"/>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18</w:t>
      </w:r>
      <w:r w:rsidRPr="006C21C8">
        <w:rPr>
          <w:b/>
          <w:bCs/>
          <w:noProof/>
        </w:rPr>
        <w:fldChar w:fldCharType="end"/>
      </w:r>
      <w:r>
        <w:t>: Temperature</w:t>
      </w:r>
      <w:r w:rsidRPr="004D63E3">
        <w:t xml:space="preserve"> efficiency equation for </w:t>
      </w:r>
      <w:r>
        <w:t>Air Circuit</w:t>
      </w:r>
      <w:bookmarkEnd w:id="95"/>
      <w:bookmarkEnd w:id="96"/>
    </w:p>
    <w:p w14:paraId="6D7F743C" w14:textId="77777777" w:rsidR="00734CB7" w:rsidRDefault="009E52F0" w:rsidP="00734CB7">
      <m:oMathPara>
        <m:oMath>
          <m:sSub>
            <m:sSubPr>
              <m:ctrlPr>
                <w:rPr>
                  <w:rFonts w:ascii="Cambria Math" w:hAnsi="Cambria Math"/>
                  <w:i/>
                </w:rPr>
              </m:ctrlPr>
            </m:sSubPr>
            <m:e>
              <m:r>
                <w:rPr>
                  <w:rFonts w:ascii="Cambria Math" w:hAnsi="Cambria Math"/>
                </w:rPr>
                <m:t>η</m:t>
              </m:r>
            </m:e>
            <m:sub>
              <m:r>
                <w:rPr>
                  <w:rFonts w:ascii="Cambria Math" w:hAnsi="Cambria Math"/>
                </w:rPr>
                <m:t>TA</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A2</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A1</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×100</m:t>
          </m:r>
        </m:oMath>
      </m:oMathPara>
    </w:p>
    <w:p w14:paraId="4D9B24FF" w14:textId="403CCC45" w:rsidR="00734CB7" w:rsidRDefault="00734CB7" w:rsidP="00734CB7">
      <w:pPr>
        <w:pStyle w:val="Caption"/>
        <w:keepNext/>
        <w:jc w:val="center"/>
      </w:pPr>
      <w:bookmarkStart w:id="97" w:name="_Toc39366838"/>
      <w:bookmarkStart w:id="98" w:name="_Toc39413726"/>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19</w:t>
      </w:r>
      <w:r w:rsidRPr="006C21C8">
        <w:rPr>
          <w:b/>
          <w:bCs/>
          <w:noProof/>
        </w:rPr>
        <w:fldChar w:fldCharType="end"/>
      </w:r>
      <w:r>
        <w:t>: Logarithmic Mean Temperature Difference Equation</w:t>
      </w:r>
      <w:bookmarkEnd w:id="97"/>
      <w:bookmarkEnd w:id="98"/>
    </w:p>
    <w:p w14:paraId="53E72693" w14:textId="77777777" w:rsidR="00734CB7" w:rsidRDefault="00734CB7" w:rsidP="00734CB7">
      <m:oMathPara>
        <m:oMath>
          <m:r>
            <w:rPr>
              <w:rFonts w:ascii="Cambria Math" w:hAnsi="Cambria Math"/>
            </w:rPr>
            <m:t xml:space="preserve">LMTD= </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A2</m:t>
                      </m:r>
                    </m:sub>
                  </m:sSub>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r>
                <w:rPr>
                  <w:rFonts w:ascii="Cambria Math" w:hAnsi="Cambria Math"/>
                </w:rPr>
                <m:t>)</m:t>
              </m:r>
            </m:num>
            <m:den>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A2</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den>
                      </m:f>
                    </m:e>
                  </m:d>
                </m:e>
              </m:func>
            </m:den>
          </m:f>
        </m:oMath>
      </m:oMathPara>
    </w:p>
    <w:p w14:paraId="65BFAA5E" w14:textId="183A79EB" w:rsidR="00734CB7" w:rsidRDefault="00734CB7" w:rsidP="00734CB7">
      <w:pPr>
        <w:pStyle w:val="Caption"/>
        <w:keepNext/>
        <w:jc w:val="center"/>
      </w:pPr>
      <w:bookmarkStart w:id="99" w:name="_Toc39366839"/>
      <w:bookmarkStart w:id="100" w:name="_Toc39413727"/>
      <w:r w:rsidRPr="006C21C8">
        <w:rPr>
          <w:b/>
          <w:bCs/>
        </w:rPr>
        <w:t xml:space="preserve">Equation </w:t>
      </w:r>
      <w:r w:rsidRPr="006C21C8">
        <w:rPr>
          <w:b/>
          <w:bCs/>
        </w:rPr>
        <w:fldChar w:fldCharType="begin"/>
      </w:r>
      <w:r w:rsidRPr="006C21C8">
        <w:rPr>
          <w:b/>
          <w:bCs/>
        </w:rPr>
        <w:instrText xml:space="preserve"> SEQ Equation \* ARABIC </w:instrText>
      </w:r>
      <w:r w:rsidRPr="006C21C8">
        <w:rPr>
          <w:b/>
          <w:bCs/>
        </w:rPr>
        <w:fldChar w:fldCharType="separate"/>
      </w:r>
      <w:r w:rsidR="006C21C8">
        <w:rPr>
          <w:b/>
          <w:bCs/>
          <w:noProof/>
        </w:rPr>
        <w:t>20</w:t>
      </w:r>
      <w:r w:rsidRPr="006C21C8">
        <w:rPr>
          <w:b/>
          <w:bCs/>
          <w:noProof/>
        </w:rPr>
        <w:fldChar w:fldCharType="end"/>
      </w:r>
      <w:r>
        <w:t>: Heat Transfer Coefficient Equation</w:t>
      </w:r>
      <w:bookmarkEnd w:id="99"/>
      <w:bookmarkEnd w:id="100"/>
    </w:p>
    <w:p w14:paraId="58B7992A" w14:textId="090019CE" w:rsidR="005C641F" w:rsidRPr="00763487" w:rsidRDefault="00734CB7" w:rsidP="006227C4">
      <w:pPr>
        <w:jc w:val="center"/>
      </w:pPr>
      <m:oMathPara>
        <m:oMath>
          <m:r>
            <w:rPr>
              <w:rFonts w:ascii="Cambria Math" w:hAnsi="Cambria Math"/>
            </w:rPr>
            <m:t>U=</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W</m:t>
                  </m:r>
                </m:sub>
              </m:sSub>
            </m:num>
            <m:den>
              <m:r>
                <w:rPr>
                  <w:rFonts w:ascii="Cambria Math" w:hAnsi="Cambria Math"/>
                </w:rPr>
                <m:t>A ×LMTD</m:t>
              </m:r>
            </m:den>
          </m:f>
        </m:oMath>
      </m:oMathPara>
    </w:p>
    <w:p w14:paraId="31ECAC99" w14:textId="373F7691" w:rsidR="002A0857" w:rsidRDefault="00531A04" w:rsidP="008801D5">
      <w:r>
        <w:lastRenderedPageBreak/>
        <w:t>The format of this experiment was</w:t>
      </w:r>
      <w:r w:rsidR="00AB3B3E">
        <w:rPr>
          <w:rStyle w:val="FootnoteReference"/>
        </w:rPr>
        <w:footnoteReference w:id="18"/>
      </w:r>
      <w:r>
        <w:t xml:space="preserve"> to follow the “Experiment 2” methodology (which can be viewed at Appendix </w:t>
      </w:r>
      <w:r w:rsidR="003404BA">
        <w:t>1</w:t>
      </w:r>
      <w:r>
        <w:t>.3) for varying airflow rate through the system using a movable slat at the exhaust of the experiment</w:t>
      </w:r>
      <w:r w:rsidR="004A54B4">
        <w:t>. Results were then taken for temperatures in and out for both the air and water circuits</w:t>
      </w:r>
      <w:r w:rsidR="002A0857">
        <w:t>,</w:t>
      </w:r>
      <w:r w:rsidR="004A54B4">
        <w:t xml:space="preserve"> ambient air temp</w:t>
      </w:r>
      <w:r w:rsidR="002A0857">
        <w:t>erature</w:t>
      </w:r>
      <w:r w:rsidR="004A54B4">
        <w:t xml:space="preserve"> and flow rates of both water and air. Once the flow rate of water and air had </w:t>
      </w:r>
      <w:r w:rsidR="008C0E27">
        <w:t>settled at the correct values</w:t>
      </w:r>
      <w:r w:rsidR="004A54B4">
        <w:t xml:space="preserve"> the experiment was allowed to equalise for </w:t>
      </w:r>
      <w:r w:rsidR="00287775">
        <w:t>approximately 300 seconds before the readings were taken, this was repeated in six airflow increments</w:t>
      </w:r>
      <w:r w:rsidR="00E511B1">
        <w:rPr>
          <w:rStyle w:val="FootnoteReference"/>
        </w:rPr>
        <w:footnoteReference w:id="19"/>
      </w:r>
      <w:r w:rsidR="00287775">
        <w:t xml:space="preserve"> calculated from the pressure change seen a</w:t>
      </w:r>
      <w:r w:rsidR="002B73EC">
        <w:t>t</w:t>
      </w:r>
      <w:r w:rsidR="00287775">
        <w:t xml:space="preserve"> the inlet (between an “in-flow” pitot tube</w:t>
      </w:r>
      <w:r w:rsidR="002B73EC">
        <w:t xml:space="preserve"> in the Inlet Duct</w:t>
      </w:r>
      <w:r w:rsidR="00287775">
        <w:t xml:space="preserve"> </w:t>
      </w:r>
      <w:r w:rsidR="002B73EC">
        <w:t>to the fan</w:t>
      </w:r>
      <w:r w:rsidR="002B73EC">
        <w:rPr>
          <w:rStyle w:val="FootnoteReference"/>
        </w:rPr>
        <w:footnoteReference w:id="20"/>
      </w:r>
      <w:r w:rsidR="002B73EC">
        <w:t xml:space="preserve"> </w:t>
      </w:r>
      <w:r w:rsidR="00287775">
        <w:t>and an ambient reading of the surrounding pressure)</w:t>
      </w:r>
      <w:r w:rsidR="002A0857">
        <w:t>.The results for the flow conditions</w:t>
      </w:r>
      <w:r w:rsidR="0078698E">
        <w:t xml:space="preserve"> and temperature readings</w:t>
      </w:r>
      <w:r w:rsidR="002A0857">
        <w:t xml:space="preserve"> seen during the experiment can be seen below in Table 5</w:t>
      </w:r>
      <w:r w:rsidR="0078698E">
        <w:t xml:space="preserve"> and 6 respectively</w:t>
      </w:r>
      <w:r w:rsidR="002A0857">
        <w:t xml:space="preserve">: </w:t>
      </w:r>
    </w:p>
    <w:p w14:paraId="320224AF" w14:textId="726CCADC" w:rsidR="00A01FAE" w:rsidRDefault="00A01FAE" w:rsidP="00A01FAE">
      <w:pPr>
        <w:pStyle w:val="Caption"/>
        <w:keepNext/>
        <w:jc w:val="center"/>
      </w:pPr>
      <w:bookmarkStart w:id="101" w:name="_Toc39362761"/>
      <w:bookmarkStart w:id="102" w:name="_Toc39413699"/>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6</w:t>
      </w:r>
      <w:r w:rsidR="00A6680C" w:rsidRPr="006C21C8">
        <w:rPr>
          <w:b/>
          <w:bCs/>
          <w:noProof/>
        </w:rPr>
        <w:fldChar w:fldCharType="end"/>
      </w:r>
      <w:r>
        <w:t xml:space="preserve">: Table of flow conditions </w:t>
      </w:r>
      <w:r w:rsidR="00734CB7">
        <w:t>recorded</w:t>
      </w:r>
      <w:r>
        <w:t xml:space="preserve"> during the</w:t>
      </w:r>
      <w:r w:rsidR="00734CB7">
        <w:t xml:space="preserve"> TD1007</w:t>
      </w:r>
      <w:r>
        <w:t xml:space="preserve"> </w:t>
      </w:r>
      <w:r w:rsidR="00734CB7">
        <w:t>physical heat exchanger</w:t>
      </w:r>
      <w:r>
        <w:t xml:space="preserve"> experiment</w:t>
      </w:r>
      <w:sdt>
        <w:sdtPr>
          <w:id w:val="790549845"/>
          <w:citation/>
        </w:sdtPr>
        <w:sdtContent>
          <w:r w:rsidR="00734CB7">
            <w:fldChar w:fldCharType="begin"/>
          </w:r>
          <w:r w:rsidR="00734CB7">
            <w:rPr>
              <w:lang w:val="en-US"/>
            </w:rPr>
            <w:instrText xml:space="preserve"> CITATION Tec14 \l 1033 </w:instrText>
          </w:r>
          <w:r w:rsidR="00734CB7">
            <w:fldChar w:fldCharType="separate"/>
          </w:r>
          <w:r w:rsidR="00C55569">
            <w:rPr>
              <w:noProof/>
              <w:lang w:val="en-US"/>
            </w:rPr>
            <w:t xml:space="preserve"> </w:t>
          </w:r>
          <w:r w:rsidR="00C55569" w:rsidRPr="00C55569">
            <w:rPr>
              <w:noProof/>
              <w:lang w:val="en-US"/>
            </w:rPr>
            <w:t>(TecQuipment, 2014)</w:t>
          </w:r>
          <w:r w:rsidR="00734CB7">
            <w:fldChar w:fldCharType="end"/>
          </w:r>
        </w:sdtContent>
      </w:sdt>
      <w:bookmarkEnd w:id="101"/>
      <w:bookmarkEnd w:id="102"/>
    </w:p>
    <w:tbl>
      <w:tblPr>
        <w:tblStyle w:val="ListTable3-Accent1"/>
        <w:tblW w:w="9023" w:type="dxa"/>
        <w:jc w:val="center"/>
        <w:tblLook w:val="04A0" w:firstRow="1" w:lastRow="0" w:firstColumn="1" w:lastColumn="0" w:noHBand="0" w:noVBand="1"/>
      </w:tblPr>
      <w:tblGrid>
        <w:gridCol w:w="1276"/>
        <w:gridCol w:w="1276"/>
        <w:gridCol w:w="1934"/>
        <w:gridCol w:w="1934"/>
        <w:gridCol w:w="1310"/>
        <w:gridCol w:w="1293"/>
      </w:tblGrid>
      <w:tr w:rsidR="006C5C38" w:rsidRPr="00AB3B3E" w14:paraId="273AEBA0" w14:textId="47B86F16" w:rsidTr="008C0E27">
        <w:trPr>
          <w:cnfStyle w:val="100000000000" w:firstRow="1" w:lastRow="0" w:firstColumn="0" w:lastColumn="0" w:oddVBand="0" w:evenVBand="0" w:oddHBand="0" w:evenHBand="0" w:firstRowFirstColumn="0" w:firstRowLastColumn="0" w:lastRowFirstColumn="0" w:lastRowLastColumn="0"/>
          <w:trHeight w:val="1586"/>
          <w:jc w:val="center"/>
        </w:trPr>
        <w:tc>
          <w:tcPr>
            <w:cnfStyle w:val="001000000100" w:firstRow="0" w:lastRow="0" w:firstColumn="1" w:lastColumn="0" w:oddVBand="0" w:evenVBand="0" w:oddHBand="0" w:evenHBand="0" w:firstRowFirstColumn="1" w:firstRowLastColumn="0" w:lastRowFirstColumn="0" w:lastRowLastColumn="0"/>
            <w:tcW w:w="1276" w:type="dxa"/>
            <w:textDirection w:val="btLr"/>
          </w:tcPr>
          <w:p w14:paraId="5AB4C981" w14:textId="321F1017" w:rsidR="006C5C38" w:rsidRPr="006227C4" w:rsidRDefault="006C5C38" w:rsidP="006C5C38">
            <w:pPr>
              <w:spacing w:line="240" w:lineRule="auto"/>
              <w:jc w:val="center"/>
              <w:rPr>
                <w:rFonts w:eastAsia="Times New Roman" w:cs="Arial"/>
                <w:color w:val="000000"/>
                <w:sz w:val="16"/>
                <w:szCs w:val="16"/>
                <w:lang w:eastAsia="en-GB"/>
              </w:rPr>
            </w:pPr>
            <w:r w:rsidRPr="006227C4">
              <w:rPr>
                <w:rFonts w:eastAsia="Times New Roman" w:cs="Arial"/>
                <w:i/>
                <w:iCs/>
                <w:color w:val="000000"/>
                <w:sz w:val="16"/>
                <w:szCs w:val="16"/>
                <w:lang w:eastAsia="en-GB"/>
              </w:rPr>
              <w:t>Recorded Change in Pressure</w:t>
            </w:r>
          </w:p>
        </w:tc>
        <w:tc>
          <w:tcPr>
            <w:tcW w:w="1276" w:type="dxa"/>
            <w:noWrap/>
            <w:textDirection w:val="btLr"/>
            <w:hideMark/>
          </w:tcPr>
          <w:p w14:paraId="5FA63316" w14:textId="751CA977" w:rsidR="006C5C38" w:rsidRPr="006C5C38" w:rsidRDefault="006C5C38"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n-GB"/>
              </w:rPr>
            </w:pPr>
            <w:bookmarkStart w:id="103" w:name="_Hlk38893852"/>
            <w:r w:rsidRPr="006C5C38">
              <w:rPr>
                <w:rFonts w:eastAsia="Times New Roman" w:cs="Arial"/>
                <w:sz w:val="16"/>
                <w:szCs w:val="16"/>
                <w:lang w:eastAsia="en-GB"/>
              </w:rPr>
              <w:t>Volumetric Flow Rate Water</w:t>
            </w:r>
          </w:p>
        </w:tc>
        <w:tc>
          <w:tcPr>
            <w:tcW w:w="1934" w:type="dxa"/>
            <w:noWrap/>
            <w:textDirection w:val="btLr"/>
            <w:hideMark/>
          </w:tcPr>
          <w:p w14:paraId="30C40C82" w14:textId="77777777" w:rsidR="006C5C38" w:rsidRPr="006C5C38" w:rsidRDefault="006C5C38"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6C5C38">
              <w:rPr>
                <w:rFonts w:eastAsia="Times New Roman" w:cs="Arial"/>
                <w:sz w:val="16"/>
                <w:szCs w:val="16"/>
                <w:lang w:eastAsia="en-GB"/>
              </w:rPr>
              <w:t>Mass Flow Rate Water</w:t>
            </w:r>
          </w:p>
        </w:tc>
        <w:tc>
          <w:tcPr>
            <w:tcW w:w="1934" w:type="dxa"/>
            <w:noWrap/>
            <w:textDirection w:val="btLr"/>
            <w:hideMark/>
          </w:tcPr>
          <w:p w14:paraId="6C20A081" w14:textId="77777777" w:rsidR="006C5C38" w:rsidRPr="006C5C38" w:rsidRDefault="006C5C38"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6C5C38">
              <w:rPr>
                <w:rFonts w:eastAsia="Times New Roman" w:cs="Arial"/>
                <w:sz w:val="16"/>
                <w:szCs w:val="16"/>
                <w:lang w:eastAsia="en-GB"/>
              </w:rPr>
              <w:t>Mass Flow Rate Air</w:t>
            </w:r>
          </w:p>
        </w:tc>
        <w:tc>
          <w:tcPr>
            <w:tcW w:w="1310" w:type="dxa"/>
            <w:noWrap/>
            <w:textDirection w:val="btLr"/>
            <w:hideMark/>
          </w:tcPr>
          <w:p w14:paraId="3ABA676E" w14:textId="77777777" w:rsidR="006C5C38" w:rsidRPr="006C5C38" w:rsidRDefault="006C5C38"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6C5C38">
              <w:rPr>
                <w:rFonts w:eastAsia="Times New Roman" w:cs="Arial"/>
                <w:sz w:val="16"/>
                <w:szCs w:val="16"/>
                <w:lang w:eastAsia="en-GB"/>
              </w:rPr>
              <w:t>Velocity of Airflow at Inlet</w:t>
            </w:r>
          </w:p>
        </w:tc>
        <w:tc>
          <w:tcPr>
            <w:tcW w:w="1293" w:type="dxa"/>
            <w:textDirection w:val="btLr"/>
          </w:tcPr>
          <w:p w14:paraId="098A79BC" w14:textId="2CA1D8B8" w:rsidR="006C5C38" w:rsidRPr="006C5C38" w:rsidRDefault="006C5C38" w:rsidP="006C5C3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6C5C38">
              <w:rPr>
                <w:rFonts w:eastAsia="Times New Roman" w:cs="Arial"/>
                <w:sz w:val="16"/>
                <w:szCs w:val="16"/>
                <w:lang w:eastAsia="en-GB"/>
              </w:rPr>
              <w:t>Goal Change in Pressure</w:t>
            </w:r>
          </w:p>
        </w:tc>
      </w:tr>
      <w:tr w:rsidR="006C5C38" w:rsidRPr="00AB3B3E" w14:paraId="1A9B2E6C" w14:textId="206CD380" w:rsidTr="008C0E27">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1276" w:type="dxa"/>
          </w:tcPr>
          <w:p w14:paraId="6664B6A5" w14:textId="6CB91513" w:rsidR="006C5C38" w:rsidRPr="006227C4" w:rsidRDefault="006C5C38" w:rsidP="006C5C38">
            <w:pPr>
              <w:spacing w:line="240" w:lineRule="auto"/>
              <w:jc w:val="center"/>
              <w:rPr>
                <w:rFonts w:cs="Arial"/>
                <w:b w:val="0"/>
                <w:bCs w:val="0"/>
                <w:sz w:val="16"/>
                <w:szCs w:val="16"/>
              </w:rPr>
            </w:pPr>
            <w:r w:rsidRPr="006227C4">
              <w:rPr>
                <w:rFonts w:eastAsia="Times New Roman" w:cs="Arial"/>
                <w:i/>
                <w:iCs/>
                <w:color w:val="000000"/>
                <w:sz w:val="16"/>
                <w:szCs w:val="16"/>
                <w:lang w:eastAsia="en-GB"/>
              </w:rPr>
              <w:t>ΔP</w:t>
            </w:r>
          </w:p>
        </w:tc>
        <w:tc>
          <w:tcPr>
            <w:tcW w:w="1276" w:type="dxa"/>
            <w:noWrap/>
            <w:hideMark/>
          </w:tcPr>
          <w:p w14:paraId="1A6E1824" w14:textId="3B5A0FE6" w:rsidR="006C5C38" w:rsidRPr="006227C4" w:rsidRDefault="006C5C38"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r w:rsidRPr="006227C4">
              <w:rPr>
                <w:rFonts w:cs="Arial"/>
                <w:b/>
                <w:bCs/>
                <w:sz w:val="16"/>
                <w:szCs w:val="16"/>
              </w:rPr>
              <w:t>V̇</w:t>
            </w:r>
            <w:r w:rsidRPr="006227C4">
              <w:rPr>
                <w:rFonts w:cs="Arial"/>
                <w:b/>
                <w:bCs/>
                <w:sz w:val="16"/>
                <w:szCs w:val="16"/>
                <w:vertAlign w:val="subscript"/>
              </w:rPr>
              <w:t>W</w:t>
            </w:r>
          </w:p>
        </w:tc>
        <w:tc>
          <w:tcPr>
            <w:tcW w:w="1934" w:type="dxa"/>
            <w:noWrap/>
            <w:hideMark/>
          </w:tcPr>
          <w:p w14:paraId="14CBD6F4" w14:textId="621CA8F0" w:rsidR="006C5C38" w:rsidRPr="006227C4" w:rsidRDefault="006C5C38"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bookmarkStart w:id="104" w:name="_Hlk38905419"/>
            <w:proofErr w:type="spellStart"/>
            <w:r w:rsidRPr="006227C4">
              <w:rPr>
                <w:rFonts w:eastAsia="Times New Roman" w:cs="Arial"/>
                <w:b/>
                <w:bCs/>
                <w:color w:val="000000"/>
                <w:sz w:val="16"/>
                <w:szCs w:val="16"/>
                <w:lang w:eastAsia="en-GB"/>
              </w:rPr>
              <w:t>ṁ</w:t>
            </w:r>
            <w:r w:rsidRPr="006227C4">
              <w:rPr>
                <w:rFonts w:eastAsia="Times New Roman" w:cs="Arial"/>
                <w:b/>
                <w:bCs/>
                <w:color w:val="000000"/>
                <w:sz w:val="16"/>
                <w:szCs w:val="16"/>
                <w:vertAlign w:val="subscript"/>
                <w:lang w:eastAsia="en-GB"/>
              </w:rPr>
              <w:t>W</w:t>
            </w:r>
            <w:bookmarkEnd w:id="104"/>
            <w:proofErr w:type="spellEnd"/>
            <w:r w:rsidRPr="006227C4">
              <w:rPr>
                <w:rFonts w:eastAsia="Times New Roman" w:cs="Arial"/>
                <w:b/>
                <w:bCs/>
                <w:color w:val="000000"/>
                <w:sz w:val="16"/>
                <w:szCs w:val="16"/>
                <w:lang w:eastAsia="en-GB"/>
              </w:rPr>
              <w:t xml:space="preserve"> </w:t>
            </w:r>
          </w:p>
        </w:tc>
        <w:tc>
          <w:tcPr>
            <w:tcW w:w="1934" w:type="dxa"/>
            <w:noWrap/>
            <w:hideMark/>
          </w:tcPr>
          <w:p w14:paraId="6B0209D5" w14:textId="205CF098" w:rsidR="006C5C38" w:rsidRPr="006227C4" w:rsidRDefault="006C5C38"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vertAlign w:val="subscript"/>
                <w:lang w:eastAsia="en-GB"/>
              </w:rPr>
            </w:pPr>
            <w:proofErr w:type="spellStart"/>
            <w:r w:rsidRPr="006227C4">
              <w:rPr>
                <w:rFonts w:eastAsia="Times New Roman" w:cs="Arial"/>
                <w:b/>
                <w:bCs/>
                <w:color w:val="000000"/>
                <w:sz w:val="16"/>
                <w:szCs w:val="16"/>
                <w:lang w:eastAsia="en-GB"/>
              </w:rPr>
              <w:t>ṁ</w:t>
            </w:r>
            <w:r w:rsidRPr="006227C4">
              <w:rPr>
                <w:rFonts w:eastAsia="Times New Roman" w:cs="Arial"/>
                <w:b/>
                <w:bCs/>
                <w:color w:val="000000"/>
                <w:sz w:val="16"/>
                <w:szCs w:val="16"/>
                <w:vertAlign w:val="subscript"/>
                <w:lang w:eastAsia="en-GB"/>
              </w:rPr>
              <w:t>A</w:t>
            </w:r>
            <w:proofErr w:type="spellEnd"/>
          </w:p>
        </w:tc>
        <w:tc>
          <w:tcPr>
            <w:tcW w:w="1310" w:type="dxa"/>
            <w:noWrap/>
            <w:hideMark/>
          </w:tcPr>
          <w:p w14:paraId="48401D40" w14:textId="3A16820A" w:rsidR="006C5C38" w:rsidRPr="006227C4" w:rsidRDefault="006C5C38"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vertAlign w:val="subscript"/>
                <w:lang w:eastAsia="en-GB"/>
              </w:rPr>
            </w:pPr>
            <w:proofErr w:type="spellStart"/>
            <w:r w:rsidRPr="006227C4">
              <w:rPr>
                <w:rFonts w:eastAsia="Times New Roman" w:cs="Arial"/>
                <w:b/>
                <w:bCs/>
                <w:color w:val="000000"/>
                <w:sz w:val="16"/>
                <w:szCs w:val="16"/>
                <w:lang w:eastAsia="en-GB"/>
              </w:rPr>
              <w:t>v</w:t>
            </w:r>
            <w:r w:rsidRPr="006227C4">
              <w:rPr>
                <w:rFonts w:eastAsia="Times New Roman" w:cs="Arial"/>
                <w:b/>
                <w:bCs/>
                <w:color w:val="000000"/>
                <w:sz w:val="16"/>
                <w:szCs w:val="16"/>
                <w:vertAlign w:val="subscript"/>
                <w:lang w:eastAsia="en-GB"/>
              </w:rPr>
              <w:t>A</w:t>
            </w:r>
            <w:proofErr w:type="spellEnd"/>
          </w:p>
        </w:tc>
        <w:tc>
          <w:tcPr>
            <w:tcW w:w="1293" w:type="dxa"/>
          </w:tcPr>
          <w:p w14:paraId="09FAA3CE" w14:textId="3D81E332" w:rsidR="006C5C38" w:rsidRPr="006227C4" w:rsidRDefault="006C5C38" w:rsidP="006C5C3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ΔP</w:t>
            </w:r>
          </w:p>
        </w:tc>
      </w:tr>
      <w:tr w:rsidR="006C5C38" w:rsidRPr="00AB3B3E" w14:paraId="148BF9D9" w14:textId="6F6AC231" w:rsidTr="008C0E27">
        <w:trPr>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1650491B" w14:textId="136A6820" w:rsidR="006C5C38" w:rsidRPr="006227C4" w:rsidRDefault="006C5C38" w:rsidP="006C5C38">
            <w:pPr>
              <w:spacing w:line="240" w:lineRule="auto"/>
              <w:jc w:val="center"/>
              <w:rPr>
                <w:rFonts w:eastAsia="Times New Roman" w:cs="Arial"/>
                <w:b w:val="0"/>
                <w:bCs w:val="0"/>
                <w:color w:val="000000"/>
                <w:sz w:val="16"/>
                <w:szCs w:val="16"/>
                <w:lang w:eastAsia="en-GB"/>
              </w:rPr>
            </w:pPr>
            <w:r w:rsidRPr="006227C4">
              <w:rPr>
                <w:rFonts w:eastAsia="Times New Roman" w:cs="Arial"/>
                <w:i/>
                <w:iCs/>
                <w:color w:val="000000"/>
                <w:sz w:val="16"/>
                <w:szCs w:val="16"/>
                <w:lang w:eastAsia="en-GB"/>
              </w:rPr>
              <w:t>Pa</w:t>
            </w:r>
          </w:p>
        </w:tc>
        <w:tc>
          <w:tcPr>
            <w:tcW w:w="1276" w:type="dxa"/>
            <w:noWrap/>
            <w:hideMark/>
          </w:tcPr>
          <w:p w14:paraId="4E50A453" w14:textId="4B06B240" w:rsidR="006C5C38" w:rsidRPr="006227C4" w:rsidRDefault="006C5C38"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vertAlign w:val="superscript"/>
                <w:lang w:eastAsia="en-GB"/>
              </w:rPr>
            </w:pPr>
            <w:r w:rsidRPr="006227C4">
              <w:rPr>
                <w:rFonts w:eastAsia="Times New Roman" w:cs="Arial"/>
                <w:b/>
                <w:bCs/>
                <w:color w:val="000000"/>
                <w:sz w:val="16"/>
                <w:szCs w:val="16"/>
                <w:lang w:eastAsia="en-GB"/>
              </w:rPr>
              <w:t>l</w:t>
            </w:r>
            <w:r w:rsidRPr="006227C4">
              <w:rPr>
                <w:rFonts w:ascii="Times New Roman" w:eastAsia="Times New Roman" w:hAnsi="Times New Roman" w:cs="Times New Roman"/>
                <w:b/>
                <w:bCs/>
                <w:color w:val="000000"/>
                <w:sz w:val="16"/>
                <w:szCs w:val="16"/>
                <w:lang w:eastAsia="en-GB"/>
              </w:rPr>
              <w:t>•</w:t>
            </w:r>
            <w:r w:rsidRPr="006227C4">
              <w:rPr>
                <w:rFonts w:eastAsia="Times New Roman" w:cs="Arial"/>
                <w:b/>
                <w:bCs/>
                <w:color w:val="000000"/>
                <w:sz w:val="16"/>
                <w:szCs w:val="16"/>
                <w:lang w:eastAsia="en-GB"/>
              </w:rPr>
              <w:t>min</w:t>
            </w:r>
            <w:r w:rsidRPr="006227C4">
              <w:rPr>
                <w:rFonts w:eastAsia="Times New Roman" w:cs="Arial"/>
                <w:b/>
                <w:bCs/>
                <w:color w:val="000000"/>
                <w:sz w:val="16"/>
                <w:szCs w:val="16"/>
                <w:vertAlign w:val="superscript"/>
                <w:lang w:eastAsia="en-GB"/>
              </w:rPr>
              <w:t>-1</w:t>
            </w:r>
          </w:p>
        </w:tc>
        <w:tc>
          <w:tcPr>
            <w:tcW w:w="1934" w:type="dxa"/>
            <w:noWrap/>
            <w:hideMark/>
          </w:tcPr>
          <w:p w14:paraId="1646EED4" w14:textId="20D673CF" w:rsidR="006C5C38" w:rsidRPr="006227C4" w:rsidRDefault="006C5C38"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vertAlign w:val="superscript"/>
                <w:lang w:eastAsia="en-GB"/>
              </w:rPr>
            </w:pPr>
            <w:r w:rsidRPr="006227C4">
              <w:rPr>
                <w:rFonts w:eastAsia="Times New Roman" w:cs="Arial"/>
                <w:b/>
                <w:bCs/>
                <w:color w:val="000000"/>
                <w:sz w:val="16"/>
                <w:szCs w:val="16"/>
                <w:lang w:eastAsia="en-GB"/>
              </w:rPr>
              <w:t>kg</w:t>
            </w:r>
            <w:r w:rsidRPr="006227C4">
              <w:rPr>
                <w:rFonts w:ascii="Times New Roman" w:eastAsia="Times New Roman" w:hAnsi="Times New Roman" w:cs="Times New Roman"/>
                <w:b/>
                <w:bCs/>
                <w:color w:val="000000"/>
                <w:sz w:val="16"/>
                <w:szCs w:val="16"/>
                <w:lang w:eastAsia="en-GB"/>
              </w:rPr>
              <w:t>•</w:t>
            </w:r>
            <w:r w:rsidRPr="006227C4">
              <w:rPr>
                <w:rFonts w:eastAsia="Times New Roman" w:cs="Arial"/>
                <w:b/>
                <w:bCs/>
                <w:color w:val="000000"/>
                <w:sz w:val="16"/>
                <w:szCs w:val="16"/>
                <w:lang w:eastAsia="en-GB"/>
              </w:rPr>
              <w:t>s</w:t>
            </w:r>
            <w:r w:rsidRPr="006227C4">
              <w:rPr>
                <w:rFonts w:eastAsia="Times New Roman" w:cs="Arial"/>
                <w:b/>
                <w:bCs/>
                <w:color w:val="000000"/>
                <w:sz w:val="16"/>
                <w:szCs w:val="16"/>
                <w:vertAlign w:val="superscript"/>
                <w:lang w:eastAsia="en-GB"/>
              </w:rPr>
              <w:t>-1</w:t>
            </w:r>
          </w:p>
        </w:tc>
        <w:tc>
          <w:tcPr>
            <w:tcW w:w="1934" w:type="dxa"/>
            <w:noWrap/>
            <w:hideMark/>
          </w:tcPr>
          <w:p w14:paraId="3A44F696" w14:textId="3B3D32A4" w:rsidR="006C5C38" w:rsidRPr="006227C4" w:rsidRDefault="006C5C38"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kg</w:t>
            </w:r>
            <w:r w:rsidRPr="006227C4">
              <w:rPr>
                <w:rFonts w:ascii="Times New Roman" w:eastAsia="Times New Roman" w:hAnsi="Times New Roman" w:cs="Times New Roman"/>
                <w:b/>
                <w:bCs/>
                <w:color w:val="000000"/>
                <w:sz w:val="16"/>
                <w:szCs w:val="16"/>
                <w:lang w:eastAsia="en-GB"/>
              </w:rPr>
              <w:t>•</w:t>
            </w:r>
            <w:r w:rsidRPr="006227C4">
              <w:rPr>
                <w:rFonts w:eastAsia="Times New Roman" w:cs="Arial"/>
                <w:b/>
                <w:bCs/>
                <w:color w:val="000000"/>
                <w:sz w:val="16"/>
                <w:szCs w:val="16"/>
                <w:lang w:eastAsia="en-GB"/>
              </w:rPr>
              <w:t>s</w:t>
            </w:r>
            <w:r w:rsidRPr="006227C4">
              <w:rPr>
                <w:rFonts w:eastAsia="Times New Roman" w:cs="Arial"/>
                <w:b/>
                <w:bCs/>
                <w:color w:val="000000"/>
                <w:sz w:val="16"/>
                <w:szCs w:val="16"/>
                <w:vertAlign w:val="superscript"/>
                <w:lang w:eastAsia="en-GB"/>
              </w:rPr>
              <w:t>-1</w:t>
            </w:r>
          </w:p>
        </w:tc>
        <w:tc>
          <w:tcPr>
            <w:tcW w:w="1310" w:type="dxa"/>
            <w:noWrap/>
            <w:hideMark/>
          </w:tcPr>
          <w:p w14:paraId="02B49B7B" w14:textId="69ADA6A9" w:rsidR="006C5C38" w:rsidRPr="006227C4" w:rsidRDefault="006C5C38"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vertAlign w:val="superscript"/>
                <w:lang w:eastAsia="en-GB"/>
              </w:rPr>
            </w:pPr>
            <w:r w:rsidRPr="006227C4">
              <w:rPr>
                <w:rFonts w:eastAsia="Times New Roman" w:cs="Arial"/>
                <w:b/>
                <w:bCs/>
                <w:color w:val="000000"/>
                <w:sz w:val="16"/>
                <w:szCs w:val="16"/>
                <w:lang w:eastAsia="en-GB"/>
              </w:rPr>
              <w:t>m</w:t>
            </w:r>
            <w:r w:rsidRPr="006227C4">
              <w:rPr>
                <w:rFonts w:ascii="Times New Roman" w:eastAsia="Times New Roman" w:hAnsi="Times New Roman" w:cs="Times New Roman"/>
                <w:b/>
                <w:bCs/>
                <w:color w:val="000000"/>
                <w:sz w:val="16"/>
                <w:szCs w:val="16"/>
                <w:lang w:eastAsia="en-GB"/>
              </w:rPr>
              <w:t>•</w:t>
            </w:r>
            <w:r w:rsidRPr="006227C4">
              <w:rPr>
                <w:rFonts w:eastAsia="Times New Roman" w:cs="Arial"/>
                <w:b/>
                <w:bCs/>
                <w:color w:val="000000"/>
                <w:sz w:val="16"/>
                <w:szCs w:val="16"/>
                <w:lang w:eastAsia="en-GB"/>
              </w:rPr>
              <w:t>s</w:t>
            </w:r>
            <w:r w:rsidRPr="006227C4">
              <w:rPr>
                <w:rFonts w:eastAsia="Times New Roman" w:cs="Arial"/>
                <w:b/>
                <w:bCs/>
                <w:color w:val="000000"/>
                <w:sz w:val="16"/>
                <w:szCs w:val="16"/>
                <w:vertAlign w:val="superscript"/>
                <w:lang w:eastAsia="en-GB"/>
              </w:rPr>
              <w:t>-1</w:t>
            </w:r>
          </w:p>
        </w:tc>
        <w:tc>
          <w:tcPr>
            <w:tcW w:w="1293" w:type="dxa"/>
          </w:tcPr>
          <w:p w14:paraId="6DA8C005" w14:textId="3AF5CD95" w:rsidR="006C5C38" w:rsidRPr="006227C4" w:rsidRDefault="006C5C38" w:rsidP="006C5C3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Pa</w:t>
            </w:r>
          </w:p>
        </w:tc>
      </w:tr>
      <w:tr w:rsidR="006C5C38" w:rsidRPr="00AB3B3E" w14:paraId="4DCC55D6" w14:textId="7DDB6125" w:rsidTr="008C0E27">
        <w:trPr>
          <w:cnfStyle w:val="000000100000" w:firstRow="0" w:lastRow="0" w:firstColumn="0" w:lastColumn="0" w:oddVBand="0" w:evenVBand="0" w:oddHBand="1"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2F726AD0" w14:textId="74294E97"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249.00</w:t>
            </w:r>
          </w:p>
        </w:tc>
        <w:bookmarkEnd w:id="103"/>
        <w:tc>
          <w:tcPr>
            <w:tcW w:w="1276" w:type="dxa"/>
            <w:noWrap/>
            <w:hideMark/>
          </w:tcPr>
          <w:p w14:paraId="58FCBFAA" w14:textId="6C788C3E" w:rsidR="006C5C38" w:rsidRPr="006227C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22804A1E"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0.01871864</w:t>
            </w:r>
          </w:p>
        </w:tc>
        <w:tc>
          <w:tcPr>
            <w:tcW w:w="1934" w:type="dxa"/>
            <w:noWrap/>
            <w:hideMark/>
          </w:tcPr>
          <w:p w14:paraId="2EA817F9"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0.11523250</w:t>
            </w:r>
          </w:p>
        </w:tc>
        <w:tc>
          <w:tcPr>
            <w:tcW w:w="1310" w:type="dxa"/>
            <w:noWrap/>
            <w:hideMark/>
          </w:tcPr>
          <w:p w14:paraId="01AC7258"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12.25</w:t>
            </w:r>
          </w:p>
        </w:tc>
        <w:tc>
          <w:tcPr>
            <w:tcW w:w="1293" w:type="dxa"/>
          </w:tcPr>
          <w:p w14:paraId="642AC6D8" w14:textId="26ED5461"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250.00</w:t>
            </w:r>
          </w:p>
        </w:tc>
      </w:tr>
      <w:tr w:rsidR="006C5C38" w:rsidRPr="00AB3B3E" w14:paraId="1602647F" w14:textId="581B36CA" w:rsidTr="008C0E27">
        <w:trPr>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4F432ADE" w14:textId="6FB8F52F"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198.00</w:t>
            </w:r>
          </w:p>
        </w:tc>
        <w:tc>
          <w:tcPr>
            <w:tcW w:w="1276" w:type="dxa"/>
            <w:noWrap/>
            <w:hideMark/>
          </w:tcPr>
          <w:p w14:paraId="3305C936" w14:textId="5EE0A3A8" w:rsidR="006C5C38" w:rsidRPr="006227C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573691C8"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0.01871771</w:t>
            </w:r>
          </w:p>
        </w:tc>
        <w:tc>
          <w:tcPr>
            <w:tcW w:w="1934" w:type="dxa"/>
            <w:noWrap/>
            <w:hideMark/>
          </w:tcPr>
          <w:p w14:paraId="63838963"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0.10269535</w:t>
            </w:r>
          </w:p>
        </w:tc>
        <w:tc>
          <w:tcPr>
            <w:tcW w:w="1310" w:type="dxa"/>
            <w:noWrap/>
            <w:hideMark/>
          </w:tcPr>
          <w:p w14:paraId="483A7999"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10.93</w:t>
            </w:r>
          </w:p>
        </w:tc>
        <w:tc>
          <w:tcPr>
            <w:tcW w:w="1293" w:type="dxa"/>
          </w:tcPr>
          <w:p w14:paraId="2711D9EC" w14:textId="16C49132"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200.00</w:t>
            </w:r>
          </w:p>
        </w:tc>
      </w:tr>
      <w:tr w:rsidR="006C5C38" w:rsidRPr="00AB3B3E" w14:paraId="4A7DFD06" w14:textId="72E1F3D8" w:rsidTr="008C0E27">
        <w:trPr>
          <w:cnfStyle w:val="000000100000" w:firstRow="0" w:lastRow="0" w:firstColumn="0" w:lastColumn="0" w:oddVBand="0" w:evenVBand="0" w:oddHBand="1"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7E42C85A" w14:textId="25A2EF82"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151.00</w:t>
            </w:r>
          </w:p>
        </w:tc>
        <w:tc>
          <w:tcPr>
            <w:tcW w:w="1276" w:type="dxa"/>
            <w:noWrap/>
            <w:hideMark/>
          </w:tcPr>
          <w:p w14:paraId="74D619BA" w14:textId="15C0CA53" w:rsidR="006C5C38" w:rsidRPr="006227C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79B28F74"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0.01871490</w:t>
            </w:r>
          </w:p>
        </w:tc>
        <w:tc>
          <w:tcPr>
            <w:tcW w:w="1934" w:type="dxa"/>
            <w:noWrap/>
            <w:hideMark/>
          </w:tcPr>
          <w:p w14:paraId="52365CE9"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0.08968229</w:t>
            </w:r>
          </w:p>
        </w:tc>
        <w:tc>
          <w:tcPr>
            <w:tcW w:w="1310" w:type="dxa"/>
            <w:noWrap/>
            <w:hideMark/>
          </w:tcPr>
          <w:p w14:paraId="0A973595"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9.54</w:t>
            </w:r>
          </w:p>
        </w:tc>
        <w:tc>
          <w:tcPr>
            <w:tcW w:w="1293" w:type="dxa"/>
          </w:tcPr>
          <w:p w14:paraId="61549FC0" w14:textId="0B09AEB9"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150.00</w:t>
            </w:r>
          </w:p>
        </w:tc>
      </w:tr>
      <w:tr w:rsidR="006C5C38" w:rsidRPr="00AB3B3E" w14:paraId="592FDF0C" w14:textId="06817360" w:rsidTr="008C0E27">
        <w:trPr>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0750BFB5" w14:textId="76CB0333"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99.00</w:t>
            </w:r>
          </w:p>
        </w:tc>
        <w:tc>
          <w:tcPr>
            <w:tcW w:w="1276" w:type="dxa"/>
            <w:noWrap/>
            <w:hideMark/>
          </w:tcPr>
          <w:p w14:paraId="5E60AD70" w14:textId="51E755E5" w:rsidR="006C5C38" w:rsidRPr="006227C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6A775A59"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0.01871068</w:t>
            </w:r>
          </w:p>
        </w:tc>
        <w:tc>
          <w:tcPr>
            <w:tcW w:w="1934" w:type="dxa"/>
            <w:noWrap/>
            <w:hideMark/>
          </w:tcPr>
          <w:p w14:paraId="7FD1ECA8"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0.07256752</w:t>
            </w:r>
          </w:p>
        </w:tc>
        <w:tc>
          <w:tcPr>
            <w:tcW w:w="1310" w:type="dxa"/>
            <w:noWrap/>
            <w:hideMark/>
          </w:tcPr>
          <w:p w14:paraId="3370F18D"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7.73</w:t>
            </w:r>
          </w:p>
        </w:tc>
        <w:tc>
          <w:tcPr>
            <w:tcW w:w="1293" w:type="dxa"/>
          </w:tcPr>
          <w:p w14:paraId="2F33EF8F" w14:textId="3E500010"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100.00</w:t>
            </w:r>
          </w:p>
        </w:tc>
      </w:tr>
      <w:tr w:rsidR="006C5C38" w:rsidRPr="00AB3B3E" w14:paraId="1283CE7C" w14:textId="767A17F0" w:rsidTr="008C0E27">
        <w:trPr>
          <w:cnfStyle w:val="000000100000" w:firstRow="0" w:lastRow="0" w:firstColumn="0" w:lastColumn="0" w:oddVBand="0" w:evenVBand="0" w:oddHBand="1"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3CCFB80C" w14:textId="6546A579"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50.00</w:t>
            </w:r>
          </w:p>
        </w:tc>
        <w:tc>
          <w:tcPr>
            <w:tcW w:w="1276" w:type="dxa"/>
            <w:noWrap/>
            <w:hideMark/>
          </w:tcPr>
          <w:p w14:paraId="1C8CA2E8" w14:textId="013446B8" w:rsidR="006C5C38" w:rsidRPr="006227C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26224E1A"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0.01870263</w:t>
            </w:r>
          </w:p>
        </w:tc>
        <w:tc>
          <w:tcPr>
            <w:tcW w:w="1934" w:type="dxa"/>
            <w:noWrap/>
            <w:hideMark/>
          </w:tcPr>
          <w:p w14:paraId="0D1B1091"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0.05152367</w:t>
            </w:r>
          </w:p>
        </w:tc>
        <w:tc>
          <w:tcPr>
            <w:tcW w:w="1310" w:type="dxa"/>
            <w:noWrap/>
            <w:hideMark/>
          </w:tcPr>
          <w:p w14:paraId="62574B56" w14:textId="77777777"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5.50</w:t>
            </w:r>
          </w:p>
        </w:tc>
        <w:tc>
          <w:tcPr>
            <w:tcW w:w="1293" w:type="dxa"/>
          </w:tcPr>
          <w:p w14:paraId="44F54DF8" w14:textId="7B7CA823" w:rsidR="006C5C38" w:rsidRPr="00366234" w:rsidRDefault="006C5C38" w:rsidP="006C5C38">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50.00</w:t>
            </w:r>
          </w:p>
        </w:tc>
      </w:tr>
      <w:tr w:rsidR="006C5C38" w:rsidRPr="00AB3B3E" w14:paraId="3BB805FC" w14:textId="11BCFFA2" w:rsidTr="008C0E27">
        <w:trPr>
          <w:trHeight w:val="337"/>
          <w:jc w:val="center"/>
        </w:trPr>
        <w:tc>
          <w:tcPr>
            <w:cnfStyle w:val="001000000000" w:firstRow="0" w:lastRow="0" w:firstColumn="1" w:lastColumn="0" w:oddVBand="0" w:evenVBand="0" w:oddHBand="0" w:evenHBand="0" w:firstRowFirstColumn="0" w:firstRowLastColumn="0" w:lastRowFirstColumn="0" w:lastRowLastColumn="0"/>
            <w:tcW w:w="1276" w:type="dxa"/>
          </w:tcPr>
          <w:p w14:paraId="7E535830" w14:textId="62470D2A" w:rsidR="006C5C38" w:rsidRPr="006227C4" w:rsidRDefault="006C5C38" w:rsidP="006C5C38">
            <w:pPr>
              <w:spacing w:line="240" w:lineRule="auto"/>
              <w:jc w:val="right"/>
              <w:rPr>
                <w:rFonts w:eastAsia="Times New Roman" w:cs="Arial"/>
                <w:b w:val="0"/>
                <w:bCs w:val="0"/>
                <w:color w:val="000000"/>
                <w:sz w:val="16"/>
                <w:szCs w:val="16"/>
                <w:lang w:eastAsia="en-GB"/>
              </w:rPr>
            </w:pPr>
            <w:r w:rsidRPr="006227C4">
              <w:rPr>
                <w:rFonts w:eastAsia="Times New Roman" w:cs="Arial"/>
                <w:b w:val="0"/>
                <w:bCs w:val="0"/>
                <w:i/>
                <w:iCs/>
                <w:color w:val="000000"/>
                <w:sz w:val="16"/>
                <w:szCs w:val="16"/>
                <w:lang w:eastAsia="en-GB"/>
              </w:rPr>
              <w:t>25.00</w:t>
            </w:r>
          </w:p>
        </w:tc>
        <w:tc>
          <w:tcPr>
            <w:tcW w:w="1276" w:type="dxa"/>
            <w:noWrap/>
            <w:hideMark/>
          </w:tcPr>
          <w:p w14:paraId="659522A4" w14:textId="33FD6050" w:rsidR="006C5C38" w:rsidRPr="006227C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16"/>
                <w:szCs w:val="16"/>
                <w:lang w:eastAsia="en-GB"/>
              </w:rPr>
            </w:pPr>
            <w:r w:rsidRPr="006227C4">
              <w:rPr>
                <w:rFonts w:eastAsia="Times New Roman" w:cs="Arial"/>
                <w:b/>
                <w:bCs/>
                <w:color w:val="000000"/>
                <w:sz w:val="16"/>
                <w:szCs w:val="16"/>
                <w:lang w:eastAsia="en-GB"/>
              </w:rPr>
              <w:t>1.14</w:t>
            </w:r>
          </w:p>
        </w:tc>
        <w:tc>
          <w:tcPr>
            <w:tcW w:w="1934" w:type="dxa"/>
            <w:noWrap/>
            <w:hideMark/>
          </w:tcPr>
          <w:p w14:paraId="448D3212"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0.01869738</w:t>
            </w:r>
          </w:p>
        </w:tc>
        <w:tc>
          <w:tcPr>
            <w:tcW w:w="1934" w:type="dxa"/>
            <w:noWrap/>
            <w:hideMark/>
          </w:tcPr>
          <w:p w14:paraId="77C6BF5E"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0.03638066</w:t>
            </w:r>
          </w:p>
        </w:tc>
        <w:tc>
          <w:tcPr>
            <w:tcW w:w="1310" w:type="dxa"/>
            <w:noWrap/>
            <w:hideMark/>
          </w:tcPr>
          <w:p w14:paraId="1EA86965" w14:textId="77777777"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3.89</w:t>
            </w:r>
          </w:p>
        </w:tc>
        <w:tc>
          <w:tcPr>
            <w:tcW w:w="1293" w:type="dxa"/>
          </w:tcPr>
          <w:p w14:paraId="1AA7A9D8" w14:textId="3AE0A88B" w:rsidR="006C5C38" w:rsidRPr="00366234" w:rsidRDefault="006C5C38" w:rsidP="006C5C38">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366234">
              <w:rPr>
                <w:rFonts w:eastAsia="Times New Roman" w:cs="Arial"/>
                <w:color w:val="000000"/>
                <w:sz w:val="16"/>
                <w:szCs w:val="16"/>
                <w:lang w:eastAsia="en-GB"/>
              </w:rPr>
              <w:t>25.00</w:t>
            </w:r>
          </w:p>
        </w:tc>
      </w:tr>
    </w:tbl>
    <w:p w14:paraId="5332EB12" w14:textId="3C13152D" w:rsidR="0078698E" w:rsidRDefault="005A37AC" w:rsidP="00040E87">
      <w:pPr>
        <w:spacing w:before="240"/>
      </w:pPr>
      <w:r>
        <w:t>The calculation of mass flow and velocity of flow used the following equations</w:t>
      </w:r>
      <w:r w:rsidR="00040E87">
        <w:t xml:space="preserve"> (Equations 10 </w:t>
      </w:r>
      <w:r w:rsidR="006C5C38">
        <w:t>-</w:t>
      </w:r>
      <w:r w:rsidR="00040E87">
        <w:t xml:space="preserve"> 12)</w:t>
      </w:r>
      <w:r>
        <w:t>:</w:t>
      </w:r>
    </w:p>
    <w:p w14:paraId="59C2280A" w14:textId="06A0E959" w:rsidR="005A37AC" w:rsidRDefault="005A37AC" w:rsidP="005A37AC">
      <w:pPr>
        <w:pStyle w:val="Caption"/>
        <w:keepNext/>
        <w:jc w:val="center"/>
      </w:pPr>
      <w:bookmarkStart w:id="105" w:name="_Toc39366840"/>
      <w:bookmarkStart w:id="106" w:name="_Toc39413728"/>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21</w:t>
      </w:r>
      <w:r w:rsidR="00A6680C" w:rsidRPr="006C21C8">
        <w:rPr>
          <w:b/>
          <w:bCs/>
          <w:noProof/>
        </w:rPr>
        <w:fldChar w:fldCharType="end"/>
      </w:r>
      <w:r>
        <w:t xml:space="preserve">: </w:t>
      </w:r>
      <w:bookmarkStart w:id="107" w:name="_Hlk38905898"/>
      <w:r>
        <w:t>Mass flow rate for water equation</w:t>
      </w:r>
      <w:bookmarkEnd w:id="105"/>
      <w:bookmarkEnd w:id="107"/>
      <w:bookmarkEnd w:id="106"/>
    </w:p>
    <w:p w14:paraId="74F84DDE" w14:textId="6CA51CA6" w:rsidR="005A37AC" w:rsidRPr="005A37AC" w:rsidRDefault="009E52F0" w:rsidP="008801D5">
      <w:pPr>
        <w:rPr>
          <w:rFonts w:eastAsiaTheme="minorEastAsia"/>
          <w:iCs/>
          <w:color w:val="000000"/>
          <w:sz w:val="20"/>
          <w:szCs w:val="20"/>
          <w:lang w:eastAsia="en-GB"/>
        </w:rPr>
      </w:pPr>
      <m:oMathPara>
        <m:oMath>
          <m:sSub>
            <m:sSubPr>
              <m:ctrlPr>
                <w:rPr>
                  <w:rFonts w:ascii="Cambria Math" w:eastAsia="Times New Roman" w:hAnsi="Cambria Math" w:cs="Arial"/>
                  <w:color w:val="000000"/>
                  <w:sz w:val="20"/>
                  <w:szCs w:val="20"/>
                  <w:lang w:eastAsia="en-GB"/>
                </w:rPr>
              </m:ctrlPr>
            </m:sSubPr>
            <m:e>
              <m:r>
                <m:rPr>
                  <m:sty m:val="p"/>
                </m:rPr>
                <w:rPr>
                  <w:rFonts w:ascii="Cambria Math" w:eastAsia="Times New Roman" w:hAnsi="Cambria Math" w:cs="Arial"/>
                  <w:color w:val="000000"/>
                  <w:sz w:val="20"/>
                  <w:szCs w:val="20"/>
                  <w:lang w:eastAsia="en-GB"/>
                </w:rPr>
                <m:t>ṁ</m:t>
              </m:r>
            </m:e>
            <m:sub>
              <m:r>
                <w:rPr>
                  <w:rFonts w:ascii="Cambria Math" w:eastAsia="Times New Roman" w:hAnsi="Cambria Math" w:cs="Arial"/>
                  <w:color w:val="000000"/>
                  <w:sz w:val="20"/>
                  <w:szCs w:val="20"/>
                  <w:lang w:eastAsia="en-GB"/>
                </w:rPr>
                <m:t>W</m:t>
              </m:r>
            </m:sub>
          </m:sSub>
          <m:r>
            <w:rPr>
              <w:rFonts w:ascii="Cambria Math" w:eastAsia="Times New Roman" w:hAnsi="Cambria Math" w:cs="Arial"/>
              <w:color w:val="000000"/>
              <w:sz w:val="20"/>
              <w:szCs w:val="20"/>
              <w:lang w:eastAsia="en-GB"/>
            </w:rPr>
            <m:t>=</m:t>
          </m:r>
          <m:f>
            <m:fPr>
              <m:ctrlPr>
                <w:rPr>
                  <w:rFonts w:ascii="Cambria Math" w:eastAsia="Times New Roman" w:hAnsi="Cambria Math" w:cs="Arial"/>
                  <w:i/>
                  <w:iCs/>
                  <w:color w:val="000000"/>
                  <w:sz w:val="20"/>
                  <w:szCs w:val="20"/>
                  <w:lang w:eastAsia="en-GB"/>
                </w:rPr>
              </m:ctrlPr>
            </m:fPr>
            <m:num>
              <m:sSub>
                <m:sSubPr>
                  <m:ctrlPr>
                    <w:rPr>
                      <w:rFonts w:ascii="Cambria Math" w:eastAsia="Times New Roman" w:hAnsi="Cambria Math" w:cs="Arial"/>
                      <w:i/>
                      <w:iCs/>
                      <w:color w:val="000000"/>
                      <w:sz w:val="20"/>
                      <w:szCs w:val="20"/>
                      <w:lang w:eastAsia="en-GB"/>
                    </w:rPr>
                  </m:ctrlPr>
                </m:sSubPr>
                <m:e>
                  <m:acc>
                    <m:accPr>
                      <m:chr m:val="̇"/>
                      <m:ctrlPr>
                        <w:rPr>
                          <w:rFonts w:ascii="Cambria Math" w:eastAsia="Times New Roman" w:hAnsi="Cambria Math" w:cs="Arial"/>
                          <w:i/>
                          <w:iCs/>
                          <w:color w:val="000000"/>
                          <w:sz w:val="20"/>
                          <w:szCs w:val="20"/>
                          <w:lang w:eastAsia="en-GB"/>
                        </w:rPr>
                      </m:ctrlPr>
                    </m:accPr>
                    <m:e>
                      <m:r>
                        <w:rPr>
                          <w:rFonts w:ascii="Cambria Math" w:eastAsia="Times New Roman" w:hAnsi="Cambria Math" w:cs="Arial"/>
                          <w:color w:val="000000"/>
                          <w:sz w:val="20"/>
                          <w:szCs w:val="20"/>
                          <w:lang w:eastAsia="en-GB"/>
                        </w:rPr>
                        <m:t>V</m:t>
                      </m:r>
                    </m:e>
                  </m:acc>
                </m:e>
                <m:sub>
                  <m:r>
                    <w:rPr>
                      <w:rFonts w:ascii="Cambria Math" w:eastAsia="Times New Roman" w:hAnsi="Cambria Math" w:cs="Arial"/>
                      <w:color w:val="000000"/>
                      <w:sz w:val="20"/>
                      <w:szCs w:val="20"/>
                      <w:lang w:eastAsia="en-GB"/>
                    </w:rPr>
                    <m:t>W</m:t>
                  </m:r>
                </m:sub>
              </m:sSub>
              <m:ctrlPr>
                <w:rPr>
                  <w:rFonts w:ascii="Cambria Math" w:eastAsia="Times New Roman" w:hAnsi="Cambria Math" w:cs="Arial"/>
                  <w:i/>
                  <w:color w:val="000000"/>
                  <w:sz w:val="20"/>
                  <w:szCs w:val="20"/>
                  <w:lang w:eastAsia="en-GB"/>
                </w:rPr>
              </m:ctrlPr>
            </m:num>
            <m:den>
              <m:r>
                <w:rPr>
                  <w:rFonts w:ascii="Cambria Math" w:eastAsia="Times New Roman" w:hAnsi="Cambria Math" w:cs="Arial"/>
                  <w:color w:val="000000"/>
                  <w:sz w:val="20"/>
                  <w:szCs w:val="20"/>
                  <w:lang w:eastAsia="en-GB"/>
                </w:rPr>
                <m:t xml:space="preserve">60000× </m:t>
              </m:r>
              <m:sSub>
                <m:sSubPr>
                  <m:ctrlPr>
                    <w:rPr>
                      <w:rFonts w:ascii="Cambria Math" w:eastAsia="Times New Roman" w:hAnsi="Cambria Math" w:cs="Arial"/>
                      <w:i/>
                      <w:iCs/>
                      <w:color w:val="000000"/>
                      <w:sz w:val="20"/>
                      <w:szCs w:val="20"/>
                      <w:lang w:eastAsia="en-GB"/>
                    </w:rPr>
                  </m:ctrlPr>
                </m:sSubPr>
                <m:e>
                  <m:r>
                    <w:rPr>
                      <w:rFonts w:ascii="Cambria Math" w:eastAsia="Times New Roman" w:hAnsi="Cambria Math" w:cs="Arial"/>
                      <w:color w:val="000000"/>
                      <w:sz w:val="20"/>
                      <w:szCs w:val="20"/>
                      <w:lang w:eastAsia="en-GB"/>
                    </w:rPr>
                    <m:t>ρ</m:t>
                  </m:r>
                </m:e>
                <m:sub>
                  <m:r>
                    <w:rPr>
                      <w:rFonts w:ascii="Cambria Math" w:eastAsia="Times New Roman" w:hAnsi="Cambria Math" w:cs="Arial"/>
                      <w:color w:val="000000"/>
                      <w:sz w:val="20"/>
                      <w:szCs w:val="20"/>
                      <w:lang w:eastAsia="en-GB"/>
                    </w:rPr>
                    <m:t>W</m:t>
                  </m:r>
                </m:sub>
              </m:sSub>
            </m:den>
          </m:f>
        </m:oMath>
      </m:oMathPara>
    </w:p>
    <w:p w14:paraId="3C5E33DD" w14:textId="4A6CD983" w:rsidR="00040E87" w:rsidRDefault="00040E87" w:rsidP="00040E87">
      <w:pPr>
        <w:pStyle w:val="Caption"/>
        <w:keepNext/>
        <w:jc w:val="center"/>
      </w:pPr>
      <w:bookmarkStart w:id="108" w:name="_Toc39366841"/>
      <w:bookmarkStart w:id="109" w:name="_Toc39413729"/>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22</w:t>
      </w:r>
      <w:r w:rsidR="00A6680C" w:rsidRPr="006C21C8">
        <w:rPr>
          <w:b/>
          <w:bCs/>
          <w:noProof/>
        </w:rPr>
        <w:fldChar w:fldCharType="end"/>
      </w:r>
      <w:r>
        <w:t>:</w:t>
      </w:r>
      <w:r w:rsidRPr="00040E87">
        <w:t xml:space="preserve"> Mass flow rate for </w:t>
      </w:r>
      <w:r>
        <w:t>air</w:t>
      </w:r>
      <w:r w:rsidRPr="00040E87">
        <w:t xml:space="preserve"> equation</w:t>
      </w:r>
      <w:bookmarkEnd w:id="108"/>
      <w:bookmarkEnd w:id="109"/>
    </w:p>
    <w:p w14:paraId="15490372" w14:textId="69835EC5" w:rsidR="005A37AC" w:rsidRDefault="009E52F0" w:rsidP="008801D5">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O</m:t>
              </m:r>
            </m:sub>
          </m:sSub>
          <m:rad>
            <m:radPr>
              <m:degHide m:val="1"/>
              <m:ctrlPr>
                <w:rPr>
                  <w:rFonts w:ascii="Cambria Math" w:hAnsi="Cambria Math"/>
                  <w:i/>
                </w:rPr>
              </m:ctrlPr>
            </m:radPr>
            <m:deg/>
            <m:e>
              <m:r>
                <w:rPr>
                  <w:rFonts w:ascii="Cambria Math" w:hAnsi="Cambria Math"/>
                </w:rPr>
                <m:t>∆P×2×</m:t>
              </m:r>
              <m:sSub>
                <m:sSubPr>
                  <m:ctrlPr>
                    <w:rPr>
                      <w:rFonts w:ascii="Cambria Math" w:hAnsi="Cambria Math"/>
                      <w:i/>
                    </w:rPr>
                  </m:ctrlPr>
                </m:sSubPr>
                <m:e>
                  <m:r>
                    <w:rPr>
                      <w:rFonts w:ascii="Cambria Math" w:hAnsi="Cambria Math"/>
                    </w:rPr>
                    <m:t>ρ</m:t>
                  </m:r>
                </m:e>
                <m:sub>
                  <m:r>
                    <w:rPr>
                      <w:rFonts w:ascii="Cambria Math" w:hAnsi="Cambria Math"/>
                    </w:rPr>
                    <m:t>A</m:t>
                  </m:r>
                </m:sub>
              </m:sSub>
            </m:e>
          </m:rad>
        </m:oMath>
      </m:oMathPara>
    </w:p>
    <w:p w14:paraId="6E2A18A3" w14:textId="2A4DDCD4" w:rsidR="00040E87" w:rsidRDefault="00040E87" w:rsidP="00040E87">
      <w:pPr>
        <w:pStyle w:val="Caption"/>
        <w:keepNext/>
        <w:jc w:val="center"/>
      </w:pPr>
      <w:bookmarkStart w:id="110" w:name="_Toc39366842"/>
      <w:bookmarkStart w:id="111" w:name="_Toc39413730"/>
      <w:r w:rsidRPr="006C21C8">
        <w:rPr>
          <w:b/>
          <w:bCs/>
        </w:rPr>
        <w:t xml:space="preserve">Equation </w:t>
      </w:r>
      <w:r w:rsidR="00A6680C" w:rsidRPr="006C21C8">
        <w:rPr>
          <w:b/>
          <w:bCs/>
        </w:rPr>
        <w:fldChar w:fldCharType="begin"/>
      </w:r>
      <w:r w:rsidR="00A6680C" w:rsidRPr="006C21C8">
        <w:rPr>
          <w:b/>
          <w:bCs/>
        </w:rPr>
        <w:instrText xml:space="preserve"> SEQ Equation \* ARABIC </w:instrText>
      </w:r>
      <w:r w:rsidR="00A6680C" w:rsidRPr="006C21C8">
        <w:rPr>
          <w:b/>
          <w:bCs/>
        </w:rPr>
        <w:fldChar w:fldCharType="separate"/>
      </w:r>
      <w:r w:rsidR="006C21C8">
        <w:rPr>
          <w:b/>
          <w:bCs/>
          <w:noProof/>
        </w:rPr>
        <w:t>23</w:t>
      </w:r>
      <w:r w:rsidR="00A6680C" w:rsidRPr="006C21C8">
        <w:rPr>
          <w:b/>
          <w:bCs/>
          <w:noProof/>
        </w:rPr>
        <w:fldChar w:fldCharType="end"/>
      </w:r>
      <w:r>
        <w:t>: Velocity from mass flowrate equation</w:t>
      </w:r>
      <w:bookmarkEnd w:id="110"/>
      <w:bookmarkEnd w:id="111"/>
    </w:p>
    <w:p w14:paraId="580E5D58" w14:textId="0E2B0B66" w:rsidR="00366234" w:rsidRPr="008C0E27" w:rsidRDefault="00040E87" w:rsidP="008801D5">
      <w:pPr>
        <w:rPr>
          <w:rFonts w:eastAsiaTheme="minorEastAsia"/>
        </w:rPr>
      </w:pPr>
      <m:oMathPara>
        <m:oMath>
          <m:r>
            <w:rPr>
              <w:rFonts w:ascii="Cambria Math" w:hAnsi="Cambria Math"/>
            </w:rPr>
            <m:t xml:space="preserve">v= </m:t>
          </m:r>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r>
                <w:rPr>
                  <w:rFonts w:ascii="Cambria Math" w:hAnsi="Cambria Math"/>
                </w:rPr>
                <m:t>ρ×</m:t>
              </m:r>
              <m:sSub>
                <m:sSubPr>
                  <m:ctrlPr>
                    <w:rPr>
                      <w:rFonts w:ascii="Cambria Math" w:hAnsi="Cambria Math"/>
                      <w:i/>
                    </w:rPr>
                  </m:ctrlPr>
                </m:sSubPr>
                <m:e>
                  <m:r>
                    <w:rPr>
                      <w:rFonts w:ascii="Cambria Math" w:hAnsi="Cambria Math"/>
                    </w:rPr>
                    <m:t>A</m:t>
                  </m:r>
                </m:e>
                <m:sub>
                  <m:r>
                    <w:rPr>
                      <w:rFonts w:ascii="Cambria Math" w:hAnsi="Cambria Math"/>
                    </w:rPr>
                    <m:t>O</m:t>
                  </m:r>
                </m:sub>
              </m:sSub>
            </m:den>
          </m:f>
        </m:oMath>
      </m:oMathPara>
    </w:p>
    <w:p w14:paraId="18C97648" w14:textId="72BC5713" w:rsidR="0078698E" w:rsidRDefault="0078698E" w:rsidP="0078698E">
      <w:pPr>
        <w:pStyle w:val="Caption"/>
        <w:keepNext/>
        <w:jc w:val="center"/>
      </w:pPr>
      <w:bookmarkStart w:id="112" w:name="_Toc39362762"/>
      <w:bookmarkStart w:id="113" w:name="_Toc39413700"/>
      <w:r w:rsidRPr="006C21C8">
        <w:rPr>
          <w:b/>
          <w:bCs/>
        </w:rPr>
        <w:lastRenderedPageBreak/>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7</w:t>
      </w:r>
      <w:r w:rsidR="00A6680C" w:rsidRPr="006C21C8">
        <w:rPr>
          <w:b/>
          <w:bCs/>
          <w:noProof/>
        </w:rPr>
        <w:fldChar w:fldCharType="end"/>
      </w:r>
      <w:r>
        <w:t>:</w:t>
      </w:r>
      <w:r w:rsidRPr="0078698E">
        <w:t xml:space="preserve"> </w:t>
      </w:r>
      <w:r w:rsidR="006227C4" w:rsidRPr="006227C4">
        <w:t xml:space="preserve">Table of </w:t>
      </w:r>
      <w:r w:rsidR="006227C4">
        <w:t>temperature</w:t>
      </w:r>
      <w:r w:rsidR="006227C4" w:rsidRPr="006227C4">
        <w:t xml:space="preserve"> conditions recorded during the TD1007 physical heat exchanger experiment</w:t>
      </w:r>
      <w:sdt>
        <w:sdtPr>
          <w:id w:val="2049642629"/>
          <w:citation/>
        </w:sdtPr>
        <w:sdtContent>
          <w:r w:rsidR="006227C4" w:rsidRPr="006227C4">
            <w:fldChar w:fldCharType="begin"/>
          </w:r>
          <w:r w:rsidR="006227C4" w:rsidRPr="006227C4">
            <w:rPr>
              <w:lang w:val="en-US"/>
            </w:rPr>
            <w:instrText xml:space="preserve"> CITATION Tec14 \l 1033 </w:instrText>
          </w:r>
          <w:r w:rsidR="006227C4" w:rsidRPr="006227C4">
            <w:fldChar w:fldCharType="separate"/>
          </w:r>
          <w:r w:rsidR="00C55569">
            <w:rPr>
              <w:noProof/>
              <w:lang w:val="en-US"/>
            </w:rPr>
            <w:t xml:space="preserve"> </w:t>
          </w:r>
          <w:r w:rsidR="00C55569" w:rsidRPr="00C55569">
            <w:rPr>
              <w:noProof/>
              <w:lang w:val="en-US"/>
            </w:rPr>
            <w:t>(TecQuipment, 2014)</w:t>
          </w:r>
          <w:r w:rsidR="006227C4" w:rsidRPr="006227C4">
            <w:fldChar w:fldCharType="end"/>
          </w:r>
        </w:sdtContent>
      </w:sdt>
      <w:bookmarkEnd w:id="112"/>
      <w:bookmarkEnd w:id="113"/>
    </w:p>
    <w:tbl>
      <w:tblPr>
        <w:tblStyle w:val="ListTable3-Accent1"/>
        <w:tblW w:w="8930" w:type="dxa"/>
        <w:jc w:val="center"/>
        <w:tblLayout w:type="fixed"/>
        <w:tblLook w:val="04A0" w:firstRow="1" w:lastRow="0" w:firstColumn="1" w:lastColumn="0" w:noHBand="0" w:noVBand="1"/>
      </w:tblPr>
      <w:tblGrid>
        <w:gridCol w:w="893"/>
        <w:gridCol w:w="893"/>
        <w:gridCol w:w="893"/>
        <w:gridCol w:w="893"/>
        <w:gridCol w:w="893"/>
        <w:gridCol w:w="893"/>
        <w:gridCol w:w="893"/>
        <w:gridCol w:w="893"/>
        <w:gridCol w:w="893"/>
        <w:gridCol w:w="893"/>
      </w:tblGrid>
      <w:tr w:rsidR="0078698E" w:rsidRPr="0078698E" w14:paraId="33A129CD" w14:textId="77777777" w:rsidTr="006C5C38">
        <w:trPr>
          <w:cnfStyle w:val="100000000000" w:firstRow="1" w:lastRow="0" w:firstColumn="0" w:lastColumn="0" w:oddVBand="0" w:evenVBand="0" w:oddHBand="0" w:evenHBand="0" w:firstRowFirstColumn="0" w:firstRowLastColumn="0" w:lastRowFirstColumn="0" w:lastRowLastColumn="0"/>
          <w:trHeight w:val="2005"/>
          <w:jc w:val="center"/>
        </w:trPr>
        <w:tc>
          <w:tcPr>
            <w:cnfStyle w:val="001000000100" w:firstRow="0" w:lastRow="0" w:firstColumn="1" w:lastColumn="0" w:oddVBand="0" w:evenVBand="0" w:oddHBand="0" w:evenHBand="0" w:firstRowFirstColumn="1" w:firstRowLastColumn="0" w:lastRowFirstColumn="0" w:lastRowLastColumn="0"/>
            <w:tcW w:w="893" w:type="dxa"/>
            <w:noWrap/>
            <w:textDirection w:val="btLr"/>
            <w:hideMark/>
          </w:tcPr>
          <w:p w14:paraId="43EC278E" w14:textId="5A386D4D" w:rsidR="0078698E" w:rsidRPr="00366234" w:rsidRDefault="004932C9" w:rsidP="004932C9">
            <w:pPr>
              <w:spacing w:line="240" w:lineRule="auto"/>
              <w:jc w:val="center"/>
              <w:rPr>
                <w:rFonts w:ascii="Calibri" w:eastAsia="Times New Roman" w:hAnsi="Calibri" w:cs="Calibri"/>
                <w:color w:val="000000"/>
                <w:sz w:val="16"/>
                <w:szCs w:val="16"/>
                <w:lang w:eastAsia="en-GB"/>
              </w:rPr>
            </w:pPr>
            <w:bookmarkStart w:id="114" w:name="_Hlk39094169"/>
            <w:r w:rsidRPr="00366234">
              <w:rPr>
                <w:rFonts w:ascii="Calibri" w:eastAsia="Times New Roman" w:hAnsi="Calibri" w:cs="Calibri"/>
                <w:color w:val="000000"/>
                <w:sz w:val="16"/>
                <w:szCs w:val="16"/>
                <w:lang w:eastAsia="en-GB"/>
              </w:rPr>
              <w:t xml:space="preserve">Recorded </w:t>
            </w:r>
            <w:r w:rsidR="0078698E" w:rsidRPr="00366234">
              <w:rPr>
                <w:rFonts w:ascii="Calibri" w:eastAsia="Times New Roman" w:hAnsi="Calibri" w:cs="Calibri"/>
                <w:color w:val="000000"/>
                <w:sz w:val="16"/>
                <w:szCs w:val="16"/>
                <w:lang w:eastAsia="en-GB"/>
              </w:rPr>
              <w:t>Change in Pressure</w:t>
            </w:r>
          </w:p>
        </w:tc>
        <w:tc>
          <w:tcPr>
            <w:tcW w:w="893" w:type="dxa"/>
            <w:noWrap/>
            <w:textDirection w:val="btLr"/>
            <w:hideMark/>
          </w:tcPr>
          <w:p w14:paraId="4FB28B58" w14:textId="41C60DD2"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Temp Water 1</w:t>
            </w:r>
            <w:r w:rsidR="004932C9" w:rsidRPr="006C5C38">
              <w:rPr>
                <w:rFonts w:ascii="Calibri" w:eastAsia="Times New Roman" w:hAnsi="Calibri" w:cs="Calibri"/>
                <w:sz w:val="16"/>
                <w:szCs w:val="16"/>
                <w:lang w:eastAsia="en-GB"/>
              </w:rPr>
              <w:t xml:space="preserve"> (Inlet)</w:t>
            </w:r>
          </w:p>
        </w:tc>
        <w:tc>
          <w:tcPr>
            <w:tcW w:w="893" w:type="dxa"/>
            <w:noWrap/>
            <w:textDirection w:val="btLr"/>
            <w:hideMark/>
          </w:tcPr>
          <w:p w14:paraId="0F988D3B" w14:textId="660D0BE0"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Temp Water 2</w:t>
            </w:r>
            <w:r w:rsidR="004932C9" w:rsidRPr="006C5C38">
              <w:rPr>
                <w:rFonts w:ascii="Calibri" w:eastAsia="Times New Roman" w:hAnsi="Calibri" w:cs="Calibri"/>
                <w:sz w:val="16"/>
                <w:szCs w:val="16"/>
                <w:lang w:eastAsia="en-GB"/>
              </w:rPr>
              <w:t xml:space="preserve"> (Outlet)</w:t>
            </w:r>
          </w:p>
        </w:tc>
        <w:tc>
          <w:tcPr>
            <w:tcW w:w="893" w:type="dxa"/>
            <w:noWrap/>
            <w:textDirection w:val="btLr"/>
            <w:hideMark/>
          </w:tcPr>
          <w:p w14:paraId="6A6ED73D" w14:textId="1D8D815F"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Change in Temp Water</w:t>
            </w:r>
          </w:p>
        </w:tc>
        <w:tc>
          <w:tcPr>
            <w:tcW w:w="893" w:type="dxa"/>
            <w:noWrap/>
            <w:textDirection w:val="btLr"/>
            <w:hideMark/>
          </w:tcPr>
          <w:p w14:paraId="394431F3" w14:textId="77777777"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Average Temp Water</w:t>
            </w:r>
          </w:p>
        </w:tc>
        <w:tc>
          <w:tcPr>
            <w:tcW w:w="893" w:type="dxa"/>
            <w:noWrap/>
            <w:textDirection w:val="btLr"/>
            <w:hideMark/>
          </w:tcPr>
          <w:p w14:paraId="2B58EB77" w14:textId="58A8C9B0"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Temp Air 1</w:t>
            </w:r>
            <w:r w:rsidR="004932C9" w:rsidRPr="006C5C38">
              <w:rPr>
                <w:rFonts w:ascii="Calibri" w:eastAsia="Times New Roman" w:hAnsi="Calibri" w:cs="Calibri"/>
                <w:sz w:val="16"/>
                <w:szCs w:val="16"/>
                <w:lang w:eastAsia="en-GB"/>
              </w:rPr>
              <w:t xml:space="preserve"> (Inlet)</w:t>
            </w:r>
          </w:p>
        </w:tc>
        <w:tc>
          <w:tcPr>
            <w:tcW w:w="893" w:type="dxa"/>
            <w:noWrap/>
            <w:textDirection w:val="btLr"/>
            <w:hideMark/>
          </w:tcPr>
          <w:p w14:paraId="0D4E0C20" w14:textId="48D8E5B4"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Temp Air 2</w:t>
            </w:r>
            <w:r w:rsidR="004932C9" w:rsidRPr="006C5C38">
              <w:rPr>
                <w:rFonts w:ascii="Calibri" w:eastAsia="Times New Roman" w:hAnsi="Calibri" w:cs="Calibri"/>
                <w:sz w:val="16"/>
                <w:szCs w:val="16"/>
                <w:lang w:eastAsia="en-GB"/>
              </w:rPr>
              <w:t xml:space="preserve"> (Outlet)</w:t>
            </w:r>
          </w:p>
        </w:tc>
        <w:tc>
          <w:tcPr>
            <w:tcW w:w="893" w:type="dxa"/>
            <w:noWrap/>
            <w:textDirection w:val="btLr"/>
            <w:hideMark/>
          </w:tcPr>
          <w:p w14:paraId="0633DD94" w14:textId="5E4E5D45"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Change in Temp Air</w:t>
            </w:r>
          </w:p>
        </w:tc>
        <w:tc>
          <w:tcPr>
            <w:tcW w:w="893" w:type="dxa"/>
            <w:noWrap/>
            <w:textDirection w:val="btLr"/>
            <w:hideMark/>
          </w:tcPr>
          <w:p w14:paraId="0EC821DA" w14:textId="7F5D1553"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Average Temp Air</w:t>
            </w:r>
          </w:p>
        </w:tc>
        <w:tc>
          <w:tcPr>
            <w:tcW w:w="893" w:type="dxa"/>
            <w:noWrap/>
            <w:textDirection w:val="btLr"/>
            <w:hideMark/>
          </w:tcPr>
          <w:p w14:paraId="2EC76CAE" w14:textId="31081B9F" w:rsidR="0078698E" w:rsidRPr="006C5C38" w:rsidRDefault="0078698E" w:rsidP="004932C9">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6C5C38">
              <w:rPr>
                <w:rFonts w:ascii="Calibri" w:eastAsia="Times New Roman" w:hAnsi="Calibri" w:cs="Calibri"/>
                <w:sz w:val="16"/>
                <w:szCs w:val="16"/>
                <w:lang w:eastAsia="en-GB"/>
              </w:rPr>
              <w:t>Temp Air 3</w:t>
            </w:r>
            <w:r w:rsidR="004932C9" w:rsidRPr="006C5C38">
              <w:rPr>
                <w:rFonts w:ascii="Calibri" w:eastAsia="Times New Roman" w:hAnsi="Calibri" w:cs="Calibri"/>
                <w:sz w:val="16"/>
                <w:szCs w:val="16"/>
                <w:lang w:eastAsia="en-GB"/>
              </w:rPr>
              <w:t xml:space="preserve"> (Ambient)</w:t>
            </w:r>
          </w:p>
        </w:tc>
      </w:tr>
      <w:tr w:rsidR="0078698E" w:rsidRPr="0078698E" w14:paraId="1892ABD6" w14:textId="77777777" w:rsidTr="006C5C38">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48CD681A" w14:textId="7EA0E06B" w:rsidR="0078698E" w:rsidRPr="00366234" w:rsidRDefault="0078698E" w:rsidP="0078698E">
            <w:pPr>
              <w:spacing w:line="240" w:lineRule="auto"/>
              <w:jc w:val="center"/>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ΔP</w:t>
            </w:r>
          </w:p>
        </w:tc>
        <w:tc>
          <w:tcPr>
            <w:tcW w:w="893" w:type="dxa"/>
            <w:noWrap/>
            <w:hideMark/>
          </w:tcPr>
          <w:p w14:paraId="531752E2" w14:textId="41B9D74E"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W1</w:t>
            </w:r>
          </w:p>
        </w:tc>
        <w:tc>
          <w:tcPr>
            <w:tcW w:w="893" w:type="dxa"/>
            <w:noWrap/>
            <w:hideMark/>
          </w:tcPr>
          <w:p w14:paraId="40D37700" w14:textId="4F128D42"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W2</w:t>
            </w:r>
          </w:p>
        </w:tc>
        <w:tc>
          <w:tcPr>
            <w:tcW w:w="893" w:type="dxa"/>
            <w:noWrap/>
            <w:hideMark/>
          </w:tcPr>
          <w:p w14:paraId="0B891F1C" w14:textId="2DF9AD49"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ΔT</w:t>
            </w:r>
            <w:r w:rsidRPr="00366234">
              <w:rPr>
                <w:rFonts w:ascii="Calibri" w:eastAsia="Times New Roman" w:hAnsi="Calibri" w:cs="Calibri"/>
                <w:color w:val="000000"/>
                <w:sz w:val="16"/>
                <w:szCs w:val="16"/>
                <w:vertAlign w:val="subscript"/>
                <w:lang w:eastAsia="en-GB"/>
              </w:rPr>
              <w:t>W</w:t>
            </w:r>
          </w:p>
        </w:tc>
        <w:tc>
          <w:tcPr>
            <w:tcW w:w="893" w:type="dxa"/>
            <w:noWrap/>
            <w:hideMark/>
          </w:tcPr>
          <w:p w14:paraId="267B1C10" w14:textId="60B2A2FB"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proofErr w:type="spellStart"/>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W,av</w:t>
            </w:r>
            <w:proofErr w:type="spellEnd"/>
          </w:p>
        </w:tc>
        <w:tc>
          <w:tcPr>
            <w:tcW w:w="893" w:type="dxa"/>
            <w:noWrap/>
            <w:hideMark/>
          </w:tcPr>
          <w:p w14:paraId="2D2E8794" w14:textId="4466BD1C"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A1</w:t>
            </w:r>
          </w:p>
        </w:tc>
        <w:tc>
          <w:tcPr>
            <w:tcW w:w="893" w:type="dxa"/>
            <w:noWrap/>
            <w:hideMark/>
          </w:tcPr>
          <w:p w14:paraId="6D1414C6" w14:textId="05DD742F"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A2</w:t>
            </w:r>
          </w:p>
        </w:tc>
        <w:tc>
          <w:tcPr>
            <w:tcW w:w="893" w:type="dxa"/>
            <w:noWrap/>
            <w:hideMark/>
          </w:tcPr>
          <w:p w14:paraId="366DF23B" w14:textId="61F63774"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ΔT</w:t>
            </w:r>
            <w:r w:rsidRPr="00366234">
              <w:rPr>
                <w:rFonts w:ascii="Calibri" w:eastAsia="Times New Roman" w:hAnsi="Calibri" w:cs="Calibri"/>
                <w:color w:val="000000"/>
                <w:sz w:val="16"/>
                <w:szCs w:val="16"/>
                <w:vertAlign w:val="subscript"/>
                <w:lang w:eastAsia="en-GB"/>
              </w:rPr>
              <w:t>A</w:t>
            </w:r>
          </w:p>
        </w:tc>
        <w:tc>
          <w:tcPr>
            <w:tcW w:w="893" w:type="dxa"/>
            <w:noWrap/>
            <w:hideMark/>
          </w:tcPr>
          <w:p w14:paraId="32F2967A" w14:textId="6C48E38E"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proofErr w:type="spellStart"/>
            <w:r w:rsidRPr="00366234">
              <w:rPr>
                <w:rFonts w:ascii="Calibri" w:eastAsia="Times New Roman" w:hAnsi="Calibri" w:cs="Calibri"/>
                <w:color w:val="000000"/>
                <w:sz w:val="16"/>
                <w:szCs w:val="16"/>
                <w:lang w:eastAsia="en-GB"/>
              </w:rPr>
              <w:t>T</w:t>
            </w:r>
            <w:r w:rsidRPr="00366234">
              <w:rPr>
                <w:rFonts w:ascii="Calibri" w:eastAsia="Times New Roman" w:hAnsi="Calibri" w:cs="Calibri"/>
                <w:color w:val="000000"/>
                <w:sz w:val="16"/>
                <w:szCs w:val="16"/>
                <w:vertAlign w:val="subscript"/>
                <w:lang w:eastAsia="en-GB"/>
              </w:rPr>
              <w:t>A,av</w:t>
            </w:r>
            <w:proofErr w:type="spellEnd"/>
          </w:p>
        </w:tc>
        <w:tc>
          <w:tcPr>
            <w:tcW w:w="893" w:type="dxa"/>
            <w:noWrap/>
            <w:hideMark/>
          </w:tcPr>
          <w:p w14:paraId="1F83A661" w14:textId="392C995C" w:rsidR="0078698E" w:rsidRPr="00366234" w:rsidRDefault="0078698E" w:rsidP="0078698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vertAlign w:val="subscript"/>
                <w:lang w:eastAsia="en-GB"/>
              </w:rPr>
            </w:pPr>
            <w:r w:rsidRPr="00366234">
              <w:rPr>
                <w:rFonts w:ascii="Calibri" w:eastAsia="Times New Roman" w:hAnsi="Calibri" w:cs="Calibri"/>
                <w:color w:val="000000"/>
                <w:sz w:val="16"/>
                <w:szCs w:val="16"/>
                <w:lang w:eastAsia="en-GB"/>
              </w:rPr>
              <w:t>T</w:t>
            </w:r>
            <w:r w:rsidR="004932C9" w:rsidRPr="00366234">
              <w:rPr>
                <w:rFonts w:ascii="Calibri" w:eastAsia="Times New Roman" w:hAnsi="Calibri" w:cs="Calibri"/>
                <w:color w:val="000000"/>
                <w:sz w:val="16"/>
                <w:szCs w:val="16"/>
                <w:vertAlign w:val="subscript"/>
                <w:lang w:eastAsia="en-GB"/>
              </w:rPr>
              <w:t>A3</w:t>
            </w:r>
          </w:p>
        </w:tc>
      </w:tr>
      <w:tr w:rsidR="0078698E" w:rsidRPr="0078698E" w14:paraId="566C8B06" w14:textId="77777777" w:rsidTr="006C5C38">
        <w:trPr>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4DD6E6FD" w14:textId="77777777" w:rsidR="0078698E" w:rsidRPr="00366234" w:rsidRDefault="0078698E" w:rsidP="0078698E">
            <w:pPr>
              <w:spacing w:line="240" w:lineRule="auto"/>
              <w:jc w:val="center"/>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Pa</w:t>
            </w:r>
          </w:p>
        </w:tc>
        <w:tc>
          <w:tcPr>
            <w:tcW w:w="893" w:type="dxa"/>
            <w:noWrap/>
            <w:hideMark/>
          </w:tcPr>
          <w:p w14:paraId="680062CC"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71DB0832"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7AD64911"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09BE0864"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7A450C06"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45EB2C0E"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6A05E1E3"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7EB7A245"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c>
          <w:tcPr>
            <w:tcW w:w="893" w:type="dxa"/>
            <w:noWrap/>
            <w:hideMark/>
          </w:tcPr>
          <w:p w14:paraId="65D924FA" w14:textId="77777777" w:rsidR="0078698E" w:rsidRPr="00366234" w:rsidRDefault="0078698E" w:rsidP="0078698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°C</w:t>
            </w:r>
          </w:p>
        </w:tc>
      </w:tr>
      <w:tr w:rsidR="0078698E" w:rsidRPr="0078698E" w14:paraId="09C93728" w14:textId="77777777" w:rsidTr="006C5C38">
        <w:trPr>
          <w:cnfStyle w:val="000000100000" w:firstRow="0" w:lastRow="0" w:firstColumn="0" w:lastColumn="0" w:oddVBand="0" w:evenVBand="0" w:oddHBand="1" w:evenHBand="0" w:firstRowFirstColumn="0" w:firstRowLastColumn="0" w:lastRowFirstColumn="0" w:lastRowLastColumn="0"/>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1D1E36DB"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249.00</w:t>
            </w:r>
          </w:p>
        </w:tc>
        <w:tc>
          <w:tcPr>
            <w:tcW w:w="893" w:type="dxa"/>
            <w:noWrap/>
            <w:hideMark/>
          </w:tcPr>
          <w:p w14:paraId="30DAA2B8"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60.5</w:t>
            </w:r>
          </w:p>
        </w:tc>
        <w:tc>
          <w:tcPr>
            <w:tcW w:w="893" w:type="dxa"/>
            <w:noWrap/>
            <w:hideMark/>
          </w:tcPr>
          <w:p w14:paraId="4EA13898"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51.5</w:t>
            </w:r>
          </w:p>
        </w:tc>
        <w:tc>
          <w:tcPr>
            <w:tcW w:w="893" w:type="dxa"/>
            <w:noWrap/>
            <w:hideMark/>
          </w:tcPr>
          <w:p w14:paraId="1A051190"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-9.00</w:t>
            </w:r>
          </w:p>
        </w:tc>
        <w:tc>
          <w:tcPr>
            <w:tcW w:w="893" w:type="dxa"/>
            <w:noWrap/>
            <w:hideMark/>
          </w:tcPr>
          <w:p w14:paraId="4F7F7BD5"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56.00</w:t>
            </w:r>
          </w:p>
        </w:tc>
        <w:tc>
          <w:tcPr>
            <w:tcW w:w="893" w:type="dxa"/>
            <w:noWrap/>
            <w:hideMark/>
          </w:tcPr>
          <w:p w14:paraId="6CB14332"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19.60</w:t>
            </w:r>
          </w:p>
        </w:tc>
        <w:tc>
          <w:tcPr>
            <w:tcW w:w="893" w:type="dxa"/>
            <w:noWrap/>
            <w:hideMark/>
          </w:tcPr>
          <w:p w14:paraId="676BC69A"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25.20</w:t>
            </w:r>
          </w:p>
        </w:tc>
        <w:tc>
          <w:tcPr>
            <w:tcW w:w="893" w:type="dxa"/>
            <w:noWrap/>
            <w:hideMark/>
          </w:tcPr>
          <w:p w14:paraId="2CAF0273"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5.60</w:t>
            </w:r>
          </w:p>
        </w:tc>
        <w:tc>
          <w:tcPr>
            <w:tcW w:w="893" w:type="dxa"/>
            <w:noWrap/>
            <w:hideMark/>
          </w:tcPr>
          <w:p w14:paraId="50FDBCF5"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22.40</w:t>
            </w:r>
          </w:p>
        </w:tc>
        <w:tc>
          <w:tcPr>
            <w:tcW w:w="893" w:type="dxa"/>
            <w:noWrap/>
            <w:hideMark/>
          </w:tcPr>
          <w:p w14:paraId="3146F246"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19.00</w:t>
            </w:r>
          </w:p>
        </w:tc>
      </w:tr>
      <w:tr w:rsidR="0078698E" w:rsidRPr="0078698E" w14:paraId="31F75CE9" w14:textId="77777777" w:rsidTr="006C5C38">
        <w:trPr>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0755B733"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198.00</w:t>
            </w:r>
          </w:p>
        </w:tc>
        <w:tc>
          <w:tcPr>
            <w:tcW w:w="893" w:type="dxa"/>
            <w:noWrap/>
            <w:hideMark/>
          </w:tcPr>
          <w:p w14:paraId="0CBA1E94"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60.4</w:t>
            </w:r>
          </w:p>
        </w:tc>
        <w:tc>
          <w:tcPr>
            <w:tcW w:w="893" w:type="dxa"/>
            <w:noWrap/>
            <w:hideMark/>
          </w:tcPr>
          <w:p w14:paraId="5B33C84A"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51.8</w:t>
            </w:r>
          </w:p>
        </w:tc>
        <w:tc>
          <w:tcPr>
            <w:tcW w:w="893" w:type="dxa"/>
            <w:noWrap/>
            <w:hideMark/>
          </w:tcPr>
          <w:p w14:paraId="6C97A562"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-8.60</w:t>
            </w:r>
          </w:p>
        </w:tc>
        <w:tc>
          <w:tcPr>
            <w:tcW w:w="893" w:type="dxa"/>
            <w:noWrap/>
            <w:hideMark/>
          </w:tcPr>
          <w:p w14:paraId="10B08D07"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56.10</w:t>
            </w:r>
          </w:p>
        </w:tc>
        <w:tc>
          <w:tcPr>
            <w:tcW w:w="893" w:type="dxa"/>
            <w:noWrap/>
            <w:hideMark/>
          </w:tcPr>
          <w:p w14:paraId="1E52915B"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19.90</w:t>
            </w:r>
          </w:p>
        </w:tc>
        <w:tc>
          <w:tcPr>
            <w:tcW w:w="893" w:type="dxa"/>
            <w:noWrap/>
            <w:hideMark/>
          </w:tcPr>
          <w:p w14:paraId="609F03FB"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25.60</w:t>
            </w:r>
          </w:p>
        </w:tc>
        <w:tc>
          <w:tcPr>
            <w:tcW w:w="893" w:type="dxa"/>
            <w:noWrap/>
            <w:hideMark/>
          </w:tcPr>
          <w:p w14:paraId="4F68AFAA"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5.70</w:t>
            </w:r>
          </w:p>
        </w:tc>
        <w:tc>
          <w:tcPr>
            <w:tcW w:w="893" w:type="dxa"/>
            <w:noWrap/>
            <w:hideMark/>
          </w:tcPr>
          <w:p w14:paraId="7E27F3C8"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22.75</w:t>
            </w:r>
          </w:p>
        </w:tc>
        <w:tc>
          <w:tcPr>
            <w:tcW w:w="893" w:type="dxa"/>
            <w:noWrap/>
            <w:hideMark/>
          </w:tcPr>
          <w:p w14:paraId="5DC0367E"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19.10</w:t>
            </w:r>
          </w:p>
        </w:tc>
      </w:tr>
      <w:tr w:rsidR="0078698E" w:rsidRPr="0078698E" w14:paraId="69EF6FB5" w14:textId="77777777" w:rsidTr="006C5C38">
        <w:trPr>
          <w:cnfStyle w:val="000000100000" w:firstRow="0" w:lastRow="0" w:firstColumn="0" w:lastColumn="0" w:oddVBand="0" w:evenVBand="0" w:oddHBand="1" w:evenHBand="0" w:firstRowFirstColumn="0" w:firstRowLastColumn="0" w:lastRowFirstColumn="0" w:lastRowLastColumn="0"/>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79B42803"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151.00</w:t>
            </w:r>
          </w:p>
        </w:tc>
        <w:tc>
          <w:tcPr>
            <w:tcW w:w="893" w:type="dxa"/>
            <w:noWrap/>
            <w:hideMark/>
          </w:tcPr>
          <w:p w14:paraId="57896CA9"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60.5</w:t>
            </w:r>
          </w:p>
        </w:tc>
        <w:tc>
          <w:tcPr>
            <w:tcW w:w="893" w:type="dxa"/>
            <w:noWrap/>
            <w:hideMark/>
          </w:tcPr>
          <w:p w14:paraId="4E1A86FB"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52.3</w:t>
            </w:r>
          </w:p>
        </w:tc>
        <w:tc>
          <w:tcPr>
            <w:tcW w:w="893" w:type="dxa"/>
            <w:noWrap/>
            <w:hideMark/>
          </w:tcPr>
          <w:p w14:paraId="6AB92120"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-8.20</w:t>
            </w:r>
          </w:p>
        </w:tc>
        <w:tc>
          <w:tcPr>
            <w:tcW w:w="893" w:type="dxa"/>
            <w:noWrap/>
            <w:hideMark/>
          </w:tcPr>
          <w:p w14:paraId="5B38AF93"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56.40</w:t>
            </w:r>
          </w:p>
        </w:tc>
        <w:tc>
          <w:tcPr>
            <w:tcW w:w="893" w:type="dxa"/>
            <w:noWrap/>
            <w:hideMark/>
          </w:tcPr>
          <w:p w14:paraId="31295A2D"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19.70</w:t>
            </w:r>
          </w:p>
        </w:tc>
        <w:tc>
          <w:tcPr>
            <w:tcW w:w="893" w:type="dxa"/>
            <w:noWrap/>
            <w:hideMark/>
          </w:tcPr>
          <w:p w14:paraId="1A753369"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25.80</w:t>
            </w:r>
          </w:p>
        </w:tc>
        <w:tc>
          <w:tcPr>
            <w:tcW w:w="893" w:type="dxa"/>
            <w:noWrap/>
            <w:hideMark/>
          </w:tcPr>
          <w:p w14:paraId="1D420C6D"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6.10</w:t>
            </w:r>
          </w:p>
        </w:tc>
        <w:tc>
          <w:tcPr>
            <w:tcW w:w="893" w:type="dxa"/>
            <w:noWrap/>
            <w:hideMark/>
          </w:tcPr>
          <w:p w14:paraId="09E37DCE"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22.75</w:t>
            </w:r>
          </w:p>
        </w:tc>
        <w:tc>
          <w:tcPr>
            <w:tcW w:w="893" w:type="dxa"/>
            <w:noWrap/>
            <w:hideMark/>
          </w:tcPr>
          <w:p w14:paraId="775DF0E5"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18.80</w:t>
            </w:r>
          </w:p>
        </w:tc>
      </w:tr>
      <w:tr w:rsidR="0078698E" w:rsidRPr="0078698E" w14:paraId="5859D947" w14:textId="77777777" w:rsidTr="006C5C38">
        <w:trPr>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219D6FF6"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99.00</w:t>
            </w:r>
          </w:p>
        </w:tc>
        <w:tc>
          <w:tcPr>
            <w:tcW w:w="893" w:type="dxa"/>
            <w:noWrap/>
            <w:hideMark/>
          </w:tcPr>
          <w:p w14:paraId="4B1D249C"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60.7</w:t>
            </w:r>
          </w:p>
        </w:tc>
        <w:tc>
          <w:tcPr>
            <w:tcW w:w="893" w:type="dxa"/>
            <w:noWrap/>
            <w:hideMark/>
          </w:tcPr>
          <w:p w14:paraId="38125A47"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53.0</w:t>
            </w:r>
          </w:p>
        </w:tc>
        <w:tc>
          <w:tcPr>
            <w:tcW w:w="893" w:type="dxa"/>
            <w:noWrap/>
            <w:hideMark/>
          </w:tcPr>
          <w:p w14:paraId="331E14F5"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-7.70</w:t>
            </w:r>
          </w:p>
        </w:tc>
        <w:tc>
          <w:tcPr>
            <w:tcW w:w="893" w:type="dxa"/>
            <w:noWrap/>
            <w:hideMark/>
          </w:tcPr>
          <w:p w14:paraId="2416D991"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56.85</w:t>
            </w:r>
          </w:p>
        </w:tc>
        <w:tc>
          <w:tcPr>
            <w:tcW w:w="893" w:type="dxa"/>
            <w:noWrap/>
            <w:hideMark/>
          </w:tcPr>
          <w:p w14:paraId="2F613195"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19.80</w:t>
            </w:r>
          </w:p>
        </w:tc>
        <w:tc>
          <w:tcPr>
            <w:tcW w:w="893" w:type="dxa"/>
            <w:noWrap/>
            <w:hideMark/>
          </w:tcPr>
          <w:p w14:paraId="3EB7E098"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26.50</w:t>
            </w:r>
          </w:p>
        </w:tc>
        <w:tc>
          <w:tcPr>
            <w:tcW w:w="893" w:type="dxa"/>
            <w:noWrap/>
            <w:hideMark/>
          </w:tcPr>
          <w:p w14:paraId="2F2FFB4A"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6.70</w:t>
            </w:r>
          </w:p>
        </w:tc>
        <w:tc>
          <w:tcPr>
            <w:tcW w:w="893" w:type="dxa"/>
            <w:noWrap/>
            <w:hideMark/>
          </w:tcPr>
          <w:p w14:paraId="5EC81814"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23.15</w:t>
            </w:r>
          </w:p>
        </w:tc>
        <w:tc>
          <w:tcPr>
            <w:tcW w:w="893" w:type="dxa"/>
            <w:noWrap/>
            <w:hideMark/>
          </w:tcPr>
          <w:p w14:paraId="3D509B12"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19.30</w:t>
            </w:r>
          </w:p>
        </w:tc>
      </w:tr>
      <w:tr w:rsidR="0078698E" w:rsidRPr="0078698E" w14:paraId="00ACDAFB" w14:textId="77777777" w:rsidTr="006C5C38">
        <w:trPr>
          <w:cnfStyle w:val="000000100000" w:firstRow="0" w:lastRow="0" w:firstColumn="0" w:lastColumn="0" w:oddVBand="0" w:evenVBand="0" w:oddHBand="1" w:evenHBand="0" w:firstRowFirstColumn="0" w:firstRowLastColumn="0" w:lastRowFirstColumn="0" w:lastRowLastColumn="0"/>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09F16D89"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50.00</w:t>
            </w:r>
          </w:p>
        </w:tc>
        <w:tc>
          <w:tcPr>
            <w:tcW w:w="893" w:type="dxa"/>
            <w:noWrap/>
            <w:hideMark/>
          </w:tcPr>
          <w:p w14:paraId="43EC86D1"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61.1</w:t>
            </w:r>
          </w:p>
        </w:tc>
        <w:tc>
          <w:tcPr>
            <w:tcW w:w="893" w:type="dxa"/>
            <w:noWrap/>
            <w:hideMark/>
          </w:tcPr>
          <w:p w14:paraId="63FCE18E"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54.3</w:t>
            </w:r>
          </w:p>
        </w:tc>
        <w:tc>
          <w:tcPr>
            <w:tcW w:w="893" w:type="dxa"/>
            <w:noWrap/>
            <w:hideMark/>
          </w:tcPr>
          <w:p w14:paraId="7765F86C"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-6.80</w:t>
            </w:r>
          </w:p>
        </w:tc>
        <w:tc>
          <w:tcPr>
            <w:tcW w:w="893" w:type="dxa"/>
            <w:noWrap/>
            <w:hideMark/>
          </w:tcPr>
          <w:p w14:paraId="1DF84065"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57.70</w:t>
            </w:r>
          </w:p>
        </w:tc>
        <w:tc>
          <w:tcPr>
            <w:tcW w:w="893" w:type="dxa"/>
            <w:noWrap/>
            <w:hideMark/>
          </w:tcPr>
          <w:p w14:paraId="293A51F6"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19.90</w:t>
            </w:r>
          </w:p>
        </w:tc>
        <w:tc>
          <w:tcPr>
            <w:tcW w:w="893" w:type="dxa"/>
            <w:noWrap/>
            <w:hideMark/>
          </w:tcPr>
          <w:p w14:paraId="3D67179E"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27.50</w:t>
            </w:r>
          </w:p>
        </w:tc>
        <w:tc>
          <w:tcPr>
            <w:tcW w:w="893" w:type="dxa"/>
            <w:noWrap/>
            <w:hideMark/>
          </w:tcPr>
          <w:p w14:paraId="3701ECA7"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7.60</w:t>
            </w:r>
          </w:p>
        </w:tc>
        <w:tc>
          <w:tcPr>
            <w:tcW w:w="893" w:type="dxa"/>
            <w:noWrap/>
            <w:hideMark/>
          </w:tcPr>
          <w:p w14:paraId="5FE09DDB"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23.70</w:t>
            </w:r>
          </w:p>
        </w:tc>
        <w:tc>
          <w:tcPr>
            <w:tcW w:w="893" w:type="dxa"/>
            <w:noWrap/>
            <w:hideMark/>
          </w:tcPr>
          <w:p w14:paraId="4714B692" w14:textId="77777777" w:rsidR="0078698E" w:rsidRPr="00366234" w:rsidRDefault="0078698E" w:rsidP="0078698E">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18.70</w:t>
            </w:r>
          </w:p>
        </w:tc>
      </w:tr>
      <w:tr w:rsidR="0078698E" w:rsidRPr="0078698E" w14:paraId="49BFE0A8" w14:textId="77777777" w:rsidTr="006C5C38">
        <w:trPr>
          <w:trHeight w:val="317"/>
          <w:jc w:val="center"/>
        </w:trPr>
        <w:tc>
          <w:tcPr>
            <w:cnfStyle w:val="001000000000" w:firstRow="0" w:lastRow="0" w:firstColumn="1" w:lastColumn="0" w:oddVBand="0" w:evenVBand="0" w:oddHBand="0" w:evenHBand="0" w:firstRowFirstColumn="0" w:firstRowLastColumn="0" w:lastRowFirstColumn="0" w:lastRowLastColumn="0"/>
            <w:tcW w:w="893" w:type="dxa"/>
            <w:noWrap/>
            <w:hideMark/>
          </w:tcPr>
          <w:p w14:paraId="02597DCB" w14:textId="77777777" w:rsidR="0078698E" w:rsidRPr="00366234" w:rsidRDefault="0078698E" w:rsidP="0078698E">
            <w:pPr>
              <w:spacing w:line="240" w:lineRule="auto"/>
              <w:jc w:val="right"/>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25.00</w:t>
            </w:r>
          </w:p>
        </w:tc>
        <w:tc>
          <w:tcPr>
            <w:tcW w:w="893" w:type="dxa"/>
            <w:noWrap/>
            <w:hideMark/>
          </w:tcPr>
          <w:p w14:paraId="0CC9112D"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61.3</w:t>
            </w:r>
          </w:p>
        </w:tc>
        <w:tc>
          <w:tcPr>
            <w:tcW w:w="893" w:type="dxa"/>
            <w:noWrap/>
            <w:hideMark/>
          </w:tcPr>
          <w:p w14:paraId="18A498E8"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55.2</w:t>
            </w:r>
          </w:p>
        </w:tc>
        <w:tc>
          <w:tcPr>
            <w:tcW w:w="893" w:type="dxa"/>
            <w:noWrap/>
            <w:hideMark/>
          </w:tcPr>
          <w:p w14:paraId="7D8AC08A"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-6.10</w:t>
            </w:r>
          </w:p>
        </w:tc>
        <w:tc>
          <w:tcPr>
            <w:tcW w:w="893" w:type="dxa"/>
            <w:noWrap/>
            <w:hideMark/>
          </w:tcPr>
          <w:p w14:paraId="4F095A2E"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58.25</w:t>
            </w:r>
          </w:p>
        </w:tc>
        <w:tc>
          <w:tcPr>
            <w:tcW w:w="893" w:type="dxa"/>
            <w:noWrap/>
            <w:hideMark/>
          </w:tcPr>
          <w:p w14:paraId="7AE4278C"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20.20</w:t>
            </w:r>
          </w:p>
        </w:tc>
        <w:tc>
          <w:tcPr>
            <w:tcW w:w="893" w:type="dxa"/>
            <w:noWrap/>
            <w:hideMark/>
          </w:tcPr>
          <w:p w14:paraId="1DCE2085"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28.90</w:t>
            </w:r>
          </w:p>
        </w:tc>
        <w:tc>
          <w:tcPr>
            <w:tcW w:w="893" w:type="dxa"/>
            <w:noWrap/>
            <w:hideMark/>
          </w:tcPr>
          <w:p w14:paraId="07C24F22"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8.70</w:t>
            </w:r>
          </w:p>
        </w:tc>
        <w:tc>
          <w:tcPr>
            <w:tcW w:w="893" w:type="dxa"/>
            <w:noWrap/>
            <w:hideMark/>
          </w:tcPr>
          <w:p w14:paraId="44628366"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24.55</w:t>
            </w:r>
          </w:p>
        </w:tc>
        <w:tc>
          <w:tcPr>
            <w:tcW w:w="893" w:type="dxa"/>
            <w:noWrap/>
            <w:hideMark/>
          </w:tcPr>
          <w:p w14:paraId="1257B4CD" w14:textId="77777777" w:rsidR="0078698E" w:rsidRPr="00366234" w:rsidRDefault="0078698E" w:rsidP="0078698E">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66234">
              <w:rPr>
                <w:rFonts w:ascii="Calibri" w:eastAsia="Times New Roman" w:hAnsi="Calibri" w:cs="Calibri"/>
                <w:color w:val="000000"/>
                <w:sz w:val="16"/>
                <w:szCs w:val="16"/>
                <w:lang w:eastAsia="en-GB"/>
              </w:rPr>
              <w:t>18.70</w:t>
            </w:r>
          </w:p>
        </w:tc>
      </w:tr>
    </w:tbl>
    <w:bookmarkEnd w:id="114"/>
    <w:p w14:paraId="04C2DA73" w14:textId="0FB15734" w:rsidR="0032069F" w:rsidRDefault="005A37AC" w:rsidP="005A37AC">
      <w:pPr>
        <w:spacing w:before="240"/>
      </w:pPr>
      <w:r>
        <w:t xml:space="preserve">Once the parameters </w:t>
      </w:r>
      <w:r w:rsidR="008C0E27">
        <w:t xml:space="preserve">in </w:t>
      </w:r>
      <w:r w:rsidR="00953C69">
        <w:t xml:space="preserve">Table 6 </w:t>
      </w:r>
      <w:r>
        <w:t>were recorded several calculations</w:t>
      </w:r>
      <w:r w:rsidR="00953C69">
        <w:t xml:space="preserve"> (using the equations found in Equations 13-23)</w:t>
      </w:r>
      <w:r>
        <w:t xml:space="preserve"> were p</w:t>
      </w:r>
      <w:r w:rsidR="001629D4">
        <w:t>er</w:t>
      </w:r>
      <w:r>
        <w:t>formed to provide values and relationships that could be used to better understand the system and correlate to the CFD in later work</w:t>
      </w:r>
      <w:r w:rsidR="0032069F">
        <w:t>, shown below in Table 7</w:t>
      </w:r>
      <w:r>
        <w:t xml:space="preserve">. </w:t>
      </w:r>
    </w:p>
    <w:p w14:paraId="45F8EB49" w14:textId="7A047AFB" w:rsidR="0032069F" w:rsidRDefault="0032069F" w:rsidP="0032069F">
      <w:pPr>
        <w:pStyle w:val="Caption"/>
        <w:keepNext/>
        <w:jc w:val="center"/>
      </w:pPr>
      <w:bookmarkStart w:id="115" w:name="_Toc39362763"/>
      <w:bookmarkStart w:id="116" w:name="_Toc39413701"/>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8</w:t>
      </w:r>
      <w:r w:rsidR="00A6680C" w:rsidRPr="006C21C8">
        <w:rPr>
          <w:b/>
          <w:bCs/>
          <w:noProof/>
        </w:rPr>
        <w:fldChar w:fldCharType="end"/>
      </w:r>
      <w:r>
        <w:t xml:space="preserve">: Table of </w:t>
      </w:r>
      <w:bookmarkStart w:id="117" w:name="_Hlk39350076"/>
      <w:r>
        <w:t xml:space="preserve">calculated parameters </w:t>
      </w:r>
      <w:r w:rsidR="006227C4">
        <w:t xml:space="preserve">from </w:t>
      </w:r>
      <w:r w:rsidR="006227C4" w:rsidRPr="006227C4">
        <w:t>conditions recorded during the TD1007 physical heat exchanger experiment</w:t>
      </w:r>
      <w:sdt>
        <w:sdtPr>
          <w:id w:val="-496345213"/>
          <w:citation/>
        </w:sdtPr>
        <w:sdtContent>
          <w:r w:rsidR="006227C4" w:rsidRPr="006227C4">
            <w:fldChar w:fldCharType="begin"/>
          </w:r>
          <w:r w:rsidR="006227C4" w:rsidRPr="006227C4">
            <w:rPr>
              <w:lang w:val="en-US"/>
            </w:rPr>
            <w:instrText xml:space="preserve"> CITATION Tec14 \l 1033 </w:instrText>
          </w:r>
          <w:r w:rsidR="006227C4" w:rsidRPr="006227C4">
            <w:fldChar w:fldCharType="separate"/>
          </w:r>
          <w:r w:rsidR="00C55569">
            <w:rPr>
              <w:noProof/>
              <w:lang w:val="en-US"/>
            </w:rPr>
            <w:t xml:space="preserve"> </w:t>
          </w:r>
          <w:r w:rsidR="00C55569" w:rsidRPr="00C55569">
            <w:rPr>
              <w:noProof/>
              <w:lang w:val="en-US"/>
            </w:rPr>
            <w:t>(TecQuipment, 2014)</w:t>
          </w:r>
          <w:r w:rsidR="006227C4" w:rsidRPr="006227C4">
            <w:fldChar w:fldCharType="end"/>
          </w:r>
        </w:sdtContent>
      </w:sdt>
      <w:bookmarkEnd w:id="115"/>
      <w:bookmarkEnd w:id="117"/>
      <w:bookmarkEnd w:id="116"/>
    </w:p>
    <w:tbl>
      <w:tblPr>
        <w:tblStyle w:val="ListTable3-Accent1"/>
        <w:tblW w:w="10361" w:type="dxa"/>
        <w:tblLook w:val="04A0" w:firstRow="1" w:lastRow="0" w:firstColumn="1" w:lastColumn="0" w:noHBand="0" w:noVBand="1"/>
      </w:tblPr>
      <w:tblGrid>
        <w:gridCol w:w="666"/>
        <w:gridCol w:w="567"/>
        <w:gridCol w:w="567"/>
        <w:gridCol w:w="567"/>
        <w:gridCol w:w="703"/>
        <w:gridCol w:w="683"/>
        <w:gridCol w:w="889"/>
        <w:gridCol w:w="926"/>
        <w:gridCol w:w="646"/>
        <w:gridCol w:w="646"/>
        <w:gridCol w:w="751"/>
        <w:gridCol w:w="567"/>
        <w:gridCol w:w="550"/>
        <w:gridCol w:w="743"/>
        <w:gridCol w:w="890"/>
      </w:tblGrid>
      <w:tr w:rsidR="000C729B" w:rsidRPr="001629D4" w14:paraId="351E5370" w14:textId="77777777" w:rsidTr="00953C69">
        <w:trPr>
          <w:cnfStyle w:val="100000000000" w:firstRow="1" w:lastRow="0" w:firstColumn="0" w:lastColumn="0" w:oddVBand="0" w:evenVBand="0" w:oddHBand="0" w:evenHBand="0" w:firstRowFirstColumn="0" w:firstRowLastColumn="0" w:lastRowFirstColumn="0" w:lastRowLastColumn="0"/>
          <w:trHeight w:val="3182"/>
        </w:trPr>
        <w:tc>
          <w:tcPr>
            <w:cnfStyle w:val="001000000100" w:firstRow="0" w:lastRow="0" w:firstColumn="1" w:lastColumn="0" w:oddVBand="0" w:evenVBand="0" w:oddHBand="0" w:evenHBand="0" w:firstRowFirstColumn="1" w:firstRowLastColumn="0" w:lastRowFirstColumn="0" w:lastRowLastColumn="0"/>
            <w:tcW w:w="666" w:type="dxa"/>
            <w:textDirection w:val="btLr"/>
          </w:tcPr>
          <w:p w14:paraId="269864C1" w14:textId="733881AE" w:rsidR="000C729B" w:rsidRPr="0032069F" w:rsidRDefault="000C729B" w:rsidP="000C729B">
            <w:pPr>
              <w:jc w:val="center"/>
              <w:rPr>
                <w:sz w:val="16"/>
                <w:szCs w:val="16"/>
              </w:rPr>
            </w:pPr>
            <w:r w:rsidRPr="00366234">
              <w:rPr>
                <w:rFonts w:ascii="Calibri" w:eastAsia="Times New Roman" w:hAnsi="Calibri" w:cs="Calibri"/>
                <w:color w:val="000000"/>
                <w:sz w:val="16"/>
                <w:szCs w:val="16"/>
                <w:lang w:eastAsia="en-GB"/>
              </w:rPr>
              <w:t>Recorded Change in Pressure</w:t>
            </w:r>
          </w:p>
        </w:tc>
        <w:tc>
          <w:tcPr>
            <w:tcW w:w="567" w:type="dxa"/>
            <w:textDirection w:val="btLr"/>
          </w:tcPr>
          <w:p w14:paraId="6AC33E91" w14:textId="3CAE6890"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Mean Temperature Efficiency Water</w:t>
            </w:r>
          </w:p>
        </w:tc>
        <w:tc>
          <w:tcPr>
            <w:tcW w:w="567" w:type="dxa"/>
            <w:noWrap/>
            <w:textDirection w:val="btLr"/>
            <w:hideMark/>
          </w:tcPr>
          <w:p w14:paraId="7E76C4C7" w14:textId="3C357B2D"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Mean Temperature Efficiency Air</w:t>
            </w:r>
          </w:p>
        </w:tc>
        <w:tc>
          <w:tcPr>
            <w:tcW w:w="567" w:type="dxa"/>
            <w:noWrap/>
            <w:textDirection w:val="btLr"/>
            <w:hideMark/>
          </w:tcPr>
          <w:p w14:paraId="2D681136" w14:textId="77777777"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Overall Efficiency</w:t>
            </w:r>
          </w:p>
        </w:tc>
        <w:tc>
          <w:tcPr>
            <w:tcW w:w="703" w:type="dxa"/>
            <w:noWrap/>
            <w:textDirection w:val="btLr"/>
            <w:hideMark/>
          </w:tcPr>
          <w:p w14:paraId="36694FB2" w14:textId="77777777"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Average Density of Water</w:t>
            </w:r>
          </w:p>
        </w:tc>
        <w:tc>
          <w:tcPr>
            <w:tcW w:w="683" w:type="dxa"/>
            <w:noWrap/>
            <w:textDirection w:val="btLr"/>
            <w:hideMark/>
          </w:tcPr>
          <w:p w14:paraId="012334DD" w14:textId="42131E36"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Average Density of Air</w:t>
            </w:r>
          </w:p>
        </w:tc>
        <w:tc>
          <w:tcPr>
            <w:tcW w:w="889" w:type="dxa"/>
            <w:noWrap/>
            <w:textDirection w:val="btLr"/>
            <w:hideMark/>
          </w:tcPr>
          <w:p w14:paraId="73224AF0" w14:textId="77777777"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Specific Heat Capacity of Water</w:t>
            </w:r>
          </w:p>
        </w:tc>
        <w:tc>
          <w:tcPr>
            <w:tcW w:w="926" w:type="dxa"/>
            <w:noWrap/>
            <w:textDirection w:val="btLr"/>
            <w:hideMark/>
          </w:tcPr>
          <w:p w14:paraId="05A1C204" w14:textId="77777777"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Specific Heat Capacity of Air</w:t>
            </w:r>
          </w:p>
        </w:tc>
        <w:tc>
          <w:tcPr>
            <w:tcW w:w="646" w:type="dxa"/>
            <w:noWrap/>
            <w:textDirection w:val="btLr"/>
            <w:hideMark/>
          </w:tcPr>
          <w:p w14:paraId="7F34E25F" w14:textId="6DEFC710"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Heat Energy Transfer Rate Water</w:t>
            </w:r>
          </w:p>
        </w:tc>
        <w:tc>
          <w:tcPr>
            <w:tcW w:w="646" w:type="dxa"/>
            <w:noWrap/>
            <w:textDirection w:val="btLr"/>
            <w:hideMark/>
          </w:tcPr>
          <w:p w14:paraId="2ADD452F" w14:textId="4127B50D"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Heat Energy Transfer Rate Air</w:t>
            </w:r>
          </w:p>
        </w:tc>
        <w:tc>
          <w:tcPr>
            <w:tcW w:w="751" w:type="dxa"/>
            <w:noWrap/>
            <w:textDirection w:val="btLr"/>
            <w:hideMark/>
          </w:tcPr>
          <w:p w14:paraId="05B3DA7E" w14:textId="4976AD72" w:rsidR="000C729B" w:rsidRPr="0032069F" w:rsidRDefault="00DC4C8A"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Rate of </w:t>
            </w:r>
            <w:r w:rsidR="000C729B" w:rsidRPr="0032069F">
              <w:rPr>
                <w:sz w:val="16"/>
                <w:szCs w:val="16"/>
              </w:rPr>
              <w:t>Energy Loss to Environment</w:t>
            </w:r>
          </w:p>
        </w:tc>
        <w:tc>
          <w:tcPr>
            <w:tcW w:w="567" w:type="dxa"/>
            <w:noWrap/>
            <w:textDirection w:val="btLr"/>
            <w:hideMark/>
          </w:tcPr>
          <w:p w14:paraId="5FD1D303" w14:textId="2E084EB9"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Energy Loss Percentage</w:t>
            </w:r>
          </w:p>
        </w:tc>
        <w:tc>
          <w:tcPr>
            <w:tcW w:w="550" w:type="dxa"/>
            <w:noWrap/>
            <w:textDirection w:val="btLr"/>
            <w:hideMark/>
          </w:tcPr>
          <w:p w14:paraId="7B932EF4" w14:textId="711A8C11"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Energy Balance Coefficient</w:t>
            </w:r>
          </w:p>
        </w:tc>
        <w:tc>
          <w:tcPr>
            <w:tcW w:w="743" w:type="dxa"/>
            <w:noWrap/>
            <w:textDirection w:val="btLr"/>
            <w:hideMark/>
          </w:tcPr>
          <w:p w14:paraId="587D4FAF" w14:textId="227C59FE"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Logarithmic Mean Temperature Difference</w:t>
            </w:r>
          </w:p>
        </w:tc>
        <w:tc>
          <w:tcPr>
            <w:tcW w:w="890" w:type="dxa"/>
            <w:noWrap/>
            <w:textDirection w:val="btLr"/>
            <w:hideMark/>
          </w:tcPr>
          <w:p w14:paraId="5A66CEF4" w14:textId="77777777" w:rsidR="000C729B" w:rsidRPr="0032069F" w:rsidRDefault="000C729B" w:rsidP="000C729B">
            <w:pPr>
              <w:jc w:val="center"/>
              <w:cnfStyle w:val="100000000000" w:firstRow="1" w:lastRow="0" w:firstColumn="0" w:lastColumn="0" w:oddVBand="0" w:evenVBand="0" w:oddHBand="0" w:evenHBand="0" w:firstRowFirstColumn="0" w:firstRowLastColumn="0" w:lastRowFirstColumn="0" w:lastRowLastColumn="0"/>
              <w:rPr>
                <w:sz w:val="16"/>
                <w:szCs w:val="16"/>
              </w:rPr>
            </w:pPr>
            <w:r w:rsidRPr="0032069F">
              <w:rPr>
                <w:sz w:val="16"/>
                <w:szCs w:val="16"/>
              </w:rPr>
              <w:t>Heat Transfer Coefficient</w:t>
            </w:r>
          </w:p>
        </w:tc>
      </w:tr>
      <w:tr w:rsidR="000C729B" w:rsidRPr="001629D4" w14:paraId="65645B6F" w14:textId="77777777" w:rsidTr="00953C69">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666" w:type="dxa"/>
          </w:tcPr>
          <w:p w14:paraId="14030643" w14:textId="59D3D9A2" w:rsidR="000C729B" w:rsidRDefault="000C729B" w:rsidP="000C729B">
            <w:pPr>
              <w:rPr>
                <w:rFonts w:eastAsia="Century Gothic" w:cs="Times New Roman"/>
                <w:sz w:val="16"/>
                <w:szCs w:val="16"/>
                <w:vertAlign w:val="subscript"/>
              </w:rPr>
            </w:pPr>
            <w:r w:rsidRPr="00366234">
              <w:rPr>
                <w:rFonts w:ascii="Calibri" w:eastAsia="Times New Roman" w:hAnsi="Calibri" w:cs="Calibri"/>
                <w:color w:val="000000"/>
                <w:sz w:val="16"/>
                <w:szCs w:val="16"/>
                <w:lang w:eastAsia="en-GB"/>
              </w:rPr>
              <w:t>ΔP</w:t>
            </w:r>
          </w:p>
        </w:tc>
        <w:tc>
          <w:tcPr>
            <w:tcW w:w="567" w:type="dxa"/>
          </w:tcPr>
          <w:p w14:paraId="57E45022" w14:textId="13DF936B" w:rsidR="000C729B" w:rsidRPr="000C729B" w:rsidRDefault="009E52F0" w:rsidP="000C729B">
            <w:pPr>
              <w:cnfStyle w:val="000000100000" w:firstRow="0" w:lastRow="0" w:firstColumn="0" w:lastColumn="0" w:oddVBand="0" w:evenVBand="0" w:oddHBand="1" w:evenHBand="0" w:firstRowFirstColumn="0" w:firstRowLastColumn="0" w:lastRowFirstColumn="0" w:lastRowLastColumn="0"/>
              <w:rPr>
                <w:rFonts w:eastAsia="Century Gothic" w:cs="Times New Roman"/>
                <w:sz w:val="16"/>
                <w:szCs w:val="16"/>
                <w:vertAlign w:val="subscript"/>
              </w:rPr>
            </w:pPr>
            <m:oMathPara>
              <m:oMath>
                <m:sSub>
                  <m:sSubPr>
                    <m:ctrlPr>
                      <w:rPr>
                        <w:rFonts w:ascii="Cambria Math" w:hAnsi="Cambria Math"/>
                        <w:i/>
                        <w:sz w:val="16"/>
                        <w:szCs w:val="16"/>
                        <w:vertAlign w:val="subscript"/>
                      </w:rPr>
                    </m:ctrlPr>
                  </m:sSubPr>
                  <m:e>
                    <m:r>
                      <w:rPr>
                        <w:rFonts w:ascii="Cambria Math" w:hAnsi="Cambria Math"/>
                        <w:sz w:val="16"/>
                        <w:szCs w:val="16"/>
                        <w:vertAlign w:val="subscript"/>
                      </w:rPr>
                      <m:t>η</m:t>
                    </m:r>
                  </m:e>
                  <m:sub>
                    <m:r>
                      <w:rPr>
                        <w:rFonts w:ascii="Cambria Math" w:hAnsi="Cambria Math"/>
                        <w:sz w:val="16"/>
                        <w:szCs w:val="16"/>
                        <w:vertAlign w:val="subscript"/>
                      </w:rPr>
                      <m:t>TW</m:t>
                    </m:r>
                  </m:sub>
                </m:sSub>
              </m:oMath>
            </m:oMathPara>
          </w:p>
        </w:tc>
        <w:tc>
          <w:tcPr>
            <w:tcW w:w="567" w:type="dxa"/>
            <w:noWrap/>
            <w:hideMark/>
          </w:tcPr>
          <w:p w14:paraId="5E8BA2C9" w14:textId="66389512" w:rsidR="000C729B" w:rsidRPr="001629D4" w:rsidRDefault="009E52F0"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m:oMathPara>
              <m:oMath>
                <m:sSub>
                  <m:sSubPr>
                    <m:ctrlPr>
                      <w:rPr>
                        <w:rFonts w:ascii="Cambria Math" w:hAnsi="Cambria Math"/>
                        <w:i/>
                        <w:sz w:val="16"/>
                        <w:szCs w:val="16"/>
                        <w:vertAlign w:val="subscript"/>
                      </w:rPr>
                    </m:ctrlPr>
                  </m:sSubPr>
                  <m:e>
                    <m:r>
                      <w:rPr>
                        <w:rFonts w:ascii="Cambria Math" w:hAnsi="Cambria Math"/>
                        <w:sz w:val="16"/>
                        <w:szCs w:val="16"/>
                        <w:vertAlign w:val="subscript"/>
                      </w:rPr>
                      <m:t>η</m:t>
                    </m:r>
                  </m:e>
                  <m:sub>
                    <m:r>
                      <w:rPr>
                        <w:rFonts w:ascii="Cambria Math" w:hAnsi="Cambria Math"/>
                        <w:sz w:val="16"/>
                        <w:szCs w:val="16"/>
                        <w:vertAlign w:val="subscript"/>
                      </w:rPr>
                      <m:t>TA</m:t>
                    </m:r>
                  </m:sub>
                </m:sSub>
              </m:oMath>
            </m:oMathPara>
          </w:p>
        </w:tc>
        <w:tc>
          <w:tcPr>
            <w:tcW w:w="567" w:type="dxa"/>
            <w:noWrap/>
            <w:hideMark/>
          </w:tcPr>
          <w:p w14:paraId="2DF0D94E" w14:textId="66153189" w:rsidR="000C729B" w:rsidRPr="001629D4" w:rsidRDefault="009E52F0" w:rsidP="000C729B">
            <w:pPr>
              <w:cnfStyle w:val="000000100000" w:firstRow="0" w:lastRow="0" w:firstColumn="0" w:lastColumn="0" w:oddVBand="0" w:evenVBand="0" w:oddHBand="1" w:evenHBand="0" w:firstRowFirstColumn="0" w:firstRowLastColumn="0" w:lastRowFirstColumn="0" w:lastRowLastColumn="0"/>
              <w:rPr>
                <w:sz w:val="16"/>
                <w:szCs w:val="16"/>
              </w:rPr>
            </w:pPr>
            <m:oMathPara>
              <m:oMath>
                <m:sSub>
                  <m:sSubPr>
                    <m:ctrlPr>
                      <w:rPr>
                        <w:rFonts w:ascii="Cambria Math" w:hAnsi="Cambria Math"/>
                        <w:i/>
                        <w:sz w:val="16"/>
                        <w:szCs w:val="16"/>
                      </w:rPr>
                    </m:ctrlPr>
                  </m:sSubPr>
                  <m:e>
                    <m:r>
                      <w:rPr>
                        <w:rFonts w:ascii="Cambria Math" w:hAnsi="Cambria Math"/>
                        <w:sz w:val="16"/>
                        <w:szCs w:val="16"/>
                      </w:rPr>
                      <m:t>η</m:t>
                    </m:r>
                  </m:e>
                  <m:sub>
                    <m:r>
                      <w:rPr>
                        <w:rFonts w:ascii="Cambria Math" w:hAnsi="Cambria Math"/>
                        <w:sz w:val="16"/>
                        <w:szCs w:val="16"/>
                      </w:rPr>
                      <m:t>T,av</m:t>
                    </m:r>
                  </m:sub>
                </m:sSub>
              </m:oMath>
            </m:oMathPara>
          </w:p>
        </w:tc>
        <w:tc>
          <w:tcPr>
            <w:tcW w:w="703" w:type="dxa"/>
            <w:noWrap/>
            <w:hideMark/>
          </w:tcPr>
          <w:p w14:paraId="5D621A34" w14:textId="282579F8"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proofErr w:type="spellStart"/>
            <w:r w:rsidRPr="001629D4">
              <w:rPr>
                <w:rFonts w:ascii="Calibri" w:hAnsi="Calibri" w:cs="Calibri"/>
                <w:sz w:val="16"/>
                <w:szCs w:val="16"/>
              </w:rPr>
              <w:t>ρ</w:t>
            </w:r>
            <w:r>
              <w:rPr>
                <w:sz w:val="16"/>
                <w:szCs w:val="16"/>
                <w:vertAlign w:val="subscript"/>
              </w:rPr>
              <w:t>W</w:t>
            </w:r>
            <w:proofErr w:type="spellEnd"/>
          </w:p>
        </w:tc>
        <w:tc>
          <w:tcPr>
            <w:tcW w:w="683" w:type="dxa"/>
            <w:noWrap/>
            <w:hideMark/>
          </w:tcPr>
          <w:p w14:paraId="17942B56" w14:textId="69B32444"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proofErr w:type="spellStart"/>
            <w:r>
              <w:rPr>
                <w:rFonts w:ascii="Calibri" w:hAnsi="Calibri" w:cs="Calibri"/>
                <w:sz w:val="16"/>
                <w:szCs w:val="16"/>
              </w:rPr>
              <w:t>ρ</w:t>
            </w:r>
            <w:r>
              <w:rPr>
                <w:sz w:val="16"/>
                <w:szCs w:val="16"/>
                <w:vertAlign w:val="subscript"/>
              </w:rPr>
              <w:t>A</w:t>
            </w:r>
            <w:proofErr w:type="spellEnd"/>
          </w:p>
        </w:tc>
        <w:tc>
          <w:tcPr>
            <w:tcW w:w="889" w:type="dxa"/>
            <w:noWrap/>
            <w:hideMark/>
          </w:tcPr>
          <w:p w14:paraId="400B34A1" w14:textId="57F923B0"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proofErr w:type="spellStart"/>
            <w:r w:rsidRPr="001629D4">
              <w:rPr>
                <w:sz w:val="16"/>
                <w:szCs w:val="16"/>
              </w:rPr>
              <w:t>C</w:t>
            </w:r>
            <w:r>
              <w:rPr>
                <w:sz w:val="16"/>
                <w:szCs w:val="16"/>
                <w:vertAlign w:val="subscript"/>
              </w:rPr>
              <w:t>pA</w:t>
            </w:r>
            <w:proofErr w:type="spellEnd"/>
          </w:p>
        </w:tc>
        <w:tc>
          <w:tcPr>
            <w:tcW w:w="926" w:type="dxa"/>
            <w:noWrap/>
            <w:hideMark/>
          </w:tcPr>
          <w:p w14:paraId="08EEED04" w14:textId="76BF7E31"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proofErr w:type="spellStart"/>
            <w:r w:rsidRPr="001629D4">
              <w:rPr>
                <w:sz w:val="16"/>
                <w:szCs w:val="16"/>
              </w:rPr>
              <w:t>C</w:t>
            </w:r>
            <w:r>
              <w:rPr>
                <w:sz w:val="16"/>
                <w:szCs w:val="16"/>
                <w:vertAlign w:val="subscript"/>
              </w:rPr>
              <w:t>pA</w:t>
            </w:r>
            <w:proofErr w:type="spellEnd"/>
          </w:p>
        </w:tc>
        <w:tc>
          <w:tcPr>
            <w:tcW w:w="646" w:type="dxa"/>
            <w:noWrap/>
            <w:hideMark/>
          </w:tcPr>
          <w:p w14:paraId="261A3366" w14:textId="10878BAE"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bookmarkStart w:id="118" w:name="_Hlk39156000"/>
            <w:r w:rsidRPr="001629D4">
              <w:rPr>
                <w:sz w:val="16"/>
                <w:szCs w:val="16"/>
              </w:rPr>
              <w:t>Q</w:t>
            </w:r>
            <w:r>
              <w:rPr>
                <w:sz w:val="16"/>
                <w:szCs w:val="16"/>
              </w:rPr>
              <w:t>̇</w:t>
            </w:r>
            <w:r>
              <w:rPr>
                <w:sz w:val="16"/>
                <w:szCs w:val="16"/>
                <w:vertAlign w:val="subscript"/>
              </w:rPr>
              <w:t>W</w:t>
            </w:r>
            <w:bookmarkEnd w:id="118"/>
          </w:p>
        </w:tc>
        <w:tc>
          <w:tcPr>
            <w:tcW w:w="646" w:type="dxa"/>
            <w:noWrap/>
            <w:hideMark/>
          </w:tcPr>
          <w:p w14:paraId="56329AFB" w14:textId="6624145F"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r w:rsidRPr="001629D4">
              <w:rPr>
                <w:sz w:val="16"/>
                <w:szCs w:val="16"/>
              </w:rPr>
              <w:t>Q</w:t>
            </w:r>
            <w:r>
              <w:rPr>
                <w:sz w:val="16"/>
                <w:szCs w:val="16"/>
              </w:rPr>
              <w:t>̇</w:t>
            </w:r>
            <w:r>
              <w:rPr>
                <w:sz w:val="16"/>
                <w:szCs w:val="16"/>
                <w:vertAlign w:val="subscript"/>
              </w:rPr>
              <w:t>A</w:t>
            </w:r>
          </w:p>
        </w:tc>
        <w:tc>
          <w:tcPr>
            <w:tcW w:w="751" w:type="dxa"/>
            <w:noWrap/>
            <w:hideMark/>
          </w:tcPr>
          <w:p w14:paraId="6E708199" w14:textId="0830896C" w:rsidR="000C729B" w:rsidRPr="005A47DA"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r>
              <w:rPr>
                <w:sz w:val="16"/>
                <w:szCs w:val="16"/>
              </w:rPr>
              <w:t>Q</w:t>
            </w:r>
            <w:r>
              <w:rPr>
                <w:sz w:val="16"/>
                <w:szCs w:val="16"/>
                <w:vertAlign w:val="subscript"/>
              </w:rPr>
              <w:t>LA</w:t>
            </w:r>
          </w:p>
        </w:tc>
        <w:tc>
          <w:tcPr>
            <w:tcW w:w="567" w:type="dxa"/>
            <w:noWrap/>
            <w:hideMark/>
          </w:tcPr>
          <w:p w14:paraId="6D28B26E" w14:textId="4914BB6B" w:rsidR="000C729B" w:rsidRPr="005A47DA" w:rsidRDefault="000C729B" w:rsidP="000C729B">
            <w:pPr>
              <w:cnfStyle w:val="000000100000" w:firstRow="0" w:lastRow="0" w:firstColumn="0" w:lastColumn="0" w:oddVBand="0" w:evenVBand="0" w:oddHBand="1" w:evenHBand="0" w:firstRowFirstColumn="0" w:firstRowLastColumn="0" w:lastRowFirstColumn="0" w:lastRowLastColumn="0"/>
              <w:rPr>
                <w:sz w:val="16"/>
                <w:szCs w:val="16"/>
                <w:vertAlign w:val="subscript"/>
              </w:rPr>
            </w:pPr>
            <w:r>
              <w:rPr>
                <w:sz w:val="16"/>
                <w:szCs w:val="16"/>
              </w:rPr>
              <w:t>Q</w:t>
            </w:r>
            <w:r>
              <w:rPr>
                <w:sz w:val="16"/>
                <w:szCs w:val="16"/>
                <w:vertAlign w:val="subscript"/>
              </w:rPr>
              <w:t>LA</w:t>
            </w:r>
          </w:p>
        </w:tc>
        <w:tc>
          <w:tcPr>
            <w:tcW w:w="550" w:type="dxa"/>
            <w:noWrap/>
            <w:hideMark/>
          </w:tcPr>
          <w:p w14:paraId="622A7B0A"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rPr>
            </w:pPr>
            <w:r w:rsidRPr="001629D4">
              <w:rPr>
                <w:sz w:val="16"/>
                <w:szCs w:val="16"/>
              </w:rPr>
              <w:t>CEB</w:t>
            </w:r>
          </w:p>
        </w:tc>
        <w:tc>
          <w:tcPr>
            <w:tcW w:w="743" w:type="dxa"/>
            <w:noWrap/>
            <w:hideMark/>
          </w:tcPr>
          <w:p w14:paraId="12BF1B48"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rPr>
            </w:pPr>
            <w:r w:rsidRPr="001629D4">
              <w:rPr>
                <w:sz w:val="16"/>
                <w:szCs w:val="16"/>
              </w:rPr>
              <w:t>LMTD</w:t>
            </w:r>
          </w:p>
        </w:tc>
        <w:tc>
          <w:tcPr>
            <w:tcW w:w="890" w:type="dxa"/>
            <w:noWrap/>
            <w:hideMark/>
          </w:tcPr>
          <w:p w14:paraId="48865B2B"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6"/>
                <w:szCs w:val="16"/>
              </w:rPr>
            </w:pPr>
            <w:r w:rsidRPr="001629D4">
              <w:rPr>
                <w:sz w:val="16"/>
                <w:szCs w:val="16"/>
              </w:rPr>
              <w:t>U</w:t>
            </w:r>
          </w:p>
        </w:tc>
      </w:tr>
      <w:tr w:rsidR="000C729B" w:rsidRPr="001629D4" w14:paraId="41E177B2" w14:textId="77777777" w:rsidTr="00953C69">
        <w:trPr>
          <w:trHeight w:val="354"/>
        </w:trPr>
        <w:tc>
          <w:tcPr>
            <w:cnfStyle w:val="001000000000" w:firstRow="0" w:lastRow="0" w:firstColumn="1" w:lastColumn="0" w:oddVBand="0" w:evenVBand="0" w:oddHBand="0" w:evenHBand="0" w:firstRowFirstColumn="0" w:firstRowLastColumn="0" w:lastRowFirstColumn="0" w:lastRowLastColumn="0"/>
            <w:tcW w:w="666" w:type="dxa"/>
          </w:tcPr>
          <w:p w14:paraId="3E30A3C3" w14:textId="2F510B92" w:rsidR="000C729B" w:rsidRPr="0032069F" w:rsidRDefault="000C729B" w:rsidP="000C729B">
            <w:pPr>
              <w:rPr>
                <w:sz w:val="16"/>
                <w:szCs w:val="16"/>
              </w:rPr>
            </w:pPr>
            <w:r w:rsidRPr="00366234">
              <w:rPr>
                <w:rFonts w:ascii="Calibri" w:eastAsia="Times New Roman" w:hAnsi="Calibri" w:cs="Calibri"/>
                <w:color w:val="000000"/>
                <w:sz w:val="16"/>
                <w:szCs w:val="16"/>
                <w:lang w:eastAsia="en-GB"/>
              </w:rPr>
              <w:t>Pa</w:t>
            </w:r>
          </w:p>
        </w:tc>
        <w:tc>
          <w:tcPr>
            <w:tcW w:w="567" w:type="dxa"/>
          </w:tcPr>
          <w:p w14:paraId="5F24FD73" w14:textId="14AB704E" w:rsidR="000C729B" w:rsidRPr="000C729B"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0C729B">
              <w:rPr>
                <w:sz w:val="16"/>
                <w:szCs w:val="16"/>
              </w:rPr>
              <w:t>%</w:t>
            </w:r>
          </w:p>
        </w:tc>
        <w:tc>
          <w:tcPr>
            <w:tcW w:w="567" w:type="dxa"/>
            <w:noWrap/>
            <w:hideMark/>
          </w:tcPr>
          <w:p w14:paraId="6E061219" w14:textId="6CE31838"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t>
            </w:r>
          </w:p>
        </w:tc>
        <w:tc>
          <w:tcPr>
            <w:tcW w:w="567" w:type="dxa"/>
            <w:noWrap/>
            <w:hideMark/>
          </w:tcPr>
          <w:p w14:paraId="79F1428A"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t>
            </w:r>
          </w:p>
        </w:tc>
        <w:tc>
          <w:tcPr>
            <w:tcW w:w="703" w:type="dxa"/>
            <w:noWrap/>
            <w:hideMark/>
          </w:tcPr>
          <w:p w14:paraId="0D1AA1FB"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kg.m</w:t>
            </w:r>
            <w:r w:rsidRPr="0032069F">
              <w:rPr>
                <w:rFonts w:ascii="Cambria Math" w:hAnsi="Cambria Math" w:cs="Cambria Math"/>
                <w:sz w:val="16"/>
                <w:szCs w:val="16"/>
              </w:rPr>
              <w:t>⁻</w:t>
            </w:r>
            <w:r w:rsidRPr="0032069F">
              <w:rPr>
                <w:sz w:val="16"/>
                <w:szCs w:val="16"/>
              </w:rPr>
              <w:t>³</w:t>
            </w:r>
          </w:p>
        </w:tc>
        <w:tc>
          <w:tcPr>
            <w:tcW w:w="683" w:type="dxa"/>
            <w:noWrap/>
            <w:hideMark/>
          </w:tcPr>
          <w:p w14:paraId="51C4C98A"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kg.m</w:t>
            </w:r>
            <w:r w:rsidRPr="0032069F">
              <w:rPr>
                <w:rFonts w:ascii="Cambria Math" w:hAnsi="Cambria Math" w:cs="Cambria Math"/>
                <w:sz w:val="16"/>
                <w:szCs w:val="16"/>
              </w:rPr>
              <w:t>⁻</w:t>
            </w:r>
            <w:r w:rsidRPr="0032069F">
              <w:rPr>
                <w:sz w:val="16"/>
                <w:szCs w:val="16"/>
              </w:rPr>
              <w:t>³</w:t>
            </w:r>
          </w:p>
        </w:tc>
        <w:tc>
          <w:tcPr>
            <w:tcW w:w="889" w:type="dxa"/>
            <w:noWrap/>
            <w:hideMark/>
          </w:tcPr>
          <w:p w14:paraId="62260B94"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J.kg</w:t>
            </w:r>
            <w:r w:rsidRPr="0032069F">
              <w:rPr>
                <w:rFonts w:ascii="Cambria Math" w:hAnsi="Cambria Math" w:cs="Cambria Math"/>
                <w:sz w:val="16"/>
                <w:szCs w:val="16"/>
              </w:rPr>
              <w:t>⁻</w:t>
            </w:r>
            <w:r w:rsidRPr="0032069F">
              <w:rPr>
                <w:rFonts w:cs="Arial"/>
                <w:sz w:val="16"/>
                <w:szCs w:val="16"/>
              </w:rPr>
              <w:t>¹</w:t>
            </w:r>
            <w:r w:rsidRPr="0032069F">
              <w:rPr>
                <w:sz w:val="16"/>
                <w:szCs w:val="16"/>
              </w:rPr>
              <w:t>K</w:t>
            </w:r>
            <w:r w:rsidRPr="0032069F">
              <w:rPr>
                <w:rFonts w:ascii="Cambria Math" w:hAnsi="Cambria Math" w:cs="Cambria Math"/>
                <w:sz w:val="16"/>
                <w:szCs w:val="16"/>
              </w:rPr>
              <w:t>⁻</w:t>
            </w:r>
            <w:r w:rsidRPr="0032069F">
              <w:rPr>
                <w:rFonts w:cs="Arial"/>
                <w:sz w:val="16"/>
                <w:szCs w:val="16"/>
              </w:rPr>
              <w:t>¹</w:t>
            </w:r>
          </w:p>
        </w:tc>
        <w:tc>
          <w:tcPr>
            <w:tcW w:w="926" w:type="dxa"/>
            <w:noWrap/>
            <w:hideMark/>
          </w:tcPr>
          <w:p w14:paraId="68970CBF"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J.kg</w:t>
            </w:r>
            <w:r w:rsidRPr="0032069F">
              <w:rPr>
                <w:rFonts w:ascii="Cambria Math" w:hAnsi="Cambria Math" w:cs="Cambria Math"/>
                <w:sz w:val="16"/>
                <w:szCs w:val="16"/>
              </w:rPr>
              <w:t>⁻</w:t>
            </w:r>
            <w:r w:rsidRPr="0032069F">
              <w:rPr>
                <w:rFonts w:cs="Arial"/>
                <w:sz w:val="16"/>
                <w:szCs w:val="16"/>
              </w:rPr>
              <w:t>¹</w:t>
            </w:r>
            <w:r w:rsidRPr="0032069F">
              <w:rPr>
                <w:sz w:val="16"/>
                <w:szCs w:val="16"/>
              </w:rPr>
              <w:t>K</w:t>
            </w:r>
            <w:r w:rsidRPr="0032069F">
              <w:rPr>
                <w:rFonts w:ascii="Cambria Math" w:hAnsi="Cambria Math" w:cs="Cambria Math"/>
                <w:sz w:val="16"/>
                <w:szCs w:val="16"/>
              </w:rPr>
              <w:t>⁻</w:t>
            </w:r>
            <w:r w:rsidRPr="0032069F">
              <w:rPr>
                <w:rFonts w:cs="Arial"/>
                <w:sz w:val="16"/>
                <w:szCs w:val="16"/>
              </w:rPr>
              <w:t>¹</w:t>
            </w:r>
          </w:p>
        </w:tc>
        <w:tc>
          <w:tcPr>
            <w:tcW w:w="646" w:type="dxa"/>
            <w:noWrap/>
            <w:hideMark/>
          </w:tcPr>
          <w:p w14:paraId="3B7C169C"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w:t>
            </w:r>
          </w:p>
        </w:tc>
        <w:tc>
          <w:tcPr>
            <w:tcW w:w="646" w:type="dxa"/>
            <w:noWrap/>
            <w:hideMark/>
          </w:tcPr>
          <w:p w14:paraId="227C2542"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w:t>
            </w:r>
          </w:p>
        </w:tc>
        <w:tc>
          <w:tcPr>
            <w:tcW w:w="751" w:type="dxa"/>
            <w:noWrap/>
            <w:hideMark/>
          </w:tcPr>
          <w:p w14:paraId="0FAE0C80"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w:t>
            </w:r>
          </w:p>
        </w:tc>
        <w:tc>
          <w:tcPr>
            <w:tcW w:w="567" w:type="dxa"/>
            <w:noWrap/>
            <w:hideMark/>
          </w:tcPr>
          <w:p w14:paraId="232254D5"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t>
            </w:r>
          </w:p>
        </w:tc>
        <w:tc>
          <w:tcPr>
            <w:tcW w:w="550" w:type="dxa"/>
            <w:noWrap/>
            <w:hideMark/>
          </w:tcPr>
          <w:p w14:paraId="34E2F0D1"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t>
            </w:r>
          </w:p>
        </w:tc>
        <w:tc>
          <w:tcPr>
            <w:tcW w:w="743" w:type="dxa"/>
            <w:noWrap/>
            <w:hideMark/>
          </w:tcPr>
          <w:p w14:paraId="013D4F7B"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t>
            </w:r>
          </w:p>
        </w:tc>
        <w:tc>
          <w:tcPr>
            <w:tcW w:w="890" w:type="dxa"/>
            <w:noWrap/>
            <w:hideMark/>
          </w:tcPr>
          <w:p w14:paraId="281ED516" w14:textId="77777777" w:rsidR="000C729B" w:rsidRPr="0032069F" w:rsidRDefault="000C729B" w:rsidP="000C729B">
            <w:pPr>
              <w:cnfStyle w:val="000000000000" w:firstRow="0" w:lastRow="0" w:firstColumn="0" w:lastColumn="0" w:oddVBand="0" w:evenVBand="0" w:oddHBand="0" w:evenHBand="0" w:firstRowFirstColumn="0" w:firstRowLastColumn="0" w:lastRowFirstColumn="0" w:lastRowLastColumn="0"/>
              <w:rPr>
                <w:sz w:val="16"/>
                <w:szCs w:val="16"/>
              </w:rPr>
            </w:pPr>
            <w:r w:rsidRPr="0032069F">
              <w:rPr>
                <w:sz w:val="16"/>
                <w:szCs w:val="16"/>
              </w:rPr>
              <w:t>W.m</w:t>
            </w:r>
            <w:r w:rsidRPr="0032069F">
              <w:rPr>
                <w:rFonts w:ascii="Cambria Math" w:hAnsi="Cambria Math" w:cs="Cambria Math"/>
                <w:sz w:val="16"/>
                <w:szCs w:val="16"/>
              </w:rPr>
              <w:t>⁻</w:t>
            </w:r>
            <w:r w:rsidRPr="0032069F">
              <w:rPr>
                <w:rFonts w:cs="Arial"/>
                <w:sz w:val="16"/>
                <w:szCs w:val="16"/>
              </w:rPr>
              <w:t>²</w:t>
            </w:r>
            <w:r w:rsidRPr="0032069F">
              <w:rPr>
                <w:sz w:val="16"/>
                <w:szCs w:val="16"/>
              </w:rPr>
              <w:t>K</w:t>
            </w:r>
            <w:r w:rsidRPr="0032069F">
              <w:rPr>
                <w:rFonts w:ascii="Cambria Math" w:hAnsi="Cambria Math" w:cs="Cambria Math"/>
                <w:sz w:val="16"/>
                <w:szCs w:val="16"/>
              </w:rPr>
              <w:t>⁻</w:t>
            </w:r>
            <w:r w:rsidRPr="0032069F">
              <w:rPr>
                <w:rFonts w:cs="Arial"/>
                <w:sz w:val="16"/>
                <w:szCs w:val="16"/>
              </w:rPr>
              <w:t>¹</w:t>
            </w:r>
          </w:p>
        </w:tc>
      </w:tr>
      <w:tr w:rsidR="000C729B" w:rsidRPr="001629D4" w14:paraId="544377A1" w14:textId="77777777" w:rsidTr="00953C6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666" w:type="dxa"/>
          </w:tcPr>
          <w:p w14:paraId="11604CDC" w14:textId="5335B335"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249.00</w:t>
            </w:r>
          </w:p>
        </w:tc>
        <w:tc>
          <w:tcPr>
            <w:tcW w:w="567" w:type="dxa"/>
          </w:tcPr>
          <w:p w14:paraId="3459AA2C" w14:textId="10002499" w:rsidR="000C729B" w:rsidRPr="000C729B"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0C729B">
              <w:rPr>
                <w:sz w:val="14"/>
                <w:szCs w:val="14"/>
              </w:rPr>
              <w:t>22.00</w:t>
            </w:r>
          </w:p>
        </w:tc>
        <w:tc>
          <w:tcPr>
            <w:tcW w:w="567" w:type="dxa"/>
            <w:noWrap/>
            <w:hideMark/>
          </w:tcPr>
          <w:p w14:paraId="5087594F" w14:textId="291C0E34"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13.69</w:t>
            </w:r>
          </w:p>
        </w:tc>
        <w:tc>
          <w:tcPr>
            <w:tcW w:w="567" w:type="dxa"/>
            <w:noWrap/>
            <w:hideMark/>
          </w:tcPr>
          <w:p w14:paraId="737A0B15"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17.85</w:t>
            </w:r>
          </w:p>
        </w:tc>
        <w:tc>
          <w:tcPr>
            <w:tcW w:w="703" w:type="dxa"/>
            <w:noWrap/>
            <w:hideMark/>
          </w:tcPr>
          <w:p w14:paraId="4E7CDC81"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985.19</w:t>
            </w:r>
          </w:p>
        </w:tc>
        <w:tc>
          <w:tcPr>
            <w:tcW w:w="683" w:type="dxa"/>
            <w:noWrap/>
            <w:hideMark/>
          </w:tcPr>
          <w:p w14:paraId="2724329B"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1.20</w:t>
            </w:r>
          </w:p>
        </w:tc>
        <w:tc>
          <w:tcPr>
            <w:tcW w:w="889" w:type="dxa"/>
            <w:noWrap/>
            <w:hideMark/>
          </w:tcPr>
          <w:p w14:paraId="12EE5B54"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4182.46</w:t>
            </w:r>
          </w:p>
        </w:tc>
        <w:tc>
          <w:tcPr>
            <w:tcW w:w="926" w:type="dxa"/>
            <w:noWrap/>
            <w:hideMark/>
          </w:tcPr>
          <w:p w14:paraId="5D3251CC"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1005.50</w:t>
            </w:r>
          </w:p>
        </w:tc>
        <w:tc>
          <w:tcPr>
            <w:tcW w:w="646" w:type="dxa"/>
            <w:noWrap/>
            <w:hideMark/>
          </w:tcPr>
          <w:p w14:paraId="2F2A3CCD"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704.61</w:t>
            </w:r>
          </w:p>
        </w:tc>
        <w:tc>
          <w:tcPr>
            <w:tcW w:w="646" w:type="dxa"/>
            <w:noWrap/>
            <w:hideMark/>
          </w:tcPr>
          <w:p w14:paraId="026B552D"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648.85</w:t>
            </w:r>
          </w:p>
        </w:tc>
        <w:tc>
          <w:tcPr>
            <w:tcW w:w="751" w:type="dxa"/>
            <w:noWrap/>
            <w:hideMark/>
          </w:tcPr>
          <w:p w14:paraId="6AAF4483"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55.76</w:t>
            </w:r>
          </w:p>
        </w:tc>
        <w:tc>
          <w:tcPr>
            <w:tcW w:w="567" w:type="dxa"/>
            <w:noWrap/>
            <w:hideMark/>
          </w:tcPr>
          <w:p w14:paraId="60E43307" w14:textId="2D43094C"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7.91</w:t>
            </w:r>
          </w:p>
        </w:tc>
        <w:tc>
          <w:tcPr>
            <w:tcW w:w="550" w:type="dxa"/>
            <w:noWrap/>
            <w:hideMark/>
          </w:tcPr>
          <w:p w14:paraId="19BA534B"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0.92</w:t>
            </w:r>
          </w:p>
        </w:tc>
        <w:tc>
          <w:tcPr>
            <w:tcW w:w="743" w:type="dxa"/>
            <w:noWrap/>
            <w:hideMark/>
          </w:tcPr>
          <w:p w14:paraId="1C1A1EEB"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33.06</w:t>
            </w:r>
          </w:p>
        </w:tc>
        <w:tc>
          <w:tcPr>
            <w:tcW w:w="890" w:type="dxa"/>
            <w:noWrap/>
            <w:hideMark/>
          </w:tcPr>
          <w:p w14:paraId="3120D977"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136.78</w:t>
            </w:r>
          </w:p>
        </w:tc>
      </w:tr>
      <w:tr w:rsidR="000C729B" w:rsidRPr="001629D4" w14:paraId="5E077892" w14:textId="77777777" w:rsidTr="00953C69">
        <w:trPr>
          <w:trHeight w:val="354"/>
        </w:trPr>
        <w:tc>
          <w:tcPr>
            <w:cnfStyle w:val="001000000000" w:firstRow="0" w:lastRow="0" w:firstColumn="1" w:lastColumn="0" w:oddVBand="0" w:evenVBand="0" w:oddHBand="0" w:evenHBand="0" w:firstRowFirstColumn="0" w:firstRowLastColumn="0" w:lastRowFirstColumn="0" w:lastRowLastColumn="0"/>
            <w:tcW w:w="666" w:type="dxa"/>
          </w:tcPr>
          <w:p w14:paraId="35734735" w14:textId="4E28E9EB"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198.00</w:t>
            </w:r>
          </w:p>
        </w:tc>
        <w:tc>
          <w:tcPr>
            <w:tcW w:w="567" w:type="dxa"/>
          </w:tcPr>
          <w:p w14:paraId="74DFCEDC" w14:textId="7088C743" w:rsidR="000C729B" w:rsidRPr="000C729B"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0C729B">
              <w:rPr>
                <w:sz w:val="14"/>
                <w:szCs w:val="14"/>
              </w:rPr>
              <w:t>21.23</w:t>
            </w:r>
          </w:p>
        </w:tc>
        <w:tc>
          <w:tcPr>
            <w:tcW w:w="567" w:type="dxa"/>
            <w:noWrap/>
            <w:hideMark/>
          </w:tcPr>
          <w:p w14:paraId="391DDF28" w14:textId="6EE2262F"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14.07</w:t>
            </w:r>
          </w:p>
        </w:tc>
        <w:tc>
          <w:tcPr>
            <w:tcW w:w="567" w:type="dxa"/>
            <w:noWrap/>
            <w:hideMark/>
          </w:tcPr>
          <w:p w14:paraId="4A06DE4B"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17.65</w:t>
            </w:r>
          </w:p>
        </w:tc>
        <w:tc>
          <w:tcPr>
            <w:tcW w:w="703" w:type="dxa"/>
            <w:noWrap/>
            <w:hideMark/>
          </w:tcPr>
          <w:p w14:paraId="58C70F33"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985.14</w:t>
            </w:r>
          </w:p>
        </w:tc>
        <w:tc>
          <w:tcPr>
            <w:tcW w:w="683" w:type="dxa"/>
            <w:noWrap/>
            <w:hideMark/>
          </w:tcPr>
          <w:p w14:paraId="679EF45D"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1.19</w:t>
            </w:r>
          </w:p>
        </w:tc>
        <w:tc>
          <w:tcPr>
            <w:tcW w:w="889" w:type="dxa"/>
            <w:noWrap/>
            <w:hideMark/>
          </w:tcPr>
          <w:p w14:paraId="2FF5014E"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4182.50</w:t>
            </w:r>
          </w:p>
        </w:tc>
        <w:tc>
          <w:tcPr>
            <w:tcW w:w="926" w:type="dxa"/>
            <w:noWrap/>
            <w:hideMark/>
          </w:tcPr>
          <w:p w14:paraId="653FEA8B"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1005.50</w:t>
            </w:r>
          </w:p>
        </w:tc>
        <w:tc>
          <w:tcPr>
            <w:tcW w:w="646" w:type="dxa"/>
            <w:noWrap/>
            <w:hideMark/>
          </w:tcPr>
          <w:p w14:paraId="40A0E549"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673.27</w:t>
            </w:r>
          </w:p>
        </w:tc>
        <w:tc>
          <w:tcPr>
            <w:tcW w:w="646" w:type="dxa"/>
            <w:noWrap/>
            <w:hideMark/>
          </w:tcPr>
          <w:p w14:paraId="7789009A"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588.58</w:t>
            </w:r>
          </w:p>
        </w:tc>
        <w:tc>
          <w:tcPr>
            <w:tcW w:w="751" w:type="dxa"/>
            <w:noWrap/>
            <w:hideMark/>
          </w:tcPr>
          <w:p w14:paraId="5DE9010A"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84.68</w:t>
            </w:r>
          </w:p>
        </w:tc>
        <w:tc>
          <w:tcPr>
            <w:tcW w:w="567" w:type="dxa"/>
            <w:noWrap/>
            <w:hideMark/>
          </w:tcPr>
          <w:p w14:paraId="4ED9C874" w14:textId="30B5106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12.58</w:t>
            </w:r>
          </w:p>
        </w:tc>
        <w:tc>
          <w:tcPr>
            <w:tcW w:w="550" w:type="dxa"/>
            <w:noWrap/>
            <w:hideMark/>
          </w:tcPr>
          <w:p w14:paraId="5DC66CA3"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0.87</w:t>
            </w:r>
          </w:p>
        </w:tc>
        <w:tc>
          <w:tcPr>
            <w:tcW w:w="743" w:type="dxa"/>
            <w:noWrap/>
            <w:hideMark/>
          </w:tcPr>
          <w:p w14:paraId="204284A1"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32.83</w:t>
            </w:r>
          </w:p>
        </w:tc>
        <w:tc>
          <w:tcPr>
            <w:tcW w:w="890" w:type="dxa"/>
            <w:noWrap/>
            <w:hideMark/>
          </w:tcPr>
          <w:p w14:paraId="32E6DF0B"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131.62</w:t>
            </w:r>
          </w:p>
        </w:tc>
      </w:tr>
      <w:tr w:rsidR="000C729B" w:rsidRPr="001629D4" w14:paraId="16F8883E" w14:textId="77777777" w:rsidTr="00953C6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666" w:type="dxa"/>
          </w:tcPr>
          <w:p w14:paraId="11974073" w14:textId="12A2CB45"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151.00</w:t>
            </w:r>
          </w:p>
        </w:tc>
        <w:tc>
          <w:tcPr>
            <w:tcW w:w="567" w:type="dxa"/>
          </w:tcPr>
          <w:p w14:paraId="7BBD11E4" w14:textId="4A5152B2" w:rsidR="000C729B" w:rsidRPr="000C729B"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0C729B">
              <w:rPr>
                <w:sz w:val="14"/>
                <w:szCs w:val="14"/>
              </w:rPr>
              <w:t>20.10</w:t>
            </w:r>
          </w:p>
        </w:tc>
        <w:tc>
          <w:tcPr>
            <w:tcW w:w="567" w:type="dxa"/>
            <w:noWrap/>
            <w:hideMark/>
          </w:tcPr>
          <w:p w14:paraId="7D4D99DF" w14:textId="490FBC71"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14.95</w:t>
            </w:r>
          </w:p>
        </w:tc>
        <w:tc>
          <w:tcPr>
            <w:tcW w:w="567" w:type="dxa"/>
            <w:noWrap/>
            <w:hideMark/>
          </w:tcPr>
          <w:p w14:paraId="25150E01"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17.52</w:t>
            </w:r>
          </w:p>
        </w:tc>
        <w:tc>
          <w:tcPr>
            <w:tcW w:w="703" w:type="dxa"/>
            <w:noWrap/>
            <w:hideMark/>
          </w:tcPr>
          <w:p w14:paraId="73224ECF"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984.99</w:t>
            </w:r>
          </w:p>
        </w:tc>
        <w:tc>
          <w:tcPr>
            <w:tcW w:w="683" w:type="dxa"/>
            <w:noWrap/>
            <w:hideMark/>
          </w:tcPr>
          <w:p w14:paraId="063643E1"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1.19</w:t>
            </w:r>
          </w:p>
        </w:tc>
        <w:tc>
          <w:tcPr>
            <w:tcW w:w="889" w:type="dxa"/>
            <w:noWrap/>
            <w:hideMark/>
          </w:tcPr>
          <w:p w14:paraId="4A7B59F2"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4182.61</w:t>
            </w:r>
          </w:p>
        </w:tc>
        <w:tc>
          <w:tcPr>
            <w:tcW w:w="926" w:type="dxa"/>
            <w:noWrap/>
            <w:hideMark/>
          </w:tcPr>
          <w:p w14:paraId="793686D5"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1005.50</w:t>
            </w:r>
          </w:p>
        </w:tc>
        <w:tc>
          <w:tcPr>
            <w:tcW w:w="646" w:type="dxa"/>
            <w:noWrap/>
            <w:hideMark/>
          </w:tcPr>
          <w:p w14:paraId="0902FE43"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641.87</w:t>
            </w:r>
          </w:p>
        </w:tc>
        <w:tc>
          <w:tcPr>
            <w:tcW w:w="646" w:type="dxa"/>
            <w:noWrap/>
            <w:hideMark/>
          </w:tcPr>
          <w:p w14:paraId="52E0F774"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550.07</w:t>
            </w:r>
          </w:p>
        </w:tc>
        <w:tc>
          <w:tcPr>
            <w:tcW w:w="751" w:type="dxa"/>
            <w:noWrap/>
            <w:hideMark/>
          </w:tcPr>
          <w:p w14:paraId="1B81EFF0"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91.80</w:t>
            </w:r>
          </w:p>
        </w:tc>
        <w:tc>
          <w:tcPr>
            <w:tcW w:w="567" w:type="dxa"/>
            <w:noWrap/>
            <w:hideMark/>
          </w:tcPr>
          <w:p w14:paraId="62DE9903" w14:textId="7FC88631"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14.30</w:t>
            </w:r>
          </w:p>
        </w:tc>
        <w:tc>
          <w:tcPr>
            <w:tcW w:w="550" w:type="dxa"/>
            <w:noWrap/>
            <w:hideMark/>
          </w:tcPr>
          <w:p w14:paraId="0786B372"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0.86</w:t>
            </w:r>
          </w:p>
        </w:tc>
        <w:tc>
          <w:tcPr>
            <w:tcW w:w="743" w:type="dxa"/>
            <w:noWrap/>
            <w:hideMark/>
          </w:tcPr>
          <w:p w14:paraId="559ED9EE"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33.14</w:t>
            </w:r>
          </w:p>
        </w:tc>
        <w:tc>
          <w:tcPr>
            <w:tcW w:w="890" w:type="dxa"/>
            <w:noWrap/>
            <w:hideMark/>
          </w:tcPr>
          <w:p w14:paraId="4A1B5E2C"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124.33</w:t>
            </w:r>
          </w:p>
        </w:tc>
      </w:tr>
      <w:tr w:rsidR="000C729B" w:rsidRPr="001629D4" w14:paraId="79508A50" w14:textId="77777777" w:rsidTr="00953C69">
        <w:trPr>
          <w:trHeight w:val="354"/>
        </w:trPr>
        <w:tc>
          <w:tcPr>
            <w:cnfStyle w:val="001000000000" w:firstRow="0" w:lastRow="0" w:firstColumn="1" w:lastColumn="0" w:oddVBand="0" w:evenVBand="0" w:oddHBand="0" w:evenHBand="0" w:firstRowFirstColumn="0" w:firstRowLastColumn="0" w:lastRowFirstColumn="0" w:lastRowLastColumn="0"/>
            <w:tcW w:w="666" w:type="dxa"/>
          </w:tcPr>
          <w:p w14:paraId="2043A45B" w14:textId="0A5CC2F4"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99.00</w:t>
            </w:r>
          </w:p>
        </w:tc>
        <w:tc>
          <w:tcPr>
            <w:tcW w:w="567" w:type="dxa"/>
          </w:tcPr>
          <w:p w14:paraId="64D1BC69" w14:textId="2CDE4C29" w:rsidR="000C729B" w:rsidRPr="000C729B"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0C729B">
              <w:rPr>
                <w:sz w:val="14"/>
                <w:szCs w:val="14"/>
              </w:rPr>
              <w:t>18.83</w:t>
            </w:r>
          </w:p>
        </w:tc>
        <w:tc>
          <w:tcPr>
            <w:tcW w:w="567" w:type="dxa"/>
            <w:noWrap/>
            <w:hideMark/>
          </w:tcPr>
          <w:p w14:paraId="33517F49" w14:textId="1F6445AD"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16.38</w:t>
            </w:r>
          </w:p>
        </w:tc>
        <w:tc>
          <w:tcPr>
            <w:tcW w:w="567" w:type="dxa"/>
            <w:noWrap/>
            <w:hideMark/>
          </w:tcPr>
          <w:p w14:paraId="588CE08B"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17.60</w:t>
            </w:r>
          </w:p>
        </w:tc>
        <w:tc>
          <w:tcPr>
            <w:tcW w:w="703" w:type="dxa"/>
            <w:noWrap/>
            <w:hideMark/>
          </w:tcPr>
          <w:p w14:paraId="22531ACF"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984.77</w:t>
            </w:r>
          </w:p>
        </w:tc>
        <w:tc>
          <w:tcPr>
            <w:tcW w:w="683" w:type="dxa"/>
            <w:noWrap/>
            <w:hideMark/>
          </w:tcPr>
          <w:p w14:paraId="69382BB9"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1.19</w:t>
            </w:r>
          </w:p>
        </w:tc>
        <w:tc>
          <w:tcPr>
            <w:tcW w:w="889" w:type="dxa"/>
            <w:noWrap/>
            <w:hideMark/>
          </w:tcPr>
          <w:p w14:paraId="2A5C922D"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4182.79</w:t>
            </w:r>
          </w:p>
        </w:tc>
        <w:tc>
          <w:tcPr>
            <w:tcW w:w="926" w:type="dxa"/>
            <w:noWrap/>
            <w:hideMark/>
          </w:tcPr>
          <w:p w14:paraId="3C609BD1"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1005.50</w:t>
            </w:r>
          </w:p>
        </w:tc>
        <w:tc>
          <w:tcPr>
            <w:tcW w:w="646" w:type="dxa"/>
            <w:noWrap/>
            <w:hideMark/>
          </w:tcPr>
          <w:p w14:paraId="69E02BDA"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602.62</w:t>
            </w:r>
          </w:p>
        </w:tc>
        <w:tc>
          <w:tcPr>
            <w:tcW w:w="646" w:type="dxa"/>
            <w:noWrap/>
            <w:hideMark/>
          </w:tcPr>
          <w:p w14:paraId="57FF454D"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488.88</w:t>
            </w:r>
          </w:p>
        </w:tc>
        <w:tc>
          <w:tcPr>
            <w:tcW w:w="751" w:type="dxa"/>
            <w:noWrap/>
            <w:hideMark/>
          </w:tcPr>
          <w:p w14:paraId="77128585"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113.75</w:t>
            </w:r>
          </w:p>
        </w:tc>
        <w:tc>
          <w:tcPr>
            <w:tcW w:w="567" w:type="dxa"/>
            <w:noWrap/>
            <w:hideMark/>
          </w:tcPr>
          <w:p w14:paraId="1C992466" w14:textId="4AD100FC"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18.88</w:t>
            </w:r>
          </w:p>
        </w:tc>
        <w:tc>
          <w:tcPr>
            <w:tcW w:w="550" w:type="dxa"/>
            <w:noWrap/>
            <w:hideMark/>
          </w:tcPr>
          <w:p w14:paraId="7BB8C0BF"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0.81</w:t>
            </w:r>
          </w:p>
        </w:tc>
        <w:tc>
          <w:tcPr>
            <w:tcW w:w="743" w:type="dxa"/>
            <w:noWrap/>
            <w:hideMark/>
          </w:tcPr>
          <w:p w14:paraId="79C761AF"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33.18</w:t>
            </w:r>
          </w:p>
        </w:tc>
        <w:tc>
          <w:tcPr>
            <w:tcW w:w="890" w:type="dxa"/>
            <w:noWrap/>
            <w:hideMark/>
          </w:tcPr>
          <w:p w14:paraId="70FB71FA"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116.57</w:t>
            </w:r>
          </w:p>
        </w:tc>
      </w:tr>
      <w:tr w:rsidR="000C729B" w:rsidRPr="001629D4" w14:paraId="35366D92" w14:textId="77777777" w:rsidTr="00953C6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666" w:type="dxa"/>
          </w:tcPr>
          <w:p w14:paraId="01BCAC5F" w14:textId="23AFB68D"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50.00</w:t>
            </w:r>
          </w:p>
        </w:tc>
        <w:tc>
          <w:tcPr>
            <w:tcW w:w="567" w:type="dxa"/>
          </w:tcPr>
          <w:p w14:paraId="7B0545DB" w14:textId="671C7E09" w:rsidR="000C729B" w:rsidRPr="000C729B"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0C729B">
              <w:rPr>
                <w:sz w:val="14"/>
                <w:szCs w:val="14"/>
              </w:rPr>
              <w:t>16.50</w:t>
            </w:r>
          </w:p>
        </w:tc>
        <w:tc>
          <w:tcPr>
            <w:tcW w:w="567" w:type="dxa"/>
            <w:noWrap/>
            <w:hideMark/>
          </w:tcPr>
          <w:p w14:paraId="551C4258" w14:textId="5D35FBAF"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18.45</w:t>
            </w:r>
          </w:p>
        </w:tc>
        <w:tc>
          <w:tcPr>
            <w:tcW w:w="567" w:type="dxa"/>
            <w:noWrap/>
            <w:hideMark/>
          </w:tcPr>
          <w:p w14:paraId="382A1A83"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17.48</w:t>
            </w:r>
          </w:p>
        </w:tc>
        <w:tc>
          <w:tcPr>
            <w:tcW w:w="703" w:type="dxa"/>
            <w:noWrap/>
            <w:hideMark/>
          </w:tcPr>
          <w:p w14:paraId="5B69B245"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984.35</w:t>
            </w:r>
          </w:p>
        </w:tc>
        <w:tc>
          <w:tcPr>
            <w:tcW w:w="683" w:type="dxa"/>
            <w:noWrap/>
            <w:hideMark/>
          </w:tcPr>
          <w:p w14:paraId="00E8F416"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1.19</w:t>
            </w:r>
          </w:p>
        </w:tc>
        <w:tc>
          <w:tcPr>
            <w:tcW w:w="889" w:type="dxa"/>
            <w:noWrap/>
            <w:hideMark/>
          </w:tcPr>
          <w:p w14:paraId="0DC8B04C"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4183.13</w:t>
            </w:r>
          </w:p>
        </w:tc>
        <w:tc>
          <w:tcPr>
            <w:tcW w:w="926" w:type="dxa"/>
            <w:noWrap/>
            <w:hideMark/>
          </w:tcPr>
          <w:p w14:paraId="672011C1"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1005.50</w:t>
            </w:r>
          </w:p>
        </w:tc>
        <w:tc>
          <w:tcPr>
            <w:tcW w:w="646" w:type="dxa"/>
            <w:noWrap/>
            <w:hideMark/>
          </w:tcPr>
          <w:p w14:paraId="05ED13F7"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532.00</w:t>
            </w:r>
          </w:p>
        </w:tc>
        <w:tc>
          <w:tcPr>
            <w:tcW w:w="646" w:type="dxa"/>
            <w:noWrap/>
            <w:hideMark/>
          </w:tcPr>
          <w:p w14:paraId="73238D7F"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393.73</w:t>
            </w:r>
          </w:p>
        </w:tc>
        <w:tc>
          <w:tcPr>
            <w:tcW w:w="751" w:type="dxa"/>
            <w:noWrap/>
            <w:hideMark/>
          </w:tcPr>
          <w:p w14:paraId="35F825C4"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138.27</w:t>
            </w:r>
          </w:p>
        </w:tc>
        <w:tc>
          <w:tcPr>
            <w:tcW w:w="567" w:type="dxa"/>
            <w:noWrap/>
            <w:hideMark/>
          </w:tcPr>
          <w:p w14:paraId="0BCDA7F3" w14:textId="4F1F8EB3"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25.99</w:t>
            </w:r>
          </w:p>
        </w:tc>
        <w:tc>
          <w:tcPr>
            <w:tcW w:w="550" w:type="dxa"/>
            <w:noWrap/>
            <w:hideMark/>
          </w:tcPr>
          <w:p w14:paraId="765A9992"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0.74</w:t>
            </w:r>
          </w:p>
        </w:tc>
        <w:tc>
          <w:tcPr>
            <w:tcW w:w="743" w:type="dxa"/>
            <w:noWrap/>
            <w:hideMark/>
          </w:tcPr>
          <w:p w14:paraId="0CC26037"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33.49</w:t>
            </w:r>
          </w:p>
        </w:tc>
        <w:tc>
          <w:tcPr>
            <w:tcW w:w="890" w:type="dxa"/>
            <w:noWrap/>
            <w:hideMark/>
          </w:tcPr>
          <w:p w14:paraId="17F1E04B" w14:textId="77777777" w:rsidR="000C729B" w:rsidRPr="001629D4" w:rsidRDefault="000C729B" w:rsidP="000C729B">
            <w:pPr>
              <w:cnfStyle w:val="000000100000" w:firstRow="0" w:lastRow="0" w:firstColumn="0" w:lastColumn="0" w:oddVBand="0" w:evenVBand="0" w:oddHBand="1" w:evenHBand="0" w:firstRowFirstColumn="0" w:firstRowLastColumn="0" w:lastRowFirstColumn="0" w:lastRowLastColumn="0"/>
              <w:rPr>
                <w:sz w:val="14"/>
                <w:szCs w:val="14"/>
              </w:rPr>
            </w:pPr>
            <w:r w:rsidRPr="001629D4">
              <w:rPr>
                <w:sz w:val="14"/>
                <w:szCs w:val="14"/>
              </w:rPr>
              <w:t>101.97</w:t>
            </w:r>
          </w:p>
        </w:tc>
      </w:tr>
      <w:tr w:rsidR="000C729B" w:rsidRPr="001629D4" w14:paraId="5718CBCC" w14:textId="77777777" w:rsidTr="00953C69">
        <w:trPr>
          <w:trHeight w:val="354"/>
        </w:trPr>
        <w:tc>
          <w:tcPr>
            <w:cnfStyle w:val="001000000000" w:firstRow="0" w:lastRow="0" w:firstColumn="1" w:lastColumn="0" w:oddVBand="0" w:evenVBand="0" w:oddHBand="0" w:evenHBand="0" w:firstRowFirstColumn="0" w:firstRowLastColumn="0" w:lastRowFirstColumn="0" w:lastRowLastColumn="0"/>
            <w:tcW w:w="666" w:type="dxa"/>
          </w:tcPr>
          <w:p w14:paraId="6EEDE215" w14:textId="26FB03A2" w:rsidR="000C729B" w:rsidRPr="001629D4" w:rsidRDefault="000C729B" w:rsidP="000C729B">
            <w:pPr>
              <w:rPr>
                <w:sz w:val="14"/>
                <w:szCs w:val="14"/>
              </w:rPr>
            </w:pPr>
            <w:r w:rsidRPr="00366234">
              <w:rPr>
                <w:rFonts w:ascii="Calibri" w:eastAsia="Times New Roman" w:hAnsi="Calibri" w:cs="Calibri"/>
                <w:color w:val="000000"/>
                <w:sz w:val="16"/>
                <w:szCs w:val="16"/>
                <w:lang w:eastAsia="en-GB"/>
              </w:rPr>
              <w:t>25.00</w:t>
            </w:r>
          </w:p>
        </w:tc>
        <w:tc>
          <w:tcPr>
            <w:tcW w:w="567" w:type="dxa"/>
          </w:tcPr>
          <w:p w14:paraId="3EBAFB12" w14:textId="4B1C0180" w:rsidR="000C729B" w:rsidRPr="000C729B"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0C729B">
              <w:rPr>
                <w:sz w:val="14"/>
                <w:szCs w:val="14"/>
              </w:rPr>
              <w:t>14.84</w:t>
            </w:r>
          </w:p>
        </w:tc>
        <w:tc>
          <w:tcPr>
            <w:tcW w:w="567" w:type="dxa"/>
            <w:noWrap/>
            <w:hideMark/>
          </w:tcPr>
          <w:p w14:paraId="65FEC308" w14:textId="1455E83C"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21.17</w:t>
            </w:r>
          </w:p>
        </w:tc>
        <w:tc>
          <w:tcPr>
            <w:tcW w:w="567" w:type="dxa"/>
            <w:noWrap/>
            <w:hideMark/>
          </w:tcPr>
          <w:p w14:paraId="798CF546"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18.00</w:t>
            </w:r>
          </w:p>
        </w:tc>
        <w:tc>
          <w:tcPr>
            <w:tcW w:w="703" w:type="dxa"/>
            <w:noWrap/>
            <w:hideMark/>
          </w:tcPr>
          <w:p w14:paraId="3C752B41"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984.07</w:t>
            </w:r>
          </w:p>
        </w:tc>
        <w:tc>
          <w:tcPr>
            <w:tcW w:w="683" w:type="dxa"/>
            <w:noWrap/>
            <w:hideMark/>
          </w:tcPr>
          <w:p w14:paraId="760935C6"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1.19</w:t>
            </w:r>
          </w:p>
        </w:tc>
        <w:tc>
          <w:tcPr>
            <w:tcW w:w="889" w:type="dxa"/>
            <w:noWrap/>
            <w:hideMark/>
          </w:tcPr>
          <w:p w14:paraId="54563903"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4183.36</w:t>
            </w:r>
          </w:p>
        </w:tc>
        <w:tc>
          <w:tcPr>
            <w:tcW w:w="926" w:type="dxa"/>
            <w:noWrap/>
            <w:hideMark/>
          </w:tcPr>
          <w:p w14:paraId="0AD5F9EA"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1005.50</w:t>
            </w:r>
          </w:p>
        </w:tc>
        <w:tc>
          <w:tcPr>
            <w:tcW w:w="646" w:type="dxa"/>
            <w:noWrap/>
            <w:hideMark/>
          </w:tcPr>
          <w:p w14:paraId="566C8470"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477.13</w:t>
            </w:r>
          </w:p>
        </w:tc>
        <w:tc>
          <w:tcPr>
            <w:tcW w:w="646" w:type="dxa"/>
            <w:noWrap/>
            <w:hideMark/>
          </w:tcPr>
          <w:p w14:paraId="1C21AF8E"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318.25</w:t>
            </w:r>
          </w:p>
        </w:tc>
        <w:tc>
          <w:tcPr>
            <w:tcW w:w="751" w:type="dxa"/>
            <w:noWrap/>
            <w:hideMark/>
          </w:tcPr>
          <w:p w14:paraId="53589F85"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158.88</w:t>
            </w:r>
          </w:p>
        </w:tc>
        <w:tc>
          <w:tcPr>
            <w:tcW w:w="567" w:type="dxa"/>
            <w:noWrap/>
            <w:hideMark/>
          </w:tcPr>
          <w:p w14:paraId="09EC8F5B" w14:textId="08B249FD"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33.30</w:t>
            </w:r>
          </w:p>
        </w:tc>
        <w:tc>
          <w:tcPr>
            <w:tcW w:w="550" w:type="dxa"/>
            <w:noWrap/>
            <w:hideMark/>
          </w:tcPr>
          <w:p w14:paraId="7D898127"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0.67</w:t>
            </w:r>
          </w:p>
        </w:tc>
        <w:tc>
          <w:tcPr>
            <w:tcW w:w="743" w:type="dxa"/>
            <w:noWrap/>
            <w:hideMark/>
          </w:tcPr>
          <w:p w14:paraId="1F2CBEBD"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33.15</w:t>
            </w:r>
          </w:p>
        </w:tc>
        <w:tc>
          <w:tcPr>
            <w:tcW w:w="890" w:type="dxa"/>
            <w:noWrap/>
            <w:hideMark/>
          </w:tcPr>
          <w:p w14:paraId="129E1F05" w14:textId="77777777" w:rsidR="000C729B" w:rsidRPr="001629D4" w:rsidRDefault="000C729B" w:rsidP="000C729B">
            <w:pPr>
              <w:cnfStyle w:val="000000000000" w:firstRow="0" w:lastRow="0" w:firstColumn="0" w:lastColumn="0" w:oddVBand="0" w:evenVBand="0" w:oddHBand="0" w:evenHBand="0" w:firstRowFirstColumn="0" w:firstRowLastColumn="0" w:lastRowFirstColumn="0" w:lastRowLastColumn="0"/>
              <w:rPr>
                <w:sz w:val="14"/>
                <w:szCs w:val="14"/>
              </w:rPr>
            </w:pPr>
            <w:r w:rsidRPr="001629D4">
              <w:rPr>
                <w:sz w:val="14"/>
                <w:szCs w:val="14"/>
              </w:rPr>
              <w:t>92.38</w:t>
            </w:r>
          </w:p>
        </w:tc>
      </w:tr>
    </w:tbl>
    <w:p w14:paraId="1D0DF98F" w14:textId="4274998E" w:rsidR="00366234" w:rsidRDefault="00B5291C" w:rsidP="003B57A7">
      <w:pPr>
        <w:spacing w:before="240"/>
      </w:pPr>
      <w:r>
        <w:lastRenderedPageBreak/>
        <w:t>F</w:t>
      </w:r>
      <w:r w:rsidR="003B57A7">
        <w:t>ro</w:t>
      </w:r>
      <w:r>
        <w:t>m the values calculated a series of graphs were then created that could be verified against examples found in the TD1007 guidelines handbook to ensure that the experiment and calculations were successful and following the intended trends. The graphs generated and the example graphs provided by TecQuipment in the guidelines can be seen below in Figur</w:t>
      </w:r>
      <w:r w:rsidR="00DB5D6C">
        <w:t>es 24 to 27</w:t>
      </w:r>
      <w:r>
        <w:t>:</w:t>
      </w:r>
    </w:p>
    <w:p w14:paraId="734506EF" w14:textId="047A8464" w:rsidR="00492BC7" w:rsidRDefault="0058132B" w:rsidP="00492BC7">
      <w:pPr>
        <w:keepNext/>
        <w:jc w:val="center"/>
      </w:pPr>
      <w:r>
        <w:rPr>
          <w:noProof/>
        </w:rPr>
        <w:drawing>
          <wp:inline distT="0" distB="0" distL="0" distR="0" wp14:anchorId="31D58A6B" wp14:editId="52C02883">
            <wp:extent cx="6212997" cy="3235641"/>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63858" cy="3262129"/>
                    </a:xfrm>
                    <a:prstGeom prst="rect">
                      <a:avLst/>
                    </a:prstGeom>
                    <a:noFill/>
                  </pic:spPr>
                </pic:pic>
              </a:graphicData>
            </a:graphic>
          </wp:inline>
        </w:drawing>
      </w:r>
    </w:p>
    <w:p w14:paraId="00DF8D0D" w14:textId="63BE81DF" w:rsidR="0003356F" w:rsidRDefault="00492BC7" w:rsidP="00492BC7">
      <w:pPr>
        <w:pStyle w:val="Caption"/>
        <w:jc w:val="center"/>
      </w:pPr>
      <w:bookmarkStart w:id="119" w:name="_Toc3941363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24</w:t>
      </w:r>
      <w:r w:rsidR="00A6680C" w:rsidRPr="006C21C8">
        <w:rPr>
          <w:b/>
          <w:bCs/>
          <w:noProof/>
        </w:rPr>
        <w:fldChar w:fldCharType="end"/>
      </w:r>
      <w:r>
        <w:t>: Graph of Heat Energy Transfer Rates from</w:t>
      </w:r>
      <w:r w:rsidR="006227C4" w:rsidRPr="006227C4">
        <w:t xml:space="preserve"> </w:t>
      </w:r>
      <w:r w:rsidR="006227C4">
        <w:t xml:space="preserve">calculated parameters from </w:t>
      </w:r>
      <w:r w:rsidR="006227C4" w:rsidRPr="006227C4">
        <w:t>conditions recorded during the TD1007 physical heat exchanger experiment</w:t>
      </w:r>
      <w:sdt>
        <w:sdtPr>
          <w:id w:val="1467626328"/>
          <w:citation/>
        </w:sdtPr>
        <w:sdtContent>
          <w:r w:rsidR="006227C4" w:rsidRPr="006227C4">
            <w:fldChar w:fldCharType="begin"/>
          </w:r>
          <w:r w:rsidR="006227C4" w:rsidRPr="006227C4">
            <w:rPr>
              <w:lang w:val="en-US"/>
            </w:rPr>
            <w:instrText xml:space="preserve"> CITATION Tec14 \l 1033 </w:instrText>
          </w:r>
          <w:r w:rsidR="006227C4" w:rsidRPr="006227C4">
            <w:fldChar w:fldCharType="separate"/>
          </w:r>
          <w:r w:rsidR="00C55569">
            <w:rPr>
              <w:noProof/>
              <w:lang w:val="en-US"/>
            </w:rPr>
            <w:t xml:space="preserve"> </w:t>
          </w:r>
          <w:r w:rsidR="00C55569" w:rsidRPr="00C55569">
            <w:rPr>
              <w:noProof/>
              <w:lang w:val="en-US"/>
            </w:rPr>
            <w:t>(TecQuipment, 2014)</w:t>
          </w:r>
          <w:r w:rsidR="006227C4" w:rsidRPr="006227C4">
            <w:fldChar w:fldCharType="end"/>
          </w:r>
        </w:sdtContent>
      </w:sdt>
      <w:bookmarkEnd w:id="119"/>
      <w:r>
        <w:t xml:space="preserve"> </w:t>
      </w:r>
    </w:p>
    <w:p w14:paraId="27AE2A00" w14:textId="77777777" w:rsidR="00492BC7" w:rsidRDefault="00492BC7" w:rsidP="00492BC7">
      <w:pPr>
        <w:keepNext/>
        <w:jc w:val="center"/>
      </w:pPr>
      <w:r w:rsidRPr="00492BC7">
        <w:rPr>
          <w:noProof/>
        </w:rPr>
        <w:drawing>
          <wp:inline distT="0" distB="0" distL="0" distR="0" wp14:anchorId="3FC35C7D" wp14:editId="0B1E1A2D">
            <wp:extent cx="4678878" cy="3504671"/>
            <wp:effectExtent l="0" t="0" r="762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018" t="7654" r="4286" b="4327"/>
                    <a:stretch/>
                  </pic:blipFill>
                  <pic:spPr bwMode="auto">
                    <a:xfrm>
                      <a:off x="0" y="0"/>
                      <a:ext cx="4899086" cy="3669616"/>
                    </a:xfrm>
                    <a:prstGeom prst="rect">
                      <a:avLst/>
                    </a:prstGeom>
                    <a:ln>
                      <a:noFill/>
                    </a:ln>
                    <a:extLst>
                      <a:ext uri="{53640926-AAD7-44D8-BBD7-CCE9431645EC}">
                        <a14:shadowObscured xmlns:a14="http://schemas.microsoft.com/office/drawing/2010/main"/>
                      </a:ext>
                    </a:extLst>
                  </pic:spPr>
                </pic:pic>
              </a:graphicData>
            </a:graphic>
          </wp:inline>
        </w:drawing>
      </w:r>
    </w:p>
    <w:p w14:paraId="72991474" w14:textId="438A1D81" w:rsidR="00B5291C" w:rsidRDefault="00492BC7" w:rsidP="00492BC7">
      <w:pPr>
        <w:pStyle w:val="Caption"/>
        <w:jc w:val="center"/>
      </w:pPr>
      <w:bookmarkStart w:id="120" w:name="_Toc39413632"/>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25</w:t>
      </w:r>
      <w:r w:rsidR="00A6680C" w:rsidRPr="006C21C8">
        <w:rPr>
          <w:b/>
          <w:bCs/>
          <w:noProof/>
        </w:rPr>
        <w:fldChar w:fldCharType="end"/>
      </w:r>
      <w:r>
        <w:t>:</w:t>
      </w:r>
      <w:r w:rsidRPr="00492BC7">
        <w:t xml:space="preserve"> Graph of Heat Energy Transfer Rates from </w:t>
      </w:r>
      <w:r>
        <w:t>experiment guidelines</w:t>
      </w:r>
      <w:r w:rsidR="006C5C38" w:rsidRPr="006C5C38">
        <w:rPr>
          <w:i w:val="0"/>
          <w:iCs w:val="0"/>
          <w:color w:val="auto"/>
          <w:sz w:val="22"/>
          <w:szCs w:val="22"/>
        </w:rPr>
        <w:t xml:space="preserve"> </w:t>
      </w:r>
      <w:r w:rsidR="006C5C38">
        <w:t xml:space="preserve">of </w:t>
      </w:r>
      <w:r w:rsidR="006C5C38" w:rsidRPr="006C5C38">
        <w:t>the TD1007 heat exchanger experiment</w:t>
      </w:r>
      <w:sdt>
        <w:sdtPr>
          <w:id w:val="-1096936510"/>
          <w:citation/>
        </w:sdtPr>
        <w:sdtContent>
          <w:r w:rsidR="006C5C38" w:rsidRPr="006C5C38">
            <w:fldChar w:fldCharType="begin"/>
          </w:r>
          <w:r w:rsidR="006C5C38" w:rsidRPr="006C5C38">
            <w:rPr>
              <w:lang w:val="en-US"/>
            </w:rPr>
            <w:instrText xml:space="preserve"> CITATION Tec14 \l 1033 </w:instrText>
          </w:r>
          <w:r w:rsidR="006C5C38" w:rsidRPr="006C5C38">
            <w:fldChar w:fldCharType="separate"/>
          </w:r>
          <w:r w:rsidR="00C55569">
            <w:rPr>
              <w:noProof/>
              <w:lang w:val="en-US"/>
            </w:rPr>
            <w:t xml:space="preserve"> </w:t>
          </w:r>
          <w:r w:rsidR="00C55569" w:rsidRPr="00C55569">
            <w:rPr>
              <w:noProof/>
              <w:lang w:val="en-US"/>
            </w:rPr>
            <w:t>(TecQuipment, 2014)</w:t>
          </w:r>
          <w:r w:rsidR="006C5C38" w:rsidRPr="006C5C38">
            <w:fldChar w:fldCharType="end"/>
          </w:r>
        </w:sdtContent>
      </w:sdt>
      <w:bookmarkEnd w:id="120"/>
    </w:p>
    <w:p w14:paraId="152B052B" w14:textId="2E5AA5D7" w:rsidR="00814CC3" w:rsidRDefault="0058132B" w:rsidP="00814CC3">
      <w:pPr>
        <w:keepNext/>
        <w:jc w:val="center"/>
      </w:pPr>
      <w:r>
        <w:rPr>
          <w:noProof/>
        </w:rPr>
        <w:lastRenderedPageBreak/>
        <w:drawing>
          <wp:inline distT="0" distB="0" distL="0" distR="0" wp14:anchorId="6B1E66A8" wp14:editId="613038EA">
            <wp:extent cx="5009522" cy="311307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43473" cy="3134168"/>
                    </a:xfrm>
                    <a:prstGeom prst="rect">
                      <a:avLst/>
                    </a:prstGeom>
                    <a:noFill/>
                  </pic:spPr>
                </pic:pic>
              </a:graphicData>
            </a:graphic>
          </wp:inline>
        </w:drawing>
      </w:r>
    </w:p>
    <w:p w14:paraId="59156EBE" w14:textId="7A814938" w:rsidR="00B5291C" w:rsidRDefault="00814CC3" w:rsidP="00814CC3">
      <w:pPr>
        <w:pStyle w:val="Caption"/>
        <w:jc w:val="center"/>
      </w:pPr>
      <w:bookmarkStart w:id="121" w:name="_Toc3941363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26</w:t>
      </w:r>
      <w:r w:rsidR="00A6680C" w:rsidRPr="006C21C8">
        <w:rPr>
          <w:b/>
          <w:bCs/>
          <w:noProof/>
        </w:rPr>
        <w:fldChar w:fldCharType="end"/>
      </w:r>
      <w:r>
        <w:t xml:space="preserve">: </w:t>
      </w:r>
      <w:r w:rsidR="006C5C38" w:rsidRPr="006C5C38">
        <w:t>Graph of Heat Energy Transfer</w:t>
      </w:r>
      <w:r w:rsidR="006C5C38">
        <w:t xml:space="preserve"> Coefficient </w:t>
      </w:r>
      <w:r w:rsidR="006C5C38" w:rsidRPr="006C5C38">
        <w:t>from calculated parameters from conditions recorded during the TD1007 physical heat exchanger experiment (TecQuipment, 2014)</w:t>
      </w:r>
      <w:bookmarkEnd w:id="121"/>
    </w:p>
    <w:p w14:paraId="48CA3F79" w14:textId="77777777" w:rsidR="00814CC3" w:rsidRDefault="00814CC3" w:rsidP="00814CC3">
      <w:pPr>
        <w:keepNext/>
        <w:jc w:val="center"/>
      </w:pPr>
      <w:r w:rsidRPr="00814CC3">
        <w:rPr>
          <w:noProof/>
        </w:rPr>
        <w:drawing>
          <wp:inline distT="0" distB="0" distL="0" distR="0" wp14:anchorId="3912B099" wp14:editId="5E8999D5">
            <wp:extent cx="3809706" cy="2960636"/>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4648" t="6650" r="5379"/>
                    <a:stretch/>
                  </pic:blipFill>
                  <pic:spPr bwMode="auto">
                    <a:xfrm>
                      <a:off x="0" y="0"/>
                      <a:ext cx="3831404" cy="2977499"/>
                    </a:xfrm>
                    <a:prstGeom prst="rect">
                      <a:avLst/>
                    </a:prstGeom>
                    <a:ln>
                      <a:noFill/>
                    </a:ln>
                    <a:extLst>
                      <a:ext uri="{53640926-AAD7-44D8-BBD7-CCE9431645EC}">
                        <a14:shadowObscured xmlns:a14="http://schemas.microsoft.com/office/drawing/2010/main"/>
                      </a:ext>
                    </a:extLst>
                  </pic:spPr>
                </pic:pic>
              </a:graphicData>
            </a:graphic>
          </wp:inline>
        </w:drawing>
      </w:r>
    </w:p>
    <w:p w14:paraId="14D6B25E" w14:textId="2F19A894" w:rsidR="00814CC3" w:rsidRDefault="00814CC3" w:rsidP="00814CC3">
      <w:pPr>
        <w:pStyle w:val="Caption"/>
        <w:jc w:val="center"/>
      </w:pPr>
      <w:bookmarkStart w:id="122" w:name="_Toc39413634"/>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27</w:t>
      </w:r>
      <w:r w:rsidR="00A6680C" w:rsidRPr="006C21C8">
        <w:rPr>
          <w:b/>
          <w:bCs/>
          <w:noProof/>
        </w:rPr>
        <w:fldChar w:fldCharType="end"/>
      </w:r>
      <w:r>
        <w:t>:</w:t>
      </w:r>
      <w:r w:rsidRPr="00814CC3">
        <w:t xml:space="preserve"> Graph of Heat Transfer Coefficient </w:t>
      </w:r>
      <w:r w:rsidR="006C5C38" w:rsidRPr="006C5C38">
        <w:t>from experiment guidelines of the TD1007 heat exchanger experiment</w:t>
      </w:r>
      <w:sdt>
        <w:sdtPr>
          <w:id w:val="992373575"/>
          <w:citation/>
        </w:sdtPr>
        <w:sdtContent>
          <w:r w:rsidR="006C5C38" w:rsidRPr="006C5C38">
            <w:fldChar w:fldCharType="begin"/>
          </w:r>
          <w:r w:rsidR="006C5C38" w:rsidRPr="006C5C38">
            <w:rPr>
              <w:lang w:val="en-US"/>
            </w:rPr>
            <w:instrText xml:space="preserve"> CITATION Tec14 \l 1033 </w:instrText>
          </w:r>
          <w:r w:rsidR="006C5C38" w:rsidRPr="006C5C38">
            <w:fldChar w:fldCharType="separate"/>
          </w:r>
          <w:r w:rsidR="00C55569">
            <w:rPr>
              <w:noProof/>
              <w:lang w:val="en-US"/>
            </w:rPr>
            <w:t xml:space="preserve"> </w:t>
          </w:r>
          <w:r w:rsidR="00C55569" w:rsidRPr="00C55569">
            <w:rPr>
              <w:noProof/>
              <w:lang w:val="en-US"/>
            </w:rPr>
            <w:t>(TecQuipment, 2014)</w:t>
          </w:r>
          <w:r w:rsidR="006C5C38" w:rsidRPr="006C5C38">
            <w:fldChar w:fldCharType="end"/>
          </w:r>
        </w:sdtContent>
      </w:sdt>
      <w:bookmarkEnd w:id="122"/>
    </w:p>
    <w:p w14:paraId="0BD4403E" w14:textId="1E2A1679" w:rsidR="0003356F" w:rsidRDefault="00DB5D6C" w:rsidP="008801D5">
      <w:r>
        <w:t>As seen in Figures 24</w:t>
      </w:r>
      <w:r w:rsidR="006C5C38">
        <w:t xml:space="preserve"> - </w:t>
      </w:r>
      <w:r>
        <w:t xml:space="preserve">27 despite the overall values seen being </w:t>
      </w:r>
      <w:r w:rsidR="00DC1783">
        <w:t xml:space="preserve">of a greater </w:t>
      </w:r>
      <w:r w:rsidR="00953C69">
        <w:t>numerical value</w:t>
      </w:r>
      <w:r>
        <w:t xml:space="preserve"> in the real-world test than the experiment guidelines the overall trends are an extremely close match</w:t>
      </w:r>
      <w:r w:rsidR="0058132B">
        <w:t xml:space="preserve"> (linear fit R-squared values of +0.99 in all experimental cases showing an almost exact fit)</w:t>
      </w:r>
      <w:r>
        <w:t xml:space="preserve"> meaning the experimental method and calculations have been followed correctly and have provided useable data.   </w:t>
      </w:r>
    </w:p>
    <w:p w14:paraId="2AD2B1C5" w14:textId="252B8945" w:rsidR="0003356F" w:rsidRDefault="00DC1783" w:rsidP="008801D5">
      <w:r>
        <w:t xml:space="preserve">Due to this “confirmation of the experimental method the CFD phase of the correlation process could begin, this is shown overleaf in section </w:t>
      </w:r>
      <w:r w:rsidR="003404BA">
        <w:t>5</w:t>
      </w:r>
      <w:r>
        <w:t>.3.3.</w:t>
      </w:r>
    </w:p>
    <w:p w14:paraId="7EFCC037" w14:textId="245409F9" w:rsidR="0003356F" w:rsidRDefault="00F41D9A" w:rsidP="00DC1783">
      <w:pPr>
        <w:pStyle w:val="Heading3"/>
      </w:pPr>
      <w:bookmarkStart w:id="123" w:name="_Toc39366645"/>
      <w:r>
        <w:lastRenderedPageBreak/>
        <w:t>Methodology: Creating the CFD model in Solidworks 2019 Flow Simulation</w:t>
      </w:r>
      <w:bookmarkEnd w:id="123"/>
    </w:p>
    <w:p w14:paraId="6D97EA46" w14:textId="38CDFC58" w:rsidR="00190FB9" w:rsidRDefault="00DC1783" w:rsidP="00E96AF0">
      <w:pPr>
        <w:keepNext/>
        <w:jc w:val="center"/>
      </w:pPr>
      <w:r w:rsidRPr="00DC1783">
        <w:rPr>
          <w:noProof/>
        </w:rPr>
        <w:drawing>
          <wp:inline distT="0" distB="0" distL="0" distR="0" wp14:anchorId="3B58FBED" wp14:editId="5FD19629">
            <wp:extent cx="4232953" cy="146238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275422" cy="1477052"/>
                    </a:xfrm>
                    <a:prstGeom prst="rect">
                      <a:avLst/>
                    </a:prstGeom>
                  </pic:spPr>
                </pic:pic>
              </a:graphicData>
            </a:graphic>
          </wp:inline>
        </w:drawing>
      </w:r>
      <w:r w:rsidRPr="00DC1783">
        <w:rPr>
          <w:noProof/>
        </w:rPr>
        <w:drawing>
          <wp:inline distT="0" distB="0" distL="0" distR="0" wp14:anchorId="1E3F3CB0" wp14:editId="3CFDC27F">
            <wp:extent cx="4232953" cy="137611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4509"/>
                    <a:stretch/>
                  </pic:blipFill>
                  <pic:spPr bwMode="auto">
                    <a:xfrm>
                      <a:off x="0" y="0"/>
                      <a:ext cx="4310334" cy="1401274"/>
                    </a:xfrm>
                    <a:prstGeom prst="rect">
                      <a:avLst/>
                    </a:prstGeom>
                    <a:ln>
                      <a:noFill/>
                    </a:ln>
                    <a:extLst>
                      <a:ext uri="{53640926-AAD7-44D8-BBD7-CCE9431645EC}">
                        <a14:shadowObscured xmlns:a14="http://schemas.microsoft.com/office/drawing/2010/main"/>
                      </a:ext>
                    </a:extLst>
                  </pic:spPr>
                </pic:pic>
              </a:graphicData>
            </a:graphic>
          </wp:inline>
        </w:drawing>
      </w:r>
    </w:p>
    <w:p w14:paraId="28F28EA6" w14:textId="520A66B1" w:rsidR="0003356F" w:rsidRDefault="00190FB9" w:rsidP="00190FB9">
      <w:pPr>
        <w:pStyle w:val="Caption"/>
        <w:jc w:val="center"/>
      </w:pPr>
      <w:bookmarkStart w:id="124" w:name="_Toc39413635"/>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28</w:t>
      </w:r>
      <w:r w:rsidR="00A6680C" w:rsidRPr="006C21C8">
        <w:rPr>
          <w:b/>
          <w:bCs/>
          <w:noProof/>
        </w:rPr>
        <w:fldChar w:fldCharType="end"/>
      </w:r>
      <w:r>
        <w:t>: Example of different fluid domains seen in the CFD model</w:t>
      </w:r>
      <w:r w:rsidR="00DA3147" w:rsidRPr="00DA3147">
        <w:t>, shown in blue, the top image displaying the water subdomain seen in the copper tubes and silicone joiners and the bottom image showing the air subdomain in the system (excluding the ambient air subdomain as this is automatically defined during setup).</w:t>
      </w:r>
      <w:r w:rsidR="00DA3147">
        <w:t>Drafted using Solidworks 2019</w:t>
      </w:r>
      <w:sdt>
        <w:sdtPr>
          <w:id w:val="-1401278782"/>
          <w:citation/>
        </w:sdtPr>
        <w:sdtContent>
          <w:r w:rsidR="00DA3147">
            <w:fldChar w:fldCharType="begin"/>
          </w:r>
          <w:r w:rsidR="00DA3147">
            <w:rPr>
              <w:lang w:val="en-US"/>
            </w:rPr>
            <w:instrText xml:space="preserve"> CITATION Das19 \l 1033 </w:instrText>
          </w:r>
          <w:r w:rsidR="00DA3147">
            <w:fldChar w:fldCharType="separate"/>
          </w:r>
          <w:r w:rsidR="00C55569">
            <w:rPr>
              <w:noProof/>
              <w:lang w:val="en-US"/>
            </w:rPr>
            <w:t xml:space="preserve"> </w:t>
          </w:r>
          <w:r w:rsidR="00C55569" w:rsidRPr="00C55569">
            <w:rPr>
              <w:noProof/>
              <w:lang w:val="en-US"/>
            </w:rPr>
            <w:t>(Dassault Systemes, 2019)</w:t>
          </w:r>
          <w:r w:rsidR="00DA3147">
            <w:fldChar w:fldCharType="end"/>
          </w:r>
        </w:sdtContent>
      </w:sdt>
      <w:bookmarkEnd w:id="124"/>
    </w:p>
    <w:p w14:paraId="7AEB8BDF" w14:textId="77EEAA50" w:rsidR="00190FB9" w:rsidRDefault="0021673F" w:rsidP="00190FB9">
      <w:r>
        <w:t xml:space="preserve">The first steps taken in constructing the CFD model of the real-world experiment were importing the 90 components required to assemble the geometry </w:t>
      </w:r>
      <w:r w:rsidR="00F33E4D">
        <w:t>in the in-built Solidworks 2019</w:t>
      </w:r>
      <w:sdt>
        <w:sdtPr>
          <w:id w:val="471029146"/>
          <w:citation/>
        </w:sdtPr>
        <w:sdtContent>
          <w:r w:rsidR="00953C69">
            <w:fldChar w:fldCharType="begin"/>
          </w:r>
          <w:r w:rsidR="00953C69">
            <w:rPr>
              <w:lang w:val="en-US"/>
            </w:rPr>
            <w:instrText xml:space="preserve"> CITATION Das19 \l 1033 </w:instrText>
          </w:r>
          <w:r w:rsidR="00953C69">
            <w:fldChar w:fldCharType="separate"/>
          </w:r>
          <w:r w:rsidR="00C55569">
            <w:rPr>
              <w:noProof/>
              <w:lang w:val="en-US"/>
            </w:rPr>
            <w:t xml:space="preserve"> </w:t>
          </w:r>
          <w:r w:rsidR="00C55569" w:rsidRPr="00C55569">
            <w:rPr>
              <w:noProof/>
              <w:lang w:val="en-US"/>
            </w:rPr>
            <w:t>(Dassault Systemes, 2019)</w:t>
          </w:r>
          <w:r w:rsidR="00953C69">
            <w:fldChar w:fldCharType="end"/>
          </w:r>
        </w:sdtContent>
      </w:sdt>
      <w:r w:rsidR="00F33E4D">
        <w:t xml:space="preserve"> fluid-dynamics solver “</w:t>
      </w:r>
      <w:r w:rsidR="00F33E4D" w:rsidRPr="00953C69">
        <w:rPr>
          <w:i/>
          <w:iCs/>
        </w:rPr>
        <w:t>Flow Simulation</w:t>
      </w:r>
      <w:r w:rsidR="00F33E4D">
        <w:t xml:space="preserve">”, as </w:t>
      </w:r>
      <w:r w:rsidR="001714D4">
        <w:t>can</w:t>
      </w:r>
      <w:r w:rsidR="00F33E4D">
        <w:t xml:space="preserve"> be seen above in Figure 28 the geometry drafted does not include the fan and intake duct (refer to Figure 23 for full geometry), this is due to the complex nature of the </w:t>
      </w:r>
      <w:r w:rsidR="001714D4">
        <w:t>components</w:t>
      </w:r>
      <w:r w:rsidR="00F33E4D">
        <w:t xml:space="preserve"> and Flow Simulations inability to model moving geometry in a CFD model</w:t>
      </w:r>
      <w:r w:rsidR="00F33E4D">
        <w:rPr>
          <w:rStyle w:val="FootnoteReference"/>
        </w:rPr>
        <w:footnoteReference w:id="21"/>
      </w:r>
      <w:r w:rsidR="00E96AF0">
        <w:t>. Once this had been carried out the computational domain could be defined shown in Figure 28 as the grey box outlining the experiment geometry. Next, the fluid subdomains seen in the real-world experiment were defined</w:t>
      </w:r>
      <w:r>
        <w:t xml:space="preserve"> </w:t>
      </w:r>
      <w:r w:rsidR="00DA3147">
        <w:t>as seen in Figure 28.</w:t>
      </w:r>
    </w:p>
    <w:p w14:paraId="61551E68" w14:textId="77777777" w:rsidR="00E96AF0" w:rsidRDefault="00E96AF0" w:rsidP="00E96AF0">
      <w:pPr>
        <w:keepNext/>
        <w:jc w:val="center"/>
      </w:pPr>
      <w:r w:rsidRPr="00190FB9">
        <w:rPr>
          <w:noProof/>
        </w:rPr>
        <w:drawing>
          <wp:inline distT="0" distB="0" distL="0" distR="0" wp14:anchorId="5F222EF2" wp14:editId="55675889">
            <wp:extent cx="4959501" cy="153191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106220" cy="1886122"/>
                    </a:xfrm>
                    <a:prstGeom prst="rect">
                      <a:avLst/>
                    </a:prstGeom>
                  </pic:spPr>
                </pic:pic>
              </a:graphicData>
            </a:graphic>
          </wp:inline>
        </w:drawing>
      </w:r>
    </w:p>
    <w:p w14:paraId="021C8F82" w14:textId="50DCFE6E" w:rsidR="0021673F" w:rsidRPr="00190FB9" w:rsidRDefault="00E96AF0" w:rsidP="00E96AF0">
      <w:pPr>
        <w:pStyle w:val="Caption"/>
        <w:jc w:val="center"/>
      </w:pPr>
      <w:bookmarkStart w:id="125" w:name="_Toc39413636"/>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29</w:t>
      </w:r>
      <w:r w:rsidR="00A6680C" w:rsidRPr="006C21C8">
        <w:rPr>
          <w:b/>
          <w:bCs/>
          <w:noProof/>
        </w:rPr>
        <w:fldChar w:fldCharType="end"/>
      </w:r>
      <w:r>
        <w:t xml:space="preserve">: </w:t>
      </w:r>
      <w:r w:rsidR="00A85594">
        <w:t>Cutaway image of experiment geometry showing Air flow in (RED arrows right of image) and pressure opening at outlet (BLUE arrows left of image)</w:t>
      </w:r>
      <w:r w:rsidR="00DA3147">
        <w:t>. Drafted in Solidworks 2019</w:t>
      </w:r>
      <w:sdt>
        <w:sdtPr>
          <w:id w:val="1486819653"/>
          <w:citation/>
        </w:sdtPr>
        <w:sdtContent>
          <w:r w:rsidR="00DA3147">
            <w:fldChar w:fldCharType="begin"/>
          </w:r>
          <w:r w:rsidR="00DA3147">
            <w:rPr>
              <w:lang w:val="en-US"/>
            </w:rPr>
            <w:instrText xml:space="preserve"> CITATION Das19 \l 1033 </w:instrText>
          </w:r>
          <w:r w:rsidR="00DA3147">
            <w:fldChar w:fldCharType="separate"/>
          </w:r>
          <w:r w:rsidR="00C55569">
            <w:rPr>
              <w:noProof/>
              <w:lang w:val="en-US"/>
            </w:rPr>
            <w:t xml:space="preserve"> </w:t>
          </w:r>
          <w:r w:rsidR="00C55569" w:rsidRPr="00C55569">
            <w:rPr>
              <w:noProof/>
              <w:lang w:val="en-US"/>
            </w:rPr>
            <w:t>(Dassault Systemes, 2019)</w:t>
          </w:r>
          <w:r w:rsidR="00DA3147">
            <w:fldChar w:fldCharType="end"/>
          </w:r>
        </w:sdtContent>
      </w:sdt>
      <w:bookmarkEnd w:id="125"/>
      <w:r>
        <w:t xml:space="preserve"> </w:t>
      </w:r>
    </w:p>
    <w:p w14:paraId="6255DFFA" w14:textId="664265E9" w:rsidR="00C70D51" w:rsidRDefault="00751AC9" w:rsidP="00190FB9">
      <w:r>
        <w:lastRenderedPageBreak/>
        <w:t xml:space="preserve">Following the definition of the </w:t>
      </w:r>
      <w:r w:rsidR="0013185B">
        <w:t xml:space="preserve">overall </w:t>
      </w:r>
      <w:r>
        <w:t>computational and</w:t>
      </w:r>
      <w:r w:rsidR="0013185B">
        <w:t xml:space="preserve"> individual</w:t>
      </w:r>
      <w:r>
        <w:t xml:space="preserve"> fluid domains a set of boundary conditions for inlet and outlet flow were created</w:t>
      </w:r>
      <w:r w:rsidR="0013185B">
        <w:t>.</w:t>
      </w:r>
      <w:r>
        <w:t xml:space="preserve"> </w:t>
      </w:r>
      <w:r w:rsidR="0013185B">
        <w:t>T</w:t>
      </w:r>
      <w:r>
        <w:t>his was carried out by defining inlet conditions with parameter dependency based off the results from the real-world experiment results</w:t>
      </w:r>
      <w:r>
        <w:rPr>
          <w:rStyle w:val="FootnoteReference"/>
        </w:rPr>
        <w:footnoteReference w:id="22"/>
      </w:r>
      <w:r w:rsidR="00A72A56">
        <w:t>.</w:t>
      </w:r>
      <w:r w:rsidR="002E6512">
        <w:t xml:space="preserve"> These inlet boundary conditions were defined as a table</w:t>
      </w:r>
      <w:r w:rsidR="00953C69">
        <w:t xml:space="preserve"> (see Appendix 1.4)</w:t>
      </w:r>
      <w:r w:rsidR="002E6512">
        <w:t xml:space="preserve"> of mass flow rate values linked to the CFD solver to create a transient scenario. </w:t>
      </w:r>
    </w:p>
    <w:p w14:paraId="499A28D3" w14:textId="45AE4C8C" w:rsidR="00A72A56" w:rsidRDefault="002E6512" w:rsidP="00190FB9">
      <w:r>
        <w:t>The outlet conditions were also defined by a dependency upon tabulated values</w:t>
      </w:r>
      <w:r w:rsidR="00C70D51">
        <w:t>,</w:t>
      </w:r>
      <w:r>
        <w:t xml:space="preserve"> but the outlet boundary condition</w:t>
      </w:r>
      <w:r w:rsidR="00C70D51">
        <w:t xml:space="preserve"> for airflow</w:t>
      </w:r>
      <w:r>
        <w:t xml:space="preserve"> was specified as an “environmental pressure’ opening to mimic the exhaust to the ambient atmospheric conditions of the lab where the experiment took place in the real-world. The water outlet condition was specified as an outlet mass flow rate linked to tabulated values</w:t>
      </w:r>
      <w:r w:rsidR="00C70D51">
        <w:t xml:space="preserve"> also</w:t>
      </w:r>
      <w:r w:rsidR="00963ACF">
        <w:t>,</w:t>
      </w:r>
      <w:r w:rsidR="00C70D51">
        <w:t xml:space="preserve"> but</w:t>
      </w:r>
      <w:r>
        <w:t xml:space="preserve"> with no control over temperature as to allow analysis</w:t>
      </w:r>
      <w:r w:rsidR="00C70D51">
        <w:t xml:space="preserve"> of whether the experiment and heat transfer was occurring correctly</w:t>
      </w:r>
      <w:r>
        <w:t xml:space="preserve"> due to the temperature at the outlet being determined by the models heat transfer conditions.</w:t>
      </w:r>
    </w:p>
    <w:p w14:paraId="3C00DD59" w14:textId="3A1CFFD1" w:rsidR="00190FB9" w:rsidRPr="00190FB9" w:rsidRDefault="00A72A56" w:rsidP="00190FB9">
      <w:r>
        <w:t>T</w:t>
      </w:r>
      <w:r w:rsidR="0013185B">
        <w:t>hese</w:t>
      </w:r>
      <w:r>
        <w:t xml:space="preserve"> input parameters</w:t>
      </w:r>
      <w:r w:rsidR="0013185B">
        <w:t xml:space="preserve"> can be seen </w:t>
      </w:r>
      <w:r>
        <w:t>in the “</w:t>
      </w:r>
      <w:r w:rsidRPr="00A72A56">
        <w:t>Full input settings used for generation of CFD model</w:t>
      </w:r>
      <w:r>
        <w:t>” seen in Appendix 1.4</w:t>
      </w:r>
    </w:p>
    <w:p w14:paraId="45C581A6" w14:textId="31B2C73D" w:rsidR="002E6512" w:rsidRDefault="00A33DDC" w:rsidP="002E6512">
      <w:pPr>
        <w:keepNext/>
        <w:jc w:val="center"/>
      </w:pPr>
      <w:r w:rsidRPr="00A33DDC">
        <w:rPr>
          <w:noProof/>
        </w:rPr>
        <w:drawing>
          <wp:inline distT="0" distB="0" distL="0" distR="0" wp14:anchorId="3292348B" wp14:editId="0EB7E603">
            <wp:extent cx="6188710" cy="1612900"/>
            <wp:effectExtent l="0" t="0" r="254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224041" cy="1622108"/>
                    </a:xfrm>
                    <a:prstGeom prst="rect">
                      <a:avLst/>
                    </a:prstGeom>
                  </pic:spPr>
                </pic:pic>
              </a:graphicData>
            </a:graphic>
          </wp:inline>
        </w:drawing>
      </w:r>
    </w:p>
    <w:p w14:paraId="3949340B" w14:textId="10F148B5" w:rsidR="0003356F" w:rsidRDefault="002E6512" w:rsidP="002E6512">
      <w:pPr>
        <w:pStyle w:val="Caption"/>
        <w:jc w:val="center"/>
      </w:pPr>
      <w:bookmarkStart w:id="126" w:name="_Toc39413637"/>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30</w:t>
      </w:r>
      <w:r w:rsidR="00A6680C" w:rsidRPr="006C21C8">
        <w:rPr>
          <w:b/>
          <w:bCs/>
          <w:noProof/>
        </w:rPr>
        <w:fldChar w:fldCharType="end"/>
      </w:r>
      <w:r>
        <w:t>: Example of the mesh used for the CFD model</w:t>
      </w:r>
      <w:r w:rsidR="00E549F0">
        <w:t xml:space="preserve"> (including</w:t>
      </w:r>
      <w:r w:rsidR="004C7AE7">
        <w:t xml:space="preserve"> both Global and Local meshes and automatic refinements to the meshes seen during calculation/solving)</w:t>
      </w:r>
      <w:r w:rsidR="00DA3147">
        <w:t xml:space="preserve">. </w:t>
      </w:r>
      <w:bookmarkStart w:id="127" w:name="_Hlk39351305"/>
      <w:r w:rsidR="00DA3147">
        <w:t xml:space="preserve">Applied using Solidworks Flow Simulation Add-in </w:t>
      </w:r>
      <w:sdt>
        <w:sdtPr>
          <w:id w:val="-488714828"/>
          <w:citation/>
        </w:sdtPr>
        <w:sdtContent>
          <w:r w:rsidR="00DA3147">
            <w:fldChar w:fldCharType="begin"/>
          </w:r>
          <w:r w:rsidR="00DA3147">
            <w:rPr>
              <w:lang w:val="en-US"/>
            </w:rPr>
            <w:instrText xml:space="preserve"> CITATION Das19 \l 1033 </w:instrText>
          </w:r>
          <w:r w:rsidR="00DA3147">
            <w:fldChar w:fldCharType="separate"/>
          </w:r>
          <w:r w:rsidR="00C55569" w:rsidRPr="00C55569">
            <w:rPr>
              <w:noProof/>
              <w:lang w:val="en-US"/>
            </w:rPr>
            <w:t>(Dassault Systemes, 2019)</w:t>
          </w:r>
          <w:r w:rsidR="00DA3147">
            <w:fldChar w:fldCharType="end"/>
          </w:r>
        </w:sdtContent>
      </w:sdt>
      <w:bookmarkEnd w:id="126"/>
      <w:r w:rsidR="00E549F0">
        <w:t xml:space="preserve"> </w:t>
      </w:r>
    </w:p>
    <w:bookmarkEnd w:id="127"/>
    <w:p w14:paraId="5A41F89F" w14:textId="037D1FBC" w:rsidR="0003356F" w:rsidRDefault="00860A12" w:rsidP="008801D5">
      <w:r>
        <w:t>Once the boundary conditions had been applied</w:t>
      </w:r>
      <w:r w:rsidR="0009726B">
        <w:t>,</w:t>
      </w:r>
      <w:r>
        <w:t xml:space="preserve"> the final step before initiating the actual calculations was to define a “mesh” of elements for calculation to be carried out</w:t>
      </w:r>
      <w:r w:rsidR="0009726B">
        <w:t xml:space="preserve"> on.</w:t>
      </w:r>
      <w:r>
        <w:t xml:space="preserve"> </w:t>
      </w:r>
      <w:r w:rsidR="0009726B">
        <w:t>I</w:t>
      </w:r>
      <w:r>
        <w:t xml:space="preserve">n the case of this particular study the basic mesh </w:t>
      </w:r>
      <w:r w:rsidR="00A41417">
        <w:t>was defined using the rule</w:t>
      </w:r>
      <w:r w:rsidR="00F47D8C">
        <w:t>-</w:t>
      </w:r>
      <w:r w:rsidR="00A41417">
        <w:t>of</w:t>
      </w:r>
      <w:r w:rsidR="00F47D8C">
        <w:t>-</w:t>
      </w:r>
      <w:r w:rsidR="00A41417">
        <w:t xml:space="preserve">thumb “three elements in the smallest geometry” </w:t>
      </w:r>
      <w:sdt>
        <w:sdtPr>
          <w:id w:val="-528258259"/>
          <w:citation/>
        </w:sdtPr>
        <w:sdtContent>
          <w:r w:rsidR="00DA3147">
            <w:fldChar w:fldCharType="begin"/>
          </w:r>
          <w:r w:rsidR="00DA3147">
            <w:rPr>
              <w:lang w:val="en-US"/>
            </w:rPr>
            <w:instrText xml:space="preserve"> CITATION Lak20 \l 1033 </w:instrText>
          </w:r>
          <w:r w:rsidR="00DA3147">
            <w:fldChar w:fldCharType="separate"/>
          </w:r>
          <w:r w:rsidR="00C55569" w:rsidRPr="00C55569">
            <w:rPr>
              <w:noProof/>
              <w:lang w:val="en-US"/>
            </w:rPr>
            <w:t>(Lake, 2020)</w:t>
          </w:r>
          <w:r w:rsidR="00DA3147">
            <w:fldChar w:fldCharType="end"/>
          </w:r>
        </w:sdtContent>
      </w:sdt>
      <w:r w:rsidR="00DA3147">
        <w:t xml:space="preserve"> </w:t>
      </w:r>
      <w:r w:rsidR="00A41417">
        <w:t xml:space="preserve">this mesh totalled approximately </w:t>
      </w:r>
      <w:r w:rsidR="00C629BD">
        <w:t>500,000</w:t>
      </w:r>
      <w:r w:rsidR="00A41417">
        <w:t xml:space="preserve"> elements across the entire computation</w:t>
      </w:r>
      <w:r w:rsidR="00C629BD">
        <w:t>al</w:t>
      </w:r>
      <w:r w:rsidR="00A41417">
        <w:t xml:space="preserve"> domain </w:t>
      </w:r>
      <w:r w:rsidR="0009726B">
        <w:t>and was uniform in nature.</w:t>
      </w:r>
    </w:p>
    <w:p w14:paraId="68B2503A" w14:textId="0B056DFE" w:rsidR="00A33DDC" w:rsidRDefault="00E549F0" w:rsidP="008801D5">
      <w:r>
        <w:t>Additionally, to improve the quality of results a local mesh was applied</w:t>
      </w:r>
      <w:r w:rsidR="00F47D8C">
        <w:t xml:space="preserve"> to the copper tube components, following the same </w:t>
      </w:r>
      <w:r w:rsidR="00C629BD">
        <w:t xml:space="preserve">“three elements” </w:t>
      </w:r>
      <w:r w:rsidR="00F47D8C">
        <w:t>rule-of-thumb</w:t>
      </w:r>
      <w:r w:rsidR="004C7AE7">
        <w:t>, this was done to improve the accuracy of the “heat conduction in solids” method of solving for the CFD model.</w:t>
      </w:r>
      <w:r>
        <w:t xml:space="preserve"> </w:t>
      </w:r>
    </w:p>
    <w:p w14:paraId="71CC125E" w14:textId="38C3B2CD" w:rsidR="00332E28" w:rsidRDefault="00A37A36" w:rsidP="00332E28">
      <w:pPr>
        <w:keepNext/>
        <w:spacing w:after="0" w:line="240" w:lineRule="auto"/>
        <w:jc w:val="center"/>
      </w:pPr>
      <w:r w:rsidRPr="00A37A36">
        <w:rPr>
          <w:noProof/>
        </w:rPr>
        <w:lastRenderedPageBreak/>
        <w:drawing>
          <wp:inline distT="0" distB="0" distL="0" distR="0" wp14:anchorId="770B7637" wp14:editId="2C44614D">
            <wp:extent cx="1966202" cy="1719943"/>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r="20214"/>
                    <a:stretch/>
                  </pic:blipFill>
                  <pic:spPr bwMode="auto">
                    <a:xfrm>
                      <a:off x="0" y="0"/>
                      <a:ext cx="2051428" cy="1794495"/>
                    </a:xfrm>
                    <a:prstGeom prst="rect">
                      <a:avLst/>
                    </a:prstGeom>
                    <a:ln>
                      <a:noFill/>
                    </a:ln>
                    <a:extLst>
                      <a:ext uri="{53640926-AAD7-44D8-BBD7-CCE9431645EC}">
                        <a14:shadowObscured xmlns:a14="http://schemas.microsoft.com/office/drawing/2010/main"/>
                      </a:ext>
                    </a:extLst>
                  </pic:spPr>
                </pic:pic>
              </a:graphicData>
            </a:graphic>
          </wp:inline>
        </w:drawing>
      </w:r>
      <w:r w:rsidR="00332E28" w:rsidRPr="007D4E9B">
        <w:rPr>
          <w:noProof/>
        </w:rPr>
        <w:drawing>
          <wp:inline distT="0" distB="0" distL="0" distR="0" wp14:anchorId="46AF3412" wp14:editId="61B7766B">
            <wp:extent cx="1730438" cy="1730829"/>
            <wp:effectExtent l="0" t="0" r="3175" b="317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t="27187" r="54020" b="6400"/>
                    <a:stretch/>
                  </pic:blipFill>
                  <pic:spPr bwMode="auto">
                    <a:xfrm>
                      <a:off x="0" y="0"/>
                      <a:ext cx="1809156" cy="1809565"/>
                    </a:xfrm>
                    <a:prstGeom prst="rect">
                      <a:avLst/>
                    </a:prstGeom>
                    <a:ln>
                      <a:noFill/>
                    </a:ln>
                    <a:extLst>
                      <a:ext uri="{53640926-AAD7-44D8-BBD7-CCE9431645EC}">
                        <a14:shadowObscured xmlns:a14="http://schemas.microsoft.com/office/drawing/2010/main"/>
                      </a:ext>
                    </a:extLst>
                  </pic:spPr>
                </pic:pic>
              </a:graphicData>
            </a:graphic>
          </wp:inline>
        </w:drawing>
      </w:r>
    </w:p>
    <w:p w14:paraId="2F86B7B0" w14:textId="33E10476" w:rsidR="00A33DDC" w:rsidRDefault="004C7AE7" w:rsidP="00E63590">
      <w:pPr>
        <w:pStyle w:val="Caption"/>
        <w:spacing w:before="240"/>
        <w:jc w:val="center"/>
      </w:pPr>
      <w:bookmarkStart w:id="128" w:name="_Toc39413638"/>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31</w:t>
      </w:r>
      <w:r w:rsidR="00A6680C" w:rsidRPr="006C21C8">
        <w:rPr>
          <w:b/>
          <w:bCs/>
          <w:noProof/>
        </w:rPr>
        <w:fldChar w:fldCharType="end"/>
      </w:r>
      <w:r>
        <w:t>: Close-up example of mesh refinement seen around water system pipes during calculation/solving</w:t>
      </w:r>
      <w:r w:rsidR="00DA3147">
        <w:t>.</w:t>
      </w:r>
      <w:r w:rsidR="00DA3147" w:rsidRPr="00DA3147">
        <w:t xml:space="preserve"> Applied using Solidworks Flow Simulation Add-in </w:t>
      </w:r>
      <w:sdt>
        <w:sdtPr>
          <w:id w:val="-1240710384"/>
          <w:citation/>
        </w:sdtPr>
        <w:sdtContent>
          <w:r w:rsidR="00DA3147" w:rsidRPr="00DA3147">
            <w:fldChar w:fldCharType="begin"/>
          </w:r>
          <w:r w:rsidR="00DA3147" w:rsidRPr="00DA3147">
            <w:rPr>
              <w:lang w:val="en-US"/>
            </w:rPr>
            <w:instrText xml:space="preserve"> CITATION Das19 \l 1033 </w:instrText>
          </w:r>
          <w:r w:rsidR="00DA3147" w:rsidRPr="00DA3147">
            <w:fldChar w:fldCharType="separate"/>
          </w:r>
          <w:r w:rsidR="00C55569" w:rsidRPr="00C55569">
            <w:rPr>
              <w:noProof/>
              <w:lang w:val="en-US"/>
            </w:rPr>
            <w:t>(Dassault Systemes, 2019)</w:t>
          </w:r>
          <w:r w:rsidR="00DA3147" w:rsidRPr="00DA3147">
            <w:fldChar w:fldCharType="end"/>
          </w:r>
        </w:sdtContent>
      </w:sdt>
      <w:bookmarkEnd w:id="128"/>
      <w:r w:rsidR="00DA3147" w:rsidRPr="00DA3147">
        <w:t xml:space="preserve"> </w:t>
      </w:r>
    </w:p>
    <w:p w14:paraId="445037A7" w14:textId="18FCE3D1" w:rsidR="00BD1E84" w:rsidRDefault="0009726B" w:rsidP="008801D5">
      <w:r>
        <w:t>At this point ambient conditions and overall solving parameters were set</w:t>
      </w:r>
      <w:r w:rsidR="00B80267">
        <w:t>, for the purposes of this model a set of automatic mesh refinements were applied to automatically increase mesh resolution (particularly around the copper pipes where the water-to-air heat exchange was occurring</w:t>
      </w:r>
      <w:r w:rsidR="00BD1E84">
        <w:t xml:space="preserve"> as can be seen above in Figure 31</w:t>
      </w:r>
      <w:r w:rsidR="00B80267">
        <w:t xml:space="preserve">) up to </w:t>
      </w:r>
      <w:r w:rsidR="00953C69">
        <w:t>six</w:t>
      </w:r>
      <w:r w:rsidR="00B80267">
        <w:t xml:space="preserve"> times</w:t>
      </w:r>
      <w:r w:rsidR="00BD1E84">
        <w:t xml:space="preserve"> denser than</w:t>
      </w:r>
      <w:r w:rsidR="00B80267">
        <w:t xml:space="preserve"> the global element resolution based on particle cycles seen through the model geometry. </w:t>
      </w:r>
    </w:p>
    <w:p w14:paraId="2048AE14" w14:textId="210A583A" w:rsidR="0027230A" w:rsidRDefault="00B80267" w:rsidP="008801D5">
      <w:r>
        <w:t xml:space="preserve">Once </w:t>
      </w:r>
      <w:r w:rsidR="00BD1E84">
        <w:t xml:space="preserve">these refinements had been </w:t>
      </w:r>
      <w:r>
        <w:t xml:space="preserve">applied and all conditions had been confirmed </w:t>
      </w:r>
      <w:r w:rsidR="00BD1E84">
        <w:t>the model was set to calculate/solve</w:t>
      </w:r>
      <w:r w:rsidR="00D926CD">
        <w:rPr>
          <w:rStyle w:val="FootnoteReference"/>
        </w:rPr>
        <w:footnoteReference w:id="23"/>
      </w:r>
      <w:r w:rsidR="00BD1E84">
        <w:t xml:space="preserve">. </w:t>
      </w:r>
      <w:r w:rsidR="00242D89">
        <w:t>Once solved the results from this study were opened in the post-process analysis component of the “Flow Simulation” software to view the findings of the CFD model.</w:t>
      </w:r>
    </w:p>
    <w:p w14:paraId="1435D5EC" w14:textId="023C7756" w:rsidR="00983F78" w:rsidRDefault="00C629BD" w:rsidP="00A26114">
      <w:pPr>
        <w:pStyle w:val="Heading3"/>
      </w:pPr>
      <w:r>
        <w:t xml:space="preserve"> </w:t>
      </w:r>
      <w:bookmarkStart w:id="129" w:name="_Toc39366646"/>
      <w:r w:rsidR="008D7789">
        <w:t>Results: Analysis of results from CFD model</w:t>
      </w:r>
      <w:bookmarkEnd w:id="129"/>
    </w:p>
    <w:p w14:paraId="079DDA3C" w14:textId="77777777" w:rsidR="00664509" w:rsidRDefault="00F52B1B" w:rsidP="00664509">
      <w:pPr>
        <w:keepNext/>
        <w:jc w:val="left"/>
      </w:pPr>
      <w:r>
        <w:rPr>
          <w:noProof/>
        </w:rPr>
        <w:drawing>
          <wp:inline distT="0" distB="0" distL="0" distR="0" wp14:anchorId="08879B65" wp14:editId="589761EB">
            <wp:extent cx="2774991" cy="1937596"/>
            <wp:effectExtent l="0" t="0" r="6350"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45072" cy="1986529"/>
                    </a:xfrm>
                    <a:prstGeom prst="rect">
                      <a:avLst/>
                    </a:prstGeom>
                    <a:noFill/>
                    <a:ln>
                      <a:noFill/>
                    </a:ln>
                  </pic:spPr>
                </pic:pic>
              </a:graphicData>
            </a:graphic>
          </wp:inline>
        </w:drawing>
      </w:r>
      <w:r>
        <w:rPr>
          <w:noProof/>
        </w:rPr>
        <w:drawing>
          <wp:inline distT="0" distB="0" distL="0" distR="0" wp14:anchorId="41E201F5" wp14:editId="41D17179">
            <wp:extent cx="3069771" cy="1943726"/>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152840" cy="1996324"/>
                    </a:xfrm>
                    <a:prstGeom prst="rect">
                      <a:avLst/>
                    </a:prstGeom>
                    <a:noFill/>
                    <a:ln>
                      <a:noFill/>
                    </a:ln>
                  </pic:spPr>
                </pic:pic>
              </a:graphicData>
            </a:graphic>
          </wp:inline>
        </w:drawing>
      </w:r>
    </w:p>
    <w:p w14:paraId="136E677F" w14:textId="7F424901" w:rsidR="0009726B" w:rsidRDefault="00664509" w:rsidP="00E63590">
      <w:pPr>
        <w:pStyle w:val="Caption"/>
        <w:jc w:val="center"/>
      </w:pPr>
      <w:bookmarkStart w:id="130" w:name="_Toc3941363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32</w:t>
      </w:r>
      <w:r w:rsidR="00A6680C" w:rsidRPr="006C21C8">
        <w:rPr>
          <w:b/>
          <w:bCs/>
          <w:noProof/>
        </w:rPr>
        <w:fldChar w:fldCharType="end"/>
      </w:r>
      <w:r>
        <w:t>: Example of flow separation seen at entrance of heat exchanger portion</w:t>
      </w:r>
      <w:r w:rsidR="00E63590">
        <w:t xml:space="preserve">. Turbulence intensity shown on the left, flow velocity on the right. Calculated using </w:t>
      </w:r>
      <w:r w:rsidR="00E63590" w:rsidRPr="00E63590">
        <w:t xml:space="preserve">Solidworks Flow Simulation Add-in </w:t>
      </w:r>
      <w:sdt>
        <w:sdtPr>
          <w:id w:val="-674103117"/>
          <w:citation/>
        </w:sdtPr>
        <w:sdtContent>
          <w:r w:rsidR="00E63590" w:rsidRPr="00E63590">
            <w:fldChar w:fldCharType="begin"/>
          </w:r>
          <w:r w:rsidR="00E63590" w:rsidRPr="00E63590">
            <w:rPr>
              <w:lang w:val="en-US"/>
            </w:rPr>
            <w:instrText xml:space="preserve"> CITATION Das19 \l 1033 </w:instrText>
          </w:r>
          <w:r w:rsidR="00E63590" w:rsidRPr="00E63590">
            <w:fldChar w:fldCharType="separate"/>
          </w:r>
          <w:r w:rsidR="00C55569" w:rsidRPr="00C55569">
            <w:rPr>
              <w:noProof/>
              <w:lang w:val="en-US"/>
            </w:rPr>
            <w:t>(Dassault Systemes, 2019)</w:t>
          </w:r>
          <w:r w:rsidR="00E63590" w:rsidRPr="00E63590">
            <w:fldChar w:fldCharType="end"/>
          </w:r>
        </w:sdtContent>
      </w:sdt>
      <w:bookmarkEnd w:id="130"/>
      <w:r w:rsidR="00E63590" w:rsidRPr="00E63590">
        <w:t xml:space="preserve"> </w:t>
      </w:r>
    </w:p>
    <w:p w14:paraId="639953C7" w14:textId="7BB2D308" w:rsidR="00192BF5" w:rsidRDefault="00664509" w:rsidP="00F52B1B">
      <w:pPr>
        <w:jc w:val="left"/>
      </w:pPr>
      <w:r>
        <w:t xml:space="preserve">As mentioned </w:t>
      </w:r>
      <w:r w:rsidR="00953C69">
        <w:t>previously (section 5.3.2 footnote 16)</w:t>
      </w:r>
      <w:r>
        <w:t xml:space="preserve"> one of the first visual </w:t>
      </w:r>
      <w:r w:rsidR="0027230A">
        <w:t>indicators</w:t>
      </w:r>
      <w:r>
        <w:t xml:space="preserve"> that the flow characteristics of the CFD model were acting correctly was boundary layer/flow separation upon entry to the</w:t>
      </w:r>
      <w:r w:rsidR="00E513E2">
        <w:t xml:space="preserve"> heat exchanger. </w:t>
      </w:r>
      <w:r w:rsidR="00953C69">
        <w:t>Prominent boundary layer separation can be seen  in</w:t>
      </w:r>
      <w:r w:rsidR="00E513E2">
        <w:t xml:space="preserve"> </w:t>
      </w:r>
      <w:r w:rsidR="00953C69">
        <w:t xml:space="preserve">both </w:t>
      </w:r>
      <w:r w:rsidR="00E513E2">
        <w:t>Figure 32 and Figure 33</w:t>
      </w:r>
      <w:r w:rsidR="00E63590">
        <w:t>,</w:t>
      </w:r>
      <w:r w:rsidR="00E513E2">
        <w:t xml:space="preserve"> at multiple points during the virtual </w:t>
      </w:r>
      <w:r w:rsidR="00192BF5">
        <w:t>experiment’s</w:t>
      </w:r>
      <w:r w:rsidR="00E513E2">
        <w:t xml:space="preserve"> timeline. </w:t>
      </w:r>
    </w:p>
    <w:p w14:paraId="66AACC6B" w14:textId="63F1D7CC" w:rsidR="00332E28" w:rsidRDefault="00E513E2" w:rsidP="00F52B1B">
      <w:pPr>
        <w:jc w:val="left"/>
      </w:pPr>
      <w:r>
        <w:lastRenderedPageBreak/>
        <w:t>Firstly</w:t>
      </w:r>
      <w:r w:rsidR="00192BF5">
        <w:t>,</w:t>
      </w:r>
      <w:r>
        <w:t xml:space="preserve"> </w:t>
      </w:r>
      <w:r w:rsidR="00192BF5">
        <w:t>Figure 32 displays an example of an aggressive flow separation forming a large turbulent eddy, the image on the left of the figure displays turbulence intensity and the image on the right of the figure displays the velocity of fluid flow. As expected, the aggressively turbulent flow caused by this separation causes a reduction in velocity along the flow path as the flow moves away from a laminar regime.</w:t>
      </w:r>
    </w:p>
    <w:p w14:paraId="28298224" w14:textId="4FF0A0DF" w:rsidR="00766061" w:rsidRDefault="00B9316A" w:rsidP="00F56AA0">
      <w:pPr>
        <w:jc w:val="left"/>
      </w:pPr>
      <w:r w:rsidRPr="008D5C3D">
        <w:rPr>
          <w:noProof/>
        </w:rPr>
        <w:drawing>
          <wp:anchor distT="0" distB="0" distL="114300" distR="114300" simplePos="0" relativeHeight="251674624" behindDoc="1" locked="0" layoutInCell="1" allowOverlap="1" wp14:anchorId="2A0E771B" wp14:editId="5D587D33">
            <wp:simplePos x="0" y="0"/>
            <wp:positionH relativeFrom="margin">
              <wp:align>left</wp:align>
            </wp:positionH>
            <wp:positionV relativeFrom="paragraph">
              <wp:posOffset>16777</wp:posOffset>
            </wp:positionV>
            <wp:extent cx="3633470" cy="3187065"/>
            <wp:effectExtent l="0" t="0" r="5080" b="0"/>
            <wp:wrapTight wrapText="bothSides">
              <wp:wrapPolygon edited="0">
                <wp:start x="0" y="0"/>
                <wp:lineTo x="0" y="21432"/>
                <wp:lineTo x="21517" y="21432"/>
                <wp:lineTo x="21517"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b="5774"/>
                    <a:stretch/>
                  </pic:blipFill>
                  <pic:spPr bwMode="auto">
                    <a:xfrm>
                      <a:off x="0" y="0"/>
                      <a:ext cx="3633470" cy="3187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2BF5">
        <w:t xml:space="preserve">Secondly, </w:t>
      </w:r>
      <w:r w:rsidR="00A26114">
        <w:t xml:space="preserve">as can be seen in Figure 33 </w:t>
      </w:r>
      <w:r w:rsidR="00766061">
        <w:t xml:space="preserve">to the </w:t>
      </w:r>
      <w:r w:rsidR="00953C69">
        <w:t>left</w:t>
      </w:r>
      <w:r w:rsidR="00A26114">
        <w:t>, this increase in turbulence drives an increase in temperature as there is increased time for heat transfer into the air from the water system whilst the eddies/vortices sit in the vicinity of the pipes</w:t>
      </w:r>
      <w:r w:rsidR="00766061">
        <w:t xml:space="preserve">. </w:t>
      </w:r>
    </w:p>
    <w:p w14:paraId="77B52149" w14:textId="37A4F6CE" w:rsidR="00E63590" w:rsidRPr="00E63590" w:rsidRDefault="00766061" w:rsidP="00E63590">
      <w:pPr>
        <w:pStyle w:val="Caption"/>
        <w:jc w:val="center"/>
      </w:pPr>
      <w:bookmarkStart w:id="131" w:name="_Toc39413640"/>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33</w:t>
      </w:r>
      <w:r w:rsidR="00A6680C" w:rsidRPr="006C21C8">
        <w:rPr>
          <w:b/>
          <w:bCs/>
          <w:noProof/>
        </w:rPr>
        <w:fldChar w:fldCharType="end"/>
      </w:r>
      <w:r>
        <w:t xml:space="preserve">: Temperature colour plot </w:t>
      </w:r>
      <w:r w:rsidR="005175A3">
        <w:t xml:space="preserve">(scale in image) </w:t>
      </w:r>
      <w:r>
        <w:t>displaying the effects of eddy/vortex formation due to boundary separation on air temperature</w:t>
      </w:r>
      <w:r w:rsidR="00E63590" w:rsidRPr="00E63590">
        <w:t xml:space="preserve"> using Solidworks Flow Simulation Add-in </w:t>
      </w:r>
      <w:sdt>
        <w:sdtPr>
          <w:id w:val="192285137"/>
          <w:citation/>
        </w:sdtPr>
        <w:sdtContent>
          <w:r w:rsidR="00E63590" w:rsidRPr="00E63590">
            <w:fldChar w:fldCharType="begin"/>
          </w:r>
          <w:r w:rsidR="00E63590" w:rsidRPr="00E63590">
            <w:rPr>
              <w:lang w:val="en-US"/>
            </w:rPr>
            <w:instrText xml:space="preserve"> CITATION Das19 \l 1033 </w:instrText>
          </w:r>
          <w:r w:rsidR="00E63590" w:rsidRPr="00E63590">
            <w:fldChar w:fldCharType="separate"/>
          </w:r>
          <w:r w:rsidR="00C55569" w:rsidRPr="00C55569">
            <w:rPr>
              <w:noProof/>
              <w:lang w:val="en-US"/>
            </w:rPr>
            <w:t>(Dassault Systemes, 2019)</w:t>
          </w:r>
          <w:r w:rsidR="00E63590" w:rsidRPr="00E63590">
            <w:fldChar w:fldCharType="end"/>
          </w:r>
        </w:sdtContent>
      </w:sdt>
      <w:bookmarkEnd w:id="131"/>
      <w:r w:rsidR="00E63590" w:rsidRPr="00E63590">
        <w:t xml:space="preserve"> </w:t>
      </w:r>
    </w:p>
    <w:p w14:paraId="0CDAF306" w14:textId="7ACAEB8C" w:rsidR="0009726B" w:rsidRDefault="0009726B" w:rsidP="00766061">
      <w:pPr>
        <w:pStyle w:val="Caption"/>
        <w:jc w:val="center"/>
      </w:pPr>
    </w:p>
    <w:p w14:paraId="0C435DFF" w14:textId="77777777" w:rsidR="0020371B" w:rsidRDefault="006067EB" w:rsidP="008801D5">
      <w:r>
        <w:t>On the following pages in Figures 34 to 45 and Tables 9 to 14 there appears the colour plots (for temperature observed, scale in the bottom right of each figure) and results tables associated with each pressure change step seen during the</w:t>
      </w:r>
      <w:r w:rsidR="00D926CD">
        <w:t xml:space="preserve"> virtual experiment. The steps shown are linked to the re-world experiment </w:t>
      </w:r>
      <w:r>
        <w:t xml:space="preserve">as seen previously in Tables 5,6 and </w:t>
      </w:r>
      <w:r w:rsidR="00D926CD">
        <w:t xml:space="preserve">7. </w:t>
      </w:r>
    </w:p>
    <w:p w14:paraId="5E704F06" w14:textId="0A7739C3" w:rsidR="00242D89" w:rsidRDefault="00D926CD" w:rsidP="008801D5">
      <w:r>
        <w:t xml:space="preserve">The reasoning for the timing steps included in the captions seen in the result is that they show the attempt to run the virtual experiment in a similar manner to the </w:t>
      </w:r>
      <w:r w:rsidR="0020371B">
        <w:t>real-world</w:t>
      </w:r>
      <w:r>
        <w:t xml:space="preserve"> experiment. The timing</w:t>
      </w:r>
      <w:r w:rsidR="0020371B">
        <w:t xml:space="preserve"> and method used for both the real-world event</w:t>
      </w:r>
      <w:r>
        <w:t xml:space="preserve"> was as follows:</w:t>
      </w:r>
    </w:p>
    <w:p w14:paraId="40552DDA" w14:textId="63C6912F" w:rsidR="00D926CD" w:rsidRDefault="00D926CD" w:rsidP="00D926CD">
      <w:pPr>
        <w:pStyle w:val="ListParagraph"/>
        <w:numPr>
          <w:ilvl w:val="0"/>
          <w:numId w:val="4"/>
        </w:numPr>
      </w:pPr>
      <w:r>
        <w:t xml:space="preserve">Initiate the experiment using 5 second timesteps between reporting results. </w:t>
      </w:r>
    </w:p>
    <w:p w14:paraId="76F06CF7" w14:textId="1ECCD07A" w:rsidR="00D926CD" w:rsidRDefault="00D926CD" w:rsidP="00D926CD">
      <w:pPr>
        <w:pStyle w:val="ListParagraph"/>
        <w:numPr>
          <w:ilvl w:val="0"/>
          <w:numId w:val="4"/>
        </w:numPr>
      </w:pPr>
      <w:r>
        <w:t>Allow 600 seconds for the experiment to equalise at the flow rates for each fluid subdomain.</w:t>
      </w:r>
    </w:p>
    <w:p w14:paraId="4024EF8B" w14:textId="6AA4DA81" w:rsidR="0020371B" w:rsidRDefault="00D926CD" w:rsidP="0020371B">
      <w:pPr>
        <w:pStyle w:val="ListParagraph"/>
        <w:numPr>
          <w:ilvl w:val="0"/>
          <w:numId w:val="4"/>
        </w:numPr>
      </w:pPr>
      <w:r>
        <w:t>Take reading then allow 30 second for transition to next flow rate increments</w:t>
      </w:r>
      <w:r w:rsidR="0020371B">
        <w:t>.</w:t>
      </w:r>
      <w:r>
        <w:t xml:space="preserve"> </w:t>
      </w:r>
    </w:p>
    <w:p w14:paraId="7BC82404" w14:textId="77777777" w:rsidR="0020371B" w:rsidRDefault="0020371B" w:rsidP="0020371B">
      <w:pPr>
        <w:pStyle w:val="ListParagraph"/>
        <w:numPr>
          <w:ilvl w:val="0"/>
          <w:numId w:val="4"/>
        </w:numPr>
      </w:pPr>
      <w:r>
        <w:t>W</w:t>
      </w:r>
      <w:r w:rsidR="00D926CD">
        <w:t>ait 300 seconds</w:t>
      </w:r>
      <w:r>
        <w:t xml:space="preserve"> then repeat Step 3.</w:t>
      </w:r>
    </w:p>
    <w:p w14:paraId="3B904DD1" w14:textId="48260BBE" w:rsidR="00D926CD" w:rsidRDefault="0020371B" w:rsidP="0020371B">
      <w:pPr>
        <w:pStyle w:val="ListParagraph"/>
        <w:numPr>
          <w:ilvl w:val="0"/>
          <w:numId w:val="4"/>
        </w:numPr>
      </w:pPr>
      <w:r>
        <w:t>Continue repeating Steps 3 and 4 until all flow rates have been recorded.</w:t>
      </w:r>
      <w:r w:rsidR="00D926CD">
        <w:t xml:space="preserve"> </w:t>
      </w:r>
    </w:p>
    <w:p w14:paraId="5DAD77CF" w14:textId="61B6CD2F" w:rsidR="00D926CD" w:rsidRDefault="0020371B" w:rsidP="008801D5">
      <w:r>
        <w:t>This totalled a 2,250 second study in the virtual experiment which, due to being broken into 5 second calculation intervals allowed for a transient animation of the results which could be paused and analysed as seen on the following pages.</w:t>
      </w:r>
    </w:p>
    <w:p w14:paraId="00932399" w14:textId="77777777" w:rsidR="00D926CD" w:rsidRDefault="00D926CD" w:rsidP="008801D5"/>
    <w:p w14:paraId="7587B5A0" w14:textId="77777777" w:rsidR="001653DD" w:rsidRDefault="00AC021D" w:rsidP="001653DD">
      <w:pPr>
        <w:keepNext/>
        <w:jc w:val="center"/>
      </w:pPr>
      <w:r>
        <w:rPr>
          <w:noProof/>
        </w:rPr>
        <w:lastRenderedPageBreak/>
        <w:drawing>
          <wp:inline distT="0" distB="0" distL="0" distR="0" wp14:anchorId="479524AA" wp14:editId="265BE0C1">
            <wp:extent cx="5410200" cy="1774719"/>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64022" cy="1792374"/>
                    </a:xfrm>
                    <a:prstGeom prst="rect">
                      <a:avLst/>
                    </a:prstGeom>
                    <a:noFill/>
                    <a:ln>
                      <a:noFill/>
                    </a:ln>
                  </pic:spPr>
                </pic:pic>
              </a:graphicData>
            </a:graphic>
          </wp:inline>
        </w:drawing>
      </w:r>
    </w:p>
    <w:p w14:paraId="7C12B202" w14:textId="0DE3887A" w:rsidR="00AC021D" w:rsidRDefault="001653DD" w:rsidP="001653DD">
      <w:pPr>
        <w:pStyle w:val="Caption"/>
        <w:jc w:val="center"/>
      </w:pPr>
      <w:bookmarkStart w:id="132" w:name="_Toc3941364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34</w:t>
      </w:r>
      <w:r w:rsidR="00A6680C" w:rsidRPr="006C21C8">
        <w:rPr>
          <w:b/>
          <w:bCs/>
          <w:noProof/>
        </w:rPr>
        <w:fldChar w:fldCharType="end"/>
      </w:r>
      <w:r>
        <w:t xml:space="preserve">: </w:t>
      </w:r>
      <w:bookmarkStart w:id="133" w:name="_Hlk39354327"/>
      <w:r>
        <w:t xml:space="preserve">Air Circuit Temperatures </w:t>
      </w:r>
      <w:r w:rsidR="00E63590">
        <w:t xml:space="preserve">seen </w:t>
      </w:r>
      <w:r w:rsidR="005175A3">
        <w:t xml:space="preserve">in CFD model (Solidworks Flow Simulation add-in </w:t>
      </w:r>
      <w:sdt>
        <w:sdtPr>
          <w:id w:val="704912417"/>
          <w:citation/>
        </w:sdtPr>
        <w:sdtContent>
          <w:r w:rsidR="005175A3">
            <w:fldChar w:fldCharType="begin"/>
          </w:r>
          <w:r w:rsidR="005175A3">
            <w:rPr>
              <w:lang w:val="en-US"/>
            </w:rPr>
            <w:instrText xml:space="preserve"> CITATION Das19 \l 1033 </w:instrText>
          </w:r>
          <w:r w:rsidR="005175A3">
            <w:fldChar w:fldCharType="separate"/>
          </w:r>
          <w:r w:rsidR="00C55569" w:rsidRPr="00C55569">
            <w:rPr>
              <w:noProof/>
              <w:lang w:val="en-US"/>
            </w:rPr>
            <w:t>(Dassault Systemes, 2019)</w:t>
          </w:r>
          <w:r w:rsidR="005175A3">
            <w:fldChar w:fldCharType="end"/>
          </w:r>
        </w:sdtContent>
      </w:sdt>
      <w:r w:rsidR="005175A3">
        <w:t xml:space="preserve">) of TD1007 heat exchanger experiment </w:t>
      </w:r>
      <w:r>
        <w:t>at</w:t>
      </w:r>
      <w:r w:rsidR="000C729B">
        <w:t xml:space="preserve"> </w:t>
      </w:r>
      <w:r w:rsidR="000C729B">
        <w:rPr>
          <w:rFonts w:cs="Arial"/>
        </w:rPr>
        <w:t>Δ</w:t>
      </w:r>
      <w:r w:rsidR="000C729B">
        <w:t>P 249Pa (</w:t>
      </w:r>
      <w:r>
        <w:t>600 seconds</w:t>
      </w:r>
      <w:r w:rsidR="000C729B">
        <w:t xml:space="preserve"> run time)</w:t>
      </w:r>
      <w:bookmarkEnd w:id="132"/>
      <w:bookmarkEnd w:id="133"/>
    </w:p>
    <w:p w14:paraId="24CAF6AA" w14:textId="2D0A37FD" w:rsidR="00AC021D" w:rsidRDefault="00AC021D" w:rsidP="00AC021D">
      <w:pPr>
        <w:keepNext/>
        <w:jc w:val="center"/>
      </w:pPr>
      <w:r>
        <w:rPr>
          <w:noProof/>
        </w:rPr>
        <w:drawing>
          <wp:inline distT="0" distB="0" distL="0" distR="0" wp14:anchorId="181E4779" wp14:editId="751B0901">
            <wp:extent cx="4876800" cy="2192209"/>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64054" cy="2231431"/>
                    </a:xfrm>
                    <a:prstGeom prst="rect">
                      <a:avLst/>
                    </a:prstGeom>
                    <a:noFill/>
                    <a:ln>
                      <a:noFill/>
                    </a:ln>
                  </pic:spPr>
                </pic:pic>
              </a:graphicData>
            </a:graphic>
          </wp:inline>
        </w:drawing>
      </w:r>
    </w:p>
    <w:p w14:paraId="7AD0FB33" w14:textId="3576FA21" w:rsidR="00242D89" w:rsidRDefault="002A41EC" w:rsidP="00AC021D">
      <w:pPr>
        <w:pStyle w:val="Caption"/>
        <w:jc w:val="center"/>
      </w:pPr>
      <w:bookmarkStart w:id="134" w:name="_Toc39413642"/>
      <w:r w:rsidRPr="00000579">
        <w:rPr>
          <w:noProof/>
        </w:rPr>
        <w:drawing>
          <wp:anchor distT="0" distB="0" distL="114300" distR="114300" simplePos="0" relativeHeight="251679744" behindDoc="1" locked="0" layoutInCell="1" allowOverlap="1" wp14:anchorId="798B0228" wp14:editId="6F4D7263">
            <wp:simplePos x="0" y="0"/>
            <wp:positionH relativeFrom="margin">
              <wp:align>left</wp:align>
            </wp:positionH>
            <wp:positionV relativeFrom="paragraph">
              <wp:posOffset>367665</wp:posOffset>
            </wp:positionV>
            <wp:extent cx="3719195" cy="3772535"/>
            <wp:effectExtent l="0" t="0" r="0" b="0"/>
            <wp:wrapTight wrapText="bothSides">
              <wp:wrapPolygon edited="0">
                <wp:start x="0" y="0"/>
                <wp:lineTo x="0" y="21487"/>
                <wp:lineTo x="21464" y="21487"/>
                <wp:lineTo x="21464"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719195" cy="3772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021D"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35</w:t>
      </w:r>
      <w:r w:rsidR="00A6680C" w:rsidRPr="006C21C8">
        <w:rPr>
          <w:b/>
          <w:bCs/>
          <w:noProof/>
        </w:rPr>
        <w:fldChar w:fldCharType="end"/>
      </w:r>
      <w:r w:rsidR="00AC021D">
        <w:t>:</w:t>
      </w:r>
      <w:r w:rsidR="001653DD">
        <w:t xml:space="preserve"> </w:t>
      </w:r>
      <w:bookmarkStart w:id="135" w:name="_Hlk39354904"/>
      <w:r w:rsidR="005175A3">
        <w:t>Water</w:t>
      </w:r>
      <w:r w:rsidR="005175A3" w:rsidRPr="005175A3">
        <w:t xml:space="preserve"> Circuit Temperatures seen in CFD model (Solidworks Flow Simulation add-in </w:t>
      </w:r>
      <w:sdt>
        <w:sdtPr>
          <w:id w:val="-1763137349"/>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of TD1007 heat exchanger experiment at ΔP 249Pa (600 seconds run time)</w:t>
      </w:r>
      <w:bookmarkEnd w:id="134"/>
      <w:bookmarkEnd w:id="135"/>
    </w:p>
    <w:p w14:paraId="30E1B1ED" w14:textId="77777777" w:rsidR="002A41EC" w:rsidRDefault="002A41EC" w:rsidP="00C410B3">
      <w:pPr>
        <w:pStyle w:val="Caption"/>
        <w:keepNext/>
        <w:jc w:val="center"/>
        <w:rPr>
          <w:b/>
          <w:bCs/>
        </w:rPr>
      </w:pPr>
      <w:bookmarkStart w:id="136" w:name="_Toc39362764"/>
      <w:bookmarkStart w:id="137" w:name="_Toc39413702"/>
    </w:p>
    <w:p w14:paraId="3888B556" w14:textId="77777777" w:rsidR="002A41EC" w:rsidRDefault="002A41EC" w:rsidP="00C410B3">
      <w:pPr>
        <w:pStyle w:val="Caption"/>
        <w:keepNext/>
        <w:jc w:val="center"/>
        <w:rPr>
          <w:b/>
          <w:bCs/>
        </w:rPr>
      </w:pPr>
    </w:p>
    <w:p w14:paraId="1FA5B1DE" w14:textId="77777777" w:rsidR="002A41EC" w:rsidRDefault="002A41EC" w:rsidP="00C410B3">
      <w:pPr>
        <w:pStyle w:val="Caption"/>
        <w:keepNext/>
        <w:jc w:val="center"/>
        <w:rPr>
          <w:b/>
          <w:bCs/>
        </w:rPr>
      </w:pPr>
    </w:p>
    <w:p w14:paraId="09C129A5" w14:textId="77777777" w:rsidR="002A41EC" w:rsidRDefault="002A41EC" w:rsidP="00C410B3">
      <w:pPr>
        <w:pStyle w:val="Caption"/>
        <w:keepNext/>
        <w:jc w:val="center"/>
        <w:rPr>
          <w:b/>
          <w:bCs/>
        </w:rPr>
      </w:pPr>
    </w:p>
    <w:p w14:paraId="6183DC86" w14:textId="77777777" w:rsidR="002A41EC" w:rsidRDefault="002A41EC" w:rsidP="00C410B3">
      <w:pPr>
        <w:pStyle w:val="Caption"/>
        <w:keepNext/>
        <w:jc w:val="center"/>
        <w:rPr>
          <w:b/>
          <w:bCs/>
        </w:rPr>
      </w:pPr>
    </w:p>
    <w:p w14:paraId="6941DC42" w14:textId="77777777" w:rsidR="002A41EC" w:rsidRDefault="002A41EC" w:rsidP="00C410B3">
      <w:pPr>
        <w:pStyle w:val="Caption"/>
        <w:keepNext/>
        <w:jc w:val="center"/>
        <w:rPr>
          <w:b/>
          <w:bCs/>
        </w:rPr>
      </w:pPr>
    </w:p>
    <w:p w14:paraId="06721519" w14:textId="44B67D0E" w:rsidR="00C410B3" w:rsidRDefault="00C410B3" w:rsidP="00C410B3">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9</w:t>
      </w:r>
      <w:r w:rsidR="00A6680C" w:rsidRPr="006C21C8">
        <w:rPr>
          <w:b/>
          <w:bCs/>
          <w:noProof/>
        </w:rPr>
        <w:fldChar w:fldCharType="end"/>
      </w:r>
      <w:r>
        <w:t xml:space="preserve">: </w:t>
      </w:r>
      <w:r w:rsidR="005175A3">
        <w:t xml:space="preserve">Results table of data </w:t>
      </w:r>
      <w:r w:rsidR="005175A3" w:rsidRPr="005175A3">
        <w:t xml:space="preserve">seen in CFD model (Solidworks Flow Simulation add-in </w:t>
      </w:r>
      <w:sdt>
        <w:sdtPr>
          <w:id w:val="1494987104"/>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of TD1007 heat exchanger experiment at ΔP 249Pa (600 seconds run time)</w:t>
      </w:r>
      <w:bookmarkEnd w:id="136"/>
      <w:bookmarkEnd w:id="137"/>
    </w:p>
    <w:p w14:paraId="22297F6D" w14:textId="5F657A4F" w:rsidR="00AC021D" w:rsidRPr="00AC021D" w:rsidRDefault="00AC021D" w:rsidP="00C410B3">
      <w:pPr>
        <w:jc w:val="center"/>
      </w:pPr>
    </w:p>
    <w:p w14:paraId="102F3F54" w14:textId="77777777" w:rsidR="001653DD" w:rsidRDefault="00AC021D" w:rsidP="001653DD">
      <w:pPr>
        <w:keepNext/>
        <w:jc w:val="center"/>
      </w:pPr>
      <w:r>
        <w:rPr>
          <w:noProof/>
        </w:rPr>
        <w:lastRenderedPageBreak/>
        <w:drawing>
          <wp:inline distT="0" distB="0" distL="0" distR="0" wp14:anchorId="11B11DED" wp14:editId="0BE91723">
            <wp:extent cx="5791200" cy="2080339"/>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25060" cy="2092502"/>
                    </a:xfrm>
                    <a:prstGeom prst="rect">
                      <a:avLst/>
                    </a:prstGeom>
                    <a:noFill/>
                    <a:ln>
                      <a:noFill/>
                    </a:ln>
                  </pic:spPr>
                </pic:pic>
              </a:graphicData>
            </a:graphic>
          </wp:inline>
        </w:drawing>
      </w:r>
    </w:p>
    <w:p w14:paraId="32743062" w14:textId="1FBC6689" w:rsidR="00AC021D" w:rsidRDefault="001653DD" w:rsidP="001653DD">
      <w:pPr>
        <w:pStyle w:val="Caption"/>
        <w:jc w:val="center"/>
      </w:pPr>
      <w:bookmarkStart w:id="138" w:name="_Toc3941364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36</w:t>
      </w:r>
      <w:r w:rsidR="00A6680C" w:rsidRPr="006C21C8">
        <w:rPr>
          <w:b/>
          <w:bCs/>
          <w:noProof/>
        </w:rPr>
        <w:fldChar w:fldCharType="end"/>
      </w:r>
      <w:r>
        <w:t>:</w:t>
      </w:r>
      <w:r w:rsidRPr="001653DD">
        <w:t xml:space="preserve"> </w:t>
      </w:r>
      <w:r w:rsidR="005175A3" w:rsidRPr="005175A3">
        <w:t xml:space="preserve">Air Circuit Temperatures seen in CFD model (Solidworks Flow Simulation add-in </w:t>
      </w:r>
      <w:sdt>
        <w:sdtPr>
          <w:id w:val="-681047239"/>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xml:space="preserve">) of TD1007 heat exchanger experiment at ΔP </w:t>
      </w:r>
      <w:r w:rsidR="005175A3">
        <w:t>198</w:t>
      </w:r>
      <w:r w:rsidR="005175A3" w:rsidRPr="005175A3">
        <w:t>Pa (</w:t>
      </w:r>
      <w:r w:rsidR="005175A3">
        <w:t>930</w:t>
      </w:r>
      <w:r w:rsidR="005175A3" w:rsidRPr="005175A3">
        <w:t xml:space="preserve"> seconds run time)</w:t>
      </w:r>
      <w:bookmarkEnd w:id="138"/>
    </w:p>
    <w:p w14:paraId="338AED51" w14:textId="0FC277A2" w:rsidR="00AC021D" w:rsidRDefault="00AC021D" w:rsidP="00AC021D">
      <w:pPr>
        <w:keepNext/>
        <w:jc w:val="center"/>
      </w:pPr>
      <w:r>
        <w:rPr>
          <w:noProof/>
        </w:rPr>
        <w:drawing>
          <wp:inline distT="0" distB="0" distL="0" distR="0" wp14:anchorId="48186519" wp14:editId="3F0D7EF0">
            <wp:extent cx="4887686" cy="2208134"/>
            <wp:effectExtent l="0" t="0" r="8255" b="190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946894" cy="2234883"/>
                    </a:xfrm>
                    <a:prstGeom prst="rect">
                      <a:avLst/>
                    </a:prstGeom>
                    <a:noFill/>
                    <a:ln>
                      <a:noFill/>
                    </a:ln>
                  </pic:spPr>
                </pic:pic>
              </a:graphicData>
            </a:graphic>
          </wp:inline>
        </w:drawing>
      </w:r>
    </w:p>
    <w:p w14:paraId="4760FDE0" w14:textId="2648CBEE" w:rsidR="00AC021D" w:rsidRDefault="002A41EC" w:rsidP="00AC021D">
      <w:pPr>
        <w:pStyle w:val="Caption"/>
        <w:jc w:val="center"/>
      </w:pPr>
      <w:bookmarkStart w:id="139" w:name="_Toc39413644"/>
      <w:r w:rsidRPr="00000579">
        <w:rPr>
          <w:noProof/>
        </w:rPr>
        <w:drawing>
          <wp:anchor distT="0" distB="0" distL="114300" distR="114300" simplePos="0" relativeHeight="251680768" behindDoc="1" locked="0" layoutInCell="1" allowOverlap="1" wp14:anchorId="186E6361" wp14:editId="3C22C41A">
            <wp:simplePos x="0" y="0"/>
            <wp:positionH relativeFrom="margin">
              <wp:align>left</wp:align>
            </wp:positionH>
            <wp:positionV relativeFrom="paragraph">
              <wp:posOffset>339725</wp:posOffset>
            </wp:positionV>
            <wp:extent cx="3235960" cy="3470910"/>
            <wp:effectExtent l="0" t="0" r="2540" b="0"/>
            <wp:wrapTight wrapText="bothSides">
              <wp:wrapPolygon edited="0">
                <wp:start x="0" y="0"/>
                <wp:lineTo x="0" y="21458"/>
                <wp:lineTo x="21490" y="21458"/>
                <wp:lineTo x="21490"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235960" cy="347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021D"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37</w:t>
      </w:r>
      <w:r w:rsidR="00A6680C" w:rsidRPr="006C21C8">
        <w:rPr>
          <w:b/>
          <w:bCs/>
          <w:noProof/>
        </w:rPr>
        <w:fldChar w:fldCharType="end"/>
      </w:r>
      <w:r w:rsidR="00AC021D">
        <w:t>:</w:t>
      </w:r>
      <w:r w:rsidR="001653DD" w:rsidRPr="001653DD">
        <w:t xml:space="preserve"> </w:t>
      </w:r>
      <w:r w:rsidR="009553B5" w:rsidRPr="009553B5">
        <w:t xml:space="preserve">Water Circuit Temperatures seen in CFD model (Solidworks Flow Simulation add-in </w:t>
      </w:r>
      <w:sdt>
        <w:sdtPr>
          <w:id w:val="-588926162"/>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198</w:t>
      </w:r>
      <w:r w:rsidR="009553B5" w:rsidRPr="009553B5">
        <w:t>Pa (</w:t>
      </w:r>
      <w:r w:rsidR="009553B5">
        <w:t>930</w:t>
      </w:r>
      <w:r w:rsidR="009553B5" w:rsidRPr="009553B5">
        <w:t xml:space="preserve"> seconds run time)</w:t>
      </w:r>
      <w:bookmarkEnd w:id="139"/>
    </w:p>
    <w:p w14:paraId="0A9B284A" w14:textId="77777777" w:rsidR="002A41EC" w:rsidRDefault="002A41EC" w:rsidP="00C410B3">
      <w:pPr>
        <w:pStyle w:val="Caption"/>
        <w:keepNext/>
        <w:jc w:val="center"/>
        <w:rPr>
          <w:b/>
          <w:bCs/>
        </w:rPr>
      </w:pPr>
      <w:bookmarkStart w:id="140" w:name="_Toc39362765"/>
      <w:bookmarkStart w:id="141" w:name="_Toc39413703"/>
    </w:p>
    <w:p w14:paraId="34713572" w14:textId="77777777" w:rsidR="002A41EC" w:rsidRDefault="002A41EC" w:rsidP="00C410B3">
      <w:pPr>
        <w:pStyle w:val="Caption"/>
        <w:keepNext/>
        <w:jc w:val="center"/>
        <w:rPr>
          <w:b/>
          <w:bCs/>
        </w:rPr>
      </w:pPr>
    </w:p>
    <w:p w14:paraId="32687FCE" w14:textId="77777777" w:rsidR="002A41EC" w:rsidRDefault="002A41EC" w:rsidP="00C410B3">
      <w:pPr>
        <w:pStyle w:val="Caption"/>
        <w:keepNext/>
        <w:jc w:val="center"/>
        <w:rPr>
          <w:b/>
          <w:bCs/>
        </w:rPr>
      </w:pPr>
    </w:p>
    <w:p w14:paraId="6ED473CC" w14:textId="77777777" w:rsidR="002A41EC" w:rsidRDefault="002A41EC" w:rsidP="00C410B3">
      <w:pPr>
        <w:pStyle w:val="Caption"/>
        <w:keepNext/>
        <w:jc w:val="center"/>
        <w:rPr>
          <w:b/>
          <w:bCs/>
        </w:rPr>
      </w:pPr>
    </w:p>
    <w:p w14:paraId="1B17B1C7" w14:textId="77777777" w:rsidR="002A41EC" w:rsidRDefault="002A41EC" w:rsidP="00C410B3">
      <w:pPr>
        <w:pStyle w:val="Caption"/>
        <w:keepNext/>
        <w:jc w:val="center"/>
        <w:rPr>
          <w:b/>
          <w:bCs/>
        </w:rPr>
      </w:pPr>
    </w:p>
    <w:p w14:paraId="3E0BD251" w14:textId="3236E573" w:rsidR="00C410B3" w:rsidRDefault="00C410B3" w:rsidP="00C410B3">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10</w:t>
      </w:r>
      <w:r w:rsidR="00A6680C" w:rsidRPr="006C21C8">
        <w:rPr>
          <w:b/>
          <w:bCs/>
          <w:noProof/>
        </w:rPr>
        <w:fldChar w:fldCharType="end"/>
      </w:r>
      <w:r>
        <w:t>:</w:t>
      </w:r>
      <w:r w:rsidRPr="00C410B3">
        <w:t xml:space="preserve"> </w:t>
      </w:r>
      <w:r w:rsidR="009553B5" w:rsidRPr="009553B5">
        <w:t xml:space="preserve">Results table of data seen in CFD model (Solidworks Flow Simulation add-in </w:t>
      </w:r>
      <w:sdt>
        <w:sdtPr>
          <w:id w:val="1583950497"/>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198</w:t>
      </w:r>
      <w:r w:rsidR="009553B5" w:rsidRPr="009553B5">
        <w:t>Pa (</w:t>
      </w:r>
      <w:r w:rsidR="009553B5">
        <w:t>930</w:t>
      </w:r>
      <w:r w:rsidR="009553B5" w:rsidRPr="009553B5">
        <w:t xml:space="preserve"> seconds run time)</w:t>
      </w:r>
      <w:bookmarkEnd w:id="140"/>
      <w:bookmarkEnd w:id="141"/>
    </w:p>
    <w:p w14:paraId="549F5671" w14:textId="4C29F14A" w:rsidR="00AC021D" w:rsidRDefault="00AC021D" w:rsidP="00C410B3">
      <w:pPr>
        <w:jc w:val="center"/>
      </w:pPr>
    </w:p>
    <w:p w14:paraId="10682B93" w14:textId="77777777" w:rsidR="001653DD" w:rsidRDefault="00AC021D" w:rsidP="009553B5">
      <w:pPr>
        <w:keepNext/>
        <w:jc w:val="center"/>
      </w:pPr>
      <w:r>
        <w:rPr>
          <w:noProof/>
        </w:rPr>
        <w:lastRenderedPageBreak/>
        <w:drawing>
          <wp:inline distT="0" distB="0" distL="0" distR="0" wp14:anchorId="0CC6B3C5" wp14:editId="6ABFB88D">
            <wp:extent cx="5921829" cy="1980221"/>
            <wp:effectExtent l="0" t="0" r="3175" b="127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4354" cy="1987753"/>
                    </a:xfrm>
                    <a:prstGeom prst="rect">
                      <a:avLst/>
                    </a:prstGeom>
                    <a:noFill/>
                    <a:ln>
                      <a:noFill/>
                    </a:ln>
                  </pic:spPr>
                </pic:pic>
              </a:graphicData>
            </a:graphic>
          </wp:inline>
        </w:drawing>
      </w:r>
    </w:p>
    <w:p w14:paraId="2654DB00" w14:textId="2B0526BA" w:rsidR="00AC021D" w:rsidRDefault="001653DD" w:rsidP="001653DD">
      <w:pPr>
        <w:pStyle w:val="Caption"/>
        <w:jc w:val="center"/>
      </w:pPr>
      <w:bookmarkStart w:id="142" w:name="_Toc39413645"/>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38</w:t>
      </w:r>
      <w:r w:rsidR="00A6680C" w:rsidRPr="006C21C8">
        <w:rPr>
          <w:b/>
          <w:bCs/>
          <w:noProof/>
        </w:rPr>
        <w:fldChar w:fldCharType="end"/>
      </w:r>
      <w:r>
        <w:t xml:space="preserve">: </w:t>
      </w:r>
      <w:r w:rsidR="005175A3" w:rsidRPr="005175A3">
        <w:t xml:space="preserve">Air Circuit Temperatures seen in CFD model (Solidworks Flow Simulation add-in </w:t>
      </w:r>
      <w:sdt>
        <w:sdtPr>
          <w:id w:val="-390964829"/>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of TD1007 heat exchanger experiment at ΔP</w:t>
      </w:r>
      <w:r w:rsidR="005175A3">
        <w:t xml:space="preserve"> 151</w:t>
      </w:r>
      <w:r w:rsidR="005175A3" w:rsidRPr="005175A3">
        <w:t>Pa (</w:t>
      </w:r>
      <w:r w:rsidR="005175A3">
        <w:t>1260</w:t>
      </w:r>
      <w:r w:rsidR="005175A3" w:rsidRPr="005175A3">
        <w:t xml:space="preserve"> seconds run time)</w:t>
      </w:r>
      <w:bookmarkEnd w:id="142"/>
    </w:p>
    <w:p w14:paraId="0004F8FE" w14:textId="5554A204" w:rsidR="00AC021D" w:rsidRDefault="00AC021D" w:rsidP="00AC021D">
      <w:pPr>
        <w:keepNext/>
        <w:jc w:val="center"/>
      </w:pPr>
      <w:r>
        <w:rPr>
          <w:noProof/>
        </w:rPr>
        <w:drawing>
          <wp:inline distT="0" distB="0" distL="0" distR="0" wp14:anchorId="250191E3" wp14:editId="496FED05">
            <wp:extent cx="5007428" cy="2310528"/>
            <wp:effectExtent l="0" t="0" r="317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065864" cy="2337492"/>
                    </a:xfrm>
                    <a:prstGeom prst="rect">
                      <a:avLst/>
                    </a:prstGeom>
                    <a:noFill/>
                    <a:ln>
                      <a:noFill/>
                    </a:ln>
                  </pic:spPr>
                </pic:pic>
              </a:graphicData>
            </a:graphic>
          </wp:inline>
        </w:drawing>
      </w:r>
    </w:p>
    <w:p w14:paraId="34C7F703" w14:textId="5CE8DFB6" w:rsidR="00AC021D" w:rsidRPr="00AC021D" w:rsidRDefault="002A41EC" w:rsidP="00AC021D">
      <w:pPr>
        <w:pStyle w:val="Caption"/>
        <w:jc w:val="center"/>
      </w:pPr>
      <w:bookmarkStart w:id="143" w:name="_Toc39413646"/>
      <w:r w:rsidRPr="00000579">
        <w:rPr>
          <w:noProof/>
        </w:rPr>
        <w:drawing>
          <wp:anchor distT="0" distB="0" distL="114300" distR="114300" simplePos="0" relativeHeight="251681792" behindDoc="1" locked="0" layoutInCell="1" allowOverlap="1" wp14:anchorId="5D87E36E" wp14:editId="744B3802">
            <wp:simplePos x="0" y="0"/>
            <wp:positionH relativeFrom="column">
              <wp:posOffset>-18415</wp:posOffset>
            </wp:positionH>
            <wp:positionV relativeFrom="paragraph">
              <wp:posOffset>348615</wp:posOffset>
            </wp:positionV>
            <wp:extent cx="3307715" cy="3449320"/>
            <wp:effectExtent l="0" t="0" r="6985" b="0"/>
            <wp:wrapTight wrapText="bothSides">
              <wp:wrapPolygon edited="0">
                <wp:start x="0" y="0"/>
                <wp:lineTo x="0" y="21473"/>
                <wp:lineTo x="21521" y="21473"/>
                <wp:lineTo x="21521"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07715" cy="3449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21D"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39</w:t>
      </w:r>
      <w:r w:rsidR="00A6680C" w:rsidRPr="006C21C8">
        <w:rPr>
          <w:b/>
          <w:bCs/>
          <w:noProof/>
        </w:rPr>
        <w:fldChar w:fldCharType="end"/>
      </w:r>
      <w:r w:rsidR="00AC021D">
        <w:t xml:space="preserve">: </w:t>
      </w:r>
      <w:r w:rsidR="009553B5" w:rsidRPr="009553B5">
        <w:t xml:space="preserve">Water Circuit Temperatures seen in CFD model (Solidworks Flow Simulation add-in </w:t>
      </w:r>
      <w:sdt>
        <w:sdtPr>
          <w:id w:val="-680740833"/>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151</w:t>
      </w:r>
      <w:r w:rsidR="009553B5" w:rsidRPr="009553B5">
        <w:t>Pa (</w:t>
      </w:r>
      <w:r w:rsidR="009553B5">
        <w:t>1260</w:t>
      </w:r>
      <w:r w:rsidR="009553B5" w:rsidRPr="009553B5">
        <w:t xml:space="preserve"> seconds run time)</w:t>
      </w:r>
      <w:bookmarkEnd w:id="143"/>
    </w:p>
    <w:p w14:paraId="08AB4517" w14:textId="77777777" w:rsidR="002A41EC" w:rsidRDefault="002A41EC" w:rsidP="00F56AA0">
      <w:pPr>
        <w:pStyle w:val="Caption"/>
        <w:keepNext/>
        <w:jc w:val="center"/>
        <w:rPr>
          <w:b/>
          <w:bCs/>
        </w:rPr>
      </w:pPr>
      <w:bookmarkStart w:id="144" w:name="_Toc39362766"/>
      <w:bookmarkStart w:id="145" w:name="_Toc39413704"/>
    </w:p>
    <w:p w14:paraId="108DBF95" w14:textId="77777777" w:rsidR="002A41EC" w:rsidRDefault="002A41EC" w:rsidP="00F56AA0">
      <w:pPr>
        <w:pStyle w:val="Caption"/>
        <w:keepNext/>
        <w:jc w:val="center"/>
        <w:rPr>
          <w:b/>
          <w:bCs/>
        </w:rPr>
      </w:pPr>
    </w:p>
    <w:p w14:paraId="4EC2BEAA" w14:textId="77777777" w:rsidR="002A41EC" w:rsidRDefault="002A41EC" w:rsidP="00F56AA0">
      <w:pPr>
        <w:pStyle w:val="Caption"/>
        <w:keepNext/>
        <w:jc w:val="center"/>
        <w:rPr>
          <w:b/>
          <w:bCs/>
        </w:rPr>
      </w:pPr>
    </w:p>
    <w:p w14:paraId="06ABFE79" w14:textId="77777777" w:rsidR="002A41EC" w:rsidRDefault="002A41EC" w:rsidP="00F56AA0">
      <w:pPr>
        <w:pStyle w:val="Caption"/>
        <w:keepNext/>
        <w:jc w:val="center"/>
        <w:rPr>
          <w:b/>
          <w:bCs/>
        </w:rPr>
      </w:pPr>
    </w:p>
    <w:p w14:paraId="4539C392" w14:textId="77777777" w:rsidR="002A41EC" w:rsidRDefault="002A41EC" w:rsidP="00F56AA0">
      <w:pPr>
        <w:pStyle w:val="Caption"/>
        <w:keepNext/>
        <w:jc w:val="center"/>
        <w:rPr>
          <w:b/>
          <w:bCs/>
        </w:rPr>
      </w:pPr>
    </w:p>
    <w:p w14:paraId="4708B10B" w14:textId="1CA9BB89" w:rsidR="00F56AA0" w:rsidRDefault="00F56AA0" w:rsidP="00F56AA0">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11</w:t>
      </w:r>
      <w:r w:rsidR="00A6680C" w:rsidRPr="006C21C8">
        <w:rPr>
          <w:b/>
          <w:bCs/>
          <w:noProof/>
        </w:rPr>
        <w:fldChar w:fldCharType="end"/>
      </w:r>
      <w:r>
        <w:t>:</w:t>
      </w:r>
      <w:r w:rsidRPr="00F56AA0">
        <w:t xml:space="preserve"> </w:t>
      </w:r>
      <w:r w:rsidR="009553B5" w:rsidRPr="009553B5">
        <w:t xml:space="preserve">Results table of data seen in CFD model (Solidworks Flow Simulation add-in </w:t>
      </w:r>
      <w:sdt>
        <w:sdtPr>
          <w:id w:val="-1256745823"/>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151</w:t>
      </w:r>
      <w:r w:rsidR="009553B5" w:rsidRPr="009553B5">
        <w:t>Pa (</w:t>
      </w:r>
      <w:r w:rsidR="009553B5">
        <w:t>1260</w:t>
      </w:r>
      <w:r w:rsidR="009553B5" w:rsidRPr="009553B5">
        <w:t xml:space="preserve"> seconds run time)</w:t>
      </w:r>
      <w:bookmarkEnd w:id="144"/>
      <w:bookmarkEnd w:id="145"/>
    </w:p>
    <w:p w14:paraId="1FF22663" w14:textId="5310102B" w:rsidR="00242D89" w:rsidRDefault="00242D89" w:rsidP="00F56AA0">
      <w:pPr>
        <w:jc w:val="center"/>
      </w:pPr>
    </w:p>
    <w:p w14:paraId="4327F455" w14:textId="77777777" w:rsidR="001653DD" w:rsidRDefault="00AC021D" w:rsidP="009553B5">
      <w:pPr>
        <w:keepNext/>
        <w:jc w:val="center"/>
      </w:pPr>
      <w:r>
        <w:rPr>
          <w:noProof/>
        </w:rPr>
        <w:lastRenderedPageBreak/>
        <w:drawing>
          <wp:inline distT="0" distB="0" distL="0" distR="0" wp14:anchorId="22104D22" wp14:editId="7574D3E0">
            <wp:extent cx="5693229" cy="2153801"/>
            <wp:effectExtent l="0" t="0" r="317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29142" cy="2167387"/>
                    </a:xfrm>
                    <a:prstGeom prst="rect">
                      <a:avLst/>
                    </a:prstGeom>
                    <a:noFill/>
                    <a:ln>
                      <a:noFill/>
                    </a:ln>
                  </pic:spPr>
                </pic:pic>
              </a:graphicData>
            </a:graphic>
          </wp:inline>
        </w:drawing>
      </w:r>
    </w:p>
    <w:p w14:paraId="414BC895" w14:textId="41CFE6E0" w:rsidR="00242D89" w:rsidRDefault="001653DD" w:rsidP="001653DD">
      <w:pPr>
        <w:pStyle w:val="Caption"/>
        <w:jc w:val="center"/>
      </w:pPr>
      <w:bookmarkStart w:id="146" w:name="_Toc39413647"/>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40</w:t>
      </w:r>
      <w:r w:rsidR="00A6680C" w:rsidRPr="006C21C8">
        <w:rPr>
          <w:b/>
          <w:bCs/>
          <w:noProof/>
        </w:rPr>
        <w:fldChar w:fldCharType="end"/>
      </w:r>
      <w:r>
        <w:t>:</w:t>
      </w:r>
      <w:r w:rsidRPr="001653DD">
        <w:t xml:space="preserve"> </w:t>
      </w:r>
      <w:r w:rsidR="005175A3" w:rsidRPr="005175A3">
        <w:t xml:space="preserve">Air Circuit Temperatures seen in CFD model (Solidworks Flow Simulation add-in </w:t>
      </w:r>
      <w:sdt>
        <w:sdtPr>
          <w:id w:val="-936214841"/>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xml:space="preserve">) of TD1007 heat exchanger experiment at ΔP </w:t>
      </w:r>
      <w:r w:rsidR="005175A3">
        <w:t>99</w:t>
      </w:r>
      <w:r w:rsidR="005175A3" w:rsidRPr="005175A3">
        <w:t>Pa (</w:t>
      </w:r>
      <w:r w:rsidR="005175A3">
        <w:t>159</w:t>
      </w:r>
      <w:r w:rsidR="005175A3" w:rsidRPr="005175A3">
        <w:t>0 seconds run time)</w:t>
      </w:r>
      <w:bookmarkEnd w:id="146"/>
    </w:p>
    <w:p w14:paraId="09FCEF27" w14:textId="77777777" w:rsidR="00DC4C8A" w:rsidRDefault="00AC021D" w:rsidP="001653DD">
      <w:pPr>
        <w:pStyle w:val="Caption"/>
        <w:jc w:val="center"/>
      </w:pPr>
      <w:r>
        <w:rPr>
          <w:noProof/>
        </w:rPr>
        <w:drawing>
          <wp:inline distT="0" distB="0" distL="0" distR="0" wp14:anchorId="10AFDD3C" wp14:editId="1F56118A">
            <wp:extent cx="5083629" cy="2337864"/>
            <wp:effectExtent l="0" t="0" r="3175" b="571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144584" cy="2365896"/>
                    </a:xfrm>
                    <a:prstGeom prst="rect">
                      <a:avLst/>
                    </a:prstGeom>
                    <a:noFill/>
                    <a:ln>
                      <a:noFill/>
                    </a:ln>
                  </pic:spPr>
                </pic:pic>
              </a:graphicData>
            </a:graphic>
          </wp:inline>
        </w:drawing>
      </w:r>
    </w:p>
    <w:p w14:paraId="6EC551E3" w14:textId="2D32EC23" w:rsidR="00AC021D" w:rsidRDefault="002A41EC" w:rsidP="001653DD">
      <w:pPr>
        <w:pStyle w:val="Caption"/>
        <w:jc w:val="center"/>
      </w:pPr>
      <w:bookmarkStart w:id="147" w:name="_Toc39413648"/>
      <w:r w:rsidRPr="00000579">
        <w:rPr>
          <w:noProof/>
        </w:rPr>
        <w:drawing>
          <wp:anchor distT="0" distB="0" distL="114300" distR="114300" simplePos="0" relativeHeight="251682816" behindDoc="1" locked="0" layoutInCell="1" allowOverlap="1" wp14:anchorId="1BCB6E84" wp14:editId="1DD5727B">
            <wp:simplePos x="0" y="0"/>
            <wp:positionH relativeFrom="margin">
              <wp:posOffset>-174661</wp:posOffset>
            </wp:positionH>
            <wp:positionV relativeFrom="paragraph">
              <wp:posOffset>330607</wp:posOffset>
            </wp:positionV>
            <wp:extent cx="3184988" cy="3314859"/>
            <wp:effectExtent l="0" t="0" r="0" b="0"/>
            <wp:wrapTight wrapText="bothSides">
              <wp:wrapPolygon edited="0">
                <wp:start x="0" y="0"/>
                <wp:lineTo x="0" y="21476"/>
                <wp:lineTo x="21449" y="21476"/>
                <wp:lineTo x="21449"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84988" cy="3314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021D"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41</w:t>
      </w:r>
      <w:r w:rsidR="00A6680C" w:rsidRPr="006C21C8">
        <w:rPr>
          <w:b/>
          <w:bCs/>
          <w:noProof/>
        </w:rPr>
        <w:fldChar w:fldCharType="end"/>
      </w:r>
      <w:r w:rsidR="00AC021D">
        <w:t>:</w:t>
      </w:r>
      <w:r w:rsidR="001653DD" w:rsidRPr="001653DD">
        <w:t xml:space="preserve"> </w:t>
      </w:r>
      <w:r w:rsidR="009553B5" w:rsidRPr="009553B5">
        <w:t xml:space="preserve">Water Circuit Temperatures seen in CFD model (Solidworks Flow Simulation add-in </w:t>
      </w:r>
      <w:sdt>
        <w:sdtPr>
          <w:id w:val="-1605798410"/>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99</w:t>
      </w:r>
      <w:r w:rsidR="009553B5" w:rsidRPr="009553B5">
        <w:t>Pa (</w:t>
      </w:r>
      <w:r w:rsidR="009553B5">
        <w:t>1590</w:t>
      </w:r>
      <w:r w:rsidR="009553B5" w:rsidRPr="009553B5">
        <w:t xml:space="preserve"> seconds run time)</w:t>
      </w:r>
      <w:bookmarkEnd w:id="147"/>
    </w:p>
    <w:p w14:paraId="488D794E" w14:textId="77777777" w:rsidR="002A41EC" w:rsidRDefault="002A41EC" w:rsidP="00F56AA0">
      <w:pPr>
        <w:pStyle w:val="Caption"/>
        <w:keepNext/>
        <w:jc w:val="center"/>
        <w:rPr>
          <w:b/>
          <w:bCs/>
        </w:rPr>
      </w:pPr>
      <w:bookmarkStart w:id="148" w:name="_Toc39362767"/>
      <w:bookmarkStart w:id="149" w:name="_Toc39413705"/>
    </w:p>
    <w:p w14:paraId="4589EE0C" w14:textId="77777777" w:rsidR="002A41EC" w:rsidRDefault="002A41EC" w:rsidP="00F56AA0">
      <w:pPr>
        <w:pStyle w:val="Caption"/>
        <w:keepNext/>
        <w:jc w:val="center"/>
        <w:rPr>
          <w:b/>
          <w:bCs/>
        </w:rPr>
      </w:pPr>
    </w:p>
    <w:p w14:paraId="1E9644F9" w14:textId="77777777" w:rsidR="002A41EC" w:rsidRDefault="002A41EC" w:rsidP="00F56AA0">
      <w:pPr>
        <w:pStyle w:val="Caption"/>
        <w:keepNext/>
        <w:jc w:val="center"/>
        <w:rPr>
          <w:b/>
          <w:bCs/>
        </w:rPr>
      </w:pPr>
    </w:p>
    <w:p w14:paraId="1D136E6D" w14:textId="77777777" w:rsidR="002A41EC" w:rsidRDefault="002A41EC" w:rsidP="00F56AA0">
      <w:pPr>
        <w:pStyle w:val="Caption"/>
        <w:keepNext/>
        <w:jc w:val="center"/>
        <w:rPr>
          <w:b/>
          <w:bCs/>
        </w:rPr>
      </w:pPr>
    </w:p>
    <w:p w14:paraId="01C29514" w14:textId="77777777" w:rsidR="002A41EC" w:rsidRDefault="002A41EC" w:rsidP="00F56AA0">
      <w:pPr>
        <w:pStyle w:val="Caption"/>
        <w:keepNext/>
        <w:jc w:val="center"/>
        <w:rPr>
          <w:b/>
          <w:bCs/>
        </w:rPr>
      </w:pPr>
    </w:p>
    <w:p w14:paraId="44643194" w14:textId="109996D4" w:rsidR="00F56AA0" w:rsidRDefault="00F56AA0" w:rsidP="00F56AA0">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12</w:t>
      </w:r>
      <w:r w:rsidR="00A6680C" w:rsidRPr="006C21C8">
        <w:rPr>
          <w:b/>
          <w:bCs/>
          <w:noProof/>
        </w:rPr>
        <w:fldChar w:fldCharType="end"/>
      </w:r>
      <w:r>
        <w:t>:</w:t>
      </w:r>
      <w:r w:rsidRPr="00F56AA0">
        <w:t xml:space="preserve"> </w:t>
      </w:r>
      <w:r w:rsidR="009553B5" w:rsidRPr="009553B5">
        <w:t xml:space="preserve">Results table of data seen in CFD model (Solidworks Flow Simulation add-in </w:t>
      </w:r>
      <w:sdt>
        <w:sdtPr>
          <w:id w:val="-783265351"/>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9</w:t>
      </w:r>
      <w:r w:rsidR="009553B5" w:rsidRPr="009553B5">
        <w:t>9Pa (</w:t>
      </w:r>
      <w:r w:rsidR="009553B5">
        <w:t>1590</w:t>
      </w:r>
      <w:r w:rsidR="009553B5" w:rsidRPr="009553B5">
        <w:t xml:space="preserve"> seconds run time)</w:t>
      </w:r>
      <w:bookmarkEnd w:id="148"/>
      <w:bookmarkEnd w:id="149"/>
    </w:p>
    <w:p w14:paraId="3E9EEAC3" w14:textId="1BA68BAF" w:rsidR="00242D89" w:rsidRDefault="00242D89" w:rsidP="00F56AA0">
      <w:pPr>
        <w:jc w:val="center"/>
      </w:pPr>
    </w:p>
    <w:p w14:paraId="19DACC21" w14:textId="77777777" w:rsidR="001653DD" w:rsidRDefault="00AC021D" w:rsidP="00F56AA0">
      <w:pPr>
        <w:keepNext/>
        <w:jc w:val="center"/>
      </w:pPr>
      <w:r>
        <w:rPr>
          <w:noProof/>
        </w:rPr>
        <w:lastRenderedPageBreak/>
        <w:drawing>
          <wp:inline distT="0" distB="0" distL="0" distR="0" wp14:anchorId="478C3F54" wp14:editId="16CB2F88">
            <wp:extent cx="5529943" cy="1996137"/>
            <wp:effectExtent l="0" t="0" r="0" b="444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590936" cy="2018154"/>
                    </a:xfrm>
                    <a:prstGeom prst="rect">
                      <a:avLst/>
                    </a:prstGeom>
                    <a:noFill/>
                    <a:ln>
                      <a:noFill/>
                    </a:ln>
                  </pic:spPr>
                </pic:pic>
              </a:graphicData>
            </a:graphic>
          </wp:inline>
        </w:drawing>
      </w:r>
    </w:p>
    <w:p w14:paraId="4D861328" w14:textId="64667FBD" w:rsidR="00242D89" w:rsidRDefault="001653DD" w:rsidP="001653DD">
      <w:pPr>
        <w:pStyle w:val="Caption"/>
        <w:jc w:val="center"/>
      </w:pPr>
      <w:bookmarkStart w:id="150" w:name="_Toc3941364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42</w:t>
      </w:r>
      <w:r w:rsidR="00A6680C" w:rsidRPr="006C21C8">
        <w:rPr>
          <w:b/>
          <w:bCs/>
          <w:noProof/>
        </w:rPr>
        <w:fldChar w:fldCharType="end"/>
      </w:r>
      <w:r>
        <w:t xml:space="preserve">: </w:t>
      </w:r>
      <w:r w:rsidR="005175A3" w:rsidRPr="005175A3">
        <w:t xml:space="preserve">Air Circuit Temperatures seen in CFD model (Solidworks Flow Simulation add-in </w:t>
      </w:r>
      <w:sdt>
        <w:sdtPr>
          <w:id w:val="-1041049428"/>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xml:space="preserve">) of TD1007 heat exchanger experiment at ΔP </w:t>
      </w:r>
      <w:r w:rsidR="005175A3">
        <w:t>50</w:t>
      </w:r>
      <w:r w:rsidR="005175A3" w:rsidRPr="005175A3">
        <w:t>Pa (</w:t>
      </w:r>
      <w:r w:rsidR="005175A3">
        <w:t>192</w:t>
      </w:r>
      <w:r w:rsidR="005175A3" w:rsidRPr="005175A3">
        <w:t>0 seconds run time)</w:t>
      </w:r>
      <w:bookmarkEnd w:id="150"/>
    </w:p>
    <w:p w14:paraId="592CFB6B" w14:textId="77777777" w:rsidR="001653DD" w:rsidRDefault="00AC021D" w:rsidP="00F56AA0">
      <w:pPr>
        <w:keepNext/>
        <w:jc w:val="center"/>
      </w:pPr>
      <w:r>
        <w:rPr>
          <w:noProof/>
        </w:rPr>
        <w:drawing>
          <wp:inline distT="0" distB="0" distL="0" distR="0" wp14:anchorId="38E6722D" wp14:editId="7B3A0DA0">
            <wp:extent cx="5246915" cy="2432875"/>
            <wp:effectExtent l="0" t="0" r="0" b="571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309136" cy="2461726"/>
                    </a:xfrm>
                    <a:prstGeom prst="rect">
                      <a:avLst/>
                    </a:prstGeom>
                    <a:noFill/>
                    <a:ln>
                      <a:noFill/>
                    </a:ln>
                  </pic:spPr>
                </pic:pic>
              </a:graphicData>
            </a:graphic>
          </wp:inline>
        </w:drawing>
      </w:r>
    </w:p>
    <w:p w14:paraId="548F3628" w14:textId="6BF4E5EF" w:rsidR="00AC021D" w:rsidRDefault="001653DD" w:rsidP="001653DD">
      <w:pPr>
        <w:pStyle w:val="Caption"/>
        <w:jc w:val="center"/>
      </w:pPr>
      <w:bookmarkStart w:id="151" w:name="_Toc39413650"/>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43</w:t>
      </w:r>
      <w:r w:rsidR="00A6680C" w:rsidRPr="006C21C8">
        <w:rPr>
          <w:b/>
          <w:bCs/>
          <w:noProof/>
        </w:rPr>
        <w:fldChar w:fldCharType="end"/>
      </w:r>
      <w:r>
        <w:t xml:space="preserve">: </w:t>
      </w:r>
      <w:r w:rsidR="009553B5" w:rsidRPr="009553B5">
        <w:t xml:space="preserve">Water Circuit Temperatures seen in CFD model (Solidworks Flow Simulation add-in </w:t>
      </w:r>
      <w:sdt>
        <w:sdtPr>
          <w:id w:val="-888807199"/>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50</w:t>
      </w:r>
      <w:r w:rsidR="009553B5" w:rsidRPr="009553B5">
        <w:t>Pa (</w:t>
      </w:r>
      <w:r w:rsidR="009553B5">
        <w:t>1920</w:t>
      </w:r>
      <w:r w:rsidR="009553B5" w:rsidRPr="009553B5">
        <w:t xml:space="preserve"> seconds run time)</w:t>
      </w:r>
      <w:bookmarkEnd w:id="151"/>
    </w:p>
    <w:p w14:paraId="4D80ECCB" w14:textId="6992D8C3" w:rsidR="002A41EC" w:rsidRDefault="002A41EC" w:rsidP="00F56AA0">
      <w:pPr>
        <w:pStyle w:val="Caption"/>
        <w:keepNext/>
        <w:jc w:val="center"/>
        <w:rPr>
          <w:b/>
          <w:bCs/>
        </w:rPr>
      </w:pPr>
      <w:bookmarkStart w:id="152" w:name="_Toc39362768"/>
      <w:bookmarkStart w:id="153" w:name="_Toc39413706"/>
      <w:r w:rsidRPr="00000579">
        <w:rPr>
          <w:noProof/>
        </w:rPr>
        <w:drawing>
          <wp:anchor distT="0" distB="0" distL="114300" distR="114300" simplePos="0" relativeHeight="251683840" behindDoc="1" locked="0" layoutInCell="1" allowOverlap="1" wp14:anchorId="263519D8" wp14:editId="4192A25B">
            <wp:simplePos x="0" y="0"/>
            <wp:positionH relativeFrom="margin">
              <wp:align>left</wp:align>
            </wp:positionH>
            <wp:positionV relativeFrom="paragraph">
              <wp:posOffset>6285</wp:posOffset>
            </wp:positionV>
            <wp:extent cx="3112770" cy="3257550"/>
            <wp:effectExtent l="0" t="0" r="0" b="0"/>
            <wp:wrapTight wrapText="bothSides">
              <wp:wrapPolygon edited="0">
                <wp:start x="0" y="0"/>
                <wp:lineTo x="0" y="21474"/>
                <wp:lineTo x="21415" y="21474"/>
                <wp:lineTo x="21415"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12770" cy="325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1F4DD" w14:textId="77777777" w:rsidR="002A41EC" w:rsidRDefault="002A41EC" w:rsidP="00F56AA0">
      <w:pPr>
        <w:pStyle w:val="Caption"/>
        <w:keepNext/>
        <w:jc w:val="center"/>
        <w:rPr>
          <w:b/>
          <w:bCs/>
        </w:rPr>
      </w:pPr>
    </w:p>
    <w:p w14:paraId="3A06A35D" w14:textId="77777777" w:rsidR="002A41EC" w:rsidRDefault="002A41EC" w:rsidP="00F56AA0">
      <w:pPr>
        <w:pStyle w:val="Caption"/>
        <w:keepNext/>
        <w:jc w:val="center"/>
        <w:rPr>
          <w:b/>
          <w:bCs/>
        </w:rPr>
      </w:pPr>
    </w:p>
    <w:p w14:paraId="01879D30" w14:textId="77777777" w:rsidR="002A41EC" w:rsidRDefault="002A41EC" w:rsidP="00F56AA0">
      <w:pPr>
        <w:pStyle w:val="Caption"/>
        <w:keepNext/>
        <w:jc w:val="center"/>
        <w:rPr>
          <w:b/>
          <w:bCs/>
        </w:rPr>
      </w:pPr>
    </w:p>
    <w:p w14:paraId="59C7A5A3" w14:textId="77777777" w:rsidR="002A41EC" w:rsidRDefault="002A41EC" w:rsidP="00F56AA0">
      <w:pPr>
        <w:pStyle w:val="Caption"/>
        <w:keepNext/>
        <w:jc w:val="center"/>
        <w:rPr>
          <w:b/>
          <w:bCs/>
        </w:rPr>
      </w:pPr>
    </w:p>
    <w:p w14:paraId="6722EC5F" w14:textId="4A5E10CD" w:rsidR="00F56AA0" w:rsidRDefault="00F56AA0" w:rsidP="00F56AA0">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13</w:t>
      </w:r>
      <w:r w:rsidR="00A6680C" w:rsidRPr="006C21C8">
        <w:rPr>
          <w:b/>
          <w:bCs/>
          <w:noProof/>
        </w:rPr>
        <w:fldChar w:fldCharType="end"/>
      </w:r>
      <w:r>
        <w:t xml:space="preserve">: </w:t>
      </w:r>
      <w:r w:rsidR="009553B5" w:rsidRPr="009553B5">
        <w:t xml:space="preserve">Results table of data seen in CFD model (Solidworks Flow Simulation add-in </w:t>
      </w:r>
      <w:sdt>
        <w:sdtPr>
          <w:id w:val="-416245068"/>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50</w:t>
      </w:r>
      <w:r w:rsidR="009553B5" w:rsidRPr="009553B5">
        <w:t>Pa (</w:t>
      </w:r>
      <w:r w:rsidR="009553B5">
        <w:t>192</w:t>
      </w:r>
      <w:r w:rsidR="009553B5" w:rsidRPr="009553B5">
        <w:t>0 seconds run time)</w:t>
      </w:r>
      <w:bookmarkEnd w:id="152"/>
      <w:bookmarkEnd w:id="153"/>
    </w:p>
    <w:p w14:paraId="3C3D6124" w14:textId="59F6BA7C" w:rsidR="00AC021D" w:rsidRDefault="00AC021D" w:rsidP="00F56AA0">
      <w:pPr>
        <w:jc w:val="center"/>
      </w:pPr>
    </w:p>
    <w:p w14:paraId="4F9A6DBD" w14:textId="77777777" w:rsidR="001653DD" w:rsidRDefault="00AC021D" w:rsidP="00F56AA0">
      <w:pPr>
        <w:keepNext/>
        <w:jc w:val="center"/>
      </w:pPr>
      <w:r>
        <w:rPr>
          <w:noProof/>
        </w:rPr>
        <w:lastRenderedPageBreak/>
        <w:drawing>
          <wp:inline distT="0" distB="0" distL="0" distR="0" wp14:anchorId="2EEE9F2C" wp14:editId="56C53A89">
            <wp:extent cx="5769429" cy="1896701"/>
            <wp:effectExtent l="0" t="0" r="3175" b="889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86767" cy="1902401"/>
                    </a:xfrm>
                    <a:prstGeom prst="rect">
                      <a:avLst/>
                    </a:prstGeom>
                    <a:noFill/>
                    <a:ln>
                      <a:noFill/>
                    </a:ln>
                  </pic:spPr>
                </pic:pic>
              </a:graphicData>
            </a:graphic>
          </wp:inline>
        </w:drawing>
      </w:r>
    </w:p>
    <w:p w14:paraId="1F183779" w14:textId="10239441" w:rsidR="00AC021D" w:rsidRDefault="001653DD" w:rsidP="001653DD">
      <w:pPr>
        <w:pStyle w:val="Caption"/>
        <w:jc w:val="center"/>
      </w:pPr>
      <w:bookmarkStart w:id="154" w:name="_Toc3941365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44</w:t>
      </w:r>
      <w:r w:rsidR="00A6680C" w:rsidRPr="006C21C8">
        <w:rPr>
          <w:b/>
          <w:bCs/>
          <w:noProof/>
        </w:rPr>
        <w:fldChar w:fldCharType="end"/>
      </w:r>
      <w:r>
        <w:t>:</w:t>
      </w:r>
      <w:r w:rsidRPr="001653DD">
        <w:t xml:space="preserve"> </w:t>
      </w:r>
      <w:r w:rsidR="005175A3" w:rsidRPr="005175A3">
        <w:t xml:space="preserve">Air Circuit Temperatures seen in CFD model (Solidworks Flow Simulation add-in </w:t>
      </w:r>
      <w:sdt>
        <w:sdtPr>
          <w:id w:val="114946235"/>
          <w:citation/>
        </w:sdtPr>
        <w:sdtContent>
          <w:r w:rsidR="005175A3" w:rsidRPr="005175A3">
            <w:fldChar w:fldCharType="begin"/>
          </w:r>
          <w:r w:rsidR="005175A3" w:rsidRPr="005175A3">
            <w:rPr>
              <w:lang w:val="en-US"/>
            </w:rPr>
            <w:instrText xml:space="preserve"> CITATION Das19 \l 1033 </w:instrText>
          </w:r>
          <w:r w:rsidR="005175A3" w:rsidRPr="005175A3">
            <w:fldChar w:fldCharType="separate"/>
          </w:r>
          <w:r w:rsidR="00C55569" w:rsidRPr="00C55569">
            <w:rPr>
              <w:noProof/>
              <w:lang w:val="en-US"/>
            </w:rPr>
            <w:t>(Dassault Systemes, 2019)</w:t>
          </w:r>
          <w:r w:rsidR="005175A3" w:rsidRPr="005175A3">
            <w:fldChar w:fldCharType="end"/>
          </w:r>
        </w:sdtContent>
      </w:sdt>
      <w:r w:rsidR="005175A3" w:rsidRPr="005175A3">
        <w:t xml:space="preserve">) of TD1007 heat exchanger experiment at ΔP </w:t>
      </w:r>
      <w:r w:rsidR="005175A3">
        <w:t>25</w:t>
      </w:r>
      <w:r w:rsidR="005175A3" w:rsidRPr="005175A3">
        <w:t>Pa (</w:t>
      </w:r>
      <w:r w:rsidR="005175A3">
        <w:t>2250</w:t>
      </w:r>
      <w:r w:rsidR="005175A3" w:rsidRPr="005175A3">
        <w:t xml:space="preserve"> seconds run time)</w:t>
      </w:r>
      <w:bookmarkEnd w:id="154"/>
    </w:p>
    <w:p w14:paraId="4FFE0E8A" w14:textId="236C214E" w:rsidR="001653DD" w:rsidRDefault="00AC021D" w:rsidP="00F56AA0">
      <w:pPr>
        <w:keepNext/>
        <w:jc w:val="center"/>
      </w:pPr>
      <w:r>
        <w:rPr>
          <w:noProof/>
        </w:rPr>
        <w:drawing>
          <wp:inline distT="0" distB="0" distL="0" distR="0" wp14:anchorId="2A152077" wp14:editId="55645894">
            <wp:extent cx="5203371" cy="2413219"/>
            <wp:effectExtent l="0" t="0" r="0"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255586" cy="2437435"/>
                    </a:xfrm>
                    <a:prstGeom prst="rect">
                      <a:avLst/>
                    </a:prstGeom>
                    <a:noFill/>
                    <a:ln>
                      <a:noFill/>
                    </a:ln>
                  </pic:spPr>
                </pic:pic>
              </a:graphicData>
            </a:graphic>
          </wp:inline>
        </w:drawing>
      </w:r>
    </w:p>
    <w:p w14:paraId="5FA436FB" w14:textId="1F85359C" w:rsidR="00AC021D" w:rsidRDefault="001653DD" w:rsidP="001653DD">
      <w:pPr>
        <w:pStyle w:val="Caption"/>
        <w:jc w:val="center"/>
      </w:pPr>
      <w:bookmarkStart w:id="155" w:name="_Toc39413652"/>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45</w:t>
      </w:r>
      <w:r w:rsidR="00A6680C" w:rsidRPr="006C21C8">
        <w:rPr>
          <w:b/>
          <w:bCs/>
          <w:noProof/>
        </w:rPr>
        <w:fldChar w:fldCharType="end"/>
      </w:r>
      <w:r>
        <w:t xml:space="preserve">: </w:t>
      </w:r>
      <w:r w:rsidR="009553B5" w:rsidRPr="009553B5">
        <w:t xml:space="preserve">Water Circuit Temperatures seen in CFD model (Solidworks Flow Simulation add-in </w:t>
      </w:r>
      <w:sdt>
        <w:sdtPr>
          <w:id w:val="-640572992"/>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25</w:t>
      </w:r>
      <w:r w:rsidR="009553B5" w:rsidRPr="009553B5">
        <w:t>Pa (</w:t>
      </w:r>
      <w:r w:rsidR="009553B5">
        <w:t>2250</w:t>
      </w:r>
      <w:r w:rsidR="009553B5" w:rsidRPr="009553B5">
        <w:t xml:space="preserve"> seconds run time)</w:t>
      </w:r>
      <w:bookmarkEnd w:id="155"/>
    </w:p>
    <w:p w14:paraId="38CF110F" w14:textId="0DFA8B11" w:rsidR="002A41EC" w:rsidRDefault="002A41EC" w:rsidP="00F56AA0">
      <w:pPr>
        <w:pStyle w:val="Caption"/>
        <w:keepNext/>
        <w:jc w:val="center"/>
        <w:rPr>
          <w:b/>
          <w:bCs/>
        </w:rPr>
      </w:pPr>
      <w:bookmarkStart w:id="156" w:name="_Toc39362769"/>
      <w:bookmarkStart w:id="157" w:name="_Toc39413707"/>
      <w:r w:rsidRPr="00E47625">
        <w:rPr>
          <w:noProof/>
        </w:rPr>
        <w:drawing>
          <wp:anchor distT="0" distB="0" distL="114300" distR="114300" simplePos="0" relativeHeight="251684864" behindDoc="1" locked="0" layoutInCell="1" allowOverlap="1" wp14:anchorId="0D71453A" wp14:editId="5FB5B7C2">
            <wp:simplePos x="0" y="0"/>
            <wp:positionH relativeFrom="margin">
              <wp:align>left</wp:align>
            </wp:positionH>
            <wp:positionV relativeFrom="paragraph">
              <wp:posOffset>7442</wp:posOffset>
            </wp:positionV>
            <wp:extent cx="3009900" cy="3372485"/>
            <wp:effectExtent l="0" t="0" r="0" b="0"/>
            <wp:wrapTight wrapText="bothSides">
              <wp:wrapPolygon edited="0">
                <wp:start x="0" y="0"/>
                <wp:lineTo x="0" y="21474"/>
                <wp:lineTo x="19413" y="21474"/>
                <wp:lineTo x="21327" y="21352"/>
                <wp:lineTo x="21463" y="21230"/>
                <wp:lineTo x="21463"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09900" cy="3372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9C8B60" w14:textId="77777777" w:rsidR="002A41EC" w:rsidRDefault="002A41EC" w:rsidP="00F56AA0">
      <w:pPr>
        <w:pStyle w:val="Caption"/>
        <w:keepNext/>
        <w:jc w:val="center"/>
        <w:rPr>
          <w:b/>
          <w:bCs/>
        </w:rPr>
      </w:pPr>
    </w:p>
    <w:p w14:paraId="3720DA46" w14:textId="77777777" w:rsidR="002A41EC" w:rsidRDefault="002A41EC" w:rsidP="00F56AA0">
      <w:pPr>
        <w:pStyle w:val="Caption"/>
        <w:keepNext/>
        <w:jc w:val="center"/>
        <w:rPr>
          <w:b/>
          <w:bCs/>
        </w:rPr>
      </w:pPr>
    </w:p>
    <w:p w14:paraId="15399BC8" w14:textId="77777777" w:rsidR="002A41EC" w:rsidRDefault="002A41EC" w:rsidP="00F56AA0">
      <w:pPr>
        <w:pStyle w:val="Caption"/>
        <w:keepNext/>
        <w:jc w:val="center"/>
        <w:rPr>
          <w:b/>
          <w:bCs/>
        </w:rPr>
      </w:pPr>
    </w:p>
    <w:p w14:paraId="09937B0F" w14:textId="77777777" w:rsidR="002A41EC" w:rsidRDefault="002A41EC" w:rsidP="00F56AA0">
      <w:pPr>
        <w:pStyle w:val="Caption"/>
        <w:keepNext/>
        <w:jc w:val="center"/>
        <w:rPr>
          <w:b/>
          <w:bCs/>
        </w:rPr>
      </w:pPr>
    </w:p>
    <w:p w14:paraId="2F18AAC5" w14:textId="0AEA36FC" w:rsidR="00F56AA0" w:rsidRDefault="00F56AA0" w:rsidP="00F56AA0">
      <w:pPr>
        <w:pStyle w:val="Caption"/>
        <w:keepNext/>
        <w:jc w:val="center"/>
      </w:pPr>
      <w:r w:rsidRPr="006C21C8">
        <w:rPr>
          <w:b/>
          <w:bCs/>
        </w:rPr>
        <w:t xml:space="preserve">Table </w:t>
      </w:r>
      <w:r w:rsidR="00A6680C" w:rsidRPr="006C21C8">
        <w:rPr>
          <w:b/>
          <w:bCs/>
        </w:rPr>
        <w:fldChar w:fldCharType="begin"/>
      </w:r>
      <w:r w:rsidR="00A6680C" w:rsidRPr="006C21C8">
        <w:rPr>
          <w:b/>
          <w:bCs/>
        </w:rPr>
        <w:instrText xml:space="preserve"> SEQ Table \* ARABIC </w:instrText>
      </w:r>
      <w:r w:rsidR="00A6680C" w:rsidRPr="006C21C8">
        <w:rPr>
          <w:b/>
          <w:bCs/>
        </w:rPr>
        <w:fldChar w:fldCharType="separate"/>
      </w:r>
      <w:r w:rsidR="006C21C8">
        <w:rPr>
          <w:b/>
          <w:bCs/>
          <w:noProof/>
        </w:rPr>
        <w:t>14</w:t>
      </w:r>
      <w:r w:rsidR="00A6680C" w:rsidRPr="006C21C8">
        <w:rPr>
          <w:b/>
          <w:bCs/>
          <w:noProof/>
        </w:rPr>
        <w:fldChar w:fldCharType="end"/>
      </w:r>
      <w:r>
        <w:t>:</w:t>
      </w:r>
      <w:r w:rsidRPr="00F56AA0">
        <w:t xml:space="preserve"> </w:t>
      </w:r>
      <w:r w:rsidR="009553B5" w:rsidRPr="009553B5">
        <w:t xml:space="preserve">Results table of data seen in CFD model (Solidworks Flow Simulation add-in </w:t>
      </w:r>
      <w:sdt>
        <w:sdtPr>
          <w:id w:val="1160891068"/>
          <w:citation/>
        </w:sdtPr>
        <w:sdtContent>
          <w:r w:rsidR="009553B5" w:rsidRPr="009553B5">
            <w:fldChar w:fldCharType="begin"/>
          </w:r>
          <w:r w:rsidR="009553B5" w:rsidRPr="009553B5">
            <w:rPr>
              <w:lang w:val="en-US"/>
            </w:rPr>
            <w:instrText xml:space="preserve"> CITATION Das19 \l 1033 </w:instrText>
          </w:r>
          <w:r w:rsidR="009553B5" w:rsidRPr="009553B5">
            <w:fldChar w:fldCharType="separate"/>
          </w:r>
          <w:r w:rsidR="00C55569" w:rsidRPr="00C55569">
            <w:rPr>
              <w:noProof/>
              <w:lang w:val="en-US"/>
            </w:rPr>
            <w:t>(Dassault Systemes, 2019)</w:t>
          </w:r>
          <w:r w:rsidR="009553B5" w:rsidRPr="009553B5">
            <w:fldChar w:fldCharType="end"/>
          </w:r>
        </w:sdtContent>
      </w:sdt>
      <w:r w:rsidR="009553B5" w:rsidRPr="009553B5">
        <w:t xml:space="preserve">) of TD1007 heat exchanger experiment at ΔP </w:t>
      </w:r>
      <w:r w:rsidR="009553B5">
        <w:t>25</w:t>
      </w:r>
      <w:r w:rsidR="009553B5" w:rsidRPr="009553B5">
        <w:t>Pa (</w:t>
      </w:r>
      <w:r w:rsidR="009553B5">
        <w:t>2250</w:t>
      </w:r>
      <w:r w:rsidR="009553B5" w:rsidRPr="009553B5">
        <w:t xml:space="preserve"> seconds run time)</w:t>
      </w:r>
      <w:bookmarkEnd w:id="156"/>
      <w:bookmarkEnd w:id="157"/>
    </w:p>
    <w:p w14:paraId="4B261803" w14:textId="1BCEFBB9" w:rsidR="00260276" w:rsidRDefault="00260276" w:rsidP="00F56AA0">
      <w:pPr>
        <w:jc w:val="center"/>
      </w:pPr>
    </w:p>
    <w:p w14:paraId="33A6C561" w14:textId="329912B7" w:rsidR="00F41D9A" w:rsidRDefault="00F41D9A" w:rsidP="00F41D9A">
      <w:pPr>
        <w:pStyle w:val="Heading3"/>
      </w:pPr>
      <w:bookmarkStart w:id="158" w:name="_Toc39366647"/>
      <w:r>
        <w:lastRenderedPageBreak/>
        <w:t>Analysis and comparison/correlation to real-world data</w:t>
      </w:r>
      <w:bookmarkEnd w:id="158"/>
    </w:p>
    <w:p w14:paraId="6FC75420" w14:textId="255532B1" w:rsidR="000813AE" w:rsidRDefault="0027133F" w:rsidP="009553B5">
      <w:pPr>
        <w:keepNext/>
        <w:spacing w:after="0"/>
        <w:jc w:val="center"/>
      </w:pPr>
      <w:r>
        <w:rPr>
          <w:noProof/>
        </w:rPr>
        <w:drawing>
          <wp:inline distT="0" distB="0" distL="0" distR="0" wp14:anchorId="0846CD26" wp14:editId="4CE57352">
            <wp:extent cx="5236028" cy="2035341"/>
            <wp:effectExtent l="0" t="0" r="3175"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329172" cy="2071548"/>
                    </a:xfrm>
                    <a:prstGeom prst="rect">
                      <a:avLst/>
                    </a:prstGeom>
                    <a:noFill/>
                  </pic:spPr>
                </pic:pic>
              </a:graphicData>
            </a:graphic>
          </wp:inline>
        </w:drawing>
      </w:r>
    </w:p>
    <w:p w14:paraId="3CA0830A" w14:textId="1EDE6E84" w:rsidR="00823004" w:rsidRDefault="0027133F" w:rsidP="00823004">
      <w:pPr>
        <w:keepNext/>
        <w:jc w:val="center"/>
      </w:pPr>
      <w:r>
        <w:rPr>
          <w:noProof/>
        </w:rPr>
        <w:drawing>
          <wp:inline distT="0" distB="0" distL="0" distR="0" wp14:anchorId="03EA3EA3" wp14:editId="1FA2FFBD">
            <wp:extent cx="5246914" cy="2099386"/>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21384" cy="2129183"/>
                    </a:xfrm>
                    <a:prstGeom prst="rect">
                      <a:avLst/>
                    </a:prstGeom>
                    <a:noFill/>
                  </pic:spPr>
                </pic:pic>
              </a:graphicData>
            </a:graphic>
          </wp:inline>
        </w:drawing>
      </w:r>
    </w:p>
    <w:p w14:paraId="5446C425" w14:textId="2896D861" w:rsidR="000813AE" w:rsidRPr="00263E18" w:rsidRDefault="00823004" w:rsidP="00823004">
      <w:pPr>
        <w:pStyle w:val="Caption"/>
        <w:jc w:val="center"/>
      </w:pPr>
      <w:bookmarkStart w:id="159" w:name="_Toc3941365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46</w:t>
      </w:r>
      <w:r w:rsidR="00A6680C" w:rsidRPr="006C21C8">
        <w:rPr>
          <w:b/>
          <w:bCs/>
          <w:noProof/>
        </w:rPr>
        <w:fldChar w:fldCharType="end"/>
      </w:r>
      <w:r>
        <w:t>:</w:t>
      </w:r>
      <w:r w:rsidRPr="00823004">
        <w:t xml:space="preserve"> Graph</w:t>
      </w:r>
      <w:r w:rsidR="009553B5">
        <w:t>s</w:t>
      </w:r>
      <w:r w:rsidRPr="00823004">
        <w:t xml:space="preserve"> displaying</w:t>
      </w:r>
      <w:r w:rsidR="009553B5">
        <w:t xml:space="preserve"> comparison of </w:t>
      </w:r>
      <w:r w:rsidR="00263E18">
        <w:t>v</w:t>
      </w:r>
      <w:r w:rsidR="009553B5">
        <w:t xml:space="preserve">irtual </w:t>
      </w:r>
      <w:r w:rsidR="00492956">
        <w:t xml:space="preserve">(bottom) </w:t>
      </w:r>
      <w:r w:rsidR="009553B5">
        <w:t>(CFD model)</w:t>
      </w:r>
      <w:sdt>
        <w:sdtPr>
          <w:id w:val="-1184819633"/>
          <w:citation/>
        </w:sdtPr>
        <w:sdtContent>
          <w:r w:rsidR="00263E18">
            <w:fldChar w:fldCharType="begin"/>
          </w:r>
          <w:r w:rsidR="00263E18">
            <w:rPr>
              <w:lang w:val="en-US"/>
            </w:rPr>
            <w:instrText xml:space="preserve"> CITATION Das19 \l 1033 </w:instrText>
          </w:r>
          <w:r w:rsidR="00263E18">
            <w:fldChar w:fldCharType="separate"/>
          </w:r>
          <w:r w:rsidR="00C55569">
            <w:rPr>
              <w:noProof/>
              <w:lang w:val="en-US"/>
            </w:rPr>
            <w:t xml:space="preserve"> </w:t>
          </w:r>
          <w:r w:rsidR="00C55569" w:rsidRPr="00C55569">
            <w:rPr>
              <w:noProof/>
              <w:lang w:val="en-US"/>
            </w:rPr>
            <w:t>(Dassault Systemes, 2019)</w:t>
          </w:r>
          <w:r w:rsidR="00263E18">
            <w:fldChar w:fldCharType="end"/>
          </w:r>
        </w:sdtContent>
      </w:sdt>
      <w:r w:rsidR="009553B5">
        <w:t xml:space="preserve"> and </w:t>
      </w:r>
      <w:r w:rsidR="00263E18">
        <w:t>physical</w:t>
      </w:r>
      <w:r w:rsidR="00492956">
        <w:t xml:space="preserve"> (top)</w:t>
      </w:r>
      <w:r w:rsidR="00263E18">
        <w:t xml:space="preserve"> (TD1007 real-world experiment)</w:t>
      </w:r>
      <w:sdt>
        <w:sdtPr>
          <w:id w:val="1898695076"/>
          <w:citation/>
        </w:sdtPr>
        <w:sdtContent>
          <w:r w:rsidR="00263E18">
            <w:fldChar w:fldCharType="begin"/>
          </w:r>
          <w:r w:rsidR="00263E18">
            <w:rPr>
              <w:lang w:val="en-US"/>
            </w:rPr>
            <w:instrText xml:space="preserve"> CITATION Tec14 \l 1033 </w:instrText>
          </w:r>
          <w:r w:rsidR="00263E18">
            <w:fldChar w:fldCharType="separate"/>
          </w:r>
          <w:r w:rsidR="00C55569">
            <w:rPr>
              <w:noProof/>
              <w:lang w:val="en-US"/>
            </w:rPr>
            <w:t xml:space="preserve"> </w:t>
          </w:r>
          <w:r w:rsidR="00C55569" w:rsidRPr="00C55569">
            <w:rPr>
              <w:noProof/>
              <w:lang w:val="en-US"/>
            </w:rPr>
            <w:t>(TecQuipment, 2014)</w:t>
          </w:r>
          <w:r w:rsidR="00263E18">
            <w:fldChar w:fldCharType="end"/>
          </w:r>
        </w:sdtContent>
      </w:sdt>
      <w:r w:rsidRPr="00823004">
        <w:t xml:space="preserve"> relationship of data for water temperature against heat energy transfer rate</w:t>
      </w:r>
      <w:r w:rsidR="00263E18">
        <w:t>. Blue curves representing T</w:t>
      </w:r>
      <w:r w:rsidR="00263E18">
        <w:rPr>
          <w:vertAlign w:val="subscript"/>
        </w:rPr>
        <w:t>W1</w:t>
      </w:r>
      <w:r w:rsidR="00263E18">
        <w:t>, Green curves representing T</w:t>
      </w:r>
      <w:r w:rsidR="00263E18">
        <w:rPr>
          <w:vertAlign w:val="subscript"/>
        </w:rPr>
        <w:t>W2</w:t>
      </w:r>
      <w:r w:rsidR="00263E18">
        <w:t xml:space="preserve"> and Grey curves representing </w:t>
      </w:r>
      <w:r w:rsidR="00263E18" w:rsidRPr="00263E18">
        <w:t>Q̇</w:t>
      </w:r>
      <w:r w:rsidR="00263E18" w:rsidRPr="00263E18">
        <w:rPr>
          <w:vertAlign w:val="subscript"/>
        </w:rPr>
        <w:t>W</w:t>
      </w:r>
      <w:r w:rsidR="00263E18">
        <w:t>.</w:t>
      </w:r>
      <w:bookmarkEnd w:id="159"/>
    </w:p>
    <w:p w14:paraId="3A48E1B1" w14:textId="3C3E216F" w:rsidR="002169BF" w:rsidRDefault="003B57A7" w:rsidP="00F41D9A">
      <w:r>
        <w:t>For the purposes of correlation and analysis the two systems (air and water) have been split into two separate areas of comparison</w:t>
      </w:r>
      <w:r w:rsidR="00073F2E">
        <w:t xml:space="preserve"> </w:t>
      </w:r>
      <w:r>
        <w:t xml:space="preserve">to </w:t>
      </w:r>
      <w:r w:rsidR="005A2E1C">
        <w:t>allow easier identification of issues driving the disparity between the real world data and the virtual experiment data.</w:t>
      </w:r>
      <w:r w:rsidR="008160F3">
        <w:t xml:space="preserve"> </w:t>
      </w:r>
      <w:r w:rsidR="005A2E1C">
        <w:t>As can be seen above in Figure 46, the overall trends</w:t>
      </w:r>
      <w:r w:rsidR="00891D7A">
        <w:t xml:space="preserve"> of temperature and heat transfer rate</w:t>
      </w:r>
      <w:r w:rsidR="009E226B">
        <w:t xml:space="preserve"> relationships</w:t>
      </w:r>
      <w:r w:rsidR="005A2E1C">
        <w:t xml:space="preserve"> seen in the water circuit of the virtual and real-world experiments are </w:t>
      </w:r>
      <w:r w:rsidR="00891D7A">
        <w:t>very similar. The T</w:t>
      </w:r>
      <w:r w:rsidR="00891D7A">
        <w:rPr>
          <w:vertAlign w:val="subscript"/>
        </w:rPr>
        <w:t>W1</w:t>
      </w:r>
      <w:r w:rsidR="00891D7A">
        <w:t xml:space="preserve"> </w:t>
      </w:r>
      <w:r w:rsidR="00263E18">
        <w:t xml:space="preserve">curves </w:t>
      </w:r>
      <w:r w:rsidR="00891D7A">
        <w:t xml:space="preserve">are virtually identical due to them being a defined parameter in both tests (a percentage difference of </w:t>
      </w:r>
      <w:r w:rsidR="009E226B">
        <w:t>-</w:t>
      </w:r>
      <w:r w:rsidR="00891D7A">
        <w:t>0.</w:t>
      </w:r>
      <w:r w:rsidR="009E226B">
        <w:t>046</w:t>
      </w:r>
      <w:r w:rsidR="00891D7A">
        <w:t>% between the real and virtual tests</w:t>
      </w:r>
      <w:r w:rsidR="009E226B">
        <w:rPr>
          <w:rStyle w:val="FootnoteReference"/>
        </w:rPr>
        <w:footnoteReference w:id="24"/>
      </w:r>
      <w:r w:rsidR="00891D7A">
        <w:t>).</w:t>
      </w:r>
      <w:r w:rsidR="009E226B">
        <w:t xml:space="preserve"> </w:t>
      </w:r>
      <w:r w:rsidR="00263E18">
        <w:t>As</w:t>
      </w:r>
      <w:r w:rsidR="002938EF">
        <w:t xml:space="preserve"> can be seen, the overall trends are </w:t>
      </w:r>
      <w:r w:rsidR="00263E18">
        <w:t>correct,</w:t>
      </w:r>
      <w:r w:rsidR="002938EF">
        <w:t xml:space="preserve"> but the values are out by an average of 6.146% for T</w:t>
      </w:r>
      <w:r w:rsidR="002938EF">
        <w:rPr>
          <w:vertAlign w:val="subscript"/>
        </w:rPr>
        <w:t>W2</w:t>
      </w:r>
      <w:r w:rsidR="002938EF">
        <w:t xml:space="preserve"> and -42.60% for </w:t>
      </w:r>
      <w:r w:rsidR="002938EF" w:rsidRPr="002938EF">
        <w:t>Q̇</w:t>
      </w:r>
      <w:r w:rsidR="002938EF" w:rsidRPr="002938EF">
        <w:rPr>
          <w:vertAlign w:val="subscript"/>
        </w:rPr>
        <w:t>W</w:t>
      </w:r>
      <w:r w:rsidR="002938EF">
        <w:t xml:space="preserve">. Showing that heat transfer rate out of the water system is too slow meaning that the outlet temperature is not high enough. Essentially this shows that the change in temperature across the water system is not great enough in the CFD model. </w:t>
      </w:r>
      <w:r w:rsidR="002169BF">
        <w:t>Mass flow rate of the water system can be eliminated as a cause using the graph shown below in Figure 4</w:t>
      </w:r>
      <w:r w:rsidR="00073F2E">
        <w:t>7</w:t>
      </w:r>
      <w:r w:rsidR="002169BF">
        <w:t>, Mass flow rates are exactly the same</w:t>
      </w:r>
      <w:r w:rsidR="008656AC">
        <w:t xml:space="preserve"> (the real-world results are completely obscured)</w:t>
      </w:r>
      <w:r w:rsidR="002169BF">
        <w:t xml:space="preserve"> </w:t>
      </w:r>
      <w:r w:rsidR="008656AC">
        <w:t>due to their definition</w:t>
      </w:r>
      <w:r w:rsidR="002169BF">
        <w:t xml:space="preserve"> during the model setup and the temperature curves display a distinct difference. </w:t>
      </w:r>
    </w:p>
    <w:p w14:paraId="6E61BA4C" w14:textId="6E9F6710" w:rsidR="002169BF" w:rsidRDefault="008656AC" w:rsidP="00EC7597">
      <w:pPr>
        <w:keepNext/>
        <w:jc w:val="center"/>
      </w:pPr>
      <w:r>
        <w:rPr>
          <w:noProof/>
        </w:rPr>
        <w:lastRenderedPageBreak/>
        <w:drawing>
          <wp:inline distT="0" distB="0" distL="0" distR="0" wp14:anchorId="49501161" wp14:editId="0956FCBA">
            <wp:extent cx="5290457" cy="2573128"/>
            <wp:effectExtent l="0" t="0" r="571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348104" cy="2601166"/>
                    </a:xfrm>
                    <a:prstGeom prst="rect">
                      <a:avLst/>
                    </a:prstGeom>
                    <a:noFill/>
                  </pic:spPr>
                </pic:pic>
              </a:graphicData>
            </a:graphic>
          </wp:inline>
        </w:drawing>
      </w:r>
    </w:p>
    <w:p w14:paraId="2E842220" w14:textId="01E26B67" w:rsidR="00F41D9A" w:rsidRDefault="002169BF" w:rsidP="002169BF">
      <w:pPr>
        <w:pStyle w:val="Caption"/>
        <w:jc w:val="center"/>
      </w:pPr>
      <w:bookmarkStart w:id="160" w:name="_Toc39413654"/>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47</w:t>
      </w:r>
      <w:r w:rsidR="00A6680C" w:rsidRPr="006C21C8">
        <w:rPr>
          <w:b/>
          <w:bCs/>
          <w:noProof/>
        </w:rPr>
        <w:fldChar w:fldCharType="end"/>
      </w:r>
      <w:r>
        <w:t xml:space="preserve">: </w:t>
      </w:r>
      <w:bookmarkStart w:id="161" w:name="_Hlk39165475"/>
      <w:r>
        <w:t>Mass Flow Rate against</w:t>
      </w:r>
      <w:r w:rsidR="008656AC">
        <w:t xml:space="preserve"> change in </w:t>
      </w:r>
      <w:r>
        <w:t>Water Temperature comparison</w:t>
      </w:r>
      <w:bookmarkEnd w:id="161"/>
      <w:r w:rsidR="00492956">
        <w:t xml:space="preserve"> graph</w:t>
      </w:r>
      <w:r w:rsidR="00073F2E">
        <w:t xml:space="preserve"> between physical experiment data</w:t>
      </w:r>
      <w:sdt>
        <w:sdtPr>
          <w:id w:val="1678075389"/>
          <w:citation/>
        </w:sdtPr>
        <w:sdtContent>
          <w:r w:rsidR="00073F2E">
            <w:fldChar w:fldCharType="begin"/>
          </w:r>
          <w:r w:rsidR="00073F2E">
            <w:rPr>
              <w:lang w:val="en-US"/>
            </w:rPr>
            <w:instrText xml:space="preserve"> CITATION Tec14 \l 1033 </w:instrText>
          </w:r>
          <w:r w:rsidR="00073F2E">
            <w:fldChar w:fldCharType="separate"/>
          </w:r>
          <w:r w:rsidR="00C55569">
            <w:rPr>
              <w:noProof/>
              <w:lang w:val="en-US"/>
            </w:rPr>
            <w:t xml:space="preserve"> </w:t>
          </w:r>
          <w:r w:rsidR="00C55569" w:rsidRPr="00C55569">
            <w:rPr>
              <w:noProof/>
              <w:lang w:val="en-US"/>
            </w:rPr>
            <w:t>(TecQuipment, 2014)</w:t>
          </w:r>
          <w:r w:rsidR="00073F2E">
            <w:fldChar w:fldCharType="end"/>
          </w:r>
        </w:sdtContent>
      </w:sdt>
      <w:r w:rsidR="00073F2E">
        <w:t xml:space="preserve"> and CFD model data</w:t>
      </w:r>
      <w:sdt>
        <w:sdtPr>
          <w:id w:val="1022670930"/>
          <w:citation/>
        </w:sdtPr>
        <w:sdtContent>
          <w:r w:rsidR="00073F2E">
            <w:fldChar w:fldCharType="begin"/>
          </w:r>
          <w:r w:rsidR="00073F2E">
            <w:rPr>
              <w:lang w:val="en-US"/>
            </w:rPr>
            <w:instrText xml:space="preserve"> CITATION Das19 \l 1033 </w:instrText>
          </w:r>
          <w:r w:rsidR="00073F2E">
            <w:fldChar w:fldCharType="separate"/>
          </w:r>
          <w:r w:rsidR="00C55569">
            <w:rPr>
              <w:noProof/>
              <w:lang w:val="en-US"/>
            </w:rPr>
            <w:t xml:space="preserve"> </w:t>
          </w:r>
          <w:r w:rsidR="00C55569" w:rsidRPr="00C55569">
            <w:rPr>
              <w:noProof/>
              <w:lang w:val="en-US"/>
            </w:rPr>
            <w:t>(Dassault Systemes, 2019)</w:t>
          </w:r>
          <w:r w:rsidR="00073F2E">
            <w:fldChar w:fldCharType="end"/>
          </w:r>
        </w:sdtContent>
      </w:sdt>
      <w:r w:rsidR="00492956">
        <w:t xml:space="preserve"> using Excel</w:t>
      </w:r>
      <w:sdt>
        <w:sdtPr>
          <w:id w:val="-1353251847"/>
          <w:citation/>
        </w:sdtPr>
        <w:sdtContent>
          <w:r w:rsidR="00492956">
            <w:fldChar w:fldCharType="begin"/>
          </w:r>
          <w:r w:rsidR="00492956">
            <w:rPr>
              <w:lang w:val="en-US"/>
            </w:rPr>
            <w:instrText xml:space="preserve"> CITATION Mic19 \l 1033 </w:instrText>
          </w:r>
          <w:r w:rsidR="00492956">
            <w:fldChar w:fldCharType="separate"/>
          </w:r>
          <w:r w:rsidR="00C55569">
            <w:rPr>
              <w:noProof/>
              <w:lang w:val="en-US"/>
            </w:rPr>
            <w:t xml:space="preserve"> </w:t>
          </w:r>
          <w:r w:rsidR="00C55569" w:rsidRPr="00C55569">
            <w:rPr>
              <w:noProof/>
              <w:lang w:val="en-US"/>
            </w:rPr>
            <w:t>(Microsoft, 2019)</w:t>
          </w:r>
          <w:r w:rsidR="00492956">
            <w:fldChar w:fldCharType="end"/>
          </w:r>
        </w:sdtContent>
      </w:sdt>
      <w:bookmarkEnd w:id="160"/>
    </w:p>
    <w:p w14:paraId="294FB6E7" w14:textId="00690739" w:rsidR="008656AC" w:rsidRDefault="002938EF" w:rsidP="008656AC">
      <w:pPr>
        <w:rPr>
          <w:noProof/>
        </w:rPr>
      </w:pPr>
      <w:r>
        <w:t>This</w:t>
      </w:r>
      <w:r w:rsidR="00073F2E">
        <w:t xml:space="preserve"> observation of reduced heat transfer being the issue can be further reinforced </w:t>
      </w:r>
      <w:r>
        <w:t xml:space="preserve">by viewing the average change in the water temperature across the model in comparison </w:t>
      </w:r>
      <w:r w:rsidR="00801F3C">
        <w:t xml:space="preserve">to the real world change in water temperature, -42.61%, which when viewed alongside the value of average percentage difference in heat transfer rate across </w:t>
      </w:r>
      <w:r w:rsidR="008160F3">
        <w:t xml:space="preserve">the CFD model of -42.6% can be seen as a reasonable assumption that they are directly linked. </w:t>
      </w:r>
      <w:r w:rsidR="00073F2E">
        <w:t>Logically</w:t>
      </w:r>
      <w:r w:rsidR="008160F3">
        <w:t xml:space="preserve"> this </w:t>
      </w:r>
      <w:r w:rsidR="00073F2E">
        <w:t>assumption is further supported</w:t>
      </w:r>
      <w:r w:rsidR="008160F3">
        <w:t>, as for a decrease or increase in temperature through the system to occur the rate of heat energy transfer in or out of the system must change.</w:t>
      </w:r>
      <w:r w:rsidR="006A384C">
        <w:t xml:space="preserve"> This can also be noted in the average mean temperature efficiency which, for the water circuit, is -42.56%. All of this</w:t>
      </w:r>
      <w:r w:rsidR="00073F2E">
        <w:t xml:space="preserve"> presents</w:t>
      </w:r>
      <w:r w:rsidR="006A384C">
        <w:t xml:space="preserve"> a strong case that there is </w:t>
      </w:r>
      <w:r w:rsidR="008656AC">
        <w:t>an</w:t>
      </w:r>
      <w:r w:rsidR="006A384C">
        <w:t xml:space="preserve"> issue in either the conduction element of the CFD model between the two systems or a problem with the output or uptake of heat energy into one or both of the systems.</w:t>
      </w:r>
      <w:r w:rsidR="008656AC">
        <w:t xml:space="preserve"> </w:t>
      </w:r>
      <w:r w:rsidR="006A384C">
        <w:t xml:space="preserve">To further problem solve this issue the air circuit </w:t>
      </w:r>
      <w:r w:rsidR="007A5D9D">
        <w:t>must be analysed.</w:t>
      </w:r>
      <w:r w:rsidR="008656AC" w:rsidRPr="008656AC">
        <w:rPr>
          <w:noProof/>
        </w:rPr>
        <w:t xml:space="preserve"> </w:t>
      </w:r>
    </w:p>
    <w:p w14:paraId="38AF8F95" w14:textId="57437908" w:rsidR="008656AC" w:rsidRDefault="00E751C7" w:rsidP="008656AC">
      <w:pPr>
        <w:keepNext/>
        <w:jc w:val="center"/>
      </w:pPr>
      <w:r>
        <w:rPr>
          <w:noProof/>
        </w:rPr>
        <w:drawing>
          <wp:inline distT="0" distB="0" distL="0" distR="0" wp14:anchorId="724D737F" wp14:editId="176859C5">
            <wp:extent cx="5162946" cy="2514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234988" cy="2549688"/>
                    </a:xfrm>
                    <a:prstGeom prst="rect">
                      <a:avLst/>
                    </a:prstGeom>
                    <a:noFill/>
                  </pic:spPr>
                </pic:pic>
              </a:graphicData>
            </a:graphic>
          </wp:inline>
        </w:drawing>
      </w:r>
    </w:p>
    <w:p w14:paraId="4BE5792D" w14:textId="1E276861" w:rsidR="000813AE" w:rsidRDefault="008656AC" w:rsidP="008656AC">
      <w:pPr>
        <w:pStyle w:val="Caption"/>
        <w:jc w:val="center"/>
      </w:pPr>
      <w:bookmarkStart w:id="162" w:name="_Toc39413655"/>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48</w:t>
      </w:r>
      <w:r w:rsidR="00A6680C" w:rsidRPr="006C21C8">
        <w:rPr>
          <w:b/>
          <w:bCs/>
          <w:noProof/>
        </w:rPr>
        <w:fldChar w:fldCharType="end"/>
      </w:r>
      <w:r>
        <w:t xml:space="preserve">: </w:t>
      </w:r>
      <w:r w:rsidR="00073F2E" w:rsidRPr="00073F2E">
        <w:t xml:space="preserve">Mass Flow Rate against change in </w:t>
      </w:r>
      <w:r w:rsidR="00073F2E">
        <w:t>Air</w:t>
      </w:r>
      <w:r w:rsidR="00073F2E" w:rsidRPr="00073F2E">
        <w:t xml:space="preserve"> Temperature comparison</w:t>
      </w:r>
      <w:r w:rsidR="00492956">
        <w:t xml:space="preserve"> graph </w:t>
      </w:r>
      <w:r w:rsidR="00073F2E" w:rsidRPr="00073F2E">
        <w:t>between physical experiment data</w:t>
      </w:r>
      <w:sdt>
        <w:sdtPr>
          <w:id w:val="1028760974"/>
          <w:citation/>
        </w:sdtPr>
        <w:sdtContent>
          <w:r w:rsidR="00073F2E" w:rsidRPr="00073F2E">
            <w:fldChar w:fldCharType="begin"/>
          </w:r>
          <w:r w:rsidR="00073F2E" w:rsidRPr="00073F2E">
            <w:rPr>
              <w:lang w:val="en-US"/>
            </w:rPr>
            <w:instrText xml:space="preserve"> CITATION Tec14 \l 1033 </w:instrText>
          </w:r>
          <w:r w:rsidR="00073F2E" w:rsidRPr="00073F2E">
            <w:fldChar w:fldCharType="separate"/>
          </w:r>
          <w:r w:rsidR="00C55569">
            <w:rPr>
              <w:noProof/>
              <w:lang w:val="en-US"/>
            </w:rPr>
            <w:t xml:space="preserve"> </w:t>
          </w:r>
          <w:r w:rsidR="00C55569" w:rsidRPr="00C55569">
            <w:rPr>
              <w:noProof/>
              <w:lang w:val="en-US"/>
            </w:rPr>
            <w:t>(TecQuipment, 2014)</w:t>
          </w:r>
          <w:r w:rsidR="00073F2E" w:rsidRPr="00073F2E">
            <w:fldChar w:fldCharType="end"/>
          </w:r>
        </w:sdtContent>
      </w:sdt>
      <w:r w:rsidR="00073F2E" w:rsidRPr="00073F2E">
        <w:t xml:space="preserve"> and CFD model data</w:t>
      </w:r>
      <w:sdt>
        <w:sdtPr>
          <w:id w:val="-1411304922"/>
          <w:citation/>
        </w:sdtPr>
        <w:sdtContent>
          <w:r w:rsidR="00073F2E" w:rsidRPr="00073F2E">
            <w:fldChar w:fldCharType="begin"/>
          </w:r>
          <w:r w:rsidR="00073F2E" w:rsidRPr="00073F2E">
            <w:rPr>
              <w:lang w:val="en-US"/>
            </w:rPr>
            <w:instrText xml:space="preserve"> CITATION Das19 \l 1033 </w:instrText>
          </w:r>
          <w:r w:rsidR="00073F2E" w:rsidRPr="00073F2E">
            <w:fldChar w:fldCharType="separate"/>
          </w:r>
          <w:r w:rsidR="00C55569">
            <w:rPr>
              <w:noProof/>
              <w:lang w:val="en-US"/>
            </w:rPr>
            <w:t xml:space="preserve"> </w:t>
          </w:r>
          <w:r w:rsidR="00C55569" w:rsidRPr="00C55569">
            <w:rPr>
              <w:noProof/>
              <w:lang w:val="en-US"/>
            </w:rPr>
            <w:t>(Dassault Systemes, 2019)</w:t>
          </w:r>
          <w:r w:rsidR="00073F2E" w:rsidRPr="00073F2E">
            <w:fldChar w:fldCharType="end"/>
          </w:r>
        </w:sdtContent>
      </w:sdt>
      <w:r w:rsidR="00492956">
        <w:t xml:space="preserve"> using Excel</w:t>
      </w:r>
      <w:sdt>
        <w:sdtPr>
          <w:id w:val="829093607"/>
          <w:citation/>
        </w:sdtPr>
        <w:sdtContent>
          <w:r w:rsidR="00492956">
            <w:fldChar w:fldCharType="begin"/>
          </w:r>
          <w:r w:rsidR="00492956">
            <w:rPr>
              <w:lang w:val="en-US"/>
            </w:rPr>
            <w:instrText xml:space="preserve"> CITATION Mic19 \l 1033 </w:instrText>
          </w:r>
          <w:r w:rsidR="00492956">
            <w:fldChar w:fldCharType="separate"/>
          </w:r>
          <w:r w:rsidR="00C55569">
            <w:rPr>
              <w:noProof/>
              <w:lang w:val="en-US"/>
            </w:rPr>
            <w:t xml:space="preserve"> </w:t>
          </w:r>
          <w:r w:rsidR="00C55569" w:rsidRPr="00C55569">
            <w:rPr>
              <w:noProof/>
              <w:lang w:val="en-US"/>
            </w:rPr>
            <w:t>(Microsoft, 2019)</w:t>
          </w:r>
          <w:r w:rsidR="00492956">
            <w:fldChar w:fldCharType="end"/>
          </w:r>
        </w:sdtContent>
      </w:sdt>
      <w:bookmarkEnd w:id="162"/>
    </w:p>
    <w:p w14:paraId="31FE31BD" w14:textId="77777777" w:rsidR="008656AC" w:rsidRDefault="008656AC" w:rsidP="00492956">
      <w:pPr>
        <w:keepNext/>
        <w:jc w:val="center"/>
      </w:pPr>
      <w:r>
        <w:rPr>
          <w:noProof/>
        </w:rPr>
        <w:lastRenderedPageBreak/>
        <w:drawing>
          <wp:inline distT="0" distB="0" distL="0" distR="0" wp14:anchorId="74DDFA52" wp14:editId="7B7223A4">
            <wp:extent cx="6003475" cy="2416629"/>
            <wp:effectExtent l="0" t="0" r="0" b="31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091220" cy="2451950"/>
                    </a:xfrm>
                    <a:prstGeom prst="rect">
                      <a:avLst/>
                    </a:prstGeom>
                    <a:noFill/>
                  </pic:spPr>
                </pic:pic>
              </a:graphicData>
            </a:graphic>
          </wp:inline>
        </w:drawing>
      </w:r>
    </w:p>
    <w:p w14:paraId="2371B63F" w14:textId="12B7D592" w:rsidR="008656AC" w:rsidRDefault="008656AC" w:rsidP="008656AC">
      <w:pPr>
        <w:pStyle w:val="Caption"/>
      </w:pPr>
      <w:bookmarkStart w:id="163" w:name="_Toc39413656"/>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49</w:t>
      </w:r>
      <w:r w:rsidR="00A6680C" w:rsidRPr="006C21C8">
        <w:rPr>
          <w:b/>
          <w:bCs/>
          <w:noProof/>
        </w:rPr>
        <w:fldChar w:fldCharType="end"/>
      </w:r>
      <w:r>
        <w:t>:</w:t>
      </w:r>
      <w:r w:rsidRPr="008656AC">
        <w:t xml:space="preserve"> </w:t>
      </w:r>
      <w:r w:rsidR="000630EE">
        <w:t>Air Temperature</w:t>
      </w:r>
      <w:r w:rsidR="000630EE" w:rsidRPr="000630EE">
        <w:t xml:space="preserve"> against </w:t>
      </w:r>
      <w:r w:rsidR="000630EE">
        <w:t>Heat Energy Transfer Rate</w:t>
      </w:r>
      <w:r w:rsidR="00492956">
        <w:t xml:space="preserve"> made using Excel</w:t>
      </w:r>
      <w:sdt>
        <w:sdtPr>
          <w:id w:val="-357038208"/>
          <w:citation/>
        </w:sdtPr>
        <w:sdtContent>
          <w:r w:rsidR="00492956">
            <w:fldChar w:fldCharType="begin"/>
          </w:r>
          <w:r w:rsidR="00492956">
            <w:rPr>
              <w:lang w:val="en-US"/>
            </w:rPr>
            <w:instrText xml:space="preserve"> CITATION Mic19 \l 1033 </w:instrText>
          </w:r>
          <w:r w:rsidR="00492956">
            <w:fldChar w:fldCharType="separate"/>
          </w:r>
          <w:r w:rsidR="00C55569">
            <w:rPr>
              <w:noProof/>
              <w:lang w:val="en-US"/>
            </w:rPr>
            <w:t xml:space="preserve"> </w:t>
          </w:r>
          <w:r w:rsidR="00C55569" w:rsidRPr="00C55569">
            <w:rPr>
              <w:noProof/>
              <w:lang w:val="en-US"/>
            </w:rPr>
            <w:t>(Microsoft, 2019)</w:t>
          </w:r>
          <w:r w:rsidR="00492956">
            <w:fldChar w:fldCharType="end"/>
          </w:r>
        </w:sdtContent>
      </w:sdt>
      <w:r w:rsidR="00492956">
        <w:t xml:space="preserve"> of</w:t>
      </w:r>
      <w:r w:rsidR="000630EE">
        <w:t xml:space="preserve"> </w:t>
      </w:r>
      <w:r w:rsidR="000630EE" w:rsidRPr="000630EE">
        <w:t>physical experiment data</w:t>
      </w:r>
      <w:sdt>
        <w:sdtPr>
          <w:id w:val="-1008365508"/>
          <w:citation/>
        </w:sdtPr>
        <w:sdtContent>
          <w:r w:rsidR="000630EE" w:rsidRPr="000630EE">
            <w:fldChar w:fldCharType="begin"/>
          </w:r>
          <w:r w:rsidR="000630EE" w:rsidRPr="000630EE">
            <w:rPr>
              <w:lang w:val="en-US"/>
            </w:rPr>
            <w:instrText xml:space="preserve"> CITATION Tec14 \l 1033 </w:instrText>
          </w:r>
          <w:r w:rsidR="000630EE" w:rsidRPr="000630EE">
            <w:fldChar w:fldCharType="separate"/>
          </w:r>
          <w:r w:rsidR="00C55569">
            <w:rPr>
              <w:noProof/>
              <w:lang w:val="en-US"/>
            </w:rPr>
            <w:t xml:space="preserve"> </w:t>
          </w:r>
          <w:r w:rsidR="00C55569" w:rsidRPr="00C55569">
            <w:rPr>
              <w:noProof/>
              <w:lang w:val="en-US"/>
            </w:rPr>
            <w:t>(TecQuipment, 2014)</w:t>
          </w:r>
          <w:r w:rsidR="000630EE" w:rsidRPr="000630EE">
            <w:fldChar w:fldCharType="end"/>
          </w:r>
        </w:sdtContent>
      </w:sdt>
      <w:bookmarkEnd w:id="163"/>
    </w:p>
    <w:p w14:paraId="58163F75" w14:textId="77777777" w:rsidR="008656AC" w:rsidRDefault="008656AC" w:rsidP="00492956">
      <w:pPr>
        <w:keepNext/>
        <w:jc w:val="center"/>
      </w:pPr>
      <w:r>
        <w:rPr>
          <w:noProof/>
        </w:rPr>
        <w:drawing>
          <wp:inline distT="0" distB="0" distL="0" distR="0" wp14:anchorId="13C7B0D8" wp14:editId="044E0677">
            <wp:extent cx="6085114" cy="2522858"/>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142094" cy="2546482"/>
                    </a:xfrm>
                    <a:prstGeom prst="rect">
                      <a:avLst/>
                    </a:prstGeom>
                    <a:noFill/>
                  </pic:spPr>
                </pic:pic>
              </a:graphicData>
            </a:graphic>
          </wp:inline>
        </w:drawing>
      </w:r>
    </w:p>
    <w:p w14:paraId="13C1A75C" w14:textId="460EFB0A" w:rsidR="008656AC" w:rsidRDefault="008656AC" w:rsidP="008656AC">
      <w:pPr>
        <w:pStyle w:val="Caption"/>
      </w:pPr>
      <w:bookmarkStart w:id="164" w:name="_Toc39413657"/>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50</w:t>
      </w:r>
      <w:r w:rsidR="00A6680C" w:rsidRPr="006C21C8">
        <w:rPr>
          <w:b/>
          <w:bCs/>
          <w:noProof/>
        </w:rPr>
        <w:fldChar w:fldCharType="end"/>
      </w:r>
      <w:r>
        <w:t>:</w:t>
      </w:r>
      <w:r w:rsidR="00AD3E5F" w:rsidRPr="00AD3E5F">
        <w:t xml:space="preserve"> </w:t>
      </w:r>
      <w:r w:rsidR="000630EE" w:rsidRPr="000630EE">
        <w:t>Air Temperature against Heat Energy Transfer Rate</w:t>
      </w:r>
      <w:r w:rsidR="00492956">
        <w:t xml:space="preserve"> graph made using Excel</w:t>
      </w:r>
      <w:sdt>
        <w:sdtPr>
          <w:id w:val="-1085609432"/>
          <w:citation/>
        </w:sdtPr>
        <w:sdtContent>
          <w:r w:rsidR="00492956">
            <w:fldChar w:fldCharType="begin"/>
          </w:r>
          <w:r w:rsidR="00492956">
            <w:rPr>
              <w:lang w:val="en-US"/>
            </w:rPr>
            <w:instrText xml:space="preserve"> CITATION Mic19 \l 1033 </w:instrText>
          </w:r>
          <w:r w:rsidR="00492956">
            <w:fldChar w:fldCharType="separate"/>
          </w:r>
          <w:r w:rsidR="00C55569">
            <w:rPr>
              <w:noProof/>
              <w:lang w:val="en-US"/>
            </w:rPr>
            <w:t xml:space="preserve"> </w:t>
          </w:r>
          <w:r w:rsidR="00C55569" w:rsidRPr="00C55569">
            <w:rPr>
              <w:noProof/>
              <w:lang w:val="en-US"/>
            </w:rPr>
            <w:t>(Microsoft, 2019)</w:t>
          </w:r>
          <w:r w:rsidR="00492956">
            <w:fldChar w:fldCharType="end"/>
          </w:r>
        </w:sdtContent>
      </w:sdt>
      <w:r w:rsidR="00492956">
        <w:t xml:space="preserve"> of </w:t>
      </w:r>
      <w:r w:rsidR="000630EE">
        <w:t>virtual</w:t>
      </w:r>
      <w:r w:rsidR="000630EE" w:rsidRPr="000630EE">
        <w:t xml:space="preserve"> experiment data</w:t>
      </w:r>
      <w:r w:rsidR="000630EE">
        <w:t xml:space="preserve"> </w:t>
      </w:r>
      <w:sdt>
        <w:sdtPr>
          <w:id w:val="-2007661389"/>
          <w:citation/>
        </w:sdtPr>
        <w:sdtContent>
          <w:r w:rsidR="000630EE">
            <w:fldChar w:fldCharType="begin"/>
          </w:r>
          <w:r w:rsidR="000630EE">
            <w:rPr>
              <w:lang w:val="en-US"/>
            </w:rPr>
            <w:instrText xml:space="preserve"> CITATION Das19 \l 1033 </w:instrText>
          </w:r>
          <w:r w:rsidR="000630EE">
            <w:fldChar w:fldCharType="separate"/>
          </w:r>
          <w:r w:rsidR="00C55569" w:rsidRPr="00C55569">
            <w:rPr>
              <w:noProof/>
              <w:lang w:val="en-US"/>
            </w:rPr>
            <w:t>(Dassault Systemes, 2019)</w:t>
          </w:r>
          <w:r w:rsidR="000630EE">
            <w:fldChar w:fldCharType="end"/>
          </w:r>
        </w:sdtContent>
      </w:sdt>
      <w:bookmarkEnd w:id="164"/>
    </w:p>
    <w:p w14:paraId="3F60E2CA" w14:textId="7A65C960" w:rsidR="005F5E91" w:rsidRDefault="00D132C7" w:rsidP="006A384C">
      <w:pPr>
        <w:jc w:val="left"/>
      </w:pPr>
      <w:r>
        <w:t>If the air circuit is scrutinised in the same manner as the water circuit a similar t</w:t>
      </w:r>
      <w:r w:rsidR="005F5E91">
        <w:t>r</w:t>
      </w:r>
      <w:r>
        <w:t xml:space="preserve">end can be seen to emerge. Whilst the </w:t>
      </w:r>
      <w:r w:rsidR="008A045D">
        <w:t>m</w:t>
      </w:r>
      <w:r>
        <w:t xml:space="preserve">ass </w:t>
      </w:r>
      <w:r w:rsidR="008A045D">
        <w:t>f</w:t>
      </w:r>
      <w:r>
        <w:t>low shown in Figure 4</w:t>
      </w:r>
      <w:r w:rsidR="00073F2E">
        <w:t>8</w:t>
      </w:r>
      <w:r>
        <w:t xml:space="preserve"> shows a direct, exact, match with the real-world data, due to its dependency, the change in temperature seen in relation to the real-world data is even further departed from the real-world data</w:t>
      </w:r>
      <w:r w:rsidR="005F5E91">
        <w:t xml:space="preserve"> curve</w:t>
      </w:r>
      <w:r>
        <w:t xml:space="preserve"> than the water circuit trends. </w:t>
      </w:r>
      <w:r w:rsidR="005F5E91">
        <w:t>Equally, if the average percentage difference of the change in water temperature (-29.57% difference), mean temperature efficiency (-29.51% difference) and heat transfer rate (-29.57% difference) are scrutinised as with the water system it can be observed that the three values display a direct link and are characteristically slower or lower than the real-world values, once again showing that there is an issue in the rate of energy transmission f</w:t>
      </w:r>
      <w:r w:rsidR="003E0765">
        <w:t>ro</w:t>
      </w:r>
      <w:r w:rsidR="005F5E91">
        <w:t xml:space="preserve">m one system to the other in the virtual model.  </w:t>
      </w:r>
    </w:p>
    <w:p w14:paraId="0697548A" w14:textId="7737AD05" w:rsidR="000813AE" w:rsidRPr="003E0765" w:rsidRDefault="003E0765" w:rsidP="005F5E91">
      <w:pPr>
        <w:jc w:val="left"/>
        <w:rPr>
          <w:b/>
          <w:bCs/>
          <w:i/>
          <w:iCs/>
        </w:rPr>
      </w:pPr>
      <w:r w:rsidRPr="003E0765">
        <w:rPr>
          <w:b/>
          <w:bCs/>
          <w:i/>
          <w:iCs/>
        </w:rPr>
        <w:t>Unfortunately, it was at this point during the process (20/03/2020)</w:t>
      </w:r>
      <w:r w:rsidR="00D132C7" w:rsidRPr="003E0765">
        <w:rPr>
          <w:b/>
          <w:bCs/>
          <w:i/>
          <w:iCs/>
        </w:rPr>
        <w:t xml:space="preserve"> </w:t>
      </w:r>
      <w:r w:rsidRPr="003E0765">
        <w:rPr>
          <w:b/>
          <w:bCs/>
          <w:i/>
          <w:iCs/>
        </w:rPr>
        <w:t>that the outbreak of SARS CoV-2 closed the university campus and physical experiments had to cease…</w:t>
      </w:r>
    </w:p>
    <w:p w14:paraId="3E2232D9" w14:textId="23CB505F" w:rsidR="003E0765" w:rsidRDefault="005F5E91" w:rsidP="00CB2BAC">
      <w:pPr>
        <w:pStyle w:val="Heading1"/>
      </w:pPr>
      <w:bookmarkStart w:id="165" w:name="_Toc39366648"/>
      <w:r>
        <w:lastRenderedPageBreak/>
        <w:t xml:space="preserve">Further </w:t>
      </w:r>
      <w:r w:rsidR="00B27715">
        <w:t>W</w:t>
      </w:r>
      <w:r>
        <w:t xml:space="preserve">ork and </w:t>
      </w:r>
      <w:bookmarkEnd w:id="165"/>
      <w:r w:rsidR="002A41EC">
        <w:t>The Impact of the SARS CoV-2 Pandemic</w:t>
      </w:r>
    </w:p>
    <w:p w14:paraId="6EE26913" w14:textId="5F613BFB" w:rsidR="00974039" w:rsidRDefault="004D654E" w:rsidP="005B645F">
      <w:r>
        <w:t>Despite the closure of the university campus putting an end to the ability to carry out physical, real-world testing on March 20</w:t>
      </w:r>
      <w:r w:rsidRPr="004D654E">
        <w:rPr>
          <w:vertAlign w:val="superscript"/>
        </w:rPr>
        <w:t>th</w:t>
      </w:r>
      <w:r>
        <w:t>, efforts were still made to try and identify the cause of the reduced rate of heat transfer seen in the CFD in comparison to the real-world experiment</w:t>
      </w:r>
      <w:r w:rsidR="00B44883">
        <w:t xml:space="preserve"> and provide a plan to move forward</w:t>
      </w:r>
      <w:r>
        <w:t>.</w:t>
      </w:r>
      <w:r w:rsidR="0086077E">
        <w:t xml:space="preserve"> </w:t>
      </w:r>
      <w:r>
        <w:t xml:space="preserve">The main theory explored to try </w:t>
      </w:r>
      <w:r w:rsidR="002A41EC">
        <w:t xml:space="preserve">to </w:t>
      </w:r>
      <w:r>
        <w:t xml:space="preserve">explain this disparity in values was the effect of air humidity on heat transfer rate into the air flow system. The reasoning for this is </w:t>
      </w:r>
      <w:r w:rsidR="00492956">
        <w:t>that t</w:t>
      </w:r>
      <w:r w:rsidR="005B645F">
        <w:t>he thermal conductivities of water and dry air are 0.</w:t>
      </w:r>
      <w:r w:rsidR="00137149">
        <w:t>5674</w:t>
      </w:r>
      <w:r w:rsidR="005B645F">
        <w:t>W</w:t>
      </w:r>
      <w:r w:rsidR="005B645F">
        <w:rPr>
          <w:rFonts w:ascii="Times New Roman" w:hAnsi="Times New Roman" w:cs="Times New Roman"/>
        </w:rPr>
        <w:t>•</w:t>
      </w:r>
      <w:r w:rsidR="005B645F">
        <w:t>m</w:t>
      </w:r>
      <w:r w:rsidR="005B645F">
        <w:rPr>
          <w:vertAlign w:val="superscript"/>
        </w:rPr>
        <w:t>-1</w:t>
      </w:r>
      <w:r w:rsidR="00752BE2">
        <w:rPr>
          <w:rFonts w:ascii="Times New Roman" w:hAnsi="Times New Roman" w:cs="Times New Roman"/>
        </w:rPr>
        <w:t>•</w:t>
      </w:r>
      <w:r w:rsidR="00137149">
        <w:t>K</w:t>
      </w:r>
      <w:r w:rsidR="00752BE2">
        <w:rPr>
          <w:vertAlign w:val="superscript"/>
        </w:rPr>
        <w:t>-1</w:t>
      </w:r>
      <w:r w:rsidR="00752BE2">
        <w:t xml:space="preserve"> </w:t>
      </w:r>
      <w:r w:rsidR="005B645F">
        <w:t>and 0.02</w:t>
      </w:r>
      <w:r w:rsidR="00137149">
        <w:t>5</w:t>
      </w:r>
      <w:r w:rsidR="00752BE2">
        <w:t>W</w:t>
      </w:r>
      <w:r w:rsidR="00752BE2">
        <w:rPr>
          <w:rFonts w:ascii="Times New Roman" w:hAnsi="Times New Roman" w:cs="Times New Roman"/>
        </w:rPr>
        <w:t>•</w:t>
      </w:r>
      <w:r w:rsidR="00752BE2">
        <w:t>m</w:t>
      </w:r>
      <w:r w:rsidR="00752BE2">
        <w:rPr>
          <w:vertAlign w:val="superscript"/>
        </w:rPr>
        <w:t>-1</w:t>
      </w:r>
      <w:r w:rsidR="00752BE2">
        <w:rPr>
          <w:rFonts w:ascii="Times New Roman" w:hAnsi="Times New Roman" w:cs="Times New Roman"/>
        </w:rPr>
        <w:t>•</w:t>
      </w:r>
      <w:r w:rsidR="00137149">
        <w:t>K</w:t>
      </w:r>
      <w:r w:rsidR="00752BE2">
        <w:rPr>
          <w:vertAlign w:val="superscript"/>
        </w:rPr>
        <w:t>-1</w:t>
      </w:r>
      <w:r w:rsidR="005B645F">
        <w:t xml:space="preserve"> </w:t>
      </w:r>
      <w:r w:rsidR="00137149">
        <w:t>(at 10</w:t>
      </w:r>
      <w:r w:rsidR="00137149">
        <w:rPr>
          <w:rFonts w:ascii="Calibri" w:hAnsi="Calibri" w:cs="Calibri"/>
        </w:rPr>
        <w:t>°</w:t>
      </w:r>
      <w:proofErr w:type="spellStart"/>
      <w:r w:rsidR="00137149">
        <w:t>C</w:t>
      </w:r>
      <w:r w:rsidR="00851816">
        <w:t xml:space="preserve"> </w:t>
      </w:r>
      <w:r w:rsidR="00974039">
        <w:t>at</w:t>
      </w:r>
      <w:proofErr w:type="spellEnd"/>
      <w:r w:rsidR="00974039">
        <w:t xml:space="preserve"> atmospheric pressure</w:t>
      </w:r>
      <w:r w:rsidR="00137149">
        <w:t xml:space="preserve"> </w:t>
      </w:r>
      <w:sdt>
        <w:sdtPr>
          <w:id w:val="-1413921184"/>
          <w:citation/>
        </w:sdtPr>
        <w:sdtContent>
          <w:r w:rsidR="00137149">
            <w:fldChar w:fldCharType="begin"/>
          </w:r>
          <w:r w:rsidR="00137149">
            <w:rPr>
              <w:lang w:val="en-US"/>
            </w:rPr>
            <w:instrText xml:space="preserve"> CITATION Din16 \l 1033 </w:instrText>
          </w:r>
          <w:r w:rsidR="00137149">
            <w:fldChar w:fldCharType="separate"/>
          </w:r>
          <w:r w:rsidR="00C55569" w:rsidRPr="00C55569">
            <w:rPr>
              <w:noProof/>
              <w:lang w:val="en-US"/>
            </w:rPr>
            <w:t>(Dincer &amp; Zamfirescu, 2016)</w:t>
          </w:r>
          <w:r w:rsidR="00137149">
            <w:fldChar w:fldCharType="end"/>
          </w:r>
        </w:sdtContent>
      </w:sdt>
      <w:r w:rsidR="00974039">
        <w:t xml:space="preserve">) </w:t>
      </w:r>
      <w:r w:rsidR="005B645F">
        <w:t>respectively</w:t>
      </w:r>
      <w:r w:rsidR="00752BE2">
        <w:t xml:space="preserve">, and from these values common-sense would dictate that if there is liquid water in suspension in the air the thermal conductivity of the </w:t>
      </w:r>
      <w:r w:rsidR="00F46668">
        <w:t>humid mixture</w:t>
      </w:r>
      <w:r w:rsidR="00752BE2">
        <w:t xml:space="preserve"> as a whole would decrease</w:t>
      </w:r>
      <w:r w:rsidR="00F46668">
        <w:t>,</w:t>
      </w:r>
      <w:r w:rsidR="00752BE2">
        <w:t xml:space="preserve"> due to the water requiring a greater amount of energy to increase temperature than the dry air </w:t>
      </w:r>
      <w:r w:rsidR="00F46668">
        <w:t xml:space="preserve">would </w:t>
      </w:r>
      <w:r w:rsidR="00752BE2">
        <w:t>alone</w:t>
      </w:r>
      <w:r w:rsidR="00F46668">
        <w:t>.</w:t>
      </w:r>
      <w:r w:rsidR="0086077E">
        <w:t xml:space="preserve"> </w:t>
      </w:r>
      <w:r w:rsidR="00974039">
        <w:t xml:space="preserve">The setting used for the CFD model displayed in section 5.3 was an air humidity of 50% as this is Solidworks’ default setting for </w:t>
      </w:r>
      <w:r w:rsidR="0086077E">
        <w:t>humidity in air.</w:t>
      </w:r>
      <w:r w:rsidR="00974039">
        <w:t xml:space="preserve"> </w:t>
      </w:r>
      <w:r w:rsidR="0086077E">
        <w:t>If the theory shown above proves correct, then re-running the CFD model at a lower humidity value should garner a much higher rate of heat transfer which should be instantly recognisable as an increase in the T</w:t>
      </w:r>
      <w:r w:rsidR="0086077E">
        <w:rPr>
          <w:vertAlign w:val="subscript"/>
        </w:rPr>
        <w:t>A2</w:t>
      </w:r>
      <w:r w:rsidR="0086077E">
        <w:t xml:space="preserve"> value observed. </w:t>
      </w:r>
    </w:p>
    <w:p w14:paraId="77B67D6A" w14:textId="77777777" w:rsidR="008F1866" w:rsidRDefault="0086077E" w:rsidP="008F1866">
      <w:pPr>
        <w:keepNext/>
        <w:jc w:val="center"/>
      </w:pPr>
      <w:r w:rsidRPr="0086077E">
        <w:rPr>
          <w:noProof/>
        </w:rPr>
        <w:drawing>
          <wp:inline distT="0" distB="0" distL="0" distR="0" wp14:anchorId="26F642B8" wp14:editId="38A36BB0">
            <wp:extent cx="5344885" cy="1497443"/>
            <wp:effectExtent l="0" t="0" r="8255"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22619" b="11618"/>
                    <a:stretch/>
                  </pic:blipFill>
                  <pic:spPr bwMode="auto">
                    <a:xfrm>
                      <a:off x="0" y="0"/>
                      <a:ext cx="5450446" cy="1527017"/>
                    </a:xfrm>
                    <a:prstGeom prst="rect">
                      <a:avLst/>
                    </a:prstGeom>
                    <a:ln>
                      <a:noFill/>
                    </a:ln>
                    <a:extLst>
                      <a:ext uri="{53640926-AAD7-44D8-BBD7-CCE9431645EC}">
                        <a14:shadowObscured xmlns:a14="http://schemas.microsoft.com/office/drawing/2010/main"/>
                      </a:ext>
                    </a:extLst>
                  </pic:spPr>
                </pic:pic>
              </a:graphicData>
            </a:graphic>
          </wp:inline>
        </w:drawing>
      </w:r>
    </w:p>
    <w:p w14:paraId="7BEF5FB2" w14:textId="493DE97B" w:rsidR="00492956" w:rsidRPr="00492956" w:rsidRDefault="008F1866" w:rsidP="00492956">
      <w:pPr>
        <w:pStyle w:val="Caption"/>
        <w:jc w:val="center"/>
      </w:pPr>
      <w:bookmarkStart w:id="166" w:name="_Toc39413658"/>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51</w:t>
      </w:r>
      <w:r w:rsidR="00A6680C" w:rsidRPr="006C21C8">
        <w:rPr>
          <w:b/>
          <w:bCs/>
          <w:noProof/>
        </w:rPr>
        <w:fldChar w:fldCharType="end"/>
      </w:r>
      <w:r>
        <w:t>:</w:t>
      </w:r>
      <w:r w:rsidR="00EF56BC" w:rsidRPr="00EF56BC">
        <w:t xml:space="preserve"> </w:t>
      </w:r>
      <w:r w:rsidR="00492956">
        <w:t xml:space="preserve">0% Humidity </w:t>
      </w:r>
      <w:r w:rsidR="00492956" w:rsidRPr="00492956">
        <w:t xml:space="preserve">Air Circuit Temperatures seen in CFD model (Solidworks Flow Simulation add-in </w:t>
      </w:r>
      <w:sdt>
        <w:sdtPr>
          <w:id w:val="859932420"/>
          <w:citation/>
        </w:sdtPr>
        <w:sdtContent>
          <w:r w:rsidR="00492956" w:rsidRPr="00492956">
            <w:fldChar w:fldCharType="begin"/>
          </w:r>
          <w:r w:rsidR="00492956" w:rsidRPr="00492956">
            <w:rPr>
              <w:lang w:val="en-US"/>
            </w:rPr>
            <w:instrText xml:space="preserve"> CITATION Das19 \l 1033 </w:instrText>
          </w:r>
          <w:r w:rsidR="00492956" w:rsidRPr="00492956">
            <w:fldChar w:fldCharType="separate"/>
          </w:r>
          <w:r w:rsidR="00C55569" w:rsidRPr="00C55569">
            <w:rPr>
              <w:noProof/>
              <w:lang w:val="en-US"/>
            </w:rPr>
            <w:t>(Dassault Systemes, 2019)</w:t>
          </w:r>
          <w:r w:rsidR="00492956" w:rsidRPr="00492956">
            <w:fldChar w:fldCharType="end"/>
          </w:r>
        </w:sdtContent>
      </w:sdt>
      <w:r w:rsidR="00492956" w:rsidRPr="00492956">
        <w:t>) of TD1007 heat exchanger experiment at ΔP 25Pa (2250 seconds run time)</w:t>
      </w:r>
      <w:bookmarkEnd w:id="166"/>
    </w:p>
    <w:p w14:paraId="6F022A23" w14:textId="29372886" w:rsidR="0086077E" w:rsidRDefault="0086077E" w:rsidP="008F1866">
      <w:pPr>
        <w:pStyle w:val="Caption"/>
        <w:jc w:val="center"/>
      </w:pPr>
    </w:p>
    <w:p w14:paraId="41B17E44" w14:textId="77777777" w:rsidR="008F1866" w:rsidRDefault="0086077E" w:rsidP="008F1866">
      <w:pPr>
        <w:keepNext/>
        <w:jc w:val="center"/>
      </w:pPr>
      <w:r w:rsidRPr="0086077E">
        <w:rPr>
          <w:noProof/>
        </w:rPr>
        <w:drawing>
          <wp:inline distT="0" distB="0" distL="0" distR="0" wp14:anchorId="3B88B863" wp14:editId="4DB20665">
            <wp:extent cx="5323115" cy="1481510"/>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r="1455"/>
                    <a:stretch/>
                  </pic:blipFill>
                  <pic:spPr bwMode="auto">
                    <a:xfrm>
                      <a:off x="0" y="0"/>
                      <a:ext cx="5449123" cy="1516580"/>
                    </a:xfrm>
                    <a:prstGeom prst="rect">
                      <a:avLst/>
                    </a:prstGeom>
                    <a:ln>
                      <a:noFill/>
                    </a:ln>
                    <a:extLst>
                      <a:ext uri="{53640926-AAD7-44D8-BBD7-CCE9431645EC}">
                        <a14:shadowObscured xmlns:a14="http://schemas.microsoft.com/office/drawing/2010/main"/>
                      </a:ext>
                    </a:extLst>
                  </pic:spPr>
                </pic:pic>
              </a:graphicData>
            </a:graphic>
          </wp:inline>
        </w:drawing>
      </w:r>
    </w:p>
    <w:p w14:paraId="5145CE98" w14:textId="3444BFAD" w:rsidR="008F1866" w:rsidRDefault="008F1866" w:rsidP="008F1866">
      <w:pPr>
        <w:pStyle w:val="Caption"/>
        <w:jc w:val="center"/>
      </w:pPr>
      <w:bookmarkStart w:id="167" w:name="_Toc39413659"/>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52</w:t>
      </w:r>
      <w:r w:rsidR="00A6680C" w:rsidRPr="006C21C8">
        <w:rPr>
          <w:b/>
          <w:bCs/>
          <w:noProof/>
        </w:rPr>
        <w:fldChar w:fldCharType="end"/>
      </w:r>
      <w:r>
        <w:t>:</w:t>
      </w:r>
      <w:r w:rsidR="00EF56BC">
        <w:t xml:space="preserve"> </w:t>
      </w:r>
      <w:r w:rsidR="00492956">
        <w:t>5</w:t>
      </w:r>
      <w:r w:rsidR="00492956" w:rsidRPr="00492956">
        <w:t xml:space="preserve">0% Humidity Air Circuit Temperatures seen in CFD model (Solidworks Flow Simulation add-in </w:t>
      </w:r>
      <w:sdt>
        <w:sdtPr>
          <w:id w:val="-932981106"/>
          <w:citation/>
        </w:sdtPr>
        <w:sdtContent>
          <w:r w:rsidR="00492956" w:rsidRPr="00492956">
            <w:fldChar w:fldCharType="begin"/>
          </w:r>
          <w:r w:rsidR="00492956" w:rsidRPr="00492956">
            <w:rPr>
              <w:lang w:val="en-US"/>
            </w:rPr>
            <w:instrText xml:space="preserve"> CITATION Das19 \l 1033 </w:instrText>
          </w:r>
          <w:r w:rsidR="00492956" w:rsidRPr="00492956">
            <w:fldChar w:fldCharType="separate"/>
          </w:r>
          <w:r w:rsidR="00C55569" w:rsidRPr="00C55569">
            <w:rPr>
              <w:noProof/>
              <w:lang w:val="en-US"/>
            </w:rPr>
            <w:t>(Dassault Systemes, 2019)</w:t>
          </w:r>
          <w:r w:rsidR="00492956" w:rsidRPr="00492956">
            <w:fldChar w:fldCharType="end"/>
          </w:r>
        </w:sdtContent>
      </w:sdt>
      <w:r w:rsidR="00492956" w:rsidRPr="00492956">
        <w:t>) of TD1007 heat exchanger experiment at ΔP 25Pa (2250 seconds run time)</w:t>
      </w:r>
      <w:bookmarkEnd w:id="167"/>
    </w:p>
    <w:p w14:paraId="3B24C125" w14:textId="775D0324" w:rsidR="00B44883" w:rsidRPr="000B70BE" w:rsidRDefault="00B44883" w:rsidP="00EF56BC">
      <w:pPr>
        <w:jc w:val="left"/>
      </w:pPr>
      <w:r>
        <w:t>As can be seen above in Figures 5</w:t>
      </w:r>
      <w:r w:rsidR="00073F2E">
        <w:t>1</w:t>
      </w:r>
      <w:r>
        <w:t xml:space="preserve"> and 5</w:t>
      </w:r>
      <w:r w:rsidR="00073F2E">
        <w:t>3</w:t>
      </w:r>
      <w:r>
        <w:t xml:space="preserve"> an exact repeat of the CFD experiment at 0% air humidity demonstrated a much higher rate of heat transfer as expected.</w:t>
      </w:r>
      <w:r w:rsidR="000B70BE">
        <w:t xml:space="preserve"> T</w:t>
      </w:r>
      <w:r w:rsidR="000B70BE">
        <w:rPr>
          <w:vertAlign w:val="subscript"/>
        </w:rPr>
        <w:t>A2</w:t>
      </w:r>
      <w:r w:rsidR="000B70BE">
        <w:t xml:space="preserve"> values </w:t>
      </w:r>
      <w:r w:rsidR="00164F11">
        <w:t>seen were 27.75</w:t>
      </w:r>
      <w:r w:rsidR="00164F11">
        <w:rPr>
          <w:rFonts w:ascii="Calibri" w:hAnsi="Calibri" w:cs="Calibri"/>
        </w:rPr>
        <w:t>°</w:t>
      </w:r>
      <w:r w:rsidR="00164F11">
        <w:t>C for the 50% humidity iteration and 30.20</w:t>
      </w:r>
      <w:r w:rsidR="00164F11">
        <w:rPr>
          <w:rFonts w:ascii="Calibri" w:hAnsi="Calibri" w:cs="Calibri"/>
        </w:rPr>
        <w:t>°</w:t>
      </w:r>
      <w:r w:rsidR="00164F11">
        <w:t>C for the 0% humidity iteration.</w:t>
      </w:r>
    </w:p>
    <w:p w14:paraId="30C3ABFD" w14:textId="0487965C" w:rsidR="006C20A4" w:rsidRDefault="00B44883" w:rsidP="00EF56BC">
      <w:pPr>
        <w:jc w:val="left"/>
      </w:pPr>
      <w:r>
        <w:lastRenderedPageBreak/>
        <w:t xml:space="preserve">Unfortunately, </w:t>
      </w:r>
      <w:r w:rsidR="00B97E54">
        <w:t>due to the inability to carry out the physical test again with a proper humidity reading the corroboration of data cannot progress further than this ‘identification of the problem” shown here.</w:t>
      </w:r>
      <w:r w:rsidR="006C20A4">
        <w:t xml:space="preserve"> Any further work would be in the realm of purely making academic “guesses” at humidity values by trial and error using the CFD software.</w:t>
      </w:r>
      <w:r w:rsidR="00E168F4">
        <w:t xml:space="preserve"> </w:t>
      </w:r>
      <w:r w:rsidR="00B97E54">
        <w:t xml:space="preserve">Due to the inaccuracy of the model in relation to </w:t>
      </w:r>
      <w:r w:rsidR="006C20A4">
        <w:t>t</w:t>
      </w:r>
      <w:r w:rsidR="00B97E54">
        <w:t>he real</w:t>
      </w:r>
      <w:r w:rsidR="00EB0D68">
        <w:t>-</w:t>
      </w:r>
      <w:r w:rsidR="00B97E54">
        <w:t>world data</w:t>
      </w:r>
      <w:r w:rsidR="006C20A4">
        <w:t xml:space="preserve"> it was felt that it would not be a fair assumption to continue to base further work off </w:t>
      </w:r>
      <w:r w:rsidR="00B97E54">
        <w:t xml:space="preserve"> </w:t>
      </w:r>
      <w:r w:rsidR="006C20A4">
        <w:t>the information gather and the CFD model in its current state. As such, the future work from this point on would be to:</w:t>
      </w:r>
    </w:p>
    <w:p w14:paraId="5F497C75" w14:textId="77777777" w:rsidR="006C20A4" w:rsidRDefault="006C20A4" w:rsidP="006C20A4">
      <w:pPr>
        <w:pStyle w:val="ListParagraph"/>
        <w:numPr>
          <w:ilvl w:val="0"/>
          <w:numId w:val="7"/>
        </w:numPr>
        <w:jc w:val="left"/>
      </w:pPr>
      <w:r>
        <w:t>Re-run the real-world experiment with an accurate humidity measurement.</w:t>
      </w:r>
    </w:p>
    <w:p w14:paraId="094772D6" w14:textId="77777777" w:rsidR="006C20A4" w:rsidRDefault="006C20A4" w:rsidP="006C20A4">
      <w:pPr>
        <w:pStyle w:val="ListParagraph"/>
        <w:numPr>
          <w:ilvl w:val="0"/>
          <w:numId w:val="7"/>
        </w:numPr>
        <w:jc w:val="left"/>
      </w:pPr>
      <w:r>
        <w:t>Re-evaluate the CFD model based on information gathered from this more accurate test.</w:t>
      </w:r>
    </w:p>
    <w:p w14:paraId="06FF2429" w14:textId="77777777" w:rsidR="006C20A4" w:rsidRDefault="006C20A4" w:rsidP="006C20A4">
      <w:pPr>
        <w:pStyle w:val="ListParagraph"/>
        <w:numPr>
          <w:ilvl w:val="0"/>
          <w:numId w:val="7"/>
        </w:numPr>
        <w:jc w:val="left"/>
      </w:pPr>
      <w:r>
        <w:t>Apply this refined CFD model method to an intercooler geometry model as originally planned.</w:t>
      </w:r>
    </w:p>
    <w:p w14:paraId="598702FB" w14:textId="77777777" w:rsidR="006C20A4" w:rsidRDefault="006C20A4" w:rsidP="006C20A4">
      <w:pPr>
        <w:pStyle w:val="ListParagraph"/>
        <w:numPr>
          <w:ilvl w:val="0"/>
          <w:numId w:val="7"/>
        </w:numPr>
        <w:jc w:val="left"/>
      </w:pPr>
      <w:r>
        <w:t>Carry out multiple runs of this test based off data calculated in the first part of the work relating to the output temperatures seen in the M-series of superchargers.</w:t>
      </w:r>
    </w:p>
    <w:p w14:paraId="269ADC80" w14:textId="77777777" w:rsidR="006C20A4" w:rsidRDefault="006C20A4" w:rsidP="006C20A4">
      <w:pPr>
        <w:pStyle w:val="ListParagraph"/>
        <w:numPr>
          <w:ilvl w:val="0"/>
          <w:numId w:val="7"/>
        </w:numPr>
        <w:jc w:val="left"/>
      </w:pPr>
      <w:r>
        <w:t xml:space="preserve">Based off the results of these tests specify adequate intercooler dimensions in relation to the geometry used for the Intercooler CFD model (20% larger, 50% smaller etc).  </w:t>
      </w:r>
    </w:p>
    <w:p w14:paraId="02C80F30" w14:textId="6D10B12C" w:rsidR="007A50BC" w:rsidRDefault="007A50BC" w:rsidP="006C20A4">
      <w:pPr>
        <w:pStyle w:val="Heading1"/>
      </w:pPr>
      <w:r>
        <w:t xml:space="preserve"> </w:t>
      </w:r>
      <w:bookmarkStart w:id="168" w:name="_Toc39366649"/>
      <w:r>
        <w:t>Conclusion</w:t>
      </w:r>
      <w:bookmarkEnd w:id="168"/>
    </w:p>
    <w:p w14:paraId="04705079" w14:textId="0109C959" w:rsidR="004B4734" w:rsidRDefault="00A6680C" w:rsidP="006C20A4">
      <w:r>
        <w:t xml:space="preserve">To conclude, </w:t>
      </w:r>
      <w:r w:rsidR="00164F11">
        <w:t xml:space="preserve">this work has proven to be an interesting learning experience in the world of “forced induction”, despite not being able to fully complete the heat exchanger portion of the work and provide the final summation of Roots supercharger </w:t>
      </w:r>
      <w:r w:rsidR="00E168F4">
        <w:t>paired to an</w:t>
      </w:r>
      <w:r w:rsidR="00164F11">
        <w:t xml:space="preserve"> Intercooler of correct</w:t>
      </w:r>
      <w:r w:rsidR="007011E6">
        <w:t xml:space="preserve"> efficiency and</w:t>
      </w:r>
      <w:r w:rsidR="00164F11">
        <w:t xml:space="preserve"> specification </w:t>
      </w:r>
      <w:r w:rsidR="00B42F19">
        <w:t>(</w:t>
      </w:r>
      <w:r w:rsidR="00164F11">
        <w:t>due to the pandemic</w:t>
      </w:r>
      <w:r w:rsidR="00B42F19">
        <w:t>)</w:t>
      </w:r>
      <w:r w:rsidR="007011E6">
        <w:t>,</w:t>
      </w:r>
      <w:r w:rsidR="00164F11">
        <w:t xml:space="preserve"> several key areas were highlighted </w:t>
      </w:r>
      <w:r w:rsidR="00B42F19">
        <w:t>throughout</w:t>
      </w:r>
      <w:r w:rsidR="00164F11">
        <w:t xml:space="preserve"> the study process</w:t>
      </w:r>
      <w:r w:rsidR="004B4734">
        <w:t xml:space="preserve">: </w:t>
      </w:r>
    </w:p>
    <w:p w14:paraId="7E25F856" w14:textId="56AFF4A2" w:rsidR="000E06BE" w:rsidRDefault="004B4734" w:rsidP="006C20A4">
      <w:r>
        <w:t>T</w:t>
      </w:r>
      <w:r w:rsidR="00164F11">
        <w:t xml:space="preserve">he importance of </w:t>
      </w:r>
      <w:r w:rsidR="00B42F19">
        <w:t>humidity in heat transfer into air systems through forced convection (the often espoused rhetoric that “</w:t>
      </w:r>
      <w:r w:rsidR="00B42F19" w:rsidRPr="00E168F4">
        <w:rPr>
          <w:i/>
          <w:iCs/>
        </w:rPr>
        <w:t>it</w:t>
      </w:r>
      <w:r w:rsidR="00E168F4" w:rsidRPr="00E168F4">
        <w:rPr>
          <w:i/>
          <w:iCs/>
        </w:rPr>
        <w:t>’</w:t>
      </w:r>
      <w:r w:rsidR="00B42F19" w:rsidRPr="00E168F4">
        <w:rPr>
          <w:i/>
          <w:iCs/>
        </w:rPr>
        <w:t>s negligible don’t worry about it</w:t>
      </w:r>
      <w:r w:rsidR="00B42F19">
        <w:t>” is incorrect), the stark contrast seen between turbo and Roots supercharging system</w:t>
      </w:r>
      <w:r>
        <w:t xml:space="preserve"> trends</w:t>
      </w:r>
      <w:r w:rsidR="00B42F19">
        <w:t xml:space="preserve"> in efficiency below pressure ratio values of </w:t>
      </w:r>
      <w:r w:rsidR="00B42F19">
        <w:rPr>
          <w:rFonts w:ascii="Calibri" w:hAnsi="Calibri" w:cs="Calibri"/>
        </w:rPr>
        <w:t>Π</w:t>
      </w:r>
      <w:r w:rsidR="00B42F19">
        <w:t>2,</w:t>
      </w:r>
      <w:r>
        <w:t xml:space="preserve"> the development of experimental method in the pursuit of correlation between a real-world and virtual experiment using multiple methods and finally the development of skills and knowledge</w:t>
      </w:r>
      <w:r w:rsidR="000E06BE">
        <w:t xml:space="preserve"> surrounding</w:t>
      </w:r>
      <w:r>
        <w:t xml:space="preserve">  the subjects of thermo-fluid-dynamics, compressive work, supercharging methods, computational fluid dynamics</w:t>
      </w:r>
      <w:r w:rsidR="000E06BE">
        <w:t xml:space="preserve"> and</w:t>
      </w:r>
      <w:r>
        <w:t xml:space="preserve"> heat exchangers</w:t>
      </w:r>
      <w:r w:rsidR="000E06BE">
        <w:t xml:space="preserve">. </w:t>
      </w:r>
    </w:p>
    <w:p w14:paraId="69F0F7F6" w14:textId="77777777" w:rsidR="00E168F4" w:rsidRDefault="000E06BE" w:rsidP="006C20A4">
      <w:r>
        <w:t>The CFD methodology developed here was greatly streamlined in relation to initial work near the start of the project phase, in total well over 200GB of CFD work</w:t>
      </w:r>
      <w:r w:rsidR="00C50A57">
        <w:t xml:space="preserve"> (around 100 hours of solve time)</w:t>
      </w:r>
      <w:r>
        <w:t xml:space="preserve"> was carried out alone due to lack of dynamic refinement and setup attributes </w:t>
      </w:r>
      <w:r w:rsidR="00C50A57">
        <w:t xml:space="preserve">developed later in the project. Further work as </w:t>
      </w:r>
      <w:r w:rsidR="00E168F4">
        <w:t>proposed</w:t>
      </w:r>
      <w:r w:rsidR="00C50A57">
        <w:t xml:space="preserve"> in section 6 would</w:t>
      </w:r>
      <w:r w:rsidR="00E168F4">
        <w:t xml:space="preserve"> be much more efficient and</w:t>
      </w:r>
      <w:r w:rsidR="00C50A57">
        <w:t xml:space="preserve"> show a greatly decreased </w:t>
      </w:r>
      <w:r w:rsidR="00E168F4">
        <w:t xml:space="preserve">timescale by comparison to previous work. </w:t>
      </w:r>
    </w:p>
    <w:p w14:paraId="7B5E21FD" w14:textId="47328E89" w:rsidR="007A50BC" w:rsidRDefault="00E168F4" w:rsidP="006C20A4">
      <w:r>
        <w:t xml:space="preserve"> </w:t>
      </w:r>
      <w:r w:rsidR="00C50A57">
        <w:t xml:space="preserve">   </w:t>
      </w:r>
      <w:r w:rsidR="007A50BC">
        <w:br w:type="page"/>
      </w:r>
    </w:p>
    <w:bookmarkStart w:id="169" w:name="_Toc39366650" w:displacedByCustomXml="next"/>
    <w:sdt>
      <w:sdtPr>
        <w:rPr>
          <w:rFonts w:eastAsiaTheme="minorHAnsi" w:cstheme="minorBidi"/>
          <w:color w:val="auto"/>
          <w:sz w:val="22"/>
          <w:szCs w:val="22"/>
        </w:rPr>
        <w:id w:val="1529302312"/>
        <w:docPartObj>
          <w:docPartGallery w:val="Bibliographies"/>
          <w:docPartUnique/>
        </w:docPartObj>
      </w:sdtPr>
      <w:sdtContent>
        <w:p w14:paraId="34D5C828" w14:textId="09DAE51C" w:rsidR="009F213D" w:rsidRDefault="009F213D">
          <w:pPr>
            <w:pStyle w:val="Heading1"/>
          </w:pPr>
          <w:r>
            <w:t>References</w:t>
          </w:r>
          <w:bookmarkEnd w:id="169"/>
        </w:p>
        <w:sdt>
          <w:sdtPr>
            <w:id w:val="-573587230"/>
            <w:bibliography/>
          </w:sdtPr>
          <w:sdtContent>
            <w:p w14:paraId="3BF45B2F" w14:textId="77777777" w:rsidR="00C55569" w:rsidRDefault="009F213D" w:rsidP="00C55569">
              <w:pPr>
                <w:pStyle w:val="Bibliography"/>
                <w:rPr>
                  <w:noProof/>
                  <w:sz w:val="24"/>
                  <w:szCs w:val="24"/>
                </w:rPr>
              </w:pPr>
              <w:r w:rsidRPr="00C811B2">
                <w:rPr>
                  <w:sz w:val="18"/>
                  <w:szCs w:val="18"/>
                </w:rPr>
                <w:fldChar w:fldCharType="begin"/>
              </w:r>
              <w:r w:rsidRPr="00C811B2">
                <w:rPr>
                  <w:sz w:val="18"/>
                  <w:szCs w:val="18"/>
                </w:rPr>
                <w:instrText xml:space="preserve"> BIBLIOGRAPHY </w:instrText>
              </w:r>
              <w:r w:rsidRPr="00C811B2">
                <w:rPr>
                  <w:sz w:val="18"/>
                  <w:szCs w:val="18"/>
                </w:rPr>
                <w:fldChar w:fldCharType="separate"/>
              </w:r>
              <w:r w:rsidR="00C55569">
                <w:rPr>
                  <w:noProof/>
                </w:rPr>
                <w:t xml:space="preserve">Cengel, Y. A., 2008. </w:t>
              </w:r>
              <w:r w:rsidR="00C55569">
                <w:rPr>
                  <w:i/>
                  <w:iCs/>
                  <w:noProof/>
                </w:rPr>
                <w:t xml:space="preserve">Introduction to Thermodynamics and Heat Transfer. </w:t>
              </w:r>
              <w:r w:rsidR="00C55569">
                <w:rPr>
                  <w:noProof/>
                </w:rPr>
                <w:t>2nd ed. s.l.:McGraw-Hill.</w:t>
              </w:r>
            </w:p>
            <w:p w14:paraId="285AEED2" w14:textId="77777777" w:rsidR="00C55569" w:rsidRDefault="00C55569" w:rsidP="00C55569">
              <w:pPr>
                <w:pStyle w:val="Bibliography"/>
                <w:rPr>
                  <w:noProof/>
                </w:rPr>
              </w:pPr>
              <w:r>
                <w:rPr>
                  <w:noProof/>
                </w:rPr>
                <w:t xml:space="preserve">Connor, N., 2019. </w:t>
              </w:r>
              <w:r>
                <w:rPr>
                  <w:i/>
                  <w:iCs/>
                  <w:noProof/>
                </w:rPr>
                <w:t xml:space="preserve">What is Polytropic Process - Definition. </w:t>
              </w:r>
              <w:r>
                <w:rPr>
                  <w:noProof/>
                </w:rPr>
                <w:t xml:space="preserve">[Online] </w:t>
              </w:r>
              <w:r>
                <w:rPr>
                  <w:noProof/>
                </w:rPr>
                <w:br/>
                <w:t xml:space="preserve">Available at: </w:t>
              </w:r>
              <w:r>
                <w:rPr>
                  <w:noProof/>
                  <w:u w:val="single"/>
                </w:rPr>
                <w:t>https://www.thermal-engineering.org/what-is-polytropic-process-definition/</w:t>
              </w:r>
              <w:r>
                <w:rPr>
                  <w:noProof/>
                </w:rPr>
                <w:br/>
                <w:t>[Accessed 13 April 2020].</w:t>
              </w:r>
            </w:p>
            <w:p w14:paraId="4388B279" w14:textId="77777777" w:rsidR="00C55569" w:rsidRDefault="00C55569" w:rsidP="00C55569">
              <w:pPr>
                <w:pStyle w:val="Bibliography"/>
                <w:rPr>
                  <w:noProof/>
                </w:rPr>
              </w:pPr>
              <w:r>
                <w:rPr>
                  <w:noProof/>
                </w:rPr>
                <w:t xml:space="preserve">Corless, R. M. &amp; Sevyeri, L. R., 2018. The Runge Example for Interpolation and Wilikinson's Examples for Rootfinding. </w:t>
              </w:r>
              <w:r>
                <w:rPr>
                  <w:i/>
                  <w:iCs/>
                  <w:noProof/>
                </w:rPr>
                <w:t xml:space="preserve">SIAM Review, </w:t>
              </w:r>
              <w:r>
                <w:rPr>
                  <w:noProof/>
                </w:rPr>
                <w:t>Volume 62, pp. 231-243.</w:t>
              </w:r>
            </w:p>
            <w:p w14:paraId="6E33B108" w14:textId="77777777" w:rsidR="00C55569" w:rsidRDefault="00C55569" w:rsidP="00C55569">
              <w:pPr>
                <w:pStyle w:val="Bibliography"/>
                <w:rPr>
                  <w:noProof/>
                </w:rPr>
              </w:pPr>
              <w:r>
                <w:rPr>
                  <w:noProof/>
                </w:rPr>
                <w:t xml:space="preserve">Daimler, 2020. </w:t>
              </w:r>
              <w:r>
                <w:rPr>
                  <w:i/>
                  <w:iCs/>
                  <w:noProof/>
                </w:rPr>
                <w:t xml:space="preserve">3 April 1885: Gottlieb Daimler applies for a patent for his “grandfather clock” engine. </w:t>
              </w:r>
              <w:r>
                <w:rPr>
                  <w:noProof/>
                </w:rPr>
                <w:t xml:space="preserve">[Online] </w:t>
              </w:r>
              <w:r>
                <w:rPr>
                  <w:noProof/>
                </w:rPr>
                <w:br/>
                <w:t xml:space="preserve">Available at: </w:t>
              </w:r>
              <w:r>
                <w:rPr>
                  <w:noProof/>
                  <w:u w:val="single"/>
                </w:rPr>
                <w:t>https://media.daimler.com/marsMediaSite/instance/ko.xhtml?oid=9914656&amp;filename=3-April-1885-Gottlieb-Daimler-applies-for-a-patent-for-his-grandfather-clock-engine</w:t>
              </w:r>
              <w:r>
                <w:rPr>
                  <w:noProof/>
                </w:rPr>
                <w:br/>
                <w:t>[Accessed 30 March 2020].</w:t>
              </w:r>
            </w:p>
            <w:p w14:paraId="501B8162" w14:textId="77777777" w:rsidR="00C55569" w:rsidRDefault="00C55569" w:rsidP="00C55569">
              <w:pPr>
                <w:pStyle w:val="Bibliography"/>
                <w:rPr>
                  <w:noProof/>
                </w:rPr>
              </w:pPr>
              <w:r>
                <w:rPr>
                  <w:noProof/>
                </w:rPr>
                <w:t xml:space="preserve">Dassault Systemes, 2019. </w:t>
              </w:r>
              <w:r>
                <w:rPr>
                  <w:i/>
                  <w:iCs/>
                  <w:noProof/>
                </w:rPr>
                <w:t xml:space="preserve">Solidworks 2019. </w:t>
              </w:r>
              <w:r>
                <w:rPr>
                  <w:noProof/>
                </w:rPr>
                <w:t>Velizy-Villacoublay: Dassault Systemes.</w:t>
              </w:r>
            </w:p>
            <w:p w14:paraId="4A3F61A5" w14:textId="77777777" w:rsidR="00C55569" w:rsidRDefault="00C55569" w:rsidP="00C55569">
              <w:pPr>
                <w:pStyle w:val="Bibliography"/>
                <w:rPr>
                  <w:noProof/>
                </w:rPr>
              </w:pPr>
              <w:r>
                <w:rPr>
                  <w:noProof/>
                </w:rPr>
                <w:t xml:space="preserve">Dincer, I. &amp; Zamfirescu, C., 2016. </w:t>
              </w:r>
              <w:r>
                <w:rPr>
                  <w:i/>
                  <w:iCs/>
                  <w:noProof/>
                </w:rPr>
                <w:t xml:space="preserve">Drying Phenomena - Theory and Applications. </w:t>
              </w:r>
              <w:r>
                <w:rPr>
                  <w:noProof/>
                </w:rPr>
                <w:t>1st ed. Oshawa: Jon Wiley &amp; Sons, Ltd.</w:t>
              </w:r>
            </w:p>
            <w:p w14:paraId="7C91D6FF" w14:textId="77777777" w:rsidR="00C55569" w:rsidRDefault="00C55569" w:rsidP="00C55569">
              <w:pPr>
                <w:pStyle w:val="Bibliography"/>
                <w:rPr>
                  <w:noProof/>
                </w:rPr>
              </w:pPr>
              <w:r>
                <w:rPr>
                  <w:noProof/>
                </w:rPr>
                <w:t xml:space="preserve">Eaton, 2020. </w:t>
              </w:r>
              <w:r>
                <w:rPr>
                  <w:i/>
                  <w:iCs/>
                  <w:noProof/>
                </w:rPr>
                <w:t xml:space="preserve">Supercharger Boosting. </w:t>
              </w:r>
              <w:r>
                <w:rPr>
                  <w:noProof/>
                </w:rPr>
                <w:t xml:space="preserve">[Online] </w:t>
              </w:r>
              <w:r>
                <w:rPr>
                  <w:noProof/>
                </w:rPr>
                <w:br/>
                <w:t xml:space="preserve">Available at: </w:t>
              </w:r>
              <w:r>
                <w:rPr>
                  <w:noProof/>
                  <w:u w:val="single"/>
                </w:rPr>
                <w:t>https://www.eaton.com/Eaton/ProductsServices/Vehicle/markets/performance-aftermarket/Superchargers/PCT_2000122#tabs-2</w:t>
              </w:r>
              <w:r>
                <w:rPr>
                  <w:noProof/>
                </w:rPr>
                <w:br/>
                <w:t>[Accessed October 2019].</w:t>
              </w:r>
            </w:p>
            <w:p w14:paraId="01F1EF99" w14:textId="77777777" w:rsidR="00C55569" w:rsidRDefault="00C55569" w:rsidP="00C55569">
              <w:pPr>
                <w:pStyle w:val="Bibliography"/>
                <w:rPr>
                  <w:noProof/>
                </w:rPr>
              </w:pPr>
              <w:r>
                <w:rPr>
                  <w:noProof/>
                </w:rPr>
                <w:t xml:space="preserve">Heisler, H., 1995. </w:t>
              </w:r>
              <w:r>
                <w:rPr>
                  <w:i/>
                  <w:iCs/>
                  <w:noProof/>
                </w:rPr>
                <w:t xml:space="preserve">Advanced engine technology. </w:t>
              </w:r>
              <w:r>
                <w:rPr>
                  <w:noProof/>
                </w:rPr>
                <w:t>1st ed. London: Elsevier Ltd..</w:t>
              </w:r>
            </w:p>
            <w:p w14:paraId="398176E8" w14:textId="77777777" w:rsidR="00C55569" w:rsidRDefault="00C55569" w:rsidP="00C55569">
              <w:pPr>
                <w:pStyle w:val="Bibliography"/>
                <w:rPr>
                  <w:noProof/>
                </w:rPr>
              </w:pPr>
              <w:r>
                <w:rPr>
                  <w:noProof/>
                </w:rPr>
                <w:t xml:space="preserve">Heywood, J., 1988. </w:t>
              </w:r>
              <w:r>
                <w:rPr>
                  <w:i/>
                  <w:iCs/>
                  <w:noProof/>
                </w:rPr>
                <w:t xml:space="preserve">Internal Combustion Engine Fundamentals. </w:t>
              </w:r>
              <w:r>
                <w:rPr>
                  <w:noProof/>
                </w:rPr>
                <w:t>1st ed. Cambridge Mass.: McGraw-Hill Inc..</w:t>
              </w:r>
            </w:p>
            <w:p w14:paraId="36BB7036" w14:textId="77777777" w:rsidR="00C55569" w:rsidRDefault="00C55569" w:rsidP="00C55569">
              <w:pPr>
                <w:pStyle w:val="Bibliography"/>
                <w:rPr>
                  <w:noProof/>
                </w:rPr>
              </w:pPr>
              <w:r>
                <w:rPr>
                  <w:noProof/>
                </w:rPr>
                <w:t xml:space="preserve">Hiereth, H. &amp; Prenninger, P., 2003. </w:t>
              </w:r>
              <w:r>
                <w:rPr>
                  <w:i/>
                  <w:iCs/>
                  <w:noProof/>
                </w:rPr>
                <w:t xml:space="preserve">Charging the Internal Combustion Engine. </w:t>
              </w:r>
              <w:r>
                <w:rPr>
                  <w:noProof/>
                </w:rPr>
                <w:t>Vienna: Springer-Verlag.</w:t>
              </w:r>
            </w:p>
            <w:p w14:paraId="4FCC8E80" w14:textId="77777777" w:rsidR="00C55569" w:rsidRDefault="00C55569" w:rsidP="00C55569">
              <w:pPr>
                <w:pStyle w:val="Bibliography"/>
                <w:rPr>
                  <w:noProof/>
                </w:rPr>
              </w:pPr>
              <w:r>
                <w:rPr>
                  <w:noProof/>
                </w:rPr>
                <w:t xml:space="preserve">HyperPhysics, 2000. </w:t>
              </w:r>
              <w:r>
                <w:rPr>
                  <w:i/>
                  <w:iCs/>
                  <w:noProof/>
                </w:rPr>
                <w:t xml:space="preserve">Heat Engine Cycles. </w:t>
              </w:r>
              <w:r>
                <w:rPr>
                  <w:noProof/>
                </w:rPr>
                <w:t xml:space="preserve">[Online] </w:t>
              </w:r>
              <w:r>
                <w:rPr>
                  <w:noProof/>
                </w:rPr>
                <w:br/>
                <w:t xml:space="preserve">Available at: </w:t>
              </w:r>
              <w:r>
                <w:rPr>
                  <w:noProof/>
                  <w:u w:val="single"/>
                </w:rPr>
                <w:t>http://hyperphysics.phy-astr.gsu.edu/hbase/thermo/engcyc.html</w:t>
              </w:r>
              <w:r>
                <w:rPr>
                  <w:noProof/>
                </w:rPr>
                <w:br/>
                <w:t>[Accessed 27 March 2020].</w:t>
              </w:r>
            </w:p>
            <w:p w14:paraId="758397E4" w14:textId="77777777" w:rsidR="00C55569" w:rsidRDefault="00C55569" w:rsidP="00C55569">
              <w:pPr>
                <w:pStyle w:val="Bibliography"/>
                <w:rPr>
                  <w:noProof/>
                </w:rPr>
              </w:pPr>
              <w:r>
                <w:rPr>
                  <w:noProof/>
                </w:rPr>
                <w:t xml:space="preserve">International Union of Pure and Applied Chemistry , 2014. </w:t>
              </w:r>
              <w:r>
                <w:rPr>
                  <w:i/>
                  <w:iCs/>
                  <w:noProof/>
                </w:rPr>
                <w:t xml:space="preserve">Compendium of Chemical Terminology. </w:t>
              </w:r>
              <w:r>
                <w:rPr>
                  <w:noProof/>
                </w:rPr>
                <w:t>Gold Book ed. s.l.:International Union of Pure and Applied Chemistry .</w:t>
              </w:r>
            </w:p>
            <w:p w14:paraId="54670C66" w14:textId="77777777" w:rsidR="00C55569" w:rsidRDefault="00C55569" w:rsidP="00C55569">
              <w:pPr>
                <w:pStyle w:val="Bibliography"/>
                <w:rPr>
                  <w:noProof/>
                </w:rPr>
              </w:pPr>
              <w:r>
                <w:rPr>
                  <w:noProof/>
                </w:rPr>
                <w:t xml:space="preserve">Kuppan, T., 2000. </w:t>
              </w:r>
              <w:r>
                <w:rPr>
                  <w:i/>
                  <w:iCs/>
                  <w:noProof/>
                </w:rPr>
                <w:t xml:space="preserve">Heat Exchanger Design Handbook. </w:t>
              </w:r>
              <w:r>
                <w:rPr>
                  <w:noProof/>
                </w:rPr>
                <w:t>1st ed. Madras: Marcel Dekker Inc..</w:t>
              </w:r>
            </w:p>
            <w:p w14:paraId="10538797" w14:textId="77777777" w:rsidR="00C55569" w:rsidRDefault="00C55569" w:rsidP="00C55569">
              <w:pPr>
                <w:pStyle w:val="Bibliography"/>
                <w:rPr>
                  <w:noProof/>
                </w:rPr>
              </w:pPr>
              <w:r>
                <w:rPr>
                  <w:noProof/>
                </w:rPr>
                <w:t xml:space="preserve">Lake, K., 2020. </w:t>
              </w:r>
              <w:r>
                <w:rPr>
                  <w:i/>
                  <w:iCs/>
                  <w:noProof/>
                </w:rPr>
                <w:t xml:space="preserve">Lectures on Creating a CAE FE Model </w:t>
              </w:r>
              <w:r>
                <w:rPr>
                  <w:noProof/>
                </w:rPr>
                <w:t>[Interview] (January 2020).</w:t>
              </w:r>
            </w:p>
            <w:p w14:paraId="6F8559DC" w14:textId="77777777" w:rsidR="00C55569" w:rsidRDefault="00C55569" w:rsidP="00C55569">
              <w:pPr>
                <w:pStyle w:val="Bibliography"/>
                <w:rPr>
                  <w:noProof/>
                </w:rPr>
              </w:pPr>
              <w:r>
                <w:rPr>
                  <w:noProof/>
                </w:rPr>
                <w:lastRenderedPageBreak/>
                <w:t xml:space="preserve">MathWorks, 2019. </w:t>
              </w:r>
              <w:r>
                <w:rPr>
                  <w:i/>
                  <w:iCs/>
                  <w:noProof/>
                </w:rPr>
                <w:t xml:space="preserve">MATLAB 9.6 (R2019a). </w:t>
              </w:r>
              <w:r>
                <w:rPr>
                  <w:noProof/>
                </w:rPr>
                <w:t>Natick: MathWorks.</w:t>
              </w:r>
            </w:p>
            <w:p w14:paraId="69D53AFD" w14:textId="77777777" w:rsidR="00C55569" w:rsidRDefault="00C55569" w:rsidP="00C55569">
              <w:pPr>
                <w:pStyle w:val="Bibliography"/>
                <w:rPr>
                  <w:noProof/>
                </w:rPr>
              </w:pPr>
              <w:r>
                <w:rPr>
                  <w:noProof/>
                </w:rPr>
                <w:t xml:space="preserve">McDonald, M., 2019. </w:t>
              </w:r>
              <w:r>
                <w:rPr>
                  <w:i/>
                  <w:iCs/>
                  <w:noProof/>
                </w:rPr>
                <w:t xml:space="preserve">Discussions on Thermodynamics of Real-World Compressive Work </w:t>
              </w:r>
              <w:r>
                <w:rPr>
                  <w:noProof/>
                </w:rPr>
                <w:t>[Interview] (1-31 October 2019).</w:t>
              </w:r>
            </w:p>
            <w:p w14:paraId="3444F5AB" w14:textId="77777777" w:rsidR="00C55569" w:rsidRDefault="00C55569" w:rsidP="00C55569">
              <w:pPr>
                <w:pStyle w:val="Bibliography"/>
                <w:rPr>
                  <w:noProof/>
                </w:rPr>
              </w:pPr>
              <w:r>
                <w:rPr>
                  <w:noProof/>
                </w:rPr>
                <w:t xml:space="preserve">Microsoft, 2019. </w:t>
              </w:r>
              <w:r>
                <w:rPr>
                  <w:i/>
                  <w:iCs/>
                  <w:noProof/>
                </w:rPr>
                <w:t xml:space="preserve">Excel (Office 365). </w:t>
              </w:r>
              <w:r>
                <w:rPr>
                  <w:noProof/>
                </w:rPr>
                <w:t>Redmond: Microsoft.</w:t>
              </w:r>
            </w:p>
            <w:p w14:paraId="54918154" w14:textId="77777777" w:rsidR="00C55569" w:rsidRDefault="00C55569" w:rsidP="00C55569">
              <w:pPr>
                <w:pStyle w:val="Bibliography"/>
                <w:rPr>
                  <w:noProof/>
                </w:rPr>
              </w:pPr>
              <w:r>
                <w:rPr>
                  <w:noProof/>
                </w:rPr>
                <w:t xml:space="preserve">MINI-BLOWERS.com, 2020. </w:t>
              </w:r>
              <w:r>
                <w:rPr>
                  <w:i/>
                  <w:iCs/>
                  <w:noProof/>
                </w:rPr>
                <w:t xml:space="preserve">Roots Blower History. </w:t>
              </w:r>
              <w:r>
                <w:rPr>
                  <w:noProof/>
                </w:rPr>
                <w:t xml:space="preserve">[Online] </w:t>
              </w:r>
              <w:r>
                <w:rPr>
                  <w:noProof/>
                </w:rPr>
                <w:br/>
                <w:t xml:space="preserve">Available at: </w:t>
              </w:r>
              <w:r>
                <w:rPr>
                  <w:noProof/>
                  <w:u w:val="single"/>
                </w:rPr>
                <w:t>http://www.mini-blowers.com/roots-blower-history.php</w:t>
              </w:r>
              <w:r>
                <w:rPr>
                  <w:noProof/>
                </w:rPr>
                <w:br/>
                <w:t>[Accessed 30 March 2020].</w:t>
              </w:r>
            </w:p>
            <w:p w14:paraId="6D1B560B" w14:textId="77777777" w:rsidR="00C55569" w:rsidRDefault="00C55569" w:rsidP="00C55569">
              <w:pPr>
                <w:pStyle w:val="Bibliography"/>
                <w:rPr>
                  <w:noProof/>
                </w:rPr>
              </w:pPr>
              <w:r>
                <w:rPr>
                  <w:noProof/>
                </w:rPr>
                <w:t xml:space="preserve">Mitsubishi Heavy Industries, 2005. </w:t>
              </w:r>
              <w:r>
                <w:rPr>
                  <w:i/>
                  <w:iCs/>
                  <w:noProof/>
                </w:rPr>
                <w:t xml:space="preserve">Turbocharger Compressor Flow Maps. </w:t>
              </w:r>
              <w:r>
                <w:rPr>
                  <w:noProof/>
                </w:rPr>
                <w:t xml:space="preserve">[Online] </w:t>
              </w:r>
              <w:r>
                <w:rPr>
                  <w:noProof/>
                </w:rPr>
                <w:br/>
                <w:t xml:space="preserve">Available at: </w:t>
              </w:r>
              <w:r>
                <w:rPr>
                  <w:noProof/>
                  <w:u w:val="single"/>
                </w:rPr>
                <w:t>http://stealth316.3sg.org/2-3s-compflowmaps.htm</w:t>
              </w:r>
              <w:r>
                <w:rPr>
                  <w:noProof/>
                </w:rPr>
                <w:br/>
                <w:t>[Accessed October 2019].</w:t>
              </w:r>
            </w:p>
            <w:p w14:paraId="4CC0DEBA" w14:textId="77777777" w:rsidR="00C55569" w:rsidRDefault="00C55569" w:rsidP="00C55569">
              <w:pPr>
                <w:pStyle w:val="Bibliography"/>
                <w:rPr>
                  <w:noProof/>
                </w:rPr>
              </w:pPr>
              <w:r>
                <w:rPr>
                  <w:noProof/>
                </w:rPr>
                <w:t xml:space="preserve">Patil, C., Varade, S. &amp; Wadkar, S., 2017. A Review of Engine Downsizing and its Effects. </w:t>
              </w:r>
              <w:r>
                <w:rPr>
                  <w:i/>
                  <w:iCs/>
                  <w:noProof/>
                </w:rPr>
                <w:t xml:space="preserve">International Journal of Current Engineering and Technology, </w:t>
              </w:r>
              <w:r>
                <w:rPr>
                  <w:noProof/>
                </w:rPr>
                <w:t>Issue 7, pp. 319-324.</w:t>
              </w:r>
            </w:p>
            <w:p w14:paraId="1E2D73CB" w14:textId="77777777" w:rsidR="00C55569" w:rsidRDefault="00C55569" w:rsidP="00C55569">
              <w:pPr>
                <w:pStyle w:val="Bibliography"/>
                <w:rPr>
                  <w:noProof/>
                </w:rPr>
              </w:pPr>
              <w:r>
                <w:rPr>
                  <w:noProof/>
                </w:rPr>
                <w:t xml:space="preserve">Roberts, J. K. &amp; Miller, A. R., 1928. </w:t>
              </w:r>
              <w:r>
                <w:rPr>
                  <w:i/>
                  <w:iCs/>
                  <w:noProof/>
                </w:rPr>
                <w:t xml:space="preserve">The Students Physics: Heat and Thermodynamics. </w:t>
              </w:r>
              <w:r>
                <w:rPr>
                  <w:noProof/>
                </w:rPr>
                <w:t>4th ed. Glasgow: Blackie &amp; Son Ltd..</w:t>
              </w:r>
            </w:p>
            <w:p w14:paraId="50BFEDA4" w14:textId="77777777" w:rsidR="00C55569" w:rsidRDefault="00C55569" w:rsidP="00C55569">
              <w:pPr>
                <w:pStyle w:val="Bibliography"/>
                <w:rPr>
                  <w:noProof/>
                </w:rPr>
              </w:pPr>
              <w:r>
                <w:rPr>
                  <w:noProof/>
                </w:rPr>
                <w:t xml:space="preserve">Schey, O., 1932. </w:t>
              </w:r>
              <w:r>
                <w:rPr>
                  <w:i/>
                  <w:iCs/>
                  <w:noProof/>
                </w:rPr>
                <w:t xml:space="preserve">The Comparative Perfeomance of Superchargers, </w:t>
              </w:r>
              <w:r>
                <w:rPr>
                  <w:noProof/>
                </w:rPr>
                <w:t>-: NASA (formerly. National Advisory Comittee for Aeronautics).</w:t>
              </w:r>
            </w:p>
            <w:p w14:paraId="6E0C7D93" w14:textId="77777777" w:rsidR="00C55569" w:rsidRDefault="00C55569" w:rsidP="00C55569">
              <w:pPr>
                <w:pStyle w:val="Bibliography"/>
                <w:rPr>
                  <w:noProof/>
                </w:rPr>
              </w:pPr>
              <w:r>
                <w:rPr>
                  <w:noProof/>
                </w:rPr>
                <w:t xml:space="preserve">TecQuipment, 2014. </w:t>
              </w:r>
              <w:r>
                <w:rPr>
                  <w:i/>
                  <w:iCs/>
                  <w:noProof/>
                </w:rPr>
                <w:t xml:space="preserve">TD1007 Water to Air Heat Exchanger User Guide. </w:t>
              </w:r>
              <w:r>
                <w:rPr>
                  <w:noProof/>
                </w:rPr>
                <w:t>s.l.:TecQuipment.</w:t>
              </w:r>
            </w:p>
            <w:p w14:paraId="703A57CD" w14:textId="77777777" w:rsidR="00C55569" w:rsidRDefault="00C55569" w:rsidP="00C55569">
              <w:pPr>
                <w:pStyle w:val="Bibliography"/>
                <w:rPr>
                  <w:noProof/>
                </w:rPr>
              </w:pPr>
              <w:r>
                <w:rPr>
                  <w:noProof/>
                </w:rPr>
                <w:t xml:space="preserve">The London Taxi Company, 2004. </w:t>
              </w:r>
              <w:r>
                <w:rPr>
                  <w:i/>
                  <w:iCs/>
                  <w:noProof/>
                </w:rPr>
                <w:t xml:space="preserve">TX4 Intercooler Spec Sheet, </w:t>
              </w:r>
              <w:r>
                <w:rPr>
                  <w:noProof/>
                </w:rPr>
                <w:t>-: The London Taxi Company.</w:t>
              </w:r>
            </w:p>
            <w:p w14:paraId="094746CA" w14:textId="77777777" w:rsidR="00C55569" w:rsidRDefault="00C55569" w:rsidP="00C55569">
              <w:pPr>
                <w:pStyle w:val="Bibliography"/>
                <w:rPr>
                  <w:noProof/>
                </w:rPr>
              </w:pPr>
              <w:r>
                <w:rPr>
                  <w:noProof/>
                </w:rPr>
                <w:t xml:space="preserve">Tudor, T., 2020. </w:t>
              </w:r>
              <w:r>
                <w:rPr>
                  <w:i/>
                  <w:iCs/>
                  <w:noProof/>
                </w:rPr>
                <w:t xml:space="preserve">Discussion on CFD Basics and Aerodynamic Principles </w:t>
              </w:r>
              <w:r>
                <w:rPr>
                  <w:noProof/>
                </w:rPr>
                <w:t>[Interview] (20 January 2020).</w:t>
              </w:r>
            </w:p>
            <w:p w14:paraId="0E737BD8" w14:textId="77777777" w:rsidR="00C55569" w:rsidRDefault="00C55569" w:rsidP="00C55569">
              <w:pPr>
                <w:pStyle w:val="Bibliography"/>
                <w:rPr>
                  <w:noProof/>
                </w:rPr>
              </w:pPr>
              <w:r>
                <w:rPr>
                  <w:noProof/>
                </w:rPr>
                <w:t xml:space="preserve">Uthoff, L. H. &amp; Yakimow, J. W., 1987. Development of the Eaton Supercharger. </w:t>
              </w:r>
              <w:r>
                <w:rPr>
                  <w:i/>
                  <w:iCs/>
                  <w:noProof/>
                </w:rPr>
                <w:t xml:space="preserve">SAE Transactions, Section 5: ALTERNATIVE ENGINES AND ENGINE COMPONENTS AND SYSTEMS, </w:t>
              </w:r>
              <w:r>
                <w:rPr>
                  <w:noProof/>
                </w:rPr>
                <w:t>96(1), pp. 474-483.</w:t>
              </w:r>
            </w:p>
            <w:p w14:paraId="086C683F" w14:textId="1886E3B9" w:rsidR="009F213D" w:rsidRDefault="009F213D" w:rsidP="00C55569">
              <w:r w:rsidRPr="00C811B2">
                <w:rPr>
                  <w:b/>
                  <w:bCs/>
                  <w:noProof/>
                  <w:sz w:val="18"/>
                  <w:szCs w:val="18"/>
                </w:rPr>
                <w:fldChar w:fldCharType="end"/>
              </w:r>
            </w:p>
          </w:sdtContent>
        </w:sdt>
      </w:sdtContent>
    </w:sdt>
    <w:p w14:paraId="654ADF78" w14:textId="2ABC738E" w:rsidR="007A50BC" w:rsidRDefault="007A50BC"/>
    <w:p w14:paraId="1AA9CC55" w14:textId="77777777" w:rsidR="009D3925" w:rsidRDefault="009D3925"/>
    <w:p w14:paraId="3914BE99" w14:textId="6BE0C2A1" w:rsidR="009D3925" w:rsidRDefault="009D3925"/>
    <w:p w14:paraId="28978C88" w14:textId="58F70290" w:rsidR="009D3925" w:rsidRDefault="009D3925"/>
    <w:p w14:paraId="19764A0A" w14:textId="6A031029" w:rsidR="00A4452C" w:rsidRDefault="00A4452C"/>
    <w:p w14:paraId="1930A064" w14:textId="202C6642" w:rsidR="00317F24" w:rsidRDefault="00A4452C" w:rsidP="00A4452C">
      <w:pPr>
        <w:pStyle w:val="Heading1"/>
      </w:pPr>
      <w:bookmarkStart w:id="170" w:name="_Toc39366651"/>
      <w:r>
        <w:lastRenderedPageBreak/>
        <w:t>Appendi</w:t>
      </w:r>
      <w:r w:rsidR="00317F24">
        <w:t>ces</w:t>
      </w:r>
      <w:bookmarkEnd w:id="170"/>
    </w:p>
    <w:p w14:paraId="2D3199F4" w14:textId="4D73A6FE" w:rsidR="00C47051" w:rsidRDefault="00317F24" w:rsidP="00317F24">
      <w:pPr>
        <w:pStyle w:val="Heading2"/>
      </w:pPr>
      <w:bookmarkStart w:id="171" w:name="_Toc39366652"/>
      <w:r>
        <w:t>Appendix</w:t>
      </w:r>
      <w:r w:rsidR="00A4452C">
        <w:t xml:space="preserve"> 1.1:</w:t>
      </w:r>
      <w:r w:rsidR="00C47051">
        <w:t xml:space="preserve"> Roots Outlet Port Geometry Comparison</w:t>
      </w:r>
      <w:bookmarkEnd w:id="171"/>
    </w:p>
    <w:p w14:paraId="27AD984C" w14:textId="77777777" w:rsidR="003C7A6F" w:rsidRPr="003C7A6F" w:rsidRDefault="003C7A6F" w:rsidP="003C7A6F"/>
    <w:p w14:paraId="290FA94A" w14:textId="3D6EF724" w:rsidR="003F75B4" w:rsidRDefault="00C47051" w:rsidP="00266E6A">
      <w:pPr>
        <w:jc w:val="left"/>
      </w:pPr>
      <w:r w:rsidRPr="00C47051">
        <w:rPr>
          <w:noProof/>
        </w:rPr>
        <w:drawing>
          <wp:inline distT="0" distB="0" distL="0" distR="0" wp14:anchorId="73A1D32F" wp14:editId="13F1A352">
            <wp:extent cx="2766950" cy="19837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907687" cy="2084605"/>
                    </a:xfrm>
                    <a:prstGeom prst="rect">
                      <a:avLst/>
                    </a:prstGeom>
                  </pic:spPr>
                </pic:pic>
              </a:graphicData>
            </a:graphic>
          </wp:inline>
        </w:drawing>
      </w:r>
      <w:r w:rsidRPr="00C47051">
        <w:rPr>
          <w:noProof/>
        </w:rPr>
        <w:drawing>
          <wp:inline distT="0" distB="0" distL="0" distR="0" wp14:anchorId="59C4983E" wp14:editId="19D2E1B6">
            <wp:extent cx="1603169" cy="202479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642496" cy="2074465"/>
                    </a:xfrm>
                    <a:prstGeom prst="rect">
                      <a:avLst/>
                    </a:prstGeom>
                  </pic:spPr>
                </pic:pic>
              </a:graphicData>
            </a:graphic>
          </wp:inline>
        </w:drawing>
      </w:r>
      <w:r w:rsidR="003C7A6F" w:rsidRPr="003C7A6F">
        <w:rPr>
          <w:noProof/>
        </w:rPr>
        <w:drawing>
          <wp:inline distT="0" distB="0" distL="0" distR="0" wp14:anchorId="1CB21B7A" wp14:editId="47691C48">
            <wp:extent cx="1781299" cy="2068931"/>
            <wp:effectExtent l="0" t="0" r="952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829988" cy="2125482"/>
                    </a:xfrm>
                    <a:prstGeom prst="rect">
                      <a:avLst/>
                    </a:prstGeom>
                  </pic:spPr>
                </pic:pic>
              </a:graphicData>
            </a:graphic>
          </wp:inline>
        </w:drawing>
      </w:r>
    </w:p>
    <w:p w14:paraId="4D342A0D" w14:textId="16AA8E7C" w:rsidR="003C7A6F" w:rsidRDefault="003F75B4" w:rsidP="00154125">
      <w:pPr>
        <w:pStyle w:val="Caption"/>
        <w:jc w:val="center"/>
      </w:pPr>
      <w:bookmarkStart w:id="172" w:name="_Toc39413660"/>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53</w:t>
      </w:r>
      <w:r w:rsidR="00A6680C" w:rsidRPr="006C21C8">
        <w:rPr>
          <w:b/>
          <w:bCs/>
          <w:noProof/>
        </w:rPr>
        <w:fldChar w:fldCharType="end"/>
      </w:r>
      <w:r>
        <w:t xml:space="preserve">: Comparison of </w:t>
      </w:r>
      <w:r w:rsidR="00154125">
        <w:t xml:space="preserve">basic </w:t>
      </w:r>
      <w:r>
        <w:t>Roots outlet port design over time</w:t>
      </w:r>
      <w:r w:rsidR="00154125">
        <w:t xml:space="preserve"> </w:t>
      </w:r>
      <w:sdt>
        <w:sdtPr>
          <w:id w:val="1296948608"/>
          <w:citation/>
        </w:sdtPr>
        <w:sdtContent>
          <w:r w:rsidR="00154125">
            <w:fldChar w:fldCharType="begin"/>
          </w:r>
          <w:r w:rsidR="00154125">
            <w:rPr>
              <w:lang w:val="en-US"/>
            </w:rPr>
            <w:instrText xml:space="preserve"> CITATION HHe95 \l 1033 </w:instrText>
          </w:r>
          <w:r w:rsidR="00154125">
            <w:fldChar w:fldCharType="separate"/>
          </w:r>
          <w:r w:rsidR="00C55569" w:rsidRPr="00C55569">
            <w:rPr>
              <w:noProof/>
              <w:lang w:val="en-US"/>
            </w:rPr>
            <w:t>(Heisler, 1995)</w:t>
          </w:r>
          <w:r w:rsidR="00154125">
            <w:fldChar w:fldCharType="end"/>
          </w:r>
        </w:sdtContent>
      </w:sdt>
      <w:bookmarkEnd w:id="172"/>
    </w:p>
    <w:p w14:paraId="5A7F777F" w14:textId="77777777" w:rsidR="00154125" w:rsidRDefault="003C7A6F" w:rsidP="00154125">
      <w:pPr>
        <w:keepNext/>
        <w:jc w:val="center"/>
      </w:pPr>
      <w:r w:rsidRPr="003C7A6F">
        <w:rPr>
          <w:noProof/>
        </w:rPr>
        <w:drawing>
          <wp:inline distT="0" distB="0" distL="0" distR="0" wp14:anchorId="49347F69" wp14:editId="3EB84DD9">
            <wp:extent cx="2057400" cy="4114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081827" cy="4163654"/>
                    </a:xfrm>
                    <a:prstGeom prst="rect">
                      <a:avLst/>
                    </a:prstGeom>
                  </pic:spPr>
                </pic:pic>
              </a:graphicData>
            </a:graphic>
          </wp:inline>
        </w:drawing>
      </w:r>
      <w:r w:rsidRPr="003C7A6F">
        <w:rPr>
          <w:noProof/>
        </w:rPr>
        <w:drawing>
          <wp:inline distT="0" distB="0" distL="0" distR="0" wp14:anchorId="29AF826E" wp14:editId="1114B46E">
            <wp:extent cx="3313739" cy="4038619"/>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384325" cy="4124645"/>
                    </a:xfrm>
                    <a:prstGeom prst="rect">
                      <a:avLst/>
                    </a:prstGeom>
                  </pic:spPr>
                </pic:pic>
              </a:graphicData>
            </a:graphic>
          </wp:inline>
        </w:drawing>
      </w:r>
    </w:p>
    <w:p w14:paraId="6B3AF1F5" w14:textId="4E0C25D3" w:rsidR="00A4452C" w:rsidRDefault="00154125" w:rsidP="00154125">
      <w:pPr>
        <w:pStyle w:val="Caption"/>
        <w:jc w:val="center"/>
      </w:pPr>
      <w:bookmarkStart w:id="173" w:name="_Toc39413661"/>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54</w:t>
      </w:r>
      <w:r w:rsidR="00A6680C" w:rsidRPr="006C21C8">
        <w:rPr>
          <w:b/>
          <w:bCs/>
          <w:noProof/>
        </w:rPr>
        <w:fldChar w:fldCharType="end"/>
      </w:r>
      <w:r>
        <w:t>: Comparison of outlet designs to reduce backflow compression noise</w:t>
      </w:r>
      <w:sdt>
        <w:sdtPr>
          <w:id w:val="1519502944"/>
          <w:citation/>
        </w:sdtPr>
        <w:sdtContent>
          <w:r>
            <w:fldChar w:fldCharType="begin"/>
          </w:r>
          <w:r>
            <w:rPr>
              <w:lang w:val="en-US"/>
            </w:rPr>
            <w:instrText xml:space="preserve"> CITATION LHU87 \l 1033 </w:instrText>
          </w:r>
          <w:r>
            <w:fldChar w:fldCharType="separate"/>
          </w:r>
          <w:r w:rsidR="00C55569">
            <w:rPr>
              <w:noProof/>
              <w:lang w:val="en-US"/>
            </w:rPr>
            <w:t xml:space="preserve"> </w:t>
          </w:r>
          <w:r w:rsidR="00C55569" w:rsidRPr="00C55569">
            <w:rPr>
              <w:noProof/>
              <w:lang w:val="en-US"/>
            </w:rPr>
            <w:t>(Uthoff &amp; Yakimow, 1987)</w:t>
          </w:r>
          <w:r>
            <w:fldChar w:fldCharType="end"/>
          </w:r>
        </w:sdtContent>
      </w:sdt>
      <w:bookmarkEnd w:id="173"/>
    </w:p>
    <w:p w14:paraId="06E75989" w14:textId="523A8BA5" w:rsidR="00C0556B" w:rsidRDefault="00C0556B" w:rsidP="00A4452C">
      <w:pPr>
        <w:jc w:val="left"/>
      </w:pPr>
    </w:p>
    <w:p w14:paraId="06D23D82" w14:textId="2A5CBED1" w:rsidR="00C0556B" w:rsidRDefault="00C0556B" w:rsidP="00A4452C">
      <w:pPr>
        <w:jc w:val="left"/>
      </w:pPr>
      <w:r w:rsidRPr="00C0556B">
        <w:rPr>
          <w:noProof/>
        </w:rPr>
        <w:t xml:space="preserve"> </w:t>
      </w:r>
    </w:p>
    <w:p w14:paraId="7E743990" w14:textId="4BD1450E" w:rsidR="00317F24" w:rsidRDefault="00317F24" w:rsidP="00A4452C"/>
    <w:p w14:paraId="3653165C" w14:textId="28C01A2C" w:rsidR="00317F24" w:rsidRDefault="00317F24" w:rsidP="00317F24">
      <w:pPr>
        <w:pStyle w:val="Heading2"/>
      </w:pPr>
      <w:bookmarkStart w:id="174" w:name="_Toc39366653"/>
      <w:r>
        <w:lastRenderedPageBreak/>
        <w:t>Appendix 1.2: Example of spreadsheet relating to thermodynamic interactions of compressive work.</w:t>
      </w:r>
      <w:bookmarkEnd w:id="174"/>
    </w:p>
    <w:p w14:paraId="1D0CC18C" w14:textId="2FFD1AED" w:rsidR="00317F24" w:rsidRDefault="00B9316A" w:rsidP="00B62EA2">
      <w:pPr>
        <w:keepNext/>
        <w:jc w:val="center"/>
      </w:pPr>
      <w:r w:rsidRPr="00B9316A">
        <w:rPr>
          <w:noProof/>
        </w:rPr>
        <w:drawing>
          <wp:inline distT="0" distB="0" distL="0" distR="0" wp14:anchorId="1BFED483" wp14:editId="0C4A201C">
            <wp:extent cx="6188710" cy="6144895"/>
            <wp:effectExtent l="0" t="0" r="2540" b="825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188710" cy="6144895"/>
                    </a:xfrm>
                    <a:prstGeom prst="rect">
                      <a:avLst/>
                    </a:prstGeom>
                  </pic:spPr>
                </pic:pic>
              </a:graphicData>
            </a:graphic>
          </wp:inline>
        </w:drawing>
      </w:r>
    </w:p>
    <w:p w14:paraId="6CB8CC12" w14:textId="0067BBCE" w:rsidR="00317F24" w:rsidRDefault="00317F24" w:rsidP="00317F24">
      <w:pPr>
        <w:pStyle w:val="Caption"/>
        <w:jc w:val="center"/>
      </w:pPr>
      <w:bookmarkStart w:id="175" w:name="_Toc39413662"/>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55</w:t>
      </w:r>
      <w:r w:rsidR="00A6680C" w:rsidRPr="006C21C8">
        <w:rPr>
          <w:b/>
          <w:bCs/>
          <w:noProof/>
        </w:rPr>
        <w:fldChar w:fldCharType="end"/>
      </w:r>
      <w:r>
        <w:t>: Example of spreadsheet calculations for compressive work</w:t>
      </w:r>
      <w:bookmarkEnd w:id="175"/>
    </w:p>
    <w:p w14:paraId="1A7ED8E3" w14:textId="0F533843" w:rsidR="00531A04" w:rsidRDefault="00531A04" w:rsidP="00531A04"/>
    <w:p w14:paraId="06A213DF" w14:textId="12E107F7" w:rsidR="00531A04" w:rsidRDefault="00531A04" w:rsidP="00531A04"/>
    <w:p w14:paraId="5DFB39D0" w14:textId="09E5CB6A" w:rsidR="00531A04" w:rsidRDefault="00531A04" w:rsidP="00531A04"/>
    <w:p w14:paraId="4828EF81" w14:textId="6578F257" w:rsidR="00531A04" w:rsidRDefault="00531A04" w:rsidP="00531A04"/>
    <w:p w14:paraId="6BF5E292" w14:textId="7F3E2B33" w:rsidR="00531A04" w:rsidRDefault="00A72A56" w:rsidP="00531A04">
      <w:pPr>
        <w:pStyle w:val="Heading2"/>
      </w:pPr>
      <w:bookmarkStart w:id="176" w:name="_Toc39366654"/>
      <w:r>
        <w:lastRenderedPageBreak/>
        <w:t xml:space="preserve">Appendix 1.3: </w:t>
      </w:r>
      <w:r w:rsidR="00531A04">
        <w:t>“Experiment 2” methodology used for the “real-world” portion of the intercooler work shown in section 4.3</w:t>
      </w:r>
      <w:bookmarkEnd w:id="176"/>
    </w:p>
    <w:p w14:paraId="79D7783E" w14:textId="77777777" w:rsidR="00531A04" w:rsidRDefault="00531A04" w:rsidP="00531A04">
      <w:pPr>
        <w:keepNext/>
        <w:jc w:val="center"/>
      </w:pPr>
      <w:r w:rsidRPr="00531A04">
        <w:rPr>
          <w:noProof/>
        </w:rPr>
        <w:drawing>
          <wp:inline distT="0" distB="0" distL="0" distR="0" wp14:anchorId="178493F9" wp14:editId="1D195398">
            <wp:extent cx="5454502" cy="7768268"/>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97386" cy="7829343"/>
                    </a:xfrm>
                    <a:prstGeom prst="rect">
                      <a:avLst/>
                    </a:prstGeom>
                  </pic:spPr>
                </pic:pic>
              </a:graphicData>
            </a:graphic>
          </wp:inline>
        </w:drawing>
      </w:r>
    </w:p>
    <w:p w14:paraId="2CD302CF" w14:textId="5FDD6507" w:rsidR="00531A04" w:rsidRDefault="00531A04" w:rsidP="00531A04">
      <w:pPr>
        <w:pStyle w:val="Caption"/>
        <w:jc w:val="center"/>
      </w:pPr>
      <w:bookmarkStart w:id="177" w:name="_Toc39413663"/>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56</w:t>
      </w:r>
      <w:r w:rsidR="00A6680C" w:rsidRPr="006C21C8">
        <w:rPr>
          <w:b/>
          <w:bCs/>
          <w:noProof/>
        </w:rPr>
        <w:fldChar w:fldCharType="end"/>
      </w:r>
      <w:r>
        <w:t xml:space="preserve">: </w:t>
      </w:r>
      <w:bookmarkStart w:id="178" w:name="_Hlk38887989"/>
      <w:r>
        <w:t>Page 1: Experiment methodology for "Experiment 2" taken from TD1007 Operators manual</w:t>
      </w:r>
      <w:sdt>
        <w:sdtPr>
          <w:id w:val="2050022429"/>
          <w:citation/>
        </w:sdtPr>
        <w:sdtContent>
          <w:r>
            <w:fldChar w:fldCharType="begin"/>
          </w:r>
          <w:r>
            <w:rPr>
              <w:lang w:val="en-US"/>
            </w:rPr>
            <w:instrText xml:space="preserve"> CITATION Tec14 \l 1033 </w:instrText>
          </w:r>
          <w:r>
            <w:fldChar w:fldCharType="separate"/>
          </w:r>
          <w:r w:rsidR="00C55569">
            <w:rPr>
              <w:noProof/>
              <w:lang w:val="en-US"/>
            </w:rPr>
            <w:t xml:space="preserve"> </w:t>
          </w:r>
          <w:r w:rsidR="00C55569" w:rsidRPr="00C55569">
            <w:rPr>
              <w:noProof/>
              <w:lang w:val="en-US"/>
            </w:rPr>
            <w:t>(TecQuipment, 2014)</w:t>
          </w:r>
          <w:r>
            <w:fldChar w:fldCharType="end"/>
          </w:r>
        </w:sdtContent>
      </w:sdt>
      <w:bookmarkEnd w:id="178"/>
      <w:bookmarkEnd w:id="177"/>
    </w:p>
    <w:p w14:paraId="4DAD3DBE" w14:textId="77777777" w:rsidR="00531A04" w:rsidRDefault="00531A04" w:rsidP="00531A04">
      <w:pPr>
        <w:keepNext/>
        <w:jc w:val="center"/>
      </w:pPr>
      <w:r w:rsidRPr="00531A04">
        <w:rPr>
          <w:noProof/>
        </w:rPr>
        <w:lastRenderedPageBreak/>
        <w:drawing>
          <wp:inline distT="0" distB="0" distL="0" distR="0" wp14:anchorId="75A66297" wp14:editId="04D3EEAA">
            <wp:extent cx="5826641" cy="831167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832350" cy="8319813"/>
                    </a:xfrm>
                    <a:prstGeom prst="rect">
                      <a:avLst/>
                    </a:prstGeom>
                  </pic:spPr>
                </pic:pic>
              </a:graphicData>
            </a:graphic>
          </wp:inline>
        </w:drawing>
      </w:r>
    </w:p>
    <w:p w14:paraId="5AA4420D" w14:textId="68E57D61" w:rsidR="00531A04" w:rsidRDefault="00531A04" w:rsidP="00531A04">
      <w:pPr>
        <w:pStyle w:val="Caption"/>
        <w:jc w:val="center"/>
      </w:pPr>
      <w:bookmarkStart w:id="179" w:name="_Toc39413664"/>
      <w:r w:rsidRPr="006C21C8">
        <w:rPr>
          <w:b/>
          <w:bCs/>
        </w:rPr>
        <w:t xml:space="preserve">Figure </w:t>
      </w:r>
      <w:r w:rsidR="00A6680C" w:rsidRPr="006C21C8">
        <w:rPr>
          <w:b/>
          <w:bCs/>
        </w:rPr>
        <w:fldChar w:fldCharType="begin"/>
      </w:r>
      <w:r w:rsidR="00A6680C" w:rsidRPr="006C21C8">
        <w:rPr>
          <w:b/>
          <w:bCs/>
        </w:rPr>
        <w:instrText xml:space="preserve"> SEQ Figure \* ARABIC </w:instrText>
      </w:r>
      <w:r w:rsidR="00A6680C" w:rsidRPr="006C21C8">
        <w:rPr>
          <w:b/>
          <w:bCs/>
        </w:rPr>
        <w:fldChar w:fldCharType="separate"/>
      </w:r>
      <w:r w:rsidR="006C21C8">
        <w:rPr>
          <w:b/>
          <w:bCs/>
          <w:noProof/>
        </w:rPr>
        <w:t>57</w:t>
      </w:r>
      <w:r w:rsidR="00A6680C" w:rsidRPr="006C21C8">
        <w:rPr>
          <w:b/>
          <w:bCs/>
          <w:noProof/>
        </w:rPr>
        <w:fldChar w:fldCharType="end"/>
      </w:r>
      <w:r>
        <w:t>:</w:t>
      </w:r>
      <w:r w:rsidRPr="00531A04">
        <w:t xml:space="preserve"> Page </w:t>
      </w:r>
      <w:r>
        <w:t>2</w:t>
      </w:r>
      <w:r w:rsidRPr="00531A04">
        <w:t>: Experiment methodology for "Experiment 2" taken from TD1007 Operators manual (TecQuipment, 2014)</w:t>
      </w:r>
      <w:bookmarkEnd w:id="179"/>
    </w:p>
    <w:p w14:paraId="32BBA0BF" w14:textId="1A053D7E" w:rsidR="00F47D8C" w:rsidRPr="00931E59" w:rsidRDefault="00A72A56" w:rsidP="00F47D8C">
      <w:pPr>
        <w:pStyle w:val="Heading2"/>
        <w:rPr>
          <w:rFonts w:eastAsia="Times New Roman"/>
          <w:lang w:val="en-US"/>
        </w:rPr>
      </w:pPr>
      <w:bookmarkStart w:id="180" w:name="_Toc39366655"/>
      <w:bookmarkStart w:id="181" w:name="_Hlk38995119"/>
      <w:r>
        <w:rPr>
          <w:rFonts w:eastAsia="Times New Roman"/>
          <w:lang w:val="en-US"/>
        </w:rPr>
        <w:lastRenderedPageBreak/>
        <w:t xml:space="preserve">Appendix 1.4: </w:t>
      </w:r>
      <w:r w:rsidR="00266E6A">
        <w:rPr>
          <w:rFonts w:eastAsia="Times New Roman"/>
          <w:lang w:val="en-US"/>
        </w:rPr>
        <w:t>Full input settings used for generation of CFD model</w:t>
      </w:r>
      <w:r w:rsidR="00931E59">
        <w:rPr>
          <w:rFonts w:eastAsia="Times New Roman"/>
          <w:lang w:val="en-US"/>
        </w:rPr>
        <w:t xml:space="preserve"> generated directly by Solidworks 2019 Flow Simulation software</w:t>
      </w:r>
      <w:bookmarkEnd w:id="180"/>
    </w:p>
    <w:p w14:paraId="63129C12" w14:textId="77777777" w:rsidR="00F47D8C" w:rsidRDefault="00F47D8C" w:rsidP="00F47D8C">
      <w:pPr>
        <w:pStyle w:val="Style1"/>
      </w:pPr>
      <w:r>
        <w:t>INPUT DATA</w:t>
      </w:r>
    </w:p>
    <w:p w14:paraId="5BFA52D4" w14:textId="77777777" w:rsidR="00F47D8C" w:rsidRPr="00F47D8C" w:rsidRDefault="00F47D8C" w:rsidP="00F47D8C">
      <w:pPr>
        <w:pStyle w:val="Style2"/>
        <w:rPr>
          <w:sz w:val="18"/>
          <w:szCs w:val="16"/>
        </w:rPr>
      </w:pPr>
      <w:r w:rsidRPr="00F47D8C">
        <w:rPr>
          <w:sz w:val="18"/>
          <w:szCs w:val="16"/>
        </w:rPr>
        <w:t>Global Mesh Settings</w:t>
      </w:r>
    </w:p>
    <w:p w14:paraId="2D486542" w14:textId="77777777" w:rsidR="00F47D8C" w:rsidRPr="00F47D8C" w:rsidRDefault="00F47D8C" w:rsidP="00F47D8C">
      <w:pPr>
        <w:rPr>
          <w:sz w:val="14"/>
          <w:szCs w:val="14"/>
        </w:rPr>
      </w:pPr>
      <w:r w:rsidRPr="00F47D8C">
        <w:rPr>
          <w:sz w:val="14"/>
          <w:szCs w:val="14"/>
        </w:rPr>
        <w:t>Automatic initial mesh: Off</w:t>
      </w:r>
    </w:p>
    <w:p w14:paraId="4D617170" w14:textId="77777777" w:rsidR="00F47D8C" w:rsidRPr="00F47D8C" w:rsidRDefault="00F47D8C" w:rsidP="00F47D8C">
      <w:pPr>
        <w:pStyle w:val="Style4"/>
        <w:rPr>
          <w:sz w:val="16"/>
          <w:szCs w:val="16"/>
        </w:rPr>
      </w:pPr>
      <w:r w:rsidRPr="00F47D8C">
        <w:rPr>
          <w:sz w:val="16"/>
          <w:szCs w:val="16"/>
        </w:rPr>
        <w:t>Basic Mesh Dimensions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0D59A4C8" w14:textId="77777777" w:rsidTr="00F47D8C">
        <w:tc>
          <w:tcPr>
            <w:tcW w:w="4785" w:type="dxa"/>
          </w:tcPr>
          <w:p w14:paraId="2E49B513" w14:textId="77777777" w:rsidR="00F47D8C" w:rsidRPr="00F47D8C" w:rsidRDefault="00F47D8C" w:rsidP="00F47D8C">
            <w:pPr>
              <w:rPr>
                <w:sz w:val="14"/>
                <w:szCs w:val="14"/>
              </w:rPr>
            </w:pPr>
            <w:r w:rsidRPr="00F47D8C">
              <w:rPr>
                <w:sz w:val="14"/>
                <w:szCs w:val="14"/>
              </w:rPr>
              <w:t>Number of cells in X</w:t>
            </w:r>
          </w:p>
        </w:tc>
        <w:tc>
          <w:tcPr>
            <w:tcW w:w="4785" w:type="dxa"/>
          </w:tcPr>
          <w:p w14:paraId="5CB45625" w14:textId="77777777" w:rsidR="00F47D8C" w:rsidRPr="00F47D8C" w:rsidRDefault="00F47D8C" w:rsidP="00F47D8C">
            <w:pPr>
              <w:rPr>
                <w:sz w:val="14"/>
                <w:szCs w:val="14"/>
              </w:rPr>
            </w:pPr>
            <w:r w:rsidRPr="00F47D8C">
              <w:rPr>
                <w:sz w:val="14"/>
                <w:szCs w:val="14"/>
              </w:rPr>
              <w:t>100</w:t>
            </w:r>
          </w:p>
        </w:tc>
      </w:tr>
      <w:tr w:rsidR="00F47D8C" w:rsidRPr="00F47D8C" w14:paraId="56CBF010" w14:textId="77777777" w:rsidTr="00F47D8C">
        <w:tc>
          <w:tcPr>
            <w:tcW w:w="4785" w:type="dxa"/>
          </w:tcPr>
          <w:p w14:paraId="4313503E" w14:textId="77777777" w:rsidR="00F47D8C" w:rsidRPr="00F47D8C" w:rsidRDefault="00F47D8C" w:rsidP="00F47D8C">
            <w:pPr>
              <w:rPr>
                <w:sz w:val="14"/>
                <w:szCs w:val="14"/>
              </w:rPr>
            </w:pPr>
            <w:r w:rsidRPr="00F47D8C">
              <w:rPr>
                <w:sz w:val="14"/>
                <w:szCs w:val="14"/>
              </w:rPr>
              <w:t>Number of cells in Y</w:t>
            </w:r>
          </w:p>
        </w:tc>
        <w:tc>
          <w:tcPr>
            <w:tcW w:w="4785" w:type="dxa"/>
          </w:tcPr>
          <w:p w14:paraId="56FA2E38" w14:textId="77777777" w:rsidR="00F47D8C" w:rsidRPr="00F47D8C" w:rsidRDefault="00F47D8C" w:rsidP="00F47D8C">
            <w:pPr>
              <w:rPr>
                <w:sz w:val="14"/>
                <w:szCs w:val="14"/>
              </w:rPr>
            </w:pPr>
            <w:r w:rsidRPr="00F47D8C">
              <w:rPr>
                <w:sz w:val="14"/>
                <w:szCs w:val="14"/>
              </w:rPr>
              <w:t>30</w:t>
            </w:r>
          </w:p>
        </w:tc>
      </w:tr>
      <w:tr w:rsidR="00F47D8C" w:rsidRPr="00F47D8C" w14:paraId="20457D5E" w14:textId="77777777" w:rsidTr="00F47D8C">
        <w:tc>
          <w:tcPr>
            <w:tcW w:w="4785" w:type="dxa"/>
          </w:tcPr>
          <w:p w14:paraId="68C567DB" w14:textId="77777777" w:rsidR="00F47D8C" w:rsidRPr="00F47D8C" w:rsidRDefault="00F47D8C" w:rsidP="00F47D8C">
            <w:pPr>
              <w:rPr>
                <w:sz w:val="14"/>
                <w:szCs w:val="14"/>
              </w:rPr>
            </w:pPr>
            <w:r w:rsidRPr="00F47D8C">
              <w:rPr>
                <w:sz w:val="14"/>
                <w:szCs w:val="14"/>
              </w:rPr>
              <w:t>Number of cells in Z</w:t>
            </w:r>
          </w:p>
        </w:tc>
        <w:tc>
          <w:tcPr>
            <w:tcW w:w="4785" w:type="dxa"/>
          </w:tcPr>
          <w:p w14:paraId="782E38C9" w14:textId="77777777" w:rsidR="00F47D8C" w:rsidRPr="00F47D8C" w:rsidRDefault="00F47D8C" w:rsidP="00F47D8C">
            <w:pPr>
              <w:rPr>
                <w:sz w:val="14"/>
                <w:szCs w:val="14"/>
              </w:rPr>
            </w:pPr>
            <w:r w:rsidRPr="00F47D8C">
              <w:rPr>
                <w:sz w:val="14"/>
                <w:szCs w:val="14"/>
              </w:rPr>
              <w:t>15</w:t>
            </w:r>
          </w:p>
        </w:tc>
      </w:tr>
    </w:tbl>
    <w:p w14:paraId="587C0888" w14:textId="77777777" w:rsidR="00F47D8C" w:rsidRPr="00F47D8C" w:rsidRDefault="00F47D8C" w:rsidP="00F47D8C">
      <w:pPr>
        <w:pStyle w:val="Style4"/>
        <w:rPr>
          <w:sz w:val="16"/>
          <w:szCs w:val="16"/>
        </w:rPr>
      </w:pPr>
      <w:r w:rsidRPr="00F47D8C">
        <w:rPr>
          <w:sz w:val="16"/>
          <w:szCs w:val="16"/>
        </w:rPr>
        <w:t>Control Planes</w:t>
      </w:r>
    </w:p>
    <w:p w14:paraId="2960323C" w14:textId="77777777" w:rsidR="00F47D8C" w:rsidRPr="00F47D8C" w:rsidRDefault="00F47D8C" w:rsidP="00F47D8C">
      <w:pPr>
        <w:pStyle w:val="Style4"/>
        <w:rPr>
          <w:sz w:val="16"/>
          <w:szCs w:val="16"/>
        </w:rPr>
      </w:pPr>
      <w:r w:rsidRPr="00F47D8C">
        <w:rPr>
          <w:sz w:val="16"/>
          <w:szCs w:val="16"/>
        </w:rPr>
        <w:t>Control planes in X direction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1914"/>
        <w:gridCol w:w="1914"/>
        <w:gridCol w:w="1914"/>
        <w:gridCol w:w="1914"/>
        <w:gridCol w:w="1914"/>
      </w:tblGrid>
      <w:tr w:rsidR="00F47D8C" w:rsidRPr="00F47D8C" w14:paraId="7ECAC849" w14:textId="77777777" w:rsidTr="00F47D8C">
        <w:tc>
          <w:tcPr>
            <w:tcW w:w="1914" w:type="dxa"/>
          </w:tcPr>
          <w:p w14:paraId="6A73DFB1" w14:textId="77777777" w:rsidR="00F47D8C" w:rsidRPr="00F47D8C" w:rsidRDefault="00F47D8C" w:rsidP="00F47D8C">
            <w:pPr>
              <w:rPr>
                <w:sz w:val="14"/>
                <w:szCs w:val="14"/>
              </w:rPr>
            </w:pPr>
            <w:r w:rsidRPr="00F47D8C">
              <w:rPr>
                <w:sz w:val="14"/>
                <w:szCs w:val="14"/>
              </w:rPr>
              <w:t>Name</w:t>
            </w:r>
          </w:p>
        </w:tc>
        <w:tc>
          <w:tcPr>
            <w:tcW w:w="1914" w:type="dxa"/>
          </w:tcPr>
          <w:p w14:paraId="7A597678" w14:textId="77777777" w:rsidR="00F47D8C" w:rsidRPr="00F47D8C" w:rsidRDefault="00F47D8C" w:rsidP="00F47D8C">
            <w:pPr>
              <w:rPr>
                <w:sz w:val="14"/>
                <w:szCs w:val="14"/>
              </w:rPr>
            </w:pPr>
            <w:r w:rsidRPr="00F47D8C">
              <w:rPr>
                <w:sz w:val="14"/>
                <w:szCs w:val="14"/>
              </w:rPr>
              <w:t>Minimum</w:t>
            </w:r>
          </w:p>
        </w:tc>
        <w:tc>
          <w:tcPr>
            <w:tcW w:w="1914" w:type="dxa"/>
          </w:tcPr>
          <w:p w14:paraId="5522CC62" w14:textId="77777777" w:rsidR="00F47D8C" w:rsidRPr="00F47D8C" w:rsidRDefault="00F47D8C" w:rsidP="00F47D8C">
            <w:pPr>
              <w:rPr>
                <w:sz w:val="14"/>
                <w:szCs w:val="14"/>
              </w:rPr>
            </w:pPr>
            <w:r w:rsidRPr="00F47D8C">
              <w:rPr>
                <w:sz w:val="14"/>
                <w:szCs w:val="14"/>
              </w:rPr>
              <w:t>Maximum</w:t>
            </w:r>
          </w:p>
        </w:tc>
        <w:tc>
          <w:tcPr>
            <w:tcW w:w="1914" w:type="dxa"/>
          </w:tcPr>
          <w:p w14:paraId="3307AFEF" w14:textId="77777777" w:rsidR="00F47D8C" w:rsidRPr="00F47D8C" w:rsidRDefault="00F47D8C" w:rsidP="00F47D8C">
            <w:pPr>
              <w:rPr>
                <w:sz w:val="14"/>
                <w:szCs w:val="14"/>
              </w:rPr>
            </w:pPr>
            <w:r w:rsidRPr="00F47D8C">
              <w:rPr>
                <w:sz w:val="14"/>
                <w:szCs w:val="14"/>
              </w:rPr>
              <w:t>Number of cells</w:t>
            </w:r>
          </w:p>
        </w:tc>
        <w:tc>
          <w:tcPr>
            <w:tcW w:w="1914" w:type="dxa"/>
          </w:tcPr>
          <w:p w14:paraId="48F51F9E" w14:textId="77777777" w:rsidR="00F47D8C" w:rsidRPr="00F47D8C" w:rsidRDefault="00F47D8C" w:rsidP="00F47D8C">
            <w:pPr>
              <w:rPr>
                <w:sz w:val="14"/>
                <w:szCs w:val="14"/>
              </w:rPr>
            </w:pPr>
            <w:r w:rsidRPr="00F47D8C">
              <w:rPr>
                <w:sz w:val="14"/>
                <w:szCs w:val="14"/>
              </w:rPr>
              <w:t>Ratio</w:t>
            </w:r>
          </w:p>
        </w:tc>
      </w:tr>
      <w:tr w:rsidR="00F47D8C" w:rsidRPr="00F47D8C" w14:paraId="5C1787D6" w14:textId="77777777" w:rsidTr="00F47D8C">
        <w:tc>
          <w:tcPr>
            <w:tcW w:w="1914" w:type="dxa"/>
          </w:tcPr>
          <w:p w14:paraId="44729B32" w14:textId="77777777" w:rsidR="00F47D8C" w:rsidRPr="00F47D8C" w:rsidRDefault="00F47D8C" w:rsidP="00F47D8C">
            <w:pPr>
              <w:rPr>
                <w:sz w:val="14"/>
                <w:szCs w:val="14"/>
              </w:rPr>
            </w:pPr>
            <w:r w:rsidRPr="00F47D8C">
              <w:rPr>
                <w:sz w:val="14"/>
                <w:szCs w:val="14"/>
              </w:rPr>
              <w:t>X1</w:t>
            </w:r>
          </w:p>
        </w:tc>
        <w:tc>
          <w:tcPr>
            <w:tcW w:w="1914" w:type="dxa"/>
          </w:tcPr>
          <w:p w14:paraId="7BB89E9C" w14:textId="77777777" w:rsidR="00F47D8C" w:rsidRPr="00F47D8C" w:rsidRDefault="00F47D8C" w:rsidP="00F47D8C">
            <w:pPr>
              <w:rPr>
                <w:sz w:val="14"/>
                <w:szCs w:val="14"/>
              </w:rPr>
            </w:pPr>
            <w:r w:rsidRPr="00F47D8C">
              <w:rPr>
                <w:sz w:val="14"/>
                <w:szCs w:val="14"/>
              </w:rPr>
              <w:t>-0.469</w:t>
            </w:r>
          </w:p>
        </w:tc>
        <w:tc>
          <w:tcPr>
            <w:tcW w:w="1914" w:type="dxa"/>
          </w:tcPr>
          <w:p w14:paraId="74A9B184" w14:textId="77777777" w:rsidR="00F47D8C" w:rsidRPr="00F47D8C" w:rsidRDefault="00F47D8C" w:rsidP="00F47D8C">
            <w:pPr>
              <w:rPr>
                <w:sz w:val="14"/>
                <w:szCs w:val="14"/>
              </w:rPr>
            </w:pPr>
            <w:r w:rsidRPr="00F47D8C">
              <w:rPr>
                <w:sz w:val="14"/>
                <w:szCs w:val="14"/>
              </w:rPr>
              <w:t>0.447</w:t>
            </w:r>
          </w:p>
        </w:tc>
        <w:tc>
          <w:tcPr>
            <w:tcW w:w="1914" w:type="dxa"/>
          </w:tcPr>
          <w:p w14:paraId="2D0C160E" w14:textId="77777777" w:rsidR="00F47D8C" w:rsidRPr="00F47D8C" w:rsidRDefault="00F47D8C" w:rsidP="00F47D8C">
            <w:pPr>
              <w:rPr>
                <w:sz w:val="14"/>
                <w:szCs w:val="14"/>
              </w:rPr>
            </w:pPr>
            <w:r w:rsidRPr="00F47D8C">
              <w:rPr>
                <w:sz w:val="14"/>
                <w:szCs w:val="14"/>
              </w:rPr>
              <w:t>-</w:t>
            </w:r>
          </w:p>
        </w:tc>
        <w:tc>
          <w:tcPr>
            <w:tcW w:w="1914" w:type="dxa"/>
          </w:tcPr>
          <w:p w14:paraId="43B6EFBA" w14:textId="77777777" w:rsidR="00F47D8C" w:rsidRPr="00F47D8C" w:rsidRDefault="00F47D8C" w:rsidP="00F47D8C">
            <w:pPr>
              <w:rPr>
                <w:sz w:val="14"/>
                <w:szCs w:val="14"/>
              </w:rPr>
            </w:pPr>
            <w:r w:rsidRPr="00F47D8C">
              <w:rPr>
                <w:sz w:val="14"/>
                <w:szCs w:val="14"/>
              </w:rPr>
              <w:t>1.0000000</w:t>
            </w:r>
          </w:p>
        </w:tc>
      </w:tr>
    </w:tbl>
    <w:p w14:paraId="0F8B14FD" w14:textId="77777777" w:rsidR="00F47D8C" w:rsidRPr="00F47D8C" w:rsidRDefault="00F47D8C" w:rsidP="00F47D8C">
      <w:pPr>
        <w:pStyle w:val="Style4"/>
        <w:rPr>
          <w:sz w:val="16"/>
          <w:szCs w:val="16"/>
        </w:rPr>
      </w:pPr>
      <w:r w:rsidRPr="00F47D8C">
        <w:rPr>
          <w:sz w:val="16"/>
          <w:szCs w:val="16"/>
        </w:rPr>
        <w:t>Control planes in Y direction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1914"/>
        <w:gridCol w:w="1914"/>
        <w:gridCol w:w="1914"/>
        <w:gridCol w:w="1914"/>
        <w:gridCol w:w="1914"/>
      </w:tblGrid>
      <w:tr w:rsidR="00F47D8C" w:rsidRPr="00F47D8C" w14:paraId="70B0E8CA" w14:textId="77777777" w:rsidTr="00F47D8C">
        <w:tc>
          <w:tcPr>
            <w:tcW w:w="1914" w:type="dxa"/>
          </w:tcPr>
          <w:p w14:paraId="65B0E548" w14:textId="77777777" w:rsidR="00F47D8C" w:rsidRPr="00F47D8C" w:rsidRDefault="00F47D8C" w:rsidP="00F47D8C">
            <w:pPr>
              <w:rPr>
                <w:sz w:val="14"/>
                <w:szCs w:val="14"/>
              </w:rPr>
            </w:pPr>
            <w:r w:rsidRPr="00F47D8C">
              <w:rPr>
                <w:sz w:val="14"/>
                <w:szCs w:val="14"/>
              </w:rPr>
              <w:t>Name</w:t>
            </w:r>
          </w:p>
        </w:tc>
        <w:tc>
          <w:tcPr>
            <w:tcW w:w="1914" w:type="dxa"/>
          </w:tcPr>
          <w:p w14:paraId="4E58DDE9" w14:textId="77777777" w:rsidR="00F47D8C" w:rsidRPr="00F47D8C" w:rsidRDefault="00F47D8C" w:rsidP="00F47D8C">
            <w:pPr>
              <w:rPr>
                <w:sz w:val="14"/>
                <w:szCs w:val="14"/>
              </w:rPr>
            </w:pPr>
            <w:r w:rsidRPr="00F47D8C">
              <w:rPr>
                <w:sz w:val="14"/>
                <w:szCs w:val="14"/>
              </w:rPr>
              <w:t>Minimum</w:t>
            </w:r>
          </w:p>
        </w:tc>
        <w:tc>
          <w:tcPr>
            <w:tcW w:w="1914" w:type="dxa"/>
          </w:tcPr>
          <w:p w14:paraId="42461CEB" w14:textId="77777777" w:rsidR="00F47D8C" w:rsidRPr="00F47D8C" w:rsidRDefault="00F47D8C" w:rsidP="00F47D8C">
            <w:pPr>
              <w:rPr>
                <w:sz w:val="14"/>
                <w:szCs w:val="14"/>
              </w:rPr>
            </w:pPr>
            <w:r w:rsidRPr="00F47D8C">
              <w:rPr>
                <w:sz w:val="14"/>
                <w:szCs w:val="14"/>
              </w:rPr>
              <w:t>Maximum</w:t>
            </w:r>
          </w:p>
        </w:tc>
        <w:tc>
          <w:tcPr>
            <w:tcW w:w="1914" w:type="dxa"/>
          </w:tcPr>
          <w:p w14:paraId="16D04515" w14:textId="77777777" w:rsidR="00F47D8C" w:rsidRPr="00F47D8C" w:rsidRDefault="00F47D8C" w:rsidP="00F47D8C">
            <w:pPr>
              <w:rPr>
                <w:sz w:val="14"/>
                <w:szCs w:val="14"/>
              </w:rPr>
            </w:pPr>
            <w:r w:rsidRPr="00F47D8C">
              <w:rPr>
                <w:sz w:val="14"/>
                <w:szCs w:val="14"/>
              </w:rPr>
              <w:t>Number of cells</w:t>
            </w:r>
          </w:p>
        </w:tc>
        <w:tc>
          <w:tcPr>
            <w:tcW w:w="1914" w:type="dxa"/>
          </w:tcPr>
          <w:p w14:paraId="4EF6E4B6" w14:textId="77777777" w:rsidR="00F47D8C" w:rsidRPr="00F47D8C" w:rsidRDefault="00F47D8C" w:rsidP="00F47D8C">
            <w:pPr>
              <w:rPr>
                <w:sz w:val="14"/>
                <w:szCs w:val="14"/>
              </w:rPr>
            </w:pPr>
            <w:r w:rsidRPr="00F47D8C">
              <w:rPr>
                <w:sz w:val="14"/>
                <w:szCs w:val="14"/>
              </w:rPr>
              <w:t>Ratio</w:t>
            </w:r>
          </w:p>
        </w:tc>
      </w:tr>
      <w:tr w:rsidR="00F47D8C" w:rsidRPr="00F47D8C" w14:paraId="512ACB65" w14:textId="77777777" w:rsidTr="00F47D8C">
        <w:tc>
          <w:tcPr>
            <w:tcW w:w="1914" w:type="dxa"/>
          </w:tcPr>
          <w:p w14:paraId="4DDF82F2" w14:textId="77777777" w:rsidR="00F47D8C" w:rsidRPr="00F47D8C" w:rsidRDefault="00F47D8C" w:rsidP="00F47D8C">
            <w:pPr>
              <w:rPr>
                <w:sz w:val="14"/>
                <w:szCs w:val="14"/>
              </w:rPr>
            </w:pPr>
            <w:r w:rsidRPr="00F47D8C">
              <w:rPr>
                <w:sz w:val="14"/>
                <w:szCs w:val="14"/>
              </w:rPr>
              <w:t>Y1</w:t>
            </w:r>
          </w:p>
        </w:tc>
        <w:tc>
          <w:tcPr>
            <w:tcW w:w="1914" w:type="dxa"/>
          </w:tcPr>
          <w:p w14:paraId="12AF579B" w14:textId="77777777" w:rsidR="00F47D8C" w:rsidRPr="00F47D8C" w:rsidRDefault="00F47D8C" w:rsidP="00F47D8C">
            <w:pPr>
              <w:rPr>
                <w:sz w:val="14"/>
                <w:szCs w:val="14"/>
              </w:rPr>
            </w:pPr>
            <w:r w:rsidRPr="00F47D8C">
              <w:rPr>
                <w:sz w:val="14"/>
                <w:szCs w:val="14"/>
              </w:rPr>
              <w:t>-0.104</w:t>
            </w:r>
          </w:p>
        </w:tc>
        <w:tc>
          <w:tcPr>
            <w:tcW w:w="1914" w:type="dxa"/>
          </w:tcPr>
          <w:p w14:paraId="6BC0990B" w14:textId="77777777" w:rsidR="00F47D8C" w:rsidRPr="00F47D8C" w:rsidRDefault="00F47D8C" w:rsidP="00F47D8C">
            <w:pPr>
              <w:rPr>
                <w:sz w:val="14"/>
                <w:szCs w:val="14"/>
              </w:rPr>
            </w:pPr>
            <w:r w:rsidRPr="00F47D8C">
              <w:rPr>
                <w:sz w:val="14"/>
                <w:szCs w:val="14"/>
              </w:rPr>
              <w:t>0.106</w:t>
            </w:r>
          </w:p>
        </w:tc>
        <w:tc>
          <w:tcPr>
            <w:tcW w:w="1914" w:type="dxa"/>
          </w:tcPr>
          <w:p w14:paraId="56BC1CA0" w14:textId="77777777" w:rsidR="00F47D8C" w:rsidRPr="00F47D8C" w:rsidRDefault="00F47D8C" w:rsidP="00F47D8C">
            <w:pPr>
              <w:rPr>
                <w:sz w:val="14"/>
                <w:szCs w:val="14"/>
              </w:rPr>
            </w:pPr>
            <w:r w:rsidRPr="00F47D8C">
              <w:rPr>
                <w:sz w:val="14"/>
                <w:szCs w:val="14"/>
              </w:rPr>
              <w:t>-</w:t>
            </w:r>
          </w:p>
        </w:tc>
        <w:tc>
          <w:tcPr>
            <w:tcW w:w="1914" w:type="dxa"/>
          </w:tcPr>
          <w:p w14:paraId="09A31A0B" w14:textId="77777777" w:rsidR="00F47D8C" w:rsidRPr="00F47D8C" w:rsidRDefault="00F47D8C" w:rsidP="00F47D8C">
            <w:pPr>
              <w:rPr>
                <w:sz w:val="14"/>
                <w:szCs w:val="14"/>
              </w:rPr>
            </w:pPr>
            <w:r w:rsidRPr="00F47D8C">
              <w:rPr>
                <w:sz w:val="14"/>
                <w:szCs w:val="14"/>
              </w:rPr>
              <w:t>1.0000000</w:t>
            </w:r>
          </w:p>
        </w:tc>
      </w:tr>
    </w:tbl>
    <w:p w14:paraId="66A739FC" w14:textId="77777777" w:rsidR="00F47D8C" w:rsidRPr="00F47D8C" w:rsidRDefault="00F47D8C" w:rsidP="00F47D8C">
      <w:pPr>
        <w:pStyle w:val="Style4"/>
        <w:rPr>
          <w:sz w:val="16"/>
          <w:szCs w:val="16"/>
        </w:rPr>
      </w:pPr>
      <w:r w:rsidRPr="00F47D8C">
        <w:rPr>
          <w:sz w:val="16"/>
          <w:szCs w:val="16"/>
        </w:rPr>
        <w:t>Control planes in Z direction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1914"/>
        <w:gridCol w:w="1914"/>
        <w:gridCol w:w="1914"/>
        <w:gridCol w:w="1914"/>
        <w:gridCol w:w="1914"/>
      </w:tblGrid>
      <w:tr w:rsidR="00F47D8C" w:rsidRPr="00F47D8C" w14:paraId="6156EDB9" w14:textId="77777777" w:rsidTr="00F47D8C">
        <w:tc>
          <w:tcPr>
            <w:tcW w:w="1914" w:type="dxa"/>
          </w:tcPr>
          <w:p w14:paraId="38686CC3" w14:textId="77777777" w:rsidR="00F47D8C" w:rsidRPr="00F47D8C" w:rsidRDefault="00F47D8C" w:rsidP="00F47D8C">
            <w:pPr>
              <w:rPr>
                <w:sz w:val="14"/>
                <w:szCs w:val="14"/>
              </w:rPr>
            </w:pPr>
            <w:r w:rsidRPr="00F47D8C">
              <w:rPr>
                <w:sz w:val="14"/>
                <w:szCs w:val="14"/>
              </w:rPr>
              <w:t>Name</w:t>
            </w:r>
          </w:p>
        </w:tc>
        <w:tc>
          <w:tcPr>
            <w:tcW w:w="1914" w:type="dxa"/>
          </w:tcPr>
          <w:p w14:paraId="1921441E" w14:textId="77777777" w:rsidR="00F47D8C" w:rsidRPr="00F47D8C" w:rsidRDefault="00F47D8C" w:rsidP="00F47D8C">
            <w:pPr>
              <w:rPr>
                <w:sz w:val="14"/>
                <w:szCs w:val="14"/>
              </w:rPr>
            </w:pPr>
            <w:r w:rsidRPr="00F47D8C">
              <w:rPr>
                <w:sz w:val="14"/>
                <w:szCs w:val="14"/>
              </w:rPr>
              <w:t>Minimum</w:t>
            </w:r>
          </w:p>
        </w:tc>
        <w:tc>
          <w:tcPr>
            <w:tcW w:w="1914" w:type="dxa"/>
          </w:tcPr>
          <w:p w14:paraId="2C3EED1F" w14:textId="77777777" w:rsidR="00F47D8C" w:rsidRPr="00F47D8C" w:rsidRDefault="00F47D8C" w:rsidP="00F47D8C">
            <w:pPr>
              <w:rPr>
                <w:sz w:val="14"/>
                <w:szCs w:val="14"/>
              </w:rPr>
            </w:pPr>
            <w:r w:rsidRPr="00F47D8C">
              <w:rPr>
                <w:sz w:val="14"/>
                <w:szCs w:val="14"/>
              </w:rPr>
              <w:t>Maximum</w:t>
            </w:r>
          </w:p>
        </w:tc>
        <w:tc>
          <w:tcPr>
            <w:tcW w:w="1914" w:type="dxa"/>
          </w:tcPr>
          <w:p w14:paraId="051B76E9" w14:textId="77777777" w:rsidR="00F47D8C" w:rsidRPr="00F47D8C" w:rsidRDefault="00F47D8C" w:rsidP="00F47D8C">
            <w:pPr>
              <w:rPr>
                <w:sz w:val="14"/>
                <w:szCs w:val="14"/>
              </w:rPr>
            </w:pPr>
            <w:r w:rsidRPr="00F47D8C">
              <w:rPr>
                <w:sz w:val="14"/>
                <w:szCs w:val="14"/>
              </w:rPr>
              <w:t>Number of cells</w:t>
            </w:r>
          </w:p>
        </w:tc>
        <w:tc>
          <w:tcPr>
            <w:tcW w:w="1914" w:type="dxa"/>
          </w:tcPr>
          <w:p w14:paraId="09AD886A" w14:textId="77777777" w:rsidR="00F47D8C" w:rsidRPr="00F47D8C" w:rsidRDefault="00F47D8C" w:rsidP="00F47D8C">
            <w:pPr>
              <w:rPr>
                <w:sz w:val="14"/>
                <w:szCs w:val="14"/>
              </w:rPr>
            </w:pPr>
            <w:r w:rsidRPr="00F47D8C">
              <w:rPr>
                <w:sz w:val="14"/>
                <w:szCs w:val="14"/>
              </w:rPr>
              <w:t>Ratio</w:t>
            </w:r>
          </w:p>
        </w:tc>
      </w:tr>
      <w:tr w:rsidR="00F47D8C" w:rsidRPr="00F47D8C" w14:paraId="394A1E3B" w14:textId="77777777" w:rsidTr="00F47D8C">
        <w:tc>
          <w:tcPr>
            <w:tcW w:w="1914" w:type="dxa"/>
          </w:tcPr>
          <w:p w14:paraId="5EEABA48" w14:textId="77777777" w:rsidR="00F47D8C" w:rsidRPr="00F47D8C" w:rsidRDefault="00F47D8C" w:rsidP="00F47D8C">
            <w:pPr>
              <w:rPr>
                <w:sz w:val="14"/>
                <w:szCs w:val="14"/>
              </w:rPr>
            </w:pPr>
            <w:r w:rsidRPr="00F47D8C">
              <w:rPr>
                <w:sz w:val="14"/>
                <w:szCs w:val="14"/>
              </w:rPr>
              <w:t>Z1</w:t>
            </w:r>
          </w:p>
        </w:tc>
        <w:tc>
          <w:tcPr>
            <w:tcW w:w="1914" w:type="dxa"/>
          </w:tcPr>
          <w:p w14:paraId="6DF94175" w14:textId="77777777" w:rsidR="00F47D8C" w:rsidRPr="00F47D8C" w:rsidRDefault="00F47D8C" w:rsidP="00F47D8C">
            <w:pPr>
              <w:rPr>
                <w:sz w:val="14"/>
                <w:szCs w:val="14"/>
              </w:rPr>
            </w:pPr>
            <w:r w:rsidRPr="00F47D8C">
              <w:rPr>
                <w:sz w:val="14"/>
                <w:szCs w:val="14"/>
              </w:rPr>
              <w:t>-0.099</w:t>
            </w:r>
          </w:p>
        </w:tc>
        <w:tc>
          <w:tcPr>
            <w:tcW w:w="1914" w:type="dxa"/>
          </w:tcPr>
          <w:p w14:paraId="0E511586" w14:textId="77777777" w:rsidR="00F47D8C" w:rsidRPr="00F47D8C" w:rsidRDefault="00F47D8C" w:rsidP="00F47D8C">
            <w:pPr>
              <w:rPr>
                <w:sz w:val="14"/>
                <w:szCs w:val="14"/>
              </w:rPr>
            </w:pPr>
            <w:r w:rsidRPr="00F47D8C">
              <w:rPr>
                <w:sz w:val="14"/>
                <w:szCs w:val="14"/>
              </w:rPr>
              <w:t>0.120</w:t>
            </w:r>
          </w:p>
        </w:tc>
        <w:tc>
          <w:tcPr>
            <w:tcW w:w="1914" w:type="dxa"/>
          </w:tcPr>
          <w:p w14:paraId="57B37E6F" w14:textId="77777777" w:rsidR="00F47D8C" w:rsidRPr="00F47D8C" w:rsidRDefault="00F47D8C" w:rsidP="00F47D8C">
            <w:pPr>
              <w:rPr>
                <w:sz w:val="14"/>
                <w:szCs w:val="14"/>
              </w:rPr>
            </w:pPr>
            <w:r w:rsidRPr="00F47D8C">
              <w:rPr>
                <w:sz w:val="14"/>
                <w:szCs w:val="14"/>
              </w:rPr>
              <w:t>-</w:t>
            </w:r>
          </w:p>
        </w:tc>
        <w:tc>
          <w:tcPr>
            <w:tcW w:w="1914" w:type="dxa"/>
          </w:tcPr>
          <w:p w14:paraId="1C06507A" w14:textId="77777777" w:rsidR="00F47D8C" w:rsidRPr="00F47D8C" w:rsidRDefault="00F47D8C" w:rsidP="00F47D8C">
            <w:pPr>
              <w:rPr>
                <w:sz w:val="14"/>
                <w:szCs w:val="14"/>
              </w:rPr>
            </w:pPr>
            <w:r w:rsidRPr="00F47D8C">
              <w:rPr>
                <w:sz w:val="14"/>
                <w:szCs w:val="14"/>
              </w:rPr>
              <w:t>1.0000000</w:t>
            </w:r>
          </w:p>
        </w:tc>
      </w:tr>
    </w:tbl>
    <w:p w14:paraId="3C8B2D26" w14:textId="77777777" w:rsidR="00F47D8C" w:rsidRPr="00F47D8C" w:rsidRDefault="00F47D8C" w:rsidP="00F47D8C">
      <w:pPr>
        <w:pStyle w:val="Style4"/>
        <w:rPr>
          <w:sz w:val="16"/>
          <w:szCs w:val="16"/>
        </w:rPr>
      </w:pPr>
      <w:r w:rsidRPr="00F47D8C">
        <w:rPr>
          <w:sz w:val="16"/>
          <w:szCs w:val="16"/>
        </w:rPr>
        <w:t>Solid/Fluid Interface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18C565BE" w14:textId="77777777" w:rsidTr="00F47D8C">
        <w:tc>
          <w:tcPr>
            <w:tcW w:w="4785" w:type="dxa"/>
          </w:tcPr>
          <w:p w14:paraId="424FE88A" w14:textId="77777777" w:rsidR="00F47D8C" w:rsidRPr="00F47D8C" w:rsidRDefault="00F47D8C" w:rsidP="00F47D8C">
            <w:pPr>
              <w:rPr>
                <w:sz w:val="14"/>
                <w:szCs w:val="14"/>
              </w:rPr>
            </w:pPr>
            <w:r w:rsidRPr="00F47D8C">
              <w:rPr>
                <w:sz w:val="14"/>
                <w:szCs w:val="14"/>
              </w:rPr>
              <w:t>Small Solid Feature Refinement Level</w:t>
            </w:r>
          </w:p>
        </w:tc>
        <w:tc>
          <w:tcPr>
            <w:tcW w:w="4785" w:type="dxa"/>
          </w:tcPr>
          <w:p w14:paraId="0E98D8E4" w14:textId="77777777" w:rsidR="00F47D8C" w:rsidRPr="00F47D8C" w:rsidRDefault="00F47D8C" w:rsidP="00F47D8C">
            <w:pPr>
              <w:rPr>
                <w:sz w:val="14"/>
                <w:szCs w:val="14"/>
              </w:rPr>
            </w:pPr>
            <w:r w:rsidRPr="00F47D8C">
              <w:rPr>
                <w:sz w:val="14"/>
                <w:szCs w:val="14"/>
              </w:rPr>
              <w:t>0</w:t>
            </w:r>
          </w:p>
        </w:tc>
      </w:tr>
      <w:tr w:rsidR="00F47D8C" w:rsidRPr="00F47D8C" w14:paraId="6F2764E4" w14:textId="77777777" w:rsidTr="00F47D8C">
        <w:tc>
          <w:tcPr>
            <w:tcW w:w="4785" w:type="dxa"/>
          </w:tcPr>
          <w:p w14:paraId="67DCE55D" w14:textId="77777777" w:rsidR="00F47D8C" w:rsidRPr="00F47D8C" w:rsidRDefault="00F47D8C" w:rsidP="00F47D8C">
            <w:pPr>
              <w:rPr>
                <w:sz w:val="14"/>
                <w:szCs w:val="14"/>
              </w:rPr>
            </w:pPr>
            <w:r w:rsidRPr="00F47D8C">
              <w:rPr>
                <w:sz w:val="14"/>
                <w:szCs w:val="14"/>
              </w:rPr>
              <w:t>Curvature Level</w:t>
            </w:r>
          </w:p>
        </w:tc>
        <w:tc>
          <w:tcPr>
            <w:tcW w:w="4785" w:type="dxa"/>
          </w:tcPr>
          <w:p w14:paraId="20581B98" w14:textId="77777777" w:rsidR="00F47D8C" w:rsidRPr="00F47D8C" w:rsidRDefault="00F47D8C" w:rsidP="00F47D8C">
            <w:pPr>
              <w:rPr>
                <w:sz w:val="14"/>
                <w:szCs w:val="14"/>
              </w:rPr>
            </w:pPr>
            <w:r w:rsidRPr="00F47D8C">
              <w:rPr>
                <w:sz w:val="14"/>
                <w:szCs w:val="14"/>
              </w:rPr>
              <w:t>0</w:t>
            </w:r>
          </w:p>
        </w:tc>
      </w:tr>
      <w:tr w:rsidR="00F47D8C" w:rsidRPr="00F47D8C" w14:paraId="7673558C" w14:textId="77777777" w:rsidTr="00F47D8C">
        <w:tc>
          <w:tcPr>
            <w:tcW w:w="4785" w:type="dxa"/>
          </w:tcPr>
          <w:p w14:paraId="55567464" w14:textId="77777777" w:rsidR="00F47D8C" w:rsidRPr="00F47D8C" w:rsidRDefault="00F47D8C" w:rsidP="00F47D8C">
            <w:pPr>
              <w:rPr>
                <w:sz w:val="14"/>
                <w:szCs w:val="14"/>
              </w:rPr>
            </w:pPr>
            <w:r w:rsidRPr="00F47D8C">
              <w:rPr>
                <w:sz w:val="14"/>
                <w:szCs w:val="14"/>
              </w:rPr>
              <w:t>Curvature Criterion</w:t>
            </w:r>
          </w:p>
        </w:tc>
        <w:tc>
          <w:tcPr>
            <w:tcW w:w="4785" w:type="dxa"/>
          </w:tcPr>
          <w:p w14:paraId="70BBFA04" w14:textId="77777777" w:rsidR="00F47D8C" w:rsidRPr="00F47D8C" w:rsidRDefault="00F47D8C" w:rsidP="00F47D8C">
            <w:pPr>
              <w:rPr>
                <w:sz w:val="14"/>
                <w:szCs w:val="14"/>
              </w:rPr>
            </w:pPr>
            <w:r w:rsidRPr="00F47D8C">
              <w:rPr>
                <w:sz w:val="14"/>
                <w:szCs w:val="14"/>
              </w:rPr>
              <w:t>0.318 rad</w:t>
            </w:r>
          </w:p>
        </w:tc>
      </w:tr>
      <w:tr w:rsidR="00F47D8C" w:rsidRPr="00F47D8C" w14:paraId="211409F0" w14:textId="77777777" w:rsidTr="00F47D8C">
        <w:tc>
          <w:tcPr>
            <w:tcW w:w="4785" w:type="dxa"/>
          </w:tcPr>
          <w:p w14:paraId="41A5E3DB" w14:textId="77777777" w:rsidR="00F47D8C" w:rsidRPr="00F47D8C" w:rsidRDefault="00F47D8C" w:rsidP="00F47D8C">
            <w:pPr>
              <w:rPr>
                <w:sz w:val="14"/>
                <w:szCs w:val="14"/>
              </w:rPr>
            </w:pPr>
            <w:r w:rsidRPr="00F47D8C">
              <w:rPr>
                <w:sz w:val="14"/>
                <w:szCs w:val="14"/>
              </w:rPr>
              <w:t>Tolerance Level</w:t>
            </w:r>
          </w:p>
        </w:tc>
        <w:tc>
          <w:tcPr>
            <w:tcW w:w="4785" w:type="dxa"/>
          </w:tcPr>
          <w:p w14:paraId="1423161D" w14:textId="77777777" w:rsidR="00F47D8C" w:rsidRPr="00F47D8C" w:rsidRDefault="00F47D8C" w:rsidP="00F47D8C">
            <w:pPr>
              <w:rPr>
                <w:sz w:val="14"/>
                <w:szCs w:val="14"/>
              </w:rPr>
            </w:pPr>
            <w:r w:rsidRPr="00F47D8C">
              <w:rPr>
                <w:sz w:val="14"/>
                <w:szCs w:val="14"/>
              </w:rPr>
              <w:t>0</w:t>
            </w:r>
          </w:p>
        </w:tc>
      </w:tr>
      <w:tr w:rsidR="00F47D8C" w:rsidRPr="00F47D8C" w14:paraId="04907576" w14:textId="77777777" w:rsidTr="00F47D8C">
        <w:tc>
          <w:tcPr>
            <w:tcW w:w="4785" w:type="dxa"/>
          </w:tcPr>
          <w:p w14:paraId="18CE06E5" w14:textId="77777777" w:rsidR="00F47D8C" w:rsidRPr="00F47D8C" w:rsidRDefault="00F47D8C" w:rsidP="00F47D8C">
            <w:pPr>
              <w:rPr>
                <w:sz w:val="14"/>
                <w:szCs w:val="14"/>
              </w:rPr>
            </w:pPr>
            <w:r w:rsidRPr="00F47D8C">
              <w:rPr>
                <w:sz w:val="14"/>
                <w:szCs w:val="14"/>
              </w:rPr>
              <w:t>Tolerance Criterion</w:t>
            </w:r>
          </w:p>
        </w:tc>
        <w:tc>
          <w:tcPr>
            <w:tcW w:w="4785" w:type="dxa"/>
          </w:tcPr>
          <w:p w14:paraId="32EB3657" w14:textId="77777777" w:rsidR="00F47D8C" w:rsidRPr="00F47D8C" w:rsidRDefault="00F47D8C" w:rsidP="00F47D8C">
            <w:pPr>
              <w:rPr>
                <w:sz w:val="14"/>
                <w:szCs w:val="14"/>
              </w:rPr>
            </w:pPr>
            <w:r w:rsidRPr="00F47D8C">
              <w:rPr>
                <w:sz w:val="14"/>
                <w:szCs w:val="14"/>
              </w:rPr>
              <w:t>0.002 m</w:t>
            </w:r>
          </w:p>
        </w:tc>
      </w:tr>
    </w:tbl>
    <w:p w14:paraId="7CE72ADF" w14:textId="77777777" w:rsidR="00F47D8C" w:rsidRPr="00F47D8C" w:rsidRDefault="00F47D8C" w:rsidP="00F47D8C">
      <w:pPr>
        <w:pStyle w:val="Style4"/>
        <w:rPr>
          <w:sz w:val="16"/>
          <w:szCs w:val="16"/>
        </w:rPr>
      </w:pPr>
      <w:r w:rsidRPr="00F47D8C">
        <w:rPr>
          <w:sz w:val="16"/>
          <w:szCs w:val="16"/>
        </w:rPr>
        <w:t>Refining cells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63C5B283" w14:textId="77777777" w:rsidTr="00F47D8C">
        <w:tc>
          <w:tcPr>
            <w:tcW w:w="4785" w:type="dxa"/>
          </w:tcPr>
          <w:p w14:paraId="4B64B262" w14:textId="77777777" w:rsidR="00F47D8C" w:rsidRPr="00F47D8C" w:rsidRDefault="00F47D8C" w:rsidP="00F47D8C">
            <w:pPr>
              <w:rPr>
                <w:sz w:val="14"/>
                <w:szCs w:val="14"/>
              </w:rPr>
            </w:pPr>
            <w:r w:rsidRPr="00F47D8C">
              <w:rPr>
                <w:sz w:val="14"/>
                <w:szCs w:val="14"/>
              </w:rPr>
              <w:t>Refine fluid cells</w:t>
            </w:r>
          </w:p>
        </w:tc>
        <w:tc>
          <w:tcPr>
            <w:tcW w:w="4785" w:type="dxa"/>
          </w:tcPr>
          <w:p w14:paraId="711C3FBA" w14:textId="77777777" w:rsidR="00F47D8C" w:rsidRPr="00F47D8C" w:rsidRDefault="00F47D8C" w:rsidP="00F47D8C">
            <w:pPr>
              <w:rPr>
                <w:sz w:val="14"/>
                <w:szCs w:val="14"/>
              </w:rPr>
            </w:pPr>
            <w:r w:rsidRPr="00F47D8C">
              <w:rPr>
                <w:sz w:val="14"/>
                <w:szCs w:val="14"/>
              </w:rPr>
              <w:t>Off</w:t>
            </w:r>
          </w:p>
        </w:tc>
      </w:tr>
      <w:tr w:rsidR="00F47D8C" w:rsidRPr="00F47D8C" w14:paraId="2B439140" w14:textId="77777777" w:rsidTr="00F47D8C">
        <w:tc>
          <w:tcPr>
            <w:tcW w:w="4785" w:type="dxa"/>
          </w:tcPr>
          <w:p w14:paraId="325E33D1" w14:textId="77777777" w:rsidR="00F47D8C" w:rsidRPr="00F47D8C" w:rsidRDefault="00F47D8C" w:rsidP="00F47D8C">
            <w:pPr>
              <w:rPr>
                <w:sz w:val="14"/>
                <w:szCs w:val="14"/>
              </w:rPr>
            </w:pPr>
            <w:r w:rsidRPr="00F47D8C">
              <w:rPr>
                <w:sz w:val="14"/>
                <w:szCs w:val="14"/>
              </w:rPr>
              <w:t>Refine partial cells</w:t>
            </w:r>
          </w:p>
        </w:tc>
        <w:tc>
          <w:tcPr>
            <w:tcW w:w="4785" w:type="dxa"/>
          </w:tcPr>
          <w:p w14:paraId="62F6A5CD" w14:textId="77777777" w:rsidR="00F47D8C" w:rsidRPr="00F47D8C" w:rsidRDefault="00F47D8C" w:rsidP="00F47D8C">
            <w:pPr>
              <w:rPr>
                <w:sz w:val="14"/>
                <w:szCs w:val="14"/>
              </w:rPr>
            </w:pPr>
            <w:r w:rsidRPr="00F47D8C">
              <w:rPr>
                <w:sz w:val="14"/>
                <w:szCs w:val="14"/>
              </w:rPr>
              <w:t>Off</w:t>
            </w:r>
          </w:p>
        </w:tc>
      </w:tr>
      <w:tr w:rsidR="00F47D8C" w:rsidRPr="00F47D8C" w14:paraId="4D7791E0" w14:textId="77777777" w:rsidTr="00F47D8C">
        <w:tc>
          <w:tcPr>
            <w:tcW w:w="4785" w:type="dxa"/>
          </w:tcPr>
          <w:p w14:paraId="5A280DAE" w14:textId="77777777" w:rsidR="00F47D8C" w:rsidRPr="00F47D8C" w:rsidRDefault="00F47D8C" w:rsidP="00F47D8C">
            <w:pPr>
              <w:rPr>
                <w:sz w:val="14"/>
                <w:szCs w:val="14"/>
              </w:rPr>
            </w:pPr>
            <w:r w:rsidRPr="00F47D8C">
              <w:rPr>
                <w:sz w:val="14"/>
                <w:szCs w:val="14"/>
              </w:rPr>
              <w:t>Refine solid cells</w:t>
            </w:r>
          </w:p>
        </w:tc>
        <w:tc>
          <w:tcPr>
            <w:tcW w:w="4785" w:type="dxa"/>
          </w:tcPr>
          <w:p w14:paraId="4DA1A659" w14:textId="77777777" w:rsidR="00F47D8C" w:rsidRPr="00F47D8C" w:rsidRDefault="00F47D8C" w:rsidP="00F47D8C">
            <w:pPr>
              <w:rPr>
                <w:sz w:val="14"/>
                <w:szCs w:val="14"/>
              </w:rPr>
            </w:pPr>
            <w:r w:rsidRPr="00F47D8C">
              <w:rPr>
                <w:sz w:val="14"/>
                <w:szCs w:val="14"/>
              </w:rPr>
              <w:t>Off</w:t>
            </w:r>
          </w:p>
        </w:tc>
      </w:tr>
    </w:tbl>
    <w:p w14:paraId="7F242DA4" w14:textId="6DC527CE" w:rsidR="00F47D8C" w:rsidRDefault="00F47D8C" w:rsidP="00F47D8C">
      <w:pPr>
        <w:rPr>
          <w:sz w:val="14"/>
          <w:szCs w:val="14"/>
        </w:rPr>
      </w:pPr>
    </w:p>
    <w:p w14:paraId="3F950E50" w14:textId="5452E303" w:rsidR="00F47D8C" w:rsidRDefault="00F47D8C" w:rsidP="00F47D8C">
      <w:pPr>
        <w:rPr>
          <w:sz w:val="14"/>
          <w:szCs w:val="14"/>
        </w:rPr>
      </w:pPr>
    </w:p>
    <w:p w14:paraId="0ADBBCAA" w14:textId="2AE17FAE" w:rsidR="00F47D8C" w:rsidRDefault="00F47D8C" w:rsidP="00F47D8C">
      <w:pPr>
        <w:rPr>
          <w:sz w:val="14"/>
          <w:szCs w:val="14"/>
        </w:rPr>
      </w:pPr>
    </w:p>
    <w:p w14:paraId="27EBF959" w14:textId="22C99B95" w:rsidR="00F47D8C" w:rsidRDefault="00F47D8C" w:rsidP="00F47D8C">
      <w:pPr>
        <w:rPr>
          <w:sz w:val="14"/>
          <w:szCs w:val="14"/>
        </w:rPr>
      </w:pPr>
    </w:p>
    <w:p w14:paraId="2B626B36" w14:textId="77777777" w:rsidR="00F47D8C" w:rsidRPr="00F47D8C" w:rsidRDefault="00F47D8C" w:rsidP="00F47D8C">
      <w:pPr>
        <w:rPr>
          <w:sz w:val="14"/>
          <w:szCs w:val="14"/>
        </w:rPr>
      </w:pPr>
    </w:p>
    <w:p w14:paraId="25BF77CA" w14:textId="77777777" w:rsidR="00F47D8C" w:rsidRPr="00F47D8C" w:rsidRDefault="00F47D8C" w:rsidP="00F47D8C">
      <w:pPr>
        <w:pStyle w:val="Style4"/>
        <w:rPr>
          <w:sz w:val="16"/>
          <w:szCs w:val="16"/>
        </w:rPr>
      </w:pPr>
      <w:r w:rsidRPr="00F47D8C">
        <w:rPr>
          <w:sz w:val="16"/>
          <w:szCs w:val="16"/>
        </w:rPr>
        <w:lastRenderedPageBreak/>
        <w:t>Local Mesh Settings</w:t>
      </w:r>
    </w:p>
    <w:p w14:paraId="3D6346AB" w14:textId="77777777" w:rsidR="00F47D8C" w:rsidRPr="00F47D8C" w:rsidRDefault="00F47D8C" w:rsidP="00F47D8C">
      <w:pPr>
        <w:rPr>
          <w:sz w:val="14"/>
          <w:szCs w:val="14"/>
        </w:rPr>
      </w:pPr>
      <w:r w:rsidRPr="00F47D8C">
        <w:rPr>
          <w:sz w:val="14"/>
          <w:szCs w:val="14"/>
        </w:rPr>
        <w:t>Local Mesh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53C7C1CA" w14:textId="77777777" w:rsidTr="00F47D8C">
        <w:tc>
          <w:tcPr>
            <w:tcW w:w="4785" w:type="dxa"/>
          </w:tcPr>
          <w:p w14:paraId="249AD023" w14:textId="77777777" w:rsidR="00F47D8C" w:rsidRPr="00F47D8C" w:rsidRDefault="00F47D8C" w:rsidP="00F47D8C">
            <w:pPr>
              <w:rPr>
                <w:sz w:val="14"/>
                <w:szCs w:val="14"/>
              </w:rPr>
            </w:pPr>
            <w:r w:rsidRPr="00F47D8C">
              <w:rPr>
                <w:sz w:val="14"/>
                <w:szCs w:val="14"/>
              </w:rPr>
              <w:t>Components</w:t>
            </w:r>
          </w:p>
        </w:tc>
        <w:tc>
          <w:tcPr>
            <w:tcW w:w="4785" w:type="dxa"/>
          </w:tcPr>
          <w:p w14:paraId="622F832A" w14:textId="77777777" w:rsidR="00F47D8C" w:rsidRPr="00F47D8C" w:rsidRDefault="00F47D8C" w:rsidP="00F47D8C">
            <w:pPr>
              <w:rPr>
                <w:sz w:val="14"/>
                <w:szCs w:val="14"/>
              </w:rPr>
            </w:pPr>
            <w:r w:rsidRPr="00F47D8C">
              <w:rPr>
                <w:sz w:val="14"/>
                <w:szCs w:val="14"/>
              </w:rPr>
              <w:t>Water Tubes-18@Heat Exchanger Assembly Water Tubes-55@Heat Exchanger Assembly Water Tubes-45@Heat Exchanger Assembly Water Tubes-22@Heat Exchanger Assembly Water Tubes-37@Heat Exchanger Assembly Water Tubes-16@Heat Exchanger Assembly Water Tubes-35@Heat Exchanger Assembly Water Tubes-24@Heat Exchanger Assembly Water Tubes-39@Heat Exchanger Assembly Water Tubes-30@Heat Exchanger Assembly Water Tubes-47@Heat Exchanger Assembly Water Tubes-49@Heat Exchanger Assembly Water Tubes-1@Heat Exchanger Assembly Water Tubes-20@Heat Exchanger Assembly Water Tubes-28@Heat Exchanger Assembly Water Tubes-53@Heat Exchanger Assembly Water Tubes-43@Heat Exchanger Assembly Water Tubes-6@Heat Exchanger Assembly Water Tubes-8@Heat Exchanger Assembly Water Tubes-41@Heat Exchanger Assembly Water Tubes-12@Heat Exchanger Assembly Water Tubes-4@Heat Exchanger Assembly Water Tubes-26@Heat Exchanger Assembly Water Tubes-2@Heat Exchanger Assembly Water Tubes-65@Heat Exchanger Assembly Water Tubes-57@Heat Exchanger Assembly Water Tubes-61@Heat Exchanger Assembly Water Tubes-14@Heat Exchanger Assembly Water Tubes-63@Heat Exchanger Assembly Water Tubes-51@Heat Exchanger Assembly Water Tubes-59@Heat Exchanger Assembly Water Tubes-32@Heat Exchanger Assembly</w:t>
            </w:r>
          </w:p>
        </w:tc>
      </w:tr>
      <w:tr w:rsidR="00F47D8C" w:rsidRPr="00F47D8C" w14:paraId="3285A89D" w14:textId="77777777" w:rsidTr="00F47D8C">
        <w:tc>
          <w:tcPr>
            <w:tcW w:w="4785" w:type="dxa"/>
          </w:tcPr>
          <w:p w14:paraId="316252ED" w14:textId="77777777" w:rsidR="00F47D8C" w:rsidRPr="00F47D8C" w:rsidRDefault="00F47D8C" w:rsidP="00F47D8C">
            <w:pPr>
              <w:rPr>
                <w:sz w:val="14"/>
                <w:szCs w:val="14"/>
              </w:rPr>
            </w:pPr>
            <w:r w:rsidRPr="00F47D8C">
              <w:rPr>
                <w:sz w:val="14"/>
                <w:szCs w:val="14"/>
              </w:rPr>
              <w:t>Solid/fluid interface</w:t>
            </w:r>
          </w:p>
        </w:tc>
        <w:tc>
          <w:tcPr>
            <w:tcW w:w="4785" w:type="dxa"/>
          </w:tcPr>
          <w:p w14:paraId="24142132" w14:textId="77777777" w:rsidR="00F47D8C" w:rsidRPr="00F47D8C" w:rsidRDefault="00F47D8C" w:rsidP="00FD6CD4">
            <w:pPr>
              <w:spacing w:line="240" w:lineRule="auto"/>
              <w:rPr>
                <w:sz w:val="14"/>
                <w:szCs w:val="14"/>
              </w:rPr>
            </w:pPr>
            <w:r w:rsidRPr="00F47D8C">
              <w:rPr>
                <w:sz w:val="14"/>
                <w:szCs w:val="14"/>
              </w:rPr>
              <w:t>Small Solid Feature Refinement Level: 0</w:t>
            </w:r>
          </w:p>
          <w:p w14:paraId="334A3F80" w14:textId="77777777" w:rsidR="00F47D8C" w:rsidRPr="00F47D8C" w:rsidRDefault="00F47D8C" w:rsidP="00FD6CD4">
            <w:pPr>
              <w:spacing w:line="240" w:lineRule="auto"/>
              <w:rPr>
                <w:sz w:val="14"/>
                <w:szCs w:val="14"/>
              </w:rPr>
            </w:pPr>
            <w:r w:rsidRPr="00F47D8C">
              <w:rPr>
                <w:sz w:val="14"/>
                <w:szCs w:val="14"/>
              </w:rPr>
              <w:t>Curvature Level: 0</w:t>
            </w:r>
          </w:p>
          <w:p w14:paraId="4272DE27" w14:textId="77777777" w:rsidR="00F47D8C" w:rsidRPr="00F47D8C" w:rsidRDefault="00F47D8C" w:rsidP="00FD6CD4">
            <w:pPr>
              <w:spacing w:line="240" w:lineRule="auto"/>
              <w:rPr>
                <w:sz w:val="14"/>
                <w:szCs w:val="14"/>
              </w:rPr>
            </w:pPr>
            <w:r w:rsidRPr="00F47D8C">
              <w:rPr>
                <w:sz w:val="14"/>
                <w:szCs w:val="14"/>
              </w:rPr>
              <w:t>Curvature Criterion: 0.318 rad</w:t>
            </w:r>
          </w:p>
          <w:p w14:paraId="4BC1510A" w14:textId="77777777" w:rsidR="00F47D8C" w:rsidRPr="00F47D8C" w:rsidRDefault="00F47D8C" w:rsidP="00FD6CD4">
            <w:pPr>
              <w:spacing w:line="240" w:lineRule="auto"/>
              <w:rPr>
                <w:sz w:val="14"/>
                <w:szCs w:val="14"/>
              </w:rPr>
            </w:pPr>
            <w:r w:rsidRPr="00F47D8C">
              <w:rPr>
                <w:sz w:val="14"/>
                <w:szCs w:val="14"/>
              </w:rPr>
              <w:t>Tolerance Level: 0</w:t>
            </w:r>
          </w:p>
          <w:p w14:paraId="524EC26D" w14:textId="77777777" w:rsidR="00F47D8C" w:rsidRPr="00F47D8C" w:rsidRDefault="00F47D8C" w:rsidP="00FD6CD4">
            <w:pPr>
              <w:spacing w:line="240" w:lineRule="auto"/>
              <w:rPr>
                <w:sz w:val="14"/>
                <w:szCs w:val="14"/>
              </w:rPr>
            </w:pPr>
            <w:r w:rsidRPr="00F47D8C">
              <w:rPr>
                <w:sz w:val="14"/>
                <w:szCs w:val="14"/>
              </w:rPr>
              <w:t>Tolerance Criterion: 0.002 m</w:t>
            </w:r>
          </w:p>
        </w:tc>
      </w:tr>
      <w:tr w:rsidR="00F47D8C" w:rsidRPr="00F47D8C" w14:paraId="494331B9" w14:textId="77777777" w:rsidTr="00F47D8C">
        <w:tc>
          <w:tcPr>
            <w:tcW w:w="4785" w:type="dxa"/>
          </w:tcPr>
          <w:p w14:paraId="4CA260C8" w14:textId="77777777" w:rsidR="00F47D8C" w:rsidRPr="00F47D8C" w:rsidRDefault="00F47D8C" w:rsidP="00F47D8C">
            <w:pPr>
              <w:rPr>
                <w:sz w:val="14"/>
                <w:szCs w:val="14"/>
              </w:rPr>
            </w:pPr>
            <w:r w:rsidRPr="00F47D8C">
              <w:rPr>
                <w:sz w:val="14"/>
                <w:szCs w:val="14"/>
              </w:rPr>
              <w:t>Refining cells</w:t>
            </w:r>
          </w:p>
        </w:tc>
        <w:tc>
          <w:tcPr>
            <w:tcW w:w="4785" w:type="dxa"/>
          </w:tcPr>
          <w:p w14:paraId="0C67B904" w14:textId="77777777" w:rsidR="00F47D8C" w:rsidRPr="00F47D8C" w:rsidRDefault="00F47D8C" w:rsidP="00FD6CD4">
            <w:pPr>
              <w:spacing w:line="240" w:lineRule="auto"/>
              <w:rPr>
                <w:sz w:val="14"/>
                <w:szCs w:val="14"/>
              </w:rPr>
            </w:pPr>
            <w:r w:rsidRPr="00F47D8C">
              <w:rPr>
                <w:sz w:val="14"/>
                <w:szCs w:val="14"/>
              </w:rPr>
              <w:t>Refine fluid cells: Off</w:t>
            </w:r>
          </w:p>
          <w:p w14:paraId="02319890" w14:textId="77777777" w:rsidR="00F47D8C" w:rsidRPr="00F47D8C" w:rsidRDefault="00F47D8C" w:rsidP="00FD6CD4">
            <w:pPr>
              <w:spacing w:line="240" w:lineRule="auto"/>
              <w:rPr>
                <w:sz w:val="14"/>
                <w:szCs w:val="14"/>
              </w:rPr>
            </w:pPr>
            <w:r w:rsidRPr="00F47D8C">
              <w:rPr>
                <w:sz w:val="14"/>
                <w:szCs w:val="14"/>
              </w:rPr>
              <w:t>Refine solid cells: Off</w:t>
            </w:r>
          </w:p>
          <w:p w14:paraId="43B67214" w14:textId="77777777" w:rsidR="00F47D8C" w:rsidRPr="00F47D8C" w:rsidRDefault="00F47D8C" w:rsidP="00FD6CD4">
            <w:pPr>
              <w:spacing w:line="240" w:lineRule="auto"/>
              <w:rPr>
                <w:sz w:val="14"/>
                <w:szCs w:val="14"/>
              </w:rPr>
            </w:pPr>
            <w:r w:rsidRPr="00F47D8C">
              <w:rPr>
                <w:sz w:val="14"/>
                <w:szCs w:val="14"/>
              </w:rPr>
              <w:t>Refine partial cells: Off</w:t>
            </w:r>
          </w:p>
        </w:tc>
      </w:tr>
      <w:tr w:rsidR="00F47D8C" w:rsidRPr="00F47D8C" w14:paraId="2573F085" w14:textId="77777777" w:rsidTr="00F47D8C">
        <w:tc>
          <w:tcPr>
            <w:tcW w:w="4785" w:type="dxa"/>
          </w:tcPr>
          <w:p w14:paraId="31D7697D" w14:textId="77777777" w:rsidR="00F47D8C" w:rsidRPr="00F47D8C" w:rsidRDefault="00F47D8C" w:rsidP="00F47D8C">
            <w:pPr>
              <w:rPr>
                <w:sz w:val="14"/>
                <w:szCs w:val="14"/>
              </w:rPr>
            </w:pPr>
            <w:r w:rsidRPr="00F47D8C">
              <w:rPr>
                <w:sz w:val="14"/>
                <w:szCs w:val="14"/>
              </w:rPr>
              <w:t>Narrow channels</w:t>
            </w:r>
          </w:p>
        </w:tc>
        <w:tc>
          <w:tcPr>
            <w:tcW w:w="4785" w:type="dxa"/>
          </w:tcPr>
          <w:p w14:paraId="2FF6ADBD" w14:textId="77777777" w:rsidR="00F47D8C" w:rsidRPr="00F47D8C" w:rsidRDefault="00F47D8C" w:rsidP="00F47D8C">
            <w:pPr>
              <w:rPr>
                <w:sz w:val="14"/>
                <w:szCs w:val="14"/>
              </w:rPr>
            </w:pPr>
            <w:r w:rsidRPr="00F47D8C">
              <w:rPr>
                <w:sz w:val="14"/>
                <w:szCs w:val="14"/>
              </w:rPr>
              <w:t>Advanced narrow channel refinement: Off</w:t>
            </w:r>
          </w:p>
        </w:tc>
      </w:tr>
    </w:tbl>
    <w:p w14:paraId="63788CFC" w14:textId="77777777" w:rsidR="00F47D8C" w:rsidRPr="00F47D8C" w:rsidRDefault="00F47D8C" w:rsidP="00F47D8C">
      <w:pPr>
        <w:pStyle w:val="Style3"/>
        <w:rPr>
          <w:sz w:val="18"/>
          <w:szCs w:val="16"/>
        </w:rPr>
      </w:pPr>
      <w:r w:rsidRPr="00F47D8C">
        <w:rPr>
          <w:sz w:val="18"/>
          <w:szCs w:val="16"/>
        </w:rPr>
        <w:t>Computational Domain</w:t>
      </w:r>
    </w:p>
    <w:p w14:paraId="22C59E67" w14:textId="77777777" w:rsidR="00F47D8C" w:rsidRPr="00F47D8C" w:rsidRDefault="00F47D8C" w:rsidP="00F47D8C">
      <w:pPr>
        <w:pStyle w:val="Style4"/>
        <w:rPr>
          <w:sz w:val="16"/>
          <w:szCs w:val="16"/>
        </w:rPr>
      </w:pPr>
      <w:r w:rsidRPr="00F47D8C">
        <w:rPr>
          <w:sz w:val="16"/>
          <w:szCs w:val="16"/>
        </w:rPr>
        <w:t>Size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58B9B6B3" w14:textId="77777777" w:rsidTr="00F47D8C">
        <w:tc>
          <w:tcPr>
            <w:tcW w:w="4785" w:type="dxa"/>
          </w:tcPr>
          <w:p w14:paraId="125A9CC1" w14:textId="77777777" w:rsidR="00F47D8C" w:rsidRPr="00F47D8C" w:rsidRDefault="00F47D8C" w:rsidP="00F47D8C">
            <w:pPr>
              <w:rPr>
                <w:sz w:val="14"/>
                <w:szCs w:val="14"/>
              </w:rPr>
            </w:pPr>
            <w:r w:rsidRPr="00F47D8C">
              <w:rPr>
                <w:sz w:val="14"/>
                <w:szCs w:val="14"/>
              </w:rPr>
              <w:t>X min</w:t>
            </w:r>
          </w:p>
        </w:tc>
        <w:tc>
          <w:tcPr>
            <w:tcW w:w="4785" w:type="dxa"/>
          </w:tcPr>
          <w:p w14:paraId="393C4898" w14:textId="77777777" w:rsidR="00F47D8C" w:rsidRPr="00F47D8C" w:rsidRDefault="00F47D8C" w:rsidP="00F47D8C">
            <w:pPr>
              <w:rPr>
                <w:sz w:val="14"/>
                <w:szCs w:val="14"/>
              </w:rPr>
            </w:pPr>
            <w:r w:rsidRPr="00F47D8C">
              <w:rPr>
                <w:sz w:val="14"/>
                <w:szCs w:val="14"/>
              </w:rPr>
              <w:t>-0.469 m</w:t>
            </w:r>
          </w:p>
        </w:tc>
      </w:tr>
      <w:tr w:rsidR="00F47D8C" w:rsidRPr="00F47D8C" w14:paraId="7A361F36" w14:textId="77777777" w:rsidTr="00F47D8C">
        <w:tc>
          <w:tcPr>
            <w:tcW w:w="4785" w:type="dxa"/>
          </w:tcPr>
          <w:p w14:paraId="67A2D5CE" w14:textId="77777777" w:rsidR="00F47D8C" w:rsidRPr="00F47D8C" w:rsidRDefault="00F47D8C" w:rsidP="00F47D8C">
            <w:pPr>
              <w:rPr>
                <w:sz w:val="14"/>
                <w:szCs w:val="14"/>
              </w:rPr>
            </w:pPr>
            <w:r w:rsidRPr="00F47D8C">
              <w:rPr>
                <w:sz w:val="14"/>
                <w:szCs w:val="14"/>
              </w:rPr>
              <w:t>X max</w:t>
            </w:r>
          </w:p>
        </w:tc>
        <w:tc>
          <w:tcPr>
            <w:tcW w:w="4785" w:type="dxa"/>
          </w:tcPr>
          <w:p w14:paraId="6CF12570" w14:textId="77777777" w:rsidR="00F47D8C" w:rsidRPr="00F47D8C" w:rsidRDefault="00F47D8C" w:rsidP="00F47D8C">
            <w:pPr>
              <w:rPr>
                <w:sz w:val="14"/>
                <w:szCs w:val="14"/>
              </w:rPr>
            </w:pPr>
            <w:r w:rsidRPr="00F47D8C">
              <w:rPr>
                <w:sz w:val="14"/>
                <w:szCs w:val="14"/>
              </w:rPr>
              <w:t>0.447 m</w:t>
            </w:r>
          </w:p>
        </w:tc>
      </w:tr>
      <w:tr w:rsidR="00F47D8C" w:rsidRPr="00F47D8C" w14:paraId="558C3EA1" w14:textId="77777777" w:rsidTr="00F47D8C">
        <w:tc>
          <w:tcPr>
            <w:tcW w:w="4785" w:type="dxa"/>
          </w:tcPr>
          <w:p w14:paraId="09585F9E" w14:textId="77777777" w:rsidR="00F47D8C" w:rsidRPr="00F47D8C" w:rsidRDefault="00F47D8C" w:rsidP="00F47D8C">
            <w:pPr>
              <w:rPr>
                <w:sz w:val="14"/>
                <w:szCs w:val="14"/>
              </w:rPr>
            </w:pPr>
            <w:r w:rsidRPr="00F47D8C">
              <w:rPr>
                <w:sz w:val="14"/>
                <w:szCs w:val="14"/>
              </w:rPr>
              <w:t>Y min</w:t>
            </w:r>
          </w:p>
        </w:tc>
        <w:tc>
          <w:tcPr>
            <w:tcW w:w="4785" w:type="dxa"/>
          </w:tcPr>
          <w:p w14:paraId="1E58F3C3" w14:textId="77777777" w:rsidR="00F47D8C" w:rsidRPr="00F47D8C" w:rsidRDefault="00F47D8C" w:rsidP="00F47D8C">
            <w:pPr>
              <w:rPr>
                <w:sz w:val="14"/>
                <w:szCs w:val="14"/>
              </w:rPr>
            </w:pPr>
            <w:r w:rsidRPr="00F47D8C">
              <w:rPr>
                <w:sz w:val="14"/>
                <w:szCs w:val="14"/>
              </w:rPr>
              <w:t>-0.104 m</w:t>
            </w:r>
          </w:p>
        </w:tc>
      </w:tr>
      <w:tr w:rsidR="00F47D8C" w:rsidRPr="00F47D8C" w14:paraId="13C7D2CE" w14:textId="77777777" w:rsidTr="00F47D8C">
        <w:tc>
          <w:tcPr>
            <w:tcW w:w="4785" w:type="dxa"/>
          </w:tcPr>
          <w:p w14:paraId="004B8893" w14:textId="77777777" w:rsidR="00F47D8C" w:rsidRPr="00F47D8C" w:rsidRDefault="00F47D8C" w:rsidP="00F47D8C">
            <w:pPr>
              <w:rPr>
                <w:sz w:val="14"/>
                <w:szCs w:val="14"/>
              </w:rPr>
            </w:pPr>
            <w:r w:rsidRPr="00F47D8C">
              <w:rPr>
                <w:sz w:val="14"/>
                <w:szCs w:val="14"/>
              </w:rPr>
              <w:t>Y max</w:t>
            </w:r>
          </w:p>
        </w:tc>
        <w:tc>
          <w:tcPr>
            <w:tcW w:w="4785" w:type="dxa"/>
          </w:tcPr>
          <w:p w14:paraId="6CC319F6" w14:textId="77777777" w:rsidR="00F47D8C" w:rsidRPr="00F47D8C" w:rsidRDefault="00F47D8C" w:rsidP="00F47D8C">
            <w:pPr>
              <w:rPr>
                <w:sz w:val="14"/>
                <w:szCs w:val="14"/>
              </w:rPr>
            </w:pPr>
            <w:r w:rsidRPr="00F47D8C">
              <w:rPr>
                <w:sz w:val="14"/>
                <w:szCs w:val="14"/>
              </w:rPr>
              <w:t>0.106 m</w:t>
            </w:r>
          </w:p>
        </w:tc>
      </w:tr>
      <w:tr w:rsidR="00F47D8C" w:rsidRPr="00F47D8C" w14:paraId="619E0786" w14:textId="77777777" w:rsidTr="00F47D8C">
        <w:tc>
          <w:tcPr>
            <w:tcW w:w="4785" w:type="dxa"/>
          </w:tcPr>
          <w:p w14:paraId="73EEE201" w14:textId="77777777" w:rsidR="00F47D8C" w:rsidRPr="00F47D8C" w:rsidRDefault="00F47D8C" w:rsidP="00F47D8C">
            <w:pPr>
              <w:rPr>
                <w:sz w:val="14"/>
                <w:szCs w:val="14"/>
              </w:rPr>
            </w:pPr>
            <w:r w:rsidRPr="00F47D8C">
              <w:rPr>
                <w:sz w:val="14"/>
                <w:szCs w:val="14"/>
              </w:rPr>
              <w:t>Z min</w:t>
            </w:r>
          </w:p>
        </w:tc>
        <w:tc>
          <w:tcPr>
            <w:tcW w:w="4785" w:type="dxa"/>
          </w:tcPr>
          <w:p w14:paraId="2E6130E8" w14:textId="77777777" w:rsidR="00F47D8C" w:rsidRPr="00F47D8C" w:rsidRDefault="00F47D8C" w:rsidP="00F47D8C">
            <w:pPr>
              <w:rPr>
                <w:sz w:val="14"/>
                <w:szCs w:val="14"/>
              </w:rPr>
            </w:pPr>
            <w:r w:rsidRPr="00F47D8C">
              <w:rPr>
                <w:sz w:val="14"/>
                <w:szCs w:val="14"/>
              </w:rPr>
              <w:t>-0.099 m</w:t>
            </w:r>
          </w:p>
        </w:tc>
      </w:tr>
      <w:tr w:rsidR="00F47D8C" w:rsidRPr="00F47D8C" w14:paraId="2E9D285D" w14:textId="77777777" w:rsidTr="00F47D8C">
        <w:tc>
          <w:tcPr>
            <w:tcW w:w="4785" w:type="dxa"/>
          </w:tcPr>
          <w:p w14:paraId="06939851" w14:textId="77777777" w:rsidR="00F47D8C" w:rsidRPr="00F47D8C" w:rsidRDefault="00F47D8C" w:rsidP="00F47D8C">
            <w:pPr>
              <w:rPr>
                <w:sz w:val="14"/>
                <w:szCs w:val="14"/>
              </w:rPr>
            </w:pPr>
            <w:r w:rsidRPr="00F47D8C">
              <w:rPr>
                <w:sz w:val="14"/>
                <w:szCs w:val="14"/>
              </w:rPr>
              <w:t>Z max</w:t>
            </w:r>
          </w:p>
        </w:tc>
        <w:tc>
          <w:tcPr>
            <w:tcW w:w="4785" w:type="dxa"/>
          </w:tcPr>
          <w:p w14:paraId="67471FD5" w14:textId="77777777" w:rsidR="00F47D8C" w:rsidRPr="00F47D8C" w:rsidRDefault="00F47D8C" w:rsidP="00F47D8C">
            <w:pPr>
              <w:rPr>
                <w:sz w:val="14"/>
                <w:szCs w:val="14"/>
              </w:rPr>
            </w:pPr>
            <w:r w:rsidRPr="00F47D8C">
              <w:rPr>
                <w:sz w:val="14"/>
                <w:szCs w:val="14"/>
              </w:rPr>
              <w:t>0.120 m</w:t>
            </w:r>
          </w:p>
        </w:tc>
      </w:tr>
      <w:tr w:rsidR="00F47D8C" w:rsidRPr="00F47D8C" w14:paraId="5AB48BAE" w14:textId="77777777" w:rsidTr="00F47D8C">
        <w:tc>
          <w:tcPr>
            <w:tcW w:w="4785" w:type="dxa"/>
          </w:tcPr>
          <w:p w14:paraId="5E224689" w14:textId="77777777" w:rsidR="00F47D8C" w:rsidRPr="00F47D8C" w:rsidRDefault="00F47D8C" w:rsidP="00F47D8C">
            <w:pPr>
              <w:rPr>
                <w:sz w:val="14"/>
                <w:szCs w:val="14"/>
              </w:rPr>
            </w:pPr>
            <w:r w:rsidRPr="00F47D8C">
              <w:rPr>
                <w:sz w:val="14"/>
                <w:szCs w:val="14"/>
              </w:rPr>
              <w:t>X size</w:t>
            </w:r>
          </w:p>
        </w:tc>
        <w:tc>
          <w:tcPr>
            <w:tcW w:w="4785" w:type="dxa"/>
          </w:tcPr>
          <w:p w14:paraId="63F8CBEF" w14:textId="77777777" w:rsidR="00F47D8C" w:rsidRPr="00F47D8C" w:rsidRDefault="00F47D8C" w:rsidP="00F47D8C">
            <w:pPr>
              <w:rPr>
                <w:sz w:val="14"/>
                <w:szCs w:val="14"/>
              </w:rPr>
            </w:pPr>
            <w:r w:rsidRPr="00F47D8C">
              <w:rPr>
                <w:sz w:val="14"/>
                <w:szCs w:val="14"/>
              </w:rPr>
              <w:t>0.916 m</w:t>
            </w:r>
          </w:p>
        </w:tc>
      </w:tr>
      <w:tr w:rsidR="00F47D8C" w:rsidRPr="00F47D8C" w14:paraId="76B457F9" w14:textId="77777777" w:rsidTr="00F47D8C">
        <w:tc>
          <w:tcPr>
            <w:tcW w:w="4785" w:type="dxa"/>
          </w:tcPr>
          <w:p w14:paraId="5B5F75B7" w14:textId="77777777" w:rsidR="00F47D8C" w:rsidRPr="00F47D8C" w:rsidRDefault="00F47D8C" w:rsidP="00F47D8C">
            <w:pPr>
              <w:rPr>
                <w:sz w:val="14"/>
                <w:szCs w:val="14"/>
              </w:rPr>
            </w:pPr>
            <w:r w:rsidRPr="00F47D8C">
              <w:rPr>
                <w:sz w:val="14"/>
                <w:szCs w:val="14"/>
              </w:rPr>
              <w:t>Y size</w:t>
            </w:r>
          </w:p>
        </w:tc>
        <w:tc>
          <w:tcPr>
            <w:tcW w:w="4785" w:type="dxa"/>
          </w:tcPr>
          <w:p w14:paraId="7833CFB5" w14:textId="77777777" w:rsidR="00F47D8C" w:rsidRPr="00F47D8C" w:rsidRDefault="00F47D8C" w:rsidP="00F47D8C">
            <w:pPr>
              <w:rPr>
                <w:sz w:val="14"/>
                <w:szCs w:val="14"/>
              </w:rPr>
            </w:pPr>
            <w:r w:rsidRPr="00F47D8C">
              <w:rPr>
                <w:sz w:val="14"/>
                <w:szCs w:val="14"/>
              </w:rPr>
              <w:t>0.210 m</w:t>
            </w:r>
          </w:p>
        </w:tc>
      </w:tr>
      <w:tr w:rsidR="00F47D8C" w:rsidRPr="00F47D8C" w14:paraId="1DF9F3B3" w14:textId="77777777" w:rsidTr="00F47D8C">
        <w:tc>
          <w:tcPr>
            <w:tcW w:w="4785" w:type="dxa"/>
          </w:tcPr>
          <w:p w14:paraId="7F9FEA28" w14:textId="77777777" w:rsidR="00F47D8C" w:rsidRPr="00F47D8C" w:rsidRDefault="00F47D8C" w:rsidP="00F47D8C">
            <w:pPr>
              <w:rPr>
                <w:sz w:val="14"/>
                <w:szCs w:val="14"/>
              </w:rPr>
            </w:pPr>
            <w:r w:rsidRPr="00F47D8C">
              <w:rPr>
                <w:sz w:val="14"/>
                <w:szCs w:val="14"/>
              </w:rPr>
              <w:t>Z size</w:t>
            </w:r>
          </w:p>
        </w:tc>
        <w:tc>
          <w:tcPr>
            <w:tcW w:w="4785" w:type="dxa"/>
          </w:tcPr>
          <w:p w14:paraId="34E706BB" w14:textId="77777777" w:rsidR="00F47D8C" w:rsidRPr="00F47D8C" w:rsidRDefault="00F47D8C" w:rsidP="00F47D8C">
            <w:pPr>
              <w:rPr>
                <w:sz w:val="14"/>
                <w:szCs w:val="14"/>
              </w:rPr>
            </w:pPr>
            <w:r w:rsidRPr="00F47D8C">
              <w:rPr>
                <w:sz w:val="14"/>
                <w:szCs w:val="14"/>
              </w:rPr>
              <w:t>0.219 m</w:t>
            </w:r>
          </w:p>
        </w:tc>
      </w:tr>
    </w:tbl>
    <w:p w14:paraId="38569963" w14:textId="77777777" w:rsidR="00F47D8C" w:rsidRPr="00F47D8C" w:rsidRDefault="00F47D8C" w:rsidP="00F47D8C">
      <w:pPr>
        <w:pStyle w:val="Style4"/>
        <w:rPr>
          <w:sz w:val="16"/>
          <w:szCs w:val="16"/>
        </w:rPr>
      </w:pPr>
      <w:r w:rsidRPr="00F47D8C">
        <w:rPr>
          <w:sz w:val="16"/>
          <w:szCs w:val="16"/>
        </w:rPr>
        <w:lastRenderedPageBreak/>
        <w:t>Boundary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778929F1" w14:textId="77777777" w:rsidTr="00F47D8C">
        <w:tc>
          <w:tcPr>
            <w:tcW w:w="4785" w:type="dxa"/>
          </w:tcPr>
          <w:p w14:paraId="6D4729E7" w14:textId="77777777" w:rsidR="00F47D8C" w:rsidRPr="00F47D8C" w:rsidRDefault="00F47D8C" w:rsidP="00F47D8C">
            <w:pPr>
              <w:rPr>
                <w:sz w:val="14"/>
                <w:szCs w:val="14"/>
              </w:rPr>
            </w:pPr>
            <w:r w:rsidRPr="00F47D8C">
              <w:rPr>
                <w:sz w:val="14"/>
                <w:szCs w:val="14"/>
              </w:rPr>
              <w:t>2D plane flow</w:t>
            </w:r>
          </w:p>
        </w:tc>
        <w:tc>
          <w:tcPr>
            <w:tcW w:w="4785" w:type="dxa"/>
          </w:tcPr>
          <w:p w14:paraId="5E1F72EF" w14:textId="77777777" w:rsidR="00F47D8C" w:rsidRPr="00F47D8C" w:rsidRDefault="00F47D8C" w:rsidP="00F47D8C">
            <w:pPr>
              <w:rPr>
                <w:sz w:val="14"/>
                <w:szCs w:val="14"/>
              </w:rPr>
            </w:pPr>
            <w:r w:rsidRPr="00F47D8C">
              <w:rPr>
                <w:sz w:val="14"/>
                <w:szCs w:val="14"/>
              </w:rPr>
              <w:t>None</w:t>
            </w:r>
          </w:p>
        </w:tc>
      </w:tr>
      <w:tr w:rsidR="00F47D8C" w:rsidRPr="00F47D8C" w14:paraId="6CCC2C3F" w14:textId="77777777" w:rsidTr="00F47D8C">
        <w:tc>
          <w:tcPr>
            <w:tcW w:w="4785" w:type="dxa"/>
          </w:tcPr>
          <w:p w14:paraId="641AEAB3" w14:textId="77777777" w:rsidR="00F47D8C" w:rsidRPr="00F47D8C" w:rsidRDefault="00F47D8C" w:rsidP="00F47D8C">
            <w:pPr>
              <w:rPr>
                <w:sz w:val="14"/>
                <w:szCs w:val="14"/>
              </w:rPr>
            </w:pPr>
            <w:r w:rsidRPr="00F47D8C">
              <w:rPr>
                <w:sz w:val="14"/>
                <w:szCs w:val="14"/>
              </w:rPr>
              <w:t>At X min</w:t>
            </w:r>
          </w:p>
        </w:tc>
        <w:tc>
          <w:tcPr>
            <w:tcW w:w="4785" w:type="dxa"/>
          </w:tcPr>
          <w:p w14:paraId="77AAC172" w14:textId="77777777" w:rsidR="00F47D8C" w:rsidRPr="00F47D8C" w:rsidRDefault="00F47D8C" w:rsidP="00F47D8C">
            <w:pPr>
              <w:rPr>
                <w:sz w:val="14"/>
                <w:szCs w:val="14"/>
              </w:rPr>
            </w:pPr>
            <w:r w:rsidRPr="00F47D8C">
              <w:rPr>
                <w:sz w:val="14"/>
                <w:szCs w:val="14"/>
              </w:rPr>
              <w:t>Default</w:t>
            </w:r>
          </w:p>
        </w:tc>
      </w:tr>
      <w:tr w:rsidR="00F47D8C" w:rsidRPr="00F47D8C" w14:paraId="6228BB2D" w14:textId="77777777" w:rsidTr="00F47D8C">
        <w:tc>
          <w:tcPr>
            <w:tcW w:w="4785" w:type="dxa"/>
          </w:tcPr>
          <w:p w14:paraId="6FCA5436" w14:textId="77777777" w:rsidR="00F47D8C" w:rsidRPr="00F47D8C" w:rsidRDefault="00F47D8C" w:rsidP="00F47D8C">
            <w:pPr>
              <w:rPr>
                <w:sz w:val="14"/>
                <w:szCs w:val="14"/>
              </w:rPr>
            </w:pPr>
            <w:r w:rsidRPr="00F47D8C">
              <w:rPr>
                <w:sz w:val="14"/>
                <w:szCs w:val="14"/>
              </w:rPr>
              <w:t>At X max</w:t>
            </w:r>
          </w:p>
        </w:tc>
        <w:tc>
          <w:tcPr>
            <w:tcW w:w="4785" w:type="dxa"/>
          </w:tcPr>
          <w:p w14:paraId="400D880A" w14:textId="77777777" w:rsidR="00F47D8C" w:rsidRPr="00F47D8C" w:rsidRDefault="00F47D8C" w:rsidP="00F47D8C">
            <w:pPr>
              <w:rPr>
                <w:sz w:val="14"/>
                <w:szCs w:val="14"/>
              </w:rPr>
            </w:pPr>
            <w:r w:rsidRPr="00F47D8C">
              <w:rPr>
                <w:sz w:val="14"/>
                <w:szCs w:val="14"/>
              </w:rPr>
              <w:t>Default</w:t>
            </w:r>
          </w:p>
        </w:tc>
      </w:tr>
      <w:tr w:rsidR="00F47D8C" w:rsidRPr="00F47D8C" w14:paraId="25D039EF" w14:textId="77777777" w:rsidTr="00F47D8C">
        <w:tc>
          <w:tcPr>
            <w:tcW w:w="4785" w:type="dxa"/>
          </w:tcPr>
          <w:p w14:paraId="4FA19B7E" w14:textId="77777777" w:rsidR="00F47D8C" w:rsidRPr="00F47D8C" w:rsidRDefault="00F47D8C" w:rsidP="00F47D8C">
            <w:pPr>
              <w:rPr>
                <w:sz w:val="14"/>
                <w:szCs w:val="14"/>
              </w:rPr>
            </w:pPr>
            <w:r w:rsidRPr="00F47D8C">
              <w:rPr>
                <w:sz w:val="14"/>
                <w:szCs w:val="14"/>
              </w:rPr>
              <w:t>At Y min</w:t>
            </w:r>
          </w:p>
        </w:tc>
        <w:tc>
          <w:tcPr>
            <w:tcW w:w="4785" w:type="dxa"/>
          </w:tcPr>
          <w:p w14:paraId="05D70B11" w14:textId="77777777" w:rsidR="00F47D8C" w:rsidRPr="00F47D8C" w:rsidRDefault="00F47D8C" w:rsidP="00F47D8C">
            <w:pPr>
              <w:rPr>
                <w:sz w:val="14"/>
                <w:szCs w:val="14"/>
              </w:rPr>
            </w:pPr>
            <w:r w:rsidRPr="00F47D8C">
              <w:rPr>
                <w:sz w:val="14"/>
                <w:szCs w:val="14"/>
              </w:rPr>
              <w:t>Default</w:t>
            </w:r>
          </w:p>
        </w:tc>
      </w:tr>
      <w:tr w:rsidR="00F47D8C" w:rsidRPr="00F47D8C" w14:paraId="6C0E3016" w14:textId="77777777" w:rsidTr="00F47D8C">
        <w:tc>
          <w:tcPr>
            <w:tcW w:w="4785" w:type="dxa"/>
          </w:tcPr>
          <w:p w14:paraId="404B467D" w14:textId="77777777" w:rsidR="00F47D8C" w:rsidRPr="00F47D8C" w:rsidRDefault="00F47D8C" w:rsidP="00F47D8C">
            <w:pPr>
              <w:rPr>
                <w:sz w:val="14"/>
                <w:szCs w:val="14"/>
              </w:rPr>
            </w:pPr>
            <w:r w:rsidRPr="00F47D8C">
              <w:rPr>
                <w:sz w:val="14"/>
                <w:szCs w:val="14"/>
              </w:rPr>
              <w:t>At Y max</w:t>
            </w:r>
          </w:p>
        </w:tc>
        <w:tc>
          <w:tcPr>
            <w:tcW w:w="4785" w:type="dxa"/>
          </w:tcPr>
          <w:p w14:paraId="22DBF9E3" w14:textId="77777777" w:rsidR="00F47D8C" w:rsidRPr="00F47D8C" w:rsidRDefault="00F47D8C" w:rsidP="00F47D8C">
            <w:pPr>
              <w:rPr>
                <w:sz w:val="14"/>
                <w:szCs w:val="14"/>
              </w:rPr>
            </w:pPr>
            <w:r w:rsidRPr="00F47D8C">
              <w:rPr>
                <w:sz w:val="14"/>
                <w:szCs w:val="14"/>
              </w:rPr>
              <w:t>Default</w:t>
            </w:r>
          </w:p>
        </w:tc>
      </w:tr>
      <w:tr w:rsidR="00F47D8C" w:rsidRPr="00F47D8C" w14:paraId="66B88CE5" w14:textId="77777777" w:rsidTr="00F47D8C">
        <w:tc>
          <w:tcPr>
            <w:tcW w:w="4785" w:type="dxa"/>
          </w:tcPr>
          <w:p w14:paraId="7757A5CA" w14:textId="77777777" w:rsidR="00F47D8C" w:rsidRPr="00F47D8C" w:rsidRDefault="00F47D8C" w:rsidP="00F47D8C">
            <w:pPr>
              <w:rPr>
                <w:sz w:val="14"/>
                <w:szCs w:val="14"/>
              </w:rPr>
            </w:pPr>
            <w:r w:rsidRPr="00F47D8C">
              <w:rPr>
                <w:sz w:val="14"/>
                <w:szCs w:val="14"/>
              </w:rPr>
              <w:t>At Z min</w:t>
            </w:r>
          </w:p>
        </w:tc>
        <w:tc>
          <w:tcPr>
            <w:tcW w:w="4785" w:type="dxa"/>
          </w:tcPr>
          <w:p w14:paraId="78802280" w14:textId="77777777" w:rsidR="00F47D8C" w:rsidRPr="00F47D8C" w:rsidRDefault="00F47D8C" w:rsidP="00F47D8C">
            <w:pPr>
              <w:rPr>
                <w:sz w:val="14"/>
                <w:szCs w:val="14"/>
              </w:rPr>
            </w:pPr>
            <w:r w:rsidRPr="00F47D8C">
              <w:rPr>
                <w:sz w:val="14"/>
                <w:szCs w:val="14"/>
              </w:rPr>
              <w:t>Default</w:t>
            </w:r>
          </w:p>
        </w:tc>
      </w:tr>
      <w:tr w:rsidR="00F47D8C" w:rsidRPr="00F47D8C" w14:paraId="45E87C5C" w14:textId="77777777" w:rsidTr="00F47D8C">
        <w:tc>
          <w:tcPr>
            <w:tcW w:w="4785" w:type="dxa"/>
          </w:tcPr>
          <w:p w14:paraId="51022BE5" w14:textId="77777777" w:rsidR="00F47D8C" w:rsidRPr="00F47D8C" w:rsidRDefault="00F47D8C" w:rsidP="00F47D8C">
            <w:pPr>
              <w:rPr>
                <w:sz w:val="14"/>
                <w:szCs w:val="14"/>
              </w:rPr>
            </w:pPr>
            <w:r w:rsidRPr="00F47D8C">
              <w:rPr>
                <w:sz w:val="14"/>
                <w:szCs w:val="14"/>
              </w:rPr>
              <w:t>At Z max</w:t>
            </w:r>
          </w:p>
        </w:tc>
        <w:tc>
          <w:tcPr>
            <w:tcW w:w="4785" w:type="dxa"/>
          </w:tcPr>
          <w:p w14:paraId="5B5ACFF3" w14:textId="77777777" w:rsidR="00F47D8C" w:rsidRPr="00F47D8C" w:rsidRDefault="00F47D8C" w:rsidP="00F47D8C">
            <w:pPr>
              <w:rPr>
                <w:sz w:val="14"/>
                <w:szCs w:val="14"/>
              </w:rPr>
            </w:pPr>
            <w:r w:rsidRPr="00F47D8C">
              <w:rPr>
                <w:sz w:val="14"/>
                <w:szCs w:val="14"/>
              </w:rPr>
              <w:t>Default</w:t>
            </w:r>
          </w:p>
        </w:tc>
      </w:tr>
    </w:tbl>
    <w:p w14:paraId="75EE2DC6" w14:textId="77777777" w:rsidR="00F47D8C" w:rsidRPr="00F47D8C" w:rsidRDefault="00F47D8C" w:rsidP="00F47D8C">
      <w:pPr>
        <w:pStyle w:val="Style2"/>
        <w:rPr>
          <w:sz w:val="18"/>
          <w:szCs w:val="16"/>
        </w:rPr>
      </w:pPr>
      <w:r w:rsidRPr="00F47D8C">
        <w:rPr>
          <w:sz w:val="18"/>
          <w:szCs w:val="16"/>
        </w:rPr>
        <w:t>Physical Features</w:t>
      </w:r>
    </w:p>
    <w:p w14:paraId="4D5EED62" w14:textId="77777777" w:rsidR="00F47D8C" w:rsidRPr="00F47D8C" w:rsidRDefault="00F47D8C" w:rsidP="00FD6CD4">
      <w:pPr>
        <w:spacing w:line="240" w:lineRule="auto"/>
        <w:rPr>
          <w:sz w:val="14"/>
          <w:szCs w:val="14"/>
        </w:rPr>
      </w:pPr>
      <w:r w:rsidRPr="00F47D8C">
        <w:rPr>
          <w:sz w:val="14"/>
          <w:szCs w:val="14"/>
        </w:rPr>
        <w:t>Heat conduction in solids: On</w:t>
      </w:r>
    </w:p>
    <w:p w14:paraId="4DC59B19" w14:textId="77777777" w:rsidR="00F47D8C" w:rsidRPr="00F47D8C" w:rsidRDefault="00F47D8C" w:rsidP="00FD6CD4">
      <w:pPr>
        <w:spacing w:line="240" w:lineRule="auto"/>
        <w:rPr>
          <w:sz w:val="14"/>
          <w:szCs w:val="14"/>
        </w:rPr>
      </w:pPr>
      <w:r w:rsidRPr="00F47D8C">
        <w:rPr>
          <w:sz w:val="14"/>
          <w:szCs w:val="14"/>
        </w:rPr>
        <w:t>Heat conduction in solids only: Off</w:t>
      </w:r>
    </w:p>
    <w:p w14:paraId="30DBE766" w14:textId="77777777" w:rsidR="00F47D8C" w:rsidRPr="00F47D8C" w:rsidRDefault="00F47D8C" w:rsidP="00FD6CD4">
      <w:pPr>
        <w:spacing w:line="240" w:lineRule="auto"/>
        <w:rPr>
          <w:sz w:val="14"/>
          <w:szCs w:val="14"/>
        </w:rPr>
      </w:pPr>
      <w:r w:rsidRPr="00F47D8C">
        <w:rPr>
          <w:sz w:val="14"/>
          <w:szCs w:val="14"/>
        </w:rPr>
        <w:t>Radiation: Off</w:t>
      </w:r>
    </w:p>
    <w:p w14:paraId="7F48FB4F" w14:textId="77777777" w:rsidR="00F47D8C" w:rsidRPr="00F47D8C" w:rsidRDefault="00F47D8C" w:rsidP="00FD6CD4">
      <w:pPr>
        <w:spacing w:line="240" w:lineRule="auto"/>
        <w:rPr>
          <w:sz w:val="14"/>
          <w:szCs w:val="14"/>
        </w:rPr>
      </w:pPr>
      <w:r w:rsidRPr="00F47D8C">
        <w:rPr>
          <w:sz w:val="14"/>
          <w:szCs w:val="14"/>
        </w:rPr>
        <w:t>Radiation in gases: Off</w:t>
      </w:r>
    </w:p>
    <w:p w14:paraId="2DDDFBF0" w14:textId="77777777" w:rsidR="00F47D8C" w:rsidRPr="00F47D8C" w:rsidRDefault="00F47D8C" w:rsidP="00FD6CD4">
      <w:pPr>
        <w:spacing w:line="240" w:lineRule="auto"/>
        <w:rPr>
          <w:sz w:val="14"/>
          <w:szCs w:val="14"/>
        </w:rPr>
      </w:pPr>
      <w:r w:rsidRPr="00F47D8C">
        <w:rPr>
          <w:sz w:val="14"/>
          <w:szCs w:val="14"/>
        </w:rPr>
        <w:t>Time dependent: On</w:t>
      </w:r>
    </w:p>
    <w:p w14:paraId="3816F1F1" w14:textId="77777777" w:rsidR="00F47D8C" w:rsidRPr="00F47D8C" w:rsidRDefault="00F47D8C" w:rsidP="00FD6CD4">
      <w:pPr>
        <w:spacing w:line="240" w:lineRule="auto"/>
        <w:rPr>
          <w:sz w:val="14"/>
          <w:szCs w:val="14"/>
        </w:rPr>
      </w:pPr>
      <w:r w:rsidRPr="00F47D8C">
        <w:rPr>
          <w:sz w:val="14"/>
          <w:szCs w:val="14"/>
        </w:rPr>
        <w:t>Gravitational effects: Off</w:t>
      </w:r>
    </w:p>
    <w:p w14:paraId="634C7687" w14:textId="77777777" w:rsidR="00F47D8C" w:rsidRPr="00F47D8C" w:rsidRDefault="00F47D8C" w:rsidP="00FD6CD4">
      <w:pPr>
        <w:spacing w:line="240" w:lineRule="auto"/>
        <w:rPr>
          <w:sz w:val="14"/>
          <w:szCs w:val="14"/>
        </w:rPr>
      </w:pPr>
      <w:r w:rsidRPr="00F47D8C">
        <w:rPr>
          <w:sz w:val="14"/>
          <w:szCs w:val="14"/>
        </w:rPr>
        <w:t>Rotation: Off</w:t>
      </w:r>
    </w:p>
    <w:p w14:paraId="076BF9EE" w14:textId="77777777" w:rsidR="00F47D8C" w:rsidRPr="00F47D8C" w:rsidRDefault="00F47D8C" w:rsidP="00FD6CD4">
      <w:pPr>
        <w:spacing w:line="240" w:lineRule="auto"/>
        <w:rPr>
          <w:sz w:val="14"/>
          <w:szCs w:val="14"/>
        </w:rPr>
      </w:pPr>
      <w:r w:rsidRPr="00F47D8C">
        <w:rPr>
          <w:sz w:val="14"/>
          <w:szCs w:val="14"/>
        </w:rPr>
        <w:t>Flow type: Laminar and turbulent</w:t>
      </w:r>
    </w:p>
    <w:p w14:paraId="545FCD9E" w14:textId="77777777" w:rsidR="00F47D8C" w:rsidRPr="00F47D8C" w:rsidRDefault="00F47D8C" w:rsidP="00FD6CD4">
      <w:pPr>
        <w:spacing w:line="240" w:lineRule="auto"/>
        <w:rPr>
          <w:sz w:val="14"/>
          <w:szCs w:val="14"/>
        </w:rPr>
      </w:pPr>
      <w:r w:rsidRPr="00F47D8C">
        <w:rPr>
          <w:sz w:val="14"/>
          <w:szCs w:val="14"/>
        </w:rPr>
        <w:t>Cavitation: Off</w:t>
      </w:r>
    </w:p>
    <w:p w14:paraId="7A5FFC0A" w14:textId="77777777" w:rsidR="00F47D8C" w:rsidRPr="00F47D8C" w:rsidRDefault="00F47D8C" w:rsidP="00FD6CD4">
      <w:pPr>
        <w:spacing w:line="240" w:lineRule="auto"/>
        <w:rPr>
          <w:sz w:val="14"/>
          <w:szCs w:val="14"/>
        </w:rPr>
      </w:pPr>
      <w:r w:rsidRPr="00F47D8C">
        <w:rPr>
          <w:sz w:val="14"/>
          <w:szCs w:val="14"/>
        </w:rPr>
        <w:t>High Mach number flow: Off</w:t>
      </w:r>
    </w:p>
    <w:p w14:paraId="4F54FD13" w14:textId="77777777" w:rsidR="00F47D8C" w:rsidRPr="00F47D8C" w:rsidRDefault="00F47D8C" w:rsidP="00FD6CD4">
      <w:pPr>
        <w:spacing w:line="240" w:lineRule="auto"/>
        <w:rPr>
          <w:sz w:val="14"/>
          <w:szCs w:val="14"/>
        </w:rPr>
      </w:pPr>
      <w:r w:rsidRPr="00F47D8C">
        <w:rPr>
          <w:sz w:val="14"/>
          <w:szCs w:val="14"/>
        </w:rPr>
        <w:t>Free surface: Off</w:t>
      </w:r>
    </w:p>
    <w:p w14:paraId="0A7D9C0B" w14:textId="77777777" w:rsidR="00F47D8C" w:rsidRPr="00F47D8C" w:rsidRDefault="00F47D8C" w:rsidP="00FD6CD4">
      <w:pPr>
        <w:spacing w:line="240" w:lineRule="auto"/>
        <w:rPr>
          <w:sz w:val="14"/>
          <w:szCs w:val="14"/>
        </w:rPr>
      </w:pPr>
      <w:r w:rsidRPr="00F47D8C">
        <w:rPr>
          <w:sz w:val="14"/>
          <w:szCs w:val="14"/>
        </w:rPr>
        <w:t xml:space="preserve">Default roughness: 0 </w:t>
      </w:r>
      <w:proofErr w:type="spellStart"/>
      <w:r w:rsidRPr="00F47D8C">
        <w:rPr>
          <w:sz w:val="14"/>
          <w:szCs w:val="14"/>
        </w:rPr>
        <w:t>micrometer</w:t>
      </w:r>
      <w:proofErr w:type="spellEnd"/>
    </w:p>
    <w:p w14:paraId="0FD8192E" w14:textId="77777777" w:rsidR="00F47D8C" w:rsidRPr="00F47D8C" w:rsidRDefault="00F47D8C" w:rsidP="00FD6CD4">
      <w:pPr>
        <w:spacing w:line="240" w:lineRule="auto"/>
        <w:rPr>
          <w:sz w:val="14"/>
          <w:szCs w:val="14"/>
        </w:rPr>
      </w:pPr>
      <w:r w:rsidRPr="00F47D8C">
        <w:rPr>
          <w:sz w:val="14"/>
          <w:szCs w:val="14"/>
        </w:rPr>
        <w:t>Default outer wall condition</w:t>
      </w:r>
    </w:p>
    <w:p w14:paraId="704AC29D" w14:textId="77777777" w:rsidR="00F47D8C" w:rsidRPr="00F47D8C" w:rsidRDefault="00F47D8C" w:rsidP="00FD6CD4">
      <w:pPr>
        <w:spacing w:line="240" w:lineRule="auto"/>
        <w:rPr>
          <w:sz w:val="14"/>
          <w:szCs w:val="14"/>
        </w:rPr>
      </w:pPr>
      <w:r w:rsidRPr="00F47D8C">
        <w:rPr>
          <w:sz w:val="14"/>
          <w:szCs w:val="14"/>
        </w:rPr>
        <w:t>Heat transfer coefficient: 0 W/m^2/K</w:t>
      </w:r>
    </w:p>
    <w:p w14:paraId="60B47C8D" w14:textId="4B8CE61A" w:rsidR="00F47D8C" w:rsidRPr="00F47D8C" w:rsidRDefault="00F47D8C" w:rsidP="00FD6CD4">
      <w:pPr>
        <w:spacing w:line="240" w:lineRule="auto"/>
        <w:rPr>
          <w:sz w:val="14"/>
          <w:szCs w:val="14"/>
        </w:rPr>
      </w:pPr>
      <w:r w:rsidRPr="00F47D8C">
        <w:rPr>
          <w:sz w:val="14"/>
          <w:szCs w:val="14"/>
        </w:rPr>
        <w:t>External fluid temperature: 20.05 °C</w:t>
      </w:r>
    </w:p>
    <w:p w14:paraId="7BCD444A" w14:textId="77777777" w:rsidR="00F47D8C" w:rsidRPr="00F47D8C" w:rsidRDefault="00F47D8C" w:rsidP="00F47D8C">
      <w:pPr>
        <w:pStyle w:val="Style3"/>
        <w:rPr>
          <w:sz w:val="18"/>
          <w:szCs w:val="16"/>
        </w:rPr>
      </w:pPr>
      <w:r w:rsidRPr="00F47D8C">
        <w:rPr>
          <w:sz w:val="18"/>
          <w:szCs w:val="16"/>
        </w:rPr>
        <w:t>Initial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7C865859" w14:textId="77777777" w:rsidTr="00F47D8C">
        <w:tc>
          <w:tcPr>
            <w:tcW w:w="4785" w:type="dxa"/>
          </w:tcPr>
          <w:p w14:paraId="0CC1B79B" w14:textId="77777777" w:rsidR="00F47D8C" w:rsidRPr="00F47D8C" w:rsidRDefault="00F47D8C" w:rsidP="00F47D8C">
            <w:pPr>
              <w:rPr>
                <w:sz w:val="14"/>
                <w:szCs w:val="14"/>
              </w:rPr>
            </w:pPr>
            <w:r w:rsidRPr="00F47D8C">
              <w:rPr>
                <w:sz w:val="14"/>
                <w:szCs w:val="14"/>
              </w:rPr>
              <w:t>Thermodynamic parameters</w:t>
            </w:r>
          </w:p>
        </w:tc>
        <w:tc>
          <w:tcPr>
            <w:tcW w:w="4785" w:type="dxa"/>
          </w:tcPr>
          <w:p w14:paraId="7EAD7E5C" w14:textId="77777777" w:rsidR="00F47D8C" w:rsidRPr="00F47D8C" w:rsidRDefault="00F47D8C" w:rsidP="00F47D8C">
            <w:pPr>
              <w:rPr>
                <w:sz w:val="14"/>
                <w:szCs w:val="14"/>
              </w:rPr>
            </w:pPr>
            <w:r w:rsidRPr="00F47D8C">
              <w:rPr>
                <w:sz w:val="14"/>
                <w:szCs w:val="14"/>
              </w:rPr>
              <w:t>Static Pressure: 101367.00 Pa</w:t>
            </w:r>
          </w:p>
          <w:p w14:paraId="60D59372" w14:textId="77777777" w:rsidR="00F47D8C" w:rsidRPr="00F47D8C" w:rsidRDefault="00F47D8C" w:rsidP="00F47D8C">
            <w:pPr>
              <w:rPr>
                <w:sz w:val="14"/>
                <w:szCs w:val="14"/>
              </w:rPr>
            </w:pPr>
            <w:r w:rsidRPr="00F47D8C">
              <w:rPr>
                <w:sz w:val="14"/>
                <w:szCs w:val="14"/>
              </w:rPr>
              <w:t>Temperature: 19.00 °C</w:t>
            </w:r>
          </w:p>
        </w:tc>
      </w:tr>
      <w:tr w:rsidR="00F47D8C" w:rsidRPr="00F47D8C" w14:paraId="76DECB96" w14:textId="77777777" w:rsidTr="00F47D8C">
        <w:tc>
          <w:tcPr>
            <w:tcW w:w="4785" w:type="dxa"/>
          </w:tcPr>
          <w:p w14:paraId="48F849AA" w14:textId="77777777" w:rsidR="00F47D8C" w:rsidRPr="00F47D8C" w:rsidRDefault="00F47D8C" w:rsidP="00F47D8C">
            <w:pPr>
              <w:rPr>
                <w:sz w:val="14"/>
                <w:szCs w:val="14"/>
              </w:rPr>
            </w:pPr>
            <w:r w:rsidRPr="00F47D8C">
              <w:rPr>
                <w:sz w:val="14"/>
                <w:szCs w:val="14"/>
              </w:rPr>
              <w:t>Velocity parameters</w:t>
            </w:r>
          </w:p>
        </w:tc>
        <w:tc>
          <w:tcPr>
            <w:tcW w:w="4785" w:type="dxa"/>
          </w:tcPr>
          <w:p w14:paraId="782ED7FF" w14:textId="77777777" w:rsidR="00F47D8C" w:rsidRPr="00F47D8C" w:rsidRDefault="00F47D8C" w:rsidP="00F47D8C">
            <w:pPr>
              <w:rPr>
                <w:sz w:val="14"/>
                <w:szCs w:val="14"/>
              </w:rPr>
            </w:pPr>
            <w:r w:rsidRPr="00F47D8C">
              <w:rPr>
                <w:sz w:val="14"/>
                <w:szCs w:val="14"/>
              </w:rPr>
              <w:t>Velocity vector</w:t>
            </w:r>
          </w:p>
          <w:p w14:paraId="3821384A" w14:textId="77777777" w:rsidR="00F47D8C" w:rsidRPr="00F47D8C" w:rsidRDefault="00F47D8C" w:rsidP="00F47D8C">
            <w:pPr>
              <w:rPr>
                <w:sz w:val="14"/>
                <w:szCs w:val="14"/>
              </w:rPr>
            </w:pPr>
            <w:r w:rsidRPr="00F47D8C">
              <w:rPr>
                <w:sz w:val="14"/>
                <w:szCs w:val="14"/>
              </w:rPr>
              <w:t>Velocity in X direction: 0 m/s</w:t>
            </w:r>
          </w:p>
          <w:p w14:paraId="6D794306" w14:textId="77777777" w:rsidR="00F47D8C" w:rsidRPr="00F47D8C" w:rsidRDefault="00F47D8C" w:rsidP="00F47D8C">
            <w:pPr>
              <w:rPr>
                <w:sz w:val="14"/>
                <w:szCs w:val="14"/>
              </w:rPr>
            </w:pPr>
            <w:r w:rsidRPr="00F47D8C">
              <w:rPr>
                <w:sz w:val="14"/>
                <w:szCs w:val="14"/>
              </w:rPr>
              <w:t>Velocity in Y direction: 0 m/s</w:t>
            </w:r>
          </w:p>
          <w:p w14:paraId="600D3CB5" w14:textId="77777777" w:rsidR="00F47D8C" w:rsidRPr="00F47D8C" w:rsidRDefault="00F47D8C" w:rsidP="00F47D8C">
            <w:pPr>
              <w:rPr>
                <w:sz w:val="14"/>
                <w:szCs w:val="14"/>
              </w:rPr>
            </w:pPr>
            <w:r w:rsidRPr="00F47D8C">
              <w:rPr>
                <w:sz w:val="14"/>
                <w:szCs w:val="14"/>
              </w:rPr>
              <w:t>Velocity in Z direction: 0 m/s</w:t>
            </w:r>
          </w:p>
        </w:tc>
      </w:tr>
      <w:tr w:rsidR="00F47D8C" w:rsidRPr="00F47D8C" w14:paraId="0E97CB64" w14:textId="77777777" w:rsidTr="00F47D8C">
        <w:tc>
          <w:tcPr>
            <w:tcW w:w="4785" w:type="dxa"/>
          </w:tcPr>
          <w:p w14:paraId="5C351F8B" w14:textId="77777777" w:rsidR="00F47D8C" w:rsidRPr="00F47D8C" w:rsidRDefault="00F47D8C" w:rsidP="00F47D8C">
            <w:pPr>
              <w:rPr>
                <w:sz w:val="14"/>
                <w:szCs w:val="14"/>
              </w:rPr>
            </w:pPr>
            <w:r w:rsidRPr="00F47D8C">
              <w:rPr>
                <w:sz w:val="14"/>
                <w:szCs w:val="14"/>
              </w:rPr>
              <w:t>Solid parameters</w:t>
            </w:r>
          </w:p>
        </w:tc>
        <w:tc>
          <w:tcPr>
            <w:tcW w:w="4785" w:type="dxa"/>
          </w:tcPr>
          <w:p w14:paraId="370CA788" w14:textId="3E87CC0C" w:rsidR="00F47D8C" w:rsidRPr="00F47D8C" w:rsidRDefault="00F47D8C" w:rsidP="00F47D8C">
            <w:pPr>
              <w:rPr>
                <w:sz w:val="14"/>
                <w:szCs w:val="14"/>
              </w:rPr>
            </w:pPr>
            <w:r w:rsidRPr="00F47D8C">
              <w:rPr>
                <w:sz w:val="14"/>
                <w:szCs w:val="14"/>
              </w:rPr>
              <w:t xml:space="preserve">Default </w:t>
            </w:r>
            <w:proofErr w:type="spellStart"/>
            <w:r w:rsidRPr="00F47D8C">
              <w:rPr>
                <w:sz w:val="14"/>
                <w:szCs w:val="14"/>
              </w:rPr>
              <w:t>material:</w:t>
            </w:r>
            <w:hyperlink w:anchor="F9D710FDF05648F4BDA50E2208C3EE8A" w:tooltip="Steel (Mild)" w:history="1">
              <w:r w:rsidRPr="00F47D8C">
                <w:rPr>
                  <w:rStyle w:val="Hyperlink"/>
                  <w:sz w:val="14"/>
                  <w:szCs w:val="14"/>
                </w:rPr>
                <w:t>Steel</w:t>
              </w:r>
              <w:proofErr w:type="spellEnd"/>
              <w:r w:rsidRPr="00F47D8C">
                <w:rPr>
                  <w:rStyle w:val="Hyperlink"/>
                  <w:sz w:val="14"/>
                  <w:szCs w:val="14"/>
                </w:rPr>
                <w:t xml:space="preserve"> (Mild)</w:t>
              </w:r>
            </w:hyperlink>
          </w:p>
          <w:p w14:paraId="7B83E93D" w14:textId="77777777" w:rsidR="00F47D8C" w:rsidRPr="00F47D8C" w:rsidRDefault="00F47D8C" w:rsidP="00F47D8C">
            <w:pPr>
              <w:rPr>
                <w:sz w:val="14"/>
                <w:szCs w:val="14"/>
              </w:rPr>
            </w:pPr>
            <w:r w:rsidRPr="00F47D8C">
              <w:rPr>
                <w:sz w:val="14"/>
                <w:szCs w:val="14"/>
              </w:rPr>
              <w:t>Initial solid temperature: 19.00 °C</w:t>
            </w:r>
          </w:p>
        </w:tc>
      </w:tr>
    </w:tbl>
    <w:p w14:paraId="55CFDA10" w14:textId="75F8E1F5" w:rsidR="00FD6CD4" w:rsidRDefault="00FD6CD4" w:rsidP="00F47D8C">
      <w:pPr>
        <w:pStyle w:val="Style3"/>
        <w:rPr>
          <w:sz w:val="18"/>
          <w:szCs w:val="16"/>
        </w:rPr>
      </w:pPr>
    </w:p>
    <w:p w14:paraId="680178ED" w14:textId="1B88FEEE" w:rsidR="00931E59" w:rsidRDefault="00931E59" w:rsidP="00931E59">
      <w:pPr>
        <w:rPr>
          <w:lang w:val="en-US"/>
        </w:rPr>
      </w:pPr>
    </w:p>
    <w:p w14:paraId="71A8BA56" w14:textId="77777777" w:rsidR="00931E59" w:rsidRPr="00931E59" w:rsidRDefault="00931E59" w:rsidP="00931E59">
      <w:pPr>
        <w:rPr>
          <w:lang w:val="en-US"/>
        </w:rPr>
      </w:pPr>
    </w:p>
    <w:p w14:paraId="67F935BB" w14:textId="5897E242" w:rsidR="00F47D8C" w:rsidRPr="00F47D8C" w:rsidRDefault="00F47D8C" w:rsidP="00F47D8C">
      <w:pPr>
        <w:pStyle w:val="Style3"/>
        <w:rPr>
          <w:sz w:val="18"/>
          <w:szCs w:val="16"/>
        </w:rPr>
      </w:pPr>
      <w:r w:rsidRPr="00F47D8C">
        <w:rPr>
          <w:sz w:val="18"/>
          <w:szCs w:val="16"/>
        </w:rPr>
        <w:lastRenderedPageBreak/>
        <w:t>Material Settings</w:t>
      </w:r>
    </w:p>
    <w:p w14:paraId="5E8F3D18" w14:textId="77777777" w:rsidR="00F47D8C" w:rsidRPr="00F47D8C" w:rsidRDefault="00F47D8C" w:rsidP="00F47D8C">
      <w:pPr>
        <w:pStyle w:val="Style4"/>
        <w:rPr>
          <w:sz w:val="16"/>
          <w:szCs w:val="16"/>
        </w:rPr>
      </w:pPr>
      <w:r w:rsidRPr="00F47D8C">
        <w:rPr>
          <w:sz w:val="16"/>
          <w:szCs w:val="16"/>
        </w:rPr>
        <w:t>Fluids</w:t>
      </w:r>
    </w:p>
    <w:p w14:paraId="6519D101" w14:textId="2C84D656" w:rsidR="00F47D8C" w:rsidRPr="00F47D8C" w:rsidRDefault="009E52F0" w:rsidP="00F47D8C">
      <w:pPr>
        <w:rPr>
          <w:sz w:val="14"/>
          <w:szCs w:val="14"/>
        </w:rPr>
      </w:pPr>
      <w:hyperlink w:anchor="CF8F47561E794564A6F2BD5EF2DCD01B" w:tooltip="Air" w:history="1">
        <w:r w:rsidR="00F47D8C" w:rsidRPr="00F47D8C">
          <w:rPr>
            <w:rStyle w:val="Hyperlink"/>
            <w:sz w:val="14"/>
            <w:szCs w:val="14"/>
          </w:rPr>
          <w:t>Air</w:t>
        </w:r>
      </w:hyperlink>
      <w:r w:rsidR="00FD6CD4">
        <w:rPr>
          <w:sz w:val="14"/>
          <w:szCs w:val="14"/>
        </w:rPr>
        <w:t xml:space="preserve">, </w:t>
      </w:r>
      <w:hyperlink w:anchor="7E67641AAEB84EB78FFAA168EC2D0090" w:tooltip="Water" w:history="1">
        <w:r w:rsidR="00F47D8C" w:rsidRPr="00F47D8C">
          <w:rPr>
            <w:rStyle w:val="Hyperlink"/>
            <w:sz w:val="14"/>
            <w:szCs w:val="14"/>
          </w:rPr>
          <w:t>Water</w:t>
        </w:r>
      </w:hyperlink>
    </w:p>
    <w:p w14:paraId="2A73FC1D" w14:textId="77777777" w:rsidR="00F47D8C" w:rsidRPr="00F47D8C" w:rsidRDefault="00F47D8C" w:rsidP="00F47D8C">
      <w:pPr>
        <w:pStyle w:val="Style4"/>
        <w:rPr>
          <w:sz w:val="16"/>
          <w:szCs w:val="16"/>
        </w:rPr>
      </w:pPr>
      <w:r w:rsidRPr="00F47D8C">
        <w:rPr>
          <w:sz w:val="16"/>
          <w:szCs w:val="16"/>
        </w:rPr>
        <w:t>Solids</w:t>
      </w:r>
    </w:p>
    <w:p w14:paraId="494B3AF3" w14:textId="595F8151" w:rsidR="00F47D8C" w:rsidRPr="00F47D8C" w:rsidRDefault="009E52F0" w:rsidP="00F47D8C">
      <w:pPr>
        <w:rPr>
          <w:sz w:val="14"/>
          <w:szCs w:val="14"/>
        </w:rPr>
      </w:pPr>
      <w:hyperlink w:anchor="F9D710FDF05648F4BDA50E2208C3EE8A" w:tooltip="Steel (Mild)" w:history="1">
        <w:r w:rsidR="00F47D8C" w:rsidRPr="00F47D8C">
          <w:rPr>
            <w:rStyle w:val="Hyperlink"/>
            <w:sz w:val="14"/>
            <w:szCs w:val="14"/>
          </w:rPr>
          <w:t>Steel (Mild)</w:t>
        </w:r>
      </w:hyperlink>
      <w:r w:rsidR="00FD6CD4">
        <w:rPr>
          <w:sz w:val="14"/>
          <w:szCs w:val="14"/>
        </w:rPr>
        <w:t xml:space="preserve">, </w:t>
      </w:r>
      <w:hyperlink w:anchor="49EE73C9ECE34DF0B28FF4E227AD8451" w:tooltip="Silicone" w:history="1">
        <w:r w:rsidR="00F47D8C" w:rsidRPr="00F47D8C">
          <w:rPr>
            <w:rStyle w:val="Hyperlink"/>
            <w:sz w:val="14"/>
            <w:szCs w:val="14"/>
          </w:rPr>
          <w:t>Silicone</w:t>
        </w:r>
      </w:hyperlink>
      <w:r w:rsidR="00FD6CD4">
        <w:rPr>
          <w:sz w:val="14"/>
          <w:szCs w:val="14"/>
        </w:rPr>
        <w:t xml:space="preserve">, </w:t>
      </w:r>
      <w:hyperlink w:anchor="60ADE1C45D8B44F79A7B2F1631EA0D26" w:tooltip="Acrylic (Medium-high impact)" w:history="1">
        <w:r w:rsidR="00F47D8C" w:rsidRPr="00F47D8C">
          <w:rPr>
            <w:rStyle w:val="Hyperlink"/>
            <w:sz w:val="14"/>
            <w:szCs w:val="14"/>
          </w:rPr>
          <w:t>Acrylic (Medium-high impact)</w:t>
        </w:r>
      </w:hyperlink>
      <w:r w:rsidR="00FD6CD4">
        <w:rPr>
          <w:sz w:val="14"/>
          <w:szCs w:val="14"/>
        </w:rPr>
        <w:t xml:space="preserve">, </w:t>
      </w:r>
      <w:hyperlink w:anchor="F857385C1A754F429E40452F54D8392A" w:tooltip="Plain Carbon Steel" w:history="1">
        <w:r w:rsidR="00F47D8C" w:rsidRPr="00F47D8C">
          <w:rPr>
            <w:rStyle w:val="Hyperlink"/>
            <w:sz w:val="14"/>
            <w:szCs w:val="14"/>
          </w:rPr>
          <w:t>Plain Carbon Steel</w:t>
        </w:r>
      </w:hyperlink>
      <w:r w:rsidR="00FD6CD4">
        <w:rPr>
          <w:sz w:val="14"/>
          <w:szCs w:val="14"/>
        </w:rPr>
        <w:t xml:space="preserve">, </w:t>
      </w:r>
      <w:hyperlink w:anchor="43DC0E7D94EB4E2B82343E184163101B" w:tooltip="AISI Type 316L stainless steel" w:history="1">
        <w:r w:rsidR="00F47D8C" w:rsidRPr="00F47D8C">
          <w:rPr>
            <w:rStyle w:val="Hyperlink"/>
            <w:sz w:val="14"/>
            <w:szCs w:val="14"/>
          </w:rPr>
          <w:t>AISI Type 316L stainless steel</w:t>
        </w:r>
      </w:hyperlink>
      <w:r w:rsidR="00FD6CD4">
        <w:rPr>
          <w:sz w:val="14"/>
          <w:szCs w:val="14"/>
        </w:rPr>
        <w:t xml:space="preserve">, </w:t>
      </w:r>
      <w:hyperlink w:anchor="DB15609271054F6197C7CC4B48781BC0" w:tooltip="Copper" w:history="1">
        <w:r w:rsidR="00F47D8C" w:rsidRPr="00F47D8C">
          <w:rPr>
            <w:rStyle w:val="Hyperlink"/>
            <w:sz w:val="14"/>
            <w:szCs w:val="14"/>
          </w:rPr>
          <w:t>Copper</w:t>
        </w:r>
      </w:hyperlink>
    </w:p>
    <w:p w14:paraId="66216A92" w14:textId="77777777" w:rsidR="00F47D8C" w:rsidRPr="00F47D8C" w:rsidRDefault="00F47D8C" w:rsidP="00F47D8C">
      <w:pPr>
        <w:pStyle w:val="Style3"/>
        <w:rPr>
          <w:sz w:val="18"/>
          <w:szCs w:val="16"/>
        </w:rPr>
      </w:pPr>
      <w:r w:rsidRPr="00F47D8C">
        <w:rPr>
          <w:sz w:val="18"/>
          <w:szCs w:val="16"/>
        </w:rPr>
        <w:t>Fluid Subdomains</w:t>
      </w:r>
    </w:p>
    <w:p w14:paraId="2B026245" w14:textId="77777777" w:rsidR="00F47D8C" w:rsidRPr="00F47D8C" w:rsidRDefault="00F47D8C" w:rsidP="00F47D8C">
      <w:pPr>
        <w:rPr>
          <w:sz w:val="14"/>
          <w:szCs w:val="14"/>
        </w:rPr>
      </w:pPr>
      <w:r w:rsidRPr="00F47D8C">
        <w:rPr>
          <w:sz w:val="14"/>
          <w:szCs w:val="14"/>
        </w:rPr>
        <w:t>WATER SUB-DOMAIN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33CA5685" w14:textId="77777777" w:rsidTr="00F47D8C">
        <w:tc>
          <w:tcPr>
            <w:tcW w:w="4785" w:type="dxa"/>
          </w:tcPr>
          <w:p w14:paraId="1580B4E1" w14:textId="77777777" w:rsidR="00F47D8C" w:rsidRPr="00F47D8C" w:rsidRDefault="00F47D8C" w:rsidP="00F47D8C">
            <w:pPr>
              <w:rPr>
                <w:sz w:val="14"/>
                <w:szCs w:val="14"/>
              </w:rPr>
            </w:pPr>
            <w:r w:rsidRPr="00F47D8C">
              <w:rPr>
                <w:sz w:val="14"/>
                <w:szCs w:val="14"/>
              </w:rPr>
              <w:t>Fluids</w:t>
            </w:r>
          </w:p>
        </w:tc>
        <w:tc>
          <w:tcPr>
            <w:tcW w:w="4785" w:type="dxa"/>
          </w:tcPr>
          <w:p w14:paraId="13FB892E" w14:textId="3FF0F550" w:rsidR="00F47D8C" w:rsidRPr="00F47D8C" w:rsidRDefault="009E52F0" w:rsidP="00F47D8C">
            <w:pPr>
              <w:rPr>
                <w:sz w:val="14"/>
                <w:szCs w:val="14"/>
              </w:rPr>
            </w:pPr>
            <w:hyperlink w:anchor="7E67641AAEB84EB78FFAA168EC2D0090" w:tooltip="Water" w:history="1">
              <w:r w:rsidR="00F47D8C" w:rsidRPr="00F47D8C">
                <w:rPr>
                  <w:rStyle w:val="Hyperlink"/>
                  <w:sz w:val="14"/>
                  <w:szCs w:val="14"/>
                </w:rPr>
                <w:t>Water</w:t>
              </w:r>
            </w:hyperlink>
          </w:p>
        </w:tc>
      </w:tr>
      <w:tr w:rsidR="00F47D8C" w:rsidRPr="00F47D8C" w14:paraId="5AF6AB7D" w14:textId="77777777" w:rsidTr="00F47D8C">
        <w:tc>
          <w:tcPr>
            <w:tcW w:w="4785" w:type="dxa"/>
          </w:tcPr>
          <w:p w14:paraId="7465F79E" w14:textId="77777777" w:rsidR="00F47D8C" w:rsidRPr="00F47D8C" w:rsidRDefault="00F47D8C" w:rsidP="00F47D8C">
            <w:pPr>
              <w:rPr>
                <w:sz w:val="14"/>
                <w:szCs w:val="14"/>
              </w:rPr>
            </w:pPr>
            <w:r w:rsidRPr="00F47D8C">
              <w:rPr>
                <w:sz w:val="14"/>
                <w:szCs w:val="14"/>
              </w:rPr>
              <w:t>Faces</w:t>
            </w:r>
          </w:p>
        </w:tc>
        <w:tc>
          <w:tcPr>
            <w:tcW w:w="4785" w:type="dxa"/>
          </w:tcPr>
          <w:p w14:paraId="06D9574C" w14:textId="77777777" w:rsidR="00F47D8C" w:rsidRPr="00F47D8C" w:rsidRDefault="00F47D8C" w:rsidP="00F47D8C">
            <w:pPr>
              <w:rPr>
                <w:sz w:val="14"/>
                <w:szCs w:val="14"/>
              </w:rPr>
            </w:pPr>
            <w:r w:rsidRPr="00F47D8C">
              <w:rPr>
                <w:sz w:val="14"/>
                <w:szCs w:val="14"/>
              </w:rPr>
              <w:t>Face&lt;1&gt;@Tube Joiners-1 Face&lt;1&gt;@Tube Joiners-30</w:t>
            </w:r>
          </w:p>
        </w:tc>
      </w:tr>
      <w:tr w:rsidR="00F47D8C" w:rsidRPr="00F47D8C" w14:paraId="06065431" w14:textId="77777777" w:rsidTr="00F47D8C">
        <w:tc>
          <w:tcPr>
            <w:tcW w:w="4785" w:type="dxa"/>
          </w:tcPr>
          <w:p w14:paraId="441DD30B" w14:textId="77777777" w:rsidR="00F47D8C" w:rsidRPr="00F47D8C" w:rsidRDefault="00F47D8C" w:rsidP="00F47D8C">
            <w:pPr>
              <w:rPr>
                <w:sz w:val="14"/>
                <w:szCs w:val="14"/>
              </w:rPr>
            </w:pPr>
            <w:r w:rsidRPr="00F47D8C">
              <w:rPr>
                <w:sz w:val="14"/>
                <w:szCs w:val="14"/>
              </w:rPr>
              <w:t>Coordinate system</w:t>
            </w:r>
          </w:p>
        </w:tc>
        <w:tc>
          <w:tcPr>
            <w:tcW w:w="4785" w:type="dxa"/>
          </w:tcPr>
          <w:p w14:paraId="473637C5" w14:textId="77777777" w:rsidR="00F47D8C" w:rsidRPr="00F47D8C" w:rsidRDefault="00F47D8C" w:rsidP="00F47D8C">
            <w:pPr>
              <w:rPr>
                <w:sz w:val="14"/>
                <w:szCs w:val="14"/>
              </w:rPr>
            </w:pPr>
            <w:r w:rsidRPr="00F47D8C">
              <w:rPr>
                <w:sz w:val="14"/>
                <w:szCs w:val="14"/>
              </w:rPr>
              <w:t>Global coordinate system</w:t>
            </w:r>
          </w:p>
        </w:tc>
      </w:tr>
      <w:tr w:rsidR="00F47D8C" w:rsidRPr="00F47D8C" w14:paraId="3CE83ECD" w14:textId="77777777" w:rsidTr="00F47D8C">
        <w:tc>
          <w:tcPr>
            <w:tcW w:w="4785" w:type="dxa"/>
          </w:tcPr>
          <w:p w14:paraId="3BD88430" w14:textId="77777777" w:rsidR="00F47D8C" w:rsidRPr="00F47D8C" w:rsidRDefault="00F47D8C" w:rsidP="00F47D8C">
            <w:pPr>
              <w:rPr>
                <w:sz w:val="14"/>
                <w:szCs w:val="14"/>
              </w:rPr>
            </w:pPr>
            <w:r w:rsidRPr="00F47D8C">
              <w:rPr>
                <w:sz w:val="14"/>
                <w:szCs w:val="14"/>
              </w:rPr>
              <w:t>Reference axis</w:t>
            </w:r>
          </w:p>
        </w:tc>
        <w:tc>
          <w:tcPr>
            <w:tcW w:w="4785" w:type="dxa"/>
          </w:tcPr>
          <w:p w14:paraId="7C53FB9A" w14:textId="77777777" w:rsidR="00F47D8C" w:rsidRPr="00F47D8C" w:rsidRDefault="00F47D8C" w:rsidP="00F47D8C">
            <w:pPr>
              <w:rPr>
                <w:sz w:val="14"/>
                <w:szCs w:val="14"/>
              </w:rPr>
            </w:pPr>
            <w:r w:rsidRPr="00F47D8C">
              <w:rPr>
                <w:sz w:val="14"/>
                <w:szCs w:val="14"/>
              </w:rPr>
              <w:t>X</w:t>
            </w:r>
          </w:p>
        </w:tc>
      </w:tr>
      <w:tr w:rsidR="00F47D8C" w:rsidRPr="00F47D8C" w14:paraId="5792EF99" w14:textId="77777777" w:rsidTr="00F47D8C">
        <w:tc>
          <w:tcPr>
            <w:tcW w:w="4785" w:type="dxa"/>
          </w:tcPr>
          <w:p w14:paraId="34BE220E" w14:textId="77777777" w:rsidR="00F47D8C" w:rsidRPr="00F47D8C" w:rsidRDefault="00F47D8C" w:rsidP="00F47D8C">
            <w:pPr>
              <w:rPr>
                <w:sz w:val="14"/>
                <w:szCs w:val="14"/>
              </w:rPr>
            </w:pPr>
            <w:r w:rsidRPr="00F47D8C">
              <w:rPr>
                <w:sz w:val="14"/>
                <w:szCs w:val="14"/>
              </w:rPr>
              <w:t>Thermodynamic Parameters</w:t>
            </w:r>
          </w:p>
        </w:tc>
        <w:tc>
          <w:tcPr>
            <w:tcW w:w="4785" w:type="dxa"/>
          </w:tcPr>
          <w:p w14:paraId="7D2D35EB" w14:textId="77777777" w:rsidR="00F47D8C" w:rsidRPr="00F47D8C" w:rsidRDefault="00F47D8C" w:rsidP="00F47D8C">
            <w:pPr>
              <w:rPr>
                <w:sz w:val="14"/>
                <w:szCs w:val="14"/>
              </w:rPr>
            </w:pPr>
            <w:r w:rsidRPr="00F47D8C">
              <w:rPr>
                <w:sz w:val="14"/>
                <w:szCs w:val="14"/>
              </w:rPr>
              <w:t>Static Pressure: 101367.00 Pa</w:t>
            </w:r>
          </w:p>
          <w:p w14:paraId="4A7A7979" w14:textId="77777777" w:rsidR="00F47D8C" w:rsidRPr="00F47D8C" w:rsidRDefault="00F47D8C" w:rsidP="00F47D8C">
            <w:pPr>
              <w:rPr>
                <w:sz w:val="14"/>
                <w:szCs w:val="14"/>
              </w:rPr>
            </w:pPr>
            <w:r w:rsidRPr="00F47D8C">
              <w:rPr>
                <w:sz w:val="14"/>
                <w:szCs w:val="14"/>
              </w:rPr>
              <w:t>Temperature: 19.00 °C</w:t>
            </w:r>
          </w:p>
        </w:tc>
      </w:tr>
      <w:tr w:rsidR="00F47D8C" w:rsidRPr="00F47D8C" w14:paraId="497E835C" w14:textId="77777777" w:rsidTr="00F47D8C">
        <w:tc>
          <w:tcPr>
            <w:tcW w:w="4785" w:type="dxa"/>
          </w:tcPr>
          <w:p w14:paraId="3AFE95DA" w14:textId="77777777" w:rsidR="00F47D8C" w:rsidRPr="00F47D8C" w:rsidRDefault="00F47D8C" w:rsidP="00F47D8C">
            <w:pPr>
              <w:rPr>
                <w:sz w:val="14"/>
                <w:szCs w:val="14"/>
              </w:rPr>
            </w:pPr>
            <w:r w:rsidRPr="00F47D8C">
              <w:rPr>
                <w:sz w:val="14"/>
                <w:szCs w:val="14"/>
              </w:rPr>
              <w:t>Velocity Parameters</w:t>
            </w:r>
          </w:p>
        </w:tc>
        <w:tc>
          <w:tcPr>
            <w:tcW w:w="4785" w:type="dxa"/>
          </w:tcPr>
          <w:p w14:paraId="53C79ACB" w14:textId="77777777" w:rsidR="00F47D8C" w:rsidRPr="00F47D8C" w:rsidRDefault="00F47D8C" w:rsidP="00F47D8C">
            <w:pPr>
              <w:rPr>
                <w:sz w:val="14"/>
                <w:szCs w:val="14"/>
              </w:rPr>
            </w:pPr>
            <w:r w:rsidRPr="00F47D8C">
              <w:rPr>
                <w:sz w:val="14"/>
                <w:szCs w:val="14"/>
              </w:rPr>
              <w:t>Velocity in X direction: 0 m/s</w:t>
            </w:r>
          </w:p>
          <w:p w14:paraId="2B8A4C58" w14:textId="77777777" w:rsidR="00F47D8C" w:rsidRPr="00F47D8C" w:rsidRDefault="00F47D8C" w:rsidP="00F47D8C">
            <w:pPr>
              <w:rPr>
                <w:sz w:val="14"/>
                <w:szCs w:val="14"/>
              </w:rPr>
            </w:pPr>
            <w:r w:rsidRPr="00F47D8C">
              <w:rPr>
                <w:sz w:val="14"/>
                <w:szCs w:val="14"/>
              </w:rPr>
              <w:t>Velocity in Y direction: 0 m/s</w:t>
            </w:r>
          </w:p>
          <w:p w14:paraId="739F8357" w14:textId="77777777" w:rsidR="00F47D8C" w:rsidRPr="00F47D8C" w:rsidRDefault="00F47D8C" w:rsidP="00F47D8C">
            <w:pPr>
              <w:rPr>
                <w:sz w:val="14"/>
                <w:szCs w:val="14"/>
              </w:rPr>
            </w:pPr>
            <w:r w:rsidRPr="00F47D8C">
              <w:rPr>
                <w:sz w:val="14"/>
                <w:szCs w:val="14"/>
              </w:rPr>
              <w:t>Velocity in Z direction: 0 m/s</w:t>
            </w:r>
          </w:p>
        </w:tc>
      </w:tr>
      <w:tr w:rsidR="00F47D8C" w:rsidRPr="00F47D8C" w14:paraId="3E4ACBBD" w14:textId="77777777" w:rsidTr="00F47D8C">
        <w:tc>
          <w:tcPr>
            <w:tcW w:w="4785" w:type="dxa"/>
          </w:tcPr>
          <w:p w14:paraId="158249D9" w14:textId="77777777" w:rsidR="00F47D8C" w:rsidRPr="00F47D8C" w:rsidRDefault="00F47D8C" w:rsidP="00F47D8C">
            <w:pPr>
              <w:rPr>
                <w:sz w:val="14"/>
                <w:szCs w:val="14"/>
              </w:rPr>
            </w:pPr>
            <w:r w:rsidRPr="00F47D8C">
              <w:rPr>
                <w:sz w:val="14"/>
                <w:szCs w:val="14"/>
              </w:rPr>
              <w:t>Turbulence parameters type:</w:t>
            </w:r>
          </w:p>
        </w:tc>
        <w:tc>
          <w:tcPr>
            <w:tcW w:w="4785" w:type="dxa"/>
          </w:tcPr>
          <w:p w14:paraId="4257D31D" w14:textId="77777777" w:rsidR="00F47D8C" w:rsidRPr="00F47D8C" w:rsidRDefault="00F47D8C" w:rsidP="00F47D8C">
            <w:pPr>
              <w:rPr>
                <w:sz w:val="14"/>
                <w:szCs w:val="14"/>
              </w:rPr>
            </w:pPr>
            <w:r w:rsidRPr="00F47D8C">
              <w:rPr>
                <w:sz w:val="14"/>
                <w:szCs w:val="14"/>
              </w:rPr>
              <w:t>Turbulence intensity and length</w:t>
            </w:r>
          </w:p>
        </w:tc>
      </w:tr>
      <w:tr w:rsidR="00F47D8C" w:rsidRPr="00F47D8C" w14:paraId="59557592" w14:textId="77777777" w:rsidTr="00F47D8C">
        <w:tc>
          <w:tcPr>
            <w:tcW w:w="4785" w:type="dxa"/>
          </w:tcPr>
          <w:p w14:paraId="5676E115" w14:textId="77777777" w:rsidR="00F47D8C" w:rsidRPr="00F47D8C" w:rsidRDefault="00F47D8C" w:rsidP="00F47D8C">
            <w:pPr>
              <w:rPr>
                <w:sz w:val="14"/>
                <w:szCs w:val="14"/>
              </w:rPr>
            </w:pPr>
            <w:r w:rsidRPr="00F47D8C">
              <w:rPr>
                <w:sz w:val="14"/>
                <w:szCs w:val="14"/>
              </w:rPr>
              <w:t>Intensity</w:t>
            </w:r>
          </w:p>
        </w:tc>
        <w:tc>
          <w:tcPr>
            <w:tcW w:w="4785" w:type="dxa"/>
          </w:tcPr>
          <w:p w14:paraId="29A5D126" w14:textId="77777777" w:rsidR="00F47D8C" w:rsidRPr="00F47D8C" w:rsidRDefault="00F47D8C" w:rsidP="00F47D8C">
            <w:pPr>
              <w:rPr>
                <w:sz w:val="14"/>
                <w:szCs w:val="14"/>
              </w:rPr>
            </w:pPr>
            <w:r w:rsidRPr="00F47D8C">
              <w:rPr>
                <w:sz w:val="14"/>
                <w:szCs w:val="14"/>
              </w:rPr>
              <w:t>2.00 %</w:t>
            </w:r>
          </w:p>
        </w:tc>
      </w:tr>
      <w:tr w:rsidR="00F47D8C" w:rsidRPr="00F47D8C" w14:paraId="7FDFA681" w14:textId="77777777" w:rsidTr="00F47D8C">
        <w:tc>
          <w:tcPr>
            <w:tcW w:w="4785" w:type="dxa"/>
          </w:tcPr>
          <w:p w14:paraId="3E8C48EB" w14:textId="77777777" w:rsidR="00F47D8C" w:rsidRPr="00F47D8C" w:rsidRDefault="00F47D8C" w:rsidP="00F47D8C">
            <w:pPr>
              <w:rPr>
                <w:sz w:val="14"/>
                <w:szCs w:val="14"/>
              </w:rPr>
            </w:pPr>
            <w:r w:rsidRPr="00F47D8C">
              <w:rPr>
                <w:sz w:val="14"/>
                <w:szCs w:val="14"/>
              </w:rPr>
              <w:t>Length</w:t>
            </w:r>
          </w:p>
        </w:tc>
        <w:tc>
          <w:tcPr>
            <w:tcW w:w="4785" w:type="dxa"/>
          </w:tcPr>
          <w:p w14:paraId="26D621E9" w14:textId="77777777" w:rsidR="00F47D8C" w:rsidRPr="00F47D8C" w:rsidRDefault="00F47D8C" w:rsidP="00F47D8C">
            <w:pPr>
              <w:rPr>
                <w:sz w:val="14"/>
                <w:szCs w:val="14"/>
              </w:rPr>
            </w:pPr>
            <w:r w:rsidRPr="00F47D8C">
              <w:rPr>
                <w:sz w:val="14"/>
                <w:szCs w:val="14"/>
              </w:rPr>
              <w:t>4.800e-04 m</w:t>
            </w:r>
          </w:p>
        </w:tc>
      </w:tr>
      <w:tr w:rsidR="00F47D8C" w:rsidRPr="00F47D8C" w14:paraId="4A9DD9C4" w14:textId="77777777" w:rsidTr="00F47D8C">
        <w:tc>
          <w:tcPr>
            <w:tcW w:w="4785" w:type="dxa"/>
          </w:tcPr>
          <w:p w14:paraId="4203B247" w14:textId="77777777" w:rsidR="00F47D8C" w:rsidRPr="00F47D8C" w:rsidRDefault="00F47D8C" w:rsidP="00F47D8C">
            <w:pPr>
              <w:rPr>
                <w:sz w:val="14"/>
                <w:szCs w:val="14"/>
              </w:rPr>
            </w:pPr>
            <w:r w:rsidRPr="00F47D8C">
              <w:rPr>
                <w:sz w:val="14"/>
                <w:szCs w:val="14"/>
              </w:rPr>
              <w:t>Flow type</w:t>
            </w:r>
          </w:p>
        </w:tc>
        <w:tc>
          <w:tcPr>
            <w:tcW w:w="4785" w:type="dxa"/>
          </w:tcPr>
          <w:p w14:paraId="22DB1ABF" w14:textId="77777777" w:rsidR="00F47D8C" w:rsidRPr="00F47D8C" w:rsidRDefault="00F47D8C" w:rsidP="00F47D8C">
            <w:pPr>
              <w:rPr>
                <w:sz w:val="14"/>
                <w:szCs w:val="14"/>
              </w:rPr>
            </w:pPr>
            <w:r w:rsidRPr="00F47D8C">
              <w:rPr>
                <w:sz w:val="14"/>
                <w:szCs w:val="14"/>
              </w:rPr>
              <w:t>Laminar and Turbulent</w:t>
            </w:r>
          </w:p>
        </w:tc>
      </w:tr>
      <w:tr w:rsidR="00F47D8C" w:rsidRPr="00F47D8C" w14:paraId="4361247D" w14:textId="77777777" w:rsidTr="00F47D8C">
        <w:tc>
          <w:tcPr>
            <w:tcW w:w="4785" w:type="dxa"/>
          </w:tcPr>
          <w:p w14:paraId="24B81FE1" w14:textId="77777777" w:rsidR="00F47D8C" w:rsidRPr="00F47D8C" w:rsidRDefault="00F47D8C" w:rsidP="00F47D8C">
            <w:pPr>
              <w:rPr>
                <w:sz w:val="14"/>
                <w:szCs w:val="14"/>
              </w:rPr>
            </w:pPr>
            <w:r w:rsidRPr="00F47D8C">
              <w:rPr>
                <w:sz w:val="14"/>
                <w:szCs w:val="14"/>
              </w:rPr>
              <w:t>Cavitation</w:t>
            </w:r>
          </w:p>
        </w:tc>
        <w:tc>
          <w:tcPr>
            <w:tcW w:w="4785" w:type="dxa"/>
          </w:tcPr>
          <w:p w14:paraId="46ABAEE3" w14:textId="77777777" w:rsidR="00F47D8C" w:rsidRPr="00F47D8C" w:rsidRDefault="00F47D8C" w:rsidP="00F47D8C">
            <w:pPr>
              <w:rPr>
                <w:sz w:val="14"/>
                <w:szCs w:val="14"/>
              </w:rPr>
            </w:pPr>
            <w:r w:rsidRPr="00F47D8C">
              <w:rPr>
                <w:sz w:val="14"/>
                <w:szCs w:val="14"/>
              </w:rPr>
              <w:t>Off</w:t>
            </w:r>
          </w:p>
        </w:tc>
      </w:tr>
    </w:tbl>
    <w:p w14:paraId="20A66C80" w14:textId="740C20C3" w:rsidR="00F47D8C" w:rsidRPr="00F47D8C" w:rsidRDefault="00F47D8C" w:rsidP="00F47D8C">
      <w:pPr>
        <w:rPr>
          <w:sz w:val="14"/>
          <w:szCs w:val="14"/>
        </w:rPr>
      </w:pPr>
      <w:r w:rsidRPr="00F47D8C">
        <w:rPr>
          <w:sz w:val="14"/>
          <w:szCs w:val="14"/>
        </w:rPr>
        <w:t>AIR SUB-DOMAIN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3C2AB928" w14:textId="77777777" w:rsidTr="00F47D8C">
        <w:tc>
          <w:tcPr>
            <w:tcW w:w="4785" w:type="dxa"/>
          </w:tcPr>
          <w:p w14:paraId="2B9D3CED" w14:textId="77777777" w:rsidR="00F47D8C" w:rsidRPr="00F47D8C" w:rsidRDefault="00F47D8C" w:rsidP="00F47D8C">
            <w:pPr>
              <w:rPr>
                <w:sz w:val="14"/>
                <w:szCs w:val="14"/>
              </w:rPr>
            </w:pPr>
            <w:r w:rsidRPr="00F47D8C">
              <w:rPr>
                <w:sz w:val="14"/>
                <w:szCs w:val="14"/>
              </w:rPr>
              <w:t>Default fluid type</w:t>
            </w:r>
          </w:p>
        </w:tc>
        <w:tc>
          <w:tcPr>
            <w:tcW w:w="4785" w:type="dxa"/>
          </w:tcPr>
          <w:p w14:paraId="4A370795" w14:textId="77777777" w:rsidR="00F47D8C" w:rsidRPr="00F47D8C" w:rsidRDefault="00F47D8C" w:rsidP="00F47D8C">
            <w:pPr>
              <w:rPr>
                <w:sz w:val="14"/>
                <w:szCs w:val="14"/>
              </w:rPr>
            </w:pPr>
            <w:r w:rsidRPr="00F47D8C">
              <w:rPr>
                <w:sz w:val="14"/>
                <w:szCs w:val="14"/>
              </w:rPr>
              <w:t>Gas/Steam/Real Gas</w:t>
            </w:r>
          </w:p>
        </w:tc>
      </w:tr>
      <w:tr w:rsidR="00F47D8C" w:rsidRPr="00F47D8C" w14:paraId="198D0B7E" w14:textId="77777777" w:rsidTr="00F47D8C">
        <w:tc>
          <w:tcPr>
            <w:tcW w:w="4785" w:type="dxa"/>
          </w:tcPr>
          <w:p w14:paraId="4E0E0367" w14:textId="77777777" w:rsidR="00F47D8C" w:rsidRPr="00F47D8C" w:rsidRDefault="00F47D8C" w:rsidP="00F47D8C">
            <w:pPr>
              <w:rPr>
                <w:sz w:val="14"/>
                <w:szCs w:val="14"/>
              </w:rPr>
            </w:pPr>
            <w:r w:rsidRPr="00F47D8C">
              <w:rPr>
                <w:sz w:val="14"/>
                <w:szCs w:val="14"/>
              </w:rPr>
              <w:t>Fluids</w:t>
            </w:r>
          </w:p>
        </w:tc>
        <w:tc>
          <w:tcPr>
            <w:tcW w:w="4785" w:type="dxa"/>
          </w:tcPr>
          <w:p w14:paraId="09082C02" w14:textId="19FFE5B1" w:rsidR="00F47D8C" w:rsidRPr="00F47D8C" w:rsidRDefault="009E52F0" w:rsidP="00F47D8C">
            <w:pPr>
              <w:rPr>
                <w:sz w:val="14"/>
                <w:szCs w:val="14"/>
              </w:rPr>
            </w:pPr>
            <w:hyperlink w:anchor="CF8F47561E794564A6F2BD5EF2DCD01B" w:tooltip="Air" w:history="1">
              <w:r w:rsidR="00F47D8C" w:rsidRPr="00F47D8C">
                <w:rPr>
                  <w:rStyle w:val="Hyperlink"/>
                  <w:sz w:val="14"/>
                  <w:szCs w:val="14"/>
                </w:rPr>
                <w:t>Air</w:t>
              </w:r>
            </w:hyperlink>
          </w:p>
        </w:tc>
      </w:tr>
      <w:tr w:rsidR="00F47D8C" w:rsidRPr="00F47D8C" w14:paraId="6AA2B1FA" w14:textId="77777777" w:rsidTr="00F47D8C">
        <w:tc>
          <w:tcPr>
            <w:tcW w:w="4785" w:type="dxa"/>
          </w:tcPr>
          <w:p w14:paraId="52FE8E2E" w14:textId="77777777" w:rsidR="00F47D8C" w:rsidRPr="00F47D8C" w:rsidRDefault="00F47D8C" w:rsidP="00F47D8C">
            <w:pPr>
              <w:rPr>
                <w:sz w:val="14"/>
                <w:szCs w:val="14"/>
              </w:rPr>
            </w:pPr>
            <w:r w:rsidRPr="00F47D8C">
              <w:rPr>
                <w:sz w:val="14"/>
                <w:szCs w:val="14"/>
              </w:rPr>
              <w:t>Faces</w:t>
            </w:r>
          </w:p>
        </w:tc>
        <w:tc>
          <w:tcPr>
            <w:tcW w:w="4785" w:type="dxa"/>
          </w:tcPr>
          <w:p w14:paraId="0AA15767" w14:textId="77777777" w:rsidR="00F47D8C" w:rsidRPr="00F47D8C" w:rsidRDefault="00F47D8C" w:rsidP="00F47D8C">
            <w:pPr>
              <w:rPr>
                <w:sz w:val="14"/>
                <w:szCs w:val="14"/>
              </w:rPr>
            </w:pPr>
            <w:r w:rsidRPr="00F47D8C">
              <w:rPr>
                <w:sz w:val="14"/>
                <w:szCs w:val="14"/>
              </w:rPr>
              <w:t>Face&lt;1&gt;@Heat Exchanger to Duct Taper-1</w:t>
            </w:r>
          </w:p>
        </w:tc>
      </w:tr>
      <w:tr w:rsidR="00F47D8C" w:rsidRPr="00F47D8C" w14:paraId="430F08FC" w14:textId="77777777" w:rsidTr="00F47D8C">
        <w:tc>
          <w:tcPr>
            <w:tcW w:w="4785" w:type="dxa"/>
          </w:tcPr>
          <w:p w14:paraId="7E92C06C" w14:textId="77777777" w:rsidR="00F47D8C" w:rsidRPr="00F47D8C" w:rsidRDefault="00F47D8C" w:rsidP="00F47D8C">
            <w:pPr>
              <w:rPr>
                <w:sz w:val="14"/>
                <w:szCs w:val="14"/>
              </w:rPr>
            </w:pPr>
            <w:r w:rsidRPr="00F47D8C">
              <w:rPr>
                <w:sz w:val="14"/>
                <w:szCs w:val="14"/>
              </w:rPr>
              <w:t>Coordinate system</w:t>
            </w:r>
          </w:p>
        </w:tc>
        <w:tc>
          <w:tcPr>
            <w:tcW w:w="4785" w:type="dxa"/>
          </w:tcPr>
          <w:p w14:paraId="5EECF20F" w14:textId="77777777" w:rsidR="00F47D8C" w:rsidRPr="00F47D8C" w:rsidRDefault="00F47D8C" w:rsidP="00F47D8C">
            <w:pPr>
              <w:rPr>
                <w:sz w:val="14"/>
                <w:szCs w:val="14"/>
              </w:rPr>
            </w:pPr>
            <w:r w:rsidRPr="00F47D8C">
              <w:rPr>
                <w:sz w:val="14"/>
                <w:szCs w:val="14"/>
              </w:rPr>
              <w:t>Face Coordinate System</w:t>
            </w:r>
          </w:p>
        </w:tc>
      </w:tr>
      <w:tr w:rsidR="00F47D8C" w:rsidRPr="00F47D8C" w14:paraId="08AFEB76" w14:textId="77777777" w:rsidTr="00F47D8C">
        <w:tc>
          <w:tcPr>
            <w:tcW w:w="4785" w:type="dxa"/>
          </w:tcPr>
          <w:p w14:paraId="32D875BA" w14:textId="77777777" w:rsidR="00F47D8C" w:rsidRPr="00F47D8C" w:rsidRDefault="00F47D8C" w:rsidP="00F47D8C">
            <w:pPr>
              <w:rPr>
                <w:sz w:val="14"/>
                <w:szCs w:val="14"/>
              </w:rPr>
            </w:pPr>
            <w:r w:rsidRPr="00F47D8C">
              <w:rPr>
                <w:sz w:val="14"/>
                <w:szCs w:val="14"/>
              </w:rPr>
              <w:t>Reference axis</w:t>
            </w:r>
          </w:p>
        </w:tc>
        <w:tc>
          <w:tcPr>
            <w:tcW w:w="4785" w:type="dxa"/>
          </w:tcPr>
          <w:p w14:paraId="352933AB" w14:textId="77777777" w:rsidR="00F47D8C" w:rsidRPr="00F47D8C" w:rsidRDefault="00F47D8C" w:rsidP="00F47D8C">
            <w:pPr>
              <w:rPr>
                <w:sz w:val="14"/>
                <w:szCs w:val="14"/>
              </w:rPr>
            </w:pPr>
            <w:r w:rsidRPr="00F47D8C">
              <w:rPr>
                <w:sz w:val="14"/>
                <w:szCs w:val="14"/>
              </w:rPr>
              <w:t>X</w:t>
            </w:r>
          </w:p>
        </w:tc>
      </w:tr>
      <w:tr w:rsidR="00F47D8C" w:rsidRPr="00F47D8C" w14:paraId="43D69EB5" w14:textId="77777777" w:rsidTr="00F47D8C">
        <w:tc>
          <w:tcPr>
            <w:tcW w:w="4785" w:type="dxa"/>
          </w:tcPr>
          <w:p w14:paraId="5FE8B427" w14:textId="77777777" w:rsidR="00F47D8C" w:rsidRPr="00F47D8C" w:rsidRDefault="00F47D8C" w:rsidP="00F47D8C">
            <w:pPr>
              <w:rPr>
                <w:sz w:val="14"/>
                <w:szCs w:val="14"/>
              </w:rPr>
            </w:pPr>
            <w:r w:rsidRPr="00F47D8C">
              <w:rPr>
                <w:sz w:val="14"/>
                <w:szCs w:val="14"/>
              </w:rPr>
              <w:t>Thermodynamic Parameters</w:t>
            </w:r>
          </w:p>
        </w:tc>
        <w:tc>
          <w:tcPr>
            <w:tcW w:w="4785" w:type="dxa"/>
          </w:tcPr>
          <w:p w14:paraId="7D543566" w14:textId="77777777" w:rsidR="00F47D8C" w:rsidRPr="00F47D8C" w:rsidRDefault="00F47D8C" w:rsidP="00F47D8C">
            <w:pPr>
              <w:rPr>
                <w:sz w:val="14"/>
                <w:szCs w:val="14"/>
              </w:rPr>
            </w:pPr>
            <w:r w:rsidRPr="00F47D8C">
              <w:rPr>
                <w:sz w:val="14"/>
                <w:szCs w:val="14"/>
              </w:rPr>
              <w:t>Static Pressure: 101367.00 Pa</w:t>
            </w:r>
          </w:p>
          <w:p w14:paraId="22918637" w14:textId="77777777" w:rsidR="00F47D8C" w:rsidRPr="00F47D8C" w:rsidRDefault="00F47D8C" w:rsidP="00F47D8C">
            <w:pPr>
              <w:rPr>
                <w:sz w:val="14"/>
                <w:szCs w:val="14"/>
              </w:rPr>
            </w:pPr>
            <w:r w:rsidRPr="00F47D8C">
              <w:rPr>
                <w:sz w:val="14"/>
                <w:szCs w:val="14"/>
              </w:rPr>
              <w:t>Temperature: 19.00 °C</w:t>
            </w:r>
          </w:p>
        </w:tc>
      </w:tr>
      <w:tr w:rsidR="00F47D8C" w:rsidRPr="00F47D8C" w14:paraId="0AB4A300" w14:textId="77777777" w:rsidTr="00F47D8C">
        <w:tc>
          <w:tcPr>
            <w:tcW w:w="4785" w:type="dxa"/>
          </w:tcPr>
          <w:p w14:paraId="1B935E79" w14:textId="77777777" w:rsidR="00F47D8C" w:rsidRPr="00F47D8C" w:rsidRDefault="00F47D8C" w:rsidP="00F47D8C">
            <w:pPr>
              <w:rPr>
                <w:sz w:val="14"/>
                <w:szCs w:val="14"/>
              </w:rPr>
            </w:pPr>
            <w:r w:rsidRPr="00F47D8C">
              <w:rPr>
                <w:sz w:val="14"/>
                <w:szCs w:val="14"/>
              </w:rPr>
              <w:t>Velocity Parameters</w:t>
            </w:r>
          </w:p>
        </w:tc>
        <w:tc>
          <w:tcPr>
            <w:tcW w:w="4785" w:type="dxa"/>
          </w:tcPr>
          <w:p w14:paraId="7F9BFDD4" w14:textId="77777777" w:rsidR="00F47D8C" w:rsidRPr="00F47D8C" w:rsidRDefault="00F47D8C" w:rsidP="00F47D8C">
            <w:pPr>
              <w:rPr>
                <w:sz w:val="14"/>
                <w:szCs w:val="14"/>
              </w:rPr>
            </w:pPr>
            <w:r w:rsidRPr="00F47D8C">
              <w:rPr>
                <w:sz w:val="14"/>
                <w:szCs w:val="14"/>
              </w:rPr>
              <w:t>Velocity in X direction: 0 m/s</w:t>
            </w:r>
          </w:p>
          <w:p w14:paraId="1E659EDC" w14:textId="77777777" w:rsidR="00F47D8C" w:rsidRPr="00F47D8C" w:rsidRDefault="00F47D8C" w:rsidP="00F47D8C">
            <w:pPr>
              <w:rPr>
                <w:sz w:val="14"/>
                <w:szCs w:val="14"/>
              </w:rPr>
            </w:pPr>
            <w:r w:rsidRPr="00F47D8C">
              <w:rPr>
                <w:sz w:val="14"/>
                <w:szCs w:val="14"/>
              </w:rPr>
              <w:t>Velocity in Y direction: 0 m/s</w:t>
            </w:r>
          </w:p>
          <w:p w14:paraId="3B8C26AE" w14:textId="77777777" w:rsidR="00F47D8C" w:rsidRPr="00F47D8C" w:rsidRDefault="00F47D8C" w:rsidP="00F47D8C">
            <w:pPr>
              <w:rPr>
                <w:sz w:val="14"/>
                <w:szCs w:val="14"/>
              </w:rPr>
            </w:pPr>
            <w:r w:rsidRPr="00F47D8C">
              <w:rPr>
                <w:sz w:val="14"/>
                <w:szCs w:val="14"/>
              </w:rPr>
              <w:t>Velocity in Z direction: 0 m/s</w:t>
            </w:r>
          </w:p>
        </w:tc>
      </w:tr>
      <w:tr w:rsidR="00F47D8C" w:rsidRPr="00F47D8C" w14:paraId="62DD79C4" w14:textId="77777777" w:rsidTr="00F47D8C">
        <w:tc>
          <w:tcPr>
            <w:tcW w:w="4785" w:type="dxa"/>
          </w:tcPr>
          <w:p w14:paraId="4EDDFCE8" w14:textId="77777777" w:rsidR="00F47D8C" w:rsidRPr="00F47D8C" w:rsidRDefault="00F47D8C" w:rsidP="00F47D8C">
            <w:pPr>
              <w:rPr>
                <w:sz w:val="14"/>
                <w:szCs w:val="14"/>
              </w:rPr>
            </w:pPr>
            <w:r w:rsidRPr="00F47D8C">
              <w:rPr>
                <w:sz w:val="14"/>
                <w:szCs w:val="14"/>
              </w:rPr>
              <w:t>Turbulence parameters type:</w:t>
            </w:r>
          </w:p>
        </w:tc>
        <w:tc>
          <w:tcPr>
            <w:tcW w:w="4785" w:type="dxa"/>
          </w:tcPr>
          <w:p w14:paraId="353C3C2E" w14:textId="77777777" w:rsidR="00F47D8C" w:rsidRPr="00F47D8C" w:rsidRDefault="00F47D8C" w:rsidP="00F47D8C">
            <w:pPr>
              <w:rPr>
                <w:sz w:val="14"/>
                <w:szCs w:val="14"/>
              </w:rPr>
            </w:pPr>
            <w:r w:rsidRPr="00F47D8C">
              <w:rPr>
                <w:sz w:val="14"/>
                <w:szCs w:val="14"/>
              </w:rPr>
              <w:t>Turbulence intensity and length</w:t>
            </w:r>
          </w:p>
        </w:tc>
      </w:tr>
      <w:tr w:rsidR="00F47D8C" w:rsidRPr="00F47D8C" w14:paraId="442FEAEF" w14:textId="77777777" w:rsidTr="00F47D8C">
        <w:tc>
          <w:tcPr>
            <w:tcW w:w="4785" w:type="dxa"/>
          </w:tcPr>
          <w:p w14:paraId="659531DD" w14:textId="77777777" w:rsidR="00F47D8C" w:rsidRPr="00F47D8C" w:rsidRDefault="00F47D8C" w:rsidP="00F47D8C">
            <w:pPr>
              <w:rPr>
                <w:sz w:val="14"/>
                <w:szCs w:val="14"/>
              </w:rPr>
            </w:pPr>
            <w:r w:rsidRPr="00F47D8C">
              <w:rPr>
                <w:sz w:val="14"/>
                <w:szCs w:val="14"/>
              </w:rPr>
              <w:t>Intensity</w:t>
            </w:r>
          </w:p>
        </w:tc>
        <w:tc>
          <w:tcPr>
            <w:tcW w:w="4785" w:type="dxa"/>
          </w:tcPr>
          <w:p w14:paraId="27A6C713" w14:textId="77777777" w:rsidR="00F47D8C" w:rsidRPr="00F47D8C" w:rsidRDefault="00F47D8C" w:rsidP="00F47D8C">
            <w:pPr>
              <w:rPr>
                <w:sz w:val="14"/>
                <w:szCs w:val="14"/>
              </w:rPr>
            </w:pPr>
            <w:r w:rsidRPr="00F47D8C">
              <w:rPr>
                <w:sz w:val="14"/>
                <w:szCs w:val="14"/>
              </w:rPr>
              <w:t>2.00 %</w:t>
            </w:r>
          </w:p>
        </w:tc>
      </w:tr>
      <w:tr w:rsidR="00F47D8C" w:rsidRPr="00F47D8C" w14:paraId="7920FD90" w14:textId="77777777" w:rsidTr="00F47D8C">
        <w:tc>
          <w:tcPr>
            <w:tcW w:w="4785" w:type="dxa"/>
          </w:tcPr>
          <w:p w14:paraId="7D54B427" w14:textId="77777777" w:rsidR="00F47D8C" w:rsidRPr="00F47D8C" w:rsidRDefault="00F47D8C" w:rsidP="00F47D8C">
            <w:pPr>
              <w:rPr>
                <w:sz w:val="14"/>
                <w:szCs w:val="14"/>
              </w:rPr>
            </w:pPr>
            <w:r w:rsidRPr="00F47D8C">
              <w:rPr>
                <w:sz w:val="14"/>
                <w:szCs w:val="14"/>
              </w:rPr>
              <w:t>Length</w:t>
            </w:r>
          </w:p>
        </w:tc>
        <w:tc>
          <w:tcPr>
            <w:tcW w:w="4785" w:type="dxa"/>
          </w:tcPr>
          <w:p w14:paraId="35903A7F" w14:textId="77777777" w:rsidR="00F47D8C" w:rsidRPr="00F47D8C" w:rsidRDefault="00F47D8C" w:rsidP="00F47D8C">
            <w:pPr>
              <w:rPr>
                <w:sz w:val="14"/>
                <w:szCs w:val="14"/>
              </w:rPr>
            </w:pPr>
            <w:r w:rsidRPr="00F47D8C">
              <w:rPr>
                <w:sz w:val="14"/>
                <w:szCs w:val="14"/>
              </w:rPr>
              <w:t>4.800e-04 m</w:t>
            </w:r>
          </w:p>
        </w:tc>
      </w:tr>
      <w:tr w:rsidR="00F47D8C" w:rsidRPr="00F47D8C" w14:paraId="67A9292E" w14:textId="77777777" w:rsidTr="00F47D8C">
        <w:tc>
          <w:tcPr>
            <w:tcW w:w="4785" w:type="dxa"/>
          </w:tcPr>
          <w:p w14:paraId="01AC7EF1" w14:textId="77777777" w:rsidR="00F47D8C" w:rsidRPr="00F47D8C" w:rsidRDefault="00F47D8C" w:rsidP="00F47D8C">
            <w:pPr>
              <w:rPr>
                <w:sz w:val="14"/>
                <w:szCs w:val="14"/>
              </w:rPr>
            </w:pPr>
            <w:r w:rsidRPr="00F47D8C">
              <w:rPr>
                <w:sz w:val="14"/>
                <w:szCs w:val="14"/>
              </w:rPr>
              <w:lastRenderedPageBreak/>
              <w:t>Flow type</w:t>
            </w:r>
          </w:p>
        </w:tc>
        <w:tc>
          <w:tcPr>
            <w:tcW w:w="4785" w:type="dxa"/>
          </w:tcPr>
          <w:p w14:paraId="518EA051" w14:textId="77777777" w:rsidR="00F47D8C" w:rsidRPr="00F47D8C" w:rsidRDefault="00F47D8C" w:rsidP="00F47D8C">
            <w:pPr>
              <w:rPr>
                <w:sz w:val="14"/>
                <w:szCs w:val="14"/>
              </w:rPr>
            </w:pPr>
            <w:r w:rsidRPr="00F47D8C">
              <w:rPr>
                <w:sz w:val="14"/>
                <w:szCs w:val="14"/>
              </w:rPr>
              <w:t>Laminar and Turbulent</w:t>
            </w:r>
          </w:p>
        </w:tc>
      </w:tr>
      <w:tr w:rsidR="00F47D8C" w:rsidRPr="00F47D8C" w14:paraId="153ABA9B" w14:textId="77777777" w:rsidTr="00F47D8C">
        <w:tc>
          <w:tcPr>
            <w:tcW w:w="4785" w:type="dxa"/>
          </w:tcPr>
          <w:p w14:paraId="5F9DADD0" w14:textId="77777777" w:rsidR="00F47D8C" w:rsidRPr="00F47D8C" w:rsidRDefault="00F47D8C" w:rsidP="00F47D8C">
            <w:pPr>
              <w:rPr>
                <w:sz w:val="14"/>
                <w:szCs w:val="14"/>
              </w:rPr>
            </w:pPr>
            <w:r w:rsidRPr="00F47D8C">
              <w:rPr>
                <w:sz w:val="14"/>
                <w:szCs w:val="14"/>
              </w:rPr>
              <w:t>Humidity</w:t>
            </w:r>
          </w:p>
        </w:tc>
        <w:tc>
          <w:tcPr>
            <w:tcW w:w="4785" w:type="dxa"/>
          </w:tcPr>
          <w:p w14:paraId="3F21F82D" w14:textId="77777777" w:rsidR="00F47D8C" w:rsidRPr="00F47D8C" w:rsidRDefault="00F47D8C" w:rsidP="00F47D8C">
            <w:pPr>
              <w:rPr>
                <w:sz w:val="14"/>
                <w:szCs w:val="14"/>
              </w:rPr>
            </w:pPr>
            <w:r w:rsidRPr="00F47D8C">
              <w:rPr>
                <w:sz w:val="14"/>
                <w:szCs w:val="14"/>
              </w:rPr>
              <w:t>On</w:t>
            </w:r>
          </w:p>
        </w:tc>
      </w:tr>
      <w:tr w:rsidR="00F47D8C" w:rsidRPr="00F47D8C" w14:paraId="5BF7B8B9" w14:textId="77777777" w:rsidTr="00F47D8C">
        <w:tc>
          <w:tcPr>
            <w:tcW w:w="4785" w:type="dxa"/>
          </w:tcPr>
          <w:p w14:paraId="09158123" w14:textId="77777777" w:rsidR="00F47D8C" w:rsidRPr="00F47D8C" w:rsidRDefault="00F47D8C" w:rsidP="00F47D8C">
            <w:pPr>
              <w:rPr>
                <w:sz w:val="14"/>
                <w:szCs w:val="14"/>
              </w:rPr>
            </w:pPr>
            <w:r w:rsidRPr="00F47D8C">
              <w:rPr>
                <w:sz w:val="14"/>
                <w:szCs w:val="14"/>
              </w:rPr>
              <w:t>Relative humidity</w:t>
            </w:r>
          </w:p>
        </w:tc>
        <w:tc>
          <w:tcPr>
            <w:tcW w:w="4785" w:type="dxa"/>
          </w:tcPr>
          <w:p w14:paraId="1907D15E" w14:textId="77777777" w:rsidR="00F47D8C" w:rsidRPr="00F47D8C" w:rsidRDefault="00F47D8C" w:rsidP="00F47D8C">
            <w:pPr>
              <w:rPr>
                <w:sz w:val="14"/>
                <w:szCs w:val="14"/>
              </w:rPr>
            </w:pPr>
            <w:r w:rsidRPr="00F47D8C">
              <w:rPr>
                <w:sz w:val="14"/>
                <w:szCs w:val="14"/>
              </w:rPr>
              <w:t>50.00 %</w:t>
            </w:r>
          </w:p>
        </w:tc>
      </w:tr>
    </w:tbl>
    <w:p w14:paraId="5E3AA570" w14:textId="77777777" w:rsidR="00F47D8C" w:rsidRPr="00F47D8C" w:rsidRDefault="00F47D8C" w:rsidP="00F47D8C">
      <w:pPr>
        <w:pStyle w:val="Style3"/>
        <w:rPr>
          <w:sz w:val="18"/>
          <w:szCs w:val="16"/>
        </w:rPr>
      </w:pPr>
      <w:r w:rsidRPr="00F47D8C">
        <w:rPr>
          <w:sz w:val="18"/>
          <w:szCs w:val="16"/>
        </w:rPr>
        <w:t>Solid Materials</w:t>
      </w:r>
    </w:p>
    <w:p w14:paraId="0AE99268" w14:textId="77777777" w:rsidR="00F47D8C" w:rsidRPr="00F47D8C" w:rsidRDefault="00F47D8C" w:rsidP="00F47D8C">
      <w:pPr>
        <w:rPr>
          <w:sz w:val="14"/>
          <w:szCs w:val="14"/>
        </w:rPr>
      </w:pPr>
      <w:r w:rsidRPr="00F47D8C">
        <w:rPr>
          <w:sz w:val="14"/>
          <w:szCs w:val="14"/>
        </w:rPr>
        <w:t>Silicone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42CAE232" w14:textId="77777777" w:rsidTr="00F47D8C">
        <w:tc>
          <w:tcPr>
            <w:tcW w:w="4785" w:type="dxa"/>
          </w:tcPr>
          <w:p w14:paraId="3DA255A8" w14:textId="77777777" w:rsidR="00F47D8C" w:rsidRPr="00F47D8C" w:rsidRDefault="00F47D8C" w:rsidP="00F47D8C">
            <w:pPr>
              <w:rPr>
                <w:sz w:val="14"/>
                <w:szCs w:val="14"/>
              </w:rPr>
            </w:pPr>
            <w:r w:rsidRPr="00F47D8C">
              <w:rPr>
                <w:sz w:val="14"/>
                <w:szCs w:val="14"/>
              </w:rPr>
              <w:t>Components</w:t>
            </w:r>
          </w:p>
        </w:tc>
        <w:tc>
          <w:tcPr>
            <w:tcW w:w="4785" w:type="dxa"/>
          </w:tcPr>
          <w:p w14:paraId="17BCD883" w14:textId="77777777" w:rsidR="00F47D8C" w:rsidRPr="00F47D8C" w:rsidRDefault="00F47D8C" w:rsidP="00F47D8C">
            <w:pPr>
              <w:rPr>
                <w:sz w:val="14"/>
                <w:szCs w:val="14"/>
              </w:rPr>
            </w:pPr>
            <w:r w:rsidRPr="00F47D8C">
              <w:rPr>
                <w:sz w:val="14"/>
                <w:szCs w:val="14"/>
              </w:rPr>
              <w:t xml:space="preserve">Tube Holder to Frame Gasket-6@Heat Exchanger Assembly Tube Joiners-26@Heat Exchanger Assembly Tube Joiners-8@Heat Exchanger Assembly </w:t>
            </w:r>
            <w:proofErr w:type="spellStart"/>
            <w:r w:rsidRPr="00F47D8C">
              <w:rPr>
                <w:sz w:val="14"/>
                <w:szCs w:val="14"/>
              </w:rPr>
              <w:t>Feedside</w:t>
            </w:r>
            <w:proofErr w:type="spellEnd"/>
            <w:r w:rsidRPr="00F47D8C">
              <w:rPr>
                <w:sz w:val="14"/>
                <w:szCs w:val="14"/>
              </w:rPr>
              <w:t xml:space="preserve"> Tube Joiners-18@Heat Exchanger Assembly Tube Joiners-24@Heat Exchanger Assembly Tube Joiners-10@Heat Exchanger Assembly </w:t>
            </w:r>
            <w:proofErr w:type="spellStart"/>
            <w:r w:rsidRPr="00F47D8C">
              <w:rPr>
                <w:sz w:val="14"/>
                <w:szCs w:val="14"/>
              </w:rPr>
              <w:t>Feedside</w:t>
            </w:r>
            <w:proofErr w:type="spellEnd"/>
            <w:r w:rsidRPr="00F47D8C">
              <w:rPr>
                <w:sz w:val="14"/>
                <w:szCs w:val="14"/>
              </w:rPr>
              <w:t xml:space="preserve"> Tube Joiners-16@Heat Exchanger Assembly Tube Joiners-28@Heat Exchanger Assembly Tube Joiners-12@Heat Exchanger Assembly Tube Joiners-2@Heat Exchanger Assembly </w:t>
            </w:r>
            <w:proofErr w:type="spellStart"/>
            <w:r w:rsidRPr="00F47D8C">
              <w:rPr>
                <w:sz w:val="14"/>
                <w:szCs w:val="14"/>
              </w:rPr>
              <w:t>Feedside</w:t>
            </w:r>
            <w:proofErr w:type="spellEnd"/>
            <w:r w:rsidRPr="00F47D8C">
              <w:rPr>
                <w:sz w:val="14"/>
                <w:szCs w:val="14"/>
              </w:rPr>
              <w:t xml:space="preserve"> Tube Joiners-6@Heat Exchanger Assembly Heat Exchanger to Duct Taper Gasket-1@Heat Exchanger Assembly Heat Exchanger to Duct Taper Gasket-2@Heat Exchanger Assembly Tube Holder to Frame Gasket-4@Heat Exchanger Assembly </w:t>
            </w:r>
            <w:proofErr w:type="spellStart"/>
            <w:r w:rsidRPr="00F47D8C">
              <w:rPr>
                <w:sz w:val="14"/>
                <w:szCs w:val="14"/>
              </w:rPr>
              <w:t>Feedside</w:t>
            </w:r>
            <w:proofErr w:type="spellEnd"/>
            <w:r w:rsidRPr="00F47D8C">
              <w:rPr>
                <w:sz w:val="14"/>
                <w:szCs w:val="14"/>
              </w:rPr>
              <w:t xml:space="preserve"> Tube Joiners-1@Heat Exchanger Assembly </w:t>
            </w:r>
            <w:proofErr w:type="spellStart"/>
            <w:r w:rsidRPr="00F47D8C">
              <w:rPr>
                <w:sz w:val="14"/>
                <w:szCs w:val="14"/>
              </w:rPr>
              <w:t>Feedside</w:t>
            </w:r>
            <w:proofErr w:type="spellEnd"/>
            <w:r w:rsidRPr="00F47D8C">
              <w:rPr>
                <w:sz w:val="14"/>
                <w:szCs w:val="14"/>
              </w:rPr>
              <w:t xml:space="preserve"> Tube Joiners-28@Heat Exchanger Assembly </w:t>
            </w:r>
            <w:proofErr w:type="spellStart"/>
            <w:r w:rsidRPr="00F47D8C">
              <w:rPr>
                <w:sz w:val="14"/>
                <w:szCs w:val="14"/>
              </w:rPr>
              <w:t>Feedside</w:t>
            </w:r>
            <w:proofErr w:type="spellEnd"/>
            <w:r w:rsidRPr="00F47D8C">
              <w:rPr>
                <w:sz w:val="14"/>
                <w:szCs w:val="14"/>
              </w:rPr>
              <w:t xml:space="preserve"> Tube Joiners-4@Heat Exchanger Assembly </w:t>
            </w:r>
            <w:proofErr w:type="spellStart"/>
            <w:r w:rsidRPr="00F47D8C">
              <w:rPr>
                <w:sz w:val="14"/>
                <w:szCs w:val="14"/>
              </w:rPr>
              <w:t>Feedside</w:t>
            </w:r>
            <w:proofErr w:type="spellEnd"/>
            <w:r w:rsidRPr="00F47D8C">
              <w:rPr>
                <w:sz w:val="14"/>
                <w:szCs w:val="14"/>
              </w:rPr>
              <w:t xml:space="preserve"> Tube Joiners-24@Heat Exchanger Assembly </w:t>
            </w:r>
            <w:proofErr w:type="spellStart"/>
            <w:r w:rsidRPr="00F47D8C">
              <w:rPr>
                <w:sz w:val="14"/>
                <w:szCs w:val="14"/>
              </w:rPr>
              <w:t>Feedside</w:t>
            </w:r>
            <w:proofErr w:type="spellEnd"/>
            <w:r w:rsidRPr="00F47D8C">
              <w:rPr>
                <w:sz w:val="14"/>
                <w:szCs w:val="14"/>
              </w:rPr>
              <w:t xml:space="preserve"> Tube Joiners-12@Heat Exchanger Assembly Tube Joiners-30@Heat Exchanger Assembly Duct Taper to Duct Gasket-1@Heat Exchanger Assembly Duct Taper to Duct Gasket-2@Heat Exchanger Assembly Tube Holder to Frame Gasket-2@Heat Exchanger Assembly </w:t>
            </w:r>
            <w:proofErr w:type="spellStart"/>
            <w:r w:rsidRPr="00F47D8C">
              <w:rPr>
                <w:sz w:val="14"/>
                <w:szCs w:val="14"/>
              </w:rPr>
              <w:t>Feedside</w:t>
            </w:r>
            <w:proofErr w:type="spellEnd"/>
            <w:r w:rsidRPr="00F47D8C">
              <w:rPr>
                <w:sz w:val="14"/>
                <w:szCs w:val="14"/>
              </w:rPr>
              <w:t xml:space="preserve"> Tube Joiners-2@Heat Exchanger Assembly Tube Joiners-4@Heat Exchanger Assembly Tube Holder to Frame Gasket-1@Heat Exchanger Assembly Tube Joiners-22@Heat Exchanger Assembly Tube Joiners-18@Heat Exchanger Assembly Tube Joiners-20@Heat Exchanger Assembly </w:t>
            </w:r>
            <w:proofErr w:type="spellStart"/>
            <w:r w:rsidRPr="00F47D8C">
              <w:rPr>
                <w:sz w:val="14"/>
                <w:szCs w:val="14"/>
              </w:rPr>
              <w:t>Feedside</w:t>
            </w:r>
            <w:proofErr w:type="spellEnd"/>
            <w:r w:rsidRPr="00F47D8C">
              <w:rPr>
                <w:sz w:val="14"/>
                <w:szCs w:val="14"/>
              </w:rPr>
              <w:t xml:space="preserve"> Tube Joiners-14@Heat Exchanger Assembly Tube Joiners-16@Heat Exchanger Assembly Tube Joiners-1@Heat Exchanger Assembly </w:t>
            </w:r>
            <w:proofErr w:type="spellStart"/>
            <w:r w:rsidRPr="00F47D8C">
              <w:rPr>
                <w:sz w:val="14"/>
                <w:szCs w:val="14"/>
              </w:rPr>
              <w:t>Feedside</w:t>
            </w:r>
            <w:proofErr w:type="spellEnd"/>
            <w:r w:rsidRPr="00F47D8C">
              <w:rPr>
                <w:sz w:val="14"/>
                <w:szCs w:val="14"/>
              </w:rPr>
              <w:t xml:space="preserve"> Tube Joiners-10@Heat Exchanger Assembly </w:t>
            </w:r>
            <w:proofErr w:type="spellStart"/>
            <w:r w:rsidRPr="00F47D8C">
              <w:rPr>
                <w:sz w:val="14"/>
                <w:szCs w:val="14"/>
              </w:rPr>
              <w:t>Feedside</w:t>
            </w:r>
            <w:proofErr w:type="spellEnd"/>
            <w:r w:rsidRPr="00F47D8C">
              <w:rPr>
                <w:sz w:val="14"/>
                <w:szCs w:val="14"/>
              </w:rPr>
              <w:t xml:space="preserve"> Tube Joiners-8@Heat Exchanger Assembly Tube Joiners-14@Heat Exchanger Assembly </w:t>
            </w:r>
            <w:proofErr w:type="spellStart"/>
            <w:r w:rsidRPr="00F47D8C">
              <w:rPr>
                <w:sz w:val="14"/>
                <w:szCs w:val="14"/>
              </w:rPr>
              <w:t>Feedside</w:t>
            </w:r>
            <w:proofErr w:type="spellEnd"/>
            <w:r w:rsidRPr="00F47D8C">
              <w:rPr>
                <w:sz w:val="14"/>
                <w:szCs w:val="14"/>
              </w:rPr>
              <w:t xml:space="preserve"> Tube Joiners-22@Heat Exchanger Assembly </w:t>
            </w:r>
            <w:proofErr w:type="spellStart"/>
            <w:r w:rsidRPr="00F47D8C">
              <w:rPr>
                <w:sz w:val="14"/>
                <w:szCs w:val="14"/>
              </w:rPr>
              <w:t>Feedside</w:t>
            </w:r>
            <w:proofErr w:type="spellEnd"/>
            <w:r w:rsidRPr="00F47D8C">
              <w:rPr>
                <w:sz w:val="14"/>
                <w:szCs w:val="14"/>
              </w:rPr>
              <w:t xml:space="preserve"> Tube Joiners-20@Heat Exchanger Assembly Tube Joiners-6@Heat Exchanger Assembly</w:t>
            </w:r>
          </w:p>
        </w:tc>
      </w:tr>
      <w:tr w:rsidR="00F47D8C" w:rsidRPr="00F47D8C" w14:paraId="5037AE81" w14:textId="77777777" w:rsidTr="00F47D8C">
        <w:tc>
          <w:tcPr>
            <w:tcW w:w="4785" w:type="dxa"/>
          </w:tcPr>
          <w:p w14:paraId="7C547260" w14:textId="77777777" w:rsidR="00F47D8C" w:rsidRPr="00F47D8C" w:rsidRDefault="00F47D8C" w:rsidP="00F47D8C">
            <w:pPr>
              <w:rPr>
                <w:sz w:val="14"/>
                <w:szCs w:val="14"/>
              </w:rPr>
            </w:pPr>
            <w:r w:rsidRPr="00F47D8C">
              <w:rPr>
                <w:sz w:val="14"/>
                <w:szCs w:val="14"/>
              </w:rPr>
              <w:t>Solid substance</w:t>
            </w:r>
          </w:p>
        </w:tc>
        <w:tc>
          <w:tcPr>
            <w:tcW w:w="4785" w:type="dxa"/>
          </w:tcPr>
          <w:p w14:paraId="076BDE31" w14:textId="091B72CC" w:rsidR="00F47D8C" w:rsidRPr="00F47D8C" w:rsidRDefault="009E52F0" w:rsidP="00F47D8C">
            <w:pPr>
              <w:rPr>
                <w:sz w:val="14"/>
                <w:szCs w:val="14"/>
              </w:rPr>
            </w:pPr>
            <w:hyperlink w:anchor="49EE73C9ECE34DF0B28FF4E227AD8451" w:tooltip="Silicone" w:history="1">
              <w:r w:rsidR="00F47D8C" w:rsidRPr="00F47D8C">
                <w:rPr>
                  <w:rStyle w:val="Hyperlink"/>
                  <w:sz w:val="14"/>
                  <w:szCs w:val="14"/>
                </w:rPr>
                <w:t>Silicone</w:t>
              </w:r>
            </w:hyperlink>
          </w:p>
        </w:tc>
      </w:tr>
    </w:tbl>
    <w:p w14:paraId="263BDAAB" w14:textId="77777777" w:rsidR="00F47D8C" w:rsidRPr="00F47D8C" w:rsidRDefault="00F47D8C" w:rsidP="00F47D8C">
      <w:pPr>
        <w:rPr>
          <w:sz w:val="14"/>
          <w:szCs w:val="14"/>
        </w:rPr>
      </w:pPr>
      <w:r w:rsidRPr="00F47D8C">
        <w:rPr>
          <w:sz w:val="14"/>
          <w:szCs w:val="14"/>
        </w:rPr>
        <w:t>Plain Carbon Steel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1908047F" w14:textId="77777777" w:rsidTr="00F47D8C">
        <w:tc>
          <w:tcPr>
            <w:tcW w:w="4785" w:type="dxa"/>
          </w:tcPr>
          <w:p w14:paraId="6140927C" w14:textId="77777777" w:rsidR="00F47D8C" w:rsidRPr="00F47D8C" w:rsidRDefault="00F47D8C" w:rsidP="00F47D8C">
            <w:pPr>
              <w:rPr>
                <w:sz w:val="14"/>
                <w:szCs w:val="14"/>
              </w:rPr>
            </w:pPr>
            <w:r w:rsidRPr="00F47D8C">
              <w:rPr>
                <w:sz w:val="14"/>
                <w:szCs w:val="14"/>
              </w:rPr>
              <w:t>Components</w:t>
            </w:r>
          </w:p>
        </w:tc>
        <w:tc>
          <w:tcPr>
            <w:tcW w:w="4785" w:type="dxa"/>
          </w:tcPr>
          <w:p w14:paraId="05409104" w14:textId="563C9AFD" w:rsidR="00F47D8C" w:rsidRPr="00F47D8C" w:rsidRDefault="00F47D8C" w:rsidP="00F47D8C">
            <w:pPr>
              <w:rPr>
                <w:sz w:val="14"/>
                <w:szCs w:val="14"/>
              </w:rPr>
            </w:pPr>
            <w:r w:rsidRPr="00F47D8C">
              <w:rPr>
                <w:sz w:val="14"/>
                <w:szCs w:val="14"/>
              </w:rPr>
              <w:t>Heat Exchanger to Duct Taper-1</w:t>
            </w:r>
            <w:r w:rsidR="00FD6CD4">
              <w:rPr>
                <w:sz w:val="14"/>
                <w:szCs w:val="14"/>
              </w:rPr>
              <w:t xml:space="preserve">,2, </w:t>
            </w:r>
            <w:r w:rsidR="00FD6CD4" w:rsidRPr="00FD6CD4">
              <w:rPr>
                <w:sz w:val="14"/>
                <w:szCs w:val="14"/>
              </w:rPr>
              <w:t>Fan Side Duct-1</w:t>
            </w:r>
            <w:r w:rsidR="00FD6CD4">
              <w:rPr>
                <w:sz w:val="14"/>
                <w:szCs w:val="14"/>
              </w:rPr>
              <w:t xml:space="preserve">, </w:t>
            </w:r>
            <w:r w:rsidR="00FD6CD4" w:rsidRPr="00FD6CD4">
              <w:rPr>
                <w:sz w:val="14"/>
                <w:szCs w:val="14"/>
              </w:rPr>
              <w:t>Atmos Side Duct-1</w:t>
            </w:r>
            <w:r w:rsidR="00FD6CD4">
              <w:rPr>
                <w:sz w:val="14"/>
                <w:szCs w:val="14"/>
              </w:rPr>
              <w:t>,</w:t>
            </w:r>
            <w:r w:rsidR="00FD6CD4">
              <w:t xml:space="preserve"> </w:t>
            </w:r>
            <w:r w:rsidR="00FD6CD4" w:rsidRPr="00FD6CD4">
              <w:rPr>
                <w:sz w:val="14"/>
                <w:szCs w:val="14"/>
              </w:rPr>
              <w:t>Heat Exchanger Frame-1</w:t>
            </w:r>
            <w:r w:rsidR="00FD6CD4">
              <w:rPr>
                <w:sz w:val="14"/>
                <w:szCs w:val="14"/>
              </w:rPr>
              <w:t xml:space="preserve">, </w:t>
            </w:r>
          </w:p>
        </w:tc>
      </w:tr>
      <w:tr w:rsidR="00F47D8C" w:rsidRPr="00F47D8C" w14:paraId="70BCBB07" w14:textId="77777777" w:rsidTr="00F47D8C">
        <w:tc>
          <w:tcPr>
            <w:tcW w:w="4785" w:type="dxa"/>
          </w:tcPr>
          <w:p w14:paraId="63A13EE5" w14:textId="77777777" w:rsidR="00F47D8C" w:rsidRPr="00F47D8C" w:rsidRDefault="00F47D8C" w:rsidP="00F47D8C">
            <w:pPr>
              <w:rPr>
                <w:sz w:val="14"/>
                <w:szCs w:val="14"/>
              </w:rPr>
            </w:pPr>
            <w:r w:rsidRPr="00F47D8C">
              <w:rPr>
                <w:sz w:val="14"/>
                <w:szCs w:val="14"/>
              </w:rPr>
              <w:t>Solid substance</w:t>
            </w:r>
          </w:p>
        </w:tc>
        <w:tc>
          <w:tcPr>
            <w:tcW w:w="4785" w:type="dxa"/>
          </w:tcPr>
          <w:p w14:paraId="3BF6D153" w14:textId="77777777" w:rsidR="00F47D8C" w:rsidRPr="00F47D8C" w:rsidRDefault="00F47D8C" w:rsidP="00F47D8C">
            <w:pPr>
              <w:rPr>
                <w:sz w:val="14"/>
                <w:szCs w:val="14"/>
              </w:rPr>
            </w:pPr>
          </w:p>
          <w:p w14:paraId="06C939D8" w14:textId="7D0FB820" w:rsidR="00F47D8C" w:rsidRPr="00F47D8C" w:rsidRDefault="009E52F0" w:rsidP="00F47D8C">
            <w:pPr>
              <w:rPr>
                <w:sz w:val="14"/>
                <w:szCs w:val="14"/>
              </w:rPr>
            </w:pPr>
            <w:hyperlink w:anchor="F857385C1A754F429E40452F54D8392A" w:tooltip="Plain Carbon Steel" w:history="1">
              <w:r w:rsidR="00F47D8C" w:rsidRPr="00F47D8C">
                <w:rPr>
                  <w:rStyle w:val="Hyperlink"/>
                  <w:sz w:val="14"/>
                  <w:szCs w:val="14"/>
                </w:rPr>
                <w:t>Plain Carbon Steel</w:t>
              </w:r>
            </w:hyperlink>
          </w:p>
        </w:tc>
      </w:tr>
    </w:tbl>
    <w:p w14:paraId="03E28A86" w14:textId="77777777" w:rsidR="00F47D8C" w:rsidRPr="00F47D8C" w:rsidRDefault="00F47D8C" w:rsidP="00F47D8C">
      <w:pPr>
        <w:rPr>
          <w:sz w:val="14"/>
          <w:szCs w:val="14"/>
        </w:rPr>
      </w:pPr>
      <w:r w:rsidRPr="00F47D8C">
        <w:rPr>
          <w:sz w:val="14"/>
          <w:szCs w:val="14"/>
        </w:rPr>
        <w:t>AISI Type 316L stainless steel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4D8FF54E" w14:textId="77777777" w:rsidTr="00F47D8C">
        <w:tc>
          <w:tcPr>
            <w:tcW w:w="4785" w:type="dxa"/>
          </w:tcPr>
          <w:p w14:paraId="24E8DD1F" w14:textId="77777777" w:rsidR="00F47D8C" w:rsidRPr="00F47D8C" w:rsidRDefault="00F47D8C" w:rsidP="00F47D8C">
            <w:pPr>
              <w:rPr>
                <w:sz w:val="14"/>
                <w:szCs w:val="14"/>
              </w:rPr>
            </w:pPr>
            <w:r w:rsidRPr="00F47D8C">
              <w:rPr>
                <w:sz w:val="14"/>
                <w:szCs w:val="14"/>
              </w:rPr>
              <w:t>Components</w:t>
            </w:r>
          </w:p>
        </w:tc>
        <w:tc>
          <w:tcPr>
            <w:tcW w:w="4785" w:type="dxa"/>
          </w:tcPr>
          <w:p w14:paraId="1477A8B5" w14:textId="5E3AF85F" w:rsidR="00F47D8C" w:rsidRPr="00F47D8C" w:rsidRDefault="00F47D8C" w:rsidP="00F47D8C">
            <w:pPr>
              <w:rPr>
                <w:sz w:val="14"/>
                <w:szCs w:val="14"/>
              </w:rPr>
            </w:pPr>
            <w:r w:rsidRPr="00F47D8C">
              <w:rPr>
                <w:sz w:val="14"/>
                <w:szCs w:val="14"/>
              </w:rPr>
              <w:t>Probe Simulation-1</w:t>
            </w:r>
            <w:r w:rsidR="00FD6CD4">
              <w:rPr>
                <w:sz w:val="14"/>
                <w:szCs w:val="14"/>
              </w:rPr>
              <w:t>,</w:t>
            </w:r>
            <w:r w:rsidR="00FD6CD4" w:rsidRPr="00F47D8C">
              <w:rPr>
                <w:sz w:val="14"/>
                <w:szCs w:val="14"/>
              </w:rPr>
              <w:t xml:space="preserve"> Probe Simulation-6</w:t>
            </w:r>
          </w:p>
        </w:tc>
      </w:tr>
      <w:tr w:rsidR="00F47D8C" w:rsidRPr="00F47D8C" w14:paraId="637FCB46" w14:textId="77777777" w:rsidTr="00F47D8C">
        <w:tc>
          <w:tcPr>
            <w:tcW w:w="4785" w:type="dxa"/>
          </w:tcPr>
          <w:p w14:paraId="26C28B1A" w14:textId="77777777" w:rsidR="00F47D8C" w:rsidRPr="00F47D8C" w:rsidRDefault="00F47D8C" w:rsidP="00F47D8C">
            <w:pPr>
              <w:rPr>
                <w:sz w:val="14"/>
                <w:szCs w:val="14"/>
              </w:rPr>
            </w:pPr>
            <w:r w:rsidRPr="00F47D8C">
              <w:rPr>
                <w:sz w:val="14"/>
                <w:szCs w:val="14"/>
              </w:rPr>
              <w:t>Solid substance</w:t>
            </w:r>
          </w:p>
        </w:tc>
        <w:tc>
          <w:tcPr>
            <w:tcW w:w="4785" w:type="dxa"/>
          </w:tcPr>
          <w:p w14:paraId="105F2F27" w14:textId="77777777" w:rsidR="00F47D8C" w:rsidRPr="00F47D8C" w:rsidRDefault="00F47D8C" w:rsidP="00F47D8C">
            <w:pPr>
              <w:rPr>
                <w:sz w:val="14"/>
                <w:szCs w:val="14"/>
              </w:rPr>
            </w:pPr>
          </w:p>
          <w:p w14:paraId="2EA0A251" w14:textId="5F17906B" w:rsidR="00F47D8C" w:rsidRPr="00F47D8C" w:rsidRDefault="009E52F0" w:rsidP="00F47D8C">
            <w:pPr>
              <w:rPr>
                <w:sz w:val="14"/>
                <w:szCs w:val="14"/>
              </w:rPr>
            </w:pPr>
            <w:hyperlink w:anchor="43DC0E7D94EB4E2B82343E184163101B" w:tooltip="AISI Type 316L stainless steel" w:history="1">
              <w:r w:rsidR="00F47D8C" w:rsidRPr="00F47D8C">
                <w:rPr>
                  <w:rStyle w:val="Hyperlink"/>
                  <w:sz w:val="14"/>
                  <w:szCs w:val="14"/>
                </w:rPr>
                <w:t>AISI Type 316L stainless steel</w:t>
              </w:r>
            </w:hyperlink>
          </w:p>
        </w:tc>
      </w:tr>
    </w:tbl>
    <w:p w14:paraId="0650C32C" w14:textId="77777777" w:rsidR="00FD6CD4" w:rsidRDefault="00FD6CD4" w:rsidP="00F47D8C">
      <w:pPr>
        <w:rPr>
          <w:sz w:val="14"/>
          <w:szCs w:val="14"/>
        </w:rPr>
      </w:pPr>
    </w:p>
    <w:p w14:paraId="0594B6C6" w14:textId="77777777" w:rsidR="00931E59" w:rsidRDefault="00931E59" w:rsidP="00F47D8C">
      <w:pPr>
        <w:rPr>
          <w:sz w:val="14"/>
          <w:szCs w:val="14"/>
        </w:rPr>
      </w:pPr>
    </w:p>
    <w:p w14:paraId="159EC178" w14:textId="14A7D4A0" w:rsidR="00F47D8C" w:rsidRPr="00F47D8C" w:rsidRDefault="00F47D8C" w:rsidP="00F47D8C">
      <w:pPr>
        <w:rPr>
          <w:sz w:val="14"/>
          <w:szCs w:val="14"/>
        </w:rPr>
      </w:pPr>
      <w:r w:rsidRPr="00F47D8C">
        <w:rPr>
          <w:sz w:val="14"/>
          <w:szCs w:val="14"/>
        </w:rPr>
        <w:lastRenderedPageBreak/>
        <w:t>Acrylic (Medium-high impact)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57F76CE7" w14:textId="77777777" w:rsidTr="00F47D8C">
        <w:tc>
          <w:tcPr>
            <w:tcW w:w="4785" w:type="dxa"/>
          </w:tcPr>
          <w:p w14:paraId="0670D5BD" w14:textId="77777777" w:rsidR="00F47D8C" w:rsidRPr="00F47D8C" w:rsidRDefault="00F47D8C" w:rsidP="00F47D8C">
            <w:pPr>
              <w:rPr>
                <w:sz w:val="14"/>
                <w:szCs w:val="14"/>
              </w:rPr>
            </w:pPr>
            <w:r w:rsidRPr="00F47D8C">
              <w:rPr>
                <w:sz w:val="14"/>
                <w:szCs w:val="14"/>
              </w:rPr>
              <w:t>Components</w:t>
            </w:r>
          </w:p>
        </w:tc>
        <w:tc>
          <w:tcPr>
            <w:tcW w:w="4785" w:type="dxa"/>
          </w:tcPr>
          <w:p w14:paraId="31C46F87" w14:textId="77777777" w:rsidR="00F47D8C" w:rsidRPr="00F47D8C" w:rsidRDefault="00F47D8C" w:rsidP="00F47D8C">
            <w:pPr>
              <w:rPr>
                <w:sz w:val="14"/>
                <w:szCs w:val="14"/>
              </w:rPr>
            </w:pPr>
            <w:r w:rsidRPr="00F47D8C">
              <w:rPr>
                <w:sz w:val="14"/>
                <w:szCs w:val="14"/>
              </w:rPr>
              <w:t>Perspex Tube Mounts-1</w:t>
            </w:r>
          </w:p>
        </w:tc>
      </w:tr>
      <w:tr w:rsidR="00F47D8C" w:rsidRPr="00F47D8C" w14:paraId="557469ED" w14:textId="77777777" w:rsidTr="00F47D8C">
        <w:tc>
          <w:tcPr>
            <w:tcW w:w="4785" w:type="dxa"/>
          </w:tcPr>
          <w:p w14:paraId="4A19B21C" w14:textId="77777777" w:rsidR="00F47D8C" w:rsidRPr="00F47D8C" w:rsidRDefault="00F47D8C" w:rsidP="00F47D8C">
            <w:pPr>
              <w:rPr>
                <w:sz w:val="14"/>
                <w:szCs w:val="14"/>
              </w:rPr>
            </w:pPr>
            <w:r w:rsidRPr="00F47D8C">
              <w:rPr>
                <w:sz w:val="14"/>
                <w:szCs w:val="14"/>
              </w:rPr>
              <w:t>Solid substance</w:t>
            </w:r>
          </w:p>
        </w:tc>
        <w:tc>
          <w:tcPr>
            <w:tcW w:w="4785" w:type="dxa"/>
          </w:tcPr>
          <w:p w14:paraId="56D2ADFE" w14:textId="77777777" w:rsidR="00F47D8C" w:rsidRPr="00F47D8C" w:rsidRDefault="00F47D8C" w:rsidP="00F47D8C">
            <w:pPr>
              <w:rPr>
                <w:sz w:val="14"/>
                <w:szCs w:val="14"/>
              </w:rPr>
            </w:pPr>
          </w:p>
          <w:p w14:paraId="6B69D099" w14:textId="260C4F2F" w:rsidR="00F47D8C" w:rsidRPr="00F47D8C" w:rsidRDefault="009E52F0" w:rsidP="00F47D8C">
            <w:pPr>
              <w:rPr>
                <w:sz w:val="14"/>
                <w:szCs w:val="14"/>
              </w:rPr>
            </w:pPr>
            <w:hyperlink w:anchor="60ADE1C45D8B44F79A7B2F1631EA0D26" w:tooltip="Acrylic (Medium-high impact)" w:history="1">
              <w:r w:rsidR="00F47D8C" w:rsidRPr="00F47D8C">
                <w:rPr>
                  <w:rStyle w:val="Hyperlink"/>
                  <w:sz w:val="14"/>
                  <w:szCs w:val="14"/>
                </w:rPr>
                <w:t>Acrylic (Medium-high impact)</w:t>
              </w:r>
            </w:hyperlink>
          </w:p>
        </w:tc>
      </w:tr>
    </w:tbl>
    <w:p w14:paraId="0E41D769" w14:textId="77777777" w:rsidR="00F47D8C" w:rsidRPr="00F47D8C" w:rsidRDefault="00F47D8C" w:rsidP="00F47D8C">
      <w:pPr>
        <w:rPr>
          <w:sz w:val="14"/>
          <w:szCs w:val="14"/>
        </w:rPr>
      </w:pPr>
      <w:r w:rsidRPr="00F47D8C">
        <w:rPr>
          <w:sz w:val="14"/>
          <w:szCs w:val="14"/>
        </w:rPr>
        <w:t>Acrylic (Medium-high impact)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06254467" w14:textId="77777777" w:rsidTr="00F47D8C">
        <w:tc>
          <w:tcPr>
            <w:tcW w:w="4785" w:type="dxa"/>
          </w:tcPr>
          <w:p w14:paraId="0EF186BA" w14:textId="77777777" w:rsidR="00F47D8C" w:rsidRPr="00F47D8C" w:rsidRDefault="00F47D8C" w:rsidP="00F47D8C">
            <w:pPr>
              <w:rPr>
                <w:sz w:val="14"/>
                <w:szCs w:val="14"/>
              </w:rPr>
            </w:pPr>
            <w:r w:rsidRPr="00F47D8C">
              <w:rPr>
                <w:sz w:val="14"/>
                <w:szCs w:val="14"/>
              </w:rPr>
              <w:t>Components</w:t>
            </w:r>
          </w:p>
        </w:tc>
        <w:tc>
          <w:tcPr>
            <w:tcW w:w="4785" w:type="dxa"/>
          </w:tcPr>
          <w:p w14:paraId="62CA4E28" w14:textId="77777777" w:rsidR="00F47D8C" w:rsidRPr="00F47D8C" w:rsidRDefault="00F47D8C" w:rsidP="00F47D8C">
            <w:pPr>
              <w:rPr>
                <w:sz w:val="14"/>
                <w:szCs w:val="14"/>
              </w:rPr>
            </w:pPr>
            <w:r w:rsidRPr="00F47D8C">
              <w:rPr>
                <w:sz w:val="14"/>
                <w:szCs w:val="14"/>
              </w:rPr>
              <w:t>Perspex Tube Mounts-2</w:t>
            </w:r>
          </w:p>
        </w:tc>
      </w:tr>
      <w:tr w:rsidR="00F47D8C" w:rsidRPr="00F47D8C" w14:paraId="1A6EB9BE" w14:textId="77777777" w:rsidTr="00F47D8C">
        <w:tc>
          <w:tcPr>
            <w:tcW w:w="4785" w:type="dxa"/>
          </w:tcPr>
          <w:p w14:paraId="5EBDDE29" w14:textId="77777777" w:rsidR="00F47D8C" w:rsidRPr="00F47D8C" w:rsidRDefault="00F47D8C" w:rsidP="00F47D8C">
            <w:pPr>
              <w:rPr>
                <w:sz w:val="14"/>
                <w:szCs w:val="14"/>
              </w:rPr>
            </w:pPr>
            <w:r w:rsidRPr="00F47D8C">
              <w:rPr>
                <w:sz w:val="14"/>
                <w:szCs w:val="14"/>
              </w:rPr>
              <w:t>Solid substance</w:t>
            </w:r>
          </w:p>
        </w:tc>
        <w:tc>
          <w:tcPr>
            <w:tcW w:w="4785" w:type="dxa"/>
          </w:tcPr>
          <w:p w14:paraId="3500B452" w14:textId="77777777" w:rsidR="00F47D8C" w:rsidRPr="00F47D8C" w:rsidRDefault="00F47D8C" w:rsidP="00F47D8C">
            <w:pPr>
              <w:rPr>
                <w:sz w:val="14"/>
                <w:szCs w:val="14"/>
              </w:rPr>
            </w:pPr>
          </w:p>
          <w:p w14:paraId="77127711" w14:textId="414690A5" w:rsidR="00F47D8C" w:rsidRPr="00F47D8C" w:rsidRDefault="009E52F0" w:rsidP="00F47D8C">
            <w:pPr>
              <w:rPr>
                <w:sz w:val="14"/>
                <w:szCs w:val="14"/>
              </w:rPr>
            </w:pPr>
            <w:hyperlink w:anchor="60ADE1C45D8B44F79A7B2F1631EA0D26" w:tooltip="Acrylic (Medium-high impact)" w:history="1">
              <w:r w:rsidR="00F47D8C" w:rsidRPr="00F47D8C">
                <w:rPr>
                  <w:rStyle w:val="Hyperlink"/>
                  <w:sz w:val="14"/>
                  <w:szCs w:val="14"/>
                </w:rPr>
                <w:t>Acrylic (Medium-high impact)</w:t>
              </w:r>
            </w:hyperlink>
          </w:p>
        </w:tc>
      </w:tr>
    </w:tbl>
    <w:p w14:paraId="0A4020D7" w14:textId="77777777" w:rsidR="00F47D8C" w:rsidRPr="00F47D8C" w:rsidRDefault="00F47D8C" w:rsidP="00F47D8C">
      <w:pPr>
        <w:rPr>
          <w:sz w:val="14"/>
          <w:szCs w:val="14"/>
        </w:rPr>
      </w:pPr>
      <w:r w:rsidRPr="00F47D8C">
        <w:rPr>
          <w:sz w:val="14"/>
          <w:szCs w:val="14"/>
        </w:rPr>
        <w:t>Copper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238C590E" w14:textId="77777777" w:rsidTr="00F47D8C">
        <w:tc>
          <w:tcPr>
            <w:tcW w:w="4785" w:type="dxa"/>
          </w:tcPr>
          <w:p w14:paraId="59388EE0" w14:textId="77777777" w:rsidR="00F47D8C" w:rsidRPr="00F47D8C" w:rsidRDefault="00F47D8C" w:rsidP="00F47D8C">
            <w:pPr>
              <w:rPr>
                <w:sz w:val="14"/>
                <w:szCs w:val="14"/>
              </w:rPr>
            </w:pPr>
            <w:r w:rsidRPr="00F47D8C">
              <w:rPr>
                <w:sz w:val="14"/>
                <w:szCs w:val="14"/>
              </w:rPr>
              <w:t>Components</w:t>
            </w:r>
          </w:p>
        </w:tc>
        <w:tc>
          <w:tcPr>
            <w:tcW w:w="4785" w:type="dxa"/>
          </w:tcPr>
          <w:p w14:paraId="69CE1F1C" w14:textId="7AB8655A" w:rsidR="00F47D8C" w:rsidRPr="00F47D8C" w:rsidRDefault="00F47D8C" w:rsidP="00F47D8C">
            <w:pPr>
              <w:rPr>
                <w:sz w:val="14"/>
                <w:szCs w:val="14"/>
              </w:rPr>
            </w:pPr>
            <w:r w:rsidRPr="00F47D8C">
              <w:rPr>
                <w:sz w:val="14"/>
                <w:szCs w:val="14"/>
              </w:rPr>
              <w:t>Water Tubes-1</w:t>
            </w:r>
            <w:r w:rsidR="00FD6CD4">
              <w:rPr>
                <w:sz w:val="14"/>
                <w:szCs w:val="14"/>
              </w:rPr>
              <w:t xml:space="preserve"> to 32</w:t>
            </w:r>
          </w:p>
        </w:tc>
      </w:tr>
      <w:tr w:rsidR="00F47D8C" w:rsidRPr="00F47D8C" w14:paraId="3BBBC098" w14:textId="77777777" w:rsidTr="00F47D8C">
        <w:tc>
          <w:tcPr>
            <w:tcW w:w="4785" w:type="dxa"/>
          </w:tcPr>
          <w:p w14:paraId="5A41266E" w14:textId="77777777" w:rsidR="00F47D8C" w:rsidRPr="00F47D8C" w:rsidRDefault="00F47D8C" w:rsidP="00F47D8C">
            <w:pPr>
              <w:rPr>
                <w:sz w:val="14"/>
                <w:szCs w:val="14"/>
              </w:rPr>
            </w:pPr>
            <w:r w:rsidRPr="00F47D8C">
              <w:rPr>
                <w:sz w:val="14"/>
                <w:szCs w:val="14"/>
              </w:rPr>
              <w:t>Solid substance</w:t>
            </w:r>
          </w:p>
        </w:tc>
        <w:tc>
          <w:tcPr>
            <w:tcW w:w="4785" w:type="dxa"/>
          </w:tcPr>
          <w:p w14:paraId="106C3A95" w14:textId="77777777" w:rsidR="00F47D8C" w:rsidRPr="00F47D8C" w:rsidRDefault="00F47D8C" w:rsidP="00F47D8C">
            <w:pPr>
              <w:rPr>
                <w:sz w:val="14"/>
                <w:szCs w:val="14"/>
              </w:rPr>
            </w:pPr>
          </w:p>
          <w:p w14:paraId="231019D5" w14:textId="4B27EA39" w:rsidR="00F47D8C" w:rsidRPr="00F47D8C" w:rsidRDefault="009E52F0" w:rsidP="00F47D8C">
            <w:pPr>
              <w:rPr>
                <w:sz w:val="14"/>
                <w:szCs w:val="14"/>
              </w:rPr>
            </w:pPr>
            <w:hyperlink w:anchor="DB15609271054F6197C7CC4B48781BC0" w:tooltip="Copper" w:history="1">
              <w:r w:rsidR="00F47D8C" w:rsidRPr="00F47D8C">
                <w:rPr>
                  <w:rStyle w:val="Hyperlink"/>
                  <w:sz w:val="14"/>
                  <w:szCs w:val="14"/>
                </w:rPr>
                <w:t>Copper</w:t>
              </w:r>
            </w:hyperlink>
          </w:p>
        </w:tc>
      </w:tr>
    </w:tbl>
    <w:p w14:paraId="28D3FC97" w14:textId="77777777" w:rsidR="00F47D8C" w:rsidRPr="00F47D8C" w:rsidRDefault="00F47D8C" w:rsidP="00F47D8C">
      <w:pPr>
        <w:pStyle w:val="Style3"/>
        <w:rPr>
          <w:sz w:val="18"/>
          <w:szCs w:val="16"/>
        </w:rPr>
      </w:pPr>
      <w:r w:rsidRPr="00F47D8C">
        <w:rPr>
          <w:sz w:val="18"/>
          <w:szCs w:val="16"/>
        </w:rPr>
        <w:t>Boundary Conditions</w:t>
      </w:r>
    </w:p>
    <w:p w14:paraId="678DEC2B" w14:textId="77777777" w:rsidR="00F47D8C" w:rsidRPr="00F47D8C" w:rsidRDefault="00F47D8C" w:rsidP="00F47D8C">
      <w:pPr>
        <w:rPr>
          <w:sz w:val="14"/>
          <w:szCs w:val="14"/>
        </w:rPr>
      </w:pPr>
      <w:r w:rsidRPr="00F47D8C">
        <w:rPr>
          <w:sz w:val="14"/>
          <w:szCs w:val="14"/>
        </w:rPr>
        <w:t>AIR 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1E5D854D" w14:textId="77777777" w:rsidTr="00F47D8C">
        <w:tc>
          <w:tcPr>
            <w:tcW w:w="4785" w:type="dxa"/>
          </w:tcPr>
          <w:p w14:paraId="4AAA1A1E" w14:textId="77777777" w:rsidR="00F47D8C" w:rsidRPr="00F47D8C" w:rsidRDefault="00F47D8C" w:rsidP="00F47D8C">
            <w:pPr>
              <w:rPr>
                <w:sz w:val="14"/>
                <w:szCs w:val="14"/>
              </w:rPr>
            </w:pPr>
            <w:r w:rsidRPr="00F47D8C">
              <w:rPr>
                <w:sz w:val="14"/>
                <w:szCs w:val="14"/>
              </w:rPr>
              <w:t>Type</w:t>
            </w:r>
          </w:p>
        </w:tc>
        <w:tc>
          <w:tcPr>
            <w:tcW w:w="4785" w:type="dxa"/>
          </w:tcPr>
          <w:p w14:paraId="7AB8CB55" w14:textId="77777777" w:rsidR="00F47D8C" w:rsidRPr="00F47D8C" w:rsidRDefault="00F47D8C" w:rsidP="00F47D8C">
            <w:pPr>
              <w:rPr>
                <w:sz w:val="14"/>
                <w:szCs w:val="14"/>
              </w:rPr>
            </w:pPr>
            <w:r w:rsidRPr="00F47D8C">
              <w:rPr>
                <w:sz w:val="14"/>
                <w:szCs w:val="14"/>
              </w:rPr>
              <w:t>Inlet Mass Flow</w:t>
            </w:r>
          </w:p>
        </w:tc>
      </w:tr>
      <w:tr w:rsidR="00F47D8C" w:rsidRPr="00F47D8C" w14:paraId="2A776CBC" w14:textId="77777777" w:rsidTr="00F47D8C">
        <w:tc>
          <w:tcPr>
            <w:tcW w:w="4785" w:type="dxa"/>
          </w:tcPr>
          <w:p w14:paraId="04CF938C" w14:textId="77777777" w:rsidR="00F47D8C" w:rsidRPr="00F47D8C" w:rsidRDefault="00F47D8C" w:rsidP="00F47D8C">
            <w:pPr>
              <w:rPr>
                <w:sz w:val="14"/>
                <w:szCs w:val="14"/>
              </w:rPr>
            </w:pPr>
            <w:r w:rsidRPr="00F47D8C">
              <w:rPr>
                <w:sz w:val="14"/>
                <w:szCs w:val="14"/>
              </w:rPr>
              <w:t>Faces</w:t>
            </w:r>
          </w:p>
        </w:tc>
        <w:tc>
          <w:tcPr>
            <w:tcW w:w="4785" w:type="dxa"/>
          </w:tcPr>
          <w:p w14:paraId="2A5C1AA8" w14:textId="77777777" w:rsidR="00F47D8C" w:rsidRPr="00F47D8C" w:rsidRDefault="00F47D8C" w:rsidP="00F47D8C">
            <w:pPr>
              <w:rPr>
                <w:sz w:val="14"/>
                <w:szCs w:val="14"/>
              </w:rPr>
            </w:pPr>
            <w:r w:rsidRPr="00F47D8C">
              <w:rPr>
                <w:sz w:val="14"/>
                <w:szCs w:val="14"/>
              </w:rPr>
              <w:t>LID28-1/Imported1//Face</w:t>
            </w:r>
          </w:p>
        </w:tc>
      </w:tr>
      <w:tr w:rsidR="00F47D8C" w:rsidRPr="00F47D8C" w14:paraId="7E730F1B" w14:textId="77777777" w:rsidTr="00F47D8C">
        <w:tc>
          <w:tcPr>
            <w:tcW w:w="4785" w:type="dxa"/>
          </w:tcPr>
          <w:p w14:paraId="429329A2" w14:textId="77777777" w:rsidR="00F47D8C" w:rsidRPr="00F47D8C" w:rsidRDefault="00F47D8C" w:rsidP="00F47D8C">
            <w:pPr>
              <w:rPr>
                <w:sz w:val="14"/>
                <w:szCs w:val="14"/>
              </w:rPr>
            </w:pPr>
            <w:r w:rsidRPr="00F47D8C">
              <w:rPr>
                <w:sz w:val="14"/>
                <w:szCs w:val="14"/>
              </w:rPr>
              <w:t>Coordinate system</w:t>
            </w:r>
          </w:p>
        </w:tc>
        <w:tc>
          <w:tcPr>
            <w:tcW w:w="4785" w:type="dxa"/>
          </w:tcPr>
          <w:p w14:paraId="22B114AE" w14:textId="77777777" w:rsidR="00F47D8C" w:rsidRPr="00F47D8C" w:rsidRDefault="00F47D8C" w:rsidP="00F47D8C">
            <w:pPr>
              <w:rPr>
                <w:sz w:val="14"/>
                <w:szCs w:val="14"/>
              </w:rPr>
            </w:pPr>
            <w:r w:rsidRPr="00F47D8C">
              <w:rPr>
                <w:sz w:val="14"/>
                <w:szCs w:val="14"/>
              </w:rPr>
              <w:t>Face Coordinate System</w:t>
            </w:r>
          </w:p>
        </w:tc>
      </w:tr>
      <w:tr w:rsidR="00F47D8C" w:rsidRPr="00F47D8C" w14:paraId="006F4CE0" w14:textId="77777777" w:rsidTr="00F47D8C">
        <w:tc>
          <w:tcPr>
            <w:tcW w:w="4785" w:type="dxa"/>
          </w:tcPr>
          <w:p w14:paraId="1F176BFB" w14:textId="77777777" w:rsidR="00F47D8C" w:rsidRPr="00F47D8C" w:rsidRDefault="00F47D8C" w:rsidP="00F47D8C">
            <w:pPr>
              <w:rPr>
                <w:sz w:val="14"/>
                <w:szCs w:val="14"/>
              </w:rPr>
            </w:pPr>
            <w:r w:rsidRPr="00F47D8C">
              <w:rPr>
                <w:sz w:val="14"/>
                <w:szCs w:val="14"/>
              </w:rPr>
              <w:t>Reference axis</w:t>
            </w:r>
          </w:p>
        </w:tc>
        <w:tc>
          <w:tcPr>
            <w:tcW w:w="4785" w:type="dxa"/>
          </w:tcPr>
          <w:p w14:paraId="609648AF" w14:textId="77777777" w:rsidR="00F47D8C" w:rsidRPr="00F47D8C" w:rsidRDefault="00F47D8C" w:rsidP="00F47D8C">
            <w:pPr>
              <w:rPr>
                <w:sz w:val="14"/>
                <w:szCs w:val="14"/>
              </w:rPr>
            </w:pPr>
            <w:r w:rsidRPr="00F47D8C">
              <w:rPr>
                <w:sz w:val="14"/>
                <w:szCs w:val="14"/>
              </w:rPr>
              <w:t>X</w:t>
            </w:r>
          </w:p>
        </w:tc>
      </w:tr>
      <w:tr w:rsidR="00F47D8C" w:rsidRPr="00F47D8C" w14:paraId="6B86C89B" w14:textId="77777777" w:rsidTr="00F47D8C">
        <w:tc>
          <w:tcPr>
            <w:tcW w:w="4785" w:type="dxa"/>
          </w:tcPr>
          <w:p w14:paraId="48E4E50C" w14:textId="77777777" w:rsidR="00F47D8C" w:rsidRPr="00F47D8C" w:rsidRDefault="00F47D8C" w:rsidP="00F47D8C">
            <w:pPr>
              <w:rPr>
                <w:sz w:val="14"/>
                <w:szCs w:val="14"/>
              </w:rPr>
            </w:pPr>
            <w:r w:rsidRPr="00F47D8C">
              <w:rPr>
                <w:sz w:val="14"/>
                <w:szCs w:val="14"/>
              </w:rPr>
              <w:t>Flow parameters</w:t>
            </w:r>
          </w:p>
        </w:tc>
        <w:tc>
          <w:tcPr>
            <w:tcW w:w="4785" w:type="dxa"/>
          </w:tcPr>
          <w:p w14:paraId="2F973F61" w14:textId="0C83CBE8" w:rsidR="00F47D8C" w:rsidRPr="00F47D8C" w:rsidRDefault="00F47D8C" w:rsidP="00F47D8C">
            <w:pPr>
              <w:rPr>
                <w:sz w:val="14"/>
                <w:szCs w:val="14"/>
              </w:rPr>
            </w:pPr>
            <w:r w:rsidRPr="00F47D8C">
              <w:rPr>
                <w:sz w:val="14"/>
                <w:szCs w:val="14"/>
              </w:rPr>
              <w:t>Flow vectors direction: Normal to face</w:t>
            </w:r>
          </w:p>
          <w:p w14:paraId="5867476D" w14:textId="55517635" w:rsidR="00F47D8C" w:rsidRPr="00F47D8C" w:rsidRDefault="00F47D8C" w:rsidP="00F47D8C">
            <w:pPr>
              <w:rPr>
                <w:sz w:val="14"/>
                <w:szCs w:val="14"/>
              </w:rPr>
            </w:pPr>
            <w:r w:rsidRPr="00F47D8C">
              <w:rPr>
                <w:sz w:val="14"/>
                <w:szCs w:val="14"/>
              </w:rPr>
              <w:t xml:space="preserve">Mass flow </w:t>
            </w:r>
            <w:proofErr w:type="spellStart"/>
            <w:r w:rsidRPr="00F47D8C">
              <w:rPr>
                <w:sz w:val="14"/>
                <w:szCs w:val="14"/>
              </w:rPr>
              <w:t>rate</w:t>
            </w:r>
            <w:hyperlink w:anchor="8172BF9390AD4E09800DD7DAA50B27C6" w:tooltip="Table #1" w:history="1">
              <w:r w:rsidRPr="00F47D8C">
                <w:rPr>
                  <w:rStyle w:val="Hyperlink"/>
                  <w:sz w:val="14"/>
                  <w:szCs w:val="14"/>
                </w:rPr>
                <w:t>Table</w:t>
              </w:r>
              <w:proofErr w:type="spellEnd"/>
              <w:r w:rsidRPr="00F47D8C">
                <w:rPr>
                  <w:rStyle w:val="Hyperlink"/>
                  <w:sz w:val="14"/>
                  <w:szCs w:val="14"/>
                </w:rPr>
                <w:t xml:space="preserve"> #1</w:t>
              </w:r>
            </w:hyperlink>
          </w:p>
          <w:p w14:paraId="0D2BFC9D" w14:textId="77777777" w:rsidR="00F47D8C" w:rsidRPr="00F47D8C" w:rsidRDefault="00F47D8C" w:rsidP="00F47D8C">
            <w:pPr>
              <w:rPr>
                <w:sz w:val="14"/>
                <w:szCs w:val="14"/>
              </w:rPr>
            </w:pPr>
            <w:r w:rsidRPr="00F47D8C">
              <w:rPr>
                <w:sz w:val="14"/>
                <w:szCs w:val="14"/>
              </w:rPr>
              <w:t>Fully developed flow: Yes</w:t>
            </w:r>
          </w:p>
        </w:tc>
      </w:tr>
      <w:tr w:rsidR="00F47D8C" w:rsidRPr="00F47D8C" w14:paraId="136961E3" w14:textId="77777777" w:rsidTr="00F47D8C">
        <w:tc>
          <w:tcPr>
            <w:tcW w:w="4785" w:type="dxa"/>
          </w:tcPr>
          <w:p w14:paraId="2CCADDA4" w14:textId="77777777" w:rsidR="00F47D8C" w:rsidRPr="00F47D8C" w:rsidRDefault="00F47D8C" w:rsidP="00F47D8C">
            <w:pPr>
              <w:rPr>
                <w:sz w:val="14"/>
                <w:szCs w:val="14"/>
              </w:rPr>
            </w:pPr>
            <w:r w:rsidRPr="00F47D8C">
              <w:rPr>
                <w:sz w:val="14"/>
                <w:szCs w:val="14"/>
              </w:rPr>
              <w:t>Thermodynamic parameters</w:t>
            </w:r>
          </w:p>
        </w:tc>
        <w:tc>
          <w:tcPr>
            <w:tcW w:w="4785" w:type="dxa"/>
          </w:tcPr>
          <w:p w14:paraId="7DA5B5D0" w14:textId="77777777" w:rsidR="00F47D8C" w:rsidRPr="00F47D8C" w:rsidRDefault="00F47D8C" w:rsidP="00F47D8C">
            <w:pPr>
              <w:rPr>
                <w:sz w:val="14"/>
                <w:szCs w:val="14"/>
              </w:rPr>
            </w:pPr>
            <w:r w:rsidRPr="00F47D8C">
              <w:rPr>
                <w:sz w:val="14"/>
                <w:szCs w:val="14"/>
              </w:rPr>
              <w:t>Approximate pressure: 101367.00 Pa</w:t>
            </w:r>
          </w:p>
          <w:p w14:paraId="133F76EA" w14:textId="05F46999" w:rsidR="00F47D8C" w:rsidRPr="00F47D8C" w:rsidRDefault="00F47D8C" w:rsidP="00F47D8C">
            <w:pPr>
              <w:rPr>
                <w:sz w:val="14"/>
                <w:szCs w:val="14"/>
              </w:rPr>
            </w:pPr>
            <w:r w:rsidRPr="00F47D8C">
              <w:rPr>
                <w:sz w:val="14"/>
                <w:szCs w:val="14"/>
              </w:rPr>
              <w:t>Temperature type: Temperature of initial components</w:t>
            </w:r>
          </w:p>
          <w:p w14:paraId="04C1A1D0" w14:textId="31309F81" w:rsidR="00F47D8C" w:rsidRPr="00F47D8C" w:rsidRDefault="00F47D8C" w:rsidP="00F47D8C">
            <w:pPr>
              <w:rPr>
                <w:sz w:val="14"/>
                <w:szCs w:val="14"/>
              </w:rPr>
            </w:pPr>
            <w:proofErr w:type="spellStart"/>
            <w:r w:rsidRPr="00F47D8C">
              <w:rPr>
                <w:sz w:val="14"/>
                <w:szCs w:val="14"/>
              </w:rPr>
              <w:t>Temperature</w:t>
            </w:r>
            <w:hyperlink w:anchor="083B03C773C54B1BB1BAEBB3359F61A4" w:tooltip="Table #2" w:history="1">
              <w:r w:rsidRPr="00F47D8C">
                <w:rPr>
                  <w:rStyle w:val="Hyperlink"/>
                  <w:sz w:val="14"/>
                  <w:szCs w:val="14"/>
                </w:rPr>
                <w:t>Table</w:t>
              </w:r>
              <w:proofErr w:type="spellEnd"/>
              <w:r w:rsidRPr="00F47D8C">
                <w:rPr>
                  <w:rStyle w:val="Hyperlink"/>
                  <w:sz w:val="14"/>
                  <w:szCs w:val="14"/>
                </w:rPr>
                <w:t xml:space="preserve"> #2</w:t>
              </w:r>
            </w:hyperlink>
          </w:p>
        </w:tc>
      </w:tr>
    </w:tbl>
    <w:p w14:paraId="451E8FD7" w14:textId="77777777" w:rsidR="00F47D8C" w:rsidRPr="00F47D8C" w:rsidRDefault="00F47D8C" w:rsidP="00F47D8C">
      <w:pPr>
        <w:rPr>
          <w:sz w:val="14"/>
          <w:szCs w:val="14"/>
        </w:rPr>
      </w:pPr>
      <w:r w:rsidRPr="00F47D8C">
        <w:rPr>
          <w:sz w:val="14"/>
          <w:szCs w:val="14"/>
        </w:rPr>
        <w:t>AIR 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287B3729" w14:textId="77777777" w:rsidTr="00F47D8C">
        <w:tc>
          <w:tcPr>
            <w:tcW w:w="4785" w:type="dxa"/>
          </w:tcPr>
          <w:p w14:paraId="4080FDE7" w14:textId="77777777" w:rsidR="00F47D8C" w:rsidRPr="00F47D8C" w:rsidRDefault="00F47D8C" w:rsidP="00F47D8C">
            <w:pPr>
              <w:rPr>
                <w:sz w:val="14"/>
                <w:szCs w:val="14"/>
              </w:rPr>
            </w:pPr>
            <w:r w:rsidRPr="00F47D8C">
              <w:rPr>
                <w:sz w:val="14"/>
                <w:szCs w:val="14"/>
              </w:rPr>
              <w:t>Type</w:t>
            </w:r>
          </w:p>
        </w:tc>
        <w:tc>
          <w:tcPr>
            <w:tcW w:w="4785" w:type="dxa"/>
          </w:tcPr>
          <w:p w14:paraId="2F9955BE" w14:textId="77777777" w:rsidR="00F47D8C" w:rsidRPr="00F47D8C" w:rsidRDefault="00F47D8C" w:rsidP="00F47D8C">
            <w:pPr>
              <w:rPr>
                <w:sz w:val="14"/>
                <w:szCs w:val="14"/>
              </w:rPr>
            </w:pPr>
            <w:r w:rsidRPr="00F47D8C">
              <w:rPr>
                <w:sz w:val="14"/>
                <w:szCs w:val="14"/>
              </w:rPr>
              <w:t>Environment Pressure</w:t>
            </w:r>
          </w:p>
        </w:tc>
      </w:tr>
      <w:tr w:rsidR="00F47D8C" w:rsidRPr="00F47D8C" w14:paraId="0D5EAFD7" w14:textId="77777777" w:rsidTr="00F47D8C">
        <w:tc>
          <w:tcPr>
            <w:tcW w:w="4785" w:type="dxa"/>
          </w:tcPr>
          <w:p w14:paraId="19FFF145" w14:textId="77777777" w:rsidR="00F47D8C" w:rsidRPr="00F47D8C" w:rsidRDefault="00F47D8C" w:rsidP="00F47D8C">
            <w:pPr>
              <w:rPr>
                <w:sz w:val="14"/>
                <w:szCs w:val="14"/>
              </w:rPr>
            </w:pPr>
            <w:r w:rsidRPr="00F47D8C">
              <w:rPr>
                <w:sz w:val="14"/>
                <w:szCs w:val="14"/>
              </w:rPr>
              <w:t>Faces</w:t>
            </w:r>
          </w:p>
        </w:tc>
        <w:tc>
          <w:tcPr>
            <w:tcW w:w="4785" w:type="dxa"/>
          </w:tcPr>
          <w:p w14:paraId="0AD7A196" w14:textId="77777777" w:rsidR="00F47D8C" w:rsidRPr="00F47D8C" w:rsidRDefault="00F47D8C" w:rsidP="00F47D8C">
            <w:pPr>
              <w:rPr>
                <w:sz w:val="14"/>
                <w:szCs w:val="14"/>
              </w:rPr>
            </w:pPr>
            <w:r w:rsidRPr="00F47D8C">
              <w:rPr>
                <w:sz w:val="14"/>
                <w:szCs w:val="14"/>
              </w:rPr>
              <w:t>LID37-1/Imported1//Face</w:t>
            </w:r>
          </w:p>
        </w:tc>
      </w:tr>
      <w:tr w:rsidR="00F47D8C" w:rsidRPr="00F47D8C" w14:paraId="6F60AF9F" w14:textId="77777777" w:rsidTr="00F47D8C">
        <w:tc>
          <w:tcPr>
            <w:tcW w:w="4785" w:type="dxa"/>
          </w:tcPr>
          <w:p w14:paraId="048C955D" w14:textId="77777777" w:rsidR="00F47D8C" w:rsidRPr="00F47D8C" w:rsidRDefault="00F47D8C" w:rsidP="00F47D8C">
            <w:pPr>
              <w:rPr>
                <w:sz w:val="14"/>
                <w:szCs w:val="14"/>
              </w:rPr>
            </w:pPr>
            <w:r w:rsidRPr="00F47D8C">
              <w:rPr>
                <w:sz w:val="14"/>
                <w:szCs w:val="14"/>
              </w:rPr>
              <w:t>Coordinate system</w:t>
            </w:r>
          </w:p>
        </w:tc>
        <w:tc>
          <w:tcPr>
            <w:tcW w:w="4785" w:type="dxa"/>
          </w:tcPr>
          <w:p w14:paraId="204AC47D" w14:textId="77777777" w:rsidR="00F47D8C" w:rsidRPr="00F47D8C" w:rsidRDefault="00F47D8C" w:rsidP="00F47D8C">
            <w:pPr>
              <w:rPr>
                <w:sz w:val="14"/>
                <w:szCs w:val="14"/>
              </w:rPr>
            </w:pPr>
            <w:r w:rsidRPr="00F47D8C">
              <w:rPr>
                <w:sz w:val="14"/>
                <w:szCs w:val="14"/>
              </w:rPr>
              <w:t>Face Coordinate System</w:t>
            </w:r>
          </w:p>
        </w:tc>
      </w:tr>
      <w:tr w:rsidR="00F47D8C" w:rsidRPr="00F47D8C" w14:paraId="18180495" w14:textId="77777777" w:rsidTr="00F47D8C">
        <w:tc>
          <w:tcPr>
            <w:tcW w:w="4785" w:type="dxa"/>
          </w:tcPr>
          <w:p w14:paraId="6B3E5A26" w14:textId="77777777" w:rsidR="00F47D8C" w:rsidRPr="00F47D8C" w:rsidRDefault="00F47D8C" w:rsidP="00F47D8C">
            <w:pPr>
              <w:rPr>
                <w:sz w:val="14"/>
                <w:szCs w:val="14"/>
              </w:rPr>
            </w:pPr>
            <w:r w:rsidRPr="00F47D8C">
              <w:rPr>
                <w:sz w:val="14"/>
                <w:szCs w:val="14"/>
              </w:rPr>
              <w:t>Reference axis</w:t>
            </w:r>
          </w:p>
        </w:tc>
        <w:tc>
          <w:tcPr>
            <w:tcW w:w="4785" w:type="dxa"/>
          </w:tcPr>
          <w:p w14:paraId="52155984" w14:textId="77777777" w:rsidR="00F47D8C" w:rsidRPr="00F47D8C" w:rsidRDefault="00F47D8C" w:rsidP="00F47D8C">
            <w:pPr>
              <w:rPr>
                <w:sz w:val="14"/>
                <w:szCs w:val="14"/>
              </w:rPr>
            </w:pPr>
            <w:r w:rsidRPr="00F47D8C">
              <w:rPr>
                <w:sz w:val="14"/>
                <w:szCs w:val="14"/>
              </w:rPr>
              <w:t>X</w:t>
            </w:r>
          </w:p>
        </w:tc>
      </w:tr>
      <w:tr w:rsidR="00F47D8C" w:rsidRPr="00F47D8C" w14:paraId="745C7EC4" w14:textId="77777777" w:rsidTr="00F47D8C">
        <w:tc>
          <w:tcPr>
            <w:tcW w:w="4785" w:type="dxa"/>
          </w:tcPr>
          <w:p w14:paraId="6C74839F" w14:textId="77777777" w:rsidR="00F47D8C" w:rsidRPr="00F47D8C" w:rsidRDefault="00F47D8C" w:rsidP="00F47D8C">
            <w:pPr>
              <w:rPr>
                <w:sz w:val="14"/>
                <w:szCs w:val="14"/>
              </w:rPr>
            </w:pPr>
            <w:r w:rsidRPr="00F47D8C">
              <w:rPr>
                <w:sz w:val="14"/>
                <w:szCs w:val="14"/>
              </w:rPr>
              <w:t>Thermodynamic parameters</w:t>
            </w:r>
          </w:p>
        </w:tc>
        <w:tc>
          <w:tcPr>
            <w:tcW w:w="4785" w:type="dxa"/>
          </w:tcPr>
          <w:p w14:paraId="4CEA4D24" w14:textId="77777777" w:rsidR="00F47D8C" w:rsidRPr="00F47D8C" w:rsidRDefault="00F47D8C" w:rsidP="00F47D8C">
            <w:pPr>
              <w:rPr>
                <w:sz w:val="14"/>
                <w:szCs w:val="14"/>
              </w:rPr>
            </w:pPr>
            <w:r w:rsidRPr="00F47D8C">
              <w:rPr>
                <w:sz w:val="14"/>
                <w:szCs w:val="14"/>
              </w:rPr>
              <w:t>Environment pressure: 101367.00 Pa</w:t>
            </w:r>
          </w:p>
          <w:p w14:paraId="7AAE2331" w14:textId="51FA2F46" w:rsidR="00F47D8C" w:rsidRPr="00F47D8C" w:rsidRDefault="00F47D8C" w:rsidP="00F47D8C">
            <w:pPr>
              <w:rPr>
                <w:sz w:val="14"/>
                <w:szCs w:val="14"/>
              </w:rPr>
            </w:pPr>
            <w:r w:rsidRPr="00F47D8C">
              <w:rPr>
                <w:sz w:val="14"/>
                <w:szCs w:val="14"/>
              </w:rPr>
              <w:t>Temperature type: Temperature of initial components</w:t>
            </w:r>
          </w:p>
          <w:p w14:paraId="0589039E" w14:textId="3163DFF2" w:rsidR="00F47D8C" w:rsidRPr="00F47D8C" w:rsidRDefault="00F47D8C" w:rsidP="00F47D8C">
            <w:pPr>
              <w:rPr>
                <w:sz w:val="14"/>
                <w:szCs w:val="14"/>
              </w:rPr>
            </w:pPr>
            <w:proofErr w:type="spellStart"/>
            <w:r w:rsidRPr="00F47D8C">
              <w:rPr>
                <w:sz w:val="14"/>
                <w:szCs w:val="14"/>
              </w:rPr>
              <w:t>Temperature</w:t>
            </w:r>
            <w:hyperlink w:anchor="BE7531B34EC1441D870230F7450C9617" w:tooltip="Table #3" w:history="1">
              <w:r w:rsidRPr="00F47D8C">
                <w:rPr>
                  <w:rStyle w:val="Hyperlink"/>
                  <w:sz w:val="14"/>
                  <w:szCs w:val="14"/>
                </w:rPr>
                <w:t>Table</w:t>
              </w:r>
              <w:proofErr w:type="spellEnd"/>
              <w:r w:rsidRPr="00F47D8C">
                <w:rPr>
                  <w:rStyle w:val="Hyperlink"/>
                  <w:sz w:val="14"/>
                  <w:szCs w:val="14"/>
                </w:rPr>
                <w:t xml:space="preserve"> #3</w:t>
              </w:r>
            </w:hyperlink>
          </w:p>
        </w:tc>
      </w:tr>
      <w:tr w:rsidR="00F47D8C" w:rsidRPr="00F47D8C" w14:paraId="56B5255F" w14:textId="77777777" w:rsidTr="00F47D8C">
        <w:tc>
          <w:tcPr>
            <w:tcW w:w="4785" w:type="dxa"/>
          </w:tcPr>
          <w:p w14:paraId="1B781227" w14:textId="77777777" w:rsidR="00F47D8C" w:rsidRPr="00F47D8C" w:rsidRDefault="00F47D8C" w:rsidP="00F47D8C">
            <w:pPr>
              <w:rPr>
                <w:sz w:val="14"/>
                <w:szCs w:val="14"/>
              </w:rPr>
            </w:pPr>
            <w:r w:rsidRPr="00F47D8C">
              <w:rPr>
                <w:sz w:val="14"/>
                <w:szCs w:val="14"/>
              </w:rPr>
              <w:t>Turbulence parameters</w:t>
            </w:r>
          </w:p>
        </w:tc>
        <w:tc>
          <w:tcPr>
            <w:tcW w:w="4785" w:type="dxa"/>
          </w:tcPr>
          <w:p w14:paraId="685D19D6" w14:textId="77777777" w:rsidR="00F47D8C" w:rsidRPr="00F47D8C" w:rsidRDefault="00F47D8C" w:rsidP="00F47D8C">
            <w:pPr>
              <w:rPr>
                <w:sz w:val="14"/>
                <w:szCs w:val="14"/>
              </w:rPr>
            </w:pPr>
            <w:r w:rsidRPr="00F47D8C">
              <w:rPr>
                <w:sz w:val="14"/>
                <w:szCs w:val="14"/>
              </w:rPr>
              <w:t>Boundary layer parameters</w:t>
            </w:r>
          </w:p>
        </w:tc>
      </w:tr>
      <w:tr w:rsidR="00F47D8C" w:rsidRPr="00F47D8C" w14:paraId="64981B2D" w14:textId="77777777" w:rsidTr="00F47D8C">
        <w:trPr>
          <w:gridAfter w:val="1"/>
          <w:wAfter w:w="4785" w:type="dxa"/>
        </w:trPr>
        <w:tc>
          <w:tcPr>
            <w:tcW w:w="4785" w:type="dxa"/>
          </w:tcPr>
          <w:p w14:paraId="7E67864C" w14:textId="77777777" w:rsidR="00F47D8C" w:rsidRPr="00F47D8C" w:rsidRDefault="00F47D8C" w:rsidP="00F47D8C">
            <w:pPr>
              <w:rPr>
                <w:sz w:val="14"/>
                <w:szCs w:val="14"/>
              </w:rPr>
            </w:pPr>
            <w:r w:rsidRPr="00F47D8C">
              <w:rPr>
                <w:sz w:val="14"/>
                <w:szCs w:val="14"/>
              </w:rPr>
              <w:t>Boundary layer type: Turbulent</w:t>
            </w:r>
          </w:p>
        </w:tc>
      </w:tr>
    </w:tbl>
    <w:p w14:paraId="275798DE" w14:textId="77777777" w:rsidR="00F47D8C" w:rsidRPr="00F47D8C" w:rsidRDefault="00F47D8C" w:rsidP="00F47D8C">
      <w:pPr>
        <w:rPr>
          <w:sz w:val="14"/>
          <w:szCs w:val="14"/>
        </w:rPr>
      </w:pPr>
      <w:r w:rsidRPr="00F47D8C">
        <w:rPr>
          <w:sz w:val="14"/>
          <w:szCs w:val="14"/>
        </w:rPr>
        <w:lastRenderedPageBreak/>
        <w:t>WATER 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65C23272" w14:textId="77777777" w:rsidTr="00F47D8C">
        <w:tc>
          <w:tcPr>
            <w:tcW w:w="4785" w:type="dxa"/>
          </w:tcPr>
          <w:p w14:paraId="66904301" w14:textId="77777777" w:rsidR="00F47D8C" w:rsidRPr="00F47D8C" w:rsidRDefault="00F47D8C" w:rsidP="00F47D8C">
            <w:pPr>
              <w:rPr>
                <w:sz w:val="14"/>
                <w:szCs w:val="14"/>
              </w:rPr>
            </w:pPr>
            <w:r w:rsidRPr="00F47D8C">
              <w:rPr>
                <w:sz w:val="14"/>
                <w:szCs w:val="14"/>
              </w:rPr>
              <w:t>Type</w:t>
            </w:r>
          </w:p>
        </w:tc>
        <w:tc>
          <w:tcPr>
            <w:tcW w:w="4785" w:type="dxa"/>
          </w:tcPr>
          <w:p w14:paraId="47676CB5" w14:textId="77777777" w:rsidR="00F47D8C" w:rsidRPr="00F47D8C" w:rsidRDefault="00F47D8C" w:rsidP="00F47D8C">
            <w:pPr>
              <w:rPr>
                <w:sz w:val="14"/>
                <w:szCs w:val="14"/>
              </w:rPr>
            </w:pPr>
            <w:r w:rsidRPr="00F47D8C">
              <w:rPr>
                <w:sz w:val="14"/>
                <w:szCs w:val="14"/>
              </w:rPr>
              <w:t>Inlet Mass Flow</w:t>
            </w:r>
          </w:p>
        </w:tc>
      </w:tr>
      <w:tr w:rsidR="00F47D8C" w:rsidRPr="00F47D8C" w14:paraId="4E99DF0D" w14:textId="77777777" w:rsidTr="00F47D8C">
        <w:tc>
          <w:tcPr>
            <w:tcW w:w="4785" w:type="dxa"/>
          </w:tcPr>
          <w:p w14:paraId="66161F52" w14:textId="77777777" w:rsidR="00F47D8C" w:rsidRPr="00F47D8C" w:rsidRDefault="00F47D8C" w:rsidP="00F47D8C">
            <w:pPr>
              <w:rPr>
                <w:sz w:val="14"/>
                <w:szCs w:val="14"/>
              </w:rPr>
            </w:pPr>
            <w:r w:rsidRPr="00F47D8C">
              <w:rPr>
                <w:sz w:val="14"/>
                <w:szCs w:val="14"/>
              </w:rPr>
              <w:t>Faces</w:t>
            </w:r>
          </w:p>
        </w:tc>
        <w:tc>
          <w:tcPr>
            <w:tcW w:w="4785" w:type="dxa"/>
          </w:tcPr>
          <w:p w14:paraId="79BC79CE" w14:textId="77777777" w:rsidR="00F47D8C" w:rsidRPr="00F47D8C" w:rsidRDefault="00F47D8C" w:rsidP="00F47D8C">
            <w:pPr>
              <w:rPr>
                <w:sz w:val="14"/>
                <w:szCs w:val="14"/>
              </w:rPr>
            </w:pPr>
            <w:r w:rsidRPr="00F47D8C">
              <w:rPr>
                <w:sz w:val="14"/>
                <w:szCs w:val="14"/>
              </w:rPr>
              <w:t>LID30-1/Imported1//Face LID32-1/Imported1//Face</w:t>
            </w:r>
          </w:p>
        </w:tc>
      </w:tr>
      <w:tr w:rsidR="00F47D8C" w:rsidRPr="00F47D8C" w14:paraId="0A731163" w14:textId="77777777" w:rsidTr="00F47D8C">
        <w:tc>
          <w:tcPr>
            <w:tcW w:w="4785" w:type="dxa"/>
          </w:tcPr>
          <w:p w14:paraId="000EE273" w14:textId="77777777" w:rsidR="00F47D8C" w:rsidRPr="00F47D8C" w:rsidRDefault="00F47D8C" w:rsidP="00F47D8C">
            <w:pPr>
              <w:rPr>
                <w:sz w:val="14"/>
                <w:szCs w:val="14"/>
              </w:rPr>
            </w:pPr>
            <w:r w:rsidRPr="00F47D8C">
              <w:rPr>
                <w:sz w:val="14"/>
                <w:szCs w:val="14"/>
              </w:rPr>
              <w:t>Coordinate system</w:t>
            </w:r>
          </w:p>
        </w:tc>
        <w:tc>
          <w:tcPr>
            <w:tcW w:w="4785" w:type="dxa"/>
          </w:tcPr>
          <w:p w14:paraId="5611F865" w14:textId="77777777" w:rsidR="00F47D8C" w:rsidRPr="00F47D8C" w:rsidRDefault="00F47D8C" w:rsidP="00F47D8C">
            <w:pPr>
              <w:rPr>
                <w:sz w:val="14"/>
                <w:szCs w:val="14"/>
              </w:rPr>
            </w:pPr>
            <w:r w:rsidRPr="00F47D8C">
              <w:rPr>
                <w:sz w:val="14"/>
                <w:szCs w:val="14"/>
              </w:rPr>
              <w:t>Global coordinate system</w:t>
            </w:r>
          </w:p>
        </w:tc>
      </w:tr>
      <w:tr w:rsidR="00F47D8C" w:rsidRPr="00F47D8C" w14:paraId="1A1901EB" w14:textId="77777777" w:rsidTr="00F47D8C">
        <w:tc>
          <w:tcPr>
            <w:tcW w:w="4785" w:type="dxa"/>
          </w:tcPr>
          <w:p w14:paraId="7B6ECA25" w14:textId="77777777" w:rsidR="00F47D8C" w:rsidRPr="00F47D8C" w:rsidRDefault="00F47D8C" w:rsidP="00F47D8C">
            <w:pPr>
              <w:rPr>
                <w:sz w:val="14"/>
                <w:szCs w:val="14"/>
              </w:rPr>
            </w:pPr>
            <w:r w:rsidRPr="00F47D8C">
              <w:rPr>
                <w:sz w:val="14"/>
                <w:szCs w:val="14"/>
              </w:rPr>
              <w:t>Reference axis</w:t>
            </w:r>
          </w:p>
        </w:tc>
        <w:tc>
          <w:tcPr>
            <w:tcW w:w="4785" w:type="dxa"/>
          </w:tcPr>
          <w:p w14:paraId="644DDCB5" w14:textId="77777777" w:rsidR="00F47D8C" w:rsidRPr="00F47D8C" w:rsidRDefault="00F47D8C" w:rsidP="00F47D8C">
            <w:pPr>
              <w:rPr>
                <w:sz w:val="14"/>
                <w:szCs w:val="14"/>
              </w:rPr>
            </w:pPr>
            <w:r w:rsidRPr="00F47D8C">
              <w:rPr>
                <w:sz w:val="14"/>
                <w:szCs w:val="14"/>
              </w:rPr>
              <w:t>X</w:t>
            </w:r>
          </w:p>
        </w:tc>
      </w:tr>
      <w:tr w:rsidR="00F47D8C" w:rsidRPr="00F47D8C" w14:paraId="1768AE7A" w14:textId="77777777" w:rsidTr="00F47D8C">
        <w:tc>
          <w:tcPr>
            <w:tcW w:w="4785" w:type="dxa"/>
          </w:tcPr>
          <w:p w14:paraId="4C6B5901" w14:textId="77777777" w:rsidR="00F47D8C" w:rsidRPr="00F47D8C" w:rsidRDefault="00F47D8C" w:rsidP="00F47D8C">
            <w:pPr>
              <w:rPr>
                <w:sz w:val="14"/>
                <w:szCs w:val="14"/>
              </w:rPr>
            </w:pPr>
            <w:r w:rsidRPr="00F47D8C">
              <w:rPr>
                <w:sz w:val="14"/>
                <w:szCs w:val="14"/>
              </w:rPr>
              <w:t>Flow parameters</w:t>
            </w:r>
          </w:p>
        </w:tc>
        <w:tc>
          <w:tcPr>
            <w:tcW w:w="4785" w:type="dxa"/>
          </w:tcPr>
          <w:p w14:paraId="06FEE438" w14:textId="37323509" w:rsidR="00F47D8C" w:rsidRPr="00F47D8C" w:rsidRDefault="00F47D8C" w:rsidP="00F47D8C">
            <w:pPr>
              <w:rPr>
                <w:sz w:val="14"/>
                <w:szCs w:val="14"/>
              </w:rPr>
            </w:pPr>
            <w:r w:rsidRPr="00F47D8C">
              <w:rPr>
                <w:sz w:val="14"/>
                <w:szCs w:val="14"/>
              </w:rPr>
              <w:t>Flow vectors direction: Normal to face</w:t>
            </w:r>
          </w:p>
          <w:p w14:paraId="7B85E945" w14:textId="5F9316B6" w:rsidR="00F47D8C" w:rsidRPr="00F47D8C" w:rsidRDefault="00F47D8C" w:rsidP="00F47D8C">
            <w:pPr>
              <w:rPr>
                <w:sz w:val="14"/>
                <w:szCs w:val="14"/>
              </w:rPr>
            </w:pPr>
            <w:r w:rsidRPr="00F47D8C">
              <w:rPr>
                <w:sz w:val="14"/>
                <w:szCs w:val="14"/>
              </w:rPr>
              <w:t xml:space="preserve">Mass flow </w:t>
            </w:r>
            <w:proofErr w:type="spellStart"/>
            <w:r w:rsidRPr="00F47D8C">
              <w:rPr>
                <w:sz w:val="14"/>
                <w:szCs w:val="14"/>
              </w:rPr>
              <w:t>rate</w:t>
            </w:r>
            <w:hyperlink w:anchor="8C28475525B345F09A622FEAA7823CE0" w:tooltip="Table #4" w:history="1">
              <w:r w:rsidRPr="00F47D8C">
                <w:rPr>
                  <w:rStyle w:val="Hyperlink"/>
                  <w:sz w:val="14"/>
                  <w:szCs w:val="14"/>
                </w:rPr>
                <w:t>Table</w:t>
              </w:r>
              <w:proofErr w:type="spellEnd"/>
              <w:r w:rsidRPr="00F47D8C">
                <w:rPr>
                  <w:rStyle w:val="Hyperlink"/>
                  <w:sz w:val="14"/>
                  <w:szCs w:val="14"/>
                </w:rPr>
                <w:t xml:space="preserve"> #4</w:t>
              </w:r>
            </w:hyperlink>
          </w:p>
          <w:p w14:paraId="5B52ED5B" w14:textId="77777777" w:rsidR="00F47D8C" w:rsidRPr="00F47D8C" w:rsidRDefault="00F47D8C" w:rsidP="00F47D8C">
            <w:pPr>
              <w:rPr>
                <w:sz w:val="14"/>
                <w:szCs w:val="14"/>
              </w:rPr>
            </w:pPr>
            <w:r w:rsidRPr="00F47D8C">
              <w:rPr>
                <w:sz w:val="14"/>
                <w:szCs w:val="14"/>
              </w:rPr>
              <w:t>Fully developed flow: Yes</w:t>
            </w:r>
          </w:p>
        </w:tc>
      </w:tr>
      <w:tr w:rsidR="00F47D8C" w:rsidRPr="00F47D8C" w14:paraId="629D5C3F" w14:textId="77777777" w:rsidTr="00F47D8C">
        <w:tc>
          <w:tcPr>
            <w:tcW w:w="4785" w:type="dxa"/>
          </w:tcPr>
          <w:p w14:paraId="25FA3FCF" w14:textId="77777777" w:rsidR="00F47D8C" w:rsidRPr="00F47D8C" w:rsidRDefault="00F47D8C" w:rsidP="00F47D8C">
            <w:pPr>
              <w:rPr>
                <w:sz w:val="14"/>
                <w:szCs w:val="14"/>
              </w:rPr>
            </w:pPr>
            <w:r w:rsidRPr="00F47D8C">
              <w:rPr>
                <w:sz w:val="14"/>
                <w:szCs w:val="14"/>
              </w:rPr>
              <w:t>Thermodynamic parameters</w:t>
            </w:r>
          </w:p>
        </w:tc>
        <w:tc>
          <w:tcPr>
            <w:tcW w:w="4785" w:type="dxa"/>
          </w:tcPr>
          <w:p w14:paraId="0EAC9B9A" w14:textId="1C296520" w:rsidR="00F47D8C" w:rsidRPr="00F47D8C" w:rsidRDefault="00F47D8C" w:rsidP="00F47D8C">
            <w:pPr>
              <w:rPr>
                <w:sz w:val="14"/>
                <w:szCs w:val="14"/>
              </w:rPr>
            </w:pPr>
            <w:r w:rsidRPr="00F47D8C">
              <w:rPr>
                <w:sz w:val="14"/>
                <w:szCs w:val="14"/>
              </w:rPr>
              <w:t>Temperature type: Temperature of initial components</w:t>
            </w:r>
          </w:p>
          <w:p w14:paraId="0EDA2A81" w14:textId="28DB2F1E" w:rsidR="00F47D8C" w:rsidRPr="00F47D8C" w:rsidRDefault="00F47D8C" w:rsidP="00F47D8C">
            <w:pPr>
              <w:rPr>
                <w:sz w:val="14"/>
                <w:szCs w:val="14"/>
              </w:rPr>
            </w:pPr>
            <w:proofErr w:type="spellStart"/>
            <w:r w:rsidRPr="00F47D8C">
              <w:rPr>
                <w:sz w:val="14"/>
                <w:szCs w:val="14"/>
              </w:rPr>
              <w:t>Temperature</w:t>
            </w:r>
            <w:hyperlink w:anchor="448143480D944E89BA9BCB3F8FA43B4F" w:tooltip="Table #5" w:history="1">
              <w:r w:rsidRPr="00F47D8C">
                <w:rPr>
                  <w:rStyle w:val="Hyperlink"/>
                  <w:sz w:val="14"/>
                  <w:szCs w:val="14"/>
                </w:rPr>
                <w:t>Table</w:t>
              </w:r>
              <w:proofErr w:type="spellEnd"/>
              <w:r w:rsidRPr="00F47D8C">
                <w:rPr>
                  <w:rStyle w:val="Hyperlink"/>
                  <w:sz w:val="14"/>
                  <w:szCs w:val="14"/>
                </w:rPr>
                <w:t xml:space="preserve"> #5</w:t>
              </w:r>
            </w:hyperlink>
          </w:p>
        </w:tc>
      </w:tr>
    </w:tbl>
    <w:p w14:paraId="19DEEB1F" w14:textId="77777777" w:rsidR="00F47D8C" w:rsidRPr="00F47D8C" w:rsidRDefault="00F47D8C" w:rsidP="00F47D8C">
      <w:pPr>
        <w:rPr>
          <w:sz w:val="14"/>
          <w:szCs w:val="14"/>
        </w:rPr>
      </w:pPr>
      <w:r w:rsidRPr="00F47D8C">
        <w:rPr>
          <w:sz w:val="14"/>
          <w:szCs w:val="14"/>
        </w:rPr>
        <w:t>WATER 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24EC5945" w14:textId="77777777" w:rsidTr="00F47D8C">
        <w:tc>
          <w:tcPr>
            <w:tcW w:w="4785" w:type="dxa"/>
          </w:tcPr>
          <w:p w14:paraId="17EEB7BD" w14:textId="77777777" w:rsidR="00F47D8C" w:rsidRPr="00F47D8C" w:rsidRDefault="00F47D8C" w:rsidP="00F47D8C">
            <w:pPr>
              <w:rPr>
                <w:sz w:val="14"/>
                <w:szCs w:val="14"/>
              </w:rPr>
            </w:pPr>
            <w:r w:rsidRPr="00F47D8C">
              <w:rPr>
                <w:sz w:val="14"/>
                <w:szCs w:val="14"/>
              </w:rPr>
              <w:t>Type</w:t>
            </w:r>
          </w:p>
        </w:tc>
        <w:tc>
          <w:tcPr>
            <w:tcW w:w="4785" w:type="dxa"/>
          </w:tcPr>
          <w:p w14:paraId="3C0B9F55" w14:textId="77777777" w:rsidR="00F47D8C" w:rsidRPr="00F47D8C" w:rsidRDefault="00F47D8C" w:rsidP="00F47D8C">
            <w:pPr>
              <w:rPr>
                <w:sz w:val="14"/>
                <w:szCs w:val="14"/>
              </w:rPr>
            </w:pPr>
            <w:r w:rsidRPr="00F47D8C">
              <w:rPr>
                <w:sz w:val="14"/>
                <w:szCs w:val="14"/>
              </w:rPr>
              <w:t>Outlet Mass Flow</w:t>
            </w:r>
          </w:p>
        </w:tc>
      </w:tr>
      <w:tr w:rsidR="00F47D8C" w:rsidRPr="00F47D8C" w14:paraId="33C0DAFA" w14:textId="77777777" w:rsidTr="00F47D8C">
        <w:tc>
          <w:tcPr>
            <w:tcW w:w="4785" w:type="dxa"/>
          </w:tcPr>
          <w:p w14:paraId="1A297A4B" w14:textId="77777777" w:rsidR="00F47D8C" w:rsidRPr="00F47D8C" w:rsidRDefault="00F47D8C" w:rsidP="00F47D8C">
            <w:pPr>
              <w:rPr>
                <w:sz w:val="14"/>
                <w:szCs w:val="14"/>
              </w:rPr>
            </w:pPr>
            <w:r w:rsidRPr="00F47D8C">
              <w:rPr>
                <w:sz w:val="14"/>
                <w:szCs w:val="14"/>
              </w:rPr>
              <w:t>Faces</w:t>
            </w:r>
          </w:p>
        </w:tc>
        <w:tc>
          <w:tcPr>
            <w:tcW w:w="4785" w:type="dxa"/>
          </w:tcPr>
          <w:p w14:paraId="44455B00" w14:textId="77777777" w:rsidR="00F47D8C" w:rsidRPr="00F47D8C" w:rsidRDefault="00F47D8C" w:rsidP="00F47D8C">
            <w:pPr>
              <w:rPr>
                <w:sz w:val="14"/>
                <w:szCs w:val="14"/>
              </w:rPr>
            </w:pPr>
            <w:r w:rsidRPr="00F47D8C">
              <w:rPr>
                <w:sz w:val="14"/>
                <w:szCs w:val="14"/>
              </w:rPr>
              <w:t>LID29-1/Imported1//Face LID31-1/Imported1//Face</w:t>
            </w:r>
          </w:p>
        </w:tc>
      </w:tr>
      <w:tr w:rsidR="00F47D8C" w:rsidRPr="00F47D8C" w14:paraId="29E8CA4A" w14:textId="77777777" w:rsidTr="00F47D8C">
        <w:tc>
          <w:tcPr>
            <w:tcW w:w="4785" w:type="dxa"/>
          </w:tcPr>
          <w:p w14:paraId="089D89B5" w14:textId="77777777" w:rsidR="00F47D8C" w:rsidRPr="00F47D8C" w:rsidRDefault="00F47D8C" w:rsidP="00F47D8C">
            <w:pPr>
              <w:rPr>
                <w:sz w:val="14"/>
                <w:szCs w:val="14"/>
              </w:rPr>
            </w:pPr>
            <w:r w:rsidRPr="00F47D8C">
              <w:rPr>
                <w:sz w:val="14"/>
                <w:szCs w:val="14"/>
              </w:rPr>
              <w:t>Coordinate system</w:t>
            </w:r>
          </w:p>
        </w:tc>
        <w:tc>
          <w:tcPr>
            <w:tcW w:w="4785" w:type="dxa"/>
          </w:tcPr>
          <w:p w14:paraId="1EB892E9" w14:textId="77777777" w:rsidR="00F47D8C" w:rsidRPr="00F47D8C" w:rsidRDefault="00F47D8C" w:rsidP="00F47D8C">
            <w:pPr>
              <w:rPr>
                <w:sz w:val="14"/>
                <w:szCs w:val="14"/>
              </w:rPr>
            </w:pPr>
            <w:r w:rsidRPr="00F47D8C">
              <w:rPr>
                <w:sz w:val="14"/>
                <w:szCs w:val="14"/>
              </w:rPr>
              <w:t>Global coordinate system</w:t>
            </w:r>
          </w:p>
        </w:tc>
      </w:tr>
      <w:tr w:rsidR="00F47D8C" w:rsidRPr="00F47D8C" w14:paraId="508C98AB" w14:textId="77777777" w:rsidTr="00F47D8C">
        <w:tc>
          <w:tcPr>
            <w:tcW w:w="4785" w:type="dxa"/>
          </w:tcPr>
          <w:p w14:paraId="62A543F6" w14:textId="77777777" w:rsidR="00F47D8C" w:rsidRPr="00F47D8C" w:rsidRDefault="00F47D8C" w:rsidP="00F47D8C">
            <w:pPr>
              <w:rPr>
                <w:sz w:val="14"/>
                <w:szCs w:val="14"/>
              </w:rPr>
            </w:pPr>
            <w:r w:rsidRPr="00F47D8C">
              <w:rPr>
                <w:sz w:val="14"/>
                <w:szCs w:val="14"/>
              </w:rPr>
              <w:t>Reference axis</w:t>
            </w:r>
          </w:p>
        </w:tc>
        <w:tc>
          <w:tcPr>
            <w:tcW w:w="4785" w:type="dxa"/>
          </w:tcPr>
          <w:p w14:paraId="792D0E5A" w14:textId="77777777" w:rsidR="00F47D8C" w:rsidRPr="00F47D8C" w:rsidRDefault="00F47D8C" w:rsidP="00F47D8C">
            <w:pPr>
              <w:rPr>
                <w:sz w:val="14"/>
                <w:szCs w:val="14"/>
              </w:rPr>
            </w:pPr>
            <w:r w:rsidRPr="00F47D8C">
              <w:rPr>
                <w:sz w:val="14"/>
                <w:szCs w:val="14"/>
              </w:rPr>
              <w:t>X</w:t>
            </w:r>
          </w:p>
        </w:tc>
      </w:tr>
      <w:tr w:rsidR="00F47D8C" w:rsidRPr="00F47D8C" w14:paraId="3076FBBB" w14:textId="77777777" w:rsidTr="00F47D8C">
        <w:tc>
          <w:tcPr>
            <w:tcW w:w="4785" w:type="dxa"/>
          </w:tcPr>
          <w:p w14:paraId="3CC9A945" w14:textId="77777777" w:rsidR="00F47D8C" w:rsidRPr="00F47D8C" w:rsidRDefault="00F47D8C" w:rsidP="00F47D8C">
            <w:pPr>
              <w:rPr>
                <w:sz w:val="14"/>
                <w:szCs w:val="14"/>
              </w:rPr>
            </w:pPr>
            <w:r w:rsidRPr="00F47D8C">
              <w:rPr>
                <w:sz w:val="14"/>
                <w:szCs w:val="14"/>
              </w:rPr>
              <w:t>Flow parameters</w:t>
            </w:r>
          </w:p>
        </w:tc>
        <w:tc>
          <w:tcPr>
            <w:tcW w:w="4785" w:type="dxa"/>
          </w:tcPr>
          <w:p w14:paraId="1535E9B5" w14:textId="0EAD811F" w:rsidR="00F47D8C" w:rsidRPr="00F47D8C" w:rsidRDefault="00F47D8C" w:rsidP="00F47D8C">
            <w:pPr>
              <w:rPr>
                <w:sz w:val="14"/>
                <w:szCs w:val="14"/>
              </w:rPr>
            </w:pPr>
            <w:r w:rsidRPr="00F47D8C">
              <w:rPr>
                <w:sz w:val="14"/>
                <w:szCs w:val="14"/>
              </w:rPr>
              <w:t>Flow vectors direction: Normal to face</w:t>
            </w:r>
          </w:p>
          <w:p w14:paraId="50538DE2" w14:textId="7BAB540F" w:rsidR="00F47D8C" w:rsidRPr="00F47D8C" w:rsidRDefault="00F47D8C" w:rsidP="00F47D8C">
            <w:pPr>
              <w:rPr>
                <w:sz w:val="14"/>
                <w:szCs w:val="14"/>
              </w:rPr>
            </w:pPr>
            <w:r w:rsidRPr="00F47D8C">
              <w:rPr>
                <w:sz w:val="14"/>
                <w:szCs w:val="14"/>
              </w:rPr>
              <w:t xml:space="preserve">Mass flow </w:t>
            </w:r>
            <w:proofErr w:type="spellStart"/>
            <w:r w:rsidRPr="00F47D8C">
              <w:rPr>
                <w:sz w:val="14"/>
                <w:szCs w:val="14"/>
              </w:rPr>
              <w:t>rate</w:t>
            </w:r>
            <w:hyperlink w:anchor="B3C36075B57B4B9F926AB5ED97936212" w:tooltip="Table #6" w:history="1">
              <w:r w:rsidRPr="00F47D8C">
                <w:rPr>
                  <w:rStyle w:val="Hyperlink"/>
                  <w:sz w:val="14"/>
                  <w:szCs w:val="14"/>
                </w:rPr>
                <w:t>Table</w:t>
              </w:r>
              <w:proofErr w:type="spellEnd"/>
              <w:r w:rsidRPr="00F47D8C">
                <w:rPr>
                  <w:rStyle w:val="Hyperlink"/>
                  <w:sz w:val="14"/>
                  <w:szCs w:val="14"/>
                </w:rPr>
                <w:t xml:space="preserve"> #6</w:t>
              </w:r>
            </w:hyperlink>
          </w:p>
        </w:tc>
      </w:tr>
    </w:tbl>
    <w:p w14:paraId="001855F9" w14:textId="77777777" w:rsidR="00F47D8C" w:rsidRPr="00F47D8C" w:rsidRDefault="00F47D8C" w:rsidP="00F47D8C">
      <w:pPr>
        <w:pStyle w:val="Style3"/>
        <w:rPr>
          <w:sz w:val="18"/>
          <w:szCs w:val="16"/>
        </w:rPr>
      </w:pPr>
      <w:r w:rsidRPr="00F47D8C">
        <w:rPr>
          <w:sz w:val="18"/>
          <w:szCs w:val="16"/>
        </w:rPr>
        <w:t>Calculation Control Options</w:t>
      </w:r>
    </w:p>
    <w:p w14:paraId="40A6DEDD" w14:textId="77777777" w:rsidR="00F47D8C" w:rsidRPr="00F47D8C" w:rsidRDefault="00F47D8C" w:rsidP="00F47D8C">
      <w:pPr>
        <w:pStyle w:val="Style4"/>
        <w:rPr>
          <w:sz w:val="16"/>
          <w:szCs w:val="16"/>
        </w:rPr>
      </w:pPr>
      <w:r w:rsidRPr="00F47D8C">
        <w:rPr>
          <w:sz w:val="16"/>
          <w:szCs w:val="16"/>
        </w:rPr>
        <w:t>Finish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582D344E" w14:textId="77777777" w:rsidTr="00F47D8C">
        <w:tc>
          <w:tcPr>
            <w:tcW w:w="4785" w:type="dxa"/>
          </w:tcPr>
          <w:p w14:paraId="5CC0A0F9" w14:textId="77777777" w:rsidR="00F47D8C" w:rsidRPr="00F47D8C" w:rsidRDefault="00F47D8C" w:rsidP="00F47D8C">
            <w:pPr>
              <w:rPr>
                <w:sz w:val="14"/>
                <w:szCs w:val="14"/>
              </w:rPr>
            </w:pPr>
            <w:r w:rsidRPr="00F47D8C">
              <w:rPr>
                <w:sz w:val="14"/>
                <w:szCs w:val="14"/>
              </w:rPr>
              <w:t>Finish Conditions</w:t>
            </w:r>
          </w:p>
        </w:tc>
        <w:tc>
          <w:tcPr>
            <w:tcW w:w="4785" w:type="dxa"/>
          </w:tcPr>
          <w:p w14:paraId="64EC4C04" w14:textId="77777777" w:rsidR="00F47D8C" w:rsidRPr="00F47D8C" w:rsidRDefault="00F47D8C" w:rsidP="00F47D8C">
            <w:pPr>
              <w:rPr>
                <w:sz w:val="14"/>
                <w:szCs w:val="14"/>
              </w:rPr>
            </w:pPr>
            <w:r w:rsidRPr="00F47D8C">
              <w:rPr>
                <w:sz w:val="14"/>
                <w:szCs w:val="14"/>
              </w:rPr>
              <w:t>If one is satisfied</w:t>
            </w:r>
          </w:p>
        </w:tc>
      </w:tr>
      <w:tr w:rsidR="00F47D8C" w:rsidRPr="00F47D8C" w14:paraId="3F14E43B" w14:textId="77777777" w:rsidTr="00F47D8C">
        <w:tc>
          <w:tcPr>
            <w:tcW w:w="4785" w:type="dxa"/>
          </w:tcPr>
          <w:p w14:paraId="593C8208" w14:textId="77777777" w:rsidR="00F47D8C" w:rsidRPr="00F47D8C" w:rsidRDefault="00F47D8C" w:rsidP="00F47D8C">
            <w:pPr>
              <w:rPr>
                <w:sz w:val="14"/>
                <w:szCs w:val="14"/>
              </w:rPr>
            </w:pPr>
            <w:r w:rsidRPr="00F47D8C">
              <w:rPr>
                <w:sz w:val="14"/>
                <w:szCs w:val="14"/>
              </w:rPr>
              <w:t>Maximum physical time</w:t>
            </w:r>
          </w:p>
        </w:tc>
        <w:tc>
          <w:tcPr>
            <w:tcW w:w="4785" w:type="dxa"/>
          </w:tcPr>
          <w:p w14:paraId="015543C1" w14:textId="77777777" w:rsidR="00F47D8C" w:rsidRPr="00F47D8C" w:rsidRDefault="00F47D8C" w:rsidP="00F47D8C">
            <w:pPr>
              <w:rPr>
                <w:sz w:val="14"/>
                <w:szCs w:val="14"/>
              </w:rPr>
            </w:pPr>
            <w:r w:rsidRPr="00F47D8C">
              <w:rPr>
                <w:sz w:val="14"/>
                <w:szCs w:val="14"/>
              </w:rPr>
              <w:t>2250.000 s</w:t>
            </w:r>
          </w:p>
        </w:tc>
      </w:tr>
    </w:tbl>
    <w:p w14:paraId="3B9D58AF" w14:textId="77777777" w:rsidR="00F47D8C" w:rsidRPr="00F47D8C" w:rsidRDefault="00F47D8C" w:rsidP="00F47D8C">
      <w:pPr>
        <w:pStyle w:val="Style4"/>
        <w:rPr>
          <w:sz w:val="16"/>
          <w:szCs w:val="16"/>
        </w:rPr>
      </w:pPr>
      <w:r w:rsidRPr="00F47D8C">
        <w:rPr>
          <w:sz w:val="16"/>
          <w:szCs w:val="16"/>
        </w:rPr>
        <w:t>Solver Refinement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493B09BE" w14:textId="77777777" w:rsidTr="00F47D8C">
        <w:tc>
          <w:tcPr>
            <w:tcW w:w="4785" w:type="dxa"/>
          </w:tcPr>
          <w:p w14:paraId="1E600F16" w14:textId="77777777" w:rsidR="00F47D8C" w:rsidRPr="00F47D8C" w:rsidRDefault="00F47D8C" w:rsidP="00F47D8C">
            <w:pPr>
              <w:rPr>
                <w:sz w:val="14"/>
                <w:szCs w:val="14"/>
              </w:rPr>
            </w:pPr>
            <w:r w:rsidRPr="00F47D8C">
              <w:rPr>
                <w:sz w:val="14"/>
                <w:szCs w:val="14"/>
              </w:rPr>
              <w:t>Refinement level</w:t>
            </w:r>
          </w:p>
        </w:tc>
        <w:tc>
          <w:tcPr>
            <w:tcW w:w="4785" w:type="dxa"/>
          </w:tcPr>
          <w:p w14:paraId="662F8CD7" w14:textId="77777777" w:rsidR="00F47D8C" w:rsidRPr="00F47D8C" w:rsidRDefault="00F47D8C" w:rsidP="00F47D8C">
            <w:pPr>
              <w:rPr>
                <w:sz w:val="14"/>
                <w:szCs w:val="14"/>
              </w:rPr>
            </w:pPr>
            <w:r w:rsidRPr="00F47D8C">
              <w:rPr>
                <w:sz w:val="14"/>
                <w:szCs w:val="14"/>
              </w:rPr>
              <w:t>3</w:t>
            </w:r>
          </w:p>
        </w:tc>
      </w:tr>
      <w:tr w:rsidR="00F47D8C" w:rsidRPr="00F47D8C" w14:paraId="0C472C8E" w14:textId="77777777" w:rsidTr="00F47D8C">
        <w:tc>
          <w:tcPr>
            <w:tcW w:w="4785" w:type="dxa"/>
          </w:tcPr>
          <w:p w14:paraId="78F19E9A" w14:textId="77777777" w:rsidR="00F47D8C" w:rsidRPr="00F47D8C" w:rsidRDefault="00F47D8C" w:rsidP="00F47D8C">
            <w:pPr>
              <w:rPr>
                <w:sz w:val="14"/>
                <w:szCs w:val="14"/>
              </w:rPr>
            </w:pPr>
            <w:r w:rsidRPr="00F47D8C">
              <w:rPr>
                <w:sz w:val="14"/>
                <w:szCs w:val="14"/>
              </w:rPr>
              <w:t>Approximate maximum cells</w:t>
            </w:r>
          </w:p>
        </w:tc>
        <w:tc>
          <w:tcPr>
            <w:tcW w:w="4785" w:type="dxa"/>
          </w:tcPr>
          <w:p w14:paraId="685E7F51" w14:textId="77777777" w:rsidR="00F47D8C" w:rsidRPr="00F47D8C" w:rsidRDefault="00F47D8C" w:rsidP="00F47D8C">
            <w:pPr>
              <w:rPr>
                <w:sz w:val="14"/>
                <w:szCs w:val="14"/>
              </w:rPr>
            </w:pPr>
            <w:r w:rsidRPr="00F47D8C">
              <w:rPr>
                <w:sz w:val="14"/>
                <w:szCs w:val="14"/>
              </w:rPr>
              <w:t>1500000</w:t>
            </w:r>
          </w:p>
        </w:tc>
      </w:tr>
      <w:tr w:rsidR="00F47D8C" w:rsidRPr="00F47D8C" w14:paraId="09B55E30" w14:textId="77777777" w:rsidTr="00F47D8C">
        <w:tc>
          <w:tcPr>
            <w:tcW w:w="4785" w:type="dxa"/>
          </w:tcPr>
          <w:p w14:paraId="21850D2B" w14:textId="77777777" w:rsidR="00F47D8C" w:rsidRPr="00F47D8C" w:rsidRDefault="00F47D8C" w:rsidP="00F47D8C">
            <w:pPr>
              <w:rPr>
                <w:sz w:val="14"/>
                <w:szCs w:val="14"/>
              </w:rPr>
            </w:pPr>
            <w:r w:rsidRPr="00F47D8C">
              <w:rPr>
                <w:sz w:val="14"/>
                <w:szCs w:val="14"/>
              </w:rPr>
              <w:t>Refinement strategy</w:t>
            </w:r>
          </w:p>
        </w:tc>
        <w:tc>
          <w:tcPr>
            <w:tcW w:w="4785" w:type="dxa"/>
          </w:tcPr>
          <w:p w14:paraId="0856EC56" w14:textId="77777777" w:rsidR="00F47D8C" w:rsidRPr="00F47D8C" w:rsidRDefault="00F47D8C" w:rsidP="00F47D8C">
            <w:pPr>
              <w:rPr>
                <w:sz w:val="14"/>
                <w:szCs w:val="14"/>
              </w:rPr>
            </w:pPr>
            <w:r w:rsidRPr="00F47D8C">
              <w:rPr>
                <w:sz w:val="14"/>
                <w:szCs w:val="14"/>
              </w:rPr>
              <w:t>Tabular refinement</w:t>
            </w:r>
          </w:p>
        </w:tc>
      </w:tr>
      <w:tr w:rsidR="00F47D8C" w:rsidRPr="00F47D8C" w14:paraId="759B8837" w14:textId="77777777" w:rsidTr="00F47D8C">
        <w:tc>
          <w:tcPr>
            <w:tcW w:w="4785" w:type="dxa"/>
          </w:tcPr>
          <w:p w14:paraId="0DEAFABB" w14:textId="77777777" w:rsidR="00F47D8C" w:rsidRPr="00F47D8C" w:rsidRDefault="00F47D8C" w:rsidP="00F47D8C">
            <w:pPr>
              <w:rPr>
                <w:sz w:val="14"/>
                <w:szCs w:val="14"/>
              </w:rPr>
            </w:pPr>
            <w:r w:rsidRPr="00F47D8C">
              <w:rPr>
                <w:sz w:val="14"/>
                <w:szCs w:val="14"/>
              </w:rPr>
              <w:t>Units</w:t>
            </w:r>
          </w:p>
        </w:tc>
        <w:tc>
          <w:tcPr>
            <w:tcW w:w="4785" w:type="dxa"/>
          </w:tcPr>
          <w:p w14:paraId="0AA1A09E" w14:textId="77777777" w:rsidR="00F47D8C" w:rsidRPr="00F47D8C" w:rsidRDefault="00F47D8C" w:rsidP="00F47D8C">
            <w:pPr>
              <w:rPr>
                <w:sz w:val="14"/>
                <w:szCs w:val="14"/>
              </w:rPr>
            </w:pPr>
            <w:r w:rsidRPr="00F47D8C">
              <w:rPr>
                <w:sz w:val="14"/>
                <w:szCs w:val="14"/>
              </w:rPr>
              <w:t>Travels</w:t>
            </w:r>
          </w:p>
        </w:tc>
      </w:tr>
      <w:tr w:rsidR="00F47D8C" w:rsidRPr="00F47D8C" w14:paraId="1ABC73EC" w14:textId="77777777" w:rsidTr="00F47D8C">
        <w:tc>
          <w:tcPr>
            <w:tcW w:w="4785" w:type="dxa"/>
          </w:tcPr>
          <w:p w14:paraId="6AC5965F" w14:textId="77777777" w:rsidR="00F47D8C" w:rsidRPr="00F47D8C" w:rsidRDefault="00F47D8C" w:rsidP="00F47D8C">
            <w:pPr>
              <w:rPr>
                <w:sz w:val="14"/>
                <w:szCs w:val="14"/>
              </w:rPr>
            </w:pPr>
            <w:r w:rsidRPr="00F47D8C">
              <w:rPr>
                <w:sz w:val="14"/>
                <w:szCs w:val="14"/>
              </w:rPr>
              <w:t>Relaxation interval</w:t>
            </w:r>
          </w:p>
        </w:tc>
        <w:tc>
          <w:tcPr>
            <w:tcW w:w="4785" w:type="dxa"/>
          </w:tcPr>
          <w:p w14:paraId="3926A609" w14:textId="77777777" w:rsidR="00F47D8C" w:rsidRPr="00F47D8C" w:rsidRDefault="00F47D8C" w:rsidP="00F47D8C">
            <w:pPr>
              <w:rPr>
                <w:sz w:val="14"/>
                <w:szCs w:val="14"/>
              </w:rPr>
            </w:pPr>
            <w:r w:rsidRPr="00F47D8C">
              <w:rPr>
                <w:sz w:val="14"/>
                <w:szCs w:val="14"/>
              </w:rPr>
              <w:t>0.200</w:t>
            </w:r>
          </w:p>
        </w:tc>
      </w:tr>
      <w:tr w:rsidR="00F47D8C" w:rsidRPr="00F47D8C" w14:paraId="16567D77" w14:textId="77777777" w:rsidTr="00F47D8C">
        <w:tc>
          <w:tcPr>
            <w:tcW w:w="4785" w:type="dxa"/>
          </w:tcPr>
          <w:p w14:paraId="4AB7F79B" w14:textId="77777777" w:rsidR="00F47D8C" w:rsidRPr="00F47D8C" w:rsidRDefault="00F47D8C" w:rsidP="00F47D8C">
            <w:pPr>
              <w:rPr>
                <w:sz w:val="14"/>
                <w:szCs w:val="14"/>
              </w:rPr>
            </w:pPr>
            <w:r w:rsidRPr="00F47D8C">
              <w:rPr>
                <w:sz w:val="14"/>
                <w:szCs w:val="14"/>
              </w:rPr>
              <w:t>Refinements</w:t>
            </w:r>
          </w:p>
        </w:tc>
        <w:tc>
          <w:tcPr>
            <w:tcW w:w="4785" w:type="dxa"/>
          </w:tcPr>
          <w:p w14:paraId="0EA2CB1B" w14:textId="77777777" w:rsidR="00F47D8C" w:rsidRPr="00F47D8C" w:rsidRDefault="00F47D8C" w:rsidP="00F47D8C">
            <w:pPr>
              <w:rPr>
                <w:sz w:val="14"/>
                <w:szCs w:val="14"/>
              </w:rPr>
            </w:pPr>
            <w:r w:rsidRPr="00F47D8C">
              <w:rPr>
                <w:sz w:val="14"/>
                <w:szCs w:val="14"/>
              </w:rPr>
              <w:t>1, 2</w:t>
            </w:r>
          </w:p>
        </w:tc>
      </w:tr>
    </w:tbl>
    <w:p w14:paraId="236A0C65" w14:textId="77777777" w:rsidR="00F47D8C" w:rsidRPr="00F47D8C" w:rsidRDefault="00F47D8C" w:rsidP="00F47D8C">
      <w:pPr>
        <w:pStyle w:val="Style4"/>
        <w:rPr>
          <w:sz w:val="16"/>
          <w:szCs w:val="16"/>
        </w:rPr>
      </w:pPr>
      <w:r w:rsidRPr="00F47D8C">
        <w:rPr>
          <w:sz w:val="16"/>
          <w:szCs w:val="16"/>
        </w:rPr>
        <w:t>Results Saving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nil"/>
        <w:tblLook w:val="04A0" w:firstRow="1" w:lastRow="0" w:firstColumn="1" w:lastColumn="0" w:noHBand="0" w:noVBand="1"/>
      </w:tblPr>
      <w:tblGrid>
        <w:gridCol w:w="4785"/>
        <w:gridCol w:w="4785"/>
      </w:tblGrid>
      <w:tr w:rsidR="00F47D8C" w:rsidRPr="00F47D8C" w14:paraId="52659A9D" w14:textId="77777777" w:rsidTr="00F47D8C">
        <w:tc>
          <w:tcPr>
            <w:tcW w:w="4785" w:type="dxa"/>
          </w:tcPr>
          <w:p w14:paraId="366A48CC" w14:textId="77777777" w:rsidR="00F47D8C" w:rsidRPr="00F47D8C" w:rsidRDefault="00F47D8C" w:rsidP="00F47D8C">
            <w:pPr>
              <w:rPr>
                <w:sz w:val="14"/>
                <w:szCs w:val="14"/>
              </w:rPr>
            </w:pPr>
            <w:r w:rsidRPr="00F47D8C">
              <w:rPr>
                <w:sz w:val="14"/>
                <w:szCs w:val="14"/>
              </w:rPr>
              <w:t>Save before refinement</w:t>
            </w:r>
          </w:p>
        </w:tc>
        <w:tc>
          <w:tcPr>
            <w:tcW w:w="4785" w:type="dxa"/>
          </w:tcPr>
          <w:p w14:paraId="2677863D" w14:textId="77777777" w:rsidR="00F47D8C" w:rsidRPr="00F47D8C" w:rsidRDefault="00F47D8C" w:rsidP="00F47D8C">
            <w:pPr>
              <w:rPr>
                <w:sz w:val="14"/>
                <w:szCs w:val="14"/>
              </w:rPr>
            </w:pPr>
            <w:r w:rsidRPr="00F47D8C">
              <w:rPr>
                <w:sz w:val="14"/>
                <w:szCs w:val="14"/>
              </w:rPr>
              <w:t>On</w:t>
            </w:r>
          </w:p>
        </w:tc>
      </w:tr>
      <w:tr w:rsidR="00F47D8C" w:rsidRPr="00F47D8C" w14:paraId="4BC68D17" w14:textId="77777777" w:rsidTr="00F47D8C">
        <w:tc>
          <w:tcPr>
            <w:tcW w:w="4785" w:type="dxa"/>
          </w:tcPr>
          <w:p w14:paraId="1EE96BAE" w14:textId="77777777" w:rsidR="00F47D8C" w:rsidRPr="00F47D8C" w:rsidRDefault="00F47D8C" w:rsidP="00F47D8C">
            <w:pPr>
              <w:rPr>
                <w:sz w:val="14"/>
                <w:szCs w:val="14"/>
              </w:rPr>
            </w:pPr>
            <w:r w:rsidRPr="00F47D8C">
              <w:rPr>
                <w:sz w:val="14"/>
                <w:szCs w:val="14"/>
              </w:rPr>
              <w:t>Periodic Saving</w:t>
            </w:r>
          </w:p>
        </w:tc>
        <w:tc>
          <w:tcPr>
            <w:tcW w:w="4785" w:type="dxa"/>
          </w:tcPr>
          <w:p w14:paraId="7BD4A23D" w14:textId="77777777" w:rsidR="00F47D8C" w:rsidRPr="00F47D8C" w:rsidRDefault="00F47D8C" w:rsidP="00F47D8C">
            <w:pPr>
              <w:rPr>
                <w:sz w:val="14"/>
                <w:szCs w:val="14"/>
              </w:rPr>
            </w:pPr>
            <w:r w:rsidRPr="00F47D8C">
              <w:rPr>
                <w:sz w:val="14"/>
                <w:szCs w:val="14"/>
              </w:rPr>
              <w:t>Units: Iterations</w:t>
            </w:r>
          </w:p>
          <w:p w14:paraId="2760E88F" w14:textId="77777777" w:rsidR="00F47D8C" w:rsidRPr="00F47D8C" w:rsidRDefault="00F47D8C" w:rsidP="00F47D8C">
            <w:pPr>
              <w:rPr>
                <w:sz w:val="14"/>
                <w:szCs w:val="14"/>
              </w:rPr>
            </w:pPr>
            <w:r w:rsidRPr="00F47D8C">
              <w:rPr>
                <w:sz w:val="14"/>
                <w:szCs w:val="14"/>
              </w:rPr>
              <w:t>Period: 5</w:t>
            </w:r>
          </w:p>
        </w:tc>
      </w:tr>
    </w:tbl>
    <w:p w14:paraId="24B2B06A" w14:textId="77777777" w:rsidR="00F47D8C" w:rsidRPr="00F47D8C" w:rsidRDefault="00F47D8C" w:rsidP="00F47D8C">
      <w:pPr>
        <w:pStyle w:val="Style4"/>
        <w:rPr>
          <w:sz w:val="16"/>
          <w:szCs w:val="16"/>
        </w:rPr>
      </w:pPr>
      <w:r w:rsidRPr="00F47D8C">
        <w:rPr>
          <w:sz w:val="16"/>
          <w:szCs w:val="16"/>
        </w:rPr>
        <w:t>Advanced Control Options</w:t>
      </w:r>
    </w:p>
    <w:p w14:paraId="0E589091" w14:textId="230A1C18" w:rsidR="00F47D8C" w:rsidRPr="00F47D8C" w:rsidRDefault="00F47D8C" w:rsidP="00F47D8C">
      <w:pPr>
        <w:rPr>
          <w:sz w:val="14"/>
          <w:szCs w:val="14"/>
        </w:rPr>
      </w:pPr>
      <w:r w:rsidRPr="00F47D8C">
        <w:rPr>
          <w:sz w:val="14"/>
          <w:szCs w:val="14"/>
        </w:rPr>
        <w:t>Manual time step (Freezing): Off</w:t>
      </w:r>
      <w:r w:rsidR="00931E59">
        <w:rPr>
          <w:sz w:val="14"/>
          <w:szCs w:val="14"/>
        </w:rPr>
        <w:t xml:space="preserve">         </w:t>
      </w:r>
      <w:r w:rsidRPr="00F47D8C">
        <w:rPr>
          <w:sz w:val="14"/>
          <w:szCs w:val="14"/>
        </w:rPr>
        <w:t>Manual time step: 5.000 s</w:t>
      </w:r>
    </w:p>
    <w:p w14:paraId="76AEC15F" w14:textId="77777777" w:rsidR="00F47D8C" w:rsidRPr="00F47D8C" w:rsidRDefault="00F47D8C" w:rsidP="00F47D8C">
      <w:pPr>
        <w:pStyle w:val="Style2"/>
        <w:rPr>
          <w:sz w:val="18"/>
          <w:szCs w:val="16"/>
        </w:rPr>
      </w:pPr>
      <w:r w:rsidRPr="00F47D8C">
        <w:rPr>
          <w:sz w:val="18"/>
          <w:szCs w:val="16"/>
        </w:rPr>
        <w:lastRenderedPageBreak/>
        <w:t>Engineering Database</w:t>
      </w:r>
    </w:p>
    <w:p w14:paraId="293D4A48" w14:textId="77777777" w:rsidR="00F47D8C" w:rsidRPr="00F47D8C" w:rsidRDefault="00F47D8C" w:rsidP="00F47D8C">
      <w:pPr>
        <w:pStyle w:val="Style3"/>
        <w:rPr>
          <w:sz w:val="18"/>
          <w:szCs w:val="16"/>
        </w:rPr>
      </w:pPr>
      <w:r w:rsidRPr="00F47D8C">
        <w:rPr>
          <w:sz w:val="18"/>
          <w:szCs w:val="16"/>
        </w:rPr>
        <w:t>Solids</w:t>
      </w:r>
    </w:p>
    <w:p w14:paraId="2F576DDF" w14:textId="77777777" w:rsidR="00F47D8C" w:rsidRPr="00F47D8C" w:rsidRDefault="00F47D8C" w:rsidP="00F47D8C">
      <w:pPr>
        <w:pStyle w:val="Style4"/>
        <w:rPr>
          <w:sz w:val="16"/>
          <w:szCs w:val="16"/>
        </w:rPr>
      </w:pPr>
      <w:bookmarkStart w:id="182" w:name="F9D710FDF05648F4BDA50E2208C3EE8A"/>
      <w:r w:rsidRPr="00F47D8C">
        <w:rPr>
          <w:sz w:val="16"/>
          <w:szCs w:val="16"/>
        </w:rPr>
        <w:t>Steel (Mild)</w:t>
      </w:r>
      <w:bookmarkEnd w:id="182"/>
    </w:p>
    <w:p w14:paraId="481EC2F4" w14:textId="77777777" w:rsidR="00F47D8C" w:rsidRPr="00F47D8C" w:rsidRDefault="00F47D8C" w:rsidP="00F47D8C">
      <w:pPr>
        <w:rPr>
          <w:sz w:val="14"/>
          <w:szCs w:val="14"/>
        </w:rPr>
      </w:pPr>
      <w:r w:rsidRPr="00F47D8C">
        <w:rPr>
          <w:sz w:val="14"/>
          <w:szCs w:val="14"/>
        </w:rPr>
        <w:t>Path: Solids Pre-Defined\Alloys</w:t>
      </w:r>
    </w:p>
    <w:p w14:paraId="5F29D44B" w14:textId="77777777" w:rsidR="00F47D8C" w:rsidRPr="00F47D8C" w:rsidRDefault="00F47D8C" w:rsidP="00F47D8C">
      <w:pPr>
        <w:rPr>
          <w:sz w:val="14"/>
          <w:szCs w:val="14"/>
        </w:rPr>
      </w:pPr>
      <w:r w:rsidRPr="00F47D8C">
        <w:rPr>
          <w:sz w:val="14"/>
          <w:szCs w:val="14"/>
        </w:rPr>
        <w:t>Density: 7870.00 kg/m^3</w:t>
      </w:r>
    </w:p>
    <w:p w14:paraId="62C2304A" w14:textId="77777777" w:rsidR="00F47D8C" w:rsidRPr="00F47D8C" w:rsidRDefault="00F47D8C" w:rsidP="00F47D8C">
      <w:pPr>
        <w:rPr>
          <w:sz w:val="14"/>
          <w:szCs w:val="14"/>
        </w:rPr>
      </w:pPr>
      <w:r w:rsidRPr="00F47D8C">
        <w:rPr>
          <w:sz w:val="14"/>
          <w:szCs w:val="14"/>
        </w:rPr>
        <w:t>Specific heat: 472.0 J/(kg*K)</w:t>
      </w:r>
    </w:p>
    <w:p w14:paraId="4EC36810" w14:textId="77777777" w:rsidR="00F47D8C" w:rsidRPr="00F47D8C" w:rsidRDefault="00F47D8C" w:rsidP="00F47D8C">
      <w:pPr>
        <w:rPr>
          <w:sz w:val="14"/>
          <w:szCs w:val="14"/>
        </w:rPr>
      </w:pPr>
      <w:r w:rsidRPr="00F47D8C">
        <w:rPr>
          <w:sz w:val="14"/>
          <w:szCs w:val="14"/>
        </w:rPr>
        <w:t>Conductivity type: Isotropic</w:t>
      </w:r>
    </w:p>
    <w:p w14:paraId="397C1E35" w14:textId="77777777" w:rsidR="00F47D8C" w:rsidRPr="00F47D8C" w:rsidRDefault="00F47D8C" w:rsidP="00F47D8C">
      <w:pPr>
        <w:rPr>
          <w:sz w:val="14"/>
          <w:szCs w:val="14"/>
        </w:rPr>
      </w:pPr>
      <w:r w:rsidRPr="00F47D8C">
        <w:rPr>
          <w:sz w:val="14"/>
          <w:szCs w:val="14"/>
        </w:rPr>
        <w:t>Thermal conductivity: 51.9000 W/(m*K)</w:t>
      </w:r>
    </w:p>
    <w:p w14:paraId="699F9C69" w14:textId="77777777" w:rsidR="00F47D8C" w:rsidRPr="00F47D8C" w:rsidRDefault="00F47D8C" w:rsidP="00F47D8C">
      <w:pPr>
        <w:rPr>
          <w:sz w:val="14"/>
          <w:szCs w:val="14"/>
        </w:rPr>
      </w:pPr>
      <w:r w:rsidRPr="00F47D8C">
        <w:rPr>
          <w:sz w:val="14"/>
          <w:szCs w:val="14"/>
        </w:rPr>
        <w:t>Electrical conductivity: Conductor</w:t>
      </w:r>
    </w:p>
    <w:p w14:paraId="2B405B16" w14:textId="77777777" w:rsidR="00F47D8C" w:rsidRPr="00F47D8C" w:rsidRDefault="00F47D8C" w:rsidP="00F47D8C">
      <w:pPr>
        <w:rPr>
          <w:sz w:val="14"/>
          <w:szCs w:val="14"/>
        </w:rPr>
      </w:pPr>
      <w:r w:rsidRPr="00F47D8C">
        <w:rPr>
          <w:sz w:val="14"/>
          <w:szCs w:val="14"/>
        </w:rPr>
        <w:t>Resistivity: 1.7400e-07 Ohm*m</w:t>
      </w:r>
    </w:p>
    <w:p w14:paraId="5EF326E5" w14:textId="77777777" w:rsidR="00F47D8C" w:rsidRPr="00F47D8C" w:rsidRDefault="00F47D8C" w:rsidP="00F47D8C">
      <w:pPr>
        <w:rPr>
          <w:sz w:val="14"/>
          <w:szCs w:val="14"/>
        </w:rPr>
      </w:pPr>
      <w:r w:rsidRPr="00F47D8C">
        <w:rPr>
          <w:sz w:val="14"/>
          <w:szCs w:val="14"/>
        </w:rPr>
        <w:t>Radiation properties: No</w:t>
      </w:r>
    </w:p>
    <w:p w14:paraId="3127F91B" w14:textId="77777777" w:rsidR="00F47D8C" w:rsidRPr="00F47D8C" w:rsidRDefault="00F47D8C" w:rsidP="00F47D8C">
      <w:pPr>
        <w:rPr>
          <w:sz w:val="14"/>
          <w:szCs w:val="14"/>
        </w:rPr>
      </w:pPr>
      <w:r w:rsidRPr="00F47D8C">
        <w:rPr>
          <w:sz w:val="14"/>
          <w:szCs w:val="14"/>
        </w:rPr>
        <w:t>Melting temperature: Yes</w:t>
      </w:r>
    </w:p>
    <w:p w14:paraId="658C5972" w14:textId="77777777" w:rsidR="00F47D8C" w:rsidRPr="00F47D8C" w:rsidRDefault="00F47D8C" w:rsidP="00F47D8C">
      <w:pPr>
        <w:rPr>
          <w:sz w:val="14"/>
          <w:szCs w:val="14"/>
        </w:rPr>
      </w:pPr>
      <w:r w:rsidRPr="00F47D8C">
        <w:rPr>
          <w:sz w:val="14"/>
          <w:szCs w:val="14"/>
        </w:rPr>
        <w:t>Temperature: 1400.00 °C</w:t>
      </w:r>
    </w:p>
    <w:p w14:paraId="5450660B" w14:textId="77777777" w:rsidR="00F47D8C" w:rsidRPr="00F47D8C" w:rsidRDefault="00F47D8C" w:rsidP="00F47D8C">
      <w:pPr>
        <w:pStyle w:val="Style4"/>
        <w:rPr>
          <w:sz w:val="16"/>
          <w:szCs w:val="16"/>
        </w:rPr>
      </w:pPr>
      <w:bookmarkStart w:id="183" w:name="49EE73C9ECE34DF0B28FF4E227AD8451"/>
      <w:r w:rsidRPr="00F47D8C">
        <w:rPr>
          <w:sz w:val="16"/>
          <w:szCs w:val="16"/>
        </w:rPr>
        <w:t>Silicone</w:t>
      </w:r>
      <w:bookmarkEnd w:id="183"/>
    </w:p>
    <w:p w14:paraId="2B67A8F6" w14:textId="77777777" w:rsidR="00F47D8C" w:rsidRPr="00F47D8C" w:rsidRDefault="00F47D8C" w:rsidP="00F47D8C">
      <w:pPr>
        <w:rPr>
          <w:sz w:val="14"/>
          <w:szCs w:val="14"/>
        </w:rPr>
      </w:pPr>
      <w:r w:rsidRPr="00F47D8C">
        <w:rPr>
          <w:sz w:val="14"/>
          <w:szCs w:val="14"/>
        </w:rPr>
        <w:t>Path: Solids Pre-Defined\Building Materials\Insulating Materials</w:t>
      </w:r>
    </w:p>
    <w:p w14:paraId="42C9AD99" w14:textId="77777777" w:rsidR="00F47D8C" w:rsidRPr="00F47D8C" w:rsidRDefault="00F47D8C" w:rsidP="00F47D8C">
      <w:pPr>
        <w:rPr>
          <w:sz w:val="14"/>
          <w:szCs w:val="14"/>
        </w:rPr>
      </w:pPr>
      <w:r w:rsidRPr="00F47D8C">
        <w:rPr>
          <w:sz w:val="14"/>
          <w:szCs w:val="14"/>
        </w:rPr>
        <w:t>Density: 700.00 kg/m^3</w:t>
      </w:r>
    </w:p>
    <w:p w14:paraId="4E15A451" w14:textId="77777777" w:rsidR="00F47D8C" w:rsidRPr="00F47D8C" w:rsidRDefault="00F47D8C" w:rsidP="00F47D8C">
      <w:pPr>
        <w:rPr>
          <w:sz w:val="14"/>
          <w:szCs w:val="14"/>
        </w:rPr>
      </w:pPr>
      <w:r w:rsidRPr="00F47D8C">
        <w:rPr>
          <w:sz w:val="14"/>
          <w:szCs w:val="14"/>
        </w:rPr>
        <w:t>Specific heat: 1004.0 J/(kg*K)</w:t>
      </w:r>
    </w:p>
    <w:p w14:paraId="2F4D9A2F" w14:textId="77777777" w:rsidR="00F47D8C" w:rsidRPr="00F47D8C" w:rsidRDefault="00F47D8C" w:rsidP="00F47D8C">
      <w:pPr>
        <w:rPr>
          <w:sz w:val="14"/>
          <w:szCs w:val="14"/>
        </w:rPr>
      </w:pPr>
      <w:r w:rsidRPr="00F47D8C">
        <w:rPr>
          <w:sz w:val="14"/>
          <w:szCs w:val="14"/>
        </w:rPr>
        <w:t>Conductivity type: Isotropic</w:t>
      </w:r>
    </w:p>
    <w:p w14:paraId="4F20BFFC" w14:textId="77777777" w:rsidR="00F47D8C" w:rsidRPr="00F47D8C" w:rsidRDefault="00F47D8C" w:rsidP="00F47D8C">
      <w:pPr>
        <w:rPr>
          <w:sz w:val="14"/>
          <w:szCs w:val="14"/>
        </w:rPr>
      </w:pPr>
      <w:r w:rsidRPr="00F47D8C">
        <w:rPr>
          <w:sz w:val="14"/>
          <w:szCs w:val="14"/>
        </w:rPr>
        <w:t>Thermal conductivity: 0.1800 W/(m*K)</w:t>
      </w:r>
    </w:p>
    <w:p w14:paraId="36720841" w14:textId="77777777" w:rsidR="00F47D8C" w:rsidRPr="00F47D8C" w:rsidRDefault="00F47D8C" w:rsidP="00F47D8C">
      <w:pPr>
        <w:rPr>
          <w:sz w:val="14"/>
          <w:szCs w:val="14"/>
        </w:rPr>
      </w:pPr>
      <w:r w:rsidRPr="00F47D8C">
        <w:rPr>
          <w:sz w:val="14"/>
          <w:szCs w:val="14"/>
        </w:rPr>
        <w:t>Electrical conductivity: Dielectric</w:t>
      </w:r>
    </w:p>
    <w:p w14:paraId="4FB37A0F" w14:textId="77777777" w:rsidR="00F47D8C" w:rsidRPr="00F47D8C" w:rsidRDefault="00F47D8C" w:rsidP="00F47D8C">
      <w:pPr>
        <w:rPr>
          <w:sz w:val="14"/>
          <w:szCs w:val="14"/>
        </w:rPr>
      </w:pPr>
      <w:r w:rsidRPr="00F47D8C">
        <w:rPr>
          <w:sz w:val="14"/>
          <w:szCs w:val="14"/>
        </w:rPr>
        <w:t>Radiation properties: No</w:t>
      </w:r>
    </w:p>
    <w:p w14:paraId="335E6020" w14:textId="77777777" w:rsidR="00F47D8C" w:rsidRPr="00F47D8C" w:rsidRDefault="00F47D8C" w:rsidP="00F47D8C">
      <w:pPr>
        <w:rPr>
          <w:sz w:val="14"/>
          <w:szCs w:val="14"/>
        </w:rPr>
      </w:pPr>
      <w:r w:rsidRPr="00F47D8C">
        <w:rPr>
          <w:sz w:val="14"/>
          <w:szCs w:val="14"/>
        </w:rPr>
        <w:t>Melting temperature: Yes</w:t>
      </w:r>
    </w:p>
    <w:p w14:paraId="469A7AD3" w14:textId="77777777" w:rsidR="00F47D8C" w:rsidRPr="00F47D8C" w:rsidRDefault="00F47D8C" w:rsidP="00F47D8C">
      <w:pPr>
        <w:rPr>
          <w:sz w:val="14"/>
          <w:szCs w:val="14"/>
        </w:rPr>
      </w:pPr>
      <w:r w:rsidRPr="00F47D8C">
        <w:rPr>
          <w:sz w:val="14"/>
          <w:szCs w:val="14"/>
        </w:rPr>
        <w:t>Temperature: 726.85 °C</w:t>
      </w:r>
    </w:p>
    <w:p w14:paraId="2F66CA45" w14:textId="77777777" w:rsidR="00F47D8C" w:rsidRPr="00F47D8C" w:rsidRDefault="00F47D8C" w:rsidP="00F47D8C">
      <w:pPr>
        <w:pStyle w:val="Style4"/>
        <w:rPr>
          <w:sz w:val="16"/>
          <w:szCs w:val="16"/>
        </w:rPr>
      </w:pPr>
      <w:bookmarkStart w:id="184" w:name="60ADE1C45D8B44F79A7B2F1631EA0D26"/>
      <w:r w:rsidRPr="00F47D8C">
        <w:rPr>
          <w:sz w:val="16"/>
          <w:szCs w:val="16"/>
        </w:rPr>
        <w:t>Acrylic (Medium-high impact)</w:t>
      </w:r>
      <w:bookmarkEnd w:id="184"/>
    </w:p>
    <w:p w14:paraId="156A75D6" w14:textId="77777777" w:rsidR="00F47D8C" w:rsidRPr="00F47D8C" w:rsidRDefault="00F47D8C" w:rsidP="00F47D8C">
      <w:pPr>
        <w:rPr>
          <w:sz w:val="14"/>
          <w:szCs w:val="14"/>
        </w:rPr>
      </w:pPr>
      <w:r w:rsidRPr="00F47D8C">
        <w:rPr>
          <w:sz w:val="14"/>
          <w:szCs w:val="14"/>
        </w:rPr>
        <w:t>Path: Solids User Defined\SOLIDWORKS Material</w:t>
      </w:r>
    </w:p>
    <w:p w14:paraId="30375222" w14:textId="77777777" w:rsidR="00F47D8C" w:rsidRPr="00F47D8C" w:rsidRDefault="00F47D8C" w:rsidP="00F47D8C">
      <w:pPr>
        <w:rPr>
          <w:sz w:val="14"/>
          <w:szCs w:val="14"/>
        </w:rPr>
      </w:pPr>
      <w:r w:rsidRPr="00F47D8C">
        <w:rPr>
          <w:sz w:val="14"/>
          <w:szCs w:val="14"/>
        </w:rPr>
        <w:t>Density: 1200.00 kg/m^3</w:t>
      </w:r>
    </w:p>
    <w:p w14:paraId="5556AF74" w14:textId="77777777" w:rsidR="00F47D8C" w:rsidRPr="00F47D8C" w:rsidRDefault="00F47D8C" w:rsidP="00F47D8C">
      <w:pPr>
        <w:rPr>
          <w:sz w:val="14"/>
          <w:szCs w:val="14"/>
        </w:rPr>
      </w:pPr>
      <w:r w:rsidRPr="00F47D8C">
        <w:rPr>
          <w:sz w:val="14"/>
          <w:szCs w:val="14"/>
        </w:rPr>
        <w:t>Specific heat: 1500.0 J/(kg*K)</w:t>
      </w:r>
    </w:p>
    <w:p w14:paraId="7995CB74" w14:textId="77777777" w:rsidR="00F47D8C" w:rsidRPr="00F47D8C" w:rsidRDefault="00F47D8C" w:rsidP="00F47D8C">
      <w:pPr>
        <w:rPr>
          <w:sz w:val="14"/>
          <w:szCs w:val="14"/>
        </w:rPr>
      </w:pPr>
      <w:r w:rsidRPr="00F47D8C">
        <w:rPr>
          <w:sz w:val="14"/>
          <w:szCs w:val="14"/>
        </w:rPr>
        <w:t>Conductivity type: Isotropic</w:t>
      </w:r>
    </w:p>
    <w:p w14:paraId="02AB2AF0" w14:textId="77777777" w:rsidR="00F47D8C" w:rsidRPr="00F47D8C" w:rsidRDefault="00F47D8C" w:rsidP="00F47D8C">
      <w:pPr>
        <w:rPr>
          <w:sz w:val="14"/>
          <w:szCs w:val="14"/>
        </w:rPr>
      </w:pPr>
      <w:r w:rsidRPr="00F47D8C">
        <w:rPr>
          <w:sz w:val="14"/>
          <w:szCs w:val="14"/>
        </w:rPr>
        <w:t>Thermal conductivity: 0.2100 W/(m*K)</w:t>
      </w:r>
    </w:p>
    <w:p w14:paraId="7B9AEE29" w14:textId="77777777" w:rsidR="00F47D8C" w:rsidRPr="00F47D8C" w:rsidRDefault="00F47D8C" w:rsidP="00F47D8C">
      <w:pPr>
        <w:rPr>
          <w:sz w:val="14"/>
          <w:szCs w:val="14"/>
        </w:rPr>
      </w:pPr>
      <w:r w:rsidRPr="00F47D8C">
        <w:rPr>
          <w:sz w:val="14"/>
          <w:szCs w:val="14"/>
        </w:rPr>
        <w:t>Electrical conductivity: Dielectric</w:t>
      </w:r>
    </w:p>
    <w:p w14:paraId="01AF84DA" w14:textId="77777777" w:rsidR="00F47D8C" w:rsidRPr="00F47D8C" w:rsidRDefault="00F47D8C" w:rsidP="00F47D8C">
      <w:pPr>
        <w:rPr>
          <w:sz w:val="14"/>
          <w:szCs w:val="14"/>
        </w:rPr>
      </w:pPr>
      <w:r w:rsidRPr="00F47D8C">
        <w:rPr>
          <w:sz w:val="14"/>
          <w:szCs w:val="14"/>
        </w:rPr>
        <w:t>Radiation properties: No</w:t>
      </w:r>
    </w:p>
    <w:p w14:paraId="45883D3E" w14:textId="77777777" w:rsidR="00F47D8C" w:rsidRPr="00F47D8C" w:rsidRDefault="00F47D8C" w:rsidP="00F47D8C">
      <w:pPr>
        <w:rPr>
          <w:sz w:val="14"/>
          <w:szCs w:val="14"/>
        </w:rPr>
      </w:pPr>
      <w:r w:rsidRPr="00F47D8C">
        <w:rPr>
          <w:sz w:val="14"/>
          <w:szCs w:val="14"/>
        </w:rPr>
        <w:t>Melting temperature: No</w:t>
      </w:r>
    </w:p>
    <w:p w14:paraId="13DE7F5A" w14:textId="77777777" w:rsidR="00931E59" w:rsidRDefault="00931E59" w:rsidP="00F47D8C">
      <w:pPr>
        <w:pStyle w:val="Style4"/>
        <w:rPr>
          <w:sz w:val="16"/>
          <w:szCs w:val="16"/>
        </w:rPr>
      </w:pPr>
      <w:bookmarkStart w:id="185" w:name="F857385C1A754F429E40452F54D8392A"/>
    </w:p>
    <w:p w14:paraId="16A24726" w14:textId="63A03357" w:rsidR="00F47D8C" w:rsidRPr="00F47D8C" w:rsidRDefault="00F47D8C" w:rsidP="00F47D8C">
      <w:pPr>
        <w:pStyle w:val="Style4"/>
        <w:rPr>
          <w:sz w:val="16"/>
          <w:szCs w:val="16"/>
        </w:rPr>
      </w:pPr>
      <w:r w:rsidRPr="00F47D8C">
        <w:rPr>
          <w:sz w:val="16"/>
          <w:szCs w:val="16"/>
        </w:rPr>
        <w:t>Plain Carbon Steel</w:t>
      </w:r>
      <w:bookmarkEnd w:id="185"/>
    </w:p>
    <w:p w14:paraId="6A903C31" w14:textId="77777777" w:rsidR="00F47D8C" w:rsidRPr="00F47D8C" w:rsidRDefault="00F47D8C" w:rsidP="00F47D8C">
      <w:pPr>
        <w:rPr>
          <w:sz w:val="14"/>
          <w:szCs w:val="14"/>
        </w:rPr>
      </w:pPr>
      <w:r w:rsidRPr="00F47D8C">
        <w:rPr>
          <w:sz w:val="14"/>
          <w:szCs w:val="14"/>
        </w:rPr>
        <w:t>Path: Solids User Defined\SOLIDWORKS Material</w:t>
      </w:r>
    </w:p>
    <w:p w14:paraId="3A621744" w14:textId="77777777" w:rsidR="00F47D8C" w:rsidRPr="00F47D8C" w:rsidRDefault="00F47D8C" w:rsidP="00F47D8C">
      <w:pPr>
        <w:rPr>
          <w:sz w:val="14"/>
          <w:szCs w:val="14"/>
        </w:rPr>
      </w:pPr>
      <w:r w:rsidRPr="00F47D8C">
        <w:rPr>
          <w:sz w:val="14"/>
          <w:szCs w:val="14"/>
        </w:rPr>
        <w:t>Density: 7800.00 kg/m^3</w:t>
      </w:r>
    </w:p>
    <w:p w14:paraId="60236205" w14:textId="77777777" w:rsidR="00F47D8C" w:rsidRPr="00F47D8C" w:rsidRDefault="00F47D8C" w:rsidP="00F47D8C">
      <w:pPr>
        <w:rPr>
          <w:sz w:val="14"/>
          <w:szCs w:val="14"/>
        </w:rPr>
      </w:pPr>
      <w:r w:rsidRPr="00F47D8C">
        <w:rPr>
          <w:sz w:val="14"/>
          <w:szCs w:val="14"/>
        </w:rPr>
        <w:t>Specific heat: 440.0 J/(kg*K)</w:t>
      </w:r>
    </w:p>
    <w:p w14:paraId="48743D3F" w14:textId="77777777" w:rsidR="00F47D8C" w:rsidRPr="00F47D8C" w:rsidRDefault="00F47D8C" w:rsidP="00F47D8C">
      <w:pPr>
        <w:rPr>
          <w:sz w:val="14"/>
          <w:szCs w:val="14"/>
        </w:rPr>
      </w:pPr>
      <w:r w:rsidRPr="00F47D8C">
        <w:rPr>
          <w:sz w:val="14"/>
          <w:szCs w:val="14"/>
        </w:rPr>
        <w:lastRenderedPageBreak/>
        <w:t>Conductivity type: Isotropic</w:t>
      </w:r>
    </w:p>
    <w:p w14:paraId="2E5E7527" w14:textId="77777777" w:rsidR="00F47D8C" w:rsidRPr="00F47D8C" w:rsidRDefault="00F47D8C" w:rsidP="00F47D8C">
      <w:pPr>
        <w:rPr>
          <w:sz w:val="14"/>
          <w:szCs w:val="14"/>
        </w:rPr>
      </w:pPr>
      <w:r w:rsidRPr="00F47D8C">
        <w:rPr>
          <w:sz w:val="14"/>
          <w:szCs w:val="14"/>
        </w:rPr>
        <w:t>Thermal conductivity: 43.0000 W/(m*K)</w:t>
      </w:r>
    </w:p>
    <w:p w14:paraId="78C115C8" w14:textId="77777777" w:rsidR="00F47D8C" w:rsidRPr="00F47D8C" w:rsidRDefault="00F47D8C" w:rsidP="00F47D8C">
      <w:pPr>
        <w:rPr>
          <w:sz w:val="14"/>
          <w:szCs w:val="14"/>
        </w:rPr>
      </w:pPr>
      <w:r w:rsidRPr="00F47D8C">
        <w:rPr>
          <w:sz w:val="14"/>
          <w:szCs w:val="14"/>
        </w:rPr>
        <w:t>Electrical conductivity: Dielectric</w:t>
      </w:r>
    </w:p>
    <w:p w14:paraId="226D97D6" w14:textId="77777777" w:rsidR="00F47D8C" w:rsidRPr="00F47D8C" w:rsidRDefault="00F47D8C" w:rsidP="00F47D8C">
      <w:pPr>
        <w:rPr>
          <w:sz w:val="14"/>
          <w:szCs w:val="14"/>
        </w:rPr>
      </w:pPr>
      <w:r w:rsidRPr="00F47D8C">
        <w:rPr>
          <w:sz w:val="14"/>
          <w:szCs w:val="14"/>
        </w:rPr>
        <w:t>Radiation properties: No</w:t>
      </w:r>
    </w:p>
    <w:p w14:paraId="6166C215" w14:textId="77777777" w:rsidR="00F47D8C" w:rsidRPr="00F47D8C" w:rsidRDefault="00F47D8C" w:rsidP="00F47D8C">
      <w:pPr>
        <w:rPr>
          <w:sz w:val="14"/>
          <w:szCs w:val="14"/>
        </w:rPr>
      </w:pPr>
      <w:r w:rsidRPr="00F47D8C">
        <w:rPr>
          <w:sz w:val="14"/>
          <w:szCs w:val="14"/>
        </w:rPr>
        <w:t>Melting temperature: No</w:t>
      </w:r>
    </w:p>
    <w:p w14:paraId="3E309B90" w14:textId="77777777" w:rsidR="00F47D8C" w:rsidRPr="00F47D8C" w:rsidRDefault="00F47D8C" w:rsidP="00F47D8C">
      <w:pPr>
        <w:pStyle w:val="Style4"/>
        <w:rPr>
          <w:sz w:val="16"/>
          <w:szCs w:val="16"/>
        </w:rPr>
      </w:pPr>
      <w:bookmarkStart w:id="186" w:name="43DC0E7D94EB4E2B82343E184163101B"/>
      <w:r w:rsidRPr="00F47D8C">
        <w:rPr>
          <w:sz w:val="16"/>
          <w:szCs w:val="16"/>
        </w:rPr>
        <w:t>AISI Type 316L stainless steel</w:t>
      </w:r>
      <w:bookmarkEnd w:id="186"/>
    </w:p>
    <w:p w14:paraId="69CCA76C" w14:textId="77777777" w:rsidR="00F47D8C" w:rsidRPr="00F47D8C" w:rsidRDefault="00F47D8C" w:rsidP="00F47D8C">
      <w:pPr>
        <w:rPr>
          <w:sz w:val="14"/>
          <w:szCs w:val="14"/>
        </w:rPr>
      </w:pPr>
      <w:r w:rsidRPr="00F47D8C">
        <w:rPr>
          <w:sz w:val="14"/>
          <w:szCs w:val="14"/>
        </w:rPr>
        <w:t>Path: Solids User Defined\SOLIDWORKS Material</w:t>
      </w:r>
    </w:p>
    <w:p w14:paraId="6B3FB858" w14:textId="77777777" w:rsidR="00F47D8C" w:rsidRPr="00F47D8C" w:rsidRDefault="00F47D8C" w:rsidP="00F47D8C">
      <w:pPr>
        <w:rPr>
          <w:sz w:val="14"/>
          <w:szCs w:val="14"/>
        </w:rPr>
      </w:pPr>
      <w:r w:rsidRPr="00F47D8C">
        <w:rPr>
          <w:sz w:val="14"/>
          <w:szCs w:val="14"/>
        </w:rPr>
        <w:t>Density: 8027.00 kg/m^3</w:t>
      </w:r>
    </w:p>
    <w:p w14:paraId="068FE735" w14:textId="77777777" w:rsidR="00F47D8C" w:rsidRPr="00F47D8C" w:rsidRDefault="00F47D8C" w:rsidP="00F47D8C">
      <w:pPr>
        <w:rPr>
          <w:sz w:val="14"/>
          <w:szCs w:val="14"/>
        </w:rPr>
      </w:pPr>
      <w:r w:rsidRPr="00F47D8C">
        <w:rPr>
          <w:sz w:val="14"/>
          <w:szCs w:val="14"/>
        </w:rPr>
        <w:t>Specific heat: 450.0 J/(kg*K)</w:t>
      </w:r>
    </w:p>
    <w:p w14:paraId="59A58AA2" w14:textId="77777777" w:rsidR="00F47D8C" w:rsidRPr="00F47D8C" w:rsidRDefault="00F47D8C" w:rsidP="00F47D8C">
      <w:pPr>
        <w:rPr>
          <w:sz w:val="14"/>
          <w:szCs w:val="14"/>
        </w:rPr>
      </w:pPr>
      <w:r w:rsidRPr="00F47D8C">
        <w:rPr>
          <w:sz w:val="14"/>
          <w:szCs w:val="14"/>
        </w:rPr>
        <w:t>Conductivity type: Isotropic</w:t>
      </w:r>
    </w:p>
    <w:p w14:paraId="3EC45366" w14:textId="77777777" w:rsidR="00F47D8C" w:rsidRPr="00F47D8C" w:rsidRDefault="00F47D8C" w:rsidP="00F47D8C">
      <w:pPr>
        <w:rPr>
          <w:sz w:val="14"/>
          <w:szCs w:val="14"/>
        </w:rPr>
      </w:pPr>
      <w:r w:rsidRPr="00F47D8C">
        <w:rPr>
          <w:sz w:val="14"/>
          <w:szCs w:val="14"/>
        </w:rPr>
        <w:t>Thermal conductivity: 14.6000 W/(m*K)</w:t>
      </w:r>
    </w:p>
    <w:p w14:paraId="0CC05523" w14:textId="77777777" w:rsidR="00F47D8C" w:rsidRPr="00F47D8C" w:rsidRDefault="00F47D8C" w:rsidP="00F47D8C">
      <w:pPr>
        <w:rPr>
          <w:sz w:val="14"/>
          <w:szCs w:val="14"/>
        </w:rPr>
      </w:pPr>
      <w:r w:rsidRPr="00F47D8C">
        <w:rPr>
          <w:sz w:val="14"/>
          <w:szCs w:val="14"/>
        </w:rPr>
        <w:t>Electrical conductivity: Dielectric</w:t>
      </w:r>
    </w:p>
    <w:p w14:paraId="498ED477" w14:textId="77777777" w:rsidR="00F47D8C" w:rsidRPr="00F47D8C" w:rsidRDefault="00F47D8C" w:rsidP="00F47D8C">
      <w:pPr>
        <w:rPr>
          <w:sz w:val="14"/>
          <w:szCs w:val="14"/>
        </w:rPr>
      </w:pPr>
      <w:r w:rsidRPr="00F47D8C">
        <w:rPr>
          <w:sz w:val="14"/>
          <w:szCs w:val="14"/>
        </w:rPr>
        <w:t>Radiation properties: No</w:t>
      </w:r>
    </w:p>
    <w:p w14:paraId="0779AE47" w14:textId="77777777" w:rsidR="00F47D8C" w:rsidRPr="00F47D8C" w:rsidRDefault="00F47D8C" w:rsidP="00F47D8C">
      <w:pPr>
        <w:rPr>
          <w:sz w:val="14"/>
          <w:szCs w:val="14"/>
        </w:rPr>
      </w:pPr>
      <w:r w:rsidRPr="00F47D8C">
        <w:rPr>
          <w:sz w:val="14"/>
          <w:szCs w:val="14"/>
        </w:rPr>
        <w:t>Melting temperature: No</w:t>
      </w:r>
    </w:p>
    <w:p w14:paraId="621F937C" w14:textId="77777777" w:rsidR="00F47D8C" w:rsidRPr="00F47D8C" w:rsidRDefault="00F47D8C" w:rsidP="00F47D8C">
      <w:pPr>
        <w:pStyle w:val="Style4"/>
        <w:rPr>
          <w:sz w:val="16"/>
          <w:szCs w:val="16"/>
        </w:rPr>
      </w:pPr>
      <w:bookmarkStart w:id="187" w:name="DB15609271054F6197C7CC4B48781BC0"/>
      <w:r w:rsidRPr="00F47D8C">
        <w:rPr>
          <w:sz w:val="16"/>
          <w:szCs w:val="16"/>
        </w:rPr>
        <w:t>Copper</w:t>
      </w:r>
      <w:bookmarkEnd w:id="187"/>
    </w:p>
    <w:p w14:paraId="7069F700" w14:textId="77777777" w:rsidR="00F47D8C" w:rsidRPr="00F47D8C" w:rsidRDefault="00F47D8C" w:rsidP="00F47D8C">
      <w:pPr>
        <w:rPr>
          <w:sz w:val="14"/>
          <w:szCs w:val="14"/>
        </w:rPr>
      </w:pPr>
      <w:r w:rsidRPr="00F47D8C">
        <w:rPr>
          <w:sz w:val="14"/>
          <w:szCs w:val="14"/>
        </w:rPr>
        <w:t>Path: Solids User Defined\SOLIDWORKS Material</w:t>
      </w:r>
    </w:p>
    <w:p w14:paraId="2C35BDFA" w14:textId="77777777" w:rsidR="00F47D8C" w:rsidRPr="00F47D8C" w:rsidRDefault="00F47D8C" w:rsidP="00F47D8C">
      <w:pPr>
        <w:rPr>
          <w:sz w:val="14"/>
          <w:szCs w:val="14"/>
        </w:rPr>
      </w:pPr>
      <w:r w:rsidRPr="00F47D8C">
        <w:rPr>
          <w:sz w:val="14"/>
          <w:szCs w:val="14"/>
        </w:rPr>
        <w:t>Density: 8900.00 kg/m^3</w:t>
      </w:r>
    </w:p>
    <w:p w14:paraId="24C5E6C8" w14:textId="77777777" w:rsidR="00F47D8C" w:rsidRPr="00F47D8C" w:rsidRDefault="00F47D8C" w:rsidP="00F47D8C">
      <w:pPr>
        <w:rPr>
          <w:sz w:val="14"/>
          <w:szCs w:val="14"/>
        </w:rPr>
      </w:pPr>
      <w:r w:rsidRPr="00F47D8C">
        <w:rPr>
          <w:sz w:val="14"/>
          <w:szCs w:val="14"/>
        </w:rPr>
        <w:t>Specific heat: 390.0 J/(kg*K)</w:t>
      </w:r>
    </w:p>
    <w:p w14:paraId="57333AA8" w14:textId="77777777" w:rsidR="00F47D8C" w:rsidRPr="00F47D8C" w:rsidRDefault="00F47D8C" w:rsidP="00F47D8C">
      <w:pPr>
        <w:rPr>
          <w:sz w:val="14"/>
          <w:szCs w:val="14"/>
        </w:rPr>
      </w:pPr>
      <w:r w:rsidRPr="00F47D8C">
        <w:rPr>
          <w:sz w:val="14"/>
          <w:szCs w:val="14"/>
        </w:rPr>
        <w:t>Conductivity type: Isotropic</w:t>
      </w:r>
    </w:p>
    <w:p w14:paraId="635E1B1E" w14:textId="77777777" w:rsidR="00F47D8C" w:rsidRPr="00F47D8C" w:rsidRDefault="00F47D8C" w:rsidP="00F47D8C">
      <w:pPr>
        <w:rPr>
          <w:sz w:val="14"/>
          <w:szCs w:val="14"/>
        </w:rPr>
      </w:pPr>
      <w:r w:rsidRPr="00F47D8C">
        <w:rPr>
          <w:sz w:val="14"/>
          <w:szCs w:val="14"/>
        </w:rPr>
        <w:t>Thermal conductivity: 390.0000 W/(m*K)</w:t>
      </w:r>
    </w:p>
    <w:p w14:paraId="2C4330CE" w14:textId="77777777" w:rsidR="00F47D8C" w:rsidRPr="00F47D8C" w:rsidRDefault="00F47D8C" w:rsidP="00F47D8C">
      <w:pPr>
        <w:rPr>
          <w:sz w:val="14"/>
          <w:szCs w:val="14"/>
        </w:rPr>
      </w:pPr>
      <w:r w:rsidRPr="00F47D8C">
        <w:rPr>
          <w:sz w:val="14"/>
          <w:szCs w:val="14"/>
        </w:rPr>
        <w:t>Electrical conductivity: Dielectric</w:t>
      </w:r>
    </w:p>
    <w:p w14:paraId="28B41FAF" w14:textId="77777777" w:rsidR="00F47D8C" w:rsidRPr="00F47D8C" w:rsidRDefault="00F47D8C" w:rsidP="00F47D8C">
      <w:pPr>
        <w:rPr>
          <w:sz w:val="14"/>
          <w:szCs w:val="14"/>
        </w:rPr>
      </w:pPr>
      <w:r w:rsidRPr="00F47D8C">
        <w:rPr>
          <w:sz w:val="14"/>
          <w:szCs w:val="14"/>
        </w:rPr>
        <w:t>Radiation properties: No</w:t>
      </w:r>
    </w:p>
    <w:p w14:paraId="2130560A" w14:textId="77777777" w:rsidR="00F47D8C" w:rsidRPr="00F47D8C" w:rsidRDefault="00F47D8C" w:rsidP="00F47D8C">
      <w:pPr>
        <w:rPr>
          <w:sz w:val="14"/>
          <w:szCs w:val="14"/>
        </w:rPr>
      </w:pPr>
      <w:r w:rsidRPr="00F47D8C">
        <w:rPr>
          <w:sz w:val="14"/>
          <w:szCs w:val="14"/>
        </w:rPr>
        <w:t>Melting temperature: No</w:t>
      </w:r>
    </w:p>
    <w:p w14:paraId="7A3D2F14" w14:textId="77777777" w:rsidR="00931E59" w:rsidRDefault="00931E59" w:rsidP="00F47D8C">
      <w:pPr>
        <w:pStyle w:val="Style3"/>
        <w:rPr>
          <w:sz w:val="18"/>
          <w:szCs w:val="16"/>
        </w:rPr>
      </w:pPr>
    </w:p>
    <w:p w14:paraId="07A1EA9E" w14:textId="77777777" w:rsidR="00931E59" w:rsidRDefault="00931E59" w:rsidP="00F47D8C">
      <w:pPr>
        <w:pStyle w:val="Style3"/>
        <w:rPr>
          <w:sz w:val="18"/>
          <w:szCs w:val="16"/>
        </w:rPr>
      </w:pPr>
    </w:p>
    <w:p w14:paraId="79E72FCC" w14:textId="77777777" w:rsidR="00931E59" w:rsidRDefault="00931E59" w:rsidP="00F47D8C">
      <w:pPr>
        <w:pStyle w:val="Style3"/>
        <w:rPr>
          <w:sz w:val="18"/>
          <w:szCs w:val="16"/>
        </w:rPr>
      </w:pPr>
    </w:p>
    <w:p w14:paraId="644EBC92" w14:textId="77777777" w:rsidR="00931E59" w:rsidRDefault="00931E59" w:rsidP="00F47D8C">
      <w:pPr>
        <w:pStyle w:val="Style3"/>
        <w:rPr>
          <w:sz w:val="18"/>
          <w:szCs w:val="16"/>
        </w:rPr>
      </w:pPr>
    </w:p>
    <w:p w14:paraId="4A7218F2" w14:textId="77777777" w:rsidR="00931E59" w:rsidRDefault="00931E59" w:rsidP="00F47D8C">
      <w:pPr>
        <w:pStyle w:val="Style3"/>
        <w:rPr>
          <w:sz w:val="18"/>
          <w:szCs w:val="16"/>
        </w:rPr>
      </w:pPr>
    </w:p>
    <w:p w14:paraId="566192D3" w14:textId="1633D9BA" w:rsidR="00F47D8C" w:rsidRPr="00931E59" w:rsidRDefault="00F47D8C" w:rsidP="00F47D8C">
      <w:pPr>
        <w:pStyle w:val="Style3"/>
        <w:rPr>
          <w:color w:val="FFFFFF" w:themeColor="background1"/>
          <w:sz w:val="18"/>
          <w:szCs w:val="16"/>
        </w:rPr>
      </w:pPr>
      <w:r w:rsidRPr="00931E59">
        <w:rPr>
          <w:color w:val="FFFFFF" w:themeColor="background1"/>
          <w:sz w:val="18"/>
          <w:szCs w:val="16"/>
        </w:rPr>
        <w:t>Gases</w:t>
      </w:r>
    </w:p>
    <w:p w14:paraId="784A96A5" w14:textId="55E48F32" w:rsidR="00F47D8C" w:rsidRDefault="00F47D8C" w:rsidP="00F47D8C">
      <w:pPr>
        <w:pStyle w:val="Style4"/>
        <w:rPr>
          <w:color w:val="FFFFFF" w:themeColor="background1"/>
          <w:sz w:val="16"/>
          <w:szCs w:val="16"/>
        </w:rPr>
      </w:pPr>
      <w:bookmarkStart w:id="188" w:name="CF8F47561E794564A6F2BD5EF2DCD01B"/>
      <w:r w:rsidRPr="00931E59">
        <w:rPr>
          <w:color w:val="FFFFFF" w:themeColor="background1"/>
          <w:sz w:val="16"/>
          <w:szCs w:val="16"/>
        </w:rPr>
        <w:t>Air</w:t>
      </w:r>
      <w:bookmarkEnd w:id="188"/>
    </w:p>
    <w:p w14:paraId="3C566022" w14:textId="58B2D290" w:rsidR="00931E59" w:rsidRDefault="00931E59" w:rsidP="00931E59">
      <w:pPr>
        <w:rPr>
          <w:lang w:val="en-US"/>
        </w:rPr>
      </w:pPr>
    </w:p>
    <w:p w14:paraId="5F44D2D3" w14:textId="6E58D3CC" w:rsidR="00931E59" w:rsidRDefault="00931E59" w:rsidP="00931E59">
      <w:pPr>
        <w:rPr>
          <w:lang w:val="en-US"/>
        </w:rPr>
      </w:pPr>
    </w:p>
    <w:p w14:paraId="60C22F92" w14:textId="77777777" w:rsidR="00931E59" w:rsidRPr="00931E59" w:rsidRDefault="00931E59" w:rsidP="00931E59">
      <w:pPr>
        <w:rPr>
          <w:lang w:val="en-US"/>
        </w:rPr>
      </w:pPr>
    </w:p>
    <w:p w14:paraId="60822AA8" w14:textId="77777777" w:rsidR="00F47D8C" w:rsidRPr="00931E59" w:rsidRDefault="00F47D8C" w:rsidP="00F47D8C">
      <w:pPr>
        <w:rPr>
          <w:color w:val="FFFFFF" w:themeColor="background1"/>
          <w:sz w:val="14"/>
          <w:szCs w:val="14"/>
        </w:rPr>
      </w:pPr>
      <w:r w:rsidRPr="00931E59">
        <w:rPr>
          <w:color w:val="FFFFFF" w:themeColor="background1"/>
          <w:sz w:val="14"/>
          <w:szCs w:val="14"/>
        </w:rPr>
        <w:t>Path: Gases Pre-Defined</w:t>
      </w:r>
    </w:p>
    <w:p w14:paraId="49208047" w14:textId="2CBB8E54" w:rsidR="00931E59" w:rsidRPr="00F47D8C" w:rsidRDefault="00931E59" w:rsidP="00931E59">
      <w:pPr>
        <w:pStyle w:val="Style3"/>
        <w:rPr>
          <w:sz w:val="18"/>
          <w:szCs w:val="16"/>
        </w:rPr>
      </w:pPr>
      <w:r w:rsidRPr="00F47D8C">
        <w:rPr>
          <w:sz w:val="18"/>
          <w:szCs w:val="16"/>
        </w:rPr>
        <w:lastRenderedPageBreak/>
        <w:t>Gases</w:t>
      </w:r>
    </w:p>
    <w:p w14:paraId="7EE61229" w14:textId="77777777" w:rsidR="00931E59" w:rsidRPr="00F47D8C" w:rsidRDefault="00931E59" w:rsidP="00931E59">
      <w:pPr>
        <w:pStyle w:val="Style4"/>
        <w:rPr>
          <w:sz w:val="16"/>
          <w:szCs w:val="16"/>
        </w:rPr>
      </w:pPr>
      <w:r w:rsidRPr="00F47D8C">
        <w:rPr>
          <w:sz w:val="16"/>
          <w:szCs w:val="16"/>
        </w:rPr>
        <w:t>Air</w:t>
      </w:r>
    </w:p>
    <w:p w14:paraId="5B539E16" w14:textId="77777777" w:rsidR="00931E59" w:rsidRPr="00F47D8C" w:rsidRDefault="00931E59" w:rsidP="00931E59">
      <w:pPr>
        <w:rPr>
          <w:sz w:val="14"/>
          <w:szCs w:val="14"/>
        </w:rPr>
      </w:pPr>
      <w:r w:rsidRPr="00F47D8C">
        <w:rPr>
          <w:sz w:val="14"/>
          <w:szCs w:val="14"/>
        </w:rPr>
        <w:t>Path: Gases Pre-Defined</w:t>
      </w:r>
    </w:p>
    <w:p w14:paraId="7CAB4C77" w14:textId="77777777" w:rsidR="00F47D8C" w:rsidRPr="00F47D8C" w:rsidRDefault="00F47D8C" w:rsidP="00F47D8C">
      <w:pPr>
        <w:rPr>
          <w:sz w:val="14"/>
          <w:szCs w:val="14"/>
        </w:rPr>
      </w:pPr>
      <w:r w:rsidRPr="00F47D8C">
        <w:rPr>
          <w:sz w:val="14"/>
          <w:szCs w:val="14"/>
        </w:rPr>
        <w:t>Specific heat ratio (Cp/Cv): 1.399</w:t>
      </w:r>
    </w:p>
    <w:p w14:paraId="52A15E7A" w14:textId="77777777" w:rsidR="00F47D8C" w:rsidRPr="00F47D8C" w:rsidRDefault="00F47D8C" w:rsidP="00F47D8C">
      <w:pPr>
        <w:rPr>
          <w:sz w:val="14"/>
          <w:szCs w:val="14"/>
        </w:rPr>
      </w:pPr>
      <w:r w:rsidRPr="00F47D8C">
        <w:rPr>
          <w:sz w:val="14"/>
          <w:szCs w:val="14"/>
        </w:rPr>
        <w:t>Molecular mass: 0.0290 kg/mol</w:t>
      </w:r>
    </w:p>
    <w:p w14:paraId="51C95B5E" w14:textId="6040D1D6" w:rsidR="00F47D8C" w:rsidRPr="00F47D8C" w:rsidRDefault="00F47D8C" w:rsidP="00F47D8C">
      <w:pPr>
        <w:rPr>
          <w:sz w:val="14"/>
          <w:szCs w:val="14"/>
        </w:rPr>
      </w:pPr>
      <w:r w:rsidRPr="00F47D8C">
        <w:rPr>
          <w:noProof/>
          <w:sz w:val="14"/>
          <w:szCs w:val="14"/>
        </w:rPr>
        <w:drawing>
          <wp:inline distT="0" distB="0" distL="0" distR="0" wp14:anchorId="1711BE27" wp14:editId="4A4E281B">
            <wp:extent cx="3133725" cy="2282347"/>
            <wp:effectExtent l="0" t="0" r="9525" b="3810"/>
            <wp:docPr id="80"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r w:rsidR="00FD6CD4" w:rsidRPr="00F47D8C">
        <w:rPr>
          <w:noProof/>
          <w:sz w:val="14"/>
          <w:szCs w:val="14"/>
        </w:rPr>
        <w:drawing>
          <wp:inline distT="0" distB="0" distL="0" distR="0" wp14:anchorId="11A5B3E1" wp14:editId="3FDA7EC4">
            <wp:extent cx="3133725" cy="2282682"/>
            <wp:effectExtent l="0" t="0" r="9525" b="3810"/>
            <wp:docPr id="81"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39B6EAD2" w14:textId="77777777" w:rsidR="00F47D8C" w:rsidRPr="00F47D8C" w:rsidRDefault="00F47D8C" w:rsidP="00FD6CD4">
      <w:pPr>
        <w:jc w:val="left"/>
        <w:rPr>
          <w:sz w:val="14"/>
          <w:szCs w:val="14"/>
        </w:rPr>
      </w:pPr>
      <w:r w:rsidRPr="00F47D8C">
        <w:rPr>
          <w:noProof/>
          <w:sz w:val="14"/>
          <w:szCs w:val="14"/>
        </w:rPr>
        <w:drawing>
          <wp:inline distT="0" distB="0" distL="0" distR="0" wp14:anchorId="27DA2796" wp14:editId="50930EF1">
            <wp:extent cx="3165386" cy="2305050"/>
            <wp:effectExtent l="0" t="0" r="16510" b="0"/>
            <wp:docPr id="82"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395B5747" w14:textId="7CA2CB1F" w:rsidR="00F47D8C" w:rsidRPr="00F47D8C" w:rsidRDefault="00F47D8C" w:rsidP="00F47D8C">
      <w:pPr>
        <w:pStyle w:val="Style3"/>
        <w:rPr>
          <w:sz w:val="18"/>
          <w:szCs w:val="16"/>
        </w:rPr>
      </w:pPr>
      <w:r w:rsidRPr="00F47D8C">
        <w:rPr>
          <w:sz w:val="18"/>
          <w:szCs w:val="16"/>
        </w:rPr>
        <w:lastRenderedPageBreak/>
        <w:t>Liquids</w:t>
      </w:r>
    </w:p>
    <w:p w14:paraId="0030023C" w14:textId="77777777" w:rsidR="00F47D8C" w:rsidRPr="00F47D8C" w:rsidRDefault="00F47D8C" w:rsidP="00F47D8C">
      <w:pPr>
        <w:pStyle w:val="Style4"/>
        <w:rPr>
          <w:sz w:val="16"/>
          <w:szCs w:val="16"/>
        </w:rPr>
      </w:pPr>
      <w:bookmarkStart w:id="189" w:name="7E67641AAEB84EB78FFAA168EC2D0090"/>
      <w:r w:rsidRPr="00F47D8C">
        <w:rPr>
          <w:sz w:val="16"/>
          <w:szCs w:val="16"/>
        </w:rPr>
        <w:t>Water</w:t>
      </w:r>
      <w:bookmarkEnd w:id="189"/>
    </w:p>
    <w:p w14:paraId="4CD25731" w14:textId="77777777" w:rsidR="00F47D8C" w:rsidRPr="00F47D8C" w:rsidRDefault="00F47D8C" w:rsidP="00F47D8C">
      <w:pPr>
        <w:rPr>
          <w:sz w:val="14"/>
          <w:szCs w:val="14"/>
        </w:rPr>
      </w:pPr>
      <w:r w:rsidRPr="00F47D8C">
        <w:rPr>
          <w:sz w:val="14"/>
          <w:szCs w:val="14"/>
        </w:rPr>
        <w:t>Path: Liquids Pre-Defined</w:t>
      </w:r>
    </w:p>
    <w:p w14:paraId="75C0A885" w14:textId="32158C87" w:rsidR="00F47D8C" w:rsidRPr="00F47D8C" w:rsidRDefault="00F47D8C" w:rsidP="00F47D8C">
      <w:pPr>
        <w:rPr>
          <w:sz w:val="14"/>
          <w:szCs w:val="14"/>
        </w:rPr>
      </w:pPr>
      <w:r w:rsidRPr="00F47D8C">
        <w:rPr>
          <w:noProof/>
          <w:sz w:val="14"/>
          <w:szCs w:val="14"/>
        </w:rPr>
        <w:drawing>
          <wp:inline distT="0" distB="0" distL="0" distR="0" wp14:anchorId="23811F56" wp14:editId="2661823D">
            <wp:extent cx="2895600" cy="2109070"/>
            <wp:effectExtent l="0" t="0" r="0" b="5715"/>
            <wp:docPr id="83"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sidR="00FD6CD4" w:rsidRPr="00F47D8C">
        <w:rPr>
          <w:noProof/>
          <w:sz w:val="14"/>
          <w:szCs w:val="14"/>
        </w:rPr>
        <w:drawing>
          <wp:inline distT="0" distB="0" distL="0" distR="0" wp14:anchorId="7FBCEA0F" wp14:editId="58E7BBC5">
            <wp:extent cx="2886075" cy="2102304"/>
            <wp:effectExtent l="0" t="0" r="9525" b="12700"/>
            <wp:docPr id="84"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617500F6" w14:textId="6F38857B" w:rsidR="00F47D8C" w:rsidRPr="00F47D8C" w:rsidRDefault="00F47D8C" w:rsidP="00F47D8C">
      <w:pPr>
        <w:rPr>
          <w:sz w:val="14"/>
          <w:szCs w:val="14"/>
        </w:rPr>
      </w:pPr>
    </w:p>
    <w:p w14:paraId="45D19F68" w14:textId="5E5B6D8A" w:rsidR="00F47D8C" w:rsidRPr="00F47D8C" w:rsidRDefault="00F47D8C" w:rsidP="00F47D8C">
      <w:pPr>
        <w:rPr>
          <w:sz w:val="14"/>
          <w:szCs w:val="14"/>
        </w:rPr>
      </w:pPr>
      <w:r w:rsidRPr="00F47D8C">
        <w:rPr>
          <w:noProof/>
          <w:sz w:val="14"/>
          <w:szCs w:val="14"/>
        </w:rPr>
        <w:drawing>
          <wp:inline distT="0" distB="0" distL="0" distR="0" wp14:anchorId="1F5ABDD1" wp14:editId="33DB58EC">
            <wp:extent cx="2867025" cy="2087942"/>
            <wp:effectExtent l="0" t="0" r="9525" b="7620"/>
            <wp:docPr id="85" name="Objec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r w:rsidR="00FD6CD4" w:rsidRPr="00F47D8C">
        <w:rPr>
          <w:noProof/>
          <w:sz w:val="14"/>
          <w:szCs w:val="14"/>
        </w:rPr>
        <w:drawing>
          <wp:inline distT="0" distB="0" distL="0" distR="0" wp14:anchorId="74862564" wp14:editId="60F89C3A">
            <wp:extent cx="2895600" cy="2108822"/>
            <wp:effectExtent l="0" t="0" r="0" b="6350"/>
            <wp:docPr id="86" name="Objec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0F58BF0E" w14:textId="77777777" w:rsidR="00F47D8C" w:rsidRPr="00F47D8C" w:rsidRDefault="00F47D8C" w:rsidP="00F47D8C">
      <w:pPr>
        <w:rPr>
          <w:sz w:val="14"/>
          <w:szCs w:val="14"/>
        </w:rPr>
      </w:pPr>
      <w:r w:rsidRPr="00F47D8C">
        <w:rPr>
          <w:sz w:val="14"/>
          <w:szCs w:val="14"/>
        </w:rPr>
        <w:t>Cavitation effect: Yes</w:t>
      </w:r>
    </w:p>
    <w:p w14:paraId="5AA62AFD" w14:textId="77777777" w:rsidR="00F47D8C" w:rsidRPr="00F47D8C" w:rsidRDefault="00F47D8C" w:rsidP="00F47D8C">
      <w:pPr>
        <w:rPr>
          <w:sz w:val="14"/>
          <w:szCs w:val="14"/>
        </w:rPr>
      </w:pPr>
      <w:r w:rsidRPr="00F47D8C">
        <w:rPr>
          <w:sz w:val="14"/>
          <w:szCs w:val="14"/>
        </w:rPr>
        <w:t>Temperature: -273.15 °C</w:t>
      </w:r>
    </w:p>
    <w:p w14:paraId="33CC20E0" w14:textId="77777777" w:rsidR="00F47D8C" w:rsidRPr="00F47D8C" w:rsidRDefault="00F47D8C" w:rsidP="00F47D8C">
      <w:pPr>
        <w:rPr>
          <w:sz w:val="14"/>
          <w:szCs w:val="14"/>
        </w:rPr>
      </w:pPr>
      <w:r w:rsidRPr="00F47D8C">
        <w:rPr>
          <w:sz w:val="14"/>
          <w:szCs w:val="14"/>
        </w:rPr>
        <w:t>Saturation pressure: 0 Pa</w:t>
      </w:r>
    </w:p>
    <w:p w14:paraId="3915F99B" w14:textId="72BE6028" w:rsidR="00F47D8C" w:rsidRDefault="00F47D8C" w:rsidP="00F47D8C">
      <w:pPr>
        <w:rPr>
          <w:sz w:val="14"/>
          <w:szCs w:val="14"/>
        </w:rPr>
      </w:pPr>
      <w:r w:rsidRPr="00F47D8C">
        <w:rPr>
          <w:sz w:val="14"/>
          <w:szCs w:val="14"/>
        </w:rPr>
        <w:t>Radiation properties: No</w:t>
      </w:r>
    </w:p>
    <w:p w14:paraId="0C7BE52E" w14:textId="77777777" w:rsidR="00EB0D68" w:rsidRPr="00F47D8C" w:rsidRDefault="00EB0D68" w:rsidP="00F47D8C">
      <w:pPr>
        <w:rPr>
          <w:sz w:val="14"/>
          <w:szCs w:val="14"/>
        </w:rPr>
      </w:pPr>
    </w:p>
    <w:p w14:paraId="1B158D0C" w14:textId="77777777" w:rsidR="00F47D8C" w:rsidRPr="00F47D8C" w:rsidRDefault="00F47D8C" w:rsidP="00F47D8C">
      <w:pPr>
        <w:pStyle w:val="Style2"/>
        <w:rPr>
          <w:sz w:val="18"/>
          <w:szCs w:val="16"/>
        </w:rPr>
      </w:pPr>
      <w:r w:rsidRPr="00F47D8C">
        <w:rPr>
          <w:sz w:val="18"/>
          <w:szCs w:val="16"/>
        </w:rPr>
        <w:lastRenderedPageBreak/>
        <w:t>Dependencies</w:t>
      </w:r>
    </w:p>
    <w:p w14:paraId="20364787" w14:textId="31933F4A" w:rsidR="00F47D8C" w:rsidRPr="00613D1B" w:rsidRDefault="00F47D8C" w:rsidP="00613D1B">
      <w:pPr>
        <w:rPr>
          <w:sz w:val="14"/>
          <w:szCs w:val="14"/>
        </w:rPr>
      </w:pPr>
      <w:r w:rsidRPr="00F47D8C">
        <w:rPr>
          <w:noProof/>
          <w:sz w:val="14"/>
          <w:szCs w:val="14"/>
        </w:rPr>
        <w:drawing>
          <wp:inline distT="0" distB="0" distL="0" distR="0" wp14:anchorId="326BF8A0" wp14:editId="2801208A">
            <wp:extent cx="2980523" cy="2170176"/>
            <wp:effectExtent l="0" t="0" r="10795" b="1905"/>
            <wp:docPr id="87" name="Objec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r w:rsidR="00613D1B" w:rsidRPr="00F47D8C">
        <w:rPr>
          <w:noProof/>
          <w:sz w:val="14"/>
          <w:szCs w:val="14"/>
        </w:rPr>
        <w:drawing>
          <wp:inline distT="0" distB="0" distL="0" distR="0" wp14:anchorId="4AC35EDD" wp14:editId="7E280B77">
            <wp:extent cx="2980055" cy="2169943"/>
            <wp:effectExtent l="0" t="0" r="10795" b="1905"/>
            <wp:docPr id="88" name="Objec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40EDC988" w14:textId="1CA35981" w:rsidR="00F47D8C" w:rsidRPr="00EB0D68" w:rsidRDefault="00F47D8C" w:rsidP="00EB0D68">
      <w:pPr>
        <w:rPr>
          <w:sz w:val="14"/>
          <w:szCs w:val="14"/>
        </w:rPr>
      </w:pPr>
      <w:r w:rsidRPr="00F47D8C">
        <w:rPr>
          <w:noProof/>
          <w:sz w:val="14"/>
          <w:szCs w:val="14"/>
        </w:rPr>
        <w:drawing>
          <wp:inline distT="0" distB="0" distL="0" distR="0" wp14:anchorId="4A37834C" wp14:editId="0E542E09">
            <wp:extent cx="3045867" cy="2218563"/>
            <wp:effectExtent l="0" t="0" r="2540" b="10795"/>
            <wp:docPr id="89" name="Objec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r w:rsidR="00613D1B" w:rsidRPr="00F47D8C">
        <w:rPr>
          <w:noProof/>
          <w:sz w:val="14"/>
          <w:szCs w:val="14"/>
        </w:rPr>
        <w:drawing>
          <wp:inline distT="0" distB="0" distL="0" distR="0" wp14:anchorId="4C37EC0B" wp14:editId="34DBAE40">
            <wp:extent cx="3042003" cy="2215642"/>
            <wp:effectExtent l="0" t="0" r="6350" b="13335"/>
            <wp:docPr id="90" name="Objec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5CE5F800" w14:textId="0AECF0EC" w:rsidR="00F47D8C" w:rsidRPr="00EB0D68" w:rsidRDefault="00F47D8C" w:rsidP="00EB0D68">
      <w:pPr>
        <w:rPr>
          <w:sz w:val="14"/>
          <w:szCs w:val="14"/>
        </w:rPr>
      </w:pPr>
      <w:r w:rsidRPr="00F47D8C">
        <w:rPr>
          <w:noProof/>
          <w:sz w:val="14"/>
          <w:szCs w:val="14"/>
        </w:rPr>
        <w:drawing>
          <wp:inline distT="0" distB="0" distL="0" distR="0" wp14:anchorId="3F05F422" wp14:editId="4F74BCD8">
            <wp:extent cx="3048000" cy="2219525"/>
            <wp:effectExtent l="0" t="0" r="0" b="9525"/>
            <wp:docPr id="91" name="Objec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r w:rsidR="00EB0D68">
        <w:rPr>
          <w:noProof/>
        </w:rPr>
        <w:drawing>
          <wp:inline distT="0" distB="0" distL="0" distR="0" wp14:anchorId="3EE34974" wp14:editId="1ADEDC83">
            <wp:extent cx="3060192" cy="2228719"/>
            <wp:effectExtent l="0" t="0" r="6985" b="635"/>
            <wp:docPr id="92" name="Objec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bookmarkEnd w:id="181"/>
    <w:p w14:paraId="3D7BF885" w14:textId="54B6BE7E" w:rsidR="00F47D8C" w:rsidRDefault="00F47D8C" w:rsidP="00F47D8C">
      <w:pPr>
        <w:rPr>
          <w:sz w:val="14"/>
          <w:szCs w:val="14"/>
          <w:lang w:val="en-US"/>
        </w:rPr>
      </w:pPr>
    </w:p>
    <w:p w14:paraId="6D5EAA2B" w14:textId="63B31D7E" w:rsidR="000E4901" w:rsidRDefault="000E4901" w:rsidP="00F47D8C">
      <w:pPr>
        <w:rPr>
          <w:sz w:val="14"/>
          <w:szCs w:val="14"/>
          <w:lang w:val="en-US"/>
        </w:rPr>
      </w:pPr>
    </w:p>
    <w:p w14:paraId="697F5DF0" w14:textId="5643A0FE" w:rsidR="000E4901" w:rsidRDefault="000E4901" w:rsidP="00F47D8C">
      <w:pPr>
        <w:rPr>
          <w:sz w:val="14"/>
          <w:szCs w:val="14"/>
          <w:lang w:val="en-US"/>
        </w:rPr>
      </w:pPr>
    </w:p>
    <w:p w14:paraId="7B84242F" w14:textId="068BC9A8" w:rsidR="000E4901" w:rsidRDefault="000E4901" w:rsidP="000E4901">
      <w:pPr>
        <w:pStyle w:val="Heading2"/>
        <w:rPr>
          <w:lang w:val="en-US"/>
        </w:rPr>
      </w:pPr>
      <w:bookmarkStart w:id="190" w:name="_Toc39366656"/>
      <w:r>
        <w:rPr>
          <w:lang w:val="en-US"/>
        </w:rPr>
        <w:lastRenderedPageBreak/>
        <w:t>Appendix 1.5: Raw Performance Maps for Eaton M-series superchargers</w:t>
      </w:r>
      <w:bookmarkEnd w:id="190"/>
      <w:r>
        <w:rPr>
          <w:lang w:val="en-US"/>
        </w:rPr>
        <w:t xml:space="preserve"> </w:t>
      </w:r>
    </w:p>
    <w:p w14:paraId="034096C6" w14:textId="77777777" w:rsidR="00E8256E" w:rsidRDefault="000E4901" w:rsidP="00E8256E">
      <w:pPr>
        <w:keepNext/>
        <w:jc w:val="center"/>
      </w:pPr>
      <w:r>
        <w:rPr>
          <w:noProof/>
        </w:rPr>
        <w:drawing>
          <wp:inline distT="0" distB="0" distL="0" distR="0" wp14:anchorId="46F48609" wp14:editId="1090FDF6">
            <wp:extent cx="4498848" cy="3836901"/>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16697" cy="3852124"/>
                    </a:xfrm>
                    <a:prstGeom prst="rect">
                      <a:avLst/>
                    </a:prstGeom>
                    <a:noFill/>
                    <a:ln>
                      <a:noFill/>
                    </a:ln>
                  </pic:spPr>
                </pic:pic>
              </a:graphicData>
            </a:graphic>
          </wp:inline>
        </w:drawing>
      </w:r>
    </w:p>
    <w:p w14:paraId="3BC3EE93" w14:textId="55330AA7" w:rsidR="000E4901" w:rsidRDefault="00E8256E" w:rsidP="00E8256E">
      <w:pPr>
        <w:pStyle w:val="Caption"/>
        <w:jc w:val="center"/>
        <w:rPr>
          <w:lang w:val="en-US"/>
        </w:rPr>
      </w:pPr>
      <w:bookmarkStart w:id="191" w:name="_Toc39413665"/>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58</w:t>
      </w:r>
      <w:r w:rsidRPr="006C21C8">
        <w:rPr>
          <w:b/>
          <w:bCs/>
        </w:rPr>
        <w:fldChar w:fldCharType="end"/>
      </w:r>
      <w:r>
        <w:t>: M45 Performance Map</w:t>
      </w:r>
      <w:bookmarkEnd w:id="191"/>
    </w:p>
    <w:p w14:paraId="279A6116" w14:textId="77777777" w:rsidR="00E8256E" w:rsidRDefault="000E4901" w:rsidP="00E8256E">
      <w:pPr>
        <w:keepNext/>
        <w:jc w:val="center"/>
      </w:pPr>
      <w:r>
        <w:rPr>
          <w:noProof/>
        </w:rPr>
        <w:drawing>
          <wp:inline distT="0" distB="0" distL="0" distR="0" wp14:anchorId="78036DAF" wp14:editId="2C524786">
            <wp:extent cx="4895850" cy="3981330"/>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9">
                      <a:extLst>
                        <a:ext uri="{28A0092B-C50C-407E-A947-70E740481C1C}">
                          <a14:useLocalDpi xmlns:a14="http://schemas.microsoft.com/office/drawing/2010/main" val="0"/>
                        </a:ext>
                      </a:extLst>
                    </a:blip>
                    <a:srcRect r="6309" b="10201"/>
                    <a:stretch/>
                  </pic:blipFill>
                  <pic:spPr bwMode="auto">
                    <a:xfrm>
                      <a:off x="0" y="0"/>
                      <a:ext cx="4940890" cy="4017957"/>
                    </a:xfrm>
                    <a:prstGeom prst="rect">
                      <a:avLst/>
                    </a:prstGeom>
                    <a:noFill/>
                    <a:ln>
                      <a:noFill/>
                    </a:ln>
                    <a:extLst>
                      <a:ext uri="{53640926-AAD7-44D8-BBD7-CCE9431645EC}">
                        <a14:shadowObscured xmlns:a14="http://schemas.microsoft.com/office/drawing/2010/main"/>
                      </a:ext>
                    </a:extLst>
                  </pic:spPr>
                </pic:pic>
              </a:graphicData>
            </a:graphic>
          </wp:inline>
        </w:drawing>
      </w:r>
    </w:p>
    <w:p w14:paraId="7BCECB29" w14:textId="23A19A88" w:rsidR="000E4901" w:rsidRDefault="00E8256E" w:rsidP="00E8256E">
      <w:pPr>
        <w:pStyle w:val="Caption"/>
        <w:jc w:val="center"/>
        <w:rPr>
          <w:lang w:val="en-US"/>
        </w:rPr>
      </w:pPr>
      <w:bookmarkStart w:id="192" w:name="_Toc39413666"/>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59</w:t>
      </w:r>
      <w:r w:rsidRPr="006C21C8">
        <w:rPr>
          <w:b/>
          <w:bCs/>
        </w:rPr>
        <w:fldChar w:fldCharType="end"/>
      </w:r>
      <w:r>
        <w:t>: M62 Performance Map</w:t>
      </w:r>
      <w:bookmarkEnd w:id="192"/>
    </w:p>
    <w:p w14:paraId="4F043C7B" w14:textId="77777777" w:rsidR="00E8256E" w:rsidRDefault="000E4901" w:rsidP="00E8256E">
      <w:pPr>
        <w:keepNext/>
        <w:jc w:val="center"/>
      </w:pPr>
      <w:r>
        <w:rPr>
          <w:noProof/>
        </w:rPr>
        <w:lastRenderedPageBreak/>
        <w:drawing>
          <wp:inline distT="0" distB="0" distL="0" distR="0" wp14:anchorId="682A8BEE" wp14:editId="1A8E36E7">
            <wp:extent cx="5064127" cy="4143375"/>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082512" cy="4158417"/>
                    </a:xfrm>
                    <a:prstGeom prst="rect">
                      <a:avLst/>
                    </a:prstGeom>
                    <a:noFill/>
                    <a:ln>
                      <a:noFill/>
                    </a:ln>
                  </pic:spPr>
                </pic:pic>
              </a:graphicData>
            </a:graphic>
          </wp:inline>
        </w:drawing>
      </w:r>
    </w:p>
    <w:p w14:paraId="70911B57" w14:textId="6413A041" w:rsidR="00E8256E" w:rsidRDefault="00E8256E" w:rsidP="00E8256E">
      <w:pPr>
        <w:pStyle w:val="Caption"/>
        <w:jc w:val="center"/>
      </w:pPr>
      <w:bookmarkStart w:id="193" w:name="_Toc39413667"/>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60</w:t>
      </w:r>
      <w:r w:rsidRPr="006C21C8">
        <w:rPr>
          <w:b/>
          <w:bCs/>
        </w:rPr>
        <w:fldChar w:fldCharType="end"/>
      </w:r>
      <w:r>
        <w:t>: M90 Performance Map</w:t>
      </w:r>
      <w:bookmarkEnd w:id="193"/>
    </w:p>
    <w:p w14:paraId="5FA38126" w14:textId="77777777" w:rsidR="00E8256E" w:rsidRDefault="000E4901" w:rsidP="00E8256E">
      <w:pPr>
        <w:keepNext/>
        <w:jc w:val="center"/>
      </w:pPr>
      <w:r>
        <w:rPr>
          <w:noProof/>
        </w:rPr>
        <w:drawing>
          <wp:inline distT="0" distB="0" distL="0" distR="0" wp14:anchorId="47DC0C37" wp14:editId="0DEF9769">
            <wp:extent cx="4730496" cy="3865066"/>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760144" cy="3889290"/>
                    </a:xfrm>
                    <a:prstGeom prst="rect">
                      <a:avLst/>
                    </a:prstGeom>
                    <a:noFill/>
                    <a:ln>
                      <a:noFill/>
                    </a:ln>
                  </pic:spPr>
                </pic:pic>
              </a:graphicData>
            </a:graphic>
          </wp:inline>
        </w:drawing>
      </w:r>
    </w:p>
    <w:p w14:paraId="0B1E79F0" w14:textId="297AD160" w:rsidR="000E4901" w:rsidRDefault="00E8256E" w:rsidP="00E8256E">
      <w:pPr>
        <w:pStyle w:val="Caption"/>
        <w:jc w:val="center"/>
        <w:rPr>
          <w:lang w:val="en-US"/>
        </w:rPr>
      </w:pPr>
      <w:bookmarkStart w:id="194" w:name="_Toc39413668"/>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61</w:t>
      </w:r>
      <w:r w:rsidRPr="006C21C8">
        <w:rPr>
          <w:b/>
          <w:bCs/>
        </w:rPr>
        <w:fldChar w:fldCharType="end"/>
      </w:r>
      <w:r>
        <w:t>: M112 Performance Map</w:t>
      </w:r>
      <w:bookmarkEnd w:id="194"/>
    </w:p>
    <w:p w14:paraId="5F3B2B26" w14:textId="5737F038" w:rsidR="000E4901" w:rsidRDefault="000E4901" w:rsidP="000E4901">
      <w:pPr>
        <w:pStyle w:val="Heading2"/>
        <w:rPr>
          <w:lang w:val="en-US"/>
        </w:rPr>
      </w:pPr>
      <w:bookmarkStart w:id="195" w:name="_Toc39366657"/>
      <w:r>
        <w:rPr>
          <w:lang w:val="en-US"/>
        </w:rPr>
        <w:lastRenderedPageBreak/>
        <w:t xml:space="preserve">Appendix 1.6: </w:t>
      </w:r>
      <w:r w:rsidRPr="000E4901">
        <w:rPr>
          <w:lang w:val="en-US"/>
        </w:rPr>
        <w:t>Raw Performance Maps for</w:t>
      </w:r>
      <w:r>
        <w:rPr>
          <w:lang w:val="en-US"/>
        </w:rPr>
        <w:t xml:space="preserve"> MHI TD Series turbo-superchargers</w:t>
      </w:r>
      <w:bookmarkEnd w:id="195"/>
    </w:p>
    <w:p w14:paraId="18077EE5" w14:textId="7B4154C7" w:rsidR="000E4901" w:rsidRDefault="000E4901" w:rsidP="000E4901">
      <w:pPr>
        <w:jc w:val="left"/>
      </w:pPr>
      <w:r>
        <w:rPr>
          <w:noProof/>
        </w:rPr>
        <w:drawing>
          <wp:inline distT="0" distB="0" distL="0" distR="0" wp14:anchorId="4071EE49" wp14:editId="722B1E96">
            <wp:extent cx="2981325" cy="4015274"/>
            <wp:effectExtent l="0" t="0" r="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007627" cy="4050697"/>
                    </a:xfrm>
                    <a:prstGeom prst="rect">
                      <a:avLst/>
                    </a:prstGeom>
                    <a:noFill/>
                    <a:ln>
                      <a:noFill/>
                    </a:ln>
                  </pic:spPr>
                </pic:pic>
              </a:graphicData>
            </a:graphic>
          </wp:inline>
        </w:drawing>
      </w:r>
      <w:r w:rsidRPr="000E4901">
        <w:t xml:space="preserve"> </w:t>
      </w:r>
      <w:r>
        <w:rPr>
          <w:noProof/>
        </w:rPr>
        <w:drawing>
          <wp:inline distT="0" distB="0" distL="0" distR="0" wp14:anchorId="1176005D" wp14:editId="099250E8">
            <wp:extent cx="2976485" cy="40087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993892" cy="4032199"/>
                    </a:xfrm>
                    <a:prstGeom prst="rect">
                      <a:avLst/>
                    </a:prstGeom>
                    <a:noFill/>
                    <a:ln>
                      <a:noFill/>
                    </a:ln>
                  </pic:spPr>
                </pic:pic>
              </a:graphicData>
            </a:graphic>
          </wp:inline>
        </w:drawing>
      </w:r>
    </w:p>
    <w:p w14:paraId="106998CF" w14:textId="77777777" w:rsidR="000D7B41" w:rsidRDefault="000E4901" w:rsidP="000D7B41">
      <w:pPr>
        <w:keepNext/>
        <w:jc w:val="center"/>
      </w:pPr>
      <w:r>
        <w:rPr>
          <w:noProof/>
        </w:rPr>
        <w:drawing>
          <wp:inline distT="0" distB="0" distL="0" distR="0" wp14:anchorId="07E80388" wp14:editId="3C5D1727">
            <wp:extent cx="2901696" cy="39080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925804" cy="3940499"/>
                    </a:xfrm>
                    <a:prstGeom prst="rect">
                      <a:avLst/>
                    </a:prstGeom>
                    <a:noFill/>
                    <a:ln>
                      <a:noFill/>
                    </a:ln>
                  </pic:spPr>
                </pic:pic>
              </a:graphicData>
            </a:graphic>
          </wp:inline>
        </w:drawing>
      </w:r>
    </w:p>
    <w:p w14:paraId="145E52E7" w14:textId="12714039" w:rsidR="000E4901" w:rsidRDefault="000D7B41" w:rsidP="000D7B41">
      <w:pPr>
        <w:pStyle w:val="Caption"/>
        <w:jc w:val="center"/>
        <w:rPr>
          <w:lang w:val="en-US"/>
        </w:rPr>
      </w:pPr>
      <w:bookmarkStart w:id="196" w:name="_Toc39413669"/>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62</w:t>
      </w:r>
      <w:r w:rsidRPr="006C21C8">
        <w:rPr>
          <w:b/>
          <w:bCs/>
        </w:rPr>
        <w:fldChar w:fldCharType="end"/>
      </w:r>
      <w:r>
        <w:t>: MHI TD-series Turbo Performance Maps</w:t>
      </w:r>
      <w:bookmarkEnd w:id="196"/>
    </w:p>
    <w:p w14:paraId="13C79B4B" w14:textId="1501355E" w:rsidR="000E4901" w:rsidRDefault="000E4901" w:rsidP="000E4901">
      <w:pPr>
        <w:pStyle w:val="Heading2"/>
        <w:rPr>
          <w:lang w:val="en-US"/>
        </w:rPr>
      </w:pPr>
      <w:bookmarkStart w:id="197" w:name="_Toc39366658"/>
      <w:r>
        <w:rPr>
          <w:lang w:val="en-US"/>
        </w:rPr>
        <w:lastRenderedPageBreak/>
        <w:t>Appendix 1.7: M-series comparison at differing pressure ratios</w:t>
      </w:r>
      <w:bookmarkEnd w:id="197"/>
    </w:p>
    <w:p w14:paraId="74A4FA60" w14:textId="77777777" w:rsidR="000D7B41" w:rsidRDefault="000E4901" w:rsidP="000D7B41">
      <w:pPr>
        <w:keepNext/>
        <w:jc w:val="center"/>
      </w:pPr>
      <w:r>
        <w:rPr>
          <w:noProof/>
          <w:lang w:val="en-US"/>
        </w:rPr>
        <w:drawing>
          <wp:inline distT="0" distB="0" distL="0" distR="0" wp14:anchorId="3336220D" wp14:editId="17163B87">
            <wp:extent cx="5023104" cy="3919503"/>
            <wp:effectExtent l="0" t="0" r="635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048758" cy="3939520"/>
                    </a:xfrm>
                    <a:prstGeom prst="rect">
                      <a:avLst/>
                    </a:prstGeom>
                    <a:noFill/>
                  </pic:spPr>
                </pic:pic>
              </a:graphicData>
            </a:graphic>
          </wp:inline>
        </w:drawing>
      </w:r>
    </w:p>
    <w:p w14:paraId="78261D9F" w14:textId="6E5B8157" w:rsidR="000D7B41" w:rsidRDefault="000D7B41" w:rsidP="000D7B41">
      <w:pPr>
        <w:pStyle w:val="Caption"/>
        <w:jc w:val="center"/>
      </w:pPr>
      <w:bookmarkStart w:id="198" w:name="_Toc39413670"/>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63</w:t>
      </w:r>
      <w:r w:rsidRPr="006C21C8">
        <w:rPr>
          <w:b/>
          <w:bCs/>
        </w:rPr>
        <w:fldChar w:fldCharType="end"/>
      </w:r>
      <w:r>
        <w:t>: M-Series Performance Comparison at 1.2</w:t>
      </w:r>
      <w:r>
        <w:rPr>
          <w:rFonts w:ascii="Calibri" w:hAnsi="Calibri" w:cs="Calibri"/>
        </w:rPr>
        <w:t>Π</w:t>
      </w:r>
      <w:bookmarkEnd w:id="198"/>
    </w:p>
    <w:p w14:paraId="009EE174" w14:textId="77777777" w:rsidR="000D7B41" w:rsidRDefault="000E4901" w:rsidP="000D7B41">
      <w:pPr>
        <w:keepNext/>
        <w:jc w:val="center"/>
      </w:pPr>
      <w:r>
        <w:rPr>
          <w:noProof/>
          <w:lang w:val="en-US"/>
        </w:rPr>
        <w:drawing>
          <wp:inline distT="0" distB="0" distL="0" distR="0" wp14:anchorId="1F317608" wp14:editId="064ED734">
            <wp:extent cx="4949952" cy="3900956"/>
            <wp:effectExtent l="0" t="0" r="3175"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994312" cy="3935915"/>
                    </a:xfrm>
                    <a:prstGeom prst="rect">
                      <a:avLst/>
                    </a:prstGeom>
                    <a:noFill/>
                  </pic:spPr>
                </pic:pic>
              </a:graphicData>
            </a:graphic>
          </wp:inline>
        </w:drawing>
      </w:r>
    </w:p>
    <w:p w14:paraId="5BC1920A" w14:textId="6F5D8D9C" w:rsidR="005101F1" w:rsidRDefault="000D7B41" w:rsidP="000D7B41">
      <w:pPr>
        <w:pStyle w:val="Caption"/>
        <w:jc w:val="center"/>
        <w:rPr>
          <w:lang w:val="en-US"/>
        </w:rPr>
      </w:pPr>
      <w:bookmarkStart w:id="199" w:name="_Toc39413671"/>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64</w:t>
      </w:r>
      <w:r w:rsidRPr="006C21C8">
        <w:rPr>
          <w:b/>
          <w:bCs/>
        </w:rPr>
        <w:fldChar w:fldCharType="end"/>
      </w:r>
      <w:r>
        <w:t>:</w:t>
      </w:r>
      <w:r w:rsidRPr="000D7B41">
        <w:t xml:space="preserve"> M-Series Performance Comparison at 1.</w:t>
      </w:r>
      <w:r>
        <w:t>3</w:t>
      </w:r>
      <w:r w:rsidRPr="000D7B41">
        <w:t>Π</w:t>
      </w:r>
      <w:bookmarkEnd w:id="199"/>
    </w:p>
    <w:p w14:paraId="4B21C97B" w14:textId="77777777" w:rsidR="000D7B41" w:rsidRDefault="005101F1" w:rsidP="000D7B41">
      <w:pPr>
        <w:keepNext/>
        <w:jc w:val="center"/>
      </w:pPr>
      <w:r>
        <w:rPr>
          <w:noProof/>
          <w:lang w:val="en-US"/>
        </w:rPr>
        <w:lastRenderedPageBreak/>
        <w:drawing>
          <wp:inline distT="0" distB="0" distL="0" distR="0" wp14:anchorId="678B21AF" wp14:editId="4C3763E9">
            <wp:extent cx="5425440" cy="3933712"/>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458994" cy="3958040"/>
                    </a:xfrm>
                    <a:prstGeom prst="rect">
                      <a:avLst/>
                    </a:prstGeom>
                    <a:noFill/>
                  </pic:spPr>
                </pic:pic>
              </a:graphicData>
            </a:graphic>
          </wp:inline>
        </w:drawing>
      </w:r>
    </w:p>
    <w:p w14:paraId="768F79BE" w14:textId="6DA1B100" w:rsidR="005101F1" w:rsidRDefault="000D7B41" w:rsidP="000D7B41">
      <w:pPr>
        <w:pStyle w:val="Caption"/>
        <w:jc w:val="center"/>
        <w:rPr>
          <w:lang w:val="en-US"/>
        </w:rPr>
      </w:pPr>
      <w:bookmarkStart w:id="200" w:name="_Toc39413672"/>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65</w:t>
      </w:r>
      <w:r w:rsidRPr="006C21C8">
        <w:rPr>
          <w:b/>
          <w:bCs/>
        </w:rPr>
        <w:fldChar w:fldCharType="end"/>
      </w:r>
      <w:r>
        <w:t>:</w:t>
      </w:r>
      <w:r w:rsidRPr="000D7B41">
        <w:t xml:space="preserve"> M-Series Performance Comparison at 1.</w:t>
      </w:r>
      <w:r>
        <w:t>4</w:t>
      </w:r>
      <w:r w:rsidRPr="000D7B41">
        <w:t>Π</w:t>
      </w:r>
      <w:bookmarkEnd w:id="200"/>
    </w:p>
    <w:p w14:paraId="23BC53EA" w14:textId="77777777" w:rsidR="000D7B41" w:rsidRDefault="005101F1" w:rsidP="000D7B41">
      <w:pPr>
        <w:keepNext/>
        <w:jc w:val="center"/>
      </w:pPr>
      <w:r>
        <w:rPr>
          <w:noProof/>
          <w:lang w:val="en-US"/>
        </w:rPr>
        <w:drawing>
          <wp:inline distT="0" distB="0" distL="0" distR="0" wp14:anchorId="329A948E" wp14:editId="7F7E46DB">
            <wp:extent cx="5583936" cy="4098583"/>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639781" cy="4139573"/>
                    </a:xfrm>
                    <a:prstGeom prst="rect">
                      <a:avLst/>
                    </a:prstGeom>
                    <a:noFill/>
                  </pic:spPr>
                </pic:pic>
              </a:graphicData>
            </a:graphic>
          </wp:inline>
        </w:drawing>
      </w:r>
    </w:p>
    <w:p w14:paraId="07A761D3" w14:textId="0E3402C2" w:rsidR="005101F1" w:rsidRDefault="000D7B41" w:rsidP="000D7B41">
      <w:pPr>
        <w:pStyle w:val="Caption"/>
        <w:jc w:val="center"/>
        <w:rPr>
          <w:lang w:val="en-US"/>
        </w:rPr>
      </w:pPr>
      <w:bookmarkStart w:id="201" w:name="_Toc39413673"/>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66</w:t>
      </w:r>
      <w:r w:rsidRPr="006C21C8">
        <w:rPr>
          <w:b/>
          <w:bCs/>
        </w:rPr>
        <w:fldChar w:fldCharType="end"/>
      </w:r>
      <w:r>
        <w:t>:</w:t>
      </w:r>
      <w:r w:rsidRPr="000D7B41">
        <w:t xml:space="preserve"> M-Series Performance Comparison at 1.</w:t>
      </w:r>
      <w:r>
        <w:t>5</w:t>
      </w:r>
      <w:r w:rsidRPr="000D7B41">
        <w:t>Π</w:t>
      </w:r>
      <w:bookmarkEnd w:id="201"/>
    </w:p>
    <w:p w14:paraId="76AB96EE" w14:textId="77777777" w:rsidR="000D7B41" w:rsidRDefault="005101F1" w:rsidP="000D7B41">
      <w:pPr>
        <w:keepNext/>
        <w:jc w:val="center"/>
      </w:pPr>
      <w:r>
        <w:rPr>
          <w:noProof/>
          <w:lang w:val="en-US"/>
        </w:rPr>
        <w:lastRenderedPageBreak/>
        <w:drawing>
          <wp:inline distT="0" distB="0" distL="0" distR="0" wp14:anchorId="2F91EB77" wp14:editId="74833E64">
            <wp:extent cx="5449824" cy="4000147"/>
            <wp:effectExtent l="0" t="0" r="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469138" cy="4014323"/>
                    </a:xfrm>
                    <a:prstGeom prst="rect">
                      <a:avLst/>
                    </a:prstGeom>
                    <a:noFill/>
                  </pic:spPr>
                </pic:pic>
              </a:graphicData>
            </a:graphic>
          </wp:inline>
        </w:drawing>
      </w:r>
    </w:p>
    <w:p w14:paraId="0DB50FBD" w14:textId="2A84B9BD" w:rsidR="005101F1" w:rsidRDefault="000D7B41" w:rsidP="000D7B41">
      <w:pPr>
        <w:pStyle w:val="Caption"/>
        <w:jc w:val="center"/>
        <w:rPr>
          <w:lang w:val="en-US"/>
        </w:rPr>
      </w:pPr>
      <w:bookmarkStart w:id="202" w:name="_Toc39413674"/>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67</w:t>
      </w:r>
      <w:r w:rsidRPr="006C21C8">
        <w:rPr>
          <w:b/>
          <w:bCs/>
        </w:rPr>
        <w:fldChar w:fldCharType="end"/>
      </w:r>
      <w:r>
        <w:t>:</w:t>
      </w:r>
      <w:r w:rsidRPr="000D7B41">
        <w:t xml:space="preserve"> M-Series Performance Comparison at 1.</w:t>
      </w:r>
      <w:r>
        <w:t>6</w:t>
      </w:r>
      <w:r w:rsidRPr="000D7B41">
        <w:t>Π</w:t>
      </w:r>
      <w:bookmarkEnd w:id="202"/>
    </w:p>
    <w:p w14:paraId="1087B44E" w14:textId="77777777" w:rsidR="000D7B41" w:rsidRDefault="005101F1" w:rsidP="000D7B41">
      <w:pPr>
        <w:keepNext/>
        <w:jc w:val="center"/>
      </w:pPr>
      <w:r>
        <w:rPr>
          <w:noProof/>
          <w:lang w:val="en-US"/>
        </w:rPr>
        <w:drawing>
          <wp:inline distT="0" distB="0" distL="0" distR="0" wp14:anchorId="6957AF35" wp14:editId="6C60C6C0">
            <wp:extent cx="5462016" cy="4011952"/>
            <wp:effectExtent l="0" t="0" r="5715"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507207" cy="4045146"/>
                    </a:xfrm>
                    <a:prstGeom prst="rect">
                      <a:avLst/>
                    </a:prstGeom>
                    <a:noFill/>
                  </pic:spPr>
                </pic:pic>
              </a:graphicData>
            </a:graphic>
          </wp:inline>
        </w:drawing>
      </w:r>
    </w:p>
    <w:p w14:paraId="47DA4E44" w14:textId="0E5B691A" w:rsidR="005101F1" w:rsidRDefault="000D7B41" w:rsidP="000D7B41">
      <w:pPr>
        <w:pStyle w:val="Caption"/>
        <w:jc w:val="center"/>
        <w:rPr>
          <w:lang w:val="en-US"/>
        </w:rPr>
      </w:pPr>
      <w:bookmarkStart w:id="203" w:name="_Toc39413675"/>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68</w:t>
      </w:r>
      <w:r w:rsidRPr="006C21C8">
        <w:rPr>
          <w:b/>
          <w:bCs/>
        </w:rPr>
        <w:fldChar w:fldCharType="end"/>
      </w:r>
      <w:r>
        <w:t>:</w:t>
      </w:r>
      <w:r w:rsidRPr="000D7B41">
        <w:t xml:space="preserve"> M-Series Performance Comparison at 1.</w:t>
      </w:r>
      <w:r>
        <w:t>7</w:t>
      </w:r>
      <w:r w:rsidRPr="000D7B41">
        <w:t>Π</w:t>
      </w:r>
      <w:bookmarkEnd w:id="203"/>
    </w:p>
    <w:p w14:paraId="35A18D90" w14:textId="77777777" w:rsidR="000D7B41" w:rsidRDefault="005101F1" w:rsidP="000D7B41">
      <w:pPr>
        <w:keepNext/>
        <w:jc w:val="center"/>
      </w:pPr>
      <w:r>
        <w:rPr>
          <w:noProof/>
          <w:lang w:val="en-US"/>
        </w:rPr>
        <w:lastRenderedPageBreak/>
        <w:drawing>
          <wp:inline distT="0" distB="0" distL="0" distR="0" wp14:anchorId="308F32DE" wp14:editId="40E70225">
            <wp:extent cx="5282127" cy="3877056"/>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330869" cy="3912833"/>
                    </a:xfrm>
                    <a:prstGeom prst="rect">
                      <a:avLst/>
                    </a:prstGeom>
                    <a:noFill/>
                  </pic:spPr>
                </pic:pic>
              </a:graphicData>
            </a:graphic>
          </wp:inline>
        </w:drawing>
      </w:r>
    </w:p>
    <w:p w14:paraId="60EA5F71" w14:textId="2F519960" w:rsidR="005101F1" w:rsidRDefault="000D7B41" w:rsidP="000D7B41">
      <w:pPr>
        <w:pStyle w:val="Caption"/>
        <w:jc w:val="center"/>
        <w:rPr>
          <w:lang w:val="en-US"/>
        </w:rPr>
      </w:pPr>
      <w:bookmarkStart w:id="204" w:name="_Toc39413676"/>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69</w:t>
      </w:r>
      <w:r w:rsidRPr="006C21C8">
        <w:rPr>
          <w:b/>
          <w:bCs/>
        </w:rPr>
        <w:fldChar w:fldCharType="end"/>
      </w:r>
      <w:r>
        <w:t>:</w:t>
      </w:r>
      <w:r w:rsidRPr="000D7B41">
        <w:t xml:space="preserve"> M-Series Performance Comparison at 1.</w:t>
      </w:r>
      <w:r>
        <w:t>8</w:t>
      </w:r>
      <w:r w:rsidRPr="000D7B41">
        <w:t>Π</w:t>
      </w:r>
      <w:bookmarkEnd w:id="204"/>
    </w:p>
    <w:p w14:paraId="0A3CFB07" w14:textId="77777777" w:rsidR="000D7B41" w:rsidRDefault="005101F1" w:rsidP="000D7B41">
      <w:pPr>
        <w:keepNext/>
        <w:jc w:val="center"/>
      </w:pPr>
      <w:r>
        <w:rPr>
          <w:noProof/>
          <w:lang w:val="en-US"/>
        </w:rPr>
        <w:drawing>
          <wp:inline distT="0" distB="0" distL="0" distR="0" wp14:anchorId="4B70966F" wp14:editId="7B01ABBC">
            <wp:extent cx="5340096" cy="3919605"/>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380179" cy="3949026"/>
                    </a:xfrm>
                    <a:prstGeom prst="rect">
                      <a:avLst/>
                    </a:prstGeom>
                    <a:noFill/>
                  </pic:spPr>
                </pic:pic>
              </a:graphicData>
            </a:graphic>
          </wp:inline>
        </w:drawing>
      </w:r>
    </w:p>
    <w:p w14:paraId="295D183B" w14:textId="6BA3303E" w:rsidR="005101F1" w:rsidRDefault="000D7B41" w:rsidP="000D7B41">
      <w:pPr>
        <w:pStyle w:val="Caption"/>
        <w:jc w:val="center"/>
        <w:rPr>
          <w:lang w:val="en-US"/>
        </w:rPr>
      </w:pPr>
      <w:bookmarkStart w:id="205" w:name="_Toc39413677"/>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70</w:t>
      </w:r>
      <w:r w:rsidRPr="006C21C8">
        <w:rPr>
          <w:b/>
          <w:bCs/>
        </w:rPr>
        <w:fldChar w:fldCharType="end"/>
      </w:r>
      <w:r>
        <w:t xml:space="preserve">: </w:t>
      </w:r>
      <w:r w:rsidRPr="000D7B41">
        <w:t>M-Series Performance Comparison at 1.</w:t>
      </w:r>
      <w:r>
        <w:t>9</w:t>
      </w:r>
      <w:r w:rsidRPr="000D7B41">
        <w:t>Π</w:t>
      </w:r>
      <w:bookmarkEnd w:id="205"/>
    </w:p>
    <w:p w14:paraId="2B1803E8" w14:textId="214214A9" w:rsidR="005101F1" w:rsidRDefault="005101F1" w:rsidP="005101F1">
      <w:pPr>
        <w:rPr>
          <w:lang w:val="en-US"/>
        </w:rPr>
      </w:pPr>
    </w:p>
    <w:p w14:paraId="7B41495A" w14:textId="77777777" w:rsidR="000D7B41" w:rsidRDefault="005101F1" w:rsidP="000D7B41">
      <w:pPr>
        <w:keepNext/>
        <w:jc w:val="center"/>
      </w:pPr>
      <w:r>
        <w:rPr>
          <w:noProof/>
          <w:lang w:val="en-US"/>
        </w:rPr>
        <w:lastRenderedPageBreak/>
        <w:drawing>
          <wp:inline distT="0" distB="0" distL="0" distR="0" wp14:anchorId="4B448DFF" wp14:editId="2D7D75BB">
            <wp:extent cx="6186115" cy="4540581"/>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214249" cy="4561231"/>
                    </a:xfrm>
                    <a:prstGeom prst="rect">
                      <a:avLst/>
                    </a:prstGeom>
                    <a:noFill/>
                  </pic:spPr>
                </pic:pic>
              </a:graphicData>
            </a:graphic>
          </wp:inline>
        </w:drawing>
      </w:r>
    </w:p>
    <w:p w14:paraId="7F1F5D73" w14:textId="5909EA84" w:rsidR="005101F1" w:rsidRDefault="000D7B41" w:rsidP="000D7B41">
      <w:pPr>
        <w:pStyle w:val="Caption"/>
        <w:jc w:val="center"/>
        <w:rPr>
          <w:lang w:val="en-US"/>
        </w:rPr>
      </w:pPr>
      <w:bookmarkStart w:id="206" w:name="_Toc39413678"/>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71</w:t>
      </w:r>
      <w:r w:rsidRPr="006C21C8">
        <w:rPr>
          <w:b/>
          <w:bCs/>
        </w:rPr>
        <w:fldChar w:fldCharType="end"/>
      </w:r>
      <w:r>
        <w:t xml:space="preserve">: </w:t>
      </w:r>
      <w:r w:rsidRPr="000D7B41">
        <w:t xml:space="preserve">M-Series Performance Comparison at </w:t>
      </w:r>
      <w:r>
        <w:t>2.0</w:t>
      </w:r>
      <w:r w:rsidRPr="000D7B41">
        <w:t>Π</w:t>
      </w:r>
      <w:bookmarkEnd w:id="206"/>
    </w:p>
    <w:p w14:paraId="6EE902B9" w14:textId="2CD92310" w:rsidR="005A1D3C" w:rsidRDefault="005A1D3C" w:rsidP="005101F1">
      <w:pPr>
        <w:jc w:val="center"/>
        <w:rPr>
          <w:lang w:val="en-US"/>
        </w:rPr>
      </w:pPr>
    </w:p>
    <w:p w14:paraId="2122F2C2" w14:textId="54C7BD10" w:rsidR="008C0E27" w:rsidRDefault="008C0E27" w:rsidP="005101F1">
      <w:pPr>
        <w:jc w:val="center"/>
        <w:rPr>
          <w:lang w:val="en-US"/>
        </w:rPr>
      </w:pPr>
    </w:p>
    <w:p w14:paraId="0DACFEAF" w14:textId="40B33A51" w:rsidR="008C0E27" w:rsidRDefault="008C0E27" w:rsidP="005101F1">
      <w:pPr>
        <w:jc w:val="center"/>
        <w:rPr>
          <w:lang w:val="en-US"/>
        </w:rPr>
      </w:pPr>
    </w:p>
    <w:p w14:paraId="36D11EDA" w14:textId="77777777" w:rsidR="008C0E27" w:rsidRDefault="008C0E27" w:rsidP="005101F1">
      <w:pPr>
        <w:jc w:val="center"/>
        <w:rPr>
          <w:lang w:val="en-US"/>
        </w:rPr>
      </w:pPr>
    </w:p>
    <w:p w14:paraId="190A6B86" w14:textId="3FCBB7A4" w:rsidR="005A1D3C" w:rsidRDefault="005A1D3C" w:rsidP="005101F1">
      <w:pPr>
        <w:jc w:val="center"/>
        <w:rPr>
          <w:lang w:val="en-US"/>
        </w:rPr>
      </w:pPr>
    </w:p>
    <w:p w14:paraId="0550DEC1" w14:textId="0A7E533B" w:rsidR="005A1D3C" w:rsidRDefault="005A1D3C" w:rsidP="005101F1">
      <w:pPr>
        <w:jc w:val="center"/>
        <w:rPr>
          <w:lang w:val="en-US"/>
        </w:rPr>
      </w:pPr>
    </w:p>
    <w:p w14:paraId="2B4BABFE" w14:textId="1111F389" w:rsidR="005A1D3C" w:rsidRDefault="005A1D3C" w:rsidP="005101F1">
      <w:pPr>
        <w:jc w:val="center"/>
        <w:rPr>
          <w:lang w:val="en-US"/>
        </w:rPr>
      </w:pPr>
    </w:p>
    <w:p w14:paraId="78B89473" w14:textId="5C23FD22" w:rsidR="005A1D3C" w:rsidRDefault="005A1D3C" w:rsidP="005101F1">
      <w:pPr>
        <w:jc w:val="center"/>
        <w:rPr>
          <w:lang w:val="en-US"/>
        </w:rPr>
      </w:pPr>
    </w:p>
    <w:p w14:paraId="6BB2D6D8" w14:textId="46E8FFF9" w:rsidR="005A1D3C" w:rsidRDefault="005A1D3C" w:rsidP="005101F1">
      <w:pPr>
        <w:jc w:val="center"/>
        <w:rPr>
          <w:lang w:val="en-US"/>
        </w:rPr>
      </w:pPr>
    </w:p>
    <w:p w14:paraId="73B0D5AF" w14:textId="62029FCC" w:rsidR="005A1D3C" w:rsidRDefault="005A1D3C" w:rsidP="005101F1">
      <w:pPr>
        <w:jc w:val="center"/>
        <w:rPr>
          <w:lang w:val="en-US"/>
        </w:rPr>
      </w:pPr>
    </w:p>
    <w:p w14:paraId="19B92D74" w14:textId="70117488" w:rsidR="005A1D3C" w:rsidRDefault="005A1D3C" w:rsidP="005101F1">
      <w:pPr>
        <w:jc w:val="center"/>
        <w:rPr>
          <w:lang w:val="en-US"/>
        </w:rPr>
      </w:pPr>
    </w:p>
    <w:p w14:paraId="717C6BB6" w14:textId="33DF85F4" w:rsidR="008C0E27" w:rsidRDefault="008C0E27" w:rsidP="008C0E27">
      <w:pPr>
        <w:pStyle w:val="Heading2"/>
        <w:rPr>
          <w:lang w:val="en-US"/>
        </w:rPr>
      </w:pPr>
      <w:bookmarkStart w:id="207" w:name="_Toc39366659"/>
      <w:r>
        <w:rPr>
          <w:lang w:val="en-US"/>
        </w:rPr>
        <w:lastRenderedPageBreak/>
        <w:t>Appendix 1.8: The London Taxi Company TX4 Intercooler Spec Sheet</w:t>
      </w:r>
      <w:bookmarkEnd w:id="207"/>
    </w:p>
    <w:p w14:paraId="267FF797" w14:textId="77777777" w:rsidR="008C0E27" w:rsidRDefault="008C0E27" w:rsidP="008C0E27">
      <w:pPr>
        <w:keepNext/>
        <w:jc w:val="center"/>
      </w:pPr>
      <w:r>
        <w:rPr>
          <w:noProof/>
        </w:rPr>
        <w:drawing>
          <wp:inline distT="0" distB="0" distL="0" distR="0" wp14:anchorId="2F3CD21B" wp14:editId="7AD6E949">
            <wp:extent cx="8160136" cy="4522152"/>
            <wp:effectExtent l="9207" t="0" r="2858" b="2857"/>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rot="16200000">
                      <a:off x="0" y="0"/>
                      <a:ext cx="8175973" cy="4530929"/>
                    </a:xfrm>
                    <a:prstGeom prst="rect">
                      <a:avLst/>
                    </a:prstGeom>
                    <a:noFill/>
                    <a:ln>
                      <a:noFill/>
                    </a:ln>
                  </pic:spPr>
                </pic:pic>
              </a:graphicData>
            </a:graphic>
          </wp:inline>
        </w:drawing>
      </w:r>
    </w:p>
    <w:p w14:paraId="30937451" w14:textId="5353C091" w:rsidR="00602435" w:rsidRPr="00602435" w:rsidRDefault="008C0E27" w:rsidP="005C179B">
      <w:pPr>
        <w:pStyle w:val="Caption"/>
        <w:jc w:val="center"/>
      </w:pPr>
      <w:bookmarkStart w:id="208" w:name="_Toc39413679"/>
      <w:r w:rsidRPr="006C21C8">
        <w:rPr>
          <w:b/>
          <w:bCs/>
        </w:rPr>
        <w:t xml:space="preserve">Figure </w:t>
      </w:r>
      <w:r w:rsidRPr="006C21C8">
        <w:rPr>
          <w:b/>
          <w:bCs/>
        </w:rPr>
        <w:fldChar w:fldCharType="begin"/>
      </w:r>
      <w:r w:rsidRPr="006C21C8">
        <w:rPr>
          <w:b/>
          <w:bCs/>
        </w:rPr>
        <w:instrText xml:space="preserve"> SEQ Figure \* ARABIC </w:instrText>
      </w:r>
      <w:r w:rsidRPr="006C21C8">
        <w:rPr>
          <w:b/>
          <w:bCs/>
        </w:rPr>
        <w:fldChar w:fldCharType="separate"/>
      </w:r>
      <w:r w:rsidR="006C21C8">
        <w:rPr>
          <w:b/>
          <w:bCs/>
          <w:noProof/>
        </w:rPr>
        <w:t>72</w:t>
      </w:r>
      <w:r w:rsidRPr="006C21C8">
        <w:rPr>
          <w:b/>
          <w:bCs/>
        </w:rPr>
        <w:fldChar w:fldCharType="end"/>
      </w:r>
      <w:r>
        <w:t>:</w:t>
      </w:r>
      <w:r w:rsidRPr="008C0E27">
        <w:t xml:space="preserve"> The London Taxi Company TX4</w:t>
      </w:r>
      <w:r>
        <w:t xml:space="preserve"> Intercooler</w:t>
      </w:r>
      <w:r w:rsidRPr="008C0E27">
        <w:t xml:space="preserve"> Spec Sheet</w:t>
      </w:r>
      <w:bookmarkEnd w:id="208"/>
      <w:r w:rsidR="002A41EC">
        <w:t>]</w:t>
      </w:r>
    </w:p>
    <w:sectPr w:rsidR="00602435" w:rsidRPr="00602435" w:rsidSect="001E00DC">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41D18" w14:textId="77777777" w:rsidR="009E52F0" w:rsidRDefault="009E52F0" w:rsidP="007A50BC">
      <w:pPr>
        <w:spacing w:after="0" w:line="240" w:lineRule="auto"/>
      </w:pPr>
      <w:r>
        <w:separator/>
      </w:r>
    </w:p>
  </w:endnote>
  <w:endnote w:type="continuationSeparator" w:id="0">
    <w:p w14:paraId="5D5153B8" w14:textId="77777777" w:rsidR="009E52F0" w:rsidRDefault="009E52F0" w:rsidP="007A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6677072"/>
      <w:docPartObj>
        <w:docPartGallery w:val="Page Numbers (Bottom of Page)"/>
        <w:docPartUnique/>
      </w:docPartObj>
    </w:sdtPr>
    <w:sdtEndPr>
      <w:rPr>
        <w:color w:val="7F7F7F" w:themeColor="background1" w:themeShade="7F"/>
        <w:spacing w:val="60"/>
      </w:rPr>
    </w:sdtEndPr>
    <w:sdtContent>
      <w:p w14:paraId="50E9ED76" w14:textId="77777777" w:rsidR="009E52F0" w:rsidRDefault="009E52F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fldChar w:fldCharType="end"/>
        </w:r>
        <w:r>
          <w:t xml:space="preserve"> | </w:t>
        </w:r>
        <w:r>
          <w:rPr>
            <w:color w:val="7F7F7F" w:themeColor="background1" w:themeShade="7F"/>
            <w:spacing w:val="60"/>
          </w:rPr>
          <w:t>Page</w:t>
        </w:r>
      </w:p>
    </w:sdtContent>
  </w:sdt>
  <w:p w14:paraId="3947BBA2" w14:textId="77777777" w:rsidR="009E52F0" w:rsidRDefault="009E5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9454745"/>
      <w:docPartObj>
        <w:docPartGallery w:val="Page Numbers (Bottom of Page)"/>
        <w:docPartUnique/>
      </w:docPartObj>
    </w:sdtPr>
    <w:sdtEndPr>
      <w:rPr>
        <w:color w:val="7F7F7F" w:themeColor="background1" w:themeShade="7F"/>
        <w:spacing w:val="60"/>
      </w:rPr>
    </w:sdtEndPr>
    <w:sdtContent>
      <w:p w14:paraId="34623C4A" w14:textId="77777777" w:rsidR="009E52F0" w:rsidRDefault="009E52F0">
        <w:pPr>
          <w:pStyle w:val="Footer"/>
          <w:pBdr>
            <w:top w:val="single" w:sz="4" w:space="1" w:color="D9D9D9" w:themeColor="background1" w:themeShade="D9"/>
          </w:pBdr>
          <w:jc w:val="right"/>
        </w:pPr>
        <w:r>
          <w:t>Owen Lyndon Lord</w:t>
        </w:r>
        <w:r>
          <w:fldChar w:fldCharType="begin"/>
        </w:r>
        <w:r>
          <w:instrText xml:space="preserve"> PAGE   \* MERGEFORMAT </w:instrText>
        </w:r>
        <w:r>
          <w:fldChar w:fldCharType="separate"/>
        </w:r>
        <w:r>
          <w:rPr>
            <w:noProof/>
          </w:rPr>
          <w:t xml:space="preserve"> </w:t>
        </w:r>
        <w:r>
          <w:rPr>
            <w:noProof/>
          </w:rPr>
          <w:fldChar w:fldCharType="end"/>
        </w:r>
        <w:r>
          <w:t xml:space="preserve"> | </w:t>
        </w:r>
        <w:r>
          <w:rPr>
            <w:color w:val="7F7F7F" w:themeColor="background1" w:themeShade="7F"/>
            <w:spacing w:val="60"/>
          </w:rPr>
          <w:t>P150216</w:t>
        </w:r>
      </w:p>
    </w:sdtContent>
  </w:sdt>
  <w:p w14:paraId="37AFC2F1" w14:textId="77777777" w:rsidR="009E52F0" w:rsidRDefault="009E5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BA007F" w14:textId="77777777" w:rsidR="009E52F0" w:rsidRDefault="009E52F0" w:rsidP="007A50BC">
      <w:pPr>
        <w:spacing w:after="0" w:line="240" w:lineRule="auto"/>
      </w:pPr>
      <w:r>
        <w:separator/>
      </w:r>
    </w:p>
  </w:footnote>
  <w:footnote w:type="continuationSeparator" w:id="0">
    <w:p w14:paraId="7D34D3A8" w14:textId="77777777" w:rsidR="009E52F0" w:rsidRDefault="009E52F0" w:rsidP="007A50BC">
      <w:pPr>
        <w:spacing w:after="0" w:line="240" w:lineRule="auto"/>
      </w:pPr>
      <w:r>
        <w:continuationSeparator/>
      </w:r>
    </w:p>
  </w:footnote>
  <w:footnote w:id="1">
    <w:p w14:paraId="7660970C" w14:textId="77777777" w:rsidR="009E52F0" w:rsidRPr="00D63159" w:rsidRDefault="009E52F0" w:rsidP="000D30E9">
      <w:pPr>
        <w:pStyle w:val="FootnoteText"/>
        <w:rPr>
          <w:sz w:val="16"/>
          <w:szCs w:val="16"/>
          <w:lang w:val="en-US"/>
        </w:rPr>
      </w:pPr>
      <w:r w:rsidRPr="0095368D">
        <w:rPr>
          <w:rStyle w:val="FootnoteReference"/>
        </w:rPr>
        <w:footnoteRef/>
      </w:r>
      <w:r w:rsidRPr="0095368D">
        <w:t xml:space="preserve"> </w:t>
      </w:r>
      <w:r w:rsidRPr="00D63159">
        <w:rPr>
          <w:sz w:val="16"/>
          <w:szCs w:val="16"/>
          <w:lang w:val="en-US"/>
        </w:rPr>
        <w:t>For the purposes of the work shown in this paper the “Internal Combustion Engine” (ICE) considered will be that of the reciprocating piston, spark ignition, “Otto Cycle” engine.</w:t>
      </w:r>
    </w:p>
  </w:footnote>
  <w:footnote w:id="2">
    <w:p w14:paraId="3A444E7C" w14:textId="71CE168F" w:rsidR="009E52F0" w:rsidRPr="00270AED" w:rsidRDefault="009E52F0">
      <w:pPr>
        <w:pStyle w:val="FootnoteText"/>
        <w:rPr>
          <w:lang w:val="en-US"/>
        </w:rPr>
      </w:pPr>
      <w:r>
        <w:rPr>
          <w:rStyle w:val="FootnoteReference"/>
        </w:rPr>
        <w:footnoteRef/>
      </w:r>
      <w:r>
        <w:t xml:space="preserve"> </w:t>
      </w:r>
      <w:r w:rsidRPr="00270AED">
        <w:rPr>
          <w:sz w:val="16"/>
          <w:szCs w:val="16"/>
          <w:lang w:val="en-US"/>
        </w:rPr>
        <w:t>Hereafter referred to as “turbos” or “turbo-superchargers”.</w:t>
      </w:r>
    </w:p>
  </w:footnote>
  <w:footnote w:id="3">
    <w:p w14:paraId="4F627D99" w14:textId="1EFFFC77" w:rsidR="009E52F0" w:rsidRPr="00D96F85" w:rsidRDefault="009E52F0">
      <w:pPr>
        <w:pStyle w:val="FootnoteText"/>
        <w:rPr>
          <w:lang w:val="en-US"/>
        </w:rPr>
      </w:pPr>
      <w:r>
        <w:rPr>
          <w:rStyle w:val="FootnoteReference"/>
        </w:rPr>
        <w:footnoteRef/>
      </w:r>
      <w:r>
        <w:t xml:space="preserve"> </w:t>
      </w:r>
      <w:r w:rsidRPr="00D96F85">
        <w:rPr>
          <w:sz w:val="16"/>
          <w:szCs w:val="16"/>
          <w:lang w:val="en-US"/>
        </w:rPr>
        <w:t>1916 and 1918 respectively</w:t>
      </w:r>
      <w:r>
        <w:rPr>
          <w:sz w:val="16"/>
          <w:szCs w:val="16"/>
          <w:lang w:val="en-US"/>
        </w:rPr>
        <w:t>, both are credited with the founding of the theory, although due to The First World War they were unaware of each other’s work.</w:t>
      </w:r>
    </w:p>
  </w:footnote>
  <w:footnote w:id="4">
    <w:p w14:paraId="2885C7C8" w14:textId="777BFFCD" w:rsidR="009E52F0" w:rsidRPr="00D63159" w:rsidRDefault="009E52F0" w:rsidP="00526E7D">
      <w:pPr>
        <w:pStyle w:val="FootnoteText"/>
        <w:rPr>
          <w:sz w:val="16"/>
          <w:szCs w:val="16"/>
          <w:lang w:val="en-US"/>
        </w:rPr>
      </w:pPr>
      <w:r w:rsidRPr="005D2CE3">
        <w:rPr>
          <w:rStyle w:val="FootnoteReference"/>
        </w:rPr>
        <w:footnoteRef/>
      </w:r>
      <w:r w:rsidRPr="00D63159">
        <w:rPr>
          <w:sz w:val="16"/>
          <w:szCs w:val="16"/>
        </w:rPr>
        <w:t xml:space="preserve"> </w:t>
      </w:r>
      <w:r w:rsidRPr="00D63159">
        <w:rPr>
          <w:sz w:val="16"/>
          <w:szCs w:val="16"/>
          <w:lang w:val="en-US"/>
        </w:rPr>
        <w:t>Patented 1</w:t>
      </w:r>
      <w:r w:rsidRPr="00D63159">
        <w:rPr>
          <w:sz w:val="16"/>
          <w:szCs w:val="16"/>
          <w:vertAlign w:val="superscript"/>
          <w:lang w:val="en-US"/>
        </w:rPr>
        <w:t>st</w:t>
      </w:r>
      <w:r w:rsidRPr="00D63159">
        <w:rPr>
          <w:sz w:val="16"/>
          <w:szCs w:val="16"/>
          <w:lang w:val="en-US"/>
        </w:rPr>
        <w:t xml:space="preserve"> April 1886, DRP34926</w:t>
      </w:r>
      <w:r w:rsidRPr="00D63159">
        <w:rPr>
          <w:sz w:val="16"/>
          <w:szCs w:val="16"/>
        </w:rPr>
        <w:t>,</w:t>
      </w:r>
      <w:r w:rsidRPr="00D63159">
        <w:rPr>
          <w:sz w:val="16"/>
          <w:szCs w:val="16"/>
          <w:lang w:val="en-US"/>
        </w:rPr>
        <w:t xml:space="preserve"> although a four-stroke engine,</w:t>
      </w:r>
      <w:r>
        <w:rPr>
          <w:sz w:val="16"/>
          <w:szCs w:val="16"/>
          <w:lang w:val="en-US"/>
        </w:rPr>
        <w:t xml:space="preserve"> the supercharging</w:t>
      </w:r>
      <w:r w:rsidRPr="00D63159">
        <w:rPr>
          <w:sz w:val="16"/>
          <w:szCs w:val="16"/>
          <w:lang w:val="en-US"/>
        </w:rPr>
        <w:t xml:space="preserve"> operates in the manner of a two stroke with compressive work occurring below the piston and then being transferred to the combustion chamber above the piston via valved port.  </w:t>
      </w:r>
    </w:p>
  </w:footnote>
  <w:footnote w:id="5">
    <w:p w14:paraId="2F683BC3" w14:textId="05B1C9F5" w:rsidR="001829AF" w:rsidRPr="001829AF" w:rsidRDefault="001829AF">
      <w:pPr>
        <w:pStyle w:val="FootnoteText"/>
        <w:rPr>
          <w:lang w:val="en-US"/>
        </w:rPr>
      </w:pPr>
      <w:r>
        <w:rPr>
          <w:rStyle w:val="FootnoteReference"/>
        </w:rPr>
        <w:footnoteRef/>
      </w:r>
      <w:r>
        <w:t xml:space="preserve"> </w:t>
      </w:r>
      <w:r>
        <w:rPr>
          <w:sz w:val="16"/>
          <w:szCs w:val="16"/>
        </w:rPr>
        <w:t>M</w:t>
      </w:r>
      <w:r w:rsidRPr="001829AF">
        <w:rPr>
          <w:sz w:val="16"/>
          <w:szCs w:val="16"/>
        </w:rPr>
        <w:t>eaning that the two fluid flows travel roughly perpendicular to each other in separate sub-domains and only intersect once rather than one or more of the subdomains travelling back and forth across the opposing sub-domain</w:t>
      </w:r>
      <w:r w:rsidR="00860108">
        <w:rPr>
          <w:sz w:val="16"/>
          <w:szCs w:val="16"/>
        </w:rPr>
        <w:t>. (Sub-domain referring to the separate systems of fluids in the heat exchanger itself)</w:t>
      </w:r>
    </w:p>
  </w:footnote>
  <w:footnote w:id="6">
    <w:p w14:paraId="41E85F07" w14:textId="03DFA04A" w:rsidR="009E52F0" w:rsidRPr="004E53BB" w:rsidRDefault="009E52F0">
      <w:pPr>
        <w:pStyle w:val="FootnoteText"/>
        <w:rPr>
          <w:lang w:val="en-US"/>
        </w:rPr>
      </w:pPr>
      <w:r>
        <w:rPr>
          <w:rStyle w:val="FootnoteReference"/>
        </w:rPr>
        <w:footnoteRef/>
      </w:r>
      <w:r>
        <w:t xml:space="preserve"> </w:t>
      </w:r>
      <w:r w:rsidRPr="004E53BB">
        <w:rPr>
          <w:sz w:val="16"/>
          <w:szCs w:val="16"/>
          <w:lang w:val="en-US"/>
        </w:rPr>
        <w:t xml:space="preserve">If this is to be applied to a more realistic scenario the Van der Waals </w:t>
      </w:r>
      <w:r>
        <w:rPr>
          <w:sz w:val="16"/>
          <w:szCs w:val="16"/>
          <w:lang w:val="en-US"/>
        </w:rPr>
        <w:t>E</w:t>
      </w:r>
      <w:r w:rsidRPr="004E53BB">
        <w:rPr>
          <w:sz w:val="16"/>
          <w:szCs w:val="16"/>
          <w:lang w:val="en-US"/>
        </w:rPr>
        <w:t>quation</w:t>
      </w:r>
      <w:r>
        <w:rPr>
          <w:sz w:val="16"/>
          <w:szCs w:val="16"/>
          <w:lang w:val="en-US"/>
        </w:rPr>
        <w:t xml:space="preserve"> of State </w:t>
      </w:r>
      <m:oMath>
        <m:d>
          <m:dPr>
            <m:ctrlPr>
              <w:rPr>
                <w:rFonts w:ascii="Cambria Math" w:hAnsi="Cambria Math"/>
                <w:i/>
                <w:sz w:val="16"/>
                <w:szCs w:val="16"/>
                <w:lang w:val="en-US"/>
              </w:rPr>
            </m:ctrlPr>
          </m:dPr>
          <m:e>
            <m:r>
              <w:rPr>
                <w:rFonts w:ascii="Cambria Math" w:hAnsi="Cambria Math"/>
                <w:sz w:val="16"/>
                <w:szCs w:val="16"/>
                <w:lang w:val="en-US"/>
              </w:rPr>
              <m:t>P+</m:t>
            </m:r>
            <m:f>
              <m:fPr>
                <m:ctrlPr>
                  <w:rPr>
                    <w:rFonts w:ascii="Cambria Math" w:hAnsi="Cambria Math"/>
                    <w:i/>
                    <w:sz w:val="16"/>
                    <w:szCs w:val="16"/>
                    <w:lang w:val="en-US"/>
                  </w:rPr>
                </m:ctrlPr>
              </m:fPr>
              <m:num>
                <m:r>
                  <w:rPr>
                    <w:rFonts w:ascii="Cambria Math" w:hAnsi="Cambria Math"/>
                    <w:sz w:val="16"/>
                    <w:szCs w:val="16"/>
                    <w:lang w:val="en-US"/>
                  </w:rPr>
                  <m:t>a</m:t>
                </m:r>
              </m:num>
              <m:den>
                <m:sSup>
                  <m:sSupPr>
                    <m:ctrlPr>
                      <w:rPr>
                        <w:rFonts w:ascii="Cambria Math" w:hAnsi="Cambria Math"/>
                        <w:i/>
                        <w:sz w:val="16"/>
                        <w:szCs w:val="16"/>
                        <w:lang w:val="en-US"/>
                      </w:rPr>
                    </m:ctrlPr>
                  </m:sSupPr>
                  <m:e>
                    <m:r>
                      <w:rPr>
                        <w:rFonts w:ascii="Cambria Math" w:hAnsi="Cambria Math"/>
                        <w:sz w:val="16"/>
                        <w:szCs w:val="16"/>
                        <w:lang w:val="en-US"/>
                      </w:rPr>
                      <m:t>V</m:t>
                    </m:r>
                  </m:e>
                  <m:sup>
                    <m:r>
                      <w:rPr>
                        <w:rFonts w:ascii="Cambria Math" w:hAnsi="Cambria Math"/>
                        <w:sz w:val="16"/>
                        <w:szCs w:val="16"/>
                        <w:lang w:val="en-US"/>
                      </w:rPr>
                      <m:t>2</m:t>
                    </m:r>
                  </m:sup>
                </m:sSup>
              </m:den>
            </m:f>
          </m:e>
        </m:d>
        <m:d>
          <m:dPr>
            <m:ctrlPr>
              <w:rPr>
                <w:rFonts w:ascii="Cambria Math" w:hAnsi="Cambria Math"/>
                <w:i/>
                <w:sz w:val="16"/>
                <w:szCs w:val="16"/>
                <w:lang w:val="en-US"/>
              </w:rPr>
            </m:ctrlPr>
          </m:dPr>
          <m:e>
            <m:r>
              <w:rPr>
                <w:rFonts w:ascii="Cambria Math" w:hAnsi="Cambria Math"/>
                <w:sz w:val="16"/>
                <w:szCs w:val="16"/>
                <w:lang w:val="en-US"/>
              </w:rPr>
              <m:t>V-b</m:t>
            </m:r>
          </m:e>
        </m:d>
        <m:r>
          <w:rPr>
            <w:rFonts w:ascii="Cambria Math" w:hAnsi="Cambria Math"/>
            <w:sz w:val="16"/>
            <w:szCs w:val="16"/>
            <w:lang w:val="en-US"/>
          </w:rPr>
          <m:t>=RT</m:t>
        </m:r>
      </m:oMath>
      <w:r w:rsidRPr="004E53BB">
        <w:rPr>
          <w:sz w:val="16"/>
          <w:szCs w:val="16"/>
          <w:lang w:val="en-US"/>
        </w:rPr>
        <w:t xml:space="preserve"> </w:t>
      </w:r>
      <w:sdt>
        <w:sdtPr>
          <w:rPr>
            <w:sz w:val="16"/>
            <w:szCs w:val="16"/>
            <w:lang w:val="en-US"/>
          </w:rPr>
          <w:id w:val="-1675257035"/>
          <w:citation/>
        </w:sdtPr>
        <w:sdtContent>
          <w:r>
            <w:rPr>
              <w:sz w:val="16"/>
              <w:szCs w:val="16"/>
              <w:lang w:val="en-US"/>
            </w:rPr>
            <w:fldChar w:fldCharType="begin"/>
          </w:r>
          <w:r>
            <w:rPr>
              <w:sz w:val="16"/>
              <w:szCs w:val="16"/>
              <w:lang w:val="en-US"/>
            </w:rPr>
            <w:instrText xml:space="preserve">CITATION JKR28 \l 1033 </w:instrText>
          </w:r>
          <w:r>
            <w:rPr>
              <w:sz w:val="16"/>
              <w:szCs w:val="16"/>
              <w:lang w:val="en-US"/>
            </w:rPr>
            <w:fldChar w:fldCharType="separate"/>
          </w:r>
          <w:r w:rsidR="00C55569" w:rsidRPr="00C55569">
            <w:rPr>
              <w:noProof/>
              <w:sz w:val="16"/>
              <w:szCs w:val="16"/>
              <w:lang w:val="en-US"/>
            </w:rPr>
            <w:t>(Roberts &amp; Miller, 1928)</w:t>
          </w:r>
          <w:r>
            <w:rPr>
              <w:sz w:val="16"/>
              <w:szCs w:val="16"/>
              <w:lang w:val="en-US"/>
            </w:rPr>
            <w:fldChar w:fldCharType="end"/>
          </w:r>
        </w:sdtContent>
      </w:sdt>
      <w:r>
        <w:rPr>
          <w:sz w:val="16"/>
          <w:szCs w:val="16"/>
          <w:lang w:val="en-US"/>
        </w:rPr>
        <w:t xml:space="preserve"> </w:t>
      </w:r>
      <w:r w:rsidRPr="004E53BB">
        <w:rPr>
          <w:sz w:val="16"/>
          <w:szCs w:val="16"/>
          <w:lang w:val="en-US"/>
        </w:rPr>
        <w:t>must be considered. For the purposes of this work it will be assumed that the gas is “Ideal” not “Real”</w:t>
      </w:r>
      <w:r>
        <w:rPr>
          <w:sz w:val="16"/>
          <w:szCs w:val="16"/>
          <w:lang w:val="en-US"/>
        </w:rPr>
        <w:t xml:space="preserve"> (where “a” and “b” are constants related to the given constants related to the gas being studied)</w:t>
      </w:r>
      <w:r w:rsidRPr="004E53BB">
        <w:rPr>
          <w:sz w:val="16"/>
          <w:szCs w:val="16"/>
          <w:lang w:val="en-US"/>
        </w:rPr>
        <w:t>.</w:t>
      </w:r>
    </w:p>
  </w:footnote>
  <w:footnote w:id="7">
    <w:p w14:paraId="77A82B89" w14:textId="64A0B424" w:rsidR="009E52F0" w:rsidRPr="00222089" w:rsidRDefault="009E52F0">
      <w:pPr>
        <w:pStyle w:val="FootnoteText"/>
        <w:rPr>
          <w:lang w:val="en-US"/>
        </w:rPr>
      </w:pPr>
      <w:r>
        <w:rPr>
          <w:rStyle w:val="FootnoteReference"/>
        </w:rPr>
        <w:footnoteRef/>
      </w:r>
      <w:r>
        <w:t xml:space="preserve"> </w:t>
      </w:r>
      <w:r w:rsidRPr="00222089">
        <w:rPr>
          <w:sz w:val="16"/>
          <w:szCs w:val="16"/>
          <w:lang w:val="en-US"/>
        </w:rPr>
        <w:t>A combination of Avogadro’s, Boyle’s, Charles’ and Gay-Lussac’s Laws relating to “Ideal” Gases.</w:t>
      </w:r>
    </w:p>
  </w:footnote>
  <w:footnote w:id="8">
    <w:p w14:paraId="288402E8" w14:textId="6799AFE2" w:rsidR="009E52F0" w:rsidRPr="00064DA9" w:rsidRDefault="009E52F0">
      <w:pPr>
        <w:pStyle w:val="FootnoteText"/>
        <w:rPr>
          <w:lang w:val="en-US"/>
        </w:rPr>
      </w:pPr>
      <w:r>
        <w:rPr>
          <w:rStyle w:val="FootnoteReference"/>
        </w:rPr>
        <w:footnoteRef/>
      </w:r>
      <w:r>
        <w:t xml:space="preserve"> </w:t>
      </w:r>
      <w:r w:rsidRPr="00064DA9">
        <w:rPr>
          <w:sz w:val="16"/>
          <w:szCs w:val="16"/>
          <w:lang w:val="en-US"/>
        </w:rPr>
        <w:t>Due to the relationship</w:t>
      </w:r>
      <w:r>
        <w:rPr>
          <w:sz w:val="16"/>
          <w:szCs w:val="16"/>
          <w:lang w:val="en-US"/>
        </w:rPr>
        <w:t>s</w:t>
      </w:r>
      <w:r w:rsidRPr="00064DA9">
        <w:rPr>
          <w:sz w:val="16"/>
          <w:szCs w:val="16"/>
          <w:lang w:val="en-US"/>
        </w:rPr>
        <w:t xml:space="preserve"> </w:t>
      </w:r>
      <w:r>
        <w:rPr>
          <w:rFonts w:eastAsiaTheme="minorEastAsia"/>
          <w:sz w:val="16"/>
          <w:szCs w:val="16"/>
          <w:lang w:val="en-US"/>
        </w:rPr>
        <w:t xml:space="preserve">shown in Cengel’s book: </w:t>
      </w:r>
      <m:oMath>
        <m:r>
          <w:rPr>
            <w:rFonts w:ascii="Cambria Math" w:hAnsi="Cambria Math"/>
            <w:sz w:val="16"/>
            <w:szCs w:val="16"/>
            <w:lang w:val="en-US"/>
          </w:rPr>
          <m:t xml:space="preserve">R= </m:t>
        </m:r>
        <m:f>
          <m:fPr>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R</m:t>
                </m:r>
              </m:e>
              <m:sub>
                <m:r>
                  <w:rPr>
                    <w:rFonts w:ascii="Cambria Math" w:hAnsi="Cambria Math"/>
                    <w:sz w:val="16"/>
                    <w:szCs w:val="16"/>
                    <w:lang w:val="en-US"/>
                  </w:rPr>
                  <m:t>u</m:t>
                </m:r>
              </m:sub>
            </m:sSub>
          </m:num>
          <m:den>
            <m:r>
              <w:rPr>
                <w:rFonts w:ascii="Cambria Math" w:hAnsi="Cambria Math"/>
                <w:sz w:val="16"/>
                <w:szCs w:val="16"/>
                <w:lang w:val="en-US"/>
              </w:rPr>
              <m:t>M</m:t>
            </m:r>
          </m:den>
        </m:f>
      </m:oMath>
      <w:r w:rsidRPr="00064DA9">
        <w:rPr>
          <w:rFonts w:eastAsiaTheme="minorEastAsia"/>
          <w:sz w:val="16"/>
          <w:szCs w:val="16"/>
          <w:lang w:val="en-US"/>
        </w:rPr>
        <w:t xml:space="preserve"> and </w:t>
      </w:r>
      <m:oMath>
        <m:r>
          <w:rPr>
            <w:rFonts w:ascii="Cambria Math" w:eastAsiaTheme="minorEastAsia" w:hAnsi="Cambria Math"/>
            <w:sz w:val="16"/>
            <w:szCs w:val="16"/>
            <w:lang w:val="en-US"/>
          </w:rPr>
          <m:t>m=Mn</m:t>
        </m:r>
      </m:oMath>
      <w:r>
        <w:rPr>
          <w:rFonts w:eastAsiaTheme="minorEastAsia"/>
          <w:sz w:val="16"/>
          <w:szCs w:val="16"/>
          <w:lang w:val="en-US"/>
        </w:rPr>
        <w:t xml:space="preserve">  </w:t>
      </w:r>
    </w:p>
  </w:footnote>
  <w:footnote w:id="9">
    <w:p w14:paraId="7D833D7E" w14:textId="6877667E" w:rsidR="009E52F0" w:rsidRPr="00300C8C" w:rsidRDefault="009E52F0">
      <w:pPr>
        <w:pStyle w:val="FootnoteText"/>
        <w:rPr>
          <w:lang w:val="en-US"/>
        </w:rPr>
      </w:pPr>
      <w:r>
        <w:rPr>
          <w:rStyle w:val="FootnoteReference"/>
        </w:rPr>
        <w:footnoteRef/>
      </w:r>
      <w:r>
        <w:t xml:space="preserve"> </w:t>
      </w:r>
      <w:r w:rsidRPr="00064DA9">
        <w:rPr>
          <w:sz w:val="16"/>
          <w:szCs w:val="16"/>
          <w:lang w:val="en-US"/>
        </w:rPr>
        <w:t xml:space="preserve">Using the </w:t>
      </w:r>
      <m:oMath>
        <m:r>
          <w:rPr>
            <w:rFonts w:ascii="Cambria Math" w:hAnsi="Cambria Math"/>
            <w:sz w:val="16"/>
            <w:szCs w:val="16"/>
            <w:lang w:val="en-US"/>
          </w:rPr>
          <m:t>PV=mRT</m:t>
        </m:r>
      </m:oMath>
      <w:r w:rsidRPr="00064DA9">
        <w:rPr>
          <w:rFonts w:eastAsiaTheme="minorEastAsia"/>
          <w:sz w:val="16"/>
          <w:szCs w:val="16"/>
          <w:lang w:val="en-US"/>
        </w:rPr>
        <w:t xml:space="preserve"> relationship.</w:t>
      </w:r>
    </w:p>
  </w:footnote>
  <w:footnote w:id="10">
    <w:p w14:paraId="11D4DC16" w14:textId="13802B2B" w:rsidR="009E52F0" w:rsidRPr="00F77CCC" w:rsidRDefault="009E52F0">
      <w:pPr>
        <w:pStyle w:val="FootnoteText"/>
        <w:rPr>
          <w:lang w:val="en-US"/>
        </w:rPr>
      </w:pPr>
      <w:r>
        <w:rPr>
          <w:rStyle w:val="FootnoteReference"/>
        </w:rPr>
        <w:footnoteRef/>
      </w:r>
      <w:r>
        <w:t xml:space="preserve"> </w:t>
      </w:r>
      <w:r w:rsidRPr="001259B2">
        <w:rPr>
          <w:sz w:val="16"/>
          <w:szCs w:val="16"/>
          <w:lang w:val="en-US"/>
        </w:rPr>
        <w:t xml:space="preserve">This area of study was affected by the outbreak of (SARS-CoV-2) and the premature closure of the university campus and the effects of this will be further explored in “Further </w:t>
      </w:r>
      <w:r>
        <w:rPr>
          <w:sz w:val="16"/>
          <w:szCs w:val="16"/>
          <w:lang w:val="en-US"/>
        </w:rPr>
        <w:t>W</w:t>
      </w:r>
      <w:r w:rsidRPr="001259B2">
        <w:rPr>
          <w:sz w:val="16"/>
          <w:szCs w:val="16"/>
          <w:lang w:val="en-US"/>
        </w:rPr>
        <w:t>ork and Pandemic Impact”</w:t>
      </w:r>
    </w:p>
  </w:footnote>
  <w:footnote w:id="11">
    <w:p w14:paraId="7B735937" w14:textId="677F9CC8" w:rsidR="009E52F0" w:rsidRPr="00CA2B7B" w:rsidRDefault="009E52F0">
      <w:pPr>
        <w:pStyle w:val="FootnoteText"/>
        <w:rPr>
          <w:sz w:val="16"/>
          <w:szCs w:val="16"/>
          <w:lang w:val="en-US"/>
        </w:rPr>
      </w:pPr>
      <w:r>
        <w:rPr>
          <w:rStyle w:val="FootnoteReference"/>
        </w:rPr>
        <w:footnoteRef/>
      </w:r>
      <w:r>
        <w:t xml:space="preserve"> </w:t>
      </w:r>
      <w:r w:rsidRPr="00317F24">
        <w:rPr>
          <w:sz w:val="16"/>
          <w:szCs w:val="16"/>
        </w:rPr>
        <w:t>To see a comparison of port geometries over the development lifetime of the Roots supercharger see Appendix 1.1</w:t>
      </w:r>
    </w:p>
  </w:footnote>
  <w:footnote w:id="12">
    <w:p w14:paraId="3E9FDE80" w14:textId="3B3C3A0D" w:rsidR="009E52F0" w:rsidRPr="00317F24" w:rsidRDefault="009E52F0">
      <w:pPr>
        <w:pStyle w:val="FootnoteText"/>
        <w:rPr>
          <w:sz w:val="16"/>
          <w:szCs w:val="16"/>
          <w:lang w:val="en-US"/>
        </w:rPr>
      </w:pPr>
      <w:r>
        <w:rPr>
          <w:rStyle w:val="FootnoteReference"/>
        </w:rPr>
        <w:footnoteRef/>
      </w:r>
      <w:r>
        <w:t xml:space="preserve"> </w:t>
      </w:r>
      <w:r w:rsidRPr="00317F24">
        <w:rPr>
          <w:sz w:val="16"/>
          <w:szCs w:val="16"/>
        </w:rPr>
        <w:t>For an isochoric process the value of “n” can be considered to be +∞ as there is no volume change and the curve of the graph will intersect the x-axis perfectly perpendicular</w:t>
      </w:r>
      <w:sdt>
        <w:sdtPr>
          <w:rPr>
            <w:sz w:val="16"/>
            <w:szCs w:val="16"/>
          </w:rPr>
          <w:id w:val="1643620156"/>
          <w:citation/>
        </w:sdtPr>
        <w:sdtContent>
          <w:r>
            <w:rPr>
              <w:sz w:val="16"/>
              <w:szCs w:val="16"/>
            </w:rPr>
            <w:fldChar w:fldCharType="begin"/>
          </w:r>
          <w:r>
            <w:rPr>
              <w:sz w:val="16"/>
              <w:szCs w:val="16"/>
              <w:lang w:val="en-US"/>
            </w:rPr>
            <w:instrText xml:space="preserve"> CITATION Nic19 \l 1033 </w:instrText>
          </w:r>
          <w:r>
            <w:rPr>
              <w:sz w:val="16"/>
              <w:szCs w:val="16"/>
            </w:rPr>
            <w:fldChar w:fldCharType="separate"/>
          </w:r>
          <w:r w:rsidR="00C55569">
            <w:rPr>
              <w:noProof/>
              <w:sz w:val="16"/>
              <w:szCs w:val="16"/>
              <w:lang w:val="en-US"/>
            </w:rPr>
            <w:t xml:space="preserve"> </w:t>
          </w:r>
          <w:r w:rsidR="00C55569" w:rsidRPr="00C55569">
            <w:rPr>
              <w:noProof/>
              <w:sz w:val="16"/>
              <w:szCs w:val="16"/>
              <w:lang w:val="en-US"/>
            </w:rPr>
            <w:t>(Connor, 2019)</w:t>
          </w:r>
          <w:r>
            <w:rPr>
              <w:sz w:val="16"/>
              <w:szCs w:val="16"/>
            </w:rPr>
            <w:fldChar w:fldCharType="end"/>
          </w:r>
        </w:sdtContent>
      </w:sdt>
      <w:r w:rsidRPr="00317F24">
        <w:rPr>
          <w:sz w:val="16"/>
          <w:szCs w:val="16"/>
        </w:rPr>
        <w:t>.</w:t>
      </w:r>
    </w:p>
  </w:footnote>
  <w:footnote w:id="13">
    <w:p w14:paraId="367B7991" w14:textId="4E4FFB50" w:rsidR="009E52F0" w:rsidRPr="00C50118" w:rsidRDefault="009E52F0">
      <w:pPr>
        <w:pStyle w:val="FootnoteText"/>
        <w:rPr>
          <w:lang w:val="en-US"/>
        </w:rPr>
      </w:pPr>
      <w:r>
        <w:rPr>
          <w:rStyle w:val="FootnoteReference"/>
        </w:rPr>
        <w:footnoteRef/>
      </w:r>
      <w:r>
        <w:t xml:space="preserve"> </w:t>
      </w:r>
      <w:r w:rsidRPr="000A7C24">
        <w:rPr>
          <w:sz w:val="16"/>
          <w:szCs w:val="16"/>
          <w:lang w:val="en-US"/>
        </w:rPr>
        <w:t>“Perfect” meaning an idealized case at 100% efficiency, “Actual” meaning a more realistic case accounting for empirically garnered compressor efficiency.</w:t>
      </w:r>
      <w:r>
        <w:rPr>
          <w:sz w:val="16"/>
          <w:szCs w:val="16"/>
          <w:lang w:val="en-US"/>
        </w:rPr>
        <w:t xml:space="preserve"> No heat transfer work out of the system has been considered here due to the complex nature of the systems boundaries and as air is primarily composed of diatomic gases with 5 degrees of freedom the value of </w:t>
      </w:r>
      <w:r>
        <w:rPr>
          <w:rFonts w:ascii="Times New Roman" w:hAnsi="Times New Roman" w:cs="Times New Roman"/>
          <w:sz w:val="16"/>
          <w:szCs w:val="16"/>
          <w:lang w:val="en-US"/>
        </w:rPr>
        <w:t>γ</w:t>
      </w:r>
      <w:r>
        <w:rPr>
          <w:sz w:val="16"/>
          <w:szCs w:val="16"/>
          <w:lang w:val="en-US"/>
        </w:rPr>
        <w:t xml:space="preserve"> can be considered as </w:t>
      </w:r>
      <m:oMath>
        <m:f>
          <m:fPr>
            <m:ctrlPr>
              <w:rPr>
                <w:rFonts w:ascii="Cambria Math" w:hAnsi="Cambria Math"/>
                <w:i/>
                <w:sz w:val="16"/>
                <w:szCs w:val="16"/>
                <w:lang w:val="en-US"/>
              </w:rPr>
            </m:ctrlPr>
          </m:fPr>
          <m:num>
            <m:r>
              <w:rPr>
                <w:rFonts w:ascii="Cambria Math" w:hAnsi="Cambria Math"/>
                <w:sz w:val="16"/>
                <w:szCs w:val="16"/>
                <w:lang w:val="en-US"/>
              </w:rPr>
              <m:t>7</m:t>
            </m:r>
          </m:num>
          <m:den>
            <m:r>
              <w:rPr>
                <w:rFonts w:ascii="Cambria Math" w:hAnsi="Cambria Math"/>
                <w:sz w:val="16"/>
                <w:szCs w:val="16"/>
                <w:lang w:val="en-US"/>
              </w:rPr>
              <m:t>5</m:t>
            </m:r>
          </m:den>
        </m:f>
        <m:r>
          <w:rPr>
            <w:rFonts w:ascii="Cambria Math" w:hAnsi="Cambria Math"/>
            <w:sz w:val="16"/>
            <w:szCs w:val="16"/>
            <w:lang w:val="en-US"/>
          </w:rPr>
          <m:t>=1.4</m:t>
        </m:r>
      </m:oMath>
      <w:r>
        <w:rPr>
          <w:rFonts w:eastAsiaTheme="minorEastAsia"/>
          <w:sz w:val="16"/>
          <w:szCs w:val="16"/>
          <w:lang w:val="en-US"/>
        </w:rPr>
        <w:t xml:space="preserve"> due to the relationship </w:t>
      </w:r>
      <m:oMath>
        <m:r>
          <w:rPr>
            <w:rFonts w:ascii="Cambria Math" w:eastAsiaTheme="minorEastAsia" w:hAnsi="Cambria Math"/>
            <w:sz w:val="16"/>
            <w:szCs w:val="16"/>
            <w:lang w:val="en-US"/>
          </w:rPr>
          <m:t>γ=1+</m:t>
        </m:r>
        <m:f>
          <m:fPr>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2</m:t>
            </m:r>
          </m:num>
          <m:den>
            <m:r>
              <w:rPr>
                <w:rFonts w:ascii="Cambria Math" w:eastAsiaTheme="minorEastAsia" w:hAnsi="Cambria Math"/>
                <w:sz w:val="16"/>
                <w:szCs w:val="16"/>
                <w:lang w:val="en-US"/>
              </w:rPr>
              <m:t>f</m:t>
            </m:r>
          </m:den>
        </m:f>
      </m:oMath>
      <w:r>
        <w:rPr>
          <w:sz w:val="16"/>
          <w:szCs w:val="16"/>
          <w:lang w:val="en-US"/>
        </w:rPr>
        <w:t xml:space="preserve"> .</w:t>
      </w:r>
    </w:p>
  </w:footnote>
  <w:footnote w:id="14">
    <w:p w14:paraId="4D8116F9" w14:textId="6B41C050" w:rsidR="009E52F0" w:rsidRPr="00270AED" w:rsidRDefault="009E52F0">
      <w:pPr>
        <w:pStyle w:val="FootnoteText"/>
        <w:rPr>
          <w:lang w:val="en-US"/>
        </w:rPr>
      </w:pPr>
      <w:r>
        <w:rPr>
          <w:rStyle w:val="FootnoteReference"/>
        </w:rPr>
        <w:footnoteRef/>
      </w:r>
      <w:r>
        <w:t xml:space="preserve"> </w:t>
      </w:r>
      <w:r w:rsidRPr="00270AED">
        <w:rPr>
          <w:sz w:val="16"/>
          <w:szCs w:val="16"/>
        </w:rPr>
        <w:t>The justification for this method of work is that to design an experiment to accurately understand the thermodynamic behaviour of a real-world intercooler in the second half of the degree year would have proved costly and uneconomical from a time standpoint.</w:t>
      </w:r>
    </w:p>
  </w:footnote>
  <w:footnote w:id="15">
    <w:p w14:paraId="736B1A37" w14:textId="480B0CEC" w:rsidR="009E52F0" w:rsidRPr="005C641F" w:rsidRDefault="009E52F0">
      <w:pPr>
        <w:pStyle w:val="FootnoteText"/>
        <w:rPr>
          <w:lang w:val="en-US"/>
        </w:rPr>
      </w:pPr>
      <w:r>
        <w:rPr>
          <w:rStyle w:val="FootnoteReference"/>
        </w:rPr>
        <w:footnoteRef/>
      </w:r>
      <w:r>
        <w:t xml:space="preserve"> </w:t>
      </w:r>
      <w:r w:rsidRPr="005C641F">
        <w:rPr>
          <w:sz w:val="16"/>
          <w:szCs w:val="16"/>
        </w:rPr>
        <w:t>This</w:t>
      </w:r>
      <w:r>
        <w:rPr>
          <w:sz w:val="16"/>
          <w:szCs w:val="16"/>
        </w:rPr>
        <w:t xml:space="preserve"> second point of </w:t>
      </w:r>
      <w:r w:rsidRPr="005C641F">
        <w:rPr>
          <w:sz w:val="16"/>
          <w:szCs w:val="16"/>
        </w:rPr>
        <w:t xml:space="preserve"> work was unfortunately interrupted by the events surrounding the outbreak of the global Pandemic of SARS CoV-2 (Covid-19). The details of this are further explained in</w:t>
      </w:r>
      <w:r>
        <w:rPr>
          <w:sz w:val="16"/>
          <w:szCs w:val="16"/>
        </w:rPr>
        <w:t xml:space="preserve"> section 6</w:t>
      </w:r>
      <w:r w:rsidRPr="005C641F">
        <w:rPr>
          <w:sz w:val="16"/>
          <w:szCs w:val="16"/>
        </w:rPr>
        <w:t xml:space="preserve"> “Further Work and Pandemic Impact”.</w:t>
      </w:r>
    </w:p>
  </w:footnote>
  <w:footnote w:id="16">
    <w:p w14:paraId="11C89907" w14:textId="59C5F2FC" w:rsidR="009E52F0" w:rsidRPr="0003356F" w:rsidRDefault="009E52F0">
      <w:pPr>
        <w:pStyle w:val="FootnoteText"/>
        <w:rPr>
          <w:lang w:val="en-US"/>
        </w:rPr>
      </w:pPr>
      <w:r>
        <w:rPr>
          <w:rStyle w:val="FootnoteReference"/>
        </w:rPr>
        <w:footnoteRef/>
      </w:r>
      <w:r>
        <w:t xml:space="preserve"> </w:t>
      </w:r>
      <w:r w:rsidRPr="0003356F">
        <w:rPr>
          <w:sz w:val="16"/>
          <w:szCs w:val="16"/>
        </w:rPr>
        <w:t>This work was mostly carried out on the Heat Exchanger experiment as the Intercooler work was intended to happen primarily after the real-world experiment had be correlated to the CFD.</w:t>
      </w:r>
    </w:p>
  </w:footnote>
  <w:footnote w:id="17">
    <w:p w14:paraId="08C7DAD8" w14:textId="050BECB1" w:rsidR="009E52F0" w:rsidRPr="006227C4" w:rsidRDefault="009E52F0">
      <w:pPr>
        <w:pStyle w:val="FootnoteText"/>
        <w:rPr>
          <w:lang w:val="en-US"/>
        </w:rPr>
      </w:pPr>
      <w:r>
        <w:rPr>
          <w:rStyle w:val="FootnoteReference"/>
        </w:rPr>
        <w:footnoteRef/>
      </w:r>
      <w:r>
        <w:t xml:space="preserve"> </w:t>
      </w:r>
      <w:r w:rsidRPr="006227C4">
        <w:rPr>
          <w:sz w:val="16"/>
          <w:szCs w:val="16"/>
        </w:rPr>
        <w:t xml:space="preserve">The angle of expansion and reduction seen in the heat exchanger chamber is approximately 25° from the normal plane of flow each side meaning that, if the CFD model is displaying the correct flow characteristics, boundary layer separation should occur upon the airflows ingress into the heat exchanger section of the geometry. Typically flow separation occurs at anything greater than a 5-7° degree change in geometry (Tudor, 2020).  </w:t>
      </w:r>
    </w:p>
  </w:footnote>
  <w:footnote w:id="18">
    <w:p w14:paraId="7019AE65" w14:textId="27F56FCE" w:rsidR="009E52F0" w:rsidRPr="00AB3B3E" w:rsidRDefault="009E52F0">
      <w:pPr>
        <w:pStyle w:val="FootnoteText"/>
        <w:rPr>
          <w:sz w:val="16"/>
          <w:szCs w:val="16"/>
          <w:lang w:val="en-US"/>
        </w:rPr>
      </w:pPr>
      <w:r>
        <w:rPr>
          <w:rStyle w:val="FootnoteReference"/>
        </w:rPr>
        <w:footnoteRef/>
      </w:r>
      <w:r>
        <w:t xml:space="preserve"> </w:t>
      </w:r>
      <w:r>
        <w:rPr>
          <w:sz w:val="16"/>
          <w:szCs w:val="16"/>
          <w:lang w:val="en-US"/>
        </w:rPr>
        <w:t>This was set to be modified due to complexity issues just prior to the outbreak of the pandemic and is detailed further in section 6.</w:t>
      </w:r>
    </w:p>
  </w:footnote>
  <w:footnote w:id="19">
    <w:p w14:paraId="56B45798" w14:textId="3D1430BC" w:rsidR="009E52F0" w:rsidRPr="00E511B1" w:rsidRDefault="009E52F0">
      <w:pPr>
        <w:pStyle w:val="FootnoteText"/>
        <w:rPr>
          <w:lang w:val="en-US"/>
        </w:rPr>
      </w:pPr>
      <w:r>
        <w:rPr>
          <w:rStyle w:val="FootnoteReference"/>
        </w:rPr>
        <w:footnoteRef/>
      </w:r>
      <w:r>
        <w:t xml:space="preserve"> </w:t>
      </w:r>
      <w:r w:rsidRPr="00E6341C">
        <w:rPr>
          <w:sz w:val="16"/>
          <w:szCs w:val="16"/>
          <w:lang w:val="en-US"/>
        </w:rPr>
        <w:t xml:space="preserve">The recorded </w:t>
      </w:r>
      <w:r w:rsidRPr="00E6341C">
        <w:rPr>
          <w:rFonts w:cs="Arial"/>
          <w:sz w:val="16"/>
          <w:szCs w:val="16"/>
          <w:lang w:val="en-US"/>
        </w:rPr>
        <w:t>Δ</w:t>
      </w:r>
      <w:r w:rsidRPr="00E6341C">
        <w:rPr>
          <w:sz w:val="16"/>
          <w:szCs w:val="16"/>
          <w:lang w:val="en-US"/>
        </w:rPr>
        <w:t xml:space="preserve">P values not matching the “goal” values </w:t>
      </w:r>
      <w:r>
        <w:rPr>
          <w:sz w:val="16"/>
          <w:szCs w:val="16"/>
          <w:lang w:val="en-US"/>
        </w:rPr>
        <w:t xml:space="preserve">or repeated to provide averages </w:t>
      </w:r>
      <w:r w:rsidRPr="00E6341C">
        <w:rPr>
          <w:sz w:val="16"/>
          <w:szCs w:val="16"/>
          <w:lang w:val="en-US"/>
        </w:rPr>
        <w:t>is arbitrary as these were used as inputs for the CFD model and for further calculations. The goals are solely to follow the official experiment methodology</w:t>
      </w:r>
      <w:r>
        <w:rPr>
          <w:sz w:val="16"/>
          <w:szCs w:val="16"/>
          <w:lang w:val="en-US"/>
        </w:rPr>
        <w:t xml:space="preserve"> and the values are purely to provide a corroboration benchmark for the CFD model</w:t>
      </w:r>
      <w:r w:rsidRPr="00E6341C">
        <w:rPr>
          <w:sz w:val="16"/>
          <w:szCs w:val="16"/>
          <w:lang w:val="en-US"/>
        </w:rPr>
        <w:t>.</w:t>
      </w:r>
    </w:p>
  </w:footnote>
  <w:footnote w:id="20">
    <w:p w14:paraId="3978216C" w14:textId="21C7AF51" w:rsidR="009E52F0" w:rsidRPr="002B73EC" w:rsidRDefault="009E52F0">
      <w:pPr>
        <w:pStyle w:val="FootnoteText"/>
        <w:rPr>
          <w:lang w:val="en-US"/>
        </w:rPr>
      </w:pPr>
      <w:r>
        <w:rPr>
          <w:rStyle w:val="FootnoteReference"/>
        </w:rPr>
        <w:footnoteRef/>
      </w:r>
      <w:r>
        <w:t xml:space="preserve"> </w:t>
      </w:r>
      <w:r w:rsidRPr="002B73EC">
        <w:rPr>
          <w:sz w:val="16"/>
          <w:szCs w:val="16"/>
        </w:rPr>
        <w:t>Seen in the leftmost image of Figure 23.</w:t>
      </w:r>
    </w:p>
  </w:footnote>
  <w:footnote w:id="21">
    <w:p w14:paraId="7BC7CCD2" w14:textId="5E79B1FF" w:rsidR="009E52F0" w:rsidRPr="00F33E4D" w:rsidRDefault="009E52F0">
      <w:pPr>
        <w:pStyle w:val="FootnoteText"/>
        <w:rPr>
          <w:sz w:val="16"/>
          <w:szCs w:val="16"/>
          <w:lang w:val="en-US"/>
        </w:rPr>
      </w:pPr>
      <w:r>
        <w:rPr>
          <w:rStyle w:val="FootnoteReference"/>
        </w:rPr>
        <w:footnoteRef/>
      </w:r>
      <w:r>
        <w:t xml:space="preserve"> </w:t>
      </w:r>
      <w:r>
        <w:rPr>
          <w:sz w:val="16"/>
          <w:szCs w:val="16"/>
          <w:lang w:val="en-US"/>
        </w:rPr>
        <w:t xml:space="preserve">This is due to the nature of “meshing” a CFD model, the geometry is considered as a static set of boundaries with fluid and solid regions, to create a movable component the system would have to calculate an iterative set of meshes for each increment of movement of the solid geometry and then accommodate with changes in the fluid mesh per increment of movement. One can imagine this would take an extremely complex and large set of calculations if it is considered that this particular “static study” saw approximately 750,000 cells/elements alone. </w:t>
      </w:r>
    </w:p>
  </w:footnote>
  <w:footnote w:id="22">
    <w:p w14:paraId="2FAB09E1" w14:textId="193C0D49" w:rsidR="009E52F0" w:rsidRPr="00751AC9" w:rsidRDefault="009E52F0">
      <w:pPr>
        <w:pStyle w:val="FootnoteText"/>
        <w:rPr>
          <w:sz w:val="16"/>
          <w:szCs w:val="16"/>
          <w:lang w:val="en-US"/>
        </w:rPr>
      </w:pPr>
      <w:r>
        <w:rPr>
          <w:rStyle w:val="FootnoteReference"/>
        </w:rPr>
        <w:footnoteRef/>
      </w:r>
      <w:r>
        <w:t xml:space="preserve"> </w:t>
      </w:r>
      <w:r>
        <w:rPr>
          <w:sz w:val="16"/>
          <w:szCs w:val="16"/>
          <w:lang w:val="en-US"/>
        </w:rPr>
        <w:t>This was done in the hope that replicating the time-steps and conditions seen in the real-world experiment would provide similar results from the CFD model to those seen at the different time steps as the real-world experiment.</w:t>
      </w:r>
    </w:p>
  </w:footnote>
  <w:footnote w:id="23">
    <w:p w14:paraId="7E31A0D0" w14:textId="25253FB9" w:rsidR="009E52F0" w:rsidRPr="00D926CD" w:rsidRDefault="009E52F0">
      <w:pPr>
        <w:pStyle w:val="FootnoteText"/>
        <w:rPr>
          <w:lang w:val="en-US"/>
        </w:rPr>
      </w:pPr>
      <w:r>
        <w:rPr>
          <w:rStyle w:val="FootnoteReference"/>
        </w:rPr>
        <w:footnoteRef/>
      </w:r>
      <w:r>
        <w:t xml:space="preserve"> </w:t>
      </w:r>
      <w:r w:rsidRPr="00D926CD">
        <w:rPr>
          <w:sz w:val="16"/>
          <w:szCs w:val="16"/>
        </w:rPr>
        <w:t>An important note here is that this was a learning process, it took many iterations and modifications of the process described here to produce the results seen in this work.</w:t>
      </w:r>
    </w:p>
  </w:footnote>
  <w:footnote w:id="24">
    <w:p w14:paraId="09E33D12" w14:textId="40B0D752" w:rsidR="009E52F0" w:rsidRPr="009E226B" w:rsidRDefault="009E52F0">
      <w:pPr>
        <w:pStyle w:val="FootnoteText"/>
        <w:rPr>
          <w:lang w:val="en-US"/>
        </w:rPr>
      </w:pPr>
      <w:r>
        <w:rPr>
          <w:rStyle w:val="FootnoteReference"/>
        </w:rPr>
        <w:footnoteRef/>
      </w:r>
      <w:r>
        <w:t xml:space="preserve"> </w:t>
      </w:r>
      <w:r w:rsidRPr="009E226B">
        <w:rPr>
          <w:sz w:val="16"/>
          <w:szCs w:val="16"/>
          <w:lang w:val="en-US"/>
        </w:rPr>
        <w:t xml:space="preserve">In the representation of percentage difference for these results a negative value implies that the value seen in the virtual experiment was lesser than, colder or slower than the real-world experiment.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B4327" w14:textId="7449A866" w:rsidR="009E52F0" w:rsidRDefault="009E52F0">
    <w:pPr>
      <w:pStyle w:val="Header"/>
    </w:pPr>
    <w:r w:rsidRPr="007C2365">
      <w:rPr>
        <w:noProof/>
        <w:lang w:val="en-US"/>
      </w:rPr>
      <w:drawing>
        <wp:anchor distT="0" distB="0" distL="114300" distR="114300" simplePos="0" relativeHeight="251658240" behindDoc="1" locked="0" layoutInCell="1" allowOverlap="1" wp14:anchorId="0245740C" wp14:editId="3D81A46F">
          <wp:simplePos x="0" y="0"/>
          <wp:positionH relativeFrom="column">
            <wp:posOffset>4521200</wp:posOffset>
          </wp:positionH>
          <wp:positionV relativeFrom="paragraph">
            <wp:posOffset>-341630</wp:posOffset>
          </wp:positionV>
          <wp:extent cx="1793875" cy="706341"/>
          <wp:effectExtent l="0" t="0" r="0" b="0"/>
          <wp:wrapNone/>
          <wp:docPr id="17" name="Picture 1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696" cy="715327"/>
                  </a:xfrm>
                  <a:prstGeom prst="rect">
                    <a:avLst/>
                  </a:prstGeom>
                  <a:noFill/>
                  <a:ln>
                    <a:noFill/>
                  </a:ln>
                </pic:spPr>
              </pic:pic>
            </a:graphicData>
          </a:graphic>
          <wp14:sizeRelH relativeFrom="page">
            <wp14:pctWidth>0</wp14:pctWidth>
          </wp14:sizeRelH>
          <wp14:sizeRelV relativeFrom="page">
            <wp14:pctHeight>0</wp14:pctHeight>
          </wp14:sizeRelV>
        </wp:anchor>
      </w:drawing>
    </w:r>
    <w:r>
      <w:t>2019/2020</w:t>
    </w:r>
    <w:r>
      <w:ptab w:relativeTo="margin" w:alignment="center" w:leader="none"/>
    </w:r>
    <w:r>
      <w:t>Supervisors: Malcolm McDonald/Owen Williams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01E06"/>
    <w:multiLevelType w:val="hybridMultilevel"/>
    <w:tmpl w:val="E4B0F644"/>
    <w:lvl w:ilvl="0" w:tplc="3FBEA7A0">
      <w:start w:val="1"/>
      <w:numFmt w:val="decimal"/>
      <w:lvlText w:val="Week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D747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A054707"/>
    <w:multiLevelType w:val="hybridMultilevel"/>
    <w:tmpl w:val="C13490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D17B1"/>
    <w:multiLevelType w:val="hybridMultilevel"/>
    <w:tmpl w:val="46F486BA"/>
    <w:lvl w:ilvl="0" w:tplc="1CA0AD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A958BF"/>
    <w:multiLevelType w:val="hybridMultilevel"/>
    <w:tmpl w:val="C2BA0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FC47C19"/>
    <w:multiLevelType w:val="hybridMultilevel"/>
    <w:tmpl w:val="5666FFE2"/>
    <w:lvl w:ilvl="0" w:tplc="08090001">
      <w:start w:val="1"/>
      <w:numFmt w:val="bullet"/>
      <w:lvlText w:val=""/>
      <w:lvlJc w:val="left"/>
      <w:pPr>
        <w:ind w:left="3656" w:hanging="360"/>
      </w:pPr>
      <w:rPr>
        <w:rFonts w:ascii="Symbol" w:hAnsi="Symbol" w:hint="default"/>
      </w:rPr>
    </w:lvl>
    <w:lvl w:ilvl="1" w:tplc="08090003" w:tentative="1">
      <w:start w:val="1"/>
      <w:numFmt w:val="bullet"/>
      <w:lvlText w:val="o"/>
      <w:lvlJc w:val="left"/>
      <w:pPr>
        <w:ind w:left="4376" w:hanging="360"/>
      </w:pPr>
      <w:rPr>
        <w:rFonts w:ascii="Courier New" w:hAnsi="Courier New" w:cs="Courier New" w:hint="default"/>
      </w:rPr>
    </w:lvl>
    <w:lvl w:ilvl="2" w:tplc="08090005" w:tentative="1">
      <w:start w:val="1"/>
      <w:numFmt w:val="bullet"/>
      <w:lvlText w:val=""/>
      <w:lvlJc w:val="left"/>
      <w:pPr>
        <w:ind w:left="5096" w:hanging="360"/>
      </w:pPr>
      <w:rPr>
        <w:rFonts w:ascii="Wingdings" w:hAnsi="Wingdings" w:hint="default"/>
      </w:rPr>
    </w:lvl>
    <w:lvl w:ilvl="3" w:tplc="08090001" w:tentative="1">
      <w:start w:val="1"/>
      <w:numFmt w:val="bullet"/>
      <w:lvlText w:val=""/>
      <w:lvlJc w:val="left"/>
      <w:pPr>
        <w:ind w:left="5816" w:hanging="360"/>
      </w:pPr>
      <w:rPr>
        <w:rFonts w:ascii="Symbol" w:hAnsi="Symbol" w:hint="default"/>
      </w:rPr>
    </w:lvl>
    <w:lvl w:ilvl="4" w:tplc="08090003" w:tentative="1">
      <w:start w:val="1"/>
      <w:numFmt w:val="bullet"/>
      <w:lvlText w:val="o"/>
      <w:lvlJc w:val="left"/>
      <w:pPr>
        <w:ind w:left="6536" w:hanging="360"/>
      </w:pPr>
      <w:rPr>
        <w:rFonts w:ascii="Courier New" w:hAnsi="Courier New" w:cs="Courier New" w:hint="default"/>
      </w:rPr>
    </w:lvl>
    <w:lvl w:ilvl="5" w:tplc="08090005" w:tentative="1">
      <w:start w:val="1"/>
      <w:numFmt w:val="bullet"/>
      <w:lvlText w:val=""/>
      <w:lvlJc w:val="left"/>
      <w:pPr>
        <w:ind w:left="7256" w:hanging="360"/>
      </w:pPr>
      <w:rPr>
        <w:rFonts w:ascii="Wingdings" w:hAnsi="Wingdings" w:hint="default"/>
      </w:rPr>
    </w:lvl>
    <w:lvl w:ilvl="6" w:tplc="08090001" w:tentative="1">
      <w:start w:val="1"/>
      <w:numFmt w:val="bullet"/>
      <w:lvlText w:val=""/>
      <w:lvlJc w:val="left"/>
      <w:pPr>
        <w:ind w:left="7976" w:hanging="360"/>
      </w:pPr>
      <w:rPr>
        <w:rFonts w:ascii="Symbol" w:hAnsi="Symbol" w:hint="default"/>
      </w:rPr>
    </w:lvl>
    <w:lvl w:ilvl="7" w:tplc="08090003" w:tentative="1">
      <w:start w:val="1"/>
      <w:numFmt w:val="bullet"/>
      <w:lvlText w:val="o"/>
      <w:lvlJc w:val="left"/>
      <w:pPr>
        <w:ind w:left="8696" w:hanging="360"/>
      </w:pPr>
      <w:rPr>
        <w:rFonts w:ascii="Courier New" w:hAnsi="Courier New" w:cs="Courier New" w:hint="default"/>
      </w:rPr>
    </w:lvl>
    <w:lvl w:ilvl="8" w:tplc="08090005" w:tentative="1">
      <w:start w:val="1"/>
      <w:numFmt w:val="bullet"/>
      <w:lvlText w:val=""/>
      <w:lvlJc w:val="left"/>
      <w:pPr>
        <w:ind w:left="9416"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BC"/>
    <w:rsid w:val="00000579"/>
    <w:rsid w:val="00004D43"/>
    <w:rsid w:val="00015408"/>
    <w:rsid w:val="00020AB6"/>
    <w:rsid w:val="00025455"/>
    <w:rsid w:val="000262E7"/>
    <w:rsid w:val="000326B4"/>
    <w:rsid w:val="0003356F"/>
    <w:rsid w:val="00033BFE"/>
    <w:rsid w:val="000342C4"/>
    <w:rsid w:val="00040E87"/>
    <w:rsid w:val="00045420"/>
    <w:rsid w:val="00045FDC"/>
    <w:rsid w:val="00046F44"/>
    <w:rsid w:val="00050D1C"/>
    <w:rsid w:val="000630EE"/>
    <w:rsid w:val="00064DA9"/>
    <w:rsid w:val="000674B8"/>
    <w:rsid w:val="00072C83"/>
    <w:rsid w:val="00073F2E"/>
    <w:rsid w:val="000812DB"/>
    <w:rsid w:val="000813AE"/>
    <w:rsid w:val="0009033F"/>
    <w:rsid w:val="00090DC7"/>
    <w:rsid w:val="000910E1"/>
    <w:rsid w:val="00091D5B"/>
    <w:rsid w:val="00093DB0"/>
    <w:rsid w:val="0009726B"/>
    <w:rsid w:val="000A7C24"/>
    <w:rsid w:val="000B0619"/>
    <w:rsid w:val="000B1A09"/>
    <w:rsid w:val="000B683F"/>
    <w:rsid w:val="000B70BE"/>
    <w:rsid w:val="000C02FF"/>
    <w:rsid w:val="000C729B"/>
    <w:rsid w:val="000D30E9"/>
    <w:rsid w:val="000D3BAD"/>
    <w:rsid w:val="000D7B41"/>
    <w:rsid w:val="000E06BE"/>
    <w:rsid w:val="000E12B4"/>
    <w:rsid w:val="000E4901"/>
    <w:rsid w:val="00100851"/>
    <w:rsid w:val="00115B7E"/>
    <w:rsid w:val="00123B99"/>
    <w:rsid w:val="001259B2"/>
    <w:rsid w:val="0013185B"/>
    <w:rsid w:val="001345F2"/>
    <w:rsid w:val="00137149"/>
    <w:rsid w:val="00141160"/>
    <w:rsid w:val="001433B1"/>
    <w:rsid w:val="001509F0"/>
    <w:rsid w:val="001535D0"/>
    <w:rsid w:val="0015373F"/>
    <w:rsid w:val="00154125"/>
    <w:rsid w:val="00155F44"/>
    <w:rsid w:val="00160D38"/>
    <w:rsid w:val="001629D4"/>
    <w:rsid w:val="00164F11"/>
    <w:rsid w:val="001653DD"/>
    <w:rsid w:val="001714D4"/>
    <w:rsid w:val="001829AF"/>
    <w:rsid w:val="001830C7"/>
    <w:rsid w:val="00190FB9"/>
    <w:rsid w:val="00191BE8"/>
    <w:rsid w:val="00192BF5"/>
    <w:rsid w:val="001A0581"/>
    <w:rsid w:val="001A3512"/>
    <w:rsid w:val="001A3B51"/>
    <w:rsid w:val="001A5073"/>
    <w:rsid w:val="001B1A9C"/>
    <w:rsid w:val="001C0E7B"/>
    <w:rsid w:val="001C4424"/>
    <w:rsid w:val="001D124C"/>
    <w:rsid w:val="001D1720"/>
    <w:rsid w:val="001E00DC"/>
    <w:rsid w:val="001E2058"/>
    <w:rsid w:val="001E43EA"/>
    <w:rsid w:val="001E515A"/>
    <w:rsid w:val="001F6252"/>
    <w:rsid w:val="001F65CE"/>
    <w:rsid w:val="00201C79"/>
    <w:rsid w:val="00202146"/>
    <w:rsid w:val="0020371B"/>
    <w:rsid w:val="002117B8"/>
    <w:rsid w:val="0021188A"/>
    <w:rsid w:val="00212F9A"/>
    <w:rsid w:val="00215C9A"/>
    <w:rsid w:val="00215F3D"/>
    <w:rsid w:val="0021673F"/>
    <w:rsid w:val="002169BF"/>
    <w:rsid w:val="00220A81"/>
    <w:rsid w:val="00221A26"/>
    <w:rsid w:val="00222089"/>
    <w:rsid w:val="0023525F"/>
    <w:rsid w:val="00237E7B"/>
    <w:rsid w:val="00242D89"/>
    <w:rsid w:val="00254976"/>
    <w:rsid w:val="00260276"/>
    <w:rsid w:val="00262185"/>
    <w:rsid w:val="00263CBC"/>
    <w:rsid w:val="00263E18"/>
    <w:rsid w:val="00266E6A"/>
    <w:rsid w:val="002709BA"/>
    <w:rsid w:val="00270AED"/>
    <w:rsid w:val="0027133F"/>
    <w:rsid w:val="0027230A"/>
    <w:rsid w:val="00287775"/>
    <w:rsid w:val="00292D98"/>
    <w:rsid w:val="002938EF"/>
    <w:rsid w:val="00293C17"/>
    <w:rsid w:val="0029447B"/>
    <w:rsid w:val="002A0857"/>
    <w:rsid w:val="002A41EC"/>
    <w:rsid w:val="002B73EC"/>
    <w:rsid w:val="002D0D5C"/>
    <w:rsid w:val="002E1A9E"/>
    <w:rsid w:val="002E2622"/>
    <w:rsid w:val="002E3C18"/>
    <w:rsid w:val="002E6512"/>
    <w:rsid w:val="002F0910"/>
    <w:rsid w:val="002F3BE6"/>
    <w:rsid w:val="00300C8C"/>
    <w:rsid w:val="00307566"/>
    <w:rsid w:val="003129CC"/>
    <w:rsid w:val="00317F24"/>
    <w:rsid w:val="0032069F"/>
    <w:rsid w:val="0033022A"/>
    <w:rsid w:val="00332E28"/>
    <w:rsid w:val="00334682"/>
    <w:rsid w:val="00334972"/>
    <w:rsid w:val="003378B9"/>
    <w:rsid w:val="003404BA"/>
    <w:rsid w:val="00340766"/>
    <w:rsid w:val="00340D8F"/>
    <w:rsid w:val="00340FA2"/>
    <w:rsid w:val="00354D8A"/>
    <w:rsid w:val="003550D6"/>
    <w:rsid w:val="00357380"/>
    <w:rsid w:val="00366234"/>
    <w:rsid w:val="0036688F"/>
    <w:rsid w:val="00376F0D"/>
    <w:rsid w:val="00385AE7"/>
    <w:rsid w:val="00385BA1"/>
    <w:rsid w:val="00393937"/>
    <w:rsid w:val="003957B1"/>
    <w:rsid w:val="003A289D"/>
    <w:rsid w:val="003B185C"/>
    <w:rsid w:val="003B464D"/>
    <w:rsid w:val="003B57A7"/>
    <w:rsid w:val="003B6D02"/>
    <w:rsid w:val="003B70CB"/>
    <w:rsid w:val="003C778A"/>
    <w:rsid w:val="003C7A6F"/>
    <w:rsid w:val="003D36A8"/>
    <w:rsid w:val="003D49A8"/>
    <w:rsid w:val="003D5E71"/>
    <w:rsid w:val="003D7CCA"/>
    <w:rsid w:val="003E0765"/>
    <w:rsid w:val="003E4684"/>
    <w:rsid w:val="003E537A"/>
    <w:rsid w:val="003E7E0D"/>
    <w:rsid w:val="003F2016"/>
    <w:rsid w:val="003F5778"/>
    <w:rsid w:val="003F75B4"/>
    <w:rsid w:val="004023BC"/>
    <w:rsid w:val="00405A07"/>
    <w:rsid w:val="0041398A"/>
    <w:rsid w:val="004147DE"/>
    <w:rsid w:val="00416735"/>
    <w:rsid w:val="0043597F"/>
    <w:rsid w:val="00437F69"/>
    <w:rsid w:val="00440309"/>
    <w:rsid w:val="00445E99"/>
    <w:rsid w:val="0045044A"/>
    <w:rsid w:val="004542CA"/>
    <w:rsid w:val="00457A8A"/>
    <w:rsid w:val="0046547F"/>
    <w:rsid w:val="00466F95"/>
    <w:rsid w:val="0048438A"/>
    <w:rsid w:val="0048672A"/>
    <w:rsid w:val="00491FEF"/>
    <w:rsid w:val="00492956"/>
    <w:rsid w:val="00492BC7"/>
    <w:rsid w:val="00492CD3"/>
    <w:rsid w:val="004932C9"/>
    <w:rsid w:val="004960C5"/>
    <w:rsid w:val="00496CB5"/>
    <w:rsid w:val="004973C2"/>
    <w:rsid w:val="004A54B4"/>
    <w:rsid w:val="004A689C"/>
    <w:rsid w:val="004A7B95"/>
    <w:rsid w:val="004B410B"/>
    <w:rsid w:val="004B4734"/>
    <w:rsid w:val="004B4D70"/>
    <w:rsid w:val="004C1C15"/>
    <w:rsid w:val="004C62A4"/>
    <w:rsid w:val="004C7AE7"/>
    <w:rsid w:val="004D63E3"/>
    <w:rsid w:val="004D654E"/>
    <w:rsid w:val="004E53BB"/>
    <w:rsid w:val="005101F1"/>
    <w:rsid w:val="005175A3"/>
    <w:rsid w:val="005222FB"/>
    <w:rsid w:val="00526E7D"/>
    <w:rsid w:val="0053105A"/>
    <w:rsid w:val="00531A04"/>
    <w:rsid w:val="00542C15"/>
    <w:rsid w:val="0056002E"/>
    <w:rsid w:val="00563AE5"/>
    <w:rsid w:val="00571A7F"/>
    <w:rsid w:val="005800D5"/>
    <w:rsid w:val="00580D72"/>
    <w:rsid w:val="0058132B"/>
    <w:rsid w:val="00587005"/>
    <w:rsid w:val="00590135"/>
    <w:rsid w:val="00592E11"/>
    <w:rsid w:val="00593DD2"/>
    <w:rsid w:val="005963D5"/>
    <w:rsid w:val="005A1D3C"/>
    <w:rsid w:val="005A275A"/>
    <w:rsid w:val="005A2E1C"/>
    <w:rsid w:val="005A37AC"/>
    <w:rsid w:val="005A47DA"/>
    <w:rsid w:val="005B48F7"/>
    <w:rsid w:val="005B645F"/>
    <w:rsid w:val="005C179B"/>
    <w:rsid w:val="005C641F"/>
    <w:rsid w:val="005C6E6D"/>
    <w:rsid w:val="005C7AB6"/>
    <w:rsid w:val="005D2CE3"/>
    <w:rsid w:val="005D5223"/>
    <w:rsid w:val="005D6F04"/>
    <w:rsid w:val="005E5DB4"/>
    <w:rsid w:val="005F0F06"/>
    <w:rsid w:val="005F5E91"/>
    <w:rsid w:val="005F6882"/>
    <w:rsid w:val="005F7A70"/>
    <w:rsid w:val="00600115"/>
    <w:rsid w:val="00602435"/>
    <w:rsid w:val="006067EB"/>
    <w:rsid w:val="006106DE"/>
    <w:rsid w:val="00610847"/>
    <w:rsid w:val="006131DC"/>
    <w:rsid w:val="00613D1B"/>
    <w:rsid w:val="00613EFE"/>
    <w:rsid w:val="006219BA"/>
    <w:rsid w:val="006225FA"/>
    <w:rsid w:val="006227C4"/>
    <w:rsid w:val="00622D37"/>
    <w:rsid w:val="00630862"/>
    <w:rsid w:val="00631FFF"/>
    <w:rsid w:val="00636C25"/>
    <w:rsid w:val="0065339E"/>
    <w:rsid w:val="0065431A"/>
    <w:rsid w:val="006573BD"/>
    <w:rsid w:val="00664509"/>
    <w:rsid w:val="0067114D"/>
    <w:rsid w:val="00672A29"/>
    <w:rsid w:val="00680E8B"/>
    <w:rsid w:val="00683C9A"/>
    <w:rsid w:val="006A0A35"/>
    <w:rsid w:val="006A384C"/>
    <w:rsid w:val="006A6D3E"/>
    <w:rsid w:val="006B6002"/>
    <w:rsid w:val="006C20A4"/>
    <w:rsid w:val="006C21C8"/>
    <w:rsid w:val="006C5C38"/>
    <w:rsid w:val="006C66D6"/>
    <w:rsid w:val="006D689F"/>
    <w:rsid w:val="006D68F3"/>
    <w:rsid w:val="006E19F5"/>
    <w:rsid w:val="006E2570"/>
    <w:rsid w:val="006E3346"/>
    <w:rsid w:val="006F28C3"/>
    <w:rsid w:val="006F3B8E"/>
    <w:rsid w:val="006F4B44"/>
    <w:rsid w:val="007011E6"/>
    <w:rsid w:val="00701E80"/>
    <w:rsid w:val="007154DA"/>
    <w:rsid w:val="00717481"/>
    <w:rsid w:val="0072266F"/>
    <w:rsid w:val="00723641"/>
    <w:rsid w:val="00726423"/>
    <w:rsid w:val="00730D6D"/>
    <w:rsid w:val="0073305E"/>
    <w:rsid w:val="00734CB7"/>
    <w:rsid w:val="007362CD"/>
    <w:rsid w:val="007464B8"/>
    <w:rsid w:val="00751AC9"/>
    <w:rsid w:val="00751CF2"/>
    <w:rsid w:val="00752BE2"/>
    <w:rsid w:val="007573A4"/>
    <w:rsid w:val="00763487"/>
    <w:rsid w:val="00766061"/>
    <w:rsid w:val="007677D9"/>
    <w:rsid w:val="00770788"/>
    <w:rsid w:val="0077261B"/>
    <w:rsid w:val="0077636C"/>
    <w:rsid w:val="00776461"/>
    <w:rsid w:val="007807AB"/>
    <w:rsid w:val="00782630"/>
    <w:rsid w:val="00783FC9"/>
    <w:rsid w:val="0078698E"/>
    <w:rsid w:val="0079044E"/>
    <w:rsid w:val="00795D48"/>
    <w:rsid w:val="007A50BC"/>
    <w:rsid w:val="007A5D9D"/>
    <w:rsid w:val="007B4187"/>
    <w:rsid w:val="007B71FA"/>
    <w:rsid w:val="007C2365"/>
    <w:rsid w:val="007C44FD"/>
    <w:rsid w:val="007D4E9B"/>
    <w:rsid w:val="007E1920"/>
    <w:rsid w:val="007E4A6E"/>
    <w:rsid w:val="00801F3C"/>
    <w:rsid w:val="00811BDD"/>
    <w:rsid w:val="00814CC3"/>
    <w:rsid w:val="008160F3"/>
    <w:rsid w:val="00816B66"/>
    <w:rsid w:val="00822A3C"/>
    <w:rsid w:val="00823004"/>
    <w:rsid w:val="0082481F"/>
    <w:rsid w:val="00825E76"/>
    <w:rsid w:val="00826B5B"/>
    <w:rsid w:val="00833BA5"/>
    <w:rsid w:val="008422D8"/>
    <w:rsid w:val="008444A5"/>
    <w:rsid w:val="00844AE7"/>
    <w:rsid w:val="00851816"/>
    <w:rsid w:val="00860108"/>
    <w:rsid w:val="0086077E"/>
    <w:rsid w:val="00860A12"/>
    <w:rsid w:val="008656AC"/>
    <w:rsid w:val="008709EB"/>
    <w:rsid w:val="00874DB2"/>
    <w:rsid w:val="008801D5"/>
    <w:rsid w:val="0088426C"/>
    <w:rsid w:val="0088559E"/>
    <w:rsid w:val="008902C6"/>
    <w:rsid w:val="00891D7A"/>
    <w:rsid w:val="00896B2C"/>
    <w:rsid w:val="008978D7"/>
    <w:rsid w:val="008A045D"/>
    <w:rsid w:val="008B1B2A"/>
    <w:rsid w:val="008B2F12"/>
    <w:rsid w:val="008C0E27"/>
    <w:rsid w:val="008C45EF"/>
    <w:rsid w:val="008D0310"/>
    <w:rsid w:val="008D0852"/>
    <w:rsid w:val="008D5C3D"/>
    <w:rsid w:val="008D7789"/>
    <w:rsid w:val="008E065B"/>
    <w:rsid w:val="008E20A2"/>
    <w:rsid w:val="008F1866"/>
    <w:rsid w:val="008F1FF9"/>
    <w:rsid w:val="008F467C"/>
    <w:rsid w:val="008F71EF"/>
    <w:rsid w:val="00902F08"/>
    <w:rsid w:val="00910FE8"/>
    <w:rsid w:val="00913FFB"/>
    <w:rsid w:val="0092496F"/>
    <w:rsid w:val="00931577"/>
    <w:rsid w:val="00931E59"/>
    <w:rsid w:val="0094586E"/>
    <w:rsid w:val="00946C6B"/>
    <w:rsid w:val="009522F9"/>
    <w:rsid w:val="0095368D"/>
    <w:rsid w:val="0095383B"/>
    <w:rsid w:val="00953C69"/>
    <w:rsid w:val="009553B5"/>
    <w:rsid w:val="009560B5"/>
    <w:rsid w:val="00961CC4"/>
    <w:rsid w:val="00963ACF"/>
    <w:rsid w:val="00966124"/>
    <w:rsid w:val="00974039"/>
    <w:rsid w:val="0097462B"/>
    <w:rsid w:val="009767FC"/>
    <w:rsid w:val="0098197E"/>
    <w:rsid w:val="0098366F"/>
    <w:rsid w:val="00983F78"/>
    <w:rsid w:val="009A12CA"/>
    <w:rsid w:val="009A24C6"/>
    <w:rsid w:val="009B4635"/>
    <w:rsid w:val="009B7ED2"/>
    <w:rsid w:val="009C0991"/>
    <w:rsid w:val="009C2DCB"/>
    <w:rsid w:val="009C55D9"/>
    <w:rsid w:val="009C64F8"/>
    <w:rsid w:val="009C6F1B"/>
    <w:rsid w:val="009C7F2C"/>
    <w:rsid w:val="009D3925"/>
    <w:rsid w:val="009E15FC"/>
    <w:rsid w:val="009E226B"/>
    <w:rsid w:val="009E52F0"/>
    <w:rsid w:val="009F1449"/>
    <w:rsid w:val="009F213D"/>
    <w:rsid w:val="00A01ECA"/>
    <w:rsid w:val="00A01FAE"/>
    <w:rsid w:val="00A04BF3"/>
    <w:rsid w:val="00A2149F"/>
    <w:rsid w:val="00A237E4"/>
    <w:rsid w:val="00A24B8F"/>
    <w:rsid w:val="00A26114"/>
    <w:rsid w:val="00A27BE6"/>
    <w:rsid w:val="00A33DDC"/>
    <w:rsid w:val="00A34CFA"/>
    <w:rsid w:val="00A37A36"/>
    <w:rsid w:val="00A40230"/>
    <w:rsid w:val="00A41417"/>
    <w:rsid w:val="00A4452C"/>
    <w:rsid w:val="00A54250"/>
    <w:rsid w:val="00A54E16"/>
    <w:rsid w:val="00A55573"/>
    <w:rsid w:val="00A6173A"/>
    <w:rsid w:val="00A65102"/>
    <w:rsid w:val="00A6680C"/>
    <w:rsid w:val="00A72A56"/>
    <w:rsid w:val="00A80BBB"/>
    <w:rsid w:val="00A82E46"/>
    <w:rsid w:val="00A8474A"/>
    <w:rsid w:val="00A85594"/>
    <w:rsid w:val="00A92A9D"/>
    <w:rsid w:val="00AA5645"/>
    <w:rsid w:val="00AA7B8C"/>
    <w:rsid w:val="00AB3B3E"/>
    <w:rsid w:val="00AC021D"/>
    <w:rsid w:val="00AC16BB"/>
    <w:rsid w:val="00AC71FD"/>
    <w:rsid w:val="00AD3E5F"/>
    <w:rsid w:val="00AE3575"/>
    <w:rsid w:val="00AF0E2F"/>
    <w:rsid w:val="00AF3AE3"/>
    <w:rsid w:val="00AF5450"/>
    <w:rsid w:val="00AF6BF4"/>
    <w:rsid w:val="00AF74B3"/>
    <w:rsid w:val="00B03A43"/>
    <w:rsid w:val="00B27715"/>
    <w:rsid w:val="00B326A8"/>
    <w:rsid w:val="00B42F19"/>
    <w:rsid w:val="00B43C3B"/>
    <w:rsid w:val="00B44883"/>
    <w:rsid w:val="00B5291C"/>
    <w:rsid w:val="00B62EA2"/>
    <w:rsid w:val="00B66157"/>
    <w:rsid w:val="00B7306D"/>
    <w:rsid w:val="00B80267"/>
    <w:rsid w:val="00B9316A"/>
    <w:rsid w:val="00B96172"/>
    <w:rsid w:val="00B97E54"/>
    <w:rsid w:val="00BA0F75"/>
    <w:rsid w:val="00BA2B9C"/>
    <w:rsid w:val="00BA2CBE"/>
    <w:rsid w:val="00BA6D8A"/>
    <w:rsid w:val="00BC3F27"/>
    <w:rsid w:val="00BD1E84"/>
    <w:rsid w:val="00BE1784"/>
    <w:rsid w:val="00BE395D"/>
    <w:rsid w:val="00BF1923"/>
    <w:rsid w:val="00BF1944"/>
    <w:rsid w:val="00BF4895"/>
    <w:rsid w:val="00C0556B"/>
    <w:rsid w:val="00C1001C"/>
    <w:rsid w:val="00C1070B"/>
    <w:rsid w:val="00C14C53"/>
    <w:rsid w:val="00C20A11"/>
    <w:rsid w:val="00C24B57"/>
    <w:rsid w:val="00C31402"/>
    <w:rsid w:val="00C36471"/>
    <w:rsid w:val="00C410B3"/>
    <w:rsid w:val="00C45690"/>
    <w:rsid w:val="00C4595E"/>
    <w:rsid w:val="00C47051"/>
    <w:rsid w:val="00C50118"/>
    <w:rsid w:val="00C50881"/>
    <w:rsid w:val="00C50A57"/>
    <w:rsid w:val="00C55569"/>
    <w:rsid w:val="00C629BD"/>
    <w:rsid w:val="00C70D51"/>
    <w:rsid w:val="00C72C7C"/>
    <w:rsid w:val="00C74984"/>
    <w:rsid w:val="00C811B2"/>
    <w:rsid w:val="00C8597C"/>
    <w:rsid w:val="00C95982"/>
    <w:rsid w:val="00C967EF"/>
    <w:rsid w:val="00CA2B7B"/>
    <w:rsid w:val="00CA60CE"/>
    <w:rsid w:val="00CA6341"/>
    <w:rsid w:val="00CB2402"/>
    <w:rsid w:val="00CB2BAC"/>
    <w:rsid w:val="00CC36CB"/>
    <w:rsid w:val="00CD3535"/>
    <w:rsid w:val="00CD7EDB"/>
    <w:rsid w:val="00CE2618"/>
    <w:rsid w:val="00CE549F"/>
    <w:rsid w:val="00D132C7"/>
    <w:rsid w:val="00D20595"/>
    <w:rsid w:val="00D21442"/>
    <w:rsid w:val="00D23EF9"/>
    <w:rsid w:val="00D26DBA"/>
    <w:rsid w:val="00D27B3F"/>
    <w:rsid w:val="00D30923"/>
    <w:rsid w:val="00D3445E"/>
    <w:rsid w:val="00D345EE"/>
    <w:rsid w:val="00D34EFE"/>
    <w:rsid w:val="00D37C9F"/>
    <w:rsid w:val="00D42001"/>
    <w:rsid w:val="00D51F21"/>
    <w:rsid w:val="00D54CC5"/>
    <w:rsid w:val="00D5560D"/>
    <w:rsid w:val="00D56AC8"/>
    <w:rsid w:val="00D63159"/>
    <w:rsid w:val="00D639D2"/>
    <w:rsid w:val="00D654FF"/>
    <w:rsid w:val="00D6670A"/>
    <w:rsid w:val="00D80028"/>
    <w:rsid w:val="00D82E7D"/>
    <w:rsid w:val="00D926CD"/>
    <w:rsid w:val="00D9503C"/>
    <w:rsid w:val="00D96F85"/>
    <w:rsid w:val="00DA06D5"/>
    <w:rsid w:val="00DA0EA8"/>
    <w:rsid w:val="00DA3147"/>
    <w:rsid w:val="00DA3397"/>
    <w:rsid w:val="00DB5D6C"/>
    <w:rsid w:val="00DB61FE"/>
    <w:rsid w:val="00DC1783"/>
    <w:rsid w:val="00DC4C8A"/>
    <w:rsid w:val="00DC7F8E"/>
    <w:rsid w:val="00DD2A4A"/>
    <w:rsid w:val="00DD3032"/>
    <w:rsid w:val="00DD7DCC"/>
    <w:rsid w:val="00DE3178"/>
    <w:rsid w:val="00DF0D9D"/>
    <w:rsid w:val="00E12CC4"/>
    <w:rsid w:val="00E154AB"/>
    <w:rsid w:val="00E15A08"/>
    <w:rsid w:val="00E168F4"/>
    <w:rsid w:val="00E23135"/>
    <w:rsid w:val="00E27B3A"/>
    <w:rsid w:val="00E375B1"/>
    <w:rsid w:val="00E44623"/>
    <w:rsid w:val="00E47625"/>
    <w:rsid w:val="00E511B1"/>
    <w:rsid w:val="00E513E2"/>
    <w:rsid w:val="00E549F0"/>
    <w:rsid w:val="00E54BBC"/>
    <w:rsid w:val="00E60911"/>
    <w:rsid w:val="00E61A84"/>
    <w:rsid w:val="00E6341C"/>
    <w:rsid w:val="00E63590"/>
    <w:rsid w:val="00E64207"/>
    <w:rsid w:val="00E751C7"/>
    <w:rsid w:val="00E8256E"/>
    <w:rsid w:val="00E96AF0"/>
    <w:rsid w:val="00EA4931"/>
    <w:rsid w:val="00EA4AB3"/>
    <w:rsid w:val="00EA7EC4"/>
    <w:rsid w:val="00EB0D68"/>
    <w:rsid w:val="00EB2AEF"/>
    <w:rsid w:val="00EB422C"/>
    <w:rsid w:val="00EC3534"/>
    <w:rsid w:val="00EC7597"/>
    <w:rsid w:val="00ED23DD"/>
    <w:rsid w:val="00ED53C2"/>
    <w:rsid w:val="00ED57B6"/>
    <w:rsid w:val="00ED648E"/>
    <w:rsid w:val="00ED7D70"/>
    <w:rsid w:val="00EE0D09"/>
    <w:rsid w:val="00EE25F1"/>
    <w:rsid w:val="00EE57FA"/>
    <w:rsid w:val="00EF3F8C"/>
    <w:rsid w:val="00EF56BC"/>
    <w:rsid w:val="00F008AA"/>
    <w:rsid w:val="00F02E82"/>
    <w:rsid w:val="00F1219F"/>
    <w:rsid w:val="00F1766D"/>
    <w:rsid w:val="00F25F97"/>
    <w:rsid w:val="00F328D4"/>
    <w:rsid w:val="00F33E4D"/>
    <w:rsid w:val="00F35BEC"/>
    <w:rsid w:val="00F41D9A"/>
    <w:rsid w:val="00F43614"/>
    <w:rsid w:val="00F441A3"/>
    <w:rsid w:val="00F46668"/>
    <w:rsid w:val="00F47D8C"/>
    <w:rsid w:val="00F52B1B"/>
    <w:rsid w:val="00F52FF3"/>
    <w:rsid w:val="00F56AA0"/>
    <w:rsid w:val="00F65B6D"/>
    <w:rsid w:val="00F76626"/>
    <w:rsid w:val="00F77CCC"/>
    <w:rsid w:val="00F819EC"/>
    <w:rsid w:val="00F9701D"/>
    <w:rsid w:val="00FB7C88"/>
    <w:rsid w:val="00FC4A98"/>
    <w:rsid w:val="00FD6CD4"/>
    <w:rsid w:val="00FF03D0"/>
    <w:rsid w:val="00FF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3F196D25"/>
  <w15:chartTrackingRefBased/>
  <w15:docId w15:val="{7950DF30-4C4A-41A1-869A-7C3BC2AA1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C79"/>
    <w:pPr>
      <w:spacing w:line="360" w:lineRule="auto"/>
      <w:jc w:val="both"/>
    </w:pPr>
    <w:rPr>
      <w:rFonts w:ascii="Arial" w:hAnsi="Arial"/>
    </w:rPr>
  </w:style>
  <w:style w:type="paragraph" w:styleId="Heading1">
    <w:name w:val="heading 1"/>
    <w:basedOn w:val="Normal"/>
    <w:next w:val="Normal"/>
    <w:link w:val="Heading1Char"/>
    <w:uiPriority w:val="9"/>
    <w:qFormat/>
    <w:rsid w:val="007A50BC"/>
    <w:pPr>
      <w:keepNext/>
      <w:keepLines/>
      <w:numPr>
        <w:numId w:val="1"/>
      </w:numPr>
      <w:spacing w:before="240" w:after="0"/>
      <w:outlineLvl w:val="0"/>
    </w:pPr>
    <w:rPr>
      <w:rFonts w:eastAsiaTheme="majorEastAsia" w:cstheme="majorBidi"/>
      <w:color w:val="1481AB" w:themeColor="accent1" w:themeShade="BF"/>
      <w:sz w:val="28"/>
      <w:szCs w:val="32"/>
    </w:rPr>
  </w:style>
  <w:style w:type="paragraph" w:styleId="Heading2">
    <w:name w:val="heading 2"/>
    <w:basedOn w:val="Normal"/>
    <w:next w:val="Normal"/>
    <w:link w:val="Heading2Char"/>
    <w:uiPriority w:val="9"/>
    <w:unhideWhenUsed/>
    <w:qFormat/>
    <w:rsid w:val="007A50BC"/>
    <w:pPr>
      <w:keepNext/>
      <w:keepLines/>
      <w:numPr>
        <w:ilvl w:val="1"/>
        <w:numId w:val="1"/>
      </w:numPr>
      <w:spacing w:before="40" w:after="0"/>
      <w:outlineLvl w:val="1"/>
    </w:pPr>
    <w:rPr>
      <w:rFonts w:eastAsiaTheme="majorEastAsia" w:cstheme="majorBidi"/>
      <w:color w:val="1481AB" w:themeColor="accent1" w:themeShade="BF"/>
      <w:sz w:val="24"/>
      <w:szCs w:val="26"/>
    </w:rPr>
  </w:style>
  <w:style w:type="paragraph" w:styleId="Heading3">
    <w:name w:val="heading 3"/>
    <w:basedOn w:val="Normal"/>
    <w:next w:val="Normal"/>
    <w:link w:val="Heading3Char"/>
    <w:uiPriority w:val="9"/>
    <w:unhideWhenUsed/>
    <w:qFormat/>
    <w:rsid w:val="0067114D"/>
    <w:pPr>
      <w:keepNext/>
      <w:keepLines/>
      <w:numPr>
        <w:ilvl w:val="2"/>
        <w:numId w:val="1"/>
      </w:numPr>
      <w:spacing w:before="40" w:after="0"/>
      <w:outlineLvl w:val="2"/>
    </w:pPr>
    <w:rPr>
      <w:rFonts w:eastAsiaTheme="majorEastAsia" w:cstheme="majorBidi"/>
      <w:color w:val="0D5571" w:themeColor="accent1" w:themeShade="7F"/>
      <w:sz w:val="20"/>
      <w:szCs w:val="24"/>
    </w:rPr>
  </w:style>
  <w:style w:type="paragraph" w:styleId="Heading4">
    <w:name w:val="heading 4"/>
    <w:basedOn w:val="Normal"/>
    <w:next w:val="Normal"/>
    <w:link w:val="Heading4Char"/>
    <w:uiPriority w:val="9"/>
    <w:unhideWhenUsed/>
    <w:qFormat/>
    <w:rsid w:val="0067114D"/>
    <w:pPr>
      <w:keepNext/>
      <w:keepLines/>
      <w:numPr>
        <w:ilvl w:val="3"/>
        <w:numId w:val="1"/>
      </w:numPr>
      <w:spacing w:before="40" w:after="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67114D"/>
    <w:pPr>
      <w:keepNext/>
      <w:keepLines/>
      <w:numPr>
        <w:ilvl w:val="4"/>
        <w:numId w:val="1"/>
      </w:numPr>
      <w:spacing w:before="40" w:after="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7A50BC"/>
    <w:pPr>
      <w:keepNext/>
      <w:keepLines/>
      <w:numPr>
        <w:ilvl w:val="5"/>
        <w:numId w:val="1"/>
      </w:numPr>
      <w:spacing w:before="40" w:after="0"/>
      <w:outlineLvl w:val="5"/>
    </w:pPr>
    <w:rPr>
      <w:rFonts w:asciiTheme="majorHAnsi" w:eastAsiaTheme="majorEastAsia" w:hAnsiTheme="majorHAnsi" w:cstheme="majorBidi"/>
      <w:color w:val="0D5571" w:themeColor="accent1" w:themeShade="7F"/>
    </w:rPr>
  </w:style>
  <w:style w:type="paragraph" w:styleId="Heading7">
    <w:name w:val="heading 7"/>
    <w:basedOn w:val="Normal"/>
    <w:next w:val="Normal"/>
    <w:link w:val="Heading7Char"/>
    <w:uiPriority w:val="9"/>
    <w:semiHidden/>
    <w:unhideWhenUsed/>
    <w:qFormat/>
    <w:rsid w:val="007A50BC"/>
    <w:pPr>
      <w:keepNext/>
      <w:keepLines/>
      <w:numPr>
        <w:ilvl w:val="6"/>
        <w:numId w:val="1"/>
      </w:numPr>
      <w:spacing w:before="40" w:after="0"/>
      <w:outlineLvl w:val="6"/>
    </w:pPr>
    <w:rPr>
      <w:rFonts w:asciiTheme="majorHAnsi" w:eastAsiaTheme="majorEastAsia" w:hAnsiTheme="majorHAnsi" w:cstheme="majorBidi"/>
      <w:i/>
      <w:iCs/>
      <w:color w:val="0D5571" w:themeColor="accent1" w:themeShade="7F"/>
    </w:rPr>
  </w:style>
  <w:style w:type="paragraph" w:styleId="Heading8">
    <w:name w:val="heading 8"/>
    <w:basedOn w:val="Normal"/>
    <w:next w:val="Normal"/>
    <w:link w:val="Heading8Char"/>
    <w:uiPriority w:val="9"/>
    <w:semiHidden/>
    <w:unhideWhenUsed/>
    <w:qFormat/>
    <w:rsid w:val="007A5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5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BC"/>
    <w:rPr>
      <w:rFonts w:ascii="Arial" w:eastAsiaTheme="majorEastAsia" w:hAnsi="Arial" w:cstheme="majorBidi"/>
      <w:color w:val="1481AB" w:themeColor="accent1" w:themeShade="BF"/>
      <w:sz w:val="28"/>
      <w:szCs w:val="32"/>
    </w:rPr>
  </w:style>
  <w:style w:type="character" w:customStyle="1" w:styleId="Heading2Char">
    <w:name w:val="Heading 2 Char"/>
    <w:basedOn w:val="DefaultParagraphFont"/>
    <w:link w:val="Heading2"/>
    <w:uiPriority w:val="9"/>
    <w:rsid w:val="007A50BC"/>
    <w:rPr>
      <w:rFonts w:ascii="Arial" w:eastAsiaTheme="majorEastAsia" w:hAnsi="Arial" w:cstheme="majorBidi"/>
      <w:color w:val="1481AB" w:themeColor="accent1" w:themeShade="BF"/>
      <w:sz w:val="24"/>
      <w:szCs w:val="26"/>
    </w:rPr>
  </w:style>
  <w:style w:type="character" w:customStyle="1" w:styleId="Heading3Char">
    <w:name w:val="Heading 3 Char"/>
    <w:basedOn w:val="DefaultParagraphFont"/>
    <w:link w:val="Heading3"/>
    <w:uiPriority w:val="9"/>
    <w:rsid w:val="0067114D"/>
    <w:rPr>
      <w:rFonts w:ascii="Arial" w:eastAsiaTheme="majorEastAsia" w:hAnsi="Arial" w:cstheme="majorBidi"/>
      <w:color w:val="0D5571" w:themeColor="accent1" w:themeShade="7F"/>
      <w:sz w:val="20"/>
      <w:szCs w:val="24"/>
    </w:rPr>
  </w:style>
  <w:style w:type="character" w:customStyle="1" w:styleId="Heading4Char">
    <w:name w:val="Heading 4 Char"/>
    <w:basedOn w:val="DefaultParagraphFont"/>
    <w:link w:val="Heading4"/>
    <w:uiPriority w:val="9"/>
    <w:rsid w:val="0067114D"/>
    <w:rPr>
      <w:rFonts w:ascii="Arial" w:eastAsiaTheme="majorEastAsia" w:hAnsi="Arial" w:cstheme="majorBidi"/>
      <w:i/>
      <w:iCs/>
      <w:color w:val="1481AB" w:themeColor="accent1" w:themeShade="BF"/>
    </w:rPr>
  </w:style>
  <w:style w:type="character" w:customStyle="1" w:styleId="Heading5Char">
    <w:name w:val="Heading 5 Char"/>
    <w:basedOn w:val="DefaultParagraphFont"/>
    <w:link w:val="Heading5"/>
    <w:uiPriority w:val="9"/>
    <w:semiHidden/>
    <w:rsid w:val="0067114D"/>
    <w:rPr>
      <w:rFonts w:ascii="Arial" w:eastAsiaTheme="majorEastAsia" w:hAnsi="Arial" w:cstheme="majorBidi"/>
      <w:color w:val="1481AB" w:themeColor="accent1" w:themeShade="BF"/>
    </w:rPr>
  </w:style>
  <w:style w:type="character" w:customStyle="1" w:styleId="Heading6Char">
    <w:name w:val="Heading 6 Char"/>
    <w:basedOn w:val="DefaultParagraphFont"/>
    <w:link w:val="Heading6"/>
    <w:uiPriority w:val="9"/>
    <w:semiHidden/>
    <w:rsid w:val="007A50BC"/>
    <w:rPr>
      <w:rFonts w:asciiTheme="majorHAnsi" w:eastAsiaTheme="majorEastAsia" w:hAnsiTheme="majorHAnsi" w:cstheme="majorBidi"/>
      <w:color w:val="0D5571" w:themeColor="accent1" w:themeShade="7F"/>
      <w:sz w:val="20"/>
    </w:rPr>
  </w:style>
  <w:style w:type="character" w:customStyle="1" w:styleId="Heading7Char">
    <w:name w:val="Heading 7 Char"/>
    <w:basedOn w:val="DefaultParagraphFont"/>
    <w:link w:val="Heading7"/>
    <w:uiPriority w:val="9"/>
    <w:semiHidden/>
    <w:rsid w:val="007A50BC"/>
    <w:rPr>
      <w:rFonts w:asciiTheme="majorHAnsi" w:eastAsiaTheme="majorEastAsia" w:hAnsiTheme="majorHAnsi" w:cstheme="majorBidi"/>
      <w:i/>
      <w:iCs/>
      <w:color w:val="0D5571" w:themeColor="accent1" w:themeShade="7F"/>
      <w:sz w:val="20"/>
    </w:rPr>
  </w:style>
  <w:style w:type="character" w:customStyle="1" w:styleId="Heading8Char">
    <w:name w:val="Heading 8 Char"/>
    <w:basedOn w:val="DefaultParagraphFont"/>
    <w:link w:val="Heading8"/>
    <w:uiPriority w:val="9"/>
    <w:semiHidden/>
    <w:rsid w:val="007A5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50B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nhideWhenUsed/>
    <w:rsid w:val="007A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BC"/>
    <w:rPr>
      <w:rFonts w:ascii="Arial" w:hAnsi="Arial"/>
      <w:sz w:val="20"/>
    </w:rPr>
  </w:style>
  <w:style w:type="paragraph" w:styleId="Footer">
    <w:name w:val="footer"/>
    <w:basedOn w:val="Normal"/>
    <w:link w:val="FooterChar"/>
    <w:unhideWhenUsed/>
    <w:rsid w:val="007A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BC"/>
    <w:rPr>
      <w:rFonts w:ascii="Arial" w:hAnsi="Arial"/>
      <w:sz w:val="20"/>
    </w:rPr>
  </w:style>
  <w:style w:type="paragraph" w:styleId="TOCHeading">
    <w:name w:val="TOC Heading"/>
    <w:basedOn w:val="Heading1"/>
    <w:next w:val="Normal"/>
    <w:uiPriority w:val="39"/>
    <w:unhideWhenUsed/>
    <w:qFormat/>
    <w:rsid w:val="001E43E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1E43EA"/>
    <w:pPr>
      <w:spacing w:after="100"/>
    </w:pPr>
  </w:style>
  <w:style w:type="paragraph" w:styleId="TOC2">
    <w:name w:val="toc 2"/>
    <w:basedOn w:val="Normal"/>
    <w:next w:val="Normal"/>
    <w:autoRedefine/>
    <w:uiPriority w:val="39"/>
    <w:unhideWhenUsed/>
    <w:rsid w:val="001E43EA"/>
    <w:pPr>
      <w:spacing w:after="100"/>
      <w:ind w:left="200"/>
    </w:pPr>
  </w:style>
  <w:style w:type="character" w:styleId="Hyperlink">
    <w:name w:val="Hyperlink"/>
    <w:basedOn w:val="DefaultParagraphFont"/>
    <w:uiPriority w:val="99"/>
    <w:unhideWhenUsed/>
    <w:rsid w:val="001E43EA"/>
    <w:rPr>
      <w:color w:val="6EAC1C" w:themeColor="hyperlink"/>
      <w:u w:val="single"/>
    </w:rPr>
  </w:style>
  <w:style w:type="table" w:styleId="TableGrid">
    <w:name w:val="Table Grid"/>
    <w:basedOn w:val="TableNormal"/>
    <w:uiPriority w:val="39"/>
    <w:rsid w:val="0092496F"/>
    <w:pPr>
      <w:spacing w:after="0" w:line="240" w:lineRule="auto"/>
    </w:pPr>
    <w:tblPr>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tblPr/>
      <w:tcPr>
        <w:shd w:val="clear" w:color="auto" w:fill="FFFFFF" w:themeFill="background1"/>
      </w:tcPr>
    </w:tblStylePr>
    <w:tblStylePr w:type="band1Vert">
      <w:rPr>
        <w:color w:val="auto"/>
      </w:rPr>
      <w:tblPr/>
      <w:tcPr>
        <w:shd w:val="clear" w:color="auto" w:fill="808080" w:themeFill="background1" w:themeFillShade="80"/>
      </w:tcPr>
    </w:tblStylePr>
  </w:style>
  <w:style w:type="paragraph" w:styleId="Caption">
    <w:name w:val="caption"/>
    <w:basedOn w:val="Normal"/>
    <w:next w:val="Normal"/>
    <w:uiPriority w:val="35"/>
    <w:unhideWhenUsed/>
    <w:qFormat/>
    <w:rsid w:val="001E43EA"/>
    <w:pPr>
      <w:spacing w:after="200" w:line="240" w:lineRule="auto"/>
    </w:pPr>
    <w:rPr>
      <w:i/>
      <w:iCs/>
      <w:color w:val="335B74" w:themeColor="text2"/>
      <w:sz w:val="18"/>
      <w:szCs w:val="18"/>
    </w:rPr>
  </w:style>
  <w:style w:type="paragraph" w:styleId="TableofFigures">
    <w:name w:val="table of figures"/>
    <w:basedOn w:val="Normal"/>
    <w:next w:val="Normal"/>
    <w:uiPriority w:val="99"/>
    <w:unhideWhenUsed/>
    <w:rsid w:val="001E43EA"/>
    <w:pPr>
      <w:spacing w:after="0"/>
    </w:pPr>
  </w:style>
  <w:style w:type="paragraph" w:styleId="NoSpacing">
    <w:name w:val="No Spacing"/>
    <w:link w:val="NoSpacingChar"/>
    <w:uiPriority w:val="1"/>
    <w:qFormat/>
    <w:rsid w:val="00F52FF3"/>
    <w:pPr>
      <w:spacing w:after="0" w:line="360" w:lineRule="auto"/>
      <w:jc w:val="both"/>
    </w:pPr>
    <w:rPr>
      <w:rFonts w:ascii="Cambria" w:eastAsiaTheme="minorEastAsia" w:hAnsi="Cambria"/>
      <w:i/>
      <w:sz w:val="16"/>
      <w:lang w:val="en-US"/>
    </w:rPr>
  </w:style>
  <w:style w:type="character" w:customStyle="1" w:styleId="NoSpacingChar">
    <w:name w:val="No Spacing Char"/>
    <w:basedOn w:val="DefaultParagraphFont"/>
    <w:link w:val="NoSpacing"/>
    <w:uiPriority w:val="1"/>
    <w:rsid w:val="00F52FF3"/>
    <w:rPr>
      <w:rFonts w:ascii="Cambria" w:eastAsiaTheme="minorEastAsia" w:hAnsi="Cambria"/>
      <w:i/>
      <w:sz w:val="16"/>
      <w:lang w:val="en-US"/>
    </w:rPr>
  </w:style>
  <w:style w:type="paragraph" w:styleId="Subtitle">
    <w:name w:val="Subtitle"/>
    <w:basedOn w:val="Normal"/>
    <w:next w:val="Normal"/>
    <w:link w:val="SubtitleChar"/>
    <w:uiPriority w:val="11"/>
    <w:qFormat/>
    <w:rsid w:val="007E1920"/>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7E1920"/>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844A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4AE7"/>
    <w:rPr>
      <w:rFonts w:ascii="Arial" w:hAnsi="Arial"/>
      <w:sz w:val="20"/>
      <w:szCs w:val="20"/>
    </w:rPr>
  </w:style>
  <w:style w:type="character" w:styleId="FootnoteReference">
    <w:name w:val="footnote reference"/>
    <w:basedOn w:val="DefaultParagraphFont"/>
    <w:uiPriority w:val="99"/>
    <w:semiHidden/>
    <w:unhideWhenUsed/>
    <w:rsid w:val="00844AE7"/>
    <w:rPr>
      <w:vertAlign w:val="superscript"/>
    </w:rPr>
  </w:style>
  <w:style w:type="paragraph" w:styleId="Bibliography">
    <w:name w:val="Bibliography"/>
    <w:basedOn w:val="Normal"/>
    <w:next w:val="Normal"/>
    <w:uiPriority w:val="37"/>
    <w:unhideWhenUsed/>
    <w:rsid w:val="009F213D"/>
  </w:style>
  <w:style w:type="paragraph" w:styleId="TOC3">
    <w:name w:val="toc 3"/>
    <w:basedOn w:val="Normal"/>
    <w:next w:val="Normal"/>
    <w:autoRedefine/>
    <w:uiPriority w:val="39"/>
    <w:unhideWhenUsed/>
    <w:rsid w:val="00593DD2"/>
    <w:pPr>
      <w:spacing w:after="100"/>
      <w:ind w:left="440"/>
    </w:pPr>
  </w:style>
  <w:style w:type="character" w:styleId="PlaceholderText">
    <w:name w:val="Placeholder Text"/>
    <w:basedOn w:val="DefaultParagraphFont"/>
    <w:uiPriority w:val="99"/>
    <w:semiHidden/>
    <w:rsid w:val="00222089"/>
    <w:rPr>
      <w:color w:val="808080"/>
    </w:rPr>
  </w:style>
  <w:style w:type="character" w:styleId="IntenseEmphasis">
    <w:name w:val="Intense Emphasis"/>
    <w:basedOn w:val="DefaultParagraphFont"/>
    <w:uiPriority w:val="21"/>
    <w:qFormat/>
    <w:rsid w:val="004E53BB"/>
    <w:rPr>
      <w:i/>
      <w:iCs/>
      <w:color w:val="1CADE4" w:themeColor="accent1"/>
    </w:rPr>
  </w:style>
  <w:style w:type="paragraph" w:styleId="IntenseQuote">
    <w:name w:val="Intense Quote"/>
    <w:basedOn w:val="Normal"/>
    <w:next w:val="Normal"/>
    <w:link w:val="IntenseQuoteChar"/>
    <w:uiPriority w:val="30"/>
    <w:qFormat/>
    <w:rsid w:val="00D30923"/>
    <w:pPr>
      <w:pBdr>
        <w:top w:val="single" w:sz="4" w:space="10" w:color="1CADE4" w:themeColor="accent1"/>
        <w:bottom w:val="single" w:sz="4" w:space="10" w:color="1CADE4" w:themeColor="accent1"/>
      </w:pBdr>
      <w:spacing w:before="360" w:after="360"/>
      <w:ind w:left="864" w:right="864"/>
      <w:jc w:val="center"/>
    </w:pPr>
    <w:rPr>
      <w:b/>
      <w:i/>
      <w:iCs/>
      <w:color w:val="1CADE4" w:themeColor="accent1"/>
      <w:sz w:val="32"/>
    </w:rPr>
  </w:style>
  <w:style w:type="character" w:customStyle="1" w:styleId="IntenseQuoteChar">
    <w:name w:val="Intense Quote Char"/>
    <w:basedOn w:val="DefaultParagraphFont"/>
    <w:link w:val="IntenseQuote"/>
    <w:uiPriority w:val="30"/>
    <w:rsid w:val="00D30923"/>
    <w:rPr>
      <w:rFonts w:ascii="Arial" w:hAnsi="Arial"/>
      <w:b/>
      <w:i/>
      <w:iCs/>
      <w:color w:val="1CADE4" w:themeColor="accent1"/>
      <w:sz w:val="32"/>
    </w:rPr>
  </w:style>
  <w:style w:type="paragraph" w:styleId="Quote">
    <w:name w:val="Quote"/>
    <w:basedOn w:val="Normal"/>
    <w:next w:val="Normal"/>
    <w:link w:val="QuoteChar"/>
    <w:uiPriority w:val="29"/>
    <w:qFormat/>
    <w:rsid w:val="007E4A6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4A6E"/>
    <w:rPr>
      <w:rFonts w:ascii="Arial" w:hAnsi="Arial"/>
      <w:i/>
      <w:iCs/>
      <w:color w:val="404040" w:themeColor="text1" w:themeTint="BF"/>
    </w:rPr>
  </w:style>
  <w:style w:type="character" w:styleId="IntenseReference">
    <w:name w:val="Intense Reference"/>
    <w:basedOn w:val="DefaultParagraphFont"/>
    <w:uiPriority w:val="32"/>
    <w:qFormat/>
    <w:rsid w:val="000B0619"/>
    <w:rPr>
      <w:rFonts w:ascii="Segoe UI Semibold" w:hAnsi="Segoe UI Semibold"/>
      <w:b w:val="0"/>
      <w:bCs/>
      <w:smallCaps/>
      <w:color w:val="1CADE4" w:themeColor="accent1"/>
      <w:spacing w:val="5"/>
      <w:sz w:val="40"/>
    </w:rPr>
  </w:style>
  <w:style w:type="paragraph" w:styleId="BalloonText">
    <w:name w:val="Balloon Text"/>
    <w:basedOn w:val="Normal"/>
    <w:link w:val="BalloonTextChar"/>
    <w:uiPriority w:val="99"/>
    <w:semiHidden/>
    <w:unhideWhenUsed/>
    <w:rsid w:val="00AF3A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AE3"/>
    <w:rPr>
      <w:rFonts w:ascii="Segoe UI" w:hAnsi="Segoe UI" w:cs="Segoe UI"/>
      <w:sz w:val="18"/>
      <w:szCs w:val="18"/>
    </w:rPr>
  </w:style>
  <w:style w:type="table" w:styleId="GridTable3-Accent2">
    <w:name w:val="Grid Table 3 Accent 2"/>
    <w:basedOn w:val="TableNormal"/>
    <w:uiPriority w:val="48"/>
    <w:rsid w:val="00AA5645"/>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2" w:themeFillTint="33"/>
      </w:tcPr>
    </w:tblStylePr>
    <w:tblStylePr w:type="band1Horz">
      <w:tblPr/>
      <w:tcPr>
        <w:shd w:val="clear" w:color="auto" w:fill="D0E6F6" w:themeFill="accent2" w:themeFillTint="33"/>
      </w:tcPr>
    </w:tblStylePr>
    <w:tblStylePr w:type="neCell">
      <w:tblPr/>
      <w:tcPr>
        <w:tcBorders>
          <w:bottom w:val="single" w:sz="4" w:space="0" w:color="74B5E4" w:themeColor="accent2" w:themeTint="99"/>
        </w:tcBorders>
      </w:tcPr>
    </w:tblStylePr>
    <w:tblStylePr w:type="nwCell">
      <w:tblPr/>
      <w:tcPr>
        <w:tcBorders>
          <w:bottom w:val="single" w:sz="4" w:space="0" w:color="74B5E4" w:themeColor="accent2" w:themeTint="99"/>
        </w:tcBorders>
      </w:tcPr>
    </w:tblStylePr>
    <w:tblStylePr w:type="seCell">
      <w:tblPr/>
      <w:tcPr>
        <w:tcBorders>
          <w:top w:val="single" w:sz="4" w:space="0" w:color="74B5E4" w:themeColor="accent2" w:themeTint="99"/>
        </w:tcBorders>
      </w:tcPr>
    </w:tblStylePr>
    <w:tblStylePr w:type="swCell">
      <w:tblPr/>
      <w:tcPr>
        <w:tcBorders>
          <w:top w:val="single" w:sz="4" w:space="0" w:color="74B5E4" w:themeColor="accent2" w:themeTint="99"/>
        </w:tcBorders>
      </w:tcPr>
    </w:tblStylePr>
  </w:style>
  <w:style w:type="table" w:styleId="GridTable2-Accent2">
    <w:name w:val="Grid Table 2 Accent 2"/>
    <w:basedOn w:val="TableNormal"/>
    <w:uiPriority w:val="47"/>
    <w:rsid w:val="00093DB0"/>
    <w:pPr>
      <w:spacing w:after="0" w:line="240" w:lineRule="auto"/>
    </w:pPr>
    <w:tblPr>
      <w:tblStyleRowBandSize w:val="1"/>
      <w:tblStyleColBandSize w:val="1"/>
      <w:tblBorders>
        <w:top w:val="single" w:sz="2" w:space="0" w:color="74B5E4" w:themeColor="accent2" w:themeTint="99"/>
        <w:bottom w:val="single" w:sz="2" w:space="0" w:color="74B5E4" w:themeColor="accent2" w:themeTint="99"/>
        <w:insideH w:val="single" w:sz="2" w:space="0" w:color="74B5E4" w:themeColor="accent2" w:themeTint="99"/>
        <w:insideV w:val="single" w:sz="2" w:space="0" w:color="74B5E4" w:themeColor="accent2" w:themeTint="99"/>
      </w:tblBorders>
    </w:tblPr>
    <w:tblStylePr w:type="firstRow">
      <w:rPr>
        <w:b/>
        <w:bCs/>
      </w:rPr>
      <w:tblPr/>
      <w:tcPr>
        <w:tcBorders>
          <w:top w:val="nil"/>
          <w:bottom w:val="single" w:sz="12" w:space="0" w:color="74B5E4" w:themeColor="accent2" w:themeTint="99"/>
          <w:insideH w:val="nil"/>
          <w:insideV w:val="nil"/>
        </w:tcBorders>
        <w:shd w:val="clear" w:color="auto" w:fill="FFFFFF" w:themeFill="background1"/>
      </w:tcPr>
    </w:tblStylePr>
    <w:tblStylePr w:type="lastRow">
      <w:rPr>
        <w:b/>
        <w:bCs/>
      </w:rPr>
      <w:tblPr/>
      <w:tcPr>
        <w:tcBorders>
          <w:top w:val="double" w:sz="2" w:space="0" w:color="74B5E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6Colorful-Accent2">
    <w:name w:val="Grid Table 6 Colorful Accent 2"/>
    <w:basedOn w:val="TableNormal"/>
    <w:uiPriority w:val="51"/>
    <w:rsid w:val="00F25F97"/>
    <w:pPr>
      <w:spacing w:after="0" w:line="240" w:lineRule="auto"/>
    </w:pPr>
    <w:rPr>
      <w:color w:val="1C6194" w:themeColor="accent2" w:themeShade="BF"/>
    </w:r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cPr>
      <w:shd w:val="clear" w:color="auto" w:fill="1CADE4" w:themeFill="accent1"/>
    </w:tcPr>
    <w:tblStylePr w:type="firstRow">
      <w:rPr>
        <w:b/>
        <w:bCs/>
      </w:rPr>
      <w:tblPr/>
      <w:tcPr>
        <w:tcBorders>
          <w:bottom w:val="single" w:sz="12" w:space="0" w:color="74B5E4" w:themeColor="accent2" w:themeTint="99"/>
        </w:tcBorders>
      </w:tcPr>
    </w:tblStylePr>
    <w:tblStylePr w:type="lastRow">
      <w:rPr>
        <w:b/>
        <w:bCs/>
      </w:rPr>
      <w:tblPr/>
      <w:tcPr>
        <w:tcBorders>
          <w:top w:val="double" w:sz="4" w:space="0" w:color="74B5E4" w:themeColor="accent2" w:themeTint="99"/>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numbering" w:customStyle="1" w:styleId="NoList1">
    <w:name w:val="No List1"/>
    <w:next w:val="NoList"/>
    <w:uiPriority w:val="99"/>
    <w:semiHidden/>
    <w:unhideWhenUsed/>
    <w:rsid w:val="00266E6A"/>
  </w:style>
  <w:style w:type="character" w:customStyle="1" w:styleId="BalloonTextChar1">
    <w:name w:val="Balloon Text Char1"/>
    <w:basedOn w:val="DefaultParagraphFont"/>
    <w:uiPriority w:val="99"/>
    <w:semiHidden/>
    <w:rsid w:val="00266E6A"/>
    <w:rPr>
      <w:rFonts w:ascii="Tahoma" w:hAnsi="Tahoma" w:cs="Tahoma"/>
      <w:sz w:val="16"/>
      <w:szCs w:val="16"/>
    </w:rPr>
  </w:style>
  <w:style w:type="paragraph" w:customStyle="1" w:styleId="Style1">
    <w:name w:val="Style#1"/>
    <w:basedOn w:val="Normal"/>
    <w:next w:val="Normal"/>
    <w:link w:val="Style1Char"/>
    <w:rsid w:val="00266E6A"/>
    <w:pPr>
      <w:keepNext/>
      <w:spacing w:before="240" w:after="60" w:line="240" w:lineRule="auto"/>
      <w:jc w:val="center"/>
    </w:pPr>
    <w:rPr>
      <w:rFonts w:ascii="Times New Roman" w:eastAsia="Times New Roman" w:hAnsi="Times New Roman" w:cs="Times New Roman"/>
      <w:b/>
      <w:color w:val="000000"/>
      <w:sz w:val="28"/>
      <w:szCs w:val="24"/>
      <w:lang w:val="en-US"/>
    </w:rPr>
  </w:style>
  <w:style w:type="character" w:customStyle="1" w:styleId="Style1Char">
    <w:name w:val="Style#1 Char"/>
    <w:basedOn w:val="DefaultParagraphFont"/>
    <w:link w:val="Style1"/>
    <w:rsid w:val="00266E6A"/>
    <w:rPr>
      <w:rFonts w:ascii="Times New Roman" w:eastAsia="Times New Roman" w:hAnsi="Times New Roman" w:cs="Times New Roman"/>
      <w:b/>
      <w:color w:val="000000"/>
      <w:sz w:val="28"/>
      <w:szCs w:val="24"/>
      <w:lang w:val="en-US"/>
    </w:rPr>
  </w:style>
  <w:style w:type="paragraph" w:customStyle="1" w:styleId="Style4">
    <w:name w:val="Style#4"/>
    <w:basedOn w:val="Style1"/>
    <w:next w:val="Normal"/>
    <w:link w:val="Style4Char"/>
    <w:rsid w:val="00266E6A"/>
    <w:pPr>
      <w:spacing w:before="160"/>
      <w:jc w:val="left"/>
    </w:pPr>
    <w:rPr>
      <w:i/>
      <w:sz w:val="24"/>
    </w:rPr>
  </w:style>
  <w:style w:type="character" w:customStyle="1" w:styleId="Style4Char">
    <w:name w:val="Style#4 Char"/>
    <w:basedOn w:val="Style1Char"/>
    <w:link w:val="Style4"/>
    <w:rsid w:val="00266E6A"/>
    <w:rPr>
      <w:rFonts w:ascii="Times New Roman" w:eastAsia="Times New Roman" w:hAnsi="Times New Roman" w:cs="Times New Roman"/>
      <w:b/>
      <w:i/>
      <w:color w:val="000000"/>
      <w:sz w:val="24"/>
      <w:szCs w:val="24"/>
      <w:lang w:val="en-US"/>
    </w:rPr>
  </w:style>
  <w:style w:type="paragraph" w:customStyle="1" w:styleId="Style2">
    <w:name w:val="Style#2"/>
    <w:basedOn w:val="Normal"/>
    <w:next w:val="Normal"/>
    <w:link w:val="Style2Char"/>
    <w:rsid w:val="00266E6A"/>
    <w:pPr>
      <w:keepNext/>
      <w:spacing w:before="240" w:after="60" w:line="240" w:lineRule="auto"/>
      <w:jc w:val="left"/>
    </w:pPr>
    <w:rPr>
      <w:rFonts w:ascii="Times New Roman" w:eastAsia="Times New Roman" w:hAnsi="Times New Roman" w:cs="Times New Roman"/>
      <w:b/>
      <w:color w:val="000000"/>
      <w:sz w:val="28"/>
      <w:szCs w:val="24"/>
      <w:lang w:val="en-US"/>
    </w:rPr>
  </w:style>
  <w:style w:type="character" w:customStyle="1" w:styleId="Style2Char">
    <w:name w:val="Style#2 Char"/>
    <w:basedOn w:val="DefaultParagraphFont"/>
    <w:link w:val="Style2"/>
    <w:rsid w:val="00266E6A"/>
    <w:rPr>
      <w:rFonts w:ascii="Times New Roman" w:eastAsia="Times New Roman" w:hAnsi="Times New Roman" w:cs="Times New Roman"/>
      <w:b/>
      <w:color w:val="000000"/>
      <w:sz w:val="28"/>
      <w:szCs w:val="24"/>
      <w:lang w:val="en-US"/>
    </w:rPr>
  </w:style>
  <w:style w:type="paragraph" w:customStyle="1" w:styleId="Style3">
    <w:name w:val="Style#3"/>
    <w:basedOn w:val="Normal"/>
    <w:next w:val="Normal"/>
    <w:link w:val="Style3Char"/>
    <w:rsid w:val="00266E6A"/>
    <w:pPr>
      <w:keepNext/>
      <w:spacing w:before="200" w:after="60" w:line="240" w:lineRule="auto"/>
      <w:jc w:val="left"/>
    </w:pPr>
    <w:rPr>
      <w:rFonts w:ascii="Times New Roman" w:eastAsia="Times New Roman" w:hAnsi="Times New Roman" w:cs="Times New Roman"/>
      <w:b/>
      <w:color w:val="000000"/>
      <w:sz w:val="26"/>
      <w:szCs w:val="24"/>
      <w:lang w:val="en-US"/>
    </w:rPr>
  </w:style>
  <w:style w:type="character" w:customStyle="1" w:styleId="Style3Char">
    <w:name w:val="Style#3 Char"/>
    <w:basedOn w:val="DefaultParagraphFont"/>
    <w:link w:val="Style3"/>
    <w:rsid w:val="00266E6A"/>
    <w:rPr>
      <w:rFonts w:ascii="Times New Roman" w:eastAsia="Times New Roman" w:hAnsi="Times New Roman" w:cs="Times New Roman"/>
      <w:b/>
      <w:color w:val="000000"/>
      <w:sz w:val="26"/>
      <w:szCs w:val="24"/>
      <w:lang w:val="en-US"/>
    </w:rPr>
  </w:style>
  <w:style w:type="character" w:customStyle="1" w:styleId="FollowedHyperlink1">
    <w:name w:val="FollowedHyperlink1"/>
    <w:basedOn w:val="DefaultParagraphFont"/>
    <w:uiPriority w:val="99"/>
    <w:semiHidden/>
    <w:unhideWhenUsed/>
    <w:rsid w:val="00266E6A"/>
    <w:rPr>
      <w:color w:val="800080"/>
      <w:u w:val="single"/>
    </w:rPr>
  </w:style>
  <w:style w:type="character" w:styleId="FollowedHyperlink">
    <w:name w:val="FollowedHyperlink"/>
    <w:basedOn w:val="DefaultParagraphFont"/>
    <w:uiPriority w:val="99"/>
    <w:semiHidden/>
    <w:unhideWhenUsed/>
    <w:rsid w:val="00266E6A"/>
    <w:rPr>
      <w:color w:val="B26B02" w:themeColor="followedHyperlink"/>
      <w:u w:val="single"/>
    </w:rPr>
  </w:style>
  <w:style w:type="paragraph" w:styleId="ListParagraph">
    <w:name w:val="List Paragraph"/>
    <w:basedOn w:val="Normal"/>
    <w:uiPriority w:val="34"/>
    <w:qFormat/>
    <w:rsid w:val="00D926CD"/>
    <w:pPr>
      <w:ind w:left="720"/>
      <w:contextualSpacing/>
    </w:pPr>
  </w:style>
  <w:style w:type="table" w:styleId="ListTable3-Accent1">
    <w:name w:val="List Table 3 Accent 1"/>
    <w:basedOn w:val="TableNormal"/>
    <w:uiPriority w:val="48"/>
    <w:rsid w:val="006227C4"/>
    <w:pPr>
      <w:spacing w:after="0" w:line="240" w:lineRule="auto"/>
    </w:pPr>
    <w:tblPr>
      <w:tblStyleRowBandSize w:val="1"/>
      <w:tblStyleColBandSize w:val="1"/>
      <w:tblBorders>
        <w:top w:val="single" w:sz="4" w:space="0" w:color="1CADE4" w:themeColor="accent1"/>
        <w:left w:val="single" w:sz="4" w:space="0" w:color="1CADE4" w:themeColor="accent1"/>
        <w:bottom w:val="single" w:sz="4" w:space="0" w:color="1CADE4" w:themeColor="accent1"/>
        <w:right w:val="single" w:sz="4" w:space="0" w:color="1CADE4" w:themeColor="accent1"/>
      </w:tblBorders>
    </w:tblPr>
    <w:tblStylePr w:type="firstRow">
      <w:rPr>
        <w:b/>
        <w:bCs/>
        <w:color w:val="FFFFFF" w:themeColor="background1"/>
      </w:rPr>
      <w:tblPr/>
      <w:tcPr>
        <w:shd w:val="clear" w:color="auto" w:fill="1CADE4" w:themeFill="accent1"/>
      </w:tcPr>
    </w:tblStylePr>
    <w:tblStylePr w:type="lastRow">
      <w:rPr>
        <w:b/>
        <w:bCs/>
      </w:rPr>
      <w:tblPr/>
      <w:tcPr>
        <w:tcBorders>
          <w:top w:val="double" w:sz="4" w:space="0" w:color="1CADE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CADE4" w:themeColor="accent1"/>
          <w:right w:val="single" w:sz="4" w:space="0" w:color="1CADE4" w:themeColor="accent1"/>
        </w:tcBorders>
      </w:tcPr>
    </w:tblStylePr>
    <w:tblStylePr w:type="band1Horz">
      <w:tblPr/>
      <w:tcPr>
        <w:tcBorders>
          <w:top w:val="single" w:sz="4" w:space="0" w:color="1CADE4" w:themeColor="accent1"/>
          <w:bottom w:val="single" w:sz="4" w:space="0" w:color="1CADE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CADE4" w:themeColor="accent1"/>
          <w:left w:val="nil"/>
        </w:tcBorders>
      </w:tcPr>
    </w:tblStylePr>
    <w:tblStylePr w:type="swCell">
      <w:tblPr/>
      <w:tcPr>
        <w:tcBorders>
          <w:top w:val="double" w:sz="4" w:space="0" w:color="1CADE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151">
      <w:bodyDiv w:val="1"/>
      <w:marLeft w:val="0"/>
      <w:marRight w:val="0"/>
      <w:marTop w:val="0"/>
      <w:marBottom w:val="0"/>
      <w:divBdr>
        <w:top w:val="none" w:sz="0" w:space="0" w:color="auto"/>
        <w:left w:val="none" w:sz="0" w:space="0" w:color="auto"/>
        <w:bottom w:val="none" w:sz="0" w:space="0" w:color="auto"/>
        <w:right w:val="none" w:sz="0" w:space="0" w:color="auto"/>
      </w:divBdr>
    </w:div>
    <w:div w:id="1251790">
      <w:bodyDiv w:val="1"/>
      <w:marLeft w:val="0"/>
      <w:marRight w:val="0"/>
      <w:marTop w:val="0"/>
      <w:marBottom w:val="0"/>
      <w:divBdr>
        <w:top w:val="none" w:sz="0" w:space="0" w:color="auto"/>
        <w:left w:val="none" w:sz="0" w:space="0" w:color="auto"/>
        <w:bottom w:val="none" w:sz="0" w:space="0" w:color="auto"/>
        <w:right w:val="none" w:sz="0" w:space="0" w:color="auto"/>
      </w:divBdr>
    </w:div>
    <w:div w:id="1520505">
      <w:bodyDiv w:val="1"/>
      <w:marLeft w:val="0"/>
      <w:marRight w:val="0"/>
      <w:marTop w:val="0"/>
      <w:marBottom w:val="0"/>
      <w:divBdr>
        <w:top w:val="none" w:sz="0" w:space="0" w:color="auto"/>
        <w:left w:val="none" w:sz="0" w:space="0" w:color="auto"/>
        <w:bottom w:val="none" w:sz="0" w:space="0" w:color="auto"/>
        <w:right w:val="none" w:sz="0" w:space="0" w:color="auto"/>
      </w:divBdr>
    </w:div>
    <w:div w:id="1666373">
      <w:bodyDiv w:val="1"/>
      <w:marLeft w:val="0"/>
      <w:marRight w:val="0"/>
      <w:marTop w:val="0"/>
      <w:marBottom w:val="0"/>
      <w:divBdr>
        <w:top w:val="none" w:sz="0" w:space="0" w:color="auto"/>
        <w:left w:val="none" w:sz="0" w:space="0" w:color="auto"/>
        <w:bottom w:val="none" w:sz="0" w:space="0" w:color="auto"/>
        <w:right w:val="none" w:sz="0" w:space="0" w:color="auto"/>
      </w:divBdr>
    </w:div>
    <w:div w:id="2514851">
      <w:bodyDiv w:val="1"/>
      <w:marLeft w:val="0"/>
      <w:marRight w:val="0"/>
      <w:marTop w:val="0"/>
      <w:marBottom w:val="0"/>
      <w:divBdr>
        <w:top w:val="none" w:sz="0" w:space="0" w:color="auto"/>
        <w:left w:val="none" w:sz="0" w:space="0" w:color="auto"/>
        <w:bottom w:val="none" w:sz="0" w:space="0" w:color="auto"/>
        <w:right w:val="none" w:sz="0" w:space="0" w:color="auto"/>
      </w:divBdr>
    </w:div>
    <w:div w:id="5593808">
      <w:bodyDiv w:val="1"/>
      <w:marLeft w:val="0"/>
      <w:marRight w:val="0"/>
      <w:marTop w:val="0"/>
      <w:marBottom w:val="0"/>
      <w:divBdr>
        <w:top w:val="none" w:sz="0" w:space="0" w:color="auto"/>
        <w:left w:val="none" w:sz="0" w:space="0" w:color="auto"/>
        <w:bottom w:val="none" w:sz="0" w:space="0" w:color="auto"/>
        <w:right w:val="none" w:sz="0" w:space="0" w:color="auto"/>
      </w:divBdr>
    </w:div>
    <w:div w:id="7371693">
      <w:bodyDiv w:val="1"/>
      <w:marLeft w:val="0"/>
      <w:marRight w:val="0"/>
      <w:marTop w:val="0"/>
      <w:marBottom w:val="0"/>
      <w:divBdr>
        <w:top w:val="none" w:sz="0" w:space="0" w:color="auto"/>
        <w:left w:val="none" w:sz="0" w:space="0" w:color="auto"/>
        <w:bottom w:val="none" w:sz="0" w:space="0" w:color="auto"/>
        <w:right w:val="none" w:sz="0" w:space="0" w:color="auto"/>
      </w:divBdr>
    </w:div>
    <w:div w:id="8799162">
      <w:bodyDiv w:val="1"/>
      <w:marLeft w:val="0"/>
      <w:marRight w:val="0"/>
      <w:marTop w:val="0"/>
      <w:marBottom w:val="0"/>
      <w:divBdr>
        <w:top w:val="none" w:sz="0" w:space="0" w:color="auto"/>
        <w:left w:val="none" w:sz="0" w:space="0" w:color="auto"/>
        <w:bottom w:val="none" w:sz="0" w:space="0" w:color="auto"/>
        <w:right w:val="none" w:sz="0" w:space="0" w:color="auto"/>
      </w:divBdr>
    </w:div>
    <w:div w:id="9382344">
      <w:bodyDiv w:val="1"/>
      <w:marLeft w:val="0"/>
      <w:marRight w:val="0"/>
      <w:marTop w:val="0"/>
      <w:marBottom w:val="0"/>
      <w:divBdr>
        <w:top w:val="none" w:sz="0" w:space="0" w:color="auto"/>
        <w:left w:val="none" w:sz="0" w:space="0" w:color="auto"/>
        <w:bottom w:val="none" w:sz="0" w:space="0" w:color="auto"/>
        <w:right w:val="none" w:sz="0" w:space="0" w:color="auto"/>
      </w:divBdr>
    </w:div>
    <w:div w:id="9991069">
      <w:bodyDiv w:val="1"/>
      <w:marLeft w:val="0"/>
      <w:marRight w:val="0"/>
      <w:marTop w:val="0"/>
      <w:marBottom w:val="0"/>
      <w:divBdr>
        <w:top w:val="none" w:sz="0" w:space="0" w:color="auto"/>
        <w:left w:val="none" w:sz="0" w:space="0" w:color="auto"/>
        <w:bottom w:val="none" w:sz="0" w:space="0" w:color="auto"/>
        <w:right w:val="none" w:sz="0" w:space="0" w:color="auto"/>
      </w:divBdr>
    </w:div>
    <w:div w:id="10884387">
      <w:bodyDiv w:val="1"/>
      <w:marLeft w:val="0"/>
      <w:marRight w:val="0"/>
      <w:marTop w:val="0"/>
      <w:marBottom w:val="0"/>
      <w:divBdr>
        <w:top w:val="none" w:sz="0" w:space="0" w:color="auto"/>
        <w:left w:val="none" w:sz="0" w:space="0" w:color="auto"/>
        <w:bottom w:val="none" w:sz="0" w:space="0" w:color="auto"/>
        <w:right w:val="none" w:sz="0" w:space="0" w:color="auto"/>
      </w:divBdr>
    </w:div>
    <w:div w:id="15229433">
      <w:bodyDiv w:val="1"/>
      <w:marLeft w:val="0"/>
      <w:marRight w:val="0"/>
      <w:marTop w:val="0"/>
      <w:marBottom w:val="0"/>
      <w:divBdr>
        <w:top w:val="none" w:sz="0" w:space="0" w:color="auto"/>
        <w:left w:val="none" w:sz="0" w:space="0" w:color="auto"/>
        <w:bottom w:val="none" w:sz="0" w:space="0" w:color="auto"/>
        <w:right w:val="none" w:sz="0" w:space="0" w:color="auto"/>
      </w:divBdr>
    </w:div>
    <w:div w:id="17899511">
      <w:bodyDiv w:val="1"/>
      <w:marLeft w:val="0"/>
      <w:marRight w:val="0"/>
      <w:marTop w:val="0"/>
      <w:marBottom w:val="0"/>
      <w:divBdr>
        <w:top w:val="none" w:sz="0" w:space="0" w:color="auto"/>
        <w:left w:val="none" w:sz="0" w:space="0" w:color="auto"/>
        <w:bottom w:val="none" w:sz="0" w:space="0" w:color="auto"/>
        <w:right w:val="none" w:sz="0" w:space="0" w:color="auto"/>
      </w:divBdr>
    </w:div>
    <w:div w:id="18774068">
      <w:bodyDiv w:val="1"/>
      <w:marLeft w:val="0"/>
      <w:marRight w:val="0"/>
      <w:marTop w:val="0"/>
      <w:marBottom w:val="0"/>
      <w:divBdr>
        <w:top w:val="none" w:sz="0" w:space="0" w:color="auto"/>
        <w:left w:val="none" w:sz="0" w:space="0" w:color="auto"/>
        <w:bottom w:val="none" w:sz="0" w:space="0" w:color="auto"/>
        <w:right w:val="none" w:sz="0" w:space="0" w:color="auto"/>
      </w:divBdr>
    </w:div>
    <w:div w:id="20060294">
      <w:bodyDiv w:val="1"/>
      <w:marLeft w:val="0"/>
      <w:marRight w:val="0"/>
      <w:marTop w:val="0"/>
      <w:marBottom w:val="0"/>
      <w:divBdr>
        <w:top w:val="none" w:sz="0" w:space="0" w:color="auto"/>
        <w:left w:val="none" w:sz="0" w:space="0" w:color="auto"/>
        <w:bottom w:val="none" w:sz="0" w:space="0" w:color="auto"/>
        <w:right w:val="none" w:sz="0" w:space="0" w:color="auto"/>
      </w:divBdr>
    </w:div>
    <w:div w:id="22177548">
      <w:bodyDiv w:val="1"/>
      <w:marLeft w:val="0"/>
      <w:marRight w:val="0"/>
      <w:marTop w:val="0"/>
      <w:marBottom w:val="0"/>
      <w:divBdr>
        <w:top w:val="none" w:sz="0" w:space="0" w:color="auto"/>
        <w:left w:val="none" w:sz="0" w:space="0" w:color="auto"/>
        <w:bottom w:val="none" w:sz="0" w:space="0" w:color="auto"/>
        <w:right w:val="none" w:sz="0" w:space="0" w:color="auto"/>
      </w:divBdr>
    </w:div>
    <w:div w:id="22755929">
      <w:bodyDiv w:val="1"/>
      <w:marLeft w:val="0"/>
      <w:marRight w:val="0"/>
      <w:marTop w:val="0"/>
      <w:marBottom w:val="0"/>
      <w:divBdr>
        <w:top w:val="none" w:sz="0" w:space="0" w:color="auto"/>
        <w:left w:val="none" w:sz="0" w:space="0" w:color="auto"/>
        <w:bottom w:val="none" w:sz="0" w:space="0" w:color="auto"/>
        <w:right w:val="none" w:sz="0" w:space="0" w:color="auto"/>
      </w:divBdr>
    </w:div>
    <w:div w:id="23871884">
      <w:bodyDiv w:val="1"/>
      <w:marLeft w:val="0"/>
      <w:marRight w:val="0"/>
      <w:marTop w:val="0"/>
      <w:marBottom w:val="0"/>
      <w:divBdr>
        <w:top w:val="none" w:sz="0" w:space="0" w:color="auto"/>
        <w:left w:val="none" w:sz="0" w:space="0" w:color="auto"/>
        <w:bottom w:val="none" w:sz="0" w:space="0" w:color="auto"/>
        <w:right w:val="none" w:sz="0" w:space="0" w:color="auto"/>
      </w:divBdr>
    </w:div>
    <w:div w:id="24214117">
      <w:bodyDiv w:val="1"/>
      <w:marLeft w:val="0"/>
      <w:marRight w:val="0"/>
      <w:marTop w:val="0"/>
      <w:marBottom w:val="0"/>
      <w:divBdr>
        <w:top w:val="none" w:sz="0" w:space="0" w:color="auto"/>
        <w:left w:val="none" w:sz="0" w:space="0" w:color="auto"/>
        <w:bottom w:val="none" w:sz="0" w:space="0" w:color="auto"/>
        <w:right w:val="none" w:sz="0" w:space="0" w:color="auto"/>
      </w:divBdr>
    </w:div>
    <w:div w:id="28268619">
      <w:bodyDiv w:val="1"/>
      <w:marLeft w:val="0"/>
      <w:marRight w:val="0"/>
      <w:marTop w:val="0"/>
      <w:marBottom w:val="0"/>
      <w:divBdr>
        <w:top w:val="none" w:sz="0" w:space="0" w:color="auto"/>
        <w:left w:val="none" w:sz="0" w:space="0" w:color="auto"/>
        <w:bottom w:val="none" w:sz="0" w:space="0" w:color="auto"/>
        <w:right w:val="none" w:sz="0" w:space="0" w:color="auto"/>
      </w:divBdr>
    </w:div>
    <w:div w:id="31880302">
      <w:bodyDiv w:val="1"/>
      <w:marLeft w:val="0"/>
      <w:marRight w:val="0"/>
      <w:marTop w:val="0"/>
      <w:marBottom w:val="0"/>
      <w:divBdr>
        <w:top w:val="none" w:sz="0" w:space="0" w:color="auto"/>
        <w:left w:val="none" w:sz="0" w:space="0" w:color="auto"/>
        <w:bottom w:val="none" w:sz="0" w:space="0" w:color="auto"/>
        <w:right w:val="none" w:sz="0" w:space="0" w:color="auto"/>
      </w:divBdr>
    </w:div>
    <w:div w:id="37246692">
      <w:bodyDiv w:val="1"/>
      <w:marLeft w:val="0"/>
      <w:marRight w:val="0"/>
      <w:marTop w:val="0"/>
      <w:marBottom w:val="0"/>
      <w:divBdr>
        <w:top w:val="none" w:sz="0" w:space="0" w:color="auto"/>
        <w:left w:val="none" w:sz="0" w:space="0" w:color="auto"/>
        <w:bottom w:val="none" w:sz="0" w:space="0" w:color="auto"/>
        <w:right w:val="none" w:sz="0" w:space="0" w:color="auto"/>
      </w:divBdr>
    </w:div>
    <w:div w:id="37583612">
      <w:bodyDiv w:val="1"/>
      <w:marLeft w:val="0"/>
      <w:marRight w:val="0"/>
      <w:marTop w:val="0"/>
      <w:marBottom w:val="0"/>
      <w:divBdr>
        <w:top w:val="none" w:sz="0" w:space="0" w:color="auto"/>
        <w:left w:val="none" w:sz="0" w:space="0" w:color="auto"/>
        <w:bottom w:val="none" w:sz="0" w:space="0" w:color="auto"/>
        <w:right w:val="none" w:sz="0" w:space="0" w:color="auto"/>
      </w:divBdr>
    </w:div>
    <w:div w:id="37703788">
      <w:bodyDiv w:val="1"/>
      <w:marLeft w:val="0"/>
      <w:marRight w:val="0"/>
      <w:marTop w:val="0"/>
      <w:marBottom w:val="0"/>
      <w:divBdr>
        <w:top w:val="none" w:sz="0" w:space="0" w:color="auto"/>
        <w:left w:val="none" w:sz="0" w:space="0" w:color="auto"/>
        <w:bottom w:val="none" w:sz="0" w:space="0" w:color="auto"/>
        <w:right w:val="none" w:sz="0" w:space="0" w:color="auto"/>
      </w:divBdr>
    </w:div>
    <w:div w:id="39475884">
      <w:bodyDiv w:val="1"/>
      <w:marLeft w:val="0"/>
      <w:marRight w:val="0"/>
      <w:marTop w:val="0"/>
      <w:marBottom w:val="0"/>
      <w:divBdr>
        <w:top w:val="none" w:sz="0" w:space="0" w:color="auto"/>
        <w:left w:val="none" w:sz="0" w:space="0" w:color="auto"/>
        <w:bottom w:val="none" w:sz="0" w:space="0" w:color="auto"/>
        <w:right w:val="none" w:sz="0" w:space="0" w:color="auto"/>
      </w:divBdr>
    </w:div>
    <w:div w:id="40980112">
      <w:bodyDiv w:val="1"/>
      <w:marLeft w:val="0"/>
      <w:marRight w:val="0"/>
      <w:marTop w:val="0"/>
      <w:marBottom w:val="0"/>
      <w:divBdr>
        <w:top w:val="none" w:sz="0" w:space="0" w:color="auto"/>
        <w:left w:val="none" w:sz="0" w:space="0" w:color="auto"/>
        <w:bottom w:val="none" w:sz="0" w:space="0" w:color="auto"/>
        <w:right w:val="none" w:sz="0" w:space="0" w:color="auto"/>
      </w:divBdr>
    </w:div>
    <w:div w:id="40982593">
      <w:bodyDiv w:val="1"/>
      <w:marLeft w:val="0"/>
      <w:marRight w:val="0"/>
      <w:marTop w:val="0"/>
      <w:marBottom w:val="0"/>
      <w:divBdr>
        <w:top w:val="none" w:sz="0" w:space="0" w:color="auto"/>
        <w:left w:val="none" w:sz="0" w:space="0" w:color="auto"/>
        <w:bottom w:val="none" w:sz="0" w:space="0" w:color="auto"/>
        <w:right w:val="none" w:sz="0" w:space="0" w:color="auto"/>
      </w:divBdr>
    </w:div>
    <w:div w:id="41681378">
      <w:bodyDiv w:val="1"/>
      <w:marLeft w:val="0"/>
      <w:marRight w:val="0"/>
      <w:marTop w:val="0"/>
      <w:marBottom w:val="0"/>
      <w:divBdr>
        <w:top w:val="none" w:sz="0" w:space="0" w:color="auto"/>
        <w:left w:val="none" w:sz="0" w:space="0" w:color="auto"/>
        <w:bottom w:val="none" w:sz="0" w:space="0" w:color="auto"/>
        <w:right w:val="none" w:sz="0" w:space="0" w:color="auto"/>
      </w:divBdr>
    </w:div>
    <w:div w:id="44840456">
      <w:bodyDiv w:val="1"/>
      <w:marLeft w:val="0"/>
      <w:marRight w:val="0"/>
      <w:marTop w:val="0"/>
      <w:marBottom w:val="0"/>
      <w:divBdr>
        <w:top w:val="none" w:sz="0" w:space="0" w:color="auto"/>
        <w:left w:val="none" w:sz="0" w:space="0" w:color="auto"/>
        <w:bottom w:val="none" w:sz="0" w:space="0" w:color="auto"/>
        <w:right w:val="none" w:sz="0" w:space="0" w:color="auto"/>
      </w:divBdr>
    </w:div>
    <w:div w:id="45877416">
      <w:bodyDiv w:val="1"/>
      <w:marLeft w:val="0"/>
      <w:marRight w:val="0"/>
      <w:marTop w:val="0"/>
      <w:marBottom w:val="0"/>
      <w:divBdr>
        <w:top w:val="none" w:sz="0" w:space="0" w:color="auto"/>
        <w:left w:val="none" w:sz="0" w:space="0" w:color="auto"/>
        <w:bottom w:val="none" w:sz="0" w:space="0" w:color="auto"/>
        <w:right w:val="none" w:sz="0" w:space="0" w:color="auto"/>
      </w:divBdr>
    </w:div>
    <w:div w:id="46296878">
      <w:bodyDiv w:val="1"/>
      <w:marLeft w:val="0"/>
      <w:marRight w:val="0"/>
      <w:marTop w:val="0"/>
      <w:marBottom w:val="0"/>
      <w:divBdr>
        <w:top w:val="none" w:sz="0" w:space="0" w:color="auto"/>
        <w:left w:val="none" w:sz="0" w:space="0" w:color="auto"/>
        <w:bottom w:val="none" w:sz="0" w:space="0" w:color="auto"/>
        <w:right w:val="none" w:sz="0" w:space="0" w:color="auto"/>
      </w:divBdr>
    </w:div>
    <w:div w:id="49310868">
      <w:bodyDiv w:val="1"/>
      <w:marLeft w:val="0"/>
      <w:marRight w:val="0"/>
      <w:marTop w:val="0"/>
      <w:marBottom w:val="0"/>
      <w:divBdr>
        <w:top w:val="none" w:sz="0" w:space="0" w:color="auto"/>
        <w:left w:val="none" w:sz="0" w:space="0" w:color="auto"/>
        <w:bottom w:val="none" w:sz="0" w:space="0" w:color="auto"/>
        <w:right w:val="none" w:sz="0" w:space="0" w:color="auto"/>
      </w:divBdr>
    </w:div>
    <w:div w:id="49961553">
      <w:bodyDiv w:val="1"/>
      <w:marLeft w:val="0"/>
      <w:marRight w:val="0"/>
      <w:marTop w:val="0"/>
      <w:marBottom w:val="0"/>
      <w:divBdr>
        <w:top w:val="none" w:sz="0" w:space="0" w:color="auto"/>
        <w:left w:val="none" w:sz="0" w:space="0" w:color="auto"/>
        <w:bottom w:val="none" w:sz="0" w:space="0" w:color="auto"/>
        <w:right w:val="none" w:sz="0" w:space="0" w:color="auto"/>
      </w:divBdr>
    </w:div>
    <w:div w:id="50619182">
      <w:bodyDiv w:val="1"/>
      <w:marLeft w:val="0"/>
      <w:marRight w:val="0"/>
      <w:marTop w:val="0"/>
      <w:marBottom w:val="0"/>
      <w:divBdr>
        <w:top w:val="none" w:sz="0" w:space="0" w:color="auto"/>
        <w:left w:val="none" w:sz="0" w:space="0" w:color="auto"/>
        <w:bottom w:val="none" w:sz="0" w:space="0" w:color="auto"/>
        <w:right w:val="none" w:sz="0" w:space="0" w:color="auto"/>
      </w:divBdr>
    </w:div>
    <w:div w:id="54017257">
      <w:bodyDiv w:val="1"/>
      <w:marLeft w:val="0"/>
      <w:marRight w:val="0"/>
      <w:marTop w:val="0"/>
      <w:marBottom w:val="0"/>
      <w:divBdr>
        <w:top w:val="none" w:sz="0" w:space="0" w:color="auto"/>
        <w:left w:val="none" w:sz="0" w:space="0" w:color="auto"/>
        <w:bottom w:val="none" w:sz="0" w:space="0" w:color="auto"/>
        <w:right w:val="none" w:sz="0" w:space="0" w:color="auto"/>
      </w:divBdr>
    </w:div>
    <w:div w:id="57823968">
      <w:bodyDiv w:val="1"/>
      <w:marLeft w:val="0"/>
      <w:marRight w:val="0"/>
      <w:marTop w:val="0"/>
      <w:marBottom w:val="0"/>
      <w:divBdr>
        <w:top w:val="none" w:sz="0" w:space="0" w:color="auto"/>
        <w:left w:val="none" w:sz="0" w:space="0" w:color="auto"/>
        <w:bottom w:val="none" w:sz="0" w:space="0" w:color="auto"/>
        <w:right w:val="none" w:sz="0" w:space="0" w:color="auto"/>
      </w:divBdr>
    </w:div>
    <w:div w:id="60296720">
      <w:bodyDiv w:val="1"/>
      <w:marLeft w:val="0"/>
      <w:marRight w:val="0"/>
      <w:marTop w:val="0"/>
      <w:marBottom w:val="0"/>
      <w:divBdr>
        <w:top w:val="none" w:sz="0" w:space="0" w:color="auto"/>
        <w:left w:val="none" w:sz="0" w:space="0" w:color="auto"/>
        <w:bottom w:val="none" w:sz="0" w:space="0" w:color="auto"/>
        <w:right w:val="none" w:sz="0" w:space="0" w:color="auto"/>
      </w:divBdr>
    </w:div>
    <w:div w:id="60835239">
      <w:bodyDiv w:val="1"/>
      <w:marLeft w:val="0"/>
      <w:marRight w:val="0"/>
      <w:marTop w:val="0"/>
      <w:marBottom w:val="0"/>
      <w:divBdr>
        <w:top w:val="none" w:sz="0" w:space="0" w:color="auto"/>
        <w:left w:val="none" w:sz="0" w:space="0" w:color="auto"/>
        <w:bottom w:val="none" w:sz="0" w:space="0" w:color="auto"/>
        <w:right w:val="none" w:sz="0" w:space="0" w:color="auto"/>
      </w:divBdr>
    </w:div>
    <w:div w:id="61373373">
      <w:bodyDiv w:val="1"/>
      <w:marLeft w:val="0"/>
      <w:marRight w:val="0"/>
      <w:marTop w:val="0"/>
      <w:marBottom w:val="0"/>
      <w:divBdr>
        <w:top w:val="none" w:sz="0" w:space="0" w:color="auto"/>
        <w:left w:val="none" w:sz="0" w:space="0" w:color="auto"/>
        <w:bottom w:val="none" w:sz="0" w:space="0" w:color="auto"/>
        <w:right w:val="none" w:sz="0" w:space="0" w:color="auto"/>
      </w:divBdr>
    </w:div>
    <w:div w:id="61561178">
      <w:bodyDiv w:val="1"/>
      <w:marLeft w:val="0"/>
      <w:marRight w:val="0"/>
      <w:marTop w:val="0"/>
      <w:marBottom w:val="0"/>
      <w:divBdr>
        <w:top w:val="none" w:sz="0" w:space="0" w:color="auto"/>
        <w:left w:val="none" w:sz="0" w:space="0" w:color="auto"/>
        <w:bottom w:val="none" w:sz="0" w:space="0" w:color="auto"/>
        <w:right w:val="none" w:sz="0" w:space="0" w:color="auto"/>
      </w:divBdr>
    </w:div>
    <w:div w:id="63381823">
      <w:bodyDiv w:val="1"/>
      <w:marLeft w:val="0"/>
      <w:marRight w:val="0"/>
      <w:marTop w:val="0"/>
      <w:marBottom w:val="0"/>
      <w:divBdr>
        <w:top w:val="none" w:sz="0" w:space="0" w:color="auto"/>
        <w:left w:val="none" w:sz="0" w:space="0" w:color="auto"/>
        <w:bottom w:val="none" w:sz="0" w:space="0" w:color="auto"/>
        <w:right w:val="none" w:sz="0" w:space="0" w:color="auto"/>
      </w:divBdr>
    </w:div>
    <w:div w:id="65954413">
      <w:bodyDiv w:val="1"/>
      <w:marLeft w:val="0"/>
      <w:marRight w:val="0"/>
      <w:marTop w:val="0"/>
      <w:marBottom w:val="0"/>
      <w:divBdr>
        <w:top w:val="none" w:sz="0" w:space="0" w:color="auto"/>
        <w:left w:val="none" w:sz="0" w:space="0" w:color="auto"/>
        <w:bottom w:val="none" w:sz="0" w:space="0" w:color="auto"/>
        <w:right w:val="none" w:sz="0" w:space="0" w:color="auto"/>
      </w:divBdr>
    </w:div>
    <w:div w:id="69861784">
      <w:bodyDiv w:val="1"/>
      <w:marLeft w:val="0"/>
      <w:marRight w:val="0"/>
      <w:marTop w:val="0"/>
      <w:marBottom w:val="0"/>
      <w:divBdr>
        <w:top w:val="none" w:sz="0" w:space="0" w:color="auto"/>
        <w:left w:val="none" w:sz="0" w:space="0" w:color="auto"/>
        <w:bottom w:val="none" w:sz="0" w:space="0" w:color="auto"/>
        <w:right w:val="none" w:sz="0" w:space="0" w:color="auto"/>
      </w:divBdr>
    </w:div>
    <w:div w:id="70276036">
      <w:bodyDiv w:val="1"/>
      <w:marLeft w:val="0"/>
      <w:marRight w:val="0"/>
      <w:marTop w:val="0"/>
      <w:marBottom w:val="0"/>
      <w:divBdr>
        <w:top w:val="none" w:sz="0" w:space="0" w:color="auto"/>
        <w:left w:val="none" w:sz="0" w:space="0" w:color="auto"/>
        <w:bottom w:val="none" w:sz="0" w:space="0" w:color="auto"/>
        <w:right w:val="none" w:sz="0" w:space="0" w:color="auto"/>
      </w:divBdr>
    </w:div>
    <w:div w:id="71855733">
      <w:bodyDiv w:val="1"/>
      <w:marLeft w:val="0"/>
      <w:marRight w:val="0"/>
      <w:marTop w:val="0"/>
      <w:marBottom w:val="0"/>
      <w:divBdr>
        <w:top w:val="none" w:sz="0" w:space="0" w:color="auto"/>
        <w:left w:val="none" w:sz="0" w:space="0" w:color="auto"/>
        <w:bottom w:val="none" w:sz="0" w:space="0" w:color="auto"/>
        <w:right w:val="none" w:sz="0" w:space="0" w:color="auto"/>
      </w:divBdr>
    </w:div>
    <w:div w:id="72047849">
      <w:bodyDiv w:val="1"/>
      <w:marLeft w:val="0"/>
      <w:marRight w:val="0"/>
      <w:marTop w:val="0"/>
      <w:marBottom w:val="0"/>
      <w:divBdr>
        <w:top w:val="none" w:sz="0" w:space="0" w:color="auto"/>
        <w:left w:val="none" w:sz="0" w:space="0" w:color="auto"/>
        <w:bottom w:val="none" w:sz="0" w:space="0" w:color="auto"/>
        <w:right w:val="none" w:sz="0" w:space="0" w:color="auto"/>
      </w:divBdr>
    </w:div>
    <w:div w:id="72238507">
      <w:bodyDiv w:val="1"/>
      <w:marLeft w:val="0"/>
      <w:marRight w:val="0"/>
      <w:marTop w:val="0"/>
      <w:marBottom w:val="0"/>
      <w:divBdr>
        <w:top w:val="none" w:sz="0" w:space="0" w:color="auto"/>
        <w:left w:val="none" w:sz="0" w:space="0" w:color="auto"/>
        <w:bottom w:val="none" w:sz="0" w:space="0" w:color="auto"/>
        <w:right w:val="none" w:sz="0" w:space="0" w:color="auto"/>
      </w:divBdr>
    </w:div>
    <w:div w:id="72897137">
      <w:bodyDiv w:val="1"/>
      <w:marLeft w:val="0"/>
      <w:marRight w:val="0"/>
      <w:marTop w:val="0"/>
      <w:marBottom w:val="0"/>
      <w:divBdr>
        <w:top w:val="none" w:sz="0" w:space="0" w:color="auto"/>
        <w:left w:val="none" w:sz="0" w:space="0" w:color="auto"/>
        <w:bottom w:val="none" w:sz="0" w:space="0" w:color="auto"/>
        <w:right w:val="none" w:sz="0" w:space="0" w:color="auto"/>
      </w:divBdr>
    </w:div>
    <w:div w:id="77363475">
      <w:bodyDiv w:val="1"/>
      <w:marLeft w:val="0"/>
      <w:marRight w:val="0"/>
      <w:marTop w:val="0"/>
      <w:marBottom w:val="0"/>
      <w:divBdr>
        <w:top w:val="none" w:sz="0" w:space="0" w:color="auto"/>
        <w:left w:val="none" w:sz="0" w:space="0" w:color="auto"/>
        <w:bottom w:val="none" w:sz="0" w:space="0" w:color="auto"/>
        <w:right w:val="none" w:sz="0" w:space="0" w:color="auto"/>
      </w:divBdr>
    </w:div>
    <w:div w:id="78527365">
      <w:bodyDiv w:val="1"/>
      <w:marLeft w:val="0"/>
      <w:marRight w:val="0"/>
      <w:marTop w:val="0"/>
      <w:marBottom w:val="0"/>
      <w:divBdr>
        <w:top w:val="none" w:sz="0" w:space="0" w:color="auto"/>
        <w:left w:val="none" w:sz="0" w:space="0" w:color="auto"/>
        <w:bottom w:val="none" w:sz="0" w:space="0" w:color="auto"/>
        <w:right w:val="none" w:sz="0" w:space="0" w:color="auto"/>
      </w:divBdr>
    </w:div>
    <w:div w:id="80025919">
      <w:bodyDiv w:val="1"/>
      <w:marLeft w:val="0"/>
      <w:marRight w:val="0"/>
      <w:marTop w:val="0"/>
      <w:marBottom w:val="0"/>
      <w:divBdr>
        <w:top w:val="none" w:sz="0" w:space="0" w:color="auto"/>
        <w:left w:val="none" w:sz="0" w:space="0" w:color="auto"/>
        <w:bottom w:val="none" w:sz="0" w:space="0" w:color="auto"/>
        <w:right w:val="none" w:sz="0" w:space="0" w:color="auto"/>
      </w:divBdr>
    </w:div>
    <w:div w:id="80228221">
      <w:bodyDiv w:val="1"/>
      <w:marLeft w:val="0"/>
      <w:marRight w:val="0"/>
      <w:marTop w:val="0"/>
      <w:marBottom w:val="0"/>
      <w:divBdr>
        <w:top w:val="none" w:sz="0" w:space="0" w:color="auto"/>
        <w:left w:val="none" w:sz="0" w:space="0" w:color="auto"/>
        <w:bottom w:val="none" w:sz="0" w:space="0" w:color="auto"/>
        <w:right w:val="none" w:sz="0" w:space="0" w:color="auto"/>
      </w:divBdr>
    </w:div>
    <w:div w:id="84345662">
      <w:bodyDiv w:val="1"/>
      <w:marLeft w:val="0"/>
      <w:marRight w:val="0"/>
      <w:marTop w:val="0"/>
      <w:marBottom w:val="0"/>
      <w:divBdr>
        <w:top w:val="none" w:sz="0" w:space="0" w:color="auto"/>
        <w:left w:val="none" w:sz="0" w:space="0" w:color="auto"/>
        <w:bottom w:val="none" w:sz="0" w:space="0" w:color="auto"/>
        <w:right w:val="none" w:sz="0" w:space="0" w:color="auto"/>
      </w:divBdr>
    </w:div>
    <w:div w:id="87234929">
      <w:bodyDiv w:val="1"/>
      <w:marLeft w:val="0"/>
      <w:marRight w:val="0"/>
      <w:marTop w:val="0"/>
      <w:marBottom w:val="0"/>
      <w:divBdr>
        <w:top w:val="none" w:sz="0" w:space="0" w:color="auto"/>
        <w:left w:val="none" w:sz="0" w:space="0" w:color="auto"/>
        <w:bottom w:val="none" w:sz="0" w:space="0" w:color="auto"/>
        <w:right w:val="none" w:sz="0" w:space="0" w:color="auto"/>
      </w:divBdr>
    </w:div>
    <w:div w:id="87849271">
      <w:bodyDiv w:val="1"/>
      <w:marLeft w:val="0"/>
      <w:marRight w:val="0"/>
      <w:marTop w:val="0"/>
      <w:marBottom w:val="0"/>
      <w:divBdr>
        <w:top w:val="none" w:sz="0" w:space="0" w:color="auto"/>
        <w:left w:val="none" w:sz="0" w:space="0" w:color="auto"/>
        <w:bottom w:val="none" w:sz="0" w:space="0" w:color="auto"/>
        <w:right w:val="none" w:sz="0" w:space="0" w:color="auto"/>
      </w:divBdr>
    </w:div>
    <w:div w:id="88160047">
      <w:bodyDiv w:val="1"/>
      <w:marLeft w:val="0"/>
      <w:marRight w:val="0"/>
      <w:marTop w:val="0"/>
      <w:marBottom w:val="0"/>
      <w:divBdr>
        <w:top w:val="none" w:sz="0" w:space="0" w:color="auto"/>
        <w:left w:val="none" w:sz="0" w:space="0" w:color="auto"/>
        <w:bottom w:val="none" w:sz="0" w:space="0" w:color="auto"/>
        <w:right w:val="none" w:sz="0" w:space="0" w:color="auto"/>
      </w:divBdr>
    </w:div>
    <w:div w:id="89202340">
      <w:bodyDiv w:val="1"/>
      <w:marLeft w:val="0"/>
      <w:marRight w:val="0"/>
      <w:marTop w:val="0"/>
      <w:marBottom w:val="0"/>
      <w:divBdr>
        <w:top w:val="none" w:sz="0" w:space="0" w:color="auto"/>
        <w:left w:val="none" w:sz="0" w:space="0" w:color="auto"/>
        <w:bottom w:val="none" w:sz="0" w:space="0" w:color="auto"/>
        <w:right w:val="none" w:sz="0" w:space="0" w:color="auto"/>
      </w:divBdr>
    </w:div>
    <w:div w:id="89812588">
      <w:bodyDiv w:val="1"/>
      <w:marLeft w:val="0"/>
      <w:marRight w:val="0"/>
      <w:marTop w:val="0"/>
      <w:marBottom w:val="0"/>
      <w:divBdr>
        <w:top w:val="none" w:sz="0" w:space="0" w:color="auto"/>
        <w:left w:val="none" w:sz="0" w:space="0" w:color="auto"/>
        <w:bottom w:val="none" w:sz="0" w:space="0" w:color="auto"/>
        <w:right w:val="none" w:sz="0" w:space="0" w:color="auto"/>
      </w:divBdr>
    </w:div>
    <w:div w:id="90854682">
      <w:bodyDiv w:val="1"/>
      <w:marLeft w:val="0"/>
      <w:marRight w:val="0"/>
      <w:marTop w:val="0"/>
      <w:marBottom w:val="0"/>
      <w:divBdr>
        <w:top w:val="none" w:sz="0" w:space="0" w:color="auto"/>
        <w:left w:val="none" w:sz="0" w:space="0" w:color="auto"/>
        <w:bottom w:val="none" w:sz="0" w:space="0" w:color="auto"/>
        <w:right w:val="none" w:sz="0" w:space="0" w:color="auto"/>
      </w:divBdr>
    </w:div>
    <w:div w:id="94600726">
      <w:bodyDiv w:val="1"/>
      <w:marLeft w:val="0"/>
      <w:marRight w:val="0"/>
      <w:marTop w:val="0"/>
      <w:marBottom w:val="0"/>
      <w:divBdr>
        <w:top w:val="none" w:sz="0" w:space="0" w:color="auto"/>
        <w:left w:val="none" w:sz="0" w:space="0" w:color="auto"/>
        <w:bottom w:val="none" w:sz="0" w:space="0" w:color="auto"/>
        <w:right w:val="none" w:sz="0" w:space="0" w:color="auto"/>
      </w:divBdr>
    </w:div>
    <w:div w:id="97482130">
      <w:bodyDiv w:val="1"/>
      <w:marLeft w:val="0"/>
      <w:marRight w:val="0"/>
      <w:marTop w:val="0"/>
      <w:marBottom w:val="0"/>
      <w:divBdr>
        <w:top w:val="none" w:sz="0" w:space="0" w:color="auto"/>
        <w:left w:val="none" w:sz="0" w:space="0" w:color="auto"/>
        <w:bottom w:val="none" w:sz="0" w:space="0" w:color="auto"/>
        <w:right w:val="none" w:sz="0" w:space="0" w:color="auto"/>
      </w:divBdr>
    </w:div>
    <w:div w:id="99615931">
      <w:bodyDiv w:val="1"/>
      <w:marLeft w:val="0"/>
      <w:marRight w:val="0"/>
      <w:marTop w:val="0"/>
      <w:marBottom w:val="0"/>
      <w:divBdr>
        <w:top w:val="none" w:sz="0" w:space="0" w:color="auto"/>
        <w:left w:val="none" w:sz="0" w:space="0" w:color="auto"/>
        <w:bottom w:val="none" w:sz="0" w:space="0" w:color="auto"/>
        <w:right w:val="none" w:sz="0" w:space="0" w:color="auto"/>
      </w:divBdr>
    </w:div>
    <w:div w:id="102190124">
      <w:bodyDiv w:val="1"/>
      <w:marLeft w:val="0"/>
      <w:marRight w:val="0"/>
      <w:marTop w:val="0"/>
      <w:marBottom w:val="0"/>
      <w:divBdr>
        <w:top w:val="none" w:sz="0" w:space="0" w:color="auto"/>
        <w:left w:val="none" w:sz="0" w:space="0" w:color="auto"/>
        <w:bottom w:val="none" w:sz="0" w:space="0" w:color="auto"/>
        <w:right w:val="none" w:sz="0" w:space="0" w:color="auto"/>
      </w:divBdr>
    </w:div>
    <w:div w:id="105199528">
      <w:bodyDiv w:val="1"/>
      <w:marLeft w:val="0"/>
      <w:marRight w:val="0"/>
      <w:marTop w:val="0"/>
      <w:marBottom w:val="0"/>
      <w:divBdr>
        <w:top w:val="none" w:sz="0" w:space="0" w:color="auto"/>
        <w:left w:val="none" w:sz="0" w:space="0" w:color="auto"/>
        <w:bottom w:val="none" w:sz="0" w:space="0" w:color="auto"/>
        <w:right w:val="none" w:sz="0" w:space="0" w:color="auto"/>
      </w:divBdr>
    </w:div>
    <w:div w:id="108016306">
      <w:bodyDiv w:val="1"/>
      <w:marLeft w:val="0"/>
      <w:marRight w:val="0"/>
      <w:marTop w:val="0"/>
      <w:marBottom w:val="0"/>
      <w:divBdr>
        <w:top w:val="none" w:sz="0" w:space="0" w:color="auto"/>
        <w:left w:val="none" w:sz="0" w:space="0" w:color="auto"/>
        <w:bottom w:val="none" w:sz="0" w:space="0" w:color="auto"/>
        <w:right w:val="none" w:sz="0" w:space="0" w:color="auto"/>
      </w:divBdr>
    </w:div>
    <w:div w:id="108084344">
      <w:bodyDiv w:val="1"/>
      <w:marLeft w:val="0"/>
      <w:marRight w:val="0"/>
      <w:marTop w:val="0"/>
      <w:marBottom w:val="0"/>
      <w:divBdr>
        <w:top w:val="none" w:sz="0" w:space="0" w:color="auto"/>
        <w:left w:val="none" w:sz="0" w:space="0" w:color="auto"/>
        <w:bottom w:val="none" w:sz="0" w:space="0" w:color="auto"/>
        <w:right w:val="none" w:sz="0" w:space="0" w:color="auto"/>
      </w:divBdr>
    </w:div>
    <w:div w:id="116025374">
      <w:bodyDiv w:val="1"/>
      <w:marLeft w:val="0"/>
      <w:marRight w:val="0"/>
      <w:marTop w:val="0"/>
      <w:marBottom w:val="0"/>
      <w:divBdr>
        <w:top w:val="none" w:sz="0" w:space="0" w:color="auto"/>
        <w:left w:val="none" w:sz="0" w:space="0" w:color="auto"/>
        <w:bottom w:val="none" w:sz="0" w:space="0" w:color="auto"/>
        <w:right w:val="none" w:sz="0" w:space="0" w:color="auto"/>
      </w:divBdr>
    </w:div>
    <w:div w:id="117262602">
      <w:bodyDiv w:val="1"/>
      <w:marLeft w:val="0"/>
      <w:marRight w:val="0"/>
      <w:marTop w:val="0"/>
      <w:marBottom w:val="0"/>
      <w:divBdr>
        <w:top w:val="none" w:sz="0" w:space="0" w:color="auto"/>
        <w:left w:val="none" w:sz="0" w:space="0" w:color="auto"/>
        <w:bottom w:val="none" w:sz="0" w:space="0" w:color="auto"/>
        <w:right w:val="none" w:sz="0" w:space="0" w:color="auto"/>
      </w:divBdr>
    </w:div>
    <w:div w:id="118568617">
      <w:bodyDiv w:val="1"/>
      <w:marLeft w:val="0"/>
      <w:marRight w:val="0"/>
      <w:marTop w:val="0"/>
      <w:marBottom w:val="0"/>
      <w:divBdr>
        <w:top w:val="none" w:sz="0" w:space="0" w:color="auto"/>
        <w:left w:val="none" w:sz="0" w:space="0" w:color="auto"/>
        <w:bottom w:val="none" w:sz="0" w:space="0" w:color="auto"/>
        <w:right w:val="none" w:sz="0" w:space="0" w:color="auto"/>
      </w:divBdr>
    </w:div>
    <w:div w:id="119806954">
      <w:bodyDiv w:val="1"/>
      <w:marLeft w:val="0"/>
      <w:marRight w:val="0"/>
      <w:marTop w:val="0"/>
      <w:marBottom w:val="0"/>
      <w:divBdr>
        <w:top w:val="none" w:sz="0" w:space="0" w:color="auto"/>
        <w:left w:val="none" w:sz="0" w:space="0" w:color="auto"/>
        <w:bottom w:val="none" w:sz="0" w:space="0" w:color="auto"/>
        <w:right w:val="none" w:sz="0" w:space="0" w:color="auto"/>
      </w:divBdr>
    </w:div>
    <w:div w:id="122382698">
      <w:bodyDiv w:val="1"/>
      <w:marLeft w:val="0"/>
      <w:marRight w:val="0"/>
      <w:marTop w:val="0"/>
      <w:marBottom w:val="0"/>
      <w:divBdr>
        <w:top w:val="none" w:sz="0" w:space="0" w:color="auto"/>
        <w:left w:val="none" w:sz="0" w:space="0" w:color="auto"/>
        <w:bottom w:val="none" w:sz="0" w:space="0" w:color="auto"/>
        <w:right w:val="none" w:sz="0" w:space="0" w:color="auto"/>
      </w:divBdr>
    </w:div>
    <w:div w:id="125004559">
      <w:bodyDiv w:val="1"/>
      <w:marLeft w:val="0"/>
      <w:marRight w:val="0"/>
      <w:marTop w:val="0"/>
      <w:marBottom w:val="0"/>
      <w:divBdr>
        <w:top w:val="none" w:sz="0" w:space="0" w:color="auto"/>
        <w:left w:val="none" w:sz="0" w:space="0" w:color="auto"/>
        <w:bottom w:val="none" w:sz="0" w:space="0" w:color="auto"/>
        <w:right w:val="none" w:sz="0" w:space="0" w:color="auto"/>
      </w:divBdr>
    </w:div>
    <w:div w:id="125200649">
      <w:bodyDiv w:val="1"/>
      <w:marLeft w:val="0"/>
      <w:marRight w:val="0"/>
      <w:marTop w:val="0"/>
      <w:marBottom w:val="0"/>
      <w:divBdr>
        <w:top w:val="none" w:sz="0" w:space="0" w:color="auto"/>
        <w:left w:val="none" w:sz="0" w:space="0" w:color="auto"/>
        <w:bottom w:val="none" w:sz="0" w:space="0" w:color="auto"/>
        <w:right w:val="none" w:sz="0" w:space="0" w:color="auto"/>
      </w:divBdr>
    </w:div>
    <w:div w:id="127477919">
      <w:bodyDiv w:val="1"/>
      <w:marLeft w:val="0"/>
      <w:marRight w:val="0"/>
      <w:marTop w:val="0"/>
      <w:marBottom w:val="0"/>
      <w:divBdr>
        <w:top w:val="none" w:sz="0" w:space="0" w:color="auto"/>
        <w:left w:val="none" w:sz="0" w:space="0" w:color="auto"/>
        <w:bottom w:val="none" w:sz="0" w:space="0" w:color="auto"/>
        <w:right w:val="none" w:sz="0" w:space="0" w:color="auto"/>
      </w:divBdr>
    </w:div>
    <w:div w:id="127749940">
      <w:bodyDiv w:val="1"/>
      <w:marLeft w:val="0"/>
      <w:marRight w:val="0"/>
      <w:marTop w:val="0"/>
      <w:marBottom w:val="0"/>
      <w:divBdr>
        <w:top w:val="none" w:sz="0" w:space="0" w:color="auto"/>
        <w:left w:val="none" w:sz="0" w:space="0" w:color="auto"/>
        <w:bottom w:val="none" w:sz="0" w:space="0" w:color="auto"/>
        <w:right w:val="none" w:sz="0" w:space="0" w:color="auto"/>
      </w:divBdr>
    </w:div>
    <w:div w:id="128010936">
      <w:bodyDiv w:val="1"/>
      <w:marLeft w:val="0"/>
      <w:marRight w:val="0"/>
      <w:marTop w:val="0"/>
      <w:marBottom w:val="0"/>
      <w:divBdr>
        <w:top w:val="none" w:sz="0" w:space="0" w:color="auto"/>
        <w:left w:val="none" w:sz="0" w:space="0" w:color="auto"/>
        <w:bottom w:val="none" w:sz="0" w:space="0" w:color="auto"/>
        <w:right w:val="none" w:sz="0" w:space="0" w:color="auto"/>
      </w:divBdr>
    </w:div>
    <w:div w:id="128279312">
      <w:bodyDiv w:val="1"/>
      <w:marLeft w:val="0"/>
      <w:marRight w:val="0"/>
      <w:marTop w:val="0"/>
      <w:marBottom w:val="0"/>
      <w:divBdr>
        <w:top w:val="none" w:sz="0" w:space="0" w:color="auto"/>
        <w:left w:val="none" w:sz="0" w:space="0" w:color="auto"/>
        <w:bottom w:val="none" w:sz="0" w:space="0" w:color="auto"/>
        <w:right w:val="none" w:sz="0" w:space="0" w:color="auto"/>
      </w:divBdr>
    </w:div>
    <w:div w:id="128284523">
      <w:bodyDiv w:val="1"/>
      <w:marLeft w:val="0"/>
      <w:marRight w:val="0"/>
      <w:marTop w:val="0"/>
      <w:marBottom w:val="0"/>
      <w:divBdr>
        <w:top w:val="none" w:sz="0" w:space="0" w:color="auto"/>
        <w:left w:val="none" w:sz="0" w:space="0" w:color="auto"/>
        <w:bottom w:val="none" w:sz="0" w:space="0" w:color="auto"/>
        <w:right w:val="none" w:sz="0" w:space="0" w:color="auto"/>
      </w:divBdr>
    </w:div>
    <w:div w:id="128593829">
      <w:bodyDiv w:val="1"/>
      <w:marLeft w:val="0"/>
      <w:marRight w:val="0"/>
      <w:marTop w:val="0"/>
      <w:marBottom w:val="0"/>
      <w:divBdr>
        <w:top w:val="none" w:sz="0" w:space="0" w:color="auto"/>
        <w:left w:val="none" w:sz="0" w:space="0" w:color="auto"/>
        <w:bottom w:val="none" w:sz="0" w:space="0" w:color="auto"/>
        <w:right w:val="none" w:sz="0" w:space="0" w:color="auto"/>
      </w:divBdr>
    </w:div>
    <w:div w:id="131753988">
      <w:bodyDiv w:val="1"/>
      <w:marLeft w:val="0"/>
      <w:marRight w:val="0"/>
      <w:marTop w:val="0"/>
      <w:marBottom w:val="0"/>
      <w:divBdr>
        <w:top w:val="none" w:sz="0" w:space="0" w:color="auto"/>
        <w:left w:val="none" w:sz="0" w:space="0" w:color="auto"/>
        <w:bottom w:val="none" w:sz="0" w:space="0" w:color="auto"/>
        <w:right w:val="none" w:sz="0" w:space="0" w:color="auto"/>
      </w:divBdr>
    </w:div>
    <w:div w:id="132602266">
      <w:bodyDiv w:val="1"/>
      <w:marLeft w:val="0"/>
      <w:marRight w:val="0"/>
      <w:marTop w:val="0"/>
      <w:marBottom w:val="0"/>
      <w:divBdr>
        <w:top w:val="none" w:sz="0" w:space="0" w:color="auto"/>
        <w:left w:val="none" w:sz="0" w:space="0" w:color="auto"/>
        <w:bottom w:val="none" w:sz="0" w:space="0" w:color="auto"/>
        <w:right w:val="none" w:sz="0" w:space="0" w:color="auto"/>
      </w:divBdr>
    </w:div>
    <w:div w:id="134110198">
      <w:bodyDiv w:val="1"/>
      <w:marLeft w:val="0"/>
      <w:marRight w:val="0"/>
      <w:marTop w:val="0"/>
      <w:marBottom w:val="0"/>
      <w:divBdr>
        <w:top w:val="none" w:sz="0" w:space="0" w:color="auto"/>
        <w:left w:val="none" w:sz="0" w:space="0" w:color="auto"/>
        <w:bottom w:val="none" w:sz="0" w:space="0" w:color="auto"/>
        <w:right w:val="none" w:sz="0" w:space="0" w:color="auto"/>
      </w:divBdr>
    </w:div>
    <w:div w:id="134182257">
      <w:bodyDiv w:val="1"/>
      <w:marLeft w:val="0"/>
      <w:marRight w:val="0"/>
      <w:marTop w:val="0"/>
      <w:marBottom w:val="0"/>
      <w:divBdr>
        <w:top w:val="none" w:sz="0" w:space="0" w:color="auto"/>
        <w:left w:val="none" w:sz="0" w:space="0" w:color="auto"/>
        <w:bottom w:val="none" w:sz="0" w:space="0" w:color="auto"/>
        <w:right w:val="none" w:sz="0" w:space="0" w:color="auto"/>
      </w:divBdr>
    </w:div>
    <w:div w:id="138545586">
      <w:bodyDiv w:val="1"/>
      <w:marLeft w:val="0"/>
      <w:marRight w:val="0"/>
      <w:marTop w:val="0"/>
      <w:marBottom w:val="0"/>
      <w:divBdr>
        <w:top w:val="none" w:sz="0" w:space="0" w:color="auto"/>
        <w:left w:val="none" w:sz="0" w:space="0" w:color="auto"/>
        <w:bottom w:val="none" w:sz="0" w:space="0" w:color="auto"/>
        <w:right w:val="none" w:sz="0" w:space="0" w:color="auto"/>
      </w:divBdr>
    </w:div>
    <w:div w:id="138956733">
      <w:bodyDiv w:val="1"/>
      <w:marLeft w:val="0"/>
      <w:marRight w:val="0"/>
      <w:marTop w:val="0"/>
      <w:marBottom w:val="0"/>
      <w:divBdr>
        <w:top w:val="none" w:sz="0" w:space="0" w:color="auto"/>
        <w:left w:val="none" w:sz="0" w:space="0" w:color="auto"/>
        <w:bottom w:val="none" w:sz="0" w:space="0" w:color="auto"/>
        <w:right w:val="none" w:sz="0" w:space="0" w:color="auto"/>
      </w:divBdr>
    </w:div>
    <w:div w:id="139227244">
      <w:bodyDiv w:val="1"/>
      <w:marLeft w:val="0"/>
      <w:marRight w:val="0"/>
      <w:marTop w:val="0"/>
      <w:marBottom w:val="0"/>
      <w:divBdr>
        <w:top w:val="none" w:sz="0" w:space="0" w:color="auto"/>
        <w:left w:val="none" w:sz="0" w:space="0" w:color="auto"/>
        <w:bottom w:val="none" w:sz="0" w:space="0" w:color="auto"/>
        <w:right w:val="none" w:sz="0" w:space="0" w:color="auto"/>
      </w:divBdr>
    </w:div>
    <w:div w:id="140122225">
      <w:bodyDiv w:val="1"/>
      <w:marLeft w:val="0"/>
      <w:marRight w:val="0"/>
      <w:marTop w:val="0"/>
      <w:marBottom w:val="0"/>
      <w:divBdr>
        <w:top w:val="none" w:sz="0" w:space="0" w:color="auto"/>
        <w:left w:val="none" w:sz="0" w:space="0" w:color="auto"/>
        <w:bottom w:val="none" w:sz="0" w:space="0" w:color="auto"/>
        <w:right w:val="none" w:sz="0" w:space="0" w:color="auto"/>
      </w:divBdr>
    </w:div>
    <w:div w:id="150563125">
      <w:bodyDiv w:val="1"/>
      <w:marLeft w:val="0"/>
      <w:marRight w:val="0"/>
      <w:marTop w:val="0"/>
      <w:marBottom w:val="0"/>
      <w:divBdr>
        <w:top w:val="none" w:sz="0" w:space="0" w:color="auto"/>
        <w:left w:val="none" w:sz="0" w:space="0" w:color="auto"/>
        <w:bottom w:val="none" w:sz="0" w:space="0" w:color="auto"/>
        <w:right w:val="none" w:sz="0" w:space="0" w:color="auto"/>
      </w:divBdr>
    </w:div>
    <w:div w:id="150802625">
      <w:bodyDiv w:val="1"/>
      <w:marLeft w:val="0"/>
      <w:marRight w:val="0"/>
      <w:marTop w:val="0"/>
      <w:marBottom w:val="0"/>
      <w:divBdr>
        <w:top w:val="none" w:sz="0" w:space="0" w:color="auto"/>
        <w:left w:val="none" w:sz="0" w:space="0" w:color="auto"/>
        <w:bottom w:val="none" w:sz="0" w:space="0" w:color="auto"/>
        <w:right w:val="none" w:sz="0" w:space="0" w:color="auto"/>
      </w:divBdr>
    </w:div>
    <w:div w:id="152453111">
      <w:bodyDiv w:val="1"/>
      <w:marLeft w:val="0"/>
      <w:marRight w:val="0"/>
      <w:marTop w:val="0"/>
      <w:marBottom w:val="0"/>
      <w:divBdr>
        <w:top w:val="none" w:sz="0" w:space="0" w:color="auto"/>
        <w:left w:val="none" w:sz="0" w:space="0" w:color="auto"/>
        <w:bottom w:val="none" w:sz="0" w:space="0" w:color="auto"/>
        <w:right w:val="none" w:sz="0" w:space="0" w:color="auto"/>
      </w:divBdr>
    </w:div>
    <w:div w:id="154103899">
      <w:bodyDiv w:val="1"/>
      <w:marLeft w:val="0"/>
      <w:marRight w:val="0"/>
      <w:marTop w:val="0"/>
      <w:marBottom w:val="0"/>
      <w:divBdr>
        <w:top w:val="none" w:sz="0" w:space="0" w:color="auto"/>
        <w:left w:val="none" w:sz="0" w:space="0" w:color="auto"/>
        <w:bottom w:val="none" w:sz="0" w:space="0" w:color="auto"/>
        <w:right w:val="none" w:sz="0" w:space="0" w:color="auto"/>
      </w:divBdr>
    </w:div>
    <w:div w:id="154341275">
      <w:bodyDiv w:val="1"/>
      <w:marLeft w:val="0"/>
      <w:marRight w:val="0"/>
      <w:marTop w:val="0"/>
      <w:marBottom w:val="0"/>
      <w:divBdr>
        <w:top w:val="none" w:sz="0" w:space="0" w:color="auto"/>
        <w:left w:val="none" w:sz="0" w:space="0" w:color="auto"/>
        <w:bottom w:val="none" w:sz="0" w:space="0" w:color="auto"/>
        <w:right w:val="none" w:sz="0" w:space="0" w:color="auto"/>
      </w:divBdr>
    </w:div>
    <w:div w:id="156111987">
      <w:bodyDiv w:val="1"/>
      <w:marLeft w:val="0"/>
      <w:marRight w:val="0"/>
      <w:marTop w:val="0"/>
      <w:marBottom w:val="0"/>
      <w:divBdr>
        <w:top w:val="none" w:sz="0" w:space="0" w:color="auto"/>
        <w:left w:val="none" w:sz="0" w:space="0" w:color="auto"/>
        <w:bottom w:val="none" w:sz="0" w:space="0" w:color="auto"/>
        <w:right w:val="none" w:sz="0" w:space="0" w:color="auto"/>
      </w:divBdr>
    </w:div>
    <w:div w:id="159661660">
      <w:bodyDiv w:val="1"/>
      <w:marLeft w:val="0"/>
      <w:marRight w:val="0"/>
      <w:marTop w:val="0"/>
      <w:marBottom w:val="0"/>
      <w:divBdr>
        <w:top w:val="none" w:sz="0" w:space="0" w:color="auto"/>
        <w:left w:val="none" w:sz="0" w:space="0" w:color="auto"/>
        <w:bottom w:val="none" w:sz="0" w:space="0" w:color="auto"/>
        <w:right w:val="none" w:sz="0" w:space="0" w:color="auto"/>
      </w:divBdr>
    </w:div>
    <w:div w:id="160854008">
      <w:bodyDiv w:val="1"/>
      <w:marLeft w:val="0"/>
      <w:marRight w:val="0"/>
      <w:marTop w:val="0"/>
      <w:marBottom w:val="0"/>
      <w:divBdr>
        <w:top w:val="none" w:sz="0" w:space="0" w:color="auto"/>
        <w:left w:val="none" w:sz="0" w:space="0" w:color="auto"/>
        <w:bottom w:val="none" w:sz="0" w:space="0" w:color="auto"/>
        <w:right w:val="none" w:sz="0" w:space="0" w:color="auto"/>
      </w:divBdr>
    </w:div>
    <w:div w:id="163398278">
      <w:bodyDiv w:val="1"/>
      <w:marLeft w:val="0"/>
      <w:marRight w:val="0"/>
      <w:marTop w:val="0"/>
      <w:marBottom w:val="0"/>
      <w:divBdr>
        <w:top w:val="none" w:sz="0" w:space="0" w:color="auto"/>
        <w:left w:val="none" w:sz="0" w:space="0" w:color="auto"/>
        <w:bottom w:val="none" w:sz="0" w:space="0" w:color="auto"/>
        <w:right w:val="none" w:sz="0" w:space="0" w:color="auto"/>
      </w:divBdr>
    </w:div>
    <w:div w:id="164132560">
      <w:bodyDiv w:val="1"/>
      <w:marLeft w:val="0"/>
      <w:marRight w:val="0"/>
      <w:marTop w:val="0"/>
      <w:marBottom w:val="0"/>
      <w:divBdr>
        <w:top w:val="none" w:sz="0" w:space="0" w:color="auto"/>
        <w:left w:val="none" w:sz="0" w:space="0" w:color="auto"/>
        <w:bottom w:val="none" w:sz="0" w:space="0" w:color="auto"/>
        <w:right w:val="none" w:sz="0" w:space="0" w:color="auto"/>
      </w:divBdr>
    </w:div>
    <w:div w:id="164715177">
      <w:bodyDiv w:val="1"/>
      <w:marLeft w:val="0"/>
      <w:marRight w:val="0"/>
      <w:marTop w:val="0"/>
      <w:marBottom w:val="0"/>
      <w:divBdr>
        <w:top w:val="none" w:sz="0" w:space="0" w:color="auto"/>
        <w:left w:val="none" w:sz="0" w:space="0" w:color="auto"/>
        <w:bottom w:val="none" w:sz="0" w:space="0" w:color="auto"/>
        <w:right w:val="none" w:sz="0" w:space="0" w:color="auto"/>
      </w:divBdr>
    </w:div>
    <w:div w:id="164980467">
      <w:bodyDiv w:val="1"/>
      <w:marLeft w:val="0"/>
      <w:marRight w:val="0"/>
      <w:marTop w:val="0"/>
      <w:marBottom w:val="0"/>
      <w:divBdr>
        <w:top w:val="none" w:sz="0" w:space="0" w:color="auto"/>
        <w:left w:val="none" w:sz="0" w:space="0" w:color="auto"/>
        <w:bottom w:val="none" w:sz="0" w:space="0" w:color="auto"/>
        <w:right w:val="none" w:sz="0" w:space="0" w:color="auto"/>
      </w:divBdr>
    </w:div>
    <w:div w:id="167335002">
      <w:bodyDiv w:val="1"/>
      <w:marLeft w:val="0"/>
      <w:marRight w:val="0"/>
      <w:marTop w:val="0"/>
      <w:marBottom w:val="0"/>
      <w:divBdr>
        <w:top w:val="none" w:sz="0" w:space="0" w:color="auto"/>
        <w:left w:val="none" w:sz="0" w:space="0" w:color="auto"/>
        <w:bottom w:val="none" w:sz="0" w:space="0" w:color="auto"/>
        <w:right w:val="none" w:sz="0" w:space="0" w:color="auto"/>
      </w:divBdr>
    </w:div>
    <w:div w:id="167597585">
      <w:bodyDiv w:val="1"/>
      <w:marLeft w:val="0"/>
      <w:marRight w:val="0"/>
      <w:marTop w:val="0"/>
      <w:marBottom w:val="0"/>
      <w:divBdr>
        <w:top w:val="none" w:sz="0" w:space="0" w:color="auto"/>
        <w:left w:val="none" w:sz="0" w:space="0" w:color="auto"/>
        <w:bottom w:val="none" w:sz="0" w:space="0" w:color="auto"/>
        <w:right w:val="none" w:sz="0" w:space="0" w:color="auto"/>
      </w:divBdr>
    </w:div>
    <w:div w:id="168181792">
      <w:bodyDiv w:val="1"/>
      <w:marLeft w:val="0"/>
      <w:marRight w:val="0"/>
      <w:marTop w:val="0"/>
      <w:marBottom w:val="0"/>
      <w:divBdr>
        <w:top w:val="none" w:sz="0" w:space="0" w:color="auto"/>
        <w:left w:val="none" w:sz="0" w:space="0" w:color="auto"/>
        <w:bottom w:val="none" w:sz="0" w:space="0" w:color="auto"/>
        <w:right w:val="none" w:sz="0" w:space="0" w:color="auto"/>
      </w:divBdr>
    </w:div>
    <w:div w:id="172958980">
      <w:bodyDiv w:val="1"/>
      <w:marLeft w:val="0"/>
      <w:marRight w:val="0"/>
      <w:marTop w:val="0"/>
      <w:marBottom w:val="0"/>
      <w:divBdr>
        <w:top w:val="none" w:sz="0" w:space="0" w:color="auto"/>
        <w:left w:val="none" w:sz="0" w:space="0" w:color="auto"/>
        <w:bottom w:val="none" w:sz="0" w:space="0" w:color="auto"/>
        <w:right w:val="none" w:sz="0" w:space="0" w:color="auto"/>
      </w:divBdr>
    </w:div>
    <w:div w:id="173805090">
      <w:bodyDiv w:val="1"/>
      <w:marLeft w:val="0"/>
      <w:marRight w:val="0"/>
      <w:marTop w:val="0"/>
      <w:marBottom w:val="0"/>
      <w:divBdr>
        <w:top w:val="none" w:sz="0" w:space="0" w:color="auto"/>
        <w:left w:val="none" w:sz="0" w:space="0" w:color="auto"/>
        <w:bottom w:val="none" w:sz="0" w:space="0" w:color="auto"/>
        <w:right w:val="none" w:sz="0" w:space="0" w:color="auto"/>
      </w:divBdr>
    </w:div>
    <w:div w:id="173955967">
      <w:bodyDiv w:val="1"/>
      <w:marLeft w:val="0"/>
      <w:marRight w:val="0"/>
      <w:marTop w:val="0"/>
      <w:marBottom w:val="0"/>
      <w:divBdr>
        <w:top w:val="none" w:sz="0" w:space="0" w:color="auto"/>
        <w:left w:val="none" w:sz="0" w:space="0" w:color="auto"/>
        <w:bottom w:val="none" w:sz="0" w:space="0" w:color="auto"/>
        <w:right w:val="none" w:sz="0" w:space="0" w:color="auto"/>
      </w:divBdr>
    </w:div>
    <w:div w:id="174656498">
      <w:bodyDiv w:val="1"/>
      <w:marLeft w:val="0"/>
      <w:marRight w:val="0"/>
      <w:marTop w:val="0"/>
      <w:marBottom w:val="0"/>
      <w:divBdr>
        <w:top w:val="none" w:sz="0" w:space="0" w:color="auto"/>
        <w:left w:val="none" w:sz="0" w:space="0" w:color="auto"/>
        <w:bottom w:val="none" w:sz="0" w:space="0" w:color="auto"/>
        <w:right w:val="none" w:sz="0" w:space="0" w:color="auto"/>
      </w:divBdr>
    </w:div>
    <w:div w:id="175995838">
      <w:bodyDiv w:val="1"/>
      <w:marLeft w:val="0"/>
      <w:marRight w:val="0"/>
      <w:marTop w:val="0"/>
      <w:marBottom w:val="0"/>
      <w:divBdr>
        <w:top w:val="none" w:sz="0" w:space="0" w:color="auto"/>
        <w:left w:val="none" w:sz="0" w:space="0" w:color="auto"/>
        <w:bottom w:val="none" w:sz="0" w:space="0" w:color="auto"/>
        <w:right w:val="none" w:sz="0" w:space="0" w:color="auto"/>
      </w:divBdr>
    </w:div>
    <w:div w:id="177474659">
      <w:bodyDiv w:val="1"/>
      <w:marLeft w:val="0"/>
      <w:marRight w:val="0"/>
      <w:marTop w:val="0"/>
      <w:marBottom w:val="0"/>
      <w:divBdr>
        <w:top w:val="none" w:sz="0" w:space="0" w:color="auto"/>
        <w:left w:val="none" w:sz="0" w:space="0" w:color="auto"/>
        <w:bottom w:val="none" w:sz="0" w:space="0" w:color="auto"/>
        <w:right w:val="none" w:sz="0" w:space="0" w:color="auto"/>
      </w:divBdr>
    </w:div>
    <w:div w:id="179468766">
      <w:bodyDiv w:val="1"/>
      <w:marLeft w:val="0"/>
      <w:marRight w:val="0"/>
      <w:marTop w:val="0"/>
      <w:marBottom w:val="0"/>
      <w:divBdr>
        <w:top w:val="none" w:sz="0" w:space="0" w:color="auto"/>
        <w:left w:val="none" w:sz="0" w:space="0" w:color="auto"/>
        <w:bottom w:val="none" w:sz="0" w:space="0" w:color="auto"/>
        <w:right w:val="none" w:sz="0" w:space="0" w:color="auto"/>
      </w:divBdr>
    </w:div>
    <w:div w:id="180435674">
      <w:bodyDiv w:val="1"/>
      <w:marLeft w:val="0"/>
      <w:marRight w:val="0"/>
      <w:marTop w:val="0"/>
      <w:marBottom w:val="0"/>
      <w:divBdr>
        <w:top w:val="none" w:sz="0" w:space="0" w:color="auto"/>
        <w:left w:val="none" w:sz="0" w:space="0" w:color="auto"/>
        <w:bottom w:val="none" w:sz="0" w:space="0" w:color="auto"/>
        <w:right w:val="none" w:sz="0" w:space="0" w:color="auto"/>
      </w:divBdr>
    </w:div>
    <w:div w:id="180436265">
      <w:bodyDiv w:val="1"/>
      <w:marLeft w:val="0"/>
      <w:marRight w:val="0"/>
      <w:marTop w:val="0"/>
      <w:marBottom w:val="0"/>
      <w:divBdr>
        <w:top w:val="none" w:sz="0" w:space="0" w:color="auto"/>
        <w:left w:val="none" w:sz="0" w:space="0" w:color="auto"/>
        <w:bottom w:val="none" w:sz="0" w:space="0" w:color="auto"/>
        <w:right w:val="none" w:sz="0" w:space="0" w:color="auto"/>
      </w:divBdr>
    </w:div>
    <w:div w:id="181867400">
      <w:bodyDiv w:val="1"/>
      <w:marLeft w:val="0"/>
      <w:marRight w:val="0"/>
      <w:marTop w:val="0"/>
      <w:marBottom w:val="0"/>
      <w:divBdr>
        <w:top w:val="none" w:sz="0" w:space="0" w:color="auto"/>
        <w:left w:val="none" w:sz="0" w:space="0" w:color="auto"/>
        <w:bottom w:val="none" w:sz="0" w:space="0" w:color="auto"/>
        <w:right w:val="none" w:sz="0" w:space="0" w:color="auto"/>
      </w:divBdr>
    </w:div>
    <w:div w:id="182479194">
      <w:bodyDiv w:val="1"/>
      <w:marLeft w:val="0"/>
      <w:marRight w:val="0"/>
      <w:marTop w:val="0"/>
      <w:marBottom w:val="0"/>
      <w:divBdr>
        <w:top w:val="none" w:sz="0" w:space="0" w:color="auto"/>
        <w:left w:val="none" w:sz="0" w:space="0" w:color="auto"/>
        <w:bottom w:val="none" w:sz="0" w:space="0" w:color="auto"/>
        <w:right w:val="none" w:sz="0" w:space="0" w:color="auto"/>
      </w:divBdr>
    </w:div>
    <w:div w:id="184097510">
      <w:bodyDiv w:val="1"/>
      <w:marLeft w:val="0"/>
      <w:marRight w:val="0"/>
      <w:marTop w:val="0"/>
      <w:marBottom w:val="0"/>
      <w:divBdr>
        <w:top w:val="none" w:sz="0" w:space="0" w:color="auto"/>
        <w:left w:val="none" w:sz="0" w:space="0" w:color="auto"/>
        <w:bottom w:val="none" w:sz="0" w:space="0" w:color="auto"/>
        <w:right w:val="none" w:sz="0" w:space="0" w:color="auto"/>
      </w:divBdr>
    </w:div>
    <w:div w:id="185028519">
      <w:bodyDiv w:val="1"/>
      <w:marLeft w:val="0"/>
      <w:marRight w:val="0"/>
      <w:marTop w:val="0"/>
      <w:marBottom w:val="0"/>
      <w:divBdr>
        <w:top w:val="none" w:sz="0" w:space="0" w:color="auto"/>
        <w:left w:val="none" w:sz="0" w:space="0" w:color="auto"/>
        <w:bottom w:val="none" w:sz="0" w:space="0" w:color="auto"/>
        <w:right w:val="none" w:sz="0" w:space="0" w:color="auto"/>
      </w:divBdr>
    </w:div>
    <w:div w:id="185139644">
      <w:bodyDiv w:val="1"/>
      <w:marLeft w:val="0"/>
      <w:marRight w:val="0"/>
      <w:marTop w:val="0"/>
      <w:marBottom w:val="0"/>
      <w:divBdr>
        <w:top w:val="none" w:sz="0" w:space="0" w:color="auto"/>
        <w:left w:val="none" w:sz="0" w:space="0" w:color="auto"/>
        <w:bottom w:val="none" w:sz="0" w:space="0" w:color="auto"/>
        <w:right w:val="none" w:sz="0" w:space="0" w:color="auto"/>
      </w:divBdr>
    </w:div>
    <w:div w:id="186725225">
      <w:bodyDiv w:val="1"/>
      <w:marLeft w:val="0"/>
      <w:marRight w:val="0"/>
      <w:marTop w:val="0"/>
      <w:marBottom w:val="0"/>
      <w:divBdr>
        <w:top w:val="none" w:sz="0" w:space="0" w:color="auto"/>
        <w:left w:val="none" w:sz="0" w:space="0" w:color="auto"/>
        <w:bottom w:val="none" w:sz="0" w:space="0" w:color="auto"/>
        <w:right w:val="none" w:sz="0" w:space="0" w:color="auto"/>
      </w:divBdr>
    </w:div>
    <w:div w:id="196162855">
      <w:bodyDiv w:val="1"/>
      <w:marLeft w:val="0"/>
      <w:marRight w:val="0"/>
      <w:marTop w:val="0"/>
      <w:marBottom w:val="0"/>
      <w:divBdr>
        <w:top w:val="none" w:sz="0" w:space="0" w:color="auto"/>
        <w:left w:val="none" w:sz="0" w:space="0" w:color="auto"/>
        <w:bottom w:val="none" w:sz="0" w:space="0" w:color="auto"/>
        <w:right w:val="none" w:sz="0" w:space="0" w:color="auto"/>
      </w:divBdr>
    </w:div>
    <w:div w:id="196966195">
      <w:bodyDiv w:val="1"/>
      <w:marLeft w:val="0"/>
      <w:marRight w:val="0"/>
      <w:marTop w:val="0"/>
      <w:marBottom w:val="0"/>
      <w:divBdr>
        <w:top w:val="none" w:sz="0" w:space="0" w:color="auto"/>
        <w:left w:val="none" w:sz="0" w:space="0" w:color="auto"/>
        <w:bottom w:val="none" w:sz="0" w:space="0" w:color="auto"/>
        <w:right w:val="none" w:sz="0" w:space="0" w:color="auto"/>
      </w:divBdr>
    </w:div>
    <w:div w:id="197401299">
      <w:bodyDiv w:val="1"/>
      <w:marLeft w:val="0"/>
      <w:marRight w:val="0"/>
      <w:marTop w:val="0"/>
      <w:marBottom w:val="0"/>
      <w:divBdr>
        <w:top w:val="none" w:sz="0" w:space="0" w:color="auto"/>
        <w:left w:val="none" w:sz="0" w:space="0" w:color="auto"/>
        <w:bottom w:val="none" w:sz="0" w:space="0" w:color="auto"/>
        <w:right w:val="none" w:sz="0" w:space="0" w:color="auto"/>
      </w:divBdr>
    </w:div>
    <w:div w:id="199708726">
      <w:bodyDiv w:val="1"/>
      <w:marLeft w:val="0"/>
      <w:marRight w:val="0"/>
      <w:marTop w:val="0"/>
      <w:marBottom w:val="0"/>
      <w:divBdr>
        <w:top w:val="none" w:sz="0" w:space="0" w:color="auto"/>
        <w:left w:val="none" w:sz="0" w:space="0" w:color="auto"/>
        <w:bottom w:val="none" w:sz="0" w:space="0" w:color="auto"/>
        <w:right w:val="none" w:sz="0" w:space="0" w:color="auto"/>
      </w:divBdr>
    </w:div>
    <w:div w:id="201214827">
      <w:bodyDiv w:val="1"/>
      <w:marLeft w:val="0"/>
      <w:marRight w:val="0"/>
      <w:marTop w:val="0"/>
      <w:marBottom w:val="0"/>
      <w:divBdr>
        <w:top w:val="none" w:sz="0" w:space="0" w:color="auto"/>
        <w:left w:val="none" w:sz="0" w:space="0" w:color="auto"/>
        <w:bottom w:val="none" w:sz="0" w:space="0" w:color="auto"/>
        <w:right w:val="none" w:sz="0" w:space="0" w:color="auto"/>
      </w:divBdr>
    </w:div>
    <w:div w:id="217476937">
      <w:bodyDiv w:val="1"/>
      <w:marLeft w:val="0"/>
      <w:marRight w:val="0"/>
      <w:marTop w:val="0"/>
      <w:marBottom w:val="0"/>
      <w:divBdr>
        <w:top w:val="none" w:sz="0" w:space="0" w:color="auto"/>
        <w:left w:val="none" w:sz="0" w:space="0" w:color="auto"/>
        <w:bottom w:val="none" w:sz="0" w:space="0" w:color="auto"/>
        <w:right w:val="none" w:sz="0" w:space="0" w:color="auto"/>
      </w:divBdr>
    </w:div>
    <w:div w:id="220026310">
      <w:bodyDiv w:val="1"/>
      <w:marLeft w:val="0"/>
      <w:marRight w:val="0"/>
      <w:marTop w:val="0"/>
      <w:marBottom w:val="0"/>
      <w:divBdr>
        <w:top w:val="none" w:sz="0" w:space="0" w:color="auto"/>
        <w:left w:val="none" w:sz="0" w:space="0" w:color="auto"/>
        <w:bottom w:val="none" w:sz="0" w:space="0" w:color="auto"/>
        <w:right w:val="none" w:sz="0" w:space="0" w:color="auto"/>
      </w:divBdr>
    </w:div>
    <w:div w:id="223025278">
      <w:bodyDiv w:val="1"/>
      <w:marLeft w:val="0"/>
      <w:marRight w:val="0"/>
      <w:marTop w:val="0"/>
      <w:marBottom w:val="0"/>
      <w:divBdr>
        <w:top w:val="none" w:sz="0" w:space="0" w:color="auto"/>
        <w:left w:val="none" w:sz="0" w:space="0" w:color="auto"/>
        <w:bottom w:val="none" w:sz="0" w:space="0" w:color="auto"/>
        <w:right w:val="none" w:sz="0" w:space="0" w:color="auto"/>
      </w:divBdr>
    </w:div>
    <w:div w:id="224222583">
      <w:bodyDiv w:val="1"/>
      <w:marLeft w:val="0"/>
      <w:marRight w:val="0"/>
      <w:marTop w:val="0"/>
      <w:marBottom w:val="0"/>
      <w:divBdr>
        <w:top w:val="none" w:sz="0" w:space="0" w:color="auto"/>
        <w:left w:val="none" w:sz="0" w:space="0" w:color="auto"/>
        <w:bottom w:val="none" w:sz="0" w:space="0" w:color="auto"/>
        <w:right w:val="none" w:sz="0" w:space="0" w:color="auto"/>
      </w:divBdr>
    </w:div>
    <w:div w:id="225838913">
      <w:bodyDiv w:val="1"/>
      <w:marLeft w:val="0"/>
      <w:marRight w:val="0"/>
      <w:marTop w:val="0"/>
      <w:marBottom w:val="0"/>
      <w:divBdr>
        <w:top w:val="none" w:sz="0" w:space="0" w:color="auto"/>
        <w:left w:val="none" w:sz="0" w:space="0" w:color="auto"/>
        <w:bottom w:val="none" w:sz="0" w:space="0" w:color="auto"/>
        <w:right w:val="none" w:sz="0" w:space="0" w:color="auto"/>
      </w:divBdr>
    </w:div>
    <w:div w:id="227306990">
      <w:bodyDiv w:val="1"/>
      <w:marLeft w:val="0"/>
      <w:marRight w:val="0"/>
      <w:marTop w:val="0"/>
      <w:marBottom w:val="0"/>
      <w:divBdr>
        <w:top w:val="none" w:sz="0" w:space="0" w:color="auto"/>
        <w:left w:val="none" w:sz="0" w:space="0" w:color="auto"/>
        <w:bottom w:val="none" w:sz="0" w:space="0" w:color="auto"/>
        <w:right w:val="none" w:sz="0" w:space="0" w:color="auto"/>
      </w:divBdr>
    </w:div>
    <w:div w:id="228619692">
      <w:bodyDiv w:val="1"/>
      <w:marLeft w:val="0"/>
      <w:marRight w:val="0"/>
      <w:marTop w:val="0"/>
      <w:marBottom w:val="0"/>
      <w:divBdr>
        <w:top w:val="none" w:sz="0" w:space="0" w:color="auto"/>
        <w:left w:val="none" w:sz="0" w:space="0" w:color="auto"/>
        <w:bottom w:val="none" w:sz="0" w:space="0" w:color="auto"/>
        <w:right w:val="none" w:sz="0" w:space="0" w:color="auto"/>
      </w:divBdr>
    </w:div>
    <w:div w:id="229586493">
      <w:bodyDiv w:val="1"/>
      <w:marLeft w:val="0"/>
      <w:marRight w:val="0"/>
      <w:marTop w:val="0"/>
      <w:marBottom w:val="0"/>
      <w:divBdr>
        <w:top w:val="none" w:sz="0" w:space="0" w:color="auto"/>
        <w:left w:val="none" w:sz="0" w:space="0" w:color="auto"/>
        <w:bottom w:val="none" w:sz="0" w:space="0" w:color="auto"/>
        <w:right w:val="none" w:sz="0" w:space="0" w:color="auto"/>
      </w:divBdr>
    </w:div>
    <w:div w:id="230236978">
      <w:bodyDiv w:val="1"/>
      <w:marLeft w:val="0"/>
      <w:marRight w:val="0"/>
      <w:marTop w:val="0"/>
      <w:marBottom w:val="0"/>
      <w:divBdr>
        <w:top w:val="none" w:sz="0" w:space="0" w:color="auto"/>
        <w:left w:val="none" w:sz="0" w:space="0" w:color="auto"/>
        <w:bottom w:val="none" w:sz="0" w:space="0" w:color="auto"/>
        <w:right w:val="none" w:sz="0" w:space="0" w:color="auto"/>
      </w:divBdr>
    </w:div>
    <w:div w:id="236745929">
      <w:bodyDiv w:val="1"/>
      <w:marLeft w:val="0"/>
      <w:marRight w:val="0"/>
      <w:marTop w:val="0"/>
      <w:marBottom w:val="0"/>
      <w:divBdr>
        <w:top w:val="none" w:sz="0" w:space="0" w:color="auto"/>
        <w:left w:val="none" w:sz="0" w:space="0" w:color="auto"/>
        <w:bottom w:val="none" w:sz="0" w:space="0" w:color="auto"/>
        <w:right w:val="none" w:sz="0" w:space="0" w:color="auto"/>
      </w:divBdr>
    </w:div>
    <w:div w:id="237055960">
      <w:bodyDiv w:val="1"/>
      <w:marLeft w:val="0"/>
      <w:marRight w:val="0"/>
      <w:marTop w:val="0"/>
      <w:marBottom w:val="0"/>
      <w:divBdr>
        <w:top w:val="none" w:sz="0" w:space="0" w:color="auto"/>
        <w:left w:val="none" w:sz="0" w:space="0" w:color="auto"/>
        <w:bottom w:val="none" w:sz="0" w:space="0" w:color="auto"/>
        <w:right w:val="none" w:sz="0" w:space="0" w:color="auto"/>
      </w:divBdr>
    </w:div>
    <w:div w:id="239952702">
      <w:bodyDiv w:val="1"/>
      <w:marLeft w:val="0"/>
      <w:marRight w:val="0"/>
      <w:marTop w:val="0"/>
      <w:marBottom w:val="0"/>
      <w:divBdr>
        <w:top w:val="none" w:sz="0" w:space="0" w:color="auto"/>
        <w:left w:val="none" w:sz="0" w:space="0" w:color="auto"/>
        <w:bottom w:val="none" w:sz="0" w:space="0" w:color="auto"/>
        <w:right w:val="none" w:sz="0" w:space="0" w:color="auto"/>
      </w:divBdr>
    </w:div>
    <w:div w:id="240605346">
      <w:bodyDiv w:val="1"/>
      <w:marLeft w:val="0"/>
      <w:marRight w:val="0"/>
      <w:marTop w:val="0"/>
      <w:marBottom w:val="0"/>
      <w:divBdr>
        <w:top w:val="none" w:sz="0" w:space="0" w:color="auto"/>
        <w:left w:val="none" w:sz="0" w:space="0" w:color="auto"/>
        <w:bottom w:val="none" w:sz="0" w:space="0" w:color="auto"/>
        <w:right w:val="none" w:sz="0" w:space="0" w:color="auto"/>
      </w:divBdr>
    </w:div>
    <w:div w:id="241839135">
      <w:bodyDiv w:val="1"/>
      <w:marLeft w:val="0"/>
      <w:marRight w:val="0"/>
      <w:marTop w:val="0"/>
      <w:marBottom w:val="0"/>
      <w:divBdr>
        <w:top w:val="none" w:sz="0" w:space="0" w:color="auto"/>
        <w:left w:val="none" w:sz="0" w:space="0" w:color="auto"/>
        <w:bottom w:val="none" w:sz="0" w:space="0" w:color="auto"/>
        <w:right w:val="none" w:sz="0" w:space="0" w:color="auto"/>
      </w:divBdr>
    </w:div>
    <w:div w:id="243296045">
      <w:bodyDiv w:val="1"/>
      <w:marLeft w:val="0"/>
      <w:marRight w:val="0"/>
      <w:marTop w:val="0"/>
      <w:marBottom w:val="0"/>
      <w:divBdr>
        <w:top w:val="none" w:sz="0" w:space="0" w:color="auto"/>
        <w:left w:val="none" w:sz="0" w:space="0" w:color="auto"/>
        <w:bottom w:val="none" w:sz="0" w:space="0" w:color="auto"/>
        <w:right w:val="none" w:sz="0" w:space="0" w:color="auto"/>
      </w:divBdr>
    </w:div>
    <w:div w:id="246156602">
      <w:bodyDiv w:val="1"/>
      <w:marLeft w:val="0"/>
      <w:marRight w:val="0"/>
      <w:marTop w:val="0"/>
      <w:marBottom w:val="0"/>
      <w:divBdr>
        <w:top w:val="none" w:sz="0" w:space="0" w:color="auto"/>
        <w:left w:val="none" w:sz="0" w:space="0" w:color="auto"/>
        <w:bottom w:val="none" w:sz="0" w:space="0" w:color="auto"/>
        <w:right w:val="none" w:sz="0" w:space="0" w:color="auto"/>
      </w:divBdr>
    </w:div>
    <w:div w:id="247808130">
      <w:bodyDiv w:val="1"/>
      <w:marLeft w:val="0"/>
      <w:marRight w:val="0"/>
      <w:marTop w:val="0"/>
      <w:marBottom w:val="0"/>
      <w:divBdr>
        <w:top w:val="none" w:sz="0" w:space="0" w:color="auto"/>
        <w:left w:val="none" w:sz="0" w:space="0" w:color="auto"/>
        <w:bottom w:val="none" w:sz="0" w:space="0" w:color="auto"/>
        <w:right w:val="none" w:sz="0" w:space="0" w:color="auto"/>
      </w:divBdr>
    </w:div>
    <w:div w:id="247809060">
      <w:bodyDiv w:val="1"/>
      <w:marLeft w:val="0"/>
      <w:marRight w:val="0"/>
      <w:marTop w:val="0"/>
      <w:marBottom w:val="0"/>
      <w:divBdr>
        <w:top w:val="none" w:sz="0" w:space="0" w:color="auto"/>
        <w:left w:val="none" w:sz="0" w:space="0" w:color="auto"/>
        <w:bottom w:val="none" w:sz="0" w:space="0" w:color="auto"/>
        <w:right w:val="none" w:sz="0" w:space="0" w:color="auto"/>
      </w:divBdr>
    </w:div>
    <w:div w:id="249630717">
      <w:bodyDiv w:val="1"/>
      <w:marLeft w:val="0"/>
      <w:marRight w:val="0"/>
      <w:marTop w:val="0"/>
      <w:marBottom w:val="0"/>
      <w:divBdr>
        <w:top w:val="none" w:sz="0" w:space="0" w:color="auto"/>
        <w:left w:val="none" w:sz="0" w:space="0" w:color="auto"/>
        <w:bottom w:val="none" w:sz="0" w:space="0" w:color="auto"/>
        <w:right w:val="none" w:sz="0" w:space="0" w:color="auto"/>
      </w:divBdr>
    </w:div>
    <w:div w:id="250168042">
      <w:bodyDiv w:val="1"/>
      <w:marLeft w:val="0"/>
      <w:marRight w:val="0"/>
      <w:marTop w:val="0"/>
      <w:marBottom w:val="0"/>
      <w:divBdr>
        <w:top w:val="none" w:sz="0" w:space="0" w:color="auto"/>
        <w:left w:val="none" w:sz="0" w:space="0" w:color="auto"/>
        <w:bottom w:val="none" w:sz="0" w:space="0" w:color="auto"/>
        <w:right w:val="none" w:sz="0" w:space="0" w:color="auto"/>
      </w:divBdr>
    </w:div>
    <w:div w:id="250741379">
      <w:bodyDiv w:val="1"/>
      <w:marLeft w:val="0"/>
      <w:marRight w:val="0"/>
      <w:marTop w:val="0"/>
      <w:marBottom w:val="0"/>
      <w:divBdr>
        <w:top w:val="none" w:sz="0" w:space="0" w:color="auto"/>
        <w:left w:val="none" w:sz="0" w:space="0" w:color="auto"/>
        <w:bottom w:val="none" w:sz="0" w:space="0" w:color="auto"/>
        <w:right w:val="none" w:sz="0" w:space="0" w:color="auto"/>
      </w:divBdr>
    </w:div>
    <w:div w:id="251554748">
      <w:bodyDiv w:val="1"/>
      <w:marLeft w:val="0"/>
      <w:marRight w:val="0"/>
      <w:marTop w:val="0"/>
      <w:marBottom w:val="0"/>
      <w:divBdr>
        <w:top w:val="none" w:sz="0" w:space="0" w:color="auto"/>
        <w:left w:val="none" w:sz="0" w:space="0" w:color="auto"/>
        <w:bottom w:val="none" w:sz="0" w:space="0" w:color="auto"/>
        <w:right w:val="none" w:sz="0" w:space="0" w:color="auto"/>
      </w:divBdr>
    </w:div>
    <w:div w:id="251672754">
      <w:bodyDiv w:val="1"/>
      <w:marLeft w:val="0"/>
      <w:marRight w:val="0"/>
      <w:marTop w:val="0"/>
      <w:marBottom w:val="0"/>
      <w:divBdr>
        <w:top w:val="none" w:sz="0" w:space="0" w:color="auto"/>
        <w:left w:val="none" w:sz="0" w:space="0" w:color="auto"/>
        <w:bottom w:val="none" w:sz="0" w:space="0" w:color="auto"/>
        <w:right w:val="none" w:sz="0" w:space="0" w:color="auto"/>
      </w:divBdr>
    </w:div>
    <w:div w:id="251790059">
      <w:bodyDiv w:val="1"/>
      <w:marLeft w:val="0"/>
      <w:marRight w:val="0"/>
      <w:marTop w:val="0"/>
      <w:marBottom w:val="0"/>
      <w:divBdr>
        <w:top w:val="none" w:sz="0" w:space="0" w:color="auto"/>
        <w:left w:val="none" w:sz="0" w:space="0" w:color="auto"/>
        <w:bottom w:val="none" w:sz="0" w:space="0" w:color="auto"/>
        <w:right w:val="none" w:sz="0" w:space="0" w:color="auto"/>
      </w:divBdr>
    </w:div>
    <w:div w:id="254826019">
      <w:bodyDiv w:val="1"/>
      <w:marLeft w:val="0"/>
      <w:marRight w:val="0"/>
      <w:marTop w:val="0"/>
      <w:marBottom w:val="0"/>
      <w:divBdr>
        <w:top w:val="none" w:sz="0" w:space="0" w:color="auto"/>
        <w:left w:val="none" w:sz="0" w:space="0" w:color="auto"/>
        <w:bottom w:val="none" w:sz="0" w:space="0" w:color="auto"/>
        <w:right w:val="none" w:sz="0" w:space="0" w:color="auto"/>
      </w:divBdr>
    </w:div>
    <w:div w:id="256988860">
      <w:bodyDiv w:val="1"/>
      <w:marLeft w:val="0"/>
      <w:marRight w:val="0"/>
      <w:marTop w:val="0"/>
      <w:marBottom w:val="0"/>
      <w:divBdr>
        <w:top w:val="none" w:sz="0" w:space="0" w:color="auto"/>
        <w:left w:val="none" w:sz="0" w:space="0" w:color="auto"/>
        <w:bottom w:val="none" w:sz="0" w:space="0" w:color="auto"/>
        <w:right w:val="none" w:sz="0" w:space="0" w:color="auto"/>
      </w:divBdr>
    </w:div>
    <w:div w:id="257980435">
      <w:bodyDiv w:val="1"/>
      <w:marLeft w:val="0"/>
      <w:marRight w:val="0"/>
      <w:marTop w:val="0"/>
      <w:marBottom w:val="0"/>
      <w:divBdr>
        <w:top w:val="none" w:sz="0" w:space="0" w:color="auto"/>
        <w:left w:val="none" w:sz="0" w:space="0" w:color="auto"/>
        <w:bottom w:val="none" w:sz="0" w:space="0" w:color="auto"/>
        <w:right w:val="none" w:sz="0" w:space="0" w:color="auto"/>
      </w:divBdr>
    </w:div>
    <w:div w:id="258415565">
      <w:bodyDiv w:val="1"/>
      <w:marLeft w:val="0"/>
      <w:marRight w:val="0"/>
      <w:marTop w:val="0"/>
      <w:marBottom w:val="0"/>
      <w:divBdr>
        <w:top w:val="none" w:sz="0" w:space="0" w:color="auto"/>
        <w:left w:val="none" w:sz="0" w:space="0" w:color="auto"/>
        <w:bottom w:val="none" w:sz="0" w:space="0" w:color="auto"/>
        <w:right w:val="none" w:sz="0" w:space="0" w:color="auto"/>
      </w:divBdr>
    </w:div>
    <w:div w:id="260376857">
      <w:bodyDiv w:val="1"/>
      <w:marLeft w:val="0"/>
      <w:marRight w:val="0"/>
      <w:marTop w:val="0"/>
      <w:marBottom w:val="0"/>
      <w:divBdr>
        <w:top w:val="none" w:sz="0" w:space="0" w:color="auto"/>
        <w:left w:val="none" w:sz="0" w:space="0" w:color="auto"/>
        <w:bottom w:val="none" w:sz="0" w:space="0" w:color="auto"/>
        <w:right w:val="none" w:sz="0" w:space="0" w:color="auto"/>
      </w:divBdr>
    </w:div>
    <w:div w:id="260456817">
      <w:bodyDiv w:val="1"/>
      <w:marLeft w:val="0"/>
      <w:marRight w:val="0"/>
      <w:marTop w:val="0"/>
      <w:marBottom w:val="0"/>
      <w:divBdr>
        <w:top w:val="none" w:sz="0" w:space="0" w:color="auto"/>
        <w:left w:val="none" w:sz="0" w:space="0" w:color="auto"/>
        <w:bottom w:val="none" w:sz="0" w:space="0" w:color="auto"/>
        <w:right w:val="none" w:sz="0" w:space="0" w:color="auto"/>
      </w:divBdr>
    </w:div>
    <w:div w:id="261651247">
      <w:bodyDiv w:val="1"/>
      <w:marLeft w:val="0"/>
      <w:marRight w:val="0"/>
      <w:marTop w:val="0"/>
      <w:marBottom w:val="0"/>
      <w:divBdr>
        <w:top w:val="none" w:sz="0" w:space="0" w:color="auto"/>
        <w:left w:val="none" w:sz="0" w:space="0" w:color="auto"/>
        <w:bottom w:val="none" w:sz="0" w:space="0" w:color="auto"/>
        <w:right w:val="none" w:sz="0" w:space="0" w:color="auto"/>
      </w:divBdr>
    </w:div>
    <w:div w:id="261842221">
      <w:bodyDiv w:val="1"/>
      <w:marLeft w:val="0"/>
      <w:marRight w:val="0"/>
      <w:marTop w:val="0"/>
      <w:marBottom w:val="0"/>
      <w:divBdr>
        <w:top w:val="none" w:sz="0" w:space="0" w:color="auto"/>
        <w:left w:val="none" w:sz="0" w:space="0" w:color="auto"/>
        <w:bottom w:val="none" w:sz="0" w:space="0" w:color="auto"/>
        <w:right w:val="none" w:sz="0" w:space="0" w:color="auto"/>
      </w:divBdr>
    </w:div>
    <w:div w:id="263467052">
      <w:bodyDiv w:val="1"/>
      <w:marLeft w:val="0"/>
      <w:marRight w:val="0"/>
      <w:marTop w:val="0"/>
      <w:marBottom w:val="0"/>
      <w:divBdr>
        <w:top w:val="none" w:sz="0" w:space="0" w:color="auto"/>
        <w:left w:val="none" w:sz="0" w:space="0" w:color="auto"/>
        <w:bottom w:val="none" w:sz="0" w:space="0" w:color="auto"/>
        <w:right w:val="none" w:sz="0" w:space="0" w:color="auto"/>
      </w:divBdr>
    </w:div>
    <w:div w:id="267348299">
      <w:bodyDiv w:val="1"/>
      <w:marLeft w:val="0"/>
      <w:marRight w:val="0"/>
      <w:marTop w:val="0"/>
      <w:marBottom w:val="0"/>
      <w:divBdr>
        <w:top w:val="none" w:sz="0" w:space="0" w:color="auto"/>
        <w:left w:val="none" w:sz="0" w:space="0" w:color="auto"/>
        <w:bottom w:val="none" w:sz="0" w:space="0" w:color="auto"/>
        <w:right w:val="none" w:sz="0" w:space="0" w:color="auto"/>
      </w:divBdr>
    </w:div>
    <w:div w:id="273439349">
      <w:bodyDiv w:val="1"/>
      <w:marLeft w:val="0"/>
      <w:marRight w:val="0"/>
      <w:marTop w:val="0"/>
      <w:marBottom w:val="0"/>
      <w:divBdr>
        <w:top w:val="none" w:sz="0" w:space="0" w:color="auto"/>
        <w:left w:val="none" w:sz="0" w:space="0" w:color="auto"/>
        <w:bottom w:val="none" w:sz="0" w:space="0" w:color="auto"/>
        <w:right w:val="none" w:sz="0" w:space="0" w:color="auto"/>
      </w:divBdr>
    </w:div>
    <w:div w:id="275676749">
      <w:bodyDiv w:val="1"/>
      <w:marLeft w:val="0"/>
      <w:marRight w:val="0"/>
      <w:marTop w:val="0"/>
      <w:marBottom w:val="0"/>
      <w:divBdr>
        <w:top w:val="none" w:sz="0" w:space="0" w:color="auto"/>
        <w:left w:val="none" w:sz="0" w:space="0" w:color="auto"/>
        <w:bottom w:val="none" w:sz="0" w:space="0" w:color="auto"/>
        <w:right w:val="none" w:sz="0" w:space="0" w:color="auto"/>
      </w:divBdr>
    </w:div>
    <w:div w:id="280109244">
      <w:bodyDiv w:val="1"/>
      <w:marLeft w:val="0"/>
      <w:marRight w:val="0"/>
      <w:marTop w:val="0"/>
      <w:marBottom w:val="0"/>
      <w:divBdr>
        <w:top w:val="none" w:sz="0" w:space="0" w:color="auto"/>
        <w:left w:val="none" w:sz="0" w:space="0" w:color="auto"/>
        <w:bottom w:val="none" w:sz="0" w:space="0" w:color="auto"/>
        <w:right w:val="none" w:sz="0" w:space="0" w:color="auto"/>
      </w:divBdr>
    </w:div>
    <w:div w:id="280455572">
      <w:bodyDiv w:val="1"/>
      <w:marLeft w:val="0"/>
      <w:marRight w:val="0"/>
      <w:marTop w:val="0"/>
      <w:marBottom w:val="0"/>
      <w:divBdr>
        <w:top w:val="none" w:sz="0" w:space="0" w:color="auto"/>
        <w:left w:val="none" w:sz="0" w:space="0" w:color="auto"/>
        <w:bottom w:val="none" w:sz="0" w:space="0" w:color="auto"/>
        <w:right w:val="none" w:sz="0" w:space="0" w:color="auto"/>
      </w:divBdr>
    </w:div>
    <w:div w:id="280579631">
      <w:bodyDiv w:val="1"/>
      <w:marLeft w:val="0"/>
      <w:marRight w:val="0"/>
      <w:marTop w:val="0"/>
      <w:marBottom w:val="0"/>
      <w:divBdr>
        <w:top w:val="none" w:sz="0" w:space="0" w:color="auto"/>
        <w:left w:val="none" w:sz="0" w:space="0" w:color="auto"/>
        <w:bottom w:val="none" w:sz="0" w:space="0" w:color="auto"/>
        <w:right w:val="none" w:sz="0" w:space="0" w:color="auto"/>
      </w:divBdr>
    </w:div>
    <w:div w:id="281158694">
      <w:bodyDiv w:val="1"/>
      <w:marLeft w:val="0"/>
      <w:marRight w:val="0"/>
      <w:marTop w:val="0"/>
      <w:marBottom w:val="0"/>
      <w:divBdr>
        <w:top w:val="none" w:sz="0" w:space="0" w:color="auto"/>
        <w:left w:val="none" w:sz="0" w:space="0" w:color="auto"/>
        <w:bottom w:val="none" w:sz="0" w:space="0" w:color="auto"/>
        <w:right w:val="none" w:sz="0" w:space="0" w:color="auto"/>
      </w:divBdr>
    </w:div>
    <w:div w:id="281351359">
      <w:bodyDiv w:val="1"/>
      <w:marLeft w:val="0"/>
      <w:marRight w:val="0"/>
      <w:marTop w:val="0"/>
      <w:marBottom w:val="0"/>
      <w:divBdr>
        <w:top w:val="none" w:sz="0" w:space="0" w:color="auto"/>
        <w:left w:val="none" w:sz="0" w:space="0" w:color="auto"/>
        <w:bottom w:val="none" w:sz="0" w:space="0" w:color="auto"/>
        <w:right w:val="none" w:sz="0" w:space="0" w:color="auto"/>
      </w:divBdr>
    </w:div>
    <w:div w:id="282032701">
      <w:bodyDiv w:val="1"/>
      <w:marLeft w:val="0"/>
      <w:marRight w:val="0"/>
      <w:marTop w:val="0"/>
      <w:marBottom w:val="0"/>
      <w:divBdr>
        <w:top w:val="none" w:sz="0" w:space="0" w:color="auto"/>
        <w:left w:val="none" w:sz="0" w:space="0" w:color="auto"/>
        <w:bottom w:val="none" w:sz="0" w:space="0" w:color="auto"/>
        <w:right w:val="none" w:sz="0" w:space="0" w:color="auto"/>
      </w:divBdr>
    </w:div>
    <w:div w:id="287324813">
      <w:bodyDiv w:val="1"/>
      <w:marLeft w:val="0"/>
      <w:marRight w:val="0"/>
      <w:marTop w:val="0"/>
      <w:marBottom w:val="0"/>
      <w:divBdr>
        <w:top w:val="none" w:sz="0" w:space="0" w:color="auto"/>
        <w:left w:val="none" w:sz="0" w:space="0" w:color="auto"/>
        <w:bottom w:val="none" w:sz="0" w:space="0" w:color="auto"/>
        <w:right w:val="none" w:sz="0" w:space="0" w:color="auto"/>
      </w:divBdr>
    </w:div>
    <w:div w:id="297221306">
      <w:bodyDiv w:val="1"/>
      <w:marLeft w:val="0"/>
      <w:marRight w:val="0"/>
      <w:marTop w:val="0"/>
      <w:marBottom w:val="0"/>
      <w:divBdr>
        <w:top w:val="none" w:sz="0" w:space="0" w:color="auto"/>
        <w:left w:val="none" w:sz="0" w:space="0" w:color="auto"/>
        <w:bottom w:val="none" w:sz="0" w:space="0" w:color="auto"/>
        <w:right w:val="none" w:sz="0" w:space="0" w:color="auto"/>
      </w:divBdr>
    </w:div>
    <w:div w:id="297491888">
      <w:bodyDiv w:val="1"/>
      <w:marLeft w:val="0"/>
      <w:marRight w:val="0"/>
      <w:marTop w:val="0"/>
      <w:marBottom w:val="0"/>
      <w:divBdr>
        <w:top w:val="none" w:sz="0" w:space="0" w:color="auto"/>
        <w:left w:val="none" w:sz="0" w:space="0" w:color="auto"/>
        <w:bottom w:val="none" w:sz="0" w:space="0" w:color="auto"/>
        <w:right w:val="none" w:sz="0" w:space="0" w:color="auto"/>
      </w:divBdr>
    </w:div>
    <w:div w:id="298918364">
      <w:bodyDiv w:val="1"/>
      <w:marLeft w:val="0"/>
      <w:marRight w:val="0"/>
      <w:marTop w:val="0"/>
      <w:marBottom w:val="0"/>
      <w:divBdr>
        <w:top w:val="none" w:sz="0" w:space="0" w:color="auto"/>
        <w:left w:val="none" w:sz="0" w:space="0" w:color="auto"/>
        <w:bottom w:val="none" w:sz="0" w:space="0" w:color="auto"/>
        <w:right w:val="none" w:sz="0" w:space="0" w:color="auto"/>
      </w:divBdr>
    </w:div>
    <w:div w:id="300501683">
      <w:bodyDiv w:val="1"/>
      <w:marLeft w:val="0"/>
      <w:marRight w:val="0"/>
      <w:marTop w:val="0"/>
      <w:marBottom w:val="0"/>
      <w:divBdr>
        <w:top w:val="none" w:sz="0" w:space="0" w:color="auto"/>
        <w:left w:val="none" w:sz="0" w:space="0" w:color="auto"/>
        <w:bottom w:val="none" w:sz="0" w:space="0" w:color="auto"/>
        <w:right w:val="none" w:sz="0" w:space="0" w:color="auto"/>
      </w:divBdr>
    </w:div>
    <w:div w:id="305862952">
      <w:bodyDiv w:val="1"/>
      <w:marLeft w:val="0"/>
      <w:marRight w:val="0"/>
      <w:marTop w:val="0"/>
      <w:marBottom w:val="0"/>
      <w:divBdr>
        <w:top w:val="none" w:sz="0" w:space="0" w:color="auto"/>
        <w:left w:val="none" w:sz="0" w:space="0" w:color="auto"/>
        <w:bottom w:val="none" w:sz="0" w:space="0" w:color="auto"/>
        <w:right w:val="none" w:sz="0" w:space="0" w:color="auto"/>
      </w:divBdr>
    </w:div>
    <w:div w:id="307974409">
      <w:bodyDiv w:val="1"/>
      <w:marLeft w:val="0"/>
      <w:marRight w:val="0"/>
      <w:marTop w:val="0"/>
      <w:marBottom w:val="0"/>
      <w:divBdr>
        <w:top w:val="none" w:sz="0" w:space="0" w:color="auto"/>
        <w:left w:val="none" w:sz="0" w:space="0" w:color="auto"/>
        <w:bottom w:val="none" w:sz="0" w:space="0" w:color="auto"/>
        <w:right w:val="none" w:sz="0" w:space="0" w:color="auto"/>
      </w:divBdr>
    </w:div>
    <w:div w:id="309604536">
      <w:bodyDiv w:val="1"/>
      <w:marLeft w:val="0"/>
      <w:marRight w:val="0"/>
      <w:marTop w:val="0"/>
      <w:marBottom w:val="0"/>
      <w:divBdr>
        <w:top w:val="none" w:sz="0" w:space="0" w:color="auto"/>
        <w:left w:val="none" w:sz="0" w:space="0" w:color="auto"/>
        <w:bottom w:val="none" w:sz="0" w:space="0" w:color="auto"/>
        <w:right w:val="none" w:sz="0" w:space="0" w:color="auto"/>
      </w:divBdr>
    </w:div>
    <w:div w:id="311183170">
      <w:bodyDiv w:val="1"/>
      <w:marLeft w:val="0"/>
      <w:marRight w:val="0"/>
      <w:marTop w:val="0"/>
      <w:marBottom w:val="0"/>
      <w:divBdr>
        <w:top w:val="none" w:sz="0" w:space="0" w:color="auto"/>
        <w:left w:val="none" w:sz="0" w:space="0" w:color="auto"/>
        <w:bottom w:val="none" w:sz="0" w:space="0" w:color="auto"/>
        <w:right w:val="none" w:sz="0" w:space="0" w:color="auto"/>
      </w:divBdr>
    </w:div>
    <w:div w:id="312754172">
      <w:bodyDiv w:val="1"/>
      <w:marLeft w:val="0"/>
      <w:marRight w:val="0"/>
      <w:marTop w:val="0"/>
      <w:marBottom w:val="0"/>
      <w:divBdr>
        <w:top w:val="none" w:sz="0" w:space="0" w:color="auto"/>
        <w:left w:val="none" w:sz="0" w:space="0" w:color="auto"/>
        <w:bottom w:val="none" w:sz="0" w:space="0" w:color="auto"/>
        <w:right w:val="none" w:sz="0" w:space="0" w:color="auto"/>
      </w:divBdr>
    </w:div>
    <w:div w:id="317807253">
      <w:bodyDiv w:val="1"/>
      <w:marLeft w:val="0"/>
      <w:marRight w:val="0"/>
      <w:marTop w:val="0"/>
      <w:marBottom w:val="0"/>
      <w:divBdr>
        <w:top w:val="none" w:sz="0" w:space="0" w:color="auto"/>
        <w:left w:val="none" w:sz="0" w:space="0" w:color="auto"/>
        <w:bottom w:val="none" w:sz="0" w:space="0" w:color="auto"/>
        <w:right w:val="none" w:sz="0" w:space="0" w:color="auto"/>
      </w:divBdr>
    </w:div>
    <w:div w:id="318968701">
      <w:bodyDiv w:val="1"/>
      <w:marLeft w:val="0"/>
      <w:marRight w:val="0"/>
      <w:marTop w:val="0"/>
      <w:marBottom w:val="0"/>
      <w:divBdr>
        <w:top w:val="none" w:sz="0" w:space="0" w:color="auto"/>
        <w:left w:val="none" w:sz="0" w:space="0" w:color="auto"/>
        <w:bottom w:val="none" w:sz="0" w:space="0" w:color="auto"/>
        <w:right w:val="none" w:sz="0" w:space="0" w:color="auto"/>
      </w:divBdr>
    </w:div>
    <w:div w:id="319161679">
      <w:bodyDiv w:val="1"/>
      <w:marLeft w:val="0"/>
      <w:marRight w:val="0"/>
      <w:marTop w:val="0"/>
      <w:marBottom w:val="0"/>
      <w:divBdr>
        <w:top w:val="none" w:sz="0" w:space="0" w:color="auto"/>
        <w:left w:val="none" w:sz="0" w:space="0" w:color="auto"/>
        <w:bottom w:val="none" w:sz="0" w:space="0" w:color="auto"/>
        <w:right w:val="none" w:sz="0" w:space="0" w:color="auto"/>
      </w:divBdr>
    </w:div>
    <w:div w:id="320429810">
      <w:bodyDiv w:val="1"/>
      <w:marLeft w:val="0"/>
      <w:marRight w:val="0"/>
      <w:marTop w:val="0"/>
      <w:marBottom w:val="0"/>
      <w:divBdr>
        <w:top w:val="none" w:sz="0" w:space="0" w:color="auto"/>
        <w:left w:val="none" w:sz="0" w:space="0" w:color="auto"/>
        <w:bottom w:val="none" w:sz="0" w:space="0" w:color="auto"/>
        <w:right w:val="none" w:sz="0" w:space="0" w:color="auto"/>
      </w:divBdr>
    </w:div>
    <w:div w:id="320696480">
      <w:bodyDiv w:val="1"/>
      <w:marLeft w:val="0"/>
      <w:marRight w:val="0"/>
      <w:marTop w:val="0"/>
      <w:marBottom w:val="0"/>
      <w:divBdr>
        <w:top w:val="none" w:sz="0" w:space="0" w:color="auto"/>
        <w:left w:val="none" w:sz="0" w:space="0" w:color="auto"/>
        <w:bottom w:val="none" w:sz="0" w:space="0" w:color="auto"/>
        <w:right w:val="none" w:sz="0" w:space="0" w:color="auto"/>
      </w:divBdr>
    </w:div>
    <w:div w:id="321275019">
      <w:bodyDiv w:val="1"/>
      <w:marLeft w:val="0"/>
      <w:marRight w:val="0"/>
      <w:marTop w:val="0"/>
      <w:marBottom w:val="0"/>
      <w:divBdr>
        <w:top w:val="none" w:sz="0" w:space="0" w:color="auto"/>
        <w:left w:val="none" w:sz="0" w:space="0" w:color="auto"/>
        <w:bottom w:val="none" w:sz="0" w:space="0" w:color="auto"/>
        <w:right w:val="none" w:sz="0" w:space="0" w:color="auto"/>
      </w:divBdr>
    </w:div>
    <w:div w:id="322323571">
      <w:bodyDiv w:val="1"/>
      <w:marLeft w:val="0"/>
      <w:marRight w:val="0"/>
      <w:marTop w:val="0"/>
      <w:marBottom w:val="0"/>
      <w:divBdr>
        <w:top w:val="none" w:sz="0" w:space="0" w:color="auto"/>
        <w:left w:val="none" w:sz="0" w:space="0" w:color="auto"/>
        <w:bottom w:val="none" w:sz="0" w:space="0" w:color="auto"/>
        <w:right w:val="none" w:sz="0" w:space="0" w:color="auto"/>
      </w:divBdr>
    </w:div>
    <w:div w:id="329454653">
      <w:bodyDiv w:val="1"/>
      <w:marLeft w:val="0"/>
      <w:marRight w:val="0"/>
      <w:marTop w:val="0"/>
      <w:marBottom w:val="0"/>
      <w:divBdr>
        <w:top w:val="none" w:sz="0" w:space="0" w:color="auto"/>
        <w:left w:val="none" w:sz="0" w:space="0" w:color="auto"/>
        <w:bottom w:val="none" w:sz="0" w:space="0" w:color="auto"/>
        <w:right w:val="none" w:sz="0" w:space="0" w:color="auto"/>
      </w:divBdr>
    </w:div>
    <w:div w:id="330841350">
      <w:bodyDiv w:val="1"/>
      <w:marLeft w:val="0"/>
      <w:marRight w:val="0"/>
      <w:marTop w:val="0"/>
      <w:marBottom w:val="0"/>
      <w:divBdr>
        <w:top w:val="none" w:sz="0" w:space="0" w:color="auto"/>
        <w:left w:val="none" w:sz="0" w:space="0" w:color="auto"/>
        <w:bottom w:val="none" w:sz="0" w:space="0" w:color="auto"/>
        <w:right w:val="none" w:sz="0" w:space="0" w:color="auto"/>
      </w:divBdr>
    </w:div>
    <w:div w:id="331027373">
      <w:bodyDiv w:val="1"/>
      <w:marLeft w:val="0"/>
      <w:marRight w:val="0"/>
      <w:marTop w:val="0"/>
      <w:marBottom w:val="0"/>
      <w:divBdr>
        <w:top w:val="none" w:sz="0" w:space="0" w:color="auto"/>
        <w:left w:val="none" w:sz="0" w:space="0" w:color="auto"/>
        <w:bottom w:val="none" w:sz="0" w:space="0" w:color="auto"/>
        <w:right w:val="none" w:sz="0" w:space="0" w:color="auto"/>
      </w:divBdr>
    </w:div>
    <w:div w:id="331764161">
      <w:bodyDiv w:val="1"/>
      <w:marLeft w:val="0"/>
      <w:marRight w:val="0"/>
      <w:marTop w:val="0"/>
      <w:marBottom w:val="0"/>
      <w:divBdr>
        <w:top w:val="none" w:sz="0" w:space="0" w:color="auto"/>
        <w:left w:val="none" w:sz="0" w:space="0" w:color="auto"/>
        <w:bottom w:val="none" w:sz="0" w:space="0" w:color="auto"/>
        <w:right w:val="none" w:sz="0" w:space="0" w:color="auto"/>
      </w:divBdr>
    </w:div>
    <w:div w:id="338628334">
      <w:bodyDiv w:val="1"/>
      <w:marLeft w:val="0"/>
      <w:marRight w:val="0"/>
      <w:marTop w:val="0"/>
      <w:marBottom w:val="0"/>
      <w:divBdr>
        <w:top w:val="none" w:sz="0" w:space="0" w:color="auto"/>
        <w:left w:val="none" w:sz="0" w:space="0" w:color="auto"/>
        <w:bottom w:val="none" w:sz="0" w:space="0" w:color="auto"/>
        <w:right w:val="none" w:sz="0" w:space="0" w:color="auto"/>
      </w:divBdr>
    </w:div>
    <w:div w:id="342320956">
      <w:bodyDiv w:val="1"/>
      <w:marLeft w:val="0"/>
      <w:marRight w:val="0"/>
      <w:marTop w:val="0"/>
      <w:marBottom w:val="0"/>
      <w:divBdr>
        <w:top w:val="none" w:sz="0" w:space="0" w:color="auto"/>
        <w:left w:val="none" w:sz="0" w:space="0" w:color="auto"/>
        <w:bottom w:val="none" w:sz="0" w:space="0" w:color="auto"/>
        <w:right w:val="none" w:sz="0" w:space="0" w:color="auto"/>
      </w:divBdr>
    </w:div>
    <w:div w:id="342323241">
      <w:bodyDiv w:val="1"/>
      <w:marLeft w:val="0"/>
      <w:marRight w:val="0"/>
      <w:marTop w:val="0"/>
      <w:marBottom w:val="0"/>
      <w:divBdr>
        <w:top w:val="none" w:sz="0" w:space="0" w:color="auto"/>
        <w:left w:val="none" w:sz="0" w:space="0" w:color="auto"/>
        <w:bottom w:val="none" w:sz="0" w:space="0" w:color="auto"/>
        <w:right w:val="none" w:sz="0" w:space="0" w:color="auto"/>
      </w:divBdr>
    </w:div>
    <w:div w:id="344946248">
      <w:bodyDiv w:val="1"/>
      <w:marLeft w:val="0"/>
      <w:marRight w:val="0"/>
      <w:marTop w:val="0"/>
      <w:marBottom w:val="0"/>
      <w:divBdr>
        <w:top w:val="none" w:sz="0" w:space="0" w:color="auto"/>
        <w:left w:val="none" w:sz="0" w:space="0" w:color="auto"/>
        <w:bottom w:val="none" w:sz="0" w:space="0" w:color="auto"/>
        <w:right w:val="none" w:sz="0" w:space="0" w:color="auto"/>
      </w:divBdr>
    </w:div>
    <w:div w:id="347684934">
      <w:bodyDiv w:val="1"/>
      <w:marLeft w:val="0"/>
      <w:marRight w:val="0"/>
      <w:marTop w:val="0"/>
      <w:marBottom w:val="0"/>
      <w:divBdr>
        <w:top w:val="none" w:sz="0" w:space="0" w:color="auto"/>
        <w:left w:val="none" w:sz="0" w:space="0" w:color="auto"/>
        <w:bottom w:val="none" w:sz="0" w:space="0" w:color="auto"/>
        <w:right w:val="none" w:sz="0" w:space="0" w:color="auto"/>
      </w:divBdr>
    </w:div>
    <w:div w:id="349992528">
      <w:bodyDiv w:val="1"/>
      <w:marLeft w:val="0"/>
      <w:marRight w:val="0"/>
      <w:marTop w:val="0"/>
      <w:marBottom w:val="0"/>
      <w:divBdr>
        <w:top w:val="none" w:sz="0" w:space="0" w:color="auto"/>
        <w:left w:val="none" w:sz="0" w:space="0" w:color="auto"/>
        <w:bottom w:val="none" w:sz="0" w:space="0" w:color="auto"/>
        <w:right w:val="none" w:sz="0" w:space="0" w:color="auto"/>
      </w:divBdr>
    </w:div>
    <w:div w:id="354161946">
      <w:bodyDiv w:val="1"/>
      <w:marLeft w:val="0"/>
      <w:marRight w:val="0"/>
      <w:marTop w:val="0"/>
      <w:marBottom w:val="0"/>
      <w:divBdr>
        <w:top w:val="none" w:sz="0" w:space="0" w:color="auto"/>
        <w:left w:val="none" w:sz="0" w:space="0" w:color="auto"/>
        <w:bottom w:val="none" w:sz="0" w:space="0" w:color="auto"/>
        <w:right w:val="none" w:sz="0" w:space="0" w:color="auto"/>
      </w:divBdr>
    </w:div>
    <w:div w:id="355811252">
      <w:bodyDiv w:val="1"/>
      <w:marLeft w:val="0"/>
      <w:marRight w:val="0"/>
      <w:marTop w:val="0"/>
      <w:marBottom w:val="0"/>
      <w:divBdr>
        <w:top w:val="none" w:sz="0" w:space="0" w:color="auto"/>
        <w:left w:val="none" w:sz="0" w:space="0" w:color="auto"/>
        <w:bottom w:val="none" w:sz="0" w:space="0" w:color="auto"/>
        <w:right w:val="none" w:sz="0" w:space="0" w:color="auto"/>
      </w:divBdr>
    </w:div>
    <w:div w:id="358118835">
      <w:bodyDiv w:val="1"/>
      <w:marLeft w:val="0"/>
      <w:marRight w:val="0"/>
      <w:marTop w:val="0"/>
      <w:marBottom w:val="0"/>
      <w:divBdr>
        <w:top w:val="none" w:sz="0" w:space="0" w:color="auto"/>
        <w:left w:val="none" w:sz="0" w:space="0" w:color="auto"/>
        <w:bottom w:val="none" w:sz="0" w:space="0" w:color="auto"/>
        <w:right w:val="none" w:sz="0" w:space="0" w:color="auto"/>
      </w:divBdr>
    </w:div>
    <w:div w:id="361521821">
      <w:bodyDiv w:val="1"/>
      <w:marLeft w:val="0"/>
      <w:marRight w:val="0"/>
      <w:marTop w:val="0"/>
      <w:marBottom w:val="0"/>
      <w:divBdr>
        <w:top w:val="none" w:sz="0" w:space="0" w:color="auto"/>
        <w:left w:val="none" w:sz="0" w:space="0" w:color="auto"/>
        <w:bottom w:val="none" w:sz="0" w:space="0" w:color="auto"/>
        <w:right w:val="none" w:sz="0" w:space="0" w:color="auto"/>
      </w:divBdr>
    </w:div>
    <w:div w:id="367145577">
      <w:bodyDiv w:val="1"/>
      <w:marLeft w:val="0"/>
      <w:marRight w:val="0"/>
      <w:marTop w:val="0"/>
      <w:marBottom w:val="0"/>
      <w:divBdr>
        <w:top w:val="none" w:sz="0" w:space="0" w:color="auto"/>
        <w:left w:val="none" w:sz="0" w:space="0" w:color="auto"/>
        <w:bottom w:val="none" w:sz="0" w:space="0" w:color="auto"/>
        <w:right w:val="none" w:sz="0" w:space="0" w:color="auto"/>
      </w:divBdr>
    </w:div>
    <w:div w:id="368460151">
      <w:bodyDiv w:val="1"/>
      <w:marLeft w:val="0"/>
      <w:marRight w:val="0"/>
      <w:marTop w:val="0"/>
      <w:marBottom w:val="0"/>
      <w:divBdr>
        <w:top w:val="none" w:sz="0" w:space="0" w:color="auto"/>
        <w:left w:val="none" w:sz="0" w:space="0" w:color="auto"/>
        <w:bottom w:val="none" w:sz="0" w:space="0" w:color="auto"/>
        <w:right w:val="none" w:sz="0" w:space="0" w:color="auto"/>
      </w:divBdr>
    </w:div>
    <w:div w:id="370158201">
      <w:bodyDiv w:val="1"/>
      <w:marLeft w:val="0"/>
      <w:marRight w:val="0"/>
      <w:marTop w:val="0"/>
      <w:marBottom w:val="0"/>
      <w:divBdr>
        <w:top w:val="none" w:sz="0" w:space="0" w:color="auto"/>
        <w:left w:val="none" w:sz="0" w:space="0" w:color="auto"/>
        <w:bottom w:val="none" w:sz="0" w:space="0" w:color="auto"/>
        <w:right w:val="none" w:sz="0" w:space="0" w:color="auto"/>
      </w:divBdr>
    </w:div>
    <w:div w:id="370347456">
      <w:bodyDiv w:val="1"/>
      <w:marLeft w:val="0"/>
      <w:marRight w:val="0"/>
      <w:marTop w:val="0"/>
      <w:marBottom w:val="0"/>
      <w:divBdr>
        <w:top w:val="none" w:sz="0" w:space="0" w:color="auto"/>
        <w:left w:val="none" w:sz="0" w:space="0" w:color="auto"/>
        <w:bottom w:val="none" w:sz="0" w:space="0" w:color="auto"/>
        <w:right w:val="none" w:sz="0" w:space="0" w:color="auto"/>
      </w:divBdr>
    </w:div>
    <w:div w:id="373579882">
      <w:bodyDiv w:val="1"/>
      <w:marLeft w:val="0"/>
      <w:marRight w:val="0"/>
      <w:marTop w:val="0"/>
      <w:marBottom w:val="0"/>
      <w:divBdr>
        <w:top w:val="none" w:sz="0" w:space="0" w:color="auto"/>
        <w:left w:val="none" w:sz="0" w:space="0" w:color="auto"/>
        <w:bottom w:val="none" w:sz="0" w:space="0" w:color="auto"/>
        <w:right w:val="none" w:sz="0" w:space="0" w:color="auto"/>
      </w:divBdr>
    </w:div>
    <w:div w:id="376928926">
      <w:bodyDiv w:val="1"/>
      <w:marLeft w:val="0"/>
      <w:marRight w:val="0"/>
      <w:marTop w:val="0"/>
      <w:marBottom w:val="0"/>
      <w:divBdr>
        <w:top w:val="none" w:sz="0" w:space="0" w:color="auto"/>
        <w:left w:val="none" w:sz="0" w:space="0" w:color="auto"/>
        <w:bottom w:val="none" w:sz="0" w:space="0" w:color="auto"/>
        <w:right w:val="none" w:sz="0" w:space="0" w:color="auto"/>
      </w:divBdr>
    </w:div>
    <w:div w:id="378362650">
      <w:bodyDiv w:val="1"/>
      <w:marLeft w:val="0"/>
      <w:marRight w:val="0"/>
      <w:marTop w:val="0"/>
      <w:marBottom w:val="0"/>
      <w:divBdr>
        <w:top w:val="none" w:sz="0" w:space="0" w:color="auto"/>
        <w:left w:val="none" w:sz="0" w:space="0" w:color="auto"/>
        <w:bottom w:val="none" w:sz="0" w:space="0" w:color="auto"/>
        <w:right w:val="none" w:sz="0" w:space="0" w:color="auto"/>
      </w:divBdr>
    </w:div>
    <w:div w:id="381246350">
      <w:bodyDiv w:val="1"/>
      <w:marLeft w:val="0"/>
      <w:marRight w:val="0"/>
      <w:marTop w:val="0"/>
      <w:marBottom w:val="0"/>
      <w:divBdr>
        <w:top w:val="none" w:sz="0" w:space="0" w:color="auto"/>
        <w:left w:val="none" w:sz="0" w:space="0" w:color="auto"/>
        <w:bottom w:val="none" w:sz="0" w:space="0" w:color="auto"/>
        <w:right w:val="none" w:sz="0" w:space="0" w:color="auto"/>
      </w:divBdr>
    </w:div>
    <w:div w:id="381254804">
      <w:bodyDiv w:val="1"/>
      <w:marLeft w:val="0"/>
      <w:marRight w:val="0"/>
      <w:marTop w:val="0"/>
      <w:marBottom w:val="0"/>
      <w:divBdr>
        <w:top w:val="none" w:sz="0" w:space="0" w:color="auto"/>
        <w:left w:val="none" w:sz="0" w:space="0" w:color="auto"/>
        <w:bottom w:val="none" w:sz="0" w:space="0" w:color="auto"/>
        <w:right w:val="none" w:sz="0" w:space="0" w:color="auto"/>
      </w:divBdr>
    </w:div>
    <w:div w:id="381835093">
      <w:bodyDiv w:val="1"/>
      <w:marLeft w:val="0"/>
      <w:marRight w:val="0"/>
      <w:marTop w:val="0"/>
      <w:marBottom w:val="0"/>
      <w:divBdr>
        <w:top w:val="none" w:sz="0" w:space="0" w:color="auto"/>
        <w:left w:val="none" w:sz="0" w:space="0" w:color="auto"/>
        <w:bottom w:val="none" w:sz="0" w:space="0" w:color="auto"/>
        <w:right w:val="none" w:sz="0" w:space="0" w:color="auto"/>
      </w:divBdr>
    </w:div>
    <w:div w:id="385572344">
      <w:bodyDiv w:val="1"/>
      <w:marLeft w:val="0"/>
      <w:marRight w:val="0"/>
      <w:marTop w:val="0"/>
      <w:marBottom w:val="0"/>
      <w:divBdr>
        <w:top w:val="none" w:sz="0" w:space="0" w:color="auto"/>
        <w:left w:val="none" w:sz="0" w:space="0" w:color="auto"/>
        <w:bottom w:val="none" w:sz="0" w:space="0" w:color="auto"/>
        <w:right w:val="none" w:sz="0" w:space="0" w:color="auto"/>
      </w:divBdr>
    </w:div>
    <w:div w:id="385763071">
      <w:bodyDiv w:val="1"/>
      <w:marLeft w:val="0"/>
      <w:marRight w:val="0"/>
      <w:marTop w:val="0"/>
      <w:marBottom w:val="0"/>
      <w:divBdr>
        <w:top w:val="none" w:sz="0" w:space="0" w:color="auto"/>
        <w:left w:val="none" w:sz="0" w:space="0" w:color="auto"/>
        <w:bottom w:val="none" w:sz="0" w:space="0" w:color="auto"/>
        <w:right w:val="none" w:sz="0" w:space="0" w:color="auto"/>
      </w:divBdr>
    </w:div>
    <w:div w:id="385765393">
      <w:bodyDiv w:val="1"/>
      <w:marLeft w:val="0"/>
      <w:marRight w:val="0"/>
      <w:marTop w:val="0"/>
      <w:marBottom w:val="0"/>
      <w:divBdr>
        <w:top w:val="none" w:sz="0" w:space="0" w:color="auto"/>
        <w:left w:val="none" w:sz="0" w:space="0" w:color="auto"/>
        <w:bottom w:val="none" w:sz="0" w:space="0" w:color="auto"/>
        <w:right w:val="none" w:sz="0" w:space="0" w:color="auto"/>
      </w:divBdr>
    </w:div>
    <w:div w:id="387345596">
      <w:bodyDiv w:val="1"/>
      <w:marLeft w:val="0"/>
      <w:marRight w:val="0"/>
      <w:marTop w:val="0"/>
      <w:marBottom w:val="0"/>
      <w:divBdr>
        <w:top w:val="none" w:sz="0" w:space="0" w:color="auto"/>
        <w:left w:val="none" w:sz="0" w:space="0" w:color="auto"/>
        <w:bottom w:val="none" w:sz="0" w:space="0" w:color="auto"/>
        <w:right w:val="none" w:sz="0" w:space="0" w:color="auto"/>
      </w:divBdr>
    </w:div>
    <w:div w:id="390150998">
      <w:bodyDiv w:val="1"/>
      <w:marLeft w:val="0"/>
      <w:marRight w:val="0"/>
      <w:marTop w:val="0"/>
      <w:marBottom w:val="0"/>
      <w:divBdr>
        <w:top w:val="none" w:sz="0" w:space="0" w:color="auto"/>
        <w:left w:val="none" w:sz="0" w:space="0" w:color="auto"/>
        <w:bottom w:val="none" w:sz="0" w:space="0" w:color="auto"/>
        <w:right w:val="none" w:sz="0" w:space="0" w:color="auto"/>
      </w:divBdr>
    </w:div>
    <w:div w:id="394160140">
      <w:bodyDiv w:val="1"/>
      <w:marLeft w:val="0"/>
      <w:marRight w:val="0"/>
      <w:marTop w:val="0"/>
      <w:marBottom w:val="0"/>
      <w:divBdr>
        <w:top w:val="none" w:sz="0" w:space="0" w:color="auto"/>
        <w:left w:val="none" w:sz="0" w:space="0" w:color="auto"/>
        <w:bottom w:val="none" w:sz="0" w:space="0" w:color="auto"/>
        <w:right w:val="none" w:sz="0" w:space="0" w:color="auto"/>
      </w:divBdr>
    </w:div>
    <w:div w:id="394859504">
      <w:bodyDiv w:val="1"/>
      <w:marLeft w:val="0"/>
      <w:marRight w:val="0"/>
      <w:marTop w:val="0"/>
      <w:marBottom w:val="0"/>
      <w:divBdr>
        <w:top w:val="none" w:sz="0" w:space="0" w:color="auto"/>
        <w:left w:val="none" w:sz="0" w:space="0" w:color="auto"/>
        <w:bottom w:val="none" w:sz="0" w:space="0" w:color="auto"/>
        <w:right w:val="none" w:sz="0" w:space="0" w:color="auto"/>
      </w:divBdr>
    </w:div>
    <w:div w:id="396362524">
      <w:bodyDiv w:val="1"/>
      <w:marLeft w:val="0"/>
      <w:marRight w:val="0"/>
      <w:marTop w:val="0"/>
      <w:marBottom w:val="0"/>
      <w:divBdr>
        <w:top w:val="none" w:sz="0" w:space="0" w:color="auto"/>
        <w:left w:val="none" w:sz="0" w:space="0" w:color="auto"/>
        <w:bottom w:val="none" w:sz="0" w:space="0" w:color="auto"/>
        <w:right w:val="none" w:sz="0" w:space="0" w:color="auto"/>
      </w:divBdr>
    </w:div>
    <w:div w:id="397556091">
      <w:bodyDiv w:val="1"/>
      <w:marLeft w:val="0"/>
      <w:marRight w:val="0"/>
      <w:marTop w:val="0"/>
      <w:marBottom w:val="0"/>
      <w:divBdr>
        <w:top w:val="none" w:sz="0" w:space="0" w:color="auto"/>
        <w:left w:val="none" w:sz="0" w:space="0" w:color="auto"/>
        <w:bottom w:val="none" w:sz="0" w:space="0" w:color="auto"/>
        <w:right w:val="none" w:sz="0" w:space="0" w:color="auto"/>
      </w:divBdr>
    </w:div>
    <w:div w:id="399059092">
      <w:bodyDiv w:val="1"/>
      <w:marLeft w:val="0"/>
      <w:marRight w:val="0"/>
      <w:marTop w:val="0"/>
      <w:marBottom w:val="0"/>
      <w:divBdr>
        <w:top w:val="none" w:sz="0" w:space="0" w:color="auto"/>
        <w:left w:val="none" w:sz="0" w:space="0" w:color="auto"/>
        <w:bottom w:val="none" w:sz="0" w:space="0" w:color="auto"/>
        <w:right w:val="none" w:sz="0" w:space="0" w:color="auto"/>
      </w:divBdr>
    </w:div>
    <w:div w:id="399445140">
      <w:bodyDiv w:val="1"/>
      <w:marLeft w:val="0"/>
      <w:marRight w:val="0"/>
      <w:marTop w:val="0"/>
      <w:marBottom w:val="0"/>
      <w:divBdr>
        <w:top w:val="none" w:sz="0" w:space="0" w:color="auto"/>
        <w:left w:val="none" w:sz="0" w:space="0" w:color="auto"/>
        <w:bottom w:val="none" w:sz="0" w:space="0" w:color="auto"/>
        <w:right w:val="none" w:sz="0" w:space="0" w:color="auto"/>
      </w:divBdr>
    </w:div>
    <w:div w:id="399715148">
      <w:bodyDiv w:val="1"/>
      <w:marLeft w:val="0"/>
      <w:marRight w:val="0"/>
      <w:marTop w:val="0"/>
      <w:marBottom w:val="0"/>
      <w:divBdr>
        <w:top w:val="none" w:sz="0" w:space="0" w:color="auto"/>
        <w:left w:val="none" w:sz="0" w:space="0" w:color="auto"/>
        <w:bottom w:val="none" w:sz="0" w:space="0" w:color="auto"/>
        <w:right w:val="none" w:sz="0" w:space="0" w:color="auto"/>
      </w:divBdr>
    </w:div>
    <w:div w:id="400326262">
      <w:bodyDiv w:val="1"/>
      <w:marLeft w:val="0"/>
      <w:marRight w:val="0"/>
      <w:marTop w:val="0"/>
      <w:marBottom w:val="0"/>
      <w:divBdr>
        <w:top w:val="none" w:sz="0" w:space="0" w:color="auto"/>
        <w:left w:val="none" w:sz="0" w:space="0" w:color="auto"/>
        <w:bottom w:val="none" w:sz="0" w:space="0" w:color="auto"/>
        <w:right w:val="none" w:sz="0" w:space="0" w:color="auto"/>
      </w:divBdr>
    </w:div>
    <w:div w:id="402409610">
      <w:bodyDiv w:val="1"/>
      <w:marLeft w:val="0"/>
      <w:marRight w:val="0"/>
      <w:marTop w:val="0"/>
      <w:marBottom w:val="0"/>
      <w:divBdr>
        <w:top w:val="none" w:sz="0" w:space="0" w:color="auto"/>
        <w:left w:val="none" w:sz="0" w:space="0" w:color="auto"/>
        <w:bottom w:val="none" w:sz="0" w:space="0" w:color="auto"/>
        <w:right w:val="none" w:sz="0" w:space="0" w:color="auto"/>
      </w:divBdr>
    </w:div>
    <w:div w:id="403794956">
      <w:bodyDiv w:val="1"/>
      <w:marLeft w:val="0"/>
      <w:marRight w:val="0"/>
      <w:marTop w:val="0"/>
      <w:marBottom w:val="0"/>
      <w:divBdr>
        <w:top w:val="none" w:sz="0" w:space="0" w:color="auto"/>
        <w:left w:val="none" w:sz="0" w:space="0" w:color="auto"/>
        <w:bottom w:val="none" w:sz="0" w:space="0" w:color="auto"/>
        <w:right w:val="none" w:sz="0" w:space="0" w:color="auto"/>
      </w:divBdr>
    </w:div>
    <w:div w:id="405419965">
      <w:bodyDiv w:val="1"/>
      <w:marLeft w:val="0"/>
      <w:marRight w:val="0"/>
      <w:marTop w:val="0"/>
      <w:marBottom w:val="0"/>
      <w:divBdr>
        <w:top w:val="none" w:sz="0" w:space="0" w:color="auto"/>
        <w:left w:val="none" w:sz="0" w:space="0" w:color="auto"/>
        <w:bottom w:val="none" w:sz="0" w:space="0" w:color="auto"/>
        <w:right w:val="none" w:sz="0" w:space="0" w:color="auto"/>
      </w:divBdr>
    </w:div>
    <w:div w:id="406877183">
      <w:bodyDiv w:val="1"/>
      <w:marLeft w:val="0"/>
      <w:marRight w:val="0"/>
      <w:marTop w:val="0"/>
      <w:marBottom w:val="0"/>
      <w:divBdr>
        <w:top w:val="none" w:sz="0" w:space="0" w:color="auto"/>
        <w:left w:val="none" w:sz="0" w:space="0" w:color="auto"/>
        <w:bottom w:val="none" w:sz="0" w:space="0" w:color="auto"/>
        <w:right w:val="none" w:sz="0" w:space="0" w:color="auto"/>
      </w:divBdr>
    </w:div>
    <w:div w:id="408163818">
      <w:bodyDiv w:val="1"/>
      <w:marLeft w:val="0"/>
      <w:marRight w:val="0"/>
      <w:marTop w:val="0"/>
      <w:marBottom w:val="0"/>
      <w:divBdr>
        <w:top w:val="none" w:sz="0" w:space="0" w:color="auto"/>
        <w:left w:val="none" w:sz="0" w:space="0" w:color="auto"/>
        <w:bottom w:val="none" w:sz="0" w:space="0" w:color="auto"/>
        <w:right w:val="none" w:sz="0" w:space="0" w:color="auto"/>
      </w:divBdr>
    </w:div>
    <w:div w:id="409278051">
      <w:bodyDiv w:val="1"/>
      <w:marLeft w:val="0"/>
      <w:marRight w:val="0"/>
      <w:marTop w:val="0"/>
      <w:marBottom w:val="0"/>
      <w:divBdr>
        <w:top w:val="none" w:sz="0" w:space="0" w:color="auto"/>
        <w:left w:val="none" w:sz="0" w:space="0" w:color="auto"/>
        <w:bottom w:val="none" w:sz="0" w:space="0" w:color="auto"/>
        <w:right w:val="none" w:sz="0" w:space="0" w:color="auto"/>
      </w:divBdr>
    </w:div>
    <w:div w:id="411197957">
      <w:bodyDiv w:val="1"/>
      <w:marLeft w:val="0"/>
      <w:marRight w:val="0"/>
      <w:marTop w:val="0"/>
      <w:marBottom w:val="0"/>
      <w:divBdr>
        <w:top w:val="none" w:sz="0" w:space="0" w:color="auto"/>
        <w:left w:val="none" w:sz="0" w:space="0" w:color="auto"/>
        <w:bottom w:val="none" w:sz="0" w:space="0" w:color="auto"/>
        <w:right w:val="none" w:sz="0" w:space="0" w:color="auto"/>
      </w:divBdr>
    </w:div>
    <w:div w:id="412048881">
      <w:bodyDiv w:val="1"/>
      <w:marLeft w:val="0"/>
      <w:marRight w:val="0"/>
      <w:marTop w:val="0"/>
      <w:marBottom w:val="0"/>
      <w:divBdr>
        <w:top w:val="none" w:sz="0" w:space="0" w:color="auto"/>
        <w:left w:val="none" w:sz="0" w:space="0" w:color="auto"/>
        <w:bottom w:val="none" w:sz="0" w:space="0" w:color="auto"/>
        <w:right w:val="none" w:sz="0" w:space="0" w:color="auto"/>
      </w:divBdr>
    </w:div>
    <w:div w:id="418065057">
      <w:bodyDiv w:val="1"/>
      <w:marLeft w:val="0"/>
      <w:marRight w:val="0"/>
      <w:marTop w:val="0"/>
      <w:marBottom w:val="0"/>
      <w:divBdr>
        <w:top w:val="none" w:sz="0" w:space="0" w:color="auto"/>
        <w:left w:val="none" w:sz="0" w:space="0" w:color="auto"/>
        <w:bottom w:val="none" w:sz="0" w:space="0" w:color="auto"/>
        <w:right w:val="none" w:sz="0" w:space="0" w:color="auto"/>
      </w:divBdr>
    </w:div>
    <w:div w:id="418259104">
      <w:bodyDiv w:val="1"/>
      <w:marLeft w:val="0"/>
      <w:marRight w:val="0"/>
      <w:marTop w:val="0"/>
      <w:marBottom w:val="0"/>
      <w:divBdr>
        <w:top w:val="none" w:sz="0" w:space="0" w:color="auto"/>
        <w:left w:val="none" w:sz="0" w:space="0" w:color="auto"/>
        <w:bottom w:val="none" w:sz="0" w:space="0" w:color="auto"/>
        <w:right w:val="none" w:sz="0" w:space="0" w:color="auto"/>
      </w:divBdr>
    </w:div>
    <w:div w:id="420180173">
      <w:bodyDiv w:val="1"/>
      <w:marLeft w:val="0"/>
      <w:marRight w:val="0"/>
      <w:marTop w:val="0"/>
      <w:marBottom w:val="0"/>
      <w:divBdr>
        <w:top w:val="none" w:sz="0" w:space="0" w:color="auto"/>
        <w:left w:val="none" w:sz="0" w:space="0" w:color="auto"/>
        <w:bottom w:val="none" w:sz="0" w:space="0" w:color="auto"/>
        <w:right w:val="none" w:sz="0" w:space="0" w:color="auto"/>
      </w:divBdr>
    </w:div>
    <w:div w:id="422188834">
      <w:bodyDiv w:val="1"/>
      <w:marLeft w:val="0"/>
      <w:marRight w:val="0"/>
      <w:marTop w:val="0"/>
      <w:marBottom w:val="0"/>
      <w:divBdr>
        <w:top w:val="none" w:sz="0" w:space="0" w:color="auto"/>
        <w:left w:val="none" w:sz="0" w:space="0" w:color="auto"/>
        <w:bottom w:val="none" w:sz="0" w:space="0" w:color="auto"/>
        <w:right w:val="none" w:sz="0" w:space="0" w:color="auto"/>
      </w:divBdr>
    </w:div>
    <w:div w:id="422730547">
      <w:bodyDiv w:val="1"/>
      <w:marLeft w:val="0"/>
      <w:marRight w:val="0"/>
      <w:marTop w:val="0"/>
      <w:marBottom w:val="0"/>
      <w:divBdr>
        <w:top w:val="none" w:sz="0" w:space="0" w:color="auto"/>
        <w:left w:val="none" w:sz="0" w:space="0" w:color="auto"/>
        <w:bottom w:val="none" w:sz="0" w:space="0" w:color="auto"/>
        <w:right w:val="none" w:sz="0" w:space="0" w:color="auto"/>
      </w:divBdr>
    </w:div>
    <w:div w:id="423458079">
      <w:bodyDiv w:val="1"/>
      <w:marLeft w:val="0"/>
      <w:marRight w:val="0"/>
      <w:marTop w:val="0"/>
      <w:marBottom w:val="0"/>
      <w:divBdr>
        <w:top w:val="none" w:sz="0" w:space="0" w:color="auto"/>
        <w:left w:val="none" w:sz="0" w:space="0" w:color="auto"/>
        <w:bottom w:val="none" w:sz="0" w:space="0" w:color="auto"/>
        <w:right w:val="none" w:sz="0" w:space="0" w:color="auto"/>
      </w:divBdr>
    </w:div>
    <w:div w:id="424618837">
      <w:bodyDiv w:val="1"/>
      <w:marLeft w:val="0"/>
      <w:marRight w:val="0"/>
      <w:marTop w:val="0"/>
      <w:marBottom w:val="0"/>
      <w:divBdr>
        <w:top w:val="none" w:sz="0" w:space="0" w:color="auto"/>
        <w:left w:val="none" w:sz="0" w:space="0" w:color="auto"/>
        <w:bottom w:val="none" w:sz="0" w:space="0" w:color="auto"/>
        <w:right w:val="none" w:sz="0" w:space="0" w:color="auto"/>
      </w:divBdr>
    </w:div>
    <w:div w:id="424812471">
      <w:bodyDiv w:val="1"/>
      <w:marLeft w:val="0"/>
      <w:marRight w:val="0"/>
      <w:marTop w:val="0"/>
      <w:marBottom w:val="0"/>
      <w:divBdr>
        <w:top w:val="none" w:sz="0" w:space="0" w:color="auto"/>
        <w:left w:val="none" w:sz="0" w:space="0" w:color="auto"/>
        <w:bottom w:val="none" w:sz="0" w:space="0" w:color="auto"/>
        <w:right w:val="none" w:sz="0" w:space="0" w:color="auto"/>
      </w:divBdr>
    </w:div>
    <w:div w:id="426466242">
      <w:bodyDiv w:val="1"/>
      <w:marLeft w:val="0"/>
      <w:marRight w:val="0"/>
      <w:marTop w:val="0"/>
      <w:marBottom w:val="0"/>
      <w:divBdr>
        <w:top w:val="none" w:sz="0" w:space="0" w:color="auto"/>
        <w:left w:val="none" w:sz="0" w:space="0" w:color="auto"/>
        <w:bottom w:val="none" w:sz="0" w:space="0" w:color="auto"/>
        <w:right w:val="none" w:sz="0" w:space="0" w:color="auto"/>
      </w:divBdr>
    </w:div>
    <w:div w:id="426536551">
      <w:bodyDiv w:val="1"/>
      <w:marLeft w:val="0"/>
      <w:marRight w:val="0"/>
      <w:marTop w:val="0"/>
      <w:marBottom w:val="0"/>
      <w:divBdr>
        <w:top w:val="none" w:sz="0" w:space="0" w:color="auto"/>
        <w:left w:val="none" w:sz="0" w:space="0" w:color="auto"/>
        <w:bottom w:val="none" w:sz="0" w:space="0" w:color="auto"/>
        <w:right w:val="none" w:sz="0" w:space="0" w:color="auto"/>
      </w:divBdr>
    </w:div>
    <w:div w:id="430509002">
      <w:bodyDiv w:val="1"/>
      <w:marLeft w:val="0"/>
      <w:marRight w:val="0"/>
      <w:marTop w:val="0"/>
      <w:marBottom w:val="0"/>
      <w:divBdr>
        <w:top w:val="none" w:sz="0" w:space="0" w:color="auto"/>
        <w:left w:val="none" w:sz="0" w:space="0" w:color="auto"/>
        <w:bottom w:val="none" w:sz="0" w:space="0" w:color="auto"/>
        <w:right w:val="none" w:sz="0" w:space="0" w:color="auto"/>
      </w:divBdr>
    </w:div>
    <w:div w:id="431555346">
      <w:bodyDiv w:val="1"/>
      <w:marLeft w:val="0"/>
      <w:marRight w:val="0"/>
      <w:marTop w:val="0"/>
      <w:marBottom w:val="0"/>
      <w:divBdr>
        <w:top w:val="none" w:sz="0" w:space="0" w:color="auto"/>
        <w:left w:val="none" w:sz="0" w:space="0" w:color="auto"/>
        <w:bottom w:val="none" w:sz="0" w:space="0" w:color="auto"/>
        <w:right w:val="none" w:sz="0" w:space="0" w:color="auto"/>
      </w:divBdr>
    </w:div>
    <w:div w:id="433717361">
      <w:bodyDiv w:val="1"/>
      <w:marLeft w:val="0"/>
      <w:marRight w:val="0"/>
      <w:marTop w:val="0"/>
      <w:marBottom w:val="0"/>
      <w:divBdr>
        <w:top w:val="none" w:sz="0" w:space="0" w:color="auto"/>
        <w:left w:val="none" w:sz="0" w:space="0" w:color="auto"/>
        <w:bottom w:val="none" w:sz="0" w:space="0" w:color="auto"/>
        <w:right w:val="none" w:sz="0" w:space="0" w:color="auto"/>
      </w:divBdr>
    </w:div>
    <w:div w:id="433941542">
      <w:bodyDiv w:val="1"/>
      <w:marLeft w:val="0"/>
      <w:marRight w:val="0"/>
      <w:marTop w:val="0"/>
      <w:marBottom w:val="0"/>
      <w:divBdr>
        <w:top w:val="none" w:sz="0" w:space="0" w:color="auto"/>
        <w:left w:val="none" w:sz="0" w:space="0" w:color="auto"/>
        <w:bottom w:val="none" w:sz="0" w:space="0" w:color="auto"/>
        <w:right w:val="none" w:sz="0" w:space="0" w:color="auto"/>
      </w:divBdr>
    </w:div>
    <w:div w:id="434904193">
      <w:bodyDiv w:val="1"/>
      <w:marLeft w:val="0"/>
      <w:marRight w:val="0"/>
      <w:marTop w:val="0"/>
      <w:marBottom w:val="0"/>
      <w:divBdr>
        <w:top w:val="none" w:sz="0" w:space="0" w:color="auto"/>
        <w:left w:val="none" w:sz="0" w:space="0" w:color="auto"/>
        <w:bottom w:val="none" w:sz="0" w:space="0" w:color="auto"/>
        <w:right w:val="none" w:sz="0" w:space="0" w:color="auto"/>
      </w:divBdr>
    </w:div>
    <w:div w:id="438188526">
      <w:bodyDiv w:val="1"/>
      <w:marLeft w:val="0"/>
      <w:marRight w:val="0"/>
      <w:marTop w:val="0"/>
      <w:marBottom w:val="0"/>
      <w:divBdr>
        <w:top w:val="none" w:sz="0" w:space="0" w:color="auto"/>
        <w:left w:val="none" w:sz="0" w:space="0" w:color="auto"/>
        <w:bottom w:val="none" w:sz="0" w:space="0" w:color="auto"/>
        <w:right w:val="none" w:sz="0" w:space="0" w:color="auto"/>
      </w:divBdr>
    </w:div>
    <w:div w:id="441724503">
      <w:bodyDiv w:val="1"/>
      <w:marLeft w:val="0"/>
      <w:marRight w:val="0"/>
      <w:marTop w:val="0"/>
      <w:marBottom w:val="0"/>
      <w:divBdr>
        <w:top w:val="none" w:sz="0" w:space="0" w:color="auto"/>
        <w:left w:val="none" w:sz="0" w:space="0" w:color="auto"/>
        <w:bottom w:val="none" w:sz="0" w:space="0" w:color="auto"/>
        <w:right w:val="none" w:sz="0" w:space="0" w:color="auto"/>
      </w:divBdr>
    </w:div>
    <w:div w:id="441733520">
      <w:bodyDiv w:val="1"/>
      <w:marLeft w:val="0"/>
      <w:marRight w:val="0"/>
      <w:marTop w:val="0"/>
      <w:marBottom w:val="0"/>
      <w:divBdr>
        <w:top w:val="none" w:sz="0" w:space="0" w:color="auto"/>
        <w:left w:val="none" w:sz="0" w:space="0" w:color="auto"/>
        <w:bottom w:val="none" w:sz="0" w:space="0" w:color="auto"/>
        <w:right w:val="none" w:sz="0" w:space="0" w:color="auto"/>
      </w:divBdr>
    </w:div>
    <w:div w:id="443574866">
      <w:bodyDiv w:val="1"/>
      <w:marLeft w:val="0"/>
      <w:marRight w:val="0"/>
      <w:marTop w:val="0"/>
      <w:marBottom w:val="0"/>
      <w:divBdr>
        <w:top w:val="none" w:sz="0" w:space="0" w:color="auto"/>
        <w:left w:val="none" w:sz="0" w:space="0" w:color="auto"/>
        <w:bottom w:val="none" w:sz="0" w:space="0" w:color="auto"/>
        <w:right w:val="none" w:sz="0" w:space="0" w:color="auto"/>
      </w:divBdr>
    </w:div>
    <w:div w:id="447049599">
      <w:bodyDiv w:val="1"/>
      <w:marLeft w:val="0"/>
      <w:marRight w:val="0"/>
      <w:marTop w:val="0"/>
      <w:marBottom w:val="0"/>
      <w:divBdr>
        <w:top w:val="none" w:sz="0" w:space="0" w:color="auto"/>
        <w:left w:val="none" w:sz="0" w:space="0" w:color="auto"/>
        <w:bottom w:val="none" w:sz="0" w:space="0" w:color="auto"/>
        <w:right w:val="none" w:sz="0" w:space="0" w:color="auto"/>
      </w:divBdr>
    </w:div>
    <w:div w:id="449859680">
      <w:bodyDiv w:val="1"/>
      <w:marLeft w:val="0"/>
      <w:marRight w:val="0"/>
      <w:marTop w:val="0"/>
      <w:marBottom w:val="0"/>
      <w:divBdr>
        <w:top w:val="none" w:sz="0" w:space="0" w:color="auto"/>
        <w:left w:val="none" w:sz="0" w:space="0" w:color="auto"/>
        <w:bottom w:val="none" w:sz="0" w:space="0" w:color="auto"/>
        <w:right w:val="none" w:sz="0" w:space="0" w:color="auto"/>
      </w:divBdr>
    </w:div>
    <w:div w:id="450125990">
      <w:bodyDiv w:val="1"/>
      <w:marLeft w:val="0"/>
      <w:marRight w:val="0"/>
      <w:marTop w:val="0"/>
      <w:marBottom w:val="0"/>
      <w:divBdr>
        <w:top w:val="none" w:sz="0" w:space="0" w:color="auto"/>
        <w:left w:val="none" w:sz="0" w:space="0" w:color="auto"/>
        <w:bottom w:val="none" w:sz="0" w:space="0" w:color="auto"/>
        <w:right w:val="none" w:sz="0" w:space="0" w:color="auto"/>
      </w:divBdr>
    </w:div>
    <w:div w:id="450823015">
      <w:bodyDiv w:val="1"/>
      <w:marLeft w:val="0"/>
      <w:marRight w:val="0"/>
      <w:marTop w:val="0"/>
      <w:marBottom w:val="0"/>
      <w:divBdr>
        <w:top w:val="none" w:sz="0" w:space="0" w:color="auto"/>
        <w:left w:val="none" w:sz="0" w:space="0" w:color="auto"/>
        <w:bottom w:val="none" w:sz="0" w:space="0" w:color="auto"/>
        <w:right w:val="none" w:sz="0" w:space="0" w:color="auto"/>
      </w:divBdr>
    </w:div>
    <w:div w:id="451444398">
      <w:bodyDiv w:val="1"/>
      <w:marLeft w:val="0"/>
      <w:marRight w:val="0"/>
      <w:marTop w:val="0"/>
      <w:marBottom w:val="0"/>
      <w:divBdr>
        <w:top w:val="none" w:sz="0" w:space="0" w:color="auto"/>
        <w:left w:val="none" w:sz="0" w:space="0" w:color="auto"/>
        <w:bottom w:val="none" w:sz="0" w:space="0" w:color="auto"/>
        <w:right w:val="none" w:sz="0" w:space="0" w:color="auto"/>
      </w:divBdr>
    </w:div>
    <w:div w:id="454058721">
      <w:bodyDiv w:val="1"/>
      <w:marLeft w:val="0"/>
      <w:marRight w:val="0"/>
      <w:marTop w:val="0"/>
      <w:marBottom w:val="0"/>
      <w:divBdr>
        <w:top w:val="none" w:sz="0" w:space="0" w:color="auto"/>
        <w:left w:val="none" w:sz="0" w:space="0" w:color="auto"/>
        <w:bottom w:val="none" w:sz="0" w:space="0" w:color="auto"/>
        <w:right w:val="none" w:sz="0" w:space="0" w:color="auto"/>
      </w:divBdr>
    </w:div>
    <w:div w:id="454762720">
      <w:bodyDiv w:val="1"/>
      <w:marLeft w:val="0"/>
      <w:marRight w:val="0"/>
      <w:marTop w:val="0"/>
      <w:marBottom w:val="0"/>
      <w:divBdr>
        <w:top w:val="none" w:sz="0" w:space="0" w:color="auto"/>
        <w:left w:val="none" w:sz="0" w:space="0" w:color="auto"/>
        <w:bottom w:val="none" w:sz="0" w:space="0" w:color="auto"/>
        <w:right w:val="none" w:sz="0" w:space="0" w:color="auto"/>
      </w:divBdr>
    </w:div>
    <w:div w:id="456219932">
      <w:bodyDiv w:val="1"/>
      <w:marLeft w:val="0"/>
      <w:marRight w:val="0"/>
      <w:marTop w:val="0"/>
      <w:marBottom w:val="0"/>
      <w:divBdr>
        <w:top w:val="none" w:sz="0" w:space="0" w:color="auto"/>
        <w:left w:val="none" w:sz="0" w:space="0" w:color="auto"/>
        <w:bottom w:val="none" w:sz="0" w:space="0" w:color="auto"/>
        <w:right w:val="none" w:sz="0" w:space="0" w:color="auto"/>
      </w:divBdr>
    </w:div>
    <w:div w:id="457920858">
      <w:bodyDiv w:val="1"/>
      <w:marLeft w:val="0"/>
      <w:marRight w:val="0"/>
      <w:marTop w:val="0"/>
      <w:marBottom w:val="0"/>
      <w:divBdr>
        <w:top w:val="none" w:sz="0" w:space="0" w:color="auto"/>
        <w:left w:val="none" w:sz="0" w:space="0" w:color="auto"/>
        <w:bottom w:val="none" w:sz="0" w:space="0" w:color="auto"/>
        <w:right w:val="none" w:sz="0" w:space="0" w:color="auto"/>
      </w:divBdr>
    </w:div>
    <w:div w:id="460196308">
      <w:bodyDiv w:val="1"/>
      <w:marLeft w:val="0"/>
      <w:marRight w:val="0"/>
      <w:marTop w:val="0"/>
      <w:marBottom w:val="0"/>
      <w:divBdr>
        <w:top w:val="none" w:sz="0" w:space="0" w:color="auto"/>
        <w:left w:val="none" w:sz="0" w:space="0" w:color="auto"/>
        <w:bottom w:val="none" w:sz="0" w:space="0" w:color="auto"/>
        <w:right w:val="none" w:sz="0" w:space="0" w:color="auto"/>
      </w:divBdr>
    </w:div>
    <w:div w:id="462119920">
      <w:bodyDiv w:val="1"/>
      <w:marLeft w:val="0"/>
      <w:marRight w:val="0"/>
      <w:marTop w:val="0"/>
      <w:marBottom w:val="0"/>
      <w:divBdr>
        <w:top w:val="none" w:sz="0" w:space="0" w:color="auto"/>
        <w:left w:val="none" w:sz="0" w:space="0" w:color="auto"/>
        <w:bottom w:val="none" w:sz="0" w:space="0" w:color="auto"/>
        <w:right w:val="none" w:sz="0" w:space="0" w:color="auto"/>
      </w:divBdr>
    </w:div>
    <w:div w:id="463158981">
      <w:bodyDiv w:val="1"/>
      <w:marLeft w:val="0"/>
      <w:marRight w:val="0"/>
      <w:marTop w:val="0"/>
      <w:marBottom w:val="0"/>
      <w:divBdr>
        <w:top w:val="none" w:sz="0" w:space="0" w:color="auto"/>
        <w:left w:val="none" w:sz="0" w:space="0" w:color="auto"/>
        <w:bottom w:val="none" w:sz="0" w:space="0" w:color="auto"/>
        <w:right w:val="none" w:sz="0" w:space="0" w:color="auto"/>
      </w:divBdr>
    </w:div>
    <w:div w:id="465784426">
      <w:bodyDiv w:val="1"/>
      <w:marLeft w:val="0"/>
      <w:marRight w:val="0"/>
      <w:marTop w:val="0"/>
      <w:marBottom w:val="0"/>
      <w:divBdr>
        <w:top w:val="none" w:sz="0" w:space="0" w:color="auto"/>
        <w:left w:val="none" w:sz="0" w:space="0" w:color="auto"/>
        <w:bottom w:val="none" w:sz="0" w:space="0" w:color="auto"/>
        <w:right w:val="none" w:sz="0" w:space="0" w:color="auto"/>
      </w:divBdr>
    </w:div>
    <w:div w:id="466971671">
      <w:bodyDiv w:val="1"/>
      <w:marLeft w:val="0"/>
      <w:marRight w:val="0"/>
      <w:marTop w:val="0"/>
      <w:marBottom w:val="0"/>
      <w:divBdr>
        <w:top w:val="none" w:sz="0" w:space="0" w:color="auto"/>
        <w:left w:val="none" w:sz="0" w:space="0" w:color="auto"/>
        <w:bottom w:val="none" w:sz="0" w:space="0" w:color="auto"/>
        <w:right w:val="none" w:sz="0" w:space="0" w:color="auto"/>
      </w:divBdr>
    </w:div>
    <w:div w:id="467093368">
      <w:bodyDiv w:val="1"/>
      <w:marLeft w:val="0"/>
      <w:marRight w:val="0"/>
      <w:marTop w:val="0"/>
      <w:marBottom w:val="0"/>
      <w:divBdr>
        <w:top w:val="none" w:sz="0" w:space="0" w:color="auto"/>
        <w:left w:val="none" w:sz="0" w:space="0" w:color="auto"/>
        <w:bottom w:val="none" w:sz="0" w:space="0" w:color="auto"/>
        <w:right w:val="none" w:sz="0" w:space="0" w:color="auto"/>
      </w:divBdr>
    </w:div>
    <w:div w:id="474178535">
      <w:bodyDiv w:val="1"/>
      <w:marLeft w:val="0"/>
      <w:marRight w:val="0"/>
      <w:marTop w:val="0"/>
      <w:marBottom w:val="0"/>
      <w:divBdr>
        <w:top w:val="none" w:sz="0" w:space="0" w:color="auto"/>
        <w:left w:val="none" w:sz="0" w:space="0" w:color="auto"/>
        <w:bottom w:val="none" w:sz="0" w:space="0" w:color="auto"/>
        <w:right w:val="none" w:sz="0" w:space="0" w:color="auto"/>
      </w:divBdr>
    </w:div>
    <w:div w:id="474218685">
      <w:bodyDiv w:val="1"/>
      <w:marLeft w:val="0"/>
      <w:marRight w:val="0"/>
      <w:marTop w:val="0"/>
      <w:marBottom w:val="0"/>
      <w:divBdr>
        <w:top w:val="none" w:sz="0" w:space="0" w:color="auto"/>
        <w:left w:val="none" w:sz="0" w:space="0" w:color="auto"/>
        <w:bottom w:val="none" w:sz="0" w:space="0" w:color="auto"/>
        <w:right w:val="none" w:sz="0" w:space="0" w:color="auto"/>
      </w:divBdr>
    </w:div>
    <w:div w:id="474642614">
      <w:bodyDiv w:val="1"/>
      <w:marLeft w:val="0"/>
      <w:marRight w:val="0"/>
      <w:marTop w:val="0"/>
      <w:marBottom w:val="0"/>
      <w:divBdr>
        <w:top w:val="none" w:sz="0" w:space="0" w:color="auto"/>
        <w:left w:val="none" w:sz="0" w:space="0" w:color="auto"/>
        <w:bottom w:val="none" w:sz="0" w:space="0" w:color="auto"/>
        <w:right w:val="none" w:sz="0" w:space="0" w:color="auto"/>
      </w:divBdr>
    </w:div>
    <w:div w:id="474687226">
      <w:bodyDiv w:val="1"/>
      <w:marLeft w:val="0"/>
      <w:marRight w:val="0"/>
      <w:marTop w:val="0"/>
      <w:marBottom w:val="0"/>
      <w:divBdr>
        <w:top w:val="none" w:sz="0" w:space="0" w:color="auto"/>
        <w:left w:val="none" w:sz="0" w:space="0" w:color="auto"/>
        <w:bottom w:val="none" w:sz="0" w:space="0" w:color="auto"/>
        <w:right w:val="none" w:sz="0" w:space="0" w:color="auto"/>
      </w:divBdr>
    </w:div>
    <w:div w:id="476193803">
      <w:bodyDiv w:val="1"/>
      <w:marLeft w:val="0"/>
      <w:marRight w:val="0"/>
      <w:marTop w:val="0"/>
      <w:marBottom w:val="0"/>
      <w:divBdr>
        <w:top w:val="none" w:sz="0" w:space="0" w:color="auto"/>
        <w:left w:val="none" w:sz="0" w:space="0" w:color="auto"/>
        <w:bottom w:val="none" w:sz="0" w:space="0" w:color="auto"/>
        <w:right w:val="none" w:sz="0" w:space="0" w:color="auto"/>
      </w:divBdr>
    </w:div>
    <w:div w:id="480149280">
      <w:bodyDiv w:val="1"/>
      <w:marLeft w:val="0"/>
      <w:marRight w:val="0"/>
      <w:marTop w:val="0"/>
      <w:marBottom w:val="0"/>
      <w:divBdr>
        <w:top w:val="none" w:sz="0" w:space="0" w:color="auto"/>
        <w:left w:val="none" w:sz="0" w:space="0" w:color="auto"/>
        <w:bottom w:val="none" w:sz="0" w:space="0" w:color="auto"/>
        <w:right w:val="none" w:sz="0" w:space="0" w:color="auto"/>
      </w:divBdr>
    </w:div>
    <w:div w:id="481505393">
      <w:bodyDiv w:val="1"/>
      <w:marLeft w:val="0"/>
      <w:marRight w:val="0"/>
      <w:marTop w:val="0"/>
      <w:marBottom w:val="0"/>
      <w:divBdr>
        <w:top w:val="none" w:sz="0" w:space="0" w:color="auto"/>
        <w:left w:val="none" w:sz="0" w:space="0" w:color="auto"/>
        <w:bottom w:val="none" w:sz="0" w:space="0" w:color="auto"/>
        <w:right w:val="none" w:sz="0" w:space="0" w:color="auto"/>
      </w:divBdr>
    </w:div>
    <w:div w:id="481653000">
      <w:bodyDiv w:val="1"/>
      <w:marLeft w:val="0"/>
      <w:marRight w:val="0"/>
      <w:marTop w:val="0"/>
      <w:marBottom w:val="0"/>
      <w:divBdr>
        <w:top w:val="none" w:sz="0" w:space="0" w:color="auto"/>
        <w:left w:val="none" w:sz="0" w:space="0" w:color="auto"/>
        <w:bottom w:val="none" w:sz="0" w:space="0" w:color="auto"/>
        <w:right w:val="none" w:sz="0" w:space="0" w:color="auto"/>
      </w:divBdr>
    </w:div>
    <w:div w:id="482311361">
      <w:bodyDiv w:val="1"/>
      <w:marLeft w:val="0"/>
      <w:marRight w:val="0"/>
      <w:marTop w:val="0"/>
      <w:marBottom w:val="0"/>
      <w:divBdr>
        <w:top w:val="none" w:sz="0" w:space="0" w:color="auto"/>
        <w:left w:val="none" w:sz="0" w:space="0" w:color="auto"/>
        <w:bottom w:val="none" w:sz="0" w:space="0" w:color="auto"/>
        <w:right w:val="none" w:sz="0" w:space="0" w:color="auto"/>
      </w:divBdr>
    </w:div>
    <w:div w:id="485780962">
      <w:bodyDiv w:val="1"/>
      <w:marLeft w:val="0"/>
      <w:marRight w:val="0"/>
      <w:marTop w:val="0"/>
      <w:marBottom w:val="0"/>
      <w:divBdr>
        <w:top w:val="none" w:sz="0" w:space="0" w:color="auto"/>
        <w:left w:val="none" w:sz="0" w:space="0" w:color="auto"/>
        <w:bottom w:val="none" w:sz="0" w:space="0" w:color="auto"/>
        <w:right w:val="none" w:sz="0" w:space="0" w:color="auto"/>
      </w:divBdr>
    </w:div>
    <w:div w:id="487981375">
      <w:bodyDiv w:val="1"/>
      <w:marLeft w:val="0"/>
      <w:marRight w:val="0"/>
      <w:marTop w:val="0"/>
      <w:marBottom w:val="0"/>
      <w:divBdr>
        <w:top w:val="none" w:sz="0" w:space="0" w:color="auto"/>
        <w:left w:val="none" w:sz="0" w:space="0" w:color="auto"/>
        <w:bottom w:val="none" w:sz="0" w:space="0" w:color="auto"/>
        <w:right w:val="none" w:sz="0" w:space="0" w:color="auto"/>
      </w:divBdr>
    </w:div>
    <w:div w:id="489953677">
      <w:bodyDiv w:val="1"/>
      <w:marLeft w:val="0"/>
      <w:marRight w:val="0"/>
      <w:marTop w:val="0"/>
      <w:marBottom w:val="0"/>
      <w:divBdr>
        <w:top w:val="none" w:sz="0" w:space="0" w:color="auto"/>
        <w:left w:val="none" w:sz="0" w:space="0" w:color="auto"/>
        <w:bottom w:val="none" w:sz="0" w:space="0" w:color="auto"/>
        <w:right w:val="none" w:sz="0" w:space="0" w:color="auto"/>
      </w:divBdr>
    </w:div>
    <w:div w:id="490366082">
      <w:bodyDiv w:val="1"/>
      <w:marLeft w:val="0"/>
      <w:marRight w:val="0"/>
      <w:marTop w:val="0"/>
      <w:marBottom w:val="0"/>
      <w:divBdr>
        <w:top w:val="none" w:sz="0" w:space="0" w:color="auto"/>
        <w:left w:val="none" w:sz="0" w:space="0" w:color="auto"/>
        <w:bottom w:val="none" w:sz="0" w:space="0" w:color="auto"/>
        <w:right w:val="none" w:sz="0" w:space="0" w:color="auto"/>
      </w:divBdr>
    </w:div>
    <w:div w:id="491725381">
      <w:bodyDiv w:val="1"/>
      <w:marLeft w:val="0"/>
      <w:marRight w:val="0"/>
      <w:marTop w:val="0"/>
      <w:marBottom w:val="0"/>
      <w:divBdr>
        <w:top w:val="none" w:sz="0" w:space="0" w:color="auto"/>
        <w:left w:val="none" w:sz="0" w:space="0" w:color="auto"/>
        <w:bottom w:val="none" w:sz="0" w:space="0" w:color="auto"/>
        <w:right w:val="none" w:sz="0" w:space="0" w:color="auto"/>
      </w:divBdr>
    </w:div>
    <w:div w:id="492142153">
      <w:bodyDiv w:val="1"/>
      <w:marLeft w:val="0"/>
      <w:marRight w:val="0"/>
      <w:marTop w:val="0"/>
      <w:marBottom w:val="0"/>
      <w:divBdr>
        <w:top w:val="none" w:sz="0" w:space="0" w:color="auto"/>
        <w:left w:val="none" w:sz="0" w:space="0" w:color="auto"/>
        <w:bottom w:val="none" w:sz="0" w:space="0" w:color="auto"/>
        <w:right w:val="none" w:sz="0" w:space="0" w:color="auto"/>
      </w:divBdr>
    </w:div>
    <w:div w:id="494566553">
      <w:bodyDiv w:val="1"/>
      <w:marLeft w:val="0"/>
      <w:marRight w:val="0"/>
      <w:marTop w:val="0"/>
      <w:marBottom w:val="0"/>
      <w:divBdr>
        <w:top w:val="none" w:sz="0" w:space="0" w:color="auto"/>
        <w:left w:val="none" w:sz="0" w:space="0" w:color="auto"/>
        <w:bottom w:val="none" w:sz="0" w:space="0" w:color="auto"/>
        <w:right w:val="none" w:sz="0" w:space="0" w:color="auto"/>
      </w:divBdr>
    </w:div>
    <w:div w:id="497186809">
      <w:bodyDiv w:val="1"/>
      <w:marLeft w:val="0"/>
      <w:marRight w:val="0"/>
      <w:marTop w:val="0"/>
      <w:marBottom w:val="0"/>
      <w:divBdr>
        <w:top w:val="none" w:sz="0" w:space="0" w:color="auto"/>
        <w:left w:val="none" w:sz="0" w:space="0" w:color="auto"/>
        <w:bottom w:val="none" w:sz="0" w:space="0" w:color="auto"/>
        <w:right w:val="none" w:sz="0" w:space="0" w:color="auto"/>
      </w:divBdr>
    </w:div>
    <w:div w:id="501701231">
      <w:bodyDiv w:val="1"/>
      <w:marLeft w:val="0"/>
      <w:marRight w:val="0"/>
      <w:marTop w:val="0"/>
      <w:marBottom w:val="0"/>
      <w:divBdr>
        <w:top w:val="none" w:sz="0" w:space="0" w:color="auto"/>
        <w:left w:val="none" w:sz="0" w:space="0" w:color="auto"/>
        <w:bottom w:val="none" w:sz="0" w:space="0" w:color="auto"/>
        <w:right w:val="none" w:sz="0" w:space="0" w:color="auto"/>
      </w:divBdr>
    </w:div>
    <w:div w:id="501966192">
      <w:bodyDiv w:val="1"/>
      <w:marLeft w:val="0"/>
      <w:marRight w:val="0"/>
      <w:marTop w:val="0"/>
      <w:marBottom w:val="0"/>
      <w:divBdr>
        <w:top w:val="none" w:sz="0" w:space="0" w:color="auto"/>
        <w:left w:val="none" w:sz="0" w:space="0" w:color="auto"/>
        <w:bottom w:val="none" w:sz="0" w:space="0" w:color="auto"/>
        <w:right w:val="none" w:sz="0" w:space="0" w:color="auto"/>
      </w:divBdr>
    </w:div>
    <w:div w:id="502160482">
      <w:bodyDiv w:val="1"/>
      <w:marLeft w:val="0"/>
      <w:marRight w:val="0"/>
      <w:marTop w:val="0"/>
      <w:marBottom w:val="0"/>
      <w:divBdr>
        <w:top w:val="none" w:sz="0" w:space="0" w:color="auto"/>
        <w:left w:val="none" w:sz="0" w:space="0" w:color="auto"/>
        <w:bottom w:val="none" w:sz="0" w:space="0" w:color="auto"/>
        <w:right w:val="none" w:sz="0" w:space="0" w:color="auto"/>
      </w:divBdr>
    </w:div>
    <w:div w:id="502816522">
      <w:bodyDiv w:val="1"/>
      <w:marLeft w:val="0"/>
      <w:marRight w:val="0"/>
      <w:marTop w:val="0"/>
      <w:marBottom w:val="0"/>
      <w:divBdr>
        <w:top w:val="none" w:sz="0" w:space="0" w:color="auto"/>
        <w:left w:val="none" w:sz="0" w:space="0" w:color="auto"/>
        <w:bottom w:val="none" w:sz="0" w:space="0" w:color="auto"/>
        <w:right w:val="none" w:sz="0" w:space="0" w:color="auto"/>
      </w:divBdr>
    </w:div>
    <w:div w:id="503740227">
      <w:bodyDiv w:val="1"/>
      <w:marLeft w:val="0"/>
      <w:marRight w:val="0"/>
      <w:marTop w:val="0"/>
      <w:marBottom w:val="0"/>
      <w:divBdr>
        <w:top w:val="none" w:sz="0" w:space="0" w:color="auto"/>
        <w:left w:val="none" w:sz="0" w:space="0" w:color="auto"/>
        <w:bottom w:val="none" w:sz="0" w:space="0" w:color="auto"/>
        <w:right w:val="none" w:sz="0" w:space="0" w:color="auto"/>
      </w:divBdr>
    </w:div>
    <w:div w:id="505754336">
      <w:bodyDiv w:val="1"/>
      <w:marLeft w:val="0"/>
      <w:marRight w:val="0"/>
      <w:marTop w:val="0"/>
      <w:marBottom w:val="0"/>
      <w:divBdr>
        <w:top w:val="none" w:sz="0" w:space="0" w:color="auto"/>
        <w:left w:val="none" w:sz="0" w:space="0" w:color="auto"/>
        <w:bottom w:val="none" w:sz="0" w:space="0" w:color="auto"/>
        <w:right w:val="none" w:sz="0" w:space="0" w:color="auto"/>
      </w:divBdr>
    </w:div>
    <w:div w:id="506209008">
      <w:bodyDiv w:val="1"/>
      <w:marLeft w:val="0"/>
      <w:marRight w:val="0"/>
      <w:marTop w:val="0"/>
      <w:marBottom w:val="0"/>
      <w:divBdr>
        <w:top w:val="none" w:sz="0" w:space="0" w:color="auto"/>
        <w:left w:val="none" w:sz="0" w:space="0" w:color="auto"/>
        <w:bottom w:val="none" w:sz="0" w:space="0" w:color="auto"/>
        <w:right w:val="none" w:sz="0" w:space="0" w:color="auto"/>
      </w:divBdr>
    </w:div>
    <w:div w:id="507789154">
      <w:bodyDiv w:val="1"/>
      <w:marLeft w:val="0"/>
      <w:marRight w:val="0"/>
      <w:marTop w:val="0"/>
      <w:marBottom w:val="0"/>
      <w:divBdr>
        <w:top w:val="none" w:sz="0" w:space="0" w:color="auto"/>
        <w:left w:val="none" w:sz="0" w:space="0" w:color="auto"/>
        <w:bottom w:val="none" w:sz="0" w:space="0" w:color="auto"/>
        <w:right w:val="none" w:sz="0" w:space="0" w:color="auto"/>
      </w:divBdr>
    </w:div>
    <w:div w:id="508102307">
      <w:bodyDiv w:val="1"/>
      <w:marLeft w:val="0"/>
      <w:marRight w:val="0"/>
      <w:marTop w:val="0"/>
      <w:marBottom w:val="0"/>
      <w:divBdr>
        <w:top w:val="none" w:sz="0" w:space="0" w:color="auto"/>
        <w:left w:val="none" w:sz="0" w:space="0" w:color="auto"/>
        <w:bottom w:val="none" w:sz="0" w:space="0" w:color="auto"/>
        <w:right w:val="none" w:sz="0" w:space="0" w:color="auto"/>
      </w:divBdr>
    </w:div>
    <w:div w:id="509296456">
      <w:bodyDiv w:val="1"/>
      <w:marLeft w:val="0"/>
      <w:marRight w:val="0"/>
      <w:marTop w:val="0"/>
      <w:marBottom w:val="0"/>
      <w:divBdr>
        <w:top w:val="none" w:sz="0" w:space="0" w:color="auto"/>
        <w:left w:val="none" w:sz="0" w:space="0" w:color="auto"/>
        <w:bottom w:val="none" w:sz="0" w:space="0" w:color="auto"/>
        <w:right w:val="none" w:sz="0" w:space="0" w:color="auto"/>
      </w:divBdr>
    </w:div>
    <w:div w:id="509953138">
      <w:bodyDiv w:val="1"/>
      <w:marLeft w:val="0"/>
      <w:marRight w:val="0"/>
      <w:marTop w:val="0"/>
      <w:marBottom w:val="0"/>
      <w:divBdr>
        <w:top w:val="none" w:sz="0" w:space="0" w:color="auto"/>
        <w:left w:val="none" w:sz="0" w:space="0" w:color="auto"/>
        <w:bottom w:val="none" w:sz="0" w:space="0" w:color="auto"/>
        <w:right w:val="none" w:sz="0" w:space="0" w:color="auto"/>
      </w:divBdr>
    </w:div>
    <w:div w:id="511182574">
      <w:bodyDiv w:val="1"/>
      <w:marLeft w:val="0"/>
      <w:marRight w:val="0"/>
      <w:marTop w:val="0"/>
      <w:marBottom w:val="0"/>
      <w:divBdr>
        <w:top w:val="none" w:sz="0" w:space="0" w:color="auto"/>
        <w:left w:val="none" w:sz="0" w:space="0" w:color="auto"/>
        <w:bottom w:val="none" w:sz="0" w:space="0" w:color="auto"/>
        <w:right w:val="none" w:sz="0" w:space="0" w:color="auto"/>
      </w:divBdr>
    </w:div>
    <w:div w:id="511846822">
      <w:bodyDiv w:val="1"/>
      <w:marLeft w:val="0"/>
      <w:marRight w:val="0"/>
      <w:marTop w:val="0"/>
      <w:marBottom w:val="0"/>
      <w:divBdr>
        <w:top w:val="none" w:sz="0" w:space="0" w:color="auto"/>
        <w:left w:val="none" w:sz="0" w:space="0" w:color="auto"/>
        <w:bottom w:val="none" w:sz="0" w:space="0" w:color="auto"/>
        <w:right w:val="none" w:sz="0" w:space="0" w:color="auto"/>
      </w:divBdr>
    </w:div>
    <w:div w:id="515341048">
      <w:bodyDiv w:val="1"/>
      <w:marLeft w:val="0"/>
      <w:marRight w:val="0"/>
      <w:marTop w:val="0"/>
      <w:marBottom w:val="0"/>
      <w:divBdr>
        <w:top w:val="none" w:sz="0" w:space="0" w:color="auto"/>
        <w:left w:val="none" w:sz="0" w:space="0" w:color="auto"/>
        <w:bottom w:val="none" w:sz="0" w:space="0" w:color="auto"/>
        <w:right w:val="none" w:sz="0" w:space="0" w:color="auto"/>
      </w:divBdr>
    </w:div>
    <w:div w:id="519707435">
      <w:bodyDiv w:val="1"/>
      <w:marLeft w:val="0"/>
      <w:marRight w:val="0"/>
      <w:marTop w:val="0"/>
      <w:marBottom w:val="0"/>
      <w:divBdr>
        <w:top w:val="none" w:sz="0" w:space="0" w:color="auto"/>
        <w:left w:val="none" w:sz="0" w:space="0" w:color="auto"/>
        <w:bottom w:val="none" w:sz="0" w:space="0" w:color="auto"/>
        <w:right w:val="none" w:sz="0" w:space="0" w:color="auto"/>
      </w:divBdr>
    </w:div>
    <w:div w:id="520435178">
      <w:bodyDiv w:val="1"/>
      <w:marLeft w:val="0"/>
      <w:marRight w:val="0"/>
      <w:marTop w:val="0"/>
      <w:marBottom w:val="0"/>
      <w:divBdr>
        <w:top w:val="none" w:sz="0" w:space="0" w:color="auto"/>
        <w:left w:val="none" w:sz="0" w:space="0" w:color="auto"/>
        <w:bottom w:val="none" w:sz="0" w:space="0" w:color="auto"/>
        <w:right w:val="none" w:sz="0" w:space="0" w:color="auto"/>
      </w:divBdr>
    </w:div>
    <w:div w:id="522328478">
      <w:bodyDiv w:val="1"/>
      <w:marLeft w:val="0"/>
      <w:marRight w:val="0"/>
      <w:marTop w:val="0"/>
      <w:marBottom w:val="0"/>
      <w:divBdr>
        <w:top w:val="none" w:sz="0" w:space="0" w:color="auto"/>
        <w:left w:val="none" w:sz="0" w:space="0" w:color="auto"/>
        <w:bottom w:val="none" w:sz="0" w:space="0" w:color="auto"/>
        <w:right w:val="none" w:sz="0" w:space="0" w:color="auto"/>
      </w:divBdr>
    </w:div>
    <w:div w:id="523253290">
      <w:bodyDiv w:val="1"/>
      <w:marLeft w:val="0"/>
      <w:marRight w:val="0"/>
      <w:marTop w:val="0"/>
      <w:marBottom w:val="0"/>
      <w:divBdr>
        <w:top w:val="none" w:sz="0" w:space="0" w:color="auto"/>
        <w:left w:val="none" w:sz="0" w:space="0" w:color="auto"/>
        <w:bottom w:val="none" w:sz="0" w:space="0" w:color="auto"/>
        <w:right w:val="none" w:sz="0" w:space="0" w:color="auto"/>
      </w:divBdr>
    </w:div>
    <w:div w:id="523901857">
      <w:bodyDiv w:val="1"/>
      <w:marLeft w:val="0"/>
      <w:marRight w:val="0"/>
      <w:marTop w:val="0"/>
      <w:marBottom w:val="0"/>
      <w:divBdr>
        <w:top w:val="none" w:sz="0" w:space="0" w:color="auto"/>
        <w:left w:val="none" w:sz="0" w:space="0" w:color="auto"/>
        <w:bottom w:val="none" w:sz="0" w:space="0" w:color="auto"/>
        <w:right w:val="none" w:sz="0" w:space="0" w:color="auto"/>
      </w:divBdr>
    </w:div>
    <w:div w:id="526874585">
      <w:bodyDiv w:val="1"/>
      <w:marLeft w:val="0"/>
      <w:marRight w:val="0"/>
      <w:marTop w:val="0"/>
      <w:marBottom w:val="0"/>
      <w:divBdr>
        <w:top w:val="none" w:sz="0" w:space="0" w:color="auto"/>
        <w:left w:val="none" w:sz="0" w:space="0" w:color="auto"/>
        <w:bottom w:val="none" w:sz="0" w:space="0" w:color="auto"/>
        <w:right w:val="none" w:sz="0" w:space="0" w:color="auto"/>
      </w:divBdr>
    </w:div>
    <w:div w:id="527722597">
      <w:bodyDiv w:val="1"/>
      <w:marLeft w:val="0"/>
      <w:marRight w:val="0"/>
      <w:marTop w:val="0"/>
      <w:marBottom w:val="0"/>
      <w:divBdr>
        <w:top w:val="none" w:sz="0" w:space="0" w:color="auto"/>
        <w:left w:val="none" w:sz="0" w:space="0" w:color="auto"/>
        <w:bottom w:val="none" w:sz="0" w:space="0" w:color="auto"/>
        <w:right w:val="none" w:sz="0" w:space="0" w:color="auto"/>
      </w:divBdr>
    </w:div>
    <w:div w:id="529611550">
      <w:bodyDiv w:val="1"/>
      <w:marLeft w:val="0"/>
      <w:marRight w:val="0"/>
      <w:marTop w:val="0"/>
      <w:marBottom w:val="0"/>
      <w:divBdr>
        <w:top w:val="none" w:sz="0" w:space="0" w:color="auto"/>
        <w:left w:val="none" w:sz="0" w:space="0" w:color="auto"/>
        <w:bottom w:val="none" w:sz="0" w:space="0" w:color="auto"/>
        <w:right w:val="none" w:sz="0" w:space="0" w:color="auto"/>
      </w:divBdr>
    </w:div>
    <w:div w:id="531960193">
      <w:bodyDiv w:val="1"/>
      <w:marLeft w:val="0"/>
      <w:marRight w:val="0"/>
      <w:marTop w:val="0"/>
      <w:marBottom w:val="0"/>
      <w:divBdr>
        <w:top w:val="none" w:sz="0" w:space="0" w:color="auto"/>
        <w:left w:val="none" w:sz="0" w:space="0" w:color="auto"/>
        <w:bottom w:val="none" w:sz="0" w:space="0" w:color="auto"/>
        <w:right w:val="none" w:sz="0" w:space="0" w:color="auto"/>
      </w:divBdr>
    </w:div>
    <w:div w:id="532226249">
      <w:bodyDiv w:val="1"/>
      <w:marLeft w:val="0"/>
      <w:marRight w:val="0"/>
      <w:marTop w:val="0"/>
      <w:marBottom w:val="0"/>
      <w:divBdr>
        <w:top w:val="none" w:sz="0" w:space="0" w:color="auto"/>
        <w:left w:val="none" w:sz="0" w:space="0" w:color="auto"/>
        <w:bottom w:val="none" w:sz="0" w:space="0" w:color="auto"/>
        <w:right w:val="none" w:sz="0" w:space="0" w:color="auto"/>
      </w:divBdr>
    </w:div>
    <w:div w:id="532423160">
      <w:bodyDiv w:val="1"/>
      <w:marLeft w:val="0"/>
      <w:marRight w:val="0"/>
      <w:marTop w:val="0"/>
      <w:marBottom w:val="0"/>
      <w:divBdr>
        <w:top w:val="none" w:sz="0" w:space="0" w:color="auto"/>
        <w:left w:val="none" w:sz="0" w:space="0" w:color="auto"/>
        <w:bottom w:val="none" w:sz="0" w:space="0" w:color="auto"/>
        <w:right w:val="none" w:sz="0" w:space="0" w:color="auto"/>
      </w:divBdr>
    </w:div>
    <w:div w:id="538975341">
      <w:bodyDiv w:val="1"/>
      <w:marLeft w:val="0"/>
      <w:marRight w:val="0"/>
      <w:marTop w:val="0"/>
      <w:marBottom w:val="0"/>
      <w:divBdr>
        <w:top w:val="none" w:sz="0" w:space="0" w:color="auto"/>
        <w:left w:val="none" w:sz="0" w:space="0" w:color="auto"/>
        <w:bottom w:val="none" w:sz="0" w:space="0" w:color="auto"/>
        <w:right w:val="none" w:sz="0" w:space="0" w:color="auto"/>
      </w:divBdr>
    </w:div>
    <w:div w:id="538981973">
      <w:bodyDiv w:val="1"/>
      <w:marLeft w:val="0"/>
      <w:marRight w:val="0"/>
      <w:marTop w:val="0"/>
      <w:marBottom w:val="0"/>
      <w:divBdr>
        <w:top w:val="none" w:sz="0" w:space="0" w:color="auto"/>
        <w:left w:val="none" w:sz="0" w:space="0" w:color="auto"/>
        <w:bottom w:val="none" w:sz="0" w:space="0" w:color="auto"/>
        <w:right w:val="none" w:sz="0" w:space="0" w:color="auto"/>
      </w:divBdr>
    </w:div>
    <w:div w:id="539830067">
      <w:bodyDiv w:val="1"/>
      <w:marLeft w:val="0"/>
      <w:marRight w:val="0"/>
      <w:marTop w:val="0"/>
      <w:marBottom w:val="0"/>
      <w:divBdr>
        <w:top w:val="none" w:sz="0" w:space="0" w:color="auto"/>
        <w:left w:val="none" w:sz="0" w:space="0" w:color="auto"/>
        <w:bottom w:val="none" w:sz="0" w:space="0" w:color="auto"/>
        <w:right w:val="none" w:sz="0" w:space="0" w:color="auto"/>
      </w:divBdr>
    </w:div>
    <w:div w:id="541333778">
      <w:bodyDiv w:val="1"/>
      <w:marLeft w:val="0"/>
      <w:marRight w:val="0"/>
      <w:marTop w:val="0"/>
      <w:marBottom w:val="0"/>
      <w:divBdr>
        <w:top w:val="none" w:sz="0" w:space="0" w:color="auto"/>
        <w:left w:val="none" w:sz="0" w:space="0" w:color="auto"/>
        <w:bottom w:val="none" w:sz="0" w:space="0" w:color="auto"/>
        <w:right w:val="none" w:sz="0" w:space="0" w:color="auto"/>
      </w:divBdr>
    </w:div>
    <w:div w:id="541477737">
      <w:bodyDiv w:val="1"/>
      <w:marLeft w:val="0"/>
      <w:marRight w:val="0"/>
      <w:marTop w:val="0"/>
      <w:marBottom w:val="0"/>
      <w:divBdr>
        <w:top w:val="none" w:sz="0" w:space="0" w:color="auto"/>
        <w:left w:val="none" w:sz="0" w:space="0" w:color="auto"/>
        <w:bottom w:val="none" w:sz="0" w:space="0" w:color="auto"/>
        <w:right w:val="none" w:sz="0" w:space="0" w:color="auto"/>
      </w:divBdr>
    </w:div>
    <w:div w:id="544831377">
      <w:bodyDiv w:val="1"/>
      <w:marLeft w:val="0"/>
      <w:marRight w:val="0"/>
      <w:marTop w:val="0"/>
      <w:marBottom w:val="0"/>
      <w:divBdr>
        <w:top w:val="none" w:sz="0" w:space="0" w:color="auto"/>
        <w:left w:val="none" w:sz="0" w:space="0" w:color="auto"/>
        <w:bottom w:val="none" w:sz="0" w:space="0" w:color="auto"/>
        <w:right w:val="none" w:sz="0" w:space="0" w:color="auto"/>
      </w:divBdr>
    </w:div>
    <w:div w:id="545216499">
      <w:bodyDiv w:val="1"/>
      <w:marLeft w:val="0"/>
      <w:marRight w:val="0"/>
      <w:marTop w:val="0"/>
      <w:marBottom w:val="0"/>
      <w:divBdr>
        <w:top w:val="none" w:sz="0" w:space="0" w:color="auto"/>
        <w:left w:val="none" w:sz="0" w:space="0" w:color="auto"/>
        <w:bottom w:val="none" w:sz="0" w:space="0" w:color="auto"/>
        <w:right w:val="none" w:sz="0" w:space="0" w:color="auto"/>
      </w:divBdr>
    </w:div>
    <w:div w:id="545685160">
      <w:bodyDiv w:val="1"/>
      <w:marLeft w:val="0"/>
      <w:marRight w:val="0"/>
      <w:marTop w:val="0"/>
      <w:marBottom w:val="0"/>
      <w:divBdr>
        <w:top w:val="none" w:sz="0" w:space="0" w:color="auto"/>
        <w:left w:val="none" w:sz="0" w:space="0" w:color="auto"/>
        <w:bottom w:val="none" w:sz="0" w:space="0" w:color="auto"/>
        <w:right w:val="none" w:sz="0" w:space="0" w:color="auto"/>
      </w:divBdr>
    </w:div>
    <w:div w:id="547380669">
      <w:bodyDiv w:val="1"/>
      <w:marLeft w:val="0"/>
      <w:marRight w:val="0"/>
      <w:marTop w:val="0"/>
      <w:marBottom w:val="0"/>
      <w:divBdr>
        <w:top w:val="none" w:sz="0" w:space="0" w:color="auto"/>
        <w:left w:val="none" w:sz="0" w:space="0" w:color="auto"/>
        <w:bottom w:val="none" w:sz="0" w:space="0" w:color="auto"/>
        <w:right w:val="none" w:sz="0" w:space="0" w:color="auto"/>
      </w:divBdr>
    </w:div>
    <w:div w:id="552162516">
      <w:bodyDiv w:val="1"/>
      <w:marLeft w:val="0"/>
      <w:marRight w:val="0"/>
      <w:marTop w:val="0"/>
      <w:marBottom w:val="0"/>
      <w:divBdr>
        <w:top w:val="none" w:sz="0" w:space="0" w:color="auto"/>
        <w:left w:val="none" w:sz="0" w:space="0" w:color="auto"/>
        <w:bottom w:val="none" w:sz="0" w:space="0" w:color="auto"/>
        <w:right w:val="none" w:sz="0" w:space="0" w:color="auto"/>
      </w:divBdr>
    </w:div>
    <w:div w:id="553195646">
      <w:bodyDiv w:val="1"/>
      <w:marLeft w:val="0"/>
      <w:marRight w:val="0"/>
      <w:marTop w:val="0"/>
      <w:marBottom w:val="0"/>
      <w:divBdr>
        <w:top w:val="none" w:sz="0" w:space="0" w:color="auto"/>
        <w:left w:val="none" w:sz="0" w:space="0" w:color="auto"/>
        <w:bottom w:val="none" w:sz="0" w:space="0" w:color="auto"/>
        <w:right w:val="none" w:sz="0" w:space="0" w:color="auto"/>
      </w:divBdr>
    </w:div>
    <w:div w:id="553348025">
      <w:bodyDiv w:val="1"/>
      <w:marLeft w:val="0"/>
      <w:marRight w:val="0"/>
      <w:marTop w:val="0"/>
      <w:marBottom w:val="0"/>
      <w:divBdr>
        <w:top w:val="none" w:sz="0" w:space="0" w:color="auto"/>
        <w:left w:val="none" w:sz="0" w:space="0" w:color="auto"/>
        <w:bottom w:val="none" w:sz="0" w:space="0" w:color="auto"/>
        <w:right w:val="none" w:sz="0" w:space="0" w:color="auto"/>
      </w:divBdr>
    </w:div>
    <w:div w:id="553660671">
      <w:bodyDiv w:val="1"/>
      <w:marLeft w:val="0"/>
      <w:marRight w:val="0"/>
      <w:marTop w:val="0"/>
      <w:marBottom w:val="0"/>
      <w:divBdr>
        <w:top w:val="none" w:sz="0" w:space="0" w:color="auto"/>
        <w:left w:val="none" w:sz="0" w:space="0" w:color="auto"/>
        <w:bottom w:val="none" w:sz="0" w:space="0" w:color="auto"/>
        <w:right w:val="none" w:sz="0" w:space="0" w:color="auto"/>
      </w:divBdr>
    </w:div>
    <w:div w:id="554589225">
      <w:bodyDiv w:val="1"/>
      <w:marLeft w:val="0"/>
      <w:marRight w:val="0"/>
      <w:marTop w:val="0"/>
      <w:marBottom w:val="0"/>
      <w:divBdr>
        <w:top w:val="none" w:sz="0" w:space="0" w:color="auto"/>
        <w:left w:val="none" w:sz="0" w:space="0" w:color="auto"/>
        <w:bottom w:val="none" w:sz="0" w:space="0" w:color="auto"/>
        <w:right w:val="none" w:sz="0" w:space="0" w:color="auto"/>
      </w:divBdr>
    </w:div>
    <w:div w:id="555430719">
      <w:bodyDiv w:val="1"/>
      <w:marLeft w:val="0"/>
      <w:marRight w:val="0"/>
      <w:marTop w:val="0"/>
      <w:marBottom w:val="0"/>
      <w:divBdr>
        <w:top w:val="none" w:sz="0" w:space="0" w:color="auto"/>
        <w:left w:val="none" w:sz="0" w:space="0" w:color="auto"/>
        <w:bottom w:val="none" w:sz="0" w:space="0" w:color="auto"/>
        <w:right w:val="none" w:sz="0" w:space="0" w:color="auto"/>
      </w:divBdr>
    </w:div>
    <w:div w:id="556626156">
      <w:bodyDiv w:val="1"/>
      <w:marLeft w:val="0"/>
      <w:marRight w:val="0"/>
      <w:marTop w:val="0"/>
      <w:marBottom w:val="0"/>
      <w:divBdr>
        <w:top w:val="none" w:sz="0" w:space="0" w:color="auto"/>
        <w:left w:val="none" w:sz="0" w:space="0" w:color="auto"/>
        <w:bottom w:val="none" w:sz="0" w:space="0" w:color="auto"/>
        <w:right w:val="none" w:sz="0" w:space="0" w:color="auto"/>
      </w:divBdr>
    </w:div>
    <w:div w:id="558176400">
      <w:bodyDiv w:val="1"/>
      <w:marLeft w:val="0"/>
      <w:marRight w:val="0"/>
      <w:marTop w:val="0"/>
      <w:marBottom w:val="0"/>
      <w:divBdr>
        <w:top w:val="none" w:sz="0" w:space="0" w:color="auto"/>
        <w:left w:val="none" w:sz="0" w:space="0" w:color="auto"/>
        <w:bottom w:val="none" w:sz="0" w:space="0" w:color="auto"/>
        <w:right w:val="none" w:sz="0" w:space="0" w:color="auto"/>
      </w:divBdr>
    </w:div>
    <w:div w:id="559637315">
      <w:bodyDiv w:val="1"/>
      <w:marLeft w:val="0"/>
      <w:marRight w:val="0"/>
      <w:marTop w:val="0"/>
      <w:marBottom w:val="0"/>
      <w:divBdr>
        <w:top w:val="none" w:sz="0" w:space="0" w:color="auto"/>
        <w:left w:val="none" w:sz="0" w:space="0" w:color="auto"/>
        <w:bottom w:val="none" w:sz="0" w:space="0" w:color="auto"/>
        <w:right w:val="none" w:sz="0" w:space="0" w:color="auto"/>
      </w:divBdr>
    </w:div>
    <w:div w:id="560209995">
      <w:bodyDiv w:val="1"/>
      <w:marLeft w:val="0"/>
      <w:marRight w:val="0"/>
      <w:marTop w:val="0"/>
      <w:marBottom w:val="0"/>
      <w:divBdr>
        <w:top w:val="none" w:sz="0" w:space="0" w:color="auto"/>
        <w:left w:val="none" w:sz="0" w:space="0" w:color="auto"/>
        <w:bottom w:val="none" w:sz="0" w:space="0" w:color="auto"/>
        <w:right w:val="none" w:sz="0" w:space="0" w:color="auto"/>
      </w:divBdr>
    </w:div>
    <w:div w:id="560403084">
      <w:bodyDiv w:val="1"/>
      <w:marLeft w:val="0"/>
      <w:marRight w:val="0"/>
      <w:marTop w:val="0"/>
      <w:marBottom w:val="0"/>
      <w:divBdr>
        <w:top w:val="none" w:sz="0" w:space="0" w:color="auto"/>
        <w:left w:val="none" w:sz="0" w:space="0" w:color="auto"/>
        <w:bottom w:val="none" w:sz="0" w:space="0" w:color="auto"/>
        <w:right w:val="none" w:sz="0" w:space="0" w:color="auto"/>
      </w:divBdr>
    </w:div>
    <w:div w:id="561405600">
      <w:bodyDiv w:val="1"/>
      <w:marLeft w:val="0"/>
      <w:marRight w:val="0"/>
      <w:marTop w:val="0"/>
      <w:marBottom w:val="0"/>
      <w:divBdr>
        <w:top w:val="none" w:sz="0" w:space="0" w:color="auto"/>
        <w:left w:val="none" w:sz="0" w:space="0" w:color="auto"/>
        <w:bottom w:val="none" w:sz="0" w:space="0" w:color="auto"/>
        <w:right w:val="none" w:sz="0" w:space="0" w:color="auto"/>
      </w:divBdr>
    </w:div>
    <w:div w:id="562524182">
      <w:bodyDiv w:val="1"/>
      <w:marLeft w:val="0"/>
      <w:marRight w:val="0"/>
      <w:marTop w:val="0"/>
      <w:marBottom w:val="0"/>
      <w:divBdr>
        <w:top w:val="none" w:sz="0" w:space="0" w:color="auto"/>
        <w:left w:val="none" w:sz="0" w:space="0" w:color="auto"/>
        <w:bottom w:val="none" w:sz="0" w:space="0" w:color="auto"/>
        <w:right w:val="none" w:sz="0" w:space="0" w:color="auto"/>
      </w:divBdr>
    </w:div>
    <w:div w:id="563222493">
      <w:bodyDiv w:val="1"/>
      <w:marLeft w:val="0"/>
      <w:marRight w:val="0"/>
      <w:marTop w:val="0"/>
      <w:marBottom w:val="0"/>
      <w:divBdr>
        <w:top w:val="none" w:sz="0" w:space="0" w:color="auto"/>
        <w:left w:val="none" w:sz="0" w:space="0" w:color="auto"/>
        <w:bottom w:val="none" w:sz="0" w:space="0" w:color="auto"/>
        <w:right w:val="none" w:sz="0" w:space="0" w:color="auto"/>
      </w:divBdr>
    </w:div>
    <w:div w:id="564490697">
      <w:bodyDiv w:val="1"/>
      <w:marLeft w:val="0"/>
      <w:marRight w:val="0"/>
      <w:marTop w:val="0"/>
      <w:marBottom w:val="0"/>
      <w:divBdr>
        <w:top w:val="none" w:sz="0" w:space="0" w:color="auto"/>
        <w:left w:val="none" w:sz="0" w:space="0" w:color="auto"/>
        <w:bottom w:val="none" w:sz="0" w:space="0" w:color="auto"/>
        <w:right w:val="none" w:sz="0" w:space="0" w:color="auto"/>
      </w:divBdr>
    </w:div>
    <w:div w:id="564875517">
      <w:bodyDiv w:val="1"/>
      <w:marLeft w:val="0"/>
      <w:marRight w:val="0"/>
      <w:marTop w:val="0"/>
      <w:marBottom w:val="0"/>
      <w:divBdr>
        <w:top w:val="none" w:sz="0" w:space="0" w:color="auto"/>
        <w:left w:val="none" w:sz="0" w:space="0" w:color="auto"/>
        <w:bottom w:val="none" w:sz="0" w:space="0" w:color="auto"/>
        <w:right w:val="none" w:sz="0" w:space="0" w:color="auto"/>
      </w:divBdr>
    </w:div>
    <w:div w:id="567233142">
      <w:bodyDiv w:val="1"/>
      <w:marLeft w:val="0"/>
      <w:marRight w:val="0"/>
      <w:marTop w:val="0"/>
      <w:marBottom w:val="0"/>
      <w:divBdr>
        <w:top w:val="none" w:sz="0" w:space="0" w:color="auto"/>
        <w:left w:val="none" w:sz="0" w:space="0" w:color="auto"/>
        <w:bottom w:val="none" w:sz="0" w:space="0" w:color="auto"/>
        <w:right w:val="none" w:sz="0" w:space="0" w:color="auto"/>
      </w:divBdr>
    </w:div>
    <w:div w:id="573127358">
      <w:bodyDiv w:val="1"/>
      <w:marLeft w:val="0"/>
      <w:marRight w:val="0"/>
      <w:marTop w:val="0"/>
      <w:marBottom w:val="0"/>
      <w:divBdr>
        <w:top w:val="none" w:sz="0" w:space="0" w:color="auto"/>
        <w:left w:val="none" w:sz="0" w:space="0" w:color="auto"/>
        <w:bottom w:val="none" w:sz="0" w:space="0" w:color="auto"/>
        <w:right w:val="none" w:sz="0" w:space="0" w:color="auto"/>
      </w:divBdr>
    </w:div>
    <w:div w:id="575286701">
      <w:bodyDiv w:val="1"/>
      <w:marLeft w:val="0"/>
      <w:marRight w:val="0"/>
      <w:marTop w:val="0"/>
      <w:marBottom w:val="0"/>
      <w:divBdr>
        <w:top w:val="none" w:sz="0" w:space="0" w:color="auto"/>
        <w:left w:val="none" w:sz="0" w:space="0" w:color="auto"/>
        <w:bottom w:val="none" w:sz="0" w:space="0" w:color="auto"/>
        <w:right w:val="none" w:sz="0" w:space="0" w:color="auto"/>
      </w:divBdr>
    </w:div>
    <w:div w:id="578096841">
      <w:bodyDiv w:val="1"/>
      <w:marLeft w:val="0"/>
      <w:marRight w:val="0"/>
      <w:marTop w:val="0"/>
      <w:marBottom w:val="0"/>
      <w:divBdr>
        <w:top w:val="none" w:sz="0" w:space="0" w:color="auto"/>
        <w:left w:val="none" w:sz="0" w:space="0" w:color="auto"/>
        <w:bottom w:val="none" w:sz="0" w:space="0" w:color="auto"/>
        <w:right w:val="none" w:sz="0" w:space="0" w:color="auto"/>
      </w:divBdr>
    </w:div>
    <w:div w:id="578828059">
      <w:bodyDiv w:val="1"/>
      <w:marLeft w:val="0"/>
      <w:marRight w:val="0"/>
      <w:marTop w:val="0"/>
      <w:marBottom w:val="0"/>
      <w:divBdr>
        <w:top w:val="none" w:sz="0" w:space="0" w:color="auto"/>
        <w:left w:val="none" w:sz="0" w:space="0" w:color="auto"/>
        <w:bottom w:val="none" w:sz="0" w:space="0" w:color="auto"/>
        <w:right w:val="none" w:sz="0" w:space="0" w:color="auto"/>
      </w:divBdr>
    </w:div>
    <w:div w:id="581060480">
      <w:bodyDiv w:val="1"/>
      <w:marLeft w:val="0"/>
      <w:marRight w:val="0"/>
      <w:marTop w:val="0"/>
      <w:marBottom w:val="0"/>
      <w:divBdr>
        <w:top w:val="none" w:sz="0" w:space="0" w:color="auto"/>
        <w:left w:val="none" w:sz="0" w:space="0" w:color="auto"/>
        <w:bottom w:val="none" w:sz="0" w:space="0" w:color="auto"/>
        <w:right w:val="none" w:sz="0" w:space="0" w:color="auto"/>
      </w:divBdr>
    </w:div>
    <w:div w:id="584537451">
      <w:bodyDiv w:val="1"/>
      <w:marLeft w:val="0"/>
      <w:marRight w:val="0"/>
      <w:marTop w:val="0"/>
      <w:marBottom w:val="0"/>
      <w:divBdr>
        <w:top w:val="none" w:sz="0" w:space="0" w:color="auto"/>
        <w:left w:val="none" w:sz="0" w:space="0" w:color="auto"/>
        <w:bottom w:val="none" w:sz="0" w:space="0" w:color="auto"/>
        <w:right w:val="none" w:sz="0" w:space="0" w:color="auto"/>
      </w:divBdr>
    </w:div>
    <w:div w:id="586156005">
      <w:bodyDiv w:val="1"/>
      <w:marLeft w:val="0"/>
      <w:marRight w:val="0"/>
      <w:marTop w:val="0"/>
      <w:marBottom w:val="0"/>
      <w:divBdr>
        <w:top w:val="none" w:sz="0" w:space="0" w:color="auto"/>
        <w:left w:val="none" w:sz="0" w:space="0" w:color="auto"/>
        <w:bottom w:val="none" w:sz="0" w:space="0" w:color="auto"/>
        <w:right w:val="none" w:sz="0" w:space="0" w:color="auto"/>
      </w:divBdr>
    </w:div>
    <w:div w:id="586619046">
      <w:bodyDiv w:val="1"/>
      <w:marLeft w:val="0"/>
      <w:marRight w:val="0"/>
      <w:marTop w:val="0"/>
      <w:marBottom w:val="0"/>
      <w:divBdr>
        <w:top w:val="none" w:sz="0" w:space="0" w:color="auto"/>
        <w:left w:val="none" w:sz="0" w:space="0" w:color="auto"/>
        <w:bottom w:val="none" w:sz="0" w:space="0" w:color="auto"/>
        <w:right w:val="none" w:sz="0" w:space="0" w:color="auto"/>
      </w:divBdr>
    </w:div>
    <w:div w:id="587470325">
      <w:bodyDiv w:val="1"/>
      <w:marLeft w:val="0"/>
      <w:marRight w:val="0"/>
      <w:marTop w:val="0"/>
      <w:marBottom w:val="0"/>
      <w:divBdr>
        <w:top w:val="none" w:sz="0" w:space="0" w:color="auto"/>
        <w:left w:val="none" w:sz="0" w:space="0" w:color="auto"/>
        <w:bottom w:val="none" w:sz="0" w:space="0" w:color="auto"/>
        <w:right w:val="none" w:sz="0" w:space="0" w:color="auto"/>
      </w:divBdr>
    </w:div>
    <w:div w:id="587618251">
      <w:bodyDiv w:val="1"/>
      <w:marLeft w:val="0"/>
      <w:marRight w:val="0"/>
      <w:marTop w:val="0"/>
      <w:marBottom w:val="0"/>
      <w:divBdr>
        <w:top w:val="none" w:sz="0" w:space="0" w:color="auto"/>
        <w:left w:val="none" w:sz="0" w:space="0" w:color="auto"/>
        <w:bottom w:val="none" w:sz="0" w:space="0" w:color="auto"/>
        <w:right w:val="none" w:sz="0" w:space="0" w:color="auto"/>
      </w:divBdr>
    </w:div>
    <w:div w:id="587858118">
      <w:bodyDiv w:val="1"/>
      <w:marLeft w:val="0"/>
      <w:marRight w:val="0"/>
      <w:marTop w:val="0"/>
      <w:marBottom w:val="0"/>
      <w:divBdr>
        <w:top w:val="none" w:sz="0" w:space="0" w:color="auto"/>
        <w:left w:val="none" w:sz="0" w:space="0" w:color="auto"/>
        <w:bottom w:val="none" w:sz="0" w:space="0" w:color="auto"/>
        <w:right w:val="none" w:sz="0" w:space="0" w:color="auto"/>
      </w:divBdr>
    </w:div>
    <w:div w:id="592083478">
      <w:bodyDiv w:val="1"/>
      <w:marLeft w:val="0"/>
      <w:marRight w:val="0"/>
      <w:marTop w:val="0"/>
      <w:marBottom w:val="0"/>
      <w:divBdr>
        <w:top w:val="none" w:sz="0" w:space="0" w:color="auto"/>
        <w:left w:val="none" w:sz="0" w:space="0" w:color="auto"/>
        <w:bottom w:val="none" w:sz="0" w:space="0" w:color="auto"/>
        <w:right w:val="none" w:sz="0" w:space="0" w:color="auto"/>
      </w:divBdr>
    </w:div>
    <w:div w:id="594436960">
      <w:bodyDiv w:val="1"/>
      <w:marLeft w:val="0"/>
      <w:marRight w:val="0"/>
      <w:marTop w:val="0"/>
      <w:marBottom w:val="0"/>
      <w:divBdr>
        <w:top w:val="none" w:sz="0" w:space="0" w:color="auto"/>
        <w:left w:val="none" w:sz="0" w:space="0" w:color="auto"/>
        <w:bottom w:val="none" w:sz="0" w:space="0" w:color="auto"/>
        <w:right w:val="none" w:sz="0" w:space="0" w:color="auto"/>
      </w:divBdr>
    </w:div>
    <w:div w:id="594631327">
      <w:bodyDiv w:val="1"/>
      <w:marLeft w:val="0"/>
      <w:marRight w:val="0"/>
      <w:marTop w:val="0"/>
      <w:marBottom w:val="0"/>
      <w:divBdr>
        <w:top w:val="none" w:sz="0" w:space="0" w:color="auto"/>
        <w:left w:val="none" w:sz="0" w:space="0" w:color="auto"/>
        <w:bottom w:val="none" w:sz="0" w:space="0" w:color="auto"/>
        <w:right w:val="none" w:sz="0" w:space="0" w:color="auto"/>
      </w:divBdr>
    </w:div>
    <w:div w:id="596911070">
      <w:bodyDiv w:val="1"/>
      <w:marLeft w:val="0"/>
      <w:marRight w:val="0"/>
      <w:marTop w:val="0"/>
      <w:marBottom w:val="0"/>
      <w:divBdr>
        <w:top w:val="none" w:sz="0" w:space="0" w:color="auto"/>
        <w:left w:val="none" w:sz="0" w:space="0" w:color="auto"/>
        <w:bottom w:val="none" w:sz="0" w:space="0" w:color="auto"/>
        <w:right w:val="none" w:sz="0" w:space="0" w:color="auto"/>
      </w:divBdr>
    </w:div>
    <w:div w:id="598760912">
      <w:bodyDiv w:val="1"/>
      <w:marLeft w:val="0"/>
      <w:marRight w:val="0"/>
      <w:marTop w:val="0"/>
      <w:marBottom w:val="0"/>
      <w:divBdr>
        <w:top w:val="none" w:sz="0" w:space="0" w:color="auto"/>
        <w:left w:val="none" w:sz="0" w:space="0" w:color="auto"/>
        <w:bottom w:val="none" w:sz="0" w:space="0" w:color="auto"/>
        <w:right w:val="none" w:sz="0" w:space="0" w:color="auto"/>
      </w:divBdr>
    </w:div>
    <w:div w:id="599068907">
      <w:bodyDiv w:val="1"/>
      <w:marLeft w:val="0"/>
      <w:marRight w:val="0"/>
      <w:marTop w:val="0"/>
      <w:marBottom w:val="0"/>
      <w:divBdr>
        <w:top w:val="none" w:sz="0" w:space="0" w:color="auto"/>
        <w:left w:val="none" w:sz="0" w:space="0" w:color="auto"/>
        <w:bottom w:val="none" w:sz="0" w:space="0" w:color="auto"/>
        <w:right w:val="none" w:sz="0" w:space="0" w:color="auto"/>
      </w:divBdr>
    </w:div>
    <w:div w:id="601883595">
      <w:bodyDiv w:val="1"/>
      <w:marLeft w:val="0"/>
      <w:marRight w:val="0"/>
      <w:marTop w:val="0"/>
      <w:marBottom w:val="0"/>
      <w:divBdr>
        <w:top w:val="none" w:sz="0" w:space="0" w:color="auto"/>
        <w:left w:val="none" w:sz="0" w:space="0" w:color="auto"/>
        <w:bottom w:val="none" w:sz="0" w:space="0" w:color="auto"/>
        <w:right w:val="none" w:sz="0" w:space="0" w:color="auto"/>
      </w:divBdr>
    </w:div>
    <w:div w:id="602301449">
      <w:bodyDiv w:val="1"/>
      <w:marLeft w:val="0"/>
      <w:marRight w:val="0"/>
      <w:marTop w:val="0"/>
      <w:marBottom w:val="0"/>
      <w:divBdr>
        <w:top w:val="none" w:sz="0" w:space="0" w:color="auto"/>
        <w:left w:val="none" w:sz="0" w:space="0" w:color="auto"/>
        <w:bottom w:val="none" w:sz="0" w:space="0" w:color="auto"/>
        <w:right w:val="none" w:sz="0" w:space="0" w:color="auto"/>
      </w:divBdr>
    </w:div>
    <w:div w:id="604580119">
      <w:bodyDiv w:val="1"/>
      <w:marLeft w:val="0"/>
      <w:marRight w:val="0"/>
      <w:marTop w:val="0"/>
      <w:marBottom w:val="0"/>
      <w:divBdr>
        <w:top w:val="none" w:sz="0" w:space="0" w:color="auto"/>
        <w:left w:val="none" w:sz="0" w:space="0" w:color="auto"/>
        <w:bottom w:val="none" w:sz="0" w:space="0" w:color="auto"/>
        <w:right w:val="none" w:sz="0" w:space="0" w:color="auto"/>
      </w:divBdr>
    </w:div>
    <w:div w:id="605236544">
      <w:bodyDiv w:val="1"/>
      <w:marLeft w:val="0"/>
      <w:marRight w:val="0"/>
      <w:marTop w:val="0"/>
      <w:marBottom w:val="0"/>
      <w:divBdr>
        <w:top w:val="none" w:sz="0" w:space="0" w:color="auto"/>
        <w:left w:val="none" w:sz="0" w:space="0" w:color="auto"/>
        <w:bottom w:val="none" w:sz="0" w:space="0" w:color="auto"/>
        <w:right w:val="none" w:sz="0" w:space="0" w:color="auto"/>
      </w:divBdr>
    </w:div>
    <w:div w:id="607083652">
      <w:bodyDiv w:val="1"/>
      <w:marLeft w:val="0"/>
      <w:marRight w:val="0"/>
      <w:marTop w:val="0"/>
      <w:marBottom w:val="0"/>
      <w:divBdr>
        <w:top w:val="none" w:sz="0" w:space="0" w:color="auto"/>
        <w:left w:val="none" w:sz="0" w:space="0" w:color="auto"/>
        <w:bottom w:val="none" w:sz="0" w:space="0" w:color="auto"/>
        <w:right w:val="none" w:sz="0" w:space="0" w:color="auto"/>
      </w:divBdr>
    </w:div>
    <w:div w:id="608010088">
      <w:bodyDiv w:val="1"/>
      <w:marLeft w:val="0"/>
      <w:marRight w:val="0"/>
      <w:marTop w:val="0"/>
      <w:marBottom w:val="0"/>
      <w:divBdr>
        <w:top w:val="none" w:sz="0" w:space="0" w:color="auto"/>
        <w:left w:val="none" w:sz="0" w:space="0" w:color="auto"/>
        <w:bottom w:val="none" w:sz="0" w:space="0" w:color="auto"/>
        <w:right w:val="none" w:sz="0" w:space="0" w:color="auto"/>
      </w:divBdr>
    </w:div>
    <w:div w:id="609094702">
      <w:bodyDiv w:val="1"/>
      <w:marLeft w:val="0"/>
      <w:marRight w:val="0"/>
      <w:marTop w:val="0"/>
      <w:marBottom w:val="0"/>
      <w:divBdr>
        <w:top w:val="none" w:sz="0" w:space="0" w:color="auto"/>
        <w:left w:val="none" w:sz="0" w:space="0" w:color="auto"/>
        <w:bottom w:val="none" w:sz="0" w:space="0" w:color="auto"/>
        <w:right w:val="none" w:sz="0" w:space="0" w:color="auto"/>
      </w:divBdr>
    </w:div>
    <w:div w:id="610749076">
      <w:bodyDiv w:val="1"/>
      <w:marLeft w:val="0"/>
      <w:marRight w:val="0"/>
      <w:marTop w:val="0"/>
      <w:marBottom w:val="0"/>
      <w:divBdr>
        <w:top w:val="none" w:sz="0" w:space="0" w:color="auto"/>
        <w:left w:val="none" w:sz="0" w:space="0" w:color="auto"/>
        <w:bottom w:val="none" w:sz="0" w:space="0" w:color="auto"/>
        <w:right w:val="none" w:sz="0" w:space="0" w:color="auto"/>
      </w:divBdr>
    </w:div>
    <w:div w:id="613170781">
      <w:bodyDiv w:val="1"/>
      <w:marLeft w:val="0"/>
      <w:marRight w:val="0"/>
      <w:marTop w:val="0"/>
      <w:marBottom w:val="0"/>
      <w:divBdr>
        <w:top w:val="none" w:sz="0" w:space="0" w:color="auto"/>
        <w:left w:val="none" w:sz="0" w:space="0" w:color="auto"/>
        <w:bottom w:val="none" w:sz="0" w:space="0" w:color="auto"/>
        <w:right w:val="none" w:sz="0" w:space="0" w:color="auto"/>
      </w:divBdr>
    </w:div>
    <w:div w:id="613825618">
      <w:bodyDiv w:val="1"/>
      <w:marLeft w:val="0"/>
      <w:marRight w:val="0"/>
      <w:marTop w:val="0"/>
      <w:marBottom w:val="0"/>
      <w:divBdr>
        <w:top w:val="none" w:sz="0" w:space="0" w:color="auto"/>
        <w:left w:val="none" w:sz="0" w:space="0" w:color="auto"/>
        <w:bottom w:val="none" w:sz="0" w:space="0" w:color="auto"/>
        <w:right w:val="none" w:sz="0" w:space="0" w:color="auto"/>
      </w:divBdr>
    </w:div>
    <w:div w:id="614674084">
      <w:bodyDiv w:val="1"/>
      <w:marLeft w:val="0"/>
      <w:marRight w:val="0"/>
      <w:marTop w:val="0"/>
      <w:marBottom w:val="0"/>
      <w:divBdr>
        <w:top w:val="none" w:sz="0" w:space="0" w:color="auto"/>
        <w:left w:val="none" w:sz="0" w:space="0" w:color="auto"/>
        <w:bottom w:val="none" w:sz="0" w:space="0" w:color="auto"/>
        <w:right w:val="none" w:sz="0" w:space="0" w:color="auto"/>
      </w:divBdr>
    </w:div>
    <w:div w:id="614752745">
      <w:bodyDiv w:val="1"/>
      <w:marLeft w:val="0"/>
      <w:marRight w:val="0"/>
      <w:marTop w:val="0"/>
      <w:marBottom w:val="0"/>
      <w:divBdr>
        <w:top w:val="none" w:sz="0" w:space="0" w:color="auto"/>
        <w:left w:val="none" w:sz="0" w:space="0" w:color="auto"/>
        <w:bottom w:val="none" w:sz="0" w:space="0" w:color="auto"/>
        <w:right w:val="none" w:sz="0" w:space="0" w:color="auto"/>
      </w:divBdr>
    </w:div>
    <w:div w:id="614796051">
      <w:bodyDiv w:val="1"/>
      <w:marLeft w:val="0"/>
      <w:marRight w:val="0"/>
      <w:marTop w:val="0"/>
      <w:marBottom w:val="0"/>
      <w:divBdr>
        <w:top w:val="none" w:sz="0" w:space="0" w:color="auto"/>
        <w:left w:val="none" w:sz="0" w:space="0" w:color="auto"/>
        <w:bottom w:val="none" w:sz="0" w:space="0" w:color="auto"/>
        <w:right w:val="none" w:sz="0" w:space="0" w:color="auto"/>
      </w:divBdr>
    </w:div>
    <w:div w:id="618923849">
      <w:bodyDiv w:val="1"/>
      <w:marLeft w:val="0"/>
      <w:marRight w:val="0"/>
      <w:marTop w:val="0"/>
      <w:marBottom w:val="0"/>
      <w:divBdr>
        <w:top w:val="none" w:sz="0" w:space="0" w:color="auto"/>
        <w:left w:val="none" w:sz="0" w:space="0" w:color="auto"/>
        <w:bottom w:val="none" w:sz="0" w:space="0" w:color="auto"/>
        <w:right w:val="none" w:sz="0" w:space="0" w:color="auto"/>
      </w:divBdr>
    </w:div>
    <w:div w:id="619725004">
      <w:bodyDiv w:val="1"/>
      <w:marLeft w:val="0"/>
      <w:marRight w:val="0"/>
      <w:marTop w:val="0"/>
      <w:marBottom w:val="0"/>
      <w:divBdr>
        <w:top w:val="none" w:sz="0" w:space="0" w:color="auto"/>
        <w:left w:val="none" w:sz="0" w:space="0" w:color="auto"/>
        <w:bottom w:val="none" w:sz="0" w:space="0" w:color="auto"/>
        <w:right w:val="none" w:sz="0" w:space="0" w:color="auto"/>
      </w:divBdr>
    </w:div>
    <w:div w:id="620308814">
      <w:bodyDiv w:val="1"/>
      <w:marLeft w:val="0"/>
      <w:marRight w:val="0"/>
      <w:marTop w:val="0"/>
      <w:marBottom w:val="0"/>
      <w:divBdr>
        <w:top w:val="none" w:sz="0" w:space="0" w:color="auto"/>
        <w:left w:val="none" w:sz="0" w:space="0" w:color="auto"/>
        <w:bottom w:val="none" w:sz="0" w:space="0" w:color="auto"/>
        <w:right w:val="none" w:sz="0" w:space="0" w:color="auto"/>
      </w:divBdr>
    </w:div>
    <w:div w:id="620763111">
      <w:bodyDiv w:val="1"/>
      <w:marLeft w:val="0"/>
      <w:marRight w:val="0"/>
      <w:marTop w:val="0"/>
      <w:marBottom w:val="0"/>
      <w:divBdr>
        <w:top w:val="none" w:sz="0" w:space="0" w:color="auto"/>
        <w:left w:val="none" w:sz="0" w:space="0" w:color="auto"/>
        <w:bottom w:val="none" w:sz="0" w:space="0" w:color="auto"/>
        <w:right w:val="none" w:sz="0" w:space="0" w:color="auto"/>
      </w:divBdr>
    </w:div>
    <w:div w:id="621572678">
      <w:bodyDiv w:val="1"/>
      <w:marLeft w:val="0"/>
      <w:marRight w:val="0"/>
      <w:marTop w:val="0"/>
      <w:marBottom w:val="0"/>
      <w:divBdr>
        <w:top w:val="none" w:sz="0" w:space="0" w:color="auto"/>
        <w:left w:val="none" w:sz="0" w:space="0" w:color="auto"/>
        <w:bottom w:val="none" w:sz="0" w:space="0" w:color="auto"/>
        <w:right w:val="none" w:sz="0" w:space="0" w:color="auto"/>
      </w:divBdr>
    </w:div>
    <w:div w:id="624000272">
      <w:bodyDiv w:val="1"/>
      <w:marLeft w:val="0"/>
      <w:marRight w:val="0"/>
      <w:marTop w:val="0"/>
      <w:marBottom w:val="0"/>
      <w:divBdr>
        <w:top w:val="none" w:sz="0" w:space="0" w:color="auto"/>
        <w:left w:val="none" w:sz="0" w:space="0" w:color="auto"/>
        <w:bottom w:val="none" w:sz="0" w:space="0" w:color="auto"/>
        <w:right w:val="none" w:sz="0" w:space="0" w:color="auto"/>
      </w:divBdr>
    </w:div>
    <w:div w:id="624652531">
      <w:bodyDiv w:val="1"/>
      <w:marLeft w:val="0"/>
      <w:marRight w:val="0"/>
      <w:marTop w:val="0"/>
      <w:marBottom w:val="0"/>
      <w:divBdr>
        <w:top w:val="none" w:sz="0" w:space="0" w:color="auto"/>
        <w:left w:val="none" w:sz="0" w:space="0" w:color="auto"/>
        <w:bottom w:val="none" w:sz="0" w:space="0" w:color="auto"/>
        <w:right w:val="none" w:sz="0" w:space="0" w:color="auto"/>
      </w:divBdr>
    </w:div>
    <w:div w:id="626084318">
      <w:bodyDiv w:val="1"/>
      <w:marLeft w:val="0"/>
      <w:marRight w:val="0"/>
      <w:marTop w:val="0"/>
      <w:marBottom w:val="0"/>
      <w:divBdr>
        <w:top w:val="none" w:sz="0" w:space="0" w:color="auto"/>
        <w:left w:val="none" w:sz="0" w:space="0" w:color="auto"/>
        <w:bottom w:val="none" w:sz="0" w:space="0" w:color="auto"/>
        <w:right w:val="none" w:sz="0" w:space="0" w:color="auto"/>
      </w:divBdr>
    </w:div>
    <w:div w:id="626276992">
      <w:bodyDiv w:val="1"/>
      <w:marLeft w:val="0"/>
      <w:marRight w:val="0"/>
      <w:marTop w:val="0"/>
      <w:marBottom w:val="0"/>
      <w:divBdr>
        <w:top w:val="none" w:sz="0" w:space="0" w:color="auto"/>
        <w:left w:val="none" w:sz="0" w:space="0" w:color="auto"/>
        <w:bottom w:val="none" w:sz="0" w:space="0" w:color="auto"/>
        <w:right w:val="none" w:sz="0" w:space="0" w:color="auto"/>
      </w:divBdr>
    </w:div>
    <w:div w:id="627127748">
      <w:bodyDiv w:val="1"/>
      <w:marLeft w:val="0"/>
      <w:marRight w:val="0"/>
      <w:marTop w:val="0"/>
      <w:marBottom w:val="0"/>
      <w:divBdr>
        <w:top w:val="none" w:sz="0" w:space="0" w:color="auto"/>
        <w:left w:val="none" w:sz="0" w:space="0" w:color="auto"/>
        <w:bottom w:val="none" w:sz="0" w:space="0" w:color="auto"/>
        <w:right w:val="none" w:sz="0" w:space="0" w:color="auto"/>
      </w:divBdr>
    </w:div>
    <w:div w:id="627980037">
      <w:bodyDiv w:val="1"/>
      <w:marLeft w:val="0"/>
      <w:marRight w:val="0"/>
      <w:marTop w:val="0"/>
      <w:marBottom w:val="0"/>
      <w:divBdr>
        <w:top w:val="none" w:sz="0" w:space="0" w:color="auto"/>
        <w:left w:val="none" w:sz="0" w:space="0" w:color="auto"/>
        <w:bottom w:val="none" w:sz="0" w:space="0" w:color="auto"/>
        <w:right w:val="none" w:sz="0" w:space="0" w:color="auto"/>
      </w:divBdr>
    </w:div>
    <w:div w:id="629477939">
      <w:bodyDiv w:val="1"/>
      <w:marLeft w:val="0"/>
      <w:marRight w:val="0"/>
      <w:marTop w:val="0"/>
      <w:marBottom w:val="0"/>
      <w:divBdr>
        <w:top w:val="none" w:sz="0" w:space="0" w:color="auto"/>
        <w:left w:val="none" w:sz="0" w:space="0" w:color="auto"/>
        <w:bottom w:val="none" w:sz="0" w:space="0" w:color="auto"/>
        <w:right w:val="none" w:sz="0" w:space="0" w:color="auto"/>
      </w:divBdr>
    </w:div>
    <w:div w:id="630475194">
      <w:bodyDiv w:val="1"/>
      <w:marLeft w:val="0"/>
      <w:marRight w:val="0"/>
      <w:marTop w:val="0"/>
      <w:marBottom w:val="0"/>
      <w:divBdr>
        <w:top w:val="none" w:sz="0" w:space="0" w:color="auto"/>
        <w:left w:val="none" w:sz="0" w:space="0" w:color="auto"/>
        <w:bottom w:val="none" w:sz="0" w:space="0" w:color="auto"/>
        <w:right w:val="none" w:sz="0" w:space="0" w:color="auto"/>
      </w:divBdr>
    </w:div>
    <w:div w:id="631134332">
      <w:bodyDiv w:val="1"/>
      <w:marLeft w:val="0"/>
      <w:marRight w:val="0"/>
      <w:marTop w:val="0"/>
      <w:marBottom w:val="0"/>
      <w:divBdr>
        <w:top w:val="none" w:sz="0" w:space="0" w:color="auto"/>
        <w:left w:val="none" w:sz="0" w:space="0" w:color="auto"/>
        <w:bottom w:val="none" w:sz="0" w:space="0" w:color="auto"/>
        <w:right w:val="none" w:sz="0" w:space="0" w:color="auto"/>
      </w:divBdr>
    </w:div>
    <w:div w:id="631668679">
      <w:bodyDiv w:val="1"/>
      <w:marLeft w:val="0"/>
      <w:marRight w:val="0"/>
      <w:marTop w:val="0"/>
      <w:marBottom w:val="0"/>
      <w:divBdr>
        <w:top w:val="none" w:sz="0" w:space="0" w:color="auto"/>
        <w:left w:val="none" w:sz="0" w:space="0" w:color="auto"/>
        <w:bottom w:val="none" w:sz="0" w:space="0" w:color="auto"/>
        <w:right w:val="none" w:sz="0" w:space="0" w:color="auto"/>
      </w:divBdr>
    </w:div>
    <w:div w:id="633097349">
      <w:bodyDiv w:val="1"/>
      <w:marLeft w:val="0"/>
      <w:marRight w:val="0"/>
      <w:marTop w:val="0"/>
      <w:marBottom w:val="0"/>
      <w:divBdr>
        <w:top w:val="none" w:sz="0" w:space="0" w:color="auto"/>
        <w:left w:val="none" w:sz="0" w:space="0" w:color="auto"/>
        <w:bottom w:val="none" w:sz="0" w:space="0" w:color="auto"/>
        <w:right w:val="none" w:sz="0" w:space="0" w:color="auto"/>
      </w:divBdr>
    </w:div>
    <w:div w:id="634457688">
      <w:bodyDiv w:val="1"/>
      <w:marLeft w:val="0"/>
      <w:marRight w:val="0"/>
      <w:marTop w:val="0"/>
      <w:marBottom w:val="0"/>
      <w:divBdr>
        <w:top w:val="none" w:sz="0" w:space="0" w:color="auto"/>
        <w:left w:val="none" w:sz="0" w:space="0" w:color="auto"/>
        <w:bottom w:val="none" w:sz="0" w:space="0" w:color="auto"/>
        <w:right w:val="none" w:sz="0" w:space="0" w:color="auto"/>
      </w:divBdr>
    </w:div>
    <w:div w:id="638532663">
      <w:bodyDiv w:val="1"/>
      <w:marLeft w:val="0"/>
      <w:marRight w:val="0"/>
      <w:marTop w:val="0"/>
      <w:marBottom w:val="0"/>
      <w:divBdr>
        <w:top w:val="none" w:sz="0" w:space="0" w:color="auto"/>
        <w:left w:val="none" w:sz="0" w:space="0" w:color="auto"/>
        <w:bottom w:val="none" w:sz="0" w:space="0" w:color="auto"/>
        <w:right w:val="none" w:sz="0" w:space="0" w:color="auto"/>
      </w:divBdr>
    </w:div>
    <w:div w:id="639387649">
      <w:bodyDiv w:val="1"/>
      <w:marLeft w:val="0"/>
      <w:marRight w:val="0"/>
      <w:marTop w:val="0"/>
      <w:marBottom w:val="0"/>
      <w:divBdr>
        <w:top w:val="none" w:sz="0" w:space="0" w:color="auto"/>
        <w:left w:val="none" w:sz="0" w:space="0" w:color="auto"/>
        <w:bottom w:val="none" w:sz="0" w:space="0" w:color="auto"/>
        <w:right w:val="none" w:sz="0" w:space="0" w:color="auto"/>
      </w:divBdr>
    </w:div>
    <w:div w:id="640503522">
      <w:bodyDiv w:val="1"/>
      <w:marLeft w:val="0"/>
      <w:marRight w:val="0"/>
      <w:marTop w:val="0"/>
      <w:marBottom w:val="0"/>
      <w:divBdr>
        <w:top w:val="none" w:sz="0" w:space="0" w:color="auto"/>
        <w:left w:val="none" w:sz="0" w:space="0" w:color="auto"/>
        <w:bottom w:val="none" w:sz="0" w:space="0" w:color="auto"/>
        <w:right w:val="none" w:sz="0" w:space="0" w:color="auto"/>
      </w:divBdr>
    </w:div>
    <w:div w:id="641615722">
      <w:bodyDiv w:val="1"/>
      <w:marLeft w:val="0"/>
      <w:marRight w:val="0"/>
      <w:marTop w:val="0"/>
      <w:marBottom w:val="0"/>
      <w:divBdr>
        <w:top w:val="none" w:sz="0" w:space="0" w:color="auto"/>
        <w:left w:val="none" w:sz="0" w:space="0" w:color="auto"/>
        <w:bottom w:val="none" w:sz="0" w:space="0" w:color="auto"/>
        <w:right w:val="none" w:sz="0" w:space="0" w:color="auto"/>
      </w:divBdr>
    </w:div>
    <w:div w:id="644361086">
      <w:bodyDiv w:val="1"/>
      <w:marLeft w:val="0"/>
      <w:marRight w:val="0"/>
      <w:marTop w:val="0"/>
      <w:marBottom w:val="0"/>
      <w:divBdr>
        <w:top w:val="none" w:sz="0" w:space="0" w:color="auto"/>
        <w:left w:val="none" w:sz="0" w:space="0" w:color="auto"/>
        <w:bottom w:val="none" w:sz="0" w:space="0" w:color="auto"/>
        <w:right w:val="none" w:sz="0" w:space="0" w:color="auto"/>
      </w:divBdr>
    </w:div>
    <w:div w:id="645403411">
      <w:bodyDiv w:val="1"/>
      <w:marLeft w:val="0"/>
      <w:marRight w:val="0"/>
      <w:marTop w:val="0"/>
      <w:marBottom w:val="0"/>
      <w:divBdr>
        <w:top w:val="none" w:sz="0" w:space="0" w:color="auto"/>
        <w:left w:val="none" w:sz="0" w:space="0" w:color="auto"/>
        <w:bottom w:val="none" w:sz="0" w:space="0" w:color="auto"/>
        <w:right w:val="none" w:sz="0" w:space="0" w:color="auto"/>
      </w:divBdr>
    </w:div>
    <w:div w:id="647441349">
      <w:bodyDiv w:val="1"/>
      <w:marLeft w:val="0"/>
      <w:marRight w:val="0"/>
      <w:marTop w:val="0"/>
      <w:marBottom w:val="0"/>
      <w:divBdr>
        <w:top w:val="none" w:sz="0" w:space="0" w:color="auto"/>
        <w:left w:val="none" w:sz="0" w:space="0" w:color="auto"/>
        <w:bottom w:val="none" w:sz="0" w:space="0" w:color="auto"/>
        <w:right w:val="none" w:sz="0" w:space="0" w:color="auto"/>
      </w:divBdr>
    </w:div>
    <w:div w:id="650989714">
      <w:bodyDiv w:val="1"/>
      <w:marLeft w:val="0"/>
      <w:marRight w:val="0"/>
      <w:marTop w:val="0"/>
      <w:marBottom w:val="0"/>
      <w:divBdr>
        <w:top w:val="none" w:sz="0" w:space="0" w:color="auto"/>
        <w:left w:val="none" w:sz="0" w:space="0" w:color="auto"/>
        <w:bottom w:val="none" w:sz="0" w:space="0" w:color="auto"/>
        <w:right w:val="none" w:sz="0" w:space="0" w:color="auto"/>
      </w:divBdr>
    </w:div>
    <w:div w:id="651832888">
      <w:bodyDiv w:val="1"/>
      <w:marLeft w:val="0"/>
      <w:marRight w:val="0"/>
      <w:marTop w:val="0"/>
      <w:marBottom w:val="0"/>
      <w:divBdr>
        <w:top w:val="none" w:sz="0" w:space="0" w:color="auto"/>
        <w:left w:val="none" w:sz="0" w:space="0" w:color="auto"/>
        <w:bottom w:val="none" w:sz="0" w:space="0" w:color="auto"/>
        <w:right w:val="none" w:sz="0" w:space="0" w:color="auto"/>
      </w:divBdr>
    </w:div>
    <w:div w:id="652031615">
      <w:bodyDiv w:val="1"/>
      <w:marLeft w:val="0"/>
      <w:marRight w:val="0"/>
      <w:marTop w:val="0"/>
      <w:marBottom w:val="0"/>
      <w:divBdr>
        <w:top w:val="none" w:sz="0" w:space="0" w:color="auto"/>
        <w:left w:val="none" w:sz="0" w:space="0" w:color="auto"/>
        <w:bottom w:val="none" w:sz="0" w:space="0" w:color="auto"/>
        <w:right w:val="none" w:sz="0" w:space="0" w:color="auto"/>
      </w:divBdr>
    </w:div>
    <w:div w:id="655375218">
      <w:bodyDiv w:val="1"/>
      <w:marLeft w:val="0"/>
      <w:marRight w:val="0"/>
      <w:marTop w:val="0"/>
      <w:marBottom w:val="0"/>
      <w:divBdr>
        <w:top w:val="none" w:sz="0" w:space="0" w:color="auto"/>
        <w:left w:val="none" w:sz="0" w:space="0" w:color="auto"/>
        <w:bottom w:val="none" w:sz="0" w:space="0" w:color="auto"/>
        <w:right w:val="none" w:sz="0" w:space="0" w:color="auto"/>
      </w:divBdr>
    </w:div>
    <w:div w:id="657879052">
      <w:bodyDiv w:val="1"/>
      <w:marLeft w:val="0"/>
      <w:marRight w:val="0"/>
      <w:marTop w:val="0"/>
      <w:marBottom w:val="0"/>
      <w:divBdr>
        <w:top w:val="none" w:sz="0" w:space="0" w:color="auto"/>
        <w:left w:val="none" w:sz="0" w:space="0" w:color="auto"/>
        <w:bottom w:val="none" w:sz="0" w:space="0" w:color="auto"/>
        <w:right w:val="none" w:sz="0" w:space="0" w:color="auto"/>
      </w:divBdr>
    </w:div>
    <w:div w:id="658310384">
      <w:bodyDiv w:val="1"/>
      <w:marLeft w:val="0"/>
      <w:marRight w:val="0"/>
      <w:marTop w:val="0"/>
      <w:marBottom w:val="0"/>
      <w:divBdr>
        <w:top w:val="none" w:sz="0" w:space="0" w:color="auto"/>
        <w:left w:val="none" w:sz="0" w:space="0" w:color="auto"/>
        <w:bottom w:val="none" w:sz="0" w:space="0" w:color="auto"/>
        <w:right w:val="none" w:sz="0" w:space="0" w:color="auto"/>
      </w:divBdr>
    </w:div>
    <w:div w:id="661353603">
      <w:bodyDiv w:val="1"/>
      <w:marLeft w:val="0"/>
      <w:marRight w:val="0"/>
      <w:marTop w:val="0"/>
      <w:marBottom w:val="0"/>
      <w:divBdr>
        <w:top w:val="none" w:sz="0" w:space="0" w:color="auto"/>
        <w:left w:val="none" w:sz="0" w:space="0" w:color="auto"/>
        <w:bottom w:val="none" w:sz="0" w:space="0" w:color="auto"/>
        <w:right w:val="none" w:sz="0" w:space="0" w:color="auto"/>
      </w:divBdr>
    </w:div>
    <w:div w:id="663827135">
      <w:bodyDiv w:val="1"/>
      <w:marLeft w:val="0"/>
      <w:marRight w:val="0"/>
      <w:marTop w:val="0"/>
      <w:marBottom w:val="0"/>
      <w:divBdr>
        <w:top w:val="none" w:sz="0" w:space="0" w:color="auto"/>
        <w:left w:val="none" w:sz="0" w:space="0" w:color="auto"/>
        <w:bottom w:val="none" w:sz="0" w:space="0" w:color="auto"/>
        <w:right w:val="none" w:sz="0" w:space="0" w:color="auto"/>
      </w:divBdr>
    </w:div>
    <w:div w:id="667488889">
      <w:bodyDiv w:val="1"/>
      <w:marLeft w:val="0"/>
      <w:marRight w:val="0"/>
      <w:marTop w:val="0"/>
      <w:marBottom w:val="0"/>
      <w:divBdr>
        <w:top w:val="none" w:sz="0" w:space="0" w:color="auto"/>
        <w:left w:val="none" w:sz="0" w:space="0" w:color="auto"/>
        <w:bottom w:val="none" w:sz="0" w:space="0" w:color="auto"/>
        <w:right w:val="none" w:sz="0" w:space="0" w:color="auto"/>
      </w:divBdr>
    </w:div>
    <w:div w:id="671185546">
      <w:bodyDiv w:val="1"/>
      <w:marLeft w:val="0"/>
      <w:marRight w:val="0"/>
      <w:marTop w:val="0"/>
      <w:marBottom w:val="0"/>
      <w:divBdr>
        <w:top w:val="none" w:sz="0" w:space="0" w:color="auto"/>
        <w:left w:val="none" w:sz="0" w:space="0" w:color="auto"/>
        <w:bottom w:val="none" w:sz="0" w:space="0" w:color="auto"/>
        <w:right w:val="none" w:sz="0" w:space="0" w:color="auto"/>
      </w:divBdr>
    </w:div>
    <w:div w:id="671377600">
      <w:bodyDiv w:val="1"/>
      <w:marLeft w:val="0"/>
      <w:marRight w:val="0"/>
      <w:marTop w:val="0"/>
      <w:marBottom w:val="0"/>
      <w:divBdr>
        <w:top w:val="none" w:sz="0" w:space="0" w:color="auto"/>
        <w:left w:val="none" w:sz="0" w:space="0" w:color="auto"/>
        <w:bottom w:val="none" w:sz="0" w:space="0" w:color="auto"/>
        <w:right w:val="none" w:sz="0" w:space="0" w:color="auto"/>
      </w:divBdr>
    </w:div>
    <w:div w:id="672030485">
      <w:bodyDiv w:val="1"/>
      <w:marLeft w:val="0"/>
      <w:marRight w:val="0"/>
      <w:marTop w:val="0"/>
      <w:marBottom w:val="0"/>
      <w:divBdr>
        <w:top w:val="none" w:sz="0" w:space="0" w:color="auto"/>
        <w:left w:val="none" w:sz="0" w:space="0" w:color="auto"/>
        <w:bottom w:val="none" w:sz="0" w:space="0" w:color="auto"/>
        <w:right w:val="none" w:sz="0" w:space="0" w:color="auto"/>
      </w:divBdr>
    </w:div>
    <w:div w:id="673143205">
      <w:bodyDiv w:val="1"/>
      <w:marLeft w:val="0"/>
      <w:marRight w:val="0"/>
      <w:marTop w:val="0"/>
      <w:marBottom w:val="0"/>
      <w:divBdr>
        <w:top w:val="none" w:sz="0" w:space="0" w:color="auto"/>
        <w:left w:val="none" w:sz="0" w:space="0" w:color="auto"/>
        <w:bottom w:val="none" w:sz="0" w:space="0" w:color="auto"/>
        <w:right w:val="none" w:sz="0" w:space="0" w:color="auto"/>
      </w:divBdr>
    </w:div>
    <w:div w:id="675957289">
      <w:bodyDiv w:val="1"/>
      <w:marLeft w:val="0"/>
      <w:marRight w:val="0"/>
      <w:marTop w:val="0"/>
      <w:marBottom w:val="0"/>
      <w:divBdr>
        <w:top w:val="none" w:sz="0" w:space="0" w:color="auto"/>
        <w:left w:val="none" w:sz="0" w:space="0" w:color="auto"/>
        <w:bottom w:val="none" w:sz="0" w:space="0" w:color="auto"/>
        <w:right w:val="none" w:sz="0" w:space="0" w:color="auto"/>
      </w:divBdr>
    </w:div>
    <w:div w:id="687677355">
      <w:bodyDiv w:val="1"/>
      <w:marLeft w:val="0"/>
      <w:marRight w:val="0"/>
      <w:marTop w:val="0"/>
      <w:marBottom w:val="0"/>
      <w:divBdr>
        <w:top w:val="none" w:sz="0" w:space="0" w:color="auto"/>
        <w:left w:val="none" w:sz="0" w:space="0" w:color="auto"/>
        <w:bottom w:val="none" w:sz="0" w:space="0" w:color="auto"/>
        <w:right w:val="none" w:sz="0" w:space="0" w:color="auto"/>
      </w:divBdr>
    </w:div>
    <w:div w:id="689188819">
      <w:bodyDiv w:val="1"/>
      <w:marLeft w:val="0"/>
      <w:marRight w:val="0"/>
      <w:marTop w:val="0"/>
      <w:marBottom w:val="0"/>
      <w:divBdr>
        <w:top w:val="none" w:sz="0" w:space="0" w:color="auto"/>
        <w:left w:val="none" w:sz="0" w:space="0" w:color="auto"/>
        <w:bottom w:val="none" w:sz="0" w:space="0" w:color="auto"/>
        <w:right w:val="none" w:sz="0" w:space="0" w:color="auto"/>
      </w:divBdr>
    </w:div>
    <w:div w:id="690649716">
      <w:bodyDiv w:val="1"/>
      <w:marLeft w:val="0"/>
      <w:marRight w:val="0"/>
      <w:marTop w:val="0"/>
      <w:marBottom w:val="0"/>
      <w:divBdr>
        <w:top w:val="none" w:sz="0" w:space="0" w:color="auto"/>
        <w:left w:val="none" w:sz="0" w:space="0" w:color="auto"/>
        <w:bottom w:val="none" w:sz="0" w:space="0" w:color="auto"/>
        <w:right w:val="none" w:sz="0" w:space="0" w:color="auto"/>
      </w:divBdr>
    </w:div>
    <w:div w:id="691106721">
      <w:bodyDiv w:val="1"/>
      <w:marLeft w:val="0"/>
      <w:marRight w:val="0"/>
      <w:marTop w:val="0"/>
      <w:marBottom w:val="0"/>
      <w:divBdr>
        <w:top w:val="none" w:sz="0" w:space="0" w:color="auto"/>
        <w:left w:val="none" w:sz="0" w:space="0" w:color="auto"/>
        <w:bottom w:val="none" w:sz="0" w:space="0" w:color="auto"/>
        <w:right w:val="none" w:sz="0" w:space="0" w:color="auto"/>
      </w:divBdr>
    </w:div>
    <w:div w:id="692800043">
      <w:bodyDiv w:val="1"/>
      <w:marLeft w:val="0"/>
      <w:marRight w:val="0"/>
      <w:marTop w:val="0"/>
      <w:marBottom w:val="0"/>
      <w:divBdr>
        <w:top w:val="none" w:sz="0" w:space="0" w:color="auto"/>
        <w:left w:val="none" w:sz="0" w:space="0" w:color="auto"/>
        <w:bottom w:val="none" w:sz="0" w:space="0" w:color="auto"/>
        <w:right w:val="none" w:sz="0" w:space="0" w:color="auto"/>
      </w:divBdr>
    </w:div>
    <w:div w:id="694160364">
      <w:bodyDiv w:val="1"/>
      <w:marLeft w:val="0"/>
      <w:marRight w:val="0"/>
      <w:marTop w:val="0"/>
      <w:marBottom w:val="0"/>
      <w:divBdr>
        <w:top w:val="none" w:sz="0" w:space="0" w:color="auto"/>
        <w:left w:val="none" w:sz="0" w:space="0" w:color="auto"/>
        <w:bottom w:val="none" w:sz="0" w:space="0" w:color="auto"/>
        <w:right w:val="none" w:sz="0" w:space="0" w:color="auto"/>
      </w:divBdr>
    </w:div>
    <w:div w:id="694813594">
      <w:bodyDiv w:val="1"/>
      <w:marLeft w:val="0"/>
      <w:marRight w:val="0"/>
      <w:marTop w:val="0"/>
      <w:marBottom w:val="0"/>
      <w:divBdr>
        <w:top w:val="none" w:sz="0" w:space="0" w:color="auto"/>
        <w:left w:val="none" w:sz="0" w:space="0" w:color="auto"/>
        <w:bottom w:val="none" w:sz="0" w:space="0" w:color="auto"/>
        <w:right w:val="none" w:sz="0" w:space="0" w:color="auto"/>
      </w:divBdr>
    </w:div>
    <w:div w:id="697269648">
      <w:bodyDiv w:val="1"/>
      <w:marLeft w:val="0"/>
      <w:marRight w:val="0"/>
      <w:marTop w:val="0"/>
      <w:marBottom w:val="0"/>
      <w:divBdr>
        <w:top w:val="none" w:sz="0" w:space="0" w:color="auto"/>
        <w:left w:val="none" w:sz="0" w:space="0" w:color="auto"/>
        <w:bottom w:val="none" w:sz="0" w:space="0" w:color="auto"/>
        <w:right w:val="none" w:sz="0" w:space="0" w:color="auto"/>
      </w:divBdr>
    </w:div>
    <w:div w:id="698360843">
      <w:bodyDiv w:val="1"/>
      <w:marLeft w:val="0"/>
      <w:marRight w:val="0"/>
      <w:marTop w:val="0"/>
      <w:marBottom w:val="0"/>
      <w:divBdr>
        <w:top w:val="none" w:sz="0" w:space="0" w:color="auto"/>
        <w:left w:val="none" w:sz="0" w:space="0" w:color="auto"/>
        <w:bottom w:val="none" w:sz="0" w:space="0" w:color="auto"/>
        <w:right w:val="none" w:sz="0" w:space="0" w:color="auto"/>
      </w:divBdr>
    </w:div>
    <w:div w:id="701591211">
      <w:bodyDiv w:val="1"/>
      <w:marLeft w:val="0"/>
      <w:marRight w:val="0"/>
      <w:marTop w:val="0"/>
      <w:marBottom w:val="0"/>
      <w:divBdr>
        <w:top w:val="none" w:sz="0" w:space="0" w:color="auto"/>
        <w:left w:val="none" w:sz="0" w:space="0" w:color="auto"/>
        <w:bottom w:val="none" w:sz="0" w:space="0" w:color="auto"/>
        <w:right w:val="none" w:sz="0" w:space="0" w:color="auto"/>
      </w:divBdr>
    </w:div>
    <w:div w:id="702638595">
      <w:bodyDiv w:val="1"/>
      <w:marLeft w:val="0"/>
      <w:marRight w:val="0"/>
      <w:marTop w:val="0"/>
      <w:marBottom w:val="0"/>
      <w:divBdr>
        <w:top w:val="none" w:sz="0" w:space="0" w:color="auto"/>
        <w:left w:val="none" w:sz="0" w:space="0" w:color="auto"/>
        <w:bottom w:val="none" w:sz="0" w:space="0" w:color="auto"/>
        <w:right w:val="none" w:sz="0" w:space="0" w:color="auto"/>
      </w:divBdr>
    </w:div>
    <w:div w:id="702749827">
      <w:bodyDiv w:val="1"/>
      <w:marLeft w:val="0"/>
      <w:marRight w:val="0"/>
      <w:marTop w:val="0"/>
      <w:marBottom w:val="0"/>
      <w:divBdr>
        <w:top w:val="none" w:sz="0" w:space="0" w:color="auto"/>
        <w:left w:val="none" w:sz="0" w:space="0" w:color="auto"/>
        <w:bottom w:val="none" w:sz="0" w:space="0" w:color="auto"/>
        <w:right w:val="none" w:sz="0" w:space="0" w:color="auto"/>
      </w:divBdr>
    </w:div>
    <w:div w:id="703595481">
      <w:bodyDiv w:val="1"/>
      <w:marLeft w:val="0"/>
      <w:marRight w:val="0"/>
      <w:marTop w:val="0"/>
      <w:marBottom w:val="0"/>
      <w:divBdr>
        <w:top w:val="none" w:sz="0" w:space="0" w:color="auto"/>
        <w:left w:val="none" w:sz="0" w:space="0" w:color="auto"/>
        <w:bottom w:val="none" w:sz="0" w:space="0" w:color="auto"/>
        <w:right w:val="none" w:sz="0" w:space="0" w:color="auto"/>
      </w:divBdr>
    </w:div>
    <w:div w:id="705567052">
      <w:bodyDiv w:val="1"/>
      <w:marLeft w:val="0"/>
      <w:marRight w:val="0"/>
      <w:marTop w:val="0"/>
      <w:marBottom w:val="0"/>
      <w:divBdr>
        <w:top w:val="none" w:sz="0" w:space="0" w:color="auto"/>
        <w:left w:val="none" w:sz="0" w:space="0" w:color="auto"/>
        <w:bottom w:val="none" w:sz="0" w:space="0" w:color="auto"/>
        <w:right w:val="none" w:sz="0" w:space="0" w:color="auto"/>
      </w:divBdr>
    </w:div>
    <w:div w:id="706838499">
      <w:bodyDiv w:val="1"/>
      <w:marLeft w:val="0"/>
      <w:marRight w:val="0"/>
      <w:marTop w:val="0"/>
      <w:marBottom w:val="0"/>
      <w:divBdr>
        <w:top w:val="none" w:sz="0" w:space="0" w:color="auto"/>
        <w:left w:val="none" w:sz="0" w:space="0" w:color="auto"/>
        <w:bottom w:val="none" w:sz="0" w:space="0" w:color="auto"/>
        <w:right w:val="none" w:sz="0" w:space="0" w:color="auto"/>
      </w:divBdr>
    </w:div>
    <w:div w:id="707998678">
      <w:bodyDiv w:val="1"/>
      <w:marLeft w:val="0"/>
      <w:marRight w:val="0"/>
      <w:marTop w:val="0"/>
      <w:marBottom w:val="0"/>
      <w:divBdr>
        <w:top w:val="none" w:sz="0" w:space="0" w:color="auto"/>
        <w:left w:val="none" w:sz="0" w:space="0" w:color="auto"/>
        <w:bottom w:val="none" w:sz="0" w:space="0" w:color="auto"/>
        <w:right w:val="none" w:sz="0" w:space="0" w:color="auto"/>
      </w:divBdr>
    </w:div>
    <w:div w:id="711491576">
      <w:bodyDiv w:val="1"/>
      <w:marLeft w:val="0"/>
      <w:marRight w:val="0"/>
      <w:marTop w:val="0"/>
      <w:marBottom w:val="0"/>
      <w:divBdr>
        <w:top w:val="none" w:sz="0" w:space="0" w:color="auto"/>
        <w:left w:val="none" w:sz="0" w:space="0" w:color="auto"/>
        <w:bottom w:val="none" w:sz="0" w:space="0" w:color="auto"/>
        <w:right w:val="none" w:sz="0" w:space="0" w:color="auto"/>
      </w:divBdr>
    </w:div>
    <w:div w:id="711808433">
      <w:bodyDiv w:val="1"/>
      <w:marLeft w:val="0"/>
      <w:marRight w:val="0"/>
      <w:marTop w:val="0"/>
      <w:marBottom w:val="0"/>
      <w:divBdr>
        <w:top w:val="none" w:sz="0" w:space="0" w:color="auto"/>
        <w:left w:val="none" w:sz="0" w:space="0" w:color="auto"/>
        <w:bottom w:val="none" w:sz="0" w:space="0" w:color="auto"/>
        <w:right w:val="none" w:sz="0" w:space="0" w:color="auto"/>
      </w:divBdr>
    </w:div>
    <w:div w:id="715861998">
      <w:bodyDiv w:val="1"/>
      <w:marLeft w:val="0"/>
      <w:marRight w:val="0"/>
      <w:marTop w:val="0"/>
      <w:marBottom w:val="0"/>
      <w:divBdr>
        <w:top w:val="none" w:sz="0" w:space="0" w:color="auto"/>
        <w:left w:val="none" w:sz="0" w:space="0" w:color="auto"/>
        <w:bottom w:val="none" w:sz="0" w:space="0" w:color="auto"/>
        <w:right w:val="none" w:sz="0" w:space="0" w:color="auto"/>
      </w:divBdr>
    </w:div>
    <w:div w:id="717826499">
      <w:bodyDiv w:val="1"/>
      <w:marLeft w:val="0"/>
      <w:marRight w:val="0"/>
      <w:marTop w:val="0"/>
      <w:marBottom w:val="0"/>
      <w:divBdr>
        <w:top w:val="none" w:sz="0" w:space="0" w:color="auto"/>
        <w:left w:val="none" w:sz="0" w:space="0" w:color="auto"/>
        <w:bottom w:val="none" w:sz="0" w:space="0" w:color="auto"/>
        <w:right w:val="none" w:sz="0" w:space="0" w:color="auto"/>
      </w:divBdr>
    </w:div>
    <w:div w:id="721371820">
      <w:bodyDiv w:val="1"/>
      <w:marLeft w:val="0"/>
      <w:marRight w:val="0"/>
      <w:marTop w:val="0"/>
      <w:marBottom w:val="0"/>
      <w:divBdr>
        <w:top w:val="none" w:sz="0" w:space="0" w:color="auto"/>
        <w:left w:val="none" w:sz="0" w:space="0" w:color="auto"/>
        <w:bottom w:val="none" w:sz="0" w:space="0" w:color="auto"/>
        <w:right w:val="none" w:sz="0" w:space="0" w:color="auto"/>
      </w:divBdr>
    </w:div>
    <w:div w:id="723212920">
      <w:bodyDiv w:val="1"/>
      <w:marLeft w:val="0"/>
      <w:marRight w:val="0"/>
      <w:marTop w:val="0"/>
      <w:marBottom w:val="0"/>
      <w:divBdr>
        <w:top w:val="none" w:sz="0" w:space="0" w:color="auto"/>
        <w:left w:val="none" w:sz="0" w:space="0" w:color="auto"/>
        <w:bottom w:val="none" w:sz="0" w:space="0" w:color="auto"/>
        <w:right w:val="none" w:sz="0" w:space="0" w:color="auto"/>
      </w:divBdr>
    </w:div>
    <w:div w:id="727992961">
      <w:bodyDiv w:val="1"/>
      <w:marLeft w:val="0"/>
      <w:marRight w:val="0"/>
      <w:marTop w:val="0"/>
      <w:marBottom w:val="0"/>
      <w:divBdr>
        <w:top w:val="none" w:sz="0" w:space="0" w:color="auto"/>
        <w:left w:val="none" w:sz="0" w:space="0" w:color="auto"/>
        <w:bottom w:val="none" w:sz="0" w:space="0" w:color="auto"/>
        <w:right w:val="none" w:sz="0" w:space="0" w:color="auto"/>
      </w:divBdr>
    </w:div>
    <w:div w:id="728530940">
      <w:bodyDiv w:val="1"/>
      <w:marLeft w:val="0"/>
      <w:marRight w:val="0"/>
      <w:marTop w:val="0"/>
      <w:marBottom w:val="0"/>
      <w:divBdr>
        <w:top w:val="none" w:sz="0" w:space="0" w:color="auto"/>
        <w:left w:val="none" w:sz="0" w:space="0" w:color="auto"/>
        <w:bottom w:val="none" w:sz="0" w:space="0" w:color="auto"/>
        <w:right w:val="none" w:sz="0" w:space="0" w:color="auto"/>
      </w:divBdr>
    </w:div>
    <w:div w:id="728695571">
      <w:bodyDiv w:val="1"/>
      <w:marLeft w:val="0"/>
      <w:marRight w:val="0"/>
      <w:marTop w:val="0"/>
      <w:marBottom w:val="0"/>
      <w:divBdr>
        <w:top w:val="none" w:sz="0" w:space="0" w:color="auto"/>
        <w:left w:val="none" w:sz="0" w:space="0" w:color="auto"/>
        <w:bottom w:val="none" w:sz="0" w:space="0" w:color="auto"/>
        <w:right w:val="none" w:sz="0" w:space="0" w:color="auto"/>
      </w:divBdr>
    </w:div>
    <w:div w:id="729307740">
      <w:bodyDiv w:val="1"/>
      <w:marLeft w:val="0"/>
      <w:marRight w:val="0"/>
      <w:marTop w:val="0"/>
      <w:marBottom w:val="0"/>
      <w:divBdr>
        <w:top w:val="none" w:sz="0" w:space="0" w:color="auto"/>
        <w:left w:val="none" w:sz="0" w:space="0" w:color="auto"/>
        <w:bottom w:val="none" w:sz="0" w:space="0" w:color="auto"/>
        <w:right w:val="none" w:sz="0" w:space="0" w:color="auto"/>
      </w:divBdr>
    </w:div>
    <w:div w:id="731464721">
      <w:bodyDiv w:val="1"/>
      <w:marLeft w:val="0"/>
      <w:marRight w:val="0"/>
      <w:marTop w:val="0"/>
      <w:marBottom w:val="0"/>
      <w:divBdr>
        <w:top w:val="none" w:sz="0" w:space="0" w:color="auto"/>
        <w:left w:val="none" w:sz="0" w:space="0" w:color="auto"/>
        <w:bottom w:val="none" w:sz="0" w:space="0" w:color="auto"/>
        <w:right w:val="none" w:sz="0" w:space="0" w:color="auto"/>
      </w:divBdr>
    </w:div>
    <w:div w:id="734746900">
      <w:bodyDiv w:val="1"/>
      <w:marLeft w:val="0"/>
      <w:marRight w:val="0"/>
      <w:marTop w:val="0"/>
      <w:marBottom w:val="0"/>
      <w:divBdr>
        <w:top w:val="none" w:sz="0" w:space="0" w:color="auto"/>
        <w:left w:val="none" w:sz="0" w:space="0" w:color="auto"/>
        <w:bottom w:val="none" w:sz="0" w:space="0" w:color="auto"/>
        <w:right w:val="none" w:sz="0" w:space="0" w:color="auto"/>
      </w:divBdr>
    </w:div>
    <w:div w:id="738594985">
      <w:bodyDiv w:val="1"/>
      <w:marLeft w:val="0"/>
      <w:marRight w:val="0"/>
      <w:marTop w:val="0"/>
      <w:marBottom w:val="0"/>
      <w:divBdr>
        <w:top w:val="none" w:sz="0" w:space="0" w:color="auto"/>
        <w:left w:val="none" w:sz="0" w:space="0" w:color="auto"/>
        <w:bottom w:val="none" w:sz="0" w:space="0" w:color="auto"/>
        <w:right w:val="none" w:sz="0" w:space="0" w:color="auto"/>
      </w:divBdr>
    </w:div>
    <w:div w:id="742216803">
      <w:bodyDiv w:val="1"/>
      <w:marLeft w:val="0"/>
      <w:marRight w:val="0"/>
      <w:marTop w:val="0"/>
      <w:marBottom w:val="0"/>
      <w:divBdr>
        <w:top w:val="none" w:sz="0" w:space="0" w:color="auto"/>
        <w:left w:val="none" w:sz="0" w:space="0" w:color="auto"/>
        <w:bottom w:val="none" w:sz="0" w:space="0" w:color="auto"/>
        <w:right w:val="none" w:sz="0" w:space="0" w:color="auto"/>
      </w:divBdr>
    </w:div>
    <w:div w:id="742987642">
      <w:bodyDiv w:val="1"/>
      <w:marLeft w:val="0"/>
      <w:marRight w:val="0"/>
      <w:marTop w:val="0"/>
      <w:marBottom w:val="0"/>
      <w:divBdr>
        <w:top w:val="none" w:sz="0" w:space="0" w:color="auto"/>
        <w:left w:val="none" w:sz="0" w:space="0" w:color="auto"/>
        <w:bottom w:val="none" w:sz="0" w:space="0" w:color="auto"/>
        <w:right w:val="none" w:sz="0" w:space="0" w:color="auto"/>
      </w:divBdr>
    </w:div>
    <w:div w:id="742988280">
      <w:bodyDiv w:val="1"/>
      <w:marLeft w:val="0"/>
      <w:marRight w:val="0"/>
      <w:marTop w:val="0"/>
      <w:marBottom w:val="0"/>
      <w:divBdr>
        <w:top w:val="none" w:sz="0" w:space="0" w:color="auto"/>
        <w:left w:val="none" w:sz="0" w:space="0" w:color="auto"/>
        <w:bottom w:val="none" w:sz="0" w:space="0" w:color="auto"/>
        <w:right w:val="none" w:sz="0" w:space="0" w:color="auto"/>
      </w:divBdr>
    </w:div>
    <w:div w:id="744226870">
      <w:bodyDiv w:val="1"/>
      <w:marLeft w:val="0"/>
      <w:marRight w:val="0"/>
      <w:marTop w:val="0"/>
      <w:marBottom w:val="0"/>
      <w:divBdr>
        <w:top w:val="none" w:sz="0" w:space="0" w:color="auto"/>
        <w:left w:val="none" w:sz="0" w:space="0" w:color="auto"/>
        <w:bottom w:val="none" w:sz="0" w:space="0" w:color="auto"/>
        <w:right w:val="none" w:sz="0" w:space="0" w:color="auto"/>
      </w:divBdr>
    </w:div>
    <w:div w:id="745080450">
      <w:bodyDiv w:val="1"/>
      <w:marLeft w:val="0"/>
      <w:marRight w:val="0"/>
      <w:marTop w:val="0"/>
      <w:marBottom w:val="0"/>
      <w:divBdr>
        <w:top w:val="none" w:sz="0" w:space="0" w:color="auto"/>
        <w:left w:val="none" w:sz="0" w:space="0" w:color="auto"/>
        <w:bottom w:val="none" w:sz="0" w:space="0" w:color="auto"/>
        <w:right w:val="none" w:sz="0" w:space="0" w:color="auto"/>
      </w:divBdr>
    </w:div>
    <w:div w:id="746998489">
      <w:bodyDiv w:val="1"/>
      <w:marLeft w:val="0"/>
      <w:marRight w:val="0"/>
      <w:marTop w:val="0"/>
      <w:marBottom w:val="0"/>
      <w:divBdr>
        <w:top w:val="none" w:sz="0" w:space="0" w:color="auto"/>
        <w:left w:val="none" w:sz="0" w:space="0" w:color="auto"/>
        <w:bottom w:val="none" w:sz="0" w:space="0" w:color="auto"/>
        <w:right w:val="none" w:sz="0" w:space="0" w:color="auto"/>
      </w:divBdr>
    </w:div>
    <w:div w:id="747533227">
      <w:bodyDiv w:val="1"/>
      <w:marLeft w:val="0"/>
      <w:marRight w:val="0"/>
      <w:marTop w:val="0"/>
      <w:marBottom w:val="0"/>
      <w:divBdr>
        <w:top w:val="none" w:sz="0" w:space="0" w:color="auto"/>
        <w:left w:val="none" w:sz="0" w:space="0" w:color="auto"/>
        <w:bottom w:val="none" w:sz="0" w:space="0" w:color="auto"/>
        <w:right w:val="none" w:sz="0" w:space="0" w:color="auto"/>
      </w:divBdr>
    </w:div>
    <w:div w:id="749161516">
      <w:bodyDiv w:val="1"/>
      <w:marLeft w:val="0"/>
      <w:marRight w:val="0"/>
      <w:marTop w:val="0"/>
      <w:marBottom w:val="0"/>
      <w:divBdr>
        <w:top w:val="none" w:sz="0" w:space="0" w:color="auto"/>
        <w:left w:val="none" w:sz="0" w:space="0" w:color="auto"/>
        <w:bottom w:val="none" w:sz="0" w:space="0" w:color="auto"/>
        <w:right w:val="none" w:sz="0" w:space="0" w:color="auto"/>
      </w:divBdr>
    </w:div>
    <w:div w:id="749235988">
      <w:bodyDiv w:val="1"/>
      <w:marLeft w:val="0"/>
      <w:marRight w:val="0"/>
      <w:marTop w:val="0"/>
      <w:marBottom w:val="0"/>
      <w:divBdr>
        <w:top w:val="none" w:sz="0" w:space="0" w:color="auto"/>
        <w:left w:val="none" w:sz="0" w:space="0" w:color="auto"/>
        <w:bottom w:val="none" w:sz="0" w:space="0" w:color="auto"/>
        <w:right w:val="none" w:sz="0" w:space="0" w:color="auto"/>
      </w:divBdr>
    </w:div>
    <w:div w:id="749355507">
      <w:bodyDiv w:val="1"/>
      <w:marLeft w:val="0"/>
      <w:marRight w:val="0"/>
      <w:marTop w:val="0"/>
      <w:marBottom w:val="0"/>
      <w:divBdr>
        <w:top w:val="none" w:sz="0" w:space="0" w:color="auto"/>
        <w:left w:val="none" w:sz="0" w:space="0" w:color="auto"/>
        <w:bottom w:val="none" w:sz="0" w:space="0" w:color="auto"/>
        <w:right w:val="none" w:sz="0" w:space="0" w:color="auto"/>
      </w:divBdr>
    </w:div>
    <w:div w:id="751050458">
      <w:bodyDiv w:val="1"/>
      <w:marLeft w:val="0"/>
      <w:marRight w:val="0"/>
      <w:marTop w:val="0"/>
      <w:marBottom w:val="0"/>
      <w:divBdr>
        <w:top w:val="none" w:sz="0" w:space="0" w:color="auto"/>
        <w:left w:val="none" w:sz="0" w:space="0" w:color="auto"/>
        <w:bottom w:val="none" w:sz="0" w:space="0" w:color="auto"/>
        <w:right w:val="none" w:sz="0" w:space="0" w:color="auto"/>
      </w:divBdr>
    </w:div>
    <w:div w:id="752094122">
      <w:bodyDiv w:val="1"/>
      <w:marLeft w:val="0"/>
      <w:marRight w:val="0"/>
      <w:marTop w:val="0"/>
      <w:marBottom w:val="0"/>
      <w:divBdr>
        <w:top w:val="none" w:sz="0" w:space="0" w:color="auto"/>
        <w:left w:val="none" w:sz="0" w:space="0" w:color="auto"/>
        <w:bottom w:val="none" w:sz="0" w:space="0" w:color="auto"/>
        <w:right w:val="none" w:sz="0" w:space="0" w:color="auto"/>
      </w:divBdr>
    </w:div>
    <w:div w:id="754327513">
      <w:bodyDiv w:val="1"/>
      <w:marLeft w:val="0"/>
      <w:marRight w:val="0"/>
      <w:marTop w:val="0"/>
      <w:marBottom w:val="0"/>
      <w:divBdr>
        <w:top w:val="none" w:sz="0" w:space="0" w:color="auto"/>
        <w:left w:val="none" w:sz="0" w:space="0" w:color="auto"/>
        <w:bottom w:val="none" w:sz="0" w:space="0" w:color="auto"/>
        <w:right w:val="none" w:sz="0" w:space="0" w:color="auto"/>
      </w:divBdr>
    </w:div>
    <w:div w:id="756365703">
      <w:bodyDiv w:val="1"/>
      <w:marLeft w:val="0"/>
      <w:marRight w:val="0"/>
      <w:marTop w:val="0"/>
      <w:marBottom w:val="0"/>
      <w:divBdr>
        <w:top w:val="none" w:sz="0" w:space="0" w:color="auto"/>
        <w:left w:val="none" w:sz="0" w:space="0" w:color="auto"/>
        <w:bottom w:val="none" w:sz="0" w:space="0" w:color="auto"/>
        <w:right w:val="none" w:sz="0" w:space="0" w:color="auto"/>
      </w:divBdr>
    </w:div>
    <w:div w:id="756639133">
      <w:bodyDiv w:val="1"/>
      <w:marLeft w:val="0"/>
      <w:marRight w:val="0"/>
      <w:marTop w:val="0"/>
      <w:marBottom w:val="0"/>
      <w:divBdr>
        <w:top w:val="none" w:sz="0" w:space="0" w:color="auto"/>
        <w:left w:val="none" w:sz="0" w:space="0" w:color="auto"/>
        <w:bottom w:val="none" w:sz="0" w:space="0" w:color="auto"/>
        <w:right w:val="none" w:sz="0" w:space="0" w:color="auto"/>
      </w:divBdr>
    </w:div>
    <w:div w:id="759175600">
      <w:bodyDiv w:val="1"/>
      <w:marLeft w:val="0"/>
      <w:marRight w:val="0"/>
      <w:marTop w:val="0"/>
      <w:marBottom w:val="0"/>
      <w:divBdr>
        <w:top w:val="none" w:sz="0" w:space="0" w:color="auto"/>
        <w:left w:val="none" w:sz="0" w:space="0" w:color="auto"/>
        <w:bottom w:val="none" w:sz="0" w:space="0" w:color="auto"/>
        <w:right w:val="none" w:sz="0" w:space="0" w:color="auto"/>
      </w:divBdr>
    </w:div>
    <w:div w:id="759448421">
      <w:bodyDiv w:val="1"/>
      <w:marLeft w:val="0"/>
      <w:marRight w:val="0"/>
      <w:marTop w:val="0"/>
      <w:marBottom w:val="0"/>
      <w:divBdr>
        <w:top w:val="none" w:sz="0" w:space="0" w:color="auto"/>
        <w:left w:val="none" w:sz="0" w:space="0" w:color="auto"/>
        <w:bottom w:val="none" w:sz="0" w:space="0" w:color="auto"/>
        <w:right w:val="none" w:sz="0" w:space="0" w:color="auto"/>
      </w:divBdr>
    </w:div>
    <w:div w:id="759527513">
      <w:bodyDiv w:val="1"/>
      <w:marLeft w:val="0"/>
      <w:marRight w:val="0"/>
      <w:marTop w:val="0"/>
      <w:marBottom w:val="0"/>
      <w:divBdr>
        <w:top w:val="none" w:sz="0" w:space="0" w:color="auto"/>
        <w:left w:val="none" w:sz="0" w:space="0" w:color="auto"/>
        <w:bottom w:val="none" w:sz="0" w:space="0" w:color="auto"/>
        <w:right w:val="none" w:sz="0" w:space="0" w:color="auto"/>
      </w:divBdr>
    </w:div>
    <w:div w:id="759831878">
      <w:bodyDiv w:val="1"/>
      <w:marLeft w:val="0"/>
      <w:marRight w:val="0"/>
      <w:marTop w:val="0"/>
      <w:marBottom w:val="0"/>
      <w:divBdr>
        <w:top w:val="none" w:sz="0" w:space="0" w:color="auto"/>
        <w:left w:val="none" w:sz="0" w:space="0" w:color="auto"/>
        <w:bottom w:val="none" w:sz="0" w:space="0" w:color="auto"/>
        <w:right w:val="none" w:sz="0" w:space="0" w:color="auto"/>
      </w:divBdr>
    </w:div>
    <w:div w:id="760757249">
      <w:bodyDiv w:val="1"/>
      <w:marLeft w:val="0"/>
      <w:marRight w:val="0"/>
      <w:marTop w:val="0"/>
      <w:marBottom w:val="0"/>
      <w:divBdr>
        <w:top w:val="none" w:sz="0" w:space="0" w:color="auto"/>
        <w:left w:val="none" w:sz="0" w:space="0" w:color="auto"/>
        <w:bottom w:val="none" w:sz="0" w:space="0" w:color="auto"/>
        <w:right w:val="none" w:sz="0" w:space="0" w:color="auto"/>
      </w:divBdr>
    </w:div>
    <w:div w:id="763652455">
      <w:bodyDiv w:val="1"/>
      <w:marLeft w:val="0"/>
      <w:marRight w:val="0"/>
      <w:marTop w:val="0"/>
      <w:marBottom w:val="0"/>
      <w:divBdr>
        <w:top w:val="none" w:sz="0" w:space="0" w:color="auto"/>
        <w:left w:val="none" w:sz="0" w:space="0" w:color="auto"/>
        <w:bottom w:val="none" w:sz="0" w:space="0" w:color="auto"/>
        <w:right w:val="none" w:sz="0" w:space="0" w:color="auto"/>
      </w:divBdr>
    </w:div>
    <w:div w:id="763838811">
      <w:bodyDiv w:val="1"/>
      <w:marLeft w:val="0"/>
      <w:marRight w:val="0"/>
      <w:marTop w:val="0"/>
      <w:marBottom w:val="0"/>
      <w:divBdr>
        <w:top w:val="none" w:sz="0" w:space="0" w:color="auto"/>
        <w:left w:val="none" w:sz="0" w:space="0" w:color="auto"/>
        <w:bottom w:val="none" w:sz="0" w:space="0" w:color="auto"/>
        <w:right w:val="none" w:sz="0" w:space="0" w:color="auto"/>
      </w:divBdr>
    </w:div>
    <w:div w:id="765537875">
      <w:bodyDiv w:val="1"/>
      <w:marLeft w:val="0"/>
      <w:marRight w:val="0"/>
      <w:marTop w:val="0"/>
      <w:marBottom w:val="0"/>
      <w:divBdr>
        <w:top w:val="none" w:sz="0" w:space="0" w:color="auto"/>
        <w:left w:val="none" w:sz="0" w:space="0" w:color="auto"/>
        <w:bottom w:val="none" w:sz="0" w:space="0" w:color="auto"/>
        <w:right w:val="none" w:sz="0" w:space="0" w:color="auto"/>
      </w:divBdr>
    </w:div>
    <w:div w:id="770469966">
      <w:bodyDiv w:val="1"/>
      <w:marLeft w:val="0"/>
      <w:marRight w:val="0"/>
      <w:marTop w:val="0"/>
      <w:marBottom w:val="0"/>
      <w:divBdr>
        <w:top w:val="none" w:sz="0" w:space="0" w:color="auto"/>
        <w:left w:val="none" w:sz="0" w:space="0" w:color="auto"/>
        <w:bottom w:val="none" w:sz="0" w:space="0" w:color="auto"/>
        <w:right w:val="none" w:sz="0" w:space="0" w:color="auto"/>
      </w:divBdr>
    </w:div>
    <w:div w:id="772284749">
      <w:bodyDiv w:val="1"/>
      <w:marLeft w:val="0"/>
      <w:marRight w:val="0"/>
      <w:marTop w:val="0"/>
      <w:marBottom w:val="0"/>
      <w:divBdr>
        <w:top w:val="none" w:sz="0" w:space="0" w:color="auto"/>
        <w:left w:val="none" w:sz="0" w:space="0" w:color="auto"/>
        <w:bottom w:val="none" w:sz="0" w:space="0" w:color="auto"/>
        <w:right w:val="none" w:sz="0" w:space="0" w:color="auto"/>
      </w:divBdr>
    </w:div>
    <w:div w:id="773131641">
      <w:bodyDiv w:val="1"/>
      <w:marLeft w:val="0"/>
      <w:marRight w:val="0"/>
      <w:marTop w:val="0"/>
      <w:marBottom w:val="0"/>
      <w:divBdr>
        <w:top w:val="none" w:sz="0" w:space="0" w:color="auto"/>
        <w:left w:val="none" w:sz="0" w:space="0" w:color="auto"/>
        <w:bottom w:val="none" w:sz="0" w:space="0" w:color="auto"/>
        <w:right w:val="none" w:sz="0" w:space="0" w:color="auto"/>
      </w:divBdr>
    </w:div>
    <w:div w:id="782262153">
      <w:bodyDiv w:val="1"/>
      <w:marLeft w:val="0"/>
      <w:marRight w:val="0"/>
      <w:marTop w:val="0"/>
      <w:marBottom w:val="0"/>
      <w:divBdr>
        <w:top w:val="none" w:sz="0" w:space="0" w:color="auto"/>
        <w:left w:val="none" w:sz="0" w:space="0" w:color="auto"/>
        <w:bottom w:val="none" w:sz="0" w:space="0" w:color="auto"/>
        <w:right w:val="none" w:sz="0" w:space="0" w:color="auto"/>
      </w:divBdr>
    </w:div>
    <w:div w:id="782384011">
      <w:bodyDiv w:val="1"/>
      <w:marLeft w:val="0"/>
      <w:marRight w:val="0"/>
      <w:marTop w:val="0"/>
      <w:marBottom w:val="0"/>
      <w:divBdr>
        <w:top w:val="none" w:sz="0" w:space="0" w:color="auto"/>
        <w:left w:val="none" w:sz="0" w:space="0" w:color="auto"/>
        <w:bottom w:val="none" w:sz="0" w:space="0" w:color="auto"/>
        <w:right w:val="none" w:sz="0" w:space="0" w:color="auto"/>
      </w:divBdr>
    </w:div>
    <w:div w:id="783307200">
      <w:bodyDiv w:val="1"/>
      <w:marLeft w:val="0"/>
      <w:marRight w:val="0"/>
      <w:marTop w:val="0"/>
      <w:marBottom w:val="0"/>
      <w:divBdr>
        <w:top w:val="none" w:sz="0" w:space="0" w:color="auto"/>
        <w:left w:val="none" w:sz="0" w:space="0" w:color="auto"/>
        <w:bottom w:val="none" w:sz="0" w:space="0" w:color="auto"/>
        <w:right w:val="none" w:sz="0" w:space="0" w:color="auto"/>
      </w:divBdr>
    </w:div>
    <w:div w:id="783891788">
      <w:bodyDiv w:val="1"/>
      <w:marLeft w:val="0"/>
      <w:marRight w:val="0"/>
      <w:marTop w:val="0"/>
      <w:marBottom w:val="0"/>
      <w:divBdr>
        <w:top w:val="none" w:sz="0" w:space="0" w:color="auto"/>
        <w:left w:val="none" w:sz="0" w:space="0" w:color="auto"/>
        <w:bottom w:val="none" w:sz="0" w:space="0" w:color="auto"/>
        <w:right w:val="none" w:sz="0" w:space="0" w:color="auto"/>
      </w:divBdr>
    </w:div>
    <w:div w:id="787087595">
      <w:bodyDiv w:val="1"/>
      <w:marLeft w:val="0"/>
      <w:marRight w:val="0"/>
      <w:marTop w:val="0"/>
      <w:marBottom w:val="0"/>
      <w:divBdr>
        <w:top w:val="none" w:sz="0" w:space="0" w:color="auto"/>
        <w:left w:val="none" w:sz="0" w:space="0" w:color="auto"/>
        <w:bottom w:val="none" w:sz="0" w:space="0" w:color="auto"/>
        <w:right w:val="none" w:sz="0" w:space="0" w:color="auto"/>
      </w:divBdr>
    </w:div>
    <w:div w:id="787428217">
      <w:bodyDiv w:val="1"/>
      <w:marLeft w:val="0"/>
      <w:marRight w:val="0"/>
      <w:marTop w:val="0"/>
      <w:marBottom w:val="0"/>
      <w:divBdr>
        <w:top w:val="none" w:sz="0" w:space="0" w:color="auto"/>
        <w:left w:val="none" w:sz="0" w:space="0" w:color="auto"/>
        <w:bottom w:val="none" w:sz="0" w:space="0" w:color="auto"/>
        <w:right w:val="none" w:sz="0" w:space="0" w:color="auto"/>
      </w:divBdr>
    </w:div>
    <w:div w:id="789587944">
      <w:bodyDiv w:val="1"/>
      <w:marLeft w:val="0"/>
      <w:marRight w:val="0"/>
      <w:marTop w:val="0"/>
      <w:marBottom w:val="0"/>
      <w:divBdr>
        <w:top w:val="none" w:sz="0" w:space="0" w:color="auto"/>
        <w:left w:val="none" w:sz="0" w:space="0" w:color="auto"/>
        <w:bottom w:val="none" w:sz="0" w:space="0" w:color="auto"/>
        <w:right w:val="none" w:sz="0" w:space="0" w:color="auto"/>
      </w:divBdr>
    </w:div>
    <w:div w:id="793252039">
      <w:bodyDiv w:val="1"/>
      <w:marLeft w:val="0"/>
      <w:marRight w:val="0"/>
      <w:marTop w:val="0"/>
      <w:marBottom w:val="0"/>
      <w:divBdr>
        <w:top w:val="none" w:sz="0" w:space="0" w:color="auto"/>
        <w:left w:val="none" w:sz="0" w:space="0" w:color="auto"/>
        <w:bottom w:val="none" w:sz="0" w:space="0" w:color="auto"/>
        <w:right w:val="none" w:sz="0" w:space="0" w:color="auto"/>
      </w:divBdr>
    </w:div>
    <w:div w:id="798576237">
      <w:bodyDiv w:val="1"/>
      <w:marLeft w:val="0"/>
      <w:marRight w:val="0"/>
      <w:marTop w:val="0"/>
      <w:marBottom w:val="0"/>
      <w:divBdr>
        <w:top w:val="none" w:sz="0" w:space="0" w:color="auto"/>
        <w:left w:val="none" w:sz="0" w:space="0" w:color="auto"/>
        <w:bottom w:val="none" w:sz="0" w:space="0" w:color="auto"/>
        <w:right w:val="none" w:sz="0" w:space="0" w:color="auto"/>
      </w:divBdr>
    </w:div>
    <w:div w:id="800222643">
      <w:bodyDiv w:val="1"/>
      <w:marLeft w:val="0"/>
      <w:marRight w:val="0"/>
      <w:marTop w:val="0"/>
      <w:marBottom w:val="0"/>
      <w:divBdr>
        <w:top w:val="none" w:sz="0" w:space="0" w:color="auto"/>
        <w:left w:val="none" w:sz="0" w:space="0" w:color="auto"/>
        <w:bottom w:val="none" w:sz="0" w:space="0" w:color="auto"/>
        <w:right w:val="none" w:sz="0" w:space="0" w:color="auto"/>
      </w:divBdr>
    </w:div>
    <w:div w:id="800729191">
      <w:bodyDiv w:val="1"/>
      <w:marLeft w:val="0"/>
      <w:marRight w:val="0"/>
      <w:marTop w:val="0"/>
      <w:marBottom w:val="0"/>
      <w:divBdr>
        <w:top w:val="none" w:sz="0" w:space="0" w:color="auto"/>
        <w:left w:val="none" w:sz="0" w:space="0" w:color="auto"/>
        <w:bottom w:val="none" w:sz="0" w:space="0" w:color="auto"/>
        <w:right w:val="none" w:sz="0" w:space="0" w:color="auto"/>
      </w:divBdr>
    </w:div>
    <w:div w:id="801462528">
      <w:bodyDiv w:val="1"/>
      <w:marLeft w:val="0"/>
      <w:marRight w:val="0"/>
      <w:marTop w:val="0"/>
      <w:marBottom w:val="0"/>
      <w:divBdr>
        <w:top w:val="none" w:sz="0" w:space="0" w:color="auto"/>
        <w:left w:val="none" w:sz="0" w:space="0" w:color="auto"/>
        <w:bottom w:val="none" w:sz="0" w:space="0" w:color="auto"/>
        <w:right w:val="none" w:sz="0" w:space="0" w:color="auto"/>
      </w:divBdr>
    </w:div>
    <w:div w:id="802045876">
      <w:bodyDiv w:val="1"/>
      <w:marLeft w:val="0"/>
      <w:marRight w:val="0"/>
      <w:marTop w:val="0"/>
      <w:marBottom w:val="0"/>
      <w:divBdr>
        <w:top w:val="none" w:sz="0" w:space="0" w:color="auto"/>
        <w:left w:val="none" w:sz="0" w:space="0" w:color="auto"/>
        <w:bottom w:val="none" w:sz="0" w:space="0" w:color="auto"/>
        <w:right w:val="none" w:sz="0" w:space="0" w:color="auto"/>
      </w:divBdr>
    </w:div>
    <w:div w:id="806437237">
      <w:bodyDiv w:val="1"/>
      <w:marLeft w:val="0"/>
      <w:marRight w:val="0"/>
      <w:marTop w:val="0"/>
      <w:marBottom w:val="0"/>
      <w:divBdr>
        <w:top w:val="none" w:sz="0" w:space="0" w:color="auto"/>
        <w:left w:val="none" w:sz="0" w:space="0" w:color="auto"/>
        <w:bottom w:val="none" w:sz="0" w:space="0" w:color="auto"/>
        <w:right w:val="none" w:sz="0" w:space="0" w:color="auto"/>
      </w:divBdr>
    </w:div>
    <w:div w:id="808783522">
      <w:bodyDiv w:val="1"/>
      <w:marLeft w:val="0"/>
      <w:marRight w:val="0"/>
      <w:marTop w:val="0"/>
      <w:marBottom w:val="0"/>
      <w:divBdr>
        <w:top w:val="none" w:sz="0" w:space="0" w:color="auto"/>
        <w:left w:val="none" w:sz="0" w:space="0" w:color="auto"/>
        <w:bottom w:val="none" w:sz="0" w:space="0" w:color="auto"/>
        <w:right w:val="none" w:sz="0" w:space="0" w:color="auto"/>
      </w:divBdr>
    </w:div>
    <w:div w:id="808985602">
      <w:bodyDiv w:val="1"/>
      <w:marLeft w:val="0"/>
      <w:marRight w:val="0"/>
      <w:marTop w:val="0"/>
      <w:marBottom w:val="0"/>
      <w:divBdr>
        <w:top w:val="none" w:sz="0" w:space="0" w:color="auto"/>
        <w:left w:val="none" w:sz="0" w:space="0" w:color="auto"/>
        <w:bottom w:val="none" w:sz="0" w:space="0" w:color="auto"/>
        <w:right w:val="none" w:sz="0" w:space="0" w:color="auto"/>
      </w:divBdr>
    </w:div>
    <w:div w:id="815031063">
      <w:bodyDiv w:val="1"/>
      <w:marLeft w:val="0"/>
      <w:marRight w:val="0"/>
      <w:marTop w:val="0"/>
      <w:marBottom w:val="0"/>
      <w:divBdr>
        <w:top w:val="none" w:sz="0" w:space="0" w:color="auto"/>
        <w:left w:val="none" w:sz="0" w:space="0" w:color="auto"/>
        <w:bottom w:val="none" w:sz="0" w:space="0" w:color="auto"/>
        <w:right w:val="none" w:sz="0" w:space="0" w:color="auto"/>
      </w:divBdr>
    </w:div>
    <w:div w:id="818882221">
      <w:bodyDiv w:val="1"/>
      <w:marLeft w:val="0"/>
      <w:marRight w:val="0"/>
      <w:marTop w:val="0"/>
      <w:marBottom w:val="0"/>
      <w:divBdr>
        <w:top w:val="none" w:sz="0" w:space="0" w:color="auto"/>
        <w:left w:val="none" w:sz="0" w:space="0" w:color="auto"/>
        <w:bottom w:val="none" w:sz="0" w:space="0" w:color="auto"/>
        <w:right w:val="none" w:sz="0" w:space="0" w:color="auto"/>
      </w:divBdr>
    </w:div>
    <w:div w:id="820074179">
      <w:bodyDiv w:val="1"/>
      <w:marLeft w:val="0"/>
      <w:marRight w:val="0"/>
      <w:marTop w:val="0"/>
      <w:marBottom w:val="0"/>
      <w:divBdr>
        <w:top w:val="none" w:sz="0" w:space="0" w:color="auto"/>
        <w:left w:val="none" w:sz="0" w:space="0" w:color="auto"/>
        <w:bottom w:val="none" w:sz="0" w:space="0" w:color="auto"/>
        <w:right w:val="none" w:sz="0" w:space="0" w:color="auto"/>
      </w:divBdr>
    </w:div>
    <w:div w:id="821197378">
      <w:bodyDiv w:val="1"/>
      <w:marLeft w:val="0"/>
      <w:marRight w:val="0"/>
      <w:marTop w:val="0"/>
      <w:marBottom w:val="0"/>
      <w:divBdr>
        <w:top w:val="none" w:sz="0" w:space="0" w:color="auto"/>
        <w:left w:val="none" w:sz="0" w:space="0" w:color="auto"/>
        <w:bottom w:val="none" w:sz="0" w:space="0" w:color="auto"/>
        <w:right w:val="none" w:sz="0" w:space="0" w:color="auto"/>
      </w:divBdr>
    </w:div>
    <w:div w:id="823425546">
      <w:bodyDiv w:val="1"/>
      <w:marLeft w:val="0"/>
      <w:marRight w:val="0"/>
      <w:marTop w:val="0"/>
      <w:marBottom w:val="0"/>
      <w:divBdr>
        <w:top w:val="none" w:sz="0" w:space="0" w:color="auto"/>
        <w:left w:val="none" w:sz="0" w:space="0" w:color="auto"/>
        <w:bottom w:val="none" w:sz="0" w:space="0" w:color="auto"/>
        <w:right w:val="none" w:sz="0" w:space="0" w:color="auto"/>
      </w:divBdr>
    </w:div>
    <w:div w:id="825127813">
      <w:bodyDiv w:val="1"/>
      <w:marLeft w:val="0"/>
      <w:marRight w:val="0"/>
      <w:marTop w:val="0"/>
      <w:marBottom w:val="0"/>
      <w:divBdr>
        <w:top w:val="none" w:sz="0" w:space="0" w:color="auto"/>
        <w:left w:val="none" w:sz="0" w:space="0" w:color="auto"/>
        <w:bottom w:val="none" w:sz="0" w:space="0" w:color="auto"/>
        <w:right w:val="none" w:sz="0" w:space="0" w:color="auto"/>
      </w:divBdr>
    </w:div>
    <w:div w:id="826437197">
      <w:bodyDiv w:val="1"/>
      <w:marLeft w:val="0"/>
      <w:marRight w:val="0"/>
      <w:marTop w:val="0"/>
      <w:marBottom w:val="0"/>
      <w:divBdr>
        <w:top w:val="none" w:sz="0" w:space="0" w:color="auto"/>
        <w:left w:val="none" w:sz="0" w:space="0" w:color="auto"/>
        <w:bottom w:val="none" w:sz="0" w:space="0" w:color="auto"/>
        <w:right w:val="none" w:sz="0" w:space="0" w:color="auto"/>
      </w:divBdr>
    </w:div>
    <w:div w:id="827285047">
      <w:bodyDiv w:val="1"/>
      <w:marLeft w:val="0"/>
      <w:marRight w:val="0"/>
      <w:marTop w:val="0"/>
      <w:marBottom w:val="0"/>
      <w:divBdr>
        <w:top w:val="none" w:sz="0" w:space="0" w:color="auto"/>
        <w:left w:val="none" w:sz="0" w:space="0" w:color="auto"/>
        <w:bottom w:val="none" w:sz="0" w:space="0" w:color="auto"/>
        <w:right w:val="none" w:sz="0" w:space="0" w:color="auto"/>
      </w:divBdr>
    </w:div>
    <w:div w:id="827405714">
      <w:bodyDiv w:val="1"/>
      <w:marLeft w:val="0"/>
      <w:marRight w:val="0"/>
      <w:marTop w:val="0"/>
      <w:marBottom w:val="0"/>
      <w:divBdr>
        <w:top w:val="none" w:sz="0" w:space="0" w:color="auto"/>
        <w:left w:val="none" w:sz="0" w:space="0" w:color="auto"/>
        <w:bottom w:val="none" w:sz="0" w:space="0" w:color="auto"/>
        <w:right w:val="none" w:sz="0" w:space="0" w:color="auto"/>
      </w:divBdr>
    </w:div>
    <w:div w:id="830415218">
      <w:bodyDiv w:val="1"/>
      <w:marLeft w:val="0"/>
      <w:marRight w:val="0"/>
      <w:marTop w:val="0"/>
      <w:marBottom w:val="0"/>
      <w:divBdr>
        <w:top w:val="none" w:sz="0" w:space="0" w:color="auto"/>
        <w:left w:val="none" w:sz="0" w:space="0" w:color="auto"/>
        <w:bottom w:val="none" w:sz="0" w:space="0" w:color="auto"/>
        <w:right w:val="none" w:sz="0" w:space="0" w:color="auto"/>
      </w:divBdr>
    </w:div>
    <w:div w:id="833185319">
      <w:bodyDiv w:val="1"/>
      <w:marLeft w:val="0"/>
      <w:marRight w:val="0"/>
      <w:marTop w:val="0"/>
      <w:marBottom w:val="0"/>
      <w:divBdr>
        <w:top w:val="none" w:sz="0" w:space="0" w:color="auto"/>
        <w:left w:val="none" w:sz="0" w:space="0" w:color="auto"/>
        <w:bottom w:val="none" w:sz="0" w:space="0" w:color="auto"/>
        <w:right w:val="none" w:sz="0" w:space="0" w:color="auto"/>
      </w:divBdr>
    </w:div>
    <w:div w:id="835076419">
      <w:bodyDiv w:val="1"/>
      <w:marLeft w:val="0"/>
      <w:marRight w:val="0"/>
      <w:marTop w:val="0"/>
      <w:marBottom w:val="0"/>
      <w:divBdr>
        <w:top w:val="none" w:sz="0" w:space="0" w:color="auto"/>
        <w:left w:val="none" w:sz="0" w:space="0" w:color="auto"/>
        <w:bottom w:val="none" w:sz="0" w:space="0" w:color="auto"/>
        <w:right w:val="none" w:sz="0" w:space="0" w:color="auto"/>
      </w:divBdr>
    </w:div>
    <w:div w:id="836112303">
      <w:bodyDiv w:val="1"/>
      <w:marLeft w:val="0"/>
      <w:marRight w:val="0"/>
      <w:marTop w:val="0"/>
      <w:marBottom w:val="0"/>
      <w:divBdr>
        <w:top w:val="none" w:sz="0" w:space="0" w:color="auto"/>
        <w:left w:val="none" w:sz="0" w:space="0" w:color="auto"/>
        <w:bottom w:val="none" w:sz="0" w:space="0" w:color="auto"/>
        <w:right w:val="none" w:sz="0" w:space="0" w:color="auto"/>
      </w:divBdr>
    </w:div>
    <w:div w:id="836379562">
      <w:bodyDiv w:val="1"/>
      <w:marLeft w:val="0"/>
      <w:marRight w:val="0"/>
      <w:marTop w:val="0"/>
      <w:marBottom w:val="0"/>
      <w:divBdr>
        <w:top w:val="none" w:sz="0" w:space="0" w:color="auto"/>
        <w:left w:val="none" w:sz="0" w:space="0" w:color="auto"/>
        <w:bottom w:val="none" w:sz="0" w:space="0" w:color="auto"/>
        <w:right w:val="none" w:sz="0" w:space="0" w:color="auto"/>
      </w:divBdr>
    </w:div>
    <w:div w:id="837305444">
      <w:bodyDiv w:val="1"/>
      <w:marLeft w:val="0"/>
      <w:marRight w:val="0"/>
      <w:marTop w:val="0"/>
      <w:marBottom w:val="0"/>
      <w:divBdr>
        <w:top w:val="none" w:sz="0" w:space="0" w:color="auto"/>
        <w:left w:val="none" w:sz="0" w:space="0" w:color="auto"/>
        <w:bottom w:val="none" w:sz="0" w:space="0" w:color="auto"/>
        <w:right w:val="none" w:sz="0" w:space="0" w:color="auto"/>
      </w:divBdr>
    </w:div>
    <w:div w:id="837309329">
      <w:bodyDiv w:val="1"/>
      <w:marLeft w:val="0"/>
      <w:marRight w:val="0"/>
      <w:marTop w:val="0"/>
      <w:marBottom w:val="0"/>
      <w:divBdr>
        <w:top w:val="none" w:sz="0" w:space="0" w:color="auto"/>
        <w:left w:val="none" w:sz="0" w:space="0" w:color="auto"/>
        <w:bottom w:val="none" w:sz="0" w:space="0" w:color="auto"/>
        <w:right w:val="none" w:sz="0" w:space="0" w:color="auto"/>
      </w:divBdr>
    </w:div>
    <w:div w:id="837766822">
      <w:bodyDiv w:val="1"/>
      <w:marLeft w:val="0"/>
      <w:marRight w:val="0"/>
      <w:marTop w:val="0"/>
      <w:marBottom w:val="0"/>
      <w:divBdr>
        <w:top w:val="none" w:sz="0" w:space="0" w:color="auto"/>
        <w:left w:val="none" w:sz="0" w:space="0" w:color="auto"/>
        <w:bottom w:val="none" w:sz="0" w:space="0" w:color="auto"/>
        <w:right w:val="none" w:sz="0" w:space="0" w:color="auto"/>
      </w:divBdr>
    </w:div>
    <w:div w:id="838496734">
      <w:bodyDiv w:val="1"/>
      <w:marLeft w:val="0"/>
      <w:marRight w:val="0"/>
      <w:marTop w:val="0"/>
      <w:marBottom w:val="0"/>
      <w:divBdr>
        <w:top w:val="none" w:sz="0" w:space="0" w:color="auto"/>
        <w:left w:val="none" w:sz="0" w:space="0" w:color="auto"/>
        <w:bottom w:val="none" w:sz="0" w:space="0" w:color="auto"/>
        <w:right w:val="none" w:sz="0" w:space="0" w:color="auto"/>
      </w:divBdr>
    </w:div>
    <w:div w:id="839124071">
      <w:bodyDiv w:val="1"/>
      <w:marLeft w:val="0"/>
      <w:marRight w:val="0"/>
      <w:marTop w:val="0"/>
      <w:marBottom w:val="0"/>
      <w:divBdr>
        <w:top w:val="none" w:sz="0" w:space="0" w:color="auto"/>
        <w:left w:val="none" w:sz="0" w:space="0" w:color="auto"/>
        <w:bottom w:val="none" w:sz="0" w:space="0" w:color="auto"/>
        <w:right w:val="none" w:sz="0" w:space="0" w:color="auto"/>
      </w:divBdr>
    </w:div>
    <w:div w:id="842623524">
      <w:bodyDiv w:val="1"/>
      <w:marLeft w:val="0"/>
      <w:marRight w:val="0"/>
      <w:marTop w:val="0"/>
      <w:marBottom w:val="0"/>
      <w:divBdr>
        <w:top w:val="none" w:sz="0" w:space="0" w:color="auto"/>
        <w:left w:val="none" w:sz="0" w:space="0" w:color="auto"/>
        <w:bottom w:val="none" w:sz="0" w:space="0" w:color="auto"/>
        <w:right w:val="none" w:sz="0" w:space="0" w:color="auto"/>
      </w:divBdr>
    </w:div>
    <w:div w:id="842890385">
      <w:bodyDiv w:val="1"/>
      <w:marLeft w:val="0"/>
      <w:marRight w:val="0"/>
      <w:marTop w:val="0"/>
      <w:marBottom w:val="0"/>
      <w:divBdr>
        <w:top w:val="none" w:sz="0" w:space="0" w:color="auto"/>
        <w:left w:val="none" w:sz="0" w:space="0" w:color="auto"/>
        <w:bottom w:val="none" w:sz="0" w:space="0" w:color="auto"/>
        <w:right w:val="none" w:sz="0" w:space="0" w:color="auto"/>
      </w:divBdr>
    </w:div>
    <w:div w:id="843057303">
      <w:bodyDiv w:val="1"/>
      <w:marLeft w:val="0"/>
      <w:marRight w:val="0"/>
      <w:marTop w:val="0"/>
      <w:marBottom w:val="0"/>
      <w:divBdr>
        <w:top w:val="none" w:sz="0" w:space="0" w:color="auto"/>
        <w:left w:val="none" w:sz="0" w:space="0" w:color="auto"/>
        <w:bottom w:val="none" w:sz="0" w:space="0" w:color="auto"/>
        <w:right w:val="none" w:sz="0" w:space="0" w:color="auto"/>
      </w:divBdr>
    </w:div>
    <w:div w:id="843280581">
      <w:bodyDiv w:val="1"/>
      <w:marLeft w:val="0"/>
      <w:marRight w:val="0"/>
      <w:marTop w:val="0"/>
      <w:marBottom w:val="0"/>
      <w:divBdr>
        <w:top w:val="none" w:sz="0" w:space="0" w:color="auto"/>
        <w:left w:val="none" w:sz="0" w:space="0" w:color="auto"/>
        <w:bottom w:val="none" w:sz="0" w:space="0" w:color="auto"/>
        <w:right w:val="none" w:sz="0" w:space="0" w:color="auto"/>
      </w:divBdr>
    </w:div>
    <w:div w:id="845367336">
      <w:bodyDiv w:val="1"/>
      <w:marLeft w:val="0"/>
      <w:marRight w:val="0"/>
      <w:marTop w:val="0"/>
      <w:marBottom w:val="0"/>
      <w:divBdr>
        <w:top w:val="none" w:sz="0" w:space="0" w:color="auto"/>
        <w:left w:val="none" w:sz="0" w:space="0" w:color="auto"/>
        <w:bottom w:val="none" w:sz="0" w:space="0" w:color="auto"/>
        <w:right w:val="none" w:sz="0" w:space="0" w:color="auto"/>
      </w:divBdr>
    </w:div>
    <w:div w:id="848183645">
      <w:bodyDiv w:val="1"/>
      <w:marLeft w:val="0"/>
      <w:marRight w:val="0"/>
      <w:marTop w:val="0"/>
      <w:marBottom w:val="0"/>
      <w:divBdr>
        <w:top w:val="none" w:sz="0" w:space="0" w:color="auto"/>
        <w:left w:val="none" w:sz="0" w:space="0" w:color="auto"/>
        <w:bottom w:val="none" w:sz="0" w:space="0" w:color="auto"/>
        <w:right w:val="none" w:sz="0" w:space="0" w:color="auto"/>
      </w:divBdr>
    </w:div>
    <w:div w:id="849608983">
      <w:bodyDiv w:val="1"/>
      <w:marLeft w:val="0"/>
      <w:marRight w:val="0"/>
      <w:marTop w:val="0"/>
      <w:marBottom w:val="0"/>
      <w:divBdr>
        <w:top w:val="none" w:sz="0" w:space="0" w:color="auto"/>
        <w:left w:val="none" w:sz="0" w:space="0" w:color="auto"/>
        <w:bottom w:val="none" w:sz="0" w:space="0" w:color="auto"/>
        <w:right w:val="none" w:sz="0" w:space="0" w:color="auto"/>
      </w:divBdr>
    </w:div>
    <w:div w:id="853886262">
      <w:bodyDiv w:val="1"/>
      <w:marLeft w:val="0"/>
      <w:marRight w:val="0"/>
      <w:marTop w:val="0"/>
      <w:marBottom w:val="0"/>
      <w:divBdr>
        <w:top w:val="none" w:sz="0" w:space="0" w:color="auto"/>
        <w:left w:val="none" w:sz="0" w:space="0" w:color="auto"/>
        <w:bottom w:val="none" w:sz="0" w:space="0" w:color="auto"/>
        <w:right w:val="none" w:sz="0" w:space="0" w:color="auto"/>
      </w:divBdr>
    </w:div>
    <w:div w:id="854267762">
      <w:bodyDiv w:val="1"/>
      <w:marLeft w:val="0"/>
      <w:marRight w:val="0"/>
      <w:marTop w:val="0"/>
      <w:marBottom w:val="0"/>
      <w:divBdr>
        <w:top w:val="none" w:sz="0" w:space="0" w:color="auto"/>
        <w:left w:val="none" w:sz="0" w:space="0" w:color="auto"/>
        <w:bottom w:val="none" w:sz="0" w:space="0" w:color="auto"/>
        <w:right w:val="none" w:sz="0" w:space="0" w:color="auto"/>
      </w:divBdr>
    </w:div>
    <w:div w:id="859197447">
      <w:bodyDiv w:val="1"/>
      <w:marLeft w:val="0"/>
      <w:marRight w:val="0"/>
      <w:marTop w:val="0"/>
      <w:marBottom w:val="0"/>
      <w:divBdr>
        <w:top w:val="none" w:sz="0" w:space="0" w:color="auto"/>
        <w:left w:val="none" w:sz="0" w:space="0" w:color="auto"/>
        <w:bottom w:val="none" w:sz="0" w:space="0" w:color="auto"/>
        <w:right w:val="none" w:sz="0" w:space="0" w:color="auto"/>
      </w:divBdr>
    </w:div>
    <w:div w:id="861431394">
      <w:bodyDiv w:val="1"/>
      <w:marLeft w:val="0"/>
      <w:marRight w:val="0"/>
      <w:marTop w:val="0"/>
      <w:marBottom w:val="0"/>
      <w:divBdr>
        <w:top w:val="none" w:sz="0" w:space="0" w:color="auto"/>
        <w:left w:val="none" w:sz="0" w:space="0" w:color="auto"/>
        <w:bottom w:val="none" w:sz="0" w:space="0" w:color="auto"/>
        <w:right w:val="none" w:sz="0" w:space="0" w:color="auto"/>
      </w:divBdr>
    </w:div>
    <w:div w:id="862671542">
      <w:bodyDiv w:val="1"/>
      <w:marLeft w:val="0"/>
      <w:marRight w:val="0"/>
      <w:marTop w:val="0"/>
      <w:marBottom w:val="0"/>
      <w:divBdr>
        <w:top w:val="none" w:sz="0" w:space="0" w:color="auto"/>
        <w:left w:val="none" w:sz="0" w:space="0" w:color="auto"/>
        <w:bottom w:val="none" w:sz="0" w:space="0" w:color="auto"/>
        <w:right w:val="none" w:sz="0" w:space="0" w:color="auto"/>
      </w:divBdr>
    </w:div>
    <w:div w:id="863403190">
      <w:bodyDiv w:val="1"/>
      <w:marLeft w:val="0"/>
      <w:marRight w:val="0"/>
      <w:marTop w:val="0"/>
      <w:marBottom w:val="0"/>
      <w:divBdr>
        <w:top w:val="none" w:sz="0" w:space="0" w:color="auto"/>
        <w:left w:val="none" w:sz="0" w:space="0" w:color="auto"/>
        <w:bottom w:val="none" w:sz="0" w:space="0" w:color="auto"/>
        <w:right w:val="none" w:sz="0" w:space="0" w:color="auto"/>
      </w:divBdr>
    </w:div>
    <w:div w:id="863518461">
      <w:bodyDiv w:val="1"/>
      <w:marLeft w:val="0"/>
      <w:marRight w:val="0"/>
      <w:marTop w:val="0"/>
      <w:marBottom w:val="0"/>
      <w:divBdr>
        <w:top w:val="none" w:sz="0" w:space="0" w:color="auto"/>
        <w:left w:val="none" w:sz="0" w:space="0" w:color="auto"/>
        <w:bottom w:val="none" w:sz="0" w:space="0" w:color="auto"/>
        <w:right w:val="none" w:sz="0" w:space="0" w:color="auto"/>
      </w:divBdr>
    </w:div>
    <w:div w:id="866914000">
      <w:bodyDiv w:val="1"/>
      <w:marLeft w:val="0"/>
      <w:marRight w:val="0"/>
      <w:marTop w:val="0"/>
      <w:marBottom w:val="0"/>
      <w:divBdr>
        <w:top w:val="none" w:sz="0" w:space="0" w:color="auto"/>
        <w:left w:val="none" w:sz="0" w:space="0" w:color="auto"/>
        <w:bottom w:val="none" w:sz="0" w:space="0" w:color="auto"/>
        <w:right w:val="none" w:sz="0" w:space="0" w:color="auto"/>
      </w:divBdr>
    </w:div>
    <w:div w:id="867064994">
      <w:bodyDiv w:val="1"/>
      <w:marLeft w:val="0"/>
      <w:marRight w:val="0"/>
      <w:marTop w:val="0"/>
      <w:marBottom w:val="0"/>
      <w:divBdr>
        <w:top w:val="none" w:sz="0" w:space="0" w:color="auto"/>
        <w:left w:val="none" w:sz="0" w:space="0" w:color="auto"/>
        <w:bottom w:val="none" w:sz="0" w:space="0" w:color="auto"/>
        <w:right w:val="none" w:sz="0" w:space="0" w:color="auto"/>
      </w:divBdr>
    </w:div>
    <w:div w:id="868839656">
      <w:bodyDiv w:val="1"/>
      <w:marLeft w:val="0"/>
      <w:marRight w:val="0"/>
      <w:marTop w:val="0"/>
      <w:marBottom w:val="0"/>
      <w:divBdr>
        <w:top w:val="none" w:sz="0" w:space="0" w:color="auto"/>
        <w:left w:val="none" w:sz="0" w:space="0" w:color="auto"/>
        <w:bottom w:val="none" w:sz="0" w:space="0" w:color="auto"/>
        <w:right w:val="none" w:sz="0" w:space="0" w:color="auto"/>
      </w:divBdr>
    </w:div>
    <w:div w:id="870454252">
      <w:bodyDiv w:val="1"/>
      <w:marLeft w:val="0"/>
      <w:marRight w:val="0"/>
      <w:marTop w:val="0"/>
      <w:marBottom w:val="0"/>
      <w:divBdr>
        <w:top w:val="none" w:sz="0" w:space="0" w:color="auto"/>
        <w:left w:val="none" w:sz="0" w:space="0" w:color="auto"/>
        <w:bottom w:val="none" w:sz="0" w:space="0" w:color="auto"/>
        <w:right w:val="none" w:sz="0" w:space="0" w:color="auto"/>
      </w:divBdr>
    </w:div>
    <w:div w:id="872576512">
      <w:bodyDiv w:val="1"/>
      <w:marLeft w:val="0"/>
      <w:marRight w:val="0"/>
      <w:marTop w:val="0"/>
      <w:marBottom w:val="0"/>
      <w:divBdr>
        <w:top w:val="none" w:sz="0" w:space="0" w:color="auto"/>
        <w:left w:val="none" w:sz="0" w:space="0" w:color="auto"/>
        <w:bottom w:val="none" w:sz="0" w:space="0" w:color="auto"/>
        <w:right w:val="none" w:sz="0" w:space="0" w:color="auto"/>
      </w:divBdr>
    </w:div>
    <w:div w:id="873352728">
      <w:bodyDiv w:val="1"/>
      <w:marLeft w:val="0"/>
      <w:marRight w:val="0"/>
      <w:marTop w:val="0"/>
      <w:marBottom w:val="0"/>
      <w:divBdr>
        <w:top w:val="none" w:sz="0" w:space="0" w:color="auto"/>
        <w:left w:val="none" w:sz="0" w:space="0" w:color="auto"/>
        <w:bottom w:val="none" w:sz="0" w:space="0" w:color="auto"/>
        <w:right w:val="none" w:sz="0" w:space="0" w:color="auto"/>
      </w:divBdr>
    </w:div>
    <w:div w:id="874004717">
      <w:bodyDiv w:val="1"/>
      <w:marLeft w:val="0"/>
      <w:marRight w:val="0"/>
      <w:marTop w:val="0"/>
      <w:marBottom w:val="0"/>
      <w:divBdr>
        <w:top w:val="none" w:sz="0" w:space="0" w:color="auto"/>
        <w:left w:val="none" w:sz="0" w:space="0" w:color="auto"/>
        <w:bottom w:val="none" w:sz="0" w:space="0" w:color="auto"/>
        <w:right w:val="none" w:sz="0" w:space="0" w:color="auto"/>
      </w:divBdr>
    </w:div>
    <w:div w:id="874388661">
      <w:bodyDiv w:val="1"/>
      <w:marLeft w:val="0"/>
      <w:marRight w:val="0"/>
      <w:marTop w:val="0"/>
      <w:marBottom w:val="0"/>
      <w:divBdr>
        <w:top w:val="none" w:sz="0" w:space="0" w:color="auto"/>
        <w:left w:val="none" w:sz="0" w:space="0" w:color="auto"/>
        <w:bottom w:val="none" w:sz="0" w:space="0" w:color="auto"/>
        <w:right w:val="none" w:sz="0" w:space="0" w:color="auto"/>
      </w:divBdr>
    </w:div>
    <w:div w:id="877086535">
      <w:bodyDiv w:val="1"/>
      <w:marLeft w:val="0"/>
      <w:marRight w:val="0"/>
      <w:marTop w:val="0"/>
      <w:marBottom w:val="0"/>
      <w:divBdr>
        <w:top w:val="none" w:sz="0" w:space="0" w:color="auto"/>
        <w:left w:val="none" w:sz="0" w:space="0" w:color="auto"/>
        <w:bottom w:val="none" w:sz="0" w:space="0" w:color="auto"/>
        <w:right w:val="none" w:sz="0" w:space="0" w:color="auto"/>
      </w:divBdr>
    </w:div>
    <w:div w:id="880482414">
      <w:bodyDiv w:val="1"/>
      <w:marLeft w:val="0"/>
      <w:marRight w:val="0"/>
      <w:marTop w:val="0"/>
      <w:marBottom w:val="0"/>
      <w:divBdr>
        <w:top w:val="none" w:sz="0" w:space="0" w:color="auto"/>
        <w:left w:val="none" w:sz="0" w:space="0" w:color="auto"/>
        <w:bottom w:val="none" w:sz="0" w:space="0" w:color="auto"/>
        <w:right w:val="none" w:sz="0" w:space="0" w:color="auto"/>
      </w:divBdr>
    </w:div>
    <w:div w:id="881283830">
      <w:bodyDiv w:val="1"/>
      <w:marLeft w:val="0"/>
      <w:marRight w:val="0"/>
      <w:marTop w:val="0"/>
      <w:marBottom w:val="0"/>
      <w:divBdr>
        <w:top w:val="none" w:sz="0" w:space="0" w:color="auto"/>
        <w:left w:val="none" w:sz="0" w:space="0" w:color="auto"/>
        <w:bottom w:val="none" w:sz="0" w:space="0" w:color="auto"/>
        <w:right w:val="none" w:sz="0" w:space="0" w:color="auto"/>
      </w:divBdr>
    </w:div>
    <w:div w:id="883372553">
      <w:bodyDiv w:val="1"/>
      <w:marLeft w:val="0"/>
      <w:marRight w:val="0"/>
      <w:marTop w:val="0"/>
      <w:marBottom w:val="0"/>
      <w:divBdr>
        <w:top w:val="none" w:sz="0" w:space="0" w:color="auto"/>
        <w:left w:val="none" w:sz="0" w:space="0" w:color="auto"/>
        <w:bottom w:val="none" w:sz="0" w:space="0" w:color="auto"/>
        <w:right w:val="none" w:sz="0" w:space="0" w:color="auto"/>
      </w:divBdr>
    </w:div>
    <w:div w:id="885334540">
      <w:bodyDiv w:val="1"/>
      <w:marLeft w:val="0"/>
      <w:marRight w:val="0"/>
      <w:marTop w:val="0"/>
      <w:marBottom w:val="0"/>
      <w:divBdr>
        <w:top w:val="none" w:sz="0" w:space="0" w:color="auto"/>
        <w:left w:val="none" w:sz="0" w:space="0" w:color="auto"/>
        <w:bottom w:val="none" w:sz="0" w:space="0" w:color="auto"/>
        <w:right w:val="none" w:sz="0" w:space="0" w:color="auto"/>
      </w:divBdr>
    </w:div>
    <w:div w:id="889612220">
      <w:bodyDiv w:val="1"/>
      <w:marLeft w:val="0"/>
      <w:marRight w:val="0"/>
      <w:marTop w:val="0"/>
      <w:marBottom w:val="0"/>
      <w:divBdr>
        <w:top w:val="none" w:sz="0" w:space="0" w:color="auto"/>
        <w:left w:val="none" w:sz="0" w:space="0" w:color="auto"/>
        <w:bottom w:val="none" w:sz="0" w:space="0" w:color="auto"/>
        <w:right w:val="none" w:sz="0" w:space="0" w:color="auto"/>
      </w:divBdr>
    </w:div>
    <w:div w:id="890190106">
      <w:bodyDiv w:val="1"/>
      <w:marLeft w:val="0"/>
      <w:marRight w:val="0"/>
      <w:marTop w:val="0"/>
      <w:marBottom w:val="0"/>
      <w:divBdr>
        <w:top w:val="none" w:sz="0" w:space="0" w:color="auto"/>
        <w:left w:val="none" w:sz="0" w:space="0" w:color="auto"/>
        <w:bottom w:val="none" w:sz="0" w:space="0" w:color="auto"/>
        <w:right w:val="none" w:sz="0" w:space="0" w:color="auto"/>
      </w:divBdr>
    </w:div>
    <w:div w:id="892883269">
      <w:bodyDiv w:val="1"/>
      <w:marLeft w:val="0"/>
      <w:marRight w:val="0"/>
      <w:marTop w:val="0"/>
      <w:marBottom w:val="0"/>
      <w:divBdr>
        <w:top w:val="none" w:sz="0" w:space="0" w:color="auto"/>
        <w:left w:val="none" w:sz="0" w:space="0" w:color="auto"/>
        <w:bottom w:val="none" w:sz="0" w:space="0" w:color="auto"/>
        <w:right w:val="none" w:sz="0" w:space="0" w:color="auto"/>
      </w:divBdr>
    </w:div>
    <w:div w:id="894509230">
      <w:bodyDiv w:val="1"/>
      <w:marLeft w:val="0"/>
      <w:marRight w:val="0"/>
      <w:marTop w:val="0"/>
      <w:marBottom w:val="0"/>
      <w:divBdr>
        <w:top w:val="none" w:sz="0" w:space="0" w:color="auto"/>
        <w:left w:val="none" w:sz="0" w:space="0" w:color="auto"/>
        <w:bottom w:val="none" w:sz="0" w:space="0" w:color="auto"/>
        <w:right w:val="none" w:sz="0" w:space="0" w:color="auto"/>
      </w:divBdr>
    </w:div>
    <w:div w:id="894513089">
      <w:bodyDiv w:val="1"/>
      <w:marLeft w:val="0"/>
      <w:marRight w:val="0"/>
      <w:marTop w:val="0"/>
      <w:marBottom w:val="0"/>
      <w:divBdr>
        <w:top w:val="none" w:sz="0" w:space="0" w:color="auto"/>
        <w:left w:val="none" w:sz="0" w:space="0" w:color="auto"/>
        <w:bottom w:val="none" w:sz="0" w:space="0" w:color="auto"/>
        <w:right w:val="none" w:sz="0" w:space="0" w:color="auto"/>
      </w:divBdr>
    </w:div>
    <w:div w:id="901136113">
      <w:bodyDiv w:val="1"/>
      <w:marLeft w:val="0"/>
      <w:marRight w:val="0"/>
      <w:marTop w:val="0"/>
      <w:marBottom w:val="0"/>
      <w:divBdr>
        <w:top w:val="none" w:sz="0" w:space="0" w:color="auto"/>
        <w:left w:val="none" w:sz="0" w:space="0" w:color="auto"/>
        <w:bottom w:val="none" w:sz="0" w:space="0" w:color="auto"/>
        <w:right w:val="none" w:sz="0" w:space="0" w:color="auto"/>
      </w:divBdr>
    </w:div>
    <w:div w:id="901912305">
      <w:bodyDiv w:val="1"/>
      <w:marLeft w:val="0"/>
      <w:marRight w:val="0"/>
      <w:marTop w:val="0"/>
      <w:marBottom w:val="0"/>
      <w:divBdr>
        <w:top w:val="none" w:sz="0" w:space="0" w:color="auto"/>
        <w:left w:val="none" w:sz="0" w:space="0" w:color="auto"/>
        <w:bottom w:val="none" w:sz="0" w:space="0" w:color="auto"/>
        <w:right w:val="none" w:sz="0" w:space="0" w:color="auto"/>
      </w:divBdr>
    </w:div>
    <w:div w:id="903755329">
      <w:bodyDiv w:val="1"/>
      <w:marLeft w:val="0"/>
      <w:marRight w:val="0"/>
      <w:marTop w:val="0"/>
      <w:marBottom w:val="0"/>
      <w:divBdr>
        <w:top w:val="none" w:sz="0" w:space="0" w:color="auto"/>
        <w:left w:val="none" w:sz="0" w:space="0" w:color="auto"/>
        <w:bottom w:val="none" w:sz="0" w:space="0" w:color="auto"/>
        <w:right w:val="none" w:sz="0" w:space="0" w:color="auto"/>
      </w:divBdr>
    </w:div>
    <w:div w:id="905262107">
      <w:bodyDiv w:val="1"/>
      <w:marLeft w:val="0"/>
      <w:marRight w:val="0"/>
      <w:marTop w:val="0"/>
      <w:marBottom w:val="0"/>
      <w:divBdr>
        <w:top w:val="none" w:sz="0" w:space="0" w:color="auto"/>
        <w:left w:val="none" w:sz="0" w:space="0" w:color="auto"/>
        <w:bottom w:val="none" w:sz="0" w:space="0" w:color="auto"/>
        <w:right w:val="none" w:sz="0" w:space="0" w:color="auto"/>
      </w:divBdr>
    </w:div>
    <w:div w:id="907418315">
      <w:bodyDiv w:val="1"/>
      <w:marLeft w:val="0"/>
      <w:marRight w:val="0"/>
      <w:marTop w:val="0"/>
      <w:marBottom w:val="0"/>
      <w:divBdr>
        <w:top w:val="none" w:sz="0" w:space="0" w:color="auto"/>
        <w:left w:val="none" w:sz="0" w:space="0" w:color="auto"/>
        <w:bottom w:val="none" w:sz="0" w:space="0" w:color="auto"/>
        <w:right w:val="none" w:sz="0" w:space="0" w:color="auto"/>
      </w:divBdr>
    </w:div>
    <w:div w:id="908926854">
      <w:bodyDiv w:val="1"/>
      <w:marLeft w:val="0"/>
      <w:marRight w:val="0"/>
      <w:marTop w:val="0"/>
      <w:marBottom w:val="0"/>
      <w:divBdr>
        <w:top w:val="none" w:sz="0" w:space="0" w:color="auto"/>
        <w:left w:val="none" w:sz="0" w:space="0" w:color="auto"/>
        <w:bottom w:val="none" w:sz="0" w:space="0" w:color="auto"/>
        <w:right w:val="none" w:sz="0" w:space="0" w:color="auto"/>
      </w:divBdr>
    </w:div>
    <w:div w:id="910429461">
      <w:bodyDiv w:val="1"/>
      <w:marLeft w:val="0"/>
      <w:marRight w:val="0"/>
      <w:marTop w:val="0"/>
      <w:marBottom w:val="0"/>
      <w:divBdr>
        <w:top w:val="none" w:sz="0" w:space="0" w:color="auto"/>
        <w:left w:val="none" w:sz="0" w:space="0" w:color="auto"/>
        <w:bottom w:val="none" w:sz="0" w:space="0" w:color="auto"/>
        <w:right w:val="none" w:sz="0" w:space="0" w:color="auto"/>
      </w:divBdr>
    </w:div>
    <w:div w:id="910654137">
      <w:bodyDiv w:val="1"/>
      <w:marLeft w:val="0"/>
      <w:marRight w:val="0"/>
      <w:marTop w:val="0"/>
      <w:marBottom w:val="0"/>
      <w:divBdr>
        <w:top w:val="none" w:sz="0" w:space="0" w:color="auto"/>
        <w:left w:val="none" w:sz="0" w:space="0" w:color="auto"/>
        <w:bottom w:val="none" w:sz="0" w:space="0" w:color="auto"/>
        <w:right w:val="none" w:sz="0" w:space="0" w:color="auto"/>
      </w:divBdr>
    </w:div>
    <w:div w:id="911811385">
      <w:bodyDiv w:val="1"/>
      <w:marLeft w:val="0"/>
      <w:marRight w:val="0"/>
      <w:marTop w:val="0"/>
      <w:marBottom w:val="0"/>
      <w:divBdr>
        <w:top w:val="none" w:sz="0" w:space="0" w:color="auto"/>
        <w:left w:val="none" w:sz="0" w:space="0" w:color="auto"/>
        <w:bottom w:val="none" w:sz="0" w:space="0" w:color="auto"/>
        <w:right w:val="none" w:sz="0" w:space="0" w:color="auto"/>
      </w:divBdr>
    </w:div>
    <w:div w:id="913248718">
      <w:bodyDiv w:val="1"/>
      <w:marLeft w:val="0"/>
      <w:marRight w:val="0"/>
      <w:marTop w:val="0"/>
      <w:marBottom w:val="0"/>
      <w:divBdr>
        <w:top w:val="none" w:sz="0" w:space="0" w:color="auto"/>
        <w:left w:val="none" w:sz="0" w:space="0" w:color="auto"/>
        <w:bottom w:val="none" w:sz="0" w:space="0" w:color="auto"/>
        <w:right w:val="none" w:sz="0" w:space="0" w:color="auto"/>
      </w:divBdr>
    </w:div>
    <w:div w:id="914128277">
      <w:bodyDiv w:val="1"/>
      <w:marLeft w:val="0"/>
      <w:marRight w:val="0"/>
      <w:marTop w:val="0"/>
      <w:marBottom w:val="0"/>
      <w:divBdr>
        <w:top w:val="none" w:sz="0" w:space="0" w:color="auto"/>
        <w:left w:val="none" w:sz="0" w:space="0" w:color="auto"/>
        <w:bottom w:val="none" w:sz="0" w:space="0" w:color="auto"/>
        <w:right w:val="none" w:sz="0" w:space="0" w:color="auto"/>
      </w:divBdr>
    </w:div>
    <w:div w:id="914323423">
      <w:bodyDiv w:val="1"/>
      <w:marLeft w:val="0"/>
      <w:marRight w:val="0"/>
      <w:marTop w:val="0"/>
      <w:marBottom w:val="0"/>
      <w:divBdr>
        <w:top w:val="none" w:sz="0" w:space="0" w:color="auto"/>
        <w:left w:val="none" w:sz="0" w:space="0" w:color="auto"/>
        <w:bottom w:val="none" w:sz="0" w:space="0" w:color="auto"/>
        <w:right w:val="none" w:sz="0" w:space="0" w:color="auto"/>
      </w:divBdr>
    </w:div>
    <w:div w:id="916400121">
      <w:bodyDiv w:val="1"/>
      <w:marLeft w:val="0"/>
      <w:marRight w:val="0"/>
      <w:marTop w:val="0"/>
      <w:marBottom w:val="0"/>
      <w:divBdr>
        <w:top w:val="none" w:sz="0" w:space="0" w:color="auto"/>
        <w:left w:val="none" w:sz="0" w:space="0" w:color="auto"/>
        <w:bottom w:val="none" w:sz="0" w:space="0" w:color="auto"/>
        <w:right w:val="none" w:sz="0" w:space="0" w:color="auto"/>
      </w:divBdr>
    </w:div>
    <w:div w:id="916666526">
      <w:bodyDiv w:val="1"/>
      <w:marLeft w:val="0"/>
      <w:marRight w:val="0"/>
      <w:marTop w:val="0"/>
      <w:marBottom w:val="0"/>
      <w:divBdr>
        <w:top w:val="none" w:sz="0" w:space="0" w:color="auto"/>
        <w:left w:val="none" w:sz="0" w:space="0" w:color="auto"/>
        <w:bottom w:val="none" w:sz="0" w:space="0" w:color="auto"/>
        <w:right w:val="none" w:sz="0" w:space="0" w:color="auto"/>
      </w:divBdr>
    </w:div>
    <w:div w:id="917861022">
      <w:bodyDiv w:val="1"/>
      <w:marLeft w:val="0"/>
      <w:marRight w:val="0"/>
      <w:marTop w:val="0"/>
      <w:marBottom w:val="0"/>
      <w:divBdr>
        <w:top w:val="none" w:sz="0" w:space="0" w:color="auto"/>
        <w:left w:val="none" w:sz="0" w:space="0" w:color="auto"/>
        <w:bottom w:val="none" w:sz="0" w:space="0" w:color="auto"/>
        <w:right w:val="none" w:sz="0" w:space="0" w:color="auto"/>
      </w:divBdr>
    </w:div>
    <w:div w:id="918295738">
      <w:bodyDiv w:val="1"/>
      <w:marLeft w:val="0"/>
      <w:marRight w:val="0"/>
      <w:marTop w:val="0"/>
      <w:marBottom w:val="0"/>
      <w:divBdr>
        <w:top w:val="none" w:sz="0" w:space="0" w:color="auto"/>
        <w:left w:val="none" w:sz="0" w:space="0" w:color="auto"/>
        <w:bottom w:val="none" w:sz="0" w:space="0" w:color="auto"/>
        <w:right w:val="none" w:sz="0" w:space="0" w:color="auto"/>
      </w:divBdr>
    </w:div>
    <w:div w:id="918370158">
      <w:bodyDiv w:val="1"/>
      <w:marLeft w:val="0"/>
      <w:marRight w:val="0"/>
      <w:marTop w:val="0"/>
      <w:marBottom w:val="0"/>
      <w:divBdr>
        <w:top w:val="none" w:sz="0" w:space="0" w:color="auto"/>
        <w:left w:val="none" w:sz="0" w:space="0" w:color="auto"/>
        <w:bottom w:val="none" w:sz="0" w:space="0" w:color="auto"/>
        <w:right w:val="none" w:sz="0" w:space="0" w:color="auto"/>
      </w:divBdr>
    </w:div>
    <w:div w:id="919414165">
      <w:bodyDiv w:val="1"/>
      <w:marLeft w:val="0"/>
      <w:marRight w:val="0"/>
      <w:marTop w:val="0"/>
      <w:marBottom w:val="0"/>
      <w:divBdr>
        <w:top w:val="none" w:sz="0" w:space="0" w:color="auto"/>
        <w:left w:val="none" w:sz="0" w:space="0" w:color="auto"/>
        <w:bottom w:val="none" w:sz="0" w:space="0" w:color="auto"/>
        <w:right w:val="none" w:sz="0" w:space="0" w:color="auto"/>
      </w:divBdr>
    </w:div>
    <w:div w:id="919485612">
      <w:bodyDiv w:val="1"/>
      <w:marLeft w:val="0"/>
      <w:marRight w:val="0"/>
      <w:marTop w:val="0"/>
      <w:marBottom w:val="0"/>
      <w:divBdr>
        <w:top w:val="none" w:sz="0" w:space="0" w:color="auto"/>
        <w:left w:val="none" w:sz="0" w:space="0" w:color="auto"/>
        <w:bottom w:val="none" w:sz="0" w:space="0" w:color="auto"/>
        <w:right w:val="none" w:sz="0" w:space="0" w:color="auto"/>
      </w:divBdr>
    </w:div>
    <w:div w:id="919488710">
      <w:bodyDiv w:val="1"/>
      <w:marLeft w:val="0"/>
      <w:marRight w:val="0"/>
      <w:marTop w:val="0"/>
      <w:marBottom w:val="0"/>
      <w:divBdr>
        <w:top w:val="none" w:sz="0" w:space="0" w:color="auto"/>
        <w:left w:val="none" w:sz="0" w:space="0" w:color="auto"/>
        <w:bottom w:val="none" w:sz="0" w:space="0" w:color="auto"/>
        <w:right w:val="none" w:sz="0" w:space="0" w:color="auto"/>
      </w:divBdr>
    </w:div>
    <w:div w:id="926573294">
      <w:bodyDiv w:val="1"/>
      <w:marLeft w:val="0"/>
      <w:marRight w:val="0"/>
      <w:marTop w:val="0"/>
      <w:marBottom w:val="0"/>
      <w:divBdr>
        <w:top w:val="none" w:sz="0" w:space="0" w:color="auto"/>
        <w:left w:val="none" w:sz="0" w:space="0" w:color="auto"/>
        <w:bottom w:val="none" w:sz="0" w:space="0" w:color="auto"/>
        <w:right w:val="none" w:sz="0" w:space="0" w:color="auto"/>
      </w:divBdr>
    </w:div>
    <w:div w:id="929462392">
      <w:bodyDiv w:val="1"/>
      <w:marLeft w:val="0"/>
      <w:marRight w:val="0"/>
      <w:marTop w:val="0"/>
      <w:marBottom w:val="0"/>
      <w:divBdr>
        <w:top w:val="none" w:sz="0" w:space="0" w:color="auto"/>
        <w:left w:val="none" w:sz="0" w:space="0" w:color="auto"/>
        <w:bottom w:val="none" w:sz="0" w:space="0" w:color="auto"/>
        <w:right w:val="none" w:sz="0" w:space="0" w:color="auto"/>
      </w:divBdr>
    </w:div>
    <w:div w:id="933395451">
      <w:bodyDiv w:val="1"/>
      <w:marLeft w:val="0"/>
      <w:marRight w:val="0"/>
      <w:marTop w:val="0"/>
      <w:marBottom w:val="0"/>
      <w:divBdr>
        <w:top w:val="none" w:sz="0" w:space="0" w:color="auto"/>
        <w:left w:val="none" w:sz="0" w:space="0" w:color="auto"/>
        <w:bottom w:val="none" w:sz="0" w:space="0" w:color="auto"/>
        <w:right w:val="none" w:sz="0" w:space="0" w:color="auto"/>
      </w:divBdr>
    </w:div>
    <w:div w:id="935283870">
      <w:bodyDiv w:val="1"/>
      <w:marLeft w:val="0"/>
      <w:marRight w:val="0"/>
      <w:marTop w:val="0"/>
      <w:marBottom w:val="0"/>
      <w:divBdr>
        <w:top w:val="none" w:sz="0" w:space="0" w:color="auto"/>
        <w:left w:val="none" w:sz="0" w:space="0" w:color="auto"/>
        <w:bottom w:val="none" w:sz="0" w:space="0" w:color="auto"/>
        <w:right w:val="none" w:sz="0" w:space="0" w:color="auto"/>
      </w:divBdr>
    </w:div>
    <w:div w:id="940644220">
      <w:bodyDiv w:val="1"/>
      <w:marLeft w:val="0"/>
      <w:marRight w:val="0"/>
      <w:marTop w:val="0"/>
      <w:marBottom w:val="0"/>
      <w:divBdr>
        <w:top w:val="none" w:sz="0" w:space="0" w:color="auto"/>
        <w:left w:val="none" w:sz="0" w:space="0" w:color="auto"/>
        <w:bottom w:val="none" w:sz="0" w:space="0" w:color="auto"/>
        <w:right w:val="none" w:sz="0" w:space="0" w:color="auto"/>
      </w:divBdr>
    </w:div>
    <w:div w:id="940798861">
      <w:bodyDiv w:val="1"/>
      <w:marLeft w:val="0"/>
      <w:marRight w:val="0"/>
      <w:marTop w:val="0"/>
      <w:marBottom w:val="0"/>
      <w:divBdr>
        <w:top w:val="none" w:sz="0" w:space="0" w:color="auto"/>
        <w:left w:val="none" w:sz="0" w:space="0" w:color="auto"/>
        <w:bottom w:val="none" w:sz="0" w:space="0" w:color="auto"/>
        <w:right w:val="none" w:sz="0" w:space="0" w:color="auto"/>
      </w:divBdr>
    </w:div>
    <w:div w:id="942809441">
      <w:bodyDiv w:val="1"/>
      <w:marLeft w:val="0"/>
      <w:marRight w:val="0"/>
      <w:marTop w:val="0"/>
      <w:marBottom w:val="0"/>
      <w:divBdr>
        <w:top w:val="none" w:sz="0" w:space="0" w:color="auto"/>
        <w:left w:val="none" w:sz="0" w:space="0" w:color="auto"/>
        <w:bottom w:val="none" w:sz="0" w:space="0" w:color="auto"/>
        <w:right w:val="none" w:sz="0" w:space="0" w:color="auto"/>
      </w:divBdr>
    </w:div>
    <w:div w:id="942885193">
      <w:bodyDiv w:val="1"/>
      <w:marLeft w:val="0"/>
      <w:marRight w:val="0"/>
      <w:marTop w:val="0"/>
      <w:marBottom w:val="0"/>
      <w:divBdr>
        <w:top w:val="none" w:sz="0" w:space="0" w:color="auto"/>
        <w:left w:val="none" w:sz="0" w:space="0" w:color="auto"/>
        <w:bottom w:val="none" w:sz="0" w:space="0" w:color="auto"/>
        <w:right w:val="none" w:sz="0" w:space="0" w:color="auto"/>
      </w:divBdr>
    </w:div>
    <w:div w:id="947587868">
      <w:bodyDiv w:val="1"/>
      <w:marLeft w:val="0"/>
      <w:marRight w:val="0"/>
      <w:marTop w:val="0"/>
      <w:marBottom w:val="0"/>
      <w:divBdr>
        <w:top w:val="none" w:sz="0" w:space="0" w:color="auto"/>
        <w:left w:val="none" w:sz="0" w:space="0" w:color="auto"/>
        <w:bottom w:val="none" w:sz="0" w:space="0" w:color="auto"/>
        <w:right w:val="none" w:sz="0" w:space="0" w:color="auto"/>
      </w:divBdr>
    </w:div>
    <w:div w:id="948898054">
      <w:bodyDiv w:val="1"/>
      <w:marLeft w:val="0"/>
      <w:marRight w:val="0"/>
      <w:marTop w:val="0"/>
      <w:marBottom w:val="0"/>
      <w:divBdr>
        <w:top w:val="none" w:sz="0" w:space="0" w:color="auto"/>
        <w:left w:val="none" w:sz="0" w:space="0" w:color="auto"/>
        <w:bottom w:val="none" w:sz="0" w:space="0" w:color="auto"/>
        <w:right w:val="none" w:sz="0" w:space="0" w:color="auto"/>
      </w:divBdr>
    </w:div>
    <w:div w:id="949050293">
      <w:bodyDiv w:val="1"/>
      <w:marLeft w:val="0"/>
      <w:marRight w:val="0"/>
      <w:marTop w:val="0"/>
      <w:marBottom w:val="0"/>
      <w:divBdr>
        <w:top w:val="none" w:sz="0" w:space="0" w:color="auto"/>
        <w:left w:val="none" w:sz="0" w:space="0" w:color="auto"/>
        <w:bottom w:val="none" w:sz="0" w:space="0" w:color="auto"/>
        <w:right w:val="none" w:sz="0" w:space="0" w:color="auto"/>
      </w:divBdr>
    </w:div>
    <w:div w:id="952055907">
      <w:bodyDiv w:val="1"/>
      <w:marLeft w:val="0"/>
      <w:marRight w:val="0"/>
      <w:marTop w:val="0"/>
      <w:marBottom w:val="0"/>
      <w:divBdr>
        <w:top w:val="none" w:sz="0" w:space="0" w:color="auto"/>
        <w:left w:val="none" w:sz="0" w:space="0" w:color="auto"/>
        <w:bottom w:val="none" w:sz="0" w:space="0" w:color="auto"/>
        <w:right w:val="none" w:sz="0" w:space="0" w:color="auto"/>
      </w:divBdr>
    </w:div>
    <w:div w:id="954100493">
      <w:bodyDiv w:val="1"/>
      <w:marLeft w:val="0"/>
      <w:marRight w:val="0"/>
      <w:marTop w:val="0"/>
      <w:marBottom w:val="0"/>
      <w:divBdr>
        <w:top w:val="none" w:sz="0" w:space="0" w:color="auto"/>
        <w:left w:val="none" w:sz="0" w:space="0" w:color="auto"/>
        <w:bottom w:val="none" w:sz="0" w:space="0" w:color="auto"/>
        <w:right w:val="none" w:sz="0" w:space="0" w:color="auto"/>
      </w:divBdr>
    </w:div>
    <w:div w:id="959990822">
      <w:bodyDiv w:val="1"/>
      <w:marLeft w:val="0"/>
      <w:marRight w:val="0"/>
      <w:marTop w:val="0"/>
      <w:marBottom w:val="0"/>
      <w:divBdr>
        <w:top w:val="none" w:sz="0" w:space="0" w:color="auto"/>
        <w:left w:val="none" w:sz="0" w:space="0" w:color="auto"/>
        <w:bottom w:val="none" w:sz="0" w:space="0" w:color="auto"/>
        <w:right w:val="none" w:sz="0" w:space="0" w:color="auto"/>
      </w:divBdr>
    </w:div>
    <w:div w:id="961767025">
      <w:bodyDiv w:val="1"/>
      <w:marLeft w:val="0"/>
      <w:marRight w:val="0"/>
      <w:marTop w:val="0"/>
      <w:marBottom w:val="0"/>
      <w:divBdr>
        <w:top w:val="none" w:sz="0" w:space="0" w:color="auto"/>
        <w:left w:val="none" w:sz="0" w:space="0" w:color="auto"/>
        <w:bottom w:val="none" w:sz="0" w:space="0" w:color="auto"/>
        <w:right w:val="none" w:sz="0" w:space="0" w:color="auto"/>
      </w:divBdr>
    </w:div>
    <w:div w:id="964769858">
      <w:bodyDiv w:val="1"/>
      <w:marLeft w:val="0"/>
      <w:marRight w:val="0"/>
      <w:marTop w:val="0"/>
      <w:marBottom w:val="0"/>
      <w:divBdr>
        <w:top w:val="none" w:sz="0" w:space="0" w:color="auto"/>
        <w:left w:val="none" w:sz="0" w:space="0" w:color="auto"/>
        <w:bottom w:val="none" w:sz="0" w:space="0" w:color="auto"/>
        <w:right w:val="none" w:sz="0" w:space="0" w:color="auto"/>
      </w:divBdr>
    </w:div>
    <w:div w:id="965162745">
      <w:bodyDiv w:val="1"/>
      <w:marLeft w:val="0"/>
      <w:marRight w:val="0"/>
      <w:marTop w:val="0"/>
      <w:marBottom w:val="0"/>
      <w:divBdr>
        <w:top w:val="none" w:sz="0" w:space="0" w:color="auto"/>
        <w:left w:val="none" w:sz="0" w:space="0" w:color="auto"/>
        <w:bottom w:val="none" w:sz="0" w:space="0" w:color="auto"/>
        <w:right w:val="none" w:sz="0" w:space="0" w:color="auto"/>
      </w:divBdr>
    </w:div>
    <w:div w:id="965621349">
      <w:bodyDiv w:val="1"/>
      <w:marLeft w:val="0"/>
      <w:marRight w:val="0"/>
      <w:marTop w:val="0"/>
      <w:marBottom w:val="0"/>
      <w:divBdr>
        <w:top w:val="none" w:sz="0" w:space="0" w:color="auto"/>
        <w:left w:val="none" w:sz="0" w:space="0" w:color="auto"/>
        <w:bottom w:val="none" w:sz="0" w:space="0" w:color="auto"/>
        <w:right w:val="none" w:sz="0" w:space="0" w:color="auto"/>
      </w:divBdr>
    </w:div>
    <w:div w:id="967784887">
      <w:bodyDiv w:val="1"/>
      <w:marLeft w:val="0"/>
      <w:marRight w:val="0"/>
      <w:marTop w:val="0"/>
      <w:marBottom w:val="0"/>
      <w:divBdr>
        <w:top w:val="none" w:sz="0" w:space="0" w:color="auto"/>
        <w:left w:val="none" w:sz="0" w:space="0" w:color="auto"/>
        <w:bottom w:val="none" w:sz="0" w:space="0" w:color="auto"/>
        <w:right w:val="none" w:sz="0" w:space="0" w:color="auto"/>
      </w:divBdr>
    </w:div>
    <w:div w:id="969896103">
      <w:bodyDiv w:val="1"/>
      <w:marLeft w:val="0"/>
      <w:marRight w:val="0"/>
      <w:marTop w:val="0"/>
      <w:marBottom w:val="0"/>
      <w:divBdr>
        <w:top w:val="none" w:sz="0" w:space="0" w:color="auto"/>
        <w:left w:val="none" w:sz="0" w:space="0" w:color="auto"/>
        <w:bottom w:val="none" w:sz="0" w:space="0" w:color="auto"/>
        <w:right w:val="none" w:sz="0" w:space="0" w:color="auto"/>
      </w:divBdr>
    </w:div>
    <w:div w:id="970090664">
      <w:bodyDiv w:val="1"/>
      <w:marLeft w:val="0"/>
      <w:marRight w:val="0"/>
      <w:marTop w:val="0"/>
      <w:marBottom w:val="0"/>
      <w:divBdr>
        <w:top w:val="none" w:sz="0" w:space="0" w:color="auto"/>
        <w:left w:val="none" w:sz="0" w:space="0" w:color="auto"/>
        <w:bottom w:val="none" w:sz="0" w:space="0" w:color="auto"/>
        <w:right w:val="none" w:sz="0" w:space="0" w:color="auto"/>
      </w:divBdr>
    </w:div>
    <w:div w:id="970407613">
      <w:bodyDiv w:val="1"/>
      <w:marLeft w:val="0"/>
      <w:marRight w:val="0"/>
      <w:marTop w:val="0"/>
      <w:marBottom w:val="0"/>
      <w:divBdr>
        <w:top w:val="none" w:sz="0" w:space="0" w:color="auto"/>
        <w:left w:val="none" w:sz="0" w:space="0" w:color="auto"/>
        <w:bottom w:val="none" w:sz="0" w:space="0" w:color="auto"/>
        <w:right w:val="none" w:sz="0" w:space="0" w:color="auto"/>
      </w:divBdr>
    </w:div>
    <w:div w:id="970551102">
      <w:bodyDiv w:val="1"/>
      <w:marLeft w:val="0"/>
      <w:marRight w:val="0"/>
      <w:marTop w:val="0"/>
      <w:marBottom w:val="0"/>
      <w:divBdr>
        <w:top w:val="none" w:sz="0" w:space="0" w:color="auto"/>
        <w:left w:val="none" w:sz="0" w:space="0" w:color="auto"/>
        <w:bottom w:val="none" w:sz="0" w:space="0" w:color="auto"/>
        <w:right w:val="none" w:sz="0" w:space="0" w:color="auto"/>
      </w:divBdr>
    </w:div>
    <w:div w:id="972716438">
      <w:bodyDiv w:val="1"/>
      <w:marLeft w:val="0"/>
      <w:marRight w:val="0"/>
      <w:marTop w:val="0"/>
      <w:marBottom w:val="0"/>
      <w:divBdr>
        <w:top w:val="none" w:sz="0" w:space="0" w:color="auto"/>
        <w:left w:val="none" w:sz="0" w:space="0" w:color="auto"/>
        <w:bottom w:val="none" w:sz="0" w:space="0" w:color="auto"/>
        <w:right w:val="none" w:sz="0" w:space="0" w:color="auto"/>
      </w:divBdr>
    </w:div>
    <w:div w:id="974605143">
      <w:bodyDiv w:val="1"/>
      <w:marLeft w:val="0"/>
      <w:marRight w:val="0"/>
      <w:marTop w:val="0"/>
      <w:marBottom w:val="0"/>
      <w:divBdr>
        <w:top w:val="none" w:sz="0" w:space="0" w:color="auto"/>
        <w:left w:val="none" w:sz="0" w:space="0" w:color="auto"/>
        <w:bottom w:val="none" w:sz="0" w:space="0" w:color="auto"/>
        <w:right w:val="none" w:sz="0" w:space="0" w:color="auto"/>
      </w:divBdr>
    </w:div>
    <w:div w:id="977567406">
      <w:bodyDiv w:val="1"/>
      <w:marLeft w:val="0"/>
      <w:marRight w:val="0"/>
      <w:marTop w:val="0"/>
      <w:marBottom w:val="0"/>
      <w:divBdr>
        <w:top w:val="none" w:sz="0" w:space="0" w:color="auto"/>
        <w:left w:val="none" w:sz="0" w:space="0" w:color="auto"/>
        <w:bottom w:val="none" w:sz="0" w:space="0" w:color="auto"/>
        <w:right w:val="none" w:sz="0" w:space="0" w:color="auto"/>
      </w:divBdr>
    </w:div>
    <w:div w:id="982808263">
      <w:bodyDiv w:val="1"/>
      <w:marLeft w:val="0"/>
      <w:marRight w:val="0"/>
      <w:marTop w:val="0"/>
      <w:marBottom w:val="0"/>
      <w:divBdr>
        <w:top w:val="none" w:sz="0" w:space="0" w:color="auto"/>
        <w:left w:val="none" w:sz="0" w:space="0" w:color="auto"/>
        <w:bottom w:val="none" w:sz="0" w:space="0" w:color="auto"/>
        <w:right w:val="none" w:sz="0" w:space="0" w:color="auto"/>
      </w:divBdr>
    </w:div>
    <w:div w:id="983393423">
      <w:bodyDiv w:val="1"/>
      <w:marLeft w:val="0"/>
      <w:marRight w:val="0"/>
      <w:marTop w:val="0"/>
      <w:marBottom w:val="0"/>
      <w:divBdr>
        <w:top w:val="none" w:sz="0" w:space="0" w:color="auto"/>
        <w:left w:val="none" w:sz="0" w:space="0" w:color="auto"/>
        <w:bottom w:val="none" w:sz="0" w:space="0" w:color="auto"/>
        <w:right w:val="none" w:sz="0" w:space="0" w:color="auto"/>
      </w:divBdr>
    </w:div>
    <w:div w:id="984775739">
      <w:bodyDiv w:val="1"/>
      <w:marLeft w:val="0"/>
      <w:marRight w:val="0"/>
      <w:marTop w:val="0"/>
      <w:marBottom w:val="0"/>
      <w:divBdr>
        <w:top w:val="none" w:sz="0" w:space="0" w:color="auto"/>
        <w:left w:val="none" w:sz="0" w:space="0" w:color="auto"/>
        <w:bottom w:val="none" w:sz="0" w:space="0" w:color="auto"/>
        <w:right w:val="none" w:sz="0" w:space="0" w:color="auto"/>
      </w:divBdr>
    </w:div>
    <w:div w:id="985358847">
      <w:bodyDiv w:val="1"/>
      <w:marLeft w:val="0"/>
      <w:marRight w:val="0"/>
      <w:marTop w:val="0"/>
      <w:marBottom w:val="0"/>
      <w:divBdr>
        <w:top w:val="none" w:sz="0" w:space="0" w:color="auto"/>
        <w:left w:val="none" w:sz="0" w:space="0" w:color="auto"/>
        <w:bottom w:val="none" w:sz="0" w:space="0" w:color="auto"/>
        <w:right w:val="none" w:sz="0" w:space="0" w:color="auto"/>
      </w:divBdr>
    </w:div>
    <w:div w:id="985400355">
      <w:bodyDiv w:val="1"/>
      <w:marLeft w:val="0"/>
      <w:marRight w:val="0"/>
      <w:marTop w:val="0"/>
      <w:marBottom w:val="0"/>
      <w:divBdr>
        <w:top w:val="none" w:sz="0" w:space="0" w:color="auto"/>
        <w:left w:val="none" w:sz="0" w:space="0" w:color="auto"/>
        <w:bottom w:val="none" w:sz="0" w:space="0" w:color="auto"/>
        <w:right w:val="none" w:sz="0" w:space="0" w:color="auto"/>
      </w:divBdr>
    </w:div>
    <w:div w:id="986934323">
      <w:bodyDiv w:val="1"/>
      <w:marLeft w:val="0"/>
      <w:marRight w:val="0"/>
      <w:marTop w:val="0"/>
      <w:marBottom w:val="0"/>
      <w:divBdr>
        <w:top w:val="none" w:sz="0" w:space="0" w:color="auto"/>
        <w:left w:val="none" w:sz="0" w:space="0" w:color="auto"/>
        <w:bottom w:val="none" w:sz="0" w:space="0" w:color="auto"/>
        <w:right w:val="none" w:sz="0" w:space="0" w:color="auto"/>
      </w:divBdr>
    </w:div>
    <w:div w:id="988175457">
      <w:bodyDiv w:val="1"/>
      <w:marLeft w:val="0"/>
      <w:marRight w:val="0"/>
      <w:marTop w:val="0"/>
      <w:marBottom w:val="0"/>
      <w:divBdr>
        <w:top w:val="none" w:sz="0" w:space="0" w:color="auto"/>
        <w:left w:val="none" w:sz="0" w:space="0" w:color="auto"/>
        <w:bottom w:val="none" w:sz="0" w:space="0" w:color="auto"/>
        <w:right w:val="none" w:sz="0" w:space="0" w:color="auto"/>
      </w:divBdr>
    </w:div>
    <w:div w:id="988484425">
      <w:bodyDiv w:val="1"/>
      <w:marLeft w:val="0"/>
      <w:marRight w:val="0"/>
      <w:marTop w:val="0"/>
      <w:marBottom w:val="0"/>
      <w:divBdr>
        <w:top w:val="none" w:sz="0" w:space="0" w:color="auto"/>
        <w:left w:val="none" w:sz="0" w:space="0" w:color="auto"/>
        <w:bottom w:val="none" w:sz="0" w:space="0" w:color="auto"/>
        <w:right w:val="none" w:sz="0" w:space="0" w:color="auto"/>
      </w:divBdr>
    </w:div>
    <w:div w:id="990058049">
      <w:bodyDiv w:val="1"/>
      <w:marLeft w:val="0"/>
      <w:marRight w:val="0"/>
      <w:marTop w:val="0"/>
      <w:marBottom w:val="0"/>
      <w:divBdr>
        <w:top w:val="none" w:sz="0" w:space="0" w:color="auto"/>
        <w:left w:val="none" w:sz="0" w:space="0" w:color="auto"/>
        <w:bottom w:val="none" w:sz="0" w:space="0" w:color="auto"/>
        <w:right w:val="none" w:sz="0" w:space="0" w:color="auto"/>
      </w:divBdr>
    </w:div>
    <w:div w:id="991521194">
      <w:bodyDiv w:val="1"/>
      <w:marLeft w:val="0"/>
      <w:marRight w:val="0"/>
      <w:marTop w:val="0"/>
      <w:marBottom w:val="0"/>
      <w:divBdr>
        <w:top w:val="none" w:sz="0" w:space="0" w:color="auto"/>
        <w:left w:val="none" w:sz="0" w:space="0" w:color="auto"/>
        <w:bottom w:val="none" w:sz="0" w:space="0" w:color="auto"/>
        <w:right w:val="none" w:sz="0" w:space="0" w:color="auto"/>
      </w:divBdr>
    </w:div>
    <w:div w:id="991526802">
      <w:bodyDiv w:val="1"/>
      <w:marLeft w:val="0"/>
      <w:marRight w:val="0"/>
      <w:marTop w:val="0"/>
      <w:marBottom w:val="0"/>
      <w:divBdr>
        <w:top w:val="none" w:sz="0" w:space="0" w:color="auto"/>
        <w:left w:val="none" w:sz="0" w:space="0" w:color="auto"/>
        <w:bottom w:val="none" w:sz="0" w:space="0" w:color="auto"/>
        <w:right w:val="none" w:sz="0" w:space="0" w:color="auto"/>
      </w:divBdr>
    </w:div>
    <w:div w:id="993023481">
      <w:bodyDiv w:val="1"/>
      <w:marLeft w:val="0"/>
      <w:marRight w:val="0"/>
      <w:marTop w:val="0"/>
      <w:marBottom w:val="0"/>
      <w:divBdr>
        <w:top w:val="none" w:sz="0" w:space="0" w:color="auto"/>
        <w:left w:val="none" w:sz="0" w:space="0" w:color="auto"/>
        <w:bottom w:val="none" w:sz="0" w:space="0" w:color="auto"/>
        <w:right w:val="none" w:sz="0" w:space="0" w:color="auto"/>
      </w:divBdr>
    </w:div>
    <w:div w:id="993483815">
      <w:bodyDiv w:val="1"/>
      <w:marLeft w:val="0"/>
      <w:marRight w:val="0"/>
      <w:marTop w:val="0"/>
      <w:marBottom w:val="0"/>
      <w:divBdr>
        <w:top w:val="none" w:sz="0" w:space="0" w:color="auto"/>
        <w:left w:val="none" w:sz="0" w:space="0" w:color="auto"/>
        <w:bottom w:val="none" w:sz="0" w:space="0" w:color="auto"/>
        <w:right w:val="none" w:sz="0" w:space="0" w:color="auto"/>
      </w:divBdr>
    </w:div>
    <w:div w:id="993685562">
      <w:bodyDiv w:val="1"/>
      <w:marLeft w:val="0"/>
      <w:marRight w:val="0"/>
      <w:marTop w:val="0"/>
      <w:marBottom w:val="0"/>
      <w:divBdr>
        <w:top w:val="none" w:sz="0" w:space="0" w:color="auto"/>
        <w:left w:val="none" w:sz="0" w:space="0" w:color="auto"/>
        <w:bottom w:val="none" w:sz="0" w:space="0" w:color="auto"/>
        <w:right w:val="none" w:sz="0" w:space="0" w:color="auto"/>
      </w:divBdr>
    </w:div>
    <w:div w:id="993797207">
      <w:bodyDiv w:val="1"/>
      <w:marLeft w:val="0"/>
      <w:marRight w:val="0"/>
      <w:marTop w:val="0"/>
      <w:marBottom w:val="0"/>
      <w:divBdr>
        <w:top w:val="none" w:sz="0" w:space="0" w:color="auto"/>
        <w:left w:val="none" w:sz="0" w:space="0" w:color="auto"/>
        <w:bottom w:val="none" w:sz="0" w:space="0" w:color="auto"/>
        <w:right w:val="none" w:sz="0" w:space="0" w:color="auto"/>
      </w:divBdr>
    </w:div>
    <w:div w:id="994799871">
      <w:bodyDiv w:val="1"/>
      <w:marLeft w:val="0"/>
      <w:marRight w:val="0"/>
      <w:marTop w:val="0"/>
      <w:marBottom w:val="0"/>
      <w:divBdr>
        <w:top w:val="none" w:sz="0" w:space="0" w:color="auto"/>
        <w:left w:val="none" w:sz="0" w:space="0" w:color="auto"/>
        <w:bottom w:val="none" w:sz="0" w:space="0" w:color="auto"/>
        <w:right w:val="none" w:sz="0" w:space="0" w:color="auto"/>
      </w:divBdr>
    </w:div>
    <w:div w:id="996690310">
      <w:bodyDiv w:val="1"/>
      <w:marLeft w:val="0"/>
      <w:marRight w:val="0"/>
      <w:marTop w:val="0"/>
      <w:marBottom w:val="0"/>
      <w:divBdr>
        <w:top w:val="none" w:sz="0" w:space="0" w:color="auto"/>
        <w:left w:val="none" w:sz="0" w:space="0" w:color="auto"/>
        <w:bottom w:val="none" w:sz="0" w:space="0" w:color="auto"/>
        <w:right w:val="none" w:sz="0" w:space="0" w:color="auto"/>
      </w:divBdr>
    </w:div>
    <w:div w:id="998652776">
      <w:bodyDiv w:val="1"/>
      <w:marLeft w:val="0"/>
      <w:marRight w:val="0"/>
      <w:marTop w:val="0"/>
      <w:marBottom w:val="0"/>
      <w:divBdr>
        <w:top w:val="none" w:sz="0" w:space="0" w:color="auto"/>
        <w:left w:val="none" w:sz="0" w:space="0" w:color="auto"/>
        <w:bottom w:val="none" w:sz="0" w:space="0" w:color="auto"/>
        <w:right w:val="none" w:sz="0" w:space="0" w:color="auto"/>
      </w:divBdr>
    </w:div>
    <w:div w:id="1002316559">
      <w:bodyDiv w:val="1"/>
      <w:marLeft w:val="0"/>
      <w:marRight w:val="0"/>
      <w:marTop w:val="0"/>
      <w:marBottom w:val="0"/>
      <w:divBdr>
        <w:top w:val="none" w:sz="0" w:space="0" w:color="auto"/>
        <w:left w:val="none" w:sz="0" w:space="0" w:color="auto"/>
        <w:bottom w:val="none" w:sz="0" w:space="0" w:color="auto"/>
        <w:right w:val="none" w:sz="0" w:space="0" w:color="auto"/>
      </w:divBdr>
    </w:div>
    <w:div w:id="1002708116">
      <w:bodyDiv w:val="1"/>
      <w:marLeft w:val="0"/>
      <w:marRight w:val="0"/>
      <w:marTop w:val="0"/>
      <w:marBottom w:val="0"/>
      <w:divBdr>
        <w:top w:val="none" w:sz="0" w:space="0" w:color="auto"/>
        <w:left w:val="none" w:sz="0" w:space="0" w:color="auto"/>
        <w:bottom w:val="none" w:sz="0" w:space="0" w:color="auto"/>
        <w:right w:val="none" w:sz="0" w:space="0" w:color="auto"/>
      </w:divBdr>
    </w:div>
    <w:div w:id="1005401359">
      <w:bodyDiv w:val="1"/>
      <w:marLeft w:val="0"/>
      <w:marRight w:val="0"/>
      <w:marTop w:val="0"/>
      <w:marBottom w:val="0"/>
      <w:divBdr>
        <w:top w:val="none" w:sz="0" w:space="0" w:color="auto"/>
        <w:left w:val="none" w:sz="0" w:space="0" w:color="auto"/>
        <w:bottom w:val="none" w:sz="0" w:space="0" w:color="auto"/>
        <w:right w:val="none" w:sz="0" w:space="0" w:color="auto"/>
      </w:divBdr>
    </w:div>
    <w:div w:id="1007751390">
      <w:bodyDiv w:val="1"/>
      <w:marLeft w:val="0"/>
      <w:marRight w:val="0"/>
      <w:marTop w:val="0"/>
      <w:marBottom w:val="0"/>
      <w:divBdr>
        <w:top w:val="none" w:sz="0" w:space="0" w:color="auto"/>
        <w:left w:val="none" w:sz="0" w:space="0" w:color="auto"/>
        <w:bottom w:val="none" w:sz="0" w:space="0" w:color="auto"/>
        <w:right w:val="none" w:sz="0" w:space="0" w:color="auto"/>
      </w:divBdr>
    </w:div>
    <w:div w:id="1007832943">
      <w:bodyDiv w:val="1"/>
      <w:marLeft w:val="0"/>
      <w:marRight w:val="0"/>
      <w:marTop w:val="0"/>
      <w:marBottom w:val="0"/>
      <w:divBdr>
        <w:top w:val="none" w:sz="0" w:space="0" w:color="auto"/>
        <w:left w:val="none" w:sz="0" w:space="0" w:color="auto"/>
        <w:bottom w:val="none" w:sz="0" w:space="0" w:color="auto"/>
        <w:right w:val="none" w:sz="0" w:space="0" w:color="auto"/>
      </w:divBdr>
    </w:div>
    <w:div w:id="1009481794">
      <w:bodyDiv w:val="1"/>
      <w:marLeft w:val="0"/>
      <w:marRight w:val="0"/>
      <w:marTop w:val="0"/>
      <w:marBottom w:val="0"/>
      <w:divBdr>
        <w:top w:val="none" w:sz="0" w:space="0" w:color="auto"/>
        <w:left w:val="none" w:sz="0" w:space="0" w:color="auto"/>
        <w:bottom w:val="none" w:sz="0" w:space="0" w:color="auto"/>
        <w:right w:val="none" w:sz="0" w:space="0" w:color="auto"/>
      </w:divBdr>
    </w:div>
    <w:div w:id="1010989282">
      <w:bodyDiv w:val="1"/>
      <w:marLeft w:val="0"/>
      <w:marRight w:val="0"/>
      <w:marTop w:val="0"/>
      <w:marBottom w:val="0"/>
      <w:divBdr>
        <w:top w:val="none" w:sz="0" w:space="0" w:color="auto"/>
        <w:left w:val="none" w:sz="0" w:space="0" w:color="auto"/>
        <w:bottom w:val="none" w:sz="0" w:space="0" w:color="auto"/>
        <w:right w:val="none" w:sz="0" w:space="0" w:color="auto"/>
      </w:divBdr>
    </w:div>
    <w:div w:id="1011953163">
      <w:bodyDiv w:val="1"/>
      <w:marLeft w:val="0"/>
      <w:marRight w:val="0"/>
      <w:marTop w:val="0"/>
      <w:marBottom w:val="0"/>
      <w:divBdr>
        <w:top w:val="none" w:sz="0" w:space="0" w:color="auto"/>
        <w:left w:val="none" w:sz="0" w:space="0" w:color="auto"/>
        <w:bottom w:val="none" w:sz="0" w:space="0" w:color="auto"/>
        <w:right w:val="none" w:sz="0" w:space="0" w:color="auto"/>
      </w:divBdr>
    </w:div>
    <w:div w:id="1012226651">
      <w:bodyDiv w:val="1"/>
      <w:marLeft w:val="0"/>
      <w:marRight w:val="0"/>
      <w:marTop w:val="0"/>
      <w:marBottom w:val="0"/>
      <w:divBdr>
        <w:top w:val="none" w:sz="0" w:space="0" w:color="auto"/>
        <w:left w:val="none" w:sz="0" w:space="0" w:color="auto"/>
        <w:bottom w:val="none" w:sz="0" w:space="0" w:color="auto"/>
        <w:right w:val="none" w:sz="0" w:space="0" w:color="auto"/>
      </w:divBdr>
    </w:div>
    <w:div w:id="1012486141">
      <w:bodyDiv w:val="1"/>
      <w:marLeft w:val="0"/>
      <w:marRight w:val="0"/>
      <w:marTop w:val="0"/>
      <w:marBottom w:val="0"/>
      <w:divBdr>
        <w:top w:val="none" w:sz="0" w:space="0" w:color="auto"/>
        <w:left w:val="none" w:sz="0" w:space="0" w:color="auto"/>
        <w:bottom w:val="none" w:sz="0" w:space="0" w:color="auto"/>
        <w:right w:val="none" w:sz="0" w:space="0" w:color="auto"/>
      </w:divBdr>
    </w:div>
    <w:div w:id="1012949988">
      <w:bodyDiv w:val="1"/>
      <w:marLeft w:val="0"/>
      <w:marRight w:val="0"/>
      <w:marTop w:val="0"/>
      <w:marBottom w:val="0"/>
      <w:divBdr>
        <w:top w:val="none" w:sz="0" w:space="0" w:color="auto"/>
        <w:left w:val="none" w:sz="0" w:space="0" w:color="auto"/>
        <w:bottom w:val="none" w:sz="0" w:space="0" w:color="auto"/>
        <w:right w:val="none" w:sz="0" w:space="0" w:color="auto"/>
      </w:divBdr>
    </w:div>
    <w:div w:id="1013336516">
      <w:bodyDiv w:val="1"/>
      <w:marLeft w:val="0"/>
      <w:marRight w:val="0"/>
      <w:marTop w:val="0"/>
      <w:marBottom w:val="0"/>
      <w:divBdr>
        <w:top w:val="none" w:sz="0" w:space="0" w:color="auto"/>
        <w:left w:val="none" w:sz="0" w:space="0" w:color="auto"/>
        <w:bottom w:val="none" w:sz="0" w:space="0" w:color="auto"/>
        <w:right w:val="none" w:sz="0" w:space="0" w:color="auto"/>
      </w:divBdr>
    </w:div>
    <w:div w:id="1014114474">
      <w:bodyDiv w:val="1"/>
      <w:marLeft w:val="0"/>
      <w:marRight w:val="0"/>
      <w:marTop w:val="0"/>
      <w:marBottom w:val="0"/>
      <w:divBdr>
        <w:top w:val="none" w:sz="0" w:space="0" w:color="auto"/>
        <w:left w:val="none" w:sz="0" w:space="0" w:color="auto"/>
        <w:bottom w:val="none" w:sz="0" w:space="0" w:color="auto"/>
        <w:right w:val="none" w:sz="0" w:space="0" w:color="auto"/>
      </w:divBdr>
    </w:div>
    <w:div w:id="1015039650">
      <w:bodyDiv w:val="1"/>
      <w:marLeft w:val="0"/>
      <w:marRight w:val="0"/>
      <w:marTop w:val="0"/>
      <w:marBottom w:val="0"/>
      <w:divBdr>
        <w:top w:val="none" w:sz="0" w:space="0" w:color="auto"/>
        <w:left w:val="none" w:sz="0" w:space="0" w:color="auto"/>
        <w:bottom w:val="none" w:sz="0" w:space="0" w:color="auto"/>
        <w:right w:val="none" w:sz="0" w:space="0" w:color="auto"/>
      </w:divBdr>
    </w:div>
    <w:div w:id="1017930156">
      <w:bodyDiv w:val="1"/>
      <w:marLeft w:val="0"/>
      <w:marRight w:val="0"/>
      <w:marTop w:val="0"/>
      <w:marBottom w:val="0"/>
      <w:divBdr>
        <w:top w:val="none" w:sz="0" w:space="0" w:color="auto"/>
        <w:left w:val="none" w:sz="0" w:space="0" w:color="auto"/>
        <w:bottom w:val="none" w:sz="0" w:space="0" w:color="auto"/>
        <w:right w:val="none" w:sz="0" w:space="0" w:color="auto"/>
      </w:divBdr>
    </w:div>
    <w:div w:id="1020351002">
      <w:bodyDiv w:val="1"/>
      <w:marLeft w:val="0"/>
      <w:marRight w:val="0"/>
      <w:marTop w:val="0"/>
      <w:marBottom w:val="0"/>
      <w:divBdr>
        <w:top w:val="none" w:sz="0" w:space="0" w:color="auto"/>
        <w:left w:val="none" w:sz="0" w:space="0" w:color="auto"/>
        <w:bottom w:val="none" w:sz="0" w:space="0" w:color="auto"/>
        <w:right w:val="none" w:sz="0" w:space="0" w:color="auto"/>
      </w:divBdr>
    </w:div>
    <w:div w:id="1021516168">
      <w:bodyDiv w:val="1"/>
      <w:marLeft w:val="0"/>
      <w:marRight w:val="0"/>
      <w:marTop w:val="0"/>
      <w:marBottom w:val="0"/>
      <w:divBdr>
        <w:top w:val="none" w:sz="0" w:space="0" w:color="auto"/>
        <w:left w:val="none" w:sz="0" w:space="0" w:color="auto"/>
        <w:bottom w:val="none" w:sz="0" w:space="0" w:color="auto"/>
        <w:right w:val="none" w:sz="0" w:space="0" w:color="auto"/>
      </w:divBdr>
    </w:div>
    <w:div w:id="1024017343">
      <w:bodyDiv w:val="1"/>
      <w:marLeft w:val="0"/>
      <w:marRight w:val="0"/>
      <w:marTop w:val="0"/>
      <w:marBottom w:val="0"/>
      <w:divBdr>
        <w:top w:val="none" w:sz="0" w:space="0" w:color="auto"/>
        <w:left w:val="none" w:sz="0" w:space="0" w:color="auto"/>
        <w:bottom w:val="none" w:sz="0" w:space="0" w:color="auto"/>
        <w:right w:val="none" w:sz="0" w:space="0" w:color="auto"/>
      </w:divBdr>
    </w:div>
    <w:div w:id="1026642950">
      <w:bodyDiv w:val="1"/>
      <w:marLeft w:val="0"/>
      <w:marRight w:val="0"/>
      <w:marTop w:val="0"/>
      <w:marBottom w:val="0"/>
      <w:divBdr>
        <w:top w:val="none" w:sz="0" w:space="0" w:color="auto"/>
        <w:left w:val="none" w:sz="0" w:space="0" w:color="auto"/>
        <w:bottom w:val="none" w:sz="0" w:space="0" w:color="auto"/>
        <w:right w:val="none" w:sz="0" w:space="0" w:color="auto"/>
      </w:divBdr>
    </w:div>
    <w:div w:id="1027682805">
      <w:bodyDiv w:val="1"/>
      <w:marLeft w:val="0"/>
      <w:marRight w:val="0"/>
      <w:marTop w:val="0"/>
      <w:marBottom w:val="0"/>
      <w:divBdr>
        <w:top w:val="none" w:sz="0" w:space="0" w:color="auto"/>
        <w:left w:val="none" w:sz="0" w:space="0" w:color="auto"/>
        <w:bottom w:val="none" w:sz="0" w:space="0" w:color="auto"/>
        <w:right w:val="none" w:sz="0" w:space="0" w:color="auto"/>
      </w:divBdr>
    </w:div>
    <w:div w:id="1028064971">
      <w:bodyDiv w:val="1"/>
      <w:marLeft w:val="0"/>
      <w:marRight w:val="0"/>
      <w:marTop w:val="0"/>
      <w:marBottom w:val="0"/>
      <w:divBdr>
        <w:top w:val="none" w:sz="0" w:space="0" w:color="auto"/>
        <w:left w:val="none" w:sz="0" w:space="0" w:color="auto"/>
        <w:bottom w:val="none" w:sz="0" w:space="0" w:color="auto"/>
        <w:right w:val="none" w:sz="0" w:space="0" w:color="auto"/>
      </w:divBdr>
    </w:div>
    <w:div w:id="1029334631">
      <w:bodyDiv w:val="1"/>
      <w:marLeft w:val="0"/>
      <w:marRight w:val="0"/>
      <w:marTop w:val="0"/>
      <w:marBottom w:val="0"/>
      <w:divBdr>
        <w:top w:val="none" w:sz="0" w:space="0" w:color="auto"/>
        <w:left w:val="none" w:sz="0" w:space="0" w:color="auto"/>
        <w:bottom w:val="none" w:sz="0" w:space="0" w:color="auto"/>
        <w:right w:val="none" w:sz="0" w:space="0" w:color="auto"/>
      </w:divBdr>
    </w:div>
    <w:div w:id="1030300005">
      <w:bodyDiv w:val="1"/>
      <w:marLeft w:val="0"/>
      <w:marRight w:val="0"/>
      <w:marTop w:val="0"/>
      <w:marBottom w:val="0"/>
      <w:divBdr>
        <w:top w:val="none" w:sz="0" w:space="0" w:color="auto"/>
        <w:left w:val="none" w:sz="0" w:space="0" w:color="auto"/>
        <w:bottom w:val="none" w:sz="0" w:space="0" w:color="auto"/>
        <w:right w:val="none" w:sz="0" w:space="0" w:color="auto"/>
      </w:divBdr>
    </w:div>
    <w:div w:id="1030453894">
      <w:bodyDiv w:val="1"/>
      <w:marLeft w:val="0"/>
      <w:marRight w:val="0"/>
      <w:marTop w:val="0"/>
      <w:marBottom w:val="0"/>
      <w:divBdr>
        <w:top w:val="none" w:sz="0" w:space="0" w:color="auto"/>
        <w:left w:val="none" w:sz="0" w:space="0" w:color="auto"/>
        <w:bottom w:val="none" w:sz="0" w:space="0" w:color="auto"/>
        <w:right w:val="none" w:sz="0" w:space="0" w:color="auto"/>
      </w:divBdr>
    </w:div>
    <w:div w:id="1030573716">
      <w:bodyDiv w:val="1"/>
      <w:marLeft w:val="0"/>
      <w:marRight w:val="0"/>
      <w:marTop w:val="0"/>
      <w:marBottom w:val="0"/>
      <w:divBdr>
        <w:top w:val="none" w:sz="0" w:space="0" w:color="auto"/>
        <w:left w:val="none" w:sz="0" w:space="0" w:color="auto"/>
        <w:bottom w:val="none" w:sz="0" w:space="0" w:color="auto"/>
        <w:right w:val="none" w:sz="0" w:space="0" w:color="auto"/>
      </w:divBdr>
    </w:div>
    <w:div w:id="1030687032">
      <w:bodyDiv w:val="1"/>
      <w:marLeft w:val="0"/>
      <w:marRight w:val="0"/>
      <w:marTop w:val="0"/>
      <w:marBottom w:val="0"/>
      <w:divBdr>
        <w:top w:val="none" w:sz="0" w:space="0" w:color="auto"/>
        <w:left w:val="none" w:sz="0" w:space="0" w:color="auto"/>
        <w:bottom w:val="none" w:sz="0" w:space="0" w:color="auto"/>
        <w:right w:val="none" w:sz="0" w:space="0" w:color="auto"/>
      </w:divBdr>
    </w:div>
    <w:div w:id="1032415675">
      <w:bodyDiv w:val="1"/>
      <w:marLeft w:val="0"/>
      <w:marRight w:val="0"/>
      <w:marTop w:val="0"/>
      <w:marBottom w:val="0"/>
      <w:divBdr>
        <w:top w:val="none" w:sz="0" w:space="0" w:color="auto"/>
        <w:left w:val="none" w:sz="0" w:space="0" w:color="auto"/>
        <w:bottom w:val="none" w:sz="0" w:space="0" w:color="auto"/>
        <w:right w:val="none" w:sz="0" w:space="0" w:color="auto"/>
      </w:divBdr>
    </w:div>
    <w:div w:id="1033919594">
      <w:bodyDiv w:val="1"/>
      <w:marLeft w:val="0"/>
      <w:marRight w:val="0"/>
      <w:marTop w:val="0"/>
      <w:marBottom w:val="0"/>
      <w:divBdr>
        <w:top w:val="none" w:sz="0" w:space="0" w:color="auto"/>
        <w:left w:val="none" w:sz="0" w:space="0" w:color="auto"/>
        <w:bottom w:val="none" w:sz="0" w:space="0" w:color="auto"/>
        <w:right w:val="none" w:sz="0" w:space="0" w:color="auto"/>
      </w:divBdr>
    </w:div>
    <w:div w:id="1034619345">
      <w:bodyDiv w:val="1"/>
      <w:marLeft w:val="0"/>
      <w:marRight w:val="0"/>
      <w:marTop w:val="0"/>
      <w:marBottom w:val="0"/>
      <w:divBdr>
        <w:top w:val="none" w:sz="0" w:space="0" w:color="auto"/>
        <w:left w:val="none" w:sz="0" w:space="0" w:color="auto"/>
        <w:bottom w:val="none" w:sz="0" w:space="0" w:color="auto"/>
        <w:right w:val="none" w:sz="0" w:space="0" w:color="auto"/>
      </w:divBdr>
    </w:div>
    <w:div w:id="1035427589">
      <w:bodyDiv w:val="1"/>
      <w:marLeft w:val="0"/>
      <w:marRight w:val="0"/>
      <w:marTop w:val="0"/>
      <w:marBottom w:val="0"/>
      <w:divBdr>
        <w:top w:val="none" w:sz="0" w:space="0" w:color="auto"/>
        <w:left w:val="none" w:sz="0" w:space="0" w:color="auto"/>
        <w:bottom w:val="none" w:sz="0" w:space="0" w:color="auto"/>
        <w:right w:val="none" w:sz="0" w:space="0" w:color="auto"/>
      </w:divBdr>
    </w:div>
    <w:div w:id="1036005155">
      <w:bodyDiv w:val="1"/>
      <w:marLeft w:val="0"/>
      <w:marRight w:val="0"/>
      <w:marTop w:val="0"/>
      <w:marBottom w:val="0"/>
      <w:divBdr>
        <w:top w:val="none" w:sz="0" w:space="0" w:color="auto"/>
        <w:left w:val="none" w:sz="0" w:space="0" w:color="auto"/>
        <w:bottom w:val="none" w:sz="0" w:space="0" w:color="auto"/>
        <w:right w:val="none" w:sz="0" w:space="0" w:color="auto"/>
      </w:divBdr>
    </w:div>
    <w:div w:id="1037045271">
      <w:bodyDiv w:val="1"/>
      <w:marLeft w:val="0"/>
      <w:marRight w:val="0"/>
      <w:marTop w:val="0"/>
      <w:marBottom w:val="0"/>
      <w:divBdr>
        <w:top w:val="none" w:sz="0" w:space="0" w:color="auto"/>
        <w:left w:val="none" w:sz="0" w:space="0" w:color="auto"/>
        <w:bottom w:val="none" w:sz="0" w:space="0" w:color="auto"/>
        <w:right w:val="none" w:sz="0" w:space="0" w:color="auto"/>
      </w:divBdr>
    </w:div>
    <w:div w:id="1037658049">
      <w:bodyDiv w:val="1"/>
      <w:marLeft w:val="0"/>
      <w:marRight w:val="0"/>
      <w:marTop w:val="0"/>
      <w:marBottom w:val="0"/>
      <w:divBdr>
        <w:top w:val="none" w:sz="0" w:space="0" w:color="auto"/>
        <w:left w:val="none" w:sz="0" w:space="0" w:color="auto"/>
        <w:bottom w:val="none" w:sz="0" w:space="0" w:color="auto"/>
        <w:right w:val="none" w:sz="0" w:space="0" w:color="auto"/>
      </w:divBdr>
    </w:div>
    <w:div w:id="1041053292">
      <w:bodyDiv w:val="1"/>
      <w:marLeft w:val="0"/>
      <w:marRight w:val="0"/>
      <w:marTop w:val="0"/>
      <w:marBottom w:val="0"/>
      <w:divBdr>
        <w:top w:val="none" w:sz="0" w:space="0" w:color="auto"/>
        <w:left w:val="none" w:sz="0" w:space="0" w:color="auto"/>
        <w:bottom w:val="none" w:sz="0" w:space="0" w:color="auto"/>
        <w:right w:val="none" w:sz="0" w:space="0" w:color="auto"/>
      </w:divBdr>
    </w:div>
    <w:div w:id="1041444935">
      <w:bodyDiv w:val="1"/>
      <w:marLeft w:val="0"/>
      <w:marRight w:val="0"/>
      <w:marTop w:val="0"/>
      <w:marBottom w:val="0"/>
      <w:divBdr>
        <w:top w:val="none" w:sz="0" w:space="0" w:color="auto"/>
        <w:left w:val="none" w:sz="0" w:space="0" w:color="auto"/>
        <w:bottom w:val="none" w:sz="0" w:space="0" w:color="auto"/>
        <w:right w:val="none" w:sz="0" w:space="0" w:color="auto"/>
      </w:divBdr>
    </w:div>
    <w:div w:id="1042364664">
      <w:bodyDiv w:val="1"/>
      <w:marLeft w:val="0"/>
      <w:marRight w:val="0"/>
      <w:marTop w:val="0"/>
      <w:marBottom w:val="0"/>
      <w:divBdr>
        <w:top w:val="none" w:sz="0" w:space="0" w:color="auto"/>
        <w:left w:val="none" w:sz="0" w:space="0" w:color="auto"/>
        <w:bottom w:val="none" w:sz="0" w:space="0" w:color="auto"/>
        <w:right w:val="none" w:sz="0" w:space="0" w:color="auto"/>
      </w:divBdr>
    </w:div>
    <w:div w:id="1044526674">
      <w:bodyDiv w:val="1"/>
      <w:marLeft w:val="0"/>
      <w:marRight w:val="0"/>
      <w:marTop w:val="0"/>
      <w:marBottom w:val="0"/>
      <w:divBdr>
        <w:top w:val="none" w:sz="0" w:space="0" w:color="auto"/>
        <w:left w:val="none" w:sz="0" w:space="0" w:color="auto"/>
        <w:bottom w:val="none" w:sz="0" w:space="0" w:color="auto"/>
        <w:right w:val="none" w:sz="0" w:space="0" w:color="auto"/>
      </w:divBdr>
    </w:div>
    <w:div w:id="1044938666">
      <w:bodyDiv w:val="1"/>
      <w:marLeft w:val="0"/>
      <w:marRight w:val="0"/>
      <w:marTop w:val="0"/>
      <w:marBottom w:val="0"/>
      <w:divBdr>
        <w:top w:val="none" w:sz="0" w:space="0" w:color="auto"/>
        <w:left w:val="none" w:sz="0" w:space="0" w:color="auto"/>
        <w:bottom w:val="none" w:sz="0" w:space="0" w:color="auto"/>
        <w:right w:val="none" w:sz="0" w:space="0" w:color="auto"/>
      </w:divBdr>
    </w:div>
    <w:div w:id="1046174246">
      <w:bodyDiv w:val="1"/>
      <w:marLeft w:val="0"/>
      <w:marRight w:val="0"/>
      <w:marTop w:val="0"/>
      <w:marBottom w:val="0"/>
      <w:divBdr>
        <w:top w:val="none" w:sz="0" w:space="0" w:color="auto"/>
        <w:left w:val="none" w:sz="0" w:space="0" w:color="auto"/>
        <w:bottom w:val="none" w:sz="0" w:space="0" w:color="auto"/>
        <w:right w:val="none" w:sz="0" w:space="0" w:color="auto"/>
      </w:divBdr>
    </w:div>
    <w:div w:id="1047949630">
      <w:bodyDiv w:val="1"/>
      <w:marLeft w:val="0"/>
      <w:marRight w:val="0"/>
      <w:marTop w:val="0"/>
      <w:marBottom w:val="0"/>
      <w:divBdr>
        <w:top w:val="none" w:sz="0" w:space="0" w:color="auto"/>
        <w:left w:val="none" w:sz="0" w:space="0" w:color="auto"/>
        <w:bottom w:val="none" w:sz="0" w:space="0" w:color="auto"/>
        <w:right w:val="none" w:sz="0" w:space="0" w:color="auto"/>
      </w:divBdr>
    </w:div>
    <w:div w:id="1048644813">
      <w:bodyDiv w:val="1"/>
      <w:marLeft w:val="0"/>
      <w:marRight w:val="0"/>
      <w:marTop w:val="0"/>
      <w:marBottom w:val="0"/>
      <w:divBdr>
        <w:top w:val="none" w:sz="0" w:space="0" w:color="auto"/>
        <w:left w:val="none" w:sz="0" w:space="0" w:color="auto"/>
        <w:bottom w:val="none" w:sz="0" w:space="0" w:color="auto"/>
        <w:right w:val="none" w:sz="0" w:space="0" w:color="auto"/>
      </w:divBdr>
    </w:div>
    <w:div w:id="1048993318">
      <w:bodyDiv w:val="1"/>
      <w:marLeft w:val="0"/>
      <w:marRight w:val="0"/>
      <w:marTop w:val="0"/>
      <w:marBottom w:val="0"/>
      <w:divBdr>
        <w:top w:val="none" w:sz="0" w:space="0" w:color="auto"/>
        <w:left w:val="none" w:sz="0" w:space="0" w:color="auto"/>
        <w:bottom w:val="none" w:sz="0" w:space="0" w:color="auto"/>
        <w:right w:val="none" w:sz="0" w:space="0" w:color="auto"/>
      </w:divBdr>
    </w:div>
    <w:div w:id="1049377747">
      <w:bodyDiv w:val="1"/>
      <w:marLeft w:val="0"/>
      <w:marRight w:val="0"/>
      <w:marTop w:val="0"/>
      <w:marBottom w:val="0"/>
      <w:divBdr>
        <w:top w:val="none" w:sz="0" w:space="0" w:color="auto"/>
        <w:left w:val="none" w:sz="0" w:space="0" w:color="auto"/>
        <w:bottom w:val="none" w:sz="0" w:space="0" w:color="auto"/>
        <w:right w:val="none" w:sz="0" w:space="0" w:color="auto"/>
      </w:divBdr>
    </w:div>
    <w:div w:id="1049768892">
      <w:bodyDiv w:val="1"/>
      <w:marLeft w:val="0"/>
      <w:marRight w:val="0"/>
      <w:marTop w:val="0"/>
      <w:marBottom w:val="0"/>
      <w:divBdr>
        <w:top w:val="none" w:sz="0" w:space="0" w:color="auto"/>
        <w:left w:val="none" w:sz="0" w:space="0" w:color="auto"/>
        <w:bottom w:val="none" w:sz="0" w:space="0" w:color="auto"/>
        <w:right w:val="none" w:sz="0" w:space="0" w:color="auto"/>
      </w:divBdr>
    </w:div>
    <w:div w:id="1050811593">
      <w:bodyDiv w:val="1"/>
      <w:marLeft w:val="0"/>
      <w:marRight w:val="0"/>
      <w:marTop w:val="0"/>
      <w:marBottom w:val="0"/>
      <w:divBdr>
        <w:top w:val="none" w:sz="0" w:space="0" w:color="auto"/>
        <w:left w:val="none" w:sz="0" w:space="0" w:color="auto"/>
        <w:bottom w:val="none" w:sz="0" w:space="0" w:color="auto"/>
        <w:right w:val="none" w:sz="0" w:space="0" w:color="auto"/>
      </w:divBdr>
    </w:div>
    <w:div w:id="1054282253">
      <w:bodyDiv w:val="1"/>
      <w:marLeft w:val="0"/>
      <w:marRight w:val="0"/>
      <w:marTop w:val="0"/>
      <w:marBottom w:val="0"/>
      <w:divBdr>
        <w:top w:val="none" w:sz="0" w:space="0" w:color="auto"/>
        <w:left w:val="none" w:sz="0" w:space="0" w:color="auto"/>
        <w:bottom w:val="none" w:sz="0" w:space="0" w:color="auto"/>
        <w:right w:val="none" w:sz="0" w:space="0" w:color="auto"/>
      </w:divBdr>
    </w:div>
    <w:div w:id="1055007487">
      <w:bodyDiv w:val="1"/>
      <w:marLeft w:val="0"/>
      <w:marRight w:val="0"/>
      <w:marTop w:val="0"/>
      <w:marBottom w:val="0"/>
      <w:divBdr>
        <w:top w:val="none" w:sz="0" w:space="0" w:color="auto"/>
        <w:left w:val="none" w:sz="0" w:space="0" w:color="auto"/>
        <w:bottom w:val="none" w:sz="0" w:space="0" w:color="auto"/>
        <w:right w:val="none" w:sz="0" w:space="0" w:color="auto"/>
      </w:divBdr>
    </w:div>
    <w:div w:id="1056927810">
      <w:bodyDiv w:val="1"/>
      <w:marLeft w:val="0"/>
      <w:marRight w:val="0"/>
      <w:marTop w:val="0"/>
      <w:marBottom w:val="0"/>
      <w:divBdr>
        <w:top w:val="none" w:sz="0" w:space="0" w:color="auto"/>
        <w:left w:val="none" w:sz="0" w:space="0" w:color="auto"/>
        <w:bottom w:val="none" w:sz="0" w:space="0" w:color="auto"/>
        <w:right w:val="none" w:sz="0" w:space="0" w:color="auto"/>
      </w:divBdr>
    </w:div>
    <w:div w:id="1056971801">
      <w:bodyDiv w:val="1"/>
      <w:marLeft w:val="0"/>
      <w:marRight w:val="0"/>
      <w:marTop w:val="0"/>
      <w:marBottom w:val="0"/>
      <w:divBdr>
        <w:top w:val="none" w:sz="0" w:space="0" w:color="auto"/>
        <w:left w:val="none" w:sz="0" w:space="0" w:color="auto"/>
        <w:bottom w:val="none" w:sz="0" w:space="0" w:color="auto"/>
        <w:right w:val="none" w:sz="0" w:space="0" w:color="auto"/>
      </w:divBdr>
    </w:div>
    <w:div w:id="1057244397">
      <w:bodyDiv w:val="1"/>
      <w:marLeft w:val="0"/>
      <w:marRight w:val="0"/>
      <w:marTop w:val="0"/>
      <w:marBottom w:val="0"/>
      <w:divBdr>
        <w:top w:val="none" w:sz="0" w:space="0" w:color="auto"/>
        <w:left w:val="none" w:sz="0" w:space="0" w:color="auto"/>
        <w:bottom w:val="none" w:sz="0" w:space="0" w:color="auto"/>
        <w:right w:val="none" w:sz="0" w:space="0" w:color="auto"/>
      </w:divBdr>
    </w:div>
    <w:div w:id="1057317834">
      <w:bodyDiv w:val="1"/>
      <w:marLeft w:val="0"/>
      <w:marRight w:val="0"/>
      <w:marTop w:val="0"/>
      <w:marBottom w:val="0"/>
      <w:divBdr>
        <w:top w:val="none" w:sz="0" w:space="0" w:color="auto"/>
        <w:left w:val="none" w:sz="0" w:space="0" w:color="auto"/>
        <w:bottom w:val="none" w:sz="0" w:space="0" w:color="auto"/>
        <w:right w:val="none" w:sz="0" w:space="0" w:color="auto"/>
      </w:divBdr>
    </w:div>
    <w:div w:id="1057363723">
      <w:bodyDiv w:val="1"/>
      <w:marLeft w:val="0"/>
      <w:marRight w:val="0"/>
      <w:marTop w:val="0"/>
      <w:marBottom w:val="0"/>
      <w:divBdr>
        <w:top w:val="none" w:sz="0" w:space="0" w:color="auto"/>
        <w:left w:val="none" w:sz="0" w:space="0" w:color="auto"/>
        <w:bottom w:val="none" w:sz="0" w:space="0" w:color="auto"/>
        <w:right w:val="none" w:sz="0" w:space="0" w:color="auto"/>
      </w:divBdr>
    </w:div>
    <w:div w:id="1057514155">
      <w:bodyDiv w:val="1"/>
      <w:marLeft w:val="0"/>
      <w:marRight w:val="0"/>
      <w:marTop w:val="0"/>
      <w:marBottom w:val="0"/>
      <w:divBdr>
        <w:top w:val="none" w:sz="0" w:space="0" w:color="auto"/>
        <w:left w:val="none" w:sz="0" w:space="0" w:color="auto"/>
        <w:bottom w:val="none" w:sz="0" w:space="0" w:color="auto"/>
        <w:right w:val="none" w:sz="0" w:space="0" w:color="auto"/>
      </w:divBdr>
    </w:div>
    <w:div w:id="1060981970">
      <w:bodyDiv w:val="1"/>
      <w:marLeft w:val="0"/>
      <w:marRight w:val="0"/>
      <w:marTop w:val="0"/>
      <w:marBottom w:val="0"/>
      <w:divBdr>
        <w:top w:val="none" w:sz="0" w:space="0" w:color="auto"/>
        <w:left w:val="none" w:sz="0" w:space="0" w:color="auto"/>
        <w:bottom w:val="none" w:sz="0" w:space="0" w:color="auto"/>
        <w:right w:val="none" w:sz="0" w:space="0" w:color="auto"/>
      </w:divBdr>
    </w:div>
    <w:div w:id="1063723699">
      <w:bodyDiv w:val="1"/>
      <w:marLeft w:val="0"/>
      <w:marRight w:val="0"/>
      <w:marTop w:val="0"/>
      <w:marBottom w:val="0"/>
      <w:divBdr>
        <w:top w:val="none" w:sz="0" w:space="0" w:color="auto"/>
        <w:left w:val="none" w:sz="0" w:space="0" w:color="auto"/>
        <w:bottom w:val="none" w:sz="0" w:space="0" w:color="auto"/>
        <w:right w:val="none" w:sz="0" w:space="0" w:color="auto"/>
      </w:divBdr>
    </w:div>
    <w:div w:id="1070156598">
      <w:bodyDiv w:val="1"/>
      <w:marLeft w:val="0"/>
      <w:marRight w:val="0"/>
      <w:marTop w:val="0"/>
      <w:marBottom w:val="0"/>
      <w:divBdr>
        <w:top w:val="none" w:sz="0" w:space="0" w:color="auto"/>
        <w:left w:val="none" w:sz="0" w:space="0" w:color="auto"/>
        <w:bottom w:val="none" w:sz="0" w:space="0" w:color="auto"/>
        <w:right w:val="none" w:sz="0" w:space="0" w:color="auto"/>
      </w:divBdr>
    </w:div>
    <w:div w:id="1074474550">
      <w:bodyDiv w:val="1"/>
      <w:marLeft w:val="0"/>
      <w:marRight w:val="0"/>
      <w:marTop w:val="0"/>
      <w:marBottom w:val="0"/>
      <w:divBdr>
        <w:top w:val="none" w:sz="0" w:space="0" w:color="auto"/>
        <w:left w:val="none" w:sz="0" w:space="0" w:color="auto"/>
        <w:bottom w:val="none" w:sz="0" w:space="0" w:color="auto"/>
        <w:right w:val="none" w:sz="0" w:space="0" w:color="auto"/>
      </w:divBdr>
    </w:div>
    <w:div w:id="1075976778">
      <w:bodyDiv w:val="1"/>
      <w:marLeft w:val="0"/>
      <w:marRight w:val="0"/>
      <w:marTop w:val="0"/>
      <w:marBottom w:val="0"/>
      <w:divBdr>
        <w:top w:val="none" w:sz="0" w:space="0" w:color="auto"/>
        <w:left w:val="none" w:sz="0" w:space="0" w:color="auto"/>
        <w:bottom w:val="none" w:sz="0" w:space="0" w:color="auto"/>
        <w:right w:val="none" w:sz="0" w:space="0" w:color="auto"/>
      </w:divBdr>
    </w:div>
    <w:div w:id="1078936926">
      <w:bodyDiv w:val="1"/>
      <w:marLeft w:val="0"/>
      <w:marRight w:val="0"/>
      <w:marTop w:val="0"/>
      <w:marBottom w:val="0"/>
      <w:divBdr>
        <w:top w:val="none" w:sz="0" w:space="0" w:color="auto"/>
        <w:left w:val="none" w:sz="0" w:space="0" w:color="auto"/>
        <w:bottom w:val="none" w:sz="0" w:space="0" w:color="auto"/>
        <w:right w:val="none" w:sz="0" w:space="0" w:color="auto"/>
      </w:divBdr>
    </w:div>
    <w:div w:id="1081292503">
      <w:bodyDiv w:val="1"/>
      <w:marLeft w:val="0"/>
      <w:marRight w:val="0"/>
      <w:marTop w:val="0"/>
      <w:marBottom w:val="0"/>
      <w:divBdr>
        <w:top w:val="none" w:sz="0" w:space="0" w:color="auto"/>
        <w:left w:val="none" w:sz="0" w:space="0" w:color="auto"/>
        <w:bottom w:val="none" w:sz="0" w:space="0" w:color="auto"/>
        <w:right w:val="none" w:sz="0" w:space="0" w:color="auto"/>
      </w:divBdr>
    </w:div>
    <w:div w:id="1086070211">
      <w:bodyDiv w:val="1"/>
      <w:marLeft w:val="0"/>
      <w:marRight w:val="0"/>
      <w:marTop w:val="0"/>
      <w:marBottom w:val="0"/>
      <w:divBdr>
        <w:top w:val="none" w:sz="0" w:space="0" w:color="auto"/>
        <w:left w:val="none" w:sz="0" w:space="0" w:color="auto"/>
        <w:bottom w:val="none" w:sz="0" w:space="0" w:color="auto"/>
        <w:right w:val="none" w:sz="0" w:space="0" w:color="auto"/>
      </w:divBdr>
    </w:div>
    <w:div w:id="1088815944">
      <w:bodyDiv w:val="1"/>
      <w:marLeft w:val="0"/>
      <w:marRight w:val="0"/>
      <w:marTop w:val="0"/>
      <w:marBottom w:val="0"/>
      <w:divBdr>
        <w:top w:val="none" w:sz="0" w:space="0" w:color="auto"/>
        <w:left w:val="none" w:sz="0" w:space="0" w:color="auto"/>
        <w:bottom w:val="none" w:sz="0" w:space="0" w:color="auto"/>
        <w:right w:val="none" w:sz="0" w:space="0" w:color="auto"/>
      </w:divBdr>
    </w:div>
    <w:div w:id="1092317147">
      <w:bodyDiv w:val="1"/>
      <w:marLeft w:val="0"/>
      <w:marRight w:val="0"/>
      <w:marTop w:val="0"/>
      <w:marBottom w:val="0"/>
      <w:divBdr>
        <w:top w:val="none" w:sz="0" w:space="0" w:color="auto"/>
        <w:left w:val="none" w:sz="0" w:space="0" w:color="auto"/>
        <w:bottom w:val="none" w:sz="0" w:space="0" w:color="auto"/>
        <w:right w:val="none" w:sz="0" w:space="0" w:color="auto"/>
      </w:divBdr>
    </w:div>
    <w:div w:id="1094084322">
      <w:bodyDiv w:val="1"/>
      <w:marLeft w:val="0"/>
      <w:marRight w:val="0"/>
      <w:marTop w:val="0"/>
      <w:marBottom w:val="0"/>
      <w:divBdr>
        <w:top w:val="none" w:sz="0" w:space="0" w:color="auto"/>
        <w:left w:val="none" w:sz="0" w:space="0" w:color="auto"/>
        <w:bottom w:val="none" w:sz="0" w:space="0" w:color="auto"/>
        <w:right w:val="none" w:sz="0" w:space="0" w:color="auto"/>
      </w:divBdr>
    </w:div>
    <w:div w:id="1098865022">
      <w:bodyDiv w:val="1"/>
      <w:marLeft w:val="0"/>
      <w:marRight w:val="0"/>
      <w:marTop w:val="0"/>
      <w:marBottom w:val="0"/>
      <w:divBdr>
        <w:top w:val="none" w:sz="0" w:space="0" w:color="auto"/>
        <w:left w:val="none" w:sz="0" w:space="0" w:color="auto"/>
        <w:bottom w:val="none" w:sz="0" w:space="0" w:color="auto"/>
        <w:right w:val="none" w:sz="0" w:space="0" w:color="auto"/>
      </w:divBdr>
    </w:div>
    <w:div w:id="1099183932">
      <w:bodyDiv w:val="1"/>
      <w:marLeft w:val="0"/>
      <w:marRight w:val="0"/>
      <w:marTop w:val="0"/>
      <w:marBottom w:val="0"/>
      <w:divBdr>
        <w:top w:val="none" w:sz="0" w:space="0" w:color="auto"/>
        <w:left w:val="none" w:sz="0" w:space="0" w:color="auto"/>
        <w:bottom w:val="none" w:sz="0" w:space="0" w:color="auto"/>
        <w:right w:val="none" w:sz="0" w:space="0" w:color="auto"/>
      </w:divBdr>
    </w:div>
    <w:div w:id="1099255072">
      <w:bodyDiv w:val="1"/>
      <w:marLeft w:val="0"/>
      <w:marRight w:val="0"/>
      <w:marTop w:val="0"/>
      <w:marBottom w:val="0"/>
      <w:divBdr>
        <w:top w:val="none" w:sz="0" w:space="0" w:color="auto"/>
        <w:left w:val="none" w:sz="0" w:space="0" w:color="auto"/>
        <w:bottom w:val="none" w:sz="0" w:space="0" w:color="auto"/>
        <w:right w:val="none" w:sz="0" w:space="0" w:color="auto"/>
      </w:divBdr>
    </w:div>
    <w:div w:id="1101223839">
      <w:bodyDiv w:val="1"/>
      <w:marLeft w:val="0"/>
      <w:marRight w:val="0"/>
      <w:marTop w:val="0"/>
      <w:marBottom w:val="0"/>
      <w:divBdr>
        <w:top w:val="none" w:sz="0" w:space="0" w:color="auto"/>
        <w:left w:val="none" w:sz="0" w:space="0" w:color="auto"/>
        <w:bottom w:val="none" w:sz="0" w:space="0" w:color="auto"/>
        <w:right w:val="none" w:sz="0" w:space="0" w:color="auto"/>
      </w:divBdr>
    </w:div>
    <w:div w:id="1101726865">
      <w:bodyDiv w:val="1"/>
      <w:marLeft w:val="0"/>
      <w:marRight w:val="0"/>
      <w:marTop w:val="0"/>
      <w:marBottom w:val="0"/>
      <w:divBdr>
        <w:top w:val="none" w:sz="0" w:space="0" w:color="auto"/>
        <w:left w:val="none" w:sz="0" w:space="0" w:color="auto"/>
        <w:bottom w:val="none" w:sz="0" w:space="0" w:color="auto"/>
        <w:right w:val="none" w:sz="0" w:space="0" w:color="auto"/>
      </w:divBdr>
    </w:div>
    <w:div w:id="1102148482">
      <w:bodyDiv w:val="1"/>
      <w:marLeft w:val="0"/>
      <w:marRight w:val="0"/>
      <w:marTop w:val="0"/>
      <w:marBottom w:val="0"/>
      <w:divBdr>
        <w:top w:val="none" w:sz="0" w:space="0" w:color="auto"/>
        <w:left w:val="none" w:sz="0" w:space="0" w:color="auto"/>
        <w:bottom w:val="none" w:sz="0" w:space="0" w:color="auto"/>
        <w:right w:val="none" w:sz="0" w:space="0" w:color="auto"/>
      </w:divBdr>
    </w:div>
    <w:div w:id="1102799346">
      <w:bodyDiv w:val="1"/>
      <w:marLeft w:val="0"/>
      <w:marRight w:val="0"/>
      <w:marTop w:val="0"/>
      <w:marBottom w:val="0"/>
      <w:divBdr>
        <w:top w:val="none" w:sz="0" w:space="0" w:color="auto"/>
        <w:left w:val="none" w:sz="0" w:space="0" w:color="auto"/>
        <w:bottom w:val="none" w:sz="0" w:space="0" w:color="auto"/>
        <w:right w:val="none" w:sz="0" w:space="0" w:color="auto"/>
      </w:divBdr>
    </w:div>
    <w:div w:id="1103108526">
      <w:bodyDiv w:val="1"/>
      <w:marLeft w:val="0"/>
      <w:marRight w:val="0"/>
      <w:marTop w:val="0"/>
      <w:marBottom w:val="0"/>
      <w:divBdr>
        <w:top w:val="none" w:sz="0" w:space="0" w:color="auto"/>
        <w:left w:val="none" w:sz="0" w:space="0" w:color="auto"/>
        <w:bottom w:val="none" w:sz="0" w:space="0" w:color="auto"/>
        <w:right w:val="none" w:sz="0" w:space="0" w:color="auto"/>
      </w:divBdr>
    </w:div>
    <w:div w:id="1105689371">
      <w:bodyDiv w:val="1"/>
      <w:marLeft w:val="0"/>
      <w:marRight w:val="0"/>
      <w:marTop w:val="0"/>
      <w:marBottom w:val="0"/>
      <w:divBdr>
        <w:top w:val="none" w:sz="0" w:space="0" w:color="auto"/>
        <w:left w:val="none" w:sz="0" w:space="0" w:color="auto"/>
        <w:bottom w:val="none" w:sz="0" w:space="0" w:color="auto"/>
        <w:right w:val="none" w:sz="0" w:space="0" w:color="auto"/>
      </w:divBdr>
    </w:div>
    <w:div w:id="1107624023">
      <w:bodyDiv w:val="1"/>
      <w:marLeft w:val="0"/>
      <w:marRight w:val="0"/>
      <w:marTop w:val="0"/>
      <w:marBottom w:val="0"/>
      <w:divBdr>
        <w:top w:val="none" w:sz="0" w:space="0" w:color="auto"/>
        <w:left w:val="none" w:sz="0" w:space="0" w:color="auto"/>
        <w:bottom w:val="none" w:sz="0" w:space="0" w:color="auto"/>
        <w:right w:val="none" w:sz="0" w:space="0" w:color="auto"/>
      </w:divBdr>
    </w:div>
    <w:div w:id="1107966725">
      <w:bodyDiv w:val="1"/>
      <w:marLeft w:val="0"/>
      <w:marRight w:val="0"/>
      <w:marTop w:val="0"/>
      <w:marBottom w:val="0"/>
      <w:divBdr>
        <w:top w:val="none" w:sz="0" w:space="0" w:color="auto"/>
        <w:left w:val="none" w:sz="0" w:space="0" w:color="auto"/>
        <w:bottom w:val="none" w:sz="0" w:space="0" w:color="auto"/>
        <w:right w:val="none" w:sz="0" w:space="0" w:color="auto"/>
      </w:divBdr>
    </w:div>
    <w:div w:id="1111362999">
      <w:bodyDiv w:val="1"/>
      <w:marLeft w:val="0"/>
      <w:marRight w:val="0"/>
      <w:marTop w:val="0"/>
      <w:marBottom w:val="0"/>
      <w:divBdr>
        <w:top w:val="none" w:sz="0" w:space="0" w:color="auto"/>
        <w:left w:val="none" w:sz="0" w:space="0" w:color="auto"/>
        <w:bottom w:val="none" w:sz="0" w:space="0" w:color="auto"/>
        <w:right w:val="none" w:sz="0" w:space="0" w:color="auto"/>
      </w:divBdr>
    </w:div>
    <w:div w:id="1111438560">
      <w:bodyDiv w:val="1"/>
      <w:marLeft w:val="0"/>
      <w:marRight w:val="0"/>
      <w:marTop w:val="0"/>
      <w:marBottom w:val="0"/>
      <w:divBdr>
        <w:top w:val="none" w:sz="0" w:space="0" w:color="auto"/>
        <w:left w:val="none" w:sz="0" w:space="0" w:color="auto"/>
        <w:bottom w:val="none" w:sz="0" w:space="0" w:color="auto"/>
        <w:right w:val="none" w:sz="0" w:space="0" w:color="auto"/>
      </w:divBdr>
    </w:div>
    <w:div w:id="1111709415">
      <w:bodyDiv w:val="1"/>
      <w:marLeft w:val="0"/>
      <w:marRight w:val="0"/>
      <w:marTop w:val="0"/>
      <w:marBottom w:val="0"/>
      <w:divBdr>
        <w:top w:val="none" w:sz="0" w:space="0" w:color="auto"/>
        <w:left w:val="none" w:sz="0" w:space="0" w:color="auto"/>
        <w:bottom w:val="none" w:sz="0" w:space="0" w:color="auto"/>
        <w:right w:val="none" w:sz="0" w:space="0" w:color="auto"/>
      </w:divBdr>
    </w:div>
    <w:div w:id="1112094707">
      <w:bodyDiv w:val="1"/>
      <w:marLeft w:val="0"/>
      <w:marRight w:val="0"/>
      <w:marTop w:val="0"/>
      <w:marBottom w:val="0"/>
      <w:divBdr>
        <w:top w:val="none" w:sz="0" w:space="0" w:color="auto"/>
        <w:left w:val="none" w:sz="0" w:space="0" w:color="auto"/>
        <w:bottom w:val="none" w:sz="0" w:space="0" w:color="auto"/>
        <w:right w:val="none" w:sz="0" w:space="0" w:color="auto"/>
      </w:divBdr>
    </w:div>
    <w:div w:id="1114789434">
      <w:bodyDiv w:val="1"/>
      <w:marLeft w:val="0"/>
      <w:marRight w:val="0"/>
      <w:marTop w:val="0"/>
      <w:marBottom w:val="0"/>
      <w:divBdr>
        <w:top w:val="none" w:sz="0" w:space="0" w:color="auto"/>
        <w:left w:val="none" w:sz="0" w:space="0" w:color="auto"/>
        <w:bottom w:val="none" w:sz="0" w:space="0" w:color="auto"/>
        <w:right w:val="none" w:sz="0" w:space="0" w:color="auto"/>
      </w:divBdr>
    </w:div>
    <w:div w:id="1116558218">
      <w:bodyDiv w:val="1"/>
      <w:marLeft w:val="0"/>
      <w:marRight w:val="0"/>
      <w:marTop w:val="0"/>
      <w:marBottom w:val="0"/>
      <w:divBdr>
        <w:top w:val="none" w:sz="0" w:space="0" w:color="auto"/>
        <w:left w:val="none" w:sz="0" w:space="0" w:color="auto"/>
        <w:bottom w:val="none" w:sz="0" w:space="0" w:color="auto"/>
        <w:right w:val="none" w:sz="0" w:space="0" w:color="auto"/>
      </w:divBdr>
    </w:div>
    <w:div w:id="1117792879">
      <w:bodyDiv w:val="1"/>
      <w:marLeft w:val="0"/>
      <w:marRight w:val="0"/>
      <w:marTop w:val="0"/>
      <w:marBottom w:val="0"/>
      <w:divBdr>
        <w:top w:val="none" w:sz="0" w:space="0" w:color="auto"/>
        <w:left w:val="none" w:sz="0" w:space="0" w:color="auto"/>
        <w:bottom w:val="none" w:sz="0" w:space="0" w:color="auto"/>
        <w:right w:val="none" w:sz="0" w:space="0" w:color="auto"/>
      </w:divBdr>
    </w:div>
    <w:div w:id="1121918821">
      <w:bodyDiv w:val="1"/>
      <w:marLeft w:val="0"/>
      <w:marRight w:val="0"/>
      <w:marTop w:val="0"/>
      <w:marBottom w:val="0"/>
      <w:divBdr>
        <w:top w:val="none" w:sz="0" w:space="0" w:color="auto"/>
        <w:left w:val="none" w:sz="0" w:space="0" w:color="auto"/>
        <w:bottom w:val="none" w:sz="0" w:space="0" w:color="auto"/>
        <w:right w:val="none" w:sz="0" w:space="0" w:color="auto"/>
      </w:divBdr>
    </w:div>
    <w:div w:id="1125201469">
      <w:bodyDiv w:val="1"/>
      <w:marLeft w:val="0"/>
      <w:marRight w:val="0"/>
      <w:marTop w:val="0"/>
      <w:marBottom w:val="0"/>
      <w:divBdr>
        <w:top w:val="none" w:sz="0" w:space="0" w:color="auto"/>
        <w:left w:val="none" w:sz="0" w:space="0" w:color="auto"/>
        <w:bottom w:val="none" w:sz="0" w:space="0" w:color="auto"/>
        <w:right w:val="none" w:sz="0" w:space="0" w:color="auto"/>
      </w:divBdr>
    </w:div>
    <w:div w:id="1126197639">
      <w:bodyDiv w:val="1"/>
      <w:marLeft w:val="0"/>
      <w:marRight w:val="0"/>
      <w:marTop w:val="0"/>
      <w:marBottom w:val="0"/>
      <w:divBdr>
        <w:top w:val="none" w:sz="0" w:space="0" w:color="auto"/>
        <w:left w:val="none" w:sz="0" w:space="0" w:color="auto"/>
        <w:bottom w:val="none" w:sz="0" w:space="0" w:color="auto"/>
        <w:right w:val="none" w:sz="0" w:space="0" w:color="auto"/>
      </w:divBdr>
    </w:div>
    <w:div w:id="1127163494">
      <w:bodyDiv w:val="1"/>
      <w:marLeft w:val="0"/>
      <w:marRight w:val="0"/>
      <w:marTop w:val="0"/>
      <w:marBottom w:val="0"/>
      <w:divBdr>
        <w:top w:val="none" w:sz="0" w:space="0" w:color="auto"/>
        <w:left w:val="none" w:sz="0" w:space="0" w:color="auto"/>
        <w:bottom w:val="none" w:sz="0" w:space="0" w:color="auto"/>
        <w:right w:val="none" w:sz="0" w:space="0" w:color="auto"/>
      </w:divBdr>
    </w:div>
    <w:div w:id="1129782517">
      <w:bodyDiv w:val="1"/>
      <w:marLeft w:val="0"/>
      <w:marRight w:val="0"/>
      <w:marTop w:val="0"/>
      <w:marBottom w:val="0"/>
      <w:divBdr>
        <w:top w:val="none" w:sz="0" w:space="0" w:color="auto"/>
        <w:left w:val="none" w:sz="0" w:space="0" w:color="auto"/>
        <w:bottom w:val="none" w:sz="0" w:space="0" w:color="auto"/>
        <w:right w:val="none" w:sz="0" w:space="0" w:color="auto"/>
      </w:divBdr>
    </w:div>
    <w:div w:id="1130200018">
      <w:bodyDiv w:val="1"/>
      <w:marLeft w:val="0"/>
      <w:marRight w:val="0"/>
      <w:marTop w:val="0"/>
      <w:marBottom w:val="0"/>
      <w:divBdr>
        <w:top w:val="none" w:sz="0" w:space="0" w:color="auto"/>
        <w:left w:val="none" w:sz="0" w:space="0" w:color="auto"/>
        <w:bottom w:val="none" w:sz="0" w:space="0" w:color="auto"/>
        <w:right w:val="none" w:sz="0" w:space="0" w:color="auto"/>
      </w:divBdr>
    </w:div>
    <w:div w:id="1132669418">
      <w:bodyDiv w:val="1"/>
      <w:marLeft w:val="0"/>
      <w:marRight w:val="0"/>
      <w:marTop w:val="0"/>
      <w:marBottom w:val="0"/>
      <w:divBdr>
        <w:top w:val="none" w:sz="0" w:space="0" w:color="auto"/>
        <w:left w:val="none" w:sz="0" w:space="0" w:color="auto"/>
        <w:bottom w:val="none" w:sz="0" w:space="0" w:color="auto"/>
        <w:right w:val="none" w:sz="0" w:space="0" w:color="auto"/>
      </w:divBdr>
    </w:div>
    <w:div w:id="1133257264">
      <w:bodyDiv w:val="1"/>
      <w:marLeft w:val="0"/>
      <w:marRight w:val="0"/>
      <w:marTop w:val="0"/>
      <w:marBottom w:val="0"/>
      <w:divBdr>
        <w:top w:val="none" w:sz="0" w:space="0" w:color="auto"/>
        <w:left w:val="none" w:sz="0" w:space="0" w:color="auto"/>
        <w:bottom w:val="none" w:sz="0" w:space="0" w:color="auto"/>
        <w:right w:val="none" w:sz="0" w:space="0" w:color="auto"/>
      </w:divBdr>
    </w:div>
    <w:div w:id="1133526913">
      <w:bodyDiv w:val="1"/>
      <w:marLeft w:val="0"/>
      <w:marRight w:val="0"/>
      <w:marTop w:val="0"/>
      <w:marBottom w:val="0"/>
      <w:divBdr>
        <w:top w:val="none" w:sz="0" w:space="0" w:color="auto"/>
        <w:left w:val="none" w:sz="0" w:space="0" w:color="auto"/>
        <w:bottom w:val="none" w:sz="0" w:space="0" w:color="auto"/>
        <w:right w:val="none" w:sz="0" w:space="0" w:color="auto"/>
      </w:divBdr>
    </w:div>
    <w:div w:id="1133786916">
      <w:bodyDiv w:val="1"/>
      <w:marLeft w:val="0"/>
      <w:marRight w:val="0"/>
      <w:marTop w:val="0"/>
      <w:marBottom w:val="0"/>
      <w:divBdr>
        <w:top w:val="none" w:sz="0" w:space="0" w:color="auto"/>
        <w:left w:val="none" w:sz="0" w:space="0" w:color="auto"/>
        <w:bottom w:val="none" w:sz="0" w:space="0" w:color="auto"/>
        <w:right w:val="none" w:sz="0" w:space="0" w:color="auto"/>
      </w:divBdr>
    </w:div>
    <w:div w:id="1134327428">
      <w:bodyDiv w:val="1"/>
      <w:marLeft w:val="0"/>
      <w:marRight w:val="0"/>
      <w:marTop w:val="0"/>
      <w:marBottom w:val="0"/>
      <w:divBdr>
        <w:top w:val="none" w:sz="0" w:space="0" w:color="auto"/>
        <w:left w:val="none" w:sz="0" w:space="0" w:color="auto"/>
        <w:bottom w:val="none" w:sz="0" w:space="0" w:color="auto"/>
        <w:right w:val="none" w:sz="0" w:space="0" w:color="auto"/>
      </w:divBdr>
    </w:div>
    <w:div w:id="1136679785">
      <w:bodyDiv w:val="1"/>
      <w:marLeft w:val="0"/>
      <w:marRight w:val="0"/>
      <w:marTop w:val="0"/>
      <w:marBottom w:val="0"/>
      <w:divBdr>
        <w:top w:val="none" w:sz="0" w:space="0" w:color="auto"/>
        <w:left w:val="none" w:sz="0" w:space="0" w:color="auto"/>
        <w:bottom w:val="none" w:sz="0" w:space="0" w:color="auto"/>
        <w:right w:val="none" w:sz="0" w:space="0" w:color="auto"/>
      </w:divBdr>
    </w:div>
    <w:div w:id="1137262993">
      <w:bodyDiv w:val="1"/>
      <w:marLeft w:val="0"/>
      <w:marRight w:val="0"/>
      <w:marTop w:val="0"/>
      <w:marBottom w:val="0"/>
      <w:divBdr>
        <w:top w:val="none" w:sz="0" w:space="0" w:color="auto"/>
        <w:left w:val="none" w:sz="0" w:space="0" w:color="auto"/>
        <w:bottom w:val="none" w:sz="0" w:space="0" w:color="auto"/>
        <w:right w:val="none" w:sz="0" w:space="0" w:color="auto"/>
      </w:divBdr>
    </w:div>
    <w:div w:id="1137919339">
      <w:bodyDiv w:val="1"/>
      <w:marLeft w:val="0"/>
      <w:marRight w:val="0"/>
      <w:marTop w:val="0"/>
      <w:marBottom w:val="0"/>
      <w:divBdr>
        <w:top w:val="none" w:sz="0" w:space="0" w:color="auto"/>
        <w:left w:val="none" w:sz="0" w:space="0" w:color="auto"/>
        <w:bottom w:val="none" w:sz="0" w:space="0" w:color="auto"/>
        <w:right w:val="none" w:sz="0" w:space="0" w:color="auto"/>
      </w:divBdr>
    </w:div>
    <w:div w:id="1138036826">
      <w:bodyDiv w:val="1"/>
      <w:marLeft w:val="0"/>
      <w:marRight w:val="0"/>
      <w:marTop w:val="0"/>
      <w:marBottom w:val="0"/>
      <w:divBdr>
        <w:top w:val="none" w:sz="0" w:space="0" w:color="auto"/>
        <w:left w:val="none" w:sz="0" w:space="0" w:color="auto"/>
        <w:bottom w:val="none" w:sz="0" w:space="0" w:color="auto"/>
        <w:right w:val="none" w:sz="0" w:space="0" w:color="auto"/>
      </w:divBdr>
    </w:div>
    <w:div w:id="1138647689">
      <w:bodyDiv w:val="1"/>
      <w:marLeft w:val="0"/>
      <w:marRight w:val="0"/>
      <w:marTop w:val="0"/>
      <w:marBottom w:val="0"/>
      <w:divBdr>
        <w:top w:val="none" w:sz="0" w:space="0" w:color="auto"/>
        <w:left w:val="none" w:sz="0" w:space="0" w:color="auto"/>
        <w:bottom w:val="none" w:sz="0" w:space="0" w:color="auto"/>
        <w:right w:val="none" w:sz="0" w:space="0" w:color="auto"/>
      </w:divBdr>
    </w:div>
    <w:div w:id="1140801068">
      <w:bodyDiv w:val="1"/>
      <w:marLeft w:val="0"/>
      <w:marRight w:val="0"/>
      <w:marTop w:val="0"/>
      <w:marBottom w:val="0"/>
      <w:divBdr>
        <w:top w:val="none" w:sz="0" w:space="0" w:color="auto"/>
        <w:left w:val="none" w:sz="0" w:space="0" w:color="auto"/>
        <w:bottom w:val="none" w:sz="0" w:space="0" w:color="auto"/>
        <w:right w:val="none" w:sz="0" w:space="0" w:color="auto"/>
      </w:divBdr>
    </w:div>
    <w:div w:id="1141727151">
      <w:bodyDiv w:val="1"/>
      <w:marLeft w:val="0"/>
      <w:marRight w:val="0"/>
      <w:marTop w:val="0"/>
      <w:marBottom w:val="0"/>
      <w:divBdr>
        <w:top w:val="none" w:sz="0" w:space="0" w:color="auto"/>
        <w:left w:val="none" w:sz="0" w:space="0" w:color="auto"/>
        <w:bottom w:val="none" w:sz="0" w:space="0" w:color="auto"/>
        <w:right w:val="none" w:sz="0" w:space="0" w:color="auto"/>
      </w:divBdr>
    </w:div>
    <w:div w:id="1142967276">
      <w:bodyDiv w:val="1"/>
      <w:marLeft w:val="0"/>
      <w:marRight w:val="0"/>
      <w:marTop w:val="0"/>
      <w:marBottom w:val="0"/>
      <w:divBdr>
        <w:top w:val="none" w:sz="0" w:space="0" w:color="auto"/>
        <w:left w:val="none" w:sz="0" w:space="0" w:color="auto"/>
        <w:bottom w:val="none" w:sz="0" w:space="0" w:color="auto"/>
        <w:right w:val="none" w:sz="0" w:space="0" w:color="auto"/>
      </w:divBdr>
    </w:div>
    <w:div w:id="1143622996">
      <w:bodyDiv w:val="1"/>
      <w:marLeft w:val="0"/>
      <w:marRight w:val="0"/>
      <w:marTop w:val="0"/>
      <w:marBottom w:val="0"/>
      <w:divBdr>
        <w:top w:val="none" w:sz="0" w:space="0" w:color="auto"/>
        <w:left w:val="none" w:sz="0" w:space="0" w:color="auto"/>
        <w:bottom w:val="none" w:sz="0" w:space="0" w:color="auto"/>
        <w:right w:val="none" w:sz="0" w:space="0" w:color="auto"/>
      </w:divBdr>
    </w:div>
    <w:div w:id="1145389529">
      <w:bodyDiv w:val="1"/>
      <w:marLeft w:val="0"/>
      <w:marRight w:val="0"/>
      <w:marTop w:val="0"/>
      <w:marBottom w:val="0"/>
      <w:divBdr>
        <w:top w:val="none" w:sz="0" w:space="0" w:color="auto"/>
        <w:left w:val="none" w:sz="0" w:space="0" w:color="auto"/>
        <w:bottom w:val="none" w:sz="0" w:space="0" w:color="auto"/>
        <w:right w:val="none" w:sz="0" w:space="0" w:color="auto"/>
      </w:divBdr>
    </w:div>
    <w:div w:id="1147043718">
      <w:bodyDiv w:val="1"/>
      <w:marLeft w:val="0"/>
      <w:marRight w:val="0"/>
      <w:marTop w:val="0"/>
      <w:marBottom w:val="0"/>
      <w:divBdr>
        <w:top w:val="none" w:sz="0" w:space="0" w:color="auto"/>
        <w:left w:val="none" w:sz="0" w:space="0" w:color="auto"/>
        <w:bottom w:val="none" w:sz="0" w:space="0" w:color="auto"/>
        <w:right w:val="none" w:sz="0" w:space="0" w:color="auto"/>
      </w:divBdr>
    </w:div>
    <w:div w:id="1148980000">
      <w:bodyDiv w:val="1"/>
      <w:marLeft w:val="0"/>
      <w:marRight w:val="0"/>
      <w:marTop w:val="0"/>
      <w:marBottom w:val="0"/>
      <w:divBdr>
        <w:top w:val="none" w:sz="0" w:space="0" w:color="auto"/>
        <w:left w:val="none" w:sz="0" w:space="0" w:color="auto"/>
        <w:bottom w:val="none" w:sz="0" w:space="0" w:color="auto"/>
        <w:right w:val="none" w:sz="0" w:space="0" w:color="auto"/>
      </w:divBdr>
    </w:div>
    <w:div w:id="1151218806">
      <w:bodyDiv w:val="1"/>
      <w:marLeft w:val="0"/>
      <w:marRight w:val="0"/>
      <w:marTop w:val="0"/>
      <w:marBottom w:val="0"/>
      <w:divBdr>
        <w:top w:val="none" w:sz="0" w:space="0" w:color="auto"/>
        <w:left w:val="none" w:sz="0" w:space="0" w:color="auto"/>
        <w:bottom w:val="none" w:sz="0" w:space="0" w:color="auto"/>
        <w:right w:val="none" w:sz="0" w:space="0" w:color="auto"/>
      </w:divBdr>
    </w:div>
    <w:div w:id="1153060222">
      <w:bodyDiv w:val="1"/>
      <w:marLeft w:val="0"/>
      <w:marRight w:val="0"/>
      <w:marTop w:val="0"/>
      <w:marBottom w:val="0"/>
      <w:divBdr>
        <w:top w:val="none" w:sz="0" w:space="0" w:color="auto"/>
        <w:left w:val="none" w:sz="0" w:space="0" w:color="auto"/>
        <w:bottom w:val="none" w:sz="0" w:space="0" w:color="auto"/>
        <w:right w:val="none" w:sz="0" w:space="0" w:color="auto"/>
      </w:divBdr>
    </w:div>
    <w:div w:id="1157306222">
      <w:bodyDiv w:val="1"/>
      <w:marLeft w:val="0"/>
      <w:marRight w:val="0"/>
      <w:marTop w:val="0"/>
      <w:marBottom w:val="0"/>
      <w:divBdr>
        <w:top w:val="none" w:sz="0" w:space="0" w:color="auto"/>
        <w:left w:val="none" w:sz="0" w:space="0" w:color="auto"/>
        <w:bottom w:val="none" w:sz="0" w:space="0" w:color="auto"/>
        <w:right w:val="none" w:sz="0" w:space="0" w:color="auto"/>
      </w:divBdr>
    </w:div>
    <w:div w:id="1158502415">
      <w:bodyDiv w:val="1"/>
      <w:marLeft w:val="0"/>
      <w:marRight w:val="0"/>
      <w:marTop w:val="0"/>
      <w:marBottom w:val="0"/>
      <w:divBdr>
        <w:top w:val="none" w:sz="0" w:space="0" w:color="auto"/>
        <w:left w:val="none" w:sz="0" w:space="0" w:color="auto"/>
        <w:bottom w:val="none" w:sz="0" w:space="0" w:color="auto"/>
        <w:right w:val="none" w:sz="0" w:space="0" w:color="auto"/>
      </w:divBdr>
    </w:div>
    <w:div w:id="1158885885">
      <w:bodyDiv w:val="1"/>
      <w:marLeft w:val="0"/>
      <w:marRight w:val="0"/>
      <w:marTop w:val="0"/>
      <w:marBottom w:val="0"/>
      <w:divBdr>
        <w:top w:val="none" w:sz="0" w:space="0" w:color="auto"/>
        <w:left w:val="none" w:sz="0" w:space="0" w:color="auto"/>
        <w:bottom w:val="none" w:sz="0" w:space="0" w:color="auto"/>
        <w:right w:val="none" w:sz="0" w:space="0" w:color="auto"/>
      </w:divBdr>
    </w:div>
    <w:div w:id="1160998621">
      <w:bodyDiv w:val="1"/>
      <w:marLeft w:val="0"/>
      <w:marRight w:val="0"/>
      <w:marTop w:val="0"/>
      <w:marBottom w:val="0"/>
      <w:divBdr>
        <w:top w:val="none" w:sz="0" w:space="0" w:color="auto"/>
        <w:left w:val="none" w:sz="0" w:space="0" w:color="auto"/>
        <w:bottom w:val="none" w:sz="0" w:space="0" w:color="auto"/>
        <w:right w:val="none" w:sz="0" w:space="0" w:color="auto"/>
      </w:divBdr>
    </w:div>
    <w:div w:id="1162964368">
      <w:bodyDiv w:val="1"/>
      <w:marLeft w:val="0"/>
      <w:marRight w:val="0"/>
      <w:marTop w:val="0"/>
      <w:marBottom w:val="0"/>
      <w:divBdr>
        <w:top w:val="none" w:sz="0" w:space="0" w:color="auto"/>
        <w:left w:val="none" w:sz="0" w:space="0" w:color="auto"/>
        <w:bottom w:val="none" w:sz="0" w:space="0" w:color="auto"/>
        <w:right w:val="none" w:sz="0" w:space="0" w:color="auto"/>
      </w:divBdr>
    </w:div>
    <w:div w:id="1167985842">
      <w:bodyDiv w:val="1"/>
      <w:marLeft w:val="0"/>
      <w:marRight w:val="0"/>
      <w:marTop w:val="0"/>
      <w:marBottom w:val="0"/>
      <w:divBdr>
        <w:top w:val="none" w:sz="0" w:space="0" w:color="auto"/>
        <w:left w:val="none" w:sz="0" w:space="0" w:color="auto"/>
        <w:bottom w:val="none" w:sz="0" w:space="0" w:color="auto"/>
        <w:right w:val="none" w:sz="0" w:space="0" w:color="auto"/>
      </w:divBdr>
    </w:div>
    <w:div w:id="1168331154">
      <w:bodyDiv w:val="1"/>
      <w:marLeft w:val="0"/>
      <w:marRight w:val="0"/>
      <w:marTop w:val="0"/>
      <w:marBottom w:val="0"/>
      <w:divBdr>
        <w:top w:val="none" w:sz="0" w:space="0" w:color="auto"/>
        <w:left w:val="none" w:sz="0" w:space="0" w:color="auto"/>
        <w:bottom w:val="none" w:sz="0" w:space="0" w:color="auto"/>
        <w:right w:val="none" w:sz="0" w:space="0" w:color="auto"/>
      </w:divBdr>
    </w:div>
    <w:div w:id="1176573223">
      <w:bodyDiv w:val="1"/>
      <w:marLeft w:val="0"/>
      <w:marRight w:val="0"/>
      <w:marTop w:val="0"/>
      <w:marBottom w:val="0"/>
      <w:divBdr>
        <w:top w:val="none" w:sz="0" w:space="0" w:color="auto"/>
        <w:left w:val="none" w:sz="0" w:space="0" w:color="auto"/>
        <w:bottom w:val="none" w:sz="0" w:space="0" w:color="auto"/>
        <w:right w:val="none" w:sz="0" w:space="0" w:color="auto"/>
      </w:divBdr>
    </w:div>
    <w:div w:id="1181429354">
      <w:bodyDiv w:val="1"/>
      <w:marLeft w:val="0"/>
      <w:marRight w:val="0"/>
      <w:marTop w:val="0"/>
      <w:marBottom w:val="0"/>
      <w:divBdr>
        <w:top w:val="none" w:sz="0" w:space="0" w:color="auto"/>
        <w:left w:val="none" w:sz="0" w:space="0" w:color="auto"/>
        <w:bottom w:val="none" w:sz="0" w:space="0" w:color="auto"/>
        <w:right w:val="none" w:sz="0" w:space="0" w:color="auto"/>
      </w:divBdr>
    </w:div>
    <w:div w:id="1185824902">
      <w:bodyDiv w:val="1"/>
      <w:marLeft w:val="0"/>
      <w:marRight w:val="0"/>
      <w:marTop w:val="0"/>
      <w:marBottom w:val="0"/>
      <w:divBdr>
        <w:top w:val="none" w:sz="0" w:space="0" w:color="auto"/>
        <w:left w:val="none" w:sz="0" w:space="0" w:color="auto"/>
        <w:bottom w:val="none" w:sz="0" w:space="0" w:color="auto"/>
        <w:right w:val="none" w:sz="0" w:space="0" w:color="auto"/>
      </w:divBdr>
    </w:div>
    <w:div w:id="1186483595">
      <w:bodyDiv w:val="1"/>
      <w:marLeft w:val="0"/>
      <w:marRight w:val="0"/>
      <w:marTop w:val="0"/>
      <w:marBottom w:val="0"/>
      <w:divBdr>
        <w:top w:val="none" w:sz="0" w:space="0" w:color="auto"/>
        <w:left w:val="none" w:sz="0" w:space="0" w:color="auto"/>
        <w:bottom w:val="none" w:sz="0" w:space="0" w:color="auto"/>
        <w:right w:val="none" w:sz="0" w:space="0" w:color="auto"/>
      </w:divBdr>
    </w:div>
    <w:div w:id="1188367943">
      <w:bodyDiv w:val="1"/>
      <w:marLeft w:val="0"/>
      <w:marRight w:val="0"/>
      <w:marTop w:val="0"/>
      <w:marBottom w:val="0"/>
      <w:divBdr>
        <w:top w:val="none" w:sz="0" w:space="0" w:color="auto"/>
        <w:left w:val="none" w:sz="0" w:space="0" w:color="auto"/>
        <w:bottom w:val="none" w:sz="0" w:space="0" w:color="auto"/>
        <w:right w:val="none" w:sz="0" w:space="0" w:color="auto"/>
      </w:divBdr>
    </w:div>
    <w:div w:id="1192258332">
      <w:bodyDiv w:val="1"/>
      <w:marLeft w:val="0"/>
      <w:marRight w:val="0"/>
      <w:marTop w:val="0"/>
      <w:marBottom w:val="0"/>
      <w:divBdr>
        <w:top w:val="none" w:sz="0" w:space="0" w:color="auto"/>
        <w:left w:val="none" w:sz="0" w:space="0" w:color="auto"/>
        <w:bottom w:val="none" w:sz="0" w:space="0" w:color="auto"/>
        <w:right w:val="none" w:sz="0" w:space="0" w:color="auto"/>
      </w:divBdr>
    </w:div>
    <w:div w:id="1192575752">
      <w:bodyDiv w:val="1"/>
      <w:marLeft w:val="0"/>
      <w:marRight w:val="0"/>
      <w:marTop w:val="0"/>
      <w:marBottom w:val="0"/>
      <w:divBdr>
        <w:top w:val="none" w:sz="0" w:space="0" w:color="auto"/>
        <w:left w:val="none" w:sz="0" w:space="0" w:color="auto"/>
        <w:bottom w:val="none" w:sz="0" w:space="0" w:color="auto"/>
        <w:right w:val="none" w:sz="0" w:space="0" w:color="auto"/>
      </w:divBdr>
    </w:div>
    <w:div w:id="1195922293">
      <w:bodyDiv w:val="1"/>
      <w:marLeft w:val="0"/>
      <w:marRight w:val="0"/>
      <w:marTop w:val="0"/>
      <w:marBottom w:val="0"/>
      <w:divBdr>
        <w:top w:val="none" w:sz="0" w:space="0" w:color="auto"/>
        <w:left w:val="none" w:sz="0" w:space="0" w:color="auto"/>
        <w:bottom w:val="none" w:sz="0" w:space="0" w:color="auto"/>
        <w:right w:val="none" w:sz="0" w:space="0" w:color="auto"/>
      </w:divBdr>
    </w:div>
    <w:div w:id="1195968179">
      <w:bodyDiv w:val="1"/>
      <w:marLeft w:val="0"/>
      <w:marRight w:val="0"/>
      <w:marTop w:val="0"/>
      <w:marBottom w:val="0"/>
      <w:divBdr>
        <w:top w:val="none" w:sz="0" w:space="0" w:color="auto"/>
        <w:left w:val="none" w:sz="0" w:space="0" w:color="auto"/>
        <w:bottom w:val="none" w:sz="0" w:space="0" w:color="auto"/>
        <w:right w:val="none" w:sz="0" w:space="0" w:color="auto"/>
      </w:divBdr>
    </w:div>
    <w:div w:id="1199510020">
      <w:bodyDiv w:val="1"/>
      <w:marLeft w:val="0"/>
      <w:marRight w:val="0"/>
      <w:marTop w:val="0"/>
      <w:marBottom w:val="0"/>
      <w:divBdr>
        <w:top w:val="none" w:sz="0" w:space="0" w:color="auto"/>
        <w:left w:val="none" w:sz="0" w:space="0" w:color="auto"/>
        <w:bottom w:val="none" w:sz="0" w:space="0" w:color="auto"/>
        <w:right w:val="none" w:sz="0" w:space="0" w:color="auto"/>
      </w:divBdr>
    </w:div>
    <w:div w:id="1202325619">
      <w:bodyDiv w:val="1"/>
      <w:marLeft w:val="0"/>
      <w:marRight w:val="0"/>
      <w:marTop w:val="0"/>
      <w:marBottom w:val="0"/>
      <w:divBdr>
        <w:top w:val="none" w:sz="0" w:space="0" w:color="auto"/>
        <w:left w:val="none" w:sz="0" w:space="0" w:color="auto"/>
        <w:bottom w:val="none" w:sz="0" w:space="0" w:color="auto"/>
        <w:right w:val="none" w:sz="0" w:space="0" w:color="auto"/>
      </w:divBdr>
    </w:div>
    <w:div w:id="1204517823">
      <w:bodyDiv w:val="1"/>
      <w:marLeft w:val="0"/>
      <w:marRight w:val="0"/>
      <w:marTop w:val="0"/>
      <w:marBottom w:val="0"/>
      <w:divBdr>
        <w:top w:val="none" w:sz="0" w:space="0" w:color="auto"/>
        <w:left w:val="none" w:sz="0" w:space="0" w:color="auto"/>
        <w:bottom w:val="none" w:sz="0" w:space="0" w:color="auto"/>
        <w:right w:val="none" w:sz="0" w:space="0" w:color="auto"/>
      </w:divBdr>
    </w:div>
    <w:div w:id="1206521691">
      <w:bodyDiv w:val="1"/>
      <w:marLeft w:val="0"/>
      <w:marRight w:val="0"/>
      <w:marTop w:val="0"/>
      <w:marBottom w:val="0"/>
      <w:divBdr>
        <w:top w:val="none" w:sz="0" w:space="0" w:color="auto"/>
        <w:left w:val="none" w:sz="0" w:space="0" w:color="auto"/>
        <w:bottom w:val="none" w:sz="0" w:space="0" w:color="auto"/>
        <w:right w:val="none" w:sz="0" w:space="0" w:color="auto"/>
      </w:divBdr>
    </w:div>
    <w:div w:id="1207378962">
      <w:bodyDiv w:val="1"/>
      <w:marLeft w:val="0"/>
      <w:marRight w:val="0"/>
      <w:marTop w:val="0"/>
      <w:marBottom w:val="0"/>
      <w:divBdr>
        <w:top w:val="none" w:sz="0" w:space="0" w:color="auto"/>
        <w:left w:val="none" w:sz="0" w:space="0" w:color="auto"/>
        <w:bottom w:val="none" w:sz="0" w:space="0" w:color="auto"/>
        <w:right w:val="none" w:sz="0" w:space="0" w:color="auto"/>
      </w:divBdr>
    </w:div>
    <w:div w:id="1207568448">
      <w:bodyDiv w:val="1"/>
      <w:marLeft w:val="0"/>
      <w:marRight w:val="0"/>
      <w:marTop w:val="0"/>
      <w:marBottom w:val="0"/>
      <w:divBdr>
        <w:top w:val="none" w:sz="0" w:space="0" w:color="auto"/>
        <w:left w:val="none" w:sz="0" w:space="0" w:color="auto"/>
        <w:bottom w:val="none" w:sz="0" w:space="0" w:color="auto"/>
        <w:right w:val="none" w:sz="0" w:space="0" w:color="auto"/>
      </w:divBdr>
    </w:div>
    <w:div w:id="1210148944">
      <w:bodyDiv w:val="1"/>
      <w:marLeft w:val="0"/>
      <w:marRight w:val="0"/>
      <w:marTop w:val="0"/>
      <w:marBottom w:val="0"/>
      <w:divBdr>
        <w:top w:val="none" w:sz="0" w:space="0" w:color="auto"/>
        <w:left w:val="none" w:sz="0" w:space="0" w:color="auto"/>
        <w:bottom w:val="none" w:sz="0" w:space="0" w:color="auto"/>
        <w:right w:val="none" w:sz="0" w:space="0" w:color="auto"/>
      </w:divBdr>
    </w:div>
    <w:div w:id="1215846636">
      <w:bodyDiv w:val="1"/>
      <w:marLeft w:val="0"/>
      <w:marRight w:val="0"/>
      <w:marTop w:val="0"/>
      <w:marBottom w:val="0"/>
      <w:divBdr>
        <w:top w:val="none" w:sz="0" w:space="0" w:color="auto"/>
        <w:left w:val="none" w:sz="0" w:space="0" w:color="auto"/>
        <w:bottom w:val="none" w:sz="0" w:space="0" w:color="auto"/>
        <w:right w:val="none" w:sz="0" w:space="0" w:color="auto"/>
      </w:divBdr>
    </w:div>
    <w:div w:id="1217205298">
      <w:bodyDiv w:val="1"/>
      <w:marLeft w:val="0"/>
      <w:marRight w:val="0"/>
      <w:marTop w:val="0"/>
      <w:marBottom w:val="0"/>
      <w:divBdr>
        <w:top w:val="none" w:sz="0" w:space="0" w:color="auto"/>
        <w:left w:val="none" w:sz="0" w:space="0" w:color="auto"/>
        <w:bottom w:val="none" w:sz="0" w:space="0" w:color="auto"/>
        <w:right w:val="none" w:sz="0" w:space="0" w:color="auto"/>
      </w:divBdr>
    </w:div>
    <w:div w:id="1219708778">
      <w:bodyDiv w:val="1"/>
      <w:marLeft w:val="0"/>
      <w:marRight w:val="0"/>
      <w:marTop w:val="0"/>
      <w:marBottom w:val="0"/>
      <w:divBdr>
        <w:top w:val="none" w:sz="0" w:space="0" w:color="auto"/>
        <w:left w:val="none" w:sz="0" w:space="0" w:color="auto"/>
        <w:bottom w:val="none" w:sz="0" w:space="0" w:color="auto"/>
        <w:right w:val="none" w:sz="0" w:space="0" w:color="auto"/>
      </w:divBdr>
    </w:div>
    <w:div w:id="1219898530">
      <w:bodyDiv w:val="1"/>
      <w:marLeft w:val="0"/>
      <w:marRight w:val="0"/>
      <w:marTop w:val="0"/>
      <w:marBottom w:val="0"/>
      <w:divBdr>
        <w:top w:val="none" w:sz="0" w:space="0" w:color="auto"/>
        <w:left w:val="none" w:sz="0" w:space="0" w:color="auto"/>
        <w:bottom w:val="none" w:sz="0" w:space="0" w:color="auto"/>
        <w:right w:val="none" w:sz="0" w:space="0" w:color="auto"/>
      </w:divBdr>
    </w:div>
    <w:div w:id="1222398917">
      <w:bodyDiv w:val="1"/>
      <w:marLeft w:val="0"/>
      <w:marRight w:val="0"/>
      <w:marTop w:val="0"/>
      <w:marBottom w:val="0"/>
      <w:divBdr>
        <w:top w:val="none" w:sz="0" w:space="0" w:color="auto"/>
        <w:left w:val="none" w:sz="0" w:space="0" w:color="auto"/>
        <w:bottom w:val="none" w:sz="0" w:space="0" w:color="auto"/>
        <w:right w:val="none" w:sz="0" w:space="0" w:color="auto"/>
      </w:divBdr>
    </w:div>
    <w:div w:id="1222868532">
      <w:bodyDiv w:val="1"/>
      <w:marLeft w:val="0"/>
      <w:marRight w:val="0"/>
      <w:marTop w:val="0"/>
      <w:marBottom w:val="0"/>
      <w:divBdr>
        <w:top w:val="none" w:sz="0" w:space="0" w:color="auto"/>
        <w:left w:val="none" w:sz="0" w:space="0" w:color="auto"/>
        <w:bottom w:val="none" w:sz="0" w:space="0" w:color="auto"/>
        <w:right w:val="none" w:sz="0" w:space="0" w:color="auto"/>
      </w:divBdr>
    </w:div>
    <w:div w:id="1225489841">
      <w:bodyDiv w:val="1"/>
      <w:marLeft w:val="0"/>
      <w:marRight w:val="0"/>
      <w:marTop w:val="0"/>
      <w:marBottom w:val="0"/>
      <w:divBdr>
        <w:top w:val="none" w:sz="0" w:space="0" w:color="auto"/>
        <w:left w:val="none" w:sz="0" w:space="0" w:color="auto"/>
        <w:bottom w:val="none" w:sz="0" w:space="0" w:color="auto"/>
        <w:right w:val="none" w:sz="0" w:space="0" w:color="auto"/>
      </w:divBdr>
    </w:div>
    <w:div w:id="1226142679">
      <w:bodyDiv w:val="1"/>
      <w:marLeft w:val="0"/>
      <w:marRight w:val="0"/>
      <w:marTop w:val="0"/>
      <w:marBottom w:val="0"/>
      <w:divBdr>
        <w:top w:val="none" w:sz="0" w:space="0" w:color="auto"/>
        <w:left w:val="none" w:sz="0" w:space="0" w:color="auto"/>
        <w:bottom w:val="none" w:sz="0" w:space="0" w:color="auto"/>
        <w:right w:val="none" w:sz="0" w:space="0" w:color="auto"/>
      </w:divBdr>
    </w:div>
    <w:div w:id="1230337067">
      <w:bodyDiv w:val="1"/>
      <w:marLeft w:val="0"/>
      <w:marRight w:val="0"/>
      <w:marTop w:val="0"/>
      <w:marBottom w:val="0"/>
      <w:divBdr>
        <w:top w:val="none" w:sz="0" w:space="0" w:color="auto"/>
        <w:left w:val="none" w:sz="0" w:space="0" w:color="auto"/>
        <w:bottom w:val="none" w:sz="0" w:space="0" w:color="auto"/>
        <w:right w:val="none" w:sz="0" w:space="0" w:color="auto"/>
      </w:divBdr>
    </w:div>
    <w:div w:id="1230850226">
      <w:bodyDiv w:val="1"/>
      <w:marLeft w:val="0"/>
      <w:marRight w:val="0"/>
      <w:marTop w:val="0"/>
      <w:marBottom w:val="0"/>
      <w:divBdr>
        <w:top w:val="none" w:sz="0" w:space="0" w:color="auto"/>
        <w:left w:val="none" w:sz="0" w:space="0" w:color="auto"/>
        <w:bottom w:val="none" w:sz="0" w:space="0" w:color="auto"/>
        <w:right w:val="none" w:sz="0" w:space="0" w:color="auto"/>
      </w:divBdr>
    </w:div>
    <w:div w:id="1230916883">
      <w:bodyDiv w:val="1"/>
      <w:marLeft w:val="0"/>
      <w:marRight w:val="0"/>
      <w:marTop w:val="0"/>
      <w:marBottom w:val="0"/>
      <w:divBdr>
        <w:top w:val="none" w:sz="0" w:space="0" w:color="auto"/>
        <w:left w:val="none" w:sz="0" w:space="0" w:color="auto"/>
        <w:bottom w:val="none" w:sz="0" w:space="0" w:color="auto"/>
        <w:right w:val="none" w:sz="0" w:space="0" w:color="auto"/>
      </w:divBdr>
    </w:div>
    <w:div w:id="1231499610">
      <w:bodyDiv w:val="1"/>
      <w:marLeft w:val="0"/>
      <w:marRight w:val="0"/>
      <w:marTop w:val="0"/>
      <w:marBottom w:val="0"/>
      <w:divBdr>
        <w:top w:val="none" w:sz="0" w:space="0" w:color="auto"/>
        <w:left w:val="none" w:sz="0" w:space="0" w:color="auto"/>
        <w:bottom w:val="none" w:sz="0" w:space="0" w:color="auto"/>
        <w:right w:val="none" w:sz="0" w:space="0" w:color="auto"/>
      </w:divBdr>
    </w:div>
    <w:div w:id="1233127967">
      <w:bodyDiv w:val="1"/>
      <w:marLeft w:val="0"/>
      <w:marRight w:val="0"/>
      <w:marTop w:val="0"/>
      <w:marBottom w:val="0"/>
      <w:divBdr>
        <w:top w:val="none" w:sz="0" w:space="0" w:color="auto"/>
        <w:left w:val="none" w:sz="0" w:space="0" w:color="auto"/>
        <w:bottom w:val="none" w:sz="0" w:space="0" w:color="auto"/>
        <w:right w:val="none" w:sz="0" w:space="0" w:color="auto"/>
      </w:divBdr>
    </w:div>
    <w:div w:id="1233613855">
      <w:bodyDiv w:val="1"/>
      <w:marLeft w:val="0"/>
      <w:marRight w:val="0"/>
      <w:marTop w:val="0"/>
      <w:marBottom w:val="0"/>
      <w:divBdr>
        <w:top w:val="none" w:sz="0" w:space="0" w:color="auto"/>
        <w:left w:val="none" w:sz="0" w:space="0" w:color="auto"/>
        <w:bottom w:val="none" w:sz="0" w:space="0" w:color="auto"/>
        <w:right w:val="none" w:sz="0" w:space="0" w:color="auto"/>
      </w:divBdr>
    </w:div>
    <w:div w:id="1233854829">
      <w:bodyDiv w:val="1"/>
      <w:marLeft w:val="0"/>
      <w:marRight w:val="0"/>
      <w:marTop w:val="0"/>
      <w:marBottom w:val="0"/>
      <w:divBdr>
        <w:top w:val="none" w:sz="0" w:space="0" w:color="auto"/>
        <w:left w:val="none" w:sz="0" w:space="0" w:color="auto"/>
        <w:bottom w:val="none" w:sz="0" w:space="0" w:color="auto"/>
        <w:right w:val="none" w:sz="0" w:space="0" w:color="auto"/>
      </w:divBdr>
    </w:div>
    <w:div w:id="1234924041">
      <w:bodyDiv w:val="1"/>
      <w:marLeft w:val="0"/>
      <w:marRight w:val="0"/>
      <w:marTop w:val="0"/>
      <w:marBottom w:val="0"/>
      <w:divBdr>
        <w:top w:val="none" w:sz="0" w:space="0" w:color="auto"/>
        <w:left w:val="none" w:sz="0" w:space="0" w:color="auto"/>
        <w:bottom w:val="none" w:sz="0" w:space="0" w:color="auto"/>
        <w:right w:val="none" w:sz="0" w:space="0" w:color="auto"/>
      </w:divBdr>
    </w:div>
    <w:div w:id="1238781125">
      <w:bodyDiv w:val="1"/>
      <w:marLeft w:val="0"/>
      <w:marRight w:val="0"/>
      <w:marTop w:val="0"/>
      <w:marBottom w:val="0"/>
      <w:divBdr>
        <w:top w:val="none" w:sz="0" w:space="0" w:color="auto"/>
        <w:left w:val="none" w:sz="0" w:space="0" w:color="auto"/>
        <w:bottom w:val="none" w:sz="0" w:space="0" w:color="auto"/>
        <w:right w:val="none" w:sz="0" w:space="0" w:color="auto"/>
      </w:divBdr>
    </w:div>
    <w:div w:id="1239246145">
      <w:bodyDiv w:val="1"/>
      <w:marLeft w:val="0"/>
      <w:marRight w:val="0"/>
      <w:marTop w:val="0"/>
      <w:marBottom w:val="0"/>
      <w:divBdr>
        <w:top w:val="none" w:sz="0" w:space="0" w:color="auto"/>
        <w:left w:val="none" w:sz="0" w:space="0" w:color="auto"/>
        <w:bottom w:val="none" w:sz="0" w:space="0" w:color="auto"/>
        <w:right w:val="none" w:sz="0" w:space="0" w:color="auto"/>
      </w:divBdr>
    </w:div>
    <w:div w:id="1243444327">
      <w:bodyDiv w:val="1"/>
      <w:marLeft w:val="0"/>
      <w:marRight w:val="0"/>
      <w:marTop w:val="0"/>
      <w:marBottom w:val="0"/>
      <w:divBdr>
        <w:top w:val="none" w:sz="0" w:space="0" w:color="auto"/>
        <w:left w:val="none" w:sz="0" w:space="0" w:color="auto"/>
        <w:bottom w:val="none" w:sz="0" w:space="0" w:color="auto"/>
        <w:right w:val="none" w:sz="0" w:space="0" w:color="auto"/>
      </w:divBdr>
    </w:div>
    <w:div w:id="1247960855">
      <w:bodyDiv w:val="1"/>
      <w:marLeft w:val="0"/>
      <w:marRight w:val="0"/>
      <w:marTop w:val="0"/>
      <w:marBottom w:val="0"/>
      <w:divBdr>
        <w:top w:val="none" w:sz="0" w:space="0" w:color="auto"/>
        <w:left w:val="none" w:sz="0" w:space="0" w:color="auto"/>
        <w:bottom w:val="none" w:sz="0" w:space="0" w:color="auto"/>
        <w:right w:val="none" w:sz="0" w:space="0" w:color="auto"/>
      </w:divBdr>
    </w:div>
    <w:div w:id="1249190031">
      <w:bodyDiv w:val="1"/>
      <w:marLeft w:val="0"/>
      <w:marRight w:val="0"/>
      <w:marTop w:val="0"/>
      <w:marBottom w:val="0"/>
      <w:divBdr>
        <w:top w:val="none" w:sz="0" w:space="0" w:color="auto"/>
        <w:left w:val="none" w:sz="0" w:space="0" w:color="auto"/>
        <w:bottom w:val="none" w:sz="0" w:space="0" w:color="auto"/>
        <w:right w:val="none" w:sz="0" w:space="0" w:color="auto"/>
      </w:divBdr>
    </w:div>
    <w:div w:id="1251889589">
      <w:bodyDiv w:val="1"/>
      <w:marLeft w:val="0"/>
      <w:marRight w:val="0"/>
      <w:marTop w:val="0"/>
      <w:marBottom w:val="0"/>
      <w:divBdr>
        <w:top w:val="none" w:sz="0" w:space="0" w:color="auto"/>
        <w:left w:val="none" w:sz="0" w:space="0" w:color="auto"/>
        <w:bottom w:val="none" w:sz="0" w:space="0" w:color="auto"/>
        <w:right w:val="none" w:sz="0" w:space="0" w:color="auto"/>
      </w:divBdr>
    </w:div>
    <w:div w:id="1252618091">
      <w:bodyDiv w:val="1"/>
      <w:marLeft w:val="0"/>
      <w:marRight w:val="0"/>
      <w:marTop w:val="0"/>
      <w:marBottom w:val="0"/>
      <w:divBdr>
        <w:top w:val="none" w:sz="0" w:space="0" w:color="auto"/>
        <w:left w:val="none" w:sz="0" w:space="0" w:color="auto"/>
        <w:bottom w:val="none" w:sz="0" w:space="0" w:color="auto"/>
        <w:right w:val="none" w:sz="0" w:space="0" w:color="auto"/>
      </w:divBdr>
    </w:div>
    <w:div w:id="1257400332">
      <w:bodyDiv w:val="1"/>
      <w:marLeft w:val="0"/>
      <w:marRight w:val="0"/>
      <w:marTop w:val="0"/>
      <w:marBottom w:val="0"/>
      <w:divBdr>
        <w:top w:val="none" w:sz="0" w:space="0" w:color="auto"/>
        <w:left w:val="none" w:sz="0" w:space="0" w:color="auto"/>
        <w:bottom w:val="none" w:sz="0" w:space="0" w:color="auto"/>
        <w:right w:val="none" w:sz="0" w:space="0" w:color="auto"/>
      </w:divBdr>
    </w:div>
    <w:div w:id="1258177576">
      <w:bodyDiv w:val="1"/>
      <w:marLeft w:val="0"/>
      <w:marRight w:val="0"/>
      <w:marTop w:val="0"/>
      <w:marBottom w:val="0"/>
      <w:divBdr>
        <w:top w:val="none" w:sz="0" w:space="0" w:color="auto"/>
        <w:left w:val="none" w:sz="0" w:space="0" w:color="auto"/>
        <w:bottom w:val="none" w:sz="0" w:space="0" w:color="auto"/>
        <w:right w:val="none" w:sz="0" w:space="0" w:color="auto"/>
      </w:divBdr>
    </w:div>
    <w:div w:id="1258253563">
      <w:bodyDiv w:val="1"/>
      <w:marLeft w:val="0"/>
      <w:marRight w:val="0"/>
      <w:marTop w:val="0"/>
      <w:marBottom w:val="0"/>
      <w:divBdr>
        <w:top w:val="none" w:sz="0" w:space="0" w:color="auto"/>
        <w:left w:val="none" w:sz="0" w:space="0" w:color="auto"/>
        <w:bottom w:val="none" w:sz="0" w:space="0" w:color="auto"/>
        <w:right w:val="none" w:sz="0" w:space="0" w:color="auto"/>
      </w:divBdr>
    </w:div>
    <w:div w:id="1260210673">
      <w:bodyDiv w:val="1"/>
      <w:marLeft w:val="0"/>
      <w:marRight w:val="0"/>
      <w:marTop w:val="0"/>
      <w:marBottom w:val="0"/>
      <w:divBdr>
        <w:top w:val="none" w:sz="0" w:space="0" w:color="auto"/>
        <w:left w:val="none" w:sz="0" w:space="0" w:color="auto"/>
        <w:bottom w:val="none" w:sz="0" w:space="0" w:color="auto"/>
        <w:right w:val="none" w:sz="0" w:space="0" w:color="auto"/>
      </w:divBdr>
    </w:div>
    <w:div w:id="1260529264">
      <w:bodyDiv w:val="1"/>
      <w:marLeft w:val="0"/>
      <w:marRight w:val="0"/>
      <w:marTop w:val="0"/>
      <w:marBottom w:val="0"/>
      <w:divBdr>
        <w:top w:val="none" w:sz="0" w:space="0" w:color="auto"/>
        <w:left w:val="none" w:sz="0" w:space="0" w:color="auto"/>
        <w:bottom w:val="none" w:sz="0" w:space="0" w:color="auto"/>
        <w:right w:val="none" w:sz="0" w:space="0" w:color="auto"/>
      </w:divBdr>
    </w:div>
    <w:div w:id="1266958488">
      <w:bodyDiv w:val="1"/>
      <w:marLeft w:val="0"/>
      <w:marRight w:val="0"/>
      <w:marTop w:val="0"/>
      <w:marBottom w:val="0"/>
      <w:divBdr>
        <w:top w:val="none" w:sz="0" w:space="0" w:color="auto"/>
        <w:left w:val="none" w:sz="0" w:space="0" w:color="auto"/>
        <w:bottom w:val="none" w:sz="0" w:space="0" w:color="auto"/>
        <w:right w:val="none" w:sz="0" w:space="0" w:color="auto"/>
      </w:divBdr>
    </w:div>
    <w:div w:id="1267809907">
      <w:bodyDiv w:val="1"/>
      <w:marLeft w:val="0"/>
      <w:marRight w:val="0"/>
      <w:marTop w:val="0"/>
      <w:marBottom w:val="0"/>
      <w:divBdr>
        <w:top w:val="none" w:sz="0" w:space="0" w:color="auto"/>
        <w:left w:val="none" w:sz="0" w:space="0" w:color="auto"/>
        <w:bottom w:val="none" w:sz="0" w:space="0" w:color="auto"/>
        <w:right w:val="none" w:sz="0" w:space="0" w:color="auto"/>
      </w:divBdr>
    </w:div>
    <w:div w:id="1268152286">
      <w:bodyDiv w:val="1"/>
      <w:marLeft w:val="0"/>
      <w:marRight w:val="0"/>
      <w:marTop w:val="0"/>
      <w:marBottom w:val="0"/>
      <w:divBdr>
        <w:top w:val="none" w:sz="0" w:space="0" w:color="auto"/>
        <w:left w:val="none" w:sz="0" w:space="0" w:color="auto"/>
        <w:bottom w:val="none" w:sz="0" w:space="0" w:color="auto"/>
        <w:right w:val="none" w:sz="0" w:space="0" w:color="auto"/>
      </w:divBdr>
    </w:div>
    <w:div w:id="1270743255">
      <w:bodyDiv w:val="1"/>
      <w:marLeft w:val="0"/>
      <w:marRight w:val="0"/>
      <w:marTop w:val="0"/>
      <w:marBottom w:val="0"/>
      <w:divBdr>
        <w:top w:val="none" w:sz="0" w:space="0" w:color="auto"/>
        <w:left w:val="none" w:sz="0" w:space="0" w:color="auto"/>
        <w:bottom w:val="none" w:sz="0" w:space="0" w:color="auto"/>
        <w:right w:val="none" w:sz="0" w:space="0" w:color="auto"/>
      </w:divBdr>
    </w:div>
    <w:div w:id="1271469617">
      <w:bodyDiv w:val="1"/>
      <w:marLeft w:val="0"/>
      <w:marRight w:val="0"/>
      <w:marTop w:val="0"/>
      <w:marBottom w:val="0"/>
      <w:divBdr>
        <w:top w:val="none" w:sz="0" w:space="0" w:color="auto"/>
        <w:left w:val="none" w:sz="0" w:space="0" w:color="auto"/>
        <w:bottom w:val="none" w:sz="0" w:space="0" w:color="auto"/>
        <w:right w:val="none" w:sz="0" w:space="0" w:color="auto"/>
      </w:divBdr>
    </w:div>
    <w:div w:id="1275135981">
      <w:bodyDiv w:val="1"/>
      <w:marLeft w:val="0"/>
      <w:marRight w:val="0"/>
      <w:marTop w:val="0"/>
      <w:marBottom w:val="0"/>
      <w:divBdr>
        <w:top w:val="none" w:sz="0" w:space="0" w:color="auto"/>
        <w:left w:val="none" w:sz="0" w:space="0" w:color="auto"/>
        <w:bottom w:val="none" w:sz="0" w:space="0" w:color="auto"/>
        <w:right w:val="none" w:sz="0" w:space="0" w:color="auto"/>
      </w:divBdr>
    </w:div>
    <w:div w:id="1275556806">
      <w:bodyDiv w:val="1"/>
      <w:marLeft w:val="0"/>
      <w:marRight w:val="0"/>
      <w:marTop w:val="0"/>
      <w:marBottom w:val="0"/>
      <w:divBdr>
        <w:top w:val="none" w:sz="0" w:space="0" w:color="auto"/>
        <w:left w:val="none" w:sz="0" w:space="0" w:color="auto"/>
        <w:bottom w:val="none" w:sz="0" w:space="0" w:color="auto"/>
        <w:right w:val="none" w:sz="0" w:space="0" w:color="auto"/>
      </w:divBdr>
    </w:div>
    <w:div w:id="1275670010">
      <w:bodyDiv w:val="1"/>
      <w:marLeft w:val="0"/>
      <w:marRight w:val="0"/>
      <w:marTop w:val="0"/>
      <w:marBottom w:val="0"/>
      <w:divBdr>
        <w:top w:val="none" w:sz="0" w:space="0" w:color="auto"/>
        <w:left w:val="none" w:sz="0" w:space="0" w:color="auto"/>
        <w:bottom w:val="none" w:sz="0" w:space="0" w:color="auto"/>
        <w:right w:val="none" w:sz="0" w:space="0" w:color="auto"/>
      </w:divBdr>
    </w:div>
    <w:div w:id="1276522232">
      <w:bodyDiv w:val="1"/>
      <w:marLeft w:val="0"/>
      <w:marRight w:val="0"/>
      <w:marTop w:val="0"/>
      <w:marBottom w:val="0"/>
      <w:divBdr>
        <w:top w:val="none" w:sz="0" w:space="0" w:color="auto"/>
        <w:left w:val="none" w:sz="0" w:space="0" w:color="auto"/>
        <w:bottom w:val="none" w:sz="0" w:space="0" w:color="auto"/>
        <w:right w:val="none" w:sz="0" w:space="0" w:color="auto"/>
      </w:divBdr>
    </w:div>
    <w:div w:id="1277441417">
      <w:bodyDiv w:val="1"/>
      <w:marLeft w:val="0"/>
      <w:marRight w:val="0"/>
      <w:marTop w:val="0"/>
      <w:marBottom w:val="0"/>
      <w:divBdr>
        <w:top w:val="none" w:sz="0" w:space="0" w:color="auto"/>
        <w:left w:val="none" w:sz="0" w:space="0" w:color="auto"/>
        <w:bottom w:val="none" w:sz="0" w:space="0" w:color="auto"/>
        <w:right w:val="none" w:sz="0" w:space="0" w:color="auto"/>
      </w:divBdr>
    </w:div>
    <w:div w:id="1278755205">
      <w:bodyDiv w:val="1"/>
      <w:marLeft w:val="0"/>
      <w:marRight w:val="0"/>
      <w:marTop w:val="0"/>
      <w:marBottom w:val="0"/>
      <w:divBdr>
        <w:top w:val="none" w:sz="0" w:space="0" w:color="auto"/>
        <w:left w:val="none" w:sz="0" w:space="0" w:color="auto"/>
        <w:bottom w:val="none" w:sz="0" w:space="0" w:color="auto"/>
        <w:right w:val="none" w:sz="0" w:space="0" w:color="auto"/>
      </w:divBdr>
    </w:div>
    <w:div w:id="1282423662">
      <w:bodyDiv w:val="1"/>
      <w:marLeft w:val="0"/>
      <w:marRight w:val="0"/>
      <w:marTop w:val="0"/>
      <w:marBottom w:val="0"/>
      <w:divBdr>
        <w:top w:val="none" w:sz="0" w:space="0" w:color="auto"/>
        <w:left w:val="none" w:sz="0" w:space="0" w:color="auto"/>
        <w:bottom w:val="none" w:sz="0" w:space="0" w:color="auto"/>
        <w:right w:val="none" w:sz="0" w:space="0" w:color="auto"/>
      </w:divBdr>
    </w:div>
    <w:div w:id="1287811172">
      <w:bodyDiv w:val="1"/>
      <w:marLeft w:val="0"/>
      <w:marRight w:val="0"/>
      <w:marTop w:val="0"/>
      <w:marBottom w:val="0"/>
      <w:divBdr>
        <w:top w:val="none" w:sz="0" w:space="0" w:color="auto"/>
        <w:left w:val="none" w:sz="0" w:space="0" w:color="auto"/>
        <w:bottom w:val="none" w:sz="0" w:space="0" w:color="auto"/>
        <w:right w:val="none" w:sz="0" w:space="0" w:color="auto"/>
      </w:divBdr>
    </w:div>
    <w:div w:id="1288123915">
      <w:bodyDiv w:val="1"/>
      <w:marLeft w:val="0"/>
      <w:marRight w:val="0"/>
      <w:marTop w:val="0"/>
      <w:marBottom w:val="0"/>
      <w:divBdr>
        <w:top w:val="none" w:sz="0" w:space="0" w:color="auto"/>
        <w:left w:val="none" w:sz="0" w:space="0" w:color="auto"/>
        <w:bottom w:val="none" w:sz="0" w:space="0" w:color="auto"/>
        <w:right w:val="none" w:sz="0" w:space="0" w:color="auto"/>
      </w:divBdr>
    </w:div>
    <w:div w:id="1288245343">
      <w:bodyDiv w:val="1"/>
      <w:marLeft w:val="0"/>
      <w:marRight w:val="0"/>
      <w:marTop w:val="0"/>
      <w:marBottom w:val="0"/>
      <w:divBdr>
        <w:top w:val="none" w:sz="0" w:space="0" w:color="auto"/>
        <w:left w:val="none" w:sz="0" w:space="0" w:color="auto"/>
        <w:bottom w:val="none" w:sz="0" w:space="0" w:color="auto"/>
        <w:right w:val="none" w:sz="0" w:space="0" w:color="auto"/>
      </w:divBdr>
    </w:div>
    <w:div w:id="1288389098">
      <w:bodyDiv w:val="1"/>
      <w:marLeft w:val="0"/>
      <w:marRight w:val="0"/>
      <w:marTop w:val="0"/>
      <w:marBottom w:val="0"/>
      <w:divBdr>
        <w:top w:val="none" w:sz="0" w:space="0" w:color="auto"/>
        <w:left w:val="none" w:sz="0" w:space="0" w:color="auto"/>
        <w:bottom w:val="none" w:sz="0" w:space="0" w:color="auto"/>
        <w:right w:val="none" w:sz="0" w:space="0" w:color="auto"/>
      </w:divBdr>
    </w:div>
    <w:div w:id="1295333464">
      <w:bodyDiv w:val="1"/>
      <w:marLeft w:val="0"/>
      <w:marRight w:val="0"/>
      <w:marTop w:val="0"/>
      <w:marBottom w:val="0"/>
      <w:divBdr>
        <w:top w:val="none" w:sz="0" w:space="0" w:color="auto"/>
        <w:left w:val="none" w:sz="0" w:space="0" w:color="auto"/>
        <w:bottom w:val="none" w:sz="0" w:space="0" w:color="auto"/>
        <w:right w:val="none" w:sz="0" w:space="0" w:color="auto"/>
      </w:divBdr>
    </w:div>
    <w:div w:id="1296137325">
      <w:bodyDiv w:val="1"/>
      <w:marLeft w:val="0"/>
      <w:marRight w:val="0"/>
      <w:marTop w:val="0"/>
      <w:marBottom w:val="0"/>
      <w:divBdr>
        <w:top w:val="none" w:sz="0" w:space="0" w:color="auto"/>
        <w:left w:val="none" w:sz="0" w:space="0" w:color="auto"/>
        <w:bottom w:val="none" w:sz="0" w:space="0" w:color="auto"/>
        <w:right w:val="none" w:sz="0" w:space="0" w:color="auto"/>
      </w:divBdr>
    </w:div>
    <w:div w:id="1296258997">
      <w:bodyDiv w:val="1"/>
      <w:marLeft w:val="0"/>
      <w:marRight w:val="0"/>
      <w:marTop w:val="0"/>
      <w:marBottom w:val="0"/>
      <w:divBdr>
        <w:top w:val="none" w:sz="0" w:space="0" w:color="auto"/>
        <w:left w:val="none" w:sz="0" w:space="0" w:color="auto"/>
        <w:bottom w:val="none" w:sz="0" w:space="0" w:color="auto"/>
        <w:right w:val="none" w:sz="0" w:space="0" w:color="auto"/>
      </w:divBdr>
    </w:div>
    <w:div w:id="1297295741">
      <w:bodyDiv w:val="1"/>
      <w:marLeft w:val="0"/>
      <w:marRight w:val="0"/>
      <w:marTop w:val="0"/>
      <w:marBottom w:val="0"/>
      <w:divBdr>
        <w:top w:val="none" w:sz="0" w:space="0" w:color="auto"/>
        <w:left w:val="none" w:sz="0" w:space="0" w:color="auto"/>
        <w:bottom w:val="none" w:sz="0" w:space="0" w:color="auto"/>
        <w:right w:val="none" w:sz="0" w:space="0" w:color="auto"/>
      </w:divBdr>
    </w:div>
    <w:div w:id="1300260738">
      <w:bodyDiv w:val="1"/>
      <w:marLeft w:val="0"/>
      <w:marRight w:val="0"/>
      <w:marTop w:val="0"/>
      <w:marBottom w:val="0"/>
      <w:divBdr>
        <w:top w:val="none" w:sz="0" w:space="0" w:color="auto"/>
        <w:left w:val="none" w:sz="0" w:space="0" w:color="auto"/>
        <w:bottom w:val="none" w:sz="0" w:space="0" w:color="auto"/>
        <w:right w:val="none" w:sz="0" w:space="0" w:color="auto"/>
      </w:divBdr>
    </w:div>
    <w:div w:id="1301156728">
      <w:bodyDiv w:val="1"/>
      <w:marLeft w:val="0"/>
      <w:marRight w:val="0"/>
      <w:marTop w:val="0"/>
      <w:marBottom w:val="0"/>
      <w:divBdr>
        <w:top w:val="none" w:sz="0" w:space="0" w:color="auto"/>
        <w:left w:val="none" w:sz="0" w:space="0" w:color="auto"/>
        <w:bottom w:val="none" w:sz="0" w:space="0" w:color="auto"/>
        <w:right w:val="none" w:sz="0" w:space="0" w:color="auto"/>
      </w:divBdr>
    </w:div>
    <w:div w:id="1301812913">
      <w:bodyDiv w:val="1"/>
      <w:marLeft w:val="0"/>
      <w:marRight w:val="0"/>
      <w:marTop w:val="0"/>
      <w:marBottom w:val="0"/>
      <w:divBdr>
        <w:top w:val="none" w:sz="0" w:space="0" w:color="auto"/>
        <w:left w:val="none" w:sz="0" w:space="0" w:color="auto"/>
        <w:bottom w:val="none" w:sz="0" w:space="0" w:color="auto"/>
        <w:right w:val="none" w:sz="0" w:space="0" w:color="auto"/>
      </w:divBdr>
    </w:div>
    <w:div w:id="1306356272">
      <w:bodyDiv w:val="1"/>
      <w:marLeft w:val="0"/>
      <w:marRight w:val="0"/>
      <w:marTop w:val="0"/>
      <w:marBottom w:val="0"/>
      <w:divBdr>
        <w:top w:val="none" w:sz="0" w:space="0" w:color="auto"/>
        <w:left w:val="none" w:sz="0" w:space="0" w:color="auto"/>
        <w:bottom w:val="none" w:sz="0" w:space="0" w:color="auto"/>
        <w:right w:val="none" w:sz="0" w:space="0" w:color="auto"/>
      </w:divBdr>
    </w:div>
    <w:div w:id="1307858326">
      <w:bodyDiv w:val="1"/>
      <w:marLeft w:val="0"/>
      <w:marRight w:val="0"/>
      <w:marTop w:val="0"/>
      <w:marBottom w:val="0"/>
      <w:divBdr>
        <w:top w:val="none" w:sz="0" w:space="0" w:color="auto"/>
        <w:left w:val="none" w:sz="0" w:space="0" w:color="auto"/>
        <w:bottom w:val="none" w:sz="0" w:space="0" w:color="auto"/>
        <w:right w:val="none" w:sz="0" w:space="0" w:color="auto"/>
      </w:divBdr>
    </w:div>
    <w:div w:id="1308049535">
      <w:bodyDiv w:val="1"/>
      <w:marLeft w:val="0"/>
      <w:marRight w:val="0"/>
      <w:marTop w:val="0"/>
      <w:marBottom w:val="0"/>
      <w:divBdr>
        <w:top w:val="none" w:sz="0" w:space="0" w:color="auto"/>
        <w:left w:val="none" w:sz="0" w:space="0" w:color="auto"/>
        <w:bottom w:val="none" w:sz="0" w:space="0" w:color="auto"/>
        <w:right w:val="none" w:sz="0" w:space="0" w:color="auto"/>
      </w:divBdr>
    </w:div>
    <w:div w:id="1310555969">
      <w:bodyDiv w:val="1"/>
      <w:marLeft w:val="0"/>
      <w:marRight w:val="0"/>
      <w:marTop w:val="0"/>
      <w:marBottom w:val="0"/>
      <w:divBdr>
        <w:top w:val="none" w:sz="0" w:space="0" w:color="auto"/>
        <w:left w:val="none" w:sz="0" w:space="0" w:color="auto"/>
        <w:bottom w:val="none" w:sz="0" w:space="0" w:color="auto"/>
        <w:right w:val="none" w:sz="0" w:space="0" w:color="auto"/>
      </w:divBdr>
    </w:div>
    <w:div w:id="1311472375">
      <w:bodyDiv w:val="1"/>
      <w:marLeft w:val="0"/>
      <w:marRight w:val="0"/>
      <w:marTop w:val="0"/>
      <w:marBottom w:val="0"/>
      <w:divBdr>
        <w:top w:val="none" w:sz="0" w:space="0" w:color="auto"/>
        <w:left w:val="none" w:sz="0" w:space="0" w:color="auto"/>
        <w:bottom w:val="none" w:sz="0" w:space="0" w:color="auto"/>
        <w:right w:val="none" w:sz="0" w:space="0" w:color="auto"/>
      </w:divBdr>
    </w:div>
    <w:div w:id="1312174753">
      <w:bodyDiv w:val="1"/>
      <w:marLeft w:val="0"/>
      <w:marRight w:val="0"/>
      <w:marTop w:val="0"/>
      <w:marBottom w:val="0"/>
      <w:divBdr>
        <w:top w:val="none" w:sz="0" w:space="0" w:color="auto"/>
        <w:left w:val="none" w:sz="0" w:space="0" w:color="auto"/>
        <w:bottom w:val="none" w:sz="0" w:space="0" w:color="auto"/>
        <w:right w:val="none" w:sz="0" w:space="0" w:color="auto"/>
      </w:divBdr>
    </w:div>
    <w:div w:id="1313558688">
      <w:bodyDiv w:val="1"/>
      <w:marLeft w:val="0"/>
      <w:marRight w:val="0"/>
      <w:marTop w:val="0"/>
      <w:marBottom w:val="0"/>
      <w:divBdr>
        <w:top w:val="none" w:sz="0" w:space="0" w:color="auto"/>
        <w:left w:val="none" w:sz="0" w:space="0" w:color="auto"/>
        <w:bottom w:val="none" w:sz="0" w:space="0" w:color="auto"/>
        <w:right w:val="none" w:sz="0" w:space="0" w:color="auto"/>
      </w:divBdr>
    </w:div>
    <w:div w:id="1313683517">
      <w:bodyDiv w:val="1"/>
      <w:marLeft w:val="0"/>
      <w:marRight w:val="0"/>
      <w:marTop w:val="0"/>
      <w:marBottom w:val="0"/>
      <w:divBdr>
        <w:top w:val="none" w:sz="0" w:space="0" w:color="auto"/>
        <w:left w:val="none" w:sz="0" w:space="0" w:color="auto"/>
        <w:bottom w:val="none" w:sz="0" w:space="0" w:color="auto"/>
        <w:right w:val="none" w:sz="0" w:space="0" w:color="auto"/>
      </w:divBdr>
    </w:div>
    <w:div w:id="1315521939">
      <w:bodyDiv w:val="1"/>
      <w:marLeft w:val="0"/>
      <w:marRight w:val="0"/>
      <w:marTop w:val="0"/>
      <w:marBottom w:val="0"/>
      <w:divBdr>
        <w:top w:val="none" w:sz="0" w:space="0" w:color="auto"/>
        <w:left w:val="none" w:sz="0" w:space="0" w:color="auto"/>
        <w:bottom w:val="none" w:sz="0" w:space="0" w:color="auto"/>
        <w:right w:val="none" w:sz="0" w:space="0" w:color="auto"/>
      </w:divBdr>
    </w:div>
    <w:div w:id="1315644017">
      <w:bodyDiv w:val="1"/>
      <w:marLeft w:val="0"/>
      <w:marRight w:val="0"/>
      <w:marTop w:val="0"/>
      <w:marBottom w:val="0"/>
      <w:divBdr>
        <w:top w:val="none" w:sz="0" w:space="0" w:color="auto"/>
        <w:left w:val="none" w:sz="0" w:space="0" w:color="auto"/>
        <w:bottom w:val="none" w:sz="0" w:space="0" w:color="auto"/>
        <w:right w:val="none" w:sz="0" w:space="0" w:color="auto"/>
      </w:divBdr>
    </w:div>
    <w:div w:id="1317762404">
      <w:bodyDiv w:val="1"/>
      <w:marLeft w:val="0"/>
      <w:marRight w:val="0"/>
      <w:marTop w:val="0"/>
      <w:marBottom w:val="0"/>
      <w:divBdr>
        <w:top w:val="none" w:sz="0" w:space="0" w:color="auto"/>
        <w:left w:val="none" w:sz="0" w:space="0" w:color="auto"/>
        <w:bottom w:val="none" w:sz="0" w:space="0" w:color="auto"/>
        <w:right w:val="none" w:sz="0" w:space="0" w:color="auto"/>
      </w:divBdr>
    </w:div>
    <w:div w:id="1318416800">
      <w:bodyDiv w:val="1"/>
      <w:marLeft w:val="0"/>
      <w:marRight w:val="0"/>
      <w:marTop w:val="0"/>
      <w:marBottom w:val="0"/>
      <w:divBdr>
        <w:top w:val="none" w:sz="0" w:space="0" w:color="auto"/>
        <w:left w:val="none" w:sz="0" w:space="0" w:color="auto"/>
        <w:bottom w:val="none" w:sz="0" w:space="0" w:color="auto"/>
        <w:right w:val="none" w:sz="0" w:space="0" w:color="auto"/>
      </w:divBdr>
    </w:div>
    <w:div w:id="1318923974">
      <w:bodyDiv w:val="1"/>
      <w:marLeft w:val="0"/>
      <w:marRight w:val="0"/>
      <w:marTop w:val="0"/>
      <w:marBottom w:val="0"/>
      <w:divBdr>
        <w:top w:val="none" w:sz="0" w:space="0" w:color="auto"/>
        <w:left w:val="none" w:sz="0" w:space="0" w:color="auto"/>
        <w:bottom w:val="none" w:sz="0" w:space="0" w:color="auto"/>
        <w:right w:val="none" w:sz="0" w:space="0" w:color="auto"/>
      </w:divBdr>
    </w:div>
    <w:div w:id="1319459188">
      <w:bodyDiv w:val="1"/>
      <w:marLeft w:val="0"/>
      <w:marRight w:val="0"/>
      <w:marTop w:val="0"/>
      <w:marBottom w:val="0"/>
      <w:divBdr>
        <w:top w:val="none" w:sz="0" w:space="0" w:color="auto"/>
        <w:left w:val="none" w:sz="0" w:space="0" w:color="auto"/>
        <w:bottom w:val="none" w:sz="0" w:space="0" w:color="auto"/>
        <w:right w:val="none" w:sz="0" w:space="0" w:color="auto"/>
      </w:divBdr>
    </w:div>
    <w:div w:id="1320302076">
      <w:bodyDiv w:val="1"/>
      <w:marLeft w:val="0"/>
      <w:marRight w:val="0"/>
      <w:marTop w:val="0"/>
      <w:marBottom w:val="0"/>
      <w:divBdr>
        <w:top w:val="none" w:sz="0" w:space="0" w:color="auto"/>
        <w:left w:val="none" w:sz="0" w:space="0" w:color="auto"/>
        <w:bottom w:val="none" w:sz="0" w:space="0" w:color="auto"/>
        <w:right w:val="none" w:sz="0" w:space="0" w:color="auto"/>
      </w:divBdr>
    </w:div>
    <w:div w:id="1322346661">
      <w:bodyDiv w:val="1"/>
      <w:marLeft w:val="0"/>
      <w:marRight w:val="0"/>
      <w:marTop w:val="0"/>
      <w:marBottom w:val="0"/>
      <w:divBdr>
        <w:top w:val="none" w:sz="0" w:space="0" w:color="auto"/>
        <w:left w:val="none" w:sz="0" w:space="0" w:color="auto"/>
        <w:bottom w:val="none" w:sz="0" w:space="0" w:color="auto"/>
        <w:right w:val="none" w:sz="0" w:space="0" w:color="auto"/>
      </w:divBdr>
    </w:div>
    <w:div w:id="1323507647">
      <w:bodyDiv w:val="1"/>
      <w:marLeft w:val="0"/>
      <w:marRight w:val="0"/>
      <w:marTop w:val="0"/>
      <w:marBottom w:val="0"/>
      <w:divBdr>
        <w:top w:val="none" w:sz="0" w:space="0" w:color="auto"/>
        <w:left w:val="none" w:sz="0" w:space="0" w:color="auto"/>
        <w:bottom w:val="none" w:sz="0" w:space="0" w:color="auto"/>
        <w:right w:val="none" w:sz="0" w:space="0" w:color="auto"/>
      </w:divBdr>
    </w:div>
    <w:div w:id="1324117699">
      <w:bodyDiv w:val="1"/>
      <w:marLeft w:val="0"/>
      <w:marRight w:val="0"/>
      <w:marTop w:val="0"/>
      <w:marBottom w:val="0"/>
      <w:divBdr>
        <w:top w:val="none" w:sz="0" w:space="0" w:color="auto"/>
        <w:left w:val="none" w:sz="0" w:space="0" w:color="auto"/>
        <w:bottom w:val="none" w:sz="0" w:space="0" w:color="auto"/>
        <w:right w:val="none" w:sz="0" w:space="0" w:color="auto"/>
      </w:divBdr>
    </w:div>
    <w:div w:id="1325090725">
      <w:bodyDiv w:val="1"/>
      <w:marLeft w:val="0"/>
      <w:marRight w:val="0"/>
      <w:marTop w:val="0"/>
      <w:marBottom w:val="0"/>
      <w:divBdr>
        <w:top w:val="none" w:sz="0" w:space="0" w:color="auto"/>
        <w:left w:val="none" w:sz="0" w:space="0" w:color="auto"/>
        <w:bottom w:val="none" w:sz="0" w:space="0" w:color="auto"/>
        <w:right w:val="none" w:sz="0" w:space="0" w:color="auto"/>
      </w:divBdr>
    </w:div>
    <w:div w:id="1326664728">
      <w:bodyDiv w:val="1"/>
      <w:marLeft w:val="0"/>
      <w:marRight w:val="0"/>
      <w:marTop w:val="0"/>
      <w:marBottom w:val="0"/>
      <w:divBdr>
        <w:top w:val="none" w:sz="0" w:space="0" w:color="auto"/>
        <w:left w:val="none" w:sz="0" w:space="0" w:color="auto"/>
        <w:bottom w:val="none" w:sz="0" w:space="0" w:color="auto"/>
        <w:right w:val="none" w:sz="0" w:space="0" w:color="auto"/>
      </w:divBdr>
    </w:div>
    <w:div w:id="1327977425">
      <w:bodyDiv w:val="1"/>
      <w:marLeft w:val="0"/>
      <w:marRight w:val="0"/>
      <w:marTop w:val="0"/>
      <w:marBottom w:val="0"/>
      <w:divBdr>
        <w:top w:val="none" w:sz="0" w:space="0" w:color="auto"/>
        <w:left w:val="none" w:sz="0" w:space="0" w:color="auto"/>
        <w:bottom w:val="none" w:sz="0" w:space="0" w:color="auto"/>
        <w:right w:val="none" w:sz="0" w:space="0" w:color="auto"/>
      </w:divBdr>
    </w:div>
    <w:div w:id="1327977481">
      <w:bodyDiv w:val="1"/>
      <w:marLeft w:val="0"/>
      <w:marRight w:val="0"/>
      <w:marTop w:val="0"/>
      <w:marBottom w:val="0"/>
      <w:divBdr>
        <w:top w:val="none" w:sz="0" w:space="0" w:color="auto"/>
        <w:left w:val="none" w:sz="0" w:space="0" w:color="auto"/>
        <w:bottom w:val="none" w:sz="0" w:space="0" w:color="auto"/>
        <w:right w:val="none" w:sz="0" w:space="0" w:color="auto"/>
      </w:divBdr>
    </w:div>
    <w:div w:id="1328560399">
      <w:bodyDiv w:val="1"/>
      <w:marLeft w:val="0"/>
      <w:marRight w:val="0"/>
      <w:marTop w:val="0"/>
      <w:marBottom w:val="0"/>
      <w:divBdr>
        <w:top w:val="none" w:sz="0" w:space="0" w:color="auto"/>
        <w:left w:val="none" w:sz="0" w:space="0" w:color="auto"/>
        <w:bottom w:val="none" w:sz="0" w:space="0" w:color="auto"/>
        <w:right w:val="none" w:sz="0" w:space="0" w:color="auto"/>
      </w:divBdr>
    </w:div>
    <w:div w:id="1328636558">
      <w:bodyDiv w:val="1"/>
      <w:marLeft w:val="0"/>
      <w:marRight w:val="0"/>
      <w:marTop w:val="0"/>
      <w:marBottom w:val="0"/>
      <w:divBdr>
        <w:top w:val="none" w:sz="0" w:space="0" w:color="auto"/>
        <w:left w:val="none" w:sz="0" w:space="0" w:color="auto"/>
        <w:bottom w:val="none" w:sz="0" w:space="0" w:color="auto"/>
        <w:right w:val="none" w:sz="0" w:space="0" w:color="auto"/>
      </w:divBdr>
    </w:div>
    <w:div w:id="1329015205">
      <w:bodyDiv w:val="1"/>
      <w:marLeft w:val="0"/>
      <w:marRight w:val="0"/>
      <w:marTop w:val="0"/>
      <w:marBottom w:val="0"/>
      <w:divBdr>
        <w:top w:val="none" w:sz="0" w:space="0" w:color="auto"/>
        <w:left w:val="none" w:sz="0" w:space="0" w:color="auto"/>
        <w:bottom w:val="none" w:sz="0" w:space="0" w:color="auto"/>
        <w:right w:val="none" w:sz="0" w:space="0" w:color="auto"/>
      </w:divBdr>
    </w:div>
    <w:div w:id="1329558507">
      <w:bodyDiv w:val="1"/>
      <w:marLeft w:val="0"/>
      <w:marRight w:val="0"/>
      <w:marTop w:val="0"/>
      <w:marBottom w:val="0"/>
      <w:divBdr>
        <w:top w:val="none" w:sz="0" w:space="0" w:color="auto"/>
        <w:left w:val="none" w:sz="0" w:space="0" w:color="auto"/>
        <w:bottom w:val="none" w:sz="0" w:space="0" w:color="auto"/>
        <w:right w:val="none" w:sz="0" w:space="0" w:color="auto"/>
      </w:divBdr>
    </w:div>
    <w:div w:id="1334527745">
      <w:bodyDiv w:val="1"/>
      <w:marLeft w:val="0"/>
      <w:marRight w:val="0"/>
      <w:marTop w:val="0"/>
      <w:marBottom w:val="0"/>
      <w:divBdr>
        <w:top w:val="none" w:sz="0" w:space="0" w:color="auto"/>
        <w:left w:val="none" w:sz="0" w:space="0" w:color="auto"/>
        <w:bottom w:val="none" w:sz="0" w:space="0" w:color="auto"/>
        <w:right w:val="none" w:sz="0" w:space="0" w:color="auto"/>
      </w:divBdr>
    </w:div>
    <w:div w:id="1335455751">
      <w:bodyDiv w:val="1"/>
      <w:marLeft w:val="0"/>
      <w:marRight w:val="0"/>
      <w:marTop w:val="0"/>
      <w:marBottom w:val="0"/>
      <w:divBdr>
        <w:top w:val="none" w:sz="0" w:space="0" w:color="auto"/>
        <w:left w:val="none" w:sz="0" w:space="0" w:color="auto"/>
        <w:bottom w:val="none" w:sz="0" w:space="0" w:color="auto"/>
        <w:right w:val="none" w:sz="0" w:space="0" w:color="auto"/>
      </w:divBdr>
    </w:div>
    <w:div w:id="1338852322">
      <w:bodyDiv w:val="1"/>
      <w:marLeft w:val="0"/>
      <w:marRight w:val="0"/>
      <w:marTop w:val="0"/>
      <w:marBottom w:val="0"/>
      <w:divBdr>
        <w:top w:val="none" w:sz="0" w:space="0" w:color="auto"/>
        <w:left w:val="none" w:sz="0" w:space="0" w:color="auto"/>
        <w:bottom w:val="none" w:sz="0" w:space="0" w:color="auto"/>
        <w:right w:val="none" w:sz="0" w:space="0" w:color="auto"/>
      </w:divBdr>
    </w:div>
    <w:div w:id="1340624200">
      <w:bodyDiv w:val="1"/>
      <w:marLeft w:val="0"/>
      <w:marRight w:val="0"/>
      <w:marTop w:val="0"/>
      <w:marBottom w:val="0"/>
      <w:divBdr>
        <w:top w:val="none" w:sz="0" w:space="0" w:color="auto"/>
        <w:left w:val="none" w:sz="0" w:space="0" w:color="auto"/>
        <w:bottom w:val="none" w:sz="0" w:space="0" w:color="auto"/>
        <w:right w:val="none" w:sz="0" w:space="0" w:color="auto"/>
      </w:divBdr>
    </w:div>
    <w:div w:id="1341201515">
      <w:bodyDiv w:val="1"/>
      <w:marLeft w:val="0"/>
      <w:marRight w:val="0"/>
      <w:marTop w:val="0"/>
      <w:marBottom w:val="0"/>
      <w:divBdr>
        <w:top w:val="none" w:sz="0" w:space="0" w:color="auto"/>
        <w:left w:val="none" w:sz="0" w:space="0" w:color="auto"/>
        <w:bottom w:val="none" w:sz="0" w:space="0" w:color="auto"/>
        <w:right w:val="none" w:sz="0" w:space="0" w:color="auto"/>
      </w:divBdr>
    </w:div>
    <w:div w:id="1341355159">
      <w:bodyDiv w:val="1"/>
      <w:marLeft w:val="0"/>
      <w:marRight w:val="0"/>
      <w:marTop w:val="0"/>
      <w:marBottom w:val="0"/>
      <w:divBdr>
        <w:top w:val="none" w:sz="0" w:space="0" w:color="auto"/>
        <w:left w:val="none" w:sz="0" w:space="0" w:color="auto"/>
        <w:bottom w:val="none" w:sz="0" w:space="0" w:color="auto"/>
        <w:right w:val="none" w:sz="0" w:space="0" w:color="auto"/>
      </w:divBdr>
    </w:div>
    <w:div w:id="1341733581">
      <w:bodyDiv w:val="1"/>
      <w:marLeft w:val="0"/>
      <w:marRight w:val="0"/>
      <w:marTop w:val="0"/>
      <w:marBottom w:val="0"/>
      <w:divBdr>
        <w:top w:val="none" w:sz="0" w:space="0" w:color="auto"/>
        <w:left w:val="none" w:sz="0" w:space="0" w:color="auto"/>
        <w:bottom w:val="none" w:sz="0" w:space="0" w:color="auto"/>
        <w:right w:val="none" w:sz="0" w:space="0" w:color="auto"/>
      </w:divBdr>
    </w:div>
    <w:div w:id="1342010158">
      <w:bodyDiv w:val="1"/>
      <w:marLeft w:val="0"/>
      <w:marRight w:val="0"/>
      <w:marTop w:val="0"/>
      <w:marBottom w:val="0"/>
      <w:divBdr>
        <w:top w:val="none" w:sz="0" w:space="0" w:color="auto"/>
        <w:left w:val="none" w:sz="0" w:space="0" w:color="auto"/>
        <w:bottom w:val="none" w:sz="0" w:space="0" w:color="auto"/>
        <w:right w:val="none" w:sz="0" w:space="0" w:color="auto"/>
      </w:divBdr>
    </w:div>
    <w:div w:id="1344042810">
      <w:bodyDiv w:val="1"/>
      <w:marLeft w:val="0"/>
      <w:marRight w:val="0"/>
      <w:marTop w:val="0"/>
      <w:marBottom w:val="0"/>
      <w:divBdr>
        <w:top w:val="none" w:sz="0" w:space="0" w:color="auto"/>
        <w:left w:val="none" w:sz="0" w:space="0" w:color="auto"/>
        <w:bottom w:val="none" w:sz="0" w:space="0" w:color="auto"/>
        <w:right w:val="none" w:sz="0" w:space="0" w:color="auto"/>
      </w:divBdr>
    </w:div>
    <w:div w:id="1345129625">
      <w:bodyDiv w:val="1"/>
      <w:marLeft w:val="0"/>
      <w:marRight w:val="0"/>
      <w:marTop w:val="0"/>
      <w:marBottom w:val="0"/>
      <w:divBdr>
        <w:top w:val="none" w:sz="0" w:space="0" w:color="auto"/>
        <w:left w:val="none" w:sz="0" w:space="0" w:color="auto"/>
        <w:bottom w:val="none" w:sz="0" w:space="0" w:color="auto"/>
        <w:right w:val="none" w:sz="0" w:space="0" w:color="auto"/>
      </w:divBdr>
    </w:div>
    <w:div w:id="1349260357">
      <w:bodyDiv w:val="1"/>
      <w:marLeft w:val="0"/>
      <w:marRight w:val="0"/>
      <w:marTop w:val="0"/>
      <w:marBottom w:val="0"/>
      <w:divBdr>
        <w:top w:val="none" w:sz="0" w:space="0" w:color="auto"/>
        <w:left w:val="none" w:sz="0" w:space="0" w:color="auto"/>
        <w:bottom w:val="none" w:sz="0" w:space="0" w:color="auto"/>
        <w:right w:val="none" w:sz="0" w:space="0" w:color="auto"/>
      </w:divBdr>
    </w:div>
    <w:div w:id="1350062649">
      <w:bodyDiv w:val="1"/>
      <w:marLeft w:val="0"/>
      <w:marRight w:val="0"/>
      <w:marTop w:val="0"/>
      <w:marBottom w:val="0"/>
      <w:divBdr>
        <w:top w:val="none" w:sz="0" w:space="0" w:color="auto"/>
        <w:left w:val="none" w:sz="0" w:space="0" w:color="auto"/>
        <w:bottom w:val="none" w:sz="0" w:space="0" w:color="auto"/>
        <w:right w:val="none" w:sz="0" w:space="0" w:color="auto"/>
      </w:divBdr>
    </w:div>
    <w:div w:id="1353608762">
      <w:bodyDiv w:val="1"/>
      <w:marLeft w:val="0"/>
      <w:marRight w:val="0"/>
      <w:marTop w:val="0"/>
      <w:marBottom w:val="0"/>
      <w:divBdr>
        <w:top w:val="none" w:sz="0" w:space="0" w:color="auto"/>
        <w:left w:val="none" w:sz="0" w:space="0" w:color="auto"/>
        <w:bottom w:val="none" w:sz="0" w:space="0" w:color="auto"/>
        <w:right w:val="none" w:sz="0" w:space="0" w:color="auto"/>
      </w:divBdr>
    </w:div>
    <w:div w:id="1354188786">
      <w:bodyDiv w:val="1"/>
      <w:marLeft w:val="0"/>
      <w:marRight w:val="0"/>
      <w:marTop w:val="0"/>
      <w:marBottom w:val="0"/>
      <w:divBdr>
        <w:top w:val="none" w:sz="0" w:space="0" w:color="auto"/>
        <w:left w:val="none" w:sz="0" w:space="0" w:color="auto"/>
        <w:bottom w:val="none" w:sz="0" w:space="0" w:color="auto"/>
        <w:right w:val="none" w:sz="0" w:space="0" w:color="auto"/>
      </w:divBdr>
    </w:div>
    <w:div w:id="1360933171">
      <w:bodyDiv w:val="1"/>
      <w:marLeft w:val="0"/>
      <w:marRight w:val="0"/>
      <w:marTop w:val="0"/>
      <w:marBottom w:val="0"/>
      <w:divBdr>
        <w:top w:val="none" w:sz="0" w:space="0" w:color="auto"/>
        <w:left w:val="none" w:sz="0" w:space="0" w:color="auto"/>
        <w:bottom w:val="none" w:sz="0" w:space="0" w:color="auto"/>
        <w:right w:val="none" w:sz="0" w:space="0" w:color="auto"/>
      </w:divBdr>
    </w:div>
    <w:div w:id="1361472342">
      <w:bodyDiv w:val="1"/>
      <w:marLeft w:val="0"/>
      <w:marRight w:val="0"/>
      <w:marTop w:val="0"/>
      <w:marBottom w:val="0"/>
      <w:divBdr>
        <w:top w:val="none" w:sz="0" w:space="0" w:color="auto"/>
        <w:left w:val="none" w:sz="0" w:space="0" w:color="auto"/>
        <w:bottom w:val="none" w:sz="0" w:space="0" w:color="auto"/>
        <w:right w:val="none" w:sz="0" w:space="0" w:color="auto"/>
      </w:divBdr>
    </w:div>
    <w:div w:id="1368917044">
      <w:bodyDiv w:val="1"/>
      <w:marLeft w:val="0"/>
      <w:marRight w:val="0"/>
      <w:marTop w:val="0"/>
      <w:marBottom w:val="0"/>
      <w:divBdr>
        <w:top w:val="none" w:sz="0" w:space="0" w:color="auto"/>
        <w:left w:val="none" w:sz="0" w:space="0" w:color="auto"/>
        <w:bottom w:val="none" w:sz="0" w:space="0" w:color="auto"/>
        <w:right w:val="none" w:sz="0" w:space="0" w:color="auto"/>
      </w:divBdr>
    </w:div>
    <w:div w:id="1375470673">
      <w:bodyDiv w:val="1"/>
      <w:marLeft w:val="0"/>
      <w:marRight w:val="0"/>
      <w:marTop w:val="0"/>
      <w:marBottom w:val="0"/>
      <w:divBdr>
        <w:top w:val="none" w:sz="0" w:space="0" w:color="auto"/>
        <w:left w:val="none" w:sz="0" w:space="0" w:color="auto"/>
        <w:bottom w:val="none" w:sz="0" w:space="0" w:color="auto"/>
        <w:right w:val="none" w:sz="0" w:space="0" w:color="auto"/>
      </w:divBdr>
    </w:div>
    <w:div w:id="1377195340">
      <w:bodyDiv w:val="1"/>
      <w:marLeft w:val="0"/>
      <w:marRight w:val="0"/>
      <w:marTop w:val="0"/>
      <w:marBottom w:val="0"/>
      <w:divBdr>
        <w:top w:val="none" w:sz="0" w:space="0" w:color="auto"/>
        <w:left w:val="none" w:sz="0" w:space="0" w:color="auto"/>
        <w:bottom w:val="none" w:sz="0" w:space="0" w:color="auto"/>
        <w:right w:val="none" w:sz="0" w:space="0" w:color="auto"/>
      </w:divBdr>
    </w:div>
    <w:div w:id="1378242719">
      <w:bodyDiv w:val="1"/>
      <w:marLeft w:val="0"/>
      <w:marRight w:val="0"/>
      <w:marTop w:val="0"/>
      <w:marBottom w:val="0"/>
      <w:divBdr>
        <w:top w:val="none" w:sz="0" w:space="0" w:color="auto"/>
        <w:left w:val="none" w:sz="0" w:space="0" w:color="auto"/>
        <w:bottom w:val="none" w:sz="0" w:space="0" w:color="auto"/>
        <w:right w:val="none" w:sz="0" w:space="0" w:color="auto"/>
      </w:divBdr>
    </w:div>
    <w:div w:id="1379041194">
      <w:bodyDiv w:val="1"/>
      <w:marLeft w:val="0"/>
      <w:marRight w:val="0"/>
      <w:marTop w:val="0"/>
      <w:marBottom w:val="0"/>
      <w:divBdr>
        <w:top w:val="none" w:sz="0" w:space="0" w:color="auto"/>
        <w:left w:val="none" w:sz="0" w:space="0" w:color="auto"/>
        <w:bottom w:val="none" w:sz="0" w:space="0" w:color="auto"/>
        <w:right w:val="none" w:sz="0" w:space="0" w:color="auto"/>
      </w:divBdr>
    </w:div>
    <w:div w:id="1381707031">
      <w:bodyDiv w:val="1"/>
      <w:marLeft w:val="0"/>
      <w:marRight w:val="0"/>
      <w:marTop w:val="0"/>
      <w:marBottom w:val="0"/>
      <w:divBdr>
        <w:top w:val="none" w:sz="0" w:space="0" w:color="auto"/>
        <w:left w:val="none" w:sz="0" w:space="0" w:color="auto"/>
        <w:bottom w:val="none" w:sz="0" w:space="0" w:color="auto"/>
        <w:right w:val="none" w:sz="0" w:space="0" w:color="auto"/>
      </w:divBdr>
    </w:div>
    <w:div w:id="1383284809">
      <w:bodyDiv w:val="1"/>
      <w:marLeft w:val="0"/>
      <w:marRight w:val="0"/>
      <w:marTop w:val="0"/>
      <w:marBottom w:val="0"/>
      <w:divBdr>
        <w:top w:val="none" w:sz="0" w:space="0" w:color="auto"/>
        <w:left w:val="none" w:sz="0" w:space="0" w:color="auto"/>
        <w:bottom w:val="none" w:sz="0" w:space="0" w:color="auto"/>
        <w:right w:val="none" w:sz="0" w:space="0" w:color="auto"/>
      </w:divBdr>
    </w:div>
    <w:div w:id="1383822539">
      <w:bodyDiv w:val="1"/>
      <w:marLeft w:val="0"/>
      <w:marRight w:val="0"/>
      <w:marTop w:val="0"/>
      <w:marBottom w:val="0"/>
      <w:divBdr>
        <w:top w:val="none" w:sz="0" w:space="0" w:color="auto"/>
        <w:left w:val="none" w:sz="0" w:space="0" w:color="auto"/>
        <w:bottom w:val="none" w:sz="0" w:space="0" w:color="auto"/>
        <w:right w:val="none" w:sz="0" w:space="0" w:color="auto"/>
      </w:divBdr>
    </w:div>
    <w:div w:id="1385104352">
      <w:bodyDiv w:val="1"/>
      <w:marLeft w:val="0"/>
      <w:marRight w:val="0"/>
      <w:marTop w:val="0"/>
      <w:marBottom w:val="0"/>
      <w:divBdr>
        <w:top w:val="none" w:sz="0" w:space="0" w:color="auto"/>
        <w:left w:val="none" w:sz="0" w:space="0" w:color="auto"/>
        <w:bottom w:val="none" w:sz="0" w:space="0" w:color="auto"/>
        <w:right w:val="none" w:sz="0" w:space="0" w:color="auto"/>
      </w:divBdr>
    </w:div>
    <w:div w:id="1385716253">
      <w:bodyDiv w:val="1"/>
      <w:marLeft w:val="0"/>
      <w:marRight w:val="0"/>
      <w:marTop w:val="0"/>
      <w:marBottom w:val="0"/>
      <w:divBdr>
        <w:top w:val="none" w:sz="0" w:space="0" w:color="auto"/>
        <w:left w:val="none" w:sz="0" w:space="0" w:color="auto"/>
        <w:bottom w:val="none" w:sz="0" w:space="0" w:color="auto"/>
        <w:right w:val="none" w:sz="0" w:space="0" w:color="auto"/>
      </w:divBdr>
    </w:div>
    <w:div w:id="1388332965">
      <w:bodyDiv w:val="1"/>
      <w:marLeft w:val="0"/>
      <w:marRight w:val="0"/>
      <w:marTop w:val="0"/>
      <w:marBottom w:val="0"/>
      <w:divBdr>
        <w:top w:val="none" w:sz="0" w:space="0" w:color="auto"/>
        <w:left w:val="none" w:sz="0" w:space="0" w:color="auto"/>
        <w:bottom w:val="none" w:sz="0" w:space="0" w:color="auto"/>
        <w:right w:val="none" w:sz="0" w:space="0" w:color="auto"/>
      </w:divBdr>
    </w:div>
    <w:div w:id="1391002825">
      <w:bodyDiv w:val="1"/>
      <w:marLeft w:val="0"/>
      <w:marRight w:val="0"/>
      <w:marTop w:val="0"/>
      <w:marBottom w:val="0"/>
      <w:divBdr>
        <w:top w:val="none" w:sz="0" w:space="0" w:color="auto"/>
        <w:left w:val="none" w:sz="0" w:space="0" w:color="auto"/>
        <w:bottom w:val="none" w:sz="0" w:space="0" w:color="auto"/>
        <w:right w:val="none" w:sz="0" w:space="0" w:color="auto"/>
      </w:divBdr>
    </w:div>
    <w:div w:id="1392459741">
      <w:bodyDiv w:val="1"/>
      <w:marLeft w:val="0"/>
      <w:marRight w:val="0"/>
      <w:marTop w:val="0"/>
      <w:marBottom w:val="0"/>
      <w:divBdr>
        <w:top w:val="none" w:sz="0" w:space="0" w:color="auto"/>
        <w:left w:val="none" w:sz="0" w:space="0" w:color="auto"/>
        <w:bottom w:val="none" w:sz="0" w:space="0" w:color="auto"/>
        <w:right w:val="none" w:sz="0" w:space="0" w:color="auto"/>
      </w:divBdr>
    </w:div>
    <w:div w:id="1392998543">
      <w:bodyDiv w:val="1"/>
      <w:marLeft w:val="0"/>
      <w:marRight w:val="0"/>
      <w:marTop w:val="0"/>
      <w:marBottom w:val="0"/>
      <w:divBdr>
        <w:top w:val="none" w:sz="0" w:space="0" w:color="auto"/>
        <w:left w:val="none" w:sz="0" w:space="0" w:color="auto"/>
        <w:bottom w:val="none" w:sz="0" w:space="0" w:color="auto"/>
        <w:right w:val="none" w:sz="0" w:space="0" w:color="auto"/>
      </w:divBdr>
    </w:div>
    <w:div w:id="1393458744">
      <w:bodyDiv w:val="1"/>
      <w:marLeft w:val="0"/>
      <w:marRight w:val="0"/>
      <w:marTop w:val="0"/>
      <w:marBottom w:val="0"/>
      <w:divBdr>
        <w:top w:val="none" w:sz="0" w:space="0" w:color="auto"/>
        <w:left w:val="none" w:sz="0" w:space="0" w:color="auto"/>
        <w:bottom w:val="none" w:sz="0" w:space="0" w:color="auto"/>
        <w:right w:val="none" w:sz="0" w:space="0" w:color="auto"/>
      </w:divBdr>
    </w:div>
    <w:div w:id="1393695448">
      <w:bodyDiv w:val="1"/>
      <w:marLeft w:val="0"/>
      <w:marRight w:val="0"/>
      <w:marTop w:val="0"/>
      <w:marBottom w:val="0"/>
      <w:divBdr>
        <w:top w:val="none" w:sz="0" w:space="0" w:color="auto"/>
        <w:left w:val="none" w:sz="0" w:space="0" w:color="auto"/>
        <w:bottom w:val="none" w:sz="0" w:space="0" w:color="auto"/>
        <w:right w:val="none" w:sz="0" w:space="0" w:color="auto"/>
      </w:divBdr>
    </w:div>
    <w:div w:id="1400246732">
      <w:bodyDiv w:val="1"/>
      <w:marLeft w:val="0"/>
      <w:marRight w:val="0"/>
      <w:marTop w:val="0"/>
      <w:marBottom w:val="0"/>
      <w:divBdr>
        <w:top w:val="none" w:sz="0" w:space="0" w:color="auto"/>
        <w:left w:val="none" w:sz="0" w:space="0" w:color="auto"/>
        <w:bottom w:val="none" w:sz="0" w:space="0" w:color="auto"/>
        <w:right w:val="none" w:sz="0" w:space="0" w:color="auto"/>
      </w:divBdr>
    </w:div>
    <w:div w:id="1402944996">
      <w:bodyDiv w:val="1"/>
      <w:marLeft w:val="0"/>
      <w:marRight w:val="0"/>
      <w:marTop w:val="0"/>
      <w:marBottom w:val="0"/>
      <w:divBdr>
        <w:top w:val="none" w:sz="0" w:space="0" w:color="auto"/>
        <w:left w:val="none" w:sz="0" w:space="0" w:color="auto"/>
        <w:bottom w:val="none" w:sz="0" w:space="0" w:color="auto"/>
        <w:right w:val="none" w:sz="0" w:space="0" w:color="auto"/>
      </w:divBdr>
    </w:div>
    <w:div w:id="1403136183">
      <w:bodyDiv w:val="1"/>
      <w:marLeft w:val="0"/>
      <w:marRight w:val="0"/>
      <w:marTop w:val="0"/>
      <w:marBottom w:val="0"/>
      <w:divBdr>
        <w:top w:val="none" w:sz="0" w:space="0" w:color="auto"/>
        <w:left w:val="none" w:sz="0" w:space="0" w:color="auto"/>
        <w:bottom w:val="none" w:sz="0" w:space="0" w:color="auto"/>
        <w:right w:val="none" w:sz="0" w:space="0" w:color="auto"/>
      </w:divBdr>
    </w:div>
    <w:div w:id="1405879387">
      <w:bodyDiv w:val="1"/>
      <w:marLeft w:val="0"/>
      <w:marRight w:val="0"/>
      <w:marTop w:val="0"/>
      <w:marBottom w:val="0"/>
      <w:divBdr>
        <w:top w:val="none" w:sz="0" w:space="0" w:color="auto"/>
        <w:left w:val="none" w:sz="0" w:space="0" w:color="auto"/>
        <w:bottom w:val="none" w:sz="0" w:space="0" w:color="auto"/>
        <w:right w:val="none" w:sz="0" w:space="0" w:color="auto"/>
      </w:divBdr>
    </w:div>
    <w:div w:id="1406688597">
      <w:bodyDiv w:val="1"/>
      <w:marLeft w:val="0"/>
      <w:marRight w:val="0"/>
      <w:marTop w:val="0"/>
      <w:marBottom w:val="0"/>
      <w:divBdr>
        <w:top w:val="none" w:sz="0" w:space="0" w:color="auto"/>
        <w:left w:val="none" w:sz="0" w:space="0" w:color="auto"/>
        <w:bottom w:val="none" w:sz="0" w:space="0" w:color="auto"/>
        <w:right w:val="none" w:sz="0" w:space="0" w:color="auto"/>
      </w:divBdr>
    </w:div>
    <w:div w:id="1411731108">
      <w:bodyDiv w:val="1"/>
      <w:marLeft w:val="0"/>
      <w:marRight w:val="0"/>
      <w:marTop w:val="0"/>
      <w:marBottom w:val="0"/>
      <w:divBdr>
        <w:top w:val="none" w:sz="0" w:space="0" w:color="auto"/>
        <w:left w:val="none" w:sz="0" w:space="0" w:color="auto"/>
        <w:bottom w:val="none" w:sz="0" w:space="0" w:color="auto"/>
        <w:right w:val="none" w:sz="0" w:space="0" w:color="auto"/>
      </w:divBdr>
    </w:div>
    <w:div w:id="1416978773">
      <w:bodyDiv w:val="1"/>
      <w:marLeft w:val="0"/>
      <w:marRight w:val="0"/>
      <w:marTop w:val="0"/>
      <w:marBottom w:val="0"/>
      <w:divBdr>
        <w:top w:val="none" w:sz="0" w:space="0" w:color="auto"/>
        <w:left w:val="none" w:sz="0" w:space="0" w:color="auto"/>
        <w:bottom w:val="none" w:sz="0" w:space="0" w:color="auto"/>
        <w:right w:val="none" w:sz="0" w:space="0" w:color="auto"/>
      </w:divBdr>
    </w:div>
    <w:div w:id="1418818455">
      <w:bodyDiv w:val="1"/>
      <w:marLeft w:val="0"/>
      <w:marRight w:val="0"/>
      <w:marTop w:val="0"/>
      <w:marBottom w:val="0"/>
      <w:divBdr>
        <w:top w:val="none" w:sz="0" w:space="0" w:color="auto"/>
        <w:left w:val="none" w:sz="0" w:space="0" w:color="auto"/>
        <w:bottom w:val="none" w:sz="0" w:space="0" w:color="auto"/>
        <w:right w:val="none" w:sz="0" w:space="0" w:color="auto"/>
      </w:divBdr>
    </w:div>
    <w:div w:id="1418937540">
      <w:bodyDiv w:val="1"/>
      <w:marLeft w:val="0"/>
      <w:marRight w:val="0"/>
      <w:marTop w:val="0"/>
      <w:marBottom w:val="0"/>
      <w:divBdr>
        <w:top w:val="none" w:sz="0" w:space="0" w:color="auto"/>
        <w:left w:val="none" w:sz="0" w:space="0" w:color="auto"/>
        <w:bottom w:val="none" w:sz="0" w:space="0" w:color="auto"/>
        <w:right w:val="none" w:sz="0" w:space="0" w:color="auto"/>
      </w:divBdr>
    </w:div>
    <w:div w:id="1418986693">
      <w:bodyDiv w:val="1"/>
      <w:marLeft w:val="0"/>
      <w:marRight w:val="0"/>
      <w:marTop w:val="0"/>
      <w:marBottom w:val="0"/>
      <w:divBdr>
        <w:top w:val="none" w:sz="0" w:space="0" w:color="auto"/>
        <w:left w:val="none" w:sz="0" w:space="0" w:color="auto"/>
        <w:bottom w:val="none" w:sz="0" w:space="0" w:color="auto"/>
        <w:right w:val="none" w:sz="0" w:space="0" w:color="auto"/>
      </w:divBdr>
    </w:div>
    <w:div w:id="1419869756">
      <w:bodyDiv w:val="1"/>
      <w:marLeft w:val="0"/>
      <w:marRight w:val="0"/>
      <w:marTop w:val="0"/>
      <w:marBottom w:val="0"/>
      <w:divBdr>
        <w:top w:val="none" w:sz="0" w:space="0" w:color="auto"/>
        <w:left w:val="none" w:sz="0" w:space="0" w:color="auto"/>
        <w:bottom w:val="none" w:sz="0" w:space="0" w:color="auto"/>
        <w:right w:val="none" w:sz="0" w:space="0" w:color="auto"/>
      </w:divBdr>
    </w:div>
    <w:div w:id="1421027682">
      <w:bodyDiv w:val="1"/>
      <w:marLeft w:val="0"/>
      <w:marRight w:val="0"/>
      <w:marTop w:val="0"/>
      <w:marBottom w:val="0"/>
      <w:divBdr>
        <w:top w:val="none" w:sz="0" w:space="0" w:color="auto"/>
        <w:left w:val="none" w:sz="0" w:space="0" w:color="auto"/>
        <w:bottom w:val="none" w:sz="0" w:space="0" w:color="auto"/>
        <w:right w:val="none" w:sz="0" w:space="0" w:color="auto"/>
      </w:divBdr>
    </w:div>
    <w:div w:id="1422262723">
      <w:bodyDiv w:val="1"/>
      <w:marLeft w:val="0"/>
      <w:marRight w:val="0"/>
      <w:marTop w:val="0"/>
      <w:marBottom w:val="0"/>
      <w:divBdr>
        <w:top w:val="none" w:sz="0" w:space="0" w:color="auto"/>
        <w:left w:val="none" w:sz="0" w:space="0" w:color="auto"/>
        <w:bottom w:val="none" w:sz="0" w:space="0" w:color="auto"/>
        <w:right w:val="none" w:sz="0" w:space="0" w:color="auto"/>
      </w:divBdr>
    </w:div>
    <w:div w:id="1422753370">
      <w:bodyDiv w:val="1"/>
      <w:marLeft w:val="0"/>
      <w:marRight w:val="0"/>
      <w:marTop w:val="0"/>
      <w:marBottom w:val="0"/>
      <w:divBdr>
        <w:top w:val="none" w:sz="0" w:space="0" w:color="auto"/>
        <w:left w:val="none" w:sz="0" w:space="0" w:color="auto"/>
        <w:bottom w:val="none" w:sz="0" w:space="0" w:color="auto"/>
        <w:right w:val="none" w:sz="0" w:space="0" w:color="auto"/>
      </w:divBdr>
    </w:div>
    <w:div w:id="1422877253">
      <w:bodyDiv w:val="1"/>
      <w:marLeft w:val="0"/>
      <w:marRight w:val="0"/>
      <w:marTop w:val="0"/>
      <w:marBottom w:val="0"/>
      <w:divBdr>
        <w:top w:val="none" w:sz="0" w:space="0" w:color="auto"/>
        <w:left w:val="none" w:sz="0" w:space="0" w:color="auto"/>
        <w:bottom w:val="none" w:sz="0" w:space="0" w:color="auto"/>
        <w:right w:val="none" w:sz="0" w:space="0" w:color="auto"/>
      </w:divBdr>
    </w:div>
    <w:div w:id="1434125972">
      <w:bodyDiv w:val="1"/>
      <w:marLeft w:val="0"/>
      <w:marRight w:val="0"/>
      <w:marTop w:val="0"/>
      <w:marBottom w:val="0"/>
      <w:divBdr>
        <w:top w:val="none" w:sz="0" w:space="0" w:color="auto"/>
        <w:left w:val="none" w:sz="0" w:space="0" w:color="auto"/>
        <w:bottom w:val="none" w:sz="0" w:space="0" w:color="auto"/>
        <w:right w:val="none" w:sz="0" w:space="0" w:color="auto"/>
      </w:divBdr>
    </w:div>
    <w:div w:id="1435709653">
      <w:bodyDiv w:val="1"/>
      <w:marLeft w:val="0"/>
      <w:marRight w:val="0"/>
      <w:marTop w:val="0"/>
      <w:marBottom w:val="0"/>
      <w:divBdr>
        <w:top w:val="none" w:sz="0" w:space="0" w:color="auto"/>
        <w:left w:val="none" w:sz="0" w:space="0" w:color="auto"/>
        <w:bottom w:val="none" w:sz="0" w:space="0" w:color="auto"/>
        <w:right w:val="none" w:sz="0" w:space="0" w:color="auto"/>
      </w:divBdr>
    </w:div>
    <w:div w:id="1443766471">
      <w:bodyDiv w:val="1"/>
      <w:marLeft w:val="0"/>
      <w:marRight w:val="0"/>
      <w:marTop w:val="0"/>
      <w:marBottom w:val="0"/>
      <w:divBdr>
        <w:top w:val="none" w:sz="0" w:space="0" w:color="auto"/>
        <w:left w:val="none" w:sz="0" w:space="0" w:color="auto"/>
        <w:bottom w:val="none" w:sz="0" w:space="0" w:color="auto"/>
        <w:right w:val="none" w:sz="0" w:space="0" w:color="auto"/>
      </w:divBdr>
    </w:div>
    <w:div w:id="1444420729">
      <w:bodyDiv w:val="1"/>
      <w:marLeft w:val="0"/>
      <w:marRight w:val="0"/>
      <w:marTop w:val="0"/>
      <w:marBottom w:val="0"/>
      <w:divBdr>
        <w:top w:val="none" w:sz="0" w:space="0" w:color="auto"/>
        <w:left w:val="none" w:sz="0" w:space="0" w:color="auto"/>
        <w:bottom w:val="none" w:sz="0" w:space="0" w:color="auto"/>
        <w:right w:val="none" w:sz="0" w:space="0" w:color="auto"/>
      </w:divBdr>
    </w:div>
    <w:div w:id="1446850610">
      <w:bodyDiv w:val="1"/>
      <w:marLeft w:val="0"/>
      <w:marRight w:val="0"/>
      <w:marTop w:val="0"/>
      <w:marBottom w:val="0"/>
      <w:divBdr>
        <w:top w:val="none" w:sz="0" w:space="0" w:color="auto"/>
        <w:left w:val="none" w:sz="0" w:space="0" w:color="auto"/>
        <w:bottom w:val="none" w:sz="0" w:space="0" w:color="auto"/>
        <w:right w:val="none" w:sz="0" w:space="0" w:color="auto"/>
      </w:divBdr>
    </w:div>
    <w:div w:id="1454597690">
      <w:bodyDiv w:val="1"/>
      <w:marLeft w:val="0"/>
      <w:marRight w:val="0"/>
      <w:marTop w:val="0"/>
      <w:marBottom w:val="0"/>
      <w:divBdr>
        <w:top w:val="none" w:sz="0" w:space="0" w:color="auto"/>
        <w:left w:val="none" w:sz="0" w:space="0" w:color="auto"/>
        <w:bottom w:val="none" w:sz="0" w:space="0" w:color="auto"/>
        <w:right w:val="none" w:sz="0" w:space="0" w:color="auto"/>
      </w:divBdr>
    </w:div>
    <w:div w:id="1454667984">
      <w:bodyDiv w:val="1"/>
      <w:marLeft w:val="0"/>
      <w:marRight w:val="0"/>
      <w:marTop w:val="0"/>
      <w:marBottom w:val="0"/>
      <w:divBdr>
        <w:top w:val="none" w:sz="0" w:space="0" w:color="auto"/>
        <w:left w:val="none" w:sz="0" w:space="0" w:color="auto"/>
        <w:bottom w:val="none" w:sz="0" w:space="0" w:color="auto"/>
        <w:right w:val="none" w:sz="0" w:space="0" w:color="auto"/>
      </w:divBdr>
    </w:div>
    <w:div w:id="1456025936">
      <w:bodyDiv w:val="1"/>
      <w:marLeft w:val="0"/>
      <w:marRight w:val="0"/>
      <w:marTop w:val="0"/>
      <w:marBottom w:val="0"/>
      <w:divBdr>
        <w:top w:val="none" w:sz="0" w:space="0" w:color="auto"/>
        <w:left w:val="none" w:sz="0" w:space="0" w:color="auto"/>
        <w:bottom w:val="none" w:sz="0" w:space="0" w:color="auto"/>
        <w:right w:val="none" w:sz="0" w:space="0" w:color="auto"/>
      </w:divBdr>
    </w:div>
    <w:div w:id="1460296755">
      <w:bodyDiv w:val="1"/>
      <w:marLeft w:val="0"/>
      <w:marRight w:val="0"/>
      <w:marTop w:val="0"/>
      <w:marBottom w:val="0"/>
      <w:divBdr>
        <w:top w:val="none" w:sz="0" w:space="0" w:color="auto"/>
        <w:left w:val="none" w:sz="0" w:space="0" w:color="auto"/>
        <w:bottom w:val="none" w:sz="0" w:space="0" w:color="auto"/>
        <w:right w:val="none" w:sz="0" w:space="0" w:color="auto"/>
      </w:divBdr>
    </w:div>
    <w:div w:id="1465270727">
      <w:bodyDiv w:val="1"/>
      <w:marLeft w:val="0"/>
      <w:marRight w:val="0"/>
      <w:marTop w:val="0"/>
      <w:marBottom w:val="0"/>
      <w:divBdr>
        <w:top w:val="none" w:sz="0" w:space="0" w:color="auto"/>
        <w:left w:val="none" w:sz="0" w:space="0" w:color="auto"/>
        <w:bottom w:val="none" w:sz="0" w:space="0" w:color="auto"/>
        <w:right w:val="none" w:sz="0" w:space="0" w:color="auto"/>
      </w:divBdr>
    </w:div>
    <w:div w:id="1466973247">
      <w:bodyDiv w:val="1"/>
      <w:marLeft w:val="0"/>
      <w:marRight w:val="0"/>
      <w:marTop w:val="0"/>
      <w:marBottom w:val="0"/>
      <w:divBdr>
        <w:top w:val="none" w:sz="0" w:space="0" w:color="auto"/>
        <w:left w:val="none" w:sz="0" w:space="0" w:color="auto"/>
        <w:bottom w:val="none" w:sz="0" w:space="0" w:color="auto"/>
        <w:right w:val="none" w:sz="0" w:space="0" w:color="auto"/>
      </w:divBdr>
    </w:div>
    <w:div w:id="1469516611">
      <w:bodyDiv w:val="1"/>
      <w:marLeft w:val="0"/>
      <w:marRight w:val="0"/>
      <w:marTop w:val="0"/>
      <w:marBottom w:val="0"/>
      <w:divBdr>
        <w:top w:val="none" w:sz="0" w:space="0" w:color="auto"/>
        <w:left w:val="none" w:sz="0" w:space="0" w:color="auto"/>
        <w:bottom w:val="none" w:sz="0" w:space="0" w:color="auto"/>
        <w:right w:val="none" w:sz="0" w:space="0" w:color="auto"/>
      </w:divBdr>
    </w:div>
    <w:div w:id="1469861434">
      <w:bodyDiv w:val="1"/>
      <w:marLeft w:val="0"/>
      <w:marRight w:val="0"/>
      <w:marTop w:val="0"/>
      <w:marBottom w:val="0"/>
      <w:divBdr>
        <w:top w:val="none" w:sz="0" w:space="0" w:color="auto"/>
        <w:left w:val="none" w:sz="0" w:space="0" w:color="auto"/>
        <w:bottom w:val="none" w:sz="0" w:space="0" w:color="auto"/>
        <w:right w:val="none" w:sz="0" w:space="0" w:color="auto"/>
      </w:divBdr>
    </w:div>
    <w:div w:id="1471284333">
      <w:bodyDiv w:val="1"/>
      <w:marLeft w:val="0"/>
      <w:marRight w:val="0"/>
      <w:marTop w:val="0"/>
      <w:marBottom w:val="0"/>
      <w:divBdr>
        <w:top w:val="none" w:sz="0" w:space="0" w:color="auto"/>
        <w:left w:val="none" w:sz="0" w:space="0" w:color="auto"/>
        <w:bottom w:val="none" w:sz="0" w:space="0" w:color="auto"/>
        <w:right w:val="none" w:sz="0" w:space="0" w:color="auto"/>
      </w:divBdr>
    </w:div>
    <w:div w:id="1471559248">
      <w:bodyDiv w:val="1"/>
      <w:marLeft w:val="0"/>
      <w:marRight w:val="0"/>
      <w:marTop w:val="0"/>
      <w:marBottom w:val="0"/>
      <w:divBdr>
        <w:top w:val="none" w:sz="0" w:space="0" w:color="auto"/>
        <w:left w:val="none" w:sz="0" w:space="0" w:color="auto"/>
        <w:bottom w:val="none" w:sz="0" w:space="0" w:color="auto"/>
        <w:right w:val="none" w:sz="0" w:space="0" w:color="auto"/>
      </w:divBdr>
    </w:div>
    <w:div w:id="1472482800">
      <w:bodyDiv w:val="1"/>
      <w:marLeft w:val="0"/>
      <w:marRight w:val="0"/>
      <w:marTop w:val="0"/>
      <w:marBottom w:val="0"/>
      <w:divBdr>
        <w:top w:val="none" w:sz="0" w:space="0" w:color="auto"/>
        <w:left w:val="none" w:sz="0" w:space="0" w:color="auto"/>
        <w:bottom w:val="none" w:sz="0" w:space="0" w:color="auto"/>
        <w:right w:val="none" w:sz="0" w:space="0" w:color="auto"/>
      </w:divBdr>
    </w:div>
    <w:div w:id="1473019402">
      <w:bodyDiv w:val="1"/>
      <w:marLeft w:val="0"/>
      <w:marRight w:val="0"/>
      <w:marTop w:val="0"/>
      <w:marBottom w:val="0"/>
      <w:divBdr>
        <w:top w:val="none" w:sz="0" w:space="0" w:color="auto"/>
        <w:left w:val="none" w:sz="0" w:space="0" w:color="auto"/>
        <w:bottom w:val="none" w:sz="0" w:space="0" w:color="auto"/>
        <w:right w:val="none" w:sz="0" w:space="0" w:color="auto"/>
      </w:divBdr>
    </w:div>
    <w:div w:id="1475369168">
      <w:bodyDiv w:val="1"/>
      <w:marLeft w:val="0"/>
      <w:marRight w:val="0"/>
      <w:marTop w:val="0"/>
      <w:marBottom w:val="0"/>
      <w:divBdr>
        <w:top w:val="none" w:sz="0" w:space="0" w:color="auto"/>
        <w:left w:val="none" w:sz="0" w:space="0" w:color="auto"/>
        <w:bottom w:val="none" w:sz="0" w:space="0" w:color="auto"/>
        <w:right w:val="none" w:sz="0" w:space="0" w:color="auto"/>
      </w:divBdr>
    </w:div>
    <w:div w:id="1478718215">
      <w:bodyDiv w:val="1"/>
      <w:marLeft w:val="0"/>
      <w:marRight w:val="0"/>
      <w:marTop w:val="0"/>
      <w:marBottom w:val="0"/>
      <w:divBdr>
        <w:top w:val="none" w:sz="0" w:space="0" w:color="auto"/>
        <w:left w:val="none" w:sz="0" w:space="0" w:color="auto"/>
        <w:bottom w:val="none" w:sz="0" w:space="0" w:color="auto"/>
        <w:right w:val="none" w:sz="0" w:space="0" w:color="auto"/>
      </w:divBdr>
    </w:div>
    <w:div w:id="1482648542">
      <w:bodyDiv w:val="1"/>
      <w:marLeft w:val="0"/>
      <w:marRight w:val="0"/>
      <w:marTop w:val="0"/>
      <w:marBottom w:val="0"/>
      <w:divBdr>
        <w:top w:val="none" w:sz="0" w:space="0" w:color="auto"/>
        <w:left w:val="none" w:sz="0" w:space="0" w:color="auto"/>
        <w:bottom w:val="none" w:sz="0" w:space="0" w:color="auto"/>
        <w:right w:val="none" w:sz="0" w:space="0" w:color="auto"/>
      </w:divBdr>
    </w:div>
    <w:div w:id="1484274956">
      <w:bodyDiv w:val="1"/>
      <w:marLeft w:val="0"/>
      <w:marRight w:val="0"/>
      <w:marTop w:val="0"/>
      <w:marBottom w:val="0"/>
      <w:divBdr>
        <w:top w:val="none" w:sz="0" w:space="0" w:color="auto"/>
        <w:left w:val="none" w:sz="0" w:space="0" w:color="auto"/>
        <w:bottom w:val="none" w:sz="0" w:space="0" w:color="auto"/>
        <w:right w:val="none" w:sz="0" w:space="0" w:color="auto"/>
      </w:divBdr>
    </w:div>
    <w:div w:id="1487822150">
      <w:bodyDiv w:val="1"/>
      <w:marLeft w:val="0"/>
      <w:marRight w:val="0"/>
      <w:marTop w:val="0"/>
      <w:marBottom w:val="0"/>
      <w:divBdr>
        <w:top w:val="none" w:sz="0" w:space="0" w:color="auto"/>
        <w:left w:val="none" w:sz="0" w:space="0" w:color="auto"/>
        <w:bottom w:val="none" w:sz="0" w:space="0" w:color="auto"/>
        <w:right w:val="none" w:sz="0" w:space="0" w:color="auto"/>
      </w:divBdr>
    </w:div>
    <w:div w:id="1490097455">
      <w:bodyDiv w:val="1"/>
      <w:marLeft w:val="0"/>
      <w:marRight w:val="0"/>
      <w:marTop w:val="0"/>
      <w:marBottom w:val="0"/>
      <w:divBdr>
        <w:top w:val="none" w:sz="0" w:space="0" w:color="auto"/>
        <w:left w:val="none" w:sz="0" w:space="0" w:color="auto"/>
        <w:bottom w:val="none" w:sz="0" w:space="0" w:color="auto"/>
        <w:right w:val="none" w:sz="0" w:space="0" w:color="auto"/>
      </w:divBdr>
    </w:div>
    <w:div w:id="1493451121">
      <w:bodyDiv w:val="1"/>
      <w:marLeft w:val="0"/>
      <w:marRight w:val="0"/>
      <w:marTop w:val="0"/>
      <w:marBottom w:val="0"/>
      <w:divBdr>
        <w:top w:val="none" w:sz="0" w:space="0" w:color="auto"/>
        <w:left w:val="none" w:sz="0" w:space="0" w:color="auto"/>
        <w:bottom w:val="none" w:sz="0" w:space="0" w:color="auto"/>
        <w:right w:val="none" w:sz="0" w:space="0" w:color="auto"/>
      </w:divBdr>
    </w:div>
    <w:div w:id="1493989278">
      <w:bodyDiv w:val="1"/>
      <w:marLeft w:val="0"/>
      <w:marRight w:val="0"/>
      <w:marTop w:val="0"/>
      <w:marBottom w:val="0"/>
      <w:divBdr>
        <w:top w:val="none" w:sz="0" w:space="0" w:color="auto"/>
        <w:left w:val="none" w:sz="0" w:space="0" w:color="auto"/>
        <w:bottom w:val="none" w:sz="0" w:space="0" w:color="auto"/>
        <w:right w:val="none" w:sz="0" w:space="0" w:color="auto"/>
      </w:divBdr>
    </w:div>
    <w:div w:id="1494183724">
      <w:bodyDiv w:val="1"/>
      <w:marLeft w:val="0"/>
      <w:marRight w:val="0"/>
      <w:marTop w:val="0"/>
      <w:marBottom w:val="0"/>
      <w:divBdr>
        <w:top w:val="none" w:sz="0" w:space="0" w:color="auto"/>
        <w:left w:val="none" w:sz="0" w:space="0" w:color="auto"/>
        <w:bottom w:val="none" w:sz="0" w:space="0" w:color="auto"/>
        <w:right w:val="none" w:sz="0" w:space="0" w:color="auto"/>
      </w:divBdr>
    </w:div>
    <w:div w:id="1495610525">
      <w:bodyDiv w:val="1"/>
      <w:marLeft w:val="0"/>
      <w:marRight w:val="0"/>
      <w:marTop w:val="0"/>
      <w:marBottom w:val="0"/>
      <w:divBdr>
        <w:top w:val="none" w:sz="0" w:space="0" w:color="auto"/>
        <w:left w:val="none" w:sz="0" w:space="0" w:color="auto"/>
        <w:bottom w:val="none" w:sz="0" w:space="0" w:color="auto"/>
        <w:right w:val="none" w:sz="0" w:space="0" w:color="auto"/>
      </w:divBdr>
    </w:div>
    <w:div w:id="1497572293">
      <w:bodyDiv w:val="1"/>
      <w:marLeft w:val="0"/>
      <w:marRight w:val="0"/>
      <w:marTop w:val="0"/>
      <w:marBottom w:val="0"/>
      <w:divBdr>
        <w:top w:val="none" w:sz="0" w:space="0" w:color="auto"/>
        <w:left w:val="none" w:sz="0" w:space="0" w:color="auto"/>
        <w:bottom w:val="none" w:sz="0" w:space="0" w:color="auto"/>
        <w:right w:val="none" w:sz="0" w:space="0" w:color="auto"/>
      </w:divBdr>
    </w:div>
    <w:div w:id="1501391639">
      <w:bodyDiv w:val="1"/>
      <w:marLeft w:val="0"/>
      <w:marRight w:val="0"/>
      <w:marTop w:val="0"/>
      <w:marBottom w:val="0"/>
      <w:divBdr>
        <w:top w:val="none" w:sz="0" w:space="0" w:color="auto"/>
        <w:left w:val="none" w:sz="0" w:space="0" w:color="auto"/>
        <w:bottom w:val="none" w:sz="0" w:space="0" w:color="auto"/>
        <w:right w:val="none" w:sz="0" w:space="0" w:color="auto"/>
      </w:divBdr>
    </w:div>
    <w:div w:id="1506826138">
      <w:bodyDiv w:val="1"/>
      <w:marLeft w:val="0"/>
      <w:marRight w:val="0"/>
      <w:marTop w:val="0"/>
      <w:marBottom w:val="0"/>
      <w:divBdr>
        <w:top w:val="none" w:sz="0" w:space="0" w:color="auto"/>
        <w:left w:val="none" w:sz="0" w:space="0" w:color="auto"/>
        <w:bottom w:val="none" w:sz="0" w:space="0" w:color="auto"/>
        <w:right w:val="none" w:sz="0" w:space="0" w:color="auto"/>
      </w:divBdr>
    </w:div>
    <w:div w:id="1509444158">
      <w:bodyDiv w:val="1"/>
      <w:marLeft w:val="0"/>
      <w:marRight w:val="0"/>
      <w:marTop w:val="0"/>
      <w:marBottom w:val="0"/>
      <w:divBdr>
        <w:top w:val="none" w:sz="0" w:space="0" w:color="auto"/>
        <w:left w:val="none" w:sz="0" w:space="0" w:color="auto"/>
        <w:bottom w:val="none" w:sz="0" w:space="0" w:color="auto"/>
        <w:right w:val="none" w:sz="0" w:space="0" w:color="auto"/>
      </w:divBdr>
    </w:div>
    <w:div w:id="1511140537">
      <w:bodyDiv w:val="1"/>
      <w:marLeft w:val="0"/>
      <w:marRight w:val="0"/>
      <w:marTop w:val="0"/>
      <w:marBottom w:val="0"/>
      <w:divBdr>
        <w:top w:val="none" w:sz="0" w:space="0" w:color="auto"/>
        <w:left w:val="none" w:sz="0" w:space="0" w:color="auto"/>
        <w:bottom w:val="none" w:sz="0" w:space="0" w:color="auto"/>
        <w:right w:val="none" w:sz="0" w:space="0" w:color="auto"/>
      </w:divBdr>
    </w:div>
    <w:div w:id="1512834467">
      <w:bodyDiv w:val="1"/>
      <w:marLeft w:val="0"/>
      <w:marRight w:val="0"/>
      <w:marTop w:val="0"/>
      <w:marBottom w:val="0"/>
      <w:divBdr>
        <w:top w:val="none" w:sz="0" w:space="0" w:color="auto"/>
        <w:left w:val="none" w:sz="0" w:space="0" w:color="auto"/>
        <w:bottom w:val="none" w:sz="0" w:space="0" w:color="auto"/>
        <w:right w:val="none" w:sz="0" w:space="0" w:color="auto"/>
      </w:divBdr>
    </w:div>
    <w:div w:id="1513716828">
      <w:bodyDiv w:val="1"/>
      <w:marLeft w:val="0"/>
      <w:marRight w:val="0"/>
      <w:marTop w:val="0"/>
      <w:marBottom w:val="0"/>
      <w:divBdr>
        <w:top w:val="none" w:sz="0" w:space="0" w:color="auto"/>
        <w:left w:val="none" w:sz="0" w:space="0" w:color="auto"/>
        <w:bottom w:val="none" w:sz="0" w:space="0" w:color="auto"/>
        <w:right w:val="none" w:sz="0" w:space="0" w:color="auto"/>
      </w:divBdr>
    </w:div>
    <w:div w:id="1515993761">
      <w:bodyDiv w:val="1"/>
      <w:marLeft w:val="0"/>
      <w:marRight w:val="0"/>
      <w:marTop w:val="0"/>
      <w:marBottom w:val="0"/>
      <w:divBdr>
        <w:top w:val="none" w:sz="0" w:space="0" w:color="auto"/>
        <w:left w:val="none" w:sz="0" w:space="0" w:color="auto"/>
        <w:bottom w:val="none" w:sz="0" w:space="0" w:color="auto"/>
        <w:right w:val="none" w:sz="0" w:space="0" w:color="auto"/>
      </w:divBdr>
    </w:div>
    <w:div w:id="1518276890">
      <w:bodyDiv w:val="1"/>
      <w:marLeft w:val="0"/>
      <w:marRight w:val="0"/>
      <w:marTop w:val="0"/>
      <w:marBottom w:val="0"/>
      <w:divBdr>
        <w:top w:val="none" w:sz="0" w:space="0" w:color="auto"/>
        <w:left w:val="none" w:sz="0" w:space="0" w:color="auto"/>
        <w:bottom w:val="none" w:sz="0" w:space="0" w:color="auto"/>
        <w:right w:val="none" w:sz="0" w:space="0" w:color="auto"/>
      </w:divBdr>
    </w:div>
    <w:div w:id="1519126486">
      <w:bodyDiv w:val="1"/>
      <w:marLeft w:val="0"/>
      <w:marRight w:val="0"/>
      <w:marTop w:val="0"/>
      <w:marBottom w:val="0"/>
      <w:divBdr>
        <w:top w:val="none" w:sz="0" w:space="0" w:color="auto"/>
        <w:left w:val="none" w:sz="0" w:space="0" w:color="auto"/>
        <w:bottom w:val="none" w:sz="0" w:space="0" w:color="auto"/>
        <w:right w:val="none" w:sz="0" w:space="0" w:color="auto"/>
      </w:divBdr>
    </w:div>
    <w:div w:id="1520703806">
      <w:bodyDiv w:val="1"/>
      <w:marLeft w:val="0"/>
      <w:marRight w:val="0"/>
      <w:marTop w:val="0"/>
      <w:marBottom w:val="0"/>
      <w:divBdr>
        <w:top w:val="none" w:sz="0" w:space="0" w:color="auto"/>
        <w:left w:val="none" w:sz="0" w:space="0" w:color="auto"/>
        <w:bottom w:val="none" w:sz="0" w:space="0" w:color="auto"/>
        <w:right w:val="none" w:sz="0" w:space="0" w:color="auto"/>
      </w:divBdr>
    </w:div>
    <w:div w:id="1521434233">
      <w:bodyDiv w:val="1"/>
      <w:marLeft w:val="0"/>
      <w:marRight w:val="0"/>
      <w:marTop w:val="0"/>
      <w:marBottom w:val="0"/>
      <w:divBdr>
        <w:top w:val="none" w:sz="0" w:space="0" w:color="auto"/>
        <w:left w:val="none" w:sz="0" w:space="0" w:color="auto"/>
        <w:bottom w:val="none" w:sz="0" w:space="0" w:color="auto"/>
        <w:right w:val="none" w:sz="0" w:space="0" w:color="auto"/>
      </w:divBdr>
    </w:div>
    <w:div w:id="1522209924">
      <w:bodyDiv w:val="1"/>
      <w:marLeft w:val="0"/>
      <w:marRight w:val="0"/>
      <w:marTop w:val="0"/>
      <w:marBottom w:val="0"/>
      <w:divBdr>
        <w:top w:val="none" w:sz="0" w:space="0" w:color="auto"/>
        <w:left w:val="none" w:sz="0" w:space="0" w:color="auto"/>
        <w:bottom w:val="none" w:sz="0" w:space="0" w:color="auto"/>
        <w:right w:val="none" w:sz="0" w:space="0" w:color="auto"/>
      </w:divBdr>
    </w:div>
    <w:div w:id="1524250952">
      <w:bodyDiv w:val="1"/>
      <w:marLeft w:val="0"/>
      <w:marRight w:val="0"/>
      <w:marTop w:val="0"/>
      <w:marBottom w:val="0"/>
      <w:divBdr>
        <w:top w:val="none" w:sz="0" w:space="0" w:color="auto"/>
        <w:left w:val="none" w:sz="0" w:space="0" w:color="auto"/>
        <w:bottom w:val="none" w:sz="0" w:space="0" w:color="auto"/>
        <w:right w:val="none" w:sz="0" w:space="0" w:color="auto"/>
      </w:divBdr>
    </w:div>
    <w:div w:id="1524708616">
      <w:bodyDiv w:val="1"/>
      <w:marLeft w:val="0"/>
      <w:marRight w:val="0"/>
      <w:marTop w:val="0"/>
      <w:marBottom w:val="0"/>
      <w:divBdr>
        <w:top w:val="none" w:sz="0" w:space="0" w:color="auto"/>
        <w:left w:val="none" w:sz="0" w:space="0" w:color="auto"/>
        <w:bottom w:val="none" w:sz="0" w:space="0" w:color="auto"/>
        <w:right w:val="none" w:sz="0" w:space="0" w:color="auto"/>
      </w:divBdr>
    </w:div>
    <w:div w:id="1529444352">
      <w:bodyDiv w:val="1"/>
      <w:marLeft w:val="0"/>
      <w:marRight w:val="0"/>
      <w:marTop w:val="0"/>
      <w:marBottom w:val="0"/>
      <w:divBdr>
        <w:top w:val="none" w:sz="0" w:space="0" w:color="auto"/>
        <w:left w:val="none" w:sz="0" w:space="0" w:color="auto"/>
        <w:bottom w:val="none" w:sz="0" w:space="0" w:color="auto"/>
        <w:right w:val="none" w:sz="0" w:space="0" w:color="auto"/>
      </w:divBdr>
    </w:div>
    <w:div w:id="1533037608">
      <w:bodyDiv w:val="1"/>
      <w:marLeft w:val="0"/>
      <w:marRight w:val="0"/>
      <w:marTop w:val="0"/>
      <w:marBottom w:val="0"/>
      <w:divBdr>
        <w:top w:val="none" w:sz="0" w:space="0" w:color="auto"/>
        <w:left w:val="none" w:sz="0" w:space="0" w:color="auto"/>
        <w:bottom w:val="none" w:sz="0" w:space="0" w:color="auto"/>
        <w:right w:val="none" w:sz="0" w:space="0" w:color="auto"/>
      </w:divBdr>
    </w:div>
    <w:div w:id="1533112802">
      <w:bodyDiv w:val="1"/>
      <w:marLeft w:val="0"/>
      <w:marRight w:val="0"/>
      <w:marTop w:val="0"/>
      <w:marBottom w:val="0"/>
      <w:divBdr>
        <w:top w:val="none" w:sz="0" w:space="0" w:color="auto"/>
        <w:left w:val="none" w:sz="0" w:space="0" w:color="auto"/>
        <w:bottom w:val="none" w:sz="0" w:space="0" w:color="auto"/>
        <w:right w:val="none" w:sz="0" w:space="0" w:color="auto"/>
      </w:divBdr>
    </w:div>
    <w:div w:id="1534802408">
      <w:bodyDiv w:val="1"/>
      <w:marLeft w:val="0"/>
      <w:marRight w:val="0"/>
      <w:marTop w:val="0"/>
      <w:marBottom w:val="0"/>
      <w:divBdr>
        <w:top w:val="none" w:sz="0" w:space="0" w:color="auto"/>
        <w:left w:val="none" w:sz="0" w:space="0" w:color="auto"/>
        <w:bottom w:val="none" w:sz="0" w:space="0" w:color="auto"/>
        <w:right w:val="none" w:sz="0" w:space="0" w:color="auto"/>
      </w:divBdr>
    </w:div>
    <w:div w:id="1535074306">
      <w:bodyDiv w:val="1"/>
      <w:marLeft w:val="0"/>
      <w:marRight w:val="0"/>
      <w:marTop w:val="0"/>
      <w:marBottom w:val="0"/>
      <w:divBdr>
        <w:top w:val="none" w:sz="0" w:space="0" w:color="auto"/>
        <w:left w:val="none" w:sz="0" w:space="0" w:color="auto"/>
        <w:bottom w:val="none" w:sz="0" w:space="0" w:color="auto"/>
        <w:right w:val="none" w:sz="0" w:space="0" w:color="auto"/>
      </w:divBdr>
    </w:div>
    <w:div w:id="1535920250">
      <w:bodyDiv w:val="1"/>
      <w:marLeft w:val="0"/>
      <w:marRight w:val="0"/>
      <w:marTop w:val="0"/>
      <w:marBottom w:val="0"/>
      <w:divBdr>
        <w:top w:val="none" w:sz="0" w:space="0" w:color="auto"/>
        <w:left w:val="none" w:sz="0" w:space="0" w:color="auto"/>
        <w:bottom w:val="none" w:sz="0" w:space="0" w:color="auto"/>
        <w:right w:val="none" w:sz="0" w:space="0" w:color="auto"/>
      </w:divBdr>
    </w:div>
    <w:div w:id="1537309404">
      <w:bodyDiv w:val="1"/>
      <w:marLeft w:val="0"/>
      <w:marRight w:val="0"/>
      <w:marTop w:val="0"/>
      <w:marBottom w:val="0"/>
      <w:divBdr>
        <w:top w:val="none" w:sz="0" w:space="0" w:color="auto"/>
        <w:left w:val="none" w:sz="0" w:space="0" w:color="auto"/>
        <w:bottom w:val="none" w:sz="0" w:space="0" w:color="auto"/>
        <w:right w:val="none" w:sz="0" w:space="0" w:color="auto"/>
      </w:divBdr>
    </w:div>
    <w:div w:id="1539079940">
      <w:bodyDiv w:val="1"/>
      <w:marLeft w:val="0"/>
      <w:marRight w:val="0"/>
      <w:marTop w:val="0"/>
      <w:marBottom w:val="0"/>
      <w:divBdr>
        <w:top w:val="none" w:sz="0" w:space="0" w:color="auto"/>
        <w:left w:val="none" w:sz="0" w:space="0" w:color="auto"/>
        <w:bottom w:val="none" w:sz="0" w:space="0" w:color="auto"/>
        <w:right w:val="none" w:sz="0" w:space="0" w:color="auto"/>
      </w:divBdr>
    </w:div>
    <w:div w:id="1541242574">
      <w:bodyDiv w:val="1"/>
      <w:marLeft w:val="0"/>
      <w:marRight w:val="0"/>
      <w:marTop w:val="0"/>
      <w:marBottom w:val="0"/>
      <w:divBdr>
        <w:top w:val="none" w:sz="0" w:space="0" w:color="auto"/>
        <w:left w:val="none" w:sz="0" w:space="0" w:color="auto"/>
        <w:bottom w:val="none" w:sz="0" w:space="0" w:color="auto"/>
        <w:right w:val="none" w:sz="0" w:space="0" w:color="auto"/>
      </w:divBdr>
    </w:div>
    <w:div w:id="1549337008">
      <w:bodyDiv w:val="1"/>
      <w:marLeft w:val="0"/>
      <w:marRight w:val="0"/>
      <w:marTop w:val="0"/>
      <w:marBottom w:val="0"/>
      <w:divBdr>
        <w:top w:val="none" w:sz="0" w:space="0" w:color="auto"/>
        <w:left w:val="none" w:sz="0" w:space="0" w:color="auto"/>
        <w:bottom w:val="none" w:sz="0" w:space="0" w:color="auto"/>
        <w:right w:val="none" w:sz="0" w:space="0" w:color="auto"/>
      </w:divBdr>
    </w:div>
    <w:div w:id="1549679695">
      <w:bodyDiv w:val="1"/>
      <w:marLeft w:val="0"/>
      <w:marRight w:val="0"/>
      <w:marTop w:val="0"/>
      <w:marBottom w:val="0"/>
      <w:divBdr>
        <w:top w:val="none" w:sz="0" w:space="0" w:color="auto"/>
        <w:left w:val="none" w:sz="0" w:space="0" w:color="auto"/>
        <w:bottom w:val="none" w:sz="0" w:space="0" w:color="auto"/>
        <w:right w:val="none" w:sz="0" w:space="0" w:color="auto"/>
      </w:divBdr>
    </w:div>
    <w:div w:id="1549730158">
      <w:bodyDiv w:val="1"/>
      <w:marLeft w:val="0"/>
      <w:marRight w:val="0"/>
      <w:marTop w:val="0"/>
      <w:marBottom w:val="0"/>
      <w:divBdr>
        <w:top w:val="none" w:sz="0" w:space="0" w:color="auto"/>
        <w:left w:val="none" w:sz="0" w:space="0" w:color="auto"/>
        <w:bottom w:val="none" w:sz="0" w:space="0" w:color="auto"/>
        <w:right w:val="none" w:sz="0" w:space="0" w:color="auto"/>
      </w:divBdr>
    </w:div>
    <w:div w:id="1550410916">
      <w:bodyDiv w:val="1"/>
      <w:marLeft w:val="0"/>
      <w:marRight w:val="0"/>
      <w:marTop w:val="0"/>
      <w:marBottom w:val="0"/>
      <w:divBdr>
        <w:top w:val="none" w:sz="0" w:space="0" w:color="auto"/>
        <w:left w:val="none" w:sz="0" w:space="0" w:color="auto"/>
        <w:bottom w:val="none" w:sz="0" w:space="0" w:color="auto"/>
        <w:right w:val="none" w:sz="0" w:space="0" w:color="auto"/>
      </w:divBdr>
    </w:div>
    <w:div w:id="1551454504">
      <w:bodyDiv w:val="1"/>
      <w:marLeft w:val="0"/>
      <w:marRight w:val="0"/>
      <w:marTop w:val="0"/>
      <w:marBottom w:val="0"/>
      <w:divBdr>
        <w:top w:val="none" w:sz="0" w:space="0" w:color="auto"/>
        <w:left w:val="none" w:sz="0" w:space="0" w:color="auto"/>
        <w:bottom w:val="none" w:sz="0" w:space="0" w:color="auto"/>
        <w:right w:val="none" w:sz="0" w:space="0" w:color="auto"/>
      </w:divBdr>
    </w:div>
    <w:div w:id="1551570297">
      <w:bodyDiv w:val="1"/>
      <w:marLeft w:val="0"/>
      <w:marRight w:val="0"/>
      <w:marTop w:val="0"/>
      <w:marBottom w:val="0"/>
      <w:divBdr>
        <w:top w:val="none" w:sz="0" w:space="0" w:color="auto"/>
        <w:left w:val="none" w:sz="0" w:space="0" w:color="auto"/>
        <w:bottom w:val="none" w:sz="0" w:space="0" w:color="auto"/>
        <w:right w:val="none" w:sz="0" w:space="0" w:color="auto"/>
      </w:divBdr>
    </w:div>
    <w:div w:id="1553614671">
      <w:bodyDiv w:val="1"/>
      <w:marLeft w:val="0"/>
      <w:marRight w:val="0"/>
      <w:marTop w:val="0"/>
      <w:marBottom w:val="0"/>
      <w:divBdr>
        <w:top w:val="none" w:sz="0" w:space="0" w:color="auto"/>
        <w:left w:val="none" w:sz="0" w:space="0" w:color="auto"/>
        <w:bottom w:val="none" w:sz="0" w:space="0" w:color="auto"/>
        <w:right w:val="none" w:sz="0" w:space="0" w:color="auto"/>
      </w:divBdr>
    </w:div>
    <w:div w:id="1556157409">
      <w:bodyDiv w:val="1"/>
      <w:marLeft w:val="0"/>
      <w:marRight w:val="0"/>
      <w:marTop w:val="0"/>
      <w:marBottom w:val="0"/>
      <w:divBdr>
        <w:top w:val="none" w:sz="0" w:space="0" w:color="auto"/>
        <w:left w:val="none" w:sz="0" w:space="0" w:color="auto"/>
        <w:bottom w:val="none" w:sz="0" w:space="0" w:color="auto"/>
        <w:right w:val="none" w:sz="0" w:space="0" w:color="auto"/>
      </w:divBdr>
    </w:div>
    <w:div w:id="1559167993">
      <w:bodyDiv w:val="1"/>
      <w:marLeft w:val="0"/>
      <w:marRight w:val="0"/>
      <w:marTop w:val="0"/>
      <w:marBottom w:val="0"/>
      <w:divBdr>
        <w:top w:val="none" w:sz="0" w:space="0" w:color="auto"/>
        <w:left w:val="none" w:sz="0" w:space="0" w:color="auto"/>
        <w:bottom w:val="none" w:sz="0" w:space="0" w:color="auto"/>
        <w:right w:val="none" w:sz="0" w:space="0" w:color="auto"/>
      </w:divBdr>
    </w:div>
    <w:div w:id="1560358628">
      <w:bodyDiv w:val="1"/>
      <w:marLeft w:val="0"/>
      <w:marRight w:val="0"/>
      <w:marTop w:val="0"/>
      <w:marBottom w:val="0"/>
      <w:divBdr>
        <w:top w:val="none" w:sz="0" w:space="0" w:color="auto"/>
        <w:left w:val="none" w:sz="0" w:space="0" w:color="auto"/>
        <w:bottom w:val="none" w:sz="0" w:space="0" w:color="auto"/>
        <w:right w:val="none" w:sz="0" w:space="0" w:color="auto"/>
      </w:divBdr>
    </w:div>
    <w:div w:id="1560896555">
      <w:bodyDiv w:val="1"/>
      <w:marLeft w:val="0"/>
      <w:marRight w:val="0"/>
      <w:marTop w:val="0"/>
      <w:marBottom w:val="0"/>
      <w:divBdr>
        <w:top w:val="none" w:sz="0" w:space="0" w:color="auto"/>
        <w:left w:val="none" w:sz="0" w:space="0" w:color="auto"/>
        <w:bottom w:val="none" w:sz="0" w:space="0" w:color="auto"/>
        <w:right w:val="none" w:sz="0" w:space="0" w:color="auto"/>
      </w:divBdr>
    </w:div>
    <w:div w:id="1561792050">
      <w:bodyDiv w:val="1"/>
      <w:marLeft w:val="0"/>
      <w:marRight w:val="0"/>
      <w:marTop w:val="0"/>
      <w:marBottom w:val="0"/>
      <w:divBdr>
        <w:top w:val="none" w:sz="0" w:space="0" w:color="auto"/>
        <w:left w:val="none" w:sz="0" w:space="0" w:color="auto"/>
        <w:bottom w:val="none" w:sz="0" w:space="0" w:color="auto"/>
        <w:right w:val="none" w:sz="0" w:space="0" w:color="auto"/>
      </w:divBdr>
    </w:div>
    <w:div w:id="1562403455">
      <w:bodyDiv w:val="1"/>
      <w:marLeft w:val="0"/>
      <w:marRight w:val="0"/>
      <w:marTop w:val="0"/>
      <w:marBottom w:val="0"/>
      <w:divBdr>
        <w:top w:val="none" w:sz="0" w:space="0" w:color="auto"/>
        <w:left w:val="none" w:sz="0" w:space="0" w:color="auto"/>
        <w:bottom w:val="none" w:sz="0" w:space="0" w:color="auto"/>
        <w:right w:val="none" w:sz="0" w:space="0" w:color="auto"/>
      </w:divBdr>
    </w:div>
    <w:div w:id="1564486910">
      <w:bodyDiv w:val="1"/>
      <w:marLeft w:val="0"/>
      <w:marRight w:val="0"/>
      <w:marTop w:val="0"/>
      <w:marBottom w:val="0"/>
      <w:divBdr>
        <w:top w:val="none" w:sz="0" w:space="0" w:color="auto"/>
        <w:left w:val="none" w:sz="0" w:space="0" w:color="auto"/>
        <w:bottom w:val="none" w:sz="0" w:space="0" w:color="auto"/>
        <w:right w:val="none" w:sz="0" w:space="0" w:color="auto"/>
      </w:divBdr>
    </w:div>
    <w:div w:id="1564953090">
      <w:bodyDiv w:val="1"/>
      <w:marLeft w:val="0"/>
      <w:marRight w:val="0"/>
      <w:marTop w:val="0"/>
      <w:marBottom w:val="0"/>
      <w:divBdr>
        <w:top w:val="none" w:sz="0" w:space="0" w:color="auto"/>
        <w:left w:val="none" w:sz="0" w:space="0" w:color="auto"/>
        <w:bottom w:val="none" w:sz="0" w:space="0" w:color="auto"/>
        <w:right w:val="none" w:sz="0" w:space="0" w:color="auto"/>
      </w:divBdr>
    </w:div>
    <w:div w:id="1569536162">
      <w:bodyDiv w:val="1"/>
      <w:marLeft w:val="0"/>
      <w:marRight w:val="0"/>
      <w:marTop w:val="0"/>
      <w:marBottom w:val="0"/>
      <w:divBdr>
        <w:top w:val="none" w:sz="0" w:space="0" w:color="auto"/>
        <w:left w:val="none" w:sz="0" w:space="0" w:color="auto"/>
        <w:bottom w:val="none" w:sz="0" w:space="0" w:color="auto"/>
        <w:right w:val="none" w:sz="0" w:space="0" w:color="auto"/>
      </w:divBdr>
    </w:div>
    <w:div w:id="1569536756">
      <w:bodyDiv w:val="1"/>
      <w:marLeft w:val="0"/>
      <w:marRight w:val="0"/>
      <w:marTop w:val="0"/>
      <w:marBottom w:val="0"/>
      <w:divBdr>
        <w:top w:val="none" w:sz="0" w:space="0" w:color="auto"/>
        <w:left w:val="none" w:sz="0" w:space="0" w:color="auto"/>
        <w:bottom w:val="none" w:sz="0" w:space="0" w:color="auto"/>
        <w:right w:val="none" w:sz="0" w:space="0" w:color="auto"/>
      </w:divBdr>
    </w:div>
    <w:div w:id="1570192659">
      <w:bodyDiv w:val="1"/>
      <w:marLeft w:val="0"/>
      <w:marRight w:val="0"/>
      <w:marTop w:val="0"/>
      <w:marBottom w:val="0"/>
      <w:divBdr>
        <w:top w:val="none" w:sz="0" w:space="0" w:color="auto"/>
        <w:left w:val="none" w:sz="0" w:space="0" w:color="auto"/>
        <w:bottom w:val="none" w:sz="0" w:space="0" w:color="auto"/>
        <w:right w:val="none" w:sz="0" w:space="0" w:color="auto"/>
      </w:divBdr>
    </w:div>
    <w:div w:id="1574315624">
      <w:bodyDiv w:val="1"/>
      <w:marLeft w:val="0"/>
      <w:marRight w:val="0"/>
      <w:marTop w:val="0"/>
      <w:marBottom w:val="0"/>
      <w:divBdr>
        <w:top w:val="none" w:sz="0" w:space="0" w:color="auto"/>
        <w:left w:val="none" w:sz="0" w:space="0" w:color="auto"/>
        <w:bottom w:val="none" w:sz="0" w:space="0" w:color="auto"/>
        <w:right w:val="none" w:sz="0" w:space="0" w:color="auto"/>
      </w:divBdr>
    </w:div>
    <w:div w:id="1576085998">
      <w:bodyDiv w:val="1"/>
      <w:marLeft w:val="0"/>
      <w:marRight w:val="0"/>
      <w:marTop w:val="0"/>
      <w:marBottom w:val="0"/>
      <w:divBdr>
        <w:top w:val="none" w:sz="0" w:space="0" w:color="auto"/>
        <w:left w:val="none" w:sz="0" w:space="0" w:color="auto"/>
        <w:bottom w:val="none" w:sz="0" w:space="0" w:color="auto"/>
        <w:right w:val="none" w:sz="0" w:space="0" w:color="auto"/>
      </w:divBdr>
    </w:div>
    <w:div w:id="1577475980">
      <w:bodyDiv w:val="1"/>
      <w:marLeft w:val="0"/>
      <w:marRight w:val="0"/>
      <w:marTop w:val="0"/>
      <w:marBottom w:val="0"/>
      <w:divBdr>
        <w:top w:val="none" w:sz="0" w:space="0" w:color="auto"/>
        <w:left w:val="none" w:sz="0" w:space="0" w:color="auto"/>
        <w:bottom w:val="none" w:sz="0" w:space="0" w:color="auto"/>
        <w:right w:val="none" w:sz="0" w:space="0" w:color="auto"/>
      </w:divBdr>
    </w:div>
    <w:div w:id="1577667052">
      <w:bodyDiv w:val="1"/>
      <w:marLeft w:val="0"/>
      <w:marRight w:val="0"/>
      <w:marTop w:val="0"/>
      <w:marBottom w:val="0"/>
      <w:divBdr>
        <w:top w:val="none" w:sz="0" w:space="0" w:color="auto"/>
        <w:left w:val="none" w:sz="0" w:space="0" w:color="auto"/>
        <w:bottom w:val="none" w:sz="0" w:space="0" w:color="auto"/>
        <w:right w:val="none" w:sz="0" w:space="0" w:color="auto"/>
      </w:divBdr>
    </w:div>
    <w:div w:id="1581986758">
      <w:bodyDiv w:val="1"/>
      <w:marLeft w:val="0"/>
      <w:marRight w:val="0"/>
      <w:marTop w:val="0"/>
      <w:marBottom w:val="0"/>
      <w:divBdr>
        <w:top w:val="none" w:sz="0" w:space="0" w:color="auto"/>
        <w:left w:val="none" w:sz="0" w:space="0" w:color="auto"/>
        <w:bottom w:val="none" w:sz="0" w:space="0" w:color="auto"/>
        <w:right w:val="none" w:sz="0" w:space="0" w:color="auto"/>
      </w:divBdr>
    </w:div>
    <w:div w:id="1584560940">
      <w:bodyDiv w:val="1"/>
      <w:marLeft w:val="0"/>
      <w:marRight w:val="0"/>
      <w:marTop w:val="0"/>
      <w:marBottom w:val="0"/>
      <w:divBdr>
        <w:top w:val="none" w:sz="0" w:space="0" w:color="auto"/>
        <w:left w:val="none" w:sz="0" w:space="0" w:color="auto"/>
        <w:bottom w:val="none" w:sz="0" w:space="0" w:color="auto"/>
        <w:right w:val="none" w:sz="0" w:space="0" w:color="auto"/>
      </w:divBdr>
    </w:div>
    <w:div w:id="1584803880">
      <w:bodyDiv w:val="1"/>
      <w:marLeft w:val="0"/>
      <w:marRight w:val="0"/>
      <w:marTop w:val="0"/>
      <w:marBottom w:val="0"/>
      <w:divBdr>
        <w:top w:val="none" w:sz="0" w:space="0" w:color="auto"/>
        <w:left w:val="none" w:sz="0" w:space="0" w:color="auto"/>
        <w:bottom w:val="none" w:sz="0" w:space="0" w:color="auto"/>
        <w:right w:val="none" w:sz="0" w:space="0" w:color="auto"/>
      </w:divBdr>
    </w:div>
    <w:div w:id="1587031034">
      <w:bodyDiv w:val="1"/>
      <w:marLeft w:val="0"/>
      <w:marRight w:val="0"/>
      <w:marTop w:val="0"/>
      <w:marBottom w:val="0"/>
      <w:divBdr>
        <w:top w:val="none" w:sz="0" w:space="0" w:color="auto"/>
        <w:left w:val="none" w:sz="0" w:space="0" w:color="auto"/>
        <w:bottom w:val="none" w:sz="0" w:space="0" w:color="auto"/>
        <w:right w:val="none" w:sz="0" w:space="0" w:color="auto"/>
      </w:divBdr>
    </w:div>
    <w:div w:id="1588535097">
      <w:bodyDiv w:val="1"/>
      <w:marLeft w:val="0"/>
      <w:marRight w:val="0"/>
      <w:marTop w:val="0"/>
      <w:marBottom w:val="0"/>
      <w:divBdr>
        <w:top w:val="none" w:sz="0" w:space="0" w:color="auto"/>
        <w:left w:val="none" w:sz="0" w:space="0" w:color="auto"/>
        <w:bottom w:val="none" w:sz="0" w:space="0" w:color="auto"/>
        <w:right w:val="none" w:sz="0" w:space="0" w:color="auto"/>
      </w:divBdr>
    </w:div>
    <w:div w:id="1588884087">
      <w:bodyDiv w:val="1"/>
      <w:marLeft w:val="0"/>
      <w:marRight w:val="0"/>
      <w:marTop w:val="0"/>
      <w:marBottom w:val="0"/>
      <w:divBdr>
        <w:top w:val="none" w:sz="0" w:space="0" w:color="auto"/>
        <w:left w:val="none" w:sz="0" w:space="0" w:color="auto"/>
        <w:bottom w:val="none" w:sz="0" w:space="0" w:color="auto"/>
        <w:right w:val="none" w:sz="0" w:space="0" w:color="auto"/>
      </w:divBdr>
    </w:div>
    <w:div w:id="1589192035">
      <w:bodyDiv w:val="1"/>
      <w:marLeft w:val="0"/>
      <w:marRight w:val="0"/>
      <w:marTop w:val="0"/>
      <w:marBottom w:val="0"/>
      <w:divBdr>
        <w:top w:val="none" w:sz="0" w:space="0" w:color="auto"/>
        <w:left w:val="none" w:sz="0" w:space="0" w:color="auto"/>
        <w:bottom w:val="none" w:sz="0" w:space="0" w:color="auto"/>
        <w:right w:val="none" w:sz="0" w:space="0" w:color="auto"/>
      </w:divBdr>
    </w:div>
    <w:div w:id="1590500250">
      <w:bodyDiv w:val="1"/>
      <w:marLeft w:val="0"/>
      <w:marRight w:val="0"/>
      <w:marTop w:val="0"/>
      <w:marBottom w:val="0"/>
      <w:divBdr>
        <w:top w:val="none" w:sz="0" w:space="0" w:color="auto"/>
        <w:left w:val="none" w:sz="0" w:space="0" w:color="auto"/>
        <w:bottom w:val="none" w:sz="0" w:space="0" w:color="auto"/>
        <w:right w:val="none" w:sz="0" w:space="0" w:color="auto"/>
      </w:divBdr>
    </w:div>
    <w:div w:id="1590849825">
      <w:bodyDiv w:val="1"/>
      <w:marLeft w:val="0"/>
      <w:marRight w:val="0"/>
      <w:marTop w:val="0"/>
      <w:marBottom w:val="0"/>
      <w:divBdr>
        <w:top w:val="none" w:sz="0" w:space="0" w:color="auto"/>
        <w:left w:val="none" w:sz="0" w:space="0" w:color="auto"/>
        <w:bottom w:val="none" w:sz="0" w:space="0" w:color="auto"/>
        <w:right w:val="none" w:sz="0" w:space="0" w:color="auto"/>
      </w:divBdr>
    </w:div>
    <w:div w:id="1597858754">
      <w:bodyDiv w:val="1"/>
      <w:marLeft w:val="0"/>
      <w:marRight w:val="0"/>
      <w:marTop w:val="0"/>
      <w:marBottom w:val="0"/>
      <w:divBdr>
        <w:top w:val="none" w:sz="0" w:space="0" w:color="auto"/>
        <w:left w:val="none" w:sz="0" w:space="0" w:color="auto"/>
        <w:bottom w:val="none" w:sz="0" w:space="0" w:color="auto"/>
        <w:right w:val="none" w:sz="0" w:space="0" w:color="auto"/>
      </w:divBdr>
    </w:div>
    <w:div w:id="1598517681">
      <w:bodyDiv w:val="1"/>
      <w:marLeft w:val="0"/>
      <w:marRight w:val="0"/>
      <w:marTop w:val="0"/>
      <w:marBottom w:val="0"/>
      <w:divBdr>
        <w:top w:val="none" w:sz="0" w:space="0" w:color="auto"/>
        <w:left w:val="none" w:sz="0" w:space="0" w:color="auto"/>
        <w:bottom w:val="none" w:sz="0" w:space="0" w:color="auto"/>
        <w:right w:val="none" w:sz="0" w:space="0" w:color="auto"/>
      </w:divBdr>
    </w:div>
    <w:div w:id="1598561530">
      <w:bodyDiv w:val="1"/>
      <w:marLeft w:val="0"/>
      <w:marRight w:val="0"/>
      <w:marTop w:val="0"/>
      <w:marBottom w:val="0"/>
      <w:divBdr>
        <w:top w:val="none" w:sz="0" w:space="0" w:color="auto"/>
        <w:left w:val="none" w:sz="0" w:space="0" w:color="auto"/>
        <w:bottom w:val="none" w:sz="0" w:space="0" w:color="auto"/>
        <w:right w:val="none" w:sz="0" w:space="0" w:color="auto"/>
      </w:divBdr>
    </w:div>
    <w:div w:id="1600025278">
      <w:bodyDiv w:val="1"/>
      <w:marLeft w:val="0"/>
      <w:marRight w:val="0"/>
      <w:marTop w:val="0"/>
      <w:marBottom w:val="0"/>
      <w:divBdr>
        <w:top w:val="none" w:sz="0" w:space="0" w:color="auto"/>
        <w:left w:val="none" w:sz="0" w:space="0" w:color="auto"/>
        <w:bottom w:val="none" w:sz="0" w:space="0" w:color="auto"/>
        <w:right w:val="none" w:sz="0" w:space="0" w:color="auto"/>
      </w:divBdr>
    </w:div>
    <w:div w:id="1600219287">
      <w:bodyDiv w:val="1"/>
      <w:marLeft w:val="0"/>
      <w:marRight w:val="0"/>
      <w:marTop w:val="0"/>
      <w:marBottom w:val="0"/>
      <w:divBdr>
        <w:top w:val="none" w:sz="0" w:space="0" w:color="auto"/>
        <w:left w:val="none" w:sz="0" w:space="0" w:color="auto"/>
        <w:bottom w:val="none" w:sz="0" w:space="0" w:color="auto"/>
        <w:right w:val="none" w:sz="0" w:space="0" w:color="auto"/>
      </w:divBdr>
    </w:div>
    <w:div w:id="1602683393">
      <w:bodyDiv w:val="1"/>
      <w:marLeft w:val="0"/>
      <w:marRight w:val="0"/>
      <w:marTop w:val="0"/>
      <w:marBottom w:val="0"/>
      <w:divBdr>
        <w:top w:val="none" w:sz="0" w:space="0" w:color="auto"/>
        <w:left w:val="none" w:sz="0" w:space="0" w:color="auto"/>
        <w:bottom w:val="none" w:sz="0" w:space="0" w:color="auto"/>
        <w:right w:val="none" w:sz="0" w:space="0" w:color="auto"/>
      </w:divBdr>
    </w:div>
    <w:div w:id="1602954369">
      <w:bodyDiv w:val="1"/>
      <w:marLeft w:val="0"/>
      <w:marRight w:val="0"/>
      <w:marTop w:val="0"/>
      <w:marBottom w:val="0"/>
      <w:divBdr>
        <w:top w:val="none" w:sz="0" w:space="0" w:color="auto"/>
        <w:left w:val="none" w:sz="0" w:space="0" w:color="auto"/>
        <w:bottom w:val="none" w:sz="0" w:space="0" w:color="auto"/>
        <w:right w:val="none" w:sz="0" w:space="0" w:color="auto"/>
      </w:divBdr>
    </w:div>
    <w:div w:id="1603412372">
      <w:bodyDiv w:val="1"/>
      <w:marLeft w:val="0"/>
      <w:marRight w:val="0"/>
      <w:marTop w:val="0"/>
      <w:marBottom w:val="0"/>
      <w:divBdr>
        <w:top w:val="none" w:sz="0" w:space="0" w:color="auto"/>
        <w:left w:val="none" w:sz="0" w:space="0" w:color="auto"/>
        <w:bottom w:val="none" w:sz="0" w:space="0" w:color="auto"/>
        <w:right w:val="none" w:sz="0" w:space="0" w:color="auto"/>
      </w:divBdr>
    </w:div>
    <w:div w:id="1603685494">
      <w:bodyDiv w:val="1"/>
      <w:marLeft w:val="0"/>
      <w:marRight w:val="0"/>
      <w:marTop w:val="0"/>
      <w:marBottom w:val="0"/>
      <w:divBdr>
        <w:top w:val="none" w:sz="0" w:space="0" w:color="auto"/>
        <w:left w:val="none" w:sz="0" w:space="0" w:color="auto"/>
        <w:bottom w:val="none" w:sz="0" w:space="0" w:color="auto"/>
        <w:right w:val="none" w:sz="0" w:space="0" w:color="auto"/>
      </w:divBdr>
    </w:div>
    <w:div w:id="1605770073">
      <w:bodyDiv w:val="1"/>
      <w:marLeft w:val="0"/>
      <w:marRight w:val="0"/>
      <w:marTop w:val="0"/>
      <w:marBottom w:val="0"/>
      <w:divBdr>
        <w:top w:val="none" w:sz="0" w:space="0" w:color="auto"/>
        <w:left w:val="none" w:sz="0" w:space="0" w:color="auto"/>
        <w:bottom w:val="none" w:sz="0" w:space="0" w:color="auto"/>
        <w:right w:val="none" w:sz="0" w:space="0" w:color="auto"/>
      </w:divBdr>
    </w:div>
    <w:div w:id="1606619172">
      <w:bodyDiv w:val="1"/>
      <w:marLeft w:val="0"/>
      <w:marRight w:val="0"/>
      <w:marTop w:val="0"/>
      <w:marBottom w:val="0"/>
      <w:divBdr>
        <w:top w:val="none" w:sz="0" w:space="0" w:color="auto"/>
        <w:left w:val="none" w:sz="0" w:space="0" w:color="auto"/>
        <w:bottom w:val="none" w:sz="0" w:space="0" w:color="auto"/>
        <w:right w:val="none" w:sz="0" w:space="0" w:color="auto"/>
      </w:divBdr>
    </w:div>
    <w:div w:id="1609847461">
      <w:bodyDiv w:val="1"/>
      <w:marLeft w:val="0"/>
      <w:marRight w:val="0"/>
      <w:marTop w:val="0"/>
      <w:marBottom w:val="0"/>
      <w:divBdr>
        <w:top w:val="none" w:sz="0" w:space="0" w:color="auto"/>
        <w:left w:val="none" w:sz="0" w:space="0" w:color="auto"/>
        <w:bottom w:val="none" w:sz="0" w:space="0" w:color="auto"/>
        <w:right w:val="none" w:sz="0" w:space="0" w:color="auto"/>
      </w:divBdr>
    </w:div>
    <w:div w:id="1611469325">
      <w:bodyDiv w:val="1"/>
      <w:marLeft w:val="0"/>
      <w:marRight w:val="0"/>
      <w:marTop w:val="0"/>
      <w:marBottom w:val="0"/>
      <w:divBdr>
        <w:top w:val="none" w:sz="0" w:space="0" w:color="auto"/>
        <w:left w:val="none" w:sz="0" w:space="0" w:color="auto"/>
        <w:bottom w:val="none" w:sz="0" w:space="0" w:color="auto"/>
        <w:right w:val="none" w:sz="0" w:space="0" w:color="auto"/>
      </w:divBdr>
    </w:div>
    <w:div w:id="1611741388">
      <w:bodyDiv w:val="1"/>
      <w:marLeft w:val="0"/>
      <w:marRight w:val="0"/>
      <w:marTop w:val="0"/>
      <w:marBottom w:val="0"/>
      <w:divBdr>
        <w:top w:val="none" w:sz="0" w:space="0" w:color="auto"/>
        <w:left w:val="none" w:sz="0" w:space="0" w:color="auto"/>
        <w:bottom w:val="none" w:sz="0" w:space="0" w:color="auto"/>
        <w:right w:val="none" w:sz="0" w:space="0" w:color="auto"/>
      </w:divBdr>
    </w:div>
    <w:div w:id="1615014521">
      <w:bodyDiv w:val="1"/>
      <w:marLeft w:val="0"/>
      <w:marRight w:val="0"/>
      <w:marTop w:val="0"/>
      <w:marBottom w:val="0"/>
      <w:divBdr>
        <w:top w:val="none" w:sz="0" w:space="0" w:color="auto"/>
        <w:left w:val="none" w:sz="0" w:space="0" w:color="auto"/>
        <w:bottom w:val="none" w:sz="0" w:space="0" w:color="auto"/>
        <w:right w:val="none" w:sz="0" w:space="0" w:color="auto"/>
      </w:divBdr>
    </w:div>
    <w:div w:id="1615212482">
      <w:bodyDiv w:val="1"/>
      <w:marLeft w:val="0"/>
      <w:marRight w:val="0"/>
      <w:marTop w:val="0"/>
      <w:marBottom w:val="0"/>
      <w:divBdr>
        <w:top w:val="none" w:sz="0" w:space="0" w:color="auto"/>
        <w:left w:val="none" w:sz="0" w:space="0" w:color="auto"/>
        <w:bottom w:val="none" w:sz="0" w:space="0" w:color="auto"/>
        <w:right w:val="none" w:sz="0" w:space="0" w:color="auto"/>
      </w:divBdr>
    </w:div>
    <w:div w:id="1615286747">
      <w:bodyDiv w:val="1"/>
      <w:marLeft w:val="0"/>
      <w:marRight w:val="0"/>
      <w:marTop w:val="0"/>
      <w:marBottom w:val="0"/>
      <w:divBdr>
        <w:top w:val="none" w:sz="0" w:space="0" w:color="auto"/>
        <w:left w:val="none" w:sz="0" w:space="0" w:color="auto"/>
        <w:bottom w:val="none" w:sz="0" w:space="0" w:color="auto"/>
        <w:right w:val="none" w:sz="0" w:space="0" w:color="auto"/>
      </w:divBdr>
    </w:div>
    <w:div w:id="1615551372">
      <w:bodyDiv w:val="1"/>
      <w:marLeft w:val="0"/>
      <w:marRight w:val="0"/>
      <w:marTop w:val="0"/>
      <w:marBottom w:val="0"/>
      <w:divBdr>
        <w:top w:val="none" w:sz="0" w:space="0" w:color="auto"/>
        <w:left w:val="none" w:sz="0" w:space="0" w:color="auto"/>
        <w:bottom w:val="none" w:sz="0" w:space="0" w:color="auto"/>
        <w:right w:val="none" w:sz="0" w:space="0" w:color="auto"/>
      </w:divBdr>
    </w:div>
    <w:div w:id="1616252926">
      <w:bodyDiv w:val="1"/>
      <w:marLeft w:val="0"/>
      <w:marRight w:val="0"/>
      <w:marTop w:val="0"/>
      <w:marBottom w:val="0"/>
      <w:divBdr>
        <w:top w:val="none" w:sz="0" w:space="0" w:color="auto"/>
        <w:left w:val="none" w:sz="0" w:space="0" w:color="auto"/>
        <w:bottom w:val="none" w:sz="0" w:space="0" w:color="auto"/>
        <w:right w:val="none" w:sz="0" w:space="0" w:color="auto"/>
      </w:divBdr>
    </w:div>
    <w:div w:id="1616517899">
      <w:bodyDiv w:val="1"/>
      <w:marLeft w:val="0"/>
      <w:marRight w:val="0"/>
      <w:marTop w:val="0"/>
      <w:marBottom w:val="0"/>
      <w:divBdr>
        <w:top w:val="none" w:sz="0" w:space="0" w:color="auto"/>
        <w:left w:val="none" w:sz="0" w:space="0" w:color="auto"/>
        <w:bottom w:val="none" w:sz="0" w:space="0" w:color="auto"/>
        <w:right w:val="none" w:sz="0" w:space="0" w:color="auto"/>
      </w:divBdr>
    </w:div>
    <w:div w:id="1622373620">
      <w:bodyDiv w:val="1"/>
      <w:marLeft w:val="0"/>
      <w:marRight w:val="0"/>
      <w:marTop w:val="0"/>
      <w:marBottom w:val="0"/>
      <w:divBdr>
        <w:top w:val="none" w:sz="0" w:space="0" w:color="auto"/>
        <w:left w:val="none" w:sz="0" w:space="0" w:color="auto"/>
        <w:bottom w:val="none" w:sz="0" w:space="0" w:color="auto"/>
        <w:right w:val="none" w:sz="0" w:space="0" w:color="auto"/>
      </w:divBdr>
    </w:div>
    <w:div w:id="1623031560">
      <w:bodyDiv w:val="1"/>
      <w:marLeft w:val="0"/>
      <w:marRight w:val="0"/>
      <w:marTop w:val="0"/>
      <w:marBottom w:val="0"/>
      <w:divBdr>
        <w:top w:val="none" w:sz="0" w:space="0" w:color="auto"/>
        <w:left w:val="none" w:sz="0" w:space="0" w:color="auto"/>
        <w:bottom w:val="none" w:sz="0" w:space="0" w:color="auto"/>
        <w:right w:val="none" w:sz="0" w:space="0" w:color="auto"/>
      </w:divBdr>
    </w:div>
    <w:div w:id="1623266184">
      <w:bodyDiv w:val="1"/>
      <w:marLeft w:val="0"/>
      <w:marRight w:val="0"/>
      <w:marTop w:val="0"/>
      <w:marBottom w:val="0"/>
      <w:divBdr>
        <w:top w:val="none" w:sz="0" w:space="0" w:color="auto"/>
        <w:left w:val="none" w:sz="0" w:space="0" w:color="auto"/>
        <w:bottom w:val="none" w:sz="0" w:space="0" w:color="auto"/>
        <w:right w:val="none" w:sz="0" w:space="0" w:color="auto"/>
      </w:divBdr>
    </w:div>
    <w:div w:id="1626496950">
      <w:bodyDiv w:val="1"/>
      <w:marLeft w:val="0"/>
      <w:marRight w:val="0"/>
      <w:marTop w:val="0"/>
      <w:marBottom w:val="0"/>
      <w:divBdr>
        <w:top w:val="none" w:sz="0" w:space="0" w:color="auto"/>
        <w:left w:val="none" w:sz="0" w:space="0" w:color="auto"/>
        <w:bottom w:val="none" w:sz="0" w:space="0" w:color="auto"/>
        <w:right w:val="none" w:sz="0" w:space="0" w:color="auto"/>
      </w:divBdr>
    </w:div>
    <w:div w:id="1629822822">
      <w:bodyDiv w:val="1"/>
      <w:marLeft w:val="0"/>
      <w:marRight w:val="0"/>
      <w:marTop w:val="0"/>
      <w:marBottom w:val="0"/>
      <w:divBdr>
        <w:top w:val="none" w:sz="0" w:space="0" w:color="auto"/>
        <w:left w:val="none" w:sz="0" w:space="0" w:color="auto"/>
        <w:bottom w:val="none" w:sz="0" w:space="0" w:color="auto"/>
        <w:right w:val="none" w:sz="0" w:space="0" w:color="auto"/>
      </w:divBdr>
    </w:div>
    <w:div w:id="1632400803">
      <w:bodyDiv w:val="1"/>
      <w:marLeft w:val="0"/>
      <w:marRight w:val="0"/>
      <w:marTop w:val="0"/>
      <w:marBottom w:val="0"/>
      <w:divBdr>
        <w:top w:val="none" w:sz="0" w:space="0" w:color="auto"/>
        <w:left w:val="none" w:sz="0" w:space="0" w:color="auto"/>
        <w:bottom w:val="none" w:sz="0" w:space="0" w:color="auto"/>
        <w:right w:val="none" w:sz="0" w:space="0" w:color="auto"/>
      </w:divBdr>
    </w:div>
    <w:div w:id="1634293517">
      <w:bodyDiv w:val="1"/>
      <w:marLeft w:val="0"/>
      <w:marRight w:val="0"/>
      <w:marTop w:val="0"/>
      <w:marBottom w:val="0"/>
      <w:divBdr>
        <w:top w:val="none" w:sz="0" w:space="0" w:color="auto"/>
        <w:left w:val="none" w:sz="0" w:space="0" w:color="auto"/>
        <w:bottom w:val="none" w:sz="0" w:space="0" w:color="auto"/>
        <w:right w:val="none" w:sz="0" w:space="0" w:color="auto"/>
      </w:divBdr>
    </w:div>
    <w:div w:id="1635332328">
      <w:bodyDiv w:val="1"/>
      <w:marLeft w:val="0"/>
      <w:marRight w:val="0"/>
      <w:marTop w:val="0"/>
      <w:marBottom w:val="0"/>
      <w:divBdr>
        <w:top w:val="none" w:sz="0" w:space="0" w:color="auto"/>
        <w:left w:val="none" w:sz="0" w:space="0" w:color="auto"/>
        <w:bottom w:val="none" w:sz="0" w:space="0" w:color="auto"/>
        <w:right w:val="none" w:sz="0" w:space="0" w:color="auto"/>
      </w:divBdr>
    </w:div>
    <w:div w:id="1635481692">
      <w:bodyDiv w:val="1"/>
      <w:marLeft w:val="0"/>
      <w:marRight w:val="0"/>
      <w:marTop w:val="0"/>
      <w:marBottom w:val="0"/>
      <w:divBdr>
        <w:top w:val="none" w:sz="0" w:space="0" w:color="auto"/>
        <w:left w:val="none" w:sz="0" w:space="0" w:color="auto"/>
        <w:bottom w:val="none" w:sz="0" w:space="0" w:color="auto"/>
        <w:right w:val="none" w:sz="0" w:space="0" w:color="auto"/>
      </w:divBdr>
    </w:div>
    <w:div w:id="1635519277">
      <w:bodyDiv w:val="1"/>
      <w:marLeft w:val="0"/>
      <w:marRight w:val="0"/>
      <w:marTop w:val="0"/>
      <w:marBottom w:val="0"/>
      <w:divBdr>
        <w:top w:val="none" w:sz="0" w:space="0" w:color="auto"/>
        <w:left w:val="none" w:sz="0" w:space="0" w:color="auto"/>
        <w:bottom w:val="none" w:sz="0" w:space="0" w:color="auto"/>
        <w:right w:val="none" w:sz="0" w:space="0" w:color="auto"/>
      </w:divBdr>
    </w:div>
    <w:div w:id="1636449015">
      <w:bodyDiv w:val="1"/>
      <w:marLeft w:val="0"/>
      <w:marRight w:val="0"/>
      <w:marTop w:val="0"/>
      <w:marBottom w:val="0"/>
      <w:divBdr>
        <w:top w:val="none" w:sz="0" w:space="0" w:color="auto"/>
        <w:left w:val="none" w:sz="0" w:space="0" w:color="auto"/>
        <w:bottom w:val="none" w:sz="0" w:space="0" w:color="auto"/>
        <w:right w:val="none" w:sz="0" w:space="0" w:color="auto"/>
      </w:divBdr>
    </w:div>
    <w:div w:id="1638143022">
      <w:bodyDiv w:val="1"/>
      <w:marLeft w:val="0"/>
      <w:marRight w:val="0"/>
      <w:marTop w:val="0"/>
      <w:marBottom w:val="0"/>
      <w:divBdr>
        <w:top w:val="none" w:sz="0" w:space="0" w:color="auto"/>
        <w:left w:val="none" w:sz="0" w:space="0" w:color="auto"/>
        <w:bottom w:val="none" w:sz="0" w:space="0" w:color="auto"/>
        <w:right w:val="none" w:sz="0" w:space="0" w:color="auto"/>
      </w:divBdr>
    </w:div>
    <w:div w:id="1646592365">
      <w:bodyDiv w:val="1"/>
      <w:marLeft w:val="0"/>
      <w:marRight w:val="0"/>
      <w:marTop w:val="0"/>
      <w:marBottom w:val="0"/>
      <w:divBdr>
        <w:top w:val="none" w:sz="0" w:space="0" w:color="auto"/>
        <w:left w:val="none" w:sz="0" w:space="0" w:color="auto"/>
        <w:bottom w:val="none" w:sz="0" w:space="0" w:color="auto"/>
        <w:right w:val="none" w:sz="0" w:space="0" w:color="auto"/>
      </w:divBdr>
    </w:div>
    <w:div w:id="1649626916">
      <w:bodyDiv w:val="1"/>
      <w:marLeft w:val="0"/>
      <w:marRight w:val="0"/>
      <w:marTop w:val="0"/>
      <w:marBottom w:val="0"/>
      <w:divBdr>
        <w:top w:val="none" w:sz="0" w:space="0" w:color="auto"/>
        <w:left w:val="none" w:sz="0" w:space="0" w:color="auto"/>
        <w:bottom w:val="none" w:sz="0" w:space="0" w:color="auto"/>
        <w:right w:val="none" w:sz="0" w:space="0" w:color="auto"/>
      </w:divBdr>
    </w:div>
    <w:div w:id="1651249996">
      <w:bodyDiv w:val="1"/>
      <w:marLeft w:val="0"/>
      <w:marRight w:val="0"/>
      <w:marTop w:val="0"/>
      <w:marBottom w:val="0"/>
      <w:divBdr>
        <w:top w:val="none" w:sz="0" w:space="0" w:color="auto"/>
        <w:left w:val="none" w:sz="0" w:space="0" w:color="auto"/>
        <w:bottom w:val="none" w:sz="0" w:space="0" w:color="auto"/>
        <w:right w:val="none" w:sz="0" w:space="0" w:color="auto"/>
      </w:divBdr>
    </w:div>
    <w:div w:id="1653873977">
      <w:bodyDiv w:val="1"/>
      <w:marLeft w:val="0"/>
      <w:marRight w:val="0"/>
      <w:marTop w:val="0"/>
      <w:marBottom w:val="0"/>
      <w:divBdr>
        <w:top w:val="none" w:sz="0" w:space="0" w:color="auto"/>
        <w:left w:val="none" w:sz="0" w:space="0" w:color="auto"/>
        <w:bottom w:val="none" w:sz="0" w:space="0" w:color="auto"/>
        <w:right w:val="none" w:sz="0" w:space="0" w:color="auto"/>
      </w:divBdr>
    </w:div>
    <w:div w:id="1654992853">
      <w:bodyDiv w:val="1"/>
      <w:marLeft w:val="0"/>
      <w:marRight w:val="0"/>
      <w:marTop w:val="0"/>
      <w:marBottom w:val="0"/>
      <w:divBdr>
        <w:top w:val="none" w:sz="0" w:space="0" w:color="auto"/>
        <w:left w:val="none" w:sz="0" w:space="0" w:color="auto"/>
        <w:bottom w:val="none" w:sz="0" w:space="0" w:color="auto"/>
        <w:right w:val="none" w:sz="0" w:space="0" w:color="auto"/>
      </w:divBdr>
    </w:div>
    <w:div w:id="1659384957">
      <w:bodyDiv w:val="1"/>
      <w:marLeft w:val="0"/>
      <w:marRight w:val="0"/>
      <w:marTop w:val="0"/>
      <w:marBottom w:val="0"/>
      <w:divBdr>
        <w:top w:val="none" w:sz="0" w:space="0" w:color="auto"/>
        <w:left w:val="none" w:sz="0" w:space="0" w:color="auto"/>
        <w:bottom w:val="none" w:sz="0" w:space="0" w:color="auto"/>
        <w:right w:val="none" w:sz="0" w:space="0" w:color="auto"/>
      </w:divBdr>
    </w:div>
    <w:div w:id="1662196595">
      <w:bodyDiv w:val="1"/>
      <w:marLeft w:val="0"/>
      <w:marRight w:val="0"/>
      <w:marTop w:val="0"/>
      <w:marBottom w:val="0"/>
      <w:divBdr>
        <w:top w:val="none" w:sz="0" w:space="0" w:color="auto"/>
        <w:left w:val="none" w:sz="0" w:space="0" w:color="auto"/>
        <w:bottom w:val="none" w:sz="0" w:space="0" w:color="auto"/>
        <w:right w:val="none" w:sz="0" w:space="0" w:color="auto"/>
      </w:divBdr>
    </w:div>
    <w:div w:id="1663850641">
      <w:bodyDiv w:val="1"/>
      <w:marLeft w:val="0"/>
      <w:marRight w:val="0"/>
      <w:marTop w:val="0"/>
      <w:marBottom w:val="0"/>
      <w:divBdr>
        <w:top w:val="none" w:sz="0" w:space="0" w:color="auto"/>
        <w:left w:val="none" w:sz="0" w:space="0" w:color="auto"/>
        <w:bottom w:val="none" w:sz="0" w:space="0" w:color="auto"/>
        <w:right w:val="none" w:sz="0" w:space="0" w:color="auto"/>
      </w:divBdr>
    </w:div>
    <w:div w:id="1665234922">
      <w:bodyDiv w:val="1"/>
      <w:marLeft w:val="0"/>
      <w:marRight w:val="0"/>
      <w:marTop w:val="0"/>
      <w:marBottom w:val="0"/>
      <w:divBdr>
        <w:top w:val="none" w:sz="0" w:space="0" w:color="auto"/>
        <w:left w:val="none" w:sz="0" w:space="0" w:color="auto"/>
        <w:bottom w:val="none" w:sz="0" w:space="0" w:color="auto"/>
        <w:right w:val="none" w:sz="0" w:space="0" w:color="auto"/>
      </w:divBdr>
    </w:div>
    <w:div w:id="1669406666">
      <w:bodyDiv w:val="1"/>
      <w:marLeft w:val="0"/>
      <w:marRight w:val="0"/>
      <w:marTop w:val="0"/>
      <w:marBottom w:val="0"/>
      <w:divBdr>
        <w:top w:val="none" w:sz="0" w:space="0" w:color="auto"/>
        <w:left w:val="none" w:sz="0" w:space="0" w:color="auto"/>
        <w:bottom w:val="none" w:sz="0" w:space="0" w:color="auto"/>
        <w:right w:val="none" w:sz="0" w:space="0" w:color="auto"/>
      </w:divBdr>
    </w:div>
    <w:div w:id="1669938093">
      <w:bodyDiv w:val="1"/>
      <w:marLeft w:val="0"/>
      <w:marRight w:val="0"/>
      <w:marTop w:val="0"/>
      <w:marBottom w:val="0"/>
      <w:divBdr>
        <w:top w:val="none" w:sz="0" w:space="0" w:color="auto"/>
        <w:left w:val="none" w:sz="0" w:space="0" w:color="auto"/>
        <w:bottom w:val="none" w:sz="0" w:space="0" w:color="auto"/>
        <w:right w:val="none" w:sz="0" w:space="0" w:color="auto"/>
      </w:divBdr>
    </w:div>
    <w:div w:id="1672174604">
      <w:bodyDiv w:val="1"/>
      <w:marLeft w:val="0"/>
      <w:marRight w:val="0"/>
      <w:marTop w:val="0"/>
      <w:marBottom w:val="0"/>
      <w:divBdr>
        <w:top w:val="none" w:sz="0" w:space="0" w:color="auto"/>
        <w:left w:val="none" w:sz="0" w:space="0" w:color="auto"/>
        <w:bottom w:val="none" w:sz="0" w:space="0" w:color="auto"/>
        <w:right w:val="none" w:sz="0" w:space="0" w:color="auto"/>
      </w:divBdr>
    </w:div>
    <w:div w:id="1673678961">
      <w:bodyDiv w:val="1"/>
      <w:marLeft w:val="0"/>
      <w:marRight w:val="0"/>
      <w:marTop w:val="0"/>
      <w:marBottom w:val="0"/>
      <w:divBdr>
        <w:top w:val="none" w:sz="0" w:space="0" w:color="auto"/>
        <w:left w:val="none" w:sz="0" w:space="0" w:color="auto"/>
        <w:bottom w:val="none" w:sz="0" w:space="0" w:color="auto"/>
        <w:right w:val="none" w:sz="0" w:space="0" w:color="auto"/>
      </w:divBdr>
    </w:div>
    <w:div w:id="1674380512">
      <w:bodyDiv w:val="1"/>
      <w:marLeft w:val="0"/>
      <w:marRight w:val="0"/>
      <w:marTop w:val="0"/>
      <w:marBottom w:val="0"/>
      <w:divBdr>
        <w:top w:val="none" w:sz="0" w:space="0" w:color="auto"/>
        <w:left w:val="none" w:sz="0" w:space="0" w:color="auto"/>
        <w:bottom w:val="none" w:sz="0" w:space="0" w:color="auto"/>
        <w:right w:val="none" w:sz="0" w:space="0" w:color="auto"/>
      </w:divBdr>
    </w:div>
    <w:div w:id="1675183349">
      <w:bodyDiv w:val="1"/>
      <w:marLeft w:val="0"/>
      <w:marRight w:val="0"/>
      <w:marTop w:val="0"/>
      <w:marBottom w:val="0"/>
      <w:divBdr>
        <w:top w:val="none" w:sz="0" w:space="0" w:color="auto"/>
        <w:left w:val="none" w:sz="0" w:space="0" w:color="auto"/>
        <w:bottom w:val="none" w:sz="0" w:space="0" w:color="auto"/>
        <w:right w:val="none" w:sz="0" w:space="0" w:color="auto"/>
      </w:divBdr>
    </w:div>
    <w:div w:id="1675567292">
      <w:bodyDiv w:val="1"/>
      <w:marLeft w:val="0"/>
      <w:marRight w:val="0"/>
      <w:marTop w:val="0"/>
      <w:marBottom w:val="0"/>
      <w:divBdr>
        <w:top w:val="none" w:sz="0" w:space="0" w:color="auto"/>
        <w:left w:val="none" w:sz="0" w:space="0" w:color="auto"/>
        <w:bottom w:val="none" w:sz="0" w:space="0" w:color="auto"/>
        <w:right w:val="none" w:sz="0" w:space="0" w:color="auto"/>
      </w:divBdr>
    </w:div>
    <w:div w:id="1676375903">
      <w:bodyDiv w:val="1"/>
      <w:marLeft w:val="0"/>
      <w:marRight w:val="0"/>
      <w:marTop w:val="0"/>
      <w:marBottom w:val="0"/>
      <w:divBdr>
        <w:top w:val="none" w:sz="0" w:space="0" w:color="auto"/>
        <w:left w:val="none" w:sz="0" w:space="0" w:color="auto"/>
        <w:bottom w:val="none" w:sz="0" w:space="0" w:color="auto"/>
        <w:right w:val="none" w:sz="0" w:space="0" w:color="auto"/>
      </w:divBdr>
    </w:div>
    <w:div w:id="1676959701">
      <w:bodyDiv w:val="1"/>
      <w:marLeft w:val="0"/>
      <w:marRight w:val="0"/>
      <w:marTop w:val="0"/>
      <w:marBottom w:val="0"/>
      <w:divBdr>
        <w:top w:val="none" w:sz="0" w:space="0" w:color="auto"/>
        <w:left w:val="none" w:sz="0" w:space="0" w:color="auto"/>
        <w:bottom w:val="none" w:sz="0" w:space="0" w:color="auto"/>
        <w:right w:val="none" w:sz="0" w:space="0" w:color="auto"/>
      </w:divBdr>
    </w:div>
    <w:div w:id="1680503923">
      <w:bodyDiv w:val="1"/>
      <w:marLeft w:val="0"/>
      <w:marRight w:val="0"/>
      <w:marTop w:val="0"/>
      <w:marBottom w:val="0"/>
      <w:divBdr>
        <w:top w:val="none" w:sz="0" w:space="0" w:color="auto"/>
        <w:left w:val="none" w:sz="0" w:space="0" w:color="auto"/>
        <w:bottom w:val="none" w:sz="0" w:space="0" w:color="auto"/>
        <w:right w:val="none" w:sz="0" w:space="0" w:color="auto"/>
      </w:divBdr>
    </w:div>
    <w:div w:id="1685745169">
      <w:bodyDiv w:val="1"/>
      <w:marLeft w:val="0"/>
      <w:marRight w:val="0"/>
      <w:marTop w:val="0"/>
      <w:marBottom w:val="0"/>
      <w:divBdr>
        <w:top w:val="none" w:sz="0" w:space="0" w:color="auto"/>
        <w:left w:val="none" w:sz="0" w:space="0" w:color="auto"/>
        <w:bottom w:val="none" w:sz="0" w:space="0" w:color="auto"/>
        <w:right w:val="none" w:sz="0" w:space="0" w:color="auto"/>
      </w:divBdr>
    </w:div>
    <w:div w:id="1686639165">
      <w:bodyDiv w:val="1"/>
      <w:marLeft w:val="0"/>
      <w:marRight w:val="0"/>
      <w:marTop w:val="0"/>
      <w:marBottom w:val="0"/>
      <w:divBdr>
        <w:top w:val="none" w:sz="0" w:space="0" w:color="auto"/>
        <w:left w:val="none" w:sz="0" w:space="0" w:color="auto"/>
        <w:bottom w:val="none" w:sz="0" w:space="0" w:color="auto"/>
        <w:right w:val="none" w:sz="0" w:space="0" w:color="auto"/>
      </w:divBdr>
    </w:div>
    <w:div w:id="1692417992">
      <w:bodyDiv w:val="1"/>
      <w:marLeft w:val="0"/>
      <w:marRight w:val="0"/>
      <w:marTop w:val="0"/>
      <w:marBottom w:val="0"/>
      <w:divBdr>
        <w:top w:val="none" w:sz="0" w:space="0" w:color="auto"/>
        <w:left w:val="none" w:sz="0" w:space="0" w:color="auto"/>
        <w:bottom w:val="none" w:sz="0" w:space="0" w:color="auto"/>
        <w:right w:val="none" w:sz="0" w:space="0" w:color="auto"/>
      </w:divBdr>
    </w:div>
    <w:div w:id="1694575185">
      <w:bodyDiv w:val="1"/>
      <w:marLeft w:val="0"/>
      <w:marRight w:val="0"/>
      <w:marTop w:val="0"/>
      <w:marBottom w:val="0"/>
      <w:divBdr>
        <w:top w:val="none" w:sz="0" w:space="0" w:color="auto"/>
        <w:left w:val="none" w:sz="0" w:space="0" w:color="auto"/>
        <w:bottom w:val="none" w:sz="0" w:space="0" w:color="auto"/>
        <w:right w:val="none" w:sz="0" w:space="0" w:color="auto"/>
      </w:divBdr>
    </w:div>
    <w:div w:id="1695493491">
      <w:bodyDiv w:val="1"/>
      <w:marLeft w:val="0"/>
      <w:marRight w:val="0"/>
      <w:marTop w:val="0"/>
      <w:marBottom w:val="0"/>
      <w:divBdr>
        <w:top w:val="none" w:sz="0" w:space="0" w:color="auto"/>
        <w:left w:val="none" w:sz="0" w:space="0" w:color="auto"/>
        <w:bottom w:val="none" w:sz="0" w:space="0" w:color="auto"/>
        <w:right w:val="none" w:sz="0" w:space="0" w:color="auto"/>
      </w:divBdr>
    </w:div>
    <w:div w:id="1700934685">
      <w:bodyDiv w:val="1"/>
      <w:marLeft w:val="0"/>
      <w:marRight w:val="0"/>
      <w:marTop w:val="0"/>
      <w:marBottom w:val="0"/>
      <w:divBdr>
        <w:top w:val="none" w:sz="0" w:space="0" w:color="auto"/>
        <w:left w:val="none" w:sz="0" w:space="0" w:color="auto"/>
        <w:bottom w:val="none" w:sz="0" w:space="0" w:color="auto"/>
        <w:right w:val="none" w:sz="0" w:space="0" w:color="auto"/>
      </w:divBdr>
    </w:div>
    <w:div w:id="1705865338">
      <w:bodyDiv w:val="1"/>
      <w:marLeft w:val="0"/>
      <w:marRight w:val="0"/>
      <w:marTop w:val="0"/>
      <w:marBottom w:val="0"/>
      <w:divBdr>
        <w:top w:val="none" w:sz="0" w:space="0" w:color="auto"/>
        <w:left w:val="none" w:sz="0" w:space="0" w:color="auto"/>
        <w:bottom w:val="none" w:sz="0" w:space="0" w:color="auto"/>
        <w:right w:val="none" w:sz="0" w:space="0" w:color="auto"/>
      </w:divBdr>
    </w:div>
    <w:div w:id="1706252790">
      <w:bodyDiv w:val="1"/>
      <w:marLeft w:val="0"/>
      <w:marRight w:val="0"/>
      <w:marTop w:val="0"/>
      <w:marBottom w:val="0"/>
      <w:divBdr>
        <w:top w:val="none" w:sz="0" w:space="0" w:color="auto"/>
        <w:left w:val="none" w:sz="0" w:space="0" w:color="auto"/>
        <w:bottom w:val="none" w:sz="0" w:space="0" w:color="auto"/>
        <w:right w:val="none" w:sz="0" w:space="0" w:color="auto"/>
      </w:divBdr>
    </w:div>
    <w:div w:id="1710640742">
      <w:bodyDiv w:val="1"/>
      <w:marLeft w:val="0"/>
      <w:marRight w:val="0"/>
      <w:marTop w:val="0"/>
      <w:marBottom w:val="0"/>
      <w:divBdr>
        <w:top w:val="none" w:sz="0" w:space="0" w:color="auto"/>
        <w:left w:val="none" w:sz="0" w:space="0" w:color="auto"/>
        <w:bottom w:val="none" w:sz="0" w:space="0" w:color="auto"/>
        <w:right w:val="none" w:sz="0" w:space="0" w:color="auto"/>
      </w:divBdr>
    </w:div>
    <w:div w:id="1710910068">
      <w:bodyDiv w:val="1"/>
      <w:marLeft w:val="0"/>
      <w:marRight w:val="0"/>
      <w:marTop w:val="0"/>
      <w:marBottom w:val="0"/>
      <w:divBdr>
        <w:top w:val="none" w:sz="0" w:space="0" w:color="auto"/>
        <w:left w:val="none" w:sz="0" w:space="0" w:color="auto"/>
        <w:bottom w:val="none" w:sz="0" w:space="0" w:color="auto"/>
        <w:right w:val="none" w:sz="0" w:space="0" w:color="auto"/>
      </w:divBdr>
    </w:div>
    <w:div w:id="1711372318">
      <w:bodyDiv w:val="1"/>
      <w:marLeft w:val="0"/>
      <w:marRight w:val="0"/>
      <w:marTop w:val="0"/>
      <w:marBottom w:val="0"/>
      <w:divBdr>
        <w:top w:val="none" w:sz="0" w:space="0" w:color="auto"/>
        <w:left w:val="none" w:sz="0" w:space="0" w:color="auto"/>
        <w:bottom w:val="none" w:sz="0" w:space="0" w:color="auto"/>
        <w:right w:val="none" w:sz="0" w:space="0" w:color="auto"/>
      </w:divBdr>
    </w:div>
    <w:div w:id="1714232431">
      <w:bodyDiv w:val="1"/>
      <w:marLeft w:val="0"/>
      <w:marRight w:val="0"/>
      <w:marTop w:val="0"/>
      <w:marBottom w:val="0"/>
      <w:divBdr>
        <w:top w:val="none" w:sz="0" w:space="0" w:color="auto"/>
        <w:left w:val="none" w:sz="0" w:space="0" w:color="auto"/>
        <w:bottom w:val="none" w:sz="0" w:space="0" w:color="auto"/>
        <w:right w:val="none" w:sz="0" w:space="0" w:color="auto"/>
      </w:divBdr>
    </w:div>
    <w:div w:id="1714579312">
      <w:bodyDiv w:val="1"/>
      <w:marLeft w:val="0"/>
      <w:marRight w:val="0"/>
      <w:marTop w:val="0"/>
      <w:marBottom w:val="0"/>
      <w:divBdr>
        <w:top w:val="none" w:sz="0" w:space="0" w:color="auto"/>
        <w:left w:val="none" w:sz="0" w:space="0" w:color="auto"/>
        <w:bottom w:val="none" w:sz="0" w:space="0" w:color="auto"/>
        <w:right w:val="none" w:sz="0" w:space="0" w:color="auto"/>
      </w:divBdr>
    </w:div>
    <w:div w:id="1714769009">
      <w:bodyDiv w:val="1"/>
      <w:marLeft w:val="0"/>
      <w:marRight w:val="0"/>
      <w:marTop w:val="0"/>
      <w:marBottom w:val="0"/>
      <w:divBdr>
        <w:top w:val="none" w:sz="0" w:space="0" w:color="auto"/>
        <w:left w:val="none" w:sz="0" w:space="0" w:color="auto"/>
        <w:bottom w:val="none" w:sz="0" w:space="0" w:color="auto"/>
        <w:right w:val="none" w:sz="0" w:space="0" w:color="auto"/>
      </w:divBdr>
    </w:div>
    <w:div w:id="1716587873">
      <w:bodyDiv w:val="1"/>
      <w:marLeft w:val="0"/>
      <w:marRight w:val="0"/>
      <w:marTop w:val="0"/>
      <w:marBottom w:val="0"/>
      <w:divBdr>
        <w:top w:val="none" w:sz="0" w:space="0" w:color="auto"/>
        <w:left w:val="none" w:sz="0" w:space="0" w:color="auto"/>
        <w:bottom w:val="none" w:sz="0" w:space="0" w:color="auto"/>
        <w:right w:val="none" w:sz="0" w:space="0" w:color="auto"/>
      </w:divBdr>
    </w:div>
    <w:div w:id="1717007754">
      <w:bodyDiv w:val="1"/>
      <w:marLeft w:val="0"/>
      <w:marRight w:val="0"/>
      <w:marTop w:val="0"/>
      <w:marBottom w:val="0"/>
      <w:divBdr>
        <w:top w:val="none" w:sz="0" w:space="0" w:color="auto"/>
        <w:left w:val="none" w:sz="0" w:space="0" w:color="auto"/>
        <w:bottom w:val="none" w:sz="0" w:space="0" w:color="auto"/>
        <w:right w:val="none" w:sz="0" w:space="0" w:color="auto"/>
      </w:divBdr>
    </w:div>
    <w:div w:id="1717663001">
      <w:bodyDiv w:val="1"/>
      <w:marLeft w:val="0"/>
      <w:marRight w:val="0"/>
      <w:marTop w:val="0"/>
      <w:marBottom w:val="0"/>
      <w:divBdr>
        <w:top w:val="none" w:sz="0" w:space="0" w:color="auto"/>
        <w:left w:val="none" w:sz="0" w:space="0" w:color="auto"/>
        <w:bottom w:val="none" w:sz="0" w:space="0" w:color="auto"/>
        <w:right w:val="none" w:sz="0" w:space="0" w:color="auto"/>
      </w:divBdr>
    </w:div>
    <w:div w:id="1723209123">
      <w:bodyDiv w:val="1"/>
      <w:marLeft w:val="0"/>
      <w:marRight w:val="0"/>
      <w:marTop w:val="0"/>
      <w:marBottom w:val="0"/>
      <w:divBdr>
        <w:top w:val="none" w:sz="0" w:space="0" w:color="auto"/>
        <w:left w:val="none" w:sz="0" w:space="0" w:color="auto"/>
        <w:bottom w:val="none" w:sz="0" w:space="0" w:color="auto"/>
        <w:right w:val="none" w:sz="0" w:space="0" w:color="auto"/>
      </w:divBdr>
    </w:div>
    <w:div w:id="1724788277">
      <w:bodyDiv w:val="1"/>
      <w:marLeft w:val="0"/>
      <w:marRight w:val="0"/>
      <w:marTop w:val="0"/>
      <w:marBottom w:val="0"/>
      <w:divBdr>
        <w:top w:val="none" w:sz="0" w:space="0" w:color="auto"/>
        <w:left w:val="none" w:sz="0" w:space="0" w:color="auto"/>
        <w:bottom w:val="none" w:sz="0" w:space="0" w:color="auto"/>
        <w:right w:val="none" w:sz="0" w:space="0" w:color="auto"/>
      </w:divBdr>
    </w:div>
    <w:div w:id="1725055601">
      <w:bodyDiv w:val="1"/>
      <w:marLeft w:val="0"/>
      <w:marRight w:val="0"/>
      <w:marTop w:val="0"/>
      <w:marBottom w:val="0"/>
      <w:divBdr>
        <w:top w:val="none" w:sz="0" w:space="0" w:color="auto"/>
        <w:left w:val="none" w:sz="0" w:space="0" w:color="auto"/>
        <w:bottom w:val="none" w:sz="0" w:space="0" w:color="auto"/>
        <w:right w:val="none" w:sz="0" w:space="0" w:color="auto"/>
      </w:divBdr>
    </w:div>
    <w:div w:id="1725714543">
      <w:bodyDiv w:val="1"/>
      <w:marLeft w:val="0"/>
      <w:marRight w:val="0"/>
      <w:marTop w:val="0"/>
      <w:marBottom w:val="0"/>
      <w:divBdr>
        <w:top w:val="none" w:sz="0" w:space="0" w:color="auto"/>
        <w:left w:val="none" w:sz="0" w:space="0" w:color="auto"/>
        <w:bottom w:val="none" w:sz="0" w:space="0" w:color="auto"/>
        <w:right w:val="none" w:sz="0" w:space="0" w:color="auto"/>
      </w:divBdr>
    </w:div>
    <w:div w:id="1726874096">
      <w:bodyDiv w:val="1"/>
      <w:marLeft w:val="0"/>
      <w:marRight w:val="0"/>
      <w:marTop w:val="0"/>
      <w:marBottom w:val="0"/>
      <w:divBdr>
        <w:top w:val="none" w:sz="0" w:space="0" w:color="auto"/>
        <w:left w:val="none" w:sz="0" w:space="0" w:color="auto"/>
        <w:bottom w:val="none" w:sz="0" w:space="0" w:color="auto"/>
        <w:right w:val="none" w:sz="0" w:space="0" w:color="auto"/>
      </w:divBdr>
    </w:div>
    <w:div w:id="1727726528">
      <w:bodyDiv w:val="1"/>
      <w:marLeft w:val="0"/>
      <w:marRight w:val="0"/>
      <w:marTop w:val="0"/>
      <w:marBottom w:val="0"/>
      <w:divBdr>
        <w:top w:val="none" w:sz="0" w:space="0" w:color="auto"/>
        <w:left w:val="none" w:sz="0" w:space="0" w:color="auto"/>
        <w:bottom w:val="none" w:sz="0" w:space="0" w:color="auto"/>
        <w:right w:val="none" w:sz="0" w:space="0" w:color="auto"/>
      </w:divBdr>
    </w:div>
    <w:div w:id="1729255621">
      <w:bodyDiv w:val="1"/>
      <w:marLeft w:val="0"/>
      <w:marRight w:val="0"/>
      <w:marTop w:val="0"/>
      <w:marBottom w:val="0"/>
      <w:divBdr>
        <w:top w:val="none" w:sz="0" w:space="0" w:color="auto"/>
        <w:left w:val="none" w:sz="0" w:space="0" w:color="auto"/>
        <w:bottom w:val="none" w:sz="0" w:space="0" w:color="auto"/>
        <w:right w:val="none" w:sz="0" w:space="0" w:color="auto"/>
      </w:divBdr>
    </w:div>
    <w:div w:id="1729760661">
      <w:bodyDiv w:val="1"/>
      <w:marLeft w:val="0"/>
      <w:marRight w:val="0"/>
      <w:marTop w:val="0"/>
      <w:marBottom w:val="0"/>
      <w:divBdr>
        <w:top w:val="none" w:sz="0" w:space="0" w:color="auto"/>
        <w:left w:val="none" w:sz="0" w:space="0" w:color="auto"/>
        <w:bottom w:val="none" w:sz="0" w:space="0" w:color="auto"/>
        <w:right w:val="none" w:sz="0" w:space="0" w:color="auto"/>
      </w:divBdr>
    </w:div>
    <w:div w:id="1731222869">
      <w:bodyDiv w:val="1"/>
      <w:marLeft w:val="0"/>
      <w:marRight w:val="0"/>
      <w:marTop w:val="0"/>
      <w:marBottom w:val="0"/>
      <w:divBdr>
        <w:top w:val="none" w:sz="0" w:space="0" w:color="auto"/>
        <w:left w:val="none" w:sz="0" w:space="0" w:color="auto"/>
        <w:bottom w:val="none" w:sz="0" w:space="0" w:color="auto"/>
        <w:right w:val="none" w:sz="0" w:space="0" w:color="auto"/>
      </w:divBdr>
    </w:div>
    <w:div w:id="1736053573">
      <w:bodyDiv w:val="1"/>
      <w:marLeft w:val="0"/>
      <w:marRight w:val="0"/>
      <w:marTop w:val="0"/>
      <w:marBottom w:val="0"/>
      <w:divBdr>
        <w:top w:val="none" w:sz="0" w:space="0" w:color="auto"/>
        <w:left w:val="none" w:sz="0" w:space="0" w:color="auto"/>
        <w:bottom w:val="none" w:sz="0" w:space="0" w:color="auto"/>
        <w:right w:val="none" w:sz="0" w:space="0" w:color="auto"/>
      </w:divBdr>
    </w:div>
    <w:div w:id="1736123648">
      <w:bodyDiv w:val="1"/>
      <w:marLeft w:val="0"/>
      <w:marRight w:val="0"/>
      <w:marTop w:val="0"/>
      <w:marBottom w:val="0"/>
      <w:divBdr>
        <w:top w:val="none" w:sz="0" w:space="0" w:color="auto"/>
        <w:left w:val="none" w:sz="0" w:space="0" w:color="auto"/>
        <w:bottom w:val="none" w:sz="0" w:space="0" w:color="auto"/>
        <w:right w:val="none" w:sz="0" w:space="0" w:color="auto"/>
      </w:divBdr>
    </w:div>
    <w:div w:id="1739283676">
      <w:bodyDiv w:val="1"/>
      <w:marLeft w:val="0"/>
      <w:marRight w:val="0"/>
      <w:marTop w:val="0"/>
      <w:marBottom w:val="0"/>
      <w:divBdr>
        <w:top w:val="none" w:sz="0" w:space="0" w:color="auto"/>
        <w:left w:val="none" w:sz="0" w:space="0" w:color="auto"/>
        <w:bottom w:val="none" w:sz="0" w:space="0" w:color="auto"/>
        <w:right w:val="none" w:sz="0" w:space="0" w:color="auto"/>
      </w:divBdr>
    </w:div>
    <w:div w:id="1743793761">
      <w:bodyDiv w:val="1"/>
      <w:marLeft w:val="0"/>
      <w:marRight w:val="0"/>
      <w:marTop w:val="0"/>
      <w:marBottom w:val="0"/>
      <w:divBdr>
        <w:top w:val="none" w:sz="0" w:space="0" w:color="auto"/>
        <w:left w:val="none" w:sz="0" w:space="0" w:color="auto"/>
        <w:bottom w:val="none" w:sz="0" w:space="0" w:color="auto"/>
        <w:right w:val="none" w:sz="0" w:space="0" w:color="auto"/>
      </w:divBdr>
    </w:div>
    <w:div w:id="1744139285">
      <w:bodyDiv w:val="1"/>
      <w:marLeft w:val="0"/>
      <w:marRight w:val="0"/>
      <w:marTop w:val="0"/>
      <w:marBottom w:val="0"/>
      <w:divBdr>
        <w:top w:val="none" w:sz="0" w:space="0" w:color="auto"/>
        <w:left w:val="none" w:sz="0" w:space="0" w:color="auto"/>
        <w:bottom w:val="none" w:sz="0" w:space="0" w:color="auto"/>
        <w:right w:val="none" w:sz="0" w:space="0" w:color="auto"/>
      </w:divBdr>
    </w:div>
    <w:div w:id="1745376465">
      <w:bodyDiv w:val="1"/>
      <w:marLeft w:val="0"/>
      <w:marRight w:val="0"/>
      <w:marTop w:val="0"/>
      <w:marBottom w:val="0"/>
      <w:divBdr>
        <w:top w:val="none" w:sz="0" w:space="0" w:color="auto"/>
        <w:left w:val="none" w:sz="0" w:space="0" w:color="auto"/>
        <w:bottom w:val="none" w:sz="0" w:space="0" w:color="auto"/>
        <w:right w:val="none" w:sz="0" w:space="0" w:color="auto"/>
      </w:divBdr>
    </w:div>
    <w:div w:id="1752579509">
      <w:bodyDiv w:val="1"/>
      <w:marLeft w:val="0"/>
      <w:marRight w:val="0"/>
      <w:marTop w:val="0"/>
      <w:marBottom w:val="0"/>
      <w:divBdr>
        <w:top w:val="none" w:sz="0" w:space="0" w:color="auto"/>
        <w:left w:val="none" w:sz="0" w:space="0" w:color="auto"/>
        <w:bottom w:val="none" w:sz="0" w:space="0" w:color="auto"/>
        <w:right w:val="none" w:sz="0" w:space="0" w:color="auto"/>
      </w:divBdr>
    </w:div>
    <w:div w:id="1753962430">
      <w:bodyDiv w:val="1"/>
      <w:marLeft w:val="0"/>
      <w:marRight w:val="0"/>
      <w:marTop w:val="0"/>
      <w:marBottom w:val="0"/>
      <w:divBdr>
        <w:top w:val="none" w:sz="0" w:space="0" w:color="auto"/>
        <w:left w:val="none" w:sz="0" w:space="0" w:color="auto"/>
        <w:bottom w:val="none" w:sz="0" w:space="0" w:color="auto"/>
        <w:right w:val="none" w:sz="0" w:space="0" w:color="auto"/>
      </w:divBdr>
    </w:div>
    <w:div w:id="1757434466">
      <w:bodyDiv w:val="1"/>
      <w:marLeft w:val="0"/>
      <w:marRight w:val="0"/>
      <w:marTop w:val="0"/>
      <w:marBottom w:val="0"/>
      <w:divBdr>
        <w:top w:val="none" w:sz="0" w:space="0" w:color="auto"/>
        <w:left w:val="none" w:sz="0" w:space="0" w:color="auto"/>
        <w:bottom w:val="none" w:sz="0" w:space="0" w:color="auto"/>
        <w:right w:val="none" w:sz="0" w:space="0" w:color="auto"/>
      </w:divBdr>
    </w:div>
    <w:div w:id="1757483753">
      <w:bodyDiv w:val="1"/>
      <w:marLeft w:val="0"/>
      <w:marRight w:val="0"/>
      <w:marTop w:val="0"/>
      <w:marBottom w:val="0"/>
      <w:divBdr>
        <w:top w:val="none" w:sz="0" w:space="0" w:color="auto"/>
        <w:left w:val="none" w:sz="0" w:space="0" w:color="auto"/>
        <w:bottom w:val="none" w:sz="0" w:space="0" w:color="auto"/>
        <w:right w:val="none" w:sz="0" w:space="0" w:color="auto"/>
      </w:divBdr>
    </w:div>
    <w:div w:id="1759516591">
      <w:bodyDiv w:val="1"/>
      <w:marLeft w:val="0"/>
      <w:marRight w:val="0"/>
      <w:marTop w:val="0"/>
      <w:marBottom w:val="0"/>
      <w:divBdr>
        <w:top w:val="none" w:sz="0" w:space="0" w:color="auto"/>
        <w:left w:val="none" w:sz="0" w:space="0" w:color="auto"/>
        <w:bottom w:val="none" w:sz="0" w:space="0" w:color="auto"/>
        <w:right w:val="none" w:sz="0" w:space="0" w:color="auto"/>
      </w:divBdr>
    </w:div>
    <w:div w:id="1761564818">
      <w:bodyDiv w:val="1"/>
      <w:marLeft w:val="0"/>
      <w:marRight w:val="0"/>
      <w:marTop w:val="0"/>
      <w:marBottom w:val="0"/>
      <w:divBdr>
        <w:top w:val="none" w:sz="0" w:space="0" w:color="auto"/>
        <w:left w:val="none" w:sz="0" w:space="0" w:color="auto"/>
        <w:bottom w:val="none" w:sz="0" w:space="0" w:color="auto"/>
        <w:right w:val="none" w:sz="0" w:space="0" w:color="auto"/>
      </w:divBdr>
    </w:div>
    <w:div w:id="1761757736">
      <w:bodyDiv w:val="1"/>
      <w:marLeft w:val="0"/>
      <w:marRight w:val="0"/>
      <w:marTop w:val="0"/>
      <w:marBottom w:val="0"/>
      <w:divBdr>
        <w:top w:val="none" w:sz="0" w:space="0" w:color="auto"/>
        <w:left w:val="none" w:sz="0" w:space="0" w:color="auto"/>
        <w:bottom w:val="none" w:sz="0" w:space="0" w:color="auto"/>
        <w:right w:val="none" w:sz="0" w:space="0" w:color="auto"/>
      </w:divBdr>
    </w:div>
    <w:div w:id="1762097166">
      <w:bodyDiv w:val="1"/>
      <w:marLeft w:val="0"/>
      <w:marRight w:val="0"/>
      <w:marTop w:val="0"/>
      <w:marBottom w:val="0"/>
      <w:divBdr>
        <w:top w:val="none" w:sz="0" w:space="0" w:color="auto"/>
        <w:left w:val="none" w:sz="0" w:space="0" w:color="auto"/>
        <w:bottom w:val="none" w:sz="0" w:space="0" w:color="auto"/>
        <w:right w:val="none" w:sz="0" w:space="0" w:color="auto"/>
      </w:divBdr>
    </w:div>
    <w:div w:id="1765878488">
      <w:bodyDiv w:val="1"/>
      <w:marLeft w:val="0"/>
      <w:marRight w:val="0"/>
      <w:marTop w:val="0"/>
      <w:marBottom w:val="0"/>
      <w:divBdr>
        <w:top w:val="none" w:sz="0" w:space="0" w:color="auto"/>
        <w:left w:val="none" w:sz="0" w:space="0" w:color="auto"/>
        <w:bottom w:val="none" w:sz="0" w:space="0" w:color="auto"/>
        <w:right w:val="none" w:sz="0" w:space="0" w:color="auto"/>
      </w:divBdr>
    </w:div>
    <w:div w:id="1768230082">
      <w:bodyDiv w:val="1"/>
      <w:marLeft w:val="0"/>
      <w:marRight w:val="0"/>
      <w:marTop w:val="0"/>
      <w:marBottom w:val="0"/>
      <w:divBdr>
        <w:top w:val="none" w:sz="0" w:space="0" w:color="auto"/>
        <w:left w:val="none" w:sz="0" w:space="0" w:color="auto"/>
        <w:bottom w:val="none" w:sz="0" w:space="0" w:color="auto"/>
        <w:right w:val="none" w:sz="0" w:space="0" w:color="auto"/>
      </w:divBdr>
    </w:div>
    <w:div w:id="1768501292">
      <w:bodyDiv w:val="1"/>
      <w:marLeft w:val="0"/>
      <w:marRight w:val="0"/>
      <w:marTop w:val="0"/>
      <w:marBottom w:val="0"/>
      <w:divBdr>
        <w:top w:val="none" w:sz="0" w:space="0" w:color="auto"/>
        <w:left w:val="none" w:sz="0" w:space="0" w:color="auto"/>
        <w:bottom w:val="none" w:sz="0" w:space="0" w:color="auto"/>
        <w:right w:val="none" w:sz="0" w:space="0" w:color="auto"/>
      </w:divBdr>
    </w:div>
    <w:div w:id="1768647978">
      <w:bodyDiv w:val="1"/>
      <w:marLeft w:val="0"/>
      <w:marRight w:val="0"/>
      <w:marTop w:val="0"/>
      <w:marBottom w:val="0"/>
      <w:divBdr>
        <w:top w:val="none" w:sz="0" w:space="0" w:color="auto"/>
        <w:left w:val="none" w:sz="0" w:space="0" w:color="auto"/>
        <w:bottom w:val="none" w:sz="0" w:space="0" w:color="auto"/>
        <w:right w:val="none" w:sz="0" w:space="0" w:color="auto"/>
      </w:divBdr>
    </w:div>
    <w:div w:id="1773165634">
      <w:bodyDiv w:val="1"/>
      <w:marLeft w:val="0"/>
      <w:marRight w:val="0"/>
      <w:marTop w:val="0"/>
      <w:marBottom w:val="0"/>
      <w:divBdr>
        <w:top w:val="none" w:sz="0" w:space="0" w:color="auto"/>
        <w:left w:val="none" w:sz="0" w:space="0" w:color="auto"/>
        <w:bottom w:val="none" w:sz="0" w:space="0" w:color="auto"/>
        <w:right w:val="none" w:sz="0" w:space="0" w:color="auto"/>
      </w:divBdr>
    </w:div>
    <w:div w:id="1774126857">
      <w:bodyDiv w:val="1"/>
      <w:marLeft w:val="0"/>
      <w:marRight w:val="0"/>
      <w:marTop w:val="0"/>
      <w:marBottom w:val="0"/>
      <w:divBdr>
        <w:top w:val="none" w:sz="0" w:space="0" w:color="auto"/>
        <w:left w:val="none" w:sz="0" w:space="0" w:color="auto"/>
        <w:bottom w:val="none" w:sz="0" w:space="0" w:color="auto"/>
        <w:right w:val="none" w:sz="0" w:space="0" w:color="auto"/>
      </w:divBdr>
    </w:div>
    <w:div w:id="1774322349">
      <w:bodyDiv w:val="1"/>
      <w:marLeft w:val="0"/>
      <w:marRight w:val="0"/>
      <w:marTop w:val="0"/>
      <w:marBottom w:val="0"/>
      <w:divBdr>
        <w:top w:val="none" w:sz="0" w:space="0" w:color="auto"/>
        <w:left w:val="none" w:sz="0" w:space="0" w:color="auto"/>
        <w:bottom w:val="none" w:sz="0" w:space="0" w:color="auto"/>
        <w:right w:val="none" w:sz="0" w:space="0" w:color="auto"/>
      </w:divBdr>
    </w:div>
    <w:div w:id="1776092149">
      <w:bodyDiv w:val="1"/>
      <w:marLeft w:val="0"/>
      <w:marRight w:val="0"/>
      <w:marTop w:val="0"/>
      <w:marBottom w:val="0"/>
      <w:divBdr>
        <w:top w:val="none" w:sz="0" w:space="0" w:color="auto"/>
        <w:left w:val="none" w:sz="0" w:space="0" w:color="auto"/>
        <w:bottom w:val="none" w:sz="0" w:space="0" w:color="auto"/>
        <w:right w:val="none" w:sz="0" w:space="0" w:color="auto"/>
      </w:divBdr>
    </w:div>
    <w:div w:id="1778989466">
      <w:bodyDiv w:val="1"/>
      <w:marLeft w:val="0"/>
      <w:marRight w:val="0"/>
      <w:marTop w:val="0"/>
      <w:marBottom w:val="0"/>
      <w:divBdr>
        <w:top w:val="none" w:sz="0" w:space="0" w:color="auto"/>
        <w:left w:val="none" w:sz="0" w:space="0" w:color="auto"/>
        <w:bottom w:val="none" w:sz="0" w:space="0" w:color="auto"/>
        <w:right w:val="none" w:sz="0" w:space="0" w:color="auto"/>
      </w:divBdr>
    </w:div>
    <w:div w:id="1780028313">
      <w:bodyDiv w:val="1"/>
      <w:marLeft w:val="0"/>
      <w:marRight w:val="0"/>
      <w:marTop w:val="0"/>
      <w:marBottom w:val="0"/>
      <w:divBdr>
        <w:top w:val="none" w:sz="0" w:space="0" w:color="auto"/>
        <w:left w:val="none" w:sz="0" w:space="0" w:color="auto"/>
        <w:bottom w:val="none" w:sz="0" w:space="0" w:color="auto"/>
        <w:right w:val="none" w:sz="0" w:space="0" w:color="auto"/>
      </w:divBdr>
    </w:div>
    <w:div w:id="1780181842">
      <w:bodyDiv w:val="1"/>
      <w:marLeft w:val="0"/>
      <w:marRight w:val="0"/>
      <w:marTop w:val="0"/>
      <w:marBottom w:val="0"/>
      <w:divBdr>
        <w:top w:val="none" w:sz="0" w:space="0" w:color="auto"/>
        <w:left w:val="none" w:sz="0" w:space="0" w:color="auto"/>
        <w:bottom w:val="none" w:sz="0" w:space="0" w:color="auto"/>
        <w:right w:val="none" w:sz="0" w:space="0" w:color="auto"/>
      </w:divBdr>
    </w:div>
    <w:div w:id="1782652657">
      <w:bodyDiv w:val="1"/>
      <w:marLeft w:val="0"/>
      <w:marRight w:val="0"/>
      <w:marTop w:val="0"/>
      <w:marBottom w:val="0"/>
      <w:divBdr>
        <w:top w:val="none" w:sz="0" w:space="0" w:color="auto"/>
        <w:left w:val="none" w:sz="0" w:space="0" w:color="auto"/>
        <w:bottom w:val="none" w:sz="0" w:space="0" w:color="auto"/>
        <w:right w:val="none" w:sz="0" w:space="0" w:color="auto"/>
      </w:divBdr>
    </w:div>
    <w:div w:id="1784492721">
      <w:bodyDiv w:val="1"/>
      <w:marLeft w:val="0"/>
      <w:marRight w:val="0"/>
      <w:marTop w:val="0"/>
      <w:marBottom w:val="0"/>
      <w:divBdr>
        <w:top w:val="none" w:sz="0" w:space="0" w:color="auto"/>
        <w:left w:val="none" w:sz="0" w:space="0" w:color="auto"/>
        <w:bottom w:val="none" w:sz="0" w:space="0" w:color="auto"/>
        <w:right w:val="none" w:sz="0" w:space="0" w:color="auto"/>
      </w:divBdr>
    </w:div>
    <w:div w:id="1784764816">
      <w:bodyDiv w:val="1"/>
      <w:marLeft w:val="0"/>
      <w:marRight w:val="0"/>
      <w:marTop w:val="0"/>
      <w:marBottom w:val="0"/>
      <w:divBdr>
        <w:top w:val="none" w:sz="0" w:space="0" w:color="auto"/>
        <w:left w:val="none" w:sz="0" w:space="0" w:color="auto"/>
        <w:bottom w:val="none" w:sz="0" w:space="0" w:color="auto"/>
        <w:right w:val="none" w:sz="0" w:space="0" w:color="auto"/>
      </w:divBdr>
    </w:div>
    <w:div w:id="1789425286">
      <w:bodyDiv w:val="1"/>
      <w:marLeft w:val="0"/>
      <w:marRight w:val="0"/>
      <w:marTop w:val="0"/>
      <w:marBottom w:val="0"/>
      <w:divBdr>
        <w:top w:val="none" w:sz="0" w:space="0" w:color="auto"/>
        <w:left w:val="none" w:sz="0" w:space="0" w:color="auto"/>
        <w:bottom w:val="none" w:sz="0" w:space="0" w:color="auto"/>
        <w:right w:val="none" w:sz="0" w:space="0" w:color="auto"/>
      </w:divBdr>
    </w:div>
    <w:div w:id="1789616951">
      <w:bodyDiv w:val="1"/>
      <w:marLeft w:val="0"/>
      <w:marRight w:val="0"/>
      <w:marTop w:val="0"/>
      <w:marBottom w:val="0"/>
      <w:divBdr>
        <w:top w:val="none" w:sz="0" w:space="0" w:color="auto"/>
        <w:left w:val="none" w:sz="0" w:space="0" w:color="auto"/>
        <w:bottom w:val="none" w:sz="0" w:space="0" w:color="auto"/>
        <w:right w:val="none" w:sz="0" w:space="0" w:color="auto"/>
      </w:divBdr>
    </w:div>
    <w:div w:id="1790664186">
      <w:bodyDiv w:val="1"/>
      <w:marLeft w:val="0"/>
      <w:marRight w:val="0"/>
      <w:marTop w:val="0"/>
      <w:marBottom w:val="0"/>
      <w:divBdr>
        <w:top w:val="none" w:sz="0" w:space="0" w:color="auto"/>
        <w:left w:val="none" w:sz="0" w:space="0" w:color="auto"/>
        <w:bottom w:val="none" w:sz="0" w:space="0" w:color="auto"/>
        <w:right w:val="none" w:sz="0" w:space="0" w:color="auto"/>
      </w:divBdr>
    </w:div>
    <w:div w:id="1791238757">
      <w:bodyDiv w:val="1"/>
      <w:marLeft w:val="0"/>
      <w:marRight w:val="0"/>
      <w:marTop w:val="0"/>
      <w:marBottom w:val="0"/>
      <w:divBdr>
        <w:top w:val="none" w:sz="0" w:space="0" w:color="auto"/>
        <w:left w:val="none" w:sz="0" w:space="0" w:color="auto"/>
        <w:bottom w:val="none" w:sz="0" w:space="0" w:color="auto"/>
        <w:right w:val="none" w:sz="0" w:space="0" w:color="auto"/>
      </w:divBdr>
    </w:div>
    <w:div w:id="1792243594">
      <w:bodyDiv w:val="1"/>
      <w:marLeft w:val="0"/>
      <w:marRight w:val="0"/>
      <w:marTop w:val="0"/>
      <w:marBottom w:val="0"/>
      <w:divBdr>
        <w:top w:val="none" w:sz="0" w:space="0" w:color="auto"/>
        <w:left w:val="none" w:sz="0" w:space="0" w:color="auto"/>
        <w:bottom w:val="none" w:sz="0" w:space="0" w:color="auto"/>
        <w:right w:val="none" w:sz="0" w:space="0" w:color="auto"/>
      </w:divBdr>
    </w:div>
    <w:div w:id="1794985243">
      <w:bodyDiv w:val="1"/>
      <w:marLeft w:val="0"/>
      <w:marRight w:val="0"/>
      <w:marTop w:val="0"/>
      <w:marBottom w:val="0"/>
      <w:divBdr>
        <w:top w:val="none" w:sz="0" w:space="0" w:color="auto"/>
        <w:left w:val="none" w:sz="0" w:space="0" w:color="auto"/>
        <w:bottom w:val="none" w:sz="0" w:space="0" w:color="auto"/>
        <w:right w:val="none" w:sz="0" w:space="0" w:color="auto"/>
      </w:divBdr>
    </w:div>
    <w:div w:id="1796293169">
      <w:bodyDiv w:val="1"/>
      <w:marLeft w:val="0"/>
      <w:marRight w:val="0"/>
      <w:marTop w:val="0"/>
      <w:marBottom w:val="0"/>
      <w:divBdr>
        <w:top w:val="none" w:sz="0" w:space="0" w:color="auto"/>
        <w:left w:val="none" w:sz="0" w:space="0" w:color="auto"/>
        <w:bottom w:val="none" w:sz="0" w:space="0" w:color="auto"/>
        <w:right w:val="none" w:sz="0" w:space="0" w:color="auto"/>
      </w:divBdr>
    </w:div>
    <w:div w:id="1802262238">
      <w:bodyDiv w:val="1"/>
      <w:marLeft w:val="0"/>
      <w:marRight w:val="0"/>
      <w:marTop w:val="0"/>
      <w:marBottom w:val="0"/>
      <w:divBdr>
        <w:top w:val="none" w:sz="0" w:space="0" w:color="auto"/>
        <w:left w:val="none" w:sz="0" w:space="0" w:color="auto"/>
        <w:bottom w:val="none" w:sz="0" w:space="0" w:color="auto"/>
        <w:right w:val="none" w:sz="0" w:space="0" w:color="auto"/>
      </w:divBdr>
    </w:div>
    <w:div w:id="1805465366">
      <w:bodyDiv w:val="1"/>
      <w:marLeft w:val="0"/>
      <w:marRight w:val="0"/>
      <w:marTop w:val="0"/>
      <w:marBottom w:val="0"/>
      <w:divBdr>
        <w:top w:val="none" w:sz="0" w:space="0" w:color="auto"/>
        <w:left w:val="none" w:sz="0" w:space="0" w:color="auto"/>
        <w:bottom w:val="none" w:sz="0" w:space="0" w:color="auto"/>
        <w:right w:val="none" w:sz="0" w:space="0" w:color="auto"/>
      </w:divBdr>
    </w:div>
    <w:div w:id="1805543972">
      <w:bodyDiv w:val="1"/>
      <w:marLeft w:val="0"/>
      <w:marRight w:val="0"/>
      <w:marTop w:val="0"/>
      <w:marBottom w:val="0"/>
      <w:divBdr>
        <w:top w:val="none" w:sz="0" w:space="0" w:color="auto"/>
        <w:left w:val="none" w:sz="0" w:space="0" w:color="auto"/>
        <w:bottom w:val="none" w:sz="0" w:space="0" w:color="auto"/>
        <w:right w:val="none" w:sz="0" w:space="0" w:color="auto"/>
      </w:divBdr>
    </w:div>
    <w:div w:id="1806434604">
      <w:bodyDiv w:val="1"/>
      <w:marLeft w:val="0"/>
      <w:marRight w:val="0"/>
      <w:marTop w:val="0"/>
      <w:marBottom w:val="0"/>
      <w:divBdr>
        <w:top w:val="none" w:sz="0" w:space="0" w:color="auto"/>
        <w:left w:val="none" w:sz="0" w:space="0" w:color="auto"/>
        <w:bottom w:val="none" w:sz="0" w:space="0" w:color="auto"/>
        <w:right w:val="none" w:sz="0" w:space="0" w:color="auto"/>
      </w:divBdr>
    </w:div>
    <w:div w:id="1809277124">
      <w:bodyDiv w:val="1"/>
      <w:marLeft w:val="0"/>
      <w:marRight w:val="0"/>
      <w:marTop w:val="0"/>
      <w:marBottom w:val="0"/>
      <w:divBdr>
        <w:top w:val="none" w:sz="0" w:space="0" w:color="auto"/>
        <w:left w:val="none" w:sz="0" w:space="0" w:color="auto"/>
        <w:bottom w:val="none" w:sz="0" w:space="0" w:color="auto"/>
        <w:right w:val="none" w:sz="0" w:space="0" w:color="auto"/>
      </w:divBdr>
    </w:div>
    <w:div w:id="1810784277">
      <w:bodyDiv w:val="1"/>
      <w:marLeft w:val="0"/>
      <w:marRight w:val="0"/>
      <w:marTop w:val="0"/>
      <w:marBottom w:val="0"/>
      <w:divBdr>
        <w:top w:val="none" w:sz="0" w:space="0" w:color="auto"/>
        <w:left w:val="none" w:sz="0" w:space="0" w:color="auto"/>
        <w:bottom w:val="none" w:sz="0" w:space="0" w:color="auto"/>
        <w:right w:val="none" w:sz="0" w:space="0" w:color="auto"/>
      </w:divBdr>
    </w:div>
    <w:div w:id="1814133947">
      <w:bodyDiv w:val="1"/>
      <w:marLeft w:val="0"/>
      <w:marRight w:val="0"/>
      <w:marTop w:val="0"/>
      <w:marBottom w:val="0"/>
      <w:divBdr>
        <w:top w:val="none" w:sz="0" w:space="0" w:color="auto"/>
        <w:left w:val="none" w:sz="0" w:space="0" w:color="auto"/>
        <w:bottom w:val="none" w:sz="0" w:space="0" w:color="auto"/>
        <w:right w:val="none" w:sz="0" w:space="0" w:color="auto"/>
      </w:divBdr>
    </w:div>
    <w:div w:id="1815414902">
      <w:bodyDiv w:val="1"/>
      <w:marLeft w:val="0"/>
      <w:marRight w:val="0"/>
      <w:marTop w:val="0"/>
      <w:marBottom w:val="0"/>
      <w:divBdr>
        <w:top w:val="none" w:sz="0" w:space="0" w:color="auto"/>
        <w:left w:val="none" w:sz="0" w:space="0" w:color="auto"/>
        <w:bottom w:val="none" w:sz="0" w:space="0" w:color="auto"/>
        <w:right w:val="none" w:sz="0" w:space="0" w:color="auto"/>
      </w:divBdr>
    </w:div>
    <w:div w:id="1815491289">
      <w:bodyDiv w:val="1"/>
      <w:marLeft w:val="0"/>
      <w:marRight w:val="0"/>
      <w:marTop w:val="0"/>
      <w:marBottom w:val="0"/>
      <w:divBdr>
        <w:top w:val="none" w:sz="0" w:space="0" w:color="auto"/>
        <w:left w:val="none" w:sz="0" w:space="0" w:color="auto"/>
        <w:bottom w:val="none" w:sz="0" w:space="0" w:color="auto"/>
        <w:right w:val="none" w:sz="0" w:space="0" w:color="auto"/>
      </w:divBdr>
    </w:div>
    <w:div w:id="1818498912">
      <w:bodyDiv w:val="1"/>
      <w:marLeft w:val="0"/>
      <w:marRight w:val="0"/>
      <w:marTop w:val="0"/>
      <w:marBottom w:val="0"/>
      <w:divBdr>
        <w:top w:val="none" w:sz="0" w:space="0" w:color="auto"/>
        <w:left w:val="none" w:sz="0" w:space="0" w:color="auto"/>
        <w:bottom w:val="none" w:sz="0" w:space="0" w:color="auto"/>
        <w:right w:val="none" w:sz="0" w:space="0" w:color="auto"/>
      </w:divBdr>
    </w:div>
    <w:div w:id="1819422277">
      <w:bodyDiv w:val="1"/>
      <w:marLeft w:val="0"/>
      <w:marRight w:val="0"/>
      <w:marTop w:val="0"/>
      <w:marBottom w:val="0"/>
      <w:divBdr>
        <w:top w:val="none" w:sz="0" w:space="0" w:color="auto"/>
        <w:left w:val="none" w:sz="0" w:space="0" w:color="auto"/>
        <w:bottom w:val="none" w:sz="0" w:space="0" w:color="auto"/>
        <w:right w:val="none" w:sz="0" w:space="0" w:color="auto"/>
      </w:divBdr>
    </w:div>
    <w:div w:id="1821116832">
      <w:bodyDiv w:val="1"/>
      <w:marLeft w:val="0"/>
      <w:marRight w:val="0"/>
      <w:marTop w:val="0"/>
      <w:marBottom w:val="0"/>
      <w:divBdr>
        <w:top w:val="none" w:sz="0" w:space="0" w:color="auto"/>
        <w:left w:val="none" w:sz="0" w:space="0" w:color="auto"/>
        <w:bottom w:val="none" w:sz="0" w:space="0" w:color="auto"/>
        <w:right w:val="none" w:sz="0" w:space="0" w:color="auto"/>
      </w:divBdr>
    </w:div>
    <w:div w:id="1821457761">
      <w:bodyDiv w:val="1"/>
      <w:marLeft w:val="0"/>
      <w:marRight w:val="0"/>
      <w:marTop w:val="0"/>
      <w:marBottom w:val="0"/>
      <w:divBdr>
        <w:top w:val="none" w:sz="0" w:space="0" w:color="auto"/>
        <w:left w:val="none" w:sz="0" w:space="0" w:color="auto"/>
        <w:bottom w:val="none" w:sz="0" w:space="0" w:color="auto"/>
        <w:right w:val="none" w:sz="0" w:space="0" w:color="auto"/>
      </w:divBdr>
    </w:div>
    <w:div w:id="1822581522">
      <w:bodyDiv w:val="1"/>
      <w:marLeft w:val="0"/>
      <w:marRight w:val="0"/>
      <w:marTop w:val="0"/>
      <w:marBottom w:val="0"/>
      <w:divBdr>
        <w:top w:val="none" w:sz="0" w:space="0" w:color="auto"/>
        <w:left w:val="none" w:sz="0" w:space="0" w:color="auto"/>
        <w:bottom w:val="none" w:sz="0" w:space="0" w:color="auto"/>
        <w:right w:val="none" w:sz="0" w:space="0" w:color="auto"/>
      </w:divBdr>
    </w:div>
    <w:div w:id="1827166870">
      <w:bodyDiv w:val="1"/>
      <w:marLeft w:val="0"/>
      <w:marRight w:val="0"/>
      <w:marTop w:val="0"/>
      <w:marBottom w:val="0"/>
      <w:divBdr>
        <w:top w:val="none" w:sz="0" w:space="0" w:color="auto"/>
        <w:left w:val="none" w:sz="0" w:space="0" w:color="auto"/>
        <w:bottom w:val="none" w:sz="0" w:space="0" w:color="auto"/>
        <w:right w:val="none" w:sz="0" w:space="0" w:color="auto"/>
      </w:divBdr>
    </w:div>
    <w:div w:id="1827210330">
      <w:bodyDiv w:val="1"/>
      <w:marLeft w:val="0"/>
      <w:marRight w:val="0"/>
      <w:marTop w:val="0"/>
      <w:marBottom w:val="0"/>
      <w:divBdr>
        <w:top w:val="none" w:sz="0" w:space="0" w:color="auto"/>
        <w:left w:val="none" w:sz="0" w:space="0" w:color="auto"/>
        <w:bottom w:val="none" w:sz="0" w:space="0" w:color="auto"/>
        <w:right w:val="none" w:sz="0" w:space="0" w:color="auto"/>
      </w:divBdr>
    </w:div>
    <w:div w:id="1830517519">
      <w:bodyDiv w:val="1"/>
      <w:marLeft w:val="0"/>
      <w:marRight w:val="0"/>
      <w:marTop w:val="0"/>
      <w:marBottom w:val="0"/>
      <w:divBdr>
        <w:top w:val="none" w:sz="0" w:space="0" w:color="auto"/>
        <w:left w:val="none" w:sz="0" w:space="0" w:color="auto"/>
        <w:bottom w:val="none" w:sz="0" w:space="0" w:color="auto"/>
        <w:right w:val="none" w:sz="0" w:space="0" w:color="auto"/>
      </w:divBdr>
    </w:div>
    <w:div w:id="1831359740">
      <w:bodyDiv w:val="1"/>
      <w:marLeft w:val="0"/>
      <w:marRight w:val="0"/>
      <w:marTop w:val="0"/>
      <w:marBottom w:val="0"/>
      <w:divBdr>
        <w:top w:val="none" w:sz="0" w:space="0" w:color="auto"/>
        <w:left w:val="none" w:sz="0" w:space="0" w:color="auto"/>
        <w:bottom w:val="none" w:sz="0" w:space="0" w:color="auto"/>
        <w:right w:val="none" w:sz="0" w:space="0" w:color="auto"/>
      </w:divBdr>
    </w:div>
    <w:div w:id="1832328595">
      <w:bodyDiv w:val="1"/>
      <w:marLeft w:val="0"/>
      <w:marRight w:val="0"/>
      <w:marTop w:val="0"/>
      <w:marBottom w:val="0"/>
      <w:divBdr>
        <w:top w:val="none" w:sz="0" w:space="0" w:color="auto"/>
        <w:left w:val="none" w:sz="0" w:space="0" w:color="auto"/>
        <w:bottom w:val="none" w:sz="0" w:space="0" w:color="auto"/>
        <w:right w:val="none" w:sz="0" w:space="0" w:color="auto"/>
      </w:divBdr>
    </w:div>
    <w:div w:id="1833643646">
      <w:bodyDiv w:val="1"/>
      <w:marLeft w:val="0"/>
      <w:marRight w:val="0"/>
      <w:marTop w:val="0"/>
      <w:marBottom w:val="0"/>
      <w:divBdr>
        <w:top w:val="none" w:sz="0" w:space="0" w:color="auto"/>
        <w:left w:val="none" w:sz="0" w:space="0" w:color="auto"/>
        <w:bottom w:val="none" w:sz="0" w:space="0" w:color="auto"/>
        <w:right w:val="none" w:sz="0" w:space="0" w:color="auto"/>
      </w:divBdr>
    </w:div>
    <w:div w:id="1834755864">
      <w:bodyDiv w:val="1"/>
      <w:marLeft w:val="0"/>
      <w:marRight w:val="0"/>
      <w:marTop w:val="0"/>
      <w:marBottom w:val="0"/>
      <w:divBdr>
        <w:top w:val="none" w:sz="0" w:space="0" w:color="auto"/>
        <w:left w:val="none" w:sz="0" w:space="0" w:color="auto"/>
        <w:bottom w:val="none" w:sz="0" w:space="0" w:color="auto"/>
        <w:right w:val="none" w:sz="0" w:space="0" w:color="auto"/>
      </w:divBdr>
    </w:div>
    <w:div w:id="1840926882">
      <w:bodyDiv w:val="1"/>
      <w:marLeft w:val="0"/>
      <w:marRight w:val="0"/>
      <w:marTop w:val="0"/>
      <w:marBottom w:val="0"/>
      <w:divBdr>
        <w:top w:val="none" w:sz="0" w:space="0" w:color="auto"/>
        <w:left w:val="none" w:sz="0" w:space="0" w:color="auto"/>
        <w:bottom w:val="none" w:sz="0" w:space="0" w:color="auto"/>
        <w:right w:val="none" w:sz="0" w:space="0" w:color="auto"/>
      </w:divBdr>
    </w:div>
    <w:div w:id="1847864267">
      <w:bodyDiv w:val="1"/>
      <w:marLeft w:val="0"/>
      <w:marRight w:val="0"/>
      <w:marTop w:val="0"/>
      <w:marBottom w:val="0"/>
      <w:divBdr>
        <w:top w:val="none" w:sz="0" w:space="0" w:color="auto"/>
        <w:left w:val="none" w:sz="0" w:space="0" w:color="auto"/>
        <w:bottom w:val="none" w:sz="0" w:space="0" w:color="auto"/>
        <w:right w:val="none" w:sz="0" w:space="0" w:color="auto"/>
      </w:divBdr>
    </w:div>
    <w:div w:id="1850752751">
      <w:bodyDiv w:val="1"/>
      <w:marLeft w:val="0"/>
      <w:marRight w:val="0"/>
      <w:marTop w:val="0"/>
      <w:marBottom w:val="0"/>
      <w:divBdr>
        <w:top w:val="none" w:sz="0" w:space="0" w:color="auto"/>
        <w:left w:val="none" w:sz="0" w:space="0" w:color="auto"/>
        <w:bottom w:val="none" w:sz="0" w:space="0" w:color="auto"/>
        <w:right w:val="none" w:sz="0" w:space="0" w:color="auto"/>
      </w:divBdr>
    </w:div>
    <w:div w:id="1851141234">
      <w:bodyDiv w:val="1"/>
      <w:marLeft w:val="0"/>
      <w:marRight w:val="0"/>
      <w:marTop w:val="0"/>
      <w:marBottom w:val="0"/>
      <w:divBdr>
        <w:top w:val="none" w:sz="0" w:space="0" w:color="auto"/>
        <w:left w:val="none" w:sz="0" w:space="0" w:color="auto"/>
        <w:bottom w:val="none" w:sz="0" w:space="0" w:color="auto"/>
        <w:right w:val="none" w:sz="0" w:space="0" w:color="auto"/>
      </w:divBdr>
    </w:div>
    <w:div w:id="1851947310">
      <w:bodyDiv w:val="1"/>
      <w:marLeft w:val="0"/>
      <w:marRight w:val="0"/>
      <w:marTop w:val="0"/>
      <w:marBottom w:val="0"/>
      <w:divBdr>
        <w:top w:val="none" w:sz="0" w:space="0" w:color="auto"/>
        <w:left w:val="none" w:sz="0" w:space="0" w:color="auto"/>
        <w:bottom w:val="none" w:sz="0" w:space="0" w:color="auto"/>
        <w:right w:val="none" w:sz="0" w:space="0" w:color="auto"/>
      </w:divBdr>
    </w:div>
    <w:div w:id="1853372690">
      <w:bodyDiv w:val="1"/>
      <w:marLeft w:val="0"/>
      <w:marRight w:val="0"/>
      <w:marTop w:val="0"/>
      <w:marBottom w:val="0"/>
      <w:divBdr>
        <w:top w:val="none" w:sz="0" w:space="0" w:color="auto"/>
        <w:left w:val="none" w:sz="0" w:space="0" w:color="auto"/>
        <w:bottom w:val="none" w:sz="0" w:space="0" w:color="auto"/>
        <w:right w:val="none" w:sz="0" w:space="0" w:color="auto"/>
      </w:divBdr>
    </w:div>
    <w:div w:id="1853757383">
      <w:bodyDiv w:val="1"/>
      <w:marLeft w:val="0"/>
      <w:marRight w:val="0"/>
      <w:marTop w:val="0"/>
      <w:marBottom w:val="0"/>
      <w:divBdr>
        <w:top w:val="none" w:sz="0" w:space="0" w:color="auto"/>
        <w:left w:val="none" w:sz="0" w:space="0" w:color="auto"/>
        <w:bottom w:val="none" w:sz="0" w:space="0" w:color="auto"/>
        <w:right w:val="none" w:sz="0" w:space="0" w:color="auto"/>
      </w:divBdr>
    </w:div>
    <w:div w:id="1855341880">
      <w:bodyDiv w:val="1"/>
      <w:marLeft w:val="0"/>
      <w:marRight w:val="0"/>
      <w:marTop w:val="0"/>
      <w:marBottom w:val="0"/>
      <w:divBdr>
        <w:top w:val="none" w:sz="0" w:space="0" w:color="auto"/>
        <w:left w:val="none" w:sz="0" w:space="0" w:color="auto"/>
        <w:bottom w:val="none" w:sz="0" w:space="0" w:color="auto"/>
        <w:right w:val="none" w:sz="0" w:space="0" w:color="auto"/>
      </w:divBdr>
    </w:div>
    <w:div w:id="1857117060">
      <w:bodyDiv w:val="1"/>
      <w:marLeft w:val="0"/>
      <w:marRight w:val="0"/>
      <w:marTop w:val="0"/>
      <w:marBottom w:val="0"/>
      <w:divBdr>
        <w:top w:val="none" w:sz="0" w:space="0" w:color="auto"/>
        <w:left w:val="none" w:sz="0" w:space="0" w:color="auto"/>
        <w:bottom w:val="none" w:sz="0" w:space="0" w:color="auto"/>
        <w:right w:val="none" w:sz="0" w:space="0" w:color="auto"/>
      </w:divBdr>
    </w:div>
    <w:div w:id="1857159652">
      <w:bodyDiv w:val="1"/>
      <w:marLeft w:val="0"/>
      <w:marRight w:val="0"/>
      <w:marTop w:val="0"/>
      <w:marBottom w:val="0"/>
      <w:divBdr>
        <w:top w:val="none" w:sz="0" w:space="0" w:color="auto"/>
        <w:left w:val="none" w:sz="0" w:space="0" w:color="auto"/>
        <w:bottom w:val="none" w:sz="0" w:space="0" w:color="auto"/>
        <w:right w:val="none" w:sz="0" w:space="0" w:color="auto"/>
      </w:divBdr>
    </w:div>
    <w:div w:id="1858733184">
      <w:bodyDiv w:val="1"/>
      <w:marLeft w:val="0"/>
      <w:marRight w:val="0"/>
      <w:marTop w:val="0"/>
      <w:marBottom w:val="0"/>
      <w:divBdr>
        <w:top w:val="none" w:sz="0" w:space="0" w:color="auto"/>
        <w:left w:val="none" w:sz="0" w:space="0" w:color="auto"/>
        <w:bottom w:val="none" w:sz="0" w:space="0" w:color="auto"/>
        <w:right w:val="none" w:sz="0" w:space="0" w:color="auto"/>
      </w:divBdr>
    </w:div>
    <w:div w:id="1861240423">
      <w:bodyDiv w:val="1"/>
      <w:marLeft w:val="0"/>
      <w:marRight w:val="0"/>
      <w:marTop w:val="0"/>
      <w:marBottom w:val="0"/>
      <w:divBdr>
        <w:top w:val="none" w:sz="0" w:space="0" w:color="auto"/>
        <w:left w:val="none" w:sz="0" w:space="0" w:color="auto"/>
        <w:bottom w:val="none" w:sz="0" w:space="0" w:color="auto"/>
        <w:right w:val="none" w:sz="0" w:space="0" w:color="auto"/>
      </w:divBdr>
    </w:div>
    <w:div w:id="1862619246">
      <w:bodyDiv w:val="1"/>
      <w:marLeft w:val="0"/>
      <w:marRight w:val="0"/>
      <w:marTop w:val="0"/>
      <w:marBottom w:val="0"/>
      <w:divBdr>
        <w:top w:val="none" w:sz="0" w:space="0" w:color="auto"/>
        <w:left w:val="none" w:sz="0" w:space="0" w:color="auto"/>
        <w:bottom w:val="none" w:sz="0" w:space="0" w:color="auto"/>
        <w:right w:val="none" w:sz="0" w:space="0" w:color="auto"/>
      </w:divBdr>
    </w:div>
    <w:div w:id="1862812609">
      <w:bodyDiv w:val="1"/>
      <w:marLeft w:val="0"/>
      <w:marRight w:val="0"/>
      <w:marTop w:val="0"/>
      <w:marBottom w:val="0"/>
      <w:divBdr>
        <w:top w:val="none" w:sz="0" w:space="0" w:color="auto"/>
        <w:left w:val="none" w:sz="0" w:space="0" w:color="auto"/>
        <w:bottom w:val="none" w:sz="0" w:space="0" w:color="auto"/>
        <w:right w:val="none" w:sz="0" w:space="0" w:color="auto"/>
      </w:divBdr>
    </w:div>
    <w:div w:id="1867592818">
      <w:bodyDiv w:val="1"/>
      <w:marLeft w:val="0"/>
      <w:marRight w:val="0"/>
      <w:marTop w:val="0"/>
      <w:marBottom w:val="0"/>
      <w:divBdr>
        <w:top w:val="none" w:sz="0" w:space="0" w:color="auto"/>
        <w:left w:val="none" w:sz="0" w:space="0" w:color="auto"/>
        <w:bottom w:val="none" w:sz="0" w:space="0" w:color="auto"/>
        <w:right w:val="none" w:sz="0" w:space="0" w:color="auto"/>
      </w:divBdr>
    </w:div>
    <w:div w:id="1869029558">
      <w:bodyDiv w:val="1"/>
      <w:marLeft w:val="0"/>
      <w:marRight w:val="0"/>
      <w:marTop w:val="0"/>
      <w:marBottom w:val="0"/>
      <w:divBdr>
        <w:top w:val="none" w:sz="0" w:space="0" w:color="auto"/>
        <w:left w:val="none" w:sz="0" w:space="0" w:color="auto"/>
        <w:bottom w:val="none" w:sz="0" w:space="0" w:color="auto"/>
        <w:right w:val="none" w:sz="0" w:space="0" w:color="auto"/>
      </w:divBdr>
    </w:div>
    <w:div w:id="1874607572">
      <w:bodyDiv w:val="1"/>
      <w:marLeft w:val="0"/>
      <w:marRight w:val="0"/>
      <w:marTop w:val="0"/>
      <w:marBottom w:val="0"/>
      <w:divBdr>
        <w:top w:val="none" w:sz="0" w:space="0" w:color="auto"/>
        <w:left w:val="none" w:sz="0" w:space="0" w:color="auto"/>
        <w:bottom w:val="none" w:sz="0" w:space="0" w:color="auto"/>
        <w:right w:val="none" w:sz="0" w:space="0" w:color="auto"/>
      </w:divBdr>
    </w:div>
    <w:div w:id="1876117354">
      <w:bodyDiv w:val="1"/>
      <w:marLeft w:val="0"/>
      <w:marRight w:val="0"/>
      <w:marTop w:val="0"/>
      <w:marBottom w:val="0"/>
      <w:divBdr>
        <w:top w:val="none" w:sz="0" w:space="0" w:color="auto"/>
        <w:left w:val="none" w:sz="0" w:space="0" w:color="auto"/>
        <w:bottom w:val="none" w:sz="0" w:space="0" w:color="auto"/>
        <w:right w:val="none" w:sz="0" w:space="0" w:color="auto"/>
      </w:divBdr>
    </w:div>
    <w:div w:id="1877738039">
      <w:bodyDiv w:val="1"/>
      <w:marLeft w:val="0"/>
      <w:marRight w:val="0"/>
      <w:marTop w:val="0"/>
      <w:marBottom w:val="0"/>
      <w:divBdr>
        <w:top w:val="none" w:sz="0" w:space="0" w:color="auto"/>
        <w:left w:val="none" w:sz="0" w:space="0" w:color="auto"/>
        <w:bottom w:val="none" w:sz="0" w:space="0" w:color="auto"/>
        <w:right w:val="none" w:sz="0" w:space="0" w:color="auto"/>
      </w:divBdr>
    </w:div>
    <w:div w:id="1881505407">
      <w:bodyDiv w:val="1"/>
      <w:marLeft w:val="0"/>
      <w:marRight w:val="0"/>
      <w:marTop w:val="0"/>
      <w:marBottom w:val="0"/>
      <w:divBdr>
        <w:top w:val="none" w:sz="0" w:space="0" w:color="auto"/>
        <w:left w:val="none" w:sz="0" w:space="0" w:color="auto"/>
        <w:bottom w:val="none" w:sz="0" w:space="0" w:color="auto"/>
        <w:right w:val="none" w:sz="0" w:space="0" w:color="auto"/>
      </w:divBdr>
    </w:div>
    <w:div w:id="1881547116">
      <w:bodyDiv w:val="1"/>
      <w:marLeft w:val="0"/>
      <w:marRight w:val="0"/>
      <w:marTop w:val="0"/>
      <w:marBottom w:val="0"/>
      <w:divBdr>
        <w:top w:val="none" w:sz="0" w:space="0" w:color="auto"/>
        <w:left w:val="none" w:sz="0" w:space="0" w:color="auto"/>
        <w:bottom w:val="none" w:sz="0" w:space="0" w:color="auto"/>
        <w:right w:val="none" w:sz="0" w:space="0" w:color="auto"/>
      </w:divBdr>
    </w:div>
    <w:div w:id="1881893331">
      <w:bodyDiv w:val="1"/>
      <w:marLeft w:val="0"/>
      <w:marRight w:val="0"/>
      <w:marTop w:val="0"/>
      <w:marBottom w:val="0"/>
      <w:divBdr>
        <w:top w:val="none" w:sz="0" w:space="0" w:color="auto"/>
        <w:left w:val="none" w:sz="0" w:space="0" w:color="auto"/>
        <w:bottom w:val="none" w:sz="0" w:space="0" w:color="auto"/>
        <w:right w:val="none" w:sz="0" w:space="0" w:color="auto"/>
      </w:divBdr>
    </w:div>
    <w:div w:id="1882595575">
      <w:bodyDiv w:val="1"/>
      <w:marLeft w:val="0"/>
      <w:marRight w:val="0"/>
      <w:marTop w:val="0"/>
      <w:marBottom w:val="0"/>
      <w:divBdr>
        <w:top w:val="none" w:sz="0" w:space="0" w:color="auto"/>
        <w:left w:val="none" w:sz="0" w:space="0" w:color="auto"/>
        <w:bottom w:val="none" w:sz="0" w:space="0" w:color="auto"/>
        <w:right w:val="none" w:sz="0" w:space="0" w:color="auto"/>
      </w:divBdr>
    </w:div>
    <w:div w:id="1886987000">
      <w:bodyDiv w:val="1"/>
      <w:marLeft w:val="0"/>
      <w:marRight w:val="0"/>
      <w:marTop w:val="0"/>
      <w:marBottom w:val="0"/>
      <w:divBdr>
        <w:top w:val="none" w:sz="0" w:space="0" w:color="auto"/>
        <w:left w:val="none" w:sz="0" w:space="0" w:color="auto"/>
        <w:bottom w:val="none" w:sz="0" w:space="0" w:color="auto"/>
        <w:right w:val="none" w:sz="0" w:space="0" w:color="auto"/>
      </w:divBdr>
    </w:div>
    <w:div w:id="1890611128">
      <w:bodyDiv w:val="1"/>
      <w:marLeft w:val="0"/>
      <w:marRight w:val="0"/>
      <w:marTop w:val="0"/>
      <w:marBottom w:val="0"/>
      <w:divBdr>
        <w:top w:val="none" w:sz="0" w:space="0" w:color="auto"/>
        <w:left w:val="none" w:sz="0" w:space="0" w:color="auto"/>
        <w:bottom w:val="none" w:sz="0" w:space="0" w:color="auto"/>
        <w:right w:val="none" w:sz="0" w:space="0" w:color="auto"/>
      </w:divBdr>
    </w:div>
    <w:div w:id="1890990144">
      <w:bodyDiv w:val="1"/>
      <w:marLeft w:val="0"/>
      <w:marRight w:val="0"/>
      <w:marTop w:val="0"/>
      <w:marBottom w:val="0"/>
      <w:divBdr>
        <w:top w:val="none" w:sz="0" w:space="0" w:color="auto"/>
        <w:left w:val="none" w:sz="0" w:space="0" w:color="auto"/>
        <w:bottom w:val="none" w:sz="0" w:space="0" w:color="auto"/>
        <w:right w:val="none" w:sz="0" w:space="0" w:color="auto"/>
      </w:divBdr>
    </w:div>
    <w:div w:id="1895382372">
      <w:bodyDiv w:val="1"/>
      <w:marLeft w:val="0"/>
      <w:marRight w:val="0"/>
      <w:marTop w:val="0"/>
      <w:marBottom w:val="0"/>
      <w:divBdr>
        <w:top w:val="none" w:sz="0" w:space="0" w:color="auto"/>
        <w:left w:val="none" w:sz="0" w:space="0" w:color="auto"/>
        <w:bottom w:val="none" w:sz="0" w:space="0" w:color="auto"/>
        <w:right w:val="none" w:sz="0" w:space="0" w:color="auto"/>
      </w:divBdr>
    </w:div>
    <w:div w:id="1896888698">
      <w:bodyDiv w:val="1"/>
      <w:marLeft w:val="0"/>
      <w:marRight w:val="0"/>
      <w:marTop w:val="0"/>
      <w:marBottom w:val="0"/>
      <w:divBdr>
        <w:top w:val="none" w:sz="0" w:space="0" w:color="auto"/>
        <w:left w:val="none" w:sz="0" w:space="0" w:color="auto"/>
        <w:bottom w:val="none" w:sz="0" w:space="0" w:color="auto"/>
        <w:right w:val="none" w:sz="0" w:space="0" w:color="auto"/>
      </w:divBdr>
    </w:div>
    <w:div w:id="1897206769">
      <w:bodyDiv w:val="1"/>
      <w:marLeft w:val="0"/>
      <w:marRight w:val="0"/>
      <w:marTop w:val="0"/>
      <w:marBottom w:val="0"/>
      <w:divBdr>
        <w:top w:val="none" w:sz="0" w:space="0" w:color="auto"/>
        <w:left w:val="none" w:sz="0" w:space="0" w:color="auto"/>
        <w:bottom w:val="none" w:sz="0" w:space="0" w:color="auto"/>
        <w:right w:val="none" w:sz="0" w:space="0" w:color="auto"/>
      </w:divBdr>
    </w:div>
    <w:div w:id="1897470902">
      <w:bodyDiv w:val="1"/>
      <w:marLeft w:val="0"/>
      <w:marRight w:val="0"/>
      <w:marTop w:val="0"/>
      <w:marBottom w:val="0"/>
      <w:divBdr>
        <w:top w:val="none" w:sz="0" w:space="0" w:color="auto"/>
        <w:left w:val="none" w:sz="0" w:space="0" w:color="auto"/>
        <w:bottom w:val="none" w:sz="0" w:space="0" w:color="auto"/>
        <w:right w:val="none" w:sz="0" w:space="0" w:color="auto"/>
      </w:divBdr>
    </w:div>
    <w:div w:id="1898281210">
      <w:bodyDiv w:val="1"/>
      <w:marLeft w:val="0"/>
      <w:marRight w:val="0"/>
      <w:marTop w:val="0"/>
      <w:marBottom w:val="0"/>
      <w:divBdr>
        <w:top w:val="none" w:sz="0" w:space="0" w:color="auto"/>
        <w:left w:val="none" w:sz="0" w:space="0" w:color="auto"/>
        <w:bottom w:val="none" w:sz="0" w:space="0" w:color="auto"/>
        <w:right w:val="none" w:sz="0" w:space="0" w:color="auto"/>
      </w:divBdr>
    </w:div>
    <w:div w:id="1901212858">
      <w:bodyDiv w:val="1"/>
      <w:marLeft w:val="0"/>
      <w:marRight w:val="0"/>
      <w:marTop w:val="0"/>
      <w:marBottom w:val="0"/>
      <w:divBdr>
        <w:top w:val="none" w:sz="0" w:space="0" w:color="auto"/>
        <w:left w:val="none" w:sz="0" w:space="0" w:color="auto"/>
        <w:bottom w:val="none" w:sz="0" w:space="0" w:color="auto"/>
        <w:right w:val="none" w:sz="0" w:space="0" w:color="auto"/>
      </w:divBdr>
    </w:div>
    <w:div w:id="1901473703">
      <w:bodyDiv w:val="1"/>
      <w:marLeft w:val="0"/>
      <w:marRight w:val="0"/>
      <w:marTop w:val="0"/>
      <w:marBottom w:val="0"/>
      <w:divBdr>
        <w:top w:val="none" w:sz="0" w:space="0" w:color="auto"/>
        <w:left w:val="none" w:sz="0" w:space="0" w:color="auto"/>
        <w:bottom w:val="none" w:sz="0" w:space="0" w:color="auto"/>
        <w:right w:val="none" w:sz="0" w:space="0" w:color="auto"/>
      </w:divBdr>
    </w:div>
    <w:div w:id="1904607778">
      <w:bodyDiv w:val="1"/>
      <w:marLeft w:val="0"/>
      <w:marRight w:val="0"/>
      <w:marTop w:val="0"/>
      <w:marBottom w:val="0"/>
      <w:divBdr>
        <w:top w:val="none" w:sz="0" w:space="0" w:color="auto"/>
        <w:left w:val="none" w:sz="0" w:space="0" w:color="auto"/>
        <w:bottom w:val="none" w:sz="0" w:space="0" w:color="auto"/>
        <w:right w:val="none" w:sz="0" w:space="0" w:color="auto"/>
      </w:divBdr>
    </w:div>
    <w:div w:id="1910071649">
      <w:bodyDiv w:val="1"/>
      <w:marLeft w:val="0"/>
      <w:marRight w:val="0"/>
      <w:marTop w:val="0"/>
      <w:marBottom w:val="0"/>
      <w:divBdr>
        <w:top w:val="none" w:sz="0" w:space="0" w:color="auto"/>
        <w:left w:val="none" w:sz="0" w:space="0" w:color="auto"/>
        <w:bottom w:val="none" w:sz="0" w:space="0" w:color="auto"/>
        <w:right w:val="none" w:sz="0" w:space="0" w:color="auto"/>
      </w:divBdr>
    </w:div>
    <w:div w:id="1914391623">
      <w:bodyDiv w:val="1"/>
      <w:marLeft w:val="0"/>
      <w:marRight w:val="0"/>
      <w:marTop w:val="0"/>
      <w:marBottom w:val="0"/>
      <w:divBdr>
        <w:top w:val="none" w:sz="0" w:space="0" w:color="auto"/>
        <w:left w:val="none" w:sz="0" w:space="0" w:color="auto"/>
        <w:bottom w:val="none" w:sz="0" w:space="0" w:color="auto"/>
        <w:right w:val="none" w:sz="0" w:space="0" w:color="auto"/>
      </w:divBdr>
    </w:div>
    <w:div w:id="1916159013">
      <w:bodyDiv w:val="1"/>
      <w:marLeft w:val="0"/>
      <w:marRight w:val="0"/>
      <w:marTop w:val="0"/>
      <w:marBottom w:val="0"/>
      <w:divBdr>
        <w:top w:val="none" w:sz="0" w:space="0" w:color="auto"/>
        <w:left w:val="none" w:sz="0" w:space="0" w:color="auto"/>
        <w:bottom w:val="none" w:sz="0" w:space="0" w:color="auto"/>
        <w:right w:val="none" w:sz="0" w:space="0" w:color="auto"/>
      </w:divBdr>
    </w:div>
    <w:div w:id="1917547492">
      <w:bodyDiv w:val="1"/>
      <w:marLeft w:val="0"/>
      <w:marRight w:val="0"/>
      <w:marTop w:val="0"/>
      <w:marBottom w:val="0"/>
      <w:divBdr>
        <w:top w:val="none" w:sz="0" w:space="0" w:color="auto"/>
        <w:left w:val="none" w:sz="0" w:space="0" w:color="auto"/>
        <w:bottom w:val="none" w:sz="0" w:space="0" w:color="auto"/>
        <w:right w:val="none" w:sz="0" w:space="0" w:color="auto"/>
      </w:divBdr>
    </w:div>
    <w:div w:id="1920018188">
      <w:bodyDiv w:val="1"/>
      <w:marLeft w:val="0"/>
      <w:marRight w:val="0"/>
      <w:marTop w:val="0"/>
      <w:marBottom w:val="0"/>
      <w:divBdr>
        <w:top w:val="none" w:sz="0" w:space="0" w:color="auto"/>
        <w:left w:val="none" w:sz="0" w:space="0" w:color="auto"/>
        <w:bottom w:val="none" w:sz="0" w:space="0" w:color="auto"/>
        <w:right w:val="none" w:sz="0" w:space="0" w:color="auto"/>
      </w:divBdr>
    </w:div>
    <w:div w:id="1922717322">
      <w:bodyDiv w:val="1"/>
      <w:marLeft w:val="0"/>
      <w:marRight w:val="0"/>
      <w:marTop w:val="0"/>
      <w:marBottom w:val="0"/>
      <w:divBdr>
        <w:top w:val="none" w:sz="0" w:space="0" w:color="auto"/>
        <w:left w:val="none" w:sz="0" w:space="0" w:color="auto"/>
        <w:bottom w:val="none" w:sz="0" w:space="0" w:color="auto"/>
        <w:right w:val="none" w:sz="0" w:space="0" w:color="auto"/>
      </w:divBdr>
    </w:div>
    <w:div w:id="1923829110">
      <w:bodyDiv w:val="1"/>
      <w:marLeft w:val="0"/>
      <w:marRight w:val="0"/>
      <w:marTop w:val="0"/>
      <w:marBottom w:val="0"/>
      <w:divBdr>
        <w:top w:val="none" w:sz="0" w:space="0" w:color="auto"/>
        <w:left w:val="none" w:sz="0" w:space="0" w:color="auto"/>
        <w:bottom w:val="none" w:sz="0" w:space="0" w:color="auto"/>
        <w:right w:val="none" w:sz="0" w:space="0" w:color="auto"/>
      </w:divBdr>
    </w:div>
    <w:div w:id="1923946975">
      <w:bodyDiv w:val="1"/>
      <w:marLeft w:val="0"/>
      <w:marRight w:val="0"/>
      <w:marTop w:val="0"/>
      <w:marBottom w:val="0"/>
      <w:divBdr>
        <w:top w:val="none" w:sz="0" w:space="0" w:color="auto"/>
        <w:left w:val="none" w:sz="0" w:space="0" w:color="auto"/>
        <w:bottom w:val="none" w:sz="0" w:space="0" w:color="auto"/>
        <w:right w:val="none" w:sz="0" w:space="0" w:color="auto"/>
      </w:divBdr>
    </w:div>
    <w:div w:id="1927956049">
      <w:bodyDiv w:val="1"/>
      <w:marLeft w:val="0"/>
      <w:marRight w:val="0"/>
      <w:marTop w:val="0"/>
      <w:marBottom w:val="0"/>
      <w:divBdr>
        <w:top w:val="none" w:sz="0" w:space="0" w:color="auto"/>
        <w:left w:val="none" w:sz="0" w:space="0" w:color="auto"/>
        <w:bottom w:val="none" w:sz="0" w:space="0" w:color="auto"/>
        <w:right w:val="none" w:sz="0" w:space="0" w:color="auto"/>
      </w:divBdr>
    </w:div>
    <w:div w:id="1929340157">
      <w:bodyDiv w:val="1"/>
      <w:marLeft w:val="0"/>
      <w:marRight w:val="0"/>
      <w:marTop w:val="0"/>
      <w:marBottom w:val="0"/>
      <w:divBdr>
        <w:top w:val="none" w:sz="0" w:space="0" w:color="auto"/>
        <w:left w:val="none" w:sz="0" w:space="0" w:color="auto"/>
        <w:bottom w:val="none" w:sz="0" w:space="0" w:color="auto"/>
        <w:right w:val="none" w:sz="0" w:space="0" w:color="auto"/>
      </w:divBdr>
    </w:div>
    <w:div w:id="1930699717">
      <w:bodyDiv w:val="1"/>
      <w:marLeft w:val="0"/>
      <w:marRight w:val="0"/>
      <w:marTop w:val="0"/>
      <w:marBottom w:val="0"/>
      <w:divBdr>
        <w:top w:val="none" w:sz="0" w:space="0" w:color="auto"/>
        <w:left w:val="none" w:sz="0" w:space="0" w:color="auto"/>
        <w:bottom w:val="none" w:sz="0" w:space="0" w:color="auto"/>
        <w:right w:val="none" w:sz="0" w:space="0" w:color="auto"/>
      </w:divBdr>
    </w:div>
    <w:div w:id="1931042443">
      <w:bodyDiv w:val="1"/>
      <w:marLeft w:val="0"/>
      <w:marRight w:val="0"/>
      <w:marTop w:val="0"/>
      <w:marBottom w:val="0"/>
      <w:divBdr>
        <w:top w:val="none" w:sz="0" w:space="0" w:color="auto"/>
        <w:left w:val="none" w:sz="0" w:space="0" w:color="auto"/>
        <w:bottom w:val="none" w:sz="0" w:space="0" w:color="auto"/>
        <w:right w:val="none" w:sz="0" w:space="0" w:color="auto"/>
      </w:divBdr>
    </w:div>
    <w:div w:id="1936088146">
      <w:bodyDiv w:val="1"/>
      <w:marLeft w:val="0"/>
      <w:marRight w:val="0"/>
      <w:marTop w:val="0"/>
      <w:marBottom w:val="0"/>
      <w:divBdr>
        <w:top w:val="none" w:sz="0" w:space="0" w:color="auto"/>
        <w:left w:val="none" w:sz="0" w:space="0" w:color="auto"/>
        <w:bottom w:val="none" w:sz="0" w:space="0" w:color="auto"/>
        <w:right w:val="none" w:sz="0" w:space="0" w:color="auto"/>
      </w:divBdr>
    </w:div>
    <w:div w:id="1937517456">
      <w:bodyDiv w:val="1"/>
      <w:marLeft w:val="0"/>
      <w:marRight w:val="0"/>
      <w:marTop w:val="0"/>
      <w:marBottom w:val="0"/>
      <w:divBdr>
        <w:top w:val="none" w:sz="0" w:space="0" w:color="auto"/>
        <w:left w:val="none" w:sz="0" w:space="0" w:color="auto"/>
        <w:bottom w:val="none" w:sz="0" w:space="0" w:color="auto"/>
        <w:right w:val="none" w:sz="0" w:space="0" w:color="auto"/>
      </w:divBdr>
    </w:div>
    <w:div w:id="1946115993">
      <w:bodyDiv w:val="1"/>
      <w:marLeft w:val="0"/>
      <w:marRight w:val="0"/>
      <w:marTop w:val="0"/>
      <w:marBottom w:val="0"/>
      <w:divBdr>
        <w:top w:val="none" w:sz="0" w:space="0" w:color="auto"/>
        <w:left w:val="none" w:sz="0" w:space="0" w:color="auto"/>
        <w:bottom w:val="none" w:sz="0" w:space="0" w:color="auto"/>
        <w:right w:val="none" w:sz="0" w:space="0" w:color="auto"/>
      </w:divBdr>
    </w:div>
    <w:div w:id="1946963439">
      <w:bodyDiv w:val="1"/>
      <w:marLeft w:val="0"/>
      <w:marRight w:val="0"/>
      <w:marTop w:val="0"/>
      <w:marBottom w:val="0"/>
      <w:divBdr>
        <w:top w:val="none" w:sz="0" w:space="0" w:color="auto"/>
        <w:left w:val="none" w:sz="0" w:space="0" w:color="auto"/>
        <w:bottom w:val="none" w:sz="0" w:space="0" w:color="auto"/>
        <w:right w:val="none" w:sz="0" w:space="0" w:color="auto"/>
      </w:divBdr>
    </w:div>
    <w:div w:id="1950889487">
      <w:bodyDiv w:val="1"/>
      <w:marLeft w:val="0"/>
      <w:marRight w:val="0"/>
      <w:marTop w:val="0"/>
      <w:marBottom w:val="0"/>
      <w:divBdr>
        <w:top w:val="none" w:sz="0" w:space="0" w:color="auto"/>
        <w:left w:val="none" w:sz="0" w:space="0" w:color="auto"/>
        <w:bottom w:val="none" w:sz="0" w:space="0" w:color="auto"/>
        <w:right w:val="none" w:sz="0" w:space="0" w:color="auto"/>
      </w:divBdr>
    </w:div>
    <w:div w:id="1956249706">
      <w:bodyDiv w:val="1"/>
      <w:marLeft w:val="0"/>
      <w:marRight w:val="0"/>
      <w:marTop w:val="0"/>
      <w:marBottom w:val="0"/>
      <w:divBdr>
        <w:top w:val="none" w:sz="0" w:space="0" w:color="auto"/>
        <w:left w:val="none" w:sz="0" w:space="0" w:color="auto"/>
        <w:bottom w:val="none" w:sz="0" w:space="0" w:color="auto"/>
        <w:right w:val="none" w:sz="0" w:space="0" w:color="auto"/>
      </w:divBdr>
    </w:div>
    <w:div w:id="1956718566">
      <w:bodyDiv w:val="1"/>
      <w:marLeft w:val="0"/>
      <w:marRight w:val="0"/>
      <w:marTop w:val="0"/>
      <w:marBottom w:val="0"/>
      <w:divBdr>
        <w:top w:val="none" w:sz="0" w:space="0" w:color="auto"/>
        <w:left w:val="none" w:sz="0" w:space="0" w:color="auto"/>
        <w:bottom w:val="none" w:sz="0" w:space="0" w:color="auto"/>
        <w:right w:val="none" w:sz="0" w:space="0" w:color="auto"/>
      </w:divBdr>
    </w:div>
    <w:div w:id="1960139718">
      <w:bodyDiv w:val="1"/>
      <w:marLeft w:val="0"/>
      <w:marRight w:val="0"/>
      <w:marTop w:val="0"/>
      <w:marBottom w:val="0"/>
      <w:divBdr>
        <w:top w:val="none" w:sz="0" w:space="0" w:color="auto"/>
        <w:left w:val="none" w:sz="0" w:space="0" w:color="auto"/>
        <w:bottom w:val="none" w:sz="0" w:space="0" w:color="auto"/>
        <w:right w:val="none" w:sz="0" w:space="0" w:color="auto"/>
      </w:divBdr>
    </w:div>
    <w:div w:id="1962764595">
      <w:bodyDiv w:val="1"/>
      <w:marLeft w:val="0"/>
      <w:marRight w:val="0"/>
      <w:marTop w:val="0"/>
      <w:marBottom w:val="0"/>
      <w:divBdr>
        <w:top w:val="none" w:sz="0" w:space="0" w:color="auto"/>
        <w:left w:val="none" w:sz="0" w:space="0" w:color="auto"/>
        <w:bottom w:val="none" w:sz="0" w:space="0" w:color="auto"/>
        <w:right w:val="none" w:sz="0" w:space="0" w:color="auto"/>
      </w:divBdr>
    </w:div>
    <w:div w:id="1965236340">
      <w:bodyDiv w:val="1"/>
      <w:marLeft w:val="0"/>
      <w:marRight w:val="0"/>
      <w:marTop w:val="0"/>
      <w:marBottom w:val="0"/>
      <w:divBdr>
        <w:top w:val="none" w:sz="0" w:space="0" w:color="auto"/>
        <w:left w:val="none" w:sz="0" w:space="0" w:color="auto"/>
        <w:bottom w:val="none" w:sz="0" w:space="0" w:color="auto"/>
        <w:right w:val="none" w:sz="0" w:space="0" w:color="auto"/>
      </w:divBdr>
    </w:div>
    <w:div w:id="1968855333">
      <w:bodyDiv w:val="1"/>
      <w:marLeft w:val="0"/>
      <w:marRight w:val="0"/>
      <w:marTop w:val="0"/>
      <w:marBottom w:val="0"/>
      <w:divBdr>
        <w:top w:val="none" w:sz="0" w:space="0" w:color="auto"/>
        <w:left w:val="none" w:sz="0" w:space="0" w:color="auto"/>
        <w:bottom w:val="none" w:sz="0" w:space="0" w:color="auto"/>
        <w:right w:val="none" w:sz="0" w:space="0" w:color="auto"/>
      </w:divBdr>
    </w:div>
    <w:div w:id="1969776787">
      <w:bodyDiv w:val="1"/>
      <w:marLeft w:val="0"/>
      <w:marRight w:val="0"/>
      <w:marTop w:val="0"/>
      <w:marBottom w:val="0"/>
      <w:divBdr>
        <w:top w:val="none" w:sz="0" w:space="0" w:color="auto"/>
        <w:left w:val="none" w:sz="0" w:space="0" w:color="auto"/>
        <w:bottom w:val="none" w:sz="0" w:space="0" w:color="auto"/>
        <w:right w:val="none" w:sz="0" w:space="0" w:color="auto"/>
      </w:divBdr>
    </w:div>
    <w:div w:id="1974678184">
      <w:bodyDiv w:val="1"/>
      <w:marLeft w:val="0"/>
      <w:marRight w:val="0"/>
      <w:marTop w:val="0"/>
      <w:marBottom w:val="0"/>
      <w:divBdr>
        <w:top w:val="none" w:sz="0" w:space="0" w:color="auto"/>
        <w:left w:val="none" w:sz="0" w:space="0" w:color="auto"/>
        <w:bottom w:val="none" w:sz="0" w:space="0" w:color="auto"/>
        <w:right w:val="none" w:sz="0" w:space="0" w:color="auto"/>
      </w:divBdr>
    </w:div>
    <w:div w:id="1976451831">
      <w:bodyDiv w:val="1"/>
      <w:marLeft w:val="0"/>
      <w:marRight w:val="0"/>
      <w:marTop w:val="0"/>
      <w:marBottom w:val="0"/>
      <w:divBdr>
        <w:top w:val="none" w:sz="0" w:space="0" w:color="auto"/>
        <w:left w:val="none" w:sz="0" w:space="0" w:color="auto"/>
        <w:bottom w:val="none" w:sz="0" w:space="0" w:color="auto"/>
        <w:right w:val="none" w:sz="0" w:space="0" w:color="auto"/>
      </w:divBdr>
    </w:div>
    <w:div w:id="1977562760">
      <w:bodyDiv w:val="1"/>
      <w:marLeft w:val="0"/>
      <w:marRight w:val="0"/>
      <w:marTop w:val="0"/>
      <w:marBottom w:val="0"/>
      <w:divBdr>
        <w:top w:val="none" w:sz="0" w:space="0" w:color="auto"/>
        <w:left w:val="none" w:sz="0" w:space="0" w:color="auto"/>
        <w:bottom w:val="none" w:sz="0" w:space="0" w:color="auto"/>
        <w:right w:val="none" w:sz="0" w:space="0" w:color="auto"/>
      </w:divBdr>
    </w:div>
    <w:div w:id="1978754868">
      <w:bodyDiv w:val="1"/>
      <w:marLeft w:val="0"/>
      <w:marRight w:val="0"/>
      <w:marTop w:val="0"/>
      <w:marBottom w:val="0"/>
      <w:divBdr>
        <w:top w:val="none" w:sz="0" w:space="0" w:color="auto"/>
        <w:left w:val="none" w:sz="0" w:space="0" w:color="auto"/>
        <w:bottom w:val="none" w:sz="0" w:space="0" w:color="auto"/>
        <w:right w:val="none" w:sz="0" w:space="0" w:color="auto"/>
      </w:divBdr>
    </w:div>
    <w:div w:id="1979263684">
      <w:bodyDiv w:val="1"/>
      <w:marLeft w:val="0"/>
      <w:marRight w:val="0"/>
      <w:marTop w:val="0"/>
      <w:marBottom w:val="0"/>
      <w:divBdr>
        <w:top w:val="none" w:sz="0" w:space="0" w:color="auto"/>
        <w:left w:val="none" w:sz="0" w:space="0" w:color="auto"/>
        <w:bottom w:val="none" w:sz="0" w:space="0" w:color="auto"/>
        <w:right w:val="none" w:sz="0" w:space="0" w:color="auto"/>
      </w:divBdr>
    </w:div>
    <w:div w:id="1980457724">
      <w:bodyDiv w:val="1"/>
      <w:marLeft w:val="0"/>
      <w:marRight w:val="0"/>
      <w:marTop w:val="0"/>
      <w:marBottom w:val="0"/>
      <w:divBdr>
        <w:top w:val="none" w:sz="0" w:space="0" w:color="auto"/>
        <w:left w:val="none" w:sz="0" w:space="0" w:color="auto"/>
        <w:bottom w:val="none" w:sz="0" w:space="0" w:color="auto"/>
        <w:right w:val="none" w:sz="0" w:space="0" w:color="auto"/>
      </w:divBdr>
    </w:div>
    <w:div w:id="1981764586">
      <w:bodyDiv w:val="1"/>
      <w:marLeft w:val="0"/>
      <w:marRight w:val="0"/>
      <w:marTop w:val="0"/>
      <w:marBottom w:val="0"/>
      <w:divBdr>
        <w:top w:val="none" w:sz="0" w:space="0" w:color="auto"/>
        <w:left w:val="none" w:sz="0" w:space="0" w:color="auto"/>
        <w:bottom w:val="none" w:sz="0" w:space="0" w:color="auto"/>
        <w:right w:val="none" w:sz="0" w:space="0" w:color="auto"/>
      </w:divBdr>
    </w:div>
    <w:div w:id="1983925807">
      <w:bodyDiv w:val="1"/>
      <w:marLeft w:val="0"/>
      <w:marRight w:val="0"/>
      <w:marTop w:val="0"/>
      <w:marBottom w:val="0"/>
      <w:divBdr>
        <w:top w:val="none" w:sz="0" w:space="0" w:color="auto"/>
        <w:left w:val="none" w:sz="0" w:space="0" w:color="auto"/>
        <w:bottom w:val="none" w:sz="0" w:space="0" w:color="auto"/>
        <w:right w:val="none" w:sz="0" w:space="0" w:color="auto"/>
      </w:divBdr>
    </w:div>
    <w:div w:id="1987971446">
      <w:bodyDiv w:val="1"/>
      <w:marLeft w:val="0"/>
      <w:marRight w:val="0"/>
      <w:marTop w:val="0"/>
      <w:marBottom w:val="0"/>
      <w:divBdr>
        <w:top w:val="none" w:sz="0" w:space="0" w:color="auto"/>
        <w:left w:val="none" w:sz="0" w:space="0" w:color="auto"/>
        <w:bottom w:val="none" w:sz="0" w:space="0" w:color="auto"/>
        <w:right w:val="none" w:sz="0" w:space="0" w:color="auto"/>
      </w:divBdr>
    </w:div>
    <w:div w:id="1992247131">
      <w:bodyDiv w:val="1"/>
      <w:marLeft w:val="0"/>
      <w:marRight w:val="0"/>
      <w:marTop w:val="0"/>
      <w:marBottom w:val="0"/>
      <w:divBdr>
        <w:top w:val="none" w:sz="0" w:space="0" w:color="auto"/>
        <w:left w:val="none" w:sz="0" w:space="0" w:color="auto"/>
        <w:bottom w:val="none" w:sz="0" w:space="0" w:color="auto"/>
        <w:right w:val="none" w:sz="0" w:space="0" w:color="auto"/>
      </w:divBdr>
    </w:div>
    <w:div w:id="1993436880">
      <w:bodyDiv w:val="1"/>
      <w:marLeft w:val="0"/>
      <w:marRight w:val="0"/>
      <w:marTop w:val="0"/>
      <w:marBottom w:val="0"/>
      <w:divBdr>
        <w:top w:val="none" w:sz="0" w:space="0" w:color="auto"/>
        <w:left w:val="none" w:sz="0" w:space="0" w:color="auto"/>
        <w:bottom w:val="none" w:sz="0" w:space="0" w:color="auto"/>
        <w:right w:val="none" w:sz="0" w:space="0" w:color="auto"/>
      </w:divBdr>
    </w:div>
    <w:div w:id="1994673540">
      <w:bodyDiv w:val="1"/>
      <w:marLeft w:val="0"/>
      <w:marRight w:val="0"/>
      <w:marTop w:val="0"/>
      <w:marBottom w:val="0"/>
      <w:divBdr>
        <w:top w:val="none" w:sz="0" w:space="0" w:color="auto"/>
        <w:left w:val="none" w:sz="0" w:space="0" w:color="auto"/>
        <w:bottom w:val="none" w:sz="0" w:space="0" w:color="auto"/>
        <w:right w:val="none" w:sz="0" w:space="0" w:color="auto"/>
      </w:divBdr>
    </w:div>
    <w:div w:id="1995138085">
      <w:bodyDiv w:val="1"/>
      <w:marLeft w:val="0"/>
      <w:marRight w:val="0"/>
      <w:marTop w:val="0"/>
      <w:marBottom w:val="0"/>
      <w:divBdr>
        <w:top w:val="none" w:sz="0" w:space="0" w:color="auto"/>
        <w:left w:val="none" w:sz="0" w:space="0" w:color="auto"/>
        <w:bottom w:val="none" w:sz="0" w:space="0" w:color="auto"/>
        <w:right w:val="none" w:sz="0" w:space="0" w:color="auto"/>
      </w:divBdr>
    </w:div>
    <w:div w:id="1995406520">
      <w:bodyDiv w:val="1"/>
      <w:marLeft w:val="0"/>
      <w:marRight w:val="0"/>
      <w:marTop w:val="0"/>
      <w:marBottom w:val="0"/>
      <w:divBdr>
        <w:top w:val="none" w:sz="0" w:space="0" w:color="auto"/>
        <w:left w:val="none" w:sz="0" w:space="0" w:color="auto"/>
        <w:bottom w:val="none" w:sz="0" w:space="0" w:color="auto"/>
        <w:right w:val="none" w:sz="0" w:space="0" w:color="auto"/>
      </w:divBdr>
    </w:div>
    <w:div w:id="1995837605">
      <w:bodyDiv w:val="1"/>
      <w:marLeft w:val="0"/>
      <w:marRight w:val="0"/>
      <w:marTop w:val="0"/>
      <w:marBottom w:val="0"/>
      <w:divBdr>
        <w:top w:val="none" w:sz="0" w:space="0" w:color="auto"/>
        <w:left w:val="none" w:sz="0" w:space="0" w:color="auto"/>
        <w:bottom w:val="none" w:sz="0" w:space="0" w:color="auto"/>
        <w:right w:val="none" w:sz="0" w:space="0" w:color="auto"/>
      </w:divBdr>
    </w:div>
    <w:div w:id="1996763432">
      <w:bodyDiv w:val="1"/>
      <w:marLeft w:val="0"/>
      <w:marRight w:val="0"/>
      <w:marTop w:val="0"/>
      <w:marBottom w:val="0"/>
      <w:divBdr>
        <w:top w:val="none" w:sz="0" w:space="0" w:color="auto"/>
        <w:left w:val="none" w:sz="0" w:space="0" w:color="auto"/>
        <w:bottom w:val="none" w:sz="0" w:space="0" w:color="auto"/>
        <w:right w:val="none" w:sz="0" w:space="0" w:color="auto"/>
      </w:divBdr>
    </w:div>
    <w:div w:id="1997495978">
      <w:bodyDiv w:val="1"/>
      <w:marLeft w:val="0"/>
      <w:marRight w:val="0"/>
      <w:marTop w:val="0"/>
      <w:marBottom w:val="0"/>
      <w:divBdr>
        <w:top w:val="none" w:sz="0" w:space="0" w:color="auto"/>
        <w:left w:val="none" w:sz="0" w:space="0" w:color="auto"/>
        <w:bottom w:val="none" w:sz="0" w:space="0" w:color="auto"/>
        <w:right w:val="none" w:sz="0" w:space="0" w:color="auto"/>
      </w:divBdr>
    </w:div>
    <w:div w:id="1997568115">
      <w:bodyDiv w:val="1"/>
      <w:marLeft w:val="0"/>
      <w:marRight w:val="0"/>
      <w:marTop w:val="0"/>
      <w:marBottom w:val="0"/>
      <w:divBdr>
        <w:top w:val="none" w:sz="0" w:space="0" w:color="auto"/>
        <w:left w:val="none" w:sz="0" w:space="0" w:color="auto"/>
        <w:bottom w:val="none" w:sz="0" w:space="0" w:color="auto"/>
        <w:right w:val="none" w:sz="0" w:space="0" w:color="auto"/>
      </w:divBdr>
    </w:div>
    <w:div w:id="1999074316">
      <w:bodyDiv w:val="1"/>
      <w:marLeft w:val="0"/>
      <w:marRight w:val="0"/>
      <w:marTop w:val="0"/>
      <w:marBottom w:val="0"/>
      <w:divBdr>
        <w:top w:val="none" w:sz="0" w:space="0" w:color="auto"/>
        <w:left w:val="none" w:sz="0" w:space="0" w:color="auto"/>
        <w:bottom w:val="none" w:sz="0" w:space="0" w:color="auto"/>
        <w:right w:val="none" w:sz="0" w:space="0" w:color="auto"/>
      </w:divBdr>
    </w:div>
    <w:div w:id="1999845484">
      <w:bodyDiv w:val="1"/>
      <w:marLeft w:val="0"/>
      <w:marRight w:val="0"/>
      <w:marTop w:val="0"/>
      <w:marBottom w:val="0"/>
      <w:divBdr>
        <w:top w:val="none" w:sz="0" w:space="0" w:color="auto"/>
        <w:left w:val="none" w:sz="0" w:space="0" w:color="auto"/>
        <w:bottom w:val="none" w:sz="0" w:space="0" w:color="auto"/>
        <w:right w:val="none" w:sz="0" w:space="0" w:color="auto"/>
      </w:divBdr>
    </w:div>
    <w:div w:id="2004238635">
      <w:bodyDiv w:val="1"/>
      <w:marLeft w:val="0"/>
      <w:marRight w:val="0"/>
      <w:marTop w:val="0"/>
      <w:marBottom w:val="0"/>
      <w:divBdr>
        <w:top w:val="none" w:sz="0" w:space="0" w:color="auto"/>
        <w:left w:val="none" w:sz="0" w:space="0" w:color="auto"/>
        <w:bottom w:val="none" w:sz="0" w:space="0" w:color="auto"/>
        <w:right w:val="none" w:sz="0" w:space="0" w:color="auto"/>
      </w:divBdr>
    </w:div>
    <w:div w:id="2004502307">
      <w:bodyDiv w:val="1"/>
      <w:marLeft w:val="0"/>
      <w:marRight w:val="0"/>
      <w:marTop w:val="0"/>
      <w:marBottom w:val="0"/>
      <w:divBdr>
        <w:top w:val="none" w:sz="0" w:space="0" w:color="auto"/>
        <w:left w:val="none" w:sz="0" w:space="0" w:color="auto"/>
        <w:bottom w:val="none" w:sz="0" w:space="0" w:color="auto"/>
        <w:right w:val="none" w:sz="0" w:space="0" w:color="auto"/>
      </w:divBdr>
    </w:div>
    <w:div w:id="2005471995">
      <w:bodyDiv w:val="1"/>
      <w:marLeft w:val="0"/>
      <w:marRight w:val="0"/>
      <w:marTop w:val="0"/>
      <w:marBottom w:val="0"/>
      <w:divBdr>
        <w:top w:val="none" w:sz="0" w:space="0" w:color="auto"/>
        <w:left w:val="none" w:sz="0" w:space="0" w:color="auto"/>
        <w:bottom w:val="none" w:sz="0" w:space="0" w:color="auto"/>
        <w:right w:val="none" w:sz="0" w:space="0" w:color="auto"/>
      </w:divBdr>
    </w:div>
    <w:div w:id="2006279223">
      <w:bodyDiv w:val="1"/>
      <w:marLeft w:val="0"/>
      <w:marRight w:val="0"/>
      <w:marTop w:val="0"/>
      <w:marBottom w:val="0"/>
      <w:divBdr>
        <w:top w:val="none" w:sz="0" w:space="0" w:color="auto"/>
        <w:left w:val="none" w:sz="0" w:space="0" w:color="auto"/>
        <w:bottom w:val="none" w:sz="0" w:space="0" w:color="auto"/>
        <w:right w:val="none" w:sz="0" w:space="0" w:color="auto"/>
      </w:divBdr>
    </w:div>
    <w:div w:id="2010667358">
      <w:bodyDiv w:val="1"/>
      <w:marLeft w:val="0"/>
      <w:marRight w:val="0"/>
      <w:marTop w:val="0"/>
      <w:marBottom w:val="0"/>
      <w:divBdr>
        <w:top w:val="none" w:sz="0" w:space="0" w:color="auto"/>
        <w:left w:val="none" w:sz="0" w:space="0" w:color="auto"/>
        <w:bottom w:val="none" w:sz="0" w:space="0" w:color="auto"/>
        <w:right w:val="none" w:sz="0" w:space="0" w:color="auto"/>
      </w:divBdr>
    </w:div>
    <w:div w:id="2012180140">
      <w:bodyDiv w:val="1"/>
      <w:marLeft w:val="0"/>
      <w:marRight w:val="0"/>
      <w:marTop w:val="0"/>
      <w:marBottom w:val="0"/>
      <w:divBdr>
        <w:top w:val="none" w:sz="0" w:space="0" w:color="auto"/>
        <w:left w:val="none" w:sz="0" w:space="0" w:color="auto"/>
        <w:bottom w:val="none" w:sz="0" w:space="0" w:color="auto"/>
        <w:right w:val="none" w:sz="0" w:space="0" w:color="auto"/>
      </w:divBdr>
    </w:div>
    <w:div w:id="2020040995">
      <w:bodyDiv w:val="1"/>
      <w:marLeft w:val="0"/>
      <w:marRight w:val="0"/>
      <w:marTop w:val="0"/>
      <w:marBottom w:val="0"/>
      <w:divBdr>
        <w:top w:val="none" w:sz="0" w:space="0" w:color="auto"/>
        <w:left w:val="none" w:sz="0" w:space="0" w:color="auto"/>
        <w:bottom w:val="none" w:sz="0" w:space="0" w:color="auto"/>
        <w:right w:val="none" w:sz="0" w:space="0" w:color="auto"/>
      </w:divBdr>
    </w:div>
    <w:div w:id="2021351804">
      <w:bodyDiv w:val="1"/>
      <w:marLeft w:val="0"/>
      <w:marRight w:val="0"/>
      <w:marTop w:val="0"/>
      <w:marBottom w:val="0"/>
      <w:divBdr>
        <w:top w:val="none" w:sz="0" w:space="0" w:color="auto"/>
        <w:left w:val="none" w:sz="0" w:space="0" w:color="auto"/>
        <w:bottom w:val="none" w:sz="0" w:space="0" w:color="auto"/>
        <w:right w:val="none" w:sz="0" w:space="0" w:color="auto"/>
      </w:divBdr>
    </w:div>
    <w:div w:id="2022080218">
      <w:bodyDiv w:val="1"/>
      <w:marLeft w:val="0"/>
      <w:marRight w:val="0"/>
      <w:marTop w:val="0"/>
      <w:marBottom w:val="0"/>
      <w:divBdr>
        <w:top w:val="none" w:sz="0" w:space="0" w:color="auto"/>
        <w:left w:val="none" w:sz="0" w:space="0" w:color="auto"/>
        <w:bottom w:val="none" w:sz="0" w:space="0" w:color="auto"/>
        <w:right w:val="none" w:sz="0" w:space="0" w:color="auto"/>
      </w:divBdr>
    </w:div>
    <w:div w:id="2022777383">
      <w:bodyDiv w:val="1"/>
      <w:marLeft w:val="0"/>
      <w:marRight w:val="0"/>
      <w:marTop w:val="0"/>
      <w:marBottom w:val="0"/>
      <w:divBdr>
        <w:top w:val="none" w:sz="0" w:space="0" w:color="auto"/>
        <w:left w:val="none" w:sz="0" w:space="0" w:color="auto"/>
        <w:bottom w:val="none" w:sz="0" w:space="0" w:color="auto"/>
        <w:right w:val="none" w:sz="0" w:space="0" w:color="auto"/>
      </w:divBdr>
    </w:div>
    <w:div w:id="2026591519">
      <w:bodyDiv w:val="1"/>
      <w:marLeft w:val="0"/>
      <w:marRight w:val="0"/>
      <w:marTop w:val="0"/>
      <w:marBottom w:val="0"/>
      <w:divBdr>
        <w:top w:val="none" w:sz="0" w:space="0" w:color="auto"/>
        <w:left w:val="none" w:sz="0" w:space="0" w:color="auto"/>
        <w:bottom w:val="none" w:sz="0" w:space="0" w:color="auto"/>
        <w:right w:val="none" w:sz="0" w:space="0" w:color="auto"/>
      </w:divBdr>
    </w:div>
    <w:div w:id="2028483788">
      <w:bodyDiv w:val="1"/>
      <w:marLeft w:val="0"/>
      <w:marRight w:val="0"/>
      <w:marTop w:val="0"/>
      <w:marBottom w:val="0"/>
      <w:divBdr>
        <w:top w:val="none" w:sz="0" w:space="0" w:color="auto"/>
        <w:left w:val="none" w:sz="0" w:space="0" w:color="auto"/>
        <w:bottom w:val="none" w:sz="0" w:space="0" w:color="auto"/>
        <w:right w:val="none" w:sz="0" w:space="0" w:color="auto"/>
      </w:divBdr>
    </w:div>
    <w:div w:id="2029287837">
      <w:bodyDiv w:val="1"/>
      <w:marLeft w:val="0"/>
      <w:marRight w:val="0"/>
      <w:marTop w:val="0"/>
      <w:marBottom w:val="0"/>
      <w:divBdr>
        <w:top w:val="none" w:sz="0" w:space="0" w:color="auto"/>
        <w:left w:val="none" w:sz="0" w:space="0" w:color="auto"/>
        <w:bottom w:val="none" w:sz="0" w:space="0" w:color="auto"/>
        <w:right w:val="none" w:sz="0" w:space="0" w:color="auto"/>
      </w:divBdr>
    </w:div>
    <w:div w:id="2029289203">
      <w:bodyDiv w:val="1"/>
      <w:marLeft w:val="0"/>
      <w:marRight w:val="0"/>
      <w:marTop w:val="0"/>
      <w:marBottom w:val="0"/>
      <w:divBdr>
        <w:top w:val="none" w:sz="0" w:space="0" w:color="auto"/>
        <w:left w:val="none" w:sz="0" w:space="0" w:color="auto"/>
        <w:bottom w:val="none" w:sz="0" w:space="0" w:color="auto"/>
        <w:right w:val="none" w:sz="0" w:space="0" w:color="auto"/>
      </w:divBdr>
    </w:div>
    <w:div w:id="2030331780">
      <w:bodyDiv w:val="1"/>
      <w:marLeft w:val="0"/>
      <w:marRight w:val="0"/>
      <w:marTop w:val="0"/>
      <w:marBottom w:val="0"/>
      <w:divBdr>
        <w:top w:val="none" w:sz="0" w:space="0" w:color="auto"/>
        <w:left w:val="none" w:sz="0" w:space="0" w:color="auto"/>
        <w:bottom w:val="none" w:sz="0" w:space="0" w:color="auto"/>
        <w:right w:val="none" w:sz="0" w:space="0" w:color="auto"/>
      </w:divBdr>
    </w:div>
    <w:div w:id="2030981247">
      <w:bodyDiv w:val="1"/>
      <w:marLeft w:val="0"/>
      <w:marRight w:val="0"/>
      <w:marTop w:val="0"/>
      <w:marBottom w:val="0"/>
      <w:divBdr>
        <w:top w:val="none" w:sz="0" w:space="0" w:color="auto"/>
        <w:left w:val="none" w:sz="0" w:space="0" w:color="auto"/>
        <w:bottom w:val="none" w:sz="0" w:space="0" w:color="auto"/>
        <w:right w:val="none" w:sz="0" w:space="0" w:color="auto"/>
      </w:divBdr>
    </w:div>
    <w:div w:id="2031755126">
      <w:bodyDiv w:val="1"/>
      <w:marLeft w:val="0"/>
      <w:marRight w:val="0"/>
      <w:marTop w:val="0"/>
      <w:marBottom w:val="0"/>
      <w:divBdr>
        <w:top w:val="none" w:sz="0" w:space="0" w:color="auto"/>
        <w:left w:val="none" w:sz="0" w:space="0" w:color="auto"/>
        <w:bottom w:val="none" w:sz="0" w:space="0" w:color="auto"/>
        <w:right w:val="none" w:sz="0" w:space="0" w:color="auto"/>
      </w:divBdr>
    </w:div>
    <w:div w:id="2036543096">
      <w:bodyDiv w:val="1"/>
      <w:marLeft w:val="0"/>
      <w:marRight w:val="0"/>
      <w:marTop w:val="0"/>
      <w:marBottom w:val="0"/>
      <w:divBdr>
        <w:top w:val="none" w:sz="0" w:space="0" w:color="auto"/>
        <w:left w:val="none" w:sz="0" w:space="0" w:color="auto"/>
        <w:bottom w:val="none" w:sz="0" w:space="0" w:color="auto"/>
        <w:right w:val="none" w:sz="0" w:space="0" w:color="auto"/>
      </w:divBdr>
    </w:div>
    <w:div w:id="2037123243">
      <w:bodyDiv w:val="1"/>
      <w:marLeft w:val="0"/>
      <w:marRight w:val="0"/>
      <w:marTop w:val="0"/>
      <w:marBottom w:val="0"/>
      <w:divBdr>
        <w:top w:val="none" w:sz="0" w:space="0" w:color="auto"/>
        <w:left w:val="none" w:sz="0" w:space="0" w:color="auto"/>
        <w:bottom w:val="none" w:sz="0" w:space="0" w:color="auto"/>
        <w:right w:val="none" w:sz="0" w:space="0" w:color="auto"/>
      </w:divBdr>
    </w:div>
    <w:div w:id="2039112621">
      <w:bodyDiv w:val="1"/>
      <w:marLeft w:val="0"/>
      <w:marRight w:val="0"/>
      <w:marTop w:val="0"/>
      <w:marBottom w:val="0"/>
      <w:divBdr>
        <w:top w:val="none" w:sz="0" w:space="0" w:color="auto"/>
        <w:left w:val="none" w:sz="0" w:space="0" w:color="auto"/>
        <w:bottom w:val="none" w:sz="0" w:space="0" w:color="auto"/>
        <w:right w:val="none" w:sz="0" w:space="0" w:color="auto"/>
      </w:divBdr>
    </w:div>
    <w:div w:id="2039425510">
      <w:bodyDiv w:val="1"/>
      <w:marLeft w:val="0"/>
      <w:marRight w:val="0"/>
      <w:marTop w:val="0"/>
      <w:marBottom w:val="0"/>
      <w:divBdr>
        <w:top w:val="none" w:sz="0" w:space="0" w:color="auto"/>
        <w:left w:val="none" w:sz="0" w:space="0" w:color="auto"/>
        <w:bottom w:val="none" w:sz="0" w:space="0" w:color="auto"/>
        <w:right w:val="none" w:sz="0" w:space="0" w:color="auto"/>
      </w:divBdr>
    </w:div>
    <w:div w:id="2042894241">
      <w:bodyDiv w:val="1"/>
      <w:marLeft w:val="0"/>
      <w:marRight w:val="0"/>
      <w:marTop w:val="0"/>
      <w:marBottom w:val="0"/>
      <w:divBdr>
        <w:top w:val="none" w:sz="0" w:space="0" w:color="auto"/>
        <w:left w:val="none" w:sz="0" w:space="0" w:color="auto"/>
        <w:bottom w:val="none" w:sz="0" w:space="0" w:color="auto"/>
        <w:right w:val="none" w:sz="0" w:space="0" w:color="auto"/>
      </w:divBdr>
    </w:div>
    <w:div w:id="2044672443">
      <w:bodyDiv w:val="1"/>
      <w:marLeft w:val="0"/>
      <w:marRight w:val="0"/>
      <w:marTop w:val="0"/>
      <w:marBottom w:val="0"/>
      <w:divBdr>
        <w:top w:val="none" w:sz="0" w:space="0" w:color="auto"/>
        <w:left w:val="none" w:sz="0" w:space="0" w:color="auto"/>
        <w:bottom w:val="none" w:sz="0" w:space="0" w:color="auto"/>
        <w:right w:val="none" w:sz="0" w:space="0" w:color="auto"/>
      </w:divBdr>
    </w:div>
    <w:div w:id="2047564328">
      <w:bodyDiv w:val="1"/>
      <w:marLeft w:val="0"/>
      <w:marRight w:val="0"/>
      <w:marTop w:val="0"/>
      <w:marBottom w:val="0"/>
      <w:divBdr>
        <w:top w:val="none" w:sz="0" w:space="0" w:color="auto"/>
        <w:left w:val="none" w:sz="0" w:space="0" w:color="auto"/>
        <w:bottom w:val="none" w:sz="0" w:space="0" w:color="auto"/>
        <w:right w:val="none" w:sz="0" w:space="0" w:color="auto"/>
      </w:divBdr>
    </w:div>
    <w:div w:id="2047751165">
      <w:bodyDiv w:val="1"/>
      <w:marLeft w:val="0"/>
      <w:marRight w:val="0"/>
      <w:marTop w:val="0"/>
      <w:marBottom w:val="0"/>
      <w:divBdr>
        <w:top w:val="none" w:sz="0" w:space="0" w:color="auto"/>
        <w:left w:val="none" w:sz="0" w:space="0" w:color="auto"/>
        <w:bottom w:val="none" w:sz="0" w:space="0" w:color="auto"/>
        <w:right w:val="none" w:sz="0" w:space="0" w:color="auto"/>
      </w:divBdr>
    </w:div>
    <w:div w:id="2048529244">
      <w:bodyDiv w:val="1"/>
      <w:marLeft w:val="0"/>
      <w:marRight w:val="0"/>
      <w:marTop w:val="0"/>
      <w:marBottom w:val="0"/>
      <w:divBdr>
        <w:top w:val="none" w:sz="0" w:space="0" w:color="auto"/>
        <w:left w:val="none" w:sz="0" w:space="0" w:color="auto"/>
        <w:bottom w:val="none" w:sz="0" w:space="0" w:color="auto"/>
        <w:right w:val="none" w:sz="0" w:space="0" w:color="auto"/>
      </w:divBdr>
    </w:div>
    <w:div w:id="2050107978">
      <w:bodyDiv w:val="1"/>
      <w:marLeft w:val="0"/>
      <w:marRight w:val="0"/>
      <w:marTop w:val="0"/>
      <w:marBottom w:val="0"/>
      <w:divBdr>
        <w:top w:val="none" w:sz="0" w:space="0" w:color="auto"/>
        <w:left w:val="none" w:sz="0" w:space="0" w:color="auto"/>
        <w:bottom w:val="none" w:sz="0" w:space="0" w:color="auto"/>
        <w:right w:val="none" w:sz="0" w:space="0" w:color="auto"/>
      </w:divBdr>
    </w:div>
    <w:div w:id="2052459730">
      <w:bodyDiv w:val="1"/>
      <w:marLeft w:val="0"/>
      <w:marRight w:val="0"/>
      <w:marTop w:val="0"/>
      <w:marBottom w:val="0"/>
      <w:divBdr>
        <w:top w:val="none" w:sz="0" w:space="0" w:color="auto"/>
        <w:left w:val="none" w:sz="0" w:space="0" w:color="auto"/>
        <w:bottom w:val="none" w:sz="0" w:space="0" w:color="auto"/>
        <w:right w:val="none" w:sz="0" w:space="0" w:color="auto"/>
      </w:divBdr>
    </w:div>
    <w:div w:id="2053385345">
      <w:bodyDiv w:val="1"/>
      <w:marLeft w:val="0"/>
      <w:marRight w:val="0"/>
      <w:marTop w:val="0"/>
      <w:marBottom w:val="0"/>
      <w:divBdr>
        <w:top w:val="none" w:sz="0" w:space="0" w:color="auto"/>
        <w:left w:val="none" w:sz="0" w:space="0" w:color="auto"/>
        <w:bottom w:val="none" w:sz="0" w:space="0" w:color="auto"/>
        <w:right w:val="none" w:sz="0" w:space="0" w:color="auto"/>
      </w:divBdr>
    </w:div>
    <w:div w:id="2053726227">
      <w:bodyDiv w:val="1"/>
      <w:marLeft w:val="0"/>
      <w:marRight w:val="0"/>
      <w:marTop w:val="0"/>
      <w:marBottom w:val="0"/>
      <w:divBdr>
        <w:top w:val="none" w:sz="0" w:space="0" w:color="auto"/>
        <w:left w:val="none" w:sz="0" w:space="0" w:color="auto"/>
        <w:bottom w:val="none" w:sz="0" w:space="0" w:color="auto"/>
        <w:right w:val="none" w:sz="0" w:space="0" w:color="auto"/>
      </w:divBdr>
    </w:div>
    <w:div w:id="2055883594">
      <w:bodyDiv w:val="1"/>
      <w:marLeft w:val="0"/>
      <w:marRight w:val="0"/>
      <w:marTop w:val="0"/>
      <w:marBottom w:val="0"/>
      <w:divBdr>
        <w:top w:val="none" w:sz="0" w:space="0" w:color="auto"/>
        <w:left w:val="none" w:sz="0" w:space="0" w:color="auto"/>
        <w:bottom w:val="none" w:sz="0" w:space="0" w:color="auto"/>
        <w:right w:val="none" w:sz="0" w:space="0" w:color="auto"/>
      </w:divBdr>
    </w:div>
    <w:div w:id="2056657964">
      <w:bodyDiv w:val="1"/>
      <w:marLeft w:val="0"/>
      <w:marRight w:val="0"/>
      <w:marTop w:val="0"/>
      <w:marBottom w:val="0"/>
      <w:divBdr>
        <w:top w:val="none" w:sz="0" w:space="0" w:color="auto"/>
        <w:left w:val="none" w:sz="0" w:space="0" w:color="auto"/>
        <w:bottom w:val="none" w:sz="0" w:space="0" w:color="auto"/>
        <w:right w:val="none" w:sz="0" w:space="0" w:color="auto"/>
      </w:divBdr>
    </w:div>
    <w:div w:id="2060857227">
      <w:bodyDiv w:val="1"/>
      <w:marLeft w:val="0"/>
      <w:marRight w:val="0"/>
      <w:marTop w:val="0"/>
      <w:marBottom w:val="0"/>
      <w:divBdr>
        <w:top w:val="none" w:sz="0" w:space="0" w:color="auto"/>
        <w:left w:val="none" w:sz="0" w:space="0" w:color="auto"/>
        <w:bottom w:val="none" w:sz="0" w:space="0" w:color="auto"/>
        <w:right w:val="none" w:sz="0" w:space="0" w:color="auto"/>
      </w:divBdr>
    </w:div>
    <w:div w:id="2062750385">
      <w:bodyDiv w:val="1"/>
      <w:marLeft w:val="0"/>
      <w:marRight w:val="0"/>
      <w:marTop w:val="0"/>
      <w:marBottom w:val="0"/>
      <w:divBdr>
        <w:top w:val="none" w:sz="0" w:space="0" w:color="auto"/>
        <w:left w:val="none" w:sz="0" w:space="0" w:color="auto"/>
        <w:bottom w:val="none" w:sz="0" w:space="0" w:color="auto"/>
        <w:right w:val="none" w:sz="0" w:space="0" w:color="auto"/>
      </w:divBdr>
    </w:div>
    <w:div w:id="2062946968">
      <w:bodyDiv w:val="1"/>
      <w:marLeft w:val="0"/>
      <w:marRight w:val="0"/>
      <w:marTop w:val="0"/>
      <w:marBottom w:val="0"/>
      <w:divBdr>
        <w:top w:val="none" w:sz="0" w:space="0" w:color="auto"/>
        <w:left w:val="none" w:sz="0" w:space="0" w:color="auto"/>
        <w:bottom w:val="none" w:sz="0" w:space="0" w:color="auto"/>
        <w:right w:val="none" w:sz="0" w:space="0" w:color="auto"/>
      </w:divBdr>
    </w:div>
    <w:div w:id="2065056940">
      <w:bodyDiv w:val="1"/>
      <w:marLeft w:val="0"/>
      <w:marRight w:val="0"/>
      <w:marTop w:val="0"/>
      <w:marBottom w:val="0"/>
      <w:divBdr>
        <w:top w:val="none" w:sz="0" w:space="0" w:color="auto"/>
        <w:left w:val="none" w:sz="0" w:space="0" w:color="auto"/>
        <w:bottom w:val="none" w:sz="0" w:space="0" w:color="auto"/>
        <w:right w:val="none" w:sz="0" w:space="0" w:color="auto"/>
      </w:divBdr>
    </w:div>
    <w:div w:id="2065374566">
      <w:bodyDiv w:val="1"/>
      <w:marLeft w:val="0"/>
      <w:marRight w:val="0"/>
      <w:marTop w:val="0"/>
      <w:marBottom w:val="0"/>
      <w:divBdr>
        <w:top w:val="none" w:sz="0" w:space="0" w:color="auto"/>
        <w:left w:val="none" w:sz="0" w:space="0" w:color="auto"/>
        <w:bottom w:val="none" w:sz="0" w:space="0" w:color="auto"/>
        <w:right w:val="none" w:sz="0" w:space="0" w:color="auto"/>
      </w:divBdr>
    </w:div>
    <w:div w:id="2066291157">
      <w:bodyDiv w:val="1"/>
      <w:marLeft w:val="0"/>
      <w:marRight w:val="0"/>
      <w:marTop w:val="0"/>
      <w:marBottom w:val="0"/>
      <w:divBdr>
        <w:top w:val="none" w:sz="0" w:space="0" w:color="auto"/>
        <w:left w:val="none" w:sz="0" w:space="0" w:color="auto"/>
        <w:bottom w:val="none" w:sz="0" w:space="0" w:color="auto"/>
        <w:right w:val="none" w:sz="0" w:space="0" w:color="auto"/>
      </w:divBdr>
    </w:div>
    <w:div w:id="2067141827">
      <w:bodyDiv w:val="1"/>
      <w:marLeft w:val="0"/>
      <w:marRight w:val="0"/>
      <w:marTop w:val="0"/>
      <w:marBottom w:val="0"/>
      <w:divBdr>
        <w:top w:val="none" w:sz="0" w:space="0" w:color="auto"/>
        <w:left w:val="none" w:sz="0" w:space="0" w:color="auto"/>
        <w:bottom w:val="none" w:sz="0" w:space="0" w:color="auto"/>
        <w:right w:val="none" w:sz="0" w:space="0" w:color="auto"/>
      </w:divBdr>
    </w:div>
    <w:div w:id="2072075376">
      <w:bodyDiv w:val="1"/>
      <w:marLeft w:val="0"/>
      <w:marRight w:val="0"/>
      <w:marTop w:val="0"/>
      <w:marBottom w:val="0"/>
      <w:divBdr>
        <w:top w:val="none" w:sz="0" w:space="0" w:color="auto"/>
        <w:left w:val="none" w:sz="0" w:space="0" w:color="auto"/>
        <w:bottom w:val="none" w:sz="0" w:space="0" w:color="auto"/>
        <w:right w:val="none" w:sz="0" w:space="0" w:color="auto"/>
      </w:divBdr>
    </w:div>
    <w:div w:id="2072773037">
      <w:bodyDiv w:val="1"/>
      <w:marLeft w:val="0"/>
      <w:marRight w:val="0"/>
      <w:marTop w:val="0"/>
      <w:marBottom w:val="0"/>
      <w:divBdr>
        <w:top w:val="none" w:sz="0" w:space="0" w:color="auto"/>
        <w:left w:val="none" w:sz="0" w:space="0" w:color="auto"/>
        <w:bottom w:val="none" w:sz="0" w:space="0" w:color="auto"/>
        <w:right w:val="none" w:sz="0" w:space="0" w:color="auto"/>
      </w:divBdr>
    </w:div>
    <w:div w:id="2073307310">
      <w:bodyDiv w:val="1"/>
      <w:marLeft w:val="0"/>
      <w:marRight w:val="0"/>
      <w:marTop w:val="0"/>
      <w:marBottom w:val="0"/>
      <w:divBdr>
        <w:top w:val="none" w:sz="0" w:space="0" w:color="auto"/>
        <w:left w:val="none" w:sz="0" w:space="0" w:color="auto"/>
        <w:bottom w:val="none" w:sz="0" w:space="0" w:color="auto"/>
        <w:right w:val="none" w:sz="0" w:space="0" w:color="auto"/>
      </w:divBdr>
    </w:div>
    <w:div w:id="2073381079">
      <w:bodyDiv w:val="1"/>
      <w:marLeft w:val="0"/>
      <w:marRight w:val="0"/>
      <w:marTop w:val="0"/>
      <w:marBottom w:val="0"/>
      <w:divBdr>
        <w:top w:val="none" w:sz="0" w:space="0" w:color="auto"/>
        <w:left w:val="none" w:sz="0" w:space="0" w:color="auto"/>
        <w:bottom w:val="none" w:sz="0" w:space="0" w:color="auto"/>
        <w:right w:val="none" w:sz="0" w:space="0" w:color="auto"/>
      </w:divBdr>
    </w:div>
    <w:div w:id="2074230324">
      <w:bodyDiv w:val="1"/>
      <w:marLeft w:val="0"/>
      <w:marRight w:val="0"/>
      <w:marTop w:val="0"/>
      <w:marBottom w:val="0"/>
      <w:divBdr>
        <w:top w:val="none" w:sz="0" w:space="0" w:color="auto"/>
        <w:left w:val="none" w:sz="0" w:space="0" w:color="auto"/>
        <w:bottom w:val="none" w:sz="0" w:space="0" w:color="auto"/>
        <w:right w:val="none" w:sz="0" w:space="0" w:color="auto"/>
      </w:divBdr>
    </w:div>
    <w:div w:id="2083017699">
      <w:bodyDiv w:val="1"/>
      <w:marLeft w:val="0"/>
      <w:marRight w:val="0"/>
      <w:marTop w:val="0"/>
      <w:marBottom w:val="0"/>
      <w:divBdr>
        <w:top w:val="none" w:sz="0" w:space="0" w:color="auto"/>
        <w:left w:val="none" w:sz="0" w:space="0" w:color="auto"/>
        <w:bottom w:val="none" w:sz="0" w:space="0" w:color="auto"/>
        <w:right w:val="none" w:sz="0" w:space="0" w:color="auto"/>
      </w:divBdr>
    </w:div>
    <w:div w:id="2085057941">
      <w:bodyDiv w:val="1"/>
      <w:marLeft w:val="0"/>
      <w:marRight w:val="0"/>
      <w:marTop w:val="0"/>
      <w:marBottom w:val="0"/>
      <w:divBdr>
        <w:top w:val="none" w:sz="0" w:space="0" w:color="auto"/>
        <w:left w:val="none" w:sz="0" w:space="0" w:color="auto"/>
        <w:bottom w:val="none" w:sz="0" w:space="0" w:color="auto"/>
        <w:right w:val="none" w:sz="0" w:space="0" w:color="auto"/>
      </w:divBdr>
    </w:div>
    <w:div w:id="2085519351">
      <w:bodyDiv w:val="1"/>
      <w:marLeft w:val="0"/>
      <w:marRight w:val="0"/>
      <w:marTop w:val="0"/>
      <w:marBottom w:val="0"/>
      <w:divBdr>
        <w:top w:val="none" w:sz="0" w:space="0" w:color="auto"/>
        <w:left w:val="none" w:sz="0" w:space="0" w:color="auto"/>
        <w:bottom w:val="none" w:sz="0" w:space="0" w:color="auto"/>
        <w:right w:val="none" w:sz="0" w:space="0" w:color="auto"/>
      </w:divBdr>
    </w:div>
    <w:div w:id="2085950705">
      <w:bodyDiv w:val="1"/>
      <w:marLeft w:val="0"/>
      <w:marRight w:val="0"/>
      <w:marTop w:val="0"/>
      <w:marBottom w:val="0"/>
      <w:divBdr>
        <w:top w:val="none" w:sz="0" w:space="0" w:color="auto"/>
        <w:left w:val="none" w:sz="0" w:space="0" w:color="auto"/>
        <w:bottom w:val="none" w:sz="0" w:space="0" w:color="auto"/>
        <w:right w:val="none" w:sz="0" w:space="0" w:color="auto"/>
      </w:divBdr>
    </w:div>
    <w:div w:id="2092695714">
      <w:bodyDiv w:val="1"/>
      <w:marLeft w:val="0"/>
      <w:marRight w:val="0"/>
      <w:marTop w:val="0"/>
      <w:marBottom w:val="0"/>
      <w:divBdr>
        <w:top w:val="none" w:sz="0" w:space="0" w:color="auto"/>
        <w:left w:val="none" w:sz="0" w:space="0" w:color="auto"/>
        <w:bottom w:val="none" w:sz="0" w:space="0" w:color="auto"/>
        <w:right w:val="none" w:sz="0" w:space="0" w:color="auto"/>
      </w:divBdr>
    </w:div>
    <w:div w:id="2093038884">
      <w:bodyDiv w:val="1"/>
      <w:marLeft w:val="0"/>
      <w:marRight w:val="0"/>
      <w:marTop w:val="0"/>
      <w:marBottom w:val="0"/>
      <w:divBdr>
        <w:top w:val="none" w:sz="0" w:space="0" w:color="auto"/>
        <w:left w:val="none" w:sz="0" w:space="0" w:color="auto"/>
        <w:bottom w:val="none" w:sz="0" w:space="0" w:color="auto"/>
        <w:right w:val="none" w:sz="0" w:space="0" w:color="auto"/>
      </w:divBdr>
    </w:div>
    <w:div w:id="2093045428">
      <w:bodyDiv w:val="1"/>
      <w:marLeft w:val="0"/>
      <w:marRight w:val="0"/>
      <w:marTop w:val="0"/>
      <w:marBottom w:val="0"/>
      <w:divBdr>
        <w:top w:val="none" w:sz="0" w:space="0" w:color="auto"/>
        <w:left w:val="none" w:sz="0" w:space="0" w:color="auto"/>
        <w:bottom w:val="none" w:sz="0" w:space="0" w:color="auto"/>
        <w:right w:val="none" w:sz="0" w:space="0" w:color="auto"/>
      </w:divBdr>
    </w:div>
    <w:div w:id="2099208795">
      <w:bodyDiv w:val="1"/>
      <w:marLeft w:val="0"/>
      <w:marRight w:val="0"/>
      <w:marTop w:val="0"/>
      <w:marBottom w:val="0"/>
      <w:divBdr>
        <w:top w:val="none" w:sz="0" w:space="0" w:color="auto"/>
        <w:left w:val="none" w:sz="0" w:space="0" w:color="auto"/>
        <w:bottom w:val="none" w:sz="0" w:space="0" w:color="auto"/>
        <w:right w:val="none" w:sz="0" w:space="0" w:color="auto"/>
      </w:divBdr>
    </w:div>
    <w:div w:id="2101291473">
      <w:bodyDiv w:val="1"/>
      <w:marLeft w:val="0"/>
      <w:marRight w:val="0"/>
      <w:marTop w:val="0"/>
      <w:marBottom w:val="0"/>
      <w:divBdr>
        <w:top w:val="none" w:sz="0" w:space="0" w:color="auto"/>
        <w:left w:val="none" w:sz="0" w:space="0" w:color="auto"/>
        <w:bottom w:val="none" w:sz="0" w:space="0" w:color="auto"/>
        <w:right w:val="none" w:sz="0" w:space="0" w:color="auto"/>
      </w:divBdr>
    </w:div>
    <w:div w:id="2101484202">
      <w:bodyDiv w:val="1"/>
      <w:marLeft w:val="0"/>
      <w:marRight w:val="0"/>
      <w:marTop w:val="0"/>
      <w:marBottom w:val="0"/>
      <w:divBdr>
        <w:top w:val="none" w:sz="0" w:space="0" w:color="auto"/>
        <w:left w:val="none" w:sz="0" w:space="0" w:color="auto"/>
        <w:bottom w:val="none" w:sz="0" w:space="0" w:color="auto"/>
        <w:right w:val="none" w:sz="0" w:space="0" w:color="auto"/>
      </w:divBdr>
    </w:div>
    <w:div w:id="2101637915">
      <w:bodyDiv w:val="1"/>
      <w:marLeft w:val="0"/>
      <w:marRight w:val="0"/>
      <w:marTop w:val="0"/>
      <w:marBottom w:val="0"/>
      <w:divBdr>
        <w:top w:val="none" w:sz="0" w:space="0" w:color="auto"/>
        <w:left w:val="none" w:sz="0" w:space="0" w:color="auto"/>
        <w:bottom w:val="none" w:sz="0" w:space="0" w:color="auto"/>
        <w:right w:val="none" w:sz="0" w:space="0" w:color="auto"/>
      </w:divBdr>
    </w:div>
    <w:div w:id="2106879759">
      <w:bodyDiv w:val="1"/>
      <w:marLeft w:val="0"/>
      <w:marRight w:val="0"/>
      <w:marTop w:val="0"/>
      <w:marBottom w:val="0"/>
      <w:divBdr>
        <w:top w:val="none" w:sz="0" w:space="0" w:color="auto"/>
        <w:left w:val="none" w:sz="0" w:space="0" w:color="auto"/>
        <w:bottom w:val="none" w:sz="0" w:space="0" w:color="auto"/>
        <w:right w:val="none" w:sz="0" w:space="0" w:color="auto"/>
      </w:divBdr>
    </w:div>
    <w:div w:id="2107652971">
      <w:bodyDiv w:val="1"/>
      <w:marLeft w:val="0"/>
      <w:marRight w:val="0"/>
      <w:marTop w:val="0"/>
      <w:marBottom w:val="0"/>
      <w:divBdr>
        <w:top w:val="none" w:sz="0" w:space="0" w:color="auto"/>
        <w:left w:val="none" w:sz="0" w:space="0" w:color="auto"/>
        <w:bottom w:val="none" w:sz="0" w:space="0" w:color="auto"/>
        <w:right w:val="none" w:sz="0" w:space="0" w:color="auto"/>
      </w:divBdr>
    </w:div>
    <w:div w:id="2112965313">
      <w:bodyDiv w:val="1"/>
      <w:marLeft w:val="0"/>
      <w:marRight w:val="0"/>
      <w:marTop w:val="0"/>
      <w:marBottom w:val="0"/>
      <w:divBdr>
        <w:top w:val="none" w:sz="0" w:space="0" w:color="auto"/>
        <w:left w:val="none" w:sz="0" w:space="0" w:color="auto"/>
        <w:bottom w:val="none" w:sz="0" w:space="0" w:color="auto"/>
        <w:right w:val="none" w:sz="0" w:space="0" w:color="auto"/>
      </w:divBdr>
    </w:div>
    <w:div w:id="2113011860">
      <w:bodyDiv w:val="1"/>
      <w:marLeft w:val="0"/>
      <w:marRight w:val="0"/>
      <w:marTop w:val="0"/>
      <w:marBottom w:val="0"/>
      <w:divBdr>
        <w:top w:val="none" w:sz="0" w:space="0" w:color="auto"/>
        <w:left w:val="none" w:sz="0" w:space="0" w:color="auto"/>
        <w:bottom w:val="none" w:sz="0" w:space="0" w:color="auto"/>
        <w:right w:val="none" w:sz="0" w:space="0" w:color="auto"/>
      </w:divBdr>
    </w:div>
    <w:div w:id="2115321582">
      <w:bodyDiv w:val="1"/>
      <w:marLeft w:val="0"/>
      <w:marRight w:val="0"/>
      <w:marTop w:val="0"/>
      <w:marBottom w:val="0"/>
      <w:divBdr>
        <w:top w:val="none" w:sz="0" w:space="0" w:color="auto"/>
        <w:left w:val="none" w:sz="0" w:space="0" w:color="auto"/>
        <w:bottom w:val="none" w:sz="0" w:space="0" w:color="auto"/>
        <w:right w:val="none" w:sz="0" w:space="0" w:color="auto"/>
      </w:divBdr>
    </w:div>
    <w:div w:id="2115511033">
      <w:bodyDiv w:val="1"/>
      <w:marLeft w:val="0"/>
      <w:marRight w:val="0"/>
      <w:marTop w:val="0"/>
      <w:marBottom w:val="0"/>
      <w:divBdr>
        <w:top w:val="none" w:sz="0" w:space="0" w:color="auto"/>
        <w:left w:val="none" w:sz="0" w:space="0" w:color="auto"/>
        <w:bottom w:val="none" w:sz="0" w:space="0" w:color="auto"/>
        <w:right w:val="none" w:sz="0" w:space="0" w:color="auto"/>
      </w:divBdr>
    </w:div>
    <w:div w:id="2116703641">
      <w:bodyDiv w:val="1"/>
      <w:marLeft w:val="0"/>
      <w:marRight w:val="0"/>
      <w:marTop w:val="0"/>
      <w:marBottom w:val="0"/>
      <w:divBdr>
        <w:top w:val="none" w:sz="0" w:space="0" w:color="auto"/>
        <w:left w:val="none" w:sz="0" w:space="0" w:color="auto"/>
        <w:bottom w:val="none" w:sz="0" w:space="0" w:color="auto"/>
        <w:right w:val="none" w:sz="0" w:space="0" w:color="auto"/>
      </w:divBdr>
    </w:div>
    <w:div w:id="2118862082">
      <w:bodyDiv w:val="1"/>
      <w:marLeft w:val="0"/>
      <w:marRight w:val="0"/>
      <w:marTop w:val="0"/>
      <w:marBottom w:val="0"/>
      <w:divBdr>
        <w:top w:val="none" w:sz="0" w:space="0" w:color="auto"/>
        <w:left w:val="none" w:sz="0" w:space="0" w:color="auto"/>
        <w:bottom w:val="none" w:sz="0" w:space="0" w:color="auto"/>
        <w:right w:val="none" w:sz="0" w:space="0" w:color="auto"/>
      </w:divBdr>
    </w:div>
    <w:div w:id="2122648323">
      <w:bodyDiv w:val="1"/>
      <w:marLeft w:val="0"/>
      <w:marRight w:val="0"/>
      <w:marTop w:val="0"/>
      <w:marBottom w:val="0"/>
      <w:divBdr>
        <w:top w:val="none" w:sz="0" w:space="0" w:color="auto"/>
        <w:left w:val="none" w:sz="0" w:space="0" w:color="auto"/>
        <w:bottom w:val="none" w:sz="0" w:space="0" w:color="auto"/>
        <w:right w:val="none" w:sz="0" w:space="0" w:color="auto"/>
      </w:divBdr>
    </w:div>
    <w:div w:id="2122794141">
      <w:bodyDiv w:val="1"/>
      <w:marLeft w:val="0"/>
      <w:marRight w:val="0"/>
      <w:marTop w:val="0"/>
      <w:marBottom w:val="0"/>
      <w:divBdr>
        <w:top w:val="none" w:sz="0" w:space="0" w:color="auto"/>
        <w:left w:val="none" w:sz="0" w:space="0" w:color="auto"/>
        <w:bottom w:val="none" w:sz="0" w:space="0" w:color="auto"/>
        <w:right w:val="none" w:sz="0" w:space="0" w:color="auto"/>
      </w:divBdr>
    </w:div>
    <w:div w:id="2123039035">
      <w:bodyDiv w:val="1"/>
      <w:marLeft w:val="0"/>
      <w:marRight w:val="0"/>
      <w:marTop w:val="0"/>
      <w:marBottom w:val="0"/>
      <w:divBdr>
        <w:top w:val="none" w:sz="0" w:space="0" w:color="auto"/>
        <w:left w:val="none" w:sz="0" w:space="0" w:color="auto"/>
        <w:bottom w:val="none" w:sz="0" w:space="0" w:color="auto"/>
        <w:right w:val="none" w:sz="0" w:space="0" w:color="auto"/>
      </w:divBdr>
    </w:div>
    <w:div w:id="2125995342">
      <w:bodyDiv w:val="1"/>
      <w:marLeft w:val="0"/>
      <w:marRight w:val="0"/>
      <w:marTop w:val="0"/>
      <w:marBottom w:val="0"/>
      <w:divBdr>
        <w:top w:val="none" w:sz="0" w:space="0" w:color="auto"/>
        <w:left w:val="none" w:sz="0" w:space="0" w:color="auto"/>
        <w:bottom w:val="none" w:sz="0" w:space="0" w:color="auto"/>
        <w:right w:val="none" w:sz="0" w:space="0" w:color="auto"/>
      </w:divBdr>
    </w:div>
    <w:div w:id="2127657953">
      <w:bodyDiv w:val="1"/>
      <w:marLeft w:val="0"/>
      <w:marRight w:val="0"/>
      <w:marTop w:val="0"/>
      <w:marBottom w:val="0"/>
      <w:divBdr>
        <w:top w:val="none" w:sz="0" w:space="0" w:color="auto"/>
        <w:left w:val="none" w:sz="0" w:space="0" w:color="auto"/>
        <w:bottom w:val="none" w:sz="0" w:space="0" w:color="auto"/>
        <w:right w:val="none" w:sz="0" w:space="0" w:color="auto"/>
      </w:divBdr>
    </w:div>
    <w:div w:id="2127890868">
      <w:bodyDiv w:val="1"/>
      <w:marLeft w:val="0"/>
      <w:marRight w:val="0"/>
      <w:marTop w:val="0"/>
      <w:marBottom w:val="0"/>
      <w:divBdr>
        <w:top w:val="none" w:sz="0" w:space="0" w:color="auto"/>
        <w:left w:val="none" w:sz="0" w:space="0" w:color="auto"/>
        <w:bottom w:val="none" w:sz="0" w:space="0" w:color="auto"/>
        <w:right w:val="none" w:sz="0" w:space="0" w:color="auto"/>
      </w:divBdr>
    </w:div>
    <w:div w:id="2130468501">
      <w:bodyDiv w:val="1"/>
      <w:marLeft w:val="0"/>
      <w:marRight w:val="0"/>
      <w:marTop w:val="0"/>
      <w:marBottom w:val="0"/>
      <w:divBdr>
        <w:top w:val="none" w:sz="0" w:space="0" w:color="auto"/>
        <w:left w:val="none" w:sz="0" w:space="0" w:color="auto"/>
        <w:bottom w:val="none" w:sz="0" w:space="0" w:color="auto"/>
        <w:right w:val="none" w:sz="0" w:space="0" w:color="auto"/>
      </w:divBdr>
    </w:div>
    <w:div w:id="2132092949">
      <w:bodyDiv w:val="1"/>
      <w:marLeft w:val="0"/>
      <w:marRight w:val="0"/>
      <w:marTop w:val="0"/>
      <w:marBottom w:val="0"/>
      <w:divBdr>
        <w:top w:val="none" w:sz="0" w:space="0" w:color="auto"/>
        <w:left w:val="none" w:sz="0" w:space="0" w:color="auto"/>
        <w:bottom w:val="none" w:sz="0" w:space="0" w:color="auto"/>
        <w:right w:val="none" w:sz="0" w:space="0" w:color="auto"/>
      </w:divBdr>
    </w:div>
    <w:div w:id="2133666884">
      <w:bodyDiv w:val="1"/>
      <w:marLeft w:val="0"/>
      <w:marRight w:val="0"/>
      <w:marTop w:val="0"/>
      <w:marBottom w:val="0"/>
      <w:divBdr>
        <w:top w:val="none" w:sz="0" w:space="0" w:color="auto"/>
        <w:left w:val="none" w:sz="0" w:space="0" w:color="auto"/>
        <w:bottom w:val="none" w:sz="0" w:space="0" w:color="auto"/>
        <w:right w:val="none" w:sz="0" w:space="0" w:color="auto"/>
      </w:divBdr>
    </w:div>
    <w:div w:id="2136409000">
      <w:bodyDiv w:val="1"/>
      <w:marLeft w:val="0"/>
      <w:marRight w:val="0"/>
      <w:marTop w:val="0"/>
      <w:marBottom w:val="0"/>
      <w:divBdr>
        <w:top w:val="none" w:sz="0" w:space="0" w:color="auto"/>
        <w:left w:val="none" w:sz="0" w:space="0" w:color="auto"/>
        <w:bottom w:val="none" w:sz="0" w:space="0" w:color="auto"/>
        <w:right w:val="none" w:sz="0" w:space="0" w:color="auto"/>
      </w:divBdr>
    </w:div>
    <w:div w:id="2138140482">
      <w:bodyDiv w:val="1"/>
      <w:marLeft w:val="0"/>
      <w:marRight w:val="0"/>
      <w:marTop w:val="0"/>
      <w:marBottom w:val="0"/>
      <w:divBdr>
        <w:top w:val="none" w:sz="0" w:space="0" w:color="auto"/>
        <w:left w:val="none" w:sz="0" w:space="0" w:color="auto"/>
        <w:bottom w:val="none" w:sz="0" w:space="0" w:color="auto"/>
        <w:right w:val="none" w:sz="0" w:space="0" w:color="auto"/>
      </w:divBdr>
    </w:div>
    <w:div w:id="2141534413">
      <w:bodyDiv w:val="1"/>
      <w:marLeft w:val="0"/>
      <w:marRight w:val="0"/>
      <w:marTop w:val="0"/>
      <w:marBottom w:val="0"/>
      <w:divBdr>
        <w:top w:val="none" w:sz="0" w:space="0" w:color="auto"/>
        <w:left w:val="none" w:sz="0" w:space="0" w:color="auto"/>
        <w:bottom w:val="none" w:sz="0" w:space="0" w:color="auto"/>
        <w:right w:val="none" w:sz="0" w:space="0" w:color="auto"/>
      </w:divBdr>
    </w:div>
    <w:div w:id="2141721308">
      <w:bodyDiv w:val="1"/>
      <w:marLeft w:val="0"/>
      <w:marRight w:val="0"/>
      <w:marTop w:val="0"/>
      <w:marBottom w:val="0"/>
      <w:divBdr>
        <w:top w:val="none" w:sz="0" w:space="0" w:color="auto"/>
        <w:left w:val="none" w:sz="0" w:space="0" w:color="auto"/>
        <w:bottom w:val="none" w:sz="0" w:space="0" w:color="auto"/>
        <w:right w:val="none" w:sz="0" w:space="0" w:color="auto"/>
      </w:divBdr>
    </w:div>
    <w:div w:id="2142769101">
      <w:bodyDiv w:val="1"/>
      <w:marLeft w:val="0"/>
      <w:marRight w:val="0"/>
      <w:marTop w:val="0"/>
      <w:marBottom w:val="0"/>
      <w:divBdr>
        <w:top w:val="none" w:sz="0" w:space="0" w:color="auto"/>
        <w:left w:val="none" w:sz="0" w:space="0" w:color="auto"/>
        <w:bottom w:val="none" w:sz="0" w:space="0" w:color="auto"/>
        <w:right w:val="none" w:sz="0" w:space="0" w:color="auto"/>
      </w:divBdr>
    </w:div>
    <w:div w:id="2143421720">
      <w:bodyDiv w:val="1"/>
      <w:marLeft w:val="0"/>
      <w:marRight w:val="0"/>
      <w:marTop w:val="0"/>
      <w:marBottom w:val="0"/>
      <w:divBdr>
        <w:top w:val="none" w:sz="0" w:space="0" w:color="auto"/>
        <w:left w:val="none" w:sz="0" w:space="0" w:color="auto"/>
        <w:bottom w:val="none" w:sz="0" w:space="0" w:color="auto"/>
        <w:right w:val="none" w:sz="0" w:space="0" w:color="auto"/>
      </w:divBdr>
    </w:div>
    <w:div w:id="2144033174">
      <w:bodyDiv w:val="1"/>
      <w:marLeft w:val="0"/>
      <w:marRight w:val="0"/>
      <w:marTop w:val="0"/>
      <w:marBottom w:val="0"/>
      <w:divBdr>
        <w:top w:val="none" w:sz="0" w:space="0" w:color="auto"/>
        <w:left w:val="none" w:sz="0" w:space="0" w:color="auto"/>
        <w:bottom w:val="none" w:sz="0" w:space="0" w:color="auto"/>
        <w:right w:val="none" w:sz="0" w:space="0" w:color="auto"/>
      </w:divBdr>
    </w:div>
    <w:div w:id="2144618229">
      <w:bodyDiv w:val="1"/>
      <w:marLeft w:val="0"/>
      <w:marRight w:val="0"/>
      <w:marTop w:val="0"/>
      <w:marBottom w:val="0"/>
      <w:divBdr>
        <w:top w:val="none" w:sz="0" w:space="0" w:color="auto"/>
        <w:left w:val="none" w:sz="0" w:space="0" w:color="auto"/>
        <w:bottom w:val="none" w:sz="0" w:space="0" w:color="auto"/>
        <w:right w:val="none" w:sz="0" w:space="0" w:color="auto"/>
      </w:divBdr>
    </w:div>
    <w:div w:id="2144997919">
      <w:bodyDiv w:val="1"/>
      <w:marLeft w:val="0"/>
      <w:marRight w:val="0"/>
      <w:marTop w:val="0"/>
      <w:marBottom w:val="0"/>
      <w:divBdr>
        <w:top w:val="none" w:sz="0" w:space="0" w:color="auto"/>
        <w:left w:val="none" w:sz="0" w:space="0" w:color="auto"/>
        <w:bottom w:val="none" w:sz="0" w:space="0" w:color="auto"/>
        <w:right w:val="none" w:sz="0" w:space="0" w:color="auto"/>
      </w:divBdr>
    </w:div>
    <w:div w:id="214735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93.png"/><Relationship Id="rId21" Type="http://schemas.openxmlformats.org/officeDocument/2006/relationships/image" Target="media/image11.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88.gif"/><Relationship Id="rId16" Type="http://schemas.openxmlformats.org/officeDocument/2006/relationships/header" Target="header1.xml"/><Relationship Id="rId107" Type="http://schemas.openxmlformats.org/officeDocument/2006/relationships/chart" Target="charts/chart12.xml"/><Relationship Id="rId11" Type="http://schemas.openxmlformats.org/officeDocument/2006/relationships/image" Target="media/image4.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emf"/><Relationship Id="rId102" Type="http://schemas.openxmlformats.org/officeDocument/2006/relationships/chart" Target="charts/chart7.xml"/><Relationship Id="rId123" Type="http://schemas.openxmlformats.org/officeDocument/2006/relationships/image" Target="media/image99.png"/><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22" Type="http://schemas.microsoft.com/office/2007/relationships/hdphoto" Target="media/hdphoto2.wdp"/><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emf"/><Relationship Id="rId69" Type="http://schemas.openxmlformats.org/officeDocument/2006/relationships/image" Target="media/image58.png"/><Relationship Id="rId113" Type="http://schemas.openxmlformats.org/officeDocument/2006/relationships/image" Target="media/image89.gif"/><Relationship Id="rId118" Type="http://schemas.openxmlformats.org/officeDocument/2006/relationships/image" Target="media/image94.png"/><Relationship Id="rId80" Type="http://schemas.openxmlformats.org/officeDocument/2006/relationships/image" Target="media/image69.png"/><Relationship Id="rId85" Type="http://schemas.openxmlformats.org/officeDocument/2006/relationships/image" Target="media/image74.png"/><Relationship Id="rId12" Type="http://schemas.openxmlformats.org/officeDocument/2006/relationships/image" Target="media/image5.png"/><Relationship Id="rId17" Type="http://schemas.openxmlformats.org/officeDocument/2006/relationships/footer" Target="footer2.xml"/><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chart" Target="charts/chart8.xml"/><Relationship Id="rId108" Type="http://schemas.openxmlformats.org/officeDocument/2006/relationships/chart" Target="charts/chart13.xml"/><Relationship Id="rId124" Type="http://schemas.openxmlformats.org/officeDocument/2006/relationships/image" Target="media/image100.jpeg"/><Relationship Id="rId54" Type="http://schemas.openxmlformats.org/officeDocument/2006/relationships/image" Target="media/image43.png"/><Relationship Id="rId70" Type="http://schemas.openxmlformats.org/officeDocument/2006/relationships/image" Target="media/image59.emf"/><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gif"/><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90.gif"/><Relationship Id="rId119" Type="http://schemas.openxmlformats.org/officeDocument/2006/relationships/image" Target="media/image95.png"/><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70.png"/><Relationship Id="rId86" Type="http://schemas.openxmlformats.org/officeDocument/2006/relationships/image" Target="media/image75.png"/><Relationship Id="rId13" Type="http://schemas.openxmlformats.org/officeDocument/2006/relationships/image" Target="media/image6.jpg"/><Relationship Id="rId18" Type="http://schemas.openxmlformats.org/officeDocument/2006/relationships/image" Target="media/image9.png"/><Relationship Id="rId39" Type="http://schemas.openxmlformats.org/officeDocument/2006/relationships/image" Target="media/image28.png"/><Relationship Id="rId109" Type="http://schemas.openxmlformats.org/officeDocument/2006/relationships/image" Target="media/image85.gif"/><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emf"/><Relationship Id="rId97" Type="http://schemas.openxmlformats.org/officeDocument/2006/relationships/chart" Target="charts/chart2.xml"/><Relationship Id="rId104" Type="http://schemas.openxmlformats.org/officeDocument/2006/relationships/chart" Target="charts/chart9.xml"/><Relationship Id="rId120" Type="http://schemas.openxmlformats.org/officeDocument/2006/relationships/image" Target="media/image96.png"/><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86.gif"/><Relationship Id="rId115" Type="http://schemas.openxmlformats.org/officeDocument/2006/relationships/image" Target="media/image91.png"/><Relationship Id="rId61" Type="http://schemas.openxmlformats.org/officeDocument/2006/relationships/image" Target="media/image50.png"/><Relationship Id="rId82" Type="http://schemas.openxmlformats.org/officeDocument/2006/relationships/image" Target="media/image71.png"/><Relationship Id="rId19" Type="http://schemas.microsoft.com/office/2007/relationships/hdphoto" Target="media/hdphoto1.wdp"/><Relationship Id="rId14" Type="http://schemas.openxmlformats.org/officeDocument/2006/relationships/image" Target="media/image7.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chart" Target="charts/chart5.xml"/><Relationship Id="rId105" Type="http://schemas.openxmlformats.org/officeDocument/2006/relationships/chart" Target="charts/chart10.xm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chart" Target="charts/chart3.xml"/><Relationship Id="rId121" Type="http://schemas.openxmlformats.org/officeDocument/2006/relationships/image" Target="media/image97.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emf"/><Relationship Id="rId116" Type="http://schemas.openxmlformats.org/officeDocument/2006/relationships/image" Target="media/image92.png"/><Relationship Id="rId20" Type="http://schemas.openxmlformats.org/officeDocument/2006/relationships/image" Target="media/image10.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image" Target="media/image87.gif"/><Relationship Id="rId15" Type="http://schemas.openxmlformats.org/officeDocument/2006/relationships/footer" Target="footer1.xml"/><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chart" Target="charts/chart11.xml"/><Relationship Id="rId10" Type="http://schemas.openxmlformats.org/officeDocument/2006/relationships/image" Target="media/image3.jpeg"/><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emf"/><Relationship Id="rId78" Type="http://schemas.openxmlformats.org/officeDocument/2006/relationships/image" Target="media/image67.png"/><Relationship Id="rId94" Type="http://schemas.openxmlformats.org/officeDocument/2006/relationships/image" Target="media/image83.png"/><Relationship Id="rId99" Type="http://schemas.openxmlformats.org/officeDocument/2006/relationships/chart" Target="charts/chart4.xml"/><Relationship Id="rId101" Type="http://schemas.openxmlformats.org/officeDocument/2006/relationships/chart" Target="charts/chart6.xml"/><Relationship Id="rId122" Type="http://schemas.openxmlformats.org/officeDocument/2006/relationships/image" Target="media/image98.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Worksheet1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13"/>
                <c:pt idx="0">
                  <c:v>-188.15</c:v>
                </c:pt>
                <c:pt idx="1">
                  <c:v>-173.15</c:v>
                </c:pt>
                <c:pt idx="2">
                  <c:v>-73.150000000000006</c:v>
                </c:pt>
                <c:pt idx="3">
                  <c:v>26.85</c:v>
                </c:pt>
                <c:pt idx="4">
                  <c:v>126.85</c:v>
                </c:pt>
                <c:pt idx="5">
                  <c:v>226.85</c:v>
                </c:pt>
                <c:pt idx="6">
                  <c:v>526.85</c:v>
                </c:pt>
                <c:pt idx="7">
                  <c:v>726.85</c:v>
                </c:pt>
                <c:pt idx="8">
                  <c:v>1226.8499999999999</c:v>
                </c:pt>
                <c:pt idx="9">
                  <c:v>1726.85</c:v>
                </c:pt>
                <c:pt idx="10">
                  <c:v>2026.85</c:v>
                </c:pt>
                <c:pt idx="11">
                  <c:v>2226.85</c:v>
                </c:pt>
                <c:pt idx="12">
                  <c:v>2726.85</c:v>
                </c:pt>
              </c:numCache>
            </c:numRef>
          </c:xVal>
          <c:yVal>
            <c:numRef>
              <c:f>'Plot data'!$A$2:$A$14</c:f>
              <c:numCache>
                <c:formatCode>General</c:formatCode>
                <c:ptCount val="13"/>
                <c:pt idx="0">
                  <c:v>6.0399999999999998E-6</c:v>
                </c:pt>
                <c:pt idx="1">
                  <c:v>7.1099999999999997E-6</c:v>
                </c:pt>
                <c:pt idx="2">
                  <c:v>1.33E-5</c:v>
                </c:pt>
                <c:pt idx="3">
                  <c:v>1.8499999999999999E-5</c:v>
                </c:pt>
                <c:pt idx="4">
                  <c:v>2.3E-5</c:v>
                </c:pt>
                <c:pt idx="5">
                  <c:v>2.6999999999999999E-5</c:v>
                </c:pt>
                <c:pt idx="6">
                  <c:v>3.6999999999999998E-5</c:v>
                </c:pt>
                <c:pt idx="7">
                  <c:v>4.2400000000000001E-5</c:v>
                </c:pt>
                <c:pt idx="8">
                  <c:v>5.5699999999999999E-5</c:v>
                </c:pt>
                <c:pt idx="9">
                  <c:v>6.8899999999999994E-5</c:v>
                </c:pt>
                <c:pt idx="10">
                  <c:v>7.6600000000000005E-5</c:v>
                </c:pt>
                <c:pt idx="11">
                  <c:v>8.1799999999999996E-5</c:v>
                </c:pt>
                <c:pt idx="12">
                  <c:v>9.5500000000000004E-5</c:v>
                </c:pt>
              </c:numCache>
            </c:numRef>
          </c:yVal>
          <c:smooth val="0"/>
          <c:extLst>
            <c:ext xmlns:c16="http://schemas.microsoft.com/office/drawing/2014/chart" uri="{C3380CC4-5D6E-409C-BE32-E72D297353CC}">
              <c16:uniqueId val="{00000000-A60C-4721-9385-E2D4A242F2E5}"/>
            </c:ext>
          </c:extLst>
        </c:ser>
        <c:dLbls>
          <c:showLegendKey val="0"/>
          <c:showVal val="0"/>
          <c:showCatName val="0"/>
          <c:showSerName val="0"/>
          <c:showPercent val="0"/>
          <c:showBubbleSize val="0"/>
        </c:dLbls>
        <c:axId val="1"/>
        <c:axId val="2"/>
      </c:scatterChart>
      <c:valAx>
        <c:axId val="1"/>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2"/>
        <c:crosses val="autoZero"/>
        <c:crossBetween val="midCat"/>
      </c:valAx>
      <c:valAx>
        <c:axId val="2"/>
        <c:scaling>
          <c:orientation val="minMax"/>
        </c:scaling>
        <c:delete val="0"/>
        <c:axPos val="l"/>
        <c:majorGridlines/>
        <c:title>
          <c:tx>
            <c:rich>
              <a:bodyPr/>
              <a:lstStyle/>
              <a:p>
                <a:pPr>
                  <a:defRPr/>
                </a:pPr>
                <a:r>
                  <a:rPr lang="en-US"/>
                  <a:t>Dynamic viscosity[Pa*s]</a:t>
                </a:r>
              </a:p>
            </c:rich>
          </c:tx>
          <c:overlay val="0"/>
        </c:title>
        <c:numFmt formatCode="General" sourceLinked="1"/>
        <c:majorTickMark val="out"/>
        <c:minorTickMark val="none"/>
        <c:tickLblPos val="nextTo"/>
        <c:txPr>
          <a:bodyPr/>
          <a:lstStyle/>
          <a:p>
            <a:pPr>
              <a:defRPr/>
            </a:pPr>
            <a:endParaRPr lang="en-US"/>
          </a:p>
        </c:txPr>
        <c:crossAx val="1"/>
        <c:crosses val="autoZero"/>
        <c:crossBetween val="midCat"/>
      </c:valAx>
      <c:spPr>
        <a:noFill/>
        <a:ln w="10154">
          <a:noFill/>
        </a:ln>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65"/>
                <c:pt idx="0">
                  <c:v>-173.15</c:v>
                </c:pt>
                <c:pt idx="1">
                  <c:v>-163.15</c:v>
                </c:pt>
                <c:pt idx="2">
                  <c:v>-153.15</c:v>
                </c:pt>
                <c:pt idx="3">
                  <c:v>-143.15</c:v>
                </c:pt>
                <c:pt idx="4">
                  <c:v>-133.15</c:v>
                </c:pt>
                <c:pt idx="5">
                  <c:v>-123.15</c:v>
                </c:pt>
                <c:pt idx="6">
                  <c:v>-113.15</c:v>
                </c:pt>
                <c:pt idx="7">
                  <c:v>-103.15</c:v>
                </c:pt>
                <c:pt idx="8">
                  <c:v>-93.15</c:v>
                </c:pt>
                <c:pt idx="9">
                  <c:v>-83.15</c:v>
                </c:pt>
                <c:pt idx="10">
                  <c:v>-73.150000000000006</c:v>
                </c:pt>
                <c:pt idx="11">
                  <c:v>-63.15</c:v>
                </c:pt>
                <c:pt idx="12">
                  <c:v>-53.15</c:v>
                </c:pt>
                <c:pt idx="13">
                  <c:v>-43.15</c:v>
                </c:pt>
                <c:pt idx="14">
                  <c:v>-33.15</c:v>
                </c:pt>
                <c:pt idx="15">
                  <c:v>-23.15</c:v>
                </c:pt>
                <c:pt idx="16">
                  <c:v>-13.15</c:v>
                </c:pt>
                <c:pt idx="17">
                  <c:v>-3.15</c:v>
                </c:pt>
                <c:pt idx="18">
                  <c:v>6.85</c:v>
                </c:pt>
                <c:pt idx="19">
                  <c:v>16.850000000000001</c:v>
                </c:pt>
                <c:pt idx="20">
                  <c:v>26.85</c:v>
                </c:pt>
                <c:pt idx="21">
                  <c:v>76.849999999999994</c:v>
                </c:pt>
                <c:pt idx="22">
                  <c:v>126.85</c:v>
                </c:pt>
                <c:pt idx="23">
                  <c:v>176.85</c:v>
                </c:pt>
                <c:pt idx="24">
                  <c:v>226.85</c:v>
                </c:pt>
                <c:pt idx="25">
                  <c:v>276.85000000000002</c:v>
                </c:pt>
                <c:pt idx="26">
                  <c:v>326.85000000000002</c:v>
                </c:pt>
                <c:pt idx="27">
                  <c:v>376.85</c:v>
                </c:pt>
                <c:pt idx="28">
                  <c:v>426.85</c:v>
                </c:pt>
                <c:pt idx="29">
                  <c:v>476.85</c:v>
                </c:pt>
                <c:pt idx="30">
                  <c:v>526.85</c:v>
                </c:pt>
                <c:pt idx="31">
                  <c:v>576.85</c:v>
                </c:pt>
                <c:pt idx="32">
                  <c:v>626.85</c:v>
                </c:pt>
                <c:pt idx="33">
                  <c:v>676.85</c:v>
                </c:pt>
                <c:pt idx="34">
                  <c:v>726.85</c:v>
                </c:pt>
                <c:pt idx="35">
                  <c:v>776.85</c:v>
                </c:pt>
                <c:pt idx="36">
                  <c:v>826.85</c:v>
                </c:pt>
                <c:pt idx="37">
                  <c:v>876.85</c:v>
                </c:pt>
                <c:pt idx="38">
                  <c:v>926.85</c:v>
                </c:pt>
                <c:pt idx="39">
                  <c:v>976.85</c:v>
                </c:pt>
                <c:pt idx="40">
                  <c:v>1026.8499999999999</c:v>
                </c:pt>
                <c:pt idx="41">
                  <c:v>1076.8499999999999</c:v>
                </c:pt>
                <c:pt idx="42">
                  <c:v>1126.8499999999999</c:v>
                </c:pt>
                <c:pt idx="43">
                  <c:v>1176.8499999999999</c:v>
                </c:pt>
                <c:pt idx="44">
                  <c:v>1226.8499999999999</c:v>
                </c:pt>
                <c:pt idx="45">
                  <c:v>1276.8499999999999</c:v>
                </c:pt>
                <c:pt idx="46">
                  <c:v>1326.85</c:v>
                </c:pt>
                <c:pt idx="47">
                  <c:v>1376.85</c:v>
                </c:pt>
                <c:pt idx="48">
                  <c:v>1426.85</c:v>
                </c:pt>
                <c:pt idx="49">
                  <c:v>1476.85</c:v>
                </c:pt>
                <c:pt idx="50">
                  <c:v>1526.85</c:v>
                </c:pt>
                <c:pt idx="51">
                  <c:v>1576.85</c:v>
                </c:pt>
                <c:pt idx="52">
                  <c:v>1626.85</c:v>
                </c:pt>
                <c:pt idx="53">
                  <c:v>1676.85</c:v>
                </c:pt>
                <c:pt idx="54">
                  <c:v>1726.85</c:v>
                </c:pt>
                <c:pt idx="55">
                  <c:v>1826.85</c:v>
                </c:pt>
                <c:pt idx="56">
                  <c:v>1926.85</c:v>
                </c:pt>
                <c:pt idx="57">
                  <c:v>2026.85</c:v>
                </c:pt>
                <c:pt idx="58">
                  <c:v>2126.85</c:v>
                </c:pt>
                <c:pt idx="59">
                  <c:v>2226.85</c:v>
                </c:pt>
                <c:pt idx="60">
                  <c:v>2326.85</c:v>
                </c:pt>
                <c:pt idx="61">
                  <c:v>2426.85</c:v>
                </c:pt>
                <c:pt idx="62">
                  <c:v>2526.85</c:v>
                </c:pt>
                <c:pt idx="63">
                  <c:v>2626.85</c:v>
                </c:pt>
                <c:pt idx="64">
                  <c:v>2726.85</c:v>
                </c:pt>
              </c:numCache>
            </c:numRef>
          </c:xVal>
          <c:yVal>
            <c:numRef>
              <c:f>'Plot data'!$A$2:$A$66</c:f>
              <c:numCache>
                <c:formatCode>General</c:formatCode>
                <c:ptCount val="65"/>
                <c:pt idx="0">
                  <c:v>1029.115</c:v>
                </c:pt>
                <c:pt idx="1">
                  <c:v>1022.4160000000001</c:v>
                </c:pt>
                <c:pt idx="2">
                  <c:v>1018.229</c:v>
                </c:pt>
                <c:pt idx="3">
                  <c:v>1014.88</c:v>
                </c:pt>
                <c:pt idx="4">
                  <c:v>1012.7859999999999</c:v>
                </c:pt>
                <c:pt idx="5">
                  <c:v>1011.112</c:v>
                </c:pt>
                <c:pt idx="6">
                  <c:v>1009.856</c:v>
                </c:pt>
                <c:pt idx="7">
                  <c:v>1009.018</c:v>
                </c:pt>
                <c:pt idx="8">
                  <c:v>1008.181</c:v>
                </c:pt>
                <c:pt idx="9">
                  <c:v>1007.3440000000001</c:v>
                </c:pt>
                <c:pt idx="10">
                  <c:v>1006.506</c:v>
                </c:pt>
                <c:pt idx="11">
                  <c:v>1006.506</c:v>
                </c:pt>
                <c:pt idx="12">
                  <c:v>1006.506</c:v>
                </c:pt>
                <c:pt idx="13">
                  <c:v>1006.088</c:v>
                </c:pt>
                <c:pt idx="14">
                  <c:v>1006.088</c:v>
                </c:pt>
                <c:pt idx="15">
                  <c:v>1006.088</c:v>
                </c:pt>
                <c:pt idx="16">
                  <c:v>1006.088</c:v>
                </c:pt>
                <c:pt idx="17">
                  <c:v>1006.088</c:v>
                </c:pt>
                <c:pt idx="18">
                  <c:v>1006.506</c:v>
                </c:pt>
                <c:pt idx="19">
                  <c:v>1006.506</c:v>
                </c:pt>
                <c:pt idx="20">
                  <c:v>1006.925</c:v>
                </c:pt>
                <c:pt idx="21">
                  <c:v>1009.856</c:v>
                </c:pt>
                <c:pt idx="22">
                  <c:v>1014.88</c:v>
                </c:pt>
                <c:pt idx="23">
                  <c:v>1021.997</c:v>
                </c:pt>
                <c:pt idx="24">
                  <c:v>1030.3710000000001</c:v>
                </c:pt>
                <c:pt idx="25">
                  <c:v>1040.838</c:v>
                </c:pt>
                <c:pt idx="26">
                  <c:v>1052.1420000000001</c:v>
                </c:pt>
                <c:pt idx="27">
                  <c:v>1063.865</c:v>
                </c:pt>
                <c:pt idx="28">
                  <c:v>1075.8399999999999</c:v>
                </c:pt>
                <c:pt idx="29">
                  <c:v>1087.8140000000001</c:v>
                </c:pt>
                <c:pt idx="30">
                  <c:v>1099.453</c:v>
                </c:pt>
                <c:pt idx="31">
                  <c:v>1111.1759999999999</c:v>
                </c:pt>
                <c:pt idx="32">
                  <c:v>1122.0619999999999</c:v>
                </c:pt>
                <c:pt idx="33">
                  <c:v>1132.9480000000001</c:v>
                </c:pt>
                <c:pt idx="34">
                  <c:v>1142.9960000000001</c:v>
                </c:pt>
                <c:pt idx="35">
                  <c:v>1152.626</c:v>
                </c:pt>
                <c:pt idx="36">
                  <c:v>1162.2550000000001</c:v>
                </c:pt>
                <c:pt idx="37">
                  <c:v>1171.4659999999999</c:v>
                </c:pt>
                <c:pt idx="38">
                  <c:v>1180.258</c:v>
                </c:pt>
                <c:pt idx="39">
                  <c:v>1189.0509999999999</c:v>
                </c:pt>
                <c:pt idx="40">
                  <c:v>1197.8430000000001</c:v>
                </c:pt>
                <c:pt idx="41">
                  <c:v>1206.635</c:v>
                </c:pt>
                <c:pt idx="42">
                  <c:v>1215.009</c:v>
                </c:pt>
                <c:pt idx="43">
                  <c:v>1223.3820000000001</c:v>
                </c:pt>
                <c:pt idx="44">
                  <c:v>1231.7560000000001</c:v>
                </c:pt>
                <c:pt idx="45">
                  <c:v>1240.9670000000001</c:v>
                </c:pt>
                <c:pt idx="46">
                  <c:v>1250.1780000000001</c:v>
                </c:pt>
                <c:pt idx="47">
                  <c:v>1259.3889999999999</c:v>
                </c:pt>
                <c:pt idx="48">
                  <c:v>1269.019</c:v>
                </c:pt>
                <c:pt idx="49">
                  <c:v>1278.6479999999999</c:v>
                </c:pt>
                <c:pt idx="50">
                  <c:v>1288.6959999999999</c:v>
                </c:pt>
                <c:pt idx="51">
                  <c:v>1299.5820000000001</c:v>
                </c:pt>
                <c:pt idx="52">
                  <c:v>1311.3050000000001</c:v>
                </c:pt>
                <c:pt idx="53">
                  <c:v>1324.2840000000001</c:v>
                </c:pt>
                <c:pt idx="54">
                  <c:v>1338.9380000000001</c:v>
                </c:pt>
                <c:pt idx="55">
                  <c:v>1373.27</c:v>
                </c:pt>
                <c:pt idx="56">
                  <c:v>1420.999</c:v>
                </c:pt>
                <c:pt idx="57">
                  <c:v>1487.569</c:v>
                </c:pt>
                <c:pt idx="58">
                  <c:v>1575.0730000000001</c:v>
                </c:pt>
                <c:pt idx="59">
                  <c:v>1689.373</c:v>
                </c:pt>
                <c:pt idx="60">
                  <c:v>1838.423</c:v>
                </c:pt>
                <c:pt idx="61">
                  <c:v>2027.6659999999999</c:v>
                </c:pt>
                <c:pt idx="62">
                  <c:v>2260.4520000000002</c:v>
                </c:pt>
                <c:pt idx="63">
                  <c:v>2544.7359999999999</c:v>
                </c:pt>
                <c:pt idx="64">
                  <c:v>2860.8389999999999</c:v>
                </c:pt>
              </c:numCache>
            </c:numRef>
          </c:yVal>
          <c:smooth val="0"/>
          <c:extLst>
            <c:ext xmlns:c16="http://schemas.microsoft.com/office/drawing/2014/chart" uri="{C3380CC4-5D6E-409C-BE32-E72D297353CC}">
              <c16:uniqueId val="{00000000-7BD8-4F54-8622-6C7BE2E75C6A}"/>
            </c:ext>
          </c:extLst>
        </c:ser>
        <c:dLbls>
          <c:showLegendKey val="0"/>
          <c:showVal val="0"/>
          <c:showCatName val="0"/>
          <c:showSerName val="0"/>
          <c:showPercent val="0"/>
          <c:showBubbleSize val="0"/>
        </c:dLbls>
        <c:axId val="3"/>
        <c:axId val="4"/>
      </c:scatterChart>
      <c:valAx>
        <c:axId val="3"/>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4"/>
        <c:crosses val="autoZero"/>
        <c:crossBetween val="midCat"/>
      </c:valAx>
      <c:valAx>
        <c:axId val="4"/>
        <c:scaling>
          <c:orientation val="minMax"/>
        </c:scaling>
        <c:delete val="0"/>
        <c:axPos val="l"/>
        <c:majorGridlines/>
        <c:title>
          <c:tx>
            <c:rich>
              <a:bodyPr/>
              <a:lstStyle/>
              <a:p>
                <a:pPr>
                  <a:defRPr/>
                </a:pPr>
                <a:r>
                  <a:rPr lang="en-US"/>
                  <a:t>Specific heat (Cp)[J/(kg*K)]</a:t>
                </a:r>
              </a:p>
            </c:rich>
          </c:tx>
          <c:overlay val="0"/>
        </c:title>
        <c:numFmt formatCode="General" sourceLinked="1"/>
        <c:majorTickMark val="out"/>
        <c:minorTickMark val="none"/>
        <c:tickLblPos val="nextTo"/>
        <c:txPr>
          <a:bodyPr/>
          <a:lstStyle/>
          <a:p>
            <a:pPr>
              <a:defRPr/>
            </a:pPr>
            <a:endParaRPr lang="en-US"/>
          </a:p>
        </c:txPr>
        <c:crossAx val="3"/>
        <c:crosses val="autoZero"/>
        <c:crossBetween val="midCat"/>
      </c:valAx>
      <c:spPr>
        <a:noFill/>
        <a:ln w="10154">
          <a:noFill/>
        </a:ln>
      </c:spPr>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20"/>
                <c:pt idx="0">
                  <c:v>-190</c:v>
                </c:pt>
                <c:pt idx="1">
                  <c:v>-180</c:v>
                </c:pt>
                <c:pt idx="2">
                  <c:v>-170</c:v>
                </c:pt>
                <c:pt idx="3">
                  <c:v>-160</c:v>
                </c:pt>
                <c:pt idx="4">
                  <c:v>-150</c:v>
                </c:pt>
                <c:pt idx="5">
                  <c:v>-100</c:v>
                </c:pt>
                <c:pt idx="6">
                  <c:v>-50</c:v>
                </c:pt>
                <c:pt idx="7">
                  <c:v>0</c:v>
                </c:pt>
                <c:pt idx="8">
                  <c:v>100</c:v>
                </c:pt>
                <c:pt idx="9">
                  <c:v>200</c:v>
                </c:pt>
                <c:pt idx="10">
                  <c:v>300</c:v>
                </c:pt>
                <c:pt idx="11">
                  <c:v>400</c:v>
                </c:pt>
                <c:pt idx="12">
                  <c:v>500</c:v>
                </c:pt>
                <c:pt idx="13">
                  <c:v>600</c:v>
                </c:pt>
                <c:pt idx="14">
                  <c:v>700</c:v>
                </c:pt>
                <c:pt idx="15">
                  <c:v>800</c:v>
                </c:pt>
                <c:pt idx="16">
                  <c:v>1226.8499999999999</c:v>
                </c:pt>
                <c:pt idx="17">
                  <c:v>1726.85</c:v>
                </c:pt>
                <c:pt idx="18">
                  <c:v>2226.85</c:v>
                </c:pt>
                <c:pt idx="19">
                  <c:v>2726.85</c:v>
                </c:pt>
              </c:numCache>
            </c:numRef>
          </c:xVal>
          <c:yVal>
            <c:numRef>
              <c:f>'Plot data'!$A$2:$A$21</c:f>
              <c:numCache>
                <c:formatCode>General</c:formatCode>
                <c:ptCount val="20"/>
                <c:pt idx="0">
                  <c:v>7.7922920000000001E-3</c:v>
                </c:pt>
                <c:pt idx="1">
                  <c:v>8.699455E-3</c:v>
                </c:pt>
                <c:pt idx="2">
                  <c:v>9.5949869999999993E-3</c:v>
                </c:pt>
                <c:pt idx="3">
                  <c:v>1.050215E-2</c:v>
                </c:pt>
                <c:pt idx="4">
                  <c:v>1.1420939999999999E-2</c:v>
                </c:pt>
                <c:pt idx="5">
                  <c:v>1.586371E-2</c:v>
                </c:pt>
                <c:pt idx="6">
                  <c:v>2.0166920000000001E-2</c:v>
                </c:pt>
                <c:pt idx="7">
                  <c:v>2.43073E-2</c:v>
                </c:pt>
                <c:pt idx="8">
                  <c:v>3.1866989999999998E-2</c:v>
                </c:pt>
                <c:pt idx="9">
                  <c:v>3.8728859999999997E-2</c:v>
                </c:pt>
                <c:pt idx="10">
                  <c:v>4.47766E-2</c:v>
                </c:pt>
                <c:pt idx="11">
                  <c:v>5.0475449999999998E-2</c:v>
                </c:pt>
                <c:pt idx="12">
                  <c:v>5.6174290000000002E-2</c:v>
                </c:pt>
                <c:pt idx="13">
                  <c:v>6.1524219999999998E-2</c:v>
                </c:pt>
                <c:pt idx="14">
                  <c:v>6.6641539999999999E-2</c:v>
                </c:pt>
                <c:pt idx="15">
                  <c:v>7.1991479999999997E-2</c:v>
                </c:pt>
                <c:pt idx="16">
                  <c:v>0.1</c:v>
                </c:pt>
                <c:pt idx="17">
                  <c:v>0.13700000000000001</c:v>
                </c:pt>
                <c:pt idx="18">
                  <c:v>0.222</c:v>
                </c:pt>
                <c:pt idx="19">
                  <c:v>0.48599999999999999</c:v>
                </c:pt>
              </c:numCache>
            </c:numRef>
          </c:yVal>
          <c:smooth val="0"/>
          <c:extLst>
            <c:ext xmlns:c16="http://schemas.microsoft.com/office/drawing/2014/chart" uri="{C3380CC4-5D6E-409C-BE32-E72D297353CC}">
              <c16:uniqueId val="{00000000-3491-4041-8750-85EC169318FD}"/>
            </c:ext>
          </c:extLst>
        </c:ser>
        <c:dLbls>
          <c:showLegendKey val="0"/>
          <c:showVal val="0"/>
          <c:showCatName val="0"/>
          <c:showSerName val="0"/>
          <c:showPercent val="0"/>
          <c:showBubbleSize val="0"/>
        </c:dLbls>
        <c:axId val="5"/>
        <c:axId val="6"/>
      </c:scatterChart>
      <c:valAx>
        <c:axId val="5"/>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6"/>
        <c:crosses val="autoZero"/>
        <c:crossBetween val="midCat"/>
      </c:valAx>
      <c:valAx>
        <c:axId val="6"/>
        <c:scaling>
          <c:orientation val="minMax"/>
        </c:scaling>
        <c:delete val="0"/>
        <c:axPos val="l"/>
        <c:majorGridlines/>
        <c:title>
          <c:tx>
            <c:rich>
              <a:bodyPr/>
              <a:lstStyle/>
              <a:p>
                <a:pPr>
                  <a:defRPr/>
                </a:pPr>
                <a:r>
                  <a:rPr lang="en-US"/>
                  <a:t>Thermal conductivity[W/(m*K)]</a:t>
                </a:r>
              </a:p>
            </c:rich>
          </c:tx>
          <c:overlay val="0"/>
        </c:title>
        <c:numFmt formatCode="General" sourceLinked="1"/>
        <c:majorTickMark val="out"/>
        <c:minorTickMark val="none"/>
        <c:tickLblPos val="nextTo"/>
        <c:txPr>
          <a:bodyPr/>
          <a:lstStyle/>
          <a:p>
            <a:pPr>
              <a:defRPr/>
            </a:pPr>
            <a:endParaRPr lang="en-US"/>
          </a:p>
        </c:txPr>
        <c:crossAx val="5"/>
        <c:crosses val="autoZero"/>
        <c:crossBetween val="midCat"/>
      </c:valAx>
      <c:spPr>
        <a:noFill/>
        <a:ln w="10154">
          <a:noFill/>
        </a:ln>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50"/>
                <c:pt idx="0">
                  <c:v>0.01</c:v>
                </c:pt>
                <c:pt idx="1">
                  <c:v>5.01</c:v>
                </c:pt>
                <c:pt idx="2">
                  <c:v>10.01</c:v>
                </c:pt>
                <c:pt idx="3">
                  <c:v>15.01</c:v>
                </c:pt>
                <c:pt idx="4">
                  <c:v>20.010000000000002</c:v>
                </c:pt>
                <c:pt idx="5">
                  <c:v>25.01</c:v>
                </c:pt>
                <c:pt idx="6">
                  <c:v>30.01</c:v>
                </c:pt>
                <c:pt idx="7">
                  <c:v>35.01</c:v>
                </c:pt>
                <c:pt idx="8">
                  <c:v>40.01</c:v>
                </c:pt>
                <c:pt idx="9">
                  <c:v>45.01</c:v>
                </c:pt>
                <c:pt idx="10">
                  <c:v>50.01</c:v>
                </c:pt>
                <c:pt idx="11">
                  <c:v>55.01</c:v>
                </c:pt>
                <c:pt idx="12">
                  <c:v>60.01</c:v>
                </c:pt>
                <c:pt idx="13">
                  <c:v>65.010000000000005</c:v>
                </c:pt>
                <c:pt idx="14">
                  <c:v>70.010000000000005</c:v>
                </c:pt>
                <c:pt idx="15">
                  <c:v>75.010000000000005</c:v>
                </c:pt>
                <c:pt idx="16">
                  <c:v>80.010000000000005</c:v>
                </c:pt>
                <c:pt idx="17">
                  <c:v>85.01</c:v>
                </c:pt>
                <c:pt idx="18">
                  <c:v>90.01</c:v>
                </c:pt>
                <c:pt idx="19">
                  <c:v>95.01</c:v>
                </c:pt>
                <c:pt idx="20">
                  <c:v>100.01</c:v>
                </c:pt>
                <c:pt idx="21">
                  <c:v>105.01</c:v>
                </c:pt>
                <c:pt idx="22">
                  <c:v>110.01</c:v>
                </c:pt>
                <c:pt idx="23">
                  <c:v>115.01</c:v>
                </c:pt>
                <c:pt idx="24">
                  <c:v>120.01</c:v>
                </c:pt>
                <c:pt idx="25">
                  <c:v>125.01</c:v>
                </c:pt>
                <c:pt idx="26">
                  <c:v>130.01</c:v>
                </c:pt>
                <c:pt idx="27">
                  <c:v>135.01</c:v>
                </c:pt>
                <c:pt idx="28">
                  <c:v>140.01</c:v>
                </c:pt>
                <c:pt idx="29">
                  <c:v>145.01</c:v>
                </c:pt>
                <c:pt idx="30">
                  <c:v>150.01</c:v>
                </c:pt>
                <c:pt idx="31">
                  <c:v>155.01</c:v>
                </c:pt>
                <c:pt idx="32">
                  <c:v>160.01</c:v>
                </c:pt>
                <c:pt idx="33">
                  <c:v>165.01</c:v>
                </c:pt>
                <c:pt idx="34">
                  <c:v>170.01</c:v>
                </c:pt>
                <c:pt idx="35">
                  <c:v>175.01</c:v>
                </c:pt>
                <c:pt idx="36">
                  <c:v>180.01</c:v>
                </c:pt>
                <c:pt idx="37">
                  <c:v>185.01</c:v>
                </c:pt>
                <c:pt idx="38">
                  <c:v>190.01</c:v>
                </c:pt>
                <c:pt idx="39">
                  <c:v>195.01</c:v>
                </c:pt>
                <c:pt idx="40">
                  <c:v>200.01</c:v>
                </c:pt>
                <c:pt idx="41">
                  <c:v>205.01</c:v>
                </c:pt>
                <c:pt idx="42">
                  <c:v>210.01</c:v>
                </c:pt>
                <c:pt idx="43">
                  <c:v>215.01</c:v>
                </c:pt>
                <c:pt idx="44">
                  <c:v>220.01</c:v>
                </c:pt>
                <c:pt idx="45">
                  <c:v>225.01</c:v>
                </c:pt>
                <c:pt idx="46">
                  <c:v>230.01</c:v>
                </c:pt>
                <c:pt idx="47">
                  <c:v>235.01</c:v>
                </c:pt>
                <c:pt idx="48">
                  <c:v>240.01</c:v>
                </c:pt>
                <c:pt idx="49">
                  <c:v>245.01</c:v>
                </c:pt>
              </c:numCache>
            </c:numRef>
          </c:xVal>
          <c:yVal>
            <c:numRef>
              <c:f>'Plot data'!$A$2:$A$51</c:f>
              <c:numCache>
                <c:formatCode>General</c:formatCode>
                <c:ptCount val="50"/>
                <c:pt idx="0">
                  <c:v>999.79</c:v>
                </c:pt>
                <c:pt idx="1">
                  <c:v>999.92</c:v>
                </c:pt>
                <c:pt idx="2">
                  <c:v>999.65</c:v>
                </c:pt>
                <c:pt idx="3">
                  <c:v>999.05</c:v>
                </c:pt>
                <c:pt idx="4">
                  <c:v>998.16</c:v>
                </c:pt>
                <c:pt idx="5">
                  <c:v>997</c:v>
                </c:pt>
                <c:pt idx="6">
                  <c:v>995.6</c:v>
                </c:pt>
                <c:pt idx="7">
                  <c:v>993.99</c:v>
                </c:pt>
                <c:pt idx="8">
                  <c:v>992.17</c:v>
                </c:pt>
                <c:pt idx="9">
                  <c:v>990.17</c:v>
                </c:pt>
                <c:pt idx="10">
                  <c:v>987.99</c:v>
                </c:pt>
                <c:pt idx="11">
                  <c:v>985.65</c:v>
                </c:pt>
                <c:pt idx="12">
                  <c:v>983.16</c:v>
                </c:pt>
                <c:pt idx="13">
                  <c:v>980.51</c:v>
                </c:pt>
                <c:pt idx="14">
                  <c:v>977.73</c:v>
                </c:pt>
                <c:pt idx="15">
                  <c:v>974.81</c:v>
                </c:pt>
                <c:pt idx="16">
                  <c:v>971.76</c:v>
                </c:pt>
                <c:pt idx="17">
                  <c:v>968.59</c:v>
                </c:pt>
                <c:pt idx="18">
                  <c:v>965.29</c:v>
                </c:pt>
                <c:pt idx="19">
                  <c:v>961.87</c:v>
                </c:pt>
                <c:pt idx="20">
                  <c:v>958.34</c:v>
                </c:pt>
                <c:pt idx="21">
                  <c:v>954.7</c:v>
                </c:pt>
                <c:pt idx="22">
                  <c:v>950.94</c:v>
                </c:pt>
                <c:pt idx="23">
                  <c:v>947.07</c:v>
                </c:pt>
                <c:pt idx="24">
                  <c:v>943.1</c:v>
                </c:pt>
                <c:pt idx="25">
                  <c:v>939.02</c:v>
                </c:pt>
                <c:pt idx="26">
                  <c:v>934.83</c:v>
                </c:pt>
                <c:pt idx="27">
                  <c:v>930.53</c:v>
                </c:pt>
                <c:pt idx="28">
                  <c:v>926.13</c:v>
                </c:pt>
                <c:pt idx="29">
                  <c:v>921.62</c:v>
                </c:pt>
                <c:pt idx="30">
                  <c:v>917</c:v>
                </c:pt>
                <c:pt idx="31">
                  <c:v>912.27</c:v>
                </c:pt>
                <c:pt idx="32">
                  <c:v>907.44</c:v>
                </c:pt>
                <c:pt idx="33">
                  <c:v>902.5</c:v>
                </c:pt>
                <c:pt idx="34">
                  <c:v>897.44</c:v>
                </c:pt>
                <c:pt idx="35">
                  <c:v>892.27</c:v>
                </c:pt>
                <c:pt idx="36">
                  <c:v>886.99</c:v>
                </c:pt>
                <c:pt idx="37">
                  <c:v>881.59</c:v>
                </c:pt>
                <c:pt idx="38">
                  <c:v>876.06</c:v>
                </c:pt>
                <c:pt idx="39">
                  <c:v>870.42</c:v>
                </c:pt>
                <c:pt idx="40">
                  <c:v>864.65</c:v>
                </c:pt>
                <c:pt idx="41">
                  <c:v>858.74</c:v>
                </c:pt>
                <c:pt idx="42">
                  <c:v>852.71</c:v>
                </c:pt>
                <c:pt idx="43">
                  <c:v>846.53</c:v>
                </c:pt>
                <c:pt idx="44">
                  <c:v>840.21</c:v>
                </c:pt>
                <c:pt idx="45">
                  <c:v>833.73</c:v>
                </c:pt>
                <c:pt idx="46">
                  <c:v>827.11</c:v>
                </c:pt>
                <c:pt idx="47">
                  <c:v>820.31</c:v>
                </c:pt>
                <c:pt idx="48">
                  <c:v>813.35</c:v>
                </c:pt>
                <c:pt idx="49">
                  <c:v>806.21</c:v>
                </c:pt>
              </c:numCache>
            </c:numRef>
          </c:yVal>
          <c:smooth val="0"/>
          <c:extLst>
            <c:ext xmlns:c16="http://schemas.microsoft.com/office/drawing/2014/chart" uri="{C3380CC4-5D6E-409C-BE32-E72D297353CC}">
              <c16:uniqueId val="{00000000-8F6E-4F52-88D3-A0E2596F4A65}"/>
            </c:ext>
          </c:extLst>
        </c:ser>
        <c:dLbls>
          <c:showLegendKey val="0"/>
          <c:showVal val="0"/>
          <c:showCatName val="0"/>
          <c:showSerName val="0"/>
          <c:showPercent val="0"/>
          <c:showBubbleSize val="0"/>
        </c:dLbls>
        <c:axId val="7"/>
        <c:axId val="8"/>
      </c:scatterChart>
      <c:valAx>
        <c:axId val="7"/>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8"/>
        <c:crosses val="autoZero"/>
        <c:crossBetween val="midCat"/>
      </c:valAx>
      <c:valAx>
        <c:axId val="8"/>
        <c:scaling>
          <c:orientation val="minMax"/>
        </c:scaling>
        <c:delete val="0"/>
        <c:axPos val="l"/>
        <c:majorGridlines/>
        <c:title>
          <c:tx>
            <c:rich>
              <a:bodyPr/>
              <a:lstStyle/>
              <a:p>
                <a:pPr>
                  <a:defRPr/>
                </a:pPr>
                <a:r>
                  <a:rPr lang="en-US"/>
                  <a:t>Density[kg/m^3]</a:t>
                </a:r>
              </a:p>
            </c:rich>
          </c:tx>
          <c:overlay val="0"/>
        </c:title>
        <c:numFmt formatCode="General" sourceLinked="1"/>
        <c:majorTickMark val="out"/>
        <c:minorTickMark val="none"/>
        <c:tickLblPos val="nextTo"/>
        <c:txPr>
          <a:bodyPr/>
          <a:lstStyle/>
          <a:p>
            <a:pPr>
              <a:defRPr/>
            </a:pPr>
            <a:endParaRPr lang="en-US"/>
          </a:p>
        </c:txPr>
        <c:crossAx val="7"/>
        <c:crosses val="autoZero"/>
        <c:crossBetween val="midCat"/>
      </c:valAx>
      <c:spPr>
        <a:noFill/>
        <a:ln w="10154">
          <a:noFill/>
        </a:ln>
      </c:spPr>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50"/>
                <c:pt idx="0">
                  <c:v>0.01</c:v>
                </c:pt>
                <c:pt idx="1">
                  <c:v>5.01</c:v>
                </c:pt>
                <c:pt idx="2">
                  <c:v>10.01</c:v>
                </c:pt>
                <c:pt idx="3">
                  <c:v>15.01</c:v>
                </c:pt>
                <c:pt idx="4">
                  <c:v>20.010000000000002</c:v>
                </c:pt>
                <c:pt idx="5">
                  <c:v>25.01</c:v>
                </c:pt>
                <c:pt idx="6">
                  <c:v>30.01</c:v>
                </c:pt>
                <c:pt idx="7">
                  <c:v>35.01</c:v>
                </c:pt>
                <c:pt idx="8">
                  <c:v>40.01</c:v>
                </c:pt>
                <c:pt idx="9">
                  <c:v>45.01</c:v>
                </c:pt>
                <c:pt idx="10">
                  <c:v>50.01</c:v>
                </c:pt>
                <c:pt idx="11">
                  <c:v>55.01</c:v>
                </c:pt>
                <c:pt idx="12">
                  <c:v>60.01</c:v>
                </c:pt>
                <c:pt idx="13">
                  <c:v>65.010000000000005</c:v>
                </c:pt>
                <c:pt idx="14">
                  <c:v>70.010000000000005</c:v>
                </c:pt>
                <c:pt idx="15">
                  <c:v>75.010000000000005</c:v>
                </c:pt>
                <c:pt idx="16">
                  <c:v>80.010000000000005</c:v>
                </c:pt>
                <c:pt idx="17">
                  <c:v>85.01</c:v>
                </c:pt>
                <c:pt idx="18">
                  <c:v>90.01</c:v>
                </c:pt>
                <c:pt idx="19">
                  <c:v>95.01</c:v>
                </c:pt>
                <c:pt idx="20">
                  <c:v>100.01</c:v>
                </c:pt>
                <c:pt idx="21">
                  <c:v>105.01</c:v>
                </c:pt>
                <c:pt idx="22">
                  <c:v>110.01</c:v>
                </c:pt>
                <c:pt idx="23">
                  <c:v>115.01</c:v>
                </c:pt>
                <c:pt idx="24">
                  <c:v>120.01</c:v>
                </c:pt>
                <c:pt idx="25">
                  <c:v>125.01</c:v>
                </c:pt>
                <c:pt idx="26">
                  <c:v>130.01</c:v>
                </c:pt>
                <c:pt idx="27">
                  <c:v>135.01</c:v>
                </c:pt>
                <c:pt idx="28">
                  <c:v>140.01</c:v>
                </c:pt>
                <c:pt idx="29">
                  <c:v>145.01</c:v>
                </c:pt>
                <c:pt idx="30">
                  <c:v>150.01</c:v>
                </c:pt>
                <c:pt idx="31">
                  <c:v>155.01</c:v>
                </c:pt>
                <c:pt idx="32">
                  <c:v>160.01</c:v>
                </c:pt>
                <c:pt idx="33">
                  <c:v>165.01</c:v>
                </c:pt>
                <c:pt idx="34">
                  <c:v>170.01</c:v>
                </c:pt>
                <c:pt idx="35">
                  <c:v>175.01</c:v>
                </c:pt>
                <c:pt idx="36">
                  <c:v>180.01</c:v>
                </c:pt>
                <c:pt idx="37">
                  <c:v>185.01</c:v>
                </c:pt>
                <c:pt idx="38">
                  <c:v>190.01</c:v>
                </c:pt>
                <c:pt idx="39">
                  <c:v>195.01</c:v>
                </c:pt>
                <c:pt idx="40">
                  <c:v>200.01</c:v>
                </c:pt>
                <c:pt idx="41">
                  <c:v>205.01</c:v>
                </c:pt>
                <c:pt idx="42">
                  <c:v>210.01</c:v>
                </c:pt>
                <c:pt idx="43">
                  <c:v>215.01</c:v>
                </c:pt>
                <c:pt idx="44">
                  <c:v>220.01</c:v>
                </c:pt>
                <c:pt idx="45">
                  <c:v>225.01</c:v>
                </c:pt>
                <c:pt idx="46">
                  <c:v>230.01</c:v>
                </c:pt>
                <c:pt idx="47">
                  <c:v>235.01</c:v>
                </c:pt>
                <c:pt idx="48">
                  <c:v>240.01</c:v>
                </c:pt>
                <c:pt idx="49">
                  <c:v>245.01</c:v>
                </c:pt>
              </c:numCache>
            </c:numRef>
          </c:xVal>
          <c:yVal>
            <c:numRef>
              <c:f>'Plot data'!$A$2:$A$51</c:f>
              <c:numCache>
                <c:formatCode>General</c:formatCode>
                <c:ptCount val="50"/>
                <c:pt idx="0">
                  <c:v>1.7912E-3</c:v>
                </c:pt>
                <c:pt idx="1">
                  <c:v>1.5177999999999999E-3</c:v>
                </c:pt>
                <c:pt idx="2">
                  <c:v>1.3056000000000001E-3</c:v>
                </c:pt>
                <c:pt idx="3">
                  <c:v>1.1372999999999999E-3</c:v>
                </c:pt>
                <c:pt idx="4">
                  <c:v>1.0013999999999999E-3</c:v>
                </c:pt>
                <c:pt idx="5">
                  <c:v>8.899E-4</c:v>
                </c:pt>
                <c:pt idx="6">
                  <c:v>7.9719000000000003E-4</c:v>
                </c:pt>
                <c:pt idx="7">
                  <c:v>7.1916999999999999E-4</c:v>
                </c:pt>
                <c:pt idx="8">
                  <c:v>6.5284999999999996E-4</c:v>
                </c:pt>
                <c:pt idx="9">
                  <c:v>5.9595000000000004E-4</c:v>
                </c:pt>
                <c:pt idx="10">
                  <c:v>5.4673999999999999E-4</c:v>
                </c:pt>
                <c:pt idx="11">
                  <c:v>5.0387999999999995E-4</c:v>
                </c:pt>
                <c:pt idx="12">
                  <c:v>4.6631E-4</c:v>
                </c:pt>
                <c:pt idx="13">
                  <c:v>4.3318000000000002E-4</c:v>
                </c:pt>
                <c:pt idx="14">
                  <c:v>4.0381999999999999E-4</c:v>
                </c:pt>
                <c:pt idx="15">
                  <c:v>3.7766999999999998E-4</c:v>
                </c:pt>
                <c:pt idx="16">
                  <c:v>3.5429E-4</c:v>
                </c:pt>
                <c:pt idx="17">
                  <c:v>3.3328999999999998E-4</c:v>
                </c:pt>
                <c:pt idx="18">
                  <c:v>3.1436000000000002E-4</c:v>
                </c:pt>
                <c:pt idx="19">
                  <c:v>2.9724999999999999E-4</c:v>
                </c:pt>
                <c:pt idx="20">
                  <c:v>2.8171000000000001E-4</c:v>
                </c:pt>
                <c:pt idx="21">
                  <c:v>2.6758000000000001E-4</c:v>
                </c:pt>
                <c:pt idx="22">
                  <c:v>2.5467000000000003E-4</c:v>
                </c:pt>
                <c:pt idx="23">
                  <c:v>2.4287000000000001E-4</c:v>
                </c:pt>
                <c:pt idx="24">
                  <c:v>2.3203000000000001E-4</c:v>
                </c:pt>
                <c:pt idx="25">
                  <c:v>2.2206999999999999E-4</c:v>
                </c:pt>
                <c:pt idx="26">
                  <c:v>2.1288000000000001E-4</c:v>
                </c:pt>
                <c:pt idx="27">
                  <c:v>2.0439000000000001E-4</c:v>
                </c:pt>
                <c:pt idx="28">
                  <c:v>1.9652999999999999E-4</c:v>
                </c:pt>
                <c:pt idx="29">
                  <c:v>1.8923E-4</c:v>
                </c:pt>
                <c:pt idx="30">
                  <c:v>1.8244999999999999E-4</c:v>
                </c:pt>
                <c:pt idx="31">
                  <c:v>1.7613000000000001E-4</c:v>
                </c:pt>
                <c:pt idx="32">
                  <c:v>1.7023E-4</c:v>
                </c:pt>
                <c:pt idx="33">
                  <c:v>1.6470999999999999E-4</c:v>
                </c:pt>
                <c:pt idx="34">
                  <c:v>1.5954000000000001E-4</c:v>
                </c:pt>
                <c:pt idx="35">
                  <c:v>1.5469E-4</c:v>
                </c:pt>
                <c:pt idx="36">
                  <c:v>1.5013E-4</c:v>
                </c:pt>
                <c:pt idx="37">
                  <c:v>1.4583E-4</c:v>
                </c:pt>
                <c:pt idx="38">
                  <c:v>1.4176999999999999E-4</c:v>
                </c:pt>
                <c:pt idx="39">
                  <c:v>1.3794E-4</c:v>
                </c:pt>
                <c:pt idx="40">
                  <c:v>1.3431000000000001E-4</c:v>
                </c:pt>
                <c:pt idx="41">
                  <c:v>1.3087E-4</c:v>
                </c:pt>
                <c:pt idx="42">
                  <c:v>1.2760000000000001E-4</c:v>
                </c:pt>
                <c:pt idx="43">
                  <c:v>1.2448E-4</c:v>
                </c:pt>
                <c:pt idx="44">
                  <c:v>1.2150999999999999E-4</c:v>
                </c:pt>
                <c:pt idx="45">
                  <c:v>1.1867E-4</c:v>
                </c:pt>
                <c:pt idx="46">
                  <c:v>1.1595999999999999E-4</c:v>
                </c:pt>
                <c:pt idx="47">
                  <c:v>1.1335E-4</c:v>
                </c:pt>
                <c:pt idx="48">
                  <c:v>1.1085E-4</c:v>
                </c:pt>
                <c:pt idx="49">
                  <c:v>1.0844E-4</c:v>
                </c:pt>
              </c:numCache>
            </c:numRef>
          </c:yVal>
          <c:smooth val="0"/>
          <c:extLst>
            <c:ext xmlns:c16="http://schemas.microsoft.com/office/drawing/2014/chart" uri="{C3380CC4-5D6E-409C-BE32-E72D297353CC}">
              <c16:uniqueId val="{00000000-ACC9-4833-967E-CE402D8DBDFB}"/>
            </c:ext>
          </c:extLst>
        </c:ser>
        <c:dLbls>
          <c:showLegendKey val="0"/>
          <c:showVal val="0"/>
          <c:showCatName val="0"/>
          <c:showSerName val="0"/>
          <c:showPercent val="0"/>
          <c:showBubbleSize val="0"/>
        </c:dLbls>
        <c:axId val="9"/>
        <c:axId val="10"/>
      </c:scatterChart>
      <c:valAx>
        <c:axId val="9"/>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10"/>
        <c:crosses val="autoZero"/>
        <c:crossBetween val="midCat"/>
      </c:valAx>
      <c:valAx>
        <c:axId val="10"/>
        <c:scaling>
          <c:orientation val="minMax"/>
        </c:scaling>
        <c:delete val="0"/>
        <c:axPos val="l"/>
        <c:majorGridlines/>
        <c:title>
          <c:tx>
            <c:rich>
              <a:bodyPr/>
              <a:lstStyle/>
              <a:p>
                <a:pPr>
                  <a:defRPr/>
                </a:pPr>
                <a:r>
                  <a:rPr lang="en-US"/>
                  <a:t>Dynamic viscosity[Pa*s]</a:t>
                </a:r>
              </a:p>
            </c:rich>
          </c:tx>
          <c:overlay val="0"/>
        </c:title>
        <c:numFmt formatCode="General" sourceLinked="1"/>
        <c:majorTickMark val="out"/>
        <c:minorTickMark val="none"/>
        <c:tickLblPos val="nextTo"/>
        <c:txPr>
          <a:bodyPr/>
          <a:lstStyle/>
          <a:p>
            <a:pPr>
              <a:defRPr/>
            </a:pPr>
            <a:endParaRPr lang="en-US"/>
          </a:p>
        </c:txPr>
        <c:crossAx val="9"/>
        <c:crosses val="autoZero"/>
        <c:crossBetween val="midCat"/>
      </c:valAx>
      <c:spPr>
        <a:noFill/>
        <a:ln w="10154">
          <a:noFill/>
        </a:ln>
      </c:spPr>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50"/>
                <c:pt idx="0">
                  <c:v>0.01</c:v>
                </c:pt>
                <c:pt idx="1">
                  <c:v>5.01</c:v>
                </c:pt>
                <c:pt idx="2">
                  <c:v>10.01</c:v>
                </c:pt>
                <c:pt idx="3">
                  <c:v>15.01</c:v>
                </c:pt>
                <c:pt idx="4">
                  <c:v>20.010000000000002</c:v>
                </c:pt>
                <c:pt idx="5">
                  <c:v>25.01</c:v>
                </c:pt>
                <c:pt idx="6">
                  <c:v>30.01</c:v>
                </c:pt>
                <c:pt idx="7">
                  <c:v>35.01</c:v>
                </c:pt>
                <c:pt idx="8">
                  <c:v>40.01</c:v>
                </c:pt>
                <c:pt idx="9">
                  <c:v>45.01</c:v>
                </c:pt>
                <c:pt idx="10">
                  <c:v>50.01</c:v>
                </c:pt>
                <c:pt idx="11">
                  <c:v>55.01</c:v>
                </c:pt>
                <c:pt idx="12">
                  <c:v>60.01</c:v>
                </c:pt>
                <c:pt idx="13">
                  <c:v>65.010000000000005</c:v>
                </c:pt>
                <c:pt idx="14">
                  <c:v>70.010000000000005</c:v>
                </c:pt>
                <c:pt idx="15">
                  <c:v>75.010000000000005</c:v>
                </c:pt>
                <c:pt idx="16">
                  <c:v>80.010000000000005</c:v>
                </c:pt>
                <c:pt idx="17">
                  <c:v>85.01</c:v>
                </c:pt>
                <c:pt idx="18">
                  <c:v>90.01</c:v>
                </c:pt>
                <c:pt idx="19">
                  <c:v>95.01</c:v>
                </c:pt>
                <c:pt idx="20">
                  <c:v>100.01</c:v>
                </c:pt>
                <c:pt idx="21">
                  <c:v>105.01</c:v>
                </c:pt>
                <c:pt idx="22">
                  <c:v>110.01</c:v>
                </c:pt>
                <c:pt idx="23">
                  <c:v>115.01</c:v>
                </c:pt>
                <c:pt idx="24">
                  <c:v>120.01</c:v>
                </c:pt>
                <c:pt idx="25">
                  <c:v>125.01</c:v>
                </c:pt>
                <c:pt idx="26">
                  <c:v>130.01</c:v>
                </c:pt>
                <c:pt idx="27">
                  <c:v>135.01</c:v>
                </c:pt>
                <c:pt idx="28">
                  <c:v>140.01</c:v>
                </c:pt>
                <c:pt idx="29">
                  <c:v>145.01</c:v>
                </c:pt>
                <c:pt idx="30">
                  <c:v>150.01</c:v>
                </c:pt>
                <c:pt idx="31">
                  <c:v>155.01</c:v>
                </c:pt>
                <c:pt idx="32">
                  <c:v>160.01</c:v>
                </c:pt>
                <c:pt idx="33">
                  <c:v>165.01</c:v>
                </c:pt>
                <c:pt idx="34">
                  <c:v>170.01</c:v>
                </c:pt>
                <c:pt idx="35">
                  <c:v>175.01</c:v>
                </c:pt>
                <c:pt idx="36">
                  <c:v>180.01</c:v>
                </c:pt>
                <c:pt idx="37">
                  <c:v>185.01</c:v>
                </c:pt>
                <c:pt idx="38">
                  <c:v>190.01</c:v>
                </c:pt>
                <c:pt idx="39">
                  <c:v>195.01</c:v>
                </c:pt>
                <c:pt idx="40">
                  <c:v>200.01</c:v>
                </c:pt>
                <c:pt idx="41">
                  <c:v>205.01</c:v>
                </c:pt>
                <c:pt idx="42">
                  <c:v>210.01</c:v>
                </c:pt>
                <c:pt idx="43">
                  <c:v>215.01</c:v>
                </c:pt>
                <c:pt idx="44">
                  <c:v>220.01</c:v>
                </c:pt>
                <c:pt idx="45">
                  <c:v>225.01</c:v>
                </c:pt>
                <c:pt idx="46">
                  <c:v>230.01</c:v>
                </c:pt>
                <c:pt idx="47">
                  <c:v>235.01</c:v>
                </c:pt>
                <c:pt idx="48">
                  <c:v>240.01</c:v>
                </c:pt>
                <c:pt idx="49">
                  <c:v>245.01</c:v>
                </c:pt>
              </c:numCache>
            </c:numRef>
          </c:xVal>
          <c:yVal>
            <c:numRef>
              <c:f>'Plot data'!$A$2:$A$51</c:f>
              <c:numCache>
                <c:formatCode>General</c:formatCode>
                <c:ptCount val="50"/>
                <c:pt idx="0">
                  <c:v>4219.8999999999996</c:v>
                </c:pt>
                <c:pt idx="1">
                  <c:v>4205.3999999999996</c:v>
                </c:pt>
                <c:pt idx="2">
                  <c:v>4195.5</c:v>
                </c:pt>
                <c:pt idx="3">
                  <c:v>4188.8</c:v>
                </c:pt>
                <c:pt idx="4">
                  <c:v>4184.3999999999996</c:v>
                </c:pt>
                <c:pt idx="5">
                  <c:v>4181.6000000000004</c:v>
                </c:pt>
                <c:pt idx="6">
                  <c:v>4180.1000000000004</c:v>
                </c:pt>
                <c:pt idx="7">
                  <c:v>4179.5</c:v>
                </c:pt>
                <c:pt idx="8">
                  <c:v>4179.6000000000004</c:v>
                </c:pt>
                <c:pt idx="9">
                  <c:v>4180.3999999999996</c:v>
                </c:pt>
                <c:pt idx="10">
                  <c:v>4181.6000000000004</c:v>
                </c:pt>
                <c:pt idx="11">
                  <c:v>4183.2</c:v>
                </c:pt>
                <c:pt idx="12">
                  <c:v>4185.1000000000004</c:v>
                </c:pt>
                <c:pt idx="13">
                  <c:v>4187.5</c:v>
                </c:pt>
                <c:pt idx="14">
                  <c:v>4190.2</c:v>
                </c:pt>
                <c:pt idx="15">
                  <c:v>4193.3</c:v>
                </c:pt>
                <c:pt idx="16">
                  <c:v>4196.8999999999996</c:v>
                </c:pt>
                <c:pt idx="17">
                  <c:v>4200.8</c:v>
                </c:pt>
                <c:pt idx="18">
                  <c:v>4205.3</c:v>
                </c:pt>
                <c:pt idx="19">
                  <c:v>4210.2</c:v>
                </c:pt>
                <c:pt idx="20">
                  <c:v>4215.7</c:v>
                </c:pt>
                <c:pt idx="21">
                  <c:v>4221.7</c:v>
                </c:pt>
                <c:pt idx="22">
                  <c:v>4228.3</c:v>
                </c:pt>
                <c:pt idx="23">
                  <c:v>4235.6000000000004</c:v>
                </c:pt>
                <c:pt idx="24">
                  <c:v>4243.5</c:v>
                </c:pt>
                <c:pt idx="25">
                  <c:v>4252.2</c:v>
                </c:pt>
                <c:pt idx="26">
                  <c:v>4261.5</c:v>
                </c:pt>
                <c:pt idx="27">
                  <c:v>4271.7</c:v>
                </c:pt>
                <c:pt idx="28">
                  <c:v>4282.6000000000004</c:v>
                </c:pt>
                <c:pt idx="29">
                  <c:v>4294.3999999999996</c:v>
                </c:pt>
                <c:pt idx="30">
                  <c:v>4307.1000000000004</c:v>
                </c:pt>
                <c:pt idx="31">
                  <c:v>4320.7</c:v>
                </c:pt>
                <c:pt idx="32">
                  <c:v>4335.3999999999996</c:v>
                </c:pt>
                <c:pt idx="33">
                  <c:v>4351.1000000000004</c:v>
                </c:pt>
                <c:pt idx="34">
                  <c:v>4367.8999999999996</c:v>
                </c:pt>
                <c:pt idx="35">
                  <c:v>4385.8</c:v>
                </c:pt>
                <c:pt idx="36">
                  <c:v>4405</c:v>
                </c:pt>
                <c:pt idx="37">
                  <c:v>4425.5</c:v>
                </c:pt>
                <c:pt idx="38">
                  <c:v>4447.3999999999996</c:v>
                </c:pt>
                <c:pt idx="39">
                  <c:v>4470.8999999999996</c:v>
                </c:pt>
                <c:pt idx="40">
                  <c:v>4495.8999999999996</c:v>
                </c:pt>
                <c:pt idx="41">
                  <c:v>4522.6000000000004</c:v>
                </c:pt>
                <c:pt idx="42">
                  <c:v>4551.3</c:v>
                </c:pt>
                <c:pt idx="43">
                  <c:v>4581.8999999999996</c:v>
                </c:pt>
                <c:pt idx="44">
                  <c:v>4614.7</c:v>
                </c:pt>
                <c:pt idx="45">
                  <c:v>4649.8999999999996</c:v>
                </c:pt>
                <c:pt idx="46">
                  <c:v>4687.6000000000004</c:v>
                </c:pt>
                <c:pt idx="47">
                  <c:v>4728.3</c:v>
                </c:pt>
                <c:pt idx="48">
                  <c:v>4772</c:v>
                </c:pt>
                <c:pt idx="49">
                  <c:v>4819.2</c:v>
                </c:pt>
              </c:numCache>
            </c:numRef>
          </c:yVal>
          <c:smooth val="0"/>
          <c:extLst>
            <c:ext xmlns:c16="http://schemas.microsoft.com/office/drawing/2014/chart" uri="{C3380CC4-5D6E-409C-BE32-E72D297353CC}">
              <c16:uniqueId val="{00000000-C2C9-44FF-8403-8F674FE738D3}"/>
            </c:ext>
          </c:extLst>
        </c:ser>
        <c:dLbls>
          <c:showLegendKey val="0"/>
          <c:showVal val="0"/>
          <c:showCatName val="0"/>
          <c:showSerName val="0"/>
          <c:showPercent val="0"/>
          <c:showBubbleSize val="0"/>
        </c:dLbls>
        <c:axId val="11"/>
        <c:axId val="12"/>
      </c:scatterChart>
      <c:valAx>
        <c:axId val="11"/>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12"/>
        <c:crosses val="autoZero"/>
        <c:crossBetween val="midCat"/>
      </c:valAx>
      <c:valAx>
        <c:axId val="12"/>
        <c:scaling>
          <c:orientation val="minMax"/>
        </c:scaling>
        <c:delete val="0"/>
        <c:axPos val="l"/>
        <c:majorGridlines/>
        <c:title>
          <c:tx>
            <c:rich>
              <a:bodyPr/>
              <a:lstStyle/>
              <a:p>
                <a:pPr>
                  <a:defRPr/>
                </a:pPr>
                <a:r>
                  <a:rPr lang="en-US"/>
                  <a:t>Specific heat (Cp)[J/(kg*K)]</a:t>
                </a:r>
              </a:p>
            </c:rich>
          </c:tx>
          <c:overlay val="0"/>
        </c:title>
        <c:numFmt formatCode="General" sourceLinked="1"/>
        <c:majorTickMark val="out"/>
        <c:minorTickMark val="none"/>
        <c:tickLblPos val="nextTo"/>
        <c:txPr>
          <a:bodyPr/>
          <a:lstStyle/>
          <a:p>
            <a:pPr>
              <a:defRPr/>
            </a:pPr>
            <a:endParaRPr lang="en-US"/>
          </a:p>
        </c:txPr>
        <c:crossAx val="11"/>
        <c:crosses val="autoZero"/>
        <c:crossBetween val="midCat"/>
      </c:valAx>
      <c:spPr>
        <a:noFill/>
        <a:ln w="10154">
          <a:noFill/>
        </a:ln>
      </c:spPr>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marker>
            <c:symbol val="diamond"/>
            <c:size val="5"/>
          </c:marker>
          <c:xVal>
            <c:numRef>
              <c:f>'Plot data'!$</c:f>
              <c:numCache>
                <c:formatCode>General</c:formatCode>
                <c:ptCount val="50"/>
                <c:pt idx="0">
                  <c:v>0.01</c:v>
                </c:pt>
                <c:pt idx="1">
                  <c:v>5.01</c:v>
                </c:pt>
                <c:pt idx="2">
                  <c:v>10.01</c:v>
                </c:pt>
                <c:pt idx="3">
                  <c:v>15.01</c:v>
                </c:pt>
                <c:pt idx="4">
                  <c:v>20.010000000000002</c:v>
                </c:pt>
                <c:pt idx="5">
                  <c:v>25.01</c:v>
                </c:pt>
                <c:pt idx="6">
                  <c:v>30.01</c:v>
                </c:pt>
                <c:pt idx="7">
                  <c:v>35.01</c:v>
                </c:pt>
                <c:pt idx="8">
                  <c:v>40.01</c:v>
                </c:pt>
                <c:pt idx="9">
                  <c:v>45.01</c:v>
                </c:pt>
                <c:pt idx="10">
                  <c:v>50.01</c:v>
                </c:pt>
                <c:pt idx="11">
                  <c:v>55.01</c:v>
                </c:pt>
                <c:pt idx="12">
                  <c:v>60.01</c:v>
                </c:pt>
                <c:pt idx="13">
                  <c:v>65.010000000000005</c:v>
                </c:pt>
                <c:pt idx="14">
                  <c:v>70.010000000000005</c:v>
                </c:pt>
                <c:pt idx="15">
                  <c:v>75.010000000000005</c:v>
                </c:pt>
                <c:pt idx="16">
                  <c:v>80.010000000000005</c:v>
                </c:pt>
                <c:pt idx="17">
                  <c:v>85.01</c:v>
                </c:pt>
                <c:pt idx="18">
                  <c:v>90.01</c:v>
                </c:pt>
                <c:pt idx="19">
                  <c:v>95.01</c:v>
                </c:pt>
                <c:pt idx="20">
                  <c:v>100.01</c:v>
                </c:pt>
                <c:pt idx="21">
                  <c:v>105.01</c:v>
                </c:pt>
                <c:pt idx="22">
                  <c:v>110.01</c:v>
                </c:pt>
                <c:pt idx="23">
                  <c:v>115.01</c:v>
                </c:pt>
                <c:pt idx="24">
                  <c:v>120.01</c:v>
                </c:pt>
                <c:pt idx="25">
                  <c:v>125.01</c:v>
                </c:pt>
                <c:pt idx="26">
                  <c:v>130.01</c:v>
                </c:pt>
                <c:pt idx="27">
                  <c:v>135.01</c:v>
                </c:pt>
                <c:pt idx="28">
                  <c:v>140.01</c:v>
                </c:pt>
                <c:pt idx="29">
                  <c:v>145.01</c:v>
                </c:pt>
                <c:pt idx="30">
                  <c:v>150.01</c:v>
                </c:pt>
                <c:pt idx="31">
                  <c:v>155.01</c:v>
                </c:pt>
                <c:pt idx="32">
                  <c:v>160.01</c:v>
                </c:pt>
                <c:pt idx="33">
                  <c:v>165.01</c:v>
                </c:pt>
                <c:pt idx="34">
                  <c:v>170.01</c:v>
                </c:pt>
                <c:pt idx="35">
                  <c:v>175.01</c:v>
                </c:pt>
                <c:pt idx="36">
                  <c:v>180.01</c:v>
                </c:pt>
                <c:pt idx="37">
                  <c:v>185.01</c:v>
                </c:pt>
                <c:pt idx="38">
                  <c:v>190.01</c:v>
                </c:pt>
                <c:pt idx="39">
                  <c:v>195.01</c:v>
                </c:pt>
                <c:pt idx="40">
                  <c:v>200.01</c:v>
                </c:pt>
                <c:pt idx="41">
                  <c:v>205.01</c:v>
                </c:pt>
                <c:pt idx="42">
                  <c:v>210.01</c:v>
                </c:pt>
                <c:pt idx="43">
                  <c:v>215.01</c:v>
                </c:pt>
                <c:pt idx="44">
                  <c:v>220.01</c:v>
                </c:pt>
                <c:pt idx="45">
                  <c:v>225.01</c:v>
                </c:pt>
                <c:pt idx="46">
                  <c:v>230.01</c:v>
                </c:pt>
                <c:pt idx="47">
                  <c:v>235.01</c:v>
                </c:pt>
                <c:pt idx="48">
                  <c:v>240.01</c:v>
                </c:pt>
                <c:pt idx="49">
                  <c:v>245.01</c:v>
                </c:pt>
              </c:numCache>
            </c:numRef>
          </c:xVal>
          <c:yVal>
            <c:numRef>
              <c:f>'Plot data'!$A$2:$A$51</c:f>
              <c:numCache>
                <c:formatCode>General</c:formatCode>
                <c:ptCount val="50"/>
                <c:pt idx="0">
                  <c:v>0.56103999999999998</c:v>
                </c:pt>
                <c:pt idx="1">
                  <c:v>0.57054000000000005</c:v>
                </c:pt>
                <c:pt idx="2">
                  <c:v>0.58001999999999998</c:v>
                </c:pt>
                <c:pt idx="3">
                  <c:v>0.58935000000000004</c:v>
                </c:pt>
                <c:pt idx="4">
                  <c:v>0.59843000000000002</c:v>
                </c:pt>
                <c:pt idx="5">
                  <c:v>0.60716999999999999</c:v>
                </c:pt>
                <c:pt idx="6">
                  <c:v>0.61546999999999996</c:v>
                </c:pt>
                <c:pt idx="7">
                  <c:v>0.62329999999999997</c:v>
                </c:pt>
                <c:pt idx="8">
                  <c:v>0.63060000000000005</c:v>
                </c:pt>
                <c:pt idx="9">
                  <c:v>0.63736000000000004</c:v>
                </c:pt>
                <c:pt idx="10">
                  <c:v>0.64356000000000002</c:v>
                </c:pt>
                <c:pt idx="11">
                  <c:v>0.64922999999999997</c:v>
                </c:pt>
                <c:pt idx="12">
                  <c:v>0.65436000000000005</c:v>
                </c:pt>
                <c:pt idx="13">
                  <c:v>0.65896999999999994</c:v>
                </c:pt>
                <c:pt idx="14">
                  <c:v>0.66310000000000002</c:v>
                </c:pt>
                <c:pt idx="15">
                  <c:v>0.66676000000000002</c:v>
                </c:pt>
                <c:pt idx="16">
                  <c:v>0.66998999999999997</c:v>
                </c:pt>
                <c:pt idx="17">
                  <c:v>0.67281999999999997</c:v>
                </c:pt>
                <c:pt idx="18">
                  <c:v>0.67525999999999997</c:v>
                </c:pt>
                <c:pt idx="19">
                  <c:v>0.67734000000000005</c:v>
                </c:pt>
                <c:pt idx="20">
                  <c:v>0.67910000000000004</c:v>
                </c:pt>
                <c:pt idx="21">
                  <c:v>0.68054000000000003</c:v>
                </c:pt>
                <c:pt idx="22">
                  <c:v>0.68169000000000002</c:v>
                </c:pt>
                <c:pt idx="23">
                  <c:v>0.68257000000000001</c:v>
                </c:pt>
                <c:pt idx="24">
                  <c:v>0.68318999999999996</c:v>
                </c:pt>
                <c:pt idx="25">
                  <c:v>0.68355999999999995</c:v>
                </c:pt>
                <c:pt idx="26">
                  <c:v>0.68369999999999997</c:v>
                </c:pt>
                <c:pt idx="27">
                  <c:v>0.68361000000000005</c:v>
                </c:pt>
                <c:pt idx="28">
                  <c:v>0.68330000000000002</c:v>
                </c:pt>
                <c:pt idx="29">
                  <c:v>0.68276999999999999</c:v>
                </c:pt>
                <c:pt idx="30">
                  <c:v>0.68203999999999998</c:v>
                </c:pt>
                <c:pt idx="31">
                  <c:v>0.68110000000000004</c:v>
                </c:pt>
                <c:pt idx="32">
                  <c:v>0.67995000000000005</c:v>
                </c:pt>
                <c:pt idx="33">
                  <c:v>0.67859999999999998</c:v>
                </c:pt>
                <c:pt idx="34">
                  <c:v>0.67705000000000004</c:v>
                </c:pt>
                <c:pt idx="35">
                  <c:v>0.67528999999999995</c:v>
                </c:pt>
                <c:pt idx="36">
                  <c:v>0.67332000000000003</c:v>
                </c:pt>
                <c:pt idx="37">
                  <c:v>0.67113999999999996</c:v>
                </c:pt>
                <c:pt idx="38">
                  <c:v>0.66874999999999996</c:v>
                </c:pt>
                <c:pt idx="39">
                  <c:v>0.66613999999999995</c:v>
                </c:pt>
                <c:pt idx="40">
                  <c:v>0.66330999999999996</c:v>
                </c:pt>
                <c:pt idx="41">
                  <c:v>0.66025</c:v>
                </c:pt>
                <c:pt idx="42">
                  <c:v>0.65695999999999999</c:v>
                </c:pt>
                <c:pt idx="43">
                  <c:v>0.65342999999999996</c:v>
                </c:pt>
                <c:pt idx="44">
                  <c:v>0.64964</c:v>
                </c:pt>
                <c:pt idx="45">
                  <c:v>0.64559999999999995</c:v>
                </c:pt>
                <c:pt idx="46">
                  <c:v>0.64129999999999998</c:v>
                </c:pt>
                <c:pt idx="47">
                  <c:v>0.63671</c:v>
                </c:pt>
                <c:pt idx="48">
                  <c:v>0.63183999999999996</c:v>
                </c:pt>
                <c:pt idx="49">
                  <c:v>0.62666999999999995</c:v>
                </c:pt>
              </c:numCache>
            </c:numRef>
          </c:yVal>
          <c:smooth val="0"/>
          <c:extLst>
            <c:ext xmlns:c16="http://schemas.microsoft.com/office/drawing/2014/chart" uri="{C3380CC4-5D6E-409C-BE32-E72D297353CC}">
              <c16:uniqueId val="{00000000-D245-4785-AB92-BA5BD4F049C8}"/>
            </c:ext>
          </c:extLst>
        </c:ser>
        <c:dLbls>
          <c:showLegendKey val="0"/>
          <c:showVal val="0"/>
          <c:showCatName val="0"/>
          <c:showSerName val="0"/>
          <c:showPercent val="0"/>
          <c:showBubbleSize val="0"/>
        </c:dLbls>
        <c:axId val="13"/>
        <c:axId val="14"/>
      </c:scatterChart>
      <c:valAx>
        <c:axId val="13"/>
        <c:scaling>
          <c:orientation val="minMax"/>
        </c:scaling>
        <c:delete val="0"/>
        <c:axPos val="b"/>
        <c:title>
          <c:tx>
            <c:rich>
              <a:bodyPr/>
              <a:lstStyle/>
              <a:p>
                <a:pPr>
                  <a:defRPr/>
                </a:pPr>
                <a:r>
                  <a:rPr lang="en-US"/>
                  <a:t>Temperature[°C]</a:t>
                </a:r>
              </a:p>
            </c:rich>
          </c:tx>
          <c:overlay val="0"/>
        </c:title>
        <c:numFmt formatCode="General" sourceLinked="1"/>
        <c:majorTickMark val="out"/>
        <c:minorTickMark val="none"/>
        <c:tickLblPos val="nextTo"/>
        <c:txPr>
          <a:bodyPr rot="0" vert="horz"/>
          <a:lstStyle/>
          <a:p>
            <a:pPr>
              <a:defRPr/>
            </a:pPr>
            <a:endParaRPr lang="en-US"/>
          </a:p>
        </c:txPr>
        <c:crossAx val="14"/>
        <c:crosses val="autoZero"/>
        <c:crossBetween val="midCat"/>
      </c:valAx>
      <c:valAx>
        <c:axId val="14"/>
        <c:scaling>
          <c:orientation val="minMax"/>
        </c:scaling>
        <c:delete val="0"/>
        <c:axPos val="l"/>
        <c:majorGridlines/>
        <c:title>
          <c:tx>
            <c:rich>
              <a:bodyPr/>
              <a:lstStyle/>
              <a:p>
                <a:pPr>
                  <a:defRPr/>
                </a:pPr>
                <a:r>
                  <a:rPr lang="en-US"/>
                  <a:t>Thermal conductivity[W/(m*K)]</a:t>
                </a:r>
              </a:p>
            </c:rich>
          </c:tx>
          <c:layout>
            <c:manualLayout>
              <c:xMode val="edge"/>
              <c:yMode val="edge"/>
              <c:x val="4.8997772828507792E-2"/>
              <c:y val="6.7278287461773695E-2"/>
            </c:manualLayout>
          </c:layout>
          <c:overlay val="0"/>
        </c:title>
        <c:numFmt formatCode="General" sourceLinked="1"/>
        <c:majorTickMark val="out"/>
        <c:minorTickMark val="none"/>
        <c:tickLblPos val="nextTo"/>
        <c:txPr>
          <a:bodyPr/>
          <a:lstStyle/>
          <a:p>
            <a:pPr>
              <a:defRPr/>
            </a:pPr>
            <a:endParaRPr lang="en-US"/>
          </a:p>
        </c:txPr>
        <c:crossAx val="13"/>
        <c:crosses val="autoZero"/>
        <c:crossBetween val="midCat"/>
      </c:valAx>
      <c:spPr>
        <a:noFill/>
        <a:ln w="10154">
          <a:noFill/>
        </a:ln>
      </c:spPr>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sz="1050" baseline="0"/>
              <a:t> #1</a:t>
            </a:r>
            <a:endParaRPr lang="en-GB" sz="1050"/>
          </a:p>
        </c:rich>
      </c:tx>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0.1152325</c:v>
                </c:pt>
                <c:pt idx="1">
                  <c:v>0.1152325</c:v>
                </c:pt>
                <c:pt idx="2">
                  <c:v>0.10269540000000001</c:v>
                </c:pt>
                <c:pt idx="3">
                  <c:v>0.10269540000000001</c:v>
                </c:pt>
                <c:pt idx="4">
                  <c:v>8.9682289999999998E-2</c:v>
                </c:pt>
                <c:pt idx="5">
                  <c:v>8.9682289999999998E-2</c:v>
                </c:pt>
                <c:pt idx="6">
                  <c:v>7.2567519999999996E-2</c:v>
                </c:pt>
                <c:pt idx="7">
                  <c:v>7.2567519999999996E-2</c:v>
                </c:pt>
                <c:pt idx="8">
                  <c:v>5.1523670000000001E-2</c:v>
                </c:pt>
                <c:pt idx="9">
                  <c:v>5.1523670000000001E-2</c:v>
                </c:pt>
                <c:pt idx="10">
                  <c:v>3.6380660000000002E-2</c:v>
                </c:pt>
                <c:pt idx="11">
                  <c:v>3.6380660000000002E-2</c:v>
                </c:pt>
              </c:numCache>
            </c:numRef>
          </c:yVal>
          <c:smooth val="0"/>
          <c:extLst>
            <c:ext xmlns:c16="http://schemas.microsoft.com/office/drawing/2014/chart" uri="{C3380CC4-5D6E-409C-BE32-E72D297353CC}">
              <c16:uniqueId val="{00000000-07FE-45CF-A268-458013ACC931}"/>
            </c:ext>
          </c:extLst>
        </c:ser>
        <c:dLbls>
          <c:showLegendKey val="0"/>
          <c:showVal val="0"/>
          <c:showCatName val="0"/>
          <c:showSerName val="0"/>
          <c:showPercent val="0"/>
          <c:showBubbleSize val="0"/>
        </c:dLbls>
        <c:axId val="15"/>
        <c:axId val="16"/>
      </c:scatterChart>
      <c:valAx>
        <c:axId val="15"/>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16"/>
        <c:crosses val="autoZero"/>
        <c:crossBetween val="midCat"/>
      </c:valAx>
      <c:valAx>
        <c:axId val="16"/>
        <c:scaling>
          <c:orientation val="minMax"/>
        </c:scaling>
        <c:delete val="0"/>
        <c:axPos val="l"/>
        <c:majorGridlines/>
        <c:title>
          <c:tx>
            <c:rich>
              <a:bodyPr/>
              <a:lstStyle/>
              <a:p>
                <a:pPr>
                  <a:defRPr/>
                </a:pPr>
                <a:r>
                  <a:rPr lang="en-US"/>
                  <a:t>Mass flow rate[kg/s]</a:t>
                </a:r>
              </a:p>
            </c:rich>
          </c:tx>
          <c:overlay val="0"/>
        </c:title>
        <c:numFmt formatCode="General" sourceLinked="1"/>
        <c:majorTickMark val="out"/>
        <c:minorTickMark val="none"/>
        <c:tickLblPos val="nextTo"/>
        <c:txPr>
          <a:bodyPr/>
          <a:lstStyle/>
          <a:p>
            <a:pPr>
              <a:defRPr/>
            </a:pPr>
            <a:endParaRPr lang="en-US"/>
          </a:p>
        </c:txPr>
        <c:crossAx val="15"/>
        <c:crosses val="autoZero"/>
        <c:crossBetween val="midCat"/>
      </c:valAx>
      <c:spPr>
        <a:noFill/>
        <a:ln w="10154">
          <a:noFill/>
        </a:ln>
      </c:spPr>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baseline="0"/>
              <a:t> </a:t>
            </a:r>
            <a:r>
              <a:rPr lang="en-GB" sz="1000" baseline="0"/>
              <a:t>#2</a:t>
            </a:r>
            <a:endParaRPr lang="en-GB"/>
          </a:p>
        </c:rich>
      </c:tx>
      <c:layout>
        <c:manualLayout>
          <c:xMode val="edge"/>
          <c:yMode val="edge"/>
          <c:x val="0.32821120474205101"/>
          <c:y val="2.564102564102564E-2"/>
        </c:manualLayout>
      </c:layout>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19.600000000000001</c:v>
                </c:pt>
                <c:pt idx="1">
                  <c:v>19.600000000000001</c:v>
                </c:pt>
                <c:pt idx="2">
                  <c:v>19.899999999999999</c:v>
                </c:pt>
                <c:pt idx="3">
                  <c:v>19.899999999999999</c:v>
                </c:pt>
                <c:pt idx="4">
                  <c:v>19.7</c:v>
                </c:pt>
                <c:pt idx="5">
                  <c:v>19.7</c:v>
                </c:pt>
                <c:pt idx="6">
                  <c:v>19.8</c:v>
                </c:pt>
                <c:pt idx="7">
                  <c:v>19.8</c:v>
                </c:pt>
                <c:pt idx="8">
                  <c:v>19.899999999999999</c:v>
                </c:pt>
                <c:pt idx="9">
                  <c:v>19.899999999999999</c:v>
                </c:pt>
                <c:pt idx="10">
                  <c:v>20.2</c:v>
                </c:pt>
                <c:pt idx="11">
                  <c:v>20.2</c:v>
                </c:pt>
              </c:numCache>
            </c:numRef>
          </c:yVal>
          <c:smooth val="0"/>
          <c:extLst>
            <c:ext xmlns:c16="http://schemas.microsoft.com/office/drawing/2014/chart" uri="{C3380CC4-5D6E-409C-BE32-E72D297353CC}">
              <c16:uniqueId val="{00000000-B90D-4383-A324-4D61970F628D}"/>
            </c:ext>
          </c:extLst>
        </c:ser>
        <c:dLbls>
          <c:showLegendKey val="0"/>
          <c:showVal val="0"/>
          <c:showCatName val="0"/>
          <c:showSerName val="0"/>
          <c:showPercent val="0"/>
          <c:showBubbleSize val="0"/>
        </c:dLbls>
        <c:axId val="17"/>
        <c:axId val="18"/>
      </c:scatterChart>
      <c:valAx>
        <c:axId val="17"/>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18"/>
        <c:crosses val="autoZero"/>
        <c:crossBetween val="midCat"/>
      </c:valAx>
      <c:valAx>
        <c:axId val="18"/>
        <c:scaling>
          <c:orientation val="minMax"/>
        </c:scaling>
        <c:delete val="0"/>
        <c:axPos val="l"/>
        <c:majorGridlines/>
        <c:title>
          <c:tx>
            <c:rich>
              <a:bodyPr/>
              <a:lstStyle/>
              <a:p>
                <a:pPr>
                  <a:defRPr/>
                </a:pPr>
                <a:r>
                  <a:rPr lang="en-US"/>
                  <a:t>Temperature[°C]</a:t>
                </a:r>
              </a:p>
            </c:rich>
          </c:tx>
          <c:overlay val="0"/>
        </c:title>
        <c:numFmt formatCode="General" sourceLinked="1"/>
        <c:majorTickMark val="out"/>
        <c:minorTickMark val="none"/>
        <c:tickLblPos val="nextTo"/>
        <c:txPr>
          <a:bodyPr/>
          <a:lstStyle/>
          <a:p>
            <a:pPr>
              <a:defRPr/>
            </a:pPr>
            <a:endParaRPr lang="en-US"/>
          </a:p>
        </c:txPr>
        <c:crossAx val="17"/>
        <c:crosses val="autoZero"/>
        <c:crossBetween val="midCat"/>
      </c:valAx>
      <c:spPr>
        <a:noFill/>
        <a:ln w="10154">
          <a:noFill/>
        </a:ln>
      </c:spPr>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sz="1000" baseline="0"/>
              <a:t> #3</a:t>
            </a:r>
            <a:endParaRPr lang="en-GB" sz="1000"/>
          </a:p>
        </c:rich>
      </c:tx>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19</c:v>
                </c:pt>
                <c:pt idx="1">
                  <c:v>19</c:v>
                </c:pt>
                <c:pt idx="2">
                  <c:v>19.100000000000001</c:v>
                </c:pt>
                <c:pt idx="3">
                  <c:v>19.100000000000001</c:v>
                </c:pt>
                <c:pt idx="4">
                  <c:v>18.8</c:v>
                </c:pt>
                <c:pt idx="5">
                  <c:v>18.8</c:v>
                </c:pt>
                <c:pt idx="6">
                  <c:v>19.3</c:v>
                </c:pt>
                <c:pt idx="7">
                  <c:v>19.3</c:v>
                </c:pt>
                <c:pt idx="8">
                  <c:v>18.7</c:v>
                </c:pt>
                <c:pt idx="9">
                  <c:v>18.7</c:v>
                </c:pt>
                <c:pt idx="10">
                  <c:v>18.7</c:v>
                </c:pt>
                <c:pt idx="11">
                  <c:v>18.7</c:v>
                </c:pt>
              </c:numCache>
            </c:numRef>
          </c:yVal>
          <c:smooth val="0"/>
          <c:extLst>
            <c:ext xmlns:c16="http://schemas.microsoft.com/office/drawing/2014/chart" uri="{C3380CC4-5D6E-409C-BE32-E72D297353CC}">
              <c16:uniqueId val="{00000000-5BED-420C-B4C0-428A63D80E03}"/>
            </c:ext>
          </c:extLst>
        </c:ser>
        <c:dLbls>
          <c:showLegendKey val="0"/>
          <c:showVal val="0"/>
          <c:showCatName val="0"/>
          <c:showSerName val="0"/>
          <c:showPercent val="0"/>
          <c:showBubbleSize val="0"/>
        </c:dLbls>
        <c:axId val="19"/>
        <c:axId val="20"/>
      </c:scatterChart>
      <c:valAx>
        <c:axId val="19"/>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20"/>
        <c:crosses val="autoZero"/>
        <c:crossBetween val="midCat"/>
      </c:valAx>
      <c:valAx>
        <c:axId val="20"/>
        <c:scaling>
          <c:orientation val="minMax"/>
        </c:scaling>
        <c:delete val="0"/>
        <c:axPos val="l"/>
        <c:majorGridlines/>
        <c:title>
          <c:tx>
            <c:rich>
              <a:bodyPr/>
              <a:lstStyle/>
              <a:p>
                <a:pPr>
                  <a:defRPr/>
                </a:pPr>
                <a:r>
                  <a:rPr lang="en-US"/>
                  <a:t>Temperature[°C]</a:t>
                </a:r>
              </a:p>
            </c:rich>
          </c:tx>
          <c:overlay val="0"/>
        </c:title>
        <c:numFmt formatCode="General" sourceLinked="1"/>
        <c:majorTickMark val="out"/>
        <c:minorTickMark val="none"/>
        <c:tickLblPos val="nextTo"/>
        <c:txPr>
          <a:bodyPr/>
          <a:lstStyle/>
          <a:p>
            <a:pPr>
              <a:defRPr/>
            </a:pPr>
            <a:endParaRPr lang="en-US"/>
          </a:p>
        </c:txPr>
        <c:crossAx val="19"/>
        <c:crosses val="autoZero"/>
        <c:crossBetween val="midCat"/>
      </c:valAx>
      <c:spPr>
        <a:noFill/>
        <a:ln w="10154">
          <a:noFill/>
        </a:ln>
      </c:spPr>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sz="1000" baseline="0"/>
              <a:t> #4</a:t>
            </a:r>
            <a:endParaRPr lang="en-GB" sz="1000"/>
          </a:p>
        </c:rich>
      </c:tx>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1.8718599999999998E-2</c:v>
                </c:pt>
                <c:pt idx="1">
                  <c:v>1.8718599999999998E-2</c:v>
                </c:pt>
                <c:pt idx="2">
                  <c:v>1.87177E-2</c:v>
                </c:pt>
                <c:pt idx="3">
                  <c:v>1.87177E-2</c:v>
                </c:pt>
                <c:pt idx="4">
                  <c:v>1.87149E-2</c:v>
                </c:pt>
                <c:pt idx="5">
                  <c:v>1.87149E-2</c:v>
                </c:pt>
                <c:pt idx="6">
                  <c:v>1.87107E-2</c:v>
                </c:pt>
                <c:pt idx="7">
                  <c:v>1.87107E-2</c:v>
                </c:pt>
                <c:pt idx="8">
                  <c:v>1.87026E-2</c:v>
                </c:pt>
                <c:pt idx="9">
                  <c:v>1.87026E-2</c:v>
                </c:pt>
                <c:pt idx="10">
                  <c:v>1.8697399999999999E-2</c:v>
                </c:pt>
                <c:pt idx="11">
                  <c:v>1.8697399999999999E-2</c:v>
                </c:pt>
              </c:numCache>
            </c:numRef>
          </c:yVal>
          <c:smooth val="0"/>
          <c:extLst>
            <c:ext xmlns:c16="http://schemas.microsoft.com/office/drawing/2014/chart" uri="{C3380CC4-5D6E-409C-BE32-E72D297353CC}">
              <c16:uniqueId val="{00000000-5081-4CC6-B6DB-762CD24FA830}"/>
            </c:ext>
          </c:extLst>
        </c:ser>
        <c:dLbls>
          <c:showLegendKey val="0"/>
          <c:showVal val="0"/>
          <c:showCatName val="0"/>
          <c:showSerName val="0"/>
          <c:showPercent val="0"/>
          <c:showBubbleSize val="0"/>
        </c:dLbls>
        <c:axId val="21"/>
        <c:axId val="22"/>
      </c:scatterChart>
      <c:valAx>
        <c:axId val="21"/>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22"/>
        <c:crosses val="autoZero"/>
        <c:crossBetween val="midCat"/>
      </c:valAx>
      <c:valAx>
        <c:axId val="22"/>
        <c:scaling>
          <c:orientation val="minMax"/>
        </c:scaling>
        <c:delete val="0"/>
        <c:axPos val="l"/>
        <c:majorGridlines/>
        <c:title>
          <c:tx>
            <c:rich>
              <a:bodyPr/>
              <a:lstStyle/>
              <a:p>
                <a:pPr>
                  <a:defRPr/>
                </a:pPr>
                <a:r>
                  <a:rPr lang="en-US"/>
                  <a:t>Mass flow rate[kg/s]</a:t>
                </a:r>
              </a:p>
            </c:rich>
          </c:tx>
          <c:overlay val="0"/>
        </c:title>
        <c:numFmt formatCode="General" sourceLinked="1"/>
        <c:majorTickMark val="out"/>
        <c:minorTickMark val="none"/>
        <c:tickLblPos val="nextTo"/>
        <c:txPr>
          <a:bodyPr/>
          <a:lstStyle/>
          <a:p>
            <a:pPr>
              <a:defRPr/>
            </a:pPr>
            <a:endParaRPr lang="en-US"/>
          </a:p>
        </c:txPr>
        <c:crossAx val="21"/>
        <c:crosses val="autoZero"/>
        <c:crossBetween val="midCat"/>
      </c:valAx>
      <c:spPr>
        <a:noFill/>
        <a:ln w="10154">
          <a:noFill/>
        </a:ln>
      </c:spPr>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sz="1000" baseline="0"/>
              <a:t> #5</a:t>
            </a:r>
            <a:endParaRPr lang="en-GB" sz="1000"/>
          </a:p>
        </c:rich>
      </c:tx>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60.5</c:v>
                </c:pt>
                <c:pt idx="1">
                  <c:v>60.5</c:v>
                </c:pt>
                <c:pt idx="2">
                  <c:v>60.4</c:v>
                </c:pt>
                <c:pt idx="3">
                  <c:v>60.4</c:v>
                </c:pt>
                <c:pt idx="4">
                  <c:v>60.5</c:v>
                </c:pt>
                <c:pt idx="5">
                  <c:v>60.5</c:v>
                </c:pt>
                <c:pt idx="6">
                  <c:v>60.7</c:v>
                </c:pt>
                <c:pt idx="7">
                  <c:v>60.7</c:v>
                </c:pt>
                <c:pt idx="8">
                  <c:v>61.1</c:v>
                </c:pt>
                <c:pt idx="9">
                  <c:v>61.1</c:v>
                </c:pt>
                <c:pt idx="10">
                  <c:v>61.3</c:v>
                </c:pt>
                <c:pt idx="11">
                  <c:v>61.3</c:v>
                </c:pt>
              </c:numCache>
            </c:numRef>
          </c:yVal>
          <c:smooth val="0"/>
          <c:extLst>
            <c:ext xmlns:c16="http://schemas.microsoft.com/office/drawing/2014/chart" uri="{C3380CC4-5D6E-409C-BE32-E72D297353CC}">
              <c16:uniqueId val="{00000000-60BF-4EEC-AD8F-07E72133B23A}"/>
            </c:ext>
          </c:extLst>
        </c:ser>
        <c:dLbls>
          <c:showLegendKey val="0"/>
          <c:showVal val="0"/>
          <c:showCatName val="0"/>
          <c:showSerName val="0"/>
          <c:showPercent val="0"/>
          <c:showBubbleSize val="0"/>
        </c:dLbls>
        <c:axId val="23"/>
        <c:axId val="24"/>
      </c:scatterChart>
      <c:valAx>
        <c:axId val="23"/>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24"/>
        <c:crosses val="autoZero"/>
        <c:crossBetween val="midCat"/>
      </c:valAx>
      <c:valAx>
        <c:axId val="24"/>
        <c:scaling>
          <c:orientation val="minMax"/>
        </c:scaling>
        <c:delete val="0"/>
        <c:axPos val="l"/>
        <c:majorGridlines/>
        <c:title>
          <c:tx>
            <c:rich>
              <a:bodyPr/>
              <a:lstStyle/>
              <a:p>
                <a:pPr>
                  <a:defRPr/>
                </a:pPr>
                <a:r>
                  <a:rPr lang="en-US"/>
                  <a:t>Temperature[°C]</a:t>
                </a:r>
              </a:p>
            </c:rich>
          </c:tx>
          <c:overlay val="0"/>
        </c:title>
        <c:numFmt formatCode="General" sourceLinked="1"/>
        <c:majorTickMark val="out"/>
        <c:minorTickMark val="none"/>
        <c:tickLblPos val="nextTo"/>
        <c:txPr>
          <a:bodyPr/>
          <a:lstStyle/>
          <a:p>
            <a:pPr>
              <a:defRPr/>
            </a:pPr>
            <a:endParaRPr lang="en-US"/>
          </a:p>
        </c:txPr>
        <c:crossAx val="23"/>
        <c:crosses val="autoZero"/>
        <c:crossBetween val="midCat"/>
      </c:valAx>
      <c:spPr>
        <a:noFill/>
        <a:ln w="10154">
          <a:noFill/>
        </a:ln>
      </c:spPr>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Table</a:t>
            </a:r>
            <a:r>
              <a:rPr lang="en-GB" sz="1000" baseline="0"/>
              <a:t> #6</a:t>
            </a:r>
            <a:endParaRPr lang="en-GB" sz="1000"/>
          </a:p>
        </c:rich>
      </c:tx>
      <c:overlay val="0"/>
    </c:title>
    <c:autoTitleDeleted val="0"/>
    <c:plotArea>
      <c:layout/>
      <c:scatterChart>
        <c:scatterStyle val="lineMarker"/>
        <c:varyColors val="0"/>
        <c:ser>
          <c:idx val="0"/>
          <c:order val="0"/>
          <c:marker>
            <c:symbol val="diamond"/>
            <c:size val="5"/>
          </c:marker>
          <c:xVal>
            <c:numRef>
              <c:f>'Plot data'!$</c:f>
              <c:numCache>
                <c:formatCode>General</c:formatCode>
                <c:ptCount val="12"/>
                <c:pt idx="0">
                  <c:v>300</c:v>
                </c:pt>
                <c:pt idx="1">
                  <c:v>600</c:v>
                </c:pt>
                <c:pt idx="2">
                  <c:v>630</c:v>
                </c:pt>
                <c:pt idx="3">
                  <c:v>930</c:v>
                </c:pt>
                <c:pt idx="4">
                  <c:v>960</c:v>
                </c:pt>
                <c:pt idx="5">
                  <c:v>1260</c:v>
                </c:pt>
                <c:pt idx="6">
                  <c:v>1290</c:v>
                </c:pt>
                <c:pt idx="7">
                  <c:v>1590</c:v>
                </c:pt>
                <c:pt idx="8">
                  <c:v>1620</c:v>
                </c:pt>
                <c:pt idx="9">
                  <c:v>1920</c:v>
                </c:pt>
                <c:pt idx="10">
                  <c:v>1950</c:v>
                </c:pt>
                <c:pt idx="11">
                  <c:v>2250</c:v>
                </c:pt>
              </c:numCache>
            </c:numRef>
          </c:xVal>
          <c:yVal>
            <c:numRef>
              <c:f>'Plot data'!$A$2:$A$13</c:f>
              <c:numCache>
                <c:formatCode>General</c:formatCode>
                <c:ptCount val="12"/>
                <c:pt idx="0">
                  <c:v>1.8718599999999998E-2</c:v>
                </c:pt>
                <c:pt idx="1">
                  <c:v>1.8718599999999998E-2</c:v>
                </c:pt>
                <c:pt idx="2">
                  <c:v>1.87177E-2</c:v>
                </c:pt>
                <c:pt idx="3">
                  <c:v>1.87177E-2</c:v>
                </c:pt>
                <c:pt idx="4">
                  <c:v>1.87149E-2</c:v>
                </c:pt>
                <c:pt idx="5">
                  <c:v>1.87149E-2</c:v>
                </c:pt>
                <c:pt idx="6">
                  <c:v>1.87107E-2</c:v>
                </c:pt>
                <c:pt idx="7">
                  <c:v>1.87107E-2</c:v>
                </c:pt>
                <c:pt idx="8">
                  <c:v>1.87026E-2</c:v>
                </c:pt>
                <c:pt idx="9">
                  <c:v>1.87026E-2</c:v>
                </c:pt>
                <c:pt idx="10">
                  <c:v>1.8697399999999999E-2</c:v>
                </c:pt>
                <c:pt idx="11">
                  <c:v>1.8697399999999999E-2</c:v>
                </c:pt>
              </c:numCache>
            </c:numRef>
          </c:yVal>
          <c:smooth val="0"/>
          <c:extLst>
            <c:ext xmlns:c16="http://schemas.microsoft.com/office/drawing/2014/chart" uri="{C3380CC4-5D6E-409C-BE32-E72D297353CC}">
              <c16:uniqueId val="{00000000-582B-4E70-AA96-01A4D5E107A0}"/>
            </c:ext>
          </c:extLst>
        </c:ser>
        <c:dLbls>
          <c:showLegendKey val="0"/>
          <c:showVal val="0"/>
          <c:showCatName val="0"/>
          <c:showSerName val="0"/>
          <c:showPercent val="0"/>
          <c:showBubbleSize val="0"/>
        </c:dLbls>
        <c:axId val="25"/>
        <c:axId val="26"/>
      </c:scatterChart>
      <c:valAx>
        <c:axId val="25"/>
        <c:scaling>
          <c:orientation val="minMax"/>
        </c:scaling>
        <c:delete val="0"/>
        <c:axPos val="b"/>
        <c:title>
          <c:tx>
            <c:rich>
              <a:bodyPr/>
              <a:lstStyle/>
              <a:p>
                <a:pPr>
                  <a:defRPr/>
                </a:pPr>
                <a:r>
                  <a:rPr lang="en-US"/>
                  <a:t>Time[s]</a:t>
                </a:r>
              </a:p>
            </c:rich>
          </c:tx>
          <c:overlay val="0"/>
        </c:title>
        <c:numFmt formatCode="General" sourceLinked="1"/>
        <c:majorTickMark val="out"/>
        <c:minorTickMark val="none"/>
        <c:tickLblPos val="nextTo"/>
        <c:txPr>
          <a:bodyPr rot="0" vert="horz"/>
          <a:lstStyle/>
          <a:p>
            <a:pPr>
              <a:defRPr/>
            </a:pPr>
            <a:endParaRPr lang="en-US"/>
          </a:p>
        </c:txPr>
        <c:crossAx val="26"/>
        <c:crosses val="autoZero"/>
        <c:crossBetween val="midCat"/>
      </c:valAx>
      <c:valAx>
        <c:axId val="26"/>
        <c:scaling>
          <c:orientation val="minMax"/>
        </c:scaling>
        <c:delete val="0"/>
        <c:axPos val="l"/>
        <c:majorGridlines/>
        <c:title>
          <c:tx>
            <c:rich>
              <a:bodyPr/>
              <a:lstStyle/>
              <a:p>
                <a:pPr>
                  <a:defRPr/>
                </a:pPr>
                <a:r>
                  <a:rPr lang="en-US"/>
                  <a:t>Mass flow rate[kg/s]</a:t>
                </a:r>
              </a:p>
            </c:rich>
          </c:tx>
          <c:overlay val="0"/>
        </c:title>
        <c:numFmt formatCode="General" sourceLinked="1"/>
        <c:majorTickMark val="out"/>
        <c:minorTickMark val="none"/>
        <c:tickLblPos val="nextTo"/>
        <c:txPr>
          <a:bodyPr/>
          <a:lstStyle/>
          <a:p>
            <a:pPr>
              <a:defRPr/>
            </a:pPr>
            <a:endParaRPr lang="en-US"/>
          </a:p>
        </c:txPr>
        <c:crossAx val="25"/>
        <c:crosses val="autoZero"/>
        <c:crossBetween val="midCat"/>
      </c:valAx>
      <c:spPr>
        <a:noFill/>
        <a:ln w="10154">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HHe95</b:Tag>
    <b:SourceType>Book</b:SourceType>
    <b:Guid>{9AE81CD4-9A43-4D69-97D6-D9844C1E90FC}</b:Guid>
    <b:Author>
      <b:Author>
        <b:NameList>
          <b:Person>
            <b:Last>Heisler</b:Last>
            <b:First>H</b:First>
          </b:Person>
        </b:NameList>
      </b:Author>
    </b:Author>
    <b:Title>Advanced engine technology</b:Title>
    <b:Year>1995</b:Year>
    <b:City>London</b:City>
    <b:Publisher>Elsevier Ltd.</b:Publisher>
    <b:Edition>1st</b:Edition>
    <b:RefOrder>4</b:RefOrder>
  </b:Source>
  <b:Source>
    <b:Tag>Dai20</b:Tag>
    <b:SourceType>InternetSite</b:SourceType>
    <b:Guid>{2AE2EB1C-A8E9-4D9A-8DF7-1215DA51CA1C}</b:Guid>
    <b:Author>
      <b:Author>
        <b:Corporate>Daimler</b:Corporate>
      </b:Author>
    </b:Author>
    <b:Title>3 April 1885: Gottlieb Daimler applies for a patent for his “grandfather clock” engine </b:Title>
    <b:Year>2020</b:Year>
    <b:YearAccessed>2020</b:YearAccessed>
    <b:MonthAccessed>March</b:MonthAccessed>
    <b:DayAccessed>30</b:DayAccessed>
    <b:URL>https://media.daimler.com/marsMediaSite/instance/ko.xhtml?oid=9914656&amp;filename=3-April-1885-Gottlieb-Daimler-applies-for-a-patent-for-his-grandfather-clock-engine</b:URL>
    <b:RefOrder>6</b:RefOrder>
  </b:Source>
  <b:Source>
    <b:Tag>MIN20</b:Tag>
    <b:SourceType>InternetSite</b:SourceType>
    <b:Guid>{D502814F-60ED-4AFC-A49A-44BB4892F101}</b:Guid>
    <b:Author>
      <b:Author>
        <b:Corporate>MINI-BLOWERS.com</b:Corporate>
      </b:Author>
    </b:Author>
    <b:Title>Roots Blower History</b:Title>
    <b:Year>2020</b:Year>
    <b:YearAccessed>2020</b:YearAccessed>
    <b:MonthAccessed>March</b:MonthAccessed>
    <b:DayAccessed>30</b:DayAccessed>
    <b:URL>http://www.mini-blowers.com/roots-blower-history.php</b:URL>
    <b:RefOrder>8</b:RefOrder>
  </b:Source>
  <b:Source>
    <b:Tag>Yun08</b:Tag>
    <b:SourceType>Book</b:SourceType>
    <b:Guid>{AD12D157-5E8C-44B0-8997-9A1625DB1F9F}</b:Guid>
    <b:Title>Introduction to Thermodynamics and Heat Transfer</b:Title>
    <b:Year>2008</b:Year>
    <b:Author>
      <b:Author>
        <b:NameList>
          <b:Person>
            <b:Last>Cengel</b:Last>
            <b:First>Yunus</b:First>
            <b:Middle>A</b:Middle>
          </b:Person>
        </b:NameList>
      </b:Author>
    </b:Author>
    <b:Publisher>McGraw-Hill</b:Publisher>
    <b:Edition>2nd</b:Edition>
    <b:RefOrder>12</b:RefOrder>
  </b:Source>
  <b:Source>
    <b:Tag>TKu00</b:Tag>
    <b:SourceType>Book</b:SourceType>
    <b:Guid>{4CFBCADB-5203-47C4-8679-BE7F49523FA7}</b:Guid>
    <b:Author>
      <b:Author>
        <b:NameList>
          <b:Person>
            <b:Last>Kuppan</b:Last>
            <b:First>T.</b:First>
          </b:Person>
        </b:NameList>
      </b:Author>
    </b:Author>
    <b:Title>Heat Exchanger Design Handbook</b:Title>
    <b:Year>2000</b:Year>
    <b:City>Madras</b:City>
    <b:Publisher>Marcel Dekker Inc.</b:Publisher>
    <b:Edition>1st</b:Edition>
    <b:RefOrder>11</b:RefOrder>
  </b:Source>
  <b:Source>
    <b:Tag>Int14</b:Tag>
    <b:SourceType>Book</b:SourceType>
    <b:Guid>{3337434C-93EE-403E-9FFF-41040A472DD5}</b:Guid>
    <b:Author>
      <b:Author>
        <b:Corporate>International Union of Pure and Applied Chemistry </b:Corporate>
      </b:Author>
    </b:Author>
    <b:Title>Compendium of Chemical Terminology</b:Title>
    <b:Year>2014</b:Year>
    <b:Publisher>International Union of Pure and Applied Chemistry </b:Publisher>
    <b:Edition>Gold Book</b:Edition>
    <b:RefOrder>3</b:RefOrder>
  </b:Source>
  <b:Source>
    <b:Tag>OWS32</b:Tag>
    <b:SourceType>Report</b:SourceType>
    <b:Guid>{B3E26949-D23B-478F-9ED9-F1261E2407C2}</b:Guid>
    <b:Title>The Comparative Perfeomance of Superchargers</b:Title>
    <b:Year>1932</b:Year>
    <b:Author>
      <b:Author>
        <b:NameList>
          <b:Person>
            <b:Last>Schey</b:Last>
            <b:First>O.W.</b:First>
          </b:Person>
        </b:NameList>
      </b:Author>
    </b:Author>
    <b:Publisher>NASA (formerly. National Advisory Comittee for Aeronautics)</b:Publisher>
    <b:City>-</b:City>
    <b:RefOrder>7</b:RefOrder>
  </b:Source>
  <b:Source>
    <b:Tag>JBH88</b:Tag>
    <b:SourceType>Book</b:SourceType>
    <b:Guid>{152152DA-7F60-46CB-84B7-F3C291F32C98}</b:Guid>
    <b:Title>Internal Combustion Engine Fundamentals</b:Title>
    <b:Year>1988</b:Year>
    <b:Publisher>McGraw-Hill Inc.</b:Publisher>
    <b:City>Cambridge Mass.</b:City>
    <b:Author>
      <b:Author>
        <b:NameList>
          <b:Person>
            <b:Last>Heywood</b:Last>
            <b:First>J.B.</b:First>
          </b:Person>
        </b:NameList>
      </b:Author>
    </b:Author>
    <b:BookTitle>Internal Combustion Engine Fundamentals</b:BookTitle>
    <b:Edition>1st</b:Edition>
    <b:RefOrder>1</b:RefOrder>
  </b:Source>
  <b:Source>
    <b:Tag>Eat20</b:Tag>
    <b:SourceType>InternetSite</b:SourceType>
    <b:Guid>{18AC670F-5330-408A-9C85-A07C25922B00}</b:Guid>
    <b:Title>Supercharger Boosting</b:Title>
    <b:Year>2020</b:Year>
    <b:Author>
      <b:Author>
        <b:Corporate>Eaton</b:Corporate>
      </b:Author>
    </b:Author>
    <b:YearAccessed>2019</b:YearAccessed>
    <b:MonthAccessed>October</b:MonthAccessed>
    <b:URL>https://www.eaton.com/Eaton/ProductsServices/Vehicle/markets/performance-aftermarket/Superchargers/PCT_2000122#tabs-2</b:URL>
    <b:RefOrder>14</b:RefOrder>
  </b:Source>
  <b:Source>
    <b:Tag>Hyp00</b:Tag>
    <b:SourceType>InternetSite</b:SourceType>
    <b:Guid>{45CD45D1-612C-4CE7-9814-2678F42AAFE0}</b:Guid>
    <b:Title>Heat Engine Cycles</b:Title>
    <b:Year>2000</b:Year>
    <b:Author>
      <b:Author>
        <b:Corporate>HyperPhysics</b:Corporate>
      </b:Author>
    </b:Author>
    <b:YearAccessed>2020</b:YearAccessed>
    <b:MonthAccessed>March</b:MonthAccessed>
    <b:DayAccessed>27</b:DayAccessed>
    <b:URL>http://hyperphysics.phy-astr.gsu.edu/hbase/thermo/engcyc.html</b:URL>
    <b:RefOrder>10</b:RefOrder>
  </b:Source>
  <b:Source>
    <b:Tag>Nic19</b:Tag>
    <b:SourceType>InternetSite</b:SourceType>
    <b:Guid>{4FB89C27-6399-4784-AECC-690CF7008BA6}</b:Guid>
    <b:Title>What is Polytropic Process - Definition</b:Title>
    <b:Year>2019</b:Year>
    <b:Author>
      <b:Author>
        <b:NameList>
          <b:Person>
            <b:Last>Connor</b:Last>
            <b:First>Nick</b:First>
          </b:Person>
        </b:NameList>
      </b:Author>
    </b:Author>
    <b:YearAccessed>2020</b:YearAccessed>
    <b:MonthAccessed>April</b:MonthAccessed>
    <b:DayAccessed>13</b:DayAccessed>
    <b:URL>https://www.thermal-engineering.org/what-is-polytropic-process-definition/</b:URL>
    <b:RefOrder>24</b:RefOrder>
  </b:Source>
  <b:Source>
    <b:Tag>Jef05</b:Tag>
    <b:SourceType>InternetSite</b:SourceType>
    <b:Guid>{7CBFE5BC-F331-49AA-8B68-C722113038C3}</b:Guid>
    <b:Author>
      <b:Author>
        <b:Corporate>Mitsubishi Heavy Industries</b:Corporate>
      </b:Author>
    </b:Author>
    <b:Title>Turbocharger Compressor Flow Maps</b:Title>
    <b:Year>2005</b:Year>
    <b:YearAccessed>2019</b:YearAccessed>
    <b:MonthAccessed>October</b:MonthAccessed>
    <b:URL>http://stealth316.3sg.org/2-3s-compflowmaps.htm</b:URL>
    <b:RefOrder>19</b:RefOrder>
  </b:Source>
  <b:Source>
    <b:Tag>Tec14</b:Tag>
    <b:SourceType>Misc</b:SourceType>
    <b:Guid>{BCEEA66F-E958-4DF2-B3FE-F30D549D8B09}</b:Guid>
    <b:Title>TD1007 Water to Air Heat Exchanger User Guide</b:Title>
    <b:Year>2014</b:Year>
    <b:Author>
      <b:Author>
        <b:Corporate>TecQuipment</b:Corporate>
      </b:Author>
    </b:Author>
    <b:Publisher>TecQuipment</b:Publisher>
    <b:RefOrder>20</b:RefOrder>
  </b:Source>
  <b:Source>
    <b:Tag>Tud20</b:Tag>
    <b:SourceType>Interview</b:SourceType>
    <b:Guid>{29BF4358-7271-4F4B-9BB8-674980D147E0}</b:Guid>
    <b:Title>Discussion on CFD Basics and Aerodynamic Principles</b:Title>
    <b:Year>2020</b:Year>
    <b:Author>
      <b:Interviewee>
        <b:NameList>
          <b:Person>
            <b:Last>Tudor</b:Last>
            <b:First>Tim</b:First>
          </b:Person>
        </b:NameList>
      </b:Interviewee>
    </b:Author>
    <b:Month>January</b:Month>
    <b:Day>20</b:Day>
    <b:RefOrder>25</b:RefOrder>
  </b:Source>
  <b:Source>
    <b:Tag>CPa17</b:Tag>
    <b:SourceType>JournalArticle</b:SourceType>
    <b:Guid>{27B1782B-E64C-480D-A57C-98EF7D3BE4F0}</b:Guid>
    <b:Title>A Review of Engine Downsizing and its Effects</b:Title>
    <b:Year>2017</b:Year>
    <b:Author>
      <b:Author>
        <b:NameList>
          <b:Person>
            <b:Last>Patil</b:Last>
            <b:First>C</b:First>
          </b:Person>
          <b:Person>
            <b:Last>Varade</b:Last>
            <b:First>S</b:First>
          </b:Person>
          <b:Person>
            <b:Last>Wadkar</b:Last>
            <b:First>S</b:First>
          </b:Person>
        </b:NameList>
      </b:Author>
    </b:Author>
    <b:JournalName>International Journal of Current Engineering and Technology</b:JournalName>
    <b:Pages>319-324</b:Pages>
    <b:Issue>7</b:Issue>
    <b:RefOrder>5</b:RefOrder>
  </b:Source>
  <b:Source>
    <b:Tag>Hie03</b:Tag>
    <b:SourceType>Book</b:SourceType>
    <b:Guid>{4FB59C88-2D92-4AFC-8FFD-3B2920EB3033}</b:Guid>
    <b:Author>
      <b:Author>
        <b:NameList>
          <b:Person>
            <b:Last>Hiereth</b:Last>
            <b:First>H</b:First>
          </b:Person>
          <b:Person>
            <b:Last>Prenninger</b:Last>
            <b:First>P</b:First>
          </b:Person>
        </b:NameList>
      </b:Author>
      <b:Editor>
        <b:NameList>
          <b:Person>
            <b:Last>List</b:Last>
            <b:First>H</b:First>
          </b:Person>
        </b:NameList>
      </b:Editor>
      <b:Translator>
        <b:NameList>
          <b:Person>
            <b:Last>Drexl</b:Last>
            <b:First>K</b:First>
            <b:Middle>W</b:Middle>
          </b:Person>
        </b:NameList>
      </b:Translator>
    </b:Author>
    <b:Title>Charging the Internal Combustion Engine</b:Title>
    <b:Year>2003</b:Year>
    <b:City>Vienna</b:City>
    <b:Publisher>Springer-Verlag</b:Publisher>
    <b:CountryRegion>Austria</b:CountryRegion>
    <b:StandardNumber>978-3-211-33033-3</b:StandardNumber>
    <b:RefOrder>2</b:RefOrder>
  </b:Source>
  <b:Source>
    <b:Tag>JKR28</b:Tag>
    <b:SourceType>Book</b:SourceType>
    <b:Guid>{16EB0E41-DD93-42EA-96C0-5447194AE731}</b:Guid>
    <b:Author>
      <b:Author>
        <b:NameList>
          <b:Person>
            <b:Last>Roberts</b:Last>
            <b:First>J.</b:First>
            <b:Middle>K.</b:Middle>
          </b:Person>
          <b:Person>
            <b:Last>Miller</b:Last>
            <b:First>A.</b:First>
            <b:Middle>R.</b:Middle>
          </b:Person>
        </b:NameList>
      </b:Author>
    </b:Author>
    <b:Title>The Students Physics: Heat and Thermodynamics</b:Title>
    <b:Year>1928</b:Year>
    <b:City>Glasgow</b:City>
    <b:Publisher>Blackie &amp; Son Ltd.</b:Publisher>
    <b:Edition>4th</b:Edition>
    <b:Volume>IV</b:Volume>
    <b:RefOrder>26</b:RefOrder>
  </b:Source>
  <b:Source>
    <b:Tag>LHU87</b:Tag>
    <b:SourceType>JournalArticle</b:SourceType>
    <b:Guid>{128BA45F-B0F8-4D7B-AF64-C0B03DE632C8}</b:Guid>
    <b:Title>Development of the Eaton Supercharger</b:Title>
    <b:Year>1987</b:Year>
    <b:Author>
      <b:Author>
        <b:NameList>
          <b:Person>
            <b:Last>Uthoff</b:Last>
            <b:First>L.</b:First>
            <b:Middle>H.</b:Middle>
          </b:Person>
          <b:Person>
            <b:Last>Yakimow</b:Last>
            <b:First>J.</b:First>
            <b:Middle>W.</b:Middle>
          </b:Person>
        </b:NameList>
      </b:Author>
    </b:Author>
    <b:JournalName>SAE Transactions, Section 5: ALTERNATIVE ENGINES AND ENGINE COMPONENTS AND SYSTEMS</b:JournalName>
    <b:Pages>474-483</b:Pages>
    <b:Volume>96</b:Volume>
    <b:Issue>1</b:Issue>
    <b:RefOrder>9</b:RefOrder>
  </b:Source>
  <b:Source>
    <b:Tag>RMC18</b:Tag>
    <b:SourceType>JournalArticle</b:SourceType>
    <b:Guid>{E0ACA0ED-CA1B-4A53-8796-7B4208606C1D}</b:Guid>
    <b:Title>The Runge Example for Interpolation and Wilikinson's Examples for Rootfinding</b:Title>
    <b:Year>2018</b:Year>
    <b:Author>
      <b:Author>
        <b:NameList>
          <b:Person>
            <b:Last>Corless</b:Last>
            <b:First>R.</b:First>
            <b:Middle>M.</b:Middle>
          </b:Person>
          <b:Person>
            <b:Last>Sevyeri</b:Last>
            <b:First>L.</b:First>
            <b:Middle>R.</b:Middle>
          </b:Person>
        </b:NameList>
      </b:Author>
    </b:Author>
    <b:JournalName>SIAM Review</b:JournalName>
    <b:Pages>231-243</b:Pages>
    <b:Volume>62</b:Volume>
    <b:RefOrder>18</b:RefOrder>
  </b:Source>
  <b:Source>
    <b:Tag>Din16</b:Tag>
    <b:SourceType>Book</b:SourceType>
    <b:Guid>{BFBABB90-5765-43BD-BB05-7D06F3075A7F}</b:Guid>
    <b:Title>Drying Phenomena - Theory and Applications</b:Title>
    <b:Year>2016</b:Year>
    <b:Author>
      <b:Author>
        <b:NameList>
          <b:Person>
            <b:Last>Dincer</b:Last>
            <b:First>I</b:First>
          </b:Person>
          <b:Person>
            <b:Last>Zamfirescu</b:Last>
            <b:First>C</b:First>
          </b:Person>
        </b:NameList>
      </b:Author>
    </b:Author>
    <b:City>Oshawa</b:City>
    <b:Publisher>Jon Wiley &amp; Sons, Ltd</b:Publisher>
    <b:Edition>1st</b:Edition>
    <b:RefOrder>23</b:RefOrder>
  </b:Source>
  <b:Source>
    <b:Tag>Mat19</b:Tag>
    <b:SourceType>Misc</b:SourceType>
    <b:Guid>{F2652538-CFB7-424E-88F0-A2B7A2CB632B}</b:Guid>
    <b:Title>MATLAB 9.6 (R2019a)</b:Title>
    <b:Year>2019</b:Year>
    <b:City>Natick</b:City>
    <b:Publisher>MathWorks</b:Publisher>
    <b:Author>
      <b:Author>
        <b:Corporate>MathWorks</b:Corporate>
      </b:Author>
    </b:Author>
    <b:RefOrder>17</b:RefOrder>
  </b:Source>
  <b:Source>
    <b:Tag>Mic19</b:Tag>
    <b:SourceType>Misc</b:SourceType>
    <b:Guid>{8ABD534D-4037-47A5-97CE-56DEE788D4AA}</b:Guid>
    <b:Author>
      <b:Author>
        <b:Corporate>Microsoft</b:Corporate>
      </b:Author>
    </b:Author>
    <b:Title>Excel (Office 365)</b:Title>
    <b:Year>2019</b:Year>
    <b:City>Redmond</b:City>
    <b:Publisher>Microsoft</b:Publisher>
    <b:RefOrder>16</b:RefOrder>
  </b:Source>
  <b:Source>
    <b:Tag>Das19</b:Tag>
    <b:SourceType>Misc</b:SourceType>
    <b:Guid>{1C052476-4F27-4D2A-B966-CCF0E3A0D56A}</b:Guid>
    <b:Author>
      <b:Author>
        <b:Corporate>Dassault Systemes</b:Corporate>
      </b:Author>
    </b:Author>
    <b:Title>Solidworks 2019</b:Title>
    <b:Year>2019</b:Year>
    <b:City>Velizy-Villacoublay</b:City>
    <b:Publisher>Dassault Systemes</b:Publisher>
    <b:RefOrder>13</b:RefOrder>
  </b:Source>
  <b:Source>
    <b:Tag>Lak20</b:Tag>
    <b:SourceType>Interview</b:SourceType>
    <b:Guid>{E54FC52C-4D96-4E2E-88D3-A8B1C766A40D}</b:Guid>
    <b:Title>Lectures on Creating a CAE FE Model</b:Title>
    <b:Year>2020</b:Year>
    <b:Month>January</b:Month>
    <b:Author>
      <b:Interviewee>
        <b:NameList>
          <b:Person>
            <b:Last>Lake</b:Last>
            <b:First>Kelvin</b:First>
          </b:Person>
        </b:NameList>
      </b:Interviewee>
      <b:Interviewer>
        <b:NameList>
          <b:Person>
            <b:Last>Lord</b:Last>
            <b:First>Owen</b:First>
            <b:Middle>L</b:Middle>
          </b:Person>
        </b:NameList>
      </b:Interviewer>
    </b:Author>
    <b:RefOrder>22</b:RefOrder>
  </b:Source>
  <b:Source>
    <b:Tag>The04</b:Tag>
    <b:SourceType>ElectronicSource</b:SourceType>
    <b:Guid>{6DEB5FD1-3163-4CFE-8809-4D9741E5C0F7}</b:Guid>
    <b:Title>TX4 Intercooler Spec Sheet</b:Title>
    <b:Year>2004</b:Year>
    <b:City>-</b:City>
    <b:Publisher>The London Taxi Company</b:Publisher>
    <b:Author>
      <b:Author>
        <b:Corporate>The London Taxi Company</b:Corporate>
      </b:Author>
    </b:Author>
    <b:RefOrder>21</b:RefOrder>
  </b:Source>
  <b:Source>
    <b:Tag>MMc19</b:Tag>
    <b:SourceType>Interview</b:SourceType>
    <b:Guid>{8AD7638A-A24E-4431-8EEC-A9457E9FBC96}</b:Guid>
    <b:Title>Discussions on Thermodynamics of Real-World Compressive Work</b:Title>
    <b:Year>2019</b:Year>
    <b:Author>
      <b:Interviewee>
        <b:NameList>
          <b:Person>
            <b:Last>McDonald</b:Last>
            <b:First>M.</b:First>
          </b:Person>
        </b:NameList>
      </b:Interviewee>
    </b:Author>
    <b:Month>October</b:Month>
    <b:Day>1-31</b:Day>
    <b:RefOrder>15</b:RefOrder>
  </b:Source>
</b:Sources>
</file>

<file path=customXml/itemProps1.xml><?xml version="1.0" encoding="utf-8"?>
<ds:datastoreItem xmlns:ds="http://schemas.openxmlformats.org/officeDocument/2006/customXml" ds:itemID="{4D7201E3-CFE6-41B7-B0B8-CF36EF6FE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82</Pages>
  <Words>17283</Words>
  <Characters>98518</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Thermodynamic analysis of the modern positive displacement supercharger and associated charge-air-cooling systems in automotive applications using computer-aided methods</vt:lpstr>
    </vt:vector>
  </TitlesOfParts>
  <Company>University of Wales Trinity Saint David, School of Engineering</Company>
  <LinksUpToDate>false</LinksUpToDate>
  <CharactersWithSpaces>115570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Thermodynamic analysis of the modern positive displacement supercharger and associated charge-air-cooling systems for automotive applications using computer-aided methods</dc:title>
  <dc:subject>Major Project – Dissertation Final Report (</dc:subject>
  <dc:creator>Owen Lord (P150216)</dc:creator>
  <cp:keywords/>
  <dc:description/>
  <cp:lastModifiedBy>Owen Lord</cp:lastModifiedBy>
  <cp:revision>4</cp:revision>
  <dcterms:created xsi:type="dcterms:W3CDTF">2020-05-03T20:00:00Z</dcterms:created>
  <dcterms:modified xsi:type="dcterms:W3CDTF">2020-05-03T20:04:00Z</dcterms:modified>
  <cp:category>BEng Motorcycle Engineering (4 Year Course)</cp:category>
</cp:coreProperties>
</file>