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3D3230" w14:textId="00DE4778" w:rsidR="008B5B26" w:rsidRDefault="000E53D3" w:rsidP="001730E6">
      <w:r>
        <w:rPr>
          <w:noProof/>
        </w:rPr>
        <mc:AlternateContent>
          <mc:Choice Requires="wps">
            <w:drawing>
              <wp:anchor distT="45720" distB="45720" distL="114300" distR="114300" simplePos="0" relativeHeight="251659264" behindDoc="0" locked="0" layoutInCell="1" allowOverlap="1" wp14:anchorId="52901B2C" wp14:editId="3D61F73C">
                <wp:simplePos x="0" y="0"/>
                <wp:positionH relativeFrom="column">
                  <wp:posOffset>1016000</wp:posOffset>
                </wp:positionH>
                <wp:positionV relativeFrom="paragraph">
                  <wp:posOffset>0</wp:posOffset>
                </wp:positionV>
                <wp:extent cx="3327400" cy="825500"/>
                <wp:effectExtent l="0" t="0" r="2540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27400" cy="825500"/>
                        </a:xfrm>
                        <a:prstGeom prst="rect">
                          <a:avLst/>
                        </a:prstGeom>
                        <a:solidFill>
                          <a:srgbClr val="FFFFFF"/>
                        </a:solidFill>
                        <a:ln w="9525">
                          <a:solidFill>
                            <a:srgbClr val="000000"/>
                          </a:solidFill>
                          <a:miter lim="800000"/>
                          <a:headEnd/>
                          <a:tailEnd/>
                        </a:ln>
                      </wps:spPr>
                      <wps:txbx>
                        <w:txbxContent>
                          <w:p w14:paraId="3476ADAE" w14:textId="4CC1A9AF" w:rsidR="005B726A" w:rsidRPr="000E53D3" w:rsidRDefault="005B726A">
                            <w:pPr>
                              <w:rPr>
                                <w:b/>
                                <w:bCs/>
                                <w:sz w:val="40"/>
                                <w:szCs w:val="40"/>
                                <w:u w:val="single"/>
                              </w:rPr>
                            </w:pPr>
                            <w:r w:rsidRPr="000E53D3">
                              <w:rPr>
                                <w:b/>
                                <w:bCs/>
                                <w:sz w:val="40"/>
                                <w:szCs w:val="40"/>
                                <w:u w:val="single"/>
                              </w:rPr>
                              <w:t xml:space="preserve">PESTLE </w:t>
                            </w:r>
                            <w:r w:rsidR="000E53D3" w:rsidRPr="000E53D3">
                              <w:rPr>
                                <w:b/>
                                <w:bCs/>
                                <w:sz w:val="40"/>
                                <w:szCs w:val="40"/>
                                <w:u w:val="single"/>
                              </w:rPr>
                              <w:t>ANALYSIS: CAR</w:t>
                            </w:r>
                            <w:r w:rsidR="00653CFB" w:rsidRPr="000E53D3">
                              <w:rPr>
                                <w:b/>
                                <w:bCs/>
                                <w:sz w:val="40"/>
                                <w:szCs w:val="40"/>
                                <w:u w:val="single"/>
                              </w:rPr>
                              <w:t xml:space="preserve"> DEALERSHIP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2901B2C" id="_x0000_t202" coordsize="21600,21600" o:spt="202" path="m,l,21600r21600,l21600,xe">
                <v:stroke joinstyle="miter"/>
                <v:path gradientshapeok="t" o:connecttype="rect"/>
              </v:shapetype>
              <v:shape id="Text Box 2" o:spid="_x0000_s1026" type="#_x0000_t202" style="position:absolute;margin-left:80pt;margin-top:0;width:262pt;height:6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">
                <v:textbox>
                  <w:txbxContent>
                    <w:p w14:paraId="3476ADAE" w14:textId="4CC1A9AF" w:rsidR="005B726A" w:rsidRPr="000E53D3" w:rsidRDefault="005B726A">
                      <w:pPr>
                        <w:rPr>
                          <w:b/>
                          <w:bCs/>
                          <w:sz w:val="40"/>
                          <w:szCs w:val="40"/>
                          <w:u w:val="single"/>
                        </w:rPr>
                      </w:pPr>
                      <w:r w:rsidRPr="000E53D3">
                        <w:rPr>
                          <w:b/>
                          <w:bCs/>
                          <w:sz w:val="40"/>
                          <w:szCs w:val="40"/>
                          <w:u w:val="single"/>
                        </w:rPr>
                        <w:t xml:space="preserve">PESTLE </w:t>
                      </w:r>
                      <w:r w:rsidR="000E53D3" w:rsidRPr="000E53D3">
                        <w:rPr>
                          <w:b/>
                          <w:bCs/>
                          <w:sz w:val="40"/>
                          <w:szCs w:val="40"/>
                          <w:u w:val="single"/>
                        </w:rPr>
                        <w:t>ANALYSIS: CAR</w:t>
                      </w:r>
                      <w:r w:rsidR="00653CFB" w:rsidRPr="000E53D3">
                        <w:rPr>
                          <w:b/>
                          <w:bCs/>
                          <w:sz w:val="40"/>
                          <w:szCs w:val="40"/>
                          <w:u w:val="single"/>
                        </w:rPr>
                        <w:t xml:space="preserve"> DEALERSHIP</w:t>
                      </w:r>
                    </w:p>
                  </w:txbxContent>
                </v:textbox>
                <w10:wrap type="square"/>
              </v:shape>
            </w:pict>
          </mc:Fallback>
        </mc:AlternateContent>
      </w:r>
      <w:r w:rsidR="00C103A3">
        <w:rPr>
          <w:noProof/>
        </w:rPr>
        <mc:AlternateContent>
          <mc:Choice Requires="wps">
            <w:drawing>
              <wp:anchor distT="45720" distB="45720" distL="114300" distR="114300" simplePos="0" relativeHeight="251671552" behindDoc="0" locked="0" layoutInCell="1" allowOverlap="1" wp14:anchorId="7B8E3A99" wp14:editId="25C1A3B1">
                <wp:simplePos x="0" y="0"/>
                <wp:positionH relativeFrom="column">
                  <wp:posOffset>-704850</wp:posOffset>
                </wp:positionH>
                <wp:positionV relativeFrom="paragraph">
                  <wp:posOffset>6883400</wp:posOffset>
                </wp:positionV>
                <wp:extent cx="7105650" cy="1117600"/>
                <wp:effectExtent l="0" t="0" r="19050" b="25400"/>
                <wp:wrapSquare wrapText="bothSides"/>
                <wp:docPr id="527460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05650" cy="1117600"/>
                        </a:xfrm>
                        <a:prstGeom prst="rect">
                          <a:avLst/>
                        </a:prstGeom>
                        <a:solidFill>
                          <a:srgbClr val="FFFFFF"/>
                        </a:solidFill>
                        <a:ln w="9525">
                          <a:solidFill>
                            <a:srgbClr val="000000"/>
                          </a:solidFill>
                          <a:miter lim="800000"/>
                          <a:headEnd/>
                          <a:tailEnd/>
                        </a:ln>
                      </wps:spPr>
                      <wps:txbx>
                        <w:txbxContent>
                          <w:p w14:paraId="21E2ED76" w14:textId="77777777" w:rsidR="000E53D3" w:rsidRPr="000E53D3" w:rsidRDefault="000E53D3" w:rsidP="000E53D3">
                            <w:pPr>
                              <w:shd w:val="clear" w:color="auto" w:fill="FFFFFF"/>
                              <w:spacing w:after="0" w:line="420" w:lineRule="atLeast"/>
                              <w:rPr>
                                <w:rFonts w:ascii="Roboto" w:eastAsia="Times New Roman" w:hAnsi="Roboto" w:cs="Times New Roman"/>
                                <w:b/>
                                <w:bCs/>
                                <w:color w:val="0A0A0A"/>
                                <w:kern w:val="0"/>
                                <w:sz w:val="30"/>
                                <w:szCs w:val="30"/>
                                <w:lang w:eastAsia="en-GB"/>
                                <w14:ligatures w14:val="none"/>
                              </w:rPr>
                            </w:pPr>
                            <w:r w:rsidRPr="000E53D3">
                              <w:rPr>
                                <w:rFonts w:ascii="Roboto" w:eastAsia="Times New Roman" w:hAnsi="Roboto" w:cs="Times New Roman"/>
                                <w:b/>
                                <w:bCs/>
                                <w:color w:val="0A0A0A"/>
                                <w:kern w:val="0"/>
                                <w:sz w:val="30"/>
                                <w:szCs w:val="30"/>
                                <w:lang w:eastAsia="en-GB"/>
                                <w14:ligatures w14:val="none"/>
                              </w:rPr>
                              <w:t>Environmental Factors</w:t>
                            </w:r>
                          </w:p>
                          <w:p w14:paraId="19BC9635" w14:textId="77777777" w:rsidR="000E53D3" w:rsidRPr="000E53D3" w:rsidRDefault="000E53D3" w:rsidP="000E53D3">
                            <w:pPr>
                              <w:numPr>
                                <w:ilvl w:val="0"/>
                                <w:numId w:val="6"/>
                              </w:numPr>
                              <w:shd w:val="clear" w:color="auto" w:fill="FFFFFF"/>
                              <w:spacing w:after="240" w:line="360" w:lineRule="atLeast"/>
                              <w:rPr>
                                <w:rFonts w:ascii="Roboto" w:eastAsia="Times New Roman" w:hAnsi="Roboto" w:cs="Times New Roman"/>
                                <w:color w:val="0A0A0A"/>
                                <w:kern w:val="0"/>
                                <w:lang w:eastAsia="en-GB"/>
                                <w14:ligatures w14:val="none"/>
                              </w:rPr>
                            </w:pPr>
                            <w:r w:rsidRPr="000E53D3">
                              <w:rPr>
                                <w:rFonts w:ascii="Roboto" w:eastAsia="Times New Roman" w:hAnsi="Roboto" w:cs="Times New Roman"/>
                                <w:b/>
                                <w:bCs/>
                                <w:color w:val="0A0A0A"/>
                                <w:kern w:val="0"/>
                                <w:lang w:eastAsia="en-GB"/>
                                <w14:ligatures w14:val="none"/>
                              </w:rPr>
                              <w:t>Emissions Regulations</w:t>
                            </w:r>
                            <w:r w:rsidRPr="000E53D3">
                              <w:rPr>
                                <w:rFonts w:ascii="Roboto" w:eastAsia="Times New Roman" w:hAnsi="Roboto" w:cs="Times New Roman"/>
                                <w:color w:val="0A0A0A"/>
                                <w:kern w:val="0"/>
                                <w:lang w:eastAsia="en-GB"/>
                                <w14:ligatures w14:val="none"/>
                              </w:rPr>
                              <w:t>: Governments impose strict regulations on vehicle emissions, pushing both manufacturers and dealerships toward selling more environmentally friendly vehicles to meet mandated targets.</w:t>
                            </w:r>
                          </w:p>
                          <w:p w14:paraId="5230296F" w14:textId="686CD613" w:rsidR="00E41C23" w:rsidRDefault="00E41C2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8E3A99" id="_x0000_s1027" type="#_x0000_t202" style="position:absolute;margin-left:-55.5pt;margin-top:542pt;width:559.5pt;height:88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">
                <v:textbox>
                  <w:txbxContent>
                    <w:p w14:paraId="21E2ED76" w14:textId="77777777" w:rsidR="000E53D3" w:rsidRPr="000E53D3" w:rsidRDefault="000E53D3" w:rsidP="000E53D3">
                      <w:pPr>
                        <w:shd w:val="clear" w:color="auto" w:fill="FFFFFF"/>
                        <w:spacing w:after="0" w:line="420" w:lineRule="atLeast"/>
                        <w:rPr>
                          <w:rFonts w:ascii="Roboto" w:eastAsia="Times New Roman" w:hAnsi="Roboto" w:cs="Times New Roman"/>
                          <w:b/>
                          <w:bCs/>
                          <w:color w:val="0A0A0A"/>
                          <w:kern w:val="0"/>
                          <w:sz w:val="30"/>
                          <w:szCs w:val="30"/>
                          <w:lang w:eastAsia="en-GB"/>
                          <w14:ligatures w14:val="none"/>
                        </w:rPr>
                      </w:pPr>
                      <w:r w:rsidRPr="000E53D3">
                        <w:rPr>
                          <w:rFonts w:ascii="Roboto" w:eastAsia="Times New Roman" w:hAnsi="Roboto" w:cs="Times New Roman"/>
                          <w:b/>
                          <w:bCs/>
                          <w:color w:val="0A0A0A"/>
                          <w:kern w:val="0"/>
                          <w:sz w:val="30"/>
                          <w:szCs w:val="30"/>
                          <w:lang w:eastAsia="en-GB"/>
                          <w14:ligatures w14:val="none"/>
                        </w:rPr>
                        <w:t>Environmental Factors</w:t>
                      </w:r>
                    </w:p>
                    <w:p w14:paraId="19BC9635" w14:textId="77777777" w:rsidR="000E53D3" w:rsidRPr="000E53D3" w:rsidRDefault="000E53D3" w:rsidP="000E53D3">
                      <w:pPr>
                        <w:numPr>
                          <w:ilvl w:val="0"/>
                          <w:numId w:val="6"/>
                        </w:numPr>
                        <w:shd w:val="clear" w:color="auto" w:fill="FFFFFF"/>
                        <w:spacing w:after="240" w:line="360" w:lineRule="atLeast"/>
                        <w:rPr>
                          <w:rFonts w:ascii="Roboto" w:eastAsia="Times New Roman" w:hAnsi="Roboto" w:cs="Times New Roman"/>
                          <w:color w:val="0A0A0A"/>
                          <w:kern w:val="0"/>
                          <w:lang w:eastAsia="en-GB"/>
                          <w14:ligatures w14:val="none"/>
                        </w:rPr>
                      </w:pPr>
                      <w:r w:rsidRPr="000E53D3">
                        <w:rPr>
                          <w:rFonts w:ascii="Roboto" w:eastAsia="Times New Roman" w:hAnsi="Roboto" w:cs="Times New Roman"/>
                          <w:b/>
                          <w:bCs/>
                          <w:color w:val="0A0A0A"/>
                          <w:kern w:val="0"/>
                          <w:lang w:eastAsia="en-GB"/>
                          <w14:ligatures w14:val="none"/>
                        </w:rPr>
                        <w:t>Emissions Regulations</w:t>
                      </w:r>
                      <w:r w:rsidRPr="000E53D3">
                        <w:rPr>
                          <w:rFonts w:ascii="Roboto" w:eastAsia="Times New Roman" w:hAnsi="Roboto" w:cs="Times New Roman"/>
                          <w:color w:val="0A0A0A"/>
                          <w:kern w:val="0"/>
                          <w:lang w:eastAsia="en-GB"/>
                          <w14:ligatures w14:val="none"/>
                        </w:rPr>
                        <w:t>: Governments impose strict regulations on vehicle emissions, pushing both manufacturers and dealerships toward selling more environmentally friendly vehicles to meet mandated targets.</w:t>
                      </w:r>
                    </w:p>
                    <w:p w14:paraId="5230296F" w14:textId="686CD613" w:rsidR="00E41C23" w:rsidRDefault="00E41C23"/>
                  </w:txbxContent>
                </v:textbox>
                <w10:wrap type="square"/>
              </v:shape>
            </w:pict>
          </mc:Fallback>
        </mc:AlternateContent>
      </w:r>
      <w:r w:rsidR="00C103A3">
        <w:rPr>
          <w:noProof/>
        </w:rPr>
        <mc:AlternateContent>
          <mc:Choice Requires="wps">
            <w:drawing>
              <wp:anchor distT="45720" distB="45720" distL="114300" distR="114300" simplePos="0" relativeHeight="251669504" behindDoc="0" locked="0" layoutInCell="1" allowOverlap="1" wp14:anchorId="647DCCEA" wp14:editId="0644A108">
                <wp:simplePos x="0" y="0"/>
                <wp:positionH relativeFrom="column">
                  <wp:posOffset>-698500</wp:posOffset>
                </wp:positionH>
                <wp:positionV relativeFrom="paragraph">
                  <wp:posOffset>5759450</wp:posOffset>
                </wp:positionV>
                <wp:extent cx="7092950" cy="1041400"/>
                <wp:effectExtent l="0" t="0" r="12700" b="25400"/>
                <wp:wrapSquare wrapText="bothSides"/>
                <wp:docPr id="132577156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92950" cy="1041400"/>
                        </a:xfrm>
                        <a:prstGeom prst="rect">
                          <a:avLst/>
                        </a:prstGeom>
                        <a:solidFill>
                          <a:srgbClr val="FFFFFF"/>
                        </a:solidFill>
                        <a:ln w="9525">
                          <a:solidFill>
                            <a:srgbClr val="000000"/>
                          </a:solidFill>
                          <a:miter lim="800000"/>
                          <a:headEnd/>
                          <a:tailEnd/>
                        </a:ln>
                      </wps:spPr>
                      <wps:txbx>
                        <w:txbxContent>
                          <w:p w14:paraId="47301AC3" w14:textId="77777777" w:rsidR="00C60931" w:rsidRPr="00C60931" w:rsidRDefault="00C60931" w:rsidP="00C60931">
                            <w:pPr>
                              <w:shd w:val="clear" w:color="auto" w:fill="FFFFFF"/>
                              <w:spacing w:after="0" w:line="420" w:lineRule="atLeast"/>
                              <w:rPr>
                                <w:rFonts w:ascii="Roboto" w:eastAsia="Times New Roman" w:hAnsi="Roboto" w:cs="Times New Roman"/>
                                <w:b/>
                                <w:bCs/>
                                <w:color w:val="0A0A0A"/>
                                <w:kern w:val="0"/>
                                <w:sz w:val="30"/>
                                <w:szCs w:val="30"/>
                                <w:lang w:eastAsia="en-GB"/>
                                <w14:ligatures w14:val="none"/>
                              </w:rPr>
                            </w:pPr>
                            <w:r w:rsidRPr="00C60931">
                              <w:rPr>
                                <w:rFonts w:ascii="Roboto" w:eastAsia="Times New Roman" w:hAnsi="Roboto" w:cs="Times New Roman"/>
                                <w:b/>
                                <w:bCs/>
                                <w:color w:val="0A0A0A"/>
                                <w:kern w:val="0"/>
                                <w:sz w:val="30"/>
                                <w:szCs w:val="30"/>
                                <w:lang w:eastAsia="en-GB"/>
                                <w14:ligatures w14:val="none"/>
                              </w:rPr>
                              <w:t>Legal Factors</w:t>
                            </w:r>
                          </w:p>
                          <w:p w14:paraId="1B7F8B33" w14:textId="61C39625" w:rsidR="00C60931" w:rsidRPr="00C60931" w:rsidRDefault="00C60931" w:rsidP="00C60931">
                            <w:pPr>
                              <w:numPr>
                                <w:ilvl w:val="0"/>
                                <w:numId w:val="5"/>
                              </w:numPr>
                              <w:shd w:val="clear" w:color="auto" w:fill="FFFFFF"/>
                              <w:spacing w:after="240" w:line="360" w:lineRule="atLeast"/>
                              <w:rPr>
                                <w:rFonts w:ascii="Roboto" w:eastAsia="Times New Roman" w:hAnsi="Roboto" w:cs="Times New Roman"/>
                                <w:color w:val="0A0A0A"/>
                                <w:kern w:val="0"/>
                                <w:lang w:eastAsia="en-GB"/>
                                <w14:ligatures w14:val="none"/>
                              </w:rPr>
                            </w:pPr>
                            <w:r w:rsidRPr="00C60931">
                              <w:rPr>
                                <w:rFonts w:ascii="Roboto" w:eastAsia="Times New Roman" w:hAnsi="Roboto" w:cs="Times New Roman"/>
                                <w:b/>
                                <w:bCs/>
                                <w:color w:val="0A0A0A"/>
                                <w:kern w:val="0"/>
                                <w:lang w:eastAsia="en-GB"/>
                                <w14:ligatures w14:val="none"/>
                              </w:rPr>
                              <w:t>Employment and Labor Laws</w:t>
                            </w:r>
                            <w:r w:rsidRPr="00C60931">
                              <w:rPr>
                                <w:rFonts w:ascii="Roboto" w:eastAsia="Times New Roman" w:hAnsi="Roboto" w:cs="Times New Roman"/>
                                <w:color w:val="0A0A0A"/>
                                <w:kern w:val="0"/>
                                <w:lang w:eastAsia="en-GB"/>
                                <w14:ligatures w14:val="none"/>
                              </w:rPr>
                              <w:t xml:space="preserve">: Dealerships must comply with local </w:t>
                            </w:r>
                            <w:r w:rsidR="000E53D3" w:rsidRPr="00C60931">
                              <w:rPr>
                                <w:rFonts w:ascii="Roboto" w:eastAsia="Times New Roman" w:hAnsi="Roboto" w:cs="Times New Roman"/>
                                <w:color w:val="0A0A0A"/>
                                <w:kern w:val="0"/>
                                <w:lang w:eastAsia="en-GB"/>
                                <w14:ligatures w14:val="none"/>
                              </w:rPr>
                              <w:t>labour</w:t>
                            </w:r>
                            <w:r w:rsidRPr="00C60931">
                              <w:rPr>
                                <w:rFonts w:ascii="Roboto" w:eastAsia="Times New Roman" w:hAnsi="Roboto" w:cs="Times New Roman"/>
                                <w:color w:val="0A0A0A"/>
                                <w:kern w:val="0"/>
                                <w:lang w:eastAsia="en-GB"/>
                                <w14:ligatures w14:val="none"/>
                              </w:rPr>
                              <w:t xml:space="preserve"> laws, health and safety regulations, and minimum wage requirements, which can affect operational costs.</w:t>
                            </w:r>
                          </w:p>
                          <w:p w14:paraId="0A5D2E3F" w14:textId="7F1C2221" w:rsidR="00E41C23" w:rsidRDefault="00E41C2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7DCCEA" id="_x0000_s1028" type="#_x0000_t202" style="position:absolute;margin-left:-55pt;margin-top:453.5pt;width:558.5pt;height:82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">
                <v:textbox>
                  <w:txbxContent>
                    <w:p w14:paraId="47301AC3" w14:textId="77777777" w:rsidR="00C60931" w:rsidRPr="00C60931" w:rsidRDefault="00C60931" w:rsidP="00C60931">
                      <w:pPr>
                        <w:shd w:val="clear" w:color="auto" w:fill="FFFFFF"/>
                        <w:spacing w:after="0" w:line="420" w:lineRule="atLeast"/>
                        <w:rPr>
                          <w:rFonts w:ascii="Roboto" w:eastAsia="Times New Roman" w:hAnsi="Roboto" w:cs="Times New Roman"/>
                          <w:b/>
                          <w:bCs/>
                          <w:color w:val="0A0A0A"/>
                          <w:kern w:val="0"/>
                          <w:sz w:val="30"/>
                          <w:szCs w:val="30"/>
                          <w:lang w:eastAsia="en-GB"/>
                          <w14:ligatures w14:val="none"/>
                        </w:rPr>
                      </w:pPr>
                      <w:r w:rsidRPr="00C60931">
                        <w:rPr>
                          <w:rFonts w:ascii="Roboto" w:eastAsia="Times New Roman" w:hAnsi="Roboto" w:cs="Times New Roman"/>
                          <w:b/>
                          <w:bCs/>
                          <w:color w:val="0A0A0A"/>
                          <w:kern w:val="0"/>
                          <w:sz w:val="30"/>
                          <w:szCs w:val="30"/>
                          <w:lang w:eastAsia="en-GB"/>
                          <w14:ligatures w14:val="none"/>
                        </w:rPr>
                        <w:t>Legal Factors</w:t>
                      </w:r>
                    </w:p>
                    <w:p w14:paraId="1B7F8B33" w14:textId="61C39625" w:rsidR="00C60931" w:rsidRPr="00C60931" w:rsidRDefault="00C60931" w:rsidP="00C60931">
                      <w:pPr>
                        <w:numPr>
                          <w:ilvl w:val="0"/>
                          <w:numId w:val="5"/>
                        </w:numPr>
                        <w:shd w:val="clear" w:color="auto" w:fill="FFFFFF"/>
                        <w:spacing w:after="240" w:line="360" w:lineRule="atLeast"/>
                        <w:rPr>
                          <w:rFonts w:ascii="Roboto" w:eastAsia="Times New Roman" w:hAnsi="Roboto" w:cs="Times New Roman"/>
                          <w:color w:val="0A0A0A"/>
                          <w:kern w:val="0"/>
                          <w:lang w:eastAsia="en-GB"/>
                          <w14:ligatures w14:val="none"/>
                        </w:rPr>
                      </w:pPr>
                      <w:r w:rsidRPr="00C60931">
                        <w:rPr>
                          <w:rFonts w:ascii="Roboto" w:eastAsia="Times New Roman" w:hAnsi="Roboto" w:cs="Times New Roman"/>
                          <w:b/>
                          <w:bCs/>
                          <w:color w:val="0A0A0A"/>
                          <w:kern w:val="0"/>
                          <w:lang w:eastAsia="en-GB"/>
                          <w14:ligatures w14:val="none"/>
                        </w:rPr>
                        <w:t>Employment and Labor Laws</w:t>
                      </w:r>
                      <w:r w:rsidRPr="00C60931">
                        <w:rPr>
                          <w:rFonts w:ascii="Roboto" w:eastAsia="Times New Roman" w:hAnsi="Roboto" w:cs="Times New Roman"/>
                          <w:color w:val="0A0A0A"/>
                          <w:kern w:val="0"/>
                          <w:lang w:eastAsia="en-GB"/>
                          <w14:ligatures w14:val="none"/>
                        </w:rPr>
                        <w:t xml:space="preserve">: Dealerships must comply with local </w:t>
                      </w:r>
                      <w:r w:rsidR="000E53D3" w:rsidRPr="00C60931">
                        <w:rPr>
                          <w:rFonts w:ascii="Roboto" w:eastAsia="Times New Roman" w:hAnsi="Roboto" w:cs="Times New Roman"/>
                          <w:color w:val="0A0A0A"/>
                          <w:kern w:val="0"/>
                          <w:lang w:eastAsia="en-GB"/>
                          <w14:ligatures w14:val="none"/>
                        </w:rPr>
                        <w:t>labour</w:t>
                      </w:r>
                      <w:r w:rsidRPr="00C60931">
                        <w:rPr>
                          <w:rFonts w:ascii="Roboto" w:eastAsia="Times New Roman" w:hAnsi="Roboto" w:cs="Times New Roman"/>
                          <w:color w:val="0A0A0A"/>
                          <w:kern w:val="0"/>
                          <w:lang w:eastAsia="en-GB"/>
                          <w14:ligatures w14:val="none"/>
                        </w:rPr>
                        <w:t xml:space="preserve"> laws, health and safety regulations, and minimum wage requirements, which can affect operational costs.</w:t>
                      </w:r>
                    </w:p>
                    <w:p w14:paraId="0A5D2E3F" w14:textId="7F1C2221" w:rsidR="00E41C23" w:rsidRDefault="00E41C23"/>
                  </w:txbxContent>
                </v:textbox>
                <w10:wrap type="square"/>
              </v:shape>
            </w:pict>
          </mc:Fallback>
        </mc:AlternateContent>
      </w:r>
      <w:r w:rsidR="00B4772E">
        <w:rPr>
          <w:noProof/>
        </w:rPr>
        <mc:AlternateContent>
          <mc:Choice Requires="wps">
            <w:drawing>
              <wp:anchor distT="45720" distB="45720" distL="114300" distR="114300" simplePos="0" relativeHeight="251667456" behindDoc="0" locked="0" layoutInCell="1" allowOverlap="1" wp14:anchorId="6B0349C7" wp14:editId="41ED85A4">
                <wp:simplePos x="0" y="0"/>
                <wp:positionH relativeFrom="margin">
                  <wp:align>center</wp:align>
                </wp:positionH>
                <wp:positionV relativeFrom="paragraph">
                  <wp:posOffset>4540250</wp:posOffset>
                </wp:positionV>
                <wp:extent cx="7099300" cy="1143000"/>
                <wp:effectExtent l="0" t="0" r="25400" b="19050"/>
                <wp:wrapSquare wrapText="bothSides"/>
                <wp:docPr id="14707899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99300" cy="1143000"/>
                        </a:xfrm>
                        <a:prstGeom prst="rect">
                          <a:avLst/>
                        </a:prstGeom>
                        <a:solidFill>
                          <a:srgbClr val="FFFFFF"/>
                        </a:solidFill>
                        <a:ln w="9525">
                          <a:solidFill>
                            <a:srgbClr val="000000"/>
                          </a:solidFill>
                          <a:miter lim="800000"/>
                          <a:headEnd/>
                          <a:tailEnd/>
                        </a:ln>
                      </wps:spPr>
                      <wps:txbx>
                        <w:txbxContent>
                          <w:p w14:paraId="23EA2E2A" w14:textId="77777777" w:rsidR="00B4772E" w:rsidRPr="00B4772E" w:rsidRDefault="00B4772E" w:rsidP="00B4772E">
                            <w:pPr>
                              <w:shd w:val="clear" w:color="auto" w:fill="FFFFFF"/>
                              <w:spacing w:after="0" w:line="420" w:lineRule="atLeast"/>
                              <w:rPr>
                                <w:rFonts w:ascii="Roboto" w:eastAsia="Times New Roman" w:hAnsi="Roboto" w:cs="Times New Roman"/>
                                <w:b/>
                                <w:bCs/>
                                <w:color w:val="0A0A0A"/>
                                <w:kern w:val="0"/>
                                <w:sz w:val="30"/>
                                <w:szCs w:val="30"/>
                                <w:lang w:eastAsia="en-GB"/>
                                <w14:ligatures w14:val="none"/>
                              </w:rPr>
                            </w:pPr>
                            <w:r w:rsidRPr="00B4772E">
                              <w:rPr>
                                <w:rFonts w:ascii="Roboto" w:eastAsia="Times New Roman" w:hAnsi="Roboto" w:cs="Times New Roman"/>
                                <w:b/>
                                <w:bCs/>
                                <w:color w:val="0A0A0A"/>
                                <w:kern w:val="0"/>
                                <w:sz w:val="30"/>
                                <w:szCs w:val="30"/>
                                <w:lang w:eastAsia="en-GB"/>
                                <w14:ligatures w14:val="none"/>
                              </w:rPr>
                              <w:t>Technological Factors</w:t>
                            </w:r>
                          </w:p>
                          <w:p w14:paraId="69F9B448" w14:textId="77777777" w:rsidR="00B4772E" w:rsidRPr="00B4772E" w:rsidRDefault="00B4772E" w:rsidP="00B4772E">
                            <w:pPr>
                              <w:numPr>
                                <w:ilvl w:val="0"/>
                                <w:numId w:val="4"/>
                              </w:numPr>
                              <w:shd w:val="clear" w:color="auto" w:fill="FFFFFF"/>
                              <w:spacing w:after="240" w:line="360" w:lineRule="atLeast"/>
                              <w:rPr>
                                <w:rFonts w:ascii="Roboto" w:eastAsia="Times New Roman" w:hAnsi="Roboto" w:cs="Times New Roman"/>
                                <w:color w:val="0A0A0A"/>
                                <w:kern w:val="0"/>
                                <w:lang w:eastAsia="en-GB"/>
                                <w14:ligatures w14:val="none"/>
                              </w:rPr>
                            </w:pPr>
                            <w:r w:rsidRPr="00B4772E">
                              <w:rPr>
                                <w:rFonts w:ascii="Roboto" w:eastAsia="Times New Roman" w:hAnsi="Roboto" w:cs="Times New Roman"/>
                                <w:b/>
                                <w:bCs/>
                                <w:color w:val="0A0A0A"/>
                                <w:kern w:val="0"/>
                                <w:lang w:eastAsia="en-GB"/>
                                <w14:ligatures w14:val="none"/>
                              </w:rPr>
                              <w:t>Electric and Autonomous Vehicles (AVs)</w:t>
                            </w:r>
                            <w:r w:rsidRPr="00B4772E">
                              <w:rPr>
                                <w:rFonts w:ascii="Roboto" w:eastAsia="Times New Roman" w:hAnsi="Roboto" w:cs="Times New Roman"/>
                                <w:color w:val="0A0A0A"/>
                                <w:kern w:val="0"/>
                                <w:lang w:eastAsia="en-GB"/>
                                <w14:ligatures w14:val="none"/>
                              </w:rPr>
                              <w:t>: The rapid development of EV technology and the eventual emergence of AVs are transforming the industry. Dealerships must adapt their infrastructure and expertise to sell and service these advanced vehicles.</w:t>
                            </w:r>
                          </w:p>
                          <w:p w14:paraId="7B6DD868" w14:textId="0DCE708F" w:rsidR="00E41C23" w:rsidRDefault="00E41C2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0349C7" id="_x0000_s1029" type="#_x0000_t202" style="position:absolute;margin-left:0;margin-top:357.5pt;width:559pt;height:90pt;z-index:25166745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">
                <v:textbox>
                  <w:txbxContent>
                    <w:p w14:paraId="23EA2E2A" w14:textId="77777777" w:rsidR="00B4772E" w:rsidRPr="00B4772E" w:rsidRDefault="00B4772E" w:rsidP="00B4772E">
                      <w:pPr>
                        <w:shd w:val="clear" w:color="auto" w:fill="FFFFFF"/>
                        <w:spacing w:after="0" w:line="420" w:lineRule="atLeast"/>
                        <w:rPr>
                          <w:rFonts w:ascii="Roboto" w:eastAsia="Times New Roman" w:hAnsi="Roboto" w:cs="Times New Roman"/>
                          <w:b/>
                          <w:bCs/>
                          <w:color w:val="0A0A0A"/>
                          <w:kern w:val="0"/>
                          <w:sz w:val="30"/>
                          <w:szCs w:val="30"/>
                          <w:lang w:eastAsia="en-GB"/>
                          <w14:ligatures w14:val="none"/>
                        </w:rPr>
                      </w:pPr>
                      <w:r w:rsidRPr="00B4772E">
                        <w:rPr>
                          <w:rFonts w:ascii="Roboto" w:eastAsia="Times New Roman" w:hAnsi="Roboto" w:cs="Times New Roman"/>
                          <w:b/>
                          <w:bCs/>
                          <w:color w:val="0A0A0A"/>
                          <w:kern w:val="0"/>
                          <w:sz w:val="30"/>
                          <w:szCs w:val="30"/>
                          <w:lang w:eastAsia="en-GB"/>
                          <w14:ligatures w14:val="none"/>
                        </w:rPr>
                        <w:t>Technological Factors</w:t>
                      </w:r>
                    </w:p>
                    <w:p w14:paraId="69F9B448" w14:textId="77777777" w:rsidR="00B4772E" w:rsidRPr="00B4772E" w:rsidRDefault="00B4772E" w:rsidP="00B4772E">
                      <w:pPr>
                        <w:numPr>
                          <w:ilvl w:val="0"/>
                          <w:numId w:val="4"/>
                        </w:numPr>
                        <w:shd w:val="clear" w:color="auto" w:fill="FFFFFF"/>
                        <w:spacing w:after="240" w:line="360" w:lineRule="atLeast"/>
                        <w:rPr>
                          <w:rFonts w:ascii="Roboto" w:eastAsia="Times New Roman" w:hAnsi="Roboto" w:cs="Times New Roman"/>
                          <w:color w:val="0A0A0A"/>
                          <w:kern w:val="0"/>
                          <w:lang w:eastAsia="en-GB"/>
                          <w14:ligatures w14:val="none"/>
                        </w:rPr>
                      </w:pPr>
                      <w:r w:rsidRPr="00B4772E">
                        <w:rPr>
                          <w:rFonts w:ascii="Roboto" w:eastAsia="Times New Roman" w:hAnsi="Roboto" w:cs="Times New Roman"/>
                          <w:b/>
                          <w:bCs/>
                          <w:color w:val="0A0A0A"/>
                          <w:kern w:val="0"/>
                          <w:lang w:eastAsia="en-GB"/>
                          <w14:ligatures w14:val="none"/>
                        </w:rPr>
                        <w:t>Electric and Autonomous Vehicles (AVs)</w:t>
                      </w:r>
                      <w:r w:rsidRPr="00B4772E">
                        <w:rPr>
                          <w:rFonts w:ascii="Roboto" w:eastAsia="Times New Roman" w:hAnsi="Roboto" w:cs="Times New Roman"/>
                          <w:color w:val="0A0A0A"/>
                          <w:kern w:val="0"/>
                          <w:lang w:eastAsia="en-GB"/>
                          <w14:ligatures w14:val="none"/>
                        </w:rPr>
                        <w:t>: The rapid development of EV technology and the eventual emergence of AVs are transforming the industry. Dealerships must adapt their infrastructure and expertise to sell and service these advanced vehicles.</w:t>
                      </w:r>
                    </w:p>
                    <w:p w14:paraId="7B6DD868" w14:textId="0DCE708F" w:rsidR="00E41C23" w:rsidRDefault="00E41C23"/>
                  </w:txbxContent>
                </v:textbox>
                <w10:wrap type="square" anchorx="margin"/>
              </v:shape>
            </w:pict>
          </mc:Fallback>
        </mc:AlternateContent>
      </w:r>
      <w:r w:rsidR="00B4772E">
        <w:rPr>
          <w:noProof/>
        </w:rPr>
        <mc:AlternateContent>
          <mc:Choice Requires="wps">
            <w:drawing>
              <wp:anchor distT="45720" distB="45720" distL="114300" distR="114300" simplePos="0" relativeHeight="251663360" behindDoc="0" locked="0" layoutInCell="1" allowOverlap="1" wp14:anchorId="142265B6" wp14:editId="11C38B0D">
                <wp:simplePos x="0" y="0"/>
                <wp:positionH relativeFrom="margin">
                  <wp:align>center</wp:align>
                </wp:positionH>
                <wp:positionV relativeFrom="paragraph">
                  <wp:posOffset>2444750</wp:posOffset>
                </wp:positionV>
                <wp:extent cx="7099300" cy="1085850"/>
                <wp:effectExtent l="0" t="0" r="25400" b="19050"/>
                <wp:wrapSquare wrapText="bothSides"/>
                <wp:docPr id="4832786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99300" cy="1085850"/>
                        </a:xfrm>
                        <a:prstGeom prst="rect">
                          <a:avLst/>
                        </a:prstGeom>
                        <a:solidFill>
                          <a:srgbClr val="FFFFFF"/>
                        </a:solidFill>
                        <a:ln w="9525">
                          <a:solidFill>
                            <a:srgbClr val="000000"/>
                          </a:solidFill>
                          <a:miter lim="800000"/>
                          <a:headEnd/>
                          <a:tailEnd/>
                        </a:ln>
                      </wps:spPr>
                      <wps:txbx>
                        <w:txbxContent>
                          <w:p w14:paraId="403446AF" w14:textId="77777777" w:rsidR="00A11D12" w:rsidRPr="00A11D12" w:rsidRDefault="00A11D12" w:rsidP="00A11D12">
                            <w:pPr>
                              <w:shd w:val="clear" w:color="auto" w:fill="FFFFFF"/>
                              <w:spacing w:after="0" w:line="420" w:lineRule="atLeast"/>
                              <w:rPr>
                                <w:rFonts w:ascii="Roboto" w:eastAsia="Times New Roman" w:hAnsi="Roboto" w:cs="Times New Roman"/>
                                <w:b/>
                                <w:bCs/>
                                <w:color w:val="0A0A0A"/>
                                <w:kern w:val="0"/>
                                <w:sz w:val="30"/>
                                <w:szCs w:val="30"/>
                                <w:lang w:eastAsia="en-GB"/>
                                <w14:ligatures w14:val="none"/>
                              </w:rPr>
                            </w:pPr>
                            <w:r w:rsidRPr="00A11D12">
                              <w:rPr>
                                <w:rFonts w:ascii="Roboto" w:eastAsia="Times New Roman" w:hAnsi="Roboto" w:cs="Times New Roman"/>
                                <w:b/>
                                <w:bCs/>
                                <w:color w:val="0A0A0A"/>
                                <w:kern w:val="0"/>
                                <w:sz w:val="30"/>
                                <w:szCs w:val="30"/>
                                <w:lang w:eastAsia="en-GB"/>
                                <w14:ligatures w14:val="none"/>
                              </w:rPr>
                              <w:t>Economic Factors</w:t>
                            </w:r>
                          </w:p>
                          <w:p w14:paraId="30888CCE" w14:textId="77777777" w:rsidR="00A11D12" w:rsidRPr="00A11D12" w:rsidRDefault="00A11D12" w:rsidP="00A11D12">
                            <w:pPr>
                              <w:numPr>
                                <w:ilvl w:val="0"/>
                                <w:numId w:val="2"/>
                              </w:numPr>
                              <w:shd w:val="clear" w:color="auto" w:fill="FFFFFF"/>
                              <w:spacing w:after="240" w:line="360" w:lineRule="atLeast"/>
                              <w:rPr>
                                <w:rFonts w:ascii="Roboto" w:eastAsia="Times New Roman" w:hAnsi="Roboto" w:cs="Times New Roman"/>
                                <w:color w:val="0A0A0A"/>
                                <w:kern w:val="0"/>
                                <w:lang w:eastAsia="en-GB"/>
                                <w14:ligatures w14:val="none"/>
                              </w:rPr>
                            </w:pPr>
                            <w:r w:rsidRPr="00A11D12">
                              <w:rPr>
                                <w:rFonts w:ascii="Roboto" w:eastAsia="Times New Roman" w:hAnsi="Roboto" w:cs="Times New Roman"/>
                                <w:b/>
                                <w:bCs/>
                                <w:color w:val="0A0A0A"/>
                                <w:kern w:val="0"/>
                                <w:lang w:eastAsia="en-GB"/>
                                <w14:ligatures w14:val="none"/>
                              </w:rPr>
                              <w:t>Consumer Disposable Income</w:t>
                            </w:r>
                            <w:r w:rsidRPr="00A11D12">
                              <w:rPr>
                                <w:rFonts w:ascii="Roboto" w:eastAsia="Times New Roman" w:hAnsi="Roboto" w:cs="Times New Roman"/>
                                <w:color w:val="0A0A0A"/>
                                <w:kern w:val="0"/>
                                <w:lang w:eastAsia="en-GB"/>
                                <w14:ligatures w14:val="none"/>
                              </w:rPr>
                              <w:t>: High consumer income generally increases the demand for cars, while economic downturns or a cost-of-living crisis can lead consumers to postpone large purchases.</w:t>
                            </w:r>
                          </w:p>
                          <w:p w14:paraId="71E23FBD" w14:textId="3C3675C9" w:rsidR="00FA0596" w:rsidRDefault="00FA059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2265B6" id="_x0000_s1030" type="#_x0000_t202" style="position:absolute;margin-left:0;margin-top:192.5pt;width:559pt;height:85.5pt;z-index:25166336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">
                <v:textbox>
                  <w:txbxContent>
                    <w:p w14:paraId="403446AF" w14:textId="77777777" w:rsidR="00A11D12" w:rsidRPr="00A11D12" w:rsidRDefault="00A11D12" w:rsidP="00A11D12">
                      <w:pPr>
                        <w:shd w:val="clear" w:color="auto" w:fill="FFFFFF"/>
                        <w:spacing w:after="0" w:line="420" w:lineRule="atLeast"/>
                        <w:rPr>
                          <w:rFonts w:ascii="Roboto" w:eastAsia="Times New Roman" w:hAnsi="Roboto" w:cs="Times New Roman"/>
                          <w:b/>
                          <w:bCs/>
                          <w:color w:val="0A0A0A"/>
                          <w:kern w:val="0"/>
                          <w:sz w:val="30"/>
                          <w:szCs w:val="30"/>
                          <w:lang w:eastAsia="en-GB"/>
                          <w14:ligatures w14:val="none"/>
                        </w:rPr>
                      </w:pPr>
                      <w:r w:rsidRPr="00A11D12">
                        <w:rPr>
                          <w:rFonts w:ascii="Roboto" w:eastAsia="Times New Roman" w:hAnsi="Roboto" w:cs="Times New Roman"/>
                          <w:b/>
                          <w:bCs/>
                          <w:color w:val="0A0A0A"/>
                          <w:kern w:val="0"/>
                          <w:sz w:val="30"/>
                          <w:szCs w:val="30"/>
                          <w:lang w:eastAsia="en-GB"/>
                          <w14:ligatures w14:val="none"/>
                        </w:rPr>
                        <w:t>Economic Factors</w:t>
                      </w:r>
                    </w:p>
                    <w:p w14:paraId="30888CCE" w14:textId="77777777" w:rsidR="00A11D12" w:rsidRPr="00A11D12" w:rsidRDefault="00A11D12" w:rsidP="00A11D12">
                      <w:pPr>
                        <w:numPr>
                          <w:ilvl w:val="0"/>
                          <w:numId w:val="2"/>
                        </w:numPr>
                        <w:shd w:val="clear" w:color="auto" w:fill="FFFFFF"/>
                        <w:spacing w:after="240" w:line="360" w:lineRule="atLeast"/>
                        <w:rPr>
                          <w:rFonts w:ascii="Roboto" w:eastAsia="Times New Roman" w:hAnsi="Roboto" w:cs="Times New Roman"/>
                          <w:color w:val="0A0A0A"/>
                          <w:kern w:val="0"/>
                          <w:lang w:eastAsia="en-GB"/>
                          <w14:ligatures w14:val="none"/>
                        </w:rPr>
                      </w:pPr>
                      <w:r w:rsidRPr="00A11D12">
                        <w:rPr>
                          <w:rFonts w:ascii="Roboto" w:eastAsia="Times New Roman" w:hAnsi="Roboto" w:cs="Times New Roman"/>
                          <w:b/>
                          <w:bCs/>
                          <w:color w:val="0A0A0A"/>
                          <w:kern w:val="0"/>
                          <w:lang w:eastAsia="en-GB"/>
                          <w14:ligatures w14:val="none"/>
                        </w:rPr>
                        <w:t>Consumer Disposable Income</w:t>
                      </w:r>
                      <w:r w:rsidRPr="00A11D12">
                        <w:rPr>
                          <w:rFonts w:ascii="Roboto" w:eastAsia="Times New Roman" w:hAnsi="Roboto" w:cs="Times New Roman"/>
                          <w:color w:val="0A0A0A"/>
                          <w:kern w:val="0"/>
                          <w:lang w:eastAsia="en-GB"/>
                          <w14:ligatures w14:val="none"/>
                        </w:rPr>
                        <w:t>: High consumer income generally increases the demand for cars, while economic downturns or a cost-of-living crisis can lead consumers to postpone large purchases.</w:t>
                      </w:r>
                    </w:p>
                    <w:p w14:paraId="71E23FBD" w14:textId="3C3675C9" w:rsidR="00FA0596" w:rsidRDefault="00FA0596"/>
                  </w:txbxContent>
                </v:textbox>
                <w10:wrap type="square" anchorx="margin"/>
              </v:shape>
            </w:pict>
          </mc:Fallback>
        </mc:AlternateContent>
      </w:r>
      <w:r w:rsidR="00B4772E">
        <w:rPr>
          <w:noProof/>
        </w:rPr>
        <mc:AlternateContent>
          <mc:Choice Requires="wps">
            <w:drawing>
              <wp:anchor distT="45720" distB="45720" distL="114300" distR="114300" simplePos="0" relativeHeight="251661312" behindDoc="0" locked="0" layoutInCell="1" allowOverlap="1" wp14:anchorId="019E6E98" wp14:editId="30E0C339">
                <wp:simplePos x="0" y="0"/>
                <wp:positionH relativeFrom="margin">
                  <wp:posOffset>-679450</wp:posOffset>
                </wp:positionH>
                <wp:positionV relativeFrom="paragraph">
                  <wp:posOffset>1060450</wp:posOffset>
                </wp:positionV>
                <wp:extent cx="7054850" cy="1320800"/>
                <wp:effectExtent l="0" t="0" r="12700" b="12700"/>
                <wp:wrapSquare wrapText="bothSides"/>
                <wp:docPr id="18431532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54850" cy="1320800"/>
                        </a:xfrm>
                        <a:prstGeom prst="rect">
                          <a:avLst/>
                        </a:prstGeom>
                        <a:solidFill>
                          <a:srgbClr val="FFFFFF"/>
                        </a:solidFill>
                        <a:ln w="9525">
                          <a:solidFill>
                            <a:srgbClr val="000000"/>
                          </a:solidFill>
                          <a:miter lim="800000"/>
                          <a:headEnd/>
                          <a:tailEnd/>
                        </a:ln>
                      </wps:spPr>
                      <wps:txbx>
                        <w:txbxContent>
                          <w:p w14:paraId="76B1913A" w14:textId="77777777" w:rsidR="00FA0596" w:rsidRPr="00FA0596" w:rsidRDefault="00FA0596" w:rsidP="00FA0596">
                            <w:pPr>
                              <w:shd w:val="clear" w:color="auto" w:fill="FFFFFF"/>
                              <w:spacing w:after="0" w:line="420" w:lineRule="atLeast"/>
                              <w:rPr>
                                <w:rFonts w:ascii="Roboto" w:eastAsia="Times New Roman" w:hAnsi="Roboto" w:cs="Times New Roman"/>
                                <w:b/>
                                <w:bCs/>
                                <w:color w:val="0A0A0A"/>
                                <w:kern w:val="0"/>
                                <w:sz w:val="30"/>
                                <w:szCs w:val="30"/>
                                <w:lang w:eastAsia="en-GB"/>
                                <w14:ligatures w14:val="none"/>
                              </w:rPr>
                            </w:pPr>
                            <w:r w:rsidRPr="00FA0596">
                              <w:rPr>
                                <w:rFonts w:ascii="Roboto" w:eastAsia="Times New Roman" w:hAnsi="Roboto" w:cs="Times New Roman"/>
                                <w:b/>
                                <w:bCs/>
                                <w:color w:val="0A0A0A"/>
                                <w:kern w:val="0"/>
                                <w:sz w:val="30"/>
                                <w:szCs w:val="30"/>
                                <w:lang w:eastAsia="en-GB"/>
                                <w14:ligatures w14:val="none"/>
                              </w:rPr>
                              <w:t>Political Factors</w:t>
                            </w:r>
                          </w:p>
                          <w:p w14:paraId="151D4F37" w14:textId="77777777" w:rsidR="00FA0596" w:rsidRPr="00FA0596" w:rsidRDefault="00FA0596" w:rsidP="00FA0596">
                            <w:pPr>
                              <w:numPr>
                                <w:ilvl w:val="0"/>
                                <w:numId w:val="1"/>
                              </w:numPr>
                              <w:shd w:val="clear" w:color="auto" w:fill="FFFFFF"/>
                              <w:spacing w:after="240" w:line="360" w:lineRule="atLeast"/>
                              <w:rPr>
                                <w:rFonts w:ascii="Roboto" w:eastAsia="Times New Roman" w:hAnsi="Roboto" w:cs="Times New Roman"/>
                                <w:color w:val="0A0A0A"/>
                                <w:kern w:val="0"/>
                                <w:lang w:eastAsia="en-GB"/>
                                <w14:ligatures w14:val="none"/>
                              </w:rPr>
                            </w:pPr>
                            <w:r w:rsidRPr="00FA0596">
                              <w:rPr>
                                <w:rFonts w:ascii="Roboto" w:eastAsia="Times New Roman" w:hAnsi="Roboto" w:cs="Times New Roman"/>
                                <w:b/>
                                <w:bCs/>
                                <w:color w:val="0A0A0A"/>
                                <w:kern w:val="0"/>
                                <w:lang w:eastAsia="en-GB"/>
                                <w14:ligatures w14:val="none"/>
                              </w:rPr>
                              <w:t>Government Policies and Regulations</w:t>
                            </w:r>
                            <w:r w:rsidRPr="00FA0596">
                              <w:rPr>
                                <w:rFonts w:ascii="Roboto" w:eastAsia="Times New Roman" w:hAnsi="Roboto" w:cs="Times New Roman"/>
                                <w:color w:val="0A0A0A"/>
                                <w:kern w:val="0"/>
                                <w:lang w:eastAsia="en-GB"/>
                                <w14:ligatures w14:val="none"/>
                              </w:rPr>
                              <w:t>: Government policies, especially those related to emissions and clean energy, are critical. Subsidies for electric vehicles (EVs) boost sales in that segment, while the imposition of tariffs on imported vehicles or components (e.g., from China) can increase prices and reduce demand.</w:t>
                            </w:r>
                          </w:p>
                          <w:p w14:paraId="658D60A3" w14:textId="30F4450A" w:rsidR="005B726A" w:rsidRDefault="005B726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9E6E98" id="_x0000_s1031" type="#_x0000_t202" style="position:absolute;margin-left:-53.5pt;margin-top:83.5pt;width:555.5pt;height:104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">
                <v:textbox>
                  <w:txbxContent>
                    <w:p w14:paraId="76B1913A" w14:textId="77777777" w:rsidR="00FA0596" w:rsidRPr="00FA0596" w:rsidRDefault="00FA0596" w:rsidP="00FA0596">
                      <w:pPr>
                        <w:shd w:val="clear" w:color="auto" w:fill="FFFFFF"/>
                        <w:spacing w:after="0" w:line="420" w:lineRule="atLeast"/>
                        <w:rPr>
                          <w:rFonts w:ascii="Roboto" w:eastAsia="Times New Roman" w:hAnsi="Roboto" w:cs="Times New Roman"/>
                          <w:b/>
                          <w:bCs/>
                          <w:color w:val="0A0A0A"/>
                          <w:kern w:val="0"/>
                          <w:sz w:val="30"/>
                          <w:szCs w:val="30"/>
                          <w:lang w:eastAsia="en-GB"/>
                          <w14:ligatures w14:val="none"/>
                        </w:rPr>
                      </w:pPr>
                      <w:r w:rsidRPr="00FA0596">
                        <w:rPr>
                          <w:rFonts w:ascii="Roboto" w:eastAsia="Times New Roman" w:hAnsi="Roboto" w:cs="Times New Roman"/>
                          <w:b/>
                          <w:bCs/>
                          <w:color w:val="0A0A0A"/>
                          <w:kern w:val="0"/>
                          <w:sz w:val="30"/>
                          <w:szCs w:val="30"/>
                          <w:lang w:eastAsia="en-GB"/>
                          <w14:ligatures w14:val="none"/>
                        </w:rPr>
                        <w:t>Political Factors</w:t>
                      </w:r>
                    </w:p>
                    <w:p w14:paraId="151D4F37" w14:textId="77777777" w:rsidR="00FA0596" w:rsidRPr="00FA0596" w:rsidRDefault="00FA0596" w:rsidP="00FA0596">
                      <w:pPr>
                        <w:numPr>
                          <w:ilvl w:val="0"/>
                          <w:numId w:val="1"/>
                        </w:numPr>
                        <w:shd w:val="clear" w:color="auto" w:fill="FFFFFF"/>
                        <w:spacing w:after="240" w:line="360" w:lineRule="atLeast"/>
                        <w:rPr>
                          <w:rFonts w:ascii="Roboto" w:eastAsia="Times New Roman" w:hAnsi="Roboto" w:cs="Times New Roman"/>
                          <w:color w:val="0A0A0A"/>
                          <w:kern w:val="0"/>
                          <w:lang w:eastAsia="en-GB"/>
                          <w14:ligatures w14:val="none"/>
                        </w:rPr>
                      </w:pPr>
                      <w:r w:rsidRPr="00FA0596">
                        <w:rPr>
                          <w:rFonts w:ascii="Roboto" w:eastAsia="Times New Roman" w:hAnsi="Roboto" w:cs="Times New Roman"/>
                          <w:b/>
                          <w:bCs/>
                          <w:color w:val="0A0A0A"/>
                          <w:kern w:val="0"/>
                          <w:lang w:eastAsia="en-GB"/>
                          <w14:ligatures w14:val="none"/>
                        </w:rPr>
                        <w:t>Government Policies and Regulations</w:t>
                      </w:r>
                      <w:r w:rsidRPr="00FA0596">
                        <w:rPr>
                          <w:rFonts w:ascii="Roboto" w:eastAsia="Times New Roman" w:hAnsi="Roboto" w:cs="Times New Roman"/>
                          <w:color w:val="0A0A0A"/>
                          <w:kern w:val="0"/>
                          <w:lang w:eastAsia="en-GB"/>
                          <w14:ligatures w14:val="none"/>
                        </w:rPr>
                        <w:t>: Government policies, especially those related to emissions and clean energy, are critical. Subsidies for electric vehicles (EVs) boost sales in that segment, while the imposition of tariffs on imported vehicles or components (e.g., from China) can increase prices and reduce demand.</w:t>
                      </w:r>
                    </w:p>
                    <w:p w14:paraId="658D60A3" w14:textId="30F4450A" w:rsidR="005B726A" w:rsidRDefault="005B726A"/>
                  </w:txbxContent>
                </v:textbox>
                <w10:wrap type="square" anchorx="margin"/>
              </v:shape>
            </w:pict>
          </mc:Fallback>
        </mc:AlternateContent>
      </w:r>
      <w:r w:rsidR="00B4772E">
        <w:rPr>
          <w:noProof/>
        </w:rPr>
        <mc:AlternateContent>
          <mc:Choice Requires="wps">
            <w:drawing>
              <wp:anchor distT="45720" distB="45720" distL="114300" distR="114300" simplePos="0" relativeHeight="251665408" behindDoc="0" locked="0" layoutInCell="1" allowOverlap="1" wp14:anchorId="67E6AECF" wp14:editId="68FA85C0">
                <wp:simplePos x="0" y="0"/>
                <wp:positionH relativeFrom="margin">
                  <wp:posOffset>-698500</wp:posOffset>
                </wp:positionH>
                <wp:positionV relativeFrom="paragraph">
                  <wp:posOffset>3587750</wp:posOffset>
                </wp:positionV>
                <wp:extent cx="7105650" cy="901700"/>
                <wp:effectExtent l="0" t="0" r="19050" b="12700"/>
                <wp:wrapSquare wrapText="bothSides"/>
                <wp:docPr id="16151860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05650" cy="901700"/>
                        </a:xfrm>
                        <a:prstGeom prst="rect">
                          <a:avLst/>
                        </a:prstGeom>
                        <a:solidFill>
                          <a:srgbClr val="FFFFFF"/>
                        </a:solidFill>
                        <a:ln w="9525">
                          <a:solidFill>
                            <a:srgbClr val="000000"/>
                          </a:solidFill>
                          <a:miter lim="800000"/>
                          <a:headEnd/>
                          <a:tailEnd/>
                        </a:ln>
                      </wps:spPr>
                      <wps:txbx>
                        <w:txbxContent>
                          <w:p w14:paraId="5F988419" w14:textId="77777777" w:rsidR="000D79D4" w:rsidRPr="000D79D4" w:rsidRDefault="003F4038" w:rsidP="000D79D4">
                            <w:pPr>
                              <w:rPr>
                                <w:b/>
                                <w:bCs/>
                                <w:sz w:val="30"/>
                                <w:szCs w:val="30"/>
                              </w:rPr>
                            </w:pPr>
                            <w:r w:rsidRPr="000D79D4">
                              <w:rPr>
                                <w:b/>
                                <w:bCs/>
                                <w:sz w:val="30"/>
                                <w:szCs w:val="30"/>
                              </w:rPr>
                              <w:t>Social Factors</w:t>
                            </w:r>
                          </w:p>
                          <w:p w14:paraId="0F6EDE2F" w14:textId="1EDEACD1" w:rsidR="000D79D4" w:rsidRPr="000D79D4" w:rsidRDefault="000D79D4" w:rsidP="000D79D4">
                            <w:pPr>
                              <w:numPr>
                                <w:ilvl w:val="0"/>
                                <w:numId w:val="3"/>
                              </w:numPr>
                              <w:rPr>
                                <w:b/>
                                <w:bCs/>
                              </w:rPr>
                            </w:pPr>
                            <w:r w:rsidRPr="000D79D4">
                              <w:rPr>
                                <w:b/>
                                <w:bCs/>
                              </w:rPr>
                              <w:t>Digital Engagement: Over 90% of consumers use social media for vehicle research, making a strong online presence and effective digital marketing strategies crucial for dealerships. </w:t>
                            </w:r>
                          </w:p>
                          <w:p w14:paraId="07601142" w14:textId="2B4E61C7" w:rsidR="000D79D4" w:rsidRPr="000D79D4" w:rsidRDefault="000D79D4">
                            <w:pPr>
                              <w:rPr>
                                <w:b/>
                                <w:bC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E6AECF" id="_x0000_s1032" type="#_x0000_t202" style="position:absolute;margin-left:-55pt;margin-top:282.5pt;width:559.5pt;height:71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">
                <v:textbox>
                  <w:txbxContent>
                    <w:p w14:paraId="5F988419" w14:textId="77777777" w:rsidR="000D79D4" w:rsidRPr="000D79D4" w:rsidRDefault="003F4038" w:rsidP="000D79D4">
                      <w:pPr>
                        <w:rPr>
                          <w:b/>
                          <w:bCs/>
                          <w:sz w:val="30"/>
                          <w:szCs w:val="30"/>
                        </w:rPr>
                      </w:pPr>
                      <w:r w:rsidRPr="000D79D4">
                        <w:rPr>
                          <w:b/>
                          <w:bCs/>
                          <w:sz w:val="30"/>
                          <w:szCs w:val="30"/>
                        </w:rPr>
                        <w:t>Social Factors</w:t>
                      </w:r>
                    </w:p>
                    <w:p w14:paraId="0F6EDE2F" w14:textId="1EDEACD1" w:rsidR="000D79D4" w:rsidRPr="000D79D4" w:rsidRDefault="000D79D4" w:rsidP="000D79D4">
                      <w:pPr>
                        <w:numPr>
                          <w:ilvl w:val="0"/>
                          <w:numId w:val="3"/>
                        </w:numPr>
                        <w:rPr>
                          <w:b/>
                          <w:bCs/>
                        </w:rPr>
                      </w:pPr>
                      <w:r w:rsidRPr="000D79D4">
                        <w:rPr>
                          <w:b/>
                          <w:bCs/>
                        </w:rPr>
                        <w:t>Digital Engagement: Over 90% of consumers use social media for vehicle research, making a strong online presence and effective digital marketing strategies crucial for dealerships. </w:t>
                      </w:r>
                    </w:p>
                    <w:p w14:paraId="07601142" w14:textId="2B4E61C7" w:rsidR="000D79D4" w:rsidRPr="000D79D4" w:rsidRDefault="000D79D4">
                      <w:pPr>
                        <w:rPr>
                          <w:b/>
                          <w:bCs/>
                        </w:rPr>
                      </w:pPr>
                    </w:p>
                  </w:txbxContent>
                </v:textbox>
                <w10:wrap type="square" anchorx="margin"/>
              </v:shape>
            </w:pict>
          </mc:Fallback>
        </mc:AlternateContent>
      </w:r>
    </w:p>
    <w:sectPr w:rsidR="008B5B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E60CEE"/>
    <w:multiLevelType w:val="multilevel"/>
    <w:tmpl w:val="74EAA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C125D0"/>
    <w:multiLevelType w:val="multilevel"/>
    <w:tmpl w:val="C3F294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CD034F"/>
    <w:multiLevelType w:val="multilevel"/>
    <w:tmpl w:val="5470D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1B4239"/>
    <w:multiLevelType w:val="multilevel"/>
    <w:tmpl w:val="ACFE2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1C7C27"/>
    <w:multiLevelType w:val="multilevel"/>
    <w:tmpl w:val="94C26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46C5E7D"/>
    <w:multiLevelType w:val="multilevel"/>
    <w:tmpl w:val="7B6C4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64501902">
    <w:abstractNumId w:val="1"/>
  </w:num>
  <w:num w:numId="2" w16cid:durableId="1418864239">
    <w:abstractNumId w:val="2"/>
  </w:num>
  <w:num w:numId="3" w16cid:durableId="1859347771">
    <w:abstractNumId w:val="0"/>
  </w:num>
  <w:num w:numId="4" w16cid:durableId="1268465820">
    <w:abstractNumId w:val="4"/>
  </w:num>
  <w:num w:numId="5" w16cid:durableId="964232226">
    <w:abstractNumId w:val="3"/>
  </w:num>
  <w:num w:numId="6" w16cid:durableId="17893053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30E6"/>
    <w:rsid w:val="000D79D4"/>
    <w:rsid w:val="000E53D3"/>
    <w:rsid w:val="001730E6"/>
    <w:rsid w:val="001A5496"/>
    <w:rsid w:val="002B6708"/>
    <w:rsid w:val="003F4038"/>
    <w:rsid w:val="004A0EC9"/>
    <w:rsid w:val="005B726A"/>
    <w:rsid w:val="00653CFB"/>
    <w:rsid w:val="00745838"/>
    <w:rsid w:val="008B5B26"/>
    <w:rsid w:val="00A11D12"/>
    <w:rsid w:val="00B4772E"/>
    <w:rsid w:val="00B8188D"/>
    <w:rsid w:val="00C103A3"/>
    <w:rsid w:val="00C60931"/>
    <w:rsid w:val="00E331B7"/>
    <w:rsid w:val="00E41C23"/>
    <w:rsid w:val="00E533E7"/>
    <w:rsid w:val="00E72439"/>
    <w:rsid w:val="00EE677A"/>
    <w:rsid w:val="00F81385"/>
    <w:rsid w:val="00FA05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649C02"/>
  <w15:chartTrackingRefBased/>
  <w15:docId w15:val="{1F117AC7-EFAB-42D4-BB56-56FA2B1710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30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730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730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730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730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730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30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30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30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30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730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730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730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30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30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30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30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30E6"/>
    <w:rPr>
      <w:rFonts w:eastAsiaTheme="majorEastAsia" w:cstheme="majorBidi"/>
      <w:color w:val="272727" w:themeColor="text1" w:themeTint="D8"/>
    </w:rPr>
  </w:style>
  <w:style w:type="paragraph" w:styleId="Title">
    <w:name w:val="Title"/>
    <w:basedOn w:val="Normal"/>
    <w:next w:val="Normal"/>
    <w:link w:val="TitleChar"/>
    <w:uiPriority w:val="10"/>
    <w:qFormat/>
    <w:rsid w:val="001730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30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30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30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30E6"/>
    <w:pPr>
      <w:spacing w:before="160"/>
      <w:jc w:val="center"/>
    </w:pPr>
    <w:rPr>
      <w:i/>
      <w:iCs/>
      <w:color w:val="404040" w:themeColor="text1" w:themeTint="BF"/>
    </w:rPr>
  </w:style>
  <w:style w:type="character" w:customStyle="1" w:styleId="QuoteChar">
    <w:name w:val="Quote Char"/>
    <w:basedOn w:val="DefaultParagraphFont"/>
    <w:link w:val="Quote"/>
    <w:uiPriority w:val="29"/>
    <w:rsid w:val="001730E6"/>
    <w:rPr>
      <w:i/>
      <w:iCs/>
      <w:color w:val="404040" w:themeColor="text1" w:themeTint="BF"/>
    </w:rPr>
  </w:style>
  <w:style w:type="paragraph" w:styleId="ListParagraph">
    <w:name w:val="List Paragraph"/>
    <w:basedOn w:val="Normal"/>
    <w:uiPriority w:val="34"/>
    <w:qFormat/>
    <w:rsid w:val="001730E6"/>
    <w:pPr>
      <w:ind w:left="720"/>
      <w:contextualSpacing/>
    </w:pPr>
  </w:style>
  <w:style w:type="character" w:styleId="IntenseEmphasis">
    <w:name w:val="Intense Emphasis"/>
    <w:basedOn w:val="DefaultParagraphFont"/>
    <w:uiPriority w:val="21"/>
    <w:qFormat/>
    <w:rsid w:val="001730E6"/>
    <w:rPr>
      <w:i/>
      <w:iCs/>
      <w:color w:val="0F4761" w:themeColor="accent1" w:themeShade="BF"/>
    </w:rPr>
  </w:style>
  <w:style w:type="paragraph" w:styleId="IntenseQuote">
    <w:name w:val="Intense Quote"/>
    <w:basedOn w:val="Normal"/>
    <w:next w:val="Normal"/>
    <w:link w:val="IntenseQuoteChar"/>
    <w:uiPriority w:val="30"/>
    <w:qFormat/>
    <w:rsid w:val="001730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30E6"/>
    <w:rPr>
      <w:i/>
      <w:iCs/>
      <w:color w:val="0F4761" w:themeColor="accent1" w:themeShade="BF"/>
    </w:rPr>
  </w:style>
  <w:style w:type="character" w:styleId="IntenseReference">
    <w:name w:val="Intense Reference"/>
    <w:basedOn w:val="DefaultParagraphFont"/>
    <w:uiPriority w:val="32"/>
    <w:qFormat/>
    <w:rsid w:val="001730E6"/>
    <w:rPr>
      <w:b/>
      <w:bCs/>
      <w:smallCaps/>
      <w:color w:val="0F4761" w:themeColor="accent1" w:themeShade="BF"/>
      <w:spacing w:val="5"/>
    </w:rPr>
  </w:style>
  <w:style w:type="character" w:styleId="Hyperlink">
    <w:name w:val="Hyperlink"/>
    <w:basedOn w:val="DefaultParagraphFont"/>
    <w:uiPriority w:val="99"/>
    <w:unhideWhenUsed/>
    <w:rsid w:val="008B5B26"/>
    <w:rPr>
      <w:color w:val="467886" w:themeColor="hyperlink"/>
      <w:u w:val="single"/>
    </w:rPr>
  </w:style>
  <w:style w:type="character" w:styleId="UnresolvedMention">
    <w:name w:val="Unresolved Mention"/>
    <w:basedOn w:val="DefaultParagraphFont"/>
    <w:uiPriority w:val="99"/>
    <w:semiHidden/>
    <w:unhideWhenUsed/>
    <w:rsid w:val="008B5B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Words>
  <Characters>7</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ramon</dc:creator>
  <cp:keywords/>
  <dc:description/>
  <cp:lastModifiedBy>ben ramon</cp:lastModifiedBy>
  <cp:revision>2</cp:revision>
  <dcterms:created xsi:type="dcterms:W3CDTF">2025-11-02T12:34:00Z</dcterms:created>
  <dcterms:modified xsi:type="dcterms:W3CDTF">2025-11-02T12:34:00Z</dcterms:modified>
</cp:coreProperties>
</file>