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4E2C4" w14:textId="535959B4" w:rsidR="00675EED" w:rsidRPr="00675EED" w:rsidRDefault="00675EED" w:rsidP="00675EED">
      <w:pPr>
        <w:jc w:val="center"/>
        <w:rPr>
          <w:u w:val="single"/>
        </w:rPr>
      </w:pPr>
      <w:r w:rsidRPr="00675EED">
        <w:rPr>
          <w:u w:val="single"/>
        </w:rPr>
        <w:t xml:space="preserve">A critical evaluation and the identification of next teaching and learning </w:t>
      </w:r>
      <w:proofErr w:type="gramStart"/>
      <w:r w:rsidRPr="00675EED">
        <w:rPr>
          <w:u w:val="single"/>
        </w:rPr>
        <w:t>steps</w:t>
      </w:r>
      <w:proofErr w:type="gramEnd"/>
    </w:p>
    <w:p w14:paraId="7CBC6625" w14:textId="25D33665" w:rsidR="00675EED" w:rsidRPr="00675EED" w:rsidRDefault="00675EED" w:rsidP="00675EED">
      <w:pPr>
        <w:jc w:val="center"/>
        <w:rPr>
          <w:u w:val="single"/>
        </w:rPr>
      </w:pPr>
      <w:r w:rsidRPr="00675EED">
        <w:rPr>
          <w:u w:val="single"/>
        </w:rPr>
        <w:t xml:space="preserve">focusing on a case study of an individual learner or a group of learners, based on an observed </w:t>
      </w:r>
      <w:proofErr w:type="gramStart"/>
      <w:r w:rsidRPr="00675EED">
        <w:rPr>
          <w:u w:val="single"/>
        </w:rPr>
        <w:t>critical</w:t>
      </w:r>
      <w:proofErr w:type="gramEnd"/>
    </w:p>
    <w:p w14:paraId="0ACE17AC" w14:textId="0D74F3B2" w:rsidR="00675EED" w:rsidRPr="00675EED" w:rsidRDefault="00675EED" w:rsidP="00675EED">
      <w:pPr>
        <w:jc w:val="center"/>
        <w:rPr>
          <w:u w:val="single"/>
        </w:rPr>
      </w:pPr>
      <w:r w:rsidRPr="00675EED">
        <w:rPr>
          <w:u w:val="single"/>
        </w:rPr>
        <w:t>incident</w:t>
      </w:r>
      <w:r w:rsidR="006A3471">
        <w:rPr>
          <w:u w:val="single"/>
        </w:rPr>
        <w:t>.</w:t>
      </w:r>
    </w:p>
    <w:p w14:paraId="78040905" w14:textId="77777777" w:rsidR="00675EED" w:rsidRDefault="00675EED">
      <w:pPr>
        <w:rPr>
          <w:u w:val="single"/>
        </w:rPr>
      </w:pPr>
    </w:p>
    <w:p w14:paraId="46E71AFC" w14:textId="36C1A431" w:rsidR="00004C6B" w:rsidRDefault="00F258DF">
      <w:pPr>
        <w:rPr>
          <w:u w:val="single"/>
        </w:rPr>
      </w:pPr>
      <w:r w:rsidRPr="003C7C0E">
        <w:rPr>
          <w:u w:val="single"/>
        </w:rPr>
        <w:t>Aim, focus and understanding of a critical incident</w:t>
      </w:r>
      <w:r w:rsidR="002D7A04">
        <w:rPr>
          <w:u w:val="single"/>
        </w:rPr>
        <w:t>.</w:t>
      </w:r>
    </w:p>
    <w:p w14:paraId="15C6068E" w14:textId="742EE671" w:rsidR="00197397" w:rsidRDefault="00743409" w:rsidP="003210B9">
      <w:r>
        <w:tab/>
      </w:r>
      <w:r w:rsidR="00415DC4">
        <w:t xml:space="preserve">The focus of this assignment is a critical evaluation of </w:t>
      </w:r>
      <w:r w:rsidR="003210B9">
        <w:t>an incident within a secondary school setting, using Tripp’s (2011) critical incident methodology.</w:t>
      </w:r>
      <w:r w:rsidR="00835794">
        <w:t xml:space="preserve"> The methodology </w:t>
      </w:r>
      <w:r w:rsidR="00F115AD">
        <w:t xml:space="preserve">utilised is from an understanding that incidents occur </w:t>
      </w:r>
      <w:r w:rsidR="003B2B01">
        <w:t xml:space="preserve">constantly </w:t>
      </w:r>
      <w:r w:rsidR="00F115AD">
        <w:t>during the school day</w:t>
      </w:r>
      <w:r w:rsidR="00AE52C2">
        <w:t>, (Tripp, 2011).</w:t>
      </w:r>
    </w:p>
    <w:p w14:paraId="0EB240B0" w14:textId="77777777" w:rsidR="00C8194B" w:rsidRDefault="00D60ADD" w:rsidP="00197397">
      <w:pPr>
        <w:ind w:firstLine="360"/>
      </w:pPr>
      <w:r w:rsidRPr="00D60ADD">
        <w:t xml:space="preserve">A critical incident is a scenario or incident in a school context that makes someone think critically and can be positive or negative. When teacher experience is compounded with informed opinion and regular self-reflection, teachers can draw from classroom experience to produce good teaching. Therefore, critical incidents enable teachers to improve their practice and pass on their expertise to others, (Tripp, 2011). </w:t>
      </w:r>
    </w:p>
    <w:p w14:paraId="3CC5F416" w14:textId="07021E80" w:rsidR="00C8194B" w:rsidRDefault="00C8194B" w:rsidP="00197397">
      <w:pPr>
        <w:ind w:firstLine="360"/>
      </w:pPr>
      <w:r>
        <w:t>The focus of this critical incident is teacher student relationships and their importance in the classroom. This ties in with literature for the EMR (</w:t>
      </w:r>
      <w:r w:rsidR="00521270">
        <w:t>Establish, Maintain, Restore</w:t>
      </w:r>
      <w:r>
        <w:t xml:space="preserve">) Framework, which heavily </w:t>
      </w:r>
      <w:r w:rsidR="00521270">
        <w:t xml:space="preserve">involves itself with the incident as the incident itself is </w:t>
      </w:r>
      <w:r w:rsidR="008C6BD4">
        <w:t>based around the EMR theory.</w:t>
      </w:r>
    </w:p>
    <w:p w14:paraId="564B092B" w14:textId="17AB9EA0" w:rsidR="00BF24F9" w:rsidRPr="00743409" w:rsidRDefault="00BF24F9" w:rsidP="003C2B50">
      <w:r>
        <w:tab/>
      </w:r>
    </w:p>
    <w:p w14:paraId="54A25220" w14:textId="3F3A5251" w:rsidR="00D739EC" w:rsidRPr="00E223E2" w:rsidRDefault="00F258DF" w:rsidP="00D739EC">
      <w:pPr>
        <w:rPr>
          <w:u w:val="single"/>
        </w:rPr>
      </w:pPr>
      <w:r w:rsidRPr="00E223E2">
        <w:rPr>
          <w:u w:val="single"/>
        </w:rPr>
        <w:t>Overview of relevant literature.</w:t>
      </w:r>
    </w:p>
    <w:p w14:paraId="09270134" w14:textId="6E1E5238" w:rsidR="00D739EC" w:rsidRPr="00E223E2" w:rsidRDefault="00D739EC" w:rsidP="00D739EC">
      <w:pPr>
        <w:ind w:firstLine="720"/>
      </w:pPr>
      <w:r w:rsidRPr="00E223E2">
        <w:t xml:space="preserve">Al Nasser and colleagues conducted a study in 2014 to examine the relationship effect on student-teacher relationships </w:t>
      </w:r>
      <w:proofErr w:type="gramStart"/>
      <w:r w:rsidR="00E223E2" w:rsidRPr="00E223E2">
        <w:t>in regard to</w:t>
      </w:r>
      <w:proofErr w:type="gramEnd"/>
      <w:r w:rsidRPr="00E223E2">
        <w:t xml:space="preserve"> student learning. This is because the student-teacher relationship is crucial for the creation of a good learning environment. As proven by the research, there is a need for an excellent relationship between the two to facilitate learning and a positive attitude. Support has also been proven by qualitative studies, indicating that supportive relationships help students at risk of failing.  Supportive teachers avoid focusing on student’s deficits. (Al Nasser et al. 2014: 169). Moreover, teachers should not ignore students’ problems. They need to facilitate struggling students and use their strengths to help them to succeed. Al Nasser and colleagues believe in the promotion of the teacher-student relationship and provide evidence to show the validity of their argument. However, they do not believe in the qualitative research providing these findings due to scientific rigor, which could be considered a detriment to their findings. (Al Nasser et al. 2014: 170).</w:t>
      </w:r>
    </w:p>
    <w:p w14:paraId="321E9826" w14:textId="1D145163" w:rsidR="00122CE0" w:rsidRPr="00E223E2" w:rsidRDefault="00D739EC" w:rsidP="00D739EC">
      <w:pPr>
        <w:ind w:firstLine="720"/>
      </w:pPr>
      <w:r w:rsidRPr="00E223E2">
        <w:t xml:space="preserve">McGrath, K.F. and Van Bergen, P., (2015) investigated the influence of the teacher-student relationship on academic performance in public secondary schools. The analysis from 130 survey responses found that relationships help students feel cared for and increases their freedom of expression. The development of society depends on the quality of teachers, students, and education itself. This includes encouraging good relationships between students, teachers, and their parents. Learners should be a negotiator in objective learning and have a responsibility to participate in classroom activities based on a cooperative rather than individualistic approach. (McGrath and Van Bergen 2015:28). This signifies the importance of a relationship with the teacher as the learner strives to achieve their own goal. On the other hand, a teacher is a </w:t>
      </w:r>
      <w:r w:rsidR="00E223E2" w:rsidRPr="00E223E2">
        <w:t>counsellor</w:t>
      </w:r>
      <w:r w:rsidRPr="00E223E2">
        <w:t xml:space="preserve"> and group manager. Therefore, a teacher needs to master effective communication to facilitate a relationship with the learner. McGrath and Van believe in equal opportunities for all children to facilitate care and sustain good relations with the teacher. However, they do not believe that teachers and learners know the </w:t>
      </w:r>
      <w:r w:rsidRPr="00E223E2">
        <w:lastRenderedPageBreak/>
        <w:t>components of the teacher-learner relationship, which in turn is a detriment to that relationship. (McGrath and Van Bergen 2015:33).</w:t>
      </w:r>
    </w:p>
    <w:p w14:paraId="186E1176" w14:textId="68B07C28" w:rsidR="00046563" w:rsidRPr="00E223E2" w:rsidRDefault="00046563" w:rsidP="00D739EC">
      <w:pPr>
        <w:ind w:firstLine="720"/>
      </w:pPr>
      <w:r w:rsidRPr="00E223E2">
        <w:t>Establishing high-quality interpersonal relationships is crucial for healthy human development at each developmental stage, (Polling et al., 2022). Teacher-student relationships has numerous benefits to students, including better academic performance, improved school engagement, and raised social standing among their peers. Nevertheless, information about specific interventions required to improve the quality of the teacher-student relationship remains scanty. To improve the quality of the teacher-student relationships, both the teacher and the student should strive to reduce conflict, promote socio-emotional learning, and focus on relationship-driven classroom management, (Polling et al., 2022). This article provides crucial information relating to the critical incident because arguing and teacher raising their voice to class reflects a strained relationship between teacher and students. Polling and his colleagues suggest that such disconnect can be improved by a dedicated effort to minimize conflict, increase closeness, and create a social-emotional learning environment, as well as introducing relationship-driven classroom management techniques. This literature directly relates to my critical incident. All the authors in this literature are educators in the faculty of education at various universities which strengthens their arguments, as they have not only researched the material, but lived it.</w:t>
      </w:r>
    </w:p>
    <w:p w14:paraId="558BD128" w14:textId="2E1A18DE" w:rsidR="00FD7D58" w:rsidRPr="00E223E2" w:rsidRDefault="00FD7D58" w:rsidP="00D739EC">
      <w:pPr>
        <w:ind w:firstLine="720"/>
      </w:pPr>
      <w:r w:rsidRPr="00E223E2">
        <w:t>Ansari et al. (2020) address the issue of teacher-student relationships and claim that relations between nursery to Year 6 are linked to social behaviour, achievement, and education aspirations. It is often thought that students’ behaviour development in schools is a consequence of how they personally and socially develop. In the early years of child development, children learn cognitive, social, and self-regulatory skills they need for their educational careers. The adult’s demonstration of sensitivity, responsivity, and warmth shapes children’s development of these skills, (Ansari et al., 2020). Bioecological theory shows that the teacher-student relationship contributes to the developmental skills of children, (Ansari et al., 2020). This article brings additional perspective on the critical incident because it suggests that student’s behaviour in the classroom could be influenced by their child developmental stage. However, it shows that good interaction between teacher and student also promotes developmental skills confirming the argument that a good relationship increases a student’s academic performance. Again, this article is valuable to my review as the writers have educational background expertise and believe in the theory of the teacher-student relationships benefiting learning.</w:t>
      </w:r>
    </w:p>
    <w:p w14:paraId="01B70B28" w14:textId="3B4B14BE" w:rsidR="00502C0D" w:rsidRPr="00E223E2" w:rsidRDefault="00502C0D" w:rsidP="00D739EC">
      <w:pPr>
        <w:ind w:firstLine="720"/>
      </w:pPr>
      <w:r w:rsidRPr="00E223E2">
        <w:t>The EMR framework (Establish, Maintain, and Restore) is the established intervention for amending the broken relationship between teachers and students, which is beneficial for improving classroom behaviours, (Haydon and Kennedy, 2022). This framework includes strategies that help educators form the basis for a positive relationship, ensure continued connection and repair damage on the relationship before the conflict occurs. Therefore, it aims to improve teacher skills and behaviour to develop a better connection with students and improve their educational outcomes, (Haydon and Kennedy, 2022). The EMR model reinforces a trustful relationship between the teacher and learner even when there is agreement and disagreement. This is due to the attachment that forms between them. Educators should work to interact with students in ways that show unconditional interest and acceptance. This results in deeper connections that promote teacher exploration, safety when they make mistakes, and openness to learning (Haydon and Kennedy, 2022). This article is valuable because the writers have credentials showing expertise in education and explain and support the EMR model.</w:t>
      </w:r>
    </w:p>
    <w:p w14:paraId="41798911" w14:textId="7B54BD9A" w:rsidR="00E223E2" w:rsidRPr="00E223E2" w:rsidRDefault="00E223E2" w:rsidP="00D739EC">
      <w:pPr>
        <w:ind w:firstLine="720"/>
      </w:pPr>
      <w:r w:rsidRPr="00E223E2">
        <w:t xml:space="preserve">All the articles reviewed in this paper are relevant to understanding </w:t>
      </w:r>
      <w:r w:rsidR="00996097">
        <w:t>the</w:t>
      </w:r>
      <w:r w:rsidRPr="00E223E2">
        <w:t xml:space="preserve"> critical incident. </w:t>
      </w:r>
      <w:proofErr w:type="gramStart"/>
      <w:r w:rsidRPr="00E223E2">
        <w:t>As a teacher, the information</w:t>
      </w:r>
      <w:proofErr w:type="gramEnd"/>
      <w:r w:rsidRPr="00E223E2">
        <w:t xml:space="preserve"> synthesized from these studies has great implications for teaching practice</w:t>
      </w:r>
      <w:r w:rsidR="009D7E6A">
        <w:t>s</w:t>
      </w:r>
      <w:r w:rsidRPr="00E223E2">
        <w:t xml:space="preserve">. </w:t>
      </w:r>
      <w:r w:rsidR="009D7E6A">
        <w:lastRenderedPageBreak/>
        <w:t>Teachers should</w:t>
      </w:r>
      <w:r w:rsidRPr="00E223E2">
        <w:t xml:space="preserve"> consider the implementation of the EMR framework to improve </w:t>
      </w:r>
      <w:r w:rsidR="00996097">
        <w:t>on</w:t>
      </w:r>
      <w:r w:rsidRPr="00E223E2">
        <w:t xml:space="preserve"> classroom behaviour management. The results indicate that a good teacher-student relationship is crucial not only for student development and academic achievement but also for educator’s well-being. Therefore, teachers should not underestimate the critical role of a positive connection with students and the use of interventions such as the EMR framework in teaching practice.</w:t>
      </w:r>
    </w:p>
    <w:p w14:paraId="23BD1B2F" w14:textId="77777777" w:rsidR="00D739EC" w:rsidRPr="00E223E2" w:rsidRDefault="00D739EC" w:rsidP="00D739EC">
      <w:pPr>
        <w:ind w:firstLine="720"/>
      </w:pPr>
    </w:p>
    <w:p w14:paraId="09CCE219" w14:textId="0391CB0D" w:rsidR="00122CE0" w:rsidRDefault="00122CE0" w:rsidP="00122CE0">
      <w:pPr>
        <w:rPr>
          <w:u w:val="single"/>
        </w:rPr>
      </w:pPr>
      <w:r w:rsidRPr="001D0E07">
        <w:rPr>
          <w:u w:val="single"/>
        </w:rPr>
        <w:t>Explanation of Case Study</w:t>
      </w:r>
      <w:r w:rsidR="002D7A04">
        <w:rPr>
          <w:u w:val="single"/>
        </w:rPr>
        <w:t>.</w:t>
      </w:r>
    </w:p>
    <w:p w14:paraId="426A177B" w14:textId="684E1875" w:rsidR="00181E5F" w:rsidRDefault="00181E5F" w:rsidP="00181E5F">
      <w:pPr>
        <w:ind w:firstLine="720"/>
      </w:pPr>
      <w:r w:rsidRPr="00181E5F">
        <w:t xml:space="preserve">The incident involved instructing the class on the task they would carry out for the session and after giving the assignment, Pupil A began to turn around and talk to another pupil behind them. Teachers should demonstrate effort to establish a conducive learning environment because this is crucial for facilitating teacher-student relationships, (Al Nasser et al., 2014). In this incident, Pupil A is making noise and disrupting the learning process.  However, the teacher needs to promote a relationship with the pupil to help the pupil and facilitate others to learn.  To create a healthy teacher-student relationship, the teacher should demonstrate care and support rather than be harsh when students exhibit deviant behaviour. This support significantly helps students who are at risk of failing, </w:t>
      </w:r>
      <w:proofErr w:type="gramStart"/>
      <w:r w:rsidRPr="00181E5F">
        <w:t>( Al</w:t>
      </w:r>
      <w:proofErr w:type="gramEnd"/>
      <w:r w:rsidRPr="00181E5F">
        <w:t xml:space="preserve"> Nasser et al., 2014).</w:t>
      </w:r>
    </w:p>
    <w:p w14:paraId="658993FF" w14:textId="31ADB1FF" w:rsidR="0096366E" w:rsidRDefault="0096366E" w:rsidP="00181E5F">
      <w:pPr>
        <w:ind w:firstLine="720"/>
      </w:pPr>
      <w:r w:rsidRPr="0096366E">
        <w:t>After the teacher found out that Pupil A making noise, the teacher reminded the pupil of the task to stop the behaviour. The pupil apologized and began to work on the task. A few minutes later, the pupil began to swing on his chair, which is against the established school rules. At this point, it can be observed that the teacher is restrained from punishing Pupil A despite the repeated behaviour that breaks the school rules. This is an important starting point to establish a relationship with the pupil. The patience the teacher demonstrates is healthy if the teacher needs to establish a connection with Pupil A and this will help the student realize the mistake and stop the bad behaviour. The awareness will also help the student to understand that the teacher has not punished them the first time they break the rules. Polling, et al. indicates that the teacher-student relationship can improve not only with teachers through practise, but also with peers which results in better academic performance, raised social standing, and improved school engagement, (Polling et al., 2022).</w:t>
      </w:r>
    </w:p>
    <w:p w14:paraId="5451F402" w14:textId="54A8693A" w:rsidR="00CE20B5" w:rsidRDefault="00CE20B5" w:rsidP="00181E5F">
      <w:pPr>
        <w:ind w:firstLine="720"/>
      </w:pPr>
      <w:r w:rsidRPr="00CE20B5">
        <w:t>For a second time, the teacher reminded the pupil of the task and asked them to remind her about the school rules. The pupil replied by saying ‘sorry miss, no swinging on chairs.” In response, the teacher thanked the pupil and continued to help other pupils. As can be observed from this part of the incident, the teacher does not want to worsen the relationship with Pupil A by punishing the bad behaviour, even though they have previously been warned. The teacher is navigating the difficulties of the first phase of the Establish, Maintain, and Restore Framework which, according to Haydon &amp; Kennedy, (2022) is an effective approach to amending broken relationships between teachers and students. At the beginning of the class, there is an attempt to set expectations about the task to be performed but Pupil A continuously disrupts other pupils by making noise and swinging chairs. The apology the Pupil makes doesn’t necessarily show remorse for repeating the same behaviour and therefore can reveal the complexity of the EMR application. According to the model, the Establish phase helps the teacher and the student to build a positive relationship while the Maintain element promotes continued connection. The restoration component ensures that both the student and the teacher actively repair damages that may have occurred in their relationships, (Haydon &amp; Kennedy, 2022).</w:t>
      </w:r>
    </w:p>
    <w:p w14:paraId="16948135" w14:textId="7C742B55" w:rsidR="00AF5933" w:rsidRDefault="00AF5933" w:rsidP="00181E5F">
      <w:pPr>
        <w:ind w:firstLine="720"/>
      </w:pPr>
      <w:r w:rsidRPr="00AF5933">
        <w:lastRenderedPageBreak/>
        <w:t xml:space="preserve">Despite the apology that Pupil A made to the teacher, it did not take long before Pupil A again turned around to talk with the pupil behind and the teacher reminded the pupil that it was the second warning to stop making noise and that they would face break time detention </w:t>
      </w:r>
      <w:proofErr w:type="gramStart"/>
      <w:r w:rsidRPr="00AF5933">
        <w:t>as a consequence of</w:t>
      </w:r>
      <w:proofErr w:type="gramEnd"/>
      <w:r w:rsidRPr="00AF5933">
        <w:t xml:space="preserve"> the behaviour next time they break the rules. Again, pupil A apologized and asked the teacher a few questions instead. The pupil asked about what the teacher had woken up to the day before. This was a great milestone in the attempt to repair the broken relationship between the teacher and Pupil A.  When Pupil A begins to ask the teacher questions, it signals the intention for them to be close which is important for the connection needed to facilitate the positive relationship. According to the EMR model, understanding school relationships through the view of attachments means that the relationships that students form with teachers mirror those of their parents and educators can work to establish relationships with students in ways that signal unconditional interest and acceptance, (Haydon &amp; Kennedy, 2022).</w:t>
      </w:r>
    </w:p>
    <w:p w14:paraId="27AF6107" w14:textId="6E11B6D6" w:rsidR="00334FAB" w:rsidRDefault="00074A66" w:rsidP="00334FAB">
      <w:pPr>
        <w:ind w:firstLine="720"/>
      </w:pPr>
      <w:r w:rsidRPr="00074A66">
        <w:t xml:space="preserve">The connection continued to grow as the teacher explained the event to Pupil A. To stir and continue the conversation with the pupil, the teacher also asked what the pupil had done the same morning. However, to ensure that the pupil is not distracted by conversation and fails to complete the task, the teacher reminded the pupil about the task and eventually, it was completed before the end of the lesson. The most important element of EMR demonstrated in this part of the incident is that Pupil A </w:t>
      </w:r>
      <w:proofErr w:type="gramStart"/>
      <w:r w:rsidRPr="00074A66">
        <w:t>opened up</w:t>
      </w:r>
      <w:proofErr w:type="gramEnd"/>
      <w:r w:rsidRPr="00074A66">
        <w:t xml:space="preserve"> due to the support demonstrated by the teacher. EMR increases student safety because it provides an environment that is a source of connection and safety for students, (Doung et al., 2022). If the teacher was not committed to amending the relationship, they would have punished Pupil A the moment they broke the class rules. This would have caused the student to drift away and affect the learning process. </w:t>
      </w:r>
      <w:proofErr w:type="gramStart"/>
      <w:r w:rsidRPr="00074A66">
        <w:t>In an attempt to</w:t>
      </w:r>
      <w:proofErr w:type="gramEnd"/>
      <w:r w:rsidRPr="00074A66">
        <w:t xml:space="preserve"> maintain the relationship, the teacher praised the pupil in the class and again thanked the pupil after the others had left the class particularly for listening to the instructions and completing the task.</w:t>
      </w:r>
    </w:p>
    <w:p w14:paraId="52787804" w14:textId="0E2A214A" w:rsidR="00334FAB" w:rsidRPr="00181E5F" w:rsidRDefault="00334FAB" w:rsidP="00334FAB">
      <w:pPr>
        <w:ind w:firstLine="720"/>
      </w:pPr>
      <w:r>
        <w:t xml:space="preserve">Trust is an important factor in restoring and maintaining relationships. EMR helps to facilitate connection with students difficult to connect with and through trust, they benefit from consistent and positive relationships, (Duong et al, 2022). In ensuring this consistency, the teacher thanked the pupil and promised to answer any question asked by the pupil in the next lesson </w:t>
      </w:r>
      <w:proofErr w:type="gramStart"/>
      <w:r>
        <w:t>as long as</w:t>
      </w:r>
      <w:proofErr w:type="gramEnd"/>
      <w:r>
        <w:t xml:space="preserve"> the pupil did the class work. Furthermore, the teacher reminded the pupils of the reason pupils are not allowed to swing chairs. The teacher said that such behaviour would get other pupils or themselves hurt. The pupil apologized for the behaviour and promised not to repeat the behaviour. Finally, they shook hands as a sign that they had reached a deal and the pupil left.</w:t>
      </w:r>
    </w:p>
    <w:p w14:paraId="2999114B" w14:textId="77777777" w:rsidR="00122CE0" w:rsidRPr="00E223E2" w:rsidRDefault="00122CE0" w:rsidP="00122CE0"/>
    <w:p w14:paraId="05366961" w14:textId="12218C96" w:rsidR="00122CE0" w:rsidRPr="00E223E2" w:rsidRDefault="00122CE0" w:rsidP="00122CE0">
      <w:pPr>
        <w:rPr>
          <w:u w:val="single"/>
        </w:rPr>
      </w:pPr>
      <w:r w:rsidRPr="00E223E2">
        <w:rPr>
          <w:u w:val="single"/>
        </w:rPr>
        <w:t>Teaching and learning Methods</w:t>
      </w:r>
      <w:r w:rsidR="002D7A04">
        <w:rPr>
          <w:u w:val="single"/>
        </w:rPr>
        <w:t>.</w:t>
      </w:r>
    </w:p>
    <w:p w14:paraId="14A4BB1E" w14:textId="77777777" w:rsidR="00ED6CEA" w:rsidRDefault="00ED6CEA" w:rsidP="00ED6CEA">
      <w:pPr>
        <w:ind w:firstLine="720"/>
      </w:pPr>
      <w:r>
        <w:t xml:space="preserve">The method that I would adopt to address the critical incident is the EMR Framework. The literature shows that the EMR (Establish, Maintain, Restore) framework is an effective approach to amending broken relationships between teachers and students. It has shown its effectiveness in improving student classroom behaviour. It helps teachers to establish a strong foundation for positive relationships. The established component of the framework promotes positive relationships while maintaining elements that promote continued connection. On the other hand, the restoration component of the framework ensures that both teachers and students actively repair damage that may have occurred in the relationship. This approach assumes that understanding school relationships through the view of attachments means that the relationships that students form with teachers mirror those of their parents and educators can work to establish relationships with students in ways that signal unconditional interest and acceptance, (Haydon and Kennedy, 2022). </w:t>
      </w:r>
    </w:p>
    <w:p w14:paraId="568B3233" w14:textId="0EAB2C78" w:rsidR="00122CE0" w:rsidRDefault="00ED6CEA" w:rsidP="00ED6CEA">
      <w:pPr>
        <w:ind w:firstLine="720"/>
      </w:pPr>
      <w:r>
        <w:lastRenderedPageBreak/>
        <w:t>EMR has numerous strengths including increased safety for the student. It targets a specific relationship between teacher and student and provides a school environment that is the source of connection and safety for a student. This leads to high-quality mental health and support for learning success. For the teacher, EMR is an easy approach to follow and the user can use specific, observable behaviours in the entire process of establishing a connection with the student. The EMR model is useful in creating relationships with students who are difficult to connect with. These students benefit most from consistent and positive relationships with trusted adults. Through the established component, the teacher finds out the interest of the student and establishes positive communication, validation, and affirmation. Maintaining elements helps to keep bad behaviour at bay while restoring involves communicating empathy and promoting problem-solving, (Duong et al., 2022). However, the limitation of this approach is that it is more impactful for primary schools and difficult to implement in secondary school. The EMR practices are mainly dyadic. For example, the main Establish practice involves banking time with individual students through student-centred conversation. This reflects EMR’s origin in primary schools. The dyadic nature of the approach renders it difficult for secondary school teachers to implement it with all students with limited time and resources. Therefore, the limitations of time and resources make this strategy challenging, particularly for a teacher who has multiple classes in a day. In secondary school, this cannot feasibly be distributed equally among all students. It can only be focused on a few students, (Duong et al., 2022).</w:t>
      </w:r>
    </w:p>
    <w:p w14:paraId="5C5276DA" w14:textId="61DC8E52" w:rsidR="00555BE7" w:rsidRDefault="00555BE7" w:rsidP="00ED6CEA">
      <w:pPr>
        <w:ind w:firstLine="720"/>
      </w:pPr>
      <w:r w:rsidRPr="00555BE7">
        <w:t xml:space="preserve">In my critical incident, the EMR framework would help the pupil to change the behaviour of the students over time, given that both teacher and student commit to efforts to establish a positive relationship. It was observed from the incident that the teacher was committed to establishing connection with Pupil A by giving them two warnings for breaking classroom rules. The teacher also responds to the incidents in a friendly tone yet emphasizes the need to adhere to the classroom rules. This is important in bringing the teacher and the pupil closer. According to Haydon &amp; Kennedy, this attention to establishing closeness is crucial in cultivating feelings of trust, connection, and safety (2022). In the incident, the teacher also answers Pupil As </w:t>
      </w:r>
      <w:proofErr w:type="gramStart"/>
      <w:r w:rsidRPr="00555BE7">
        <w:t>questions</w:t>
      </w:r>
      <w:proofErr w:type="gramEnd"/>
      <w:r w:rsidRPr="00555BE7">
        <w:t xml:space="preserve"> and this seems to help them open up to the conversation and this was an important milestone in maintaining a positive relationship. In the EMR framework, a teacher is challenged to challenge implicit bias and improve equity for students. Teachers are trained to let go and encourage mutual problem-solving as well as expressing care. Furthermore, the teacher is trained to gain perspective and understand how students perceive negative interactions including disciplinary incidents. Teachers are required to reflect on how their backgrounds shape their expectations for student behaviour and how student’s cultural and personal backgrounds shape the way they engage in the classroom and school, (Duong et al., 2022). Therefore, the conversation that begins between the teacher and student in the incident will progress to a healthy relationship. Even if the questions that the students ask are personal, the teacher promises to answer them </w:t>
      </w:r>
      <w:proofErr w:type="gramStart"/>
      <w:r w:rsidRPr="00555BE7">
        <w:t>as long as</w:t>
      </w:r>
      <w:proofErr w:type="gramEnd"/>
      <w:r w:rsidRPr="00555BE7">
        <w:t xml:space="preserve"> Pupil A gets work done.</w:t>
      </w:r>
    </w:p>
    <w:p w14:paraId="420F1077" w14:textId="07141B17" w:rsidR="00555BE7" w:rsidRDefault="006570C8" w:rsidP="006570C8">
      <w:pPr>
        <w:ind w:firstLine="720"/>
      </w:pPr>
      <w:r w:rsidRPr="006570C8">
        <w:t xml:space="preserve">My teaching and learning choice will follow EMR practices because it has a specific protocol to follow which makes it easier to implement in the class. These involve reviewing previous plan and progress, a roster identifying students in the Establish or Restore Phase, reflecting on students’ demographics, setting goals for the teacher-student relationship, and reflecting on what works well and areas of improvement, (Duong et al., 2022). Secondly, I chose this approach because it has benefits that accrue not only to the students but also to me as a teacher. As the student obtains comfort and feels secure in the learning environment, the mental health of the teacher also improves. Besides school-based therapists, teachers are also needed to provide support and relationships to foster long-term success. With EMR training, teachers learn to demonstrate empathy, trust, and warmth to empower such students and improve the learning environment. EMR </w:t>
      </w:r>
      <w:r w:rsidRPr="006570C8">
        <w:lastRenderedPageBreak/>
        <w:t>is the best model to use to improve classroom behaviour, peer relationships, and academic outcomes, (Haydon and Kennedy, 2022).</w:t>
      </w:r>
    </w:p>
    <w:p w14:paraId="23DE6EA1" w14:textId="77777777" w:rsidR="004D1DF6" w:rsidRDefault="004D1DF6" w:rsidP="004D1DF6"/>
    <w:p w14:paraId="6E725D5C" w14:textId="4F9D43AF" w:rsidR="004D1DF6" w:rsidRPr="004D1DF6" w:rsidRDefault="004D1DF6" w:rsidP="004D1DF6">
      <w:pPr>
        <w:rPr>
          <w:u w:val="single"/>
        </w:rPr>
      </w:pPr>
      <w:r w:rsidRPr="004D1DF6">
        <w:rPr>
          <w:u w:val="single"/>
        </w:rPr>
        <w:t>Discussion.</w:t>
      </w:r>
    </w:p>
    <w:p w14:paraId="1586EC57" w14:textId="77777777" w:rsidR="004D1DF6" w:rsidRDefault="004D1DF6" w:rsidP="004D1DF6">
      <w:pPr>
        <w:ind w:firstLine="720"/>
      </w:pPr>
      <w:r>
        <w:t xml:space="preserve">The critical incident provides the best scenario in which the EMR model can be used to address classroom behaviour. It was observed that Pupil A engaged in disruptive behaviour repeatedly including talking to other pupils and swinging the chair while the learning task was going </w:t>
      </w:r>
      <w:proofErr w:type="gramStart"/>
      <w:r>
        <w:t>on</w:t>
      </w:r>
      <w:proofErr w:type="gramEnd"/>
      <w:r>
        <w:t xml:space="preserve"> but the teacher demonstrated intention to establish a connection with Pupil A to manage the situation. In line with the Establish principle of the EMR model, the teacher did not punish Pupil A the first time they engaged in disruptive behaviour to improve the student-teacher relationship. This demonstrated that EMR can be applied in classroom behaviour management. I think I can use this approach to refine my teaching methods and promote a safe classroom culture. First, the critical incident case study demonstrated that the use of teaching models such as EMR can increase classroom participation.</w:t>
      </w:r>
    </w:p>
    <w:p w14:paraId="742577BB" w14:textId="77777777" w:rsidR="004D1DF6" w:rsidRDefault="004D1DF6" w:rsidP="004D1DF6">
      <w:pPr>
        <w:ind w:firstLine="720"/>
      </w:pPr>
      <w:r>
        <w:t xml:space="preserve"> It was found that when Pupil A was made aware of the consequences of breaking the classroom rules after two warnings, it deterred the pupil from disruptive behaviour. This shows that clear communication and negotiating with students is a better way to deal with classroom misbehaviour. For my teaching practices, this suggests that if I consider proactive choices such as setting expectations, reminding pupils about classroom rules, and using a consistent approach in dealing with classroom issues, I will not only improve the learning environment but also boost participation in the class. Implementing these strategies backed by the EMR model in various classes will contribute to the development of a pool of students who are responsible for their actions. As a result, the whole school will benefit by realizing the importance of conflict resolution in the classroom and the creation of a productive environment for learning.</w:t>
      </w:r>
    </w:p>
    <w:p w14:paraId="6376A69D" w14:textId="5C6F2EA1" w:rsidR="004D1DF6" w:rsidRDefault="004D1DF6" w:rsidP="004D1DF6">
      <w:pPr>
        <w:ind w:firstLine="720"/>
      </w:pPr>
      <w:r>
        <w:t xml:space="preserve"> Ansari et al. (2020) find that when adults show warmth, sensitivity, and responsivity towards children, their social, cognitive, and self-regulatory skills improve which is valuable in their educational careers. In addition, Polling et al. (2022) indicates that the disconnect or strained relationship between teacher and students can be improved by increased efforts to reduce conflicts and encouraging relationship-driven classroom management approaches. Such techniques include the use of EMR which Haydon and Kennedy (2022) assert can restore broken relationships through strategies that foster trust and developmental skills.</w:t>
      </w:r>
    </w:p>
    <w:p w14:paraId="613CADEE" w14:textId="77777777" w:rsidR="000704B5" w:rsidRPr="00E223E2" w:rsidRDefault="000704B5" w:rsidP="000704B5"/>
    <w:p w14:paraId="3E86FC80" w14:textId="51B1C77F" w:rsidR="00C81576" w:rsidRPr="00C81576" w:rsidRDefault="000704B5" w:rsidP="00C81576">
      <w:pPr>
        <w:rPr>
          <w:u w:val="single"/>
        </w:rPr>
      </w:pPr>
      <w:r w:rsidRPr="00E223E2">
        <w:rPr>
          <w:u w:val="single"/>
        </w:rPr>
        <w:t xml:space="preserve">Conclusions </w:t>
      </w:r>
      <w:r w:rsidR="000130E4">
        <w:rPr>
          <w:u w:val="single"/>
        </w:rPr>
        <w:t>and recommendations (400 words)</w:t>
      </w:r>
    </w:p>
    <w:p w14:paraId="35C3E6ED" w14:textId="377ED070" w:rsidR="00CC0A03" w:rsidRDefault="00C81576" w:rsidP="00C81576">
      <w:pPr>
        <w:ind w:firstLine="720"/>
      </w:pPr>
      <w:r>
        <w:t>The pedagogies and learning methods reviewed included EMR and student-teacher relationship</w:t>
      </w:r>
      <w:r w:rsidR="007D218E">
        <w:t>s</w:t>
      </w:r>
      <w:r>
        <w:t xml:space="preserve"> and they are applicable in the critical incident case study.  The EMR model can address the disruptive </w:t>
      </w:r>
      <w:r w:rsidR="007D218E">
        <w:t>behaviours</w:t>
      </w:r>
      <w:r>
        <w:t xml:space="preserve"> of students because it has demonstrated its effectiveness in establishing a positive learning environment and strengthening teacher-student relationships. The teacher in the critical incident managed to establish a connection with the pupil by establishing expectations to ensure that the work was done. The validity of the EMR model has been established from previous studies. Duong et al</w:t>
      </w:r>
      <w:r w:rsidR="007D218E">
        <w:t>,</w:t>
      </w:r>
      <w:r>
        <w:t xml:space="preserve"> (2022) established that EMR is effective in reducing bad </w:t>
      </w:r>
      <w:r w:rsidR="007D218E">
        <w:t>behaviours</w:t>
      </w:r>
      <w:r>
        <w:t xml:space="preserve"> and improving student discipline</w:t>
      </w:r>
      <w:r w:rsidR="00CC0A03">
        <w:t xml:space="preserve"> in the classroom</w:t>
      </w:r>
      <w:r>
        <w:t xml:space="preserve">. In addition, </w:t>
      </w:r>
      <w:proofErr w:type="gramStart"/>
      <w:r>
        <w:t>Haydon</w:t>
      </w:r>
      <w:proofErr w:type="gramEnd"/>
      <w:r>
        <w:t xml:space="preserve"> and Kennedy</w:t>
      </w:r>
      <w:r w:rsidR="00CC0A03">
        <w:t>,</w:t>
      </w:r>
      <w:r>
        <w:t xml:space="preserve"> (2022) found that EMRs not only improves teacher-student relationship but also improve student’s academic </w:t>
      </w:r>
      <w:r>
        <w:lastRenderedPageBreak/>
        <w:t xml:space="preserve">performances. Thus, EMR is a valid teaching method to improve student engagement and the learning environment and reduce bad </w:t>
      </w:r>
      <w:r w:rsidR="00CC0A03">
        <w:t>behaviours</w:t>
      </w:r>
      <w:r>
        <w:t>.</w:t>
      </w:r>
    </w:p>
    <w:p w14:paraId="65C99D8F" w14:textId="77777777" w:rsidR="00392D5F" w:rsidRDefault="00C81576" w:rsidP="00C81576">
      <w:pPr>
        <w:ind w:firstLine="720"/>
      </w:pPr>
      <w:r>
        <w:t xml:space="preserve"> Pupil A demonstrated unruly behaviour but through the principles of Establish, Maintain, and Restore, the teacher nurtured positive behaviour. The lesson I learned from this critical incident is that establishing a supportive learning environment is important not only for the students but also for the mental well-being </w:t>
      </w:r>
      <w:r w:rsidR="00376D25">
        <w:t>of</w:t>
      </w:r>
      <w:r>
        <w:t xml:space="preserve"> the teacher.  EMR demonstrates the capacity to strengthen the teacher’s understanding of students and help nurture good student behaviour.  Furthermore, EMR has demonstrated its effectiveness in promoting the social and cognitive development of students. Polling et al.</w:t>
      </w:r>
      <w:r w:rsidR="00376D25">
        <w:t>,</w:t>
      </w:r>
      <w:r>
        <w:t xml:space="preserve"> (2022) showed that when the teacher-student relationship improves, the student is also able to connect at </w:t>
      </w:r>
      <w:r w:rsidR="00376D25">
        <w:t xml:space="preserve">a </w:t>
      </w:r>
      <w:r>
        <w:t xml:space="preserve">higher </w:t>
      </w:r>
      <w:r w:rsidR="00376D25">
        <w:t xml:space="preserve">level </w:t>
      </w:r>
      <w:r>
        <w:t xml:space="preserve">with peers and improve academic performance and social status in the school. The critical incident and the application of EMR are connected to professional standards that regulate teaching practice. The teacher demonstrated essential teaching skills by minimizing classroom </w:t>
      </w:r>
      <w:r w:rsidR="00376D25">
        <w:t>misbehaviours</w:t>
      </w:r>
      <w:r>
        <w:t>, reducing disruption, and allowing for the intellectual and emotional growth of the pupil</w:t>
      </w:r>
      <w:r w:rsidR="00CD5C48">
        <w:t>s in the class, including pupil A</w:t>
      </w:r>
      <w:r>
        <w:t>. The primary professional standard the teacher expressed in the crucial incident is supporting student participation in class by establishing inclusive and positive interactions to meet the needs of Pupil A. The teacher also used effective classroom communication to support student’s participation and engagement with learning tasks.</w:t>
      </w:r>
    </w:p>
    <w:p w14:paraId="5B91935D" w14:textId="4F2C4252" w:rsidR="00C81576" w:rsidRDefault="00C81576" w:rsidP="00C81576">
      <w:pPr>
        <w:ind w:firstLine="720"/>
      </w:pPr>
      <w:r>
        <w:t xml:space="preserve">Based on the critical incident, I recommend more training for teachers on the application of EMR to address disruptive </w:t>
      </w:r>
      <w:r w:rsidR="00392D5F">
        <w:t>behaviours</w:t>
      </w:r>
      <w:r>
        <w:t xml:space="preserve"> in the classroom. I also recommend that teachers exploit their networks to facilitate knowledge enhancement on the best practices for handling the new generation of students. There is a need for the establishment of protocols to be followed in schools or regions for uniformity to help new teachers complement their training. As part of the implementation of these lessons </w:t>
      </w:r>
      <w:r w:rsidR="00392D5F">
        <w:t xml:space="preserve">in my </w:t>
      </w:r>
      <w:r>
        <w:t xml:space="preserve">teaching practice, I will apply EMR in </w:t>
      </w:r>
      <w:r w:rsidR="00392D5F">
        <w:t xml:space="preserve">my </w:t>
      </w:r>
      <w:r>
        <w:t xml:space="preserve">classroom management. I will </w:t>
      </w:r>
      <w:r w:rsidR="00985A3A">
        <w:t>also talk to my</w:t>
      </w:r>
      <w:r>
        <w:t xml:space="preserve"> colleague</w:t>
      </w:r>
      <w:r w:rsidR="00985A3A">
        <w:t>s about</w:t>
      </w:r>
      <w:r>
        <w:t xml:space="preserve"> the importance of using this model to foster effective classroom teaching in school</w:t>
      </w:r>
      <w:r w:rsidR="00985A3A">
        <w:t>s, as well as gain relationships with pupils that are otherwise hard to gain</w:t>
      </w:r>
      <w:r>
        <w:t>.</w:t>
      </w:r>
    </w:p>
    <w:p w14:paraId="535A856A" w14:textId="77777777" w:rsidR="00004C6B" w:rsidRPr="00E223E2" w:rsidRDefault="00004C6B" w:rsidP="000704B5"/>
    <w:p w14:paraId="1B9168F4" w14:textId="5F40EB72" w:rsidR="00771BEB" w:rsidRPr="00771BEB" w:rsidRDefault="00004C6B" w:rsidP="00771BEB">
      <w:pPr>
        <w:rPr>
          <w:u w:val="single"/>
        </w:rPr>
      </w:pPr>
      <w:r w:rsidRPr="00E223E2">
        <w:rPr>
          <w:u w:val="single"/>
        </w:rPr>
        <w:t>References</w:t>
      </w:r>
    </w:p>
    <w:p w14:paraId="34742405" w14:textId="77777777" w:rsidR="00771BEB" w:rsidRPr="00771BEB" w:rsidRDefault="00771BEB" w:rsidP="00771BEB">
      <w:pPr>
        <w:spacing w:line="240" w:lineRule="auto"/>
        <w:rPr>
          <w:sz w:val="16"/>
          <w:szCs w:val="16"/>
        </w:rPr>
      </w:pPr>
      <w:r w:rsidRPr="00771BEB">
        <w:rPr>
          <w:sz w:val="16"/>
          <w:szCs w:val="16"/>
        </w:rPr>
        <w:t>Poling, D.V., Van Loan, C.L., Garwood, J.D., Zhang, S. and Riddle, D., 2022. Enhancing teacher-student relationship quality: A narrative review of school-based interventions. Educational Research Review, 37, p.100459.</w:t>
      </w:r>
    </w:p>
    <w:p w14:paraId="6696A350" w14:textId="77777777" w:rsidR="00771BEB" w:rsidRDefault="00771BEB" w:rsidP="00771BEB">
      <w:pPr>
        <w:spacing w:line="240" w:lineRule="auto"/>
        <w:rPr>
          <w:sz w:val="16"/>
          <w:szCs w:val="16"/>
        </w:rPr>
      </w:pPr>
      <w:r w:rsidRPr="00771BEB">
        <w:rPr>
          <w:sz w:val="16"/>
          <w:szCs w:val="16"/>
        </w:rPr>
        <w:t xml:space="preserve">Ansari, A., </w:t>
      </w:r>
      <w:proofErr w:type="spellStart"/>
      <w:r w:rsidRPr="00771BEB">
        <w:rPr>
          <w:sz w:val="16"/>
          <w:szCs w:val="16"/>
        </w:rPr>
        <w:t>Hofkens</w:t>
      </w:r>
      <w:proofErr w:type="spellEnd"/>
      <w:r w:rsidRPr="00771BEB">
        <w:rPr>
          <w:sz w:val="16"/>
          <w:szCs w:val="16"/>
        </w:rPr>
        <w:t>, T.L. and Pianta, R.C., 2020. Teacher-student relationships across the first seven years of education and adolescent outcomes. Journal of Applied Developmental Psychology, 71, p.101200.</w:t>
      </w:r>
    </w:p>
    <w:p w14:paraId="36633C2B" w14:textId="4D90EB35" w:rsidR="00F20DCF" w:rsidRPr="00771BEB" w:rsidRDefault="00F20DCF" w:rsidP="00771BEB">
      <w:pPr>
        <w:spacing w:line="240" w:lineRule="auto"/>
        <w:rPr>
          <w:sz w:val="16"/>
          <w:szCs w:val="16"/>
        </w:rPr>
      </w:pPr>
      <w:r w:rsidRPr="00F20DCF">
        <w:rPr>
          <w:sz w:val="16"/>
          <w:szCs w:val="16"/>
        </w:rPr>
        <w:t>Duong, M. T., Gaias, L. M., Brown, E., Kiche, S., Nguyen, L., Corbin, C. M., ... &amp; Cook, C. R. 2022. A Cluster Randomized Pilot Trial of the Equity-Explicit Establish-Maintain-Restore Program among High School Teachers and Students. School mental health, 14(4), 951-966.</w:t>
      </w:r>
    </w:p>
    <w:p w14:paraId="3C04298D" w14:textId="77777777" w:rsidR="00771BEB" w:rsidRPr="00771BEB" w:rsidRDefault="00771BEB" w:rsidP="00771BEB">
      <w:pPr>
        <w:spacing w:line="240" w:lineRule="auto"/>
        <w:rPr>
          <w:sz w:val="16"/>
          <w:szCs w:val="16"/>
        </w:rPr>
      </w:pPr>
      <w:r w:rsidRPr="00771BEB">
        <w:rPr>
          <w:sz w:val="16"/>
          <w:szCs w:val="16"/>
        </w:rPr>
        <w:t>Haydon, T., &amp; Kennedy, A. M. 2022. Extending Use of the Establish, Maintain, Restore Intervention to the Therapist-Student Relationship: A Case Report. Insights into Learning Disabilities, 19(1), 37-59.</w:t>
      </w:r>
    </w:p>
    <w:p w14:paraId="06BAD8DF" w14:textId="77777777" w:rsidR="00771BEB" w:rsidRPr="00771BEB" w:rsidRDefault="00771BEB" w:rsidP="00771BEB">
      <w:pPr>
        <w:spacing w:line="240" w:lineRule="auto"/>
        <w:rPr>
          <w:sz w:val="16"/>
          <w:szCs w:val="16"/>
        </w:rPr>
      </w:pPr>
      <w:r w:rsidRPr="00771BEB">
        <w:rPr>
          <w:sz w:val="16"/>
          <w:szCs w:val="16"/>
        </w:rPr>
        <w:t>Al Nasseri, Y.S., Renganathan, L., Al Nasseri, F. and Al Balushi, A., 2014. Impact of Students-Teacher Relationship on Student's Learning: A Review of Literature. International Journal of Nursing Education, 6(1), p.167.</w:t>
      </w:r>
    </w:p>
    <w:p w14:paraId="491EA3E6" w14:textId="77777777" w:rsidR="00771BEB" w:rsidRPr="00771BEB" w:rsidRDefault="00771BEB" w:rsidP="00771BEB">
      <w:pPr>
        <w:spacing w:line="240" w:lineRule="auto"/>
        <w:rPr>
          <w:sz w:val="16"/>
          <w:szCs w:val="16"/>
        </w:rPr>
      </w:pPr>
      <w:r w:rsidRPr="00771BEB">
        <w:rPr>
          <w:sz w:val="16"/>
          <w:szCs w:val="16"/>
        </w:rPr>
        <w:t>Tripp, D., 2011</w:t>
      </w:r>
      <w:r w:rsidRPr="005D0533">
        <w:rPr>
          <w:i/>
          <w:iCs/>
          <w:sz w:val="16"/>
          <w:szCs w:val="16"/>
        </w:rPr>
        <w:t xml:space="preserve">. Critical incidents in teaching (classic </w:t>
      </w:r>
      <w:r w:rsidRPr="00DE752E">
        <w:rPr>
          <w:sz w:val="16"/>
          <w:szCs w:val="16"/>
        </w:rPr>
        <w:t>edition): Developing professional judgement.</w:t>
      </w:r>
      <w:r w:rsidRPr="00771BEB">
        <w:rPr>
          <w:sz w:val="16"/>
          <w:szCs w:val="16"/>
        </w:rPr>
        <w:t xml:space="preserve"> Routledge.</w:t>
      </w:r>
    </w:p>
    <w:p w14:paraId="58E7B48C" w14:textId="378293EF" w:rsidR="00D573B8" w:rsidRDefault="00771BEB" w:rsidP="00771BEB">
      <w:pPr>
        <w:spacing w:line="240" w:lineRule="auto"/>
        <w:rPr>
          <w:sz w:val="16"/>
          <w:szCs w:val="16"/>
        </w:rPr>
      </w:pPr>
      <w:r w:rsidRPr="00771BEB">
        <w:rPr>
          <w:sz w:val="16"/>
          <w:szCs w:val="16"/>
        </w:rPr>
        <w:t xml:space="preserve">McGrath, K.F. and Van Bergen, P., 2015. Who, </w:t>
      </w:r>
      <w:proofErr w:type="gramStart"/>
      <w:r w:rsidRPr="00771BEB">
        <w:rPr>
          <w:sz w:val="16"/>
          <w:szCs w:val="16"/>
        </w:rPr>
        <w:t>when,</w:t>
      </w:r>
      <w:proofErr w:type="gramEnd"/>
      <w:r w:rsidRPr="00771BEB">
        <w:rPr>
          <w:sz w:val="16"/>
          <w:szCs w:val="16"/>
        </w:rPr>
        <w:t xml:space="preserve"> why and to what end? Students at risk of negative student–teacher relationships and their outcomes. Educational Research Review, 14, pp.1-17.</w:t>
      </w:r>
    </w:p>
    <w:p w14:paraId="730A63BB" w14:textId="77777777" w:rsidR="00771BEB" w:rsidRDefault="00771BEB" w:rsidP="00771BEB">
      <w:pPr>
        <w:spacing w:line="240" w:lineRule="auto"/>
        <w:rPr>
          <w:sz w:val="16"/>
          <w:szCs w:val="16"/>
        </w:rPr>
      </w:pPr>
    </w:p>
    <w:p w14:paraId="69614D60" w14:textId="77777777" w:rsidR="00771BEB" w:rsidRPr="00771BEB" w:rsidRDefault="00771BEB" w:rsidP="00771BEB">
      <w:pPr>
        <w:spacing w:line="240" w:lineRule="auto"/>
        <w:rPr>
          <w:sz w:val="16"/>
          <w:szCs w:val="16"/>
        </w:rPr>
      </w:pPr>
    </w:p>
    <w:p w14:paraId="07394DBE" w14:textId="77777777" w:rsidR="00046D40" w:rsidRPr="00D573B8" w:rsidRDefault="00046D40" w:rsidP="000704B5">
      <w:pPr>
        <w:spacing w:line="240" w:lineRule="auto"/>
        <w:rPr>
          <w:u w:val="single"/>
        </w:rPr>
      </w:pPr>
    </w:p>
    <w:sectPr w:rsidR="00046D40" w:rsidRPr="00D573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A6F69"/>
    <w:multiLevelType w:val="hybridMultilevel"/>
    <w:tmpl w:val="DFAAF890"/>
    <w:lvl w:ilvl="0" w:tplc="819245AA">
      <w:start w:val="600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9832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8DF"/>
    <w:rsid w:val="00004C6B"/>
    <w:rsid w:val="000130E4"/>
    <w:rsid w:val="000278A6"/>
    <w:rsid w:val="00046563"/>
    <w:rsid w:val="00046D40"/>
    <w:rsid w:val="000704B5"/>
    <w:rsid w:val="00074A66"/>
    <w:rsid w:val="00081C80"/>
    <w:rsid w:val="000B52B7"/>
    <w:rsid w:val="000E0951"/>
    <w:rsid w:val="0011116C"/>
    <w:rsid w:val="00122CE0"/>
    <w:rsid w:val="00172F25"/>
    <w:rsid w:val="00181E5F"/>
    <w:rsid w:val="00197397"/>
    <w:rsid w:val="001D0E07"/>
    <w:rsid w:val="00204E28"/>
    <w:rsid w:val="0022736B"/>
    <w:rsid w:val="002A74C7"/>
    <w:rsid w:val="002D7A04"/>
    <w:rsid w:val="003210B9"/>
    <w:rsid w:val="00334FAB"/>
    <w:rsid w:val="00376D25"/>
    <w:rsid w:val="0038751E"/>
    <w:rsid w:val="00392D5F"/>
    <w:rsid w:val="003B2B01"/>
    <w:rsid w:val="003C2B50"/>
    <w:rsid w:val="003C7C0E"/>
    <w:rsid w:val="00415DC4"/>
    <w:rsid w:val="004D1DF6"/>
    <w:rsid w:val="00502C0D"/>
    <w:rsid w:val="00521270"/>
    <w:rsid w:val="00547BBE"/>
    <w:rsid w:val="00555BE7"/>
    <w:rsid w:val="005A5E2D"/>
    <w:rsid w:val="005D0533"/>
    <w:rsid w:val="005E0998"/>
    <w:rsid w:val="006570C8"/>
    <w:rsid w:val="00675EED"/>
    <w:rsid w:val="006A3471"/>
    <w:rsid w:val="00743409"/>
    <w:rsid w:val="00771BEB"/>
    <w:rsid w:val="007D218E"/>
    <w:rsid w:val="00835794"/>
    <w:rsid w:val="008C6BD4"/>
    <w:rsid w:val="00926105"/>
    <w:rsid w:val="009552D0"/>
    <w:rsid w:val="0096366E"/>
    <w:rsid w:val="00985A3A"/>
    <w:rsid w:val="00996097"/>
    <w:rsid w:val="009D7E6A"/>
    <w:rsid w:val="00A863C4"/>
    <w:rsid w:val="00AE52C2"/>
    <w:rsid w:val="00AF5933"/>
    <w:rsid w:val="00B8339E"/>
    <w:rsid w:val="00BD3666"/>
    <w:rsid w:val="00BE4DCA"/>
    <w:rsid w:val="00BF24F9"/>
    <w:rsid w:val="00C81576"/>
    <w:rsid w:val="00C8194B"/>
    <w:rsid w:val="00CC0A03"/>
    <w:rsid w:val="00CD5C48"/>
    <w:rsid w:val="00CE20B5"/>
    <w:rsid w:val="00D573B8"/>
    <w:rsid w:val="00D60ADD"/>
    <w:rsid w:val="00D739EC"/>
    <w:rsid w:val="00D878B8"/>
    <w:rsid w:val="00DE752E"/>
    <w:rsid w:val="00E223E2"/>
    <w:rsid w:val="00E85505"/>
    <w:rsid w:val="00ED6CEA"/>
    <w:rsid w:val="00F115AD"/>
    <w:rsid w:val="00F20DCF"/>
    <w:rsid w:val="00F258DF"/>
    <w:rsid w:val="00FC2E66"/>
    <w:rsid w:val="00FD7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50F7"/>
  <w15:chartTrackingRefBased/>
  <w15:docId w15:val="{8E6C39BB-DA41-40BB-939A-1788FC82D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8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18714</TotalTime>
  <Pages>7</Pages>
  <Words>4095</Words>
  <Characters>23343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Jones</dc:creator>
  <cp:keywords/>
  <dc:description/>
  <cp:lastModifiedBy>Carys Jones</cp:lastModifiedBy>
  <cp:revision>68</cp:revision>
  <dcterms:created xsi:type="dcterms:W3CDTF">2023-09-22T10:28:00Z</dcterms:created>
  <dcterms:modified xsi:type="dcterms:W3CDTF">2023-11-06T18:16:00Z</dcterms:modified>
</cp:coreProperties>
</file>