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7227A" w14:textId="367FCC68" w:rsidR="00EB058B" w:rsidRPr="00C56F34" w:rsidRDefault="00AB62E6" w:rsidP="00AB62E6">
      <w:pPr>
        <w:jc w:val="center"/>
        <w:rPr>
          <w:rFonts w:ascii="Arial" w:hAnsi="Arial" w:cs="Arial"/>
          <w:sz w:val="24"/>
          <w:szCs w:val="24"/>
          <w:u w:val="single"/>
        </w:rPr>
      </w:pPr>
      <w:r w:rsidRPr="00C56F34">
        <w:rPr>
          <w:rFonts w:ascii="Arial" w:hAnsi="Arial" w:cs="Arial"/>
          <w:sz w:val="24"/>
          <w:szCs w:val="24"/>
          <w:u w:val="single"/>
        </w:rPr>
        <w:t>How a school develops one aspect of its SDP: a report that critically reflects on the actions, impact, and evidence base.</w:t>
      </w:r>
    </w:p>
    <w:p w14:paraId="3208F0D3" w14:textId="4B61DEEC" w:rsidR="00AB62E6" w:rsidRDefault="004C4DA5" w:rsidP="00AB62E6">
      <w:pPr>
        <w:rPr>
          <w:rFonts w:ascii="Arial" w:hAnsi="Arial" w:cs="Arial"/>
          <w:sz w:val="24"/>
          <w:szCs w:val="24"/>
        </w:rPr>
      </w:pPr>
      <w:r>
        <w:rPr>
          <w:rFonts w:ascii="Arial" w:hAnsi="Arial" w:cs="Arial"/>
          <w:sz w:val="24"/>
          <w:szCs w:val="24"/>
        </w:rPr>
        <w:t xml:space="preserve">This assignment will focus on a school’s development plan. The assignment will focus on the actions, impact, and theories to demonstrate understanding of the schools SDP. </w:t>
      </w:r>
      <w:r w:rsidR="00AB62E6">
        <w:rPr>
          <w:rFonts w:ascii="Arial" w:hAnsi="Arial" w:cs="Arial"/>
          <w:sz w:val="24"/>
          <w:szCs w:val="24"/>
        </w:rPr>
        <w:t xml:space="preserve">A School’s development plan (SDP) should be designed to focus on their children’s development component and produce implications of factors the school needs to improve. The SDP should make reasonable suggestions </w:t>
      </w:r>
      <w:r>
        <w:rPr>
          <w:rFonts w:ascii="Arial" w:hAnsi="Arial" w:cs="Arial"/>
          <w:sz w:val="24"/>
          <w:szCs w:val="24"/>
        </w:rPr>
        <w:t xml:space="preserve">with an appropriate timing to develop and implement strategies to improve identified barriers to learning or areas of weakness </w:t>
      </w:r>
      <w:sdt>
        <w:sdtPr>
          <w:rPr>
            <w:rFonts w:ascii="Arial" w:hAnsi="Arial" w:cs="Arial"/>
            <w:sz w:val="24"/>
            <w:szCs w:val="24"/>
          </w:rPr>
          <w:id w:val="409730056"/>
          <w:citation/>
        </w:sdtPr>
        <w:sdtEndPr/>
        <w:sdtContent>
          <w:r>
            <w:rPr>
              <w:rFonts w:ascii="Arial" w:hAnsi="Arial" w:cs="Arial"/>
              <w:sz w:val="24"/>
              <w:szCs w:val="24"/>
            </w:rPr>
            <w:fldChar w:fldCharType="begin"/>
          </w:r>
          <w:r>
            <w:rPr>
              <w:rFonts w:ascii="Arial" w:hAnsi="Arial" w:cs="Arial"/>
              <w:sz w:val="24"/>
              <w:szCs w:val="24"/>
            </w:rPr>
            <w:instrText xml:space="preserve"> CITATION Neu95 \l 2057 </w:instrText>
          </w:r>
          <w:r>
            <w:rPr>
              <w:rFonts w:ascii="Arial" w:hAnsi="Arial" w:cs="Arial"/>
              <w:sz w:val="24"/>
              <w:szCs w:val="24"/>
            </w:rPr>
            <w:fldChar w:fldCharType="separate"/>
          </w:r>
          <w:r w:rsidR="005067D5" w:rsidRPr="005067D5">
            <w:rPr>
              <w:rFonts w:ascii="Arial" w:hAnsi="Arial" w:cs="Arial"/>
              <w:noProof/>
              <w:sz w:val="24"/>
              <w:szCs w:val="24"/>
            </w:rPr>
            <w:t>(Neufeld, 1995)</w:t>
          </w:r>
          <w:r>
            <w:rPr>
              <w:rFonts w:ascii="Arial" w:hAnsi="Arial" w:cs="Arial"/>
              <w:sz w:val="24"/>
              <w:szCs w:val="24"/>
            </w:rPr>
            <w:fldChar w:fldCharType="end"/>
          </w:r>
        </w:sdtContent>
      </w:sdt>
      <w:r>
        <w:rPr>
          <w:rFonts w:ascii="Arial" w:hAnsi="Arial" w:cs="Arial"/>
          <w:sz w:val="24"/>
          <w:szCs w:val="24"/>
        </w:rPr>
        <w:t xml:space="preserve">. Furthermore, an SDP should assist the school to introduce needed changes successfully which includes cooperation with practitioners to reflect teaching quality and standards </w:t>
      </w:r>
      <w:sdt>
        <w:sdtPr>
          <w:rPr>
            <w:rFonts w:ascii="Arial" w:hAnsi="Arial" w:cs="Arial"/>
            <w:sz w:val="24"/>
            <w:szCs w:val="24"/>
          </w:rPr>
          <w:id w:val="2006399880"/>
          <w:citation/>
        </w:sdtPr>
        <w:sdtEndPr/>
        <w:sdtContent>
          <w:r>
            <w:rPr>
              <w:rFonts w:ascii="Arial" w:hAnsi="Arial" w:cs="Arial"/>
              <w:sz w:val="24"/>
              <w:szCs w:val="24"/>
            </w:rPr>
            <w:fldChar w:fldCharType="begin"/>
          </w:r>
          <w:r>
            <w:rPr>
              <w:rFonts w:ascii="Arial" w:hAnsi="Arial" w:cs="Arial"/>
              <w:sz w:val="24"/>
              <w:szCs w:val="24"/>
            </w:rPr>
            <w:instrText xml:space="preserve"> CITATION Xab06 \l 2057 </w:instrText>
          </w:r>
          <w:r>
            <w:rPr>
              <w:rFonts w:ascii="Arial" w:hAnsi="Arial" w:cs="Arial"/>
              <w:sz w:val="24"/>
              <w:szCs w:val="24"/>
            </w:rPr>
            <w:fldChar w:fldCharType="separate"/>
          </w:r>
          <w:r w:rsidR="005067D5" w:rsidRPr="005067D5">
            <w:rPr>
              <w:rFonts w:ascii="Arial" w:hAnsi="Arial" w:cs="Arial"/>
              <w:noProof/>
              <w:sz w:val="24"/>
              <w:szCs w:val="24"/>
            </w:rPr>
            <w:t>(Xaba, 2006)</w:t>
          </w:r>
          <w:r>
            <w:rPr>
              <w:rFonts w:ascii="Arial" w:hAnsi="Arial" w:cs="Arial"/>
              <w:sz w:val="24"/>
              <w:szCs w:val="24"/>
            </w:rPr>
            <w:fldChar w:fldCharType="end"/>
          </w:r>
        </w:sdtContent>
      </w:sdt>
      <w:r>
        <w:rPr>
          <w:rFonts w:ascii="Arial" w:hAnsi="Arial" w:cs="Arial"/>
          <w:sz w:val="24"/>
          <w:szCs w:val="24"/>
        </w:rPr>
        <w:t xml:space="preserve">. It is yet to be examined </w:t>
      </w:r>
      <w:r w:rsidR="00C56F34">
        <w:rPr>
          <w:rFonts w:ascii="Arial" w:hAnsi="Arial" w:cs="Arial"/>
          <w:sz w:val="24"/>
          <w:szCs w:val="24"/>
        </w:rPr>
        <w:t>a shared understanding of teaching quality and standards. Therefore, further inspection throughout this assignment will show whether teaching standards is shared as a school or agreed in wider teaching society. Additionally, it is vital to determine if agreed teaching standards in Wales is considered in every school’s SDP and impl</w:t>
      </w:r>
      <w:r w:rsidR="00A24CDF">
        <w:rPr>
          <w:rFonts w:ascii="Arial" w:hAnsi="Arial" w:cs="Arial"/>
          <w:sz w:val="24"/>
          <w:szCs w:val="24"/>
        </w:rPr>
        <w:t>ementation</w:t>
      </w:r>
      <w:r w:rsidR="00C56F34">
        <w:rPr>
          <w:rFonts w:ascii="Arial" w:hAnsi="Arial" w:cs="Arial"/>
          <w:sz w:val="24"/>
          <w:szCs w:val="24"/>
        </w:rPr>
        <w:t xml:space="preserve"> is consistent. </w:t>
      </w:r>
    </w:p>
    <w:p w14:paraId="2B3E38B3" w14:textId="45EB5B69" w:rsidR="00C56F34" w:rsidRDefault="00BB7F67" w:rsidP="00AB62E6">
      <w:pPr>
        <w:rPr>
          <w:rFonts w:ascii="Arial" w:hAnsi="Arial" w:cs="Arial"/>
          <w:sz w:val="24"/>
          <w:szCs w:val="24"/>
        </w:rPr>
      </w:pPr>
      <w:r>
        <w:rPr>
          <w:rFonts w:ascii="Arial" w:hAnsi="Arial" w:cs="Arial"/>
          <w:sz w:val="24"/>
          <w:szCs w:val="24"/>
        </w:rPr>
        <w:t xml:space="preserve">The school I will examining is situated in Swansea. </w:t>
      </w:r>
      <w:r w:rsidR="000E7495">
        <w:rPr>
          <w:rFonts w:ascii="Arial" w:hAnsi="Arial" w:cs="Arial"/>
          <w:sz w:val="24"/>
          <w:szCs w:val="24"/>
        </w:rPr>
        <w:t>The school is</w:t>
      </w:r>
      <w:r w:rsidR="00114AC1">
        <w:rPr>
          <w:rFonts w:ascii="Arial" w:hAnsi="Arial" w:cs="Arial"/>
          <w:sz w:val="24"/>
          <w:szCs w:val="24"/>
        </w:rPr>
        <w:t xml:space="preserve"> a primary</w:t>
      </w:r>
      <w:r w:rsidR="000E7495">
        <w:rPr>
          <w:rFonts w:ascii="Arial" w:hAnsi="Arial" w:cs="Arial"/>
          <w:sz w:val="24"/>
          <w:szCs w:val="24"/>
        </w:rPr>
        <w:t xml:space="preserve"> English medium with </w:t>
      </w:r>
      <w:r w:rsidR="00331F41">
        <w:rPr>
          <w:rFonts w:ascii="Arial" w:hAnsi="Arial" w:cs="Arial"/>
          <w:sz w:val="24"/>
          <w:szCs w:val="24"/>
        </w:rPr>
        <w:t>336 pupils on roll. The school has 48.4</w:t>
      </w:r>
      <w:r w:rsidR="00681F39">
        <w:rPr>
          <w:rFonts w:ascii="Arial" w:hAnsi="Arial" w:cs="Arial"/>
          <w:sz w:val="24"/>
          <w:szCs w:val="24"/>
        </w:rPr>
        <w:t>% of pupils eligible for free school meals (FS</w:t>
      </w:r>
      <w:r w:rsidR="00BF5065">
        <w:rPr>
          <w:rFonts w:ascii="Arial" w:hAnsi="Arial" w:cs="Arial"/>
          <w:sz w:val="24"/>
          <w:szCs w:val="24"/>
        </w:rPr>
        <w:t xml:space="preserve">M) and 21.7% of pupils identified as having additional learning needs within the school. </w:t>
      </w:r>
      <w:r w:rsidR="00431AD7">
        <w:rPr>
          <w:rFonts w:ascii="Arial" w:hAnsi="Arial" w:cs="Arial"/>
          <w:sz w:val="24"/>
          <w:szCs w:val="24"/>
        </w:rPr>
        <w:t xml:space="preserve">The school has 2% of pupils who speak Welsh at home and 12.4% of pupils have been identified </w:t>
      </w:r>
      <w:r w:rsidR="00E47218">
        <w:rPr>
          <w:rFonts w:ascii="Arial" w:hAnsi="Arial" w:cs="Arial"/>
          <w:sz w:val="24"/>
          <w:szCs w:val="24"/>
        </w:rPr>
        <w:t xml:space="preserve">with English as an additional language </w:t>
      </w:r>
      <w:sdt>
        <w:sdtPr>
          <w:rPr>
            <w:rFonts w:ascii="Arial" w:hAnsi="Arial" w:cs="Arial"/>
            <w:sz w:val="24"/>
            <w:szCs w:val="24"/>
          </w:rPr>
          <w:id w:val="594366929"/>
          <w:citation/>
        </w:sdtPr>
        <w:sdtEndPr/>
        <w:sdtContent>
          <w:r w:rsidR="00E47218">
            <w:rPr>
              <w:rFonts w:ascii="Arial" w:hAnsi="Arial" w:cs="Arial"/>
              <w:sz w:val="24"/>
              <w:szCs w:val="24"/>
            </w:rPr>
            <w:fldChar w:fldCharType="begin"/>
          </w:r>
          <w:r w:rsidR="00E47218">
            <w:rPr>
              <w:rFonts w:ascii="Arial" w:hAnsi="Arial" w:cs="Arial"/>
              <w:sz w:val="24"/>
              <w:szCs w:val="24"/>
            </w:rPr>
            <w:instrText xml:space="preserve"> CITATION Est23 \l 2057 </w:instrText>
          </w:r>
          <w:r w:rsidR="00E47218">
            <w:rPr>
              <w:rFonts w:ascii="Arial" w:hAnsi="Arial" w:cs="Arial"/>
              <w:sz w:val="24"/>
              <w:szCs w:val="24"/>
            </w:rPr>
            <w:fldChar w:fldCharType="separate"/>
          </w:r>
          <w:r w:rsidR="005067D5" w:rsidRPr="005067D5">
            <w:rPr>
              <w:rFonts w:ascii="Arial" w:hAnsi="Arial" w:cs="Arial"/>
              <w:noProof/>
              <w:sz w:val="24"/>
              <w:szCs w:val="24"/>
            </w:rPr>
            <w:t>(Estyn, 2023)</w:t>
          </w:r>
          <w:r w:rsidR="00E47218">
            <w:rPr>
              <w:rFonts w:ascii="Arial" w:hAnsi="Arial" w:cs="Arial"/>
              <w:sz w:val="24"/>
              <w:szCs w:val="24"/>
            </w:rPr>
            <w:fldChar w:fldCharType="end"/>
          </w:r>
        </w:sdtContent>
      </w:sdt>
      <w:r w:rsidR="00E47218">
        <w:rPr>
          <w:rFonts w:ascii="Arial" w:hAnsi="Arial" w:cs="Arial"/>
          <w:sz w:val="24"/>
          <w:szCs w:val="24"/>
        </w:rPr>
        <w:t xml:space="preserve">. </w:t>
      </w:r>
      <w:r w:rsidR="00670031">
        <w:rPr>
          <w:rFonts w:ascii="Arial" w:hAnsi="Arial" w:cs="Arial"/>
          <w:sz w:val="24"/>
          <w:szCs w:val="24"/>
        </w:rPr>
        <w:t xml:space="preserve">The report shows an accurate representation of statistics </w:t>
      </w:r>
      <w:r w:rsidR="001C76DE">
        <w:rPr>
          <w:rFonts w:ascii="Arial" w:hAnsi="Arial" w:cs="Arial"/>
          <w:sz w:val="24"/>
          <w:szCs w:val="24"/>
        </w:rPr>
        <w:t>since</w:t>
      </w:r>
      <w:r w:rsidR="00670031">
        <w:rPr>
          <w:rFonts w:ascii="Arial" w:hAnsi="Arial" w:cs="Arial"/>
          <w:sz w:val="24"/>
          <w:szCs w:val="24"/>
        </w:rPr>
        <w:t xml:space="preserve"> i</w:t>
      </w:r>
      <w:r w:rsidR="007F5641">
        <w:rPr>
          <w:rFonts w:ascii="Arial" w:hAnsi="Arial" w:cs="Arial"/>
          <w:sz w:val="24"/>
          <w:szCs w:val="24"/>
        </w:rPr>
        <w:t xml:space="preserve">t was published in 2023. </w:t>
      </w:r>
      <w:r w:rsidR="00D9549D">
        <w:rPr>
          <w:rFonts w:ascii="Arial" w:hAnsi="Arial" w:cs="Arial"/>
          <w:sz w:val="24"/>
          <w:szCs w:val="24"/>
        </w:rPr>
        <w:t xml:space="preserve">Statistics mentioned </w:t>
      </w:r>
      <w:r w:rsidR="00EA6BD4">
        <w:rPr>
          <w:rFonts w:ascii="Arial" w:hAnsi="Arial" w:cs="Arial"/>
          <w:sz w:val="24"/>
          <w:szCs w:val="24"/>
        </w:rPr>
        <w:t>may have relevance when exploring the school’s SDP. The school throughout the assignment will be referred to as ‘school X’ or ‘</w:t>
      </w:r>
      <w:r w:rsidR="00114AC1">
        <w:rPr>
          <w:rFonts w:ascii="Arial" w:hAnsi="Arial" w:cs="Arial"/>
          <w:sz w:val="24"/>
          <w:szCs w:val="24"/>
        </w:rPr>
        <w:t xml:space="preserve">X primary school’. </w:t>
      </w:r>
    </w:p>
    <w:p w14:paraId="2F7169F6" w14:textId="3905C3F5" w:rsidR="00C56F34" w:rsidRDefault="004E3F10" w:rsidP="00AB62E6">
      <w:pPr>
        <w:rPr>
          <w:rFonts w:ascii="Arial" w:hAnsi="Arial" w:cs="Arial"/>
          <w:sz w:val="24"/>
          <w:szCs w:val="24"/>
        </w:rPr>
      </w:pPr>
      <w:r>
        <w:rPr>
          <w:rFonts w:ascii="Arial" w:hAnsi="Arial" w:cs="Arial"/>
          <w:sz w:val="24"/>
          <w:szCs w:val="24"/>
        </w:rPr>
        <w:t xml:space="preserve">Detailed in the SDP demonstrates the school wants to become a ‘relationships first school’. In summary, this means the school would like to focus on well-being for learners and staff. </w:t>
      </w:r>
      <w:r w:rsidR="000B4AA3">
        <w:rPr>
          <w:rFonts w:ascii="Arial" w:hAnsi="Arial" w:cs="Arial"/>
          <w:sz w:val="24"/>
          <w:szCs w:val="24"/>
        </w:rPr>
        <w:t>After examining the SDP</w:t>
      </w:r>
      <w:r w:rsidR="00423C72">
        <w:rPr>
          <w:rFonts w:ascii="Arial" w:hAnsi="Arial" w:cs="Arial"/>
          <w:sz w:val="24"/>
          <w:szCs w:val="24"/>
        </w:rPr>
        <w:t xml:space="preserve">, there is significant emphasis on strategies to improve the learner’s well-being and how a relationships first approach will improve well-being. However, there is a section which explains strategies how staff </w:t>
      </w:r>
      <w:r w:rsidR="00950C3B">
        <w:rPr>
          <w:rFonts w:ascii="Arial" w:hAnsi="Arial" w:cs="Arial"/>
          <w:sz w:val="24"/>
          <w:szCs w:val="24"/>
        </w:rPr>
        <w:t>fit into a relationships first school and improvements for staf</w:t>
      </w:r>
      <w:r w:rsidR="002123DA">
        <w:rPr>
          <w:rFonts w:ascii="Arial" w:hAnsi="Arial" w:cs="Arial"/>
          <w:sz w:val="24"/>
          <w:szCs w:val="24"/>
        </w:rPr>
        <w:t xml:space="preserve">f well-being </w:t>
      </w:r>
      <w:sdt>
        <w:sdtPr>
          <w:rPr>
            <w:rFonts w:ascii="Arial" w:hAnsi="Arial" w:cs="Arial"/>
            <w:sz w:val="24"/>
            <w:szCs w:val="24"/>
          </w:rPr>
          <w:id w:val="1616485196"/>
          <w:citation/>
        </w:sdtPr>
        <w:sdtEndPr/>
        <w:sdtContent>
          <w:r w:rsidR="00287C32">
            <w:rPr>
              <w:rFonts w:ascii="Arial" w:hAnsi="Arial" w:cs="Arial"/>
              <w:sz w:val="24"/>
              <w:szCs w:val="24"/>
            </w:rPr>
            <w:fldChar w:fldCharType="begin"/>
          </w:r>
          <w:r w:rsidR="00287C32">
            <w:rPr>
              <w:rFonts w:ascii="Arial" w:hAnsi="Arial" w:cs="Arial"/>
              <w:sz w:val="24"/>
              <w:szCs w:val="24"/>
            </w:rPr>
            <w:instrText xml:space="preserve"> CITATION XPr18 \l 2057 </w:instrText>
          </w:r>
          <w:r w:rsidR="00287C32">
            <w:rPr>
              <w:rFonts w:ascii="Arial" w:hAnsi="Arial" w:cs="Arial"/>
              <w:sz w:val="24"/>
              <w:szCs w:val="24"/>
            </w:rPr>
            <w:fldChar w:fldCharType="separate"/>
          </w:r>
          <w:r w:rsidR="005067D5" w:rsidRPr="005067D5">
            <w:rPr>
              <w:rFonts w:ascii="Arial" w:hAnsi="Arial" w:cs="Arial"/>
              <w:noProof/>
              <w:sz w:val="24"/>
              <w:szCs w:val="24"/>
            </w:rPr>
            <w:t>(X Primary School, 2018 )</w:t>
          </w:r>
          <w:r w:rsidR="00287C32">
            <w:rPr>
              <w:rFonts w:ascii="Arial" w:hAnsi="Arial" w:cs="Arial"/>
              <w:sz w:val="24"/>
              <w:szCs w:val="24"/>
            </w:rPr>
            <w:fldChar w:fldCharType="end"/>
          </w:r>
        </w:sdtContent>
      </w:sdt>
      <w:r w:rsidR="00287C32">
        <w:rPr>
          <w:rFonts w:ascii="Arial" w:hAnsi="Arial" w:cs="Arial"/>
          <w:sz w:val="24"/>
          <w:szCs w:val="24"/>
        </w:rPr>
        <w:t xml:space="preserve">. Therefore, </w:t>
      </w:r>
      <w:r w:rsidR="002123DA">
        <w:rPr>
          <w:rFonts w:ascii="Arial" w:hAnsi="Arial" w:cs="Arial"/>
          <w:sz w:val="24"/>
          <w:szCs w:val="24"/>
        </w:rPr>
        <w:t xml:space="preserve">the chosen focus is staff’s well-being in schools. </w:t>
      </w:r>
      <w:r w:rsidR="0088729E">
        <w:rPr>
          <w:rFonts w:ascii="Arial" w:hAnsi="Arial" w:cs="Arial"/>
          <w:sz w:val="24"/>
          <w:szCs w:val="24"/>
        </w:rPr>
        <w:t>After a discussion with Teacher Y who is part of the senior leadership team made it evident that well-being within the school community is</w:t>
      </w:r>
      <w:r w:rsidR="00ED1F79">
        <w:rPr>
          <w:rFonts w:ascii="Arial" w:hAnsi="Arial" w:cs="Arial"/>
          <w:sz w:val="24"/>
          <w:szCs w:val="24"/>
        </w:rPr>
        <w:t xml:space="preserve"> </w:t>
      </w:r>
      <w:r w:rsidR="0088729E">
        <w:rPr>
          <w:rFonts w:ascii="Arial" w:hAnsi="Arial" w:cs="Arial"/>
          <w:sz w:val="24"/>
          <w:szCs w:val="24"/>
        </w:rPr>
        <w:t xml:space="preserve">the centre </w:t>
      </w:r>
      <w:r w:rsidR="00ED1F79">
        <w:rPr>
          <w:rFonts w:ascii="Arial" w:hAnsi="Arial" w:cs="Arial"/>
          <w:sz w:val="24"/>
          <w:szCs w:val="24"/>
        </w:rPr>
        <w:t xml:space="preserve">focus. Teacher Y explained the SDP is constantly being reviewed and adapted to suit the needs of the school. </w:t>
      </w:r>
    </w:p>
    <w:p w14:paraId="262FE447" w14:textId="045337E3" w:rsidR="00611E0A" w:rsidRDefault="00653DB1" w:rsidP="00AB62E6">
      <w:pPr>
        <w:rPr>
          <w:rFonts w:ascii="Arial" w:hAnsi="Arial" w:cs="Arial"/>
          <w:sz w:val="24"/>
          <w:szCs w:val="24"/>
        </w:rPr>
      </w:pPr>
      <w:r>
        <w:rPr>
          <w:rFonts w:ascii="Arial" w:hAnsi="Arial" w:cs="Arial"/>
          <w:sz w:val="24"/>
          <w:szCs w:val="24"/>
        </w:rPr>
        <w:t>Explained in the introduction is a general explanation of a school’s SDP.</w:t>
      </w:r>
      <w:r w:rsidR="00D7630C">
        <w:rPr>
          <w:rFonts w:ascii="Arial" w:hAnsi="Arial" w:cs="Arial"/>
          <w:sz w:val="24"/>
          <w:szCs w:val="24"/>
        </w:rPr>
        <w:t xml:space="preserve"> A development plan </w:t>
      </w:r>
      <w:r w:rsidR="00DE2029">
        <w:rPr>
          <w:rFonts w:ascii="Arial" w:hAnsi="Arial" w:cs="Arial"/>
          <w:sz w:val="24"/>
          <w:szCs w:val="24"/>
        </w:rPr>
        <w:t xml:space="preserve">can identify </w:t>
      </w:r>
      <w:r w:rsidR="005922A2">
        <w:rPr>
          <w:rFonts w:ascii="Arial" w:hAnsi="Arial" w:cs="Arial"/>
          <w:sz w:val="24"/>
          <w:szCs w:val="24"/>
        </w:rPr>
        <w:t xml:space="preserve">areas that need developing and recognising </w:t>
      </w:r>
      <w:r w:rsidR="001F5DA1">
        <w:rPr>
          <w:rFonts w:ascii="Arial" w:hAnsi="Arial" w:cs="Arial"/>
          <w:sz w:val="24"/>
          <w:szCs w:val="24"/>
        </w:rPr>
        <w:t xml:space="preserve">strategies that support successful implementation of targets. On occasion, </w:t>
      </w:r>
      <w:r w:rsidR="00805D0A">
        <w:rPr>
          <w:rFonts w:ascii="Arial" w:hAnsi="Arial" w:cs="Arial"/>
          <w:sz w:val="24"/>
          <w:szCs w:val="24"/>
        </w:rPr>
        <w:t xml:space="preserve">development plans can reflect values, </w:t>
      </w:r>
      <w:r w:rsidR="006077FA">
        <w:rPr>
          <w:rFonts w:ascii="Arial" w:hAnsi="Arial" w:cs="Arial"/>
          <w:sz w:val="24"/>
          <w:szCs w:val="24"/>
        </w:rPr>
        <w:t>passions,</w:t>
      </w:r>
      <w:r w:rsidR="00805D0A">
        <w:rPr>
          <w:rFonts w:ascii="Arial" w:hAnsi="Arial" w:cs="Arial"/>
          <w:sz w:val="24"/>
          <w:szCs w:val="24"/>
        </w:rPr>
        <w:t xml:space="preserve"> and motivations</w:t>
      </w:r>
      <w:r w:rsidR="00937669">
        <w:rPr>
          <w:rFonts w:ascii="Arial" w:hAnsi="Arial" w:cs="Arial"/>
          <w:sz w:val="24"/>
          <w:szCs w:val="24"/>
        </w:rPr>
        <w:t xml:space="preserve"> regarding the impact</w:t>
      </w:r>
      <w:r w:rsidR="00AD78CF">
        <w:rPr>
          <w:rFonts w:ascii="Arial" w:hAnsi="Arial" w:cs="Arial"/>
          <w:sz w:val="24"/>
          <w:szCs w:val="24"/>
        </w:rPr>
        <w:t xml:space="preserve"> </w:t>
      </w:r>
      <w:sdt>
        <w:sdtPr>
          <w:rPr>
            <w:rFonts w:ascii="Arial" w:hAnsi="Arial" w:cs="Arial"/>
            <w:sz w:val="24"/>
            <w:szCs w:val="24"/>
          </w:rPr>
          <w:id w:val="1983810926"/>
          <w:citation/>
        </w:sdtPr>
        <w:sdtEndPr/>
        <w:sdtContent>
          <w:r w:rsidR="00AD78CF">
            <w:rPr>
              <w:rFonts w:ascii="Arial" w:hAnsi="Arial" w:cs="Arial"/>
              <w:sz w:val="24"/>
              <w:szCs w:val="24"/>
            </w:rPr>
            <w:fldChar w:fldCharType="begin"/>
          </w:r>
          <w:r w:rsidR="00AD78CF">
            <w:rPr>
              <w:rFonts w:ascii="Arial" w:hAnsi="Arial" w:cs="Arial"/>
              <w:sz w:val="24"/>
              <w:szCs w:val="24"/>
            </w:rPr>
            <w:instrText xml:space="preserve"> CITATION Agu22 \l 2057 </w:instrText>
          </w:r>
          <w:r w:rsidR="00AD78CF">
            <w:rPr>
              <w:rFonts w:ascii="Arial" w:hAnsi="Arial" w:cs="Arial"/>
              <w:sz w:val="24"/>
              <w:szCs w:val="24"/>
            </w:rPr>
            <w:fldChar w:fldCharType="separate"/>
          </w:r>
          <w:r w:rsidR="005067D5" w:rsidRPr="005067D5">
            <w:rPr>
              <w:rFonts w:ascii="Arial" w:hAnsi="Arial" w:cs="Arial"/>
              <w:noProof/>
              <w:sz w:val="24"/>
              <w:szCs w:val="24"/>
            </w:rPr>
            <w:t>(Aguinis &amp; Gabriel, 2022)</w:t>
          </w:r>
          <w:r w:rsidR="00AD78CF">
            <w:rPr>
              <w:rFonts w:ascii="Arial" w:hAnsi="Arial" w:cs="Arial"/>
              <w:sz w:val="24"/>
              <w:szCs w:val="24"/>
            </w:rPr>
            <w:fldChar w:fldCharType="end"/>
          </w:r>
        </w:sdtContent>
      </w:sdt>
      <w:r w:rsidR="002126FC">
        <w:rPr>
          <w:rFonts w:ascii="Arial" w:hAnsi="Arial" w:cs="Arial"/>
          <w:sz w:val="24"/>
          <w:szCs w:val="24"/>
        </w:rPr>
        <w:t xml:space="preserve">. Each school </w:t>
      </w:r>
      <w:r w:rsidR="006077FA">
        <w:rPr>
          <w:rFonts w:ascii="Arial" w:hAnsi="Arial" w:cs="Arial"/>
          <w:sz w:val="24"/>
          <w:szCs w:val="24"/>
        </w:rPr>
        <w:t xml:space="preserve">usually has an ethos and values that underpin the school. </w:t>
      </w:r>
      <w:r w:rsidR="003A6A39">
        <w:rPr>
          <w:rFonts w:ascii="Arial" w:hAnsi="Arial" w:cs="Arial"/>
          <w:sz w:val="24"/>
          <w:szCs w:val="24"/>
        </w:rPr>
        <w:t>According to Aguinis and Gabriel, 2022, a development</w:t>
      </w:r>
      <w:r w:rsidR="00CE4CF8">
        <w:rPr>
          <w:rFonts w:ascii="Arial" w:hAnsi="Arial" w:cs="Arial"/>
          <w:sz w:val="24"/>
          <w:szCs w:val="24"/>
        </w:rPr>
        <w:t xml:space="preserve"> plan</w:t>
      </w:r>
      <w:r w:rsidR="003A6A39">
        <w:rPr>
          <w:rFonts w:ascii="Arial" w:hAnsi="Arial" w:cs="Arial"/>
          <w:sz w:val="24"/>
          <w:szCs w:val="24"/>
        </w:rPr>
        <w:t xml:space="preserve"> should reflect values, therefore, </w:t>
      </w:r>
      <w:r w:rsidR="00CE4CF8">
        <w:rPr>
          <w:rFonts w:ascii="Arial" w:hAnsi="Arial" w:cs="Arial"/>
          <w:sz w:val="24"/>
          <w:szCs w:val="24"/>
        </w:rPr>
        <w:t xml:space="preserve">a school development plan </w:t>
      </w:r>
      <w:r w:rsidR="00611E0A">
        <w:rPr>
          <w:rFonts w:ascii="Arial" w:hAnsi="Arial" w:cs="Arial"/>
          <w:sz w:val="24"/>
          <w:szCs w:val="24"/>
        </w:rPr>
        <w:t xml:space="preserve">will have strategies that relate to the values and ethos of the school. </w:t>
      </w:r>
    </w:p>
    <w:p w14:paraId="43164C8A" w14:textId="238C7165" w:rsidR="003531CF" w:rsidRDefault="00712FBA" w:rsidP="00AB62E6">
      <w:pPr>
        <w:rPr>
          <w:rFonts w:ascii="Arial" w:hAnsi="Arial" w:cs="Arial"/>
          <w:sz w:val="24"/>
          <w:szCs w:val="24"/>
        </w:rPr>
      </w:pPr>
      <w:r>
        <w:rPr>
          <w:rFonts w:ascii="Arial" w:hAnsi="Arial" w:cs="Arial"/>
          <w:sz w:val="24"/>
          <w:szCs w:val="24"/>
        </w:rPr>
        <w:lastRenderedPageBreak/>
        <w:t xml:space="preserve">The process of developing an SDP </w:t>
      </w:r>
      <w:r w:rsidR="00960105">
        <w:rPr>
          <w:rFonts w:ascii="Arial" w:hAnsi="Arial" w:cs="Arial"/>
          <w:sz w:val="24"/>
          <w:szCs w:val="24"/>
        </w:rPr>
        <w:t>should involve all stakeholders</w:t>
      </w:r>
      <w:r w:rsidR="00670C07">
        <w:rPr>
          <w:rFonts w:ascii="Arial" w:hAnsi="Arial" w:cs="Arial"/>
          <w:sz w:val="24"/>
          <w:szCs w:val="24"/>
        </w:rPr>
        <w:t>, students, parents</w:t>
      </w:r>
      <w:r w:rsidR="002F1449">
        <w:rPr>
          <w:rFonts w:ascii="Arial" w:hAnsi="Arial" w:cs="Arial"/>
          <w:sz w:val="24"/>
          <w:szCs w:val="24"/>
        </w:rPr>
        <w:t>,</w:t>
      </w:r>
      <w:r w:rsidR="00670C07">
        <w:rPr>
          <w:rFonts w:ascii="Arial" w:hAnsi="Arial" w:cs="Arial"/>
          <w:sz w:val="24"/>
          <w:szCs w:val="24"/>
        </w:rPr>
        <w:t xml:space="preserve"> and school staff. Involving all stakeholders will create an inclusive </w:t>
      </w:r>
      <w:r w:rsidR="00365A93">
        <w:rPr>
          <w:rFonts w:ascii="Arial" w:hAnsi="Arial" w:cs="Arial"/>
          <w:sz w:val="24"/>
          <w:szCs w:val="24"/>
        </w:rPr>
        <w:t xml:space="preserve">supportive </w:t>
      </w:r>
      <w:r w:rsidR="002F1449">
        <w:rPr>
          <w:rFonts w:ascii="Arial" w:hAnsi="Arial" w:cs="Arial"/>
          <w:sz w:val="24"/>
          <w:szCs w:val="24"/>
        </w:rPr>
        <w:t>school climate.</w:t>
      </w:r>
      <w:r w:rsidR="008A6754">
        <w:rPr>
          <w:rFonts w:ascii="Arial" w:hAnsi="Arial" w:cs="Arial"/>
          <w:sz w:val="24"/>
          <w:szCs w:val="24"/>
        </w:rPr>
        <w:t xml:space="preserve"> The student and staff support team, school planning and management team and the parent team are involved with creating the SDP. </w:t>
      </w:r>
      <w:r w:rsidR="0002508E">
        <w:rPr>
          <w:rFonts w:ascii="Arial" w:hAnsi="Arial" w:cs="Arial"/>
          <w:sz w:val="24"/>
          <w:szCs w:val="24"/>
        </w:rPr>
        <w:t xml:space="preserve">Different aspects of development are considered which includes academic focus, order and discipline, parent involved, community links and </w:t>
      </w:r>
      <w:r w:rsidR="00E527CD">
        <w:rPr>
          <w:rFonts w:ascii="Arial" w:hAnsi="Arial" w:cs="Arial"/>
          <w:sz w:val="24"/>
          <w:szCs w:val="24"/>
        </w:rPr>
        <w:t>equity to state a few factors. After these factors have been established</w:t>
      </w:r>
      <w:r w:rsidR="00543942">
        <w:rPr>
          <w:rFonts w:ascii="Arial" w:hAnsi="Arial" w:cs="Arial"/>
          <w:sz w:val="24"/>
          <w:szCs w:val="24"/>
        </w:rPr>
        <w:t xml:space="preserve">, teams will debate developmental pathways </w:t>
      </w:r>
      <w:r w:rsidR="002E2E87">
        <w:rPr>
          <w:rFonts w:ascii="Arial" w:hAnsi="Arial" w:cs="Arial"/>
          <w:sz w:val="24"/>
          <w:szCs w:val="24"/>
        </w:rPr>
        <w:t>that relate to the previous factors which include physical, cognitive, psychological, language, social and ethical</w:t>
      </w:r>
      <w:r w:rsidR="00D25AE3">
        <w:rPr>
          <w:rFonts w:ascii="Arial" w:hAnsi="Arial" w:cs="Arial"/>
          <w:sz w:val="24"/>
          <w:szCs w:val="24"/>
        </w:rPr>
        <w:t xml:space="preserve">. Teams will decide on desired outcomes to achieve which will include psychosocial adjustments, positive attitudes and behaviours and achievements. This process </w:t>
      </w:r>
      <w:r w:rsidR="00880427">
        <w:rPr>
          <w:rFonts w:ascii="Arial" w:hAnsi="Arial" w:cs="Arial"/>
          <w:sz w:val="24"/>
          <w:szCs w:val="24"/>
        </w:rPr>
        <w:t xml:space="preserve">will be established based on school data and issues previously identified </w:t>
      </w:r>
      <w:sdt>
        <w:sdtPr>
          <w:rPr>
            <w:rFonts w:ascii="Arial" w:hAnsi="Arial" w:cs="Arial"/>
            <w:sz w:val="24"/>
            <w:szCs w:val="24"/>
          </w:rPr>
          <w:id w:val="-1830749107"/>
          <w:citation/>
        </w:sdtPr>
        <w:sdtEndPr/>
        <w:sdtContent>
          <w:r w:rsidR="0062638D">
            <w:rPr>
              <w:rFonts w:ascii="Arial" w:hAnsi="Arial" w:cs="Arial"/>
              <w:sz w:val="24"/>
              <w:szCs w:val="24"/>
            </w:rPr>
            <w:fldChar w:fldCharType="begin"/>
          </w:r>
          <w:r w:rsidR="0062638D">
            <w:rPr>
              <w:rFonts w:ascii="Arial" w:hAnsi="Arial" w:cs="Arial"/>
              <w:sz w:val="24"/>
              <w:szCs w:val="24"/>
            </w:rPr>
            <w:instrText xml:space="preserve"> CITATION Hay96 \l 2057 </w:instrText>
          </w:r>
          <w:r w:rsidR="0062638D">
            <w:rPr>
              <w:rFonts w:ascii="Arial" w:hAnsi="Arial" w:cs="Arial"/>
              <w:sz w:val="24"/>
              <w:szCs w:val="24"/>
            </w:rPr>
            <w:fldChar w:fldCharType="separate"/>
          </w:r>
          <w:r w:rsidR="005067D5" w:rsidRPr="005067D5">
            <w:rPr>
              <w:rFonts w:ascii="Arial" w:hAnsi="Arial" w:cs="Arial"/>
              <w:noProof/>
              <w:sz w:val="24"/>
              <w:szCs w:val="24"/>
            </w:rPr>
            <w:t>(Haynes, et al., 1996)</w:t>
          </w:r>
          <w:r w:rsidR="0062638D">
            <w:rPr>
              <w:rFonts w:ascii="Arial" w:hAnsi="Arial" w:cs="Arial"/>
              <w:sz w:val="24"/>
              <w:szCs w:val="24"/>
            </w:rPr>
            <w:fldChar w:fldCharType="end"/>
          </w:r>
        </w:sdtContent>
      </w:sdt>
      <w:r w:rsidR="0062638D">
        <w:rPr>
          <w:rFonts w:ascii="Arial" w:hAnsi="Arial" w:cs="Arial"/>
          <w:sz w:val="24"/>
          <w:szCs w:val="24"/>
        </w:rPr>
        <w:t xml:space="preserve">. </w:t>
      </w:r>
      <w:r w:rsidR="003531CF">
        <w:rPr>
          <w:rFonts w:ascii="Arial" w:hAnsi="Arial" w:cs="Arial"/>
          <w:sz w:val="24"/>
          <w:szCs w:val="24"/>
        </w:rPr>
        <w:t xml:space="preserve"> Understanding the process of developing an SDP</w:t>
      </w:r>
      <w:r w:rsidR="00181397">
        <w:rPr>
          <w:rFonts w:ascii="Arial" w:hAnsi="Arial" w:cs="Arial"/>
          <w:sz w:val="24"/>
          <w:szCs w:val="24"/>
        </w:rPr>
        <w:t xml:space="preserve"> will </w:t>
      </w:r>
      <w:r w:rsidR="000D4EBE">
        <w:rPr>
          <w:rFonts w:ascii="Arial" w:hAnsi="Arial" w:cs="Arial"/>
          <w:sz w:val="24"/>
          <w:szCs w:val="24"/>
        </w:rPr>
        <w:t xml:space="preserve">support the understanding of how School X has developed their SDP. </w:t>
      </w:r>
      <w:r w:rsidR="00ED6030">
        <w:rPr>
          <w:rFonts w:ascii="Arial" w:hAnsi="Arial" w:cs="Arial"/>
          <w:sz w:val="24"/>
          <w:szCs w:val="24"/>
        </w:rPr>
        <w:t xml:space="preserve">The understanding of the process will allow a critical analyse of reasons </w:t>
      </w:r>
      <w:r w:rsidR="00373B98">
        <w:rPr>
          <w:rFonts w:ascii="Arial" w:hAnsi="Arial" w:cs="Arial"/>
          <w:sz w:val="24"/>
          <w:szCs w:val="24"/>
        </w:rPr>
        <w:t xml:space="preserve">the school has prioritised issues. </w:t>
      </w:r>
      <w:r w:rsidR="00ED3F2C">
        <w:rPr>
          <w:rFonts w:ascii="Arial" w:hAnsi="Arial" w:cs="Arial"/>
          <w:sz w:val="24"/>
          <w:szCs w:val="24"/>
        </w:rPr>
        <w:t>The process demonstrates the need to involve parents and lear</w:t>
      </w:r>
      <w:r w:rsidR="00FA567A">
        <w:rPr>
          <w:rFonts w:ascii="Arial" w:hAnsi="Arial" w:cs="Arial"/>
          <w:sz w:val="24"/>
          <w:szCs w:val="24"/>
        </w:rPr>
        <w:t>ners</w:t>
      </w:r>
      <w:r w:rsidR="00ED3F2C">
        <w:rPr>
          <w:rFonts w:ascii="Arial" w:hAnsi="Arial" w:cs="Arial"/>
          <w:sz w:val="24"/>
          <w:szCs w:val="24"/>
        </w:rPr>
        <w:t xml:space="preserve"> with decision making to determine priorities in the </w:t>
      </w:r>
      <w:r w:rsidR="00FA567A">
        <w:rPr>
          <w:rFonts w:ascii="Arial" w:hAnsi="Arial" w:cs="Arial"/>
          <w:sz w:val="24"/>
          <w:szCs w:val="24"/>
        </w:rPr>
        <w:t xml:space="preserve">SDP. </w:t>
      </w:r>
    </w:p>
    <w:p w14:paraId="7B9602A8" w14:textId="497F898A" w:rsidR="009A16E1" w:rsidRDefault="009A16E1" w:rsidP="00AB62E6">
      <w:pPr>
        <w:rPr>
          <w:rFonts w:ascii="Arial" w:hAnsi="Arial" w:cs="Arial"/>
          <w:sz w:val="24"/>
          <w:szCs w:val="24"/>
        </w:rPr>
      </w:pPr>
      <w:r>
        <w:rPr>
          <w:rFonts w:ascii="Arial" w:hAnsi="Arial" w:cs="Arial"/>
          <w:sz w:val="24"/>
          <w:szCs w:val="24"/>
        </w:rPr>
        <w:t>According to the Welsh Government</w:t>
      </w:r>
      <w:r w:rsidR="009A3BED">
        <w:rPr>
          <w:rFonts w:ascii="Arial" w:hAnsi="Arial" w:cs="Arial"/>
          <w:sz w:val="24"/>
          <w:szCs w:val="24"/>
        </w:rPr>
        <w:t xml:space="preserve"> (2018) a school’s SDP is </w:t>
      </w:r>
      <w:r w:rsidR="00190005">
        <w:rPr>
          <w:rFonts w:ascii="Arial" w:hAnsi="Arial" w:cs="Arial"/>
          <w:sz w:val="24"/>
          <w:szCs w:val="24"/>
        </w:rPr>
        <w:t xml:space="preserve">a plan for improvement. </w:t>
      </w:r>
      <w:r w:rsidR="00D622D1">
        <w:rPr>
          <w:rFonts w:ascii="Arial" w:hAnsi="Arial" w:cs="Arial"/>
          <w:sz w:val="24"/>
          <w:szCs w:val="24"/>
        </w:rPr>
        <w:t>All</w:t>
      </w:r>
      <w:r w:rsidR="004F2240">
        <w:rPr>
          <w:rFonts w:ascii="Arial" w:hAnsi="Arial" w:cs="Arial"/>
          <w:sz w:val="24"/>
          <w:szCs w:val="24"/>
        </w:rPr>
        <w:t xml:space="preserve"> school</w:t>
      </w:r>
      <w:r w:rsidR="00D622D1">
        <w:rPr>
          <w:rFonts w:ascii="Arial" w:hAnsi="Arial" w:cs="Arial"/>
          <w:sz w:val="24"/>
          <w:szCs w:val="24"/>
        </w:rPr>
        <w:t>s</w:t>
      </w:r>
      <w:r w:rsidR="004F2240">
        <w:rPr>
          <w:rFonts w:ascii="Arial" w:hAnsi="Arial" w:cs="Arial"/>
          <w:sz w:val="24"/>
          <w:szCs w:val="24"/>
        </w:rPr>
        <w:t xml:space="preserve"> in Wales will analyse the targets based on </w:t>
      </w:r>
      <w:r w:rsidR="004D3C9B">
        <w:rPr>
          <w:rFonts w:ascii="Arial" w:hAnsi="Arial" w:cs="Arial"/>
          <w:sz w:val="24"/>
          <w:szCs w:val="24"/>
        </w:rPr>
        <w:t>own performance and contextual data. This will contain the school’s short and long-term targets</w:t>
      </w:r>
      <w:r w:rsidR="00D622D1">
        <w:rPr>
          <w:rFonts w:ascii="Arial" w:hAnsi="Arial" w:cs="Arial"/>
          <w:sz w:val="24"/>
          <w:szCs w:val="24"/>
        </w:rPr>
        <w:t xml:space="preserve">. Every </w:t>
      </w:r>
      <w:r w:rsidR="00BA72F9">
        <w:rPr>
          <w:rFonts w:ascii="Arial" w:hAnsi="Arial" w:cs="Arial"/>
          <w:sz w:val="24"/>
          <w:szCs w:val="24"/>
        </w:rPr>
        <w:t xml:space="preserve">school will need to address own priorities exclusive to the school but consider national priorities including raising the standards of education in relation to literacy, numeracy and reducing the impact of poverty on educational attainment. </w:t>
      </w:r>
    </w:p>
    <w:p w14:paraId="047E0076" w14:textId="444D2A19" w:rsidR="00BA72F9" w:rsidRDefault="00672218" w:rsidP="00AB62E6">
      <w:pPr>
        <w:rPr>
          <w:rFonts w:ascii="Arial" w:hAnsi="Arial" w:cs="Arial"/>
          <w:sz w:val="24"/>
          <w:szCs w:val="24"/>
        </w:rPr>
      </w:pPr>
      <w:r>
        <w:rPr>
          <w:rFonts w:ascii="Arial" w:hAnsi="Arial" w:cs="Arial"/>
          <w:sz w:val="24"/>
          <w:szCs w:val="24"/>
        </w:rPr>
        <w:t>After reviewing the statistics for school X, reducing the impact of poverty on educational attainment could be personal as well as a national priority within the school.</w:t>
      </w:r>
      <w:r w:rsidR="009A22BA">
        <w:rPr>
          <w:rFonts w:ascii="Arial" w:hAnsi="Arial" w:cs="Arial"/>
          <w:sz w:val="24"/>
          <w:szCs w:val="24"/>
        </w:rPr>
        <w:t xml:space="preserve"> </w:t>
      </w:r>
      <w:r w:rsidR="00E97D88">
        <w:rPr>
          <w:rFonts w:ascii="Arial" w:hAnsi="Arial" w:cs="Arial"/>
          <w:sz w:val="24"/>
          <w:szCs w:val="24"/>
        </w:rPr>
        <w:t>This is demonstrated by 48.8</w:t>
      </w:r>
      <w:r w:rsidR="00D54626">
        <w:rPr>
          <w:rFonts w:ascii="Arial" w:hAnsi="Arial" w:cs="Arial"/>
          <w:sz w:val="24"/>
          <w:szCs w:val="24"/>
        </w:rPr>
        <w:t xml:space="preserve">% of pupils in school X being eligible for FSM. This is over the national average </w:t>
      </w:r>
      <w:r w:rsidR="00330BBF">
        <w:rPr>
          <w:rFonts w:ascii="Arial" w:hAnsi="Arial" w:cs="Arial"/>
          <w:sz w:val="24"/>
          <w:szCs w:val="24"/>
        </w:rPr>
        <w:t xml:space="preserve">of FSM in Wales which is 18% </w:t>
      </w:r>
      <w:sdt>
        <w:sdtPr>
          <w:rPr>
            <w:rFonts w:ascii="Arial" w:hAnsi="Arial" w:cs="Arial"/>
            <w:sz w:val="24"/>
            <w:szCs w:val="24"/>
          </w:rPr>
          <w:id w:val="1727641672"/>
          <w:citation/>
        </w:sdtPr>
        <w:sdtEndPr/>
        <w:sdtContent>
          <w:r w:rsidR="00330BBF">
            <w:rPr>
              <w:rFonts w:ascii="Arial" w:hAnsi="Arial" w:cs="Arial"/>
              <w:sz w:val="24"/>
              <w:szCs w:val="24"/>
            </w:rPr>
            <w:fldChar w:fldCharType="begin"/>
          </w:r>
          <w:r w:rsidR="00330BBF">
            <w:rPr>
              <w:rFonts w:ascii="Arial" w:hAnsi="Arial" w:cs="Arial"/>
              <w:sz w:val="24"/>
              <w:szCs w:val="24"/>
            </w:rPr>
            <w:instrText xml:space="preserve"> CITATION Est23 \l 2057 </w:instrText>
          </w:r>
          <w:r w:rsidR="00330BBF">
            <w:rPr>
              <w:rFonts w:ascii="Arial" w:hAnsi="Arial" w:cs="Arial"/>
              <w:sz w:val="24"/>
              <w:szCs w:val="24"/>
            </w:rPr>
            <w:fldChar w:fldCharType="separate"/>
          </w:r>
          <w:r w:rsidR="005067D5" w:rsidRPr="005067D5">
            <w:rPr>
              <w:rFonts w:ascii="Arial" w:hAnsi="Arial" w:cs="Arial"/>
              <w:noProof/>
              <w:sz w:val="24"/>
              <w:szCs w:val="24"/>
            </w:rPr>
            <w:t>(Estyn, 2023)</w:t>
          </w:r>
          <w:r w:rsidR="00330BBF">
            <w:rPr>
              <w:rFonts w:ascii="Arial" w:hAnsi="Arial" w:cs="Arial"/>
              <w:sz w:val="24"/>
              <w:szCs w:val="24"/>
            </w:rPr>
            <w:fldChar w:fldCharType="end"/>
          </w:r>
        </w:sdtContent>
      </w:sdt>
      <w:r w:rsidR="00330BBF">
        <w:rPr>
          <w:rFonts w:ascii="Arial" w:hAnsi="Arial" w:cs="Arial"/>
          <w:sz w:val="24"/>
          <w:szCs w:val="24"/>
        </w:rPr>
        <w:t xml:space="preserve">. </w:t>
      </w:r>
    </w:p>
    <w:p w14:paraId="08F3D931" w14:textId="7404212F" w:rsidR="002442E5" w:rsidRDefault="00744D9A" w:rsidP="00AB62E6">
      <w:pPr>
        <w:rPr>
          <w:rFonts w:ascii="Arial" w:hAnsi="Arial" w:cs="Arial"/>
          <w:sz w:val="24"/>
          <w:szCs w:val="24"/>
        </w:rPr>
      </w:pPr>
      <w:r>
        <w:rPr>
          <w:rFonts w:ascii="Arial" w:hAnsi="Arial" w:cs="Arial"/>
          <w:sz w:val="24"/>
          <w:szCs w:val="24"/>
        </w:rPr>
        <w:t>Most of</w:t>
      </w:r>
      <w:r w:rsidR="00C92B92">
        <w:rPr>
          <w:rFonts w:ascii="Arial" w:hAnsi="Arial" w:cs="Arial"/>
          <w:sz w:val="24"/>
          <w:szCs w:val="24"/>
        </w:rPr>
        <w:t xml:space="preserve"> the time, schools will receive recommendations from organisations such as Estyn. Estyn </w:t>
      </w:r>
      <w:r w:rsidR="0062313A">
        <w:rPr>
          <w:rFonts w:ascii="Arial" w:hAnsi="Arial" w:cs="Arial"/>
          <w:sz w:val="24"/>
          <w:szCs w:val="24"/>
        </w:rPr>
        <w:t xml:space="preserve">inspects education and training in Wales. The aim for Estyn is to improve quality of education and training for all learners in Wales. </w:t>
      </w:r>
      <w:r>
        <w:rPr>
          <w:rFonts w:ascii="Arial" w:hAnsi="Arial" w:cs="Arial"/>
          <w:sz w:val="24"/>
          <w:szCs w:val="24"/>
        </w:rPr>
        <w:t xml:space="preserve">Estyn provides a self-improving and learning culture through capacity building, advice, and inspection </w:t>
      </w:r>
      <w:sdt>
        <w:sdtPr>
          <w:rPr>
            <w:rFonts w:ascii="Arial" w:hAnsi="Arial" w:cs="Arial"/>
            <w:sz w:val="24"/>
            <w:szCs w:val="24"/>
          </w:rPr>
          <w:id w:val="609629453"/>
          <w:citation/>
        </w:sdtPr>
        <w:sdtEndPr/>
        <w:sdtContent>
          <w:r>
            <w:rPr>
              <w:rFonts w:ascii="Arial" w:hAnsi="Arial" w:cs="Arial"/>
              <w:sz w:val="24"/>
              <w:szCs w:val="24"/>
            </w:rPr>
            <w:fldChar w:fldCharType="begin"/>
          </w:r>
          <w:r>
            <w:rPr>
              <w:rFonts w:ascii="Arial" w:hAnsi="Arial" w:cs="Arial"/>
              <w:sz w:val="24"/>
              <w:szCs w:val="24"/>
            </w:rPr>
            <w:instrText xml:space="preserve"> CITATION Est22 \l 2057 </w:instrText>
          </w:r>
          <w:r>
            <w:rPr>
              <w:rFonts w:ascii="Arial" w:hAnsi="Arial" w:cs="Arial"/>
              <w:sz w:val="24"/>
              <w:szCs w:val="24"/>
            </w:rPr>
            <w:fldChar w:fldCharType="separate"/>
          </w:r>
          <w:r w:rsidR="005067D5" w:rsidRPr="005067D5">
            <w:rPr>
              <w:rFonts w:ascii="Arial" w:hAnsi="Arial" w:cs="Arial"/>
              <w:noProof/>
              <w:sz w:val="24"/>
              <w:szCs w:val="24"/>
            </w:rPr>
            <w:t>(Estyn, 2022)</w:t>
          </w:r>
          <w:r>
            <w:rPr>
              <w:rFonts w:ascii="Arial" w:hAnsi="Arial" w:cs="Arial"/>
              <w:sz w:val="24"/>
              <w:szCs w:val="24"/>
            </w:rPr>
            <w:fldChar w:fldCharType="end"/>
          </w:r>
        </w:sdtContent>
      </w:sdt>
      <w:r>
        <w:rPr>
          <w:rFonts w:ascii="Arial" w:hAnsi="Arial" w:cs="Arial"/>
          <w:sz w:val="24"/>
          <w:szCs w:val="24"/>
        </w:rPr>
        <w:t xml:space="preserve">. </w:t>
      </w:r>
      <w:r w:rsidR="00A86FA0">
        <w:rPr>
          <w:rFonts w:ascii="Arial" w:hAnsi="Arial" w:cs="Arial"/>
          <w:sz w:val="24"/>
          <w:szCs w:val="24"/>
        </w:rPr>
        <w:t>Considering the definition of SDP’s, Estyn demonstrates the need for improvement</w:t>
      </w:r>
      <w:r w:rsidR="00497164">
        <w:rPr>
          <w:rFonts w:ascii="Arial" w:hAnsi="Arial" w:cs="Arial"/>
          <w:sz w:val="24"/>
          <w:szCs w:val="24"/>
        </w:rPr>
        <w:t xml:space="preserve"> within schools </w:t>
      </w:r>
      <w:r w:rsidR="0043792A">
        <w:rPr>
          <w:rFonts w:ascii="Arial" w:hAnsi="Arial" w:cs="Arial"/>
          <w:sz w:val="24"/>
          <w:szCs w:val="24"/>
        </w:rPr>
        <w:t xml:space="preserve">and shows </w:t>
      </w:r>
      <w:r w:rsidR="002442E5">
        <w:rPr>
          <w:rFonts w:ascii="Arial" w:hAnsi="Arial" w:cs="Arial"/>
          <w:sz w:val="24"/>
          <w:szCs w:val="24"/>
        </w:rPr>
        <w:t xml:space="preserve">the clear correlation between SPD importance and inspections. </w:t>
      </w:r>
    </w:p>
    <w:p w14:paraId="070C3ADF" w14:textId="0A5130DF" w:rsidR="008623D8" w:rsidRDefault="00CA2AB8" w:rsidP="00AB62E6">
      <w:pPr>
        <w:rPr>
          <w:rFonts w:ascii="Arial" w:hAnsi="Arial" w:cs="Arial"/>
          <w:sz w:val="24"/>
          <w:szCs w:val="24"/>
        </w:rPr>
      </w:pPr>
      <w:r>
        <w:rPr>
          <w:rFonts w:ascii="Arial" w:hAnsi="Arial" w:cs="Arial"/>
          <w:sz w:val="24"/>
          <w:szCs w:val="24"/>
        </w:rPr>
        <w:t>Schools will receive recommendations</w:t>
      </w:r>
      <w:r w:rsidR="00A14D2C">
        <w:rPr>
          <w:rFonts w:ascii="Arial" w:hAnsi="Arial" w:cs="Arial"/>
          <w:sz w:val="24"/>
          <w:szCs w:val="24"/>
        </w:rPr>
        <w:t xml:space="preserve"> considering a variety of factors. These include </w:t>
      </w:r>
      <w:r w:rsidR="00403CC2">
        <w:rPr>
          <w:rFonts w:ascii="Arial" w:hAnsi="Arial" w:cs="Arial"/>
          <w:sz w:val="24"/>
          <w:szCs w:val="24"/>
        </w:rPr>
        <w:t xml:space="preserve">learning, </w:t>
      </w:r>
      <w:r w:rsidR="007724AD">
        <w:rPr>
          <w:rFonts w:ascii="Arial" w:hAnsi="Arial" w:cs="Arial"/>
          <w:sz w:val="24"/>
          <w:szCs w:val="24"/>
        </w:rPr>
        <w:t>well-being,</w:t>
      </w:r>
      <w:r w:rsidR="003E31E5">
        <w:rPr>
          <w:rFonts w:ascii="Arial" w:hAnsi="Arial" w:cs="Arial"/>
          <w:sz w:val="24"/>
          <w:szCs w:val="24"/>
        </w:rPr>
        <w:t xml:space="preserve"> and attitudes to learning, </w:t>
      </w:r>
      <w:r w:rsidR="00744D9A">
        <w:rPr>
          <w:rFonts w:ascii="Arial" w:hAnsi="Arial" w:cs="Arial"/>
          <w:sz w:val="24"/>
          <w:szCs w:val="24"/>
        </w:rPr>
        <w:t>teaching,</w:t>
      </w:r>
      <w:r w:rsidR="003E31E5">
        <w:rPr>
          <w:rFonts w:ascii="Arial" w:hAnsi="Arial" w:cs="Arial"/>
          <w:sz w:val="24"/>
          <w:szCs w:val="24"/>
        </w:rPr>
        <w:t xml:space="preserve"> and learning experiences, care support and guidance</w:t>
      </w:r>
      <w:r w:rsidR="007724AD">
        <w:rPr>
          <w:rFonts w:ascii="Arial" w:hAnsi="Arial" w:cs="Arial"/>
          <w:sz w:val="24"/>
          <w:szCs w:val="24"/>
        </w:rPr>
        <w:t xml:space="preserve"> and leadership and management </w:t>
      </w:r>
      <w:sdt>
        <w:sdtPr>
          <w:rPr>
            <w:rFonts w:ascii="Arial" w:hAnsi="Arial" w:cs="Arial"/>
            <w:sz w:val="24"/>
            <w:szCs w:val="24"/>
          </w:rPr>
          <w:id w:val="-746492714"/>
          <w:citation/>
        </w:sdtPr>
        <w:sdtEndPr/>
        <w:sdtContent>
          <w:r w:rsidR="007724AD">
            <w:rPr>
              <w:rFonts w:ascii="Arial" w:hAnsi="Arial" w:cs="Arial"/>
              <w:sz w:val="24"/>
              <w:szCs w:val="24"/>
            </w:rPr>
            <w:fldChar w:fldCharType="begin"/>
          </w:r>
          <w:r w:rsidR="007724AD">
            <w:rPr>
              <w:rFonts w:ascii="Arial" w:hAnsi="Arial" w:cs="Arial"/>
              <w:sz w:val="24"/>
              <w:szCs w:val="24"/>
            </w:rPr>
            <w:instrText xml:space="preserve"> CITATION Est23 \l 2057 </w:instrText>
          </w:r>
          <w:r w:rsidR="007724AD">
            <w:rPr>
              <w:rFonts w:ascii="Arial" w:hAnsi="Arial" w:cs="Arial"/>
              <w:sz w:val="24"/>
              <w:szCs w:val="24"/>
            </w:rPr>
            <w:fldChar w:fldCharType="separate"/>
          </w:r>
          <w:r w:rsidR="005067D5" w:rsidRPr="005067D5">
            <w:rPr>
              <w:rFonts w:ascii="Arial" w:hAnsi="Arial" w:cs="Arial"/>
              <w:noProof/>
              <w:sz w:val="24"/>
              <w:szCs w:val="24"/>
            </w:rPr>
            <w:t>(Estyn, 2023)</w:t>
          </w:r>
          <w:r w:rsidR="007724AD">
            <w:rPr>
              <w:rFonts w:ascii="Arial" w:hAnsi="Arial" w:cs="Arial"/>
              <w:sz w:val="24"/>
              <w:szCs w:val="24"/>
            </w:rPr>
            <w:fldChar w:fldCharType="end"/>
          </w:r>
        </w:sdtContent>
      </w:sdt>
      <w:r w:rsidR="007724AD">
        <w:rPr>
          <w:rFonts w:ascii="Arial" w:hAnsi="Arial" w:cs="Arial"/>
          <w:sz w:val="24"/>
          <w:szCs w:val="24"/>
        </w:rPr>
        <w:t xml:space="preserve">. </w:t>
      </w:r>
      <w:r w:rsidR="00EF729E">
        <w:rPr>
          <w:rFonts w:ascii="Arial" w:hAnsi="Arial" w:cs="Arial"/>
          <w:sz w:val="24"/>
          <w:szCs w:val="24"/>
        </w:rPr>
        <w:t>Although Estyn and other inspection organisations aim to provide guidance for improvement</w:t>
      </w:r>
      <w:r w:rsidR="00561ECB">
        <w:rPr>
          <w:rFonts w:ascii="Arial" w:hAnsi="Arial" w:cs="Arial"/>
          <w:sz w:val="24"/>
          <w:szCs w:val="24"/>
        </w:rPr>
        <w:t xml:space="preserve">s in schools Page, </w:t>
      </w:r>
      <w:r w:rsidR="00083415">
        <w:rPr>
          <w:rFonts w:ascii="Arial" w:hAnsi="Arial" w:cs="Arial"/>
          <w:sz w:val="24"/>
          <w:szCs w:val="24"/>
        </w:rPr>
        <w:t>(</w:t>
      </w:r>
      <w:r w:rsidR="00736BE0">
        <w:rPr>
          <w:rFonts w:ascii="Arial" w:hAnsi="Arial" w:cs="Arial"/>
          <w:sz w:val="24"/>
          <w:szCs w:val="24"/>
        </w:rPr>
        <w:t>1999</w:t>
      </w:r>
      <w:r w:rsidR="00083415">
        <w:rPr>
          <w:rFonts w:ascii="Arial" w:hAnsi="Arial" w:cs="Arial"/>
          <w:sz w:val="24"/>
          <w:szCs w:val="24"/>
        </w:rPr>
        <w:t>)</w:t>
      </w:r>
      <w:r w:rsidR="00736BE0">
        <w:rPr>
          <w:rFonts w:ascii="Arial" w:hAnsi="Arial" w:cs="Arial"/>
          <w:sz w:val="24"/>
          <w:szCs w:val="24"/>
        </w:rPr>
        <w:t xml:space="preserve"> suggests inspections cause occupational stress and some practitioners </w:t>
      </w:r>
      <w:r w:rsidR="00083415">
        <w:rPr>
          <w:rFonts w:ascii="Arial" w:hAnsi="Arial" w:cs="Arial"/>
          <w:sz w:val="24"/>
          <w:szCs w:val="24"/>
        </w:rPr>
        <w:t>take absence due to mental health</w:t>
      </w:r>
      <w:r w:rsidR="00236619">
        <w:rPr>
          <w:rFonts w:ascii="Arial" w:hAnsi="Arial" w:cs="Arial"/>
          <w:sz w:val="24"/>
          <w:szCs w:val="24"/>
        </w:rPr>
        <w:t>. Although it is worth considering the impact and pressure inspections have on practitioners, there are few limitations</w:t>
      </w:r>
      <w:r w:rsidR="00AA34D7">
        <w:rPr>
          <w:rFonts w:ascii="Arial" w:hAnsi="Arial" w:cs="Arial"/>
          <w:sz w:val="24"/>
          <w:szCs w:val="24"/>
        </w:rPr>
        <w:t xml:space="preserve"> Page’s research in relation to </w:t>
      </w:r>
      <w:r w:rsidR="00957BB8">
        <w:rPr>
          <w:rFonts w:ascii="Arial" w:hAnsi="Arial" w:cs="Arial"/>
          <w:sz w:val="24"/>
          <w:szCs w:val="24"/>
        </w:rPr>
        <w:t xml:space="preserve">this assignment. The article was published in 1999 and was </w:t>
      </w:r>
      <w:r w:rsidR="006A4E12">
        <w:rPr>
          <w:rFonts w:ascii="Arial" w:hAnsi="Arial" w:cs="Arial"/>
          <w:sz w:val="24"/>
          <w:szCs w:val="24"/>
        </w:rPr>
        <w:t>discussing Ofsted. The organisation may have made improvements for practitioners being inspected</w:t>
      </w:r>
      <w:r w:rsidR="007F7186">
        <w:rPr>
          <w:rFonts w:ascii="Arial" w:hAnsi="Arial" w:cs="Arial"/>
          <w:sz w:val="24"/>
          <w:szCs w:val="24"/>
        </w:rPr>
        <w:t xml:space="preserve"> and Ofsted is England’s </w:t>
      </w:r>
      <w:r w:rsidR="0063251A">
        <w:rPr>
          <w:rFonts w:ascii="Arial" w:hAnsi="Arial" w:cs="Arial"/>
          <w:sz w:val="24"/>
          <w:szCs w:val="24"/>
        </w:rPr>
        <w:t>inspection organisation</w:t>
      </w:r>
      <w:r w:rsidR="006A4E12">
        <w:rPr>
          <w:rFonts w:ascii="Arial" w:hAnsi="Arial" w:cs="Arial"/>
          <w:sz w:val="24"/>
          <w:szCs w:val="24"/>
        </w:rPr>
        <w:t xml:space="preserve">. </w:t>
      </w:r>
      <w:r w:rsidR="0063251A">
        <w:rPr>
          <w:rFonts w:ascii="Arial" w:hAnsi="Arial" w:cs="Arial"/>
          <w:sz w:val="24"/>
          <w:szCs w:val="24"/>
        </w:rPr>
        <w:t xml:space="preserve">This could mean protocols and standards </w:t>
      </w:r>
      <w:r w:rsidR="00E431DA">
        <w:rPr>
          <w:rFonts w:ascii="Arial" w:hAnsi="Arial" w:cs="Arial"/>
          <w:sz w:val="24"/>
          <w:szCs w:val="24"/>
        </w:rPr>
        <w:t xml:space="preserve">are different to Estyn. </w:t>
      </w:r>
      <w:r w:rsidR="006A4E12">
        <w:rPr>
          <w:rFonts w:ascii="Arial" w:hAnsi="Arial" w:cs="Arial"/>
          <w:sz w:val="24"/>
          <w:szCs w:val="24"/>
        </w:rPr>
        <w:t xml:space="preserve">Moreover, article is </w:t>
      </w:r>
      <w:r w:rsidR="00AA49A9">
        <w:rPr>
          <w:rFonts w:ascii="Arial" w:hAnsi="Arial" w:cs="Arial"/>
          <w:sz w:val="24"/>
          <w:szCs w:val="24"/>
        </w:rPr>
        <w:t xml:space="preserve">over 20 years old which could mean improvements may have been made in accordance </w:t>
      </w:r>
      <w:r w:rsidR="00E431DA">
        <w:rPr>
          <w:rFonts w:ascii="Arial" w:hAnsi="Arial" w:cs="Arial"/>
          <w:sz w:val="24"/>
          <w:szCs w:val="24"/>
        </w:rPr>
        <w:t>with</w:t>
      </w:r>
      <w:r w:rsidR="00AA49A9">
        <w:rPr>
          <w:rFonts w:ascii="Arial" w:hAnsi="Arial" w:cs="Arial"/>
          <w:sz w:val="24"/>
          <w:szCs w:val="24"/>
        </w:rPr>
        <w:t xml:space="preserve"> Page’s research and any other professional perspectives </w:t>
      </w:r>
      <w:r w:rsidR="007F7186">
        <w:rPr>
          <w:rFonts w:ascii="Arial" w:hAnsi="Arial" w:cs="Arial"/>
          <w:sz w:val="24"/>
          <w:szCs w:val="24"/>
        </w:rPr>
        <w:t>on Ofsted and stress.</w:t>
      </w:r>
      <w:r w:rsidR="00E431DA">
        <w:rPr>
          <w:rFonts w:ascii="Arial" w:hAnsi="Arial" w:cs="Arial"/>
          <w:sz w:val="24"/>
          <w:szCs w:val="24"/>
        </w:rPr>
        <w:t xml:space="preserve"> In </w:t>
      </w:r>
      <w:r w:rsidR="000C4FC6">
        <w:rPr>
          <w:rFonts w:ascii="Arial" w:hAnsi="Arial" w:cs="Arial"/>
          <w:sz w:val="24"/>
          <w:szCs w:val="24"/>
        </w:rPr>
        <w:t xml:space="preserve">digression, it is valuable to appreciate the potential impact inspectors have on practitioners. Furthermore, </w:t>
      </w:r>
      <w:r w:rsidR="008C014A">
        <w:rPr>
          <w:rFonts w:ascii="Arial" w:hAnsi="Arial" w:cs="Arial"/>
          <w:sz w:val="24"/>
          <w:szCs w:val="24"/>
        </w:rPr>
        <w:t xml:space="preserve">the focus of this assignment is staff </w:t>
      </w:r>
      <w:r w:rsidR="003E7067">
        <w:rPr>
          <w:rFonts w:ascii="Arial" w:hAnsi="Arial" w:cs="Arial"/>
          <w:sz w:val="24"/>
          <w:szCs w:val="24"/>
        </w:rPr>
        <w:t>well-being,</w:t>
      </w:r>
      <w:r w:rsidR="008C014A">
        <w:rPr>
          <w:rFonts w:ascii="Arial" w:hAnsi="Arial" w:cs="Arial"/>
          <w:sz w:val="24"/>
          <w:szCs w:val="24"/>
        </w:rPr>
        <w:t xml:space="preserve"> and it would be arguably contradictory </w:t>
      </w:r>
      <w:r w:rsidR="006744B0">
        <w:rPr>
          <w:rFonts w:ascii="Arial" w:hAnsi="Arial" w:cs="Arial"/>
          <w:sz w:val="24"/>
          <w:szCs w:val="24"/>
        </w:rPr>
        <w:t xml:space="preserve">to suggest </w:t>
      </w:r>
      <w:r w:rsidR="003E7067">
        <w:rPr>
          <w:rFonts w:ascii="Arial" w:hAnsi="Arial" w:cs="Arial"/>
          <w:sz w:val="24"/>
          <w:szCs w:val="24"/>
        </w:rPr>
        <w:t>improvements to staff well-being through inspection if the inspection is causing practitioner’s stress.</w:t>
      </w:r>
    </w:p>
    <w:p w14:paraId="5D167FF8" w14:textId="78F69957" w:rsidR="00FA567A" w:rsidRDefault="002E514B" w:rsidP="00AB62E6">
      <w:pPr>
        <w:rPr>
          <w:rFonts w:ascii="Arial" w:hAnsi="Arial" w:cs="Arial"/>
          <w:sz w:val="24"/>
          <w:szCs w:val="24"/>
        </w:rPr>
      </w:pPr>
      <w:r>
        <w:rPr>
          <w:rFonts w:ascii="Arial" w:hAnsi="Arial" w:cs="Arial"/>
          <w:sz w:val="24"/>
          <w:szCs w:val="24"/>
        </w:rPr>
        <w:t xml:space="preserve">After a formal conversation with teacher Y, it was clear </w:t>
      </w:r>
      <w:r w:rsidR="00542CB0">
        <w:rPr>
          <w:rFonts w:ascii="Arial" w:hAnsi="Arial" w:cs="Arial"/>
          <w:sz w:val="24"/>
          <w:szCs w:val="24"/>
        </w:rPr>
        <w:t xml:space="preserve">the Covid-19 pandemic had a major impact </w:t>
      </w:r>
      <w:r w:rsidR="00721E28">
        <w:rPr>
          <w:rFonts w:ascii="Arial" w:hAnsi="Arial" w:cs="Arial"/>
          <w:sz w:val="24"/>
          <w:szCs w:val="24"/>
        </w:rPr>
        <w:t xml:space="preserve">on the school development plan, </w:t>
      </w:r>
      <w:r w:rsidR="00504550">
        <w:rPr>
          <w:rFonts w:ascii="Arial" w:hAnsi="Arial" w:cs="Arial"/>
          <w:sz w:val="24"/>
          <w:szCs w:val="24"/>
        </w:rPr>
        <w:t>learners,</w:t>
      </w:r>
      <w:r w:rsidR="00721E28">
        <w:rPr>
          <w:rFonts w:ascii="Arial" w:hAnsi="Arial" w:cs="Arial"/>
          <w:sz w:val="24"/>
          <w:szCs w:val="24"/>
        </w:rPr>
        <w:t xml:space="preserve"> and staff. </w:t>
      </w:r>
      <w:r w:rsidR="0035023B">
        <w:rPr>
          <w:rFonts w:ascii="Arial" w:hAnsi="Arial" w:cs="Arial"/>
          <w:sz w:val="24"/>
          <w:szCs w:val="24"/>
        </w:rPr>
        <w:t>Dabrowski, (202</w:t>
      </w:r>
      <w:r w:rsidR="000501D6">
        <w:rPr>
          <w:rFonts w:ascii="Arial" w:hAnsi="Arial" w:cs="Arial"/>
          <w:sz w:val="24"/>
          <w:szCs w:val="24"/>
        </w:rPr>
        <w:t>1</w:t>
      </w:r>
      <w:r w:rsidR="0035023B">
        <w:rPr>
          <w:rFonts w:ascii="Arial" w:hAnsi="Arial" w:cs="Arial"/>
          <w:sz w:val="24"/>
          <w:szCs w:val="24"/>
        </w:rPr>
        <w:t xml:space="preserve">) implies </w:t>
      </w:r>
      <w:r w:rsidR="00504550">
        <w:rPr>
          <w:rFonts w:ascii="Arial" w:hAnsi="Arial" w:cs="Arial"/>
          <w:sz w:val="24"/>
          <w:szCs w:val="24"/>
        </w:rPr>
        <w:t xml:space="preserve">Covid-19 </w:t>
      </w:r>
      <w:r w:rsidR="00544552">
        <w:rPr>
          <w:rFonts w:ascii="Arial" w:hAnsi="Arial" w:cs="Arial"/>
          <w:sz w:val="24"/>
          <w:szCs w:val="24"/>
        </w:rPr>
        <w:t>had a negative impact on teachers. Teachers were reportedly more stressed delivering lessons and concerned about the well-being of pupils. Teachers were working harder to provide quality education and were recognised to already be at risk of burnout</w:t>
      </w:r>
      <w:r w:rsidR="0049471C">
        <w:rPr>
          <w:rFonts w:ascii="Arial" w:hAnsi="Arial" w:cs="Arial"/>
          <w:sz w:val="24"/>
          <w:szCs w:val="24"/>
        </w:rPr>
        <w:t xml:space="preserve">. </w:t>
      </w:r>
      <w:r w:rsidR="00CB25FC">
        <w:rPr>
          <w:rFonts w:ascii="Arial" w:hAnsi="Arial" w:cs="Arial"/>
          <w:sz w:val="24"/>
          <w:szCs w:val="24"/>
        </w:rPr>
        <w:t xml:space="preserve">In relation to </w:t>
      </w:r>
      <w:r w:rsidR="000501D6">
        <w:rPr>
          <w:rFonts w:ascii="Arial" w:hAnsi="Arial" w:cs="Arial"/>
          <w:sz w:val="24"/>
          <w:szCs w:val="24"/>
        </w:rPr>
        <w:t>practitioners’</w:t>
      </w:r>
      <w:r w:rsidR="00341CF6">
        <w:rPr>
          <w:rFonts w:ascii="Arial" w:hAnsi="Arial" w:cs="Arial"/>
          <w:sz w:val="24"/>
          <w:szCs w:val="24"/>
        </w:rPr>
        <w:t xml:space="preserve"> wellbeing, Covid-19 caused more stress, this may be because </w:t>
      </w:r>
      <w:r w:rsidR="00380377">
        <w:rPr>
          <w:rFonts w:ascii="Arial" w:hAnsi="Arial" w:cs="Arial"/>
          <w:sz w:val="24"/>
          <w:szCs w:val="24"/>
        </w:rPr>
        <w:t>of adapting to a different strategy of delivering lessons.</w:t>
      </w:r>
      <w:r w:rsidR="00543436">
        <w:rPr>
          <w:rFonts w:ascii="Arial" w:hAnsi="Arial" w:cs="Arial"/>
          <w:sz w:val="24"/>
          <w:szCs w:val="24"/>
        </w:rPr>
        <w:t xml:space="preserve"> Covid-19 </w:t>
      </w:r>
      <w:r w:rsidR="001A18FC">
        <w:rPr>
          <w:rFonts w:ascii="Arial" w:hAnsi="Arial" w:cs="Arial"/>
          <w:sz w:val="24"/>
          <w:szCs w:val="24"/>
        </w:rPr>
        <w:t>began to end in 2021, therefore it is unclear whether the transition back into school was positive or negative. Furthermo</w:t>
      </w:r>
      <w:r w:rsidR="005E74F7">
        <w:rPr>
          <w:rFonts w:ascii="Arial" w:hAnsi="Arial" w:cs="Arial"/>
          <w:sz w:val="24"/>
          <w:szCs w:val="24"/>
        </w:rPr>
        <w:t>re</w:t>
      </w:r>
      <w:r w:rsidR="00717F73">
        <w:rPr>
          <w:rFonts w:ascii="Arial" w:hAnsi="Arial" w:cs="Arial"/>
          <w:sz w:val="24"/>
          <w:szCs w:val="24"/>
        </w:rPr>
        <w:t xml:space="preserve">, there is little evidence according to Dabrowski regarding the </w:t>
      </w:r>
      <w:r w:rsidR="00187ADB">
        <w:rPr>
          <w:rFonts w:ascii="Arial" w:hAnsi="Arial" w:cs="Arial"/>
          <w:sz w:val="24"/>
          <w:szCs w:val="24"/>
        </w:rPr>
        <w:t>long-term</w:t>
      </w:r>
      <w:r w:rsidR="00717F73">
        <w:rPr>
          <w:rFonts w:ascii="Arial" w:hAnsi="Arial" w:cs="Arial"/>
          <w:sz w:val="24"/>
          <w:szCs w:val="24"/>
        </w:rPr>
        <w:t xml:space="preserve"> effects of </w:t>
      </w:r>
      <w:r w:rsidR="00187ADB">
        <w:rPr>
          <w:rFonts w:ascii="Arial" w:hAnsi="Arial" w:cs="Arial"/>
          <w:sz w:val="24"/>
          <w:szCs w:val="24"/>
        </w:rPr>
        <w:t xml:space="preserve">Covid-19 remote learning meaning practitioners may still be </w:t>
      </w:r>
      <w:r w:rsidR="00FF06AB">
        <w:rPr>
          <w:rFonts w:ascii="Arial" w:hAnsi="Arial" w:cs="Arial"/>
          <w:sz w:val="24"/>
          <w:szCs w:val="24"/>
        </w:rPr>
        <w:t>affected</w:t>
      </w:r>
      <w:r w:rsidR="00187ADB">
        <w:rPr>
          <w:rFonts w:ascii="Arial" w:hAnsi="Arial" w:cs="Arial"/>
          <w:sz w:val="24"/>
          <w:szCs w:val="24"/>
        </w:rPr>
        <w:t xml:space="preserve"> by the negative impact of Covid-19. </w:t>
      </w:r>
      <w:r w:rsidR="00FF06AB">
        <w:rPr>
          <w:rFonts w:ascii="Arial" w:hAnsi="Arial" w:cs="Arial"/>
          <w:sz w:val="24"/>
          <w:szCs w:val="24"/>
        </w:rPr>
        <w:t xml:space="preserve">However, Dabrowski </w:t>
      </w:r>
      <w:r w:rsidR="00B9210F">
        <w:rPr>
          <w:rFonts w:ascii="Arial" w:hAnsi="Arial" w:cs="Arial"/>
          <w:sz w:val="24"/>
          <w:szCs w:val="24"/>
        </w:rPr>
        <w:t>discussed wellbeing issues from a</w:t>
      </w:r>
      <w:r w:rsidR="00D50D87">
        <w:rPr>
          <w:rFonts w:ascii="Arial" w:hAnsi="Arial" w:cs="Arial"/>
          <w:sz w:val="24"/>
          <w:szCs w:val="24"/>
        </w:rPr>
        <w:t>n</w:t>
      </w:r>
      <w:r w:rsidR="00B9210F">
        <w:rPr>
          <w:rFonts w:ascii="Arial" w:hAnsi="Arial" w:cs="Arial"/>
          <w:sz w:val="24"/>
          <w:szCs w:val="24"/>
        </w:rPr>
        <w:t xml:space="preserve"> Australian perspective. </w:t>
      </w:r>
      <w:r w:rsidR="007E74D4">
        <w:rPr>
          <w:rFonts w:ascii="Arial" w:hAnsi="Arial" w:cs="Arial"/>
          <w:sz w:val="24"/>
          <w:szCs w:val="24"/>
        </w:rPr>
        <w:t>P</w:t>
      </w:r>
      <w:r w:rsidR="00D50D87">
        <w:rPr>
          <w:rFonts w:ascii="Arial" w:hAnsi="Arial" w:cs="Arial"/>
          <w:sz w:val="24"/>
          <w:szCs w:val="24"/>
        </w:rPr>
        <w:t xml:space="preserve">rocedures are different </w:t>
      </w:r>
      <w:r w:rsidR="007E74D4">
        <w:rPr>
          <w:rFonts w:ascii="Arial" w:hAnsi="Arial" w:cs="Arial"/>
          <w:sz w:val="24"/>
          <w:szCs w:val="24"/>
        </w:rPr>
        <w:t xml:space="preserve">in Australia </w:t>
      </w:r>
      <w:r w:rsidR="00D50D87">
        <w:rPr>
          <w:rFonts w:ascii="Arial" w:hAnsi="Arial" w:cs="Arial"/>
          <w:sz w:val="24"/>
          <w:szCs w:val="24"/>
        </w:rPr>
        <w:t xml:space="preserve">which means the impact of Covid-19 could be different for teachers in the United Kingdom. On the contrary, </w:t>
      </w:r>
      <w:r w:rsidR="005D15EE">
        <w:rPr>
          <w:rFonts w:ascii="Arial" w:hAnsi="Arial" w:cs="Arial"/>
          <w:sz w:val="24"/>
          <w:szCs w:val="24"/>
        </w:rPr>
        <w:t xml:space="preserve">it is important to consider the potential impact of Covid-19 and teacher’s well-being. </w:t>
      </w:r>
    </w:p>
    <w:p w14:paraId="18CF6FD7" w14:textId="2774A117" w:rsidR="006E3472" w:rsidRDefault="006E3472" w:rsidP="00AB62E6">
      <w:pPr>
        <w:rPr>
          <w:rFonts w:ascii="Arial" w:hAnsi="Arial" w:cs="Arial"/>
          <w:sz w:val="24"/>
          <w:szCs w:val="24"/>
        </w:rPr>
      </w:pPr>
      <w:r>
        <w:rPr>
          <w:rFonts w:ascii="Arial" w:hAnsi="Arial" w:cs="Arial"/>
          <w:sz w:val="24"/>
          <w:szCs w:val="24"/>
        </w:rPr>
        <w:t>Puertas,</w:t>
      </w:r>
      <w:r w:rsidR="00163F2B">
        <w:rPr>
          <w:rFonts w:ascii="Arial" w:hAnsi="Arial" w:cs="Arial"/>
          <w:sz w:val="24"/>
          <w:szCs w:val="24"/>
        </w:rPr>
        <w:t xml:space="preserve"> et al.,</w:t>
      </w:r>
      <w:r>
        <w:rPr>
          <w:rFonts w:ascii="Arial" w:hAnsi="Arial" w:cs="Arial"/>
          <w:sz w:val="24"/>
          <w:szCs w:val="24"/>
        </w:rPr>
        <w:t xml:space="preserve"> (2019) </w:t>
      </w:r>
      <w:r w:rsidR="009D4822">
        <w:rPr>
          <w:rFonts w:ascii="Arial" w:hAnsi="Arial" w:cs="Arial"/>
          <w:sz w:val="24"/>
          <w:szCs w:val="24"/>
        </w:rPr>
        <w:t xml:space="preserve">suggests </w:t>
      </w:r>
      <w:r w:rsidR="00F97EC9">
        <w:rPr>
          <w:rFonts w:ascii="Arial" w:hAnsi="Arial" w:cs="Arial"/>
          <w:sz w:val="24"/>
          <w:szCs w:val="24"/>
        </w:rPr>
        <w:t>most teachers exp</w:t>
      </w:r>
      <w:r w:rsidR="00690B76">
        <w:rPr>
          <w:rFonts w:ascii="Arial" w:hAnsi="Arial" w:cs="Arial"/>
          <w:sz w:val="24"/>
          <w:szCs w:val="24"/>
        </w:rPr>
        <w:t>erience</w:t>
      </w:r>
      <w:r w:rsidR="00F97EC9">
        <w:rPr>
          <w:rFonts w:ascii="Arial" w:hAnsi="Arial" w:cs="Arial"/>
          <w:sz w:val="24"/>
          <w:szCs w:val="24"/>
        </w:rPr>
        <w:t xml:space="preserve"> professional burnout and stress from the profession. However, </w:t>
      </w:r>
      <w:r w:rsidR="00CC37D2">
        <w:rPr>
          <w:rFonts w:ascii="Arial" w:hAnsi="Arial" w:cs="Arial"/>
          <w:sz w:val="24"/>
          <w:szCs w:val="24"/>
        </w:rPr>
        <w:t xml:space="preserve">the stress and burnout could be reduced by being aware of their emotional intelligence. </w:t>
      </w:r>
      <w:r w:rsidR="00044C6F">
        <w:rPr>
          <w:rFonts w:ascii="Arial" w:hAnsi="Arial" w:cs="Arial"/>
          <w:sz w:val="24"/>
          <w:szCs w:val="24"/>
        </w:rPr>
        <w:t xml:space="preserve">Once an individual </w:t>
      </w:r>
      <w:r w:rsidR="00D07298">
        <w:rPr>
          <w:rFonts w:ascii="Arial" w:hAnsi="Arial" w:cs="Arial"/>
          <w:sz w:val="24"/>
          <w:szCs w:val="24"/>
        </w:rPr>
        <w:t>understands</w:t>
      </w:r>
      <w:r w:rsidR="00044C6F">
        <w:rPr>
          <w:rFonts w:ascii="Arial" w:hAnsi="Arial" w:cs="Arial"/>
          <w:sz w:val="24"/>
          <w:szCs w:val="24"/>
        </w:rPr>
        <w:t xml:space="preserve"> their own emotions, they can begin to regulate to reduce stress.</w:t>
      </w:r>
      <w:r w:rsidR="00D07298">
        <w:rPr>
          <w:rFonts w:ascii="Arial" w:hAnsi="Arial" w:cs="Arial"/>
          <w:sz w:val="24"/>
          <w:szCs w:val="24"/>
        </w:rPr>
        <w:t xml:space="preserve"> On the contrary, if a practitioner has a lack of knowledge regarding emotional intelligence</w:t>
      </w:r>
      <w:r w:rsidR="00FA1263">
        <w:rPr>
          <w:rFonts w:ascii="Arial" w:hAnsi="Arial" w:cs="Arial"/>
          <w:sz w:val="24"/>
          <w:szCs w:val="24"/>
        </w:rPr>
        <w:t>, professional performance</w:t>
      </w:r>
      <w:r w:rsidR="00C9075C">
        <w:rPr>
          <w:rFonts w:ascii="Arial" w:hAnsi="Arial" w:cs="Arial"/>
          <w:sz w:val="24"/>
          <w:szCs w:val="24"/>
        </w:rPr>
        <w:t xml:space="preserve">, self-esteem, and engagement can suffer in their personal and professional life. </w:t>
      </w:r>
    </w:p>
    <w:p w14:paraId="5CD850E8" w14:textId="302BB064" w:rsidR="00C9075C" w:rsidRDefault="00F91D82" w:rsidP="00AB62E6">
      <w:pPr>
        <w:rPr>
          <w:rFonts w:ascii="Arial" w:hAnsi="Arial" w:cs="Arial"/>
          <w:sz w:val="24"/>
          <w:szCs w:val="24"/>
        </w:rPr>
      </w:pPr>
      <w:r>
        <w:rPr>
          <w:rFonts w:ascii="Arial" w:hAnsi="Arial" w:cs="Arial"/>
          <w:sz w:val="24"/>
          <w:szCs w:val="24"/>
        </w:rPr>
        <w:t xml:space="preserve">It is relevant to acknowledge stress and burnout can be </w:t>
      </w:r>
      <w:r w:rsidR="00D32368">
        <w:rPr>
          <w:rFonts w:ascii="Arial" w:hAnsi="Arial" w:cs="Arial"/>
          <w:sz w:val="24"/>
          <w:szCs w:val="24"/>
        </w:rPr>
        <w:t xml:space="preserve">reduced by regulating emotions. However, support from the school community and other organisations may be needed to </w:t>
      </w:r>
      <w:r w:rsidR="00907768">
        <w:rPr>
          <w:rFonts w:ascii="Arial" w:hAnsi="Arial" w:cs="Arial"/>
          <w:sz w:val="24"/>
          <w:szCs w:val="24"/>
        </w:rPr>
        <w:t xml:space="preserve">provide guidance to practitioners who need help regulating and recognising their emotions. If help and awareness is not provided, </w:t>
      </w:r>
      <w:r w:rsidR="00C95A2C">
        <w:rPr>
          <w:rFonts w:ascii="Arial" w:hAnsi="Arial" w:cs="Arial"/>
          <w:sz w:val="24"/>
          <w:szCs w:val="24"/>
        </w:rPr>
        <w:t xml:space="preserve">this will have a negative impact on the teacher. </w:t>
      </w:r>
    </w:p>
    <w:p w14:paraId="76BBC49E" w14:textId="3F4762AD" w:rsidR="00C95A2C" w:rsidRDefault="00B97893" w:rsidP="00AB62E6">
      <w:pPr>
        <w:rPr>
          <w:rFonts w:ascii="Arial" w:hAnsi="Arial" w:cs="Arial"/>
          <w:sz w:val="24"/>
          <w:szCs w:val="24"/>
        </w:rPr>
      </w:pPr>
      <w:r>
        <w:rPr>
          <w:rFonts w:ascii="Arial" w:hAnsi="Arial" w:cs="Arial"/>
          <w:sz w:val="24"/>
          <w:szCs w:val="24"/>
        </w:rPr>
        <w:t xml:space="preserve">According to </w:t>
      </w:r>
      <w:r w:rsidR="00624C29" w:rsidRPr="00624C29">
        <w:rPr>
          <w:rFonts w:ascii="Arial" w:hAnsi="Arial" w:cs="Arial"/>
          <w:sz w:val="24"/>
          <w:szCs w:val="24"/>
        </w:rPr>
        <w:t>NASUW</w:t>
      </w:r>
      <w:r w:rsidR="002C34FE">
        <w:rPr>
          <w:rFonts w:ascii="Arial" w:hAnsi="Arial" w:cs="Arial"/>
          <w:sz w:val="24"/>
          <w:szCs w:val="24"/>
        </w:rPr>
        <w:t>T</w:t>
      </w:r>
      <w:r w:rsidR="00624C29">
        <w:rPr>
          <w:rFonts w:ascii="Arial" w:hAnsi="Arial" w:cs="Arial"/>
          <w:sz w:val="24"/>
          <w:szCs w:val="24"/>
        </w:rPr>
        <w:t xml:space="preserve">, 2023, </w:t>
      </w:r>
      <w:r w:rsidR="00770798">
        <w:rPr>
          <w:rFonts w:ascii="Arial" w:hAnsi="Arial" w:cs="Arial"/>
          <w:sz w:val="24"/>
          <w:szCs w:val="24"/>
        </w:rPr>
        <w:t xml:space="preserve">a survey from 600 teachers was conducted finding 78% of teachers in Wales </w:t>
      </w:r>
      <w:r w:rsidR="00682D2F">
        <w:rPr>
          <w:rFonts w:ascii="Arial" w:hAnsi="Arial" w:cs="Arial"/>
          <w:sz w:val="24"/>
          <w:szCs w:val="24"/>
        </w:rPr>
        <w:t xml:space="preserve">believe individuals are being put </w:t>
      </w:r>
      <w:r w:rsidR="002C34FE">
        <w:rPr>
          <w:rFonts w:ascii="Arial" w:hAnsi="Arial" w:cs="Arial"/>
          <w:sz w:val="24"/>
          <w:szCs w:val="24"/>
        </w:rPr>
        <w:t>off from</w:t>
      </w:r>
      <w:r w:rsidR="00682D2F">
        <w:rPr>
          <w:rFonts w:ascii="Arial" w:hAnsi="Arial" w:cs="Arial"/>
          <w:sz w:val="24"/>
          <w:szCs w:val="24"/>
        </w:rPr>
        <w:t xml:space="preserve"> a teaching career due to pay. </w:t>
      </w:r>
      <w:r w:rsidR="002C34FE">
        <w:rPr>
          <w:rFonts w:ascii="Arial" w:hAnsi="Arial" w:cs="Arial"/>
          <w:sz w:val="24"/>
          <w:szCs w:val="24"/>
        </w:rPr>
        <w:t xml:space="preserve">NASUWT found 78% of teachers would not recommend teaching as a career path. </w:t>
      </w:r>
      <w:r w:rsidR="004C1FAD">
        <w:rPr>
          <w:rFonts w:ascii="Arial" w:hAnsi="Arial" w:cs="Arial"/>
          <w:sz w:val="24"/>
          <w:szCs w:val="24"/>
        </w:rPr>
        <w:t xml:space="preserve">With these statistics being high, it is important to recognise teachers feel </w:t>
      </w:r>
      <w:r w:rsidR="00A53C45">
        <w:rPr>
          <w:rFonts w:ascii="Arial" w:hAnsi="Arial" w:cs="Arial"/>
          <w:sz w:val="24"/>
          <w:szCs w:val="24"/>
        </w:rPr>
        <w:t xml:space="preserve">they cannot recommend teaching as a career path. </w:t>
      </w:r>
      <w:r w:rsidR="005D0E94">
        <w:rPr>
          <w:rFonts w:ascii="Arial" w:hAnsi="Arial" w:cs="Arial"/>
          <w:sz w:val="24"/>
          <w:szCs w:val="24"/>
        </w:rPr>
        <w:t>These statistics have come from a major teaching union in the U.K that</w:t>
      </w:r>
      <w:r w:rsidR="003F7A67">
        <w:rPr>
          <w:rFonts w:ascii="Arial" w:hAnsi="Arial" w:cs="Arial"/>
          <w:sz w:val="24"/>
          <w:szCs w:val="24"/>
        </w:rPr>
        <w:t xml:space="preserve"> provides protection, </w:t>
      </w:r>
      <w:r w:rsidR="00F80202">
        <w:rPr>
          <w:rFonts w:ascii="Arial" w:hAnsi="Arial" w:cs="Arial"/>
          <w:sz w:val="24"/>
          <w:szCs w:val="24"/>
        </w:rPr>
        <w:t>benefits,</w:t>
      </w:r>
      <w:r w:rsidR="003F7A67">
        <w:rPr>
          <w:rFonts w:ascii="Arial" w:hAnsi="Arial" w:cs="Arial"/>
          <w:sz w:val="24"/>
          <w:szCs w:val="24"/>
        </w:rPr>
        <w:t xml:space="preserve"> and support for teachers. </w:t>
      </w:r>
      <w:r w:rsidR="00A53C45">
        <w:rPr>
          <w:rFonts w:ascii="Arial" w:hAnsi="Arial" w:cs="Arial"/>
          <w:sz w:val="24"/>
          <w:szCs w:val="24"/>
        </w:rPr>
        <w:t xml:space="preserve">The reason according to NASUWT is unclear </w:t>
      </w:r>
      <w:r w:rsidR="00E519B9">
        <w:rPr>
          <w:rFonts w:ascii="Arial" w:hAnsi="Arial" w:cs="Arial"/>
          <w:sz w:val="24"/>
          <w:szCs w:val="24"/>
        </w:rPr>
        <w:t xml:space="preserve">but </w:t>
      </w:r>
      <w:r w:rsidR="00CF1E00">
        <w:rPr>
          <w:rFonts w:ascii="Arial" w:hAnsi="Arial" w:cs="Arial"/>
          <w:sz w:val="24"/>
          <w:szCs w:val="24"/>
        </w:rPr>
        <w:t xml:space="preserve">in relation to research so far, this could be because of pay or professional burnout. Therefore, it is important to understand </w:t>
      </w:r>
      <w:r w:rsidR="005D0E94">
        <w:rPr>
          <w:rFonts w:ascii="Arial" w:hAnsi="Arial" w:cs="Arial"/>
          <w:sz w:val="24"/>
          <w:szCs w:val="24"/>
        </w:rPr>
        <w:t>that support needs to be provided to teachers to help their wellbeing and prevent professional burnouts</w:t>
      </w:r>
      <w:r w:rsidR="00F80202">
        <w:rPr>
          <w:rFonts w:ascii="Arial" w:hAnsi="Arial" w:cs="Arial"/>
          <w:sz w:val="24"/>
          <w:szCs w:val="24"/>
        </w:rPr>
        <w:t xml:space="preserve"> </w:t>
      </w:r>
      <w:sdt>
        <w:sdtPr>
          <w:rPr>
            <w:rFonts w:ascii="Arial" w:hAnsi="Arial" w:cs="Arial"/>
            <w:sz w:val="24"/>
            <w:szCs w:val="24"/>
          </w:rPr>
          <w:id w:val="508038633"/>
          <w:citation/>
        </w:sdtPr>
        <w:sdtEndPr/>
        <w:sdtContent>
          <w:r w:rsidR="005D0E94">
            <w:rPr>
              <w:rFonts w:ascii="Arial" w:hAnsi="Arial" w:cs="Arial"/>
              <w:sz w:val="24"/>
              <w:szCs w:val="24"/>
            </w:rPr>
            <w:fldChar w:fldCharType="begin"/>
          </w:r>
          <w:r w:rsidR="005D0E94">
            <w:rPr>
              <w:rFonts w:ascii="Arial" w:hAnsi="Arial" w:cs="Arial"/>
              <w:sz w:val="24"/>
              <w:szCs w:val="24"/>
            </w:rPr>
            <w:instrText xml:space="preserve"> CITATION NAS23 \l 2057 </w:instrText>
          </w:r>
          <w:r w:rsidR="005D0E94">
            <w:rPr>
              <w:rFonts w:ascii="Arial" w:hAnsi="Arial" w:cs="Arial"/>
              <w:sz w:val="24"/>
              <w:szCs w:val="24"/>
            </w:rPr>
            <w:fldChar w:fldCharType="separate"/>
          </w:r>
          <w:r w:rsidR="005067D5" w:rsidRPr="005067D5">
            <w:rPr>
              <w:rFonts w:ascii="Arial" w:hAnsi="Arial" w:cs="Arial"/>
              <w:noProof/>
              <w:sz w:val="24"/>
              <w:szCs w:val="24"/>
            </w:rPr>
            <w:t>(NASUWT, 2023)</w:t>
          </w:r>
          <w:r w:rsidR="005D0E94">
            <w:rPr>
              <w:rFonts w:ascii="Arial" w:hAnsi="Arial" w:cs="Arial"/>
              <w:sz w:val="24"/>
              <w:szCs w:val="24"/>
            </w:rPr>
            <w:fldChar w:fldCharType="end"/>
          </w:r>
        </w:sdtContent>
      </w:sdt>
      <w:r w:rsidR="00F80202">
        <w:rPr>
          <w:rFonts w:ascii="Arial" w:hAnsi="Arial" w:cs="Arial"/>
          <w:sz w:val="24"/>
          <w:szCs w:val="24"/>
        </w:rPr>
        <w:t xml:space="preserve">. </w:t>
      </w:r>
    </w:p>
    <w:p w14:paraId="18B33EB5" w14:textId="77777777" w:rsidR="00324637" w:rsidRDefault="00324637" w:rsidP="00AB62E6">
      <w:pPr>
        <w:rPr>
          <w:rFonts w:ascii="Arial" w:hAnsi="Arial" w:cs="Arial"/>
          <w:sz w:val="24"/>
          <w:szCs w:val="24"/>
        </w:rPr>
      </w:pPr>
    </w:p>
    <w:p w14:paraId="609CD8DC" w14:textId="348BEF13" w:rsidR="00324637" w:rsidRDefault="001E0260" w:rsidP="00AB62E6">
      <w:pPr>
        <w:rPr>
          <w:rFonts w:ascii="Arial" w:hAnsi="Arial" w:cs="Arial"/>
          <w:sz w:val="24"/>
          <w:szCs w:val="24"/>
          <w:u w:val="single"/>
        </w:rPr>
      </w:pPr>
      <w:r w:rsidRPr="001E0260">
        <w:rPr>
          <w:rFonts w:ascii="Arial" w:hAnsi="Arial" w:cs="Arial"/>
          <w:sz w:val="24"/>
          <w:szCs w:val="24"/>
          <w:u w:val="single"/>
        </w:rPr>
        <w:t>Developing an action plan</w:t>
      </w:r>
    </w:p>
    <w:p w14:paraId="26ABDAEC" w14:textId="6A0D2BC5" w:rsidR="001E0260" w:rsidRDefault="00A45E8B" w:rsidP="00AB62E6">
      <w:pPr>
        <w:rPr>
          <w:rFonts w:ascii="Arial" w:hAnsi="Arial" w:cs="Arial"/>
          <w:sz w:val="24"/>
          <w:szCs w:val="24"/>
        </w:rPr>
      </w:pPr>
      <w:r>
        <w:rPr>
          <w:rFonts w:ascii="Arial" w:hAnsi="Arial" w:cs="Arial"/>
          <w:sz w:val="24"/>
          <w:szCs w:val="24"/>
        </w:rPr>
        <w:t>To determine</w:t>
      </w:r>
      <w:r w:rsidR="00A01863">
        <w:rPr>
          <w:rFonts w:ascii="Arial" w:hAnsi="Arial" w:cs="Arial"/>
          <w:sz w:val="24"/>
          <w:szCs w:val="24"/>
        </w:rPr>
        <w:t xml:space="preserve"> the school’s </w:t>
      </w:r>
      <w:r w:rsidR="008048A9">
        <w:rPr>
          <w:rFonts w:ascii="Arial" w:hAnsi="Arial" w:cs="Arial"/>
          <w:sz w:val="24"/>
          <w:szCs w:val="24"/>
        </w:rPr>
        <w:t>priorities in the SDP, schools need to</w:t>
      </w:r>
      <w:r w:rsidR="005E4318">
        <w:rPr>
          <w:rFonts w:ascii="Arial" w:hAnsi="Arial" w:cs="Arial"/>
          <w:sz w:val="24"/>
          <w:szCs w:val="24"/>
        </w:rPr>
        <w:t xml:space="preserve"> use evidence and data to support reasons to put into practice.</w:t>
      </w:r>
      <w:r w:rsidR="002827E7">
        <w:rPr>
          <w:rFonts w:ascii="Arial" w:hAnsi="Arial" w:cs="Arial"/>
          <w:sz w:val="24"/>
          <w:szCs w:val="24"/>
        </w:rPr>
        <w:t xml:space="preserve"> The research should consider </w:t>
      </w:r>
      <w:r w:rsidR="00584763">
        <w:rPr>
          <w:rFonts w:ascii="Arial" w:hAnsi="Arial" w:cs="Arial"/>
          <w:sz w:val="24"/>
          <w:szCs w:val="24"/>
        </w:rPr>
        <w:t xml:space="preserve">current policies and national priorities to implement in the action plan </w:t>
      </w:r>
      <w:sdt>
        <w:sdtPr>
          <w:rPr>
            <w:rFonts w:ascii="Arial" w:hAnsi="Arial" w:cs="Arial"/>
            <w:sz w:val="24"/>
            <w:szCs w:val="24"/>
          </w:rPr>
          <w:id w:val="-345330630"/>
          <w:citation/>
        </w:sdtPr>
        <w:sdtEndPr/>
        <w:sdtContent>
          <w:r w:rsidR="00AF4BFB">
            <w:rPr>
              <w:rFonts w:ascii="Arial" w:hAnsi="Arial" w:cs="Arial"/>
              <w:sz w:val="24"/>
              <w:szCs w:val="24"/>
            </w:rPr>
            <w:fldChar w:fldCharType="begin"/>
          </w:r>
          <w:r w:rsidR="00AF4BFB">
            <w:rPr>
              <w:rFonts w:ascii="Arial" w:hAnsi="Arial" w:cs="Arial"/>
              <w:sz w:val="24"/>
              <w:szCs w:val="24"/>
            </w:rPr>
            <w:instrText xml:space="preserve"> CITATION Eps19 \l 2057 </w:instrText>
          </w:r>
          <w:r w:rsidR="00AF4BFB">
            <w:rPr>
              <w:rFonts w:ascii="Arial" w:hAnsi="Arial" w:cs="Arial"/>
              <w:sz w:val="24"/>
              <w:szCs w:val="24"/>
            </w:rPr>
            <w:fldChar w:fldCharType="separate"/>
          </w:r>
          <w:r w:rsidR="005067D5" w:rsidRPr="005067D5">
            <w:rPr>
              <w:rFonts w:ascii="Arial" w:hAnsi="Arial" w:cs="Arial"/>
              <w:noProof/>
              <w:sz w:val="24"/>
              <w:szCs w:val="24"/>
            </w:rPr>
            <w:t>(Epstein, 2019)</w:t>
          </w:r>
          <w:r w:rsidR="00AF4BFB">
            <w:rPr>
              <w:rFonts w:ascii="Arial" w:hAnsi="Arial" w:cs="Arial"/>
              <w:sz w:val="24"/>
              <w:szCs w:val="24"/>
            </w:rPr>
            <w:fldChar w:fldCharType="end"/>
          </w:r>
        </w:sdtContent>
      </w:sdt>
      <w:r w:rsidR="00AF4BFB">
        <w:rPr>
          <w:rFonts w:ascii="Arial" w:hAnsi="Arial" w:cs="Arial"/>
          <w:sz w:val="24"/>
          <w:szCs w:val="24"/>
        </w:rPr>
        <w:t xml:space="preserve">. </w:t>
      </w:r>
      <w:r w:rsidR="00E4511E">
        <w:rPr>
          <w:rFonts w:ascii="Arial" w:hAnsi="Arial" w:cs="Arial"/>
          <w:sz w:val="24"/>
          <w:szCs w:val="24"/>
        </w:rPr>
        <w:t>Schools det</w:t>
      </w:r>
      <w:r w:rsidR="006004FB">
        <w:rPr>
          <w:rFonts w:ascii="Arial" w:hAnsi="Arial" w:cs="Arial"/>
          <w:sz w:val="24"/>
          <w:szCs w:val="24"/>
        </w:rPr>
        <w:t>ermine barriers based on quantitative and qualitative measures which reflect the activities of the schools</w:t>
      </w:r>
      <w:r w:rsidR="00C70D7B">
        <w:rPr>
          <w:rFonts w:ascii="Arial" w:hAnsi="Arial" w:cs="Arial"/>
          <w:sz w:val="24"/>
          <w:szCs w:val="24"/>
        </w:rPr>
        <w:t>. The data acts as a starting point to determine key issues specific to the school</w:t>
      </w:r>
      <w:r w:rsidR="00D4192A">
        <w:rPr>
          <w:rFonts w:ascii="Arial" w:hAnsi="Arial" w:cs="Arial"/>
          <w:sz w:val="24"/>
          <w:szCs w:val="24"/>
        </w:rPr>
        <w:t xml:space="preserve">. This could be characteristics such as </w:t>
      </w:r>
      <w:r w:rsidR="003B2D30">
        <w:rPr>
          <w:rFonts w:ascii="Arial" w:hAnsi="Arial" w:cs="Arial"/>
          <w:sz w:val="24"/>
          <w:szCs w:val="24"/>
        </w:rPr>
        <w:t xml:space="preserve">children with additional needs, attainment levels, </w:t>
      </w:r>
      <w:r w:rsidR="00A856B0">
        <w:rPr>
          <w:rFonts w:ascii="Arial" w:hAnsi="Arial" w:cs="Arial"/>
          <w:sz w:val="24"/>
          <w:szCs w:val="24"/>
        </w:rPr>
        <w:t>FSM statistics and number of pupils on roll</w:t>
      </w:r>
      <w:r w:rsidR="00C70D7B">
        <w:rPr>
          <w:rFonts w:ascii="Arial" w:hAnsi="Arial" w:cs="Arial"/>
          <w:sz w:val="24"/>
          <w:szCs w:val="24"/>
        </w:rPr>
        <w:t xml:space="preserve"> </w:t>
      </w:r>
      <w:sdt>
        <w:sdtPr>
          <w:rPr>
            <w:rFonts w:ascii="Arial" w:hAnsi="Arial" w:cs="Arial"/>
            <w:sz w:val="24"/>
            <w:szCs w:val="24"/>
          </w:rPr>
          <w:id w:val="-1532720909"/>
          <w:citation/>
        </w:sdtPr>
        <w:sdtEndPr/>
        <w:sdtContent>
          <w:r w:rsidR="00FC2C07">
            <w:rPr>
              <w:rFonts w:ascii="Arial" w:hAnsi="Arial" w:cs="Arial"/>
              <w:sz w:val="24"/>
              <w:szCs w:val="24"/>
            </w:rPr>
            <w:fldChar w:fldCharType="begin"/>
          </w:r>
          <w:r w:rsidR="00155AA9">
            <w:rPr>
              <w:rFonts w:ascii="Arial" w:hAnsi="Arial" w:cs="Arial"/>
              <w:sz w:val="24"/>
              <w:szCs w:val="24"/>
            </w:rPr>
            <w:instrText xml:space="preserve">CITATION TAH19 \l 2057 </w:instrText>
          </w:r>
          <w:r w:rsidR="00FC2C07">
            <w:rPr>
              <w:rFonts w:ascii="Arial" w:hAnsi="Arial" w:cs="Arial"/>
              <w:sz w:val="24"/>
              <w:szCs w:val="24"/>
            </w:rPr>
            <w:fldChar w:fldCharType="separate"/>
          </w:r>
          <w:r w:rsidR="005067D5" w:rsidRPr="005067D5">
            <w:rPr>
              <w:rFonts w:ascii="Arial" w:hAnsi="Arial" w:cs="Arial"/>
              <w:noProof/>
              <w:sz w:val="24"/>
              <w:szCs w:val="24"/>
            </w:rPr>
            <w:t>(Tahira &amp; Haider, 2019)</w:t>
          </w:r>
          <w:r w:rsidR="00FC2C07">
            <w:rPr>
              <w:rFonts w:ascii="Arial" w:hAnsi="Arial" w:cs="Arial"/>
              <w:sz w:val="24"/>
              <w:szCs w:val="24"/>
            </w:rPr>
            <w:fldChar w:fldCharType="end"/>
          </w:r>
        </w:sdtContent>
      </w:sdt>
      <w:r w:rsidR="00155AA9">
        <w:rPr>
          <w:rFonts w:ascii="Arial" w:hAnsi="Arial" w:cs="Arial"/>
          <w:sz w:val="24"/>
          <w:szCs w:val="24"/>
        </w:rPr>
        <w:t xml:space="preserve">. </w:t>
      </w:r>
      <w:r w:rsidR="00A856B0">
        <w:rPr>
          <w:rFonts w:ascii="Arial" w:hAnsi="Arial" w:cs="Arial"/>
          <w:sz w:val="24"/>
          <w:szCs w:val="24"/>
        </w:rPr>
        <w:t xml:space="preserve">Reviewing these different characteristics could determine the school’s focus. For example, if the school </w:t>
      </w:r>
      <w:r w:rsidR="00756F1E">
        <w:rPr>
          <w:rFonts w:ascii="Arial" w:hAnsi="Arial" w:cs="Arial"/>
          <w:sz w:val="24"/>
          <w:szCs w:val="24"/>
        </w:rPr>
        <w:t>recognises,</w:t>
      </w:r>
      <w:r w:rsidR="00A856B0">
        <w:rPr>
          <w:rFonts w:ascii="Arial" w:hAnsi="Arial" w:cs="Arial"/>
          <w:sz w:val="24"/>
          <w:szCs w:val="24"/>
        </w:rPr>
        <w:t xml:space="preserve"> they have high levels of </w:t>
      </w:r>
      <w:r w:rsidR="00784EE2">
        <w:rPr>
          <w:rFonts w:ascii="Arial" w:hAnsi="Arial" w:cs="Arial"/>
          <w:sz w:val="24"/>
          <w:szCs w:val="24"/>
        </w:rPr>
        <w:t xml:space="preserve">pupils eligible for FSM, this may be an indicator of an area of deprivation. </w:t>
      </w:r>
    </w:p>
    <w:p w14:paraId="209A519F" w14:textId="2399291C" w:rsidR="00156031" w:rsidRDefault="00156031" w:rsidP="00AB62E6">
      <w:pPr>
        <w:rPr>
          <w:rFonts w:ascii="Arial" w:hAnsi="Arial" w:cs="Arial"/>
          <w:sz w:val="24"/>
          <w:szCs w:val="24"/>
        </w:rPr>
      </w:pPr>
      <w:r>
        <w:rPr>
          <w:rFonts w:ascii="Arial" w:hAnsi="Arial" w:cs="Arial"/>
          <w:sz w:val="24"/>
          <w:szCs w:val="24"/>
        </w:rPr>
        <w:t xml:space="preserve">Research </w:t>
      </w:r>
      <w:r w:rsidR="001B64A7">
        <w:rPr>
          <w:rFonts w:ascii="Arial" w:hAnsi="Arial" w:cs="Arial"/>
          <w:sz w:val="24"/>
          <w:szCs w:val="24"/>
        </w:rPr>
        <w:t xml:space="preserve">and data collection is determined by general statistics as previously stated. </w:t>
      </w:r>
      <w:r w:rsidR="0009412B">
        <w:rPr>
          <w:rFonts w:ascii="Arial" w:hAnsi="Arial" w:cs="Arial"/>
          <w:sz w:val="24"/>
          <w:szCs w:val="24"/>
        </w:rPr>
        <w:t xml:space="preserve">Reviewing assessments to demonstrate academic progress and background factors such as FSM could commence a discussion regarding </w:t>
      </w:r>
      <w:r w:rsidR="00E74694">
        <w:rPr>
          <w:rFonts w:ascii="Arial" w:hAnsi="Arial" w:cs="Arial"/>
          <w:sz w:val="24"/>
          <w:szCs w:val="24"/>
        </w:rPr>
        <w:t xml:space="preserve">conditions that need to be improved by the school. The school will then determine strategies based on targets specific to the school </w:t>
      </w:r>
      <w:sdt>
        <w:sdtPr>
          <w:rPr>
            <w:rFonts w:ascii="Arial" w:hAnsi="Arial" w:cs="Arial"/>
            <w:sz w:val="24"/>
            <w:szCs w:val="24"/>
          </w:rPr>
          <w:id w:val="-1350407711"/>
          <w:citation/>
        </w:sdtPr>
        <w:sdtEndPr/>
        <w:sdtContent>
          <w:r w:rsidR="00BE1773">
            <w:rPr>
              <w:rFonts w:ascii="Arial" w:hAnsi="Arial" w:cs="Arial"/>
              <w:sz w:val="24"/>
              <w:szCs w:val="24"/>
            </w:rPr>
            <w:fldChar w:fldCharType="begin"/>
          </w:r>
          <w:r w:rsidR="00BE1773">
            <w:rPr>
              <w:rFonts w:ascii="Arial" w:hAnsi="Arial" w:cs="Arial"/>
              <w:sz w:val="24"/>
              <w:szCs w:val="24"/>
            </w:rPr>
            <w:instrText xml:space="preserve"> CITATION Mac011 \l 2057 </w:instrText>
          </w:r>
          <w:r w:rsidR="00BE1773">
            <w:rPr>
              <w:rFonts w:ascii="Arial" w:hAnsi="Arial" w:cs="Arial"/>
              <w:sz w:val="24"/>
              <w:szCs w:val="24"/>
            </w:rPr>
            <w:fldChar w:fldCharType="separate"/>
          </w:r>
          <w:r w:rsidR="005067D5" w:rsidRPr="005067D5">
            <w:rPr>
              <w:rFonts w:ascii="Arial" w:hAnsi="Arial" w:cs="Arial"/>
              <w:noProof/>
              <w:sz w:val="24"/>
              <w:szCs w:val="24"/>
            </w:rPr>
            <w:t>(Macbeath, 2001)</w:t>
          </w:r>
          <w:r w:rsidR="00BE1773">
            <w:rPr>
              <w:rFonts w:ascii="Arial" w:hAnsi="Arial" w:cs="Arial"/>
              <w:sz w:val="24"/>
              <w:szCs w:val="24"/>
            </w:rPr>
            <w:fldChar w:fldCharType="end"/>
          </w:r>
        </w:sdtContent>
      </w:sdt>
      <w:r w:rsidR="00BE1773">
        <w:rPr>
          <w:rFonts w:ascii="Arial" w:hAnsi="Arial" w:cs="Arial"/>
          <w:sz w:val="24"/>
          <w:szCs w:val="24"/>
        </w:rPr>
        <w:t xml:space="preserve">. </w:t>
      </w:r>
      <w:r w:rsidR="008200D5">
        <w:rPr>
          <w:rFonts w:ascii="Arial" w:hAnsi="Arial" w:cs="Arial"/>
          <w:sz w:val="24"/>
          <w:szCs w:val="24"/>
        </w:rPr>
        <w:t>However, if the school is looking into academic pro</w:t>
      </w:r>
      <w:r w:rsidR="00171FC3">
        <w:rPr>
          <w:rFonts w:ascii="Arial" w:hAnsi="Arial" w:cs="Arial"/>
          <w:sz w:val="24"/>
          <w:szCs w:val="24"/>
        </w:rPr>
        <w:t xml:space="preserve">gress from statistics, it is unclear how data collection is gathered </w:t>
      </w:r>
      <w:r w:rsidR="004659F5">
        <w:rPr>
          <w:rFonts w:ascii="Arial" w:hAnsi="Arial" w:cs="Arial"/>
          <w:sz w:val="24"/>
          <w:szCs w:val="24"/>
        </w:rPr>
        <w:t>to determine health and well-being</w:t>
      </w:r>
      <w:r w:rsidR="00303F86">
        <w:rPr>
          <w:rFonts w:ascii="Arial" w:hAnsi="Arial" w:cs="Arial"/>
          <w:sz w:val="24"/>
          <w:szCs w:val="24"/>
        </w:rPr>
        <w:t xml:space="preserve">. </w:t>
      </w:r>
      <w:r w:rsidR="004929F8" w:rsidRPr="004929F8">
        <w:rPr>
          <w:rFonts w:ascii="Arial" w:hAnsi="Arial" w:cs="Arial"/>
          <w:sz w:val="24"/>
          <w:szCs w:val="24"/>
        </w:rPr>
        <w:t>Bocarne</w:t>
      </w:r>
      <w:r w:rsidR="004929F8">
        <w:rPr>
          <w:rFonts w:ascii="Arial" w:hAnsi="Arial" w:cs="Arial"/>
          <w:sz w:val="24"/>
          <w:szCs w:val="24"/>
        </w:rPr>
        <w:t xml:space="preserve">a, et al., (2021) suggests collection of data regarding research relating to attitudes, beliefs and well-being should be reflected qualitatively. Qualitative data </w:t>
      </w:r>
      <w:r w:rsidR="00BC106A">
        <w:rPr>
          <w:rFonts w:ascii="Arial" w:hAnsi="Arial" w:cs="Arial"/>
          <w:sz w:val="24"/>
          <w:szCs w:val="24"/>
        </w:rPr>
        <w:t xml:space="preserve">refers to </w:t>
      </w:r>
      <w:r w:rsidR="009C1562">
        <w:rPr>
          <w:rFonts w:ascii="Arial" w:hAnsi="Arial" w:cs="Arial"/>
          <w:sz w:val="24"/>
          <w:szCs w:val="24"/>
        </w:rPr>
        <w:t xml:space="preserve">data that is </w:t>
      </w:r>
      <w:r w:rsidR="008E233A">
        <w:rPr>
          <w:rFonts w:ascii="Arial" w:hAnsi="Arial" w:cs="Arial"/>
          <w:sz w:val="24"/>
          <w:szCs w:val="24"/>
        </w:rPr>
        <w:t>approximated and characterised using observations and recording such as interviews</w:t>
      </w:r>
      <w:r w:rsidR="00192DDF">
        <w:rPr>
          <w:rFonts w:ascii="Arial" w:hAnsi="Arial" w:cs="Arial"/>
          <w:sz w:val="24"/>
          <w:szCs w:val="24"/>
        </w:rPr>
        <w:t xml:space="preserve"> and </w:t>
      </w:r>
      <w:r w:rsidR="008E233A">
        <w:rPr>
          <w:rFonts w:ascii="Arial" w:hAnsi="Arial" w:cs="Arial"/>
          <w:sz w:val="24"/>
          <w:szCs w:val="24"/>
        </w:rPr>
        <w:t xml:space="preserve">focus groups </w:t>
      </w:r>
      <w:r w:rsidR="00192DDF">
        <w:rPr>
          <w:rFonts w:ascii="Arial" w:hAnsi="Arial" w:cs="Arial"/>
          <w:sz w:val="24"/>
          <w:szCs w:val="24"/>
        </w:rPr>
        <w:t xml:space="preserve">to represent beliefs, </w:t>
      </w:r>
      <w:r w:rsidR="006D00A8">
        <w:rPr>
          <w:rFonts w:ascii="Arial" w:hAnsi="Arial" w:cs="Arial"/>
          <w:sz w:val="24"/>
          <w:szCs w:val="24"/>
        </w:rPr>
        <w:t>attitudes,</w:t>
      </w:r>
      <w:r w:rsidR="00192DDF">
        <w:rPr>
          <w:rFonts w:ascii="Arial" w:hAnsi="Arial" w:cs="Arial"/>
          <w:sz w:val="24"/>
          <w:szCs w:val="24"/>
        </w:rPr>
        <w:t xml:space="preserve"> and opinion</w:t>
      </w:r>
      <w:r w:rsidR="00D54861">
        <w:rPr>
          <w:rFonts w:ascii="Arial" w:hAnsi="Arial" w:cs="Arial"/>
          <w:sz w:val="24"/>
          <w:szCs w:val="24"/>
        </w:rPr>
        <w:t xml:space="preserve">s to </w:t>
      </w:r>
      <w:r w:rsidR="005066F0">
        <w:rPr>
          <w:rFonts w:ascii="Arial" w:hAnsi="Arial" w:cs="Arial"/>
          <w:sz w:val="24"/>
          <w:szCs w:val="24"/>
        </w:rPr>
        <w:t xml:space="preserve">answer or suggest solutions to a phenomenon. </w:t>
      </w:r>
    </w:p>
    <w:p w14:paraId="218DF642" w14:textId="0AC2E2A3" w:rsidR="00B46092" w:rsidRDefault="00B46092" w:rsidP="00AB62E6">
      <w:pPr>
        <w:rPr>
          <w:rFonts w:ascii="Arial" w:hAnsi="Arial" w:cs="Arial"/>
          <w:sz w:val="24"/>
          <w:szCs w:val="24"/>
        </w:rPr>
      </w:pPr>
      <w:r>
        <w:rPr>
          <w:rFonts w:ascii="Arial" w:hAnsi="Arial" w:cs="Arial"/>
          <w:sz w:val="24"/>
          <w:szCs w:val="24"/>
        </w:rPr>
        <w:t>It is unclear which data collection method the school used</w:t>
      </w:r>
      <w:r w:rsidR="007E74D4">
        <w:rPr>
          <w:rFonts w:ascii="Arial" w:hAnsi="Arial" w:cs="Arial"/>
          <w:sz w:val="24"/>
          <w:szCs w:val="24"/>
        </w:rPr>
        <w:t>. H</w:t>
      </w:r>
      <w:r w:rsidR="00F7415A">
        <w:rPr>
          <w:rFonts w:ascii="Arial" w:hAnsi="Arial" w:cs="Arial"/>
          <w:sz w:val="24"/>
          <w:szCs w:val="24"/>
        </w:rPr>
        <w:t>owever,</w:t>
      </w:r>
      <w:r>
        <w:rPr>
          <w:rFonts w:ascii="Arial" w:hAnsi="Arial" w:cs="Arial"/>
          <w:sz w:val="24"/>
          <w:szCs w:val="24"/>
        </w:rPr>
        <w:t xml:space="preserve"> to get a true representation of factors relating to health and well-being</w:t>
      </w:r>
      <w:r w:rsidR="007E74D4">
        <w:rPr>
          <w:rFonts w:ascii="Arial" w:hAnsi="Arial" w:cs="Arial"/>
          <w:sz w:val="24"/>
          <w:szCs w:val="24"/>
        </w:rPr>
        <w:t>,</w:t>
      </w:r>
      <w:r>
        <w:rPr>
          <w:rFonts w:ascii="Arial" w:hAnsi="Arial" w:cs="Arial"/>
          <w:sz w:val="24"/>
          <w:szCs w:val="24"/>
        </w:rPr>
        <w:t xml:space="preserve"> </w:t>
      </w:r>
      <w:r w:rsidR="00F7415A">
        <w:rPr>
          <w:rFonts w:ascii="Arial" w:hAnsi="Arial" w:cs="Arial"/>
          <w:sz w:val="24"/>
          <w:szCs w:val="24"/>
        </w:rPr>
        <w:t xml:space="preserve">research </w:t>
      </w:r>
      <w:r>
        <w:rPr>
          <w:rFonts w:ascii="Arial" w:hAnsi="Arial" w:cs="Arial"/>
          <w:sz w:val="24"/>
          <w:szCs w:val="24"/>
        </w:rPr>
        <w:t>will need to be done</w:t>
      </w:r>
      <w:r w:rsidR="00F7415A">
        <w:rPr>
          <w:rFonts w:ascii="Arial" w:hAnsi="Arial" w:cs="Arial"/>
          <w:sz w:val="24"/>
          <w:szCs w:val="24"/>
        </w:rPr>
        <w:t xml:space="preserve"> through interviews, observations or focus groups. If the school has deter</w:t>
      </w:r>
      <w:r w:rsidR="002C306F">
        <w:rPr>
          <w:rFonts w:ascii="Arial" w:hAnsi="Arial" w:cs="Arial"/>
          <w:sz w:val="24"/>
          <w:szCs w:val="24"/>
        </w:rPr>
        <w:t xml:space="preserve">mined these factors based off assumption, the </w:t>
      </w:r>
      <w:r w:rsidR="007E74D4">
        <w:rPr>
          <w:rFonts w:ascii="Arial" w:hAnsi="Arial" w:cs="Arial"/>
          <w:sz w:val="24"/>
          <w:szCs w:val="24"/>
        </w:rPr>
        <w:t xml:space="preserve">representation of issues analysed may not represent the school’s true barriers detailed in their SDP. </w:t>
      </w:r>
    </w:p>
    <w:p w14:paraId="0DC04B79" w14:textId="705CC1CF" w:rsidR="00690B76" w:rsidRDefault="00CC23AE" w:rsidP="00AB62E6">
      <w:pPr>
        <w:rPr>
          <w:rFonts w:ascii="Arial" w:hAnsi="Arial" w:cs="Arial"/>
          <w:sz w:val="24"/>
          <w:szCs w:val="24"/>
        </w:rPr>
      </w:pPr>
      <w:r>
        <w:rPr>
          <w:rFonts w:ascii="Arial" w:hAnsi="Arial" w:cs="Arial"/>
          <w:sz w:val="24"/>
          <w:szCs w:val="24"/>
        </w:rPr>
        <w:t>Stakeholders are vital to developing a</w:t>
      </w:r>
      <w:r w:rsidR="00603D87">
        <w:rPr>
          <w:rFonts w:ascii="Arial" w:hAnsi="Arial" w:cs="Arial"/>
          <w:sz w:val="24"/>
          <w:szCs w:val="24"/>
        </w:rPr>
        <w:t>n</w:t>
      </w:r>
      <w:r>
        <w:rPr>
          <w:rFonts w:ascii="Arial" w:hAnsi="Arial" w:cs="Arial"/>
          <w:sz w:val="24"/>
          <w:szCs w:val="24"/>
        </w:rPr>
        <w:t xml:space="preserve"> effective SDP plan and need to be involved. </w:t>
      </w:r>
      <w:r w:rsidR="00603D87">
        <w:rPr>
          <w:rFonts w:ascii="Arial" w:hAnsi="Arial" w:cs="Arial"/>
          <w:sz w:val="24"/>
          <w:szCs w:val="24"/>
        </w:rPr>
        <w:t xml:space="preserve">Stakeholders can be identified as </w:t>
      </w:r>
      <w:r w:rsidR="004E0E5C">
        <w:rPr>
          <w:rFonts w:ascii="Arial" w:hAnsi="Arial" w:cs="Arial"/>
          <w:sz w:val="24"/>
          <w:szCs w:val="24"/>
        </w:rPr>
        <w:t xml:space="preserve">suppliers, the local community, management, </w:t>
      </w:r>
      <w:r w:rsidR="005A0695">
        <w:rPr>
          <w:rFonts w:ascii="Arial" w:hAnsi="Arial" w:cs="Arial"/>
          <w:sz w:val="24"/>
          <w:szCs w:val="24"/>
        </w:rPr>
        <w:t>governors,</w:t>
      </w:r>
      <w:r w:rsidR="00503064">
        <w:rPr>
          <w:rFonts w:ascii="Arial" w:hAnsi="Arial" w:cs="Arial"/>
          <w:sz w:val="24"/>
          <w:szCs w:val="24"/>
        </w:rPr>
        <w:t xml:space="preserve"> or any other organisations that are involved with the school. </w:t>
      </w:r>
      <w:r w:rsidR="001E6B69">
        <w:rPr>
          <w:rFonts w:ascii="Arial" w:hAnsi="Arial" w:cs="Arial"/>
          <w:sz w:val="24"/>
          <w:szCs w:val="24"/>
        </w:rPr>
        <w:t>Involving stakeholders can be challenging</w:t>
      </w:r>
      <w:r w:rsidR="005A0695">
        <w:rPr>
          <w:rFonts w:ascii="Arial" w:hAnsi="Arial" w:cs="Arial"/>
          <w:sz w:val="24"/>
          <w:szCs w:val="24"/>
        </w:rPr>
        <w:t xml:space="preserve">, </w:t>
      </w:r>
      <w:r w:rsidR="001E6B69">
        <w:rPr>
          <w:rFonts w:ascii="Arial" w:hAnsi="Arial" w:cs="Arial"/>
          <w:sz w:val="24"/>
          <w:szCs w:val="24"/>
        </w:rPr>
        <w:t xml:space="preserve">all providing different perspectives </w:t>
      </w:r>
      <w:r w:rsidR="005A0695">
        <w:rPr>
          <w:rFonts w:ascii="Arial" w:hAnsi="Arial" w:cs="Arial"/>
          <w:sz w:val="24"/>
          <w:szCs w:val="24"/>
        </w:rPr>
        <w:t xml:space="preserve">of how the school SDP should look like </w:t>
      </w:r>
      <w:sdt>
        <w:sdtPr>
          <w:rPr>
            <w:rFonts w:ascii="Arial" w:hAnsi="Arial" w:cs="Arial"/>
            <w:sz w:val="24"/>
            <w:szCs w:val="24"/>
          </w:rPr>
          <w:id w:val="-2053832151"/>
          <w:citation/>
        </w:sdtPr>
        <w:sdtContent>
          <w:r w:rsidR="007452B9">
            <w:rPr>
              <w:rFonts w:ascii="Arial" w:hAnsi="Arial" w:cs="Arial"/>
              <w:sz w:val="24"/>
              <w:szCs w:val="24"/>
            </w:rPr>
            <w:fldChar w:fldCharType="begin"/>
          </w:r>
          <w:r w:rsidR="007452B9">
            <w:rPr>
              <w:rFonts w:ascii="Arial" w:hAnsi="Arial" w:cs="Arial"/>
              <w:sz w:val="24"/>
              <w:szCs w:val="24"/>
            </w:rPr>
            <w:instrText xml:space="preserve"> CITATION Fal20 \l 2057 </w:instrText>
          </w:r>
          <w:r w:rsidR="007452B9">
            <w:rPr>
              <w:rFonts w:ascii="Arial" w:hAnsi="Arial" w:cs="Arial"/>
              <w:sz w:val="24"/>
              <w:szCs w:val="24"/>
            </w:rPr>
            <w:fldChar w:fldCharType="separate"/>
          </w:r>
          <w:r w:rsidR="005067D5" w:rsidRPr="005067D5">
            <w:rPr>
              <w:rFonts w:ascii="Arial" w:hAnsi="Arial" w:cs="Arial"/>
              <w:noProof/>
              <w:sz w:val="24"/>
              <w:szCs w:val="24"/>
            </w:rPr>
            <w:t>(Falqueto, et al., 2020)</w:t>
          </w:r>
          <w:r w:rsidR="007452B9">
            <w:rPr>
              <w:rFonts w:ascii="Arial" w:hAnsi="Arial" w:cs="Arial"/>
              <w:sz w:val="24"/>
              <w:szCs w:val="24"/>
            </w:rPr>
            <w:fldChar w:fldCharType="end"/>
          </w:r>
        </w:sdtContent>
      </w:sdt>
      <w:r w:rsidR="007452B9">
        <w:rPr>
          <w:rFonts w:ascii="Arial" w:hAnsi="Arial" w:cs="Arial"/>
          <w:sz w:val="24"/>
          <w:szCs w:val="24"/>
        </w:rPr>
        <w:t xml:space="preserve">. </w:t>
      </w:r>
      <w:r w:rsidR="00076E38">
        <w:rPr>
          <w:rFonts w:ascii="Arial" w:hAnsi="Arial" w:cs="Arial"/>
          <w:sz w:val="24"/>
          <w:szCs w:val="24"/>
        </w:rPr>
        <w:t xml:space="preserve">This may be because different stakeholders have various backgrounds, and all hold different priorities and values. Moreover, the school may prioritise </w:t>
      </w:r>
      <w:r w:rsidR="0033661F">
        <w:rPr>
          <w:rFonts w:ascii="Arial" w:hAnsi="Arial" w:cs="Arial"/>
          <w:sz w:val="24"/>
          <w:szCs w:val="24"/>
        </w:rPr>
        <w:t xml:space="preserve">issues that does not relate or support specific stakeholders and this may cause conflict. </w:t>
      </w:r>
    </w:p>
    <w:p w14:paraId="04A67DA5" w14:textId="588C64D4" w:rsidR="0033661F" w:rsidRDefault="00236B90" w:rsidP="00AB62E6">
      <w:pPr>
        <w:rPr>
          <w:rFonts w:ascii="Arial" w:hAnsi="Arial" w:cs="Arial"/>
          <w:sz w:val="24"/>
          <w:szCs w:val="24"/>
        </w:rPr>
      </w:pPr>
      <w:r>
        <w:rPr>
          <w:rFonts w:ascii="Arial" w:hAnsi="Arial" w:cs="Arial"/>
          <w:sz w:val="24"/>
          <w:szCs w:val="24"/>
        </w:rPr>
        <w:t xml:space="preserve">On the contrary, involving various stakeholders </w:t>
      </w:r>
      <w:r w:rsidR="003F54F1">
        <w:rPr>
          <w:rFonts w:ascii="Arial" w:hAnsi="Arial" w:cs="Arial"/>
          <w:sz w:val="24"/>
          <w:szCs w:val="24"/>
        </w:rPr>
        <w:t xml:space="preserve">from different professional backgrounds may encourage </w:t>
      </w:r>
      <w:r w:rsidR="00FD1957">
        <w:rPr>
          <w:rFonts w:ascii="Arial" w:hAnsi="Arial" w:cs="Arial"/>
          <w:sz w:val="24"/>
          <w:szCs w:val="24"/>
        </w:rPr>
        <w:t>a range of different perspectives that may benefit the school environment.</w:t>
      </w:r>
      <w:r w:rsidR="00785360">
        <w:rPr>
          <w:rFonts w:ascii="Arial" w:hAnsi="Arial" w:cs="Arial"/>
          <w:sz w:val="24"/>
          <w:szCs w:val="24"/>
        </w:rPr>
        <w:t xml:space="preserve"> Moreover, </w:t>
      </w:r>
      <w:r w:rsidR="00FD1957">
        <w:rPr>
          <w:rFonts w:ascii="Arial" w:hAnsi="Arial" w:cs="Arial"/>
          <w:sz w:val="24"/>
          <w:szCs w:val="24"/>
        </w:rPr>
        <w:t xml:space="preserve">stakeholders will need to work closely with the school to determine priorities and provide a non-bias </w:t>
      </w:r>
      <w:r w:rsidR="00224D4B">
        <w:rPr>
          <w:rFonts w:ascii="Arial" w:hAnsi="Arial" w:cs="Arial"/>
          <w:sz w:val="24"/>
          <w:szCs w:val="24"/>
        </w:rPr>
        <w:t xml:space="preserve">opinion of issues surrounding the school. </w:t>
      </w:r>
      <w:r w:rsidR="00CC3F02">
        <w:rPr>
          <w:rFonts w:ascii="Arial" w:hAnsi="Arial" w:cs="Arial"/>
          <w:sz w:val="24"/>
          <w:szCs w:val="24"/>
        </w:rPr>
        <w:t xml:space="preserve">To provide a non-bias opinion of </w:t>
      </w:r>
      <w:r w:rsidR="00D119BE">
        <w:rPr>
          <w:rFonts w:ascii="Arial" w:hAnsi="Arial" w:cs="Arial"/>
          <w:sz w:val="24"/>
          <w:szCs w:val="24"/>
        </w:rPr>
        <w:t xml:space="preserve">the SDP priorities, votes may be casted to determine the priorities of stakeholders and the school </w:t>
      </w:r>
      <w:sdt>
        <w:sdtPr>
          <w:rPr>
            <w:rFonts w:ascii="Arial" w:hAnsi="Arial" w:cs="Arial"/>
            <w:sz w:val="24"/>
            <w:szCs w:val="24"/>
          </w:rPr>
          <w:id w:val="2145927564"/>
          <w:citation/>
        </w:sdtPr>
        <w:sdtContent>
          <w:r w:rsidR="00D119BE">
            <w:rPr>
              <w:rFonts w:ascii="Arial" w:hAnsi="Arial" w:cs="Arial"/>
              <w:sz w:val="24"/>
              <w:szCs w:val="24"/>
            </w:rPr>
            <w:fldChar w:fldCharType="begin"/>
          </w:r>
          <w:r w:rsidR="00D119BE">
            <w:rPr>
              <w:rFonts w:ascii="Arial" w:hAnsi="Arial" w:cs="Arial"/>
              <w:sz w:val="24"/>
              <w:szCs w:val="24"/>
            </w:rPr>
            <w:instrText xml:space="preserve"> CITATION Dal20 \l 2057 </w:instrText>
          </w:r>
          <w:r w:rsidR="00D119BE">
            <w:rPr>
              <w:rFonts w:ascii="Arial" w:hAnsi="Arial" w:cs="Arial"/>
              <w:sz w:val="24"/>
              <w:szCs w:val="24"/>
            </w:rPr>
            <w:fldChar w:fldCharType="separate"/>
          </w:r>
          <w:r w:rsidR="005067D5" w:rsidRPr="005067D5">
            <w:rPr>
              <w:rFonts w:ascii="Arial" w:hAnsi="Arial" w:cs="Arial"/>
              <w:noProof/>
              <w:sz w:val="24"/>
              <w:szCs w:val="24"/>
            </w:rPr>
            <w:t>(Daly-Smith, et al., 2020)</w:t>
          </w:r>
          <w:r w:rsidR="00D119BE">
            <w:rPr>
              <w:rFonts w:ascii="Arial" w:hAnsi="Arial" w:cs="Arial"/>
              <w:sz w:val="24"/>
              <w:szCs w:val="24"/>
            </w:rPr>
            <w:fldChar w:fldCharType="end"/>
          </w:r>
        </w:sdtContent>
      </w:sdt>
      <w:r w:rsidR="00AF614D">
        <w:rPr>
          <w:rFonts w:ascii="Arial" w:hAnsi="Arial" w:cs="Arial"/>
          <w:sz w:val="24"/>
          <w:szCs w:val="24"/>
        </w:rPr>
        <w:t xml:space="preserve">. Votes will be a fair method of identifying key issues the school should develop and actions plans will need to be created </w:t>
      </w:r>
      <w:r w:rsidR="00993F2C">
        <w:rPr>
          <w:rFonts w:ascii="Arial" w:hAnsi="Arial" w:cs="Arial"/>
          <w:sz w:val="24"/>
          <w:szCs w:val="24"/>
        </w:rPr>
        <w:t xml:space="preserve">by the school and the stakeholders to determine this. </w:t>
      </w:r>
    </w:p>
    <w:p w14:paraId="6C80A720" w14:textId="4CFBAD5D" w:rsidR="007E74D4" w:rsidRDefault="008A5CAD" w:rsidP="00AB62E6">
      <w:pPr>
        <w:rPr>
          <w:rFonts w:ascii="Arial" w:hAnsi="Arial" w:cs="Arial"/>
          <w:sz w:val="24"/>
          <w:szCs w:val="24"/>
          <w:u w:val="single"/>
        </w:rPr>
      </w:pPr>
      <w:r w:rsidRPr="008A5CAD">
        <w:rPr>
          <w:rFonts w:ascii="Arial" w:hAnsi="Arial" w:cs="Arial"/>
          <w:sz w:val="24"/>
          <w:szCs w:val="24"/>
          <w:u w:val="single"/>
        </w:rPr>
        <w:t>Reflection and Evaluation</w:t>
      </w:r>
    </w:p>
    <w:p w14:paraId="066DE47D" w14:textId="6B58EC0B" w:rsidR="008A5CAD" w:rsidRDefault="008A5CAD" w:rsidP="00AB62E6">
      <w:pPr>
        <w:rPr>
          <w:rFonts w:ascii="Arial" w:hAnsi="Arial" w:cs="Arial"/>
          <w:sz w:val="24"/>
          <w:szCs w:val="24"/>
        </w:rPr>
      </w:pPr>
      <w:r>
        <w:rPr>
          <w:rFonts w:ascii="Arial" w:hAnsi="Arial" w:cs="Arial"/>
          <w:sz w:val="24"/>
          <w:szCs w:val="24"/>
        </w:rPr>
        <w:t xml:space="preserve">Considering the </w:t>
      </w:r>
      <w:r w:rsidR="008C4FFB">
        <w:rPr>
          <w:rFonts w:ascii="Arial" w:hAnsi="Arial" w:cs="Arial"/>
          <w:sz w:val="24"/>
          <w:szCs w:val="24"/>
        </w:rPr>
        <w:t xml:space="preserve">positive effect of </w:t>
      </w:r>
      <w:r w:rsidR="006E4A9B">
        <w:rPr>
          <w:rFonts w:ascii="Arial" w:hAnsi="Arial" w:cs="Arial"/>
          <w:sz w:val="24"/>
          <w:szCs w:val="24"/>
        </w:rPr>
        <w:t xml:space="preserve">good </w:t>
      </w:r>
      <w:r w:rsidR="008C4FFB">
        <w:rPr>
          <w:rFonts w:ascii="Arial" w:hAnsi="Arial" w:cs="Arial"/>
          <w:sz w:val="24"/>
          <w:szCs w:val="24"/>
        </w:rPr>
        <w:t xml:space="preserve">well-being for </w:t>
      </w:r>
      <w:r w:rsidR="00793EA1">
        <w:rPr>
          <w:rFonts w:ascii="Arial" w:hAnsi="Arial" w:cs="Arial"/>
          <w:sz w:val="24"/>
          <w:szCs w:val="24"/>
        </w:rPr>
        <w:t xml:space="preserve">teachers </w:t>
      </w:r>
      <w:r w:rsidR="006E4A9B">
        <w:rPr>
          <w:rFonts w:ascii="Arial" w:hAnsi="Arial" w:cs="Arial"/>
          <w:sz w:val="24"/>
          <w:szCs w:val="24"/>
        </w:rPr>
        <w:t xml:space="preserve">in the school, it is </w:t>
      </w:r>
      <w:r w:rsidR="00336A58">
        <w:rPr>
          <w:rFonts w:ascii="Arial" w:hAnsi="Arial" w:cs="Arial"/>
          <w:sz w:val="24"/>
          <w:szCs w:val="24"/>
        </w:rPr>
        <w:t xml:space="preserve">appreciated that staff well-being is a priority as well as </w:t>
      </w:r>
      <w:r w:rsidR="00201628">
        <w:rPr>
          <w:rFonts w:ascii="Arial" w:hAnsi="Arial" w:cs="Arial"/>
          <w:sz w:val="24"/>
          <w:szCs w:val="24"/>
        </w:rPr>
        <w:t xml:space="preserve">the well-being of all children within the school. </w:t>
      </w:r>
      <w:r w:rsidR="00312EF9">
        <w:rPr>
          <w:rFonts w:ascii="Arial" w:hAnsi="Arial" w:cs="Arial"/>
          <w:sz w:val="24"/>
          <w:szCs w:val="24"/>
        </w:rPr>
        <w:t>The school has identified strategies to support staff’s well-being</w:t>
      </w:r>
      <w:r w:rsidR="005B13B8">
        <w:rPr>
          <w:rFonts w:ascii="Arial" w:hAnsi="Arial" w:cs="Arial"/>
          <w:sz w:val="24"/>
          <w:szCs w:val="24"/>
        </w:rPr>
        <w:t xml:space="preserve">, these include a wellbeing group established for staff, </w:t>
      </w:r>
      <w:r w:rsidR="00795C53">
        <w:rPr>
          <w:rFonts w:ascii="Arial" w:hAnsi="Arial" w:cs="Arial"/>
          <w:sz w:val="24"/>
          <w:szCs w:val="24"/>
        </w:rPr>
        <w:t xml:space="preserve">all staff </w:t>
      </w:r>
      <w:r w:rsidR="00644450">
        <w:rPr>
          <w:rFonts w:ascii="Arial" w:hAnsi="Arial" w:cs="Arial"/>
          <w:sz w:val="24"/>
          <w:szCs w:val="24"/>
        </w:rPr>
        <w:t>will be</w:t>
      </w:r>
      <w:r w:rsidR="00795C53">
        <w:rPr>
          <w:rFonts w:ascii="Arial" w:hAnsi="Arial" w:cs="Arial"/>
          <w:sz w:val="24"/>
          <w:szCs w:val="24"/>
        </w:rPr>
        <w:t xml:space="preserve"> familiar with the reducing workload document</w:t>
      </w:r>
      <w:r w:rsidR="003C64E5">
        <w:rPr>
          <w:rFonts w:ascii="Arial" w:hAnsi="Arial" w:cs="Arial"/>
          <w:sz w:val="24"/>
          <w:szCs w:val="24"/>
        </w:rPr>
        <w:t xml:space="preserve"> and marking policies have been adjusted to support effective time use. </w:t>
      </w:r>
    </w:p>
    <w:p w14:paraId="095EB553" w14:textId="68537A48" w:rsidR="003C64E5" w:rsidRDefault="00DC283B" w:rsidP="00AB62E6">
      <w:pPr>
        <w:rPr>
          <w:rFonts w:ascii="Arial" w:hAnsi="Arial" w:cs="Arial"/>
          <w:sz w:val="24"/>
          <w:szCs w:val="24"/>
        </w:rPr>
      </w:pPr>
      <w:r>
        <w:rPr>
          <w:rFonts w:ascii="Arial" w:hAnsi="Arial" w:cs="Arial"/>
          <w:sz w:val="24"/>
          <w:szCs w:val="24"/>
        </w:rPr>
        <w:t xml:space="preserve">With these strategies considered, it is evident that workload </w:t>
      </w:r>
      <w:r w:rsidR="001B33A6">
        <w:rPr>
          <w:rFonts w:ascii="Arial" w:hAnsi="Arial" w:cs="Arial"/>
          <w:sz w:val="24"/>
          <w:szCs w:val="24"/>
        </w:rPr>
        <w:t xml:space="preserve">could be a major factor for declining mental health. </w:t>
      </w:r>
      <w:r w:rsidR="00575B8C">
        <w:rPr>
          <w:rFonts w:ascii="Arial" w:hAnsi="Arial" w:cs="Arial"/>
          <w:sz w:val="24"/>
          <w:szCs w:val="24"/>
        </w:rPr>
        <w:t xml:space="preserve">Having a significant amount of workload </w:t>
      </w:r>
      <w:r w:rsidR="00026CA8">
        <w:rPr>
          <w:rFonts w:ascii="Arial" w:hAnsi="Arial" w:cs="Arial"/>
          <w:sz w:val="24"/>
          <w:szCs w:val="24"/>
        </w:rPr>
        <w:t xml:space="preserve">has a negative effect for practitioners when relating to their well-being in educational </w:t>
      </w:r>
      <w:r w:rsidR="00307567">
        <w:rPr>
          <w:rFonts w:ascii="Arial" w:hAnsi="Arial" w:cs="Arial"/>
          <w:sz w:val="24"/>
          <w:szCs w:val="24"/>
        </w:rPr>
        <w:t xml:space="preserve">facilities including schools </w:t>
      </w:r>
      <w:sdt>
        <w:sdtPr>
          <w:rPr>
            <w:rFonts w:ascii="Arial" w:hAnsi="Arial" w:cs="Arial"/>
            <w:sz w:val="24"/>
            <w:szCs w:val="24"/>
          </w:rPr>
          <w:id w:val="1944733007"/>
          <w:citation/>
        </w:sdtPr>
        <w:sdtContent>
          <w:r w:rsidR="00307567">
            <w:rPr>
              <w:rFonts w:ascii="Arial" w:hAnsi="Arial" w:cs="Arial"/>
              <w:sz w:val="24"/>
              <w:szCs w:val="24"/>
            </w:rPr>
            <w:fldChar w:fldCharType="begin"/>
          </w:r>
          <w:r w:rsidR="00307567">
            <w:rPr>
              <w:rFonts w:ascii="Arial" w:hAnsi="Arial" w:cs="Arial"/>
              <w:sz w:val="24"/>
              <w:szCs w:val="24"/>
            </w:rPr>
            <w:instrText xml:space="preserve"> CITATION Pac20 \l 2057 </w:instrText>
          </w:r>
          <w:r w:rsidR="00307567">
            <w:rPr>
              <w:rFonts w:ascii="Arial" w:hAnsi="Arial" w:cs="Arial"/>
              <w:sz w:val="24"/>
              <w:szCs w:val="24"/>
            </w:rPr>
            <w:fldChar w:fldCharType="separate"/>
          </w:r>
          <w:r w:rsidR="005067D5" w:rsidRPr="005067D5">
            <w:rPr>
              <w:rFonts w:ascii="Arial" w:hAnsi="Arial" w:cs="Arial"/>
              <w:noProof/>
              <w:sz w:val="24"/>
              <w:szCs w:val="24"/>
            </w:rPr>
            <w:t>(Pace, 2020)</w:t>
          </w:r>
          <w:r w:rsidR="00307567">
            <w:rPr>
              <w:rFonts w:ascii="Arial" w:hAnsi="Arial" w:cs="Arial"/>
              <w:sz w:val="24"/>
              <w:szCs w:val="24"/>
            </w:rPr>
            <w:fldChar w:fldCharType="end"/>
          </w:r>
        </w:sdtContent>
      </w:sdt>
      <w:r w:rsidR="0056053A">
        <w:rPr>
          <w:rFonts w:ascii="Arial" w:hAnsi="Arial" w:cs="Arial"/>
          <w:sz w:val="24"/>
          <w:szCs w:val="24"/>
        </w:rPr>
        <w:t>. This could mean practitioners may feel a negative way about their profession which may reduce productivity and effort into teachin</w:t>
      </w:r>
      <w:r w:rsidR="00286E4A">
        <w:rPr>
          <w:rFonts w:ascii="Arial" w:hAnsi="Arial" w:cs="Arial"/>
          <w:sz w:val="24"/>
          <w:szCs w:val="24"/>
        </w:rPr>
        <w:t xml:space="preserve">g. Moreover, a teacher’s job satisfaction and well being has a significant impact on educational outcomes for children </w:t>
      </w:r>
      <w:sdt>
        <w:sdtPr>
          <w:rPr>
            <w:rFonts w:ascii="Arial" w:hAnsi="Arial" w:cs="Arial"/>
            <w:sz w:val="24"/>
            <w:szCs w:val="24"/>
          </w:rPr>
          <w:id w:val="208923157"/>
          <w:citation/>
        </w:sdtPr>
        <w:sdtContent>
          <w:r w:rsidR="00286E4A">
            <w:rPr>
              <w:rFonts w:ascii="Arial" w:hAnsi="Arial" w:cs="Arial"/>
              <w:sz w:val="24"/>
              <w:szCs w:val="24"/>
            </w:rPr>
            <w:fldChar w:fldCharType="begin"/>
          </w:r>
          <w:r w:rsidR="00286E4A">
            <w:rPr>
              <w:rFonts w:ascii="Arial" w:hAnsi="Arial" w:cs="Arial"/>
              <w:sz w:val="24"/>
              <w:szCs w:val="24"/>
            </w:rPr>
            <w:instrText xml:space="preserve"> CITATION Ort21 \l 2057 </w:instrText>
          </w:r>
          <w:r w:rsidR="00286E4A">
            <w:rPr>
              <w:rFonts w:ascii="Arial" w:hAnsi="Arial" w:cs="Arial"/>
              <w:sz w:val="24"/>
              <w:szCs w:val="24"/>
            </w:rPr>
            <w:fldChar w:fldCharType="separate"/>
          </w:r>
          <w:r w:rsidR="005067D5" w:rsidRPr="005067D5">
            <w:rPr>
              <w:rFonts w:ascii="Arial" w:hAnsi="Arial" w:cs="Arial"/>
              <w:noProof/>
              <w:sz w:val="24"/>
              <w:szCs w:val="24"/>
            </w:rPr>
            <w:t>(Ortan, et al., 2021)</w:t>
          </w:r>
          <w:r w:rsidR="00286E4A">
            <w:rPr>
              <w:rFonts w:ascii="Arial" w:hAnsi="Arial" w:cs="Arial"/>
              <w:sz w:val="24"/>
              <w:szCs w:val="24"/>
            </w:rPr>
            <w:fldChar w:fldCharType="end"/>
          </w:r>
        </w:sdtContent>
      </w:sdt>
      <w:r w:rsidR="00286E4A">
        <w:rPr>
          <w:rFonts w:ascii="Arial" w:hAnsi="Arial" w:cs="Arial"/>
          <w:sz w:val="24"/>
          <w:szCs w:val="24"/>
        </w:rPr>
        <w:t xml:space="preserve">. </w:t>
      </w:r>
      <w:r w:rsidR="007F3E21">
        <w:rPr>
          <w:rFonts w:ascii="Arial" w:hAnsi="Arial" w:cs="Arial"/>
          <w:sz w:val="24"/>
          <w:szCs w:val="24"/>
        </w:rPr>
        <w:t>Therefore, if a teache</w:t>
      </w:r>
      <w:r w:rsidR="00AA4196">
        <w:rPr>
          <w:rFonts w:ascii="Arial" w:hAnsi="Arial" w:cs="Arial"/>
          <w:sz w:val="24"/>
          <w:szCs w:val="24"/>
        </w:rPr>
        <w:t xml:space="preserve">r’s well-being is not looked after, educational outcomes for children may suffer. This could be </w:t>
      </w:r>
      <w:r w:rsidR="00B475D5">
        <w:rPr>
          <w:rFonts w:ascii="Arial" w:hAnsi="Arial" w:cs="Arial"/>
          <w:sz w:val="24"/>
          <w:szCs w:val="24"/>
        </w:rPr>
        <w:t xml:space="preserve">academic outcomes or even well-being outcomes for the children. This implies a teacher’s well-being needs to be nurtured. With that being successful, </w:t>
      </w:r>
      <w:r w:rsidR="00D56CC8">
        <w:rPr>
          <w:rFonts w:ascii="Arial" w:hAnsi="Arial" w:cs="Arial"/>
          <w:sz w:val="24"/>
          <w:szCs w:val="24"/>
        </w:rPr>
        <w:t xml:space="preserve">there will be a positive impact of educational outcomes for children. </w:t>
      </w:r>
    </w:p>
    <w:p w14:paraId="3284CE28" w14:textId="49561F1F" w:rsidR="009B10E6" w:rsidRDefault="00223535" w:rsidP="00AB62E6">
      <w:pPr>
        <w:rPr>
          <w:rFonts w:ascii="Arial" w:hAnsi="Arial" w:cs="Arial"/>
          <w:sz w:val="24"/>
          <w:szCs w:val="24"/>
        </w:rPr>
      </w:pPr>
      <w:r>
        <w:rPr>
          <w:rFonts w:ascii="Arial" w:hAnsi="Arial" w:cs="Arial"/>
          <w:sz w:val="24"/>
          <w:szCs w:val="24"/>
        </w:rPr>
        <w:t xml:space="preserve">According to Teacher Y, </w:t>
      </w:r>
      <w:r w:rsidR="00BA7F38">
        <w:rPr>
          <w:rFonts w:ascii="Arial" w:hAnsi="Arial" w:cs="Arial"/>
          <w:sz w:val="24"/>
          <w:szCs w:val="24"/>
        </w:rPr>
        <w:t xml:space="preserve">these strategies have been </w:t>
      </w:r>
      <w:r w:rsidR="004807F5">
        <w:rPr>
          <w:rFonts w:ascii="Arial" w:hAnsi="Arial" w:cs="Arial"/>
          <w:sz w:val="24"/>
          <w:szCs w:val="24"/>
        </w:rPr>
        <w:t>successful,</w:t>
      </w:r>
      <w:r w:rsidR="00BA7F38">
        <w:rPr>
          <w:rFonts w:ascii="Arial" w:hAnsi="Arial" w:cs="Arial"/>
          <w:sz w:val="24"/>
          <w:szCs w:val="24"/>
        </w:rPr>
        <w:t xml:space="preserve"> and most staff are engaging with the group meetings, </w:t>
      </w:r>
      <w:r w:rsidR="004807F5">
        <w:rPr>
          <w:rFonts w:ascii="Arial" w:hAnsi="Arial" w:cs="Arial"/>
          <w:sz w:val="24"/>
          <w:szCs w:val="24"/>
        </w:rPr>
        <w:t xml:space="preserve">marking policy document and the workload document. However, </w:t>
      </w:r>
      <w:r w:rsidR="009B10E6">
        <w:rPr>
          <w:rFonts w:ascii="Arial" w:hAnsi="Arial" w:cs="Arial"/>
          <w:sz w:val="24"/>
          <w:szCs w:val="24"/>
        </w:rPr>
        <w:t xml:space="preserve">if there is a </w:t>
      </w:r>
      <w:r w:rsidR="004807F5">
        <w:rPr>
          <w:rFonts w:ascii="Arial" w:hAnsi="Arial" w:cs="Arial"/>
          <w:sz w:val="24"/>
          <w:szCs w:val="24"/>
        </w:rPr>
        <w:t xml:space="preserve">minority of </w:t>
      </w:r>
      <w:r w:rsidR="0090197E">
        <w:rPr>
          <w:rFonts w:ascii="Arial" w:hAnsi="Arial" w:cs="Arial"/>
          <w:sz w:val="24"/>
          <w:szCs w:val="24"/>
        </w:rPr>
        <w:t xml:space="preserve">teachers that do not engage with these strategies, is there any other strategies that are being used to </w:t>
      </w:r>
      <w:r w:rsidR="009B10E6">
        <w:rPr>
          <w:rFonts w:ascii="Arial" w:hAnsi="Arial" w:cs="Arial"/>
          <w:sz w:val="24"/>
          <w:szCs w:val="24"/>
        </w:rPr>
        <w:t>increase teacher and staff well-being?</w:t>
      </w:r>
      <w:r w:rsidR="00002AD5">
        <w:rPr>
          <w:rFonts w:ascii="Arial" w:hAnsi="Arial" w:cs="Arial"/>
          <w:sz w:val="24"/>
          <w:szCs w:val="24"/>
        </w:rPr>
        <w:t xml:space="preserve"> The answer to the question has not been answered clearly. Therefore, there could be more strategies </w:t>
      </w:r>
      <w:r w:rsidR="00402C52">
        <w:rPr>
          <w:rFonts w:ascii="Arial" w:hAnsi="Arial" w:cs="Arial"/>
          <w:sz w:val="24"/>
          <w:szCs w:val="24"/>
        </w:rPr>
        <w:t xml:space="preserve">the school could undertake to support staff well-being. </w:t>
      </w:r>
    </w:p>
    <w:p w14:paraId="555F5EC0" w14:textId="3F64DFF6" w:rsidR="00402C52" w:rsidRDefault="00402C52" w:rsidP="00AB62E6">
      <w:pPr>
        <w:rPr>
          <w:rFonts w:ascii="Arial" w:hAnsi="Arial" w:cs="Arial"/>
          <w:sz w:val="24"/>
          <w:szCs w:val="24"/>
        </w:rPr>
      </w:pPr>
      <w:r>
        <w:rPr>
          <w:rFonts w:ascii="Arial" w:hAnsi="Arial" w:cs="Arial"/>
          <w:sz w:val="24"/>
          <w:szCs w:val="24"/>
        </w:rPr>
        <w:t xml:space="preserve">A possible suggestion could be well-being workshops for all staff. </w:t>
      </w:r>
      <w:r w:rsidR="009B425A">
        <w:rPr>
          <w:rFonts w:ascii="Arial" w:hAnsi="Arial" w:cs="Arial"/>
          <w:sz w:val="24"/>
          <w:szCs w:val="24"/>
        </w:rPr>
        <w:t xml:space="preserve">Practitioners could engage with a range of activities that support awareness, action and </w:t>
      </w:r>
      <w:r w:rsidR="00EF029C">
        <w:rPr>
          <w:rFonts w:ascii="Arial" w:hAnsi="Arial" w:cs="Arial"/>
          <w:sz w:val="24"/>
          <w:szCs w:val="24"/>
        </w:rPr>
        <w:t xml:space="preserve">reflection of well-being which could include meditation and mindfulness practices </w:t>
      </w:r>
      <w:sdt>
        <w:sdtPr>
          <w:rPr>
            <w:rFonts w:ascii="Arial" w:hAnsi="Arial" w:cs="Arial"/>
            <w:sz w:val="24"/>
            <w:szCs w:val="24"/>
          </w:rPr>
          <w:id w:val="267135296"/>
          <w:citation/>
        </w:sdtPr>
        <w:sdtContent>
          <w:r w:rsidR="00EF029C">
            <w:rPr>
              <w:rFonts w:ascii="Arial" w:hAnsi="Arial" w:cs="Arial"/>
              <w:sz w:val="24"/>
              <w:szCs w:val="24"/>
            </w:rPr>
            <w:fldChar w:fldCharType="begin"/>
          </w:r>
          <w:r w:rsidR="00EF029C">
            <w:rPr>
              <w:rFonts w:ascii="Arial" w:hAnsi="Arial" w:cs="Arial"/>
              <w:sz w:val="24"/>
              <w:szCs w:val="24"/>
            </w:rPr>
            <w:instrText xml:space="preserve"> CITATION Wyl19 \l 2057 </w:instrText>
          </w:r>
          <w:r w:rsidR="00EF029C">
            <w:rPr>
              <w:rFonts w:ascii="Arial" w:hAnsi="Arial" w:cs="Arial"/>
              <w:sz w:val="24"/>
              <w:szCs w:val="24"/>
            </w:rPr>
            <w:fldChar w:fldCharType="separate"/>
          </w:r>
          <w:r w:rsidR="005067D5" w:rsidRPr="005067D5">
            <w:rPr>
              <w:rFonts w:ascii="Arial" w:hAnsi="Arial" w:cs="Arial"/>
              <w:noProof/>
              <w:sz w:val="24"/>
              <w:szCs w:val="24"/>
            </w:rPr>
            <w:t>(Wylie, et al., 2019)</w:t>
          </w:r>
          <w:r w:rsidR="00EF029C">
            <w:rPr>
              <w:rFonts w:ascii="Arial" w:hAnsi="Arial" w:cs="Arial"/>
              <w:sz w:val="24"/>
              <w:szCs w:val="24"/>
            </w:rPr>
            <w:fldChar w:fldCharType="end"/>
          </w:r>
        </w:sdtContent>
      </w:sdt>
      <w:r w:rsidR="00EF029C">
        <w:rPr>
          <w:rFonts w:ascii="Arial" w:hAnsi="Arial" w:cs="Arial"/>
          <w:sz w:val="24"/>
          <w:szCs w:val="24"/>
        </w:rPr>
        <w:t xml:space="preserve">. On the contrary, as possible limitation to this is the school may not have </w:t>
      </w:r>
      <w:r w:rsidR="00306CBA">
        <w:rPr>
          <w:rFonts w:ascii="Arial" w:hAnsi="Arial" w:cs="Arial"/>
          <w:sz w:val="24"/>
          <w:szCs w:val="24"/>
        </w:rPr>
        <w:t xml:space="preserve">a practitioner to run these workshops due to funding. However, a possible solution to this could be </w:t>
      </w:r>
      <w:r w:rsidR="009F70C1">
        <w:rPr>
          <w:rFonts w:ascii="Arial" w:hAnsi="Arial" w:cs="Arial"/>
          <w:sz w:val="24"/>
          <w:szCs w:val="24"/>
        </w:rPr>
        <w:t xml:space="preserve">a practitioner willing to lead these workshops who is confident to teach activities such as mindfulness, but it depends on if any practitioners within the school engage and have knowledge of mindfulness. Another limitation could be </w:t>
      </w:r>
      <w:r w:rsidR="00A9551A">
        <w:rPr>
          <w:rFonts w:ascii="Arial" w:hAnsi="Arial" w:cs="Arial"/>
          <w:sz w:val="24"/>
          <w:szCs w:val="24"/>
        </w:rPr>
        <w:t>the attendance of practitioners if the workshop starts. However, a possible solution for this could be</w:t>
      </w:r>
      <w:r w:rsidR="00C97E08">
        <w:rPr>
          <w:rFonts w:ascii="Arial" w:hAnsi="Arial" w:cs="Arial"/>
          <w:sz w:val="24"/>
          <w:szCs w:val="24"/>
        </w:rPr>
        <w:t xml:space="preserve"> creating a survey asking if anyone would like to participate in the workshop. There will be an accurate representation of who is interested and would like to attend. </w:t>
      </w:r>
    </w:p>
    <w:p w14:paraId="3BB87343" w14:textId="77777777" w:rsidR="00C97E08" w:rsidRDefault="00C97E08" w:rsidP="00AB62E6">
      <w:pPr>
        <w:rPr>
          <w:rFonts w:ascii="Arial" w:hAnsi="Arial" w:cs="Arial"/>
          <w:sz w:val="24"/>
          <w:szCs w:val="24"/>
        </w:rPr>
      </w:pPr>
    </w:p>
    <w:p w14:paraId="34100B3D" w14:textId="5E2824B6" w:rsidR="00C97E08" w:rsidRDefault="00C97E08" w:rsidP="00AB62E6">
      <w:pPr>
        <w:rPr>
          <w:rFonts w:ascii="Arial" w:hAnsi="Arial" w:cs="Arial"/>
          <w:sz w:val="24"/>
          <w:szCs w:val="24"/>
          <w:u w:val="single"/>
        </w:rPr>
      </w:pPr>
      <w:r w:rsidRPr="00C97E08">
        <w:rPr>
          <w:rFonts w:ascii="Arial" w:hAnsi="Arial" w:cs="Arial"/>
          <w:sz w:val="24"/>
          <w:szCs w:val="24"/>
          <w:u w:val="single"/>
        </w:rPr>
        <w:t>Conclusion</w:t>
      </w:r>
    </w:p>
    <w:p w14:paraId="4A957779" w14:textId="42D26356" w:rsidR="004865A9" w:rsidRDefault="00C03BD8" w:rsidP="00AB62E6">
      <w:pPr>
        <w:rPr>
          <w:rFonts w:ascii="Arial" w:hAnsi="Arial" w:cs="Arial"/>
          <w:sz w:val="24"/>
          <w:szCs w:val="24"/>
        </w:rPr>
      </w:pPr>
      <w:r>
        <w:rPr>
          <w:rFonts w:ascii="Arial" w:hAnsi="Arial" w:cs="Arial"/>
          <w:sz w:val="24"/>
          <w:szCs w:val="24"/>
        </w:rPr>
        <w:t xml:space="preserve">The SDP is an important part of every school’s progression and determines factors each school needs to develop. For School X, practitioners health and well-being </w:t>
      </w:r>
      <w:proofErr w:type="gramStart"/>
      <w:r>
        <w:rPr>
          <w:rFonts w:ascii="Arial" w:hAnsi="Arial" w:cs="Arial"/>
          <w:sz w:val="24"/>
          <w:szCs w:val="24"/>
        </w:rPr>
        <w:t>is</w:t>
      </w:r>
      <w:proofErr w:type="gramEnd"/>
      <w:r>
        <w:rPr>
          <w:rFonts w:ascii="Arial" w:hAnsi="Arial" w:cs="Arial"/>
          <w:sz w:val="24"/>
          <w:szCs w:val="24"/>
        </w:rPr>
        <w:t xml:space="preserve"> a priority </w:t>
      </w:r>
      <w:r w:rsidR="00B21CDB">
        <w:rPr>
          <w:rFonts w:ascii="Arial" w:hAnsi="Arial" w:cs="Arial"/>
          <w:sz w:val="24"/>
          <w:szCs w:val="24"/>
        </w:rPr>
        <w:t xml:space="preserve">within the school’s SDP and has developed strategies which can improve well-being. However, more strategies </w:t>
      </w:r>
      <w:r w:rsidR="00792C2D">
        <w:rPr>
          <w:rFonts w:ascii="Arial" w:hAnsi="Arial" w:cs="Arial"/>
          <w:sz w:val="24"/>
          <w:szCs w:val="24"/>
        </w:rPr>
        <w:t xml:space="preserve">need to be thought of and implemented to fully improve staff well-being. Improving staff well-being </w:t>
      </w:r>
      <w:r w:rsidR="005067D5">
        <w:rPr>
          <w:rFonts w:ascii="Arial" w:hAnsi="Arial" w:cs="Arial"/>
          <w:sz w:val="24"/>
          <w:szCs w:val="24"/>
        </w:rPr>
        <w:t>may improve children’s educational outcomes according to literature. A point of interest to look at next is if teacher’s well-being is improved, is there less priorities and improvement for children’s educational outcomes?</w:t>
      </w:r>
    </w:p>
    <w:p w14:paraId="4311F587" w14:textId="541509BF" w:rsidR="00286E4A" w:rsidRDefault="004865A9" w:rsidP="00AB62E6">
      <w:pPr>
        <w:rPr>
          <w:rFonts w:ascii="Arial" w:hAnsi="Arial" w:cs="Arial"/>
          <w:sz w:val="24"/>
          <w:szCs w:val="24"/>
        </w:rPr>
      </w:pPr>
      <w:r>
        <w:rPr>
          <w:rFonts w:ascii="Arial" w:hAnsi="Arial" w:cs="Arial"/>
          <w:sz w:val="24"/>
          <w:szCs w:val="24"/>
        </w:rPr>
        <w:br w:type="page"/>
      </w:r>
    </w:p>
    <w:p w14:paraId="714E825E" w14:textId="77777777" w:rsidR="003E7067" w:rsidRDefault="003E7067" w:rsidP="00AB62E6">
      <w:pPr>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745304612"/>
        <w:docPartObj>
          <w:docPartGallery w:val="Bibliographies"/>
          <w:docPartUnique/>
        </w:docPartObj>
      </w:sdtPr>
      <w:sdtEndPr/>
      <w:sdtContent>
        <w:p w14:paraId="11AA4A0B" w14:textId="01D8544B" w:rsidR="003E7067" w:rsidRPr="005067D5" w:rsidRDefault="003E7067">
          <w:pPr>
            <w:pStyle w:val="Heading1"/>
            <w:rPr>
              <w:rFonts w:ascii="Arial" w:eastAsiaTheme="minorHAnsi" w:hAnsi="Arial" w:cs="Arial"/>
              <w:color w:val="auto"/>
              <w:kern w:val="2"/>
              <w:sz w:val="22"/>
              <w:szCs w:val="22"/>
              <w:u w:val="single"/>
              <w:lang w:val="en-GB"/>
              <w14:ligatures w14:val="standardContextual"/>
            </w:rPr>
          </w:pPr>
          <w:r w:rsidRPr="005067D5">
            <w:rPr>
              <w:rFonts w:ascii="Arial" w:hAnsi="Arial" w:cs="Arial"/>
              <w:u w:val="single"/>
            </w:rPr>
            <w:t>References</w:t>
          </w:r>
        </w:p>
        <w:sdt>
          <w:sdtPr>
            <w:id w:val="-573587230"/>
            <w:bibliography/>
          </w:sdtPr>
          <w:sdtEndPr/>
          <w:sdtContent>
            <w:p w14:paraId="4B14DFDF" w14:textId="77777777" w:rsidR="005067D5" w:rsidRDefault="003E7067" w:rsidP="005067D5">
              <w:pPr>
                <w:pStyle w:val="Bibliography"/>
                <w:rPr>
                  <w:noProof/>
                  <w:sz w:val="24"/>
                  <w:szCs w:val="24"/>
                  <w:lang w:val="en-US"/>
                </w:rPr>
              </w:pPr>
              <w:r>
                <w:fldChar w:fldCharType="begin"/>
              </w:r>
              <w:r>
                <w:instrText xml:space="preserve"> BIBLIOGRAPHY </w:instrText>
              </w:r>
              <w:r>
                <w:fldChar w:fldCharType="separate"/>
              </w:r>
              <w:r w:rsidR="005067D5">
                <w:rPr>
                  <w:noProof/>
                  <w:lang w:val="en-US"/>
                </w:rPr>
                <w:t xml:space="preserve">Aguinis, H. &amp; Gabriel, K. P., 2022. If you are serious about impact, create a personal impact development plan. </w:t>
              </w:r>
              <w:r w:rsidR="005067D5">
                <w:rPr>
                  <w:i/>
                  <w:iCs/>
                  <w:noProof/>
                  <w:lang w:val="en-US"/>
                </w:rPr>
                <w:t xml:space="preserve">Business and Society, </w:t>
              </w:r>
              <w:r w:rsidR="005067D5">
                <w:rPr>
                  <w:noProof/>
                  <w:lang w:val="en-US"/>
                </w:rPr>
                <w:t>61(4), pp. 818-826.</w:t>
              </w:r>
            </w:p>
            <w:p w14:paraId="7ADD4081" w14:textId="77777777" w:rsidR="005067D5" w:rsidRDefault="005067D5" w:rsidP="005067D5">
              <w:pPr>
                <w:pStyle w:val="Bibliography"/>
                <w:rPr>
                  <w:noProof/>
                  <w:lang w:val="en-US"/>
                </w:rPr>
              </w:pPr>
              <w:r>
                <w:rPr>
                  <w:noProof/>
                  <w:lang w:val="en-US"/>
                </w:rPr>
                <w:t xml:space="preserve">Bocarnea, M., Winston, B. &amp; Dean, D., 2021. </w:t>
              </w:r>
              <w:r>
                <w:rPr>
                  <w:i/>
                  <w:iCs/>
                  <w:noProof/>
                  <w:lang w:val="en-US"/>
                </w:rPr>
                <w:t xml:space="preserve">Handbook of research on advancements in organizational data collection and measurements : strategies for addressing attitudes, beliefs, and behaviors. </w:t>
              </w:r>
              <w:r>
                <w:rPr>
                  <w:noProof/>
                  <w:lang w:val="en-US"/>
                </w:rPr>
                <w:t>s.l.:Business Science Reference.</w:t>
              </w:r>
            </w:p>
            <w:p w14:paraId="1500948B" w14:textId="77777777" w:rsidR="005067D5" w:rsidRDefault="005067D5" w:rsidP="005067D5">
              <w:pPr>
                <w:pStyle w:val="Bibliography"/>
                <w:rPr>
                  <w:noProof/>
                  <w:lang w:val="en-US"/>
                </w:rPr>
              </w:pPr>
              <w:r>
                <w:rPr>
                  <w:noProof/>
                  <w:lang w:val="en-US"/>
                </w:rPr>
                <w:t xml:space="preserve">Dabrowski, A., 2020. Teacher wellbeing during the pandemic: Surviving or thriving?. </w:t>
              </w:r>
              <w:r>
                <w:rPr>
                  <w:i/>
                  <w:iCs/>
                  <w:noProof/>
                  <w:lang w:val="en-US"/>
                </w:rPr>
                <w:t xml:space="preserve">Social Education Research, </w:t>
              </w:r>
              <w:r>
                <w:rPr>
                  <w:noProof/>
                  <w:lang w:val="en-US"/>
                </w:rPr>
                <w:t>2(1), pp. 35-40.</w:t>
              </w:r>
            </w:p>
            <w:p w14:paraId="524F5FC1" w14:textId="77777777" w:rsidR="005067D5" w:rsidRDefault="005067D5" w:rsidP="005067D5">
              <w:pPr>
                <w:pStyle w:val="Bibliography"/>
                <w:rPr>
                  <w:noProof/>
                  <w:lang w:val="en-US"/>
                </w:rPr>
              </w:pPr>
              <w:r>
                <w:rPr>
                  <w:noProof/>
                  <w:lang w:val="en-US"/>
                </w:rPr>
                <w:t xml:space="preserve">Daly-Smith, A. et al., 2020. Using a multi-stakeholder experience-based design process to co-develop the Creating Active Schools Framework. </w:t>
              </w:r>
              <w:r>
                <w:rPr>
                  <w:i/>
                  <w:iCs/>
                  <w:noProof/>
                  <w:lang w:val="en-US"/>
                </w:rPr>
                <w:t xml:space="preserve">International Journal of Behavioral Nutrition and Physical Activit, </w:t>
              </w:r>
              <w:r>
                <w:rPr>
                  <w:noProof/>
                  <w:lang w:val="en-US"/>
                </w:rPr>
                <w:t>Volume 17, pp. 1-12.</w:t>
              </w:r>
            </w:p>
            <w:p w14:paraId="4A193EFD" w14:textId="77777777" w:rsidR="005067D5" w:rsidRDefault="005067D5" w:rsidP="005067D5">
              <w:pPr>
                <w:pStyle w:val="Bibliography"/>
                <w:rPr>
                  <w:noProof/>
                  <w:lang w:val="en-US"/>
                </w:rPr>
              </w:pPr>
              <w:r>
                <w:rPr>
                  <w:noProof/>
                  <w:lang w:val="en-US"/>
                </w:rPr>
                <w:t xml:space="preserve">Epstein, J. L., 2019. </w:t>
              </w:r>
              <w:r>
                <w:rPr>
                  <w:i/>
                  <w:iCs/>
                  <w:noProof/>
                  <w:lang w:val="en-US"/>
                </w:rPr>
                <w:t xml:space="preserve">Theory to practice: School and family partnerships lead to school improvement and student success. In School, family and community interaction. </w:t>
              </w:r>
              <w:r>
                <w:rPr>
                  <w:noProof/>
                  <w:lang w:val="en-US"/>
                </w:rPr>
                <w:t>s.l.:Routledge.</w:t>
              </w:r>
            </w:p>
            <w:p w14:paraId="45923B83" w14:textId="77777777" w:rsidR="005067D5" w:rsidRDefault="005067D5" w:rsidP="005067D5">
              <w:pPr>
                <w:pStyle w:val="Bibliography"/>
                <w:rPr>
                  <w:noProof/>
                  <w:lang w:val="en-US"/>
                </w:rPr>
              </w:pPr>
              <w:r>
                <w:rPr>
                  <w:noProof/>
                  <w:lang w:val="en-US"/>
                </w:rPr>
                <w:t xml:space="preserve">Estyn, 2022.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https://www.estyn.gov.wales/about-us</w:t>
              </w:r>
              <w:r>
                <w:rPr>
                  <w:noProof/>
                  <w:lang w:val="en-US"/>
                </w:rPr>
                <w:br/>
                <w:t>[Accessed 4 April 2023].</w:t>
              </w:r>
            </w:p>
            <w:p w14:paraId="1601F4FF" w14:textId="77777777" w:rsidR="005067D5" w:rsidRDefault="005067D5" w:rsidP="005067D5">
              <w:pPr>
                <w:pStyle w:val="Bibliography"/>
                <w:rPr>
                  <w:noProof/>
                  <w:lang w:val="en-US"/>
                </w:rPr>
              </w:pPr>
              <w:r>
                <w:rPr>
                  <w:noProof/>
                  <w:lang w:val="en-US"/>
                </w:rPr>
                <w:t xml:space="preserve">Estyn, 2023. </w:t>
              </w:r>
              <w:r>
                <w:rPr>
                  <w:i/>
                  <w:iCs/>
                  <w:noProof/>
                  <w:lang w:val="en-US"/>
                </w:rPr>
                <w:t xml:space="preserve">X Primary School. </w:t>
              </w:r>
              <w:r>
                <w:rPr>
                  <w:noProof/>
                  <w:lang w:val="en-US"/>
                </w:rPr>
                <w:t xml:space="preserve">[Online] </w:t>
              </w:r>
              <w:r>
                <w:rPr>
                  <w:noProof/>
                  <w:lang w:val="en-US"/>
                </w:rPr>
                <w:br/>
                <w:t xml:space="preserve">Available at: </w:t>
              </w:r>
              <w:r>
                <w:rPr>
                  <w:noProof/>
                  <w:u w:val="single"/>
                  <w:lang w:val="en-US"/>
                </w:rPr>
                <w:t>https://www.estyn.gov.wales/system/files/2023-03/Inspection%20report%20(X)%20Primary%20School%202023.pdf</w:t>
              </w:r>
              <w:r>
                <w:rPr>
                  <w:noProof/>
                  <w:lang w:val="en-US"/>
                </w:rPr>
                <w:br/>
                <w:t>[Accessed 6 April 2023].</w:t>
              </w:r>
            </w:p>
            <w:p w14:paraId="64209D65" w14:textId="77777777" w:rsidR="005067D5" w:rsidRDefault="005067D5" w:rsidP="005067D5">
              <w:pPr>
                <w:pStyle w:val="Bibliography"/>
                <w:rPr>
                  <w:noProof/>
                  <w:lang w:val="en-US"/>
                </w:rPr>
              </w:pPr>
              <w:r>
                <w:rPr>
                  <w:noProof/>
                  <w:lang w:val="en-US"/>
                </w:rPr>
                <w:t xml:space="preserve">Falqueto, J., Hoffmann, V., Gomes, R. &amp; Onoyama Mori, S., 2020. Strategic planning in higher education institutions: what are the stakeholders’ roles in the process?. </w:t>
              </w:r>
              <w:r>
                <w:rPr>
                  <w:i/>
                  <w:iCs/>
                  <w:noProof/>
                  <w:lang w:val="en-US"/>
                </w:rPr>
                <w:t xml:space="preserve">Higher Education, </w:t>
              </w:r>
              <w:r>
                <w:rPr>
                  <w:noProof/>
                  <w:lang w:val="en-US"/>
                </w:rPr>
                <w:t>Volume 79, pp. 1039-1056.</w:t>
              </w:r>
            </w:p>
            <w:p w14:paraId="524325D3" w14:textId="77777777" w:rsidR="005067D5" w:rsidRDefault="005067D5" w:rsidP="005067D5">
              <w:pPr>
                <w:pStyle w:val="Bibliography"/>
                <w:rPr>
                  <w:noProof/>
                  <w:lang w:val="en-US"/>
                </w:rPr>
              </w:pPr>
              <w:r>
                <w:rPr>
                  <w:noProof/>
                  <w:lang w:val="en-US"/>
                </w:rPr>
                <w:t xml:space="preserve">Haynes, N., Emmons, C., Gebreyesus, S. &amp; Ben-Avie, M., 1996. The school development program evaluation process. In: </w:t>
              </w:r>
              <w:r>
                <w:rPr>
                  <w:i/>
                  <w:iCs/>
                  <w:noProof/>
                  <w:lang w:val="en-US"/>
                </w:rPr>
                <w:t xml:space="preserve">Rallying the whole village: The Comer process for reforming education. </w:t>
              </w:r>
              <w:r>
                <w:rPr>
                  <w:noProof/>
                  <w:lang w:val="en-US"/>
                </w:rPr>
                <w:t>s.l.:s.n., pp. 123-146.</w:t>
              </w:r>
            </w:p>
            <w:p w14:paraId="750EEC56" w14:textId="77777777" w:rsidR="005067D5" w:rsidRDefault="005067D5" w:rsidP="005067D5">
              <w:pPr>
                <w:pStyle w:val="Bibliography"/>
                <w:rPr>
                  <w:noProof/>
                  <w:lang w:val="en-US"/>
                </w:rPr>
              </w:pPr>
              <w:r>
                <w:rPr>
                  <w:noProof/>
                  <w:lang w:val="en-US"/>
                </w:rPr>
                <w:t xml:space="preserve">Macbeath, J., 2001. </w:t>
              </w:r>
              <w:r>
                <w:rPr>
                  <w:i/>
                  <w:iCs/>
                  <w:noProof/>
                  <w:lang w:val="en-US"/>
                </w:rPr>
                <w:t xml:space="preserve">Improving School Effectiveness. </w:t>
              </w:r>
              <w:r>
                <w:rPr>
                  <w:noProof/>
                  <w:lang w:val="en-US"/>
                </w:rPr>
                <w:t>London: Open University Press.</w:t>
              </w:r>
            </w:p>
            <w:p w14:paraId="588D9388" w14:textId="77777777" w:rsidR="005067D5" w:rsidRDefault="005067D5" w:rsidP="005067D5">
              <w:pPr>
                <w:pStyle w:val="Bibliography"/>
                <w:rPr>
                  <w:noProof/>
                  <w:lang w:val="en-US"/>
                </w:rPr>
              </w:pPr>
              <w:r>
                <w:rPr>
                  <w:noProof/>
                  <w:lang w:val="en-US"/>
                </w:rPr>
                <w:t xml:space="preserve">NASUWT, 2023. </w:t>
              </w:r>
              <w:r>
                <w:rPr>
                  <w:i/>
                  <w:iCs/>
                  <w:noProof/>
                  <w:lang w:val="en-US"/>
                </w:rPr>
                <w:t xml:space="preserve">Teacher recruitment and retention crisis cannot be ignored. </w:t>
              </w:r>
              <w:r>
                <w:rPr>
                  <w:noProof/>
                  <w:lang w:val="en-US"/>
                </w:rPr>
                <w:t xml:space="preserve">[Online] </w:t>
              </w:r>
              <w:r>
                <w:rPr>
                  <w:noProof/>
                  <w:lang w:val="en-US"/>
                </w:rPr>
                <w:br/>
                <w:t xml:space="preserve">Available at: </w:t>
              </w:r>
              <w:r>
                <w:rPr>
                  <w:noProof/>
                  <w:u w:val="single"/>
                  <w:lang w:val="en-US"/>
                </w:rPr>
                <w:t>https://www.nasuwt.org.uk/article-listing/recruitment-and-retention-crisis-cannot-be-ignored.html</w:t>
              </w:r>
              <w:r>
                <w:rPr>
                  <w:noProof/>
                  <w:lang w:val="en-US"/>
                </w:rPr>
                <w:br/>
                <w:t>[Accessed 5 April 2023].</w:t>
              </w:r>
            </w:p>
            <w:p w14:paraId="4A619EA6" w14:textId="77777777" w:rsidR="005067D5" w:rsidRDefault="005067D5" w:rsidP="005067D5">
              <w:pPr>
                <w:pStyle w:val="Bibliography"/>
                <w:rPr>
                  <w:noProof/>
                  <w:lang w:val="en-US"/>
                </w:rPr>
              </w:pPr>
              <w:r>
                <w:rPr>
                  <w:noProof/>
                  <w:lang w:val="en-US"/>
                </w:rPr>
                <w:t xml:space="preserve">Neufeld, B., 1995. Teacher Learning in the context of the SDP: What Are the Opportunities? What Is the Context?.. </w:t>
              </w:r>
            </w:p>
            <w:p w14:paraId="1E1022C5" w14:textId="77777777" w:rsidR="005067D5" w:rsidRDefault="005067D5" w:rsidP="005067D5">
              <w:pPr>
                <w:pStyle w:val="Bibliography"/>
                <w:rPr>
                  <w:noProof/>
                  <w:lang w:val="en-US"/>
                </w:rPr>
              </w:pPr>
              <w:r>
                <w:rPr>
                  <w:noProof/>
                  <w:lang w:val="en-US"/>
                </w:rPr>
                <w:t xml:space="preserve">Ortan, F., Simut, C. &amp; Simut, R., 2021. Self-efficacy, job satisfaction and teacher well-being in the K-12 educational system. </w:t>
              </w:r>
              <w:r>
                <w:rPr>
                  <w:i/>
                  <w:iCs/>
                  <w:noProof/>
                  <w:lang w:val="en-US"/>
                </w:rPr>
                <w:t xml:space="preserve">International journal of environmental research and public health, </w:t>
              </w:r>
              <w:r>
                <w:rPr>
                  <w:noProof/>
                  <w:lang w:val="en-US"/>
                </w:rPr>
                <w:t>18(23), p. 12763.</w:t>
              </w:r>
            </w:p>
            <w:p w14:paraId="6C129896" w14:textId="77777777" w:rsidR="005067D5" w:rsidRDefault="005067D5" w:rsidP="005067D5">
              <w:pPr>
                <w:pStyle w:val="Bibliography"/>
                <w:rPr>
                  <w:noProof/>
                  <w:lang w:val="en-US"/>
                </w:rPr>
              </w:pPr>
              <w:r>
                <w:rPr>
                  <w:noProof/>
                  <w:lang w:val="en-US"/>
                </w:rPr>
                <w:t xml:space="preserve">Pace, F. D. G. Z. C. a. P. U., 2020. The relation between workload and personal well-being among university professors. </w:t>
              </w:r>
              <w:r>
                <w:rPr>
                  <w:i/>
                  <w:iCs/>
                  <w:noProof/>
                  <w:lang w:val="en-US"/>
                </w:rPr>
                <w:t xml:space="preserve">Current Psychology, </w:t>
              </w:r>
              <w:r>
                <w:rPr>
                  <w:noProof/>
                  <w:lang w:val="en-US"/>
                </w:rPr>
                <w:t>Volume 40, pp. 3417-3424.</w:t>
              </w:r>
            </w:p>
            <w:p w14:paraId="2074951A" w14:textId="77777777" w:rsidR="005067D5" w:rsidRDefault="005067D5" w:rsidP="005067D5">
              <w:pPr>
                <w:pStyle w:val="Bibliography"/>
                <w:rPr>
                  <w:noProof/>
                  <w:lang w:val="en-US"/>
                </w:rPr>
              </w:pPr>
              <w:r>
                <w:rPr>
                  <w:noProof/>
                  <w:lang w:val="en-US"/>
                </w:rPr>
                <w:t xml:space="preserve">Page, F., 1999. A review of mental health morbidity associated with OFSTED inspections of schools in one metropolitan local authority. </w:t>
              </w:r>
              <w:r>
                <w:rPr>
                  <w:i/>
                  <w:iCs/>
                  <w:noProof/>
                  <w:lang w:val="en-US"/>
                </w:rPr>
                <w:t xml:space="preserve">Occupational Medicine, </w:t>
              </w:r>
              <w:r>
                <w:rPr>
                  <w:noProof/>
                  <w:lang w:val="en-US"/>
                </w:rPr>
                <w:t>49(8), pp. 534-535.</w:t>
              </w:r>
            </w:p>
            <w:p w14:paraId="3388BB6C" w14:textId="77777777" w:rsidR="005067D5" w:rsidRDefault="005067D5" w:rsidP="005067D5">
              <w:pPr>
                <w:pStyle w:val="Bibliography"/>
                <w:rPr>
                  <w:noProof/>
                  <w:lang w:val="en-US"/>
                </w:rPr>
              </w:pPr>
              <w:r>
                <w:rPr>
                  <w:noProof/>
                  <w:lang w:val="en-US"/>
                </w:rPr>
                <w:t xml:space="preserve">Puertas, M. P., Zurita, O. F., Ubago, J. J. &amp; González, V. G., 2019. Influence of emotional intelligence and burnout syndrome on teachers well-being: A systematic review. </w:t>
              </w:r>
              <w:r>
                <w:rPr>
                  <w:i/>
                  <w:iCs/>
                  <w:noProof/>
                  <w:lang w:val="en-US"/>
                </w:rPr>
                <w:t xml:space="preserve">Social Sciences, </w:t>
              </w:r>
              <w:r>
                <w:rPr>
                  <w:noProof/>
                  <w:lang w:val="en-US"/>
                </w:rPr>
                <w:t>8(6), p. 185.</w:t>
              </w:r>
            </w:p>
            <w:p w14:paraId="1F8AE1D2" w14:textId="77777777" w:rsidR="005067D5" w:rsidRDefault="005067D5" w:rsidP="005067D5">
              <w:pPr>
                <w:pStyle w:val="Bibliography"/>
                <w:rPr>
                  <w:noProof/>
                  <w:lang w:val="en-US"/>
                </w:rPr>
              </w:pPr>
              <w:r>
                <w:rPr>
                  <w:noProof/>
                  <w:lang w:val="en-US"/>
                </w:rPr>
                <w:t xml:space="preserve">Tahira, M. &amp; Haider, A., 2019. Role of head teacher in the whole school development. </w:t>
              </w:r>
              <w:r>
                <w:rPr>
                  <w:i/>
                  <w:iCs/>
                  <w:noProof/>
                  <w:lang w:val="en-US"/>
                </w:rPr>
                <w:t xml:space="preserve">Turkish International Journal of Special Education and Guidance &amp; Counselling ISSN, </w:t>
              </w:r>
              <w:r>
                <w:rPr>
                  <w:noProof/>
                  <w:lang w:val="en-US"/>
                </w:rPr>
                <w:t>9(2), pp. 50-65.</w:t>
              </w:r>
            </w:p>
            <w:p w14:paraId="2E0608FC" w14:textId="77777777" w:rsidR="005067D5" w:rsidRDefault="005067D5" w:rsidP="005067D5">
              <w:pPr>
                <w:pStyle w:val="Bibliography"/>
                <w:rPr>
                  <w:noProof/>
                  <w:lang w:val="en-US"/>
                </w:rPr>
              </w:pPr>
              <w:r>
                <w:rPr>
                  <w:noProof/>
                  <w:lang w:val="en-US"/>
                </w:rPr>
                <w:t xml:space="preserve">Wylie, T. et al., 2019. Transforming mental well‐being for people with diabetes: research recommendations from Diabetes UK's 2019 Diabetes and Mental Well‐Being Workshop. </w:t>
              </w:r>
              <w:r>
                <w:rPr>
                  <w:i/>
                  <w:iCs/>
                  <w:noProof/>
                  <w:lang w:val="en-US"/>
                </w:rPr>
                <w:t xml:space="preserve">Diabetic Medicine, </w:t>
              </w:r>
              <w:r>
                <w:rPr>
                  <w:noProof/>
                  <w:lang w:val="en-US"/>
                </w:rPr>
                <w:t>36(12), pp. 1532-1538.</w:t>
              </w:r>
            </w:p>
            <w:p w14:paraId="38938144" w14:textId="77777777" w:rsidR="005067D5" w:rsidRDefault="005067D5" w:rsidP="005067D5">
              <w:pPr>
                <w:pStyle w:val="Bibliography"/>
                <w:rPr>
                  <w:noProof/>
                  <w:lang w:val="en-US"/>
                </w:rPr>
              </w:pPr>
              <w:r>
                <w:rPr>
                  <w:noProof/>
                  <w:lang w:val="en-US"/>
                </w:rPr>
                <w:t xml:space="preserve">X Primary School, 2018 . </w:t>
              </w:r>
              <w:r>
                <w:rPr>
                  <w:i/>
                  <w:iCs/>
                  <w:noProof/>
                  <w:lang w:val="en-US"/>
                </w:rPr>
                <w:t xml:space="preserve">SPD. </w:t>
              </w:r>
              <w:r>
                <w:rPr>
                  <w:noProof/>
                  <w:lang w:val="en-US"/>
                </w:rPr>
                <w:t xml:space="preserve">[Online] </w:t>
              </w:r>
              <w:r>
                <w:rPr>
                  <w:noProof/>
                  <w:lang w:val="en-US"/>
                </w:rPr>
                <w:br/>
                <w:t xml:space="preserve">Available at: </w:t>
              </w:r>
              <w:r>
                <w:rPr>
                  <w:noProof/>
                  <w:u w:val="single"/>
                  <w:lang w:val="en-US"/>
                </w:rPr>
                <w:t>https://view.officeapps.live.com/op/view.aspx?src=https%3A%2F%2Fprimarysite-prod-sorted.s3.amazonaws.com%2Fcadle-primary-school%2FUploadedDocument%2F27eceb6710654194b6ee55c2ba0cab4a%2F x-ps-school-development-plan.docx&amp;wdOrigin=BROWSELINK</w:t>
              </w:r>
              <w:r>
                <w:rPr>
                  <w:noProof/>
                  <w:lang w:val="en-US"/>
                </w:rPr>
                <w:br/>
                <w:t>[Accessed 4 April 2023].</w:t>
              </w:r>
            </w:p>
            <w:p w14:paraId="0DD2DFC1" w14:textId="77777777" w:rsidR="005067D5" w:rsidRDefault="005067D5" w:rsidP="005067D5">
              <w:pPr>
                <w:pStyle w:val="Bibliography"/>
                <w:rPr>
                  <w:noProof/>
                  <w:lang w:val="en-US"/>
                </w:rPr>
              </w:pPr>
              <w:r>
                <w:rPr>
                  <w:noProof/>
                  <w:lang w:val="en-US"/>
                </w:rPr>
                <w:t xml:space="preserve">Xaba, M., 2006. The difficulties of school development planning. </w:t>
              </w:r>
              <w:r>
                <w:rPr>
                  <w:i/>
                  <w:iCs/>
                  <w:noProof/>
                  <w:lang w:val="en-US"/>
                </w:rPr>
                <w:t xml:space="preserve">South African journal of education, </w:t>
              </w:r>
              <w:r>
                <w:rPr>
                  <w:noProof/>
                  <w:lang w:val="en-US"/>
                </w:rPr>
                <w:t>26(1), pp. 15-26.</w:t>
              </w:r>
            </w:p>
            <w:p w14:paraId="4CE7406B" w14:textId="4220C322" w:rsidR="003E7067" w:rsidRDefault="003E7067" w:rsidP="005067D5">
              <w:r>
                <w:rPr>
                  <w:b/>
                  <w:bCs/>
                  <w:noProof/>
                </w:rPr>
                <w:fldChar w:fldCharType="end"/>
              </w:r>
            </w:p>
          </w:sdtContent>
        </w:sdt>
      </w:sdtContent>
    </w:sdt>
    <w:p w14:paraId="6038A807" w14:textId="77777777" w:rsidR="003E7067" w:rsidRDefault="003E7067" w:rsidP="00AB62E6">
      <w:pPr>
        <w:rPr>
          <w:rFonts w:ascii="Arial" w:hAnsi="Arial" w:cs="Arial"/>
          <w:sz w:val="24"/>
          <w:szCs w:val="24"/>
        </w:rPr>
      </w:pPr>
    </w:p>
    <w:p w14:paraId="063D3432" w14:textId="77777777" w:rsidR="00E431DA" w:rsidRDefault="00E431DA" w:rsidP="00AB62E6">
      <w:pPr>
        <w:rPr>
          <w:rFonts w:ascii="Arial" w:hAnsi="Arial" w:cs="Arial"/>
          <w:sz w:val="24"/>
          <w:szCs w:val="24"/>
        </w:rPr>
      </w:pPr>
    </w:p>
    <w:p w14:paraId="3A66096F" w14:textId="77777777" w:rsidR="00562C4F" w:rsidRPr="00AB62E6" w:rsidRDefault="00562C4F" w:rsidP="00AB62E6">
      <w:pPr>
        <w:rPr>
          <w:rFonts w:ascii="Arial" w:hAnsi="Arial" w:cs="Arial"/>
          <w:sz w:val="24"/>
          <w:szCs w:val="24"/>
        </w:rPr>
      </w:pPr>
    </w:p>
    <w:sectPr w:rsidR="00562C4F" w:rsidRPr="00AB62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2E6"/>
    <w:rsid w:val="00002AD5"/>
    <w:rsid w:val="0002508E"/>
    <w:rsid w:val="00026CA8"/>
    <w:rsid w:val="00026FB3"/>
    <w:rsid w:val="00044C6F"/>
    <w:rsid w:val="000501D6"/>
    <w:rsid w:val="00076E38"/>
    <w:rsid w:val="00083415"/>
    <w:rsid w:val="0009412B"/>
    <w:rsid w:val="000B4AA3"/>
    <w:rsid w:val="000C4FC6"/>
    <w:rsid w:val="000D4EBE"/>
    <w:rsid w:val="000E7495"/>
    <w:rsid w:val="00114AC1"/>
    <w:rsid w:val="00155AA9"/>
    <w:rsid w:val="00156031"/>
    <w:rsid w:val="00163F2B"/>
    <w:rsid w:val="0016792A"/>
    <w:rsid w:val="00171FC3"/>
    <w:rsid w:val="00181397"/>
    <w:rsid w:val="00187ADB"/>
    <w:rsid w:val="00190005"/>
    <w:rsid w:val="00192DDF"/>
    <w:rsid w:val="001A18FC"/>
    <w:rsid w:val="001B33A6"/>
    <w:rsid w:val="001B64A7"/>
    <w:rsid w:val="001C76DE"/>
    <w:rsid w:val="001D61A6"/>
    <w:rsid w:val="001E0260"/>
    <w:rsid w:val="001E6B69"/>
    <w:rsid w:val="001F5DA1"/>
    <w:rsid w:val="00201628"/>
    <w:rsid w:val="002123DA"/>
    <w:rsid w:val="002126FC"/>
    <w:rsid w:val="00223535"/>
    <w:rsid w:val="00224D4B"/>
    <w:rsid w:val="00236619"/>
    <w:rsid w:val="00236B90"/>
    <w:rsid w:val="002442E5"/>
    <w:rsid w:val="002827E7"/>
    <w:rsid w:val="00286E4A"/>
    <w:rsid w:val="00287C32"/>
    <w:rsid w:val="002C306F"/>
    <w:rsid w:val="002C34FE"/>
    <w:rsid w:val="002E2E87"/>
    <w:rsid w:val="002E514B"/>
    <w:rsid w:val="002F1449"/>
    <w:rsid w:val="00303F86"/>
    <w:rsid w:val="00306CBA"/>
    <w:rsid w:val="00307567"/>
    <w:rsid w:val="00312EF9"/>
    <w:rsid w:val="00324637"/>
    <w:rsid w:val="00330BBF"/>
    <w:rsid w:val="00331F41"/>
    <w:rsid w:val="0033661F"/>
    <w:rsid w:val="00336A58"/>
    <w:rsid w:val="00341CF6"/>
    <w:rsid w:val="0035023B"/>
    <w:rsid w:val="003531CF"/>
    <w:rsid w:val="00365A93"/>
    <w:rsid w:val="00373B98"/>
    <w:rsid w:val="00380377"/>
    <w:rsid w:val="003A6A39"/>
    <w:rsid w:val="003B2D30"/>
    <w:rsid w:val="003C64E5"/>
    <w:rsid w:val="003E31E5"/>
    <w:rsid w:val="003E7067"/>
    <w:rsid w:val="003F54F1"/>
    <w:rsid w:val="003F7A67"/>
    <w:rsid w:val="00402C52"/>
    <w:rsid w:val="00403CC2"/>
    <w:rsid w:val="00423C72"/>
    <w:rsid w:val="00431AD7"/>
    <w:rsid w:val="0043792A"/>
    <w:rsid w:val="004659F5"/>
    <w:rsid w:val="004807F5"/>
    <w:rsid w:val="004865A9"/>
    <w:rsid w:val="004929F8"/>
    <w:rsid w:val="0049471C"/>
    <w:rsid w:val="00497164"/>
    <w:rsid w:val="004C1FAD"/>
    <w:rsid w:val="004C4DA5"/>
    <w:rsid w:val="004D3C9B"/>
    <w:rsid w:val="004E0E5C"/>
    <w:rsid w:val="004E3F10"/>
    <w:rsid w:val="004F2240"/>
    <w:rsid w:val="00503064"/>
    <w:rsid w:val="00504550"/>
    <w:rsid w:val="005066F0"/>
    <w:rsid w:val="005067D5"/>
    <w:rsid w:val="00542CB0"/>
    <w:rsid w:val="00543436"/>
    <w:rsid w:val="00543942"/>
    <w:rsid w:val="00544552"/>
    <w:rsid w:val="0056053A"/>
    <w:rsid w:val="00561ECB"/>
    <w:rsid w:val="00562C4F"/>
    <w:rsid w:val="00575B8C"/>
    <w:rsid w:val="00584763"/>
    <w:rsid w:val="005922A2"/>
    <w:rsid w:val="005A0695"/>
    <w:rsid w:val="005B13B8"/>
    <w:rsid w:val="005B7AAA"/>
    <w:rsid w:val="005D0E94"/>
    <w:rsid w:val="005D15EE"/>
    <w:rsid w:val="005E4318"/>
    <w:rsid w:val="005E74F7"/>
    <w:rsid w:val="006004FB"/>
    <w:rsid w:val="00603D87"/>
    <w:rsid w:val="006077FA"/>
    <w:rsid w:val="00611E0A"/>
    <w:rsid w:val="0062313A"/>
    <w:rsid w:val="00624C29"/>
    <w:rsid w:val="0062638D"/>
    <w:rsid w:val="0063251A"/>
    <w:rsid w:val="00634ABB"/>
    <w:rsid w:val="00644450"/>
    <w:rsid w:val="00653DB1"/>
    <w:rsid w:val="00670031"/>
    <w:rsid w:val="00670C07"/>
    <w:rsid w:val="00672218"/>
    <w:rsid w:val="006744B0"/>
    <w:rsid w:val="00681F39"/>
    <w:rsid w:val="00682D2F"/>
    <w:rsid w:val="00690B76"/>
    <w:rsid w:val="006A4E12"/>
    <w:rsid w:val="006B7175"/>
    <w:rsid w:val="006D00A8"/>
    <w:rsid w:val="006E3472"/>
    <w:rsid w:val="006E4A9B"/>
    <w:rsid w:val="00712FBA"/>
    <w:rsid w:val="00717F73"/>
    <w:rsid w:val="00721E28"/>
    <w:rsid w:val="00736BE0"/>
    <w:rsid w:val="00744D9A"/>
    <w:rsid w:val="007452B9"/>
    <w:rsid w:val="00756F1E"/>
    <w:rsid w:val="00770798"/>
    <w:rsid w:val="007724AD"/>
    <w:rsid w:val="00784EE2"/>
    <w:rsid w:val="00785360"/>
    <w:rsid w:val="00792C2D"/>
    <w:rsid w:val="00793EA1"/>
    <w:rsid w:val="00795C53"/>
    <w:rsid w:val="007E74D4"/>
    <w:rsid w:val="007F3E21"/>
    <w:rsid w:val="007F5641"/>
    <w:rsid w:val="007F7186"/>
    <w:rsid w:val="008048A9"/>
    <w:rsid w:val="00805D0A"/>
    <w:rsid w:val="008200D5"/>
    <w:rsid w:val="0082456B"/>
    <w:rsid w:val="00851B0D"/>
    <w:rsid w:val="008623D8"/>
    <w:rsid w:val="00880427"/>
    <w:rsid w:val="0088729E"/>
    <w:rsid w:val="00896269"/>
    <w:rsid w:val="008A5CAD"/>
    <w:rsid w:val="008A6754"/>
    <w:rsid w:val="008C014A"/>
    <w:rsid w:val="008C4FFB"/>
    <w:rsid w:val="008E233A"/>
    <w:rsid w:val="0090197E"/>
    <w:rsid w:val="00907768"/>
    <w:rsid w:val="00935681"/>
    <w:rsid w:val="00937669"/>
    <w:rsid w:val="00950C3B"/>
    <w:rsid w:val="00957BB8"/>
    <w:rsid w:val="00960105"/>
    <w:rsid w:val="00993F2C"/>
    <w:rsid w:val="009A16E1"/>
    <w:rsid w:val="009A22BA"/>
    <w:rsid w:val="009A3BED"/>
    <w:rsid w:val="009B10E6"/>
    <w:rsid w:val="009B425A"/>
    <w:rsid w:val="009C1562"/>
    <w:rsid w:val="009D4822"/>
    <w:rsid w:val="009F70C1"/>
    <w:rsid w:val="00A01863"/>
    <w:rsid w:val="00A14D2C"/>
    <w:rsid w:val="00A24CDF"/>
    <w:rsid w:val="00A3073D"/>
    <w:rsid w:val="00A45E8B"/>
    <w:rsid w:val="00A53C45"/>
    <w:rsid w:val="00A856B0"/>
    <w:rsid w:val="00A86FA0"/>
    <w:rsid w:val="00A9551A"/>
    <w:rsid w:val="00AA34D7"/>
    <w:rsid w:val="00AA4196"/>
    <w:rsid w:val="00AA49A9"/>
    <w:rsid w:val="00AB62E6"/>
    <w:rsid w:val="00AC3E3F"/>
    <w:rsid w:val="00AD78CF"/>
    <w:rsid w:val="00AF4BFB"/>
    <w:rsid w:val="00AF614D"/>
    <w:rsid w:val="00B1625E"/>
    <w:rsid w:val="00B21CDB"/>
    <w:rsid w:val="00B46092"/>
    <w:rsid w:val="00B475D5"/>
    <w:rsid w:val="00B50FAB"/>
    <w:rsid w:val="00B9210F"/>
    <w:rsid w:val="00B97893"/>
    <w:rsid w:val="00BA72F9"/>
    <w:rsid w:val="00BA7F38"/>
    <w:rsid w:val="00BB7F67"/>
    <w:rsid w:val="00BC106A"/>
    <w:rsid w:val="00BE1773"/>
    <w:rsid w:val="00BF5065"/>
    <w:rsid w:val="00C03BD8"/>
    <w:rsid w:val="00C1512B"/>
    <w:rsid w:val="00C56F34"/>
    <w:rsid w:val="00C70D7B"/>
    <w:rsid w:val="00C9075C"/>
    <w:rsid w:val="00C92B92"/>
    <w:rsid w:val="00C95A2C"/>
    <w:rsid w:val="00C97E08"/>
    <w:rsid w:val="00CA2A1A"/>
    <w:rsid w:val="00CA2AB8"/>
    <w:rsid w:val="00CB25FC"/>
    <w:rsid w:val="00CC23AE"/>
    <w:rsid w:val="00CC37D2"/>
    <w:rsid w:val="00CC3F02"/>
    <w:rsid w:val="00CE4CF8"/>
    <w:rsid w:val="00CF1E00"/>
    <w:rsid w:val="00CF7E61"/>
    <w:rsid w:val="00D07298"/>
    <w:rsid w:val="00D119BE"/>
    <w:rsid w:val="00D25AE3"/>
    <w:rsid w:val="00D32368"/>
    <w:rsid w:val="00D4192A"/>
    <w:rsid w:val="00D50D87"/>
    <w:rsid w:val="00D54626"/>
    <w:rsid w:val="00D54861"/>
    <w:rsid w:val="00D56CC8"/>
    <w:rsid w:val="00D622D1"/>
    <w:rsid w:val="00D72C37"/>
    <w:rsid w:val="00D7630C"/>
    <w:rsid w:val="00D9549D"/>
    <w:rsid w:val="00DC283B"/>
    <w:rsid w:val="00DE2029"/>
    <w:rsid w:val="00E431DA"/>
    <w:rsid w:val="00E4511E"/>
    <w:rsid w:val="00E47218"/>
    <w:rsid w:val="00E519B9"/>
    <w:rsid w:val="00E51E04"/>
    <w:rsid w:val="00E527CD"/>
    <w:rsid w:val="00E74694"/>
    <w:rsid w:val="00E97D88"/>
    <w:rsid w:val="00EA0807"/>
    <w:rsid w:val="00EA6BD4"/>
    <w:rsid w:val="00EB058B"/>
    <w:rsid w:val="00ED1F79"/>
    <w:rsid w:val="00ED3F2C"/>
    <w:rsid w:val="00ED3FE4"/>
    <w:rsid w:val="00ED6030"/>
    <w:rsid w:val="00EF029C"/>
    <w:rsid w:val="00EF729E"/>
    <w:rsid w:val="00F7415A"/>
    <w:rsid w:val="00F80202"/>
    <w:rsid w:val="00F91D82"/>
    <w:rsid w:val="00F97EC9"/>
    <w:rsid w:val="00FA1263"/>
    <w:rsid w:val="00FA567A"/>
    <w:rsid w:val="00FC2C07"/>
    <w:rsid w:val="00FD1957"/>
    <w:rsid w:val="00FF0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F1664"/>
  <w15:chartTrackingRefBased/>
  <w15:docId w15:val="{C7A6403B-5564-47C3-98DA-940B85824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06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067"/>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3E7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4492">
      <w:bodyDiv w:val="1"/>
      <w:marLeft w:val="0"/>
      <w:marRight w:val="0"/>
      <w:marTop w:val="0"/>
      <w:marBottom w:val="0"/>
      <w:divBdr>
        <w:top w:val="none" w:sz="0" w:space="0" w:color="auto"/>
        <w:left w:val="none" w:sz="0" w:space="0" w:color="auto"/>
        <w:bottom w:val="none" w:sz="0" w:space="0" w:color="auto"/>
        <w:right w:val="none" w:sz="0" w:space="0" w:color="auto"/>
      </w:divBdr>
    </w:div>
    <w:div w:id="11810127">
      <w:bodyDiv w:val="1"/>
      <w:marLeft w:val="0"/>
      <w:marRight w:val="0"/>
      <w:marTop w:val="0"/>
      <w:marBottom w:val="0"/>
      <w:divBdr>
        <w:top w:val="none" w:sz="0" w:space="0" w:color="auto"/>
        <w:left w:val="none" w:sz="0" w:space="0" w:color="auto"/>
        <w:bottom w:val="none" w:sz="0" w:space="0" w:color="auto"/>
        <w:right w:val="none" w:sz="0" w:space="0" w:color="auto"/>
      </w:divBdr>
    </w:div>
    <w:div w:id="74404499">
      <w:bodyDiv w:val="1"/>
      <w:marLeft w:val="0"/>
      <w:marRight w:val="0"/>
      <w:marTop w:val="0"/>
      <w:marBottom w:val="0"/>
      <w:divBdr>
        <w:top w:val="none" w:sz="0" w:space="0" w:color="auto"/>
        <w:left w:val="none" w:sz="0" w:space="0" w:color="auto"/>
        <w:bottom w:val="none" w:sz="0" w:space="0" w:color="auto"/>
        <w:right w:val="none" w:sz="0" w:space="0" w:color="auto"/>
      </w:divBdr>
    </w:div>
    <w:div w:id="92291530">
      <w:bodyDiv w:val="1"/>
      <w:marLeft w:val="0"/>
      <w:marRight w:val="0"/>
      <w:marTop w:val="0"/>
      <w:marBottom w:val="0"/>
      <w:divBdr>
        <w:top w:val="none" w:sz="0" w:space="0" w:color="auto"/>
        <w:left w:val="none" w:sz="0" w:space="0" w:color="auto"/>
        <w:bottom w:val="none" w:sz="0" w:space="0" w:color="auto"/>
        <w:right w:val="none" w:sz="0" w:space="0" w:color="auto"/>
      </w:divBdr>
    </w:div>
    <w:div w:id="95105503">
      <w:bodyDiv w:val="1"/>
      <w:marLeft w:val="0"/>
      <w:marRight w:val="0"/>
      <w:marTop w:val="0"/>
      <w:marBottom w:val="0"/>
      <w:divBdr>
        <w:top w:val="none" w:sz="0" w:space="0" w:color="auto"/>
        <w:left w:val="none" w:sz="0" w:space="0" w:color="auto"/>
        <w:bottom w:val="none" w:sz="0" w:space="0" w:color="auto"/>
        <w:right w:val="none" w:sz="0" w:space="0" w:color="auto"/>
      </w:divBdr>
    </w:div>
    <w:div w:id="100229897">
      <w:bodyDiv w:val="1"/>
      <w:marLeft w:val="0"/>
      <w:marRight w:val="0"/>
      <w:marTop w:val="0"/>
      <w:marBottom w:val="0"/>
      <w:divBdr>
        <w:top w:val="none" w:sz="0" w:space="0" w:color="auto"/>
        <w:left w:val="none" w:sz="0" w:space="0" w:color="auto"/>
        <w:bottom w:val="none" w:sz="0" w:space="0" w:color="auto"/>
        <w:right w:val="none" w:sz="0" w:space="0" w:color="auto"/>
      </w:divBdr>
    </w:div>
    <w:div w:id="115415342">
      <w:bodyDiv w:val="1"/>
      <w:marLeft w:val="0"/>
      <w:marRight w:val="0"/>
      <w:marTop w:val="0"/>
      <w:marBottom w:val="0"/>
      <w:divBdr>
        <w:top w:val="none" w:sz="0" w:space="0" w:color="auto"/>
        <w:left w:val="none" w:sz="0" w:space="0" w:color="auto"/>
        <w:bottom w:val="none" w:sz="0" w:space="0" w:color="auto"/>
        <w:right w:val="none" w:sz="0" w:space="0" w:color="auto"/>
      </w:divBdr>
    </w:div>
    <w:div w:id="145361699">
      <w:bodyDiv w:val="1"/>
      <w:marLeft w:val="0"/>
      <w:marRight w:val="0"/>
      <w:marTop w:val="0"/>
      <w:marBottom w:val="0"/>
      <w:divBdr>
        <w:top w:val="none" w:sz="0" w:space="0" w:color="auto"/>
        <w:left w:val="none" w:sz="0" w:space="0" w:color="auto"/>
        <w:bottom w:val="none" w:sz="0" w:space="0" w:color="auto"/>
        <w:right w:val="none" w:sz="0" w:space="0" w:color="auto"/>
      </w:divBdr>
    </w:div>
    <w:div w:id="151609363">
      <w:bodyDiv w:val="1"/>
      <w:marLeft w:val="0"/>
      <w:marRight w:val="0"/>
      <w:marTop w:val="0"/>
      <w:marBottom w:val="0"/>
      <w:divBdr>
        <w:top w:val="none" w:sz="0" w:space="0" w:color="auto"/>
        <w:left w:val="none" w:sz="0" w:space="0" w:color="auto"/>
        <w:bottom w:val="none" w:sz="0" w:space="0" w:color="auto"/>
        <w:right w:val="none" w:sz="0" w:space="0" w:color="auto"/>
      </w:divBdr>
    </w:div>
    <w:div w:id="161746517">
      <w:bodyDiv w:val="1"/>
      <w:marLeft w:val="0"/>
      <w:marRight w:val="0"/>
      <w:marTop w:val="0"/>
      <w:marBottom w:val="0"/>
      <w:divBdr>
        <w:top w:val="none" w:sz="0" w:space="0" w:color="auto"/>
        <w:left w:val="none" w:sz="0" w:space="0" w:color="auto"/>
        <w:bottom w:val="none" w:sz="0" w:space="0" w:color="auto"/>
        <w:right w:val="none" w:sz="0" w:space="0" w:color="auto"/>
      </w:divBdr>
    </w:div>
    <w:div w:id="166209565">
      <w:bodyDiv w:val="1"/>
      <w:marLeft w:val="0"/>
      <w:marRight w:val="0"/>
      <w:marTop w:val="0"/>
      <w:marBottom w:val="0"/>
      <w:divBdr>
        <w:top w:val="none" w:sz="0" w:space="0" w:color="auto"/>
        <w:left w:val="none" w:sz="0" w:space="0" w:color="auto"/>
        <w:bottom w:val="none" w:sz="0" w:space="0" w:color="auto"/>
        <w:right w:val="none" w:sz="0" w:space="0" w:color="auto"/>
      </w:divBdr>
    </w:div>
    <w:div w:id="181017464">
      <w:bodyDiv w:val="1"/>
      <w:marLeft w:val="0"/>
      <w:marRight w:val="0"/>
      <w:marTop w:val="0"/>
      <w:marBottom w:val="0"/>
      <w:divBdr>
        <w:top w:val="none" w:sz="0" w:space="0" w:color="auto"/>
        <w:left w:val="none" w:sz="0" w:space="0" w:color="auto"/>
        <w:bottom w:val="none" w:sz="0" w:space="0" w:color="auto"/>
        <w:right w:val="none" w:sz="0" w:space="0" w:color="auto"/>
      </w:divBdr>
    </w:div>
    <w:div w:id="187107351">
      <w:bodyDiv w:val="1"/>
      <w:marLeft w:val="0"/>
      <w:marRight w:val="0"/>
      <w:marTop w:val="0"/>
      <w:marBottom w:val="0"/>
      <w:divBdr>
        <w:top w:val="none" w:sz="0" w:space="0" w:color="auto"/>
        <w:left w:val="none" w:sz="0" w:space="0" w:color="auto"/>
        <w:bottom w:val="none" w:sz="0" w:space="0" w:color="auto"/>
        <w:right w:val="none" w:sz="0" w:space="0" w:color="auto"/>
      </w:divBdr>
    </w:div>
    <w:div w:id="240337758">
      <w:bodyDiv w:val="1"/>
      <w:marLeft w:val="0"/>
      <w:marRight w:val="0"/>
      <w:marTop w:val="0"/>
      <w:marBottom w:val="0"/>
      <w:divBdr>
        <w:top w:val="none" w:sz="0" w:space="0" w:color="auto"/>
        <w:left w:val="none" w:sz="0" w:space="0" w:color="auto"/>
        <w:bottom w:val="none" w:sz="0" w:space="0" w:color="auto"/>
        <w:right w:val="none" w:sz="0" w:space="0" w:color="auto"/>
      </w:divBdr>
    </w:div>
    <w:div w:id="247159876">
      <w:bodyDiv w:val="1"/>
      <w:marLeft w:val="0"/>
      <w:marRight w:val="0"/>
      <w:marTop w:val="0"/>
      <w:marBottom w:val="0"/>
      <w:divBdr>
        <w:top w:val="none" w:sz="0" w:space="0" w:color="auto"/>
        <w:left w:val="none" w:sz="0" w:space="0" w:color="auto"/>
        <w:bottom w:val="none" w:sz="0" w:space="0" w:color="auto"/>
        <w:right w:val="none" w:sz="0" w:space="0" w:color="auto"/>
      </w:divBdr>
    </w:div>
    <w:div w:id="286277759">
      <w:bodyDiv w:val="1"/>
      <w:marLeft w:val="0"/>
      <w:marRight w:val="0"/>
      <w:marTop w:val="0"/>
      <w:marBottom w:val="0"/>
      <w:divBdr>
        <w:top w:val="none" w:sz="0" w:space="0" w:color="auto"/>
        <w:left w:val="none" w:sz="0" w:space="0" w:color="auto"/>
        <w:bottom w:val="none" w:sz="0" w:space="0" w:color="auto"/>
        <w:right w:val="none" w:sz="0" w:space="0" w:color="auto"/>
      </w:divBdr>
    </w:div>
    <w:div w:id="294795210">
      <w:bodyDiv w:val="1"/>
      <w:marLeft w:val="0"/>
      <w:marRight w:val="0"/>
      <w:marTop w:val="0"/>
      <w:marBottom w:val="0"/>
      <w:divBdr>
        <w:top w:val="none" w:sz="0" w:space="0" w:color="auto"/>
        <w:left w:val="none" w:sz="0" w:space="0" w:color="auto"/>
        <w:bottom w:val="none" w:sz="0" w:space="0" w:color="auto"/>
        <w:right w:val="none" w:sz="0" w:space="0" w:color="auto"/>
      </w:divBdr>
    </w:div>
    <w:div w:id="297104302">
      <w:bodyDiv w:val="1"/>
      <w:marLeft w:val="0"/>
      <w:marRight w:val="0"/>
      <w:marTop w:val="0"/>
      <w:marBottom w:val="0"/>
      <w:divBdr>
        <w:top w:val="none" w:sz="0" w:space="0" w:color="auto"/>
        <w:left w:val="none" w:sz="0" w:space="0" w:color="auto"/>
        <w:bottom w:val="none" w:sz="0" w:space="0" w:color="auto"/>
        <w:right w:val="none" w:sz="0" w:space="0" w:color="auto"/>
      </w:divBdr>
    </w:div>
    <w:div w:id="307592823">
      <w:bodyDiv w:val="1"/>
      <w:marLeft w:val="0"/>
      <w:marRight w:val="0"/>
      <w:marTop w:val="0"/>
      <w:marBottom w:val="0"/>
      <w:divBdr>
        <w:top w:val="none" w:sz="0" w:space="0" w:color="auto"/>
        <w:left w:val="none" w:sz="0" w:space="0" w:color="auto"/>
        <w:bottom w:val="none" w:sz="0" w:space="0" w:color="auto"/>
        <w:right w:val="none" w:sz="0" w:space="0" w:color="auto"/>
      </w:divBdr>
    </w:div>
    <w:div w:id="328483089">
      <w:bodyDiv w:val="1"/>
      <w:marLeft w:val="0"/>
      <w:marRight w:val="0"/>
      <w:marTop w:val="0"/>
      <w:marBottom w:val="0"/>
      <w:divBdr>
        <w:top w:val="none" w:sz="0" w:space="0" w:color="auto"/>
        <w:left w:val="none" w:sz="0" w:space="0" w:color="auto"/>
        <w:bottom w:val="none" w:sz="0" w:space="0" w:color="auto"/>
        <w:right w:val="none" w:sz="0" w:space="0" w:color="auto"/>
      </w:divBdr>
    </w:div>
    <w:div w:id="353701081">
      <w:bodyDiv w:val="1"/>
      <w:marLeft w:val="0"/>
      <w:marRight w:val="0"/>
      <w:marTop w:val="0"/>
      <w:marBottom w:val="0"/>
      <w:divBdr>
        <w:top w:val="none" w:sz="0" w:space="0" w:color="auto"/>
        <w:left w:val="none" w:sz="0" w:space="0" w:color="auto"/>
        <w:bottom w:val="none" w:sz="0" w:space="0" w:color="auto"/>
        <w:right w:val="none" w:sz="0" w:space="0" w:color="auto"/>
      </w:divBdr>
    </w:div>
    <w:div w:id="369308706">
      <w:bodyDiv w:val="1"/>
      <w:marLeft w:val="0"/>
      <w:marRight w:val="0"/>
      <w:marTop w:val="0"/>
      <w:marBottom w:val="0"/>
      <w:divBdr>
        <w:top w:val="none" w:sz="0" w:space="0" w:color="auto"/>
        <w:left w:val="none" w:sz="0" w:space="0" w:color="auto"/>
        <w:bottom w:val="none" w:sz="0" w:space="0" w:color="auto"/>
        <w:right w:val="none" w:sz="0" w:space="0" w:color="auto"/>
      </w:divBdr>
    </w:div>
    <w:div w:id="371997951">
      <w:bodyDiv w:val="1"/>
      <w:marLeft w:val="0"/>
      <w:marRight w:val="0"/>
      <w:marTop w:val="0"/>
      <w:marBottom w:val="0"/>
      <w:divBdr>
        <w:top w:val="none" w:sz="0" w:space="0" w:color="auto"/>
        <w:left w:val="none" w:sz="0" w:space="0" w:color="auto"/>
        <w:bottom w:val="none" w:sz="0" w:space="0" w:color="auto"/>
        <w:right w:val="none" w:sz="0" w:space="0" w:color="auto"/>
      </w:divBdr>
    </w:div>
    <w:div w:id="398789119">
      <w:bodyDiv w:val="1"/>
      <w:marLeft w:val="0"/>
      <w:marRight w:val="0"/>
      <w:marTop w:val="0"/>
      <w:marBottom w:val="0"/>
      <w:divBdr>
        <w:top w:val="none" w:sz="0" w:space="0" w:color="auto"/>
        <w:left w:val="none" w:sz="0" w:space="0" w:color="auto"/>
        <w:bottom w:val="none" w:sz="0" w:space="0" w:color="auto"/>
        <w:right w:val="none" w:sz="0" w:space="0" w:color="auto"/>
      </w:divBdr>
    </w:div>
    <w:div w:id="406849871">
      <w:bodyDiv w:val="1"/>
      <w:marLeft w:val="0"/>
      <w:marRight w:val="0"/>
      <w:marTop w:val="0"/>
      <w:marBottom w:val="0"/>
      <w:divBdr>
        <w:top w:val="none" w:sz="0" w:space="0" w:color="auto"/>
        <w:left w:val="none" w:sz="0" w:space="0" w:color="auto"/>
        <w:bottom w:val="none" w:sz="0" w:space="0" w:color="auto"/>
        <w:right w:val="none" w:sz="0" w:space="0" w:color="auto"/>
      </w:divBdr>
    </w:div>
    <w:div w:id="414320675">
      <w:bodyDiv w:val="1"/>
      <w:marLeft w:val="0"/>
      <w:marRight w:val="0"/>
      <w:marTop w:val="0"/>
      <w:marBottom w:val="0"/>
      <w:divBdr>
        <w:top w:val="none" w:sz="0" w:space="0" w:color="auto"/>
        <w:left w:val="none" w:sz="0" w:space="0" w:color="auto"/>
        <w:bottom w:val="none" w:sz="0" w:space="0" w:color="auto"/>
        <w:right w:val="none" w:sz="0" w:space="0" w:color="auto"/>
      </w:divBdr>
    </w:div>
    <w:div w:id="420642763">
      <w:bodyDiv w:val="1"/>
      <w:marLeft w:val="0"/>
      <w:marRight w:val="0"/>
      <w:marTop w:val="0"/>
      <w:marBottom w:val="0"/>
      <w:divBdr>
        <w:top w:val="none" w:sz="0" w:space="0" w:color="auto"/>
        <w:left w:val="none" w:sz="0" w:space="0" w:color="auto"/>
        <w:bottom w:val="none" w:sz="0" w:space="0" w:color="auto"/>
        <w:right w:val="none" w:sz="0" w:space="0" w:color="auto"/>
      </w:divBdr>
    </w:div>
    <w:div w:id="433862152">
      <w:bodyDiv w:val="1"/>
      <w:marLeft w:val="0"/>
      <w:marRight w:val="0"/>
      <w:marTop w:val="0"/>
      <w:marBottom w:val="0"/>
      <w:divBdr>
        <w:top w:val="none" w:sz="0" w:space="0" w:color="auto"/>
        <w:left w:val="none" w:sz="0" w:space="0" w:color="auto"/>
        <w:bottom w:val="none" w:sz="0" w:space="0" w:color="auto"/>
        <w:right w:val="none" w:sz="0" w:space="0" w:color="auto"/>
      </w:divBdr>
    </w:div>
    <w:div w:id="440997668">
      <w:bodyDiv w:val="1"/>
      <w:marLeft w:val="0"/>
      <w:marRight w:val="0"/>
      <w:marTop w:val="0"/>
      <w:marBottom w:val="0"/>
      <w:divBdr>
        <w:top w:val="none" w:sz="0" w:space="0" w:color="auto"/>
        <w:left w:val="none" w:sz="0" w:space="0" w:color="auto"/>
        <w:bottom w:val="none" w:sz="0" w:space="0" w:color="auto"/>
        <w:right w:val="none" w:sz="0" w:space="0" w:color="auto"/>
      </w:divBdr>
    </w:div>
    <w:div w:id="455026071">
      <w:bodyDiv w:val="1"/>
      <w:marLeft w:val="0"/>
      <w:marRight w:val="0"/>
      <w:marTop w:val="0"/>
      <w:marBottom w:val="0"/>
      <w:divBdr>
        <w:top w:val="none" w:sz="0" w:space="0" w:color="auto"/>
        <w:left w:val="none" w:sz="0" w:space="0" w:color="auto"/>
        <w:bottom w:val="none" w:sz="0" w:space="0" w:color="auto"/>
        <w:right w:val="none" w:sz="0" w:space="0" w:color="auto"/>
      </w:divBdr>
    </w:div>
    <w:div w:id="455873671">
      <w:bodyDiv w:val="1"/>
      <w:marLeft w:val="0"/>
      <w:marRight w:val="0"/>
      <w:marTop w:val="0"/>
      <w:marBottom w:val="0"/>
      <w:divBdr>
        <w:top w:val="none" w:sz="0" w:space="0" w:color="auto"/>
        <w:left w:val="none" w:sz="0" w:space="0" w:color="auto"/>
        <w:bottom w:val="none" w:sz="0" w:space="0" w:color="auto"/>
        <w:right w:val="none" w:sz="0" w:space="0" w:color="auto"/>
      </w:divBdr>
    </w:div>
    <w:div w:id="465242440">
      <w:bodyDiv w:val="1"/>
      <w:marLeft w:val="0"/>
      <w:marRight w:val="0"/>
      <w:marTop w:val="0"/>
      <w:marBottom w:val="0"/>
      <w:divBdr>
        <w:top w:val="none" w:sz="0" w:space="0" w:color="auto"/>
        <w:left w:val="none" w:sz="0" w:space="0" w:color="auto"/>
        <w:bottom w:val="none" w:sz="0" w:space="0" w:color="auto"/>
        <w:right w:val="none" w:sz="0" w:space="0" w:color="auto"/>
      </w:divBdr>
    </w:div>
    <w:div w:id="469984908">
      <w:bodyDiv w:val="1"/>
      <w:marLeft w:val="0"/>
      <w:marRight w:val="0"/>
      <w:marTop w:val="0"/>
      <w:marBottom w:val="0"/>
      <w:divBdr>
        <w:top w:val="none" w:sz="0" w:space="0" w:color="auto"/>
        <w:left w:val="none" w:sz="0" w:space="0" w:color="auto"/>
        <w:bottom w:val="none" w:sz="0" w:space="0" w:color="auto"/>
        <w:right w:val="none" w:sz="0" w:space="0" w:color="auto"/>
      </w:divBdr>
    </w:div>
    <w:div w:id="496306418">
      <w:bodyDiv w:val="1"/>
      <w:marLeft w:val="0"/>
      <w:marRight w:val="0"/>
      <w:marTop w:val="0"/>
      <w:marBottom w:val="0"/>
      <w:divBdr>
        <w:top w:val="none" w:sz="0" w:space="0" w:color="auto"/>
        <w:left w:val="none" w:sz="0" w:space="0" w:color="auto"/>
        <w:bottom w:val="none" w:sz="0" w:space="0" w:color="auto"/>
        <w:right w:val="none" w:sz="0" w:space="0" w:color="auto"/>
      </w:divBdr>
    </w:div>
    <w:div w:id="509224457">
      <w:bodyDiv w:val="1"/>
      <w:marLeft w:val="0"/>
      <w:marRight w:val="0"/>
      <w:marTop w:val="0"/>
      <w:marBottom w:val="0"/>
      <w:divBdr>
        <w:top w:val="none" w:sz="0" w:space="0" w:color="auto"/>
        <w:left w:val="none" w:sz="0" w:space="0" w:color="auto"/>
        <w:bottom w:val="none" w:sz="0" w:space="0" w:color="auto"/>
        <w:right w:val="none" w:sz="0" w:space="0" w:color="auto"/>
      </w:divBdr>
    </w:div>
    <w:div w:id="513300459">
      <w:bodyDiv w:val="1"/>
      <w:marLeft w:val="0"/>
      <w:marRight w:val="0"/>
      <w:marTop w:val="0"/>
      <w:marBottom w:val="0"/>
      <w:divBdr>
        <w:top w:val="none" w:sz="0" w:space="0" w:color="auto"/>
        <w:left w:val="none" w:sz="0" w:space="0" w:color="auto"/>
        <w:bottom w:val="none" w:sz="0" w:space="0" w:color="auto"/>
        <w:right w:val="none" w:sz="0" w:space="0" w:color="auto"/>
      </w:divBdr>
    </w:div>
    <w:div w:id="520553400">
      <w:bodyDiv w:val="1"/>
      <w:marLeft w:val="0"/>
      <w:marRight w:val="0"/>
      <w:marTop w:val="0"/>
      <w:marBottom w:val="0"/>
      <w:divBdr>
        <w:top w:val="none" w:sz="0" w:space="0" w:color="auto"/>
        <w:left w:val="none" w:sz="0" w:space="0" w:color="auto"/>
        <w:bottom w:val="none" w:sz="0" w:space="0" w:color="auto"/>
        <w:right w:val="none" w:sz="0" w:space="0" w:color="auto"/>
      </w:divBdr>
    </w:div>
    <w:div w:id="527305012">
      <w:bodyDiv w:val="1"/>
      <w:marLeft w:val="0"/>
      <w:marRight w:val="0"/>
      <w:marTop w:val="0"/>
      <w:marBottom w:val="0"/>
      <w:divBdr>
        <w:top w:val="none" w:sz="0" w:space="0" w:color="auto"/>
        <w:left w:val="none" w:sz="0" w:space="0" w:color="auto"/>
        <w:bottom w:val="none" w:sz="0" w:space="0" w:color="auto"/>
        <w:right w:val="none" w:sz="0" w:space="0" w:color="auto"/>
      </w:divBdr>
    </w:div>
    <w:div w:id="529220484">
      <w:bodyDiv w:val="1"/>
      <w:marLeft w:val="0"/>
      <w:marRight w:val="0"/>
      <w:marTop w:val="0"/>
      <w:marBottom w:val="0"/>
      <w:divBdr>
        <w:top w:val="none" w:sz="0" w:space="0" w:color="auto"/>
        <w:left w:val="none" w:sz="0" w:space="0" w:color="auto"/>
        <w:bottom w:val="none" w:sz="0" w:space="0" w:color="auto"/>
        <w:right w:val="none" w:sz="0" w:space="0" w:color="auto"/>
      </w:divBdr>
    </w:div>
    <w:div w:id="547763803">
      <w:bodyDiv w:val="1"/>
      <w:marLeft w:val="0"/>
      <w:marRight w:val="0"/>
      <w:marTop w:val="0"/>
      <w:marBottom w:val="0"/>
      <w:divBdr>
        <w:top w:val="none" w:sz="0" w:space="0" w:color="auto"/>
        <w:left w:val="none" w:sz="0" w:space="0" w:color="auto"/>
        <w:bottom w:val="none" w:sz="0" w:space="0" w:color="auto"/>
        <w:right w:val="none" w:sz="0" w:space="0" w:color="auto"/>
      </w:divBdr>
    </w:div>
    <w:div w:id="567106592">
      <w:bodyDiv w:val="1"/>
      <w:marLeft w:val="0"/>
      <w:marRight w:val="0"/>
      <w:marTop w:val="0"/>
      <w:marBottom w:val="0"/>
      <w:divBdr>
        <w:top w:val="none" w:sz="0" w:space="0" w:color="auto"/>
        <w:left w:val="none" w:sz="0" w:space="0" w:color="auto"/>
        <w:bottom w:val="none" w:sz="0" w:space="0" w:color="auto"/>
        <w:right w:val="none" w:sz="0" w:space="0" w:color="auto"/>
      </w:divBdr>
    </w:div>
    <w:div w:id="570769508">
      <w:bodyDiv w:val="1"/>
      <w:marLeft w:val="0"/>
      <w:marRight w:val="0"/>
      <w:marTop w:val="0"/>
      <w:marBottom w:val="0"/>
      <w:divBdr>
        <w:top w:val="none" w:sz="0" w:space="0" w:color="auto"/>
        <w:left w:val="none" w:sz="0" w:space="0" w:color="auto"/>
        <w:bottom w:val="none" w:sz="0" w:space="0" w:color="auto"/>
        <w:right w:val="none" w:sz="0" w:space="0" w:color="auto"/>
      </w:divBdr>
    </w:div>
    <w:div w:id="595864034">
      <w:bodyDiv w:val="1"/>
      <w:marLeft w:val="0"/>
      <w:marRight w:val="0"/>
      <w:marTop w:val="0"/>
      <w:marBottom w:val="0"/>
      <w:divBdr>
        <w:top w:val="none" w:sz="0" w:space="0" w:color="auto"/>
        <w:left w:val="none" w:sz="0" w:space="0" w:color="auto"/>
        <w:bottom w:val="none" w:sz="0" w:space="0" w:color="auto"/>
        <w:right w:val="none" w:sz="0" w:space="0" w:color="auto"/>
      </w:divBdr>
    </w:div>
    <w:div w:id="597177684">
      <w:bodyDiv w:val="1"/>
      <w:marLeft w:val="0"/>
      <w:marRight w:val="0"/>
      <w:marTop w:val="0"/>
      <w:marBottom w:val="0"/>
      <w:divBdr>
        <w:top w:val="none" w:sz="0" w:space="0" w:color="auto"/>
        <w:left w:val="none" w:sz="0" w:space="0" w:color="auto"/>
        <w:bottom w:val="none" w:sz="0" w:space="0" w:color="auto"/>
        <w:right w:val="none" w:sz="0" w:space="0" w:color="auto"/>
      </w:divBdr>
    </w:div>
    <w:div w:id="608896555">
      <w:bodyDiv w:val="1"/>
      <w:marLeft w:val="0"/>
      <w:marRight w:val="0"/>
      <w:marTop w:val="0"/>
      <w:marBottom w:val="0"/>
      <w:divBdr>
        <w:top w:val="none" w:sz="0" w:space="0" w:color="auto"/>
        <w:left w:val="none" w:sz="0" w:space="0" w:color="auto"/>
        <w:bottom w:val="none" w:sz="0" w:space="0" w:color="auto"/>
        <w:right w:val="none" w:sz="0" w:space="0" w:color="auto"/>
      </w:divBdr>
    </w:div>
    <w:div w:id="629942126">
      <w:bodyDiv w:val="1"/>
      <w:marLeft w:val="0"/>
      <w:marRight w:val="0"/>
      <w:marTop w:val="0"/>
      <w:marBottom w:val="0"/>
      <w:divBdr>
        <w:top w:val="none" w:sz="0" w:space="0" w:color="auto"/>
        <w:left w:val="none" w:sz="0" w:space="0" w:color="auto"/>
        <w:bottom w:val="none" w:sz="0" w:space="0" w:color="auto"/>
        <w:right w:val="none" w:sz="0" w:space="0" w:color="auto"/>
      </w:divBdr>
    </w:div>
    <w:div w:id="636884919">
      <w:bodyDiv w:val="1"/>
      <w:marLeft w:val="0"/>
      <w:marRight w:val="0"/>
      <w:marTop w:val="0"/>
      <w:marBottom w:val="0"/>
      <w:divBdr>
        <w:top w:val="none" w:sz="0" w:space="0" w:color="auto"/>
        <w:left w:val="none" w:sz="0" w:space="0" w:color="auto"/>
        <w:bottom w:val="none" w:sz="0" w:space="0" w:color="auto"/>
        <w:right w:val="none" w:sz="0" w:space="0" w:color="auto"/>
      </w:divBdr>
    </w:div>
    <w:div w:id="649092735">
      <w:bodyDiv w:val="1"/>
      <w:marLeft w:val="0"/>
      <w:marRight w:val="0"/>
      <w:marTop w:val="0"/>
      <w:marBottom w:val="0"/>
      <w:divBdr>
        <w:top w:val="none" w:sz="0" w:space="0" w:color="auto"/>
        <w:left w:val="none" w:sz="0" w:space="0" w:color="auto"/>
        <w:bottom w:val="none" w:sz="0" w:space="0" w:color="auto"/>
        <w:right w:val="none" w:sz="0" w:space="0" w:color="auto"/>
      </w:divBdr>
    </w:div>
    <w:div w:id="652875500">
      <w:bodyDiv w:val="1"/>
      <w:marLeft w:val="0"/>
      <w:marRight w:val="0"/>
      <w:marTop w:val="0"/>
      <w:marBottom w:val="0"/>
      <w:divBdr>
        <w:top w:val="none" w:sz="0" w:space="0" w:color="auto"/>
        <w:left w:val="none" w:sz="0" w:space="0" w:color="auto"/>
        <w:bottom w:val="none" w:sz="0" w:space="0" w:color="auto"/>
        <w:right w:val="none" w:sz="0" w:space="0" w:color="auto"/>
      </w:divBdr>
    </w:div>
    <w:div w:id="679821233">
      <w:bodyDiv w:val="1"/>
      <w:marLeft w:val="0"/>
      <w:marRight w:val="0"/>
      <w:marTop w:val="0"/>
      <w:marBottom w:val="0"/>
      <w:divBdr>
        <w:top w:val="none" w:sz="0" w:space="0" w:color="auto"/>
        <w:left w:val="none" w:sz="0" w:space="0" w:color="auto"/>
        <w:bottom w:val="none" w:sz="0" w:space="0" w:color="auto"/>
        <w:right w:val="none" w:sz="0" w:space="0" w:color="auto"/>
      </w:divBdr>
    </w:div>
    <w:div w:id="682438064">
      <w:bodyDiv w:val="1"/>
      <w:marLeft w:val="0"/>
      <w:marRight w:val="0"/>
      <w:marTop w:val="0"/>
      <w:marBottom w:val="0"/>
      <w:divBdr>
        <w:top w:val="none" w:sz="0" w:space="0" w:color="auto"/>
        <w:left w:val="none" w:sz="0" w:space="0" w:color="auto"/>
        <w:bottom w:val="none" w:sz="0" w:space="0" w:color="auto"/>
        <w:right w:val="none" w:sz="0" w:space="0" w:color="auto"/>
      </w:divBdr>
    </w:div>
    <w:div w:id="693119038">
      <w:bodyDiv w:val="1"/>
      <w:marLeft w:val="0"/>
      <w:marRight w:val="0"/>
      <w:marTop w:val="0"/>
      <w:marBottom w:val="0"/>
      <w:divBdr>
        <w:top w:val="none" w:sz="0" w:space="0" w:color="auto"/>
        <w:left w:val="none" w:sz="0" w:space="0" w:color="auto"/>
        <w:bottom w:val="none" w:sz="0" w:space="0" w:color="auto"/>
        <w:right w:val="none" w:sz="0" w:space="0" w:color="auto"/>
      </w:divBdr>
    </w:div>
    <w:div w:id="710037612">
      <w:bodyDiv w:val="1"/>
      <w:marLeft w:val="0"/>
      <w:marRight w:val="0"/>
      <w:marTop w:val="0"/>
      <w:marBottom w:val="0"/>
      <w:divBdr>
        <w:top w:val="none" w:sz="0" w:space="0" w:color="auto"/>
        <w:left w:val="none" w:sz="0" w:space="0" w:color="auto"/>
        <w:bottom w:val="none" w:sz="0" w:space="0" w:color="auto"/>
        <w:right w:val="none" w:sz="0" w:space="0" w:color="auto"/>
      </w:divBdr>
    </w:div>
    <w:div w:id="713773022">
      <w:bodyDiv w:val="1"/>
      <w:marLeft w:val="0"/>
      <w:marRight w:val="0"/>
      <w:marTop w:val="0"/>
      <w:marBottom w:val="0"/>
      <w:divBdr>
        <w:top w:val="none" w:sz="0" w:space="0" w:color="auto"/>
        <w:left w:val="none" w:sz="0" w:space="0" w:color="auto"/>
        <w:bottom w:val="none" w:sz="0" w:space="0" w:color="auto"/>
        <w:right w:val="none" w:sz="0" w:space="0" w:color="auto"/>
      </w:divBdr>
    </w:div>
    <w:div w:id="731775467">
      <w:bodyDiv w:val="1"/>
      <w:marLeft w:val="0"/>
      <w:marRight w:val="0"/>
      <w:marTop w:val="0"/>
      <w:marBottom w:val="0"/>
      <w:divBdr>
        <w:top w:val="none" w:sz="0" w:space="0" w:color="auto"/>
        <w:left w:val="none" w:sz="0" w:space="0" w:color="auto"/>
        <w:bottom w:val="none" w:sz="0" w:space="0" w:color="auto"/>
        <w:right w:val="none" w:sz="0" w:space="0" w:color="auto"/>
      </w:divBdr>
    </w:div>
    <w:div w:id="787578680">
      <w:bodyDiv w:val="1"/>
      <w:marLeft w:val="0"/>
      <w:marRight w:val="0"/>
      <w:marTop w:val="0"/>
      <w:marBottom w:val="0"/>
      <w:divBdr>
        <w:top w:val="none" w:sz="0" w:space="0" w:color="auto"/>
        <w:left w:val="none" w:sz="0" w:space="0" w:color="auto"/>
        <w:bottom w:val="none" w:sz="0" w:space="0" w:color="auto"/>
        <w:right w:val="none" w:sz="0" w:space="0" w:color="auto"/>
      </w:divBdr>
    </w:div>
    <w:div w:id="818809633">
      <w:bodyDiv w:val="1"/>
      <w:marLeft w:val="0"/>
      <w:marRight w:val="0"/>
      <w:marTop w:val="0"/>
      <w:marBottom w:val="0"/>
      <w:divBdr>
        <w:top w:val="none" w:sz="0" w:space="0" w:color="auto"/>
        <w:left w:val="none" w:sz="0" w:space="0" w:color="auto"/>
        <w:bottom w:val="none" w:sz="0" w:space="0" w:color="auto"/>
        <w:right w:val="none" w:sz="0" w:space="0" w:color="auto"/>
      </w:divBdr>
    </w:div>
    <w:div w:id="829060112">
      <w:bodyDiv w:val="1"/>
      <w:marLeft w:val="0"/>
      <w:marRight w:val="0"/>
      <w:marTop w:val="0"/>
      <w:marBottom w:val="0"/>
      <w:divBdr>
        <w:top w:val="none" w:sz="0" w:space="0" w:color="auto"/>
        <w:left w:val="none" w:sz="0" w:space="0" w:color="auto"/>
        <w:bottom w:val="none" w:sz="0" w:space="0" w:color="auto"/>
        <w:right w:val="none" w:sz="0" w:space="0" w:color="auto"/>
      </w:divBdr>
    </w:div>
    <w:div w:id="830947156">
      <w:bodyDiv w:val="1"/>
      <w:marLeft w:val="0"/>
      <w:marRight w:val="0"/>
      <w:marTop w:val="0"/>
      <w:marBottom w:val="0"/>
      <w:divBdr>
        <w:top w:val="none" w:sz="0" w:space="0" w:color="auto"/>
        <w:left w:val="none" w:sz="0" w:space="0" w:color="auto"/>
        <w:bottom w:val="none" w:sz="0" w:space="0" w:color="auto"/>
        <w:right w:val="none" w:sz="0" w:space="0" w:color="auto"/>
      </w:divBdr>
    </w:div>
    <w:div w:id="843399277">
      <w:bodyDiv w:val="1"/>
      <w:marLeft w:val="0"/>
      <w:marRight w:val="0"/>
      <w:marTop w:val="0"/>
      <w:marBottom w:val="0"/>
      <w:divBdr>
        <w:top w:val="none" w:sz="0" w:space="0" w:color="auto"/>
        <w:left w:val="none" w:sz="0" w:space="0" w:color="auto"/>
        <w:bottom w:val="none" w:sz="0" w:space="0" w:color="auto"/>
        <w:right w:val="none" w:sz="0" w:space="0" w:color="auto"/>
      </w:divBdr>
    </w:div>
    <w:div w:id="863716146">
      <w:bodyDiv w:val="1"/>
      <w:marLeft w:val="0"/>
      <w:marRight w:val="0"/>
      <w:marTop w:val="0"/>
      <w:marBottom w:val="0"/>
      <w:divBdr>
        <w:top w:val="none" w:sz="0" w:space="0" w:color="auto"/>
        <w:left w:val="none" w:sz="0" w:space="0" w:color="auto"/>
        <w:bottom w:val="none" w:sz="0" w:space="0" w:color="auto"/>
        <w:right w:val="none" w:sz="0" w:space="0" w:color="auto"/>
      </w:divBdr>
    </w:div>
    <w:div w:id="920530704">
      <w:bodyDiv w:val="1"/>
      <w:marLeft w:val="0"/>
      <w:marRight w:val="0"/>
      <w:marTop w:val="0"/>
      <w:marBottom w:val="0"/>
      <w:divBdr>
        <w:top w:val="none" w:sz="0" w:space="0" w:color="auto"/>
        <w:left w:val="none" w:sz="0" w:space="0" w:color="auto"/>
        <w:bottom w:val="none" w:sz="0" w:space="0" w:color="auto"/>
        <w:right w:val="none" w:sz="0" w:space="0" w:color="auto"/>
      </w:divBdr>
    </w:div>
    <w:div w:id="927691009">
      <w:bodyDiv w:val="1"/>
      <w:marLeft w:val="0"/>
      <w:marRight w:val="0"/>
      <w:marTop w:val="0"/>
      <w:marBottom w:val="0"/>
      <w:divBdr>
        <w:top w:val="none" w:sz="0" w:space="0" w:color="auto"/>
        <w:left w:val="none" w:sz="0" w:space="0" w:color="auto"/>
        <w:bottom w:val="none" w:sz="0" w:space="0" w:color="auto"/>
        <w:right w:val="none" w:sz="0" w:space="0" w:color="auto"/>
      </w:divBdr>
    </w:div>
    <w:div w:id="935406260">
      <w:bodyDiv w:val="1"/>
      <w:marLeft w:val="0"/>
      <w:marRight w:val="0"/>
      <w:marTop w:val="0"/>
      <w:marBottom w:val="0"/>
      <w:divBdr>
        <w:top w:val="none" w:sz="0" w:space="0" w:color="auto"/>
        <w:left w:val="none" w:sz="0" w:space="0" w:color="auto"/>
        <w:bottom w:val="none" w:sz="0" w:space="0" w:color="auto"/>
        <w:right w:val="none" w:sz="0" w:space="0" w:color="auto"/>
      </w:divBdr>
    </w:div>
    <w:div w:id="970935618">
      <w:bodyDiv w:val="1"/>
      <w:marLeft w:val="0"/>
      <w:marRight w:val="0"/>
      <w:marTop w:val="0"/>
      <w:marBottom w:val="0"/>
      <w:divBdr>
        <w:top w:val="none" w:sz="0" w:space="0" w:color="auto"/>
        <w:left w:val="none" w:sz="0" w:space="0" w:color="auto"/>
        <w:bottom w:val="none" w:sz="0" w:space="0" w:color="auto"/>
        <w:right w:val="none" w:sz="0" w:space="0" w:color="auto"/>
      </w:divBdr>
    </w:div>
    <w:div w:id="996807779">
      <w:bodyDiv w:val="1"/>
      <w:marLeft w:val="0"/>
      <w:marRight w:val="0"/>
      <w:marTop w:val="0"/>
      <w:marBottom w:val="0"/>
      <w:divBdr>
        <w:top w:val="none" w:sz="0" w:space="0" w:color="auto"/>
        <w:left w:val="none" w:sz="0" w:space="0" w:color="auto"/>
        <w:bottom w:val="none" w:sz="0" w:space="0" w:color="auto"/>
        <w:right w:val="none" w:sz="0" w:space="0" w:color="auto"/>
      </w:divBdr>
    </w:div>
    <w:div w:id="998730868">
      <w:bodyDiv w:val="1"/>
      <w:marLeft w:val="0"/>
      <w:marRight w:val="0"/>
      <w:marTop w:val="0"/>
      <w:marBottom w:val="0"/>
      <w:divBdr>
        <w:top w:val="none" w:sz="0" w:space="0" w:color="auto"/>
        <w:left w:val="none" w:sz="0" w:space="0" w:color="auto"/>
        <w:bottom w:val="none" w:sz="0" w:space="0" w:color="auto"/>
        <w:right w:val="none" w:sz="0" w:space="0" w:color="auto"/>
      </w:divBdr>
    </w:div>
    <w:div w:id="1000692275">
      <w:bodyDiv w:val="1"/>
      <w:marLeft w:val="0"/>
      <w:marRight w:val="0"/>
      <w:marTop w:val="0"/>
      <w:marBottom w:val="0"/>
      <w:divBdr>
        <w:top w:val="none" w:sz="0" w:space="0" w:color="auto"/>
        <w:left w:val="none" w:sz="0" w:space="0" w:color="auto"/>
        <w:bottom w:val="none" w:sz="0" w:space="0" w:color="auto"/>
        <w:right w:val="none" w:sz="0" w:space="0" w:color="auto"/>
      </w:divBdr>
    </w:div>
    <w:div w:id="1007682205">
      <w:bodyDiv w:val="1"/>
      <w:marLeft w:val="0"/>
      <w:marRight w:val="0"/>
      <w:marTop w:val="0"/>
      <w:marBottom w:val="0"/>
      <w:divBdr>
        <w:top w:val="none" w:sz="0" w:space="0" w:color="auto"/>
        <w:left w:val="none" w:sz="0" w:space="0" w:color="auto"/>
        <w:bottom w:val="none" w:sz="0" w:space="0" w:color="auto"/>
        <w:right w:val="none" w:sz="0" w:space="0" w:color="auto"/>
      </w:divBdr>
    </w:div>
    <w:div w:id="1019769484">
      <w:bodyDiv w:val="1"/>
      <w:marLeft w:val="0"/>
      <w:marRight w:val="0"/>
      <w:marTop w:val="0"/>
      <w:marBottom w:val="0"/>
      <w:divBdr>
        <w:top w:val="none" w:sz="0" w:space="0" w:color="auto"/>
        <w:left w:val="none" w:sz="0" w:space="0" w:color="auto"/>
        <w:bottom w:val="none" w:sz="0" w:space="0" w:color="auto"/>
        <w:right w:val="none" w:sz="0" w:space="0" w:color="auto"/>
      </w:divBdr>
    </w:div>
    <w:div w:id="1040059423">
      <w:bodyDiv w:val="1"/>
      <w:marLeft w:val="0"/>
      <w:marRight w:val="0"/>
      <w:marTop w:val="0"/>
      <w:marBottom w:val="0"/>
      <w:divBdr>
        <w:top w:val="none" w:sz="0" w:space="0" w:color="auto"/>
        <w:left w:val="none" w:sz="0" w:space="0" w:color="auto"/>
        <w:bottom w:val="none" w:sz="0" w:space="0" w:color="auto"/>
        <w:right w:val="none" w:sz="0" w:space="0" w:color="auto"/>
      </w:divBdr>
    </w:div>
    <w:div w:id="1082095237">
      <w:bodyDiv w:val="1"/>
      <w:marLeft w:val="0"/>
      <w:marRight w:val="0"/>
      <w:marTop w:val="0"/>
      <w:marBottom w:val="0"/>
      <w:divBdr>
        <w:top w:val="none" w:sz="0" w:space="0" w:color="auto"/>
        <w:left w:val="none" w:sz="0" w:space="0" w:color="auto"/>
        <w:bottom w:val="none" w:sz="0" w:space="0" w:color="auto"/>
        <w:right w:val="none" w:sz="0" w:space="0" w:color="auto"/>
      </w:divBdr>
    </w:div>
    <w:div w:id="1087308845">
      <w:bodyDiv w:val="1"/>
      <w:marLeft w:val="0"/>
      <w:marRight w:val="0"/>
      <w:marTop w:val="0"/>
      <w:marBottom w:val="0"/>
      <w:divBdr>
        <w:top w:val="none" w:sz="0" w:space="0" w:color="auto"/>
        <w:left w:val="none" w:sz="0" w:space="0" w:color="auto"/>
        <w:bottom w:val="none" w:sz="0" w:space="0" w:color="auto"/>
        <w:right w:val="none" w:sz="0" w:space="0" w:color="auto"/>
      </w:divBdr>
    </w:div>
    <w:div w:id="1088960641">
      <w:bodyDiv w:val="1"/>
      <w:marLeft w:val="0"/>
      <w:marRight w:val="0"/>
      <w:marTop w:val="0"/>
      <w:marBottom w:val="0"/>
      <w:divBdr>
        <w:top w:val="none" w:sz="0" w:space="0" w:color="auto"/>
        <w:left w:val="none" w:sz="0" w:space="0" w:color="auto"/>
        <w:bottom w:val="none" w:sz="0" w:space="0" w:color="auto"/>
        <w:right w:val="none" w:sz="0" w:space="0" w:color="auto"/>
      </w:divBdr>
    </w:div>
    <w:div w:id="1114249569">
      <w:bodyDiv w:val="1"/>
      <w:marLeft w:val="0"/>
      <w:marRight w:val="0"/>
      <w:marTop w:val="0"/>
      <w:marBottom w:val="0"/>
      <w:divBdr>
        <w:top w:val="none" w:sz="0" w:space="0" w:color="auto"/>
        <w:left w:val="none" w:sz="0" w:space="0" w:color="auto"/>
        <w:bottom w:val="none" w:sz="0" w:space="0" w:color="auto"/>
        <w:right w:val="none" w:sz="0" w:space="0" w:color="auto"/>
      </w:divBdr>
    </w:div>
    <w:div w:id="1119493264">
      <w:bodyDiv w:val="1"/>
      <w:marLeft w:val="0"/>
      <w:marRight w:val="0"/>
      <w:marTop w:val="0"/>
      <w:marBottom w:val="0"/>
      <w:divBdr>
        <w:top w:val="none" w:sz="0" w:space="0" w:color="auto"/>
        <w:left w:val="none" w:sz="0" w:space="0" w:color="auto"/>
        <w:bottom w:val="none" w:sz="0" w:space="0" w:color="auto"/>
        <w:right w:val="none" w:sz="0" w:space="0" w:color="auto"/>
      </w:divBdr>
    </w:div>
    <w:div w:id="1130826587">
      <w:bodyDiv w:val="1"/>
      <w:marLeft w:val="0"/>
      <w:marRight w:val="0"/>
      <w:marTop w:val="0"/>
      <w:marBottom w:val="0"/>
      <w:divBdr>
        <w:top w:val="none" w:sz="0" w:space="0" w:color="auto"/>
        <w:left w:val="none" w:sz="0" w:space="0" w:color="auto"/>
        <w:bottom w:val="none" w:sz="0" w:space="0" w:color="auto"/>
        <w:right w:val="none" w:sz="0" w:space="0" w:color="auto"/>
      </w:divBdr>
    </w:div>
    <w:div w:id="1138380036">
      <w:bodyDiv w:val="1"/>
      <w:marLeft w:val="0"/>
      <w:marRight w:val="0"/>
      <w:marTop w:val="0"/>
      <w:marBottom w:val="0"/>
      <w:divBdr>
        <w:top w:val="none" w:sz="0" w:space="0" w:color="auto"/>
        <w:left w:val="none" w:sz="0" w:space="0" w:color="auto"/>
        <w:bottom w:val="none" w:sz="0" w:space="0" w:color="auto"/>
        <w:right w:val="none" w:sz="0" w:space="0" w:color="auto"/>
      </w:divBdr>
    </w:div>
    <w:div w:id="1159272760">
      <w:bodyDiv w:val="1"/>
      <w:marLeft w:val="0"/>
      <w:marRight w:val="0"/>
      <w:marTop w:val="0"/>
      <w:marBottom w:val="0"/>
      <w:divBdr>
        <w:top w:val="none" w:sz="0" w:space="0" w:color="auto"/>
        <w:left w:val="none" w:sz="0" w:space="0" w:color="auto"/>
        <w:bottom w:val="none" w:sz="0" w:space="0" w:color="auto"/>
        <w:right w:val="none" w:sz="0" w:space="0" w:color="auto"/>
      </w:divBdr>
    </w:div>
    <w:div w:id="1188134043">
      <w:bodyDiv w:val="1"/>
      <w:marLeft w:val="0"/>
      <w:marRight w:val="0"/>
      <w:marTop w:val="0"/>
      <w:marBottom w:val="0"/>
      <w:divBdr>
        <w:top w:val="none" w:sz="0" w:space="0" w:color="auto"/>
        <w:left w:val="none" w:sz="0" w:space="0" w:color="auto"/>
        <w:bottom w:val="none" w:sz="0" w:space="0" w:color="auto"/>
        <w:right w:val="none" w:sz="0" w:space="0" w:color="auto"/>
      </w:divBdr>
    </w:div>
    <w:div w:id="1195532824">
      <w:bodyDiv w:val="1"/>
      <w:marLeft w:val="0"/>
      <w:marRight w:val="0"/>
      <w:marTop w:val="0"/>
      <w:marBottom w:val="0"/>
      <w:divBdr>
        <w:top w:val="none" w:sz="0" w:space="0" w:color="auto"/>
        <w:left w:val="none" w:sz="0" w:space="0" w:color="auto"/>
        <w:bottom w:val="none" w:sz="0" w:space="0" w:color="auto"/>
        <w:right w:val="none" w:sz="0" w:space="0" w:color="auto"/>
      </w:divBdr>
    </w:div>
    <w:div w:id="1245795973">
      <w:bodyDiv w:val="1"/>
      <w:marLeft w:val="0"/>
      <w:marRight w:val="0"/>
      <w:marTop w:val="0"/>
      <w:marBottom w:val="0"/>
      <w:divBdr>
        <w:top w:val="none" w:sz="0" w:space="0" w:color="auto"/>
        <w:left w:val="none" w:sz="0" w:space="0" w:color="auto"/>
        <w:bottom w:val="none" w:sz="0" w:space="0" w:color="auto"/>
        <w:right w:val="none" w:sz="0" w:space="0" w:color="auto"/>
      </w:divBdr>
    </w:div>
    <w:div w:id="1258253899">
      <w:bodyDiv w:val="1"/>
      <w:marLeft w:val="0"/>
      <w:marRight w:val="0"/>
      <w:marTop w:val="0"/>
      <w:marBottom w:val="0"/>
      <w:divBdr>
        <w:top w:val="none" w:sz="0" w:space="0" w:color="auto"/>
        <w:left w:val="none" w:sz="0" w:space="0" w:color="auto"/>
        <w:bottom w:val="none" w:sz="0" w:space="0" w:color="auto"/>
        <w:right w:val="none" w:sz="0" w:space="0" w:color="auto"/>
      </w:divBdr>
    </w:div>
    <w:div w:id="1258908825">
      <w:bodyDiv w:val="1"/>
      <w:marLeft w:val="0"/>
      <w:marRight w:val="0"/>
      <w:marTop w:val="0"/>
      <w:marBottom w:val="0"/>
      <w:divBdr>
        <w:top w:val="none" w:sz="0" w:space="0" w:color="auto"/>
        <w:left w:val="none" w:sz="0" w:space="0" w:color="auto"/>
        <w:bottom w:val="none" w:sz="0" w:space="0" w:color="auto"/>
        <w:right w:val="none" w:sz="0" w:space="0" w:color="auto"/>
      </w:divBdr>
    </w:div>
    <w:div w:id="1282569450">
      <w:bodyDiv w:val="1"/>
      <w:marLeft w:val="0"/>
      <w:marRight w:val="0"/>
      <w:marTop w:val="0"/>
      <w:marBottom w:val="0"/>
      <w:divBdr>
        <w:top w:val="none" w:sz="0" w:space="0" w:color="auto"/>
        <w:left w:val="none" w:sz="0" w:space="0" w:color="auto"/>
        <w:bottom w:val="none" w:sz="0" w:space="0" w:color="auto"/>
        <w:right w:val="none" w:sz="0" w:space="0" w:color="auto"/>
      </w:divBdr>
    </w:div>
    <w:div w:id="1291472056">
      <w:bodyDiv w:val="1"/>
      <w:marLeft w:val="0"/>
      <w:marRight w:val="0"/>
      <w:marTop w:val="0"/>
      <w:marBottom w:val="0"/>
      <w:divBdr>
        <w:top w:val="none" w:sz="0" w:space="0" w:color="auto"/>
        <w:left w:val="none" w:sz="0" w:space="0" w:color="auto"/>
        <w:bottom w:val="none" w:sz="0" w:space="0" w:color="auto"/>
        <w:right w:val="none" w:sz="0" w:space="0" w:color="auto"/>
      </w:divBdr>
    </w:div>
    <w:div w:id="1305546897">
      <w:bodyDiv w:val="1"/>
      <w:marLeft w:val="0"/>
      <w:marRight w:val="0"/>
      <w:marTop w:val="0"/>
      <w:marBottom w:val="0"/>
      <w:divBdr>
        <w:top w:val="none" w:sz="0" w:space="0" w:color="auto"/>
        <w:left w:val="none" w:sz="0" w:space="0" w:color="auto"/>
        <w:bottom w:val="none" w:sz="0" w:space="0" w:color="auto"/>
        <w:right w:val="none" w:sz="0" w:space="0" w:color="auto"/>
      </w:divBdr>
    </w:div>
    <w:div w:id="1305892590">
      <w:bodyDiv w:val="1"/>
      <w:marLeft w:val="0"/>
      <w:marRight w:val="0"/>
      <w:marTop w:val="0"/>
      <w:marBottom w:val="0"/>
      <w:divBdr>
        <w:top w:val="none" w:sz="0" w:space="0" w:color="auto"/>
        <w:left w:val="none" w:sz="0" w:space="0" w:color="auto"/>
        <w:bottom w:val="none" w:sz="0" w:space="0" w:color="auto"/>
        <w:right w:val="none" w:sz="0" w:space="0" w:color="auto"/>
      </w:divBdr>
    </w:div>
    <w:div w:id="1306617250">
      <w:bodyDiv w:val="1"/>
      <w:marLeft w:val="0"/>
      <w:marRight w:val="0"/>
      <w:marTop w:val="0"/>
      <w:marBottom w:val="0"/>
      <w:divBdr>
        <w:top w:val="none" w:sz="0" w:space="0" w:color="auto"/>
        <w:left w:val="none" w:sz="0" w:space="0" w:color="auto"/>
        <w:bottom w:val="none" w:sz="0" w:space="0" w:color="auto"/>
        <w:right w:val="none" w:sz="0" w:space="0" w:color="auto"/>
      </w:divBdr>
    </w:div>
    <w:div w:id="1311128165">
      <w:bodyDiv w:val="1"/>
      <w:marLeft w:val="0"/>
      <w:marRight w:val="0"/>
      <w:marTop w:val="0"/>
      <w:marBottom w:val="0"/>
      <w:divBdr>
        <w:top w:val="none" w:sz="0" w:space="0" w:color="auto"/>
        <w:left w:val="none" w:sz="0" w:space="0" w:color="auto"/>
        <w:bottom w:val="none" w:sz="0" w:space="0" w:color="auto"/>
        <w:right w:val="none" w:sz="0" w:space="0" w:color="auto"/>
      </w:divBdr>
    </w:div>
    <w:div w:id="1312565547">
      <w:bodyDiv w:val="1"/>
      <w:marLeft w:val="0"/>
      <w:marRight w:val="0"/>
      <w:marTop w:val="0"/>
      <w:marBottom w:val="0"/>
      <w:divBdr>
        <w:top w:val="none" w:sz="0" w:space="0" w:color="auto"/>
        <w:left w:val="none" w:sz="0" w:space="0" w:color="auto"/>
        <w:bottom w:val="none" w:sz="0" w:space="0" w:color="auto"/>
        <w:right w:val="none" w:sz="0" w:space="0" w:color="auto"/>
      </w:divBdr>
    </w:div>
    <w:div w:id="1343822538">
      <w:bodyDiv w:val="1"/>
      <w:marLeft w:val="0"/>
      <w:marRight w:val="0"/>
      <w:marTop w:val="0"/>
      <w:marBottom w:val="0"/>
      <w:divBdr>
        <w:top w:val="none" w:sz="0" w:space="0" w:color="auto"/>
        <w:left w:val="none" w:sz="0" w:space="0" w:color="auto"/>
        <w:bottom w:val="none" w:sz="0" w:space="0" w:color="auto"/>
        <w:right w:val="none" w:sz="0" w:space="0" w:color="auto"/>
      </w:divBdr>
    </w:div>
    <w:div w:id="1399985388">
      <w:bodyDiv w:val="1"/>
      <w:marLeft w:val="0"/>
      <w:marRight w:val="0"/>
      <w:marTop w:val="0"/>
      <w:marBottom w:val="0"/>
      <w:divBdr>
        <w:top w:val="none" w:sz="0" w:space="0" w:color="auto"/>
        <w:left w:val="none" w:sz="0" w:space="0" w:color="auto"/>
        <w:bottom w:val="none" w:sz="0" w:space="0" w:color="auto"/>
        <w:right w:val="none" w:sz="0" w:space="0" w:color="auto"/>
      </w:divBdr>
    </w:div>
    <w:div w:id="1417357766">
      <w:bodyDiv w:val="1"/>
      <w:marLeft w:val="0"/>
      <w:marRight w:val="0"/>
      <w:marTop w:val="0"/>
      <w:marBottom w:val="0"/>
      <w:divBdr>
        <w:top w:val="none" w:sz="0" w:space="0" w:color="auto"/>
        <w:left w:val="none" w:sz="0" w:space="0" w:color="auto"/>
        <w:bottom w:val="none" w:sz="0" w:space="0" w:color="auto"/>
        <w:right w:val="none" w:sz="0" w:space="0" w:color="auto"/>
      </w:divBdr>
    </w:div>
    <w:div w:id="1431001657">
      <w:bodyDiv w:val="1"/>
      <w:marLeft w:val="0"/>
      <w:marRight w:val="0"/>
      <w:marTop w:val="0"/>
      <w:marBottom w:val="0"/>
      <w:divBdr>
        <w:top w:val="none" w:sz="0" w:space="0" w:color="auto"/>
        <w:left w:val="none" w:sz="0" w:space="0" w:color="auto"/>
        <w:bottom w:val="none" w:sz="0" w:space="0" w:color="auto"/>
        <w:right w:val="none" w:sz="0" w:space="0" w:color="auto"/>
      </w:divBdr>
    </w:div>
    <w:div w:id="1446119138">
      <w:bodyDiv w:val="1"/>
      <w:marLeft w:val="0"/>
      <w:marRight w:val="0"/>
      <w:marTop w:val="0"/>
      <w:marBottom w:val="0"/>
      <w:divBdr>
        <w:top w:val="none" w:sz="0" w:space="0" w:color="auto"/>
        <w:left w:val="none" w:sz="0" w:space="0" w:color="auto"/>
        <w:bottom w:val="none" w:sz="0" w:space="0" w:color="auto"/>
        <w:right w:val="none" w:sz="0" w:space="0" w:color="auto"/>
      </w:divBdr>
    </w:div>
    <w:div w:id="1462112356">
      <w:bodyDiv w:val="1"/>
      <w:marLeft w:val="0"/>
      <w:marRight w:val="0"/>
      <w:marTop w:val="0"/>
      <w:marBottom w:val="0"/>
      <w:divBdr>
        <w:top w:val="none" w:sz="0" w:space="0" w:color="auto"/>
        <w:left w:val="none" w:sz="0" w:space="0" w:color="auto"/>
        <w:bottom w:val="none" w:sz="0" w:space="0" w:color="auto"/>
        <w:right w:val="none" w:sz="0" w:space="0" w:color="auto"/>
      </w:divBdr>
    </w:div>
    <w:div w:id="1465780310">
      <w:bodyDiv w:val="1"/>
      <w:marLeft w:val="0"/>
      <w:marRight w:val="0"/>
      <w:marTop w:val="0"/>
      <w:marBottom w:val="0"/>
      <w:divBdr>
        <w:top w:val="none" w:sz="0" w:space="0" w:color="auto"/>
        <w:left w:val="none" w:sz="0" w:space="0" w:color="auto"/>
        <w:bottom w:val="none" w:sz="0" w:space="0" w:color="auto"/>
        <w:right w:val="none" w:sz="0" w:space="0" w:color="auto"/>
      </w:divBdr>
    </w:div>
    <w:div w:id="1475954197">
      <w:bodyDiv w:val="1"/>
      <w:marLeft w:val="0"/>
      <w:marRight w:val="0"/>
      <w:marTop w:val="0"/>
      <w:marBottom w:val="0"/>
      <w:divBdr>
        <w:top w:val="none" w:sz="0" w:space="0" w:color="auto"/>
        <w:left w:val="none" w:sz="0" w:space="0" w:color="auto"/>
        <w:bottom w:val="none" w:sz="0" w:space="0" w:color="auto"/>
        <w:right w:val="none" w:sz="0" w:space="0" w:color="auto"/>
      </w:divBdr>
    </w:div>
    <w:div w:id="1478456692">
      <w:bodyDiv w:val="1"/>
      <w:marLeft w:val="0"/>
      <w:marRight w:val="0"/>
      <w:marTop w:val="0"/>
      <w:marBottom w:val="0"/>
      <w:divBdr>
        <w:top w:val="none" w:sz="0" w:space="0" w:color="auto"/>
        <w:left w:val="none" w:sz="0" w:space="0" w:color="auto"/>
        <w:bottom w:val="none" w:sz="0" w:space="0" w:color="auto"/>
        <w:right w:val="none" w:sz="0" w:space="0" w:color="auto"/>
      </w:divBdr>
    </w:div>
    <w:div w:id="1490052039">
      <w:bodyDiv w:val="1"/>
      <w:marLeft w:val="0"/>
      <w:marRight w:val="0"/>
      <w:marTop w:val="0"/>
      <w:marBottom w:val="0"/>
      <w:divBdr>
        <w:top w:val="none" w:sz="0" w:space="0" w:color="auto"/>
        <w:left w:val="none" w:sz="0" w:space="0" w:color="auto"/>
        <w:bottom w:val="none" w:sz="0" w:space="0" w:color="auto"/>
        <w:right w:val="none" w:sz="0" w:space="0" w:color="auto"/>
      </w:divBdr>
    </w:div>
    <w:div w:id="1515268824">
      <w:bodyDiv w:val="1"/>
      <w:marLeft w:val="0"/>
      <w:marRight w:val="0"/>
      <w:marTop w:val="0"/>
      <w:marBottom w:val="0"/>
      <w:divBdr>
        <w:top w:val="none" w:sz="0" w:space="0" w:color="auto"/>
        <w:left w:val="none" w:sz="0" w:space="0" w:color="auto"/>
        <w:bottom w:val="none" w:sz="0" w:space="0" w:color="auto"/>
        <w:right w:val="none" w:sz="0" w:space="0" w:color="auto"/>
      </w:divBdr>
    </w:div>
    <w:div w:id="1516768288">
      <w:bodyDiv w:val="1"/>
      <w:marLeft w:val="0"/>
      <w:marRight w:val="0"/>
      <w:marTop w:val="0"/>
      <w:marBottom w:val="0"/>
      <w:divBdr>
        <w:top w:val="none" w:sz="0" w:space="0" w:color="auto"/>
        <w:left w:val="none" w:sz="0" w:space="0" w:color="auto"/>
        <w:bottom w:val="none" w:sz="0" w:space="0" w:color="auto"/>
        <w:right w:val="none" w:sz="0" w:space="0" w:color="auto"/>
      </w:divBdr>
    </w:div>
    <w:div w:id="1563785048">
      <w:bodyDiv w:val="1"/>
      <w:marLeft w:val="0"/>
      <w:marRight w:val="0"/>
      <w:marTop w:val="0"/>
      <w:marBottom w:val="0"/>
      <w:divBdr>
        <w:top w:val="none" w:sz="0" w:space="0" w:color="auto"/>
        <w:left w:val="none" w:sz="0" w:space="0" w:color="auto"/>
        <w:bottom w:val="none" w:sz="0" w:space="0" w:color="auto"/>
        <w:right w:val="none" w:sz="0" w:space="0" w:color="auto"/>
      </w:divBdr>
    </w:div>
    <w:div w:id="1571691242">
      <w:bodyDiv w:val="1"/>
      <w:marLeft w:val="0"/>
      <w:marRight w:val="0"/>
      <w:marTop w:val="0"/>
      <w:marBottom w:val="0"/>
      <w:divBdr>
        <w:top w:val="none" w:sz="0" w:space="0" w:color="auto"/>
        <w:left w:val="none" w:sz="0" w:space="0" w:color="auto"/>
        <w:bottom w:val="none" w:sz="0" w:space="0" w:color="auto"/>
        <w:right w:val="none" w:sz="0" w:space="0" w:color="auto"/>
      </w:divBdr>
    </w:div>
    <w:div w:id="1587419321">
      <w:bodyDiv w:val="1"/>
      <w:marLeft w:val="0"/>
      <w:marRight w:val="0"/>
      <w:marTop w:val="0"/>
      <w:marBottom w:val="0"/>
      <w:divBdr>
        <w:top w:val="none" w:sz="0" w:space="0" w:color="auto"/>
        <w:left w:val="none" w:sz="0" w:space="0" w:color="auto"/>
        <w:bottom w:val="none" w:sz="0" w:space="0" w:color="auto"/>
        <w:right w:val="none" w:sz="0" w:space="0" w:color="auto"/>
      </w:divBdr>
    </w:div>
    <w:div w:id="1592399063">
      <w:bodyDiv w:val="1"/>
      <w:marLeft w:val="0"/>
      <w:marRight w:val="0"/>
      <w:marTop w:val="0"/>
      <w:marBottom w:val="0"/>
      <w:divBdr>
        <w:top w:val="none" w:sz="0" w:space="0" w:color="auto"/>
        <w:left w:val="none" w:sz="0" w:space="0" w:color="auto"/>
        <w:bottom w:val="none" w:sz="0" w:space="0" w:color="auto"/>
        <w:right w:val="none" w:sz="0" w:space="0" w:color="auto"/>
      </w:divBdr>
    </w:div>
    <w:div w:id="1599174695">
      <w:bodyDiv w:val="1"/>
      <w:marLeft w:val="0"/>
      <w:marRight w:val="0"/>
      <w:marTop w:val="0"/>
      <w:marBottom w:val="0"/>
      <w:divBdr>
        <w:top w:val="none" w:sz="0" w:space="0" w:color="auto"/>
        <w:left w:val="none" w:sz="0" w:space="0" w:color="auto"/>
        <w:bottom w:val="none" w:sz="0" w:space="0" w:color="auto"/>
        <w:right w:val="none" w:sz="0" w:space="0" w:color="auto"/>
      </w:divBdr>
    </w:div>
    <w:div w:id="1615477719">
      <w:bodyDiv w:val="1"/>
      <w:marLeft w:val="0"/>
      <w:marRight w:val="0"/>
      <w:marTop w:val="0"/>
      <w:marBottom w:val="0"/>
      <w:divBdr>
        <w:top w:val="none" w:sz="0" w:space="0" w:color="auto"/>
        <w:left w:val="none" w:sz="0" w:space="0" w:color="auto"/>
        <w:bottom w:val="none" w:sz="0" w:space="0" w:color="auto"/>
        <w:right w:val="none" w:sz="0" w:space="0" w:color="auto"/>
      </w:divBdr>
    </w:div>
    <w:div w:id="1620843395">
      <w:bodyDiv w:val="1"/>
      <w:marLeft w:val="0"/>
      <w:marRight w:val="0"/>
      <w:marTop w:val="0"/>
      <w:marBottom w:val="0"/>
      <w:divBdr>
        <w:top w:val="none" w:sz="0" w:space="0" w:color="auto"/>
        <w:left w:val="none" w:sz="0" w:space="0" w:color="auto"/>
        <w:bottom w:val="none" w:sz="0" w:space="0" w:color="auto"/>
        <w:right w:val="none" w:sz="0" w:space="0" w:color="auto"/>
      </w:divBdr>
    </w:div>
    <w:div w:id="1629431129">
      <w:bodyDiv w:val="1"/>
      <w:marLeft w:val="0"/>
      <w:marRight w:val="0"/>
      <w:marTop w:val="0"/>
      <w:marBottom w:val="0"/>
      <w:divBdr>
        <w:top w:val="none" w:sz="0" w:space="0" w:color="auto"/>
        <w:left w:val="none" w:sz="0" w:space="0" w:color="auto"/>
        <w:bottom w:val="none" w:sz="0" w:space="0" w:color="auto"/>
        <w:right w:val="none" w:sz="0" w:space="0" w:color="auto"/>
      </w:divBdr>
    </w:div>
    <w:div w:id="1639144786">
      <w:bodyDiv w:val="1"/>
      <w:marLeft w:val="0"/>
      <w:marRight w:val="0"/>
      <w:marTop w:val="0"/>
      <w:marBottom w:val="0"/>
      <w:divBdr>
        <w:top w:val="none" w:sz="0" w:space="0" w:color="auto"/>
        <w:left w:val="none" w:sz="0" w:space="0" w:color="auto"/>
        <w:bottom w:val="none" w:sz="0" w:space="0" w:color="auto"/>
        <w:right w:val="none" w:sz="0" w:space="0" w:color="auto"/>
      </w:divBdr>
    </w:div>
    <w:div w:id="1654335004">
      <w:bodyDiv w:val="1"/>
      <w:marLeft w:val="0"/>
      <w:marRight w:val="0"/>
      <w:marTop w:val="0"/>
      <w:marBottom w:val="0"/>
      <w:divBdr>
        <w:top w:val="none" w:sz="0" w:space="0" w:color="auto"/>
        <w:left w:val="none" w:sz="0" w:space="0" w:color="auto"/>
        <w:bottom w:val="none" w:sz="0" w:space="0" w:color="auto"/>
        <w:right w:val="none" w:sz="0" w:space="0" w:color="auto"/>
      </w:divBdr>
    </w:div>
    <w:div w:id="1656183046">
      <w:bodyDiv w:val="1"/>
      <w:marLeft w:val="0"/>
      <w:marRight w:val="0"/>
      <w:marTop w:val="0"/>
      <w:marBottom w:val="0"/>
      <w:divBdr>
        <w:top w:val="none" w:sz="0" w:space="0" w:color="auto"/>
        <w:left w:val="none" w:sz="0" w:space="0" w:color="auto"/>
        <w:bottom w:val="none" w:sz="0" w:space="0" w:color="auto"/>
        <w:right w:val="none" w:sz="0" w:space="0" w:color="auto"/>
      </w:divBdr>
    </w:div>
    <w:div w:id="1666517144">
      <w:bodyDiv w:val="1"/>
      <w:marLeft w:val="0"/>
      <w:marRight w:val="0"/>
      <w:marTop w:val="0"/>
      <w:marBottom w:val="0"/>
      <w:divBdr>
        <w:top w:val="none" w:sz="0" w:space="0" w:color="auto"/>
        <w:left w:val="none" w:sz="0" w:space="0" w:color="auto"/>
        <w:bottom w:val="none" w:sz="0" w:space="0" w:color="auto"/>
        <w:right w:val="none" w:sz="0" w:space="0" w:color="auto"/>
      </w:divBdr>
    </w:div>
    <w:div w:id="1691909640">
      <w:bodyDiv w:val="1"/>
      <w:marLeft w:val="0"/>
      <w:marRight w:val="0"/>
      <w:marTop w:val="0"/>
      <w:marBottom w:val="0"/>
      <w:divBdr>
        <w:top w:val="none" w:sz="0" w:space="0" w:color="auto"/>
        <w:left w:val="none" w:sz="0" w:space="0" w:color="auto"/>
        <w:bottom w:val="none" w:sz="0" w:space="0" w:color="auto"/>
        <w:right w:val="none" w:sz="0" w:space="0" w:color="auto"/>
      </w:divBdr>
    </w:div>
    <w:div w:id="1695035522">
      <w:bodyDiv w:val="1"/>
      <w:marLeft w:val="0"/>
      <w:marRight w:val="0"/>
      <w:marTop w:val="0"/>
      <w:marBottom w:val="0"/>
      <w:divBdr>
        <w:top w:val="none" w:sz="0" w:space="0" w:color="auto"/>
        <w:left w:val="none" w:sz="0" w:space="0" w:color="auto"/>
        <w:bottom w:val="none" w:sz="0" w:space="0" w:color="auto"/>
        <w:right w:val="none" w:sz="0" w:space="0" w:color="auto"/>
      </w:divBdr>
    </w:div>
    <w:div w:id="1699044340">
      <w:bodyDiv w:val="1"/>
      <w:marLeft w:val="0"/>
      <w:marRight w:val="0"/>
      <w:marTop w:val="0"/>
      <w:marBottom w:val="0"/>
      <w:divBdr>
        <w:top w:val="none" w:sz="0" w:space="0" w:color="auto"/>
        <w:left w:val="none" w:sz="0" w:space="0" w:color="auto"/>
        <w:bottom w:val="none" w:sz="0" w:space="0" w:color="auto"/>
        <w:right w:val="none" w:sz="0" w:space="0" w:color="auto"/>
      </w:divBdr>
    </w:div>
    <w:div w:id="1709573311">
      <w:bodyDiv w:val="1"/>
      <w:marLeft w:val="0"/>
      <w:marRight w:val="0"/>
      <w:marTop w:val="0"/>
      <w:marBottom w:val="0"/>
      <w:divBdr>
        <w:top w:val="none" w:sz="0" w:space="0" w:color="auto"/>
        <w:left w:val="none" w:sz="0" w:space="0" w:color="auto"/>
        <w:bottom w:val="none" w:sz="0" w:space="0" w:color="auto"/>
        <w:right w:val="none" w:sz="0" w:space="0" w:color="auto"/>
      </w:divBdr>
    </w:div>
    <w:div w:id="1728265600">
      <w:bodyDiv w:val="1"/>
      <w:marLeft w:val="0"/>
      <w:marRight w:val="0"/>
      <w:marTop w:val="0"/>
      <w:marBottom w:val="0"/>
      <w:divBdr>
        <w:top w:val="none" w:sz="0" w:space="0" w:color="auto"/>
        <w:left w:val="none" w:sz="0" w:space="0" w:color="auto"/>
        <w:bottom w:val="none" w:sz="0" w:space="0" w:color="auto"/>
        <w:right w:val="none" w:sz="0" w:space="0" w:color="auto"/>
      </w:divBdr>
    </w:div>
    <w:div w:id="1734503149">
      <w:bodyDiv w:val="1"/>
      <w:marLeft w:val="0"/>
      <w:marRight w:val="0"/>
      <w:marTop w:val="0"/>
      <w:marBottom w:val="0"/>
      <w:divBdr>
        <w:top w:val="none" w:sz="0" w:space="0" w:color="auto"/>
        <w:left w:val="none" w:sz="0" w:space="0" w:color="auto"/>
        <w:bottom w:val="none" w:sz="0" w:space="0" w:color="auto"/>
        <w:right w:val="none" w:sz="0" w:space="0" w:color="auto"/>
      </w:divBdr>
    </w:div>
    <w:div w:id="1741756919">
      <w:bodyDiv w:val="1"/>
      <w:marLeft w:val="0"/>
      <w:marRight w:val="0"/>
      <w:marTop w:val="0"/>
      <w:marBottom w:val="0"/>
      <w:divBdr>
        <w:top w:val="none" w:sz="0" w:space="0" w:color="auto"/>
        <w:left w:val="none" w:sz="0" w:space="0" w:color="auto"/>
        <w:bottom w:val="none" w:sz="0" w:space="0" w:color="auto"/>
        <w:right w:val="none" w:sz="0" w:space="0" w:color="auto"/>
      </w:divBdr>
    </w:div>
    <w:div w:id="1745637901">
      <w:bodyDiv w:val="1"/>
      <w:marLeft w:val="0"/>
      <w:marRight w:val="0"/>
      <w:marTop w:val="0"/>
      <w:marBottom w:val="0"/>
      <w:divBdr>
        <w:top w:val="none" w:sz="0" w:space="0" w:color="auto"/>
        <w:left w:val="none" w:sz="0" w:space="0" w:color="auto"/>
        <w:bottom w:val="none" w:sz="0" w:space="0" w:color="auto"/>
        <w:right w:val="none" w:sz="0" w:space="0" w:color="auto"/>
      </w:divBdr>
    </w:div>
    <w:div w:id="1746221794">
      <w:bodyDiv w:val="1"/>
      <w:marLeft w:val="0"/>
      <w:marRight w:val="0"/>
      <w:marTop w:val="0"/>
      <w:marBottom w:val="0"/>
      <w:divBdr>
        <w:top w:val="none" w:sz="0" w:space="0" w:color="auto"/>
        <w:left w:val="none" w:sz="0" w:space="0" w:color="auto"/>
        <w:bottom w:val="none" w:sz="0" w:space="0" w:color="auto"/>
        <w:right w:val="none" w:sz="0" w:space="0" w:color="auto"/>
      </w:divBdr>
    </w:div>
    <w:div w:id="1763840195">
      <w:bodyDiv w:val="1"/>
      <w:marLeft w:val="0"/>
      <w:marRight w:val="0"/>
      <w:marTop w:val="0"/>
      <w:marBottom w:val="0"/>
      <w:divBdr>
        <w:top w:val="none" w:sz="0" w:space="0" w:color="auto"/>
        <w:left w:val="none" w:sz="0" w:space="0" w:color="auto"/>
        <w:bottom w:val="none" w:sz="0" w:space="0" w:color="auto"/>
        <w:right w:val="none" w:sz="0" w:space="0" w:color="auto"/>
      </w:divBdr>
    </w:div>
    <w:div w:id="1774012799">
      <w:bodyDiv w:val="1"/>
      <w:marLeft w:val="0"/>
      <w:marRight w:val="0"/>
      <w:marTop w:val="0"/>
      <w:marBottom w:val="0"/>
      <w:divBdr>
        <w:top w:val="none" w:sz="0" w:space="0" w:color="auto"/>
        <w:left w:val="none" w:sz="0" w:space="0" w:color="auto"/>
        <w:bottom w:val="none" w:sz="0" w:space="0" w:color="auto"/>
        <w:right w:val="none" w:sz="0" w:space="0" w:color="auto"/>
      </w:divBdr>
    </w:div>
    <w:div w:id="1787390536">
      <w:bodyDiv w:val="1"/>
      <w:marLeft w:val="0"/>
      <w:marRight w:val="0"/>
      <w:marTop w:val="0"/>
      <w:marBottom w:val="0"/>
      <w:divBdr>
        <w:top w:val="none" w:sz="0" w:space="0" w:color="auto"/>
        <w:left w:val="none" w:sz="0" w:space="0" w:color="auto"/>
        <w:bottom w:val="none" w:sz="0" w:space="0" w:color="auto"/>
        <w:right w:val="none" w:sz="0" w:space="0" w:color="auto"/>
      </w:divBdr>
    </w:div>
    <w:div w:id="1803182772">
      <w:bodyDiv w:val="1"/>
      <w:marLeft w:val="0"/>
      <w:marRight w:val="0"/>
      <w:marTop w:val="0"/>
      <w:marBottom w:val="0"/>
      <w:divBdr>
        <w:top w:val="none" w:sz="0" w:space="0" w:color="auto"/>
        <w:left w:val="none" w:sz="0" w:space="0" w:color="auto"/>
        <w:bottom w:val="none" w:sz="0" w:space="0" w:color="auto"/>
        <w:right w:val="none" w:sz="0" w:space="0" w:color="auto"/>
      </w:divBdr>
    </w:div>
    <w:div w:id="1828324945">
      <w:bodyDiv w:val="1"/>
      <w:marLeft w:val="0"/>
      <w:marRight w:val="0"/>
      <w:marTop w:val="0"/>
      <w:marBottom w:val="0"/>
      <w:divBdr>
        <w:top w:val="none" w:sz="0" w:space="0" w:color="auto"/>
        <w:left w:val="none" w:sz="0" w:space="0" w:color="auto"/>
        <w:bottom w:val="none" w:sz="0" w:space="0" w:color="auto"/>
        <w:right w:val="none" w:sz="0" w:space="0" w:color="auto"/>
      </w:divBdr>
    </w:div>
    <w:div w:id="1836071465">
      <w:bodyDiv w:val="1"/>
      <w:marLeft w:val="0"/>
      <w:marRight w:val="0"/>
      <w:marTop w:val="0"/>
      <w:marBottom w:val="0"/>
      <w:divBdr>
        <w:top w:val="none" w:sz="0" w:space="0" w:color="auto"/>
        <w:left w:val="none" w:sz="0" w:space="0" w:color="auto"/>
        <w:bottom w:val="none" w:sz="0" w:space="0" w:color="auto"/>
        <w:right w:val="none" w:sz="0" w:space="0" w:color="auto"/>
      </w:divBdr>
    </w:div>
    <w:div w:id="1845515928">
      <w:bodyDiv w:val="1"/>
      <w:marLeft w:val="0"/>
      <w:marRight w:val="0"/>
      <w:marTop w:val="0"/>
      <w:marBottom w:val="0"/>
      <w:divBdr>
        <w:top w:val="none" w:sz="0" w:space="0" w:color="auto"/>
        <w:left w:val="none" w:sz="0" w:space="0" w:color="auto"/>
        <w:bottom w:val="none" w:sz="0" w:space="0" w:color="auto"/>
        <w:right w:val="none" w:sz="0" w:space="0" w:color="auto"/>
      </w:divBdr>
    </w:div>
    <w:div w:id="1853302181">
      <w:bodyDiv w:val="1"/>
      <w:marLeft w:val="0"/>
      <w:marRight w:val="0"/>
      <w:marTop w:val="0"/>
      <w:marBottom w:val="0"/>
      <w:divBdr>
        <w:top w:val="none" w:sz="0" w:space="0" w:color="auto"/>
        <w:left w:val="none" w:sz="0" w:space="0" w:color="auto"/>
        <w:bottom w:val="none" w:sz="0" w:space="0" w:color="auto"/>
        <w:right w:val="none" w:sz="0" w:space="0" w:color="auto"/>
      </w:divBdr>
    </w:div>
    <w:div w:id="1894537952">
      <w:bodyDiv w:val="1"/>
      <w:marLeft w:val="0"/>
      <w:marRight w:val="0"/>
      <w:marTop w:val="0"/>
      <w:marBottom w:val="0"/>
      <w:divBdr>
        <w:top w:val="none" w:sz="0" w:space="0" w:color="auto"/>
        <w:left w:val="none" w:sz="0" w:space="0" w:color="auto"/>
        <w:bottom w:val="none" w:sz="0" w:space="0" w:color="auto"/>
        <w:right w:val="none" w:sz="0" w:space="0" w:color="auto"/>
      </w:divBdr>
    </w:div>
    <w:div w:id="1899777312">
      <w:bodyDiv w:val="1"/>
      <w:marLeft w:val="0"/>
      <w:marRight w:val="0"/>
      <w:marTop w:val="0"/>
      <w:marBottom w:val="0"/>
      <w:divBdr>
        <w:top w:val="none" w:sz="0" w:space="0" w:color="auto"/>
        <w:left w:val="none" w:sz="0" w:space="0" w:color="auto"/>
        <w:bottom w:val="none" w:sz="0" w:space="0" w:color="auto"/>
        <w:right w:val="none" w:sz="0" w:space="0" w:color="auto"/>
      </w:divBdr>
    </w:div>
    <w:div w:id="1899823734">
      <w:bodyDiv w:val="1"/>
      <w:marLeft w:val="0"/>
      <w:marRight w:val="0"/>
      <w:marTop w:val="0"/>
      <w:marBottom w:val="0"/>
      <w:divBdr>
        <w:top w:val="none" w:sz="0" w:space="0" w:color="auto"/>
        <w:left w:val="none" w:sz="0" w:space="0" w:color="auto"/>
        <w:bottom w:val="none" w:sz="0" w:space="0" w:color="auto"/>
        <w:right w:val="none" w:sz="0" w:space="0" w:color="auto"/>
      </w:divBdr>
    </w:div>
    <w:div w:id="1913083262">
      <w:bodyDiv w:val="1"/>
      <w:marLeft w:val="0"/>
      <w:marRight w:val="0"/>
      <w:marTop w:val="0"/>
      <w:marBottom w:val="0"/>
      <w:divBdr>
        <w:top w:val="none" w:sz="0" w:space="0" w:color="auto"/>
        <w:left w:val="none" w:sz="0" w:space="0" w:color="auto"/>
        <w:bottom w:val="none" w:sz="0" w:space="0" w:color="auto"/>
        <w:right w:val="none" w:sz="0" w:space="0" w:color="auto"/>
      </w:divBdr>
    </w:div>
    <w:div w:id="1931230458">
      <w:bodyDiv w:val="1"/>
      <w:marLeft w:val="0"/>
      <w:marRight w:val="0"/>
      <w:marTop w:val="0"/>
      <w:marBottom w:val="0"/>
      <w:divBdr>
        <w:top w:val="none" w:sz="0" w:space="0" w:color="auto"/>
        <w:left w:val="none" w:sz="0" w:space="0" w:color="auto"/>
        <w:bottom w:val="none" w:sz="0" w:space="0" w:color="auto"/>
        <w:right w:val="none" w:sz="0" w:space="0" w:color="auto"/>
      </w:divBdr>
    </w:div>
    <w:div w:id="1938096946">
      <w:bodyDiv w:val="1"/>
      <w:marLeft w:val="0"/>
      <w:marRight w:val="0"/>
      <w:marTop w:val="0"/>
      <w:marBottom w:val="0"/>
      <w:divBdr>
        <w:top w:val="none" w:sz="0" w:space="0" w:color="auto"/>
        <w:left w:val="none" w:sz="0" w:space="0" w:color="auto"/>
        <w:bottom w:val="none" w:sz="0" w:space="0" w:color="auto"/>
        <w:right w:val="none" w:sz="0" w:space="0" w:color="auto"/>
      </w:divBdr>
    </w:div>
    <w:div w:id="1974672919">
      <w:bodyDiv w:val="1"/>
      <w:marLeft w:val="0"/>
      <w:marRight w:val="0"/>
      <w:marTop w:val="0"/>
      <w:marBottom w:val="0"/>
      <w:divBdr>
        <w:top w:val="none" w:sz="0" w:space="0" w:color="auto"/>
        <w:left w:val="none" w:sz="0" w:space="0" w:color="auto"/>
        <w:bottom w:val="none" w:sz="0" w:space="0" w:color="auto"/>
        <w:right w:val="none" w:sz="0" w:space="0" w:color="auto"/>
      </w:divBdr>
    </w:div>
    <w:div w:id="2003967437">
      <w:bodyDiv w:val="1"/>
      <w:marLeft w:val="0"/>
      <w:marRight w:val="0"/>
      <w:marTop w:val="0"/>
      <w:marBottom w:val="0"/>
      <w:divBdr>
        <w:top w:val="none" w:sz="0" w:space="0" w:color="auto"/>
        <w:left w:val="none" w:sz="0" w:space="0" w:color="auto"/>
        <w:bottom w:val="none" w:sz="0" w:space="0" w:color="auto"/>
        <w:right w:val="none" w:sz="0" w:space="0" w:color="auto"/>
      </w:divBdr>
    </w:div>
    <w:div w:id="2030064694">
      <w:bodyDiv w:val="1"/>
      <w:marLeft w:val="0"/>
      <w:marRight w:val="0"/>
      <w:marTop w:val="0"/>
      <w:marBottom w:val="0"/>
      <w:divBdr>
        <w:top w:val="none" w:sz="0" w:space="0" w:color="auto"/>
        <w:left w:val="none" w:sz="0" w:space="0" w:color="auto"/>
        <w:bottom w:val="none" w:sz="0" w:space="0" w:color="auto"/>
        <w:right w:val="none" w:sz="0" w:space="0" w:color="auto"/>
      </w:divBdr>
    </w:div>
    <w:div w:id="2031173923">
      <w:bodyDiv w:val="1"/>
      <w:marLeft w:val="0"/>
      <w:marRight w:val="0"/>
      <w:marTop w:val="0"/>
      <w:marBottom w:val="0"/>
      <w:divBdr>
        <w:top w:val="none" w:sz="0" w:space="0" w:color="auto"/>
        <w:left w:val="none" w:sz="0" w:space="0" w:color="auto"/>
        <w:bottom w:val="none" w:sz="0" w:space="0" w:color="auto"/>
        <w:right w:val="none" w:sz="0" w:space="0" w:color="auto"/>
      </w:divBdr>
    </w:div>
    <w:div w:id="2057241798">
      <w:bodyDiv w:val="1"/>
      <w:marLeft w:val="0"/>
      <w:marRight w:val="0"/>
      <w:marTop w:val="0"/>
      <w:marBottom w:val="0"/>
      <w:divBdr>
        <w:top w:val="none" w:sz="0" w:space="0" w:color="auto"/>
        <w:left w:val="none" w:sz="0" w:space="0" w:color="auto"/>
        <w:bottom w:val="none" w:sz="0" w:space="0" w:color="auto"/>
        <w:right w:val="none" w:sz="0" w:space="0" w:color="auto"/>
      </w:divBdr>
    </w:div>
    <w:div w:id="2064600620">
      <w:bodyDiv w:val="1"/>
      <w:marLeft w:val="0"/>
      <w:marRight w:val="0"/>
      <w:marTop w:val="0"/>
      <w:marBottom w:val="0"/>
      <w:divBdr>
        <w:top w:val="none" w:sz="0" w:space="0" w:color="auto"/>
        <w:left w:val="none" w:sz="0" w:space="0" w:color="auto"/>
        <w:bottom w:val="none" w:sz="0" w:space="0" w:color="auto"/>
        <w:right w:val="none" w:sz="0" w:space="0" w:color="auto"/>
      </w:divBdr>
    </w:div>
    <w:div w:id="2081825334">
      <w:bodyDiv w:val="1"/>
      <w:marLeft w:val="0"/>
      <w:marRight w:val="0"/>
      <w:marTop w:val="0"/>
      <w:marBottom w:val="0"/>
      <w:divBdr>
        <w:top w:val="none" w:sz="0" w:space="0" w:color="auto"/>
        <w:left w:val="none" w:sz="0" w:space="0" w:color="auto"/>
        <w:bottom w:val="none" w:sz="0" w:space="0" w:color="auto"/>
        <w:right w:val="none" w:sz="0" w:space="0" w:color="auto"/>
      </w:divBdr>
    </w:div>
    <w:div w:id="2096589902">
      <w:bodyDiv w:val="1"/>
      <w:marLeft w:val="0"/>
      <w:marRight w:val="0"/>
      <w:marTop w:val="0"/>
      <w:marBottom w:val="0"/>
      <w:divBdr>
        <w:top w:val="none" w:sz="0" w:space="0" w:color="auto"/>
        <w:left w:val="none" w:sz="0" w:space="0" w:color="auto"/>
        <w:bottom w:val="none" w:sz="0" w:space="0" w:color="auto"/>
        <w:right w:val="none" w:sz="0" w:space="0" w:color="auto"/>
      </w:divBdr>
    </w:div>
    <w:div w:id="2111929536">
      <w:bodyDiv w:val="1"/>
      <w:marLeft w:val="0"/>
      <w:marRight w:val="0"/>
      <w:marTop w:val="0"/>
      <w:marBottom w:val="0"/>
      <w:divBdr>
        <w:top w:val="none" w:sz="0" w:space="0" w:color="auto"/>
        <w:left w:val="none" w:sz="0" w:space="0" w:color="auto"/>
        <w:bottom w:val="none" w:sz="0" w:space="0" w:color="auto"/>
        <w:right w:val="none" w:sz="0" w:space="0" w:color="auto"/>
      </w:divBdr>
    </w:div>
    <w:div w:id="2137597006">
      <w:bodyDiv w:val="1"/>
      <w:marLeft w:val="0"/>
      <w:marRight w:val="0"/>
      <w:marTop w:val="0"/>
      <w:marBottom w:val="0"/>
      <w:divBdr>
        <w:top w:val="none" w:sz="0" w:space="0" w:color="auto"/>
        <w:left w:val="none" w:sz="0" w:space="0" w:color="auto"/>
        <w:bottom w:val="none" w:sz="0" w:space="0" w:color="auto"/>
        <w:right w:val="none" w:sz="0" w:space="0" w:color="auto"/>
      </w:divBdr>
    </w:div>
    <w:div w:id="213890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Neu95</b:Tag>
    <b:SourceType>JournalArticle</b:SourceType>
    <b:Guid>{27585A9C-2878-46F2-BE00-87F4D8856400}</b:Guid>
    <b:Author>
      <b:Author>
        <b:NameList>
          <b:Person>
            <b:Last>Neufeld</b:Last>
            <b:First>Barbara</b:First>
          </b:Person>
        </b:NameList>
      </b:Author>
    </b:Author>
    <b:Title>Teacher Learning in the context of the SDP: What Are the Opportunities? What Is the Context?.</b:Title>
    <b:Year>1995</b:Year>
    <b:RefOrder>1</b:RefOrder>
  </b:Source>
  <b:Source>
    <b:Tag>Xab06</b:Tag>
    <b:SourceType>JournalArticle</b:SourceType>
    <b:Guid>{C6AA3637-C952-45A3-92C2-321BE9337300}</b:Guid>
    <b:Author>
      <b:Author>
        <b:NameList>
          <b:Person>
            <b:Last>Xaba</b:Last>
            <b:First>Mgadla</b:First>
          </b:Person>
        </b:NameList>
      </b:Author>
    </b:Author>
    <b:Title>The difficulties of school development planning</b:Title>
    <b:JournalName>South African journal of education</b:JournalName>
    <b:Year>2006</b:Year>
    <b:Pages>15-26</b:Pages>
    <b:Volume>26</b:Volume>
    <b:Issue>1</b:Issue>
    <b:RefOrder>2</b:RefOrder>
  </b:Source>
  <b:Source>
    <b:Tag>Est23</b:Tag>
    <b:SourceType>InternetSite</b:SourceType>
    <b:Guid>{3634EF72-537E-4A48-8F51-851537E65687}</b:Guid>
    <b:Title>X Primary School</b:Title>
    <b:Year>2023</b:Year>
    <b:Author>
      <b:Author>
        <b:Corporate>Estyn</b:Corporate>
      </b:Author>
    </b:Author>
    <b:YearAccessed>2023</b:YearAccessed>
    <b:MonthAccessed>April</b:MonthAccessed>
    <b:DayAccessed>6</b:DayAccessed>
    <b:URL>https://www.estyn.gov.wales/system/files/2023-03/Inspection%20report%20(X)%20Primary%20School%202023.pdf</b:URL>
    <b:RefOrder>3</b:RefOrder>
  </b:Source>
  <b:Source>
    <b:Tag>XPr18</b:Tag>
    <b:SourceType>InternetSite</b:SourceType>
    <b:Guid>{A1E70BBC-600A-4B66-8894-B1A4A8B79D1A}</b:Guid>
    <b:Author>
      <b:Author>
        <b:Corporate>X Primary School</b:Corporate>
      </b:Author>
    </b:Author>
    <b:Title>SPD </b:Title>
    <b:Year>2018 </b:Year>
    <b:YearAccessed>2023</b:YearAccessed>
    <b:MonthAccessed>April</b:MonthAccessed>
    <b:DayAccessed>4</b:DayAccessed>
    <b:URL>https://view.officeapps.live.com/op/view.aspx?src=https%3A%2F%2Fprimarysite-prod-sorted.s3.amazonaws.com%2Fcadle-primary-school%2FUploadedDocument%2F27eceb6710654194b6ee55c2ba0cab4a%2F x-ps-school-development-plan.docx&amp;wdOrigin=BROWSELINK</b:URL>
    <b:RefOrder>4</b:RefOrder>
  </b:Source>
  <b:Source>
    <b:Tag>Est22</b:Tag>
    <b:SourceType>InternetSite</b:SourceType>
    <b:Guid>{AAE921B1-BE5A-428D-9DFA-2812995B4D23}</b:Guid>
    <b:Author>
      <b:Author>
        <b:Corporate>Estyn</b:Corporate>
      </b:Author>
    </b:Author>
    <b:Title>About us</b:Title>
    <b:Year>2022</b:Year>
    <b:YearAccessed>2023</b:YearAccessed>
    <b:MonthAccessed>April</b:MonthAccessed>
    <b:DayAccessed>4</b:DayAccessed>
    <b:URL>https://www.estyn.gov.wales/about-us</b:URL>
    <b:RefOrder>7</b:RefOrder>
  </b:Source>
  <b:Source>
    <b:Tag>Pag99</b:Tag>
    <b:SourceType>JournalArticle</b:SourceType>
    <b:Guid>{363A4136-2C10-4EB8-AE58-72B134BB8E29}</b:Guid>
    <b:Author>
      <b:Author>
        <b:NameList>
          <b:Person>
            <b:Last>Page</b:Last>
            <b:First>F</b:First>
          </b:Person>
        </b:NameList>
      </b:Author>
    </b:Author>
    <b:Title>A review of mental health morbidity associated with OFSTED inspections of schools in one metropolitan local authority</b:Title>
    <b:Year>1999</b:Year>
    <b:JournalName>Occupational Medicine</b:JournalName>
    <b:Pages>534-535</b:Pages>
    <b:Volume>49</b:Volume>
    <b:Issue>8</b:Issue>
    <b:RefOrder>17</b:RefOrder>
  </b:Source>
  <b:Source>
    <b:Tag>Agu22</b:Tag>
    <b:SourceType>JournalArticle</b:SourceType>
    <b:Guid>{6AB9F1E8-FBF4-4645-9409-3DEC8408C6F8}</b:Guid>
    <b:Author>
      <b:Author>
        <b:NameList>
          <b:Person>
            <b:Last>Aguinis</b:Last>
            <b:First>H.,</b:First>
          </b:Person>
          <b:Person>
            <b:Last>Gabriel</b:Last>
            <b:First>K.</b:First>
            <b:Middle>P</b:Middle>
          </b:Person>
        </b:NameList>
      </b:Author>
    </b:Author>
    <b:Title>If you are serious about impact, create a personal impact development plan</b:Title>
    <b:JournalName>Business and Society</b:JournalName>
    <b:Year>2022</b:Year>
    <b:Pages>818-826</b:Pages>
    <b:Volume>61</b:Volume>
    <b:Issue>4</b:Issue>
    <b:RefOrder>5</b:RefOrder>
  </b:Source>
  <b:Source>
    <b:Tag>Dab20</b:Tag>
    <b:SourceType>JournalArticle</b:SourceType>
    <b:Guid>{8F85E0C9-6753-451F-804C-FD696A58992F}</b:Guid>
    <b:Author>
      <b:Author>
        <b:NameList>
          <b:Person>
            <b:Last>Dabrowski</b:Last>
            <b:First>Anna</b:First>
          </b:Person>
        </b:NameList>
      </b:Author>
    </b:Author>
    <b:Title>Teacher wellbeing during the pandemic: Surviving or thriving? </b:Title>
    <b:JournalName>Social Education Research</b:JournalName>
    <b:Year>2020</b:Year>
    <b:Pages>35-40</b:Pages>
    <b:Volume>2</b:Volume>
    <b:Issue>1</b:Issue>
    <b:RefOrder>18</b:RefOrder>
  </b:Source>
  <b:Source>
    <b:Tag>Hay96</b:Tag>
    <b:SourceType>BookSection</b:SourceType>
    <b:Guid>{464E7FA3-A8D9-47C1-8C4E-A74D934A0E07}</b:Guid>
    <b:Title>The school development program evaluation process</b:Title>
    <b:Year>1996</b:Year>
    <b:Pages>123-146</b:Pages>
    <b:Author>
      <b:Author>
        <b:NameList>
          <b:Person>
            <b:Last>Haynes</b:Last>
            <b:First>N.M</b:First>
          </b:Person>
          <b:Person>
            <b:Last>Emmons</b:Last>
            <b:First>C.L</b:First>
          </b:Person>
          <b:Person>
            <b:Last>Gebreyesus</b:Last>
            <b:First>S</b:First>
          </b:Person>
          <b:Person>
            <b:Last>Ben-Avie</b:Last>
            <b:First>M</b:First>
          </b:Person>
        </b:NameList>
      </b:Author>
    </b:Author>
    <b:BookTitle>Rallying the whole village: The Comer process for reforming education</b:BookTitle>
    <b:RefOrder>6</b:RefOrder>
  </b:Source>
  <b:Source>
    <b:Tag>Pue19</b:Tag>
    <b:SourceType>JournalArticle</b:SourceType>
    <b:Guid>{D9D6E15E-10C8-4E52-A0C4-9D4B5E0282E8}</b:Guid>
    <b:Title>Influence of emotional intelligence and burnout syndrome on teachers well-being: A systematic review</b:Title>
    <b:Year>2019</b:Year>
    <b:Pages>185</b:Pages>
    <b:Author>
      <b:Author>
        <b:NameList>
          <b:Person>
            <b:Last>Puertas</b:Last>
            <b:First>Molero,</b:First>
            <b:Middle>P</b:Middle>
          </b:Person>
          <b:Person>
            <b:Last>Zurita</b:Last>
            <b:First>Ortega,</b:First>
            <b:Middle>F</b:Middle>
          </b:Person>
          <b:Person>
            <b:Last>Ubago</b:Last>
            <b:First>Jiménez,</b:First>
            <b:Middle>J.L.</b:Middle>
          </b:Person>
          <b:Person>
            <b:Last>González</b:Last>
            <b:First>Valero,</b:First>
            <b:Middle>G.</b:Middle>
          </b:Person>
        </b:NameList>
      </b:Author>
    </b:Author>
    <b:JournalName>Social Sciences</b:JournalName>
    <b:Volume>8</b:Volume>
    <b:Issue>6</b:Issue>
    <b:RefOrder>19</b:RefOrder>
  </b:Source>
  <b:Source>
    <b:Tag>NAS23</b:Tag>
    <b:SourceType>InternetSite</b:SourceType>
    <b:Guid>{E9245302-2765-4923-AF2E-6D1C7222C58D}</b:Guid>
    <b:Title>Teacher recruitment and retention crisis cannot be ignored</b:Title>
    <b:Year>2023</b:Year>
    <b:Author>
      <b:Author>
        <b:NameList>
          <b:Person>
            <b:Last>NASUWT</b:Last>
          </b:Person>
        </b:NameList>
      </b:Author>
    </b:Author>
    <b:YearAccessed>2023</b:YearAccessed>
    <b:MonthAccessed>April</b:MonthAccessed>
    <b:DayAccessed>5</b:DayAccessed>
    <b:URL>https://www.nasuwt.org.uk/article-listing/recruitment-and-retention-crisis-cannot-be-ignored.html</b:URL>
    <b:RefOrder>8</b:RefOrder>
  </b:Source>
  <b:Source>
    <b:Tag>Eps19</b:Tag>
    <b:SourceType>Book</b:SourceType>
    <b:Guid>{ACEE6B0A-CDB1-4904-BE7C-8E042869B8EA}</b:Guid>
    <b:Title>Theory to practice: School and family partnerships lead to school improvement and student success. In School, family and community interaction</b:Title>
    <b:Year>2019</b:Year>
    <b:Author>
      <b:Author>
        <b:NameList>
          <b:Person>
            <b:Last>Epstein</b:Last>
            <b:First>Joyce</b:First>
            <b:Middle>L</b:Middle>
          </b:Person>
        </b:NameList>
      </b:Author>
    </b:Author>
    <b:Publisher>Routledge</b:Publisher>
    <b:RefOrder>9</b:RefOrder>
  </b:Source>
  <b:Source>
    <b:Tag>TAH19</b:Tag>
    <b:SourceType>JournalArticle</b:SourceType>
    <b:Guid>{5B6AD98B-0F37-41D7-9D38-81B702425CEF}</b:Guid>
    <b:Title>Role of head teacher in the whole school development</b:Title>
    <b:Year>2019</b:Year>
    <b:Author>
      <b:Author>
        <b:NameList>
          <b:Person>
            <b:Last>Tahira</b:Last>
            <b:First>M.</b:First>
          </b:Person>
          <b:Person>
            <b:Last>Haider</b:Last>
            <b:First>A.G</b:First>
          </b:Person>
        </b:NameList>
      </b:Author>
    </b:Author>
    <b:JournalName>Turkish International Journal of Special Education and Guidance &amp; Counselling ISSN</b:JournalName>
    <b:Pages>50-65</b:Pages>
    <b:Volume>9</b:Volume>
    <b:Issue>2</b:Issue>
    <b:RefOrder>10</b:RefOrder>
  </b:Source>
  <b:Source>
    <b:Tag>Mac011</b:Tag>
    <b:SourceType>Book</b:SourceType>
    <b:Guid>{D092F2D7-5F0B-45D9-964E-A233AAF3E4B3}</b:Guid>
    <b:Title>Improving School Effectiveness</b:Title>
    <b:Year>2001</b:Year>
    <b:Author>
      <b:Author>
        <b:NameList>
          <b:Person>
            <b:Last>Macbeath</b:Last>
            <b:First>John</b:First>
          </b:Person>
        </b:NameList>
      </b:Author>
    </b:Author>
    <b:City>London</b:City>
    <b:Publisher>Open University Press</b:Publisher>
    <b:RefOrder>11</b:RefOrder>
  </b:Source>
  <b:Source>
    <b:Tag>Boc21</b:Tag>
    <b:SourceType>Book</b:SourceType>
    <b:Guid>{3D7FCAEF-50DF-4641-B3A7-1736FF561279}</b:Guid>
    <b:Author>
      <b:Author>
        <b:NameList>
          <b:Person>
            <b:Last>Bocarnea</b:Last>
            <b:First>M.C.</b:First>
          </b:Person>
          <b:Person>
            <b:Last>Winston</b:Last>
            <b:First>B.E</b:First>
          </b:Person>
          <b:Person>
            <b:Last>Dean</b:Last>
            <b:First>D.J.</b:First>
          </b:Person>
        </b:NameList>
      </b:Author>
    </b:Author>
    <b:Title>Handbook of research on advancements in organizational data collection and measurements : strategies for addressing attitudes, beliefs, and behaviors</b:Title>
    <b:Year>2021</b:Year>
    <b:Publisher>Business Science Reference</b:Publisher>
    <b:RefOrder>20</b:RefOrder>
  </b:Source>
  <b:Source>
    <b:Tag>Fal20</b:Tag>
    <b:SourceType>JournalArticle</b:SourceType>
    <b:Guid>{A4C419D9-A3D6-4825-B747-AEEE278E8DC2}</b:Guid>
    <b:Title>Strategic planning in higher education institutions: what are the stakeholders’ roles in the process?</b:Title>
    <b:Year>2020</b:Year>
    <b:Author>
      <b:Author>
        <b:NameList>
          <b:Person>
            <b:Last>Falqueto</b:Last>
            <b:First>J.M.Z</b:First>
          </b:Person>
          <b:Person>
            <b:Last>Hoffmann</b:Last>
            <b:First>V.E</b:First>
          </b:Person>
          <b:Person>
            <b:Last>Gomes</b:Last>
            <b:First>R.C.</b:First>
          </b:Person>
          <b:Person>
            <b:Last>Onoyama Mori</b:Last>
            <b:First>S.S.</b:First>
          </b:Person>
        </b:NameList>
      </b:Author>
    </b:Author>
    <b:JournalName>Higher Education</b:JournalName>
    <b:Pages>1039-1056</b:Pages>
    <b:Volume>79</b:Volume>
    <b:RefOrder>12</b:RefOrder>
  </b:Source>
  <b:Source>
    <b:Tag>Dal20</b:Tag>
    <b:SourceType>JournalArticle</b:SourceType>
    <b:Guid>{D031BB70-C6C2-48AB-9A78-0B2E953ED3FE}</b:Guid>
    <b:Author>
      <b:Author>
        <b:NameList>
          <b:Person>
            <b:Last>Daly-Smith</b:Last>
            <b:First>A</b:First>
          </b:Person>
          <b:Person>
            <b:Last>Quarmby</b:Last>
            <b:First>T</b:First>
          </b:Person>
          <b:Person>
            <b:Last>Archbold</b:Last>
            <b:First>V.S</b:First>
          </b:Person>
          <b:Person>
            <b:Last>Corrigan</b:Last>
            <b:First>N.</b:First>
          </b:Person>
          <b:Person>
            <b:Last>Wilson</b:Last>
            <b:First>D</b:First>
          </b:Person>
          <b:Person>
            <b:Last>Resaland</b:Last>
            <b:First>G.K</b:First>
          </b:Person>
          <b:Person>
            <b:Last>Bartholomew</b:Last>
            <b:First>J.B</b:First>
          </b:Person>
          <b:Person>
            <b:Last>Singh</b:Last>
            <b:First>A</b:First>
          </b:Person>
          <b:Person>
            <b:Last>Tjomsland</b:Last>
            <b:First>H.E</b:First>
          </b:Person>
          <b:Person>
            <b:Last>Sherar</b:Last>
            <b:First>L.B.</b:First>
          </b:Person>
          <b:Person>
            <b:Last>Chalkley</b:Last>
            <b:First>A</b:First>
          </b:Person>
        </b:NameList>
      </b:Author>
    </b:Author>
    <b:Title>Using a multi-stakeholder experience-based design process to co-develop the Creating Active Schools Framework</b:Title>
    <b:JournalName>International Journal of Behavioral Nutrition and Physical Activit</b:JournalName>
    <b:Year>2020</b:Year>
    <b:Pages>1-12</b:Pages>
    <b:Volume>17</b:Volume>
    <b:RefOrder>13</b:RefOrder>
  </b:Source>
  <b:Source>
    <b:Tag>Pac20</b:Tag>
    <b:SourceType>JournalArticle</b:SourceType>
    <b:Guid>{3251A71C-B025-49DF-8992-DC4C8D7294EB}</b:Guid>
    <b:Author>
      <b:Author>
        <b:NameList>
          <b:Person>
            <b:Last>Pace</b:Last>
            <b:First>F.,</b:First>
            <b:Middle>D’Urso, G., Zappulla, C. and Pace, U</b:Middle>
          </b:Person>
        </b:NameList>
      </b:Author>
    </b:Author>
    <b:Title>The relation between workload and personal well-being among university professors</b:Title>
    <b:JournalName>Current Psychology</b:JournalName>
    <b:Year>2020</b:Year>
    <b:Pages>3417-3424</b:Pages>
    <b:Volume>40</b:Volume>
    <b:RefOrder>14</b:RefOrder>
  </b:Source>
  <b:Source>
    <b:Tag>Ort21</b:Tag>
    <b:SourceType>JournalArticle</b:SourceType>
    <b:Guid>{FD9D6620-C86B-49CB-AD2E-99F91C5970DB}</b:Guid>
    <b:Author>
      <b:Author>
        <b:NameList>
          <b:Person>
            <b:Last>Ortan</b:Last>
            <b:First>Florica</b:First>
          </b:Person>
          <b:Person>
            <b:Last>Simut</b:Last>
            <b:First>Ciprian</b:First>
          </b:Person>
          <b:Person>
            <b:Last>Simut</b:Last>
            <b:First>Ramona</b:First>
          </b:Person>
        </b:NameList>
      </b:Author>
    </b:Author>
    <b:Title>Self-efficacy, job satisfaction and teacher well-being in the K-12 educational system</b:Title>
    <b:JournalName>International journal of environmental research and public health</b:JournalName>
    <b:Year>2021</b:Year>
    <b:Pages>12763</b:Pages>
    <b:Volume>18</b:Volume>
    <b:Issue>23</b:Issue>
    <b:RefOrder>15</b:RefOrder>
  </b:Source>
  <b:Source>
    <b:Tag>Wyl19</b:Tag>
    <b:SourceType>JournalArticle</b:SourceType>
    <b:Guid>{10E277FB-5B47-49A1-B38B-A3CF4F0D7136}</b:Guid>
    <b:Author>
      <b:Author>
        <b:NameList>
          <b:Person>
            <b:Last>Wylie</b:Last>
            <b:First>T.A.F</b:First>
          </b:Person>
          <b:Person>
            <b:Last>Shah</b:Last>
            <b:First>C.</b:First>
          </b:Person>
          <b:Person>
            <b:Last>Connor</b:Last>
            <b:First>R</b:First>
          </b:Person>
          <b:Person>
            <b:Last>Farmer</b:Last>
            <b:First>A.J</b:First>
          </b:Person>
          <b:Person>
            <b:Last>Ismail</b:Last>
            <b:First>K</b:First>
          </b:Person>
          <b:Person>
            <b:Last>Millar</b:Last>
            <b:First>B</b:First>
          </b:Person>
          <b:Person>
            <b:Last>Morris</b:Last>
            <b:First>A</b:First>
          </b:Person>
          <b:Person>
            <b:Last>Reynolds</b:Last>
            <b:First>R.M</b:First>
          </b:Person>
          <b:Person>
            <b:Last>Robertson</b:Last>
            <b:First>E</b:First>
          </b:Person>
          <b:Person>
            <b:Last>Swindell</b:Last>
            <b:First>R</b:First>
          </b:Person>
          <b:Person>
            <b:Last>Warren</b:Last>
            <b:First>E</b:First>
          </b:Person>
        </b:NameList>
      </b:Author>
    </b:Author>
    <b:Title> Transforming mental well‐being for people with diabetes: research recommendations from Diabetes UK's 2019 Diabetes and Mental Well‐Being Workshop</b:Title>
    <b:JournalName>Diabetic Medicine</b:JournalName>
    <b:Year>2019</b:Year>
    <b:Pages>1532-1538</b:Pages>
    <b:Volume>36</b:Volume>
    <b:Issue>12</b:Issue>
    <b:RefOrder>16</b:RefOrder>
  </b:Source>
</b:Sources>
</file>

<file path=customXml/itemProps1.xml><?xml version="1.0" encoding="utf-8"?>
<ds:datastoreItem xmlns:ds="http://schemas.openxmlformats.org/officeDocument/2006/customXml" ds:itemID="{1E7ACAC9-E786-4381-922E-8716279F0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8</Pages>
  <Words>3178</Words>
  <Characters>18120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Kirsty-Lee Hall</dc:creator>
  <cp:keywords/>
  <dc:description/>
  <cp:lastModifiedBy>Kirsty-Lee Hall</cp:lastModifiedBy>
  <cp:revision>262</cp:revision>
  <dcterms:created xsi:type="dcterms:W3CDTF">2023-04-15T17:26:00Z</dcterms:created>
  <dcterms:modified xsi:type="dcterms:W3CDTF">2023-04-23T20:03:00Z</dcterms:modified>
</cp:coreProperties>
</file>