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EFA60" w14:textId="5E8706D9" w:rsidR="00CD71CD" w:rsidRDefault="00D520E5">
      <w:r>
        <w:fldChar w:fldCharType="begin"/>
      </w:r>
      <w:r>
        <w:instrText xml:space="preserve"> INCLUDEPICTURE "/Users/lori/Library/Group Containers/UBF8T346G9.ms/WebArchiveCopyPasteTempFiles/com.microsoft.Word/-wodkcm7_400x400.png" \* MERGEFORMATINET </w:instrText>
      </w:r>
      <w:r>
        <w:fldChar w:fldCharType="separate"/>
      </w:r>
      <w:r>
        <w:rPr>
          <w:noProof/>
        </w:rPr>
        <w:drawing>
          <wp:inline distT="0" distB="0" distL="0" distR="0" wp14:anchorId="7D1EA35F" wp14:editId="62AD9351">
            <wp:extent cx="5579706" cy="3107055"/>
            <wp:effectExtent l="0" t="0" r="0" b="4445"/>
            <wp:docPr id="89478162" name="Picture 1"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ndon (@UWTSDLondon) / Posts / 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97323" cy="3339604"/>
                    </a:xfrm>
                    <a:prstGeom prst="rect">
                      <a:avLst/>
                    </a:prstGeom>
                    <a:noFill/>
                    <a:ln>
                      <a:noFill/>
                    </a:ln>
                  </pic:spPr>
                </pic:pic>
              </a:graphicData>
            </a:graphic>
          </wp:inline>
        </w:drawing>
      </w:r>
      <w:r>
        <w:fldChar w:fldCharType="end"/>
      </w:r>
    </w:p>
    <w:p w14:paraId="1C92D571" w14:textId="77777777" w:rsidR="00D520E5" w:rsidRDefault="00D520E5"/>
    <w:p w14:paraId="1D3E9AEC" w14:textId="77777777" w:rsidR="00D520E5" w:rsidRDefault="00D520E5"/>
    <w:p w14:paraId="35D81307" w14:textId="77777777" w:rsidR="00D520E5" w:rsidRDefault="00D520E5"/>
    <w:p w14:paraId="7579229F" w14:textId="77777777" w:rsidR="00D520E5" w:rsidRDefault="00D520E5"/>
    <w:p w14:paraId="74400F53" w14:textId="77777777" w:rsidR="00D520E5" w:rsidRDefault="00D520E5"/>
    <w:p w14:paraId="7934EFCF" w14:textId="77777777" w:rsidR="00D520E5" w:rsidRDefault="00D520E5"/>
    <w:p w14:paraId="47EF81F1" w14:textId="77777777" w:rsidR="00D520E5" w:rsidRDefault="00D520E5"/>
    <w:p w14:paraId="4EF539B0" w14:textId="77777777" w:rsidR="00D520E5" w:rsidRDefault="00D520E5"/>
    <w:p w14:paraId="5A4E67AC" w14:textId="77777777" w:rsidR="00D520E5" w:rsidRDefault="00D520E5"/>
    <w:p w14:paraId="58A327FE" w14:textId="04375A23" w:rsidR="00D520E5" w:rsidRPr="00D520E5" w:rsidRDefault="00D520E5">
      <w:pPr>
        <w:rPr>
          <w:rFonts w:ascii="Arial" w:hAnsi="Arial" w:cs="Arial"/>
          <w:b/>
          <w:bCs/>
          <w:sz w:val="36"/>
          <w:szCs w:val="36"/>
        </w:rPr>
      </w:pPr>
      <w:r>
        <w:rPr>
          <w:rFonts w:ascii="Arial" w:hAnsi="Arial" w:cs="Arial"/>
          <w:b/>
          <w:bCs/>
          <w:sz w:val="36"/>
          <w:szCs w:val="36"/>
        </w:rPr>
        <w:t xml:space="preserve">                      </w:t>
      </w:r>
      <w:r w:rsidRPr="00D520E5">
        <w:rPr>
          <w:rFonts w:ascii="Arial" w:hAnsi="Arial" w:cs="Arial"/>
          <w:b/>
          <w:bCs/>
          <w:sz w:val="36"/>
          <w:szCs w:val="36"/>
        </w:rPr>
        <w:t>GLOWCRAFT CANDEL</w:t>
      </w:r>
    </w:p>
    <w:p w14:paraId="32477327" w14:textId="77777777" w:rsidR="00D520E5" w:rsidRDefault="00D520E5"/>
    <w:p w14:paraId="7EFB669B" w14:textId="77777777" w:rsidR="00D520E5" w:rsidRDefault="00D520E5"/>
    <w:p w14:paraId="129E5BCF" w14:textId="5DD602E6" w:rsidR="00D520E5" w:rsidRPr="00D520E5" w:rsidRDefault="00D520E5">
      <w:pPr>
        <w:rPr>
          <w:rFonts w:ascii="Arial" w:hAnsi="Arial" w:cs="Arial"/>
          <w:sz w:val="36"/>
          <w:szCs w:val="36"/>
        </w:rPr>
      </w:pPr>
      <w:r w:rsidRPr="00D520E5">
        <w:rPr>
          <w:rFonts w:ascii="Arial" w:hAnsi="Arial" w:cs="Arial"/>
          <w:sz w:val="36"/>
          <w:szCs w:val="36"/>
        </w:rPr>
        <w:t xml:space="preserve">                           BUSINESS PLAN</w:t>
      </w:r>
    </w:p>
    <w:p w14:paraId="7BC21C69" w14:textId="31B603C3" w:rsidR="00D520E5" w:rsidRPr="00D520E5" w:rsidRDefault="00D520E5">
      <w:pPr>
        <w:rPr>
          <w:rFonts w:ascii="Arial" w:hAnsi="Arial" w:cs="Arial"/>
          <w:sz w:val="36"/>
          <w:szCs w:val="36"/>
        </w:rPr>
      </w:pPr>
      <w:r w:rsidRPr="00D520E5">
        <w:rPr>
          <w:rFonts w:ascii="Arial" w:hAnsi="Arial" w:cs="Arial"/>
          <w:sz w:val="36"/>
          <w:szCs w:val="36"/>
        </w:rPr>
        <w:t xml:space="preserve">                                 TASK:1</w:t>
      </w:r>
    </w:p>
    <w:p w14:paraId="479738E5" w14:textId="77777777" w:rsidR="00D520E5" w:rsidRDefault="00D520E5">
      <w:pPr>
        <w:rPr>
          <w:rFonts w:ascii="Arial" w:hAnsi="Arial" w:cs="Arial"/>
          <w:b/>
          <w:bCs/>
          <w:sz w:val="36"/>
          <w:szCs w:val="36"/>
        </w:rPr>
      </w:pPr>
    </w:p>
    <w:p w14:paraId="5FACA3EA" w14:textId="77777777" w:rsidR="00D520E5" w:rsidRDefault="00D520E5">
      <w:pPr>
        <w:rPr>
          <w:rFonts w:ascii="Arial" w:hAnsi="Arial" w:cs="Arial"/>
          <w:b/>
          <w:bCs/>
          <w:sz w:val="36"/>
          <w:szCs w:val="36"/>
        </w:rPr>
      </w:pPr>
    </w:p>
    <w:p w14:paraId="10C60A75" w14:textId="77777777" w:rsidR="00D520E5" w:rsidRDefault="00D520E5">
      <w:pPr>
        <w:rPr>
          <w:rFonts w:ascii="Arial" w:hAnsi="Arial" w:cs="Arial"/>
          <w:b/>
          <w:bCs/>
          <w:sz w:val="36"/>
          <w:szCs w:val="36"/>
        </w:rPr>
      </w:pPr>
    </w:p>
    <w:p w14:paraId="287B3AD0" w14:textId="18BDD0D4" w:rsidR="00D520E5" w:rsidRPr="00D520E5" w:rsidRDefault="008B07D7" w:rsidP="00B801A5">
      <w:pPr>
        <w:spacing w:line="360" w:lineRule="auto"/>
        <w:rPr>
          <w:rFonts w:ascii="Arial" w:hAnsi="Arial" w:cs="Arial"/>
          <w:sz w:val="32"/>
          <w:szCs w:val="32"/>
        </w:rPr>
      </w:pPr>
      <w:r>
        <w:rPr>
          <w:rFonts w:ascii="Arial" w:hAnsi="Arial" w:cs="Arial"/>
          <w:sz w:val="32"/>
          <w:szCs w:val="32"/>
        </w:rPr>
        <w:t>P</w:t>
      </w:r>
      <w:r w:rsidRPr="00D520E5">
        <w:rPr>
          <w:rFonts w:ascii="Arial" w:hAnsi="Arial" w:cs="Arial"/>
          <w:sz w:val="32"/>
          <w:szCs w:val="32"/>
        </w:rPr>
        <w:t>rogram name: (</w:t>
      </w:r>
      <w:r>
        <w:rPr>
          <w:rFonts w:ascii="Arial" w:hAnsi="Arial" w:cs="Arial"/>
          <w:sz w:val="32"/>
          <w:szCs w:val="32"/>
        </w:rPr>
        <w:t>BA</w:t>
      </w:r>
      <w:r w:rsidRPr="00D520E5">
        <w:rPr>
          <w:rFonts w:ascii="Arial" w:hAnsi="Arial" w:cs="Arial"/>
          <w:sz w:val="32"/>
          <w:szCs w:val="32"/>
        </w:rPr>
        <w:t xml:space="preserve">) </w:t>
      </w:r>
      <w:r w:rsidR="0084183A">
        <w:rPr>
          <w:rFonts w:ascii="Arial" w:hAnsi="Arial" w:cs="Arial"/>
          <w:sz w:val="32"/>
          <w:szCs w:val="32"/>
        </w:rPr>
        <w:t>B</w:t>
      </w:r>
      <w:r w:rsidRPr="00D520E5">
        <w:rPr>
          <w:rFonts w:ascii="Arial" w:hAnsi="Arial" w:cs="Arial"/>
          <w:sz w:val="32"/>
          <w:szCs w:val="32"/>
        </w:rPr>
        <w:t xml:space="preserve">usiness </w:t>
      </w:r>
      <w:r w:rsidR="0084183A">
        <w:rPr>
          <w:rFonts w:ascii="Arial" w:hAnsi="Arial" w:cs="Arial"/>
          <w:sz w:val="32"/>
          <w:szCs w:val="32"/>
        </w:rPr>
        <w:t>M</w:t>
      </w:r>
      <w:r w:rsidRPr="00D520E5">
        <w:rPr>
          <w:rFonts w:ascii="Arial" w:hAnsi="Arial" w:cs="Arial"/>
          <w:sz w:val="32"/>
          <w:szCs w:val="32"/>
        </w:rPr>
        <w:t>anagement</w:t>
      </w:r>
    </w:p>
    <w:p w14:paraId="543160A7" w14:textId="14C21FC9" w:rsidR="00D520E5" w:rsidRPr="00D520E5" w:rsidRDefault="008B07D7" w:rsidP="00B801A5">
      <w:pPr>
        <w:spacing w:line="360" w:lineRule="auto"/>
        <w:rPr>
          <w:rFonts w:ascii="Arial" w:hAnsi="Arial" w:cs="Arial"/>
          <w:sz w:val="32"/>
          <w:szCs w:val="32"/>
        </w:rPr>
      </w:pPr>
      <w:r>
        <w:rPr>
          <w:rFonts w:ascii="Arial" w:hAnsi="Arial" w:cs="Arial"/>
          <w:sz w:val="32"/>
          <w:szCs w:val="32"/>
        </w:rPr>
        <w:t>M</w:t>
      </w:r>
      <w:r w:rsidRPr="00D520E5">
        <w:rPr>
          <w:rFonts w:ascii="Arial" w:hAnsi="Arial" w:cs="Arial"/>
          <w:sz w:val="32"/>
          <w:szCs w:val="32"/>
        </w:rPr>
        <w:t xml:space="preserve">odule name: </w:t>
      </w:r>
      <w:r w:rsidR="0084183A">
        <w:rPr>
          <w:rFonts w:ascii="Arial" w:hAnsi="Arial" w:cs="Arial"/>
          <w:sz w:val="32"/>
          <w:szCs w:val="32"/>
        </w:rPr>
        <w:t>E</w:t>
      </w:r>
      <w:r w:rsidRPr="00D520E5">
        <w:rPr>
          <w:rFonts w:ascii="Arial" w:hAnsi="Arial" w:cs="Arial"/>
          <w:sz w:val="32"/>
          <w:szCs w:val="32"/>
        </w:rPr>
        <w:t>ntrepren</w:t>
      </w:r>
      <w:r w:rsidR="003911D5">
        <w:rPr>
          <w:rFonts w:ascii="Arial" w:hAnsi="Arial" w:cs="Arial"/>
          <w:sz w:val="32"/>
          <w:szCs w:val="32"/>
        </w:rPr>
        <w:t>e</w:t>
      </w:r>
      <w:r w:rsidRPr="00D520E5">
        <w:rPr>
          <w:rFonts w:ascii="Arial" w:hAnsi="Arial" w:cs="Arial"/>
          <w:sz w:val="32"/>
          <w:szCs w:val="32"/>
        </w:rPr>
        <w:t>urship</w:t>
      </w:r>
    </w:p>
    <w:p w14:paraId="482CD1A8" w14:textId="4AA1DA69" w:rsidR="00D520E5" w:rsidRPr="00D520E5" w:rsidRDefault="0084183A" w:rsidP="00B801A5">
      <w:pPr>
        <w:spacing w:line="360" w:lineRule="auto"/>
        <w:rPr>
          <w:rFonts w:ascii="Arial" w:hAnsi="Arial" w:cs="Arial"/>
          <w:sz w:val="32"/>
          <w:szCs w:val="32"/>
        </w:rPr>
      </w:pPr>
      <w:r>
        <w:rPr>
          <w:rFonts w:ascii="Arial" w:hAnsi="Arial" w:cs="Arial"/>
          <w:sz w:val="32"/>
          <w:szCs w:val="32"/>
        </w:rPr>
        <w:t>M</w:t>
      </w:r>
      <w:r w:rsidR="008B07D7" w:rsidRPr="00D520E5">
        <w:rPr>
          <w:rFonts w:ascii="Arial" w:hAnsi="Arial" w:cs="Arial"/>
          <w:sz w:val="32"/>
          <w:szCs w:val="32"/>
        </w:rPr>
        <w:t xml:space="preserve">odule code: </w:t>
      </w:r>
      <w:r>
        <w:rPr>
          <w:rFonts w:ascii="Arial" w:hAnsi="Arial" w:cs="Arial"/>
          <w:sz w:val="32"/>
          <w:szCs w:val="32"/>
        </w:rPr>
        <w:t>LCBB</w:t>
      </w:r>
      <w:r w:rsidR="008B07D7" w:rsidRPr="00D520E5">
        <w:rPr>
          <w:rFonts w:ascii="Arial" w:hAnsi="Arial" w:cs="Arial"/>
          <w:sz w:val="32"/>
          <w:szCs w:val="32"/>
        </w:rPr>
        <w:t>5013_</w:t>
      </w:r>
      <w:r>
        <w:rPr>
          <w:rFonts w:ascii="Arial" w:hAnsi="Arial" w:cs="Arial"/>
          <w:sz w:val="32"/>
          <w:szCs w:val="32"/>
        </w:rPr>
        <w:t>LON</w:t>
      </w:r>
    </w:p>
    <w:p w14:paraId="024321AA" w14:textId="70AF1601" w:rsidR="00D520E5" w:rsidRPr="00D520E5" w:rsidRDefault="0084183A" w:rsidP="00B801A5">
      <w:pPr>
        <w:spacing w:line="360" w:lineRule="auto"/>
        <w:rPr>
          <w:rFonts w:ascii="Arial" w:hAnsi="Arial" w:cs="Arial"/>
          <w:sz w:val="32"/>
          <w:szCs w:val="32"/>
        </w:rPr>
      </w:pPr>
      <w:r>
        <w:rPr>
          <w:rFonts w:ascii="Arial" w:hAnsi="Arial" w:cs="Arial"/>
          <w:sz w:val="32"/>
          <w:szCs w:val="32"/>
        </w:rPr>
        <w:t>L</w:t>
      </w:r>
      <w:r w:rsidR="008B07D7" w:rsidRPr="00D520E5">
        <w:rPr>
          <w:rFonts w:ascii="Arial" w:hAnsi="Arial" w:cs="Arial"/>
          <w:sz w:val="32"/>
          <w:szCs w:val="32"/>
        </w:rPr>
        <w:t xml:space="preserve">ecturer name: </w:t>
      </w:r>
      <w:r>
        <w:rPr>
          <w:rFonts w:ascii="Arial" w:hAnsi="Arial" w:cs="Arial"/>
          <w:sz w:val="32"/>
          <w:szCs w:val="32"/>
        </w:rPr>
        <w:t>D</w:t>
      </w:r>
      <w:r w:rsidR="008B07D7" w:rsidRPr="00D520E5">
        <w:rPr>
          <w:rFonts w:ascii="Arial" w:hAnsi="Arial" w:cs="Arial"/>
          <w:sz w:val="32"/>
          <w:szCs w:val="32"/>
        </w:rPr>
        <w:t xml:space="preserve">r. </w:t>
      </w:r>
      <w:r>
        <w:rPr>
          <w:rFonts w:ascii="Arial" w:hAnsi="Arial" w:cs="Arial"/>
          <w:sz w:val="32"/>
          <w:szCs w:val="32"/>
        </w:rPr>
        <w:t>A</w:t>
      </w:r>
      <w:r w:rsidR="008B07D7" w:rsidRPr="00D520E5">
        <w:rPr>
          <w:rFonts w:ascii="Arial" w:hAnsi="Arial" w:cs="Arial"/>
          <w:sz w:val="32"/>
          <w:szCs w:val="32"/>
        </w:rPr>
        <w:t xml:space="preserve">mer </w:t>
      </w:r>
      <w:r>
        <w:rPr>
          <w:rFonts w:ascii="Arial" w:hAnsi="Arial" w:cs="Arial"/>
          <w:sz w:val="32"/>
          <w:szCs w:val="32"/>
        </w:rPr>
        <w:t>K</w:t>
      </w:r>
      <w:r w:rsidR="008B07D7" w:rsidRPr="00D520E5">
        <w:rPr>
          <w:rFonts w:ascii="Arial" w:hAnsi="Arial" w:cs="Arial"/>
          <w:sz w:val="32"/>
          <w:szCs w:val="32"/>
        </w:rPr>
        <w:t>areem</w:t>
      </w:r>
    </w:p>
    <w:p w14:paraId="7FBE5E5E" w14:textId="525C69F0" w:rsidR="00D520E5" w:rsidRPr="00D520E5" w:rsidRDefault="003911D5" w:rsidP="00B801A5">
      <w:pPr>
        <w:spacing w:line="360" w:lineRule="auto"/>
        <w:rPr>
          <w:rFonts w:ascii="Arial" w:hAnsi="Arial" w:cs="Arial"/>
          <w:sz w:val="32"/>
          <w:szCs w:val="32"/>
        </w:rPr>
      </w:pPr>
      <w:r>
        <w:rPr>
          <w:rFonts w:ascii="Arial" w:hAnsi="Arial" w:cs="Arial"/>
          <w:sz w:val="32"/>
          <w:szCs w:val="32"/>
        </w:rPr>
        <w:t>S</w:t>
      </w:r>
      <w:r w:rsidR="008B07D7" w:rsidRPr="00D520E5">
        <w:rPr>
          <w:rFonts w:ascii="Arial" w:hAnsi="Arial" w:cs="Arial"/>
          <w:sz w:val="32"/>
          <w:szCs w:val="32"/>
        </w:rPr>
        <w:t xml:space="preserve">tudent name: </w:t>
      </w:r>
      <w:r>
        <w:rPr>
          <w:rFonts w:ascii="Arial" w:hAnsi="Arial" w:cs="Arial"/>
          <w:sz w:val="32"/>
          <w:szCs w:val="32"/>
        </w:rPr>
        <w:t>M</w:t>
      </w:r>
      <w:r w:rsidR="008B07D7" w:rsidRPr="00D520E5">
        <w:rPr>
          <w:rFonts w:ascii="Arial" w:hAnsi="Arial" w:cs="Arial"/>
          <w:sz w:val="32"/>
          <w:szCs w:val="32"/>
        </w:rPr>
        <w:t xml:space="preserve">arilena </w:t>
      </w:r>
      <w:r w:rsidRPr="00D520E5">
        <w:rPr>
          <w:rFonts w:ascii="Arial" w:hAnsi="Arial" w:cs="Arial"/>
          <w:sz w:val="32"/>
          <w:szCs w:val="32"/>
        </w:rPr>
        <w:t>Loredana</w:t>
      </w:r>
      <w:r w:rsidR="008B07D7" w:rsidRPr="00D520E5">
        <w:rPr>
          <w:rFonts w:ascii="Arial" w:hAnsi="Arial" w:cs="Arial"/>
          <w:sz w:val="32"/>
          <w:szCs w:val="32"/>
        </w:rPr>
        <w:t xml:space="preserve"> </w:t>
      </w:r>
      <w:r w:rsidRPr="00D520E5">
        <w:rPr>
          <w:rFonts w:ascii="Arial" w:hAnsi="Arial" w:cs="Arial"/>
          <w:sz w:val="32"/>
          <w:szCs w:val="32"/>
        </w:rPr>
        <w:t>Mihai</w:t>
      </w:r>
    </w:p>
    <w:p w14:paraId="2D608BD6" w14:textId="07D8045B" w:rsidR="00D520E5" w:rsidRDefault="003911D5" w:rsidP="00B801A5">
      <w:pPr>
        <w:spacing w:line="360" w:lineRule="auto"/>
        <w:rPr>
          <w:rFonts w:ascii="Arial" w:hAnsi="Arial" w:cs="Arial"/>
          <w:sz w:val="32"/>
          <w:szCs w:val="32"/>
        </w:rPr>
      </w:pPr>
      <w:r>
        <w:rPr>
          <w:rFonts w:ascii="Arial" w:hAnsi="Arial" w:cs="Arial"/>
          <w:sz w:val="32"/>
          <w:szCs w:val="32"/>
        </w:rPr>
        <w:t>S</w:t>
      </w:r>
      <w:r w:rsidR="008B07D7" w:rsidRPr="00D520E5">
        <w:rPr>
          <w:rFonts w:ascii="Arial" w:hAnsi="Arial" w:cs="Arial"/>
          <w:sz w:val="32"/>
          <w:szCs w:val="32"/>
        </w:rPr>
        <w:t>tudent id.: 2129859</w:t>
      </w:r>
    </w:p>
    <w:p w14:paraId="5CA6059B" w14:textId="77777777" w:rsidR="00D520E5" w:rsidRDefault="00D520E5">
      <w:pPr>
        <w:rPr>
          <w:rFonts w:ascii="Arial" w:hAnsi="Arial" w:cs="Arial"/>
          <w:sz w:val="32"/>
          <w:szCs w:val="32"/>
        </w:rPr>
      </w:pPr>
    </w:p>
    <w:p w14:paraId="5E16AA21" w14:textId="77777777" w:rsidR="00D520E5" w:rsidRDefault="00D520E5">
      <w:pPr>
        <w:rPr>
          <w:rFonts w:ascii="Arial" w:hAnsi="Arial" w:cs="Arial"/>
          <w:sz w:val="32"/>
          <w:szCs w:val="32"/>
        </w:rPr>
      </w:pPr>
    </w:p>
    <w:p w14:paraId="08577591" w14:textId="77777777" w:rsidR="00D520E5" w:rsidRDefault="00D520E5">
      <w:pPr>
        <w:rPr>
          <w:rFonts w:ascii="Arial" w:hAnsi="Arial" w:cs="Arial"/>
          <w:sz w:val="32"/>
          <w:szCs w:val="32"/>
        </w:rPr>
      </w:pPr>
    </w:p>
    <w:p w14:paraId="7D9DE9B2" w14:textId="239E48B9" w:rsidR="00D520E5" w:rsidRDefault="00D520E5">
      <w:pPr>
        <w:rPr>
          <w:rFonts w:ascii="Arial" w:hAnsi="Arial" w:cs="Arial"/>
          <w:sz w:val="32"/>
          <w:szCs w:val="32"/>
        </w:rPr>
      </w:pPr>
      <w:r>
        <w:rPr>
          <w:rFonts w:ascii="Arial" w:hAnsi="Arial" w:cs="Arial"/>
          <w:sz w:val="32"/>
          <w:szCs w:val="32"/>
        </w:rPr>
        <w:t>TABLE OF CONTENTS</w:t>
      </w:r>
    </w:p>
    <w:p w14:paraId="2AE307EF" w14:textId="77777777" w:rsidR="00D520E5" w:rsidRDefault="00D520E5" w:rsidP="00D520E5">
      <w:pPr>
        <w:spacing w:before="100" w:beforeAutospacing="1" w:after="100" w:afterAutospacing="1" w:line="360" w:lineRule="auto"/>
        <w:rPr>
          <w:rFonts w:ascii="Arial" w:hAnsi="Arial" w:cs="Arial"/>
          <w:sz w:val="32"/>
          <w:szCs w:val="32"/>
        </w:rPr>
      </w:pPr>
    </w:p>
    <w:p w14:paraId="4F6AE773" w14:textId="6D4AC5E6" w:rsidR="00D520E5" w:rsidRDefault="00D520E5" w:rsidP="00D520E5">
      <w:pPr>
        <w:spacing w:before="100" w:beforeAutospacing="1" w:after="100" w:afterAutospacing="1" w:line="360" w:lineRule="auto"/>
        <w:rPr>
          <w:rFonts w:ascii="Arial" w:eastAsia="Times New Roman" w:hAnsi="Arial" w:cs="Arial"/>
          <w:color w:val="000000" w:themeColor="text1"/>
          <w:kern w:val="0"/>
          <w:lang w:eastAsia="en-GB"/>
          <w14:ligatures w14:val="none"/>
        </w:rPr>
      </w:pPr>
    </w:p>
    <w:p w14:paraId="03008DA4" w14:textId="41C6C710" w:rsidR="00D520E5" w:rsidRDefault="00791F5E" w:rsidP="00D520E5">
      <w:pPr>
        <w:spacing w:before="100" w:beforeAutospacing="1" w:after="100" w:afterAutospacing="1"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1</w:t>
      </w:r>
      <w:r w:rsidR="00814C74">
        <w:rPr>
          <w:rFonts w:ascii="Arial" w:eastAsia="Times New Roman" w:hAnsi="Arial" w:cs="Arial"/>
          <w:color w:val="000000" w:themeColor="text1"/>
          <w:kern w:val="0"/>
          <w:lang w:eastAsia="en-GB"/>
          <w14:ligatures w14:val="none"/>
        </w:rPr>
        <w:t>:</w:t>
      </w:r>
      <w:r w:rsidR="00D520E5">
        <w:rPr>
          <w:rFonts w:ascii="Arial" w:eastAsia="Times New Roman" w:hAnsi="Arial" w:cs="Arial"/>
          <w:color w:val="000000" w:themeColor="text1"/>
          <w:kern w:val="0"/>
          <w:lang w:eastAsia="en-GB"/>
          <w14:ligatures w14:val="none"/>
        </w:rPr>
        <w:t>Business Idea, Product\Service, Objectives&amp; USP…………………………..</w:t>
      </w:r>
      <w:r w:rsidR="007A3354">
        <w:rPr>
          <w:rFonts w:ascii="Arial" w:eastAsia="Times New Roman" w:hAnsi="Arial" w:cs="Arial"/>
          <w:color w:val="000000" w:themeColor="text1"/>
          <w:kern w:val="0"/>
          <w:lang w:eastAsia="en-GB"/>
          <w14:ligatures w14:val="none"/>
        </w:rPr>
        <w:t>3</w:t>
      </w:r>
    </w:p>
    <w:p w14:paraId="26F20A09" w14:textId="1199BF42" w:rsidR="0095652D" w:rsidRDefault="00814C74" w:rsidP="0065100D">
      <w:pPr>
        <w:spacing w:before="100" w:beforeAutospacing="1" w:after="100" w:afterAutospacing="1"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2:</w:t>
      </w:r>
      <w:r w:rsidR="008F0204">
        <w:rPr>
          <w:rFonts w:ascii="Arial" w:eastAsia="Times New Roman" w:hAnsi="Arial" w:cs="Arial"/>
          <w:color w:val="000000" w:themeColor="text1"/>
          <w:kern w:val="0"/>
          <w:lang w:eastAsia="en-GB"/>
          <w14:ligatures w14:val="none"/>
        </w:rPr>
        <w:t>Business Environment &amp;Competitors Analysis</w:t>
      </w:r>
      <w:r w:rsidR="0065100D">
        <w:rPr>
          <w:rFonts w:ascii="Arial" w:eastAsia="Times New Roman" w:hAnsi="Arial" w:cs="Arial"/>
          <w:color w:val="000000" w:themeColor="text1"/>
          <w:kern w:val="0"/>
          <w:lang w:eastAsia="en-GB"/>
          <w14:ligatures w14:val="none"/>
        </w:rPr>
        <w:t>……………………………….</w:t>
      </w:r>
      <w:r w:rsidR="00161169">
        <w:rPr>
          <w:rFonts w:ascii="Arial" w:eastAsia="Times New Roman" w:hAnsi="Arial" w:cs="Arial"/>
          <w:color w:val="000000" w:themeColor="text1"/>
          <w:kern w:val="0"/>
          <w:lang w:eastAsia="en-GB"/>
          <w14:ligatures w14:val="none"/>
        </w:rPr>
        <w:t>.6</w:t>
      </w:r>
    </w:p>
    <w:p w14:paraId="4710A97D" w14:textId="21DE9829" w:rsidR="002C23E8" w:rsidRDefault="00814C74" w:rsidP="002C23E8">
      <w:pPr>
        <w:spacing w:before="100" w:beforeAutospacing="1" w:after="100" w:afterAutospacing="1"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3:</w:t>
      </w:r>
      <w:r w:rsidR="000B138F">
        <w:rPr>
          <w:rFonts w:ascii="Arial" w:eastAsia="Times New Roman" w:hAnsi="Arial" w:cs="Arial"/>
          <w:color w:val="000000" w:themeColor="text1"/>
          <w:kern w:val="0"/>
          <w:lang w:eastAsia="en-GB"/>
          <w14:ligatures w14:val="none"/>
        </w:rPr>
        <w:t>4Ps, Market Segmentation &amp; Marketing Strategies</w:t>
      </w:r>
      <w:r w:rsidR="002C23E8">
        <w:rPr>
          <w:rFonts w:ascii="Arial" w:eastAsia="Times New Roman" w:hAnsi="Arial" w:cs="Arial"/>
          <w:color w:val="000000" w:themeColor="text1"/>
          <w:kern w:val="0"/>
          <w:lang w:eastAsia="en-GB"/>
          <w14:ligatures w14:val="none"/>
        </w:rPr>
        <w:t>…………………………</w:t>
      </w:r>
      <w:r w:rsidR="00161169">
        <w:rPr>
          <w:rFonts w:ascii="Arial" w:eastAsia="Times New Roman" w:hAnsi="Arial" w:cs="Arial"/>
          <w:color w:val="000000" w:themeColor="text1"/>
          <w:kern w:val="0"/>
          <w:lang w:eastAsia="en-GB"/>
          <w14:ligatures w14:val="none"/>
        </w:rPr>
        <w:t>.11</w:t>
      </w:r>
    </w:p>
    <w:p w14:paraId="5D0C3036" w14:textId="1817039A" w:rsidR="0027742C" w:rsidRDefault="00814C74" w:rsidP="007A3354">
      <w:pPr>
        <w:spacing w:before="100" w:beforeAutospacing="1" w:after="100" w:afterAutospacing="1"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4:</w:t>
      </w:r>
      <w:r w:rsidR="00D2269E">
        <w:rPr>
          <w:rFonts w:ascii="Arial" w:eastAsia="Times New Roman" w:hAnsi="Arial" w:cs="Arial"/>
          <w:color w:val="000000" w:themeColor="text1"/>
          <w:kern w:val="0"/>
          <w:lang w:eastAsia="en-GB"/>
          <w14:ligatures w14:val="none"/>
        </w:rPr>
        <w:t>Legal, Management, and Financial Planning…………………………………</w:t>
      </w:r>
      <w:r w:rsidR="00A6313B">
        <w:rPr>
          <w:rFonts w:ascii="Arial" w:eastAsia="Times New Roman" w:hAnsi="Arial" w:cs="Arial"/>
          <w:color w:val="000000" w:themeColor="text1"/>
          <w:kern w:val="0"/>
          <w:lang w:eastAsia="en-GB"/>
          <w14:ligatures w14:val="none"/>
        </w:rPr>
        <w:t>15</w:t>
      </w:r>
    </w:p>
    <w:p w14:paraId="0E746BC8" w14:textId="038B3054" w:rsidR="004C00E6" w:rsidRPr="00D520E5" w:rsidRDefault="00814C74" w:rsidP="007A3354">
      <w:pPr>
        <w:spacing w:before="100" w:beforeAutospacing="1" w:after="100" w:afterAutospacing="1" w:line="360" w:lineRule="auto"/>
        <w:rPr>
          <w:rFonts w:ascii="Arial" w:eastAsia="Times New Roman" w:hAnsi="Arial" w:cs="Arial"/>
          <w:b/>
          <w:bCs/>
          <w:color w:val="145E82"/>
          <w:kern w:val="0"/>
          <w:lang w:eastAsia="en-GB"/>
          <w14:ligatures w14:val="none"/>
        </w:rPr>
      </w:pPr>
      <w:r>
        <w:rPr>
          <w:rFonts w:ascii="Arial" w:eastAsia="Times New Roman" w:hAnsi="Arial" w:cs="Arial"/>
          <w:color w:val="000000" w:themeColor="text1"/>
          <w:kern w:val="0"/>
          <w:lang w:eastAsia="en-GB"/>
          <w14:ligatures w14:val="none"/>
        </w:rPr>
        <w:t>5:</w:t>
      </w:r>
      <w:r w:rsidR="004C00E6">
        <w:rPr>
          <w:rFonts w:ascii="Arial" w:eastAsia="Times New Roman" w:hAnsi="Arial" w:cs="Arial"/>
          <w:color w:val="000000" w:themeColor="text1"/>
          <w:kern w:val="0"/>
          <w:lang w:eastAsia="en-GB"/>
          <w14:ligatures w14:val="none"/>
        </w:rPr>
        <w:t>References………………………………………………………………………</w:t>
      </w:r>
      <w:r w:rsidR="002339A0">
        <w:rPr>
          <w:rFonts w:ascii="Arial" w:eastAsia="Times New Roman" w:hAnsi="Arial" w:cs="Arial"/>
          <w:color w:val="000000" w:themeColor="text1"/>
          <w:kern w:val="0"/>
          <w:lang w:eastAsia="en-GB"/>
          <w14:ligatures w14:val="none"/>
        </w:rPr>
        <w:t>.1</w:t>
      </w:r>
      <w:r w:rsidR="003170CE">
        <w:rPr>
          <w:rFonts w:ascii="Arial" w:eastAsia="Times New Roman" w:hAnsi="Arial" w:cs="Arial"/>
          <w:color w:val="000000" w:themeColor="text1"/>
          <w:kern w:val="0"/>
          <w:lang w:eastAsia="en-GB"/>
          <w14:ligatures w14:val="none"/>
        </w:rPr>
        <w:t>8</w:t>
      </w:r>
    </w:p>
    <w:p w14:paraId="65AA0863" w14:textId="77777777" w:rsidR="002C23E8" w:rsidRPr="00D520E5" w:rsidRDefault="002C23E8" w:rsidP="0065100D">
      <w:pPr>
        <w:spacing w:before="100" w:beforeAutospacing="1" w:after="100" w:afterAutospacing="1" w:line="360" w:lineRule="auto"/>
        <w:rPr>
          <w:rFonts w:ascii="Arial" w:eastAsia="Times New Roman" w:hAnsi="Arial" w:cs="Arial"/>
          <w:color w:val="000000" w:themeColor="text1"/>
          <w:kern w:val="0"/>
          <w:lang w:eastAsia="en-GB"/>
          <w14:ligatures w14:val="none"/>
        </w:rPr>
      </w:pPr>
    </w:p>
    <w:p w14:paraId="5AC6CAAC" w14:textId="737C974C" w:rsidR="0065100D" w:rsidRDefault="0065100D" w:rsidP="0065100D">
      <w:pPr>
        <w:spacing w:before="100" w:beforeAutospacing="1" w:after="100" w:afterAutospacing="1" w:line="360" w:lineRule="auto"/>
        <w:rPr>
          <w:rFonts w:ascii="Arial" w:eastAsia="Times New Roman" w:hAnsi="Arial" w:cs="Arial"/>
          <w:color w:val="000000" w:themeColor="text1"/>
          <w:kern w:val="0"/>
          <w:lang w:eastAsia="en-GB"/>
          <w14:ligatures w14:val="none"/>
        </w:rPr>
      </w:pPr>
    </w:p>
    <w:p w14:paraId="3A70FFCE" w14:textId="77777777" w:rsidR="0065100D" w:rsidRPr="0065100D" w:rsidRDefault="0065100D" w:rsidP="0065100D">
      <w:pPr>
        <w:spacing w:before="100" w:beforeAutospacing="1" w:after="100" w:afterAutospacing="1" w:line="360" w:lineRule="auto"/>
        <w:rPr>
          <w:rFonts w:ascii="Arial" w:eastAsia="Times New Roman" w:hAnsi="Arial" w:cs="Arial"/>
          <w:color w:val="000000" w:themeColor="text1"/>
          <w:kern w:val="0"/>
          <w:lang w:eastAsia="en-GB"/>
          <w14:ligatures w14:val="none"/>
        </w:rPr>
      </w:pPr>
    </w:p>
    <w:p w14:paraId="7DA1100F" w14:textId="77777777" w:rsidR="0095652D" w:rsidRDefault="0095652D" w:rsidP="00D520E5">
      <w:pPr>
        <w:spacing w:before="100" w:beforeAutospacing="1" w:after="100" w:afterAutospacing="1" w:line="360" w:lineRule="auto"/>
        <w:rPr>
          <w:rFonts w:ascii="Arial" w:eastAsia="Times New Roman" w:hAnsi="Arial" w:cs="Arial"/>
          <w:color w:val="000000" w:themeColor="text1"/>
          <w:kern w:val="0"/>
          <w:lang w:eastAsia="en-GB"/>
          <w14:ligatures w14:val="none"/>
        </w:rPr>
      </w:pPr>
    </w:p>
    <w:p w14:paraId="6B2FD337" w14:textId="77777777" w:rsidR="00D520E5" w:rsidRPr="00D520E5" w:rsidRDefault="00D520E5" w:rsidP="00D520E5">
      <w:pPr>
        <w:spacing w:before="100" w:beforeAutospacing="1" w:after="100" w:afterAutospacing="1" w:line="360" w:lineRule="auto"/>
        <w:rPr>
          <w:rFonts w:ascii="Arial" w:eastAsia="Times New Roman" w:hAnsi="Arial" w:cs="Arial"/>
          <w:color w:val="000000" w:themeColor="text1"/>
          <w:kern w:val="0"/>
          <w:lang w:eastAsia="en-GB"/>
          <w14:ligatures w14:val="none"/>
        </w:rPr>
      </w:pPr>
    </w:p>
    <w:p w14:paraId="6953EFC0" w14:textId="0011E8D0"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p>
    <w:p w14:paraId="049D201E" w14:textId="77777777" w:rsidR="00D520E5" w:rsidRPr="00D520E5" w:rsidRDefault="00D520E5">
      <w:pPr>
        <w:rPr>
          <w:rFonts w:ascii="Arial" w:hAnsi="Arial" w:cs="Arial"/>
        </w:rPr>
      </w:pPr>
    </w:p>
    <w:p w14:paraId="002E82BF" w14:textId="77777777" w:rsidR="00D520E5" w:rsidRDefault="00D520E5">
      <w:pPr>
        <w:rPr>
          <w:rFonts w:ascii="Arial" w:hAnsi="Arial" w:cs="Arial"/>
          <w:sz w:val="32"/>
          <w:szCs w:val="32"/>
        </w:rPr>
      </w:pPr>
    </w:p>
    <w:p w14:paraId="133CB313" w14:textId="77777777" w:rsidR="00D520E5" w:rsidRDefault="00D520E5">
      <w:pPr>
        <w:rPr>
          <w:rFonts w:ascii="Arial" w:hAnsi="Arial" w:cs="Arial"/>
          <w:sz w:val="32"/>
          <w:szCs w:val="32"/>
        </w:rPr>
      </w:pPr>
    </w:p>
    <w:p w14:paraId="37E797F8" w14:textId="77777777" w:rsidR="00D520E5" w:rsidRDefault="00D520E5">
      <w:pPr>
        <w:rPr>
          <w:rFonts w:ascii="Arial" w:hAnsi="Arial" w:cs="Arial"/>
          <w:sz w:val="32"/>
          <w:szCs w:val="32"/>
        </w:rPr>
      </w:pPr>
    </w:p>
    <w:p w14:paraId="6D495CA5" w14:textId="77777777" w:rsidR="00D520E5" w:rsidRDefault="00D520E5">
      <w:pPr>
        <w:rPr>
          <w:rFonts w:ascii="Arial" w:hAnsi="Arial" w:cs="Arial"/>
          <w:sz w:val="32"/>
          <w:szCs w:val="32"/>
        </w:rPr>
      </w:pPr>
    </w:p>
    <w:p w14:paraId="2B21FFA0" w14:textId="77777777" w:rsidR="00D520E5" w:rsidRDefault="00D520E5">
      <w:pPr>
        <w:rPr>
          <w:rFonts w:ascii="Arial" w:hAnsi="Arial" w:cs="Arial"/>
          <w:sz w:val="32"/>
          <w:szCs w:val="32"/>
        </w:rPr>
      </w:pPr>
    </w:p>
    <w:p w14:paraId="21EACC2E" w14:textId="77777777" w:rsidR="00D520E5" w:rsidRDefault="00D520E5">
      <w:pPr>
        <w:rPr>
          <w:rFonts w:ascii="Arial" w:hAnsi="Arial" w:cs="Arial"/>
          <w:sz w:val="32"/>
          <w:szCs w:val="32"/>
        </w:rPr>
      </w:pPr>
    </w:p>
    <w:p w14:paraId="088FFD6A" w14:textId="77777777" w:rsidR="00D520E5" w:rsidRDefault="00D520E5">
      <w:pPr>
        <w:rPr>
          <w:rFonts w:ascii="Arial" w:hAnsi="Arial" w:cs="Arial"/>
          <w:sz w:val="32"/>
          <w:szCs w:val="32"/>
        </w:rPr>
      </w:pPr>
    </w:p>
    <w:p w14:paraId="7C24BFBE" w14:textId="77777777" w:rsidR="00D520E5" w:rsidRDefault="00D520E5">
      <w:pPr>
        <w:rPr>
          <w:rFonts w:ascii="Arial" w:hAnsi="Arial" w:cs="Arial"/>
          <w:sz w:val="32"/>
          <w:szCs w:val="32"/>
        </w:rPr>
      </w:pPr>
    </w:p>
    <w:p w14:paraId="76ECD332" w14:textId="77777777" w:rsidR="00D520E5" w:rsidRDefault="00D520E5">
      <w:pPr>
        <w:rPr>
          <w:rFonts w:ascii="Arial" w:hAnsi="Arial" w:cs="Arial"/>
          <w:sz w:val="32"/>
          <w:szCs w:val="32"/>
        </w:rPr>
      </w:pPr>
    </w:p>
    <w:p w14:paraId="237C0307" w14:textId="1E0D8BA5" w:rsidR="00D520E5" w:rsidRPr="00142E49" w:rsidRDefault="00D520E5" w:rsidP="003A5A75">
      <w:pPr>
        <w:spacing w:before="100" w:beforeAutospacing="1" w:after="100" w:afterAutospacing="1" w:line="360" w:lineRule="auto"/>
        <w:jc w:val="both"/>
        <w:rPr>
          <w:rFonts w:ascii="Arial" w:eastAsia="Times New Roman" w:hAnsi="Arial" w:cs="Arial"/>
          <w:color w:val="323E4F" w:themeColor="text2" w:themeShade="BF"/>
          <w:kern w:val="0"/>
          <w:lang w:eastAsia="en-GB"/>
          <w14:ligatures w14:val="none"/>
        </w:rPr>
      </w:pPr>
      <w:r w:rsidRPr="00142E49">
        <w:rPr>
          <w:rFonts w:ascii="Arial" w:eastAsia="Times New Roman" w:hAnsi="Arial" w:cs="Arial"/>
          <w:b/>
          <w:bCs/>
          <w:color w:val="323E4F" w:themeColor="text2" w:themeShade="BF"/>
          <w:kern w:val="0"/>
          <w:lang w:eastAsia="en-GB"/>
          <w14:ligatures w14:val="none"/>
        </w:rPr>
        <w:t xml:space="preserve">1: Business Idea, Product/Service, Objectives &amp; USP </w:t>
      </w:r>
    </w:p>
    <w:p w14:paraId="678CE4F4" w14:textId="77777777"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Business Idea </w:t>
      </w:r>
    </w:p>
    <w:p w14:paraId="3E7A9C6A" w14:textId="05EFB6C0"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GlowCraft Candles is a small start-up enterprise that specialises in manufacturing and selling handcrafted, eco-friendly scented candles and personalised gift boxes to special events like birthdays, weddings, and holidays. The business is expected to be primarily online, with social media platforms like Instagram, Facebook, and Tik Tok as the primary methods to connect with customers and orders. It will also collaborate with local craft fairs and small gift shops to increase physical presence. GlowCraft Candles is a concept marketing high-quality, natural, and beautiful candles that, when positioned in the home, make the customer feel comfortable and relaxed and also reduce environmental harm. Most candles that are produced in large quantities have paraffin wax and artificial perfumes that emit harmful toxins (Burns, 2016). The way GlowCraft Candles will address this issue is through natural soy, organic essential oils, reusable glass jars. Every candle will be filled by hand and will be unique and personal, not like a big company brand. This business was inspired by the increasing trends of sustainability and local products. In the UK, consumers are raising awareness of environmentally friendly lifestyles and are increasingly inclined to purchase in small businesses that take quality, creativity, and environmental accountability into consideration (GVR, 2024). The business would be initiated on a home-based small-scale model to ensure the costs are minimal and maintain flexibility in production and design. </w:t>
      </w:r>
    </w:p>
    <w:p w14:paraId="00CF576B" w14:textId="77777777"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Products and Services </w:t>
      </w:r>
    </w:p>
    <w:p w14:paraId="2D594D3C" w14:textId="77777777"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Some of the products that GlowCraft Candles will sell will fall under two broad categories, which will include regular collections of candles and customised packages of gifts. </w:t>
      </w:r>
    </w:p>
    <w:p w14:paraId="55F4B477" w14:textId="4E15C360"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 </w:t>
      </w:r>
    </w:p>
    <w:p w14:paraId="27BC0B04" w14:textId="1C8ECD92" w:rsidR="00D520E5" w:rsidRPr="00D520E5" w:rsidRDefault="006A4682" w:rsidP="003A5A75">
      <w:pPr>
        <w:spacing w:line="360" w:lineRule="auto"/>
        <w:jc w:val="both"/>
        <w:rPr>
          <w:rFonts w:ascii="Arial" w:eastAsia="Times New Roman" w:hAnsi="Arial" w:cs="Arial"/>
          <w:kern w:val="0"/>
          <w:lang w:eastAsia="en-GB"/>
          <w14:ligatures w14:val="none"/>
        </w:rPr>
      </w:pPr>
      <w:r>
        <w:rPr>
          <w:rFonts w:ascii="Arial" w:eastAsia="Times New Roman" w:hAnsi="Arial" w:cs="Arial"/>
          <w:noProof/>
          <w:kern w:val="0"/>
          <w:lang w:eastAsia="en-GB"/>
        </w:rPr>
        <w:lastRenderedPageBreak/>
        <w:drawing>
          <wp:inline distT="0" distB="0" distL="0" distR="0" wp14:anchorId="2D712A83" wp14:editId="7E9E7B14">
            <wp:extent cx="6279502" cy="4963886"/>
            <wp:effectExtent l="0" t="0" r="7620" b="0"/>
            <wp:docPr id="411394942"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145B806" w14:textId="6EEE3C04" w:rsidR="0086000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Figure</w:t>
      </w:r>
      <w:r w:rsidR="00DF0473">
        <w:rPr>
          <w:rFonts w:ascii="Arial" w:eastAsia="Times New Roman" w:hAnsi="Arial" w:cs="Arial"/>
          <w:kern w:val="0"/>
          <w:lang w:eastAsia="en-GB"/>
          <w14:ligatures w14:val="none"/>
        </w:rPr>
        <w:t>1</w:t>
      </w:r>
      <w:r w:rsidRPr="00D520E5">
        <w:rPr>
          <w:rFonts w:ascii="Arial" w:eastAsia="Times New Roman" w:hAnsi="Arial" w:cs="Arial"/>
          <w:kern w:val="0"/>
          <w:lang w:eastAsia="en-GB"/>
          <w14:ligatures w14:val="none"/>
        </w:rPr>
        <w:t xml:space="preserve">: Products and services GlowCraft Candles </w:t>
      </w:r>
    </w:p>
    <w:p w14:paraId="0F372080" w14:textId="77777777" w:rsidR="004A1D92" w:rsidRDefault="00D520E5" w:rsidP="00E8239D">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The services will also incorporate:</w:t>
      </w:r>
      <w:r w:rsidR="00E8239D">
        <w:rPr>
          <w:rFonts w:ascii="Arial" w:eastAsia="Times New Roman" w:hAnsi="Arial" w:cs="Arial"/>
          <w:kern w:val="0"/>
          <w:lang w:eastAsia="en-GB"/>
          <w14:ligatures w14:val="none"/>
        </w:rPr>
        <w:t xml:space="preserve"> C</w:t>
      </w:r>
      <w:r w:rsidRPr="00D520E5">
        <w:rPr>
          <w:rFonts w:ascii="Arial" w:eastAsia="Times New Roman" w:hAnsi="Arial" w:cs="Arial"/>
          <w:kern w:val="0"/>
          <w:lang w:eastAsia="en-GB"/>
          <w14:ligatures w14:val="none"/>
        </w:rPr>
        <w:t>ustomised orders through social media direct messages</w:t>
      </w:r>
      <w:r w:rsidR="00E8239D">
        <w:rPr>
          <w:rFonts w:ascii="Arial" w:eastAsia="Times New Roman" w:hAnsi="Arial" w:cs="Arial"/>
          <w:kern w:val="0"/>
          <w:lang w:eastAsia="en-GB"/>
          <w14:ligatures w14:val="none"/>
        </w:rPr>
        <w:t>,</w:t>
      </w:r>
      <w:r w:rsidRPr="00D520E5">
        <w:rPr>
          <w:rFonts w:ascii="Arial" w:eastAsia="Times New Roman" w:hAnsi="Arial" w:cs="Arial"/>
          <w:kern w:val="0"/>
          <w:lang w:eastAsia="en-GB"/>
          <w14:ligatures w14:val="none"/>
        </w:rPr>
        <w:t xml:space="preserve"> </w:t>
      </w:r>
      <w:r w:rsidR="00E8239D">
        <w:rPr>
          <w:rFonts w:ascii="Arial" w:eastAsia="Times New Roman" w:hAnsi="Arial" w:cs="Arial"/>
          <w:kern w:val="0"/>
          <w:lang w:eastAsia="en-GB"/>
          <w14:ligatures w14:val="none"/>
        </w:rPr>
        <w:t>d</w:t>
      </w:r>
      <w:r w:rsidRPr="00D520E5">
        <w:rPr>
          <w:rFonts w:ascii="Arial" w:eastAsia="Times New Roman" w:hAnsi="Arial" w:cs="Arial"/>
          <w:kern w:val="0"/>
          <w:lang w:eastAsia="en-GB"/>
          <w14:ligatures w14:val="none"/>
        </w:rPr>
        <w:t>elivery in a radius which is free</w:t>
      </w:r>
      <w:r w:rsidR="00E8239D">
        <w:rPr>
          <w:rFonts w:ascii="Arial" w:eastAsia="Times New Roman" w:hAnsi="Arial" w:cs="Arial"/>
          <w:kern w:val="0"/>
          <w:lang w:eastAsia="en-GB"/>
          <w14:ligatures w14:val="none"/>
        </w:rPr>
        <w:t xml:space="preserve"> and e</w:t>
      </w:r>
      <w:r w:rsidRPr="00D520E5">
        <w:rPr>
          <w:rFonts w:ascii="Arial" w:eastAsia="Times New Roman" w:hAnsi="Arial" w:cs="Arial"/>
          <w:kern w:val="0"/>
          <w:lang w:eastAsia="en-GB"/>
          <w14:ligatures w14:val="none"/>
        </w:rPr>
        <w:t xml:space="preserve">co-refill whereby customers have a chance to send back their empty jars in order to enjoy a discount on new ones (IBISWorld, 2025). </w:t>
      </w:r>
    </w:p>
    <w:p w14:paraId="0A03F754" w14:textId="060F2CD2" w:rsidR="00E8239D" w:rsidRPr="004A1D92" w:rsidRDefault="00D520E5" w:rsidP="00E8239D">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hAnsi="Arial" w:cs="Arial"/>
        </w:rPr>
        <w:t>This value of hand-made quality, sustainability, and personalisation will appeal to customers of creative, wellness, and environmentally-friendliness lifestyles.</w:t>
      </w:r>
    </w:p>
    <w:p w14:paraId="2F96DC3F" w14:textId="654B04CC" w:rsidR="00D520E5" w:rsidRPr="00E8239D" w:rsidRDefault="00D520E5" w:rsidP="00E8239D">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hAnsi="Arial" w:cs="Arial"/>
          <w:b/>
          <w:bCs/>
        </w:rPr>
        <w:t xml:space="preserve">Business Objectives </w:t>
      </w:r>
    </w:p>
    <w:p w14:paraId="498C3A8C" w14:textId="77777777" w:rsidR="00D520E5" w:rsidRPr="00D520E5" w:rsidRDefault="00D520E5" w:rsidP="003A5A75">
      <w:pPr>
        <w:pStyle w:val="NormalWeb"/>
        <w:spacing w:line="360" w:lineRule="auto"/>
        <w:jc w:val="both"/>
        <w:rPr>
          <w:rFonts w:ascii="Arial" w:hAnsi="Arial" w:cs="Arial"/>
        </w:rPr>
      </w:pPr>
      <w:r w:rsidRPr="00D520E5">
        <w:rPr>
          <w:rFonts w:ascii="Arial" w:hAnsi="Arial" w:cs="Arial"/>
        </w:rPr>
        <w:t xml:space="preserve">To make sure that long-term and profitability are sustainable, there will be clear short-term and long-term objectives at GlowCraft Candles. </w:t>
      </w:r>
    </w:p>
    <w:p w14:paraId="427383BE" w14:textId="59062426" w:rsidR="00D520E5" w:rsidRPr="00FF7C29" w:rsidRDefault="00D520E5" w:rsidP="00BE5DB1">
      <w:pPr>
        <w:pStyle w:val="NormalWeb"/>
        <w:spacing w:line="360" w:lineRule="auto"/>
        <w:jc w:val="both"/>
        <w:rPr>
          <w:rFonts w:ascii="Arial" w:hAnsi="Arial" w:cs="Arial"/>
        </w:rPr>
      </w:pPr>
      <w:r w:rsidRPr="00D520E5">
        <w:rPr>
          <w:rFonts w:ascii="Arial" w:hAnsi="Arial" w:cs="Arial"/>
          <w:b/>
          <w:bCs/>
        </w:rPr>
        <w:lastRenderedPageBreak/>
        <w:t xml:space="preserve">Short-Term Objectives (First 12 months): </w:t>
      </w:r>
      <w:r w:rsidR="00CE483E">
        <w:rPr>
          <w:rFonts w:ascii="Arial" w:hAnsi="Arial" w:cs="Arial"/>
        </w:rPr>
        <w:t>I will e</w:t>
      </w:r>
      <w:r w:rsidRPr="00D520E5">
        <w:rPr>
          <w:rFonts w:ascii="Arial" w:hAnsi="Arial" w:cs="Arial"/>
        </w:rPr>
        <w:t>stablish the online store and make brand presence over social media and craft markets</w:t>
      </w:r>
      <w:r w:rsidR="00CA09C0">
        <w:rPr>
          <w:rFonts w:ascii="Arial" w:hAnsi="Arial" w:cs="Arial"/>
        </w:rPr>
        <w:t xml:space="preserve"> to </w:t>
      </w:r>
      <w:r w:rsidR="002B5D6B">
        <w:rPr>
          <w:rFonts w:ascii="Arial" w:hAnsi="Arial" w:cs="Arial"/>
        </w:rPr>
        <w:t>r</w:t>
      </w:r>
      <w:r w:rsidRPr="00D520E5">
        <w:rPr>
          <w:rFonts w:ascii="Arial" w:hAnsi="Arial" w:cs="Arial"/>
        </w:rPr>
        <w:t>each 200 orders every month in the first year</w:t>
      </w:r>
      <w:r w:rsidR="00275BBF">
        <w:rPr>
          <w:rFonts w:ascii="Arial" w:hAnsi="Arial" w:cs="Arial"/>
        </w:rPr>
        <w:t>.</w:t>
      </w:r>
      <w:r w:rsidR="00764AEE">
        <w:rPr>
          <w:rFonts w:ascii="Arial" w:hAnsi="Arial" w:cs="Arial"/>
        </w:rPr>
        <w:t xml:space="preserve"> </w:t>
      </w:r>
      <w:r w:rsidR="00696539">
        <w:rPr>
          <w:rFonts w:ascii="Arial" w:hAnsi="Arial" w:cs="Arial"/>
        </w:rPr>
        <w:t xml:space="preserve">On top of that I will </w:t>
      </w:r>
      <w:r w:rsidR="00764AEE">
        <w:rPr>
          <w:rFonts w:ascii="Arial" w:hAnsi="Arial" w:cs="Arial"/>
        </w:rPr>
        <w:t>c</w:t>
      </w:r>
      <w:r w:rsidRPr="00D520E5">
        <w:rPr>
          <w:rFonts w:ascii="Arial" w:hAnsi="Arial" w:cs="Arial"/>
        </w:rPr>
        <w:t xml:space="preserve">reate 5 fragrance zones in order to create a variety of products. </w:t>
      </w:r>
      <w:r w:rsidR="00FF7C29" w:rsidRPr="00D520E5">
        <w:rPr>
          <w:rFonts w:ascii="Arial" w:hAnsi="Arial" w:cs="Arial"/>
        </w:rPr>
        <w:t>Keep-on start-up expenditures less than £3,000 with home-based production model</w:t>
      </w:r>
      <w:r w:rsidR="00A84D73">
        <w:rPr>
          <w:rFonts w:ascii="Arial" w:hAnsi="Arial" w:cs="Arial"/>
        </w:rPr>
        <w:t xml:space="preserve"> and m</w:t>
      </w:r>
      <w:r w:rsidRPr="00FF7C29">
        <w:rPr>
          <w:rFonts w:ascii="Arial" w:hAnsi="Arial" w:cs="Arial"/>
        </w:rPr>
        <w:t xml:space="preserve">aintain customer satisfaction, which is at least 80 percent, based on reviews and feedback </w:t>
      </w:r>
      <w:r w:rsidR="00B06883" w:rsidRPr="00FF7C29">
        <w:rPr>
          <w:rFonts w:ascii="Arial" w:hAnsi="Arial" w:cs="Arial"/>
        </w:rPr>
        <w:t xml:space="preserve">for example </w:t>
      </w:r>
      <w:r w:rsidRPr="00FF7C29">
        <w:rPr>
          <w:rFonts w:ascii="Arial" w:hAnsi="Arial" w:cs="Arial"/>
        </w:rPr>
        <w:t xml:space="preserve">Kotler, Keller and Chernev, 2022. </w:t>
      </w:r>
    </w:p>
    <w:p w14:paraId="12A24C24" w14:textId="0C379462" w:rsidR="00D520E5" w:rsidRPr="001F691A" w:rsidRDefault="00D520E5" w:rsidP="001F691A">
      <w:pPr>
        <w:pStyle w:val="NormalWeb"/>
        <w:spacing w:line="360" w:lineRule="auto"/>
        <w:jc w:val="both"/>
        <w:rPr>
          <w:rFonts w:ascii="Arial" w:hAnsi="Arial" w:cs="Arial"/>
        </w:rPr>
      </w:pPr>
      <w:r w:rsidRPr="00D520E5">
        <w:rPr>
          <w:rFonts w:ascii="Arial" w:hAnsi="Arial" w:cs="Arial"/>
          <w:b/>
          <w:bCs/>
        </w:rPr>
        <w:t xml:space="preserve">Long-Term Objectives (2-5 Years): </w:t>
      </w:r>
      <w:r w:rsidR="00596C90">
        <w:rPr>
          <w:rFonts w:ascii="Arial" w:hAnsi="Arial" w:cs="Arial"/>
        </w:rPr>
        <w:t xml:space="preserve">In the long term I will </w:t>
      </w:r>
      <w:r w:rsidR="00382858">
        <w:rPr>
          <w:rFonts w:ascii="Arial" w:hAnsi="Arial" w:cs="Arial"/>
        </w:rPr>
        <w:t>b</w:t>
      </w:r>
      <w:r w:rsidRPr="00D520E5">
        <w:rPr>
          <w:rFonts w:ascii="Arial" w:hAnsi="Arial" w:cs="Arial"/>
        </w:rPr>
        <w:t>ranch into small gift shops, florists and event planners wholesale distribution</w:t>
      </w:r>
      <w:r w:rsidR="00596C90">
        <w:rPr>
          <w:rFonts w:ascii="Arial" w:hAnsi="Arial" w:cs="Arial"/>
        </w:rPr>
        <w:t xml:space="preserve"> </w:t>
      </w:r>
      <w:r w:rsidR="00382858">
        <w:rPr>
          <w:rFonts w:ascii="Arial" w:hAnsi="Arial" w:cs="Arial"/>
        </w:rPr>
        <w:t xml:space="preserve">alongside </w:t>
      </w:r>
      <w:r w:rsidR="00596C90">
        <w:rPr>
          <w:rFonts w:ascii="Arial" w:hAnsi="Arial" w:cs="Arial"/>
        </w:rPr>
        <w:t>l</w:t>
      </w:r>
      <w:r w:rsidRPr="000934F3">
        <w:rPr>
          <w:rFonts w:ascii="Arial" w:hAnsi="Arial" w:cs="Arial"/>
        </w:rPr>
        <w:t>aunch</w:t>
      </w:r>
      <w:r w:rsidR="00382858">
        <w:rPr>
          <w:rFonts w:ascii="Arial" w:hAnsi="Arial" w:cs="Arial"/>
        </w:rPr>
        <w:t>ing</w:t>
      </w:r>
      <w:r w:rsidRPr="000934F3">
        <w:rPr>
          <w:rFonts w:ascii="Arial" w:hAnsi="Arial" w:cs="Arial"/>
        </w:rPr>
        <w:t xml:space="preserve"> an online store</w:t>
      </w:r>
      <w:r w:rsidR="00AE7196">
        <w:rPr>
          <w:rFonts w:ascii="Arial" w:hAnsi="Arial" w:cs="Arial"/>
        </w:rPr>
        <w:t>,</w:t>
      </w:r>
      <w:r w:rsidRPr="000934F3">
        <w:rPr>
          <w:rFonts w:ascii="Arial" w:hAnsi="Arial" w:cs="Arial"/>
        </w:rPr>
        <w:t xml:space="preserve"> providing an online payment system and subscriptions (e.g. monthly candle boxes). </w:t>
      </w:r>
      <w:r w:rsidRPr="001F691A">
        <w:rPr>
          <w:rFonts w:ascii="Arial" w:hAnsi="Arial" w:cs="Arial"/>
        </w:rPr>
        <w:t>Collaborate with sustainable influence creators</w:t>
      </w:r>
      <w:r w:rsidR="00A811D3">
        <w:rPr>
          <w:rFonts w:ascii="Arial" w:hAnsi="Arial" w:cs="Arial"/>
        </w:rPr>
        <w:t xml:space="preserve"> </w:t>
      </w:r>
      <w:r w:rsidR="00306F94">
        <w:rPr>
          <w:rFonts w:ascii="Arial" w:hAnsi="Arial" w:cs="Arial"/>
        </w:rPr>
        <w:t>to promote my business</w:t>
      </w:r>
      <w:r w:rsidRPr="001F691A">
        <w:rPr>
          <w:rFonts w:ascii="Arial" w:hAnsi="Arial" w:cs="Arial"/>
        </w:rPr>
        <w:t xml:space="preserve"> and build a network of online fans of sustainable products. </w:t>
      </w:r>
      <w:r w:rsidR="00AA0790">
        <w:rPr>
          <w:rFonts w:ascii="Arial" w:hAnsi="Arial" w:cs="Arial"/>
        </w:rPr>
        <w:t>Along with that c</w:t>
      </w:r>
      <w:r w:rsidRPr="001F691A">
        <w:rPr>
          <w:rFonts w:ascii="Arial" w:hAnsi="Arial" w:cs="Arial"/>
        </w:rPr>
        <w:t>reate a small studio or retail space where local production and workshops can take place concerning the manufacture of candles</w:t>
      </w:r>
      <w:r w:rsidR="00EE1808" w:rsidRPr="001F691A">
        <w:rPr>
          <w:rFonts w:ascii="Arial" w:hAnsi="Arial" w:cs="Arial"/>
        </w:rPr>
        <w:t xml:space="preserve"> which will </w:t>
      </w:r>
      <w:r w:rsidR="00E157AF" w:rsidRPr="001F691A">
        <w:rPr>
          <w:rFonts w:ascii="Arial" w:hAnsi="Arial" w:cs="Arial"/>
        </w:rPr>
        <w:t>support me in the</w:t>
      </w:r>
      <w:r w:rsidR="00EE1808" w:rsidRPr="001F691A">
        <w:rPr>
          <w:rFonts w:ascii="Arial" w:hAnsi="Arial" w:cs="Arial"/>
        </w:rPr>
        <w:t xml:space="preserve"> c</w:t>
      </w:r>
      <w:r w:rsidRPr="001F691A">
        <w:rPr>
          <w:rFonts w:ascii="Arial" w:hAnsi="Arial" w:cs="Arial"/>
        </w:rPr>
        <w:t>reat</w:t>
      </w:r>
      <w:r w:rsidR="00A26E80" w:rsidRPr="001F691A">
        <w:rPr>
          <w:rFonts w:ascii="Arial" w:hAnsi="Arial" w:cs="Arial"/>
        </w:rPr>
        <w:t>ion</w:t>
      </w:r>
      <w:r w:rsidRPr="001F691A">
        <w:rPr>
          <w:rFonts w:ascii="Arial" w:hAnsi="Arial" w:cs="Arial"/>
        </w:rPr>
        <w:t xml:space="preserve"> </w:t>
      </w:r>
      <w:r w:rsidR="00A26E80" w:rsidRPr="001F691A">
        <w:rPr>
          <w:rFonts w:ascii="Arial" w:hAnsi="Arial" w:cs="Arial"/>
        </w:rPr>
        <w:t xml:space="preserve">of </w:t>
      </w:r>
      <w:r w:rsidRPr="001F691A">
        <w:rPr>
          <w:rFonts w:ascii="Arial" w:hAnsi="Arial" w:cs="Arial"/>
        </w:rPr>
        <w:t xml:space="preserve">a good brand image that is known to be creative, have quality and be sustainable in the UK market of hand made products. </w:t>
      </w:r>
    </w:p>
    <w:p w14:paraId="774FB899" w14:textId="77777777" w:rsidR="00D520E5" w:rsidRPr="00D520E5" w:rsidRDefault="00D520E5" w:rsidP="003A5A75">
      <w:pPr>
        <w:pStyle w:val="NormalWeb"/>
        <w:spacing w:line="360" w:lineRule="auto"/>
        <w:jc w:val="both"/>
        <w:rPr>
          <w:rFonts w:ascii="Arial" w:hAnsi="Arial" w:cs="Arial"/>
        </w:rPr>
      </w:pPr>
      <w:r w:rsidRPr="00D520E5">
        <w:rPr>
          <w:rFonts w:ascii="Arial" w:hAnsi="Arial" w:cs="Arial"/>
        </w:rPr>
        <w:t xml:space="preserve">The following goals will steer the business to a steady improvement, consumer loyalty, and brand value in the long term. </w:t>
      </w:r>
    </w:p>
    <w:p w14:paraId="4869B646" w14:textId="77777777" w:rsidR="00D520E5" w:rsidRPr="00D520E5" w:rsidRDefault="00D520E5" w:rsidP="003A5A75">
      <w:pPr>
        <w:pStyle w:val="NormalWeb"/>
        <w:spacing w:line="360" w:lineRule="auto"/>
        <w:jc w:val="both"/>
        <w:rPr>
          <w:rFonts w:ascii="Arial" w:hAnsi="Arial" w:cs="Arial"/>
        </w:rPr>
      </w:pPr>
      <w:r w:rsidRPr="00D520E5">
        <w:rPr>
          <w:rFonts w:ascii="Arial" w:hAnsi="Arial" w:cs="Arial"/>
          <w:b/>
          <w:bCs/>
        </w:rPr>
        <w:t xml:space="preserve">Unique Selling Proposition (USP) </w:t>
      </w:r>
    </w:p>
    <w:p w14:paraId="1A827C77" w14:textId="77777777" w:rsidR="00D520E5" w:rsidRPr="00D520E5" w:rsidRDefault="00D520E5" w:rsidP="003A5A75">
      <w:pPr>
        <w:pStyle w:val="NormalWeb"/>
        <w:spacing w:line="360" w:lineRule="auto"/>
        <w:jc w:val="both"/>
        <w:rPr>
          <w:rFonts w:ascii="Arial" w:hAnsi="Arial" w:cs="Arial"/>
        </w:rPr>
      </w:pPr>
      <w:r w:rsidRPr="00D520E5">
        <w:rPr>
          <w:rFonts w:ascii="Arial" w:hAnsi="Arial" w:cs="Arial"/>
        </w:rPr>
        <w:t xml:space="preserve">The Unique Selling Proposition of GlowCraft Candles is its eco-friendly crafting and customization. In contrast to most mass-made candles in most supermarkets or bigbox retailers, GlowCraft specializes in hand-poured, 100 percent natural soy candles that are safe, sustainable and beautifully presented (Liu and Almor, 2016). </w:t>
      </w:r>
    </w:p>
    <w:p w14:paraId="28B9468E" w14:textId="04C4365B" w:rsidR="00D520E5" w:rsidRPr="00D520E5" w:rsidRDefault="00D520E5" w:rsidP="003A5A75">
      <w:pPr>
        <w:pStyle w:val="NormalWeb"/>
        <w:spacing w:line="360" w:lineRule="auto"/>
        <w:jc w:val="both"/>
        <w:rPr>
          <w:rFonts w:ascii="Arial" w:hAnsi="Arial" w:cs="Arial"/>
        </w:rPr>
      </w:pPr>
      <w:r w:rsidRPr="00D520E5">
        <w:rPr>
          <w:rFonts w:ascii="Arial" w:hAnsi="Arial" w:cs="Arial"/>
        </w:rPr>
        <w:t xml:space="preserve">Major aspects of the USP are: </w:t>
      </w:r>
    </w:p>
    <w:p w14:paraId="66D48169" w14:textId="77777777" w:rsidR="00D520E5" w:rsidRPr="00D520E5" w:rsidRDefault="00D520E5" w:rsidP="007804BD">
      <w:pPr>
        <w:pStyle w:val="NormalWeb"/>
        <w:spacing w:line="360" w:lineRule="auto"/>
        <w:jc w:val="both"/>
        <w:rPr>
          <w:rFonts w:ascii="Arial" w:hAnsi="Arial" w:cs="Arial"/>
        </w:rPr>
      </w:pPr>
      <w:r w:rsidRPr="00D520E5">
        <w:rPr>
          <w:rFonts w:ascii="Arial" w:hAnsi="Arial" w:cs="Arial"/>
          <w:b/>
          <w:bCs/>
        </w:rPr>
        <w:t xml:space="preserve">Environmentally friendly materials: </w:t>
      </w:r>
      <w:r w:rsidRPr="00D520E5">
        <w:rPr>
          <w:rFonts w:ascii="Arial" w:hAnsi="Arial" w:cs="Arial"/>
        </w:rPr>
        <w:t xml:space="preserve">The use of soy wax, cotton wicks and essential oils guarantees clean burn and insignificant negative environmental effects. </w:t>
      </w:r>
    </w:p>
    <w:p w14:paraId="495FDFD2" w14:textId="77777777" w:rsidR="00D51E88" w:rsidRDefault="00D520E5" w:rsidP="001E7CD0">
      <w:pPr>
        <w:pStyle w:val="NormalWeb"/>
        <w:spacing w:line="360" w:lineRule="auto"/>
        <w:jc w:val="both"/>
        <w:rPr>
          <w:rFonts w:ascii="Arial" w:hAnsi="Arial" w:cs="Arial"/>
        </w:rPr>
      </w:pPr>
      <w:r w:rsidRPr="00D520E5">
        <w:rPr>
          <w:rFonts w:ascii="Arial" w:hAnsi="Arial" w:cs="Arial"/>
          <w:b/>
          <w:bCs/>
        </w:rPr>
        <w:t xml:space="preserve">Personalisation: </w:t>
      </w:r>
      <w:r w:rsidRPr="00D520E5">
        <w:rPr>
          <w:rFonts w:ascii="Arial" w:hAnsi="Arial" w:cs="Arial"/>
        </w:rPr>
        <w:t xml:space="preserve">Customer scents, colours and packaging - Perfect as gifts and special occasions (Mandatory training, 2025). </w:t>
      </w:r>
    </w:p>
    <w:p w14:paraId="168048E8" w14:textId="542277EF" w:rsidR="00D520E5" w:rsidRPr="00D520E5" w:rsidRDefault="00D520E5" w:rsidP="001E7CD0">
      <w:pPr>
        <w:pStyle w:val="NormalWeb"/>
        <w:spacing w:line="360" w:lineRule="auto"/>
        <w:jc w:val="both"/>
        <w:rPr>
          <w:rFonts w:ascii="Arial" w:hAnsi="Arial" w:cs="Arial"/>
        </w:rPr>
      </w:pPr>
      <w:r w:rsidRPr="00D520E5">
        <w:rPr>
          <w:rFonts w:ascii="Arial" w:hAnsi="Arial" w:cs="Arial"/>
          <w:b/>
          <w:bCs/>
        </w:rPr>
        <w:lastRenderedPageBreak/>
        <w:t xml:space="preserve">Reusable packaging: </w:t>
      </w:r>
      <w:r w:rsidRPr="00D520E5">
        <w:rPr>
          <w:rFonts w:ascii="Arial" w:hAnsi="Arial" w:cs="Arial"/>
        </w:rPr>
        <w:t xml:space="preserve">Candle jars reuse or can be refilled, which helps live a zero- waste life. </w:t>
      </w:r>
    </w:p>
    <w:p w14:paraId="52799AD0" w14:textId="77777777" w:rsidR="00D520E5" w:rsidRPr="00D520E5" w:rsidRDefault="00D520E5" w:rsidP="00D51E88">
      <w:pPr>
        <w:pStyle w:val="NormalWeb"/>
        <w:spacing w:line="360" w:lineRule="auto"/>
        <w:jc w:val="both"/>
        <w:rPr>
          <w:rFonts w:ascii="Arial" w:hAnsi="Arial" w:cs="Arial"/>
        </w:rPr>
      </w:pPr>
      <w:r w:rsidRPr="00D520E5">
        <w:rPr>
          <w:rFonts w:ascii="Arial" w:hAnsi="Arial" w:cs="Arial"/>
          <w:b/>
          <w:bCs/>
        </w:rPr>
        <w:t xml:space="preserve">Handcrafted Quality: </w:t>
      </w:r>
      <w:r w:rsidRPr="00D520E5">
        <w:rPr>
          <w:rFonts w:ascii="Arial" w:hAnsi="Arial" w:cs="Arial"/>
        </w:rPr>
        <w:t xml:space="preserve">Every candle is a handwork, which provides customers the feeling of authenticity and attention. </w:t>
      </w:r>
    </w:p>
    <w:p w14:paraId="1E34FB30" w14:textId="77777777" w:rsidR="00D520E5" w:rsidRPr="00D520E5" w:rsidRDefault="00D520E5" w:rsidP="00D51E88">
      <w:pPr>
        <w:pStyle w:val="NormalWeb"/>
        <w:spacing w:line="360" w:lineRule="auto"/>
        <w:jc w:val="both"/>
        <w:rPr>
          <w:rFonts w:ascii="Arial" w:hAnsi="Arial" w:cs="Arial"/>
        </w:rPr>
      </w:pPr>
      <w:r w:rsidRPr="00D520E5">
        <w:rPr>
          <w:rFonts w:ascii="Arial" w:hAnsi="Arial" w:cs="Arial"/>
          <w:b/>
          <w:bCs/>
        </w:rPr>
        <w:t xml:space="preserve">Community focus: </w:t>
      </w:r>
      <w:r w:rsidRPr="00D520E5">
        <w:rPr>
          <w:rFonts w:ascii="Arial" w:hAnsi="Arial" w:cs="Arial"/>
        </w:rPr>
        <w:t xml:space="preserve">The partnership with local traders and suppliers enhances the development and sustainability of the local economy (OECD, 2016). </w:t>
      </w:r>
    </w:p>
    <w:p w14:paraId="71952598" w14:textId="77777777" w:rsidR="00D520E5" w:rsidRPr="00D520E5" w:rsidRDefault="00D520E5" w:rsidP="003A5A75">
      <w:pPr>
        <w:pStyle w:val="NormalWeb"/>
        <w:spacing w:line="360" w:lineRule="auto"/>
        <w:jc w:val="both"/>
        <w:rPr>
          <w:rFonts w:ascii="Arial" w:hAnsi="Arial" w:cs="Arial"/>
        </w:rPr>
      </w:pPr>
      <w:r w:rsidRPr="00D520E5">
        <w:rPr>
          <w:rFonts w:ascii="Arial" w:hAnsi="Arial" w:cs="Arial"/>
        </w:rPr>
        <w:t xml:space="preserve">This USP will enable GlowCraft Candles to establish itself as a forward-thinking, eco-friendly, and customer-oriented brand within the rising market of handmade products in the UK. </w:t>
      </w:r>
    </w:p>
    <w:p w14:paraId="2A148FCC" w14:textId="349FC282" w:rsidR="00D520E5" w:rsidRPr="00D520E5" w:rsidRDefault="00D520E5" w:rsidP="003A5A75">
      <w:pPr>
        <w:pStyle w:val="NormalWeb"/>
        <w:spacing w:line="360" w:lineRule="auto"/>
        <w:jc w:val="both"/>
        <w:rPr>
          <w:rFonts w:ascii="Arial" w:hAnsi="Arial" w:cs="Arial"/>
        </w:rPr>
      </w:pPr>
      <w:r w:rsidRPr="00D520E5">
        <w:rPr>
          <w:rFonts w:ascii="Arial" w:hAnsi="Arial" w:cs="Arial"/>
        </w:rPr>
        <w:t xml:space="preserve">It’s cheap start-up, well-defined purpose, and good market presence make it a great chance that a small business can succeed not only online but also locally. Coupled with its environmentally friendly philosophy and traditional quality, it will appeal to clientele that values authenticity and sustainability, making the brand gain customer loyalty and positive reputation over time in the market. </w:t>
      </w:r>
    </w:p>
    <w:p w14:paraId="71DD5F06" w14:textId="5DDFE9FF" w:rsidR="00D520E5" w:rsidRPr="00660BC7" w:rsidRDefault="00D520E5" w:rsidP="003A5A75">
      <w:pPr>
        <w:pStyle w:val="NormalWeb"/>
        <w:spacing w:line="360" w:lineRule="auto"/>
        <w:jc w:val="both"/>
        <w:rPr>
          <w:rFonts w:ascii="Arial" w:hAnsi="Arial" w:cs="Arial"/>
          <w:color w:val="44546A" w:themeColor="text2"/>
        </w:rPr>
      </w:pPr>
      <w:r w:rsidRPr="00660BC7">
        <w:rPr>
          <w:rFonts w:ascii="Arial" w:hAnsi="Arial" w:cs="Arial"/>
          <w:b/>
          <w:bCs/>
          <w:color w:val="44546A" w:themeColor="text2"/>
        </w:rPr>
        <w:t xml:space="preserve"> </w:t>
      </w:r>
      <w:r w:rsidRPr="00142E49">
        <w:rPr>
          <w:rFonts w:ascii="Arial" w:hAnsi="Arial" w:cs="Arial"/>
          <w:b/>
          <w:bCs/>
          <w:color w:val="323E4F" w:themeColor="text2" w:themeShade="BF"/>
        </w:rPr>
        <w:t xml:space="preserve">2: Business Environment &amp; Competitor Analysis </w:t>
      </w:r>
    </w:p>
    <w:p w14:paraId="549358D2" w14:textId="77777777" w:rsidR="00D520E5" w:rsidRPr="00D520E5" w:rsidRDefault="00D520E5" w:rsidP="003A5A75">
      <w:pPr>
        <w:pStyle w:val="NormalWeb"/>
        <w:spacing w:line="360" w:lineRule="auto"/>
        <w:jc w:val="both"/>
        <w:rPr>
          <w:rFonts w:ascii="Arial" w:hAnsi="Arial" w:cs="Arial"/>
        </w:rPr>
      </w:pPr>
      <w:r w:rsidRPr="00D520E5">
        <w:rPr>
          <w:rFonts w:ascii="Arial" w:hAnsi="Arial" w:cs="Arial"/>
        </w:rPr>
        <w:t xml:space="preserve">The external business environment has a profound effect on the operations, strategy and success of a start-up. In the case of GlowCraft Candles, a market maker of handmade eco-friendly candles in the UK, the study of this environment shows the main opportunities, challenges and competitors. This section evaluates the performance and competitiveness of the GlowCraft business using PESTEL, SWOT, and Porters Five Forces. </w:t>
      </w:r>
    </w:p>
    <w:p w14:paraId="33C362DB" w14:textId="77777777" w:rsidR="00D520E5" w:rsidRPr="00D520E5" w:rsidRDefault="00D520E5" w:rsidP="003A5A75">
      <w:pPr>
        <w:pStyle w:val="NormalWeb"/>
        <w:spacing w:line="360" w:lineRule="auto"/>
        <w:jc w:val="both"/>
        <w:rPr>
          <w:rFonts w:ascii="Arial" w:hAnsi="Arial" w:cs="Arial"/>
        </w:rPr>
      </w:pPr>
      <w:r w:rsidRPr="00D520E5">
        <w:rPr>
          <w:rFonts w:ascii="Arial" w:hAnsi="Arial" w:cs="Arial"/>
          <w:b/>
          <w:bCs/>
        </w:rPr>
        <w:t xml:space="preserve">PESTEL Analysis </w:t>
      </w:r>
    </w:p>
    <w:p w14:paraId="69B43AFB" w14:textId="77777777" w:rsidR="00D520E5" w:rsidRPr="00D520E5" w:rsidRDefault="00D520E5" w:rsidP="003A5A75">
      <w:pPr>
        <w:pStyle w:val="NormalWeb"/>
        <w:spacing w:line="360" w:lineRule="auto"/>
        <w:jc w:val="both"/>
        <w:rPr>
          <w:rFonts w:ascii="Arial" w:hAnsi="Arial" w:cs="Arial"/>
        </w:rPr>
      </w:pPr>
      <w:r w:rsidRPr="00D520E5">
        <w:rPr>
          <w:rFonts w:ascii="Arial" w:hAnsi="Arial" w:cs="Arial"/>
        </w:rPr>
        <w:t xml:space="preserve">A PESTEL analysis focuses on the Political, Economic, Social, Technological, Environmental and Legal aspects that affect GlowCraft Candles in the UK market (ONS, 2023). </w:t>
      </w:r>
    </w:p>
    <w:p w14:paraId="5079D928" w14:textId="5CE70A72" w:rsidR="00D520E5" w:rsidRPr="00D520E5" w:rsidRDefault="00D520E5" w:rsidP="007C4113">
      <w:pPr>
        <w:pStyle w:val="NormalWeb"/>
        <w:spacing w:line="360" w:lineRule="auto"/>
        <w:jc w:val="both"/>
        <w:rPr>
          <w:rFonts w:ascii="Arial" w:hAnsi="Arial" w:cs="Arial"/>
        </w:rPr>
      </w:pPr>
      <w:r w:rsidRPr="00D520E5">
        <w:rPr>
          <w:rFonts w:ascii="Arial" w:hAnsi="Arial" w:cs="Arial"/>
          <w:b/>
          <w:bCs/>
        </w:rPr>
        <w:t>Political Factors</w:t>
      </w:r>
      <w:r w:rsidR="007C4113">
        <w:rPr>
          <w:rFonts w:ascii="Arial" w:hAnsi="Arial" w:cs="Arial"/>
          <w:b/>
          <w:bCs/>
        </w:rPr>
        <w:t xml:space="preserve">- </w:t>
      </w:r>
      <w:r w:rsidRPr="00D520E5">
        <w:rPr>
          <w:rFonts w:ascii="Arial" w:hAnsi="Arial" w:cs="Arial"/>
        </w:rPr>
        <w:t xml:space="preserve">UK has a stable political climate that favors small business and entrepreneurship. The UK government estimates that in 2024, 5.6 million small </w:t>
      </w:r>
      <w:r w:rsidRPr="00D520E5">
        <w:rPr>
          <w:rFonts w:ascii="Arial" w:hAnsi="Arial" w:cs="Arial"/>
        </w:rPr>
        <w:lastRenderedPageBreak/>
        <w:t xml:space="preserve">businesses existed with a total of 99.9% representing the total business population (UK Parliament, 2024). This demonstrates a high level of government stimulation of start-ups by funding measures and programmes like the Start Up Loans programme under which entrepreneurs get financial assistance of up to £25,000 (Pensions </w:t>
      </w:r>
      <w:r w:rsidR="0061639F" w:rsidRPr="00D520E5">
        <w:rPr>
          <w:rFonts w:ascii="Arial" w:hAnsi="Arial" w:cs="Arial"/>
        </w:rPr>
        <w:t>for</w:t>
      </w:r>
      <w:r w:rsidRPr="00D520E5">
        <w:rPr>
          <w:rFonts w:ascii="Arial" w:hAnsi="Arial" w:cs="Arial"/>
        </w:rPr>
        <w:t xml:space="preserve"> Purpose, 2025). </w:t>
      </w:r>
    </w:p>
    <w:p w14:paraId="73E60ED6" w14:textId="2A564349" w:rsidR="00D520E5" w:rsidRDefault="00D520E5" w:rsidP="003A5A75">
      <w:pPr>
        <w:pStyle w:val="NormalWeb"/>
        <w:spacing w:line="360" w:lineRule="auto"/>
        <w:jc w:val="both"/>
        <w:rPr>
          <w:rFonts w:ascii="Arial" w:hAnsi="Arial" w:cs="Arial"/>
        </w:rPr>
      </w:pPr>
      <w:r w:rsidRPr="00D520E5">
        <w:rPr>
          <w:rFonts w:ascii="Arial" w:hAnsi="Arial" w:cs="Arial"/>
        </w:rPr>
        <w:t xml:space="preserve">Moreover, the trade policies after Brexit have raised the prices of imports of certain raw materials such as European essential oils and packaging materials. Nevertheless, GlowCraft can reduce this effect by focusing on locally produced materials. Government incentives towards sustainability and entrepreneurship coupled with political stability allow GlowCraft to be established in its favourable environment. </w:t>
      </w:r>
      <w:r w:rsidRPr="00D520E5">
        <w:rPr>
          <w:rFonts w:ascii="Arial" w:hAnsi="Arial" w:cs="Arial"/>
          <w:b/>
          <w:bCs/>
        </w:rPr>
        <w:t xml:space="preserve"> Economic Factors</w:t>
      </w:r>
      <w:r w:rsidR="007C4113">
        <w:rPr>
          <w:rFonts w:ascii="Arial" w:hAnsi="Arial" w:cs="Arial"/>
          <w:b/>
          <w:bCs/>
        </w:rPr>
        <w:t xml:space="preserve">- </w:t>
      </w:r>
      <w:r w:rsidRPr="00D520E5">
        <w:rPr>
          <w:rFonts w:ascii="Arial" w:hAnsi="Arial" w:cs="Arial"/>
        </w:rPr>
        <w:t xml:space="preserve">The inflationary pressures to the UK economy remain highest with the Consumer Price Index (CPI) rate inflation standing at 3.2% in 2024 (UK Gov, 2024). Increase in the prices of utilities, packaging and raw materials can be an impact on candles. Nevertheless, home and lifestyle products have high consumer expenditures despite the economic future uncertainty. </w:t>
      </w:r>
    </w:p>
    <w:p w14:paraId="6EA17476" w14:textId="4E462429" w:rsidR="00D520E5" w:rsidRPr="00D520E5" w:rsidRDefault="00D520E5" w:rsidP="003A5A75">
      <w:pPr>
        <w:pStyle w:val="NormalWeb"/>
        <w:spacing w:line="360" w:lineRule="auto"/>
        <w:jc w:val="both"/>
        <w:rPr>
          <w:rFonts w:ascii="Arial" w:hAnsi="Arial" w:cs="Arial"/>
        </w:rPr>
      </w:pPr>
      <w:r w:rsidRPr="00D520E5">
        <w:rPr>
          <w:rFonts w:ascii="Arial" w:hAnsi="Arial" w:cs="Arial"/>
        </w:rPr>
        <w:t xml:space="preserve">The home fragrance market is rated as £1.28 billion in 2023 and will continue to grow by 5.2 percent/year through 2028 in the UK (Phelan, 2024). This is promoted by more appreciation of household decorations and cosmetics. In the case of GlowCraft Candles, the trend signifies the strong demand even at the time when there is uncertainty in the economy since candles are </w:t>
      </w:r>
    </w:p>
    <w:p w14:paraId="42FDB3C0" w14:textId="77777777" w:rsidR="00D520E5" w:rsidRPr="00D520E5" w:rsidRDefault="00D520E5" w:rsidP="003A5A75">
      <w:pPr>
        <w:pStyle w:val="NormalWeb"/>
        <w:spacing w:line="360" w:lineRule="auto"/>
        <w:jc w:val="both"/>
        <w:rPr>
          <w:rFonts w:ascii="Arial" w:hAnsi="Arial" w:cs="Arial"/>
        </w:rPr>
      </w:pPr>
      <w:r w:rsidRPr="00D520E5">
        <w:rPr>
          <w:rFonts w:ascii="Arial" w:hAnsi="Arial" w:cs="Arial"/>
        </w:rPr>
        <w:t xml:space="preserve">viewed as affordable luxury items. In addition, the homebased business works with low costs and lease protection, which is financially secure in its initial phases (Shaw, 2020). </w:t>
      </w:r>
    </w:p>
    <w:p w14:paraId="196B8995" w14:textId="0E183CC5" w:rsidR="00D520E5" w:rsidRPr="00D520E5" w:rsidRDefault="00D520E5" w:rsidP="003A5A75">
      <w:pPr>
        <w:pStyle w:val="NormalWeb"/>
        <w:spacing w:line="360" w:lineRule="auto"/>
        <w:jc w:val="both"/>
        <w:rPr>
          <w:rFonts w:ascii="Arial" w:hAnsi="Arial" w:cs="Arial"/>
        </w:rPr>
      </w:pPr>
      <w:r w:rsidRPr="00D520E5">
        <w:rPr>
          <w:rFonts w:ascii="Arial" w:hAnsi="Arial" w:cs="Arial"/>
          <w:b/>
          <w:bCs/>
        </w:rPr>
        <w:t xml:space="preserve">Social Factors </w:t>
      </w:r>
      <w:r w:rsidR="00ED0DD3">
        <w:rPr>
          <w:rFonts w:ascii="Arial" w:hAnsi="Arial" w:cs="Arial"/>
        </w:rPr>
        <w:t xml:space="preserve">- </w:t>
      </w:r>
      <w:r w:rsidRPr="00D520E5">
        <w:rPr>
          <w:rFonts w:ascii="Arial" w:hAnsi="Arial" w:cs="Arial"/>
        </w:rPr>
        <w:t xml:space="preserve">The UK consumers are increasingly becoming eco-conscious and are pursuing green products. A study by Smallbone et al., (2010) found out that half of the consumers in UK (53 percent) have shifted towards more sustainable way of purchasing. More demand towards natural and home-candles would also be driven by the growing popularity of wellness, mindfulness and aesthetics in the home after the COVID-19 pandemic (Statisia, 2022). </w:t>
      </w:r>
    </w:p>
    <w:p w14:paraId="4D89E016" w14:textId="77777777" w:rsidR="00D520E5" w:rsidRPr="00D520E5" w:rsidRDefault="00D520E5" w:rsidP="003A5A75">
      <w:pPr>
        <w:pStyle w:val="NormalWeb"/>
        <w:spacing w:line="360" w:lineRule="auto"/>
        <w:jc w:val="both"/>
        <w:rPr>
          <w:rFonts w:ascii="Arial" w:hAnsi="Arial" w:cs="Arial"/>
        </w:rPr>
      </w:pPr>
      <w:r w:rsidRPr="00D520E5">
        <w:rPr>
          <w:rFonts w:ascii="Arial" w:hAnsi="Arial" w:cs="Arial"/>
        </w:rPr>
        <w:lastRenderedPageBreak/>
        <w:t xml:space="preserve">Besides, social media (Instagram, TikTok) can impact the buying decision-making of a specific segment of the target market, namely young adults (18-35) who are a major audience of GlowCraft Candles. The transition to the advocature of small and ethical brands creates a good social underpinning of the business. </w:t>
      </w:r>
    </w:p>
    <w:p w14:paraId="0AEE4211" w14:textId="0E5F6437" w:rsidR="00D520E5" w:rsidRPr="00D520E5" w:rsidRDefault="00D520E5" w:rsidP="003A5A75">
      <w:pPr>
        <w:pStyle w:val="NormalWeb"/>
        <w:spacing w:line="360" w:lineRule="auto"/>
        <w:jc w:val="both"/>
        <w:rPr>
          <w:rFonts w:ascii="Arial" w:hAnsi="Arial" w:cs="Arial"/>
        </w:rPr>
      </w:pPr>
      <w:r w:rsidRPr="00D520E5">
        <w:rPr>
          <w:rFonts w:ascii="Arial" w:hAnsi="Arial" w:cs="Arial"/>
          <w:b/>
          <w:bCs/>
        </w:rPr>
        <w:t>Technological Factors</w:t>
      </w:r>
      <w:r w:rsidR="00AE4CFC">
        <w:rPr>
          <w:rFonts w:ascii="Arial" w:hAnsi="Arial" w:cs="Arial"/>
          <w:b/>
          <w:bCs/>
        </w:rPr>
        <w:t xml:space="preserve"> -</w:t>
      </w:r>
      <w:r w:rsidRPr="00D520E5">
        <w:rPr>
          <w:rFonts w:ascii="Arial" w:hAnsi="Arial" w:cs="Arial"/>
          <w:b/>
          <w:bCs/>
        </w:rPr>
        <w:t xml:space="preserve"> </w:t>
      </w:r>
      <w:r w:rsidRPr="00D520E5">
        <w:rPr>
          <w:rFonts w:ascii="Arial" w:hAnsi="Arial" w:cs="Arial"/>
        </w:rPr>
        <w:t xml:space="preserve">Small business operations and especially marketing and sales can heavily depend on technology. The expansion of e-commerce and online payments in the UK has simplified online businesses by start-ups. The online retail sales accounted 27.2% of the total retail sales in the UK which has been an indicator of the growing use of digital shopping (Thompson, Strickland and Gamble, 2016). Social media marketing, e-commerce (etsy, shopify), and AI-based analytics will enable GlowCraft Candles to comprehend customer preferences and control inventory. In addition, online resources such as Canva, and Adobe Express can help in creating labels of products and marketing resources at minimal expense. </w:t>
      </w:r>
    </w:p>
    <w:p w14:paraId="6C03B6C7" w14:textId="6DEA20A1"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Environmental Factors </w:t>
      </w:r>
      <w:r w:rsidR="00AE4CFC">
        <w:rPr>
          <w:rFonts w:ascii="Arial" w:eastAsia="Times New Roman" w:hAnsi="Arial" w:cs="Arial"/>
          <w:kern w:val="0"/>
          <w:lang w:eastAsia="en-GB"/>
          <w14:ligatures w14:val="none"/>
        </w:rPr>
        <w:t xml:space="preserve">- </w:t>
      </w:r>
      <w:r w:rsidRPr="00D520E5">
        <w:rPr>
          <w:rFonts w:ascii="Arial" w:eastAsia="Times New Roman" w:hAnsi="Arial" w:cs="Arial"/>
          <w:kern w:val="0"/>
          <w:lang w:eastAsia="en-GB"/>
          <w14:ligatures w14:val="none"/>
        </w:rPr>
        <w:t xml:space="preserve">More is being done to question the environmental effects of the candle industry. Paraffin wax candles are no longer enjoyed by many consumers because they produce carbon emissions. The fact that GlowCraft uses soy wax, recyclable packaging, and reusable jars can help the UK achieve its sustainability targets. </w:t>
      </w:r>
    </w:p>
    <w:p w14:paraId="483A70DD" w14:textId="556FDC10"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The government needs to eliminate the carbon emissions by 2050, which would encourage the usage of green products (UK Gov, 2024). This change in consumer behaviour and policy change provides GlowCraft Candles with a competitive edge as an environmentally friendly brand. </w:t>
      </w:r>
    </w:p>
    <w:p w14:paraId="36B6B5DA" w14:textId="2027CE84"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Legal Factors </w:t>
      </w:r>
      <w:r w:rsidR="00AE4CFC">
        <w:rPr>
          <w:rFonts w:ascii="Arial" w:eastAsia="Times New Roman" w:hAnsi="Arial" w:cs="Arial"/>
          <w:kern w:val="0"/>
          <w:lang w:eastAsia="en-GB"/>
          <w14:ligatures w14:val="none"/>
        </w:rPr>
        <w:t xml:space="preserve">- </w:t>
      </w:r>
      <w:r w:rsidRPr="00D520E5">
        <w:rPr>
          <w:rFonts w:ascii="Arial" w:eastAsia="Times New Roman" w:hAnsi="Arial" w:cs="Arial"/>
          <w:kern w:val="0"/>
          <w:lang w:eastAsia="en-GB"/>
          <w14:ligatures w14:val="none"/>
        </w:rPr>
        <w:t>The regulation of UK business includes the Consumer Rights Act 2015, which requires companies to provide product safety and correct labelling, as well as money-back guarantees. Also, any cosmetic and scented products have to comply with UK REACH (Registration, Evaluation, Authorisation and Restriction of Chemicals) legislation. Glo</w:t>
      </w:r>
      <w:r w:rsidR="004769D3">
        <w:rPr>
          <w:rFonts w:ascii="Arial" w:eastAsia="Times New Roman" w:hAnsi="Arial" w:cs="Arial"/>
          <w:kern w:val="0"/>
          <w:lang w:eastAsia="en-GB"/>
          <w14:ligatures w14:val="none"/>
        </w:rPr>
        <w:t>w</w:t>
      </w:r>
      <w:r w:rsidRPr="00D520E5">
        <w:rPr>
          <w:rFonts w:ascii="Arial" w:eastAsia="Times New Roman" w:hAnsi="Arial" w:cs="Arial"/>
          <w:kern w:val="0"/>
          <w:lang w:eastAsia="en-GB"/>
          <w14:ligatures w14:val="none"/>
        </w:rPr>
        <w:t xml:space="preserve">craft should also operate in accordance with trading standards, online customer data protection (OECD, 2016), and production safety regulations. </w:t>
      </w:r>
    </w:p>
    <w:p w14:paraId="1A6B3BFF" w14:textId="77777777"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lastRenderedPageBreak/>
        <w:t xml:space="preserve">Through transparency about product ingredients and its compliance with safety standards, GlowCraft Candles will be able to establish consumer trust and prevent legal complications. </w:t>
      </w:r>
    </w:p>
    <w:p w14:paraId="1EE96A46" w14:textId="11847CC0" w:rsidR="00D520E5" w:rsidRDefault="00D520E5" w:rsidP="003A5A75">
      <w:pPr>
        <w:spacing w:before="100" w:beforeAutospacing="1" w:after="100" w:afterAutospacing="1" w:line="360" w:lineRule="auto"/>
        <w:jc w:val="both"/>
        <w:rPr>
          <w:rFonts w:ascii="Arial" w:eastAsia="Times New Roman" w:hAnsi="Arial" w:cs="Arial"/>
          <w:b/>
          <w:bCs/>
          <w:kern w:val="0"/>
          <w:lang w:eastAsia="en-GB"/>
          <w14:ligatures w14:val="none"/>
        </w:rPr>
      </w:pPr>
      <w:r w:rsidRPr="00D520E5">
        <w:rPr>
          <w:rFonts w:ascii="Arial" w:eastAsia="Times New Roman" w:hAnsi="Arial" w:cs="Arial"/>
          <w:b/>
          <w:bCs/>
          <w:kern w:val="0"/>
          <w:lang w:eastAsia="en-GB"/>
          <w14:ligatures w14:val="none"/>
        </w:rPr>
        <w:t xml:space="preserve">SWOT Analysis </w:t>
      </w:r>
      <w:r w:rsidR="006F14E7">
        <w:rPr>
          <w:rFonts w:ascii="Arial" w:eastAsia="Times New Roman" w:hAnsi="Arial" w:cs="Arial"/>
          <w:b/>
          <w:bCs/>
          <w:noProof/>
          <w:kern w:val="0"/>
          <w:lang w:eastAsia="en-GB"/>
        </w:rPr>
        <w:drawing>
          <wp:inline distT="0" distB="0" distL="0" distR="0" wp14:anchorId="22B28959" wp14:editId="3009A2B9">
            <wp:extent cx="5486400" cy="5408023"/>
            <wp:effectExtent l="0" t="12700" r="12700" b="27940"/>
            <wp:docPr id="72384554"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458200D" w14:textId="566707C8"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p>
    <w:p w14:paraId="7B9EC197" w14:textId="4481685A"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Figure</w:t>
      </w:r>
      <w:r w:rsidR="00DF0473">
        <w:rPr>
          <w:rFonts w:ascii="Arial" w:eastAsia="Times New Roman" w:hAnsi="Arial" w:cs="Arial"/>
          <w:kern w:val="0"/>
          <w:lang w:eastAsia="en-GB"/>
          <w14:ligatures w14:val="none"/>
        </w:rPr>
        <w:t>2</w:t>
      </w:r>
      <w:r w:rsidRPr="00D520E5">
        <w:rPr>
          <w:rFonts w:ascii="Arial" w:eastAsia="Times New Roman" w:hAnsi="Arial" w:cs="Arial"/>
          <w:kern w:val="0"/>
          <w:lang w:eastAsia="en-GB"/>
          <w14:ligatures w14:val="none"/>
        </w:rPr>
        <w:t xml:space="preserve">: SWOT Analysis </w:t>
      </w:r>
    </w:p>
    <w:p w14:paraId="14161551" w14:textId="77777777" w:rsidR="00E0633B" w:rsidRDefault="00E0633B" w:rsidP="003A5A75">
      <w:pPr>
        <w:spacing w:before="100" w:beforeAutospacing="1" w:after="100" w:afterAutospacing="1" w:line="360" w:lineRule="auto"/>
        <w:jc w:val="both"/>
        <w:rPr>
          <w:rFonts w:ascii="Arial" w:eastAsia="Times New Roman" w:hAnsi="Arial" w:cs="Arial"/>
          <w:b/>
          <w:bCs/>
          <w:kern w:val="0"/>
          <w:lang w:eastAsia="en-GB"/>
          <w14:ligatures w14:val="none"/>
        </w:rPr>
      </w:pPr>
    </w:p>
    <w:p w14:paraId="481DBC2C" w14:textId="77777777" w:rsidR="00E0633B" w:rsidRDefault="00E0633B" w:rsidP="003A5A75">
      <w:pPr>
        <w:spacing w:before="100" w:beforeAutospacing="1" w:after="100" w:afterAutospacing="1" w:line="360" w:lineRule="auto"/>
        <w:jc w:val="both"/>
        <w:rPr>
          <w:rFonts w:ascii="Arial" w:eastAsia="Times New Roman" w:hAnsi="Arial" w:cs="Arial"/>
          <w:b/>
          <w:bCs/>
          <w:kern w:val="0"/>
          <w:lang w:eastAsia="en-GB"/>
          <w14:ligatures w14:val="none"/>
        </w:rPr>
      </w:pPr>
    </w:p>
    <w:p w14:paraId="1475A69C" w14:textId="61850BAC"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lastRenderedPageBreak/>
        <w:t xml:space="preserve">Porter’s Five Forces Analysis </w:t>
      </w:r>
    </w:p>
    <w:p w14:paraId="00855F9B" w14:textId="1CCF3ED6" w:rsid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Porters Five Forces analysis assists in evaluating the level of competition in the UK candle market. </w:t>
      </w:r>
      <w:r w:rsidR="00B9566C">
        <w:rPr>
          <w:rFonts w:ascii="Arial" w:eastAsia="Times New Roman" w:hAnsi="Arial" w:cs="Arial"/>
          <w:noProof/>
          <w:kern w:val="0"/>
          <w:lang w:eastAsia="en-GB"/>
        </w:rPr>
        <w:drawing>
          <wp:inline distT="0" distB="0" distL="0" distR="0" wp14:anchorId="55AA5FF9" wp14:editId="722A3C7F">
            <wp:extent cx="5486400" cy="3200400"/>
            <wp:effectExtent l="0" t="0" r="12700" b="0"/>
            <wp:docPr id="942573744"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1B6F7EC" w14:textId="4E578778" w:rsidR="00714A3F" w:rsidRPr="00D520E5" w:rsidRDefault="00714A3F" w:rsidP="003A5A75">
      <w:pPr>
        <w:spacing w:before="100" w:beforeAutospacing="1" w:after="100" w:afterAutospacing="1" w:line="360" w:lineRule="auto"/>
        <w:jc w:val="both"/>
        <w:rPr>
          <w:rFonts w:ascii="Arial" w:eastAsia="Times New Roman" w:hAnsi="Arial" w:cs="Arial"/>
          <w:kern w:val="0"/>
          <w:lang w:eastAsia="en-GB"/>
          <w14:ligatures w14:val="none"/>
        </w:rPr>
      </w:pPr>
    </w:p>
    <w:p w14:paraId="3FD35B53" w14:textId="2E3EDFCD" w:rsidR="00D520E5" w:rsidRPr="00D520E5" w:rsidRDefault="00B50D94" w:rsidP="003A5A75">
      <w:pPr>
        <w:spacing w:before="100" w:beforeAutospacing="1" w:after="100" w:afterAutospacing="1" w:line="360" w:lineRule="auto"/>
        <w:jc w:val="both"/>
        <w:rPr>
          <w:rFonts w:ascii="Arial" w:eastAsia="Times New Roman" w:hAnsi="Arial" w:cs="Arial"/>
          <w:kern w:val="0"/>
          <w:lang w:eastAsia="en-GB"/>
          <w14:ligatures w14:val="none"/>
        </w:rPr>
      </w:pPr>
      <w:r w:rsidRPr="00B50D94">
        <w:rPr>
          <w:rFonts w:ascii="Arial" w:eastAsia="Times New Roman" w:hAnsi="Arial" w:cs="Arial"/>
          <w:kern w:val="0"/>
          <w:lang w:eastAsia="en-GB"/>
          <w14:ligatures w14:val="none"/>
        </w:rPr>
        <w:t>Threat of New Entrants – Moder</w:t>
      </w:r>
      <w:r w:rsidR="00D520E5" w:rsidRPr="00B50D94">
        <w:rPr>
          <w:rFonts w:ascii="Arial" w:eastAsia="Times New Roman" w:hAnsi="Arial" w:cs="Arial"/>
          <w:kern w:val="0"/>
          <w:lang w:eastAsia="en-GB"/>
          <w14:ligatures w14:val="none"/>
        </w:rPr>
        <w:t xml:space="preserve">ate </w:t>
      </w:r>
      <w:r w:rsidR="008C3ABF" w:rsidRPr="00B50D94">
        <w:rPr>
          <w:rFonts w:ascii="Arial" w:eastAsia="Times New Roman" w:hAnsi="Arial" w:cs="Arial"/>
          <w:kern w:val="0"/>
          <w:lang w:eastAsia="en-GB"/>
          <w14:ligatures w14:val="none"/>
        </w:rPr>
        <w:t xml:space="preserve">. </w:t>
      </w:r>
      <w:r w:rsidR="00D520E5" w:rsidRPr="00B50D94">
        <w:rPr>
          <w:rFonts w:ascii="Arial" w:eastAsia="Times New Roman" w:hAnsi="Arial" w:cs="Arial"/>
          <w:kern w:val="0"/>
          <w:lang w:eastAsia="en-GB"/>
          <w14:ligatures w14:val="none"/>
        </w:rPr>
        <w:t>C</w:t>
      </w:r>
      <w:r w:rsidR="00D520E5" w:rsidRPr="00D520E5">
        <w:rPr>
          <w:rFonts w:ascii="Arial" w:eastAsia="Times New Roman" w:hAnsi="Arial" w:cs="Arial"/>
          <w:kern w:val="0"/>
          <w:lang w:eastAsia="en-GB"/>
          <w14:ligatures w14:val="none"/>
        </w:rPr>
        <w:t xml:space="preserve">andle industry is a low entry mode, and start-up costs are approximately £2,000 -£3,000. Nevertheless, its success depends on branding, marketing, and quality. Although new competitions are a usual </w:t>
      </w:r>
      <w:r w:rsidR="004769D3" w:rsidRPr="00D520E5">
        <w:rPr>
          <w:rFonts w:ascii="Arial" w:eastAsia="Times New Roman" w:hAnsi="Arial" w:cs="Arial"/>
          <w:kern w:val="0"/>
          <w:lang w:eastAsia="en-GB"/>
          <w14:ligatures w14:val="none"/>
        </w:rPr>
        <w:t>behaviour</w:t>
      </w:r>
      <w:r w:rsidR="00D520E5" w:rsidRPr="00D520E5">
        <w:rPr>
          <w:rFonts w:ascii="Arial" w:eastAsia="Times New Roman" w:hAnsi="Arial" w:cs="Arial"/>
          <w:kern w:val="0"/>
          <w:lang w:eastAsia="en-GB"/>
          <w14:ligatures w14:val="none"/>
        </w:rPr>
        <w:t>, strong branding and online presence c</w:t>
      </w:r>
      <w:r w:rsidR="003621B8">
        <w:rPr>
          <w:rFonts w:ascii="Arial" w:eastAsia="Times New Roman" w:hAnsi="Arial" w:cs="Arial"/>
          <w:kern w:val="0"/>
          <w:lang w:eastAsia="en-GB"/>
          <w14:ligatures w14:val="none"/>
        </w:rPr>
        <w:t>a</w:t>
      </w:r>
      <w:r w:rsidR="00D520E5" w:rsidRPr="00D520E5">
        <w:rPr>
          <w:rFonts w:ascii="Arial" w:eastAsia="Times New Roman" w:hAnsi="Arial" w:cs="Arial"/>
          <w:kern w:val="0"/>
          <w:lang w:eastAsia="en-GB"/>
          <w14:ligatures w14:val="none"/>
        </w:rPr>
        <w:t xml:space="preserve">n help GlowCraft stay ahead (ONS, 2023). </w:t>
      </w:r>
    </w:p>
    <w:p w14:paraId="3FD87FC4" w14:textId="43CF415B"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 </w:t>
      </w:r>
      <w:r w:rsidR="008E7FE6" w:rsidRPr="00B50D94">
        <w:rPr>
          <w:rFonts w:ascii="Arial" w:eastAsia="Times New Roman" w:hAnsi="Arial" w:cs="Arial"/>
          <w:kern w:val="0"/>
          <w:lang w:eastAsia="en-GB"/>
          <w14:ligatures w14:val="none"/>
        </w:rPr>
        <w:t>Bargain</w:t>
      </w:r>
      <w:r w:rsidR="00A10441" w:rsidRPr="00B50D94">
        <w:rPr>
          <w:rFonts w:ascii="Arial" w:eastAsia="Times New Roman" w:hAnsi="Arial" w:cs="Arial"/>
          <w:kern w:val="0"/>
          <w:lang w:eastAsia="en-GB"/>
          <w14:ligatures w14:val="none"/>
        </w:rPr>
        <w:t>ing Power of Su</w:t>
      </w:r>
      <w:r w:rsidR="003621B8" w:rsidRPr="00B50D94">
        <w:rPr>
          <w:rFonts w:ascii="Arial" w:eastAsia="Times New Roman" w:hAnsi="Arial" w:cs="Arial"/>
          <w:kern w:val="0"/>
          <w:lang w:eastAsia="en-GB"/>
          <w14:ligatures w14:val="none"/>
        </w:rPr>
        <w:t>ppliers</w:t>
      </w:r>
      <w:r w:rsidR="00D21014" w:rsidRPr="00B50D94">
        <w:rPr>
          <w:rFonts w:ascii="Arial" w:eastAsia="Times New Roman" w:hAnsi="Arial" w:cs="Arial"/>
          <w:kern w:val="0"/>
          <w:lang w:eastAsia="en-GB"/>
          <w14:ligatures w14:val="none"/>
        </w:rPr>
        <w:t xml:space="preserve"> – Moderate</w:t>
      </w:r>
      <w:r w:rsidR="00BF7908">
        <w:rPr>
          <w:rFonts w:ascii="Arial" w:eastAsia="Times New Roman" w:hAnsi="Arial" w:cs="Arial"/>
          <w:kern w:val="0"/>
          <w:lang w:eastAsia="en-GB"/>
          <w14:ligatures w14:val="none"/>
        </w:rPr>
        <w:t>.</w:t>
      </w:r>
      <w:r w:rsidR="008C3ABF">
        <w:rPr>
          <w:rFonts w:ascii="Arial" w:eastAsia="Times New Roman" w:hAnsi="Arial" w:cs="Arial"/>
          <w:kern w:val="0"/>
          <w:lang w:eastAsia="en-GB"/>
          <w14:ligatures w14:val="none"/>
        </w:rPr>
        <w:t xml:space="preserve"> </w:t>
      </w:r>
      <w:r w:rsidRPr="00D520E5">
        <w:rPr>
          <w:rFonts w:ascii="Arial" w:eastAsia="Times New Roman" w:hAnsi="Arial" w:cs="Arial"/>
          <w:kern w:val="0"/>
          <w:lang w:eastAsia="en-GB"/>
          <w14:ligatures w14:val="none"/>
        </w:rPr>
        <w:t xml:space="preserve">Soy wax, wicks and oils suppliers in UK are various and hence dependability is not so high, however, this depends on global prices that can increase costs. This risk can be mitigated by building relationships with local wholesalers. </w:t>
      </w:r>
    </w:p>
    <w:p w14:paraId="74944F6F" w14:textId="5DE8FBE8"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B50D94">
        <w:rPr>
          <w:rFonts w:ascii="Arial" w:eastAsia="Times New Roman" w:hAnsi="Arial" w:cs="Arial"/>
          <w:kern w:val="0"/>
          <w:lang w:eastAsia="en-GB"/>
          <w14:ligatures w14:val="none"/>
        </w:rPr>
        <w:t xml:space="preserve"> Bargaining Power of Buyers –</w:t>
      </w:r>
      <w:r w:rsidR="00BF7908" w:rsidRPr="00B50D94">
        <w:rPr>
          <w:rFonts w:ascii="Arial" w:eastAsia="Times New Roman" w:hAnsi="Arial" w:cs="Arial"/>
          <w:kern w:val="0"/>
          <w:lang w:eastAsia="en-GB"/>
          <w14:ligatures w14:val="none"/>
        </w:rPr>
        <w:t>High.</w:t>
      </w:r>
      <w:r w:rsidRPr="00B50D94">
        <w:rPr>
          <w:rFonts w:ascii="Arial" w:eastAsia="Times New Roman" w:hAnsi="Arial" w:cs="Arial"/>
          <w:kern w:val="0"/>
          <w:lang w:eastAsia="en-GB"/>
          <w14:ligatures w14:val="none"/>
        </w:rPr>
        <w:t xml:space="preserve"> B</w:t>
      </w:r>
      <w:r w:rsidRPr="00D520E5">
        <w:rPr>
          <w:rFonts w:ascii="Arial" w:eastAsia="Times New Roman" w:hAnsi="Arial" w:cs="Arial"/>
          <w:kern w:val="0"/>
          <w:lang w:eastAsia="en-GB"/>
          <w14:ligatures w14:val="none"/>
        </w:rPr>
        <w:t xml:space="preserve">argaining power is high as customers have numerous options both online and offline. To gain loyalty, GlowCraft needs to focus on unique designs, environmentally friendly materials, and quality service. </w:t>
      </w:r>
    </w:p>
    <w:p w14:paraId="515CFD4F" w14:textId="2F344D26"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B50D94">
        <w:rPr>
          <w:rFonts w:ascii="Arial" w:eastAsia="Times New Roman" w:hAnsi="Arial" w:cs="Arial"/>
          <w:kern w:val="0"/>
          <w:lang w:eastAsia="en-GB"/>
          <w14:ligatures w14:val="none"/>
        </w:rPr>
        <w:t>Threat of Substitutes – Moderate to High</w:t>
      </w:r>
      <w:r w:rsidRPr="00D520E5">
        <w:rPr>
          <w:rFonts w:ascii="Arial" w:eastAsia="Times New Roman" w:hAnsi="Arial" w:cs="Arial"/>
          <w:b/>
          <w:bCs/>
          <w:kern w:val="0"/>
          <w:lang w:eastAsia="en-GB"/>
          <w14:ligatures w14:val="none"/>
        </w:rPr>
        <w:t xml:space="preserve"> </w:t>
      </w:r>
      <w:r w:rsidR="008C3ABF">
        <w:rPr>
          <w:rFonts w:ascii="Arial" w:eastAsia="Times New Roman" w:hAnsi="Arial" w:cs="Arial"/>
          <w:kern w:val="0"/>
          <w:lang w:eastAsia="en-GB"/>
          <w14:ligatures w14:val="none"/>
        </w:rPr>
        <w:t xml:space="preserve">. </w:t>
      </w:r>
      <w:r w:rsidRPr="00D520E5">
        <w:rPr>
          <w:rFonts w:ascii="Arial" w:eastAsia="Times New Roman" w:hAnsi="Arial" w:cs="Arial"/>
          <w:kern w:val="0"/>
          <w:lang w:eastAsia="en-GB"/>
          <w14:ligatures w14:val="none"/>
        </w:rPr>
        <w:t xml:space="preserve">Other substitutes such as air fresheners or diffusers are available; nevertheless, handmade candles have emotional and </w:t>
      </w:r>
      <w:r w:rsidRPr="00D520E5">
        <w:rPr>
          <w:rFonts w:ascii="Arial" w:eastAsia="Times New Roman" w:hAnsi="Arial" w:cs="Arial"/>
          <w:kern w:val="0"/>
          <w:lang w:eastAsia="en-GB"/>
          <w14:ligatures w14:val="none"/>
        </w:rPr>
        <w:lastRenderedPageBreak/>
        <w:t xml:space="preserve">aesthetical appeal. Threats to substitution can be curbed by promoting aesthetics and sustainability (Pensions </w:t>
      </w:r>
      <w:r w:rsidR="00CA0D7F" w:rsidRPr="00D520E5">
        <w:rPr>
          <w:rFonts w:ascii="Arial" w:eastAsia="Times New Roman" w:hAnsi="Arial" w:cs="Arial"/>
          <w:kern w:val="0"/>
          <w:lang w:eastAsia="en-GB"/>
          <w14:ligatures w14:val="none"/>
        </w:rPr>
        <w:t>for</w:t>
      </w:r>
      <w:r w:rsidRPr="00D520E5">
        <w:rPr>
          <w:rFonts w:ascii="Arial" w:eastAsia="Times New Roman" w:hAnsi="Arial" w:cs="Arial"/>
          <w:kern w:val="0"/>
          <w:lang w:eastAsia="en-GB"/>
          <w14:ligatures w14:val="none"/>
        </w:rPr>
        <w:t xml:space="preserve"> Purpose, 2025). </w:t>
      </w:r>
    </w:p>
    <w:p w14:paraId="696110AA" w14:textId="49029546"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B50D94">
        <w:rPr>
          <w:rFonts w:ascii="Arial" w:eastAsia="Times New Roman" w:hAnsi="Arial" w:cs="Arial"/>
          <w:kern w:val="0"/>
          <w:lang w:eastAsia="en-GB"/>
          <w14:ligatures w14:val="none"/>
        </w:rPr>
        <w:t xml:space="preserve">Competitive Rivalry – High </w:t>
      </w:r>
      <w:r w:rsidR="00EB33F4" w:rsidRPr="00B50D94">
        <w:rPr>
          <w:rFonts w:ascii="Arial" w:eastAsia="Times New Roman" w:hAnsi="Arial" w:cs="Arial"/>
          <w:kern w:val="0"/>
          <w:lang w:eastAsia="en-GB"/>
          <w14:ligatures w14:val="none"/>
        </w:rPr>
        <w:t>.</w:t>
      </w:r>
      <w:r w:rsidR="00EB33F4">
        <w:rPr>
          <w:rFonts w:ascii="Arial" w:eastAsia="Times New Roman" w:hAnsi="Arial" w:cs="Arial"/>
          <w:kern w:val="0"/>
          <w:lang w:eastAsia="en-GB"/>
          <w14:ligatures w14:val="none"/>
        </w:rPr>
        <w:t xml:space="preserve"> </w:t>
      </w:r>
      <w:r w:rsidRPr="00D520E5">
        <w:rPr>
          <w:rFonts w:ascii="Arial" w:eastAsia="Times New Roman" w:hAnsi="Arial" w:cs="Arial"/>
          <w:kern w:val="0"/>
          <w:lang w:eastAsia="en-GB"/>
          <w14:ligatures w14:val="none"/>
        </w:rPr>
        <w:t xml:space="preserve">Competitiveness in the UK candle market is high, with an annual growth rate of 4.6 (IBISWorld, 2024). Having both large brands and numerous small sellers, a commitment to sustainability and personalisation makes GlowCraft appealing to niche eco-friendly buyers. </w:t>
      </w:r>
    </w:p>
    <w:p w14:paraId="553808EC" w14:textId="1B6A9D5C" w:rsidR="0032665E"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The analysis on the whole shows that the business environment of the GlowCraft Candles is </w:t>
      </w:r>
      <w:r w:rsidR="00B50D94" w:rsidRPr="00D520E5">
        <w:rPr>
          <w:rFonts w:ascii="Arial" w:eastAsia="Times New Roman" w:hAnsi="Arial" w:cs="Arial"/>
          <w:kern w:val="0"/>
          <w:lang w:eastAsia="en-GB"/>
          <w14:ligatures w14:val="none"/>
        </w:rPr>
        <w:t>favourable</w:t>
      </w:r>
      <w:r w:rsidRPr="00D520E5">
        <w:rPr>
          <w:rFonts w:ascii="Arial" w:eastAsia="Times New Roman" w:hAnsi="Arial" w:cs="Arial"/>
          <w:kern w:val="0"/>
          <w:lang w:eastAsia="en-GB"/>
          <w14:ligatures w14:val="none"/>
        </w:rPr>
        <w:t xml:space="preserve"> and competitive. Sustainability, online purchasing, and local products in the UK market present key opportunities of growth. Despite the risks of inflation, rivalry and buyer pressure, the personalised, handcrafted, and eco-friendly positioning of GlowCraft offers a compelling base of differentiation. Through digital marketing, cost control, and product quality, the business has a chance to build a strong foothold in the dynamic home fragrance market of the UK. </w:t>
      </w:r>
    </w:p>
    <w:p w14:paraId="5BC11A2B" w14:textId="1810CC29" w:rsidR="00D520E5" w:rsidRPr="00AD0993" w:rsidRDefault="00D520E5" w:rsidP="003A5A75">
      <w:pPr>
        <w:spacing w:before="100" w:beforeAutospacing="1" w:after="100" w:afterAutospacing="1" w:line="360" w:lineRule="auto"/>
        <w:jc w:val="both"/>
        <w:rPr>
          <w:rFonts w:ascii="Arial" w:eastAsia="Times New Roman" w:hAnsi="Arial" w:cs="Arial"/>
          <w:color w:val="323E4F" w:themeColor="text2" w:themeShade="BF"/>
          <w:kern w:val="0"/>
          <w:lang w:eastAsia="en-GB"/>
          <w14:ligatures w14:val="none"/>
        </w:rPr>
      </w:pPr>
      <w:r w:rsidRPr="00AD0993">
        <w:rPr>
          <w:rFonts w:ascii="Arial" w:eastAsia="Times New Roman" w:hAnsi="Arial" w:cs="Arial"/>
          <w:b/>
          <w:bCs/>
          <w:color w:val="323E4F" w:themeColor="text2" w:themeShade="BF"/>
          <w:kern w:val="0"/>
          <w:lang w:eastAsia="en-GB"/>
          <w14:ligatures w14:val="none"/>
        </w:rPr>
        <w:t xml:space="preserve"> 3:</w:t>
      </w:r>
      <w:r w:rsidR="00142E49">
        <w:rPr>
          <w:rFonts w:ascii="Arial" w:eastAsia="Times New Roman" w:hAnsi="Arial" w:cs="Arial"/>
          <w:b/>
          <w:bCs/>
          <w:color w:val="323E4F" w:themeColor="text2" w:themeShade="BF"/>
          <w:kern w:val="0"/>
          <w:lang w:eastAsia="en-GB"/>
          <w14:ligatures w14:val="none"/>
        </w:rPr>
        <w:t xml:space="preserve"> </w:t>
      </w:r>
      <w:r w:rsidRPr="00AD0993">
        <w:rPr>
          <w:rFonts w:ascii="Arial" w:eastAsia="Times New Roman" w:hAnsi="Arial" w:cs="Arial"/>
          <w:b/>
          <w:bCs/>
          <w:color w:val="323E4F" w:themeColor="text2" w:themeShade="BF"/>
          <w:kern w:val="0"/>
          <w:lang w:eastAsia="en-GB"/>
          <w14:ligatures w14:val="none"/>
        </w:rPr>
        <w:t>4Ps, Market Segmentation &amp; Marketing Strategies</w:t>
      </w:r>
    </w:p>
    <w:p w14:paraId="1A15CEC6" w14:textId="77777777"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Market Segmentation and Target Customers </w:t>
      </w:r>
    </w:p>
    <w:p w14:paraId="51AA3721" w14:textId="273DBAE1"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GlowCraft Candles serves in the fast-evolving home fragrance market in the UK, which has a valuation of £1.7 billion in 2024, with candles consisting of approximately 34 percent of the total sales. To determine the best customers, the business segments with demographic, </w:t>
      </w:r>
      <w:r w:rsidR="003452D9">
        <w:rPr>
          <w:rFonts w:ascii="Arial" w:eastAsia="Times New Roman" w:hAnsi="Arial" w:cs="Arial"/>
          <w:kern w:val="0"/>
          <w:lang w:eastAsia="en-GB"/>
          <w14:ligatures w14:val="none"/>
        </w:rPr>
        <w:t>ps</w:t>
      </w:r>
      <w:r w:rsidRPr="00D520E5">
        <w:rPr>
          <w:rFonts w:ascii="Arial" w:eastAsia="Times New Roman" w:hAnsi="Arial" w:cs="Arial"/>
          <w:kern w:val="0"/>
          <w:lang w:eastAsia="en-GB"/>
          <w14:ligatures w14:val="none"/>
        </w:rPr>
        <w:t xml:space="preserve">ychographic and behavioural segmentation. </w:t>
      </w:r>
    </w:p>
    <w:p w14:paraId="0A11C57B" w14:textId="0FF8CACD" w:rsidR="00D520E5" w:rsidRPr="00D520E5" w:rsidRDefault="00D520E5" w:rsidP="00D127B2">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Demographic segmentation: </w:t>
      </w:r>
      <w:r w:rsidRPr="00D520E5">
        <w:rPr>
          <w:rFonts w:ascii="Arial" w:eastAsia="Times New Roman" w:hAnsi="Arial" w:cs="Arial"/>
          <w:kern w:val="0"/>
          <w:lang w:eastAsia="en-GB"/>
          <w14:ligatures w14:val="none"/>
        </w:rPr>
        <w:t xml:space="preserve">Primarily targets young adults between 20-35 years old, with an interest in females and </w:t>
      </w:r>
      <w:r w:rsidR="00641203" w:rsidRPr="00D520E5">
        <w:rPr>
          <w:rFonts w:ascii="Arial" w:eastAsia="Times New Roman" w:hAnsi="Arial" w:cs="Arial"/>
          <w:kern w:val="0"/>
          <w:lang w:eastAsia="en-GB"/>
          <w14:ligatures w14:val="none"/>
        </w:rPr>
        <w:t>environmentally sensitive</w:t>
      </w:r>
      <w:r w:rsidRPr="00D520E5">
        <w:rPr>
          <w:rFonts w:ascii="Arial" w:eastAsia="Times New Roman" w:hAnsi="Arial" w:cs="Arial"/>
          <w:kern w:val="0"/>
          <w:lang w:eastAsia="en-GB"/>
          <w14:ligatures w14:val="none"/>
        </w:rPr>
        <w:t xml:space="preserve"> people in cities like London, Manchester, and Birmingham. These consumers are generally of medium income (£20,000 -£35,000/year) and are ready to spend more on high quality handmade and sustainable products (Phelan, 2024). </w:t>
      </w:r>
    </w:p>
    <w:p w14:paraId="66D1C703" w14:textId="77777777" w:rsidR="00D520E5" w:rsidRPr="00D520E5" w:rsidRDefault="00D520E5" w:rsidP="00D127B2">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Psychographic segmentation: </w:t>
      </w:r>
      <w:r w:rsidRPr="00D520E5">
        <w:rPr>
          <w:rFonts w:ascii="Arial" w:eastAsia="Times New Roman" w:hAnsi="Arial" w:cs="Arial"/>
          <w:kern w:val="0"/>
          <w:lang w:eastAsia="en-GB"/>
          <w14:ligatures w14:val="none"/>
        </w:rPr>
        <w:t xml:space="preserve">Targets people who appreciate aesthetics (homes), wellness, and environmental friendliness. They tend to abide by fashion trends via social media such as Instagram and Pinterest. </w:t>
      </w:r>
    </w:p>
    <w:p w14:paraId="18CCBB4C" w14:textId="6EB57A86" w:rsidR="00D520E5" w:rsidRPr="00D520E5" w:rsidRDefault="00D520E5" w:rsidP="00D127B2">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lastRenderedPageBreak/>
        <w:t xml:space="preserve">Behavioural segmentation: </w:t>
      </w:r>
      <w:r w:rsidRPr="00D520E5">
        <w:rPr>
          <w:rFonts w:ascii="Arial" w:eastAsia="Times New Roman" w:hAnsi="Arial" w:cs="Arial"/>
          <w:kern w:val="0"/>
          <w:lang w:eastAsia="en-GB"/>
          <w14:ligatures w14:val="none"/>
        </w:rPr>
        <w:t xml:space="preserve">Gathers customers who purchase candles as a self-care ritual, as a gift, and at home ambience. Repeat purchasing potential of candles is high with about 60% of UK candle buyers buying candles at least once every three months </w:t>
      </w:r>
      <w:r w:rsidR="00CD6892">
        <w:rPr>
          <w:rFonts w:ascii="Arial" w:eastAsia="Times New Roman" w:hAnsi="Arial" w:cs="Arial"/>
          <w:kern w:val="0"/>
          <w:lang w:eastAsia="en-GB"/>
          <w14:ligatures w14:val="none"/>
        </w:rPr>
        <w:t xml:space="preserve">, according to </w:t>
      </w:r>
      <w:r w:rsidRPr="00D520E5">
        <w:rPr>
          <w:rFonts w:ascii="Arial" w:eastAsia="Times New Roman" w:hAnsi="Arial" w:cs="Arial"/>
          <w:kern w:val="0"/>
          <w:lang w:eastAsia="en-GB"/>
          <w14:ligatures w14:val="none"/>
        </w:rPr>
        <w:t xml:space="preserve">Shaw, 2020). </w:t>
      </w:r>
    </w:p>
    <w:p w14:paraId="013A1A18" w14:textId="77777777"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The customer persona is a 27-year-old professional with a relaxed, sustainable lifestyle who often browses online and likes personalised gifts signifying creativity and attention to the details. To seize this niche, GlowCraft Candles seeks to explore customisation of its products, branding as environmentally friendly, and storytelling on social media. </w:t>
      </w:r>
    </w:p>
    <w:p w14:paraId="5C5CAC5E" w14:textId="77777777" w:rsidR="00DF581B" w:rsidRDefault="00D520E5" w:rsidP="003A5A75">
      <w:pPr>
        <w:spacing w:before="100" w:beforeAutospacing="1" w:after="100" w:afterAutospacing="1" w:line="360" w:lineRule="auto"/>
        <w:jc w:val="both"/>
        <w:rPr>
          <w:rFonts w:ascii="Arial" w:eastAsia="Times New Roman" w:hAnsi="Arial" w:cs="Arial"/>
          <w:b/>
          <w:bCs/>
          <w:kern w:val="0"/>
          <w:lang w:eastAsia="en-GB"/>
          <w14:ligatures w14:val="none"/>
        </w:rPr>
      </w:pPr>
      <w:r w:rsidRPr="00D520E5">
        <w:rPr>
          <w:rFonts w:ascii="Arial" w:eastAsia="Times New Roman" w:hAnsi="Arial" w:cs="Arial"/>
          <w:b/>
          <w:bCs/>
          <w:kern w:val="0"/>
          <w:lang w:eastAsia="en-GB"/>
          <w14:ligatures w14:val="none"/>
        </w:rPr>
        <w:t xml:space="preserve">The 4Ps of Marketing </w:t>
      </w:r>
    </w:p>
    <w:p w14:paraId="1EBC02F5" w14:textId="3E9BD147"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 Product</w:t>
      </w:r>
      <w:r w:rsidR="00DF581B">
        <w:rPr>
          <w:rFonts w:ascii="Arial" w:eastAsia="Times New Roman" w:hAnsi="Arial" w:cs="Arial"/>
          <w:b/>
          <w:bCs/>
          <w:kern w:val="0"/>
          <w:lang w:eastAsia="en-GB"/>
          <w14:ligatures w14:val="none"/>
        </w:rPr>
        <w:t>-</w:t>
      </w:r>
      <w:r w:rsidRPr="00D520E5">
        <w:rPr>
          <w:rFonts w:ascii="Arial" w:eastAsia="Times New Roman" w:hAnsi="Arial" w:cs="Arial"/>
          <w:b/>
          <w:bCs/>
          <w:kern w:val="0"/>
          <w:lang w:eastAsia="en-GB"/>
          <w14:ligatures w14:val="none"/>
        </w:rPr>
        <w:t xml:space="preserve"> </w:t>
      </w:r>
      <w:r w:rsidRPr="00D520E5">
        <w:rPr>
          <w:rFonts w:ascii="Arial" w:eastAsia="Times New Roman" w:hAnsi="Arial" w:cs="Arial"/>
          <w:kern w:val="0"/>
          <w:lang w:eastAsia="en-GB"/>
          <w14:ligatures w14:val="none"/>
        </w:rPr>
        <w:t xml:space="preserve">The products of GlowCraft Candles are hand-made soy candles and custom-designed gift sets that can be used personally and given as a present. Every candle is made with 100 percent soy, cotton wicks, and essential oils to assure it burns clean and has a long-lasting smell. </w:t>
      </w:r>
      <w:r w:rsidR="002F7B29">
        <w:rPr>
          <w:rFonts w:ascii="Arial" w:eastAsia="Times New Roman" w:hAnsi="Arial" w:cs="Arial"/>
          <w:kern w:val="0"/>
          <w:lang w:eastAsia="en-GB"/>
          <w14:ligatures w14:val="none"/>
        </w:rPr>
        <w:t xml:space="preserve">A study by </w:t>
      </w:r>
      <w:r w:rsidR="00F3657C">
        <w:rPr>
          <w:rFonts w:ascii="Helvetica" w:hAnsi="Helvetica" w:cs="Helvetica"/>
          <w:kern w:val="0"/>
        </w:rPr>
        <w:t>Rajput, (2025)</w:t>
      </w:r>
      <w:r w:rsidR="00F3657C">
        <w:rPr>
          <w:rFonts w:ascii="Helvetica" w:hAnsi="Helvetica" w:cs="Helvetica"/>
          <w:kern w:val="0"/>
        </w:rPr>
        <w:t xml:space="preserve"> find tha</w:t>
      </w:r>
      <w:r w:rsidR="00934314">
        <w:rPr>
          <w:rFonts w:ascii="Helvetica" w:hAnsi="Helvetica" w:cs="Helvetica"/>
          <w:kern w:val="0"/>
        </w:rPr>
        <w:t xml:space="preserve">t </w:t>
      </w:r>
      <w:r w:rsidR="00F3657C">
        <w:rPr>
          <w:rFonts w:ascii="Arial" w:eastAsia="Times New Roman" w:hAnsi="Arial" w:cs="Arial"/>
          <w:kern w:val="0"/>
          <w:lang w:eastAsia="en-GB"/>
          <w14:ligatures w14:val="none"/>
        </w:rPr>
        <w:t>t</w:t>
      </w:r>
      <w:r w:rsidRPr="00D520E5">
        <w:rPr>
          <w:rFonts w:ascii="Arial" w:eastAsia="Times New Roman" w:hAnsi="Arial" w:cs="Arial"/>
          <w:kern w:val="0"/>
          <w:lang w:eastAsia="en-GB"/>
          <w14:ligatures w14:val="none"/>
        </w:rPr>
        <w:t xml:space="preserve">he packaging is simple and recyclable, and the labels have been printed on recycled kraft paper. </w:t>
      </w:r>
    </w:p>
    <w:p w14:paraId="2F5F64C2" w14:textId="130E0E10" w:rsidR="00D520E5" w:rsidRPr="008E1748" w:rsidRDefault="00D520E5" w:rsidP="00707B8B">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The product range will involve: None (Lavender Calm, Citrus Bloom, Vanilla Bliss, Ocean Breeze) </w:t>
      </w:r>
      <w:r w:rsidR="00A41819">
        <w:rPr>
          <w:rFonts w:ascii="Arial" w:eastAsia="Times New Roman" w:hAnsi="Arial" w:cs="Arial"/>
          <w:kern w:val="0"/>
          <w:lang w:eastAsia="en-GB"/>
          <w14:ligatures w14:val="none"/>
        </w:rPr>
        <w:t>,s</w:t>
      </w:r>
      <w:r w:rsidRPr="00D520E5">
        <w:rPr>
          <w:rFonts w:ascii="Arial" w:eastAsia="Times New Roman" w:hAnsi="Arial" w:cs="Arial"/>
          <w:kern w:val="0"/>
          <w:lang w:eastAsia="en-GB"/>
          <w14:ligatures w14:val="none"/>
        </w:rPr>
        <w:t>easonal (Christmas Spices, Valentine Rose)</w:t>
      </w:r>
      <w:r w:rsidR="00707B8B">
        <w:rPr>
          <w:rFonts w:ascii="Arial" w:eastAsia="Times New Roman" w:hAnsi="Arial" w:cs="Arial"/>
          <w:kern w:val="0"/>
          <w:lang w:eastAsia="en-GB"/>
          <w14:ligatures w14:val="none"/>
        </w:rPr>
        <w:t>,</w:t>
      </w:r>
      <w:r w:rsidRPr="00D520E5">
        <w:rPr>
          <w:rFonts w:ascii="Arial" w:eastAsia="Times New Roman" w:hAnsi="Arial" w:cs="Arial"/>
          <w:kern w:val="0"/>
          <w:lang w:eastAsia="en-GB"/>
          <w14:ligatures w14:val="none"/>
        </w:rPr>
        <w:t xml:space="preserve"> </w:t>
      </w:r>
      <w:r w:rsidR="00707B8B">
        <w:rPr>
          <w:rFonts w:ascii="Arial" w:eastAsia="Times New Roman" w:hAnsi="Arial" w:cs="Arial"/>
          <w:kern w:val="0"/>
          <w:lang w:eastAsia="en-GB"/>
          <w14:ligatures w14:val="none"/>
        </w:rPr>
        <w:t>p</w:t>
      </w:r>
      <w:r w:rsidRPr="00D520E5">
        <w:rPr>
          <w:rFonts w:ascii="Arial" w:eastAsia="Times New Roman" w:hAnsi="Arial" w:cs="Arial"/>
          <w:kern w:val="0"/>
          <w:lang w:eastAsia="en-GB"/>
          <w14:ligatures w14:val="none"/>
        </w:rPr>
        <w:t xml:space="preserve">ersonalised gift boxes with optional messages or extras (e.g., mini soaps or dried </w:t>
      </w:r>
      <w:r w:rsidRPr="008E1748">
        <w:rPr>
          <w:rFonts w:ascii="Arial" w:eastAsia="Times New Roman" w:hAnsi="Arial" w:cs="Arial"/>
          <w:kern w:val="0"/>
          <w:lang w:eastAsia="en-GB"/>
          <w14:ligatures w14:val="none"/>
        </w:rPr>
        <w:t xml:space="preserve">flowers). </w:t>
      </w:r>
    </w:p>
    <w:p w14:paraId="79A9275C" w14:textId="77777777"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Product differentiation includes eco-friendly materials and handmade quality, unlike mass- market brands which are based on paraffin and artificialized smells. </w:t>
      </w:r>
    </w:p>
    <w:p w14:paraId="700B1BF4" w14:textId="05222ACB"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Price</w:t>
      </w:r>
      <w:r w:rsidR="00DF581B">
        <w:rPr>
          <w:rFonts w:ascii="Arial" w:eastAsia="Times New Roman" w:hAnsi="Arial" w:cs="Arial"/>
          <w:b/>
          <w:bCs/>
          <w:kern w:val="0"/>
          <w:lang w:eastAsia="en-GB"/>
          <w14:ligatures w14:val="none"/>
        </w:rPr>
        <w:t>-</w:t>
      </w:r>
      <w:r w:rsidRPr="00D520E5">
        <w:rPr>
          <w:rFonts w:ascii="Arial" w:eastAsia="Times New Roman" w:hAnsi="Arial" w:cs="Arial"/>
          <w:b/>
          <w:bCs/>
          <w:kern w:val="0"/>
          <w:lang w:eastAsia="en-GB"/>
          <w14:ligatures w14:val="none"/>
        </w:rPr>
        <w:t xml:space="preserve"> </w:t>
      </w:r>
      <w:r w:rsidRPr="00D520E5">
        <w:rPr>
          <w:rFonts w:ascii="Arial" w:eastAsia="Times New Roman" w:hAnsi="Arial" w:cs="Arial"/>
          <w:kern w:val="0"/>
          <w:lang w:eastAsia="en-GB"/>
          <w14:ligatures w14:val="none"/>
        </w:rPr>
        <w:t xml:space="preserve">GlowCraft has a value pricing approach, where the price is matched by quality and uniqueness. The cost per candle to be produced (material, packaging, labour) is estimated at £3.50 and average selling price at £10 -£14 by size and smell. Gift boxes vary between £20 and £30. </w:t>
      </w:r>
    </w:p>
    <w:p w14:paraId="2610ABD8" w14:textId="38F9240B" w:rsidR="00D520E5" w:rsidRPr="00D520E5" w:rsidRDefault="00D520E5" w:rsidP="0099668A">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The price is competitive but profitable because handmade soy candles in similar brands (e.g., The Little Candle Co.) have prices ranging between £12 -£16</w:t>
      </w:r>
      <w:r w:rsidR="0099668A">
        <w:rPr>
          <w:rFonts w:ascii="Arial" w:eastAsia="Times New Roman" w:hAnsi="Arial" w:cs="Arial"/>
          <w:kern w:val="0"/>
          <w:lang w:eastAsia="en-GB"/>
          <w14:ligatures w14:val="none"/>
        </w:rPr>
        <w:t xml:space="preserve"> and t</w:t>
      </w:r>
      <w:r w:rsidRPr="00D520E5">
        <w:rPr>
          <w:rFonts w:ascii="Arial" w:eastAsia="Times New Roman" w:hAnsi="Arial" w:cs="Arial"/>
          <w:kern w:val="0"/>
          <w:lang w:eastAsia="en-GB"/>
          <w14:ligatures w14:val="none"/>
        </w:rPr>
        <w:t xml:space="preserve">he profit margin per candle: about 60% </w:t>
      </w:r>
      <w:r w:rsidR="00162E11">
        <w:rPr>
          <w:rFonts w:ascii="Arial" w:eastAsia="Times New Roman" w:hAnsi="Arial" w:cs="Arial"/>
          <w:kern w:val="0"/>
          <w:lang w:eastAsia="en-GB"/>
          <w14:ligatures w14:val="none"/>
        </w:rPr>
        <w:t xml:space="preserve">according to </w:t>
      </w:r>
      <w:r w:rsidR="00162E11" w:rsidRPr="00D520E5">
        <w:rPr>
          <w:rFonts w:ascii="Arial" w:eastAsia="Times New Roman" w:hAnsi="Arial" w:cs="Arial"/>
          <w:kern w:val="0"/>
          <w:lang w:eastAsia="en-GB"/>
          <w14:ligatures w14:val="none"/>
        </w:rPr>
        <w:t>Statista</w:t>
      </w:r>
      <w:r w:rsidRPr="00D520E5">
        <w:rPr>
          <w:rFonts w:ascii="Arial" w:eastAsia="Times New Roman" w:hAnsi="Arial" w:cs="Arial"/>
          <w:kern w:val="0"/>
          <w:lang w:eastAsia="en-GB"/>
          <w14:ligatures w14:val="none"/>
        </w:rPr>
        <w:t xml:space="preserve">, </w:t>
      </w:r>
      <w:r w:rsidR="00FB7DCB">
        <w:rPr>
          <w:rFonts w:ascii="Arial" w:eastAsia="Times New Roman" w:hAnsi="Arial" w:cs="Arial"/>
          <w:kern w:val="0"/>
          <w:lang w:eastAsia="en-GB"/>
          <w14:ligatures w14:val="none"/>
        </w:rPr>
        <w:t>(</w:t>
      </w:r>
      <w:r w:rsidRPr="00D520E5">
        <w:rPr>
          <w:rFonts w:ascii="Arial" w:eastAsia="Times New Roman" w:hAnsi="Arial" w:cs="Arial"/>
          <w:kern w:val="0"/>
          <w:lang w:eastAsia="en-GB"/>
          <w14:ligatures w14:val="none"/>
        </w:rPr>
        <w:t>2022</w:t>
      </w:r>
      <w:r w:rsidR="00FB7DCB">
        <w:rPr>
          <w:rFonts w:ascii="Arial" w:eastAsia="Times New Roman" w:hAnsi="Arial" w:cs="Arial"/>
          <w:kern w:val="0"/>
          <w:lang w:eastAsia="en-GB"/>
          <w14:ligatures w14:val="none"/>
        </w:rPr>
        <w:t>)</w:t>
      </w:r>
      <w:r w:rsidRPr="00D520E5">
        <w:rPr>
          <w:rFonts w:ascii="Arial" w:eastAsia="Times New Roman" w:hAnsi="Arial" w:cs="Arial"/>
          <w:kern w:val="0"/>
          <w:lang w:eastAsia="en-GB"/>
          <w14:ligatures w14:val="none"/>
        </w:rPr>
        <w:t xml:space="preserve">. </w:t>
      </w:r>
    </w:p>
    <w:p w14:paraId="44743074" w14:textId="767614AD" w:rsidR="00D520E5" w:rsidRPr="00D520E5" w:rsidRDefault="00D520E5" w:rsidP="00C223FF">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lastRenderedPageBreak/>
        <w:t xml:space="preserve">Bulk purchases will be promoted by bundle pricing (3 candles £28) </w:t>
      </w:r>
      <w:r w:rsidR="00C223FF">
        <w:rPr>
          <w:rFonts w:ascii="Arial" w:eastAsia="Times New Roman" w:hAnsi="Arial" w:cs="Arial"/>
          <w:kern w:val="0"/>
          <w:lang w:eastAsia="en-GB"/>
          <w14:ligatures w14:val="none"/>
        </w:rPr>
        <w:t>with p</w:t>
      </w:r>
      <w:r w:rsidRPr="00D520E5">
        <w:rPr>
          <w:rFonts w:ascii="Arial" w:eastAsia="Times New Roman" w:hAnsi="Arial" w:cs="Arial"/>
          <w:kern w:val="0"/>
          <w:lang w:eastAsia="en-GB"/>
          <w14:ligatures w14:val="none"/>
        </w:rPr>
        <w:t xml:space="preserve">eriodic discount packages (10-15) at such festive seasons will attract new customers but will not compromise profitability. </w:t>
      </w:r>
    </w:p>
    <w:p w14:paraId="49F83E14" w14:textId="724F65B0"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Place</w:t>
      </w:r>
      <w:r w:rsidR="00FF141B">
        <w:rPr>
          <w:rFonts w:ascii="Arial" w:eastAsia="Times New Roman" w:hAnsi="Arial" w:cs="Arial"/>
          <w:b/>
          <w:bCs/>
          <w:kern w:val="0"/>
          <w:lang w:eastAsia="en-GB"/>
          <w14:ligatures w14:val="none"/>
        </w:rPr>
        <w:t>-</w:t>
      </w:r>
      <w:r w:rsidRPr="00D520E5">
        <w:rPr>
          <w:rFonts w:ascii="Arial" w:eastAsia="Times New Roman" w:hAnsi="Arial" w:cs="Arial"/>
          <w:b/>
          <w:bCs/>
          <w:kern w:val="0"/>
          <w:lang w:eastAsia="en-GB"/>
          <w14:ligatures w14:val="none"/>
        </w:rPr>
        <w:t xml:space="preserve"> </w:t>
      </w:r>
      <w:r w:rsidRPr="00D520E5">
        <w:rPr>
          <w:rFonts w:ascii="Arial" w:eastAsia="Times New Roman" w:hAnsi="Arial" w:cs="Arial"/>
          <w:kern w:val="0"/>
          <w:lang w:eastAsia="en-GB"/>
          <w14:ligatures w14:val="none"/>
        </w:rPr>
        <w:t xml:space="preserve">GlowCraft will be an online business, with direct sales via social media stores (Instagram, Facebook) and Etsy. Statista (2022) indicates that more than 65 percent of consumers in the UK would make online purchases of handmade products and that online digital channels could be the most effective to access and stay economical. </w:t>
      </w:r>
    </w:p>
    <w:p w14:paraId="707C2F44" w14:textId="47451775" w:rsidR="0078186B" w:rsidRPr="00120AB6" w:rsidRDefault="00D520E5" w:rsidP="00120AB6">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Key distribution channels: </w:t>
      </w:r>
      <w:r w:rsidRPr="00120AB6">
        <w:rPr>
          <w:rFonts w:ascii="Arial" w:eastAsia="Times New Roman" w:hAnsi="Arial" w:cs="Arial"/>
          <w:kern w:val="0"/>
          <w:lang w:eastAsia="en-GB"/>
          <w14:ligatures w14:val="none"/>
        </w:rPr>
        <w:t>Direct-to-consumer (D2C) through Etsy and social media</w:t>
      </w:r>
      <w:r w:rsidR="00120AB6">
        <w:rPr>
          <w:rFonts w:ascii="Arial" w:eastAsia="Times New Roman" w:hAnsi="Arial" w:cs="Arial"/>
          <w:kern w:val="0"/>
          <w:lang w:eastAsia="en-GB"/>
          <w14:ligatures w14:val="none"/>
        </w:rPr>
        <w:t>,</w:t>
      </w:r>
      <w:r w:rsidRPr="00120AB6">
        <w:rPr>
          <w:rFonts w:ascii="Arial" w:eastAsia="Times New Roman" w:hAnsi="Arial" w:cs="Arial"/>
          <w:kern w:val="0"/>
          <w:lang w:eastAsia="en-GB"/>
          <w14:ligatures w14:val="none"/>
        </w:rPr>
        <w:t xml:space="preserve"> </w:t>
      </w:r>
      <w:r w:rsidR="00120AB6">
        <w:rPr>
          <w:rFonts w:ascii="Arial" w:eastAsia="Times New Roman" w:hAnsi="Arial" w:cs="Arial"/>
          <w:kern w:val="0"/>
          <w:lang w:eastAsia="en-GB"/>
          <w14:ligatures w14:val="none"/>
        </w:rPr>
        <w:t>l</w:t>
      </w:r>
      <w:r w:rsidRPr="00120AB6">
        <w:rPr>
          <w:rFonts w:ascii="Arial" w:eastAsia="Times New Roman" w:hAnsi="Arial" w:cs="Arial"/>
          <w:kern w:val="0"/>
          <w:lang w:eastAsia="en-GB"/>
          <w14:ligatures w14:val="none"/>
        </w:rPr>
        <w:t>ocal retail alliances with boutique shops and gift stores</w:t>
      </w:r>
      <w:r w:rsidR="00120AB6">
        <w:rPr>
          <w:rFonts w:ascii="Arial" w:eastAsia="Times New Roman" w:hAnsi="Arial" w:cs="Arial"/>
          <w:kern w:val="0"/>
          <w:lang w:eastAsia="en-GB"/>
          <w14:ligatures w14:val="none"/>
        </w:rPr>
        <w:t xml:space="preserve"> and </w:t>
      </w:r>
      <w:r w:rsidRPr="00120AB6">
        <w:rPr>
          <w:rFonts w:ascii="Arial" w:eastAsia="Times New Roman" w:hAnsi="Arial" w:cs="Arial"/>
          <w:kern w:val="0"/>
          <w:lang w:eastAsia="en-GB"/>
          <w14:ligatures w14:val="none"/>
        </w:rPr>
        <w:t xml:space="preserve"> </w:t>
      </w:r>
      <w:r w:rsidR="00120AB6">
        <w:rPr>
          <w:rFonts w:ascii="Arial" w:eastAsia="Times New Roman" w:hAnsi="Arial" w:cs="Arial"/>
          <w:kern w:val="0"/>
          <w:lang w:eastAsia="en-GB"/>
          <w14:ligatures w14:val="none"/>
        </w:rPr>
        <w:t>s</w:t>
      </w:r>
      <w:r w:rsidRPr="00120AB6">
        <w:rPr>
          <w:rFonts w:ascii="Arial" w:eastAsia="Times New Roman" w:hAnsi="Arial" w:cs="Arial"/>
          <w:kern w:val="0"/>
          <w:lang w:eastAsia="en-GB"/>
          <w14:ligatures w14:val="none"/>
        </w:rPr>
        <w:t xml:space="preserve">uperside stalls during the seasonal markets and local fairs to increase the brand visibility. </w:t>
      </w:r>
    </w:p>
    <w:p w14:paraId="536E389D" w14:textId="672E446E" w:rsidR="00D520E5" w:rsidRPr="0078186B" w:rsidRDefault="00D520E5" w:rsidP="0078186B">
      <w:pPr>
        <w:spacing w:before="100" w:beforeAutospacing="1" w:after="100" w:afterAutospacing="1" w:line="360" w:lineRule="auto"/>
        <w:jc w:val="both"/>
        <w:rPr>
          <w:rFonts w:ascii="Arial" w:eastAsia="Times New Roman" w:hAnsi="Arial" w:cs="Arial"/>
          <w:kern w:val="0"/>
          <w:lang w:eastAsia="en-GB"/>
          <w14:ligatures w14:val="none"/>
        </w:rPr>
      </w:pPr>
      <w:r w:rsidRPr="0078186B">
        <w:rPr>
          <w:rFonts w:ascii="Arial" w:eastAsia="Times New Roman" w:hAnsi="Arial" w:cs="Arial"/>
          <w:kern w:val="0"/>
          <w:lang w:eastAsia="en-GB"/>
          <w14:ligatures w14:val="none"/>
        </w:rPr>
        <w:t xml:space="preserve">Through a home-based production and online fulfilment arrangement, GlowCraft can reduce fixed costs e.g. rent and utilities and deliver with efficiency via Royal Mail or Evri with an average delivery time of 2-3 days.  </w:t>
      </w:r>
    </w:p>
    <w:p w14:paraId="08D4808A" w14:textId="708CF612"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Promotion </w:t>
      </w:r>
      <w:r w:rsidR="00DC293F">
        <w:rPr>
          <w:rFonts w:ascii="Arial" w:eastAsia="Times New Roman" w:hAnsi="Arial" w:cs="Arial"/>
          <w:b/>
          <w:bCs/>
          <w:kern w:val="0"/>
          <w:lang w:eastAsia="en-GB"/>
          <w14:ligatures w14:val="none"/>
        </w:rPr>
        <w:t>-</w:t>
      </w:r>
      <w:r w:rsidR="00DC293F">
        <w:rPr>
          <w:rFonts w:ascii="Arial" w:eastAsia="Times New Roman" w:hAnsi="Arial" w:cs="Arial"/>
          <w:kern w:val="0"/>
          <w:lang w:eastAsia="en-GB"/>
          <w14:ligatures w14:val="none"/>
        </w:rPr>
        <w:t xml:space="preserve"> </w:t>
      </w:r>
      <w:r w:rsidRPr="00D520E5">
        <w:rPr>
          <w:rFonts w:ascii="Arial" w:eastAsia="Times New Roman" w:hAnsi="Arial" w:cs="Arial"/>
          <w:kern w:val="0"/>
          <w:lang w:eastAsia="en-GB"/>
          <w14:ligatures w14:val="none"/>
        </w:rPr>
        <w:t xml:space="preserve">Advertisement is concentrated on digital marketing and brand stories to establish emotional connections. The marketing mix will be based on the following strategies: </w:t>
      </w:r>
    </w:p>
    <w:p w14:paraId="5B53E055" w14:textId="77777777" w:rsidR="00D520E5" w:rsidRPr="00D520E5" w:rsidRDefault="00D520E5" w:rsidP="00FF141B">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Social Media Marketing: </w:t>
      </w:r>
      <w:r w:rsidRPr="00D520E5">
        <w:rPr>
          <w:rFonts w:ascii="Arial" w:eastAsia="Times New Roman" w:hAnsi="Arial" w:cs="Arial"/>
          <w:kern w:val="0"/>
          <w:lang w:eastAsia="en-GB"/>
          <w14:ligatures w14:val="none"/>
        </w:rPr>
        <w:t xml:space="preserve">Daily postings, customer reviews, product demos will be conducted on platforms such as Instagram and Tik Tok. The target is to have 10,000 followers in the first year, and engagement rate should be at least 5% (Thompson, Strickland and Gamble, 2016). </w:t>
      </w:r>
    </w:p>
    <w:p w14:paraId="3BD2118B" w14:textId="77777777" w:rsidR="00D520E5" w:rsidRPr="00D520E5" w:rsidRDefault="00D520E5" w:rsidP="00FF141B">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Influencer Collaborations: </w:t>
      </w:r>
      <w:r w:rsidRPr="00D520E5">
        <w:rPr>
          <w:rFonts w:ascii="Arial" w:eastAsia="Times New Roman" w:hAnsi="Arial" w:cs="Arial"/>
          <w:kern w:val="0"/>
          <w:lang w:eastAsia="en-GB"/>
          <w14:ligatures w14:val="none"/>
        </w:rPr>
        <w:t xml:space="preserve">PR packages will be given to micro-influencers (2,000- 10,000 followers) in the eco-lifestyle sector to create genuine content. </w:t>
      </w:r>
    </w:p>
    <w:p w14:paraId="04F7D439" w14:textId="77777777" w:rsidR="00D520E5" w:rsidRPr="00D520E5" w:rsidRDefault="00D520E5" w:rsidP="00FF141B">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Content Marketing: </w:t>
      </w:r>
      <w:r w:rsidRPr="00D520E5">
        <w:rPr>
          <w:rFonts w:ascii="Arial" w:eastAsia="Times New Roman" w:hAnsi="Arial" w:cs="Arial"/>
          <w:kern w:val="0"/>
          <w:lang w:eastAsia="en-GB"/>
          <w14:ligatures w14:val="none"/>
        </w:rPr>
        <w:t xml:space="preserve">Credibility will be enhanced by educational posts about candle care and sustainability. Short videos and blogs can enhance searches and site traffic. </w:t>
      </w:r>
    </w:p>
    <w:p w14:paraId="32953033" w14:textId="77777777" w:rsidR="00D520E5" w:rsidRPr="00D520E5" w:rsidRDefault="00D520E5" w:rsidP="00FF141B">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Email Marketing</w:t>
      </w:r>
      <w:r w:rsidRPr="00D520E5">
        <w:rPr>
          <w:rFonts w:ascii="Arial" w:eastAsia="Times New Roman" w:hAnsi="Arial" w:cs="Arial"/>
          <w:kern w:val="0"/>
          <w:lang w:eastAsia="en-GB"/>
          <w14:ligatures w14:val="none"/>
        </w:rPr>
        <w:t xml:space="preserve">: Newsletter monthly with new scent releases, discounts, and sustainability to remind customers. </w:t>
      </w:r>
    </w:p>
    <w:p w14:paraId="2066F5C9" w14:textId="77777777" w:rsidR="00D520E5" w:rsidRPr="00D520E5" w:rsidRDefault="00D520E5" w:rsidP="00FF141B">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lastRenderedPageBreak/>
        <w:t>Paid Advertising</w:t>
      </w:r>
      <w:r w:rsidRPr="00D520E5">
        <w:rPr>
          <w:rFonts w:ascii="Arial" w:eastAsia="Times New Roman" w:hAnsi="Arial" w:cs="Arial"/>
          <w:kern w:val="0"/>
          <w:lang w:eastAsia="en-GB"/>
          <w14:ligatures w14:val="none"/>
        </w:rPr>
        <w:t xml:space="preserve">: Facebook and Instagram posts with a small monthly budget of £100 -£150, a goal of a 3: 1 return on ad spend (ROAS). </w:t>
      </w:r>
    </w:p>
    <w:p w14:paraId="28EFF105" w14:textId="77777777"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Online Marketing Plans </w:t>
      </w:r>
    </w:p>
    <w:p w14:paraId="17FE0DDB" w14:textId="77777777"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Digital marketing at GlowCraft will aim at building awareness, engagement, and retention. </w:t>
      </w:r>
    </w:p>
    <w:p w14:paraId="19EECF5C" w14:textId="126258E6" w:rsidR="00CF709E"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Brand Awareness: </w:t>
      </w:r>
      <w:r w:rsidRPr="00D520E5">
        <w:rPr>
          <w:rFonts w:ascii="Arial" w:eastAsia="Times New Roman" w:hAnsi="Arial" w:cs="Arial"/>
          <w:kern w:val="0"/>
          <w:lang w:eastAsia="en-GB"/>
          <w14:ligatures w14:val="none"/>
        </w:rPr>
        <w:t xml:space="preserve">Optimise search engines (SEO) to be found in local search (e.g., handmade soy candles UK).  Partner with </w:t>
      </w:r>
      <w:r w:rsidR="00095D48" w:rsidRPr="00D520E5">
        <w:rPr>
          <w:rFonts w:ascii="Arial" w:eastAsia="Times New Roman" w:hAnsi="Arial" w:cs="Arial"/>
          <w:kern w:val="0"/>
          <w:lang w:eastAsia="en-GB"/>
          <w14:ligatures w14:val="none"/>
        </w:rPr>
        <w:t>environmental</w:t>
      </w:r>
      <w:r w:rsidRPr="00D520E5">
        <w:rPr>
          <w:rFonts w:ascii="Arial" w:eastAsia="Times New Roman" w:hAnsi="Arial" w:cs="Arial"/>
          <w:kern w:val="0"/>
          <w:lang w:eastAsia="en-GB"/>
          <w14:ligatures w14:val="none"/>
        </w:rPr>
        <w:t xml:space="preserve"> friendly bloggers to generate brand awareness. Run giveaway contests to achieve followers and user-generated content.</w:t>
      </w:r>
    </w:p>
    <w:p w14:paraId="5480DB87" w14:textId="56AF61B8"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 Customer Engagement: </w:t>
      </w:r>
      <w:r w:rsidRPr="00D520E5">
        <w:rPr>
          <w:rFonts w:ascii="Arial" w:eastAsia="Times New Roman" w:hAnsi="Arial" w:cs="Arial"/>
          <w:kern w:val="0"/>
          <w:lang w:eastAsia="en-GB"/>
          <w14:ligatures w14:val="none"/>
        </w:rPr>
        <w:t xml:space="preserve">Reward customers because they repost photos with hashtags such as #GlowCraftMoments. Launch a loyalty point-system (1 point per £1 purchase; 50 points = £5 discount). </w:t>
      </w:r>
    </w:p>
    <w:p w14:paraId="2FFF7D9E" w14:textId="138CA96A"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Customer Retention: </w:t>
      </w:r>
      <w:r w:rsidRPr="00D520E5">
        <w:rPr>
          <w:rFonts w:ascii="Arial" w:eastAsia="Times New Roman" w:hAnsi="Arial" w:cs="Arial"/>
          <w:kern w:val="0"/>
          <w:lang w:eastAsia="en-GB"/>
          <w14:ligatures w14:val="none"/>
        </w:rPr>
        <w:t xml:space="preserve">Add subscription packages (£25/month) 2 seasonal candles </w:t>
      </w:r>
      <w:r w:rsidR="00FA7E7F">
        <w:rPr>
          <w:rFonts w:ascii="Arial" w:eastAsia="Times New Roman" w:hAnsi="Arial" w:cs="Arial"/>
          <w:kern w:val="0"/>
          <w:lang w:eastAsia="en-GB"/>
          <w14:ligatures w14:val="none"/>
        </w:rPr>
        <w:t>per month.</w:t>
      </w:r>
      <w:r w:rsidR="006C5B5F">
        <w:rPr>
          <w:rFonts w:ascii="Arial" w:eastAsia="Times New Roman" w:hAnsi="Arial" w:cs="Arial"/>
          <w:kern w:val="0"/>
          <w:lang w:eastAsia="en-GB"/>
          <w14:ligatures w14:val="none"/>
        </w:rPr>
        <w:t xml:space="preserve"> </w:t>
      </w:r>
      <w:r w:rsidRPr="00D520E5">
        <w:rPr>
          <w:rFonts w:ascii="Arial" w:eastAsia="Times New Roman" w:hAnsi="Arial" w:cs="Arial"/>
          <w:kern w:val="0"/>
          <w:lang w:eastAsia="en-GB"/>
          <w14:ligatures w14:val="none"/>
        </w:rPr>
        <w:t xml:space="preserve">Highlight customer experience by sending personalised thank-you notes and handwritten messages. Gather customer feedback via surveys and ensure a customer satisfaction rating of 4.8/5 on Etsy and social media. </w:t>
      </w:r>
    </w:p>
    <w:p w14:paraId="7782E585" w14:textId="77777777"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Through the blend of creative storytelling and digital analytics, GlowCraft can monitor engagement, conversions, and repeat purchases, which will provide not only growth but a brand-loyal group as well. </w:t>
      </w:r>
    </w:p>
    <w:p w14:paraId="544712FD" w14:textId="77777777" w:rsid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The marketing approach in GlowCraft Candles combines 4ps, segmentation to focus on customers who are environmentally aware, like creativity, and sustainability. The business may achieve a devoted niche customer base by establishing itself as an eco-luxury but affordable brand that produces handmade products. Online marketing tools (social media participation, collaboration with influencers, subscription utilities) guarantee further visibility, retention of customers, and sustainable profitability in the competitive UK candle market. </w:t>
      </w:r>
    </w:p>
    <w:p w14:paraId="3C9060BD" w14:textId="77777777" w:rsidR="003170CE" w:rsidRDefault="003170CE" w:rsidP="003A5A75">
      <w:pPr>
        <w:spacing w:before="100" w:beforeAutospacing="1" w:after="100" w:afterAutospacing="1" w:line="360" w:lineRule="auto"/>
        <w:jc w:val="both"/>
        <w:rPr>
          <w:rFonts w:ascii="Arial" w:eastAsia="Times New Roman" w:hAnsi="Arial" w:cs="Arial"/>
          <w:b/>
          <w:bCs/>
          <w:color w:val="44546A" w:themeColor="text2"/>
          <w:kern w:val="0"/>
          <w:lang w:eastAsia="en-GB"/>
          <w14:ligatures w14:val="none"/>
        </w:rPr>
      </w:pPr>
    </w:p>
    <w:p w14:paraId="7E14A7BD" w14:textId="7178A64A" w:rsidR="00D520E5" w:rsidRPr="00142E49" w:rsidRDefault="00D520E5" w:rsidP="003A5A75">
      <w:pPr>
        <w:spacing w:before="100" w:beforeAutospacing="1" w:after="100" w:afterAutospacing="1" w:line="360" w:lineRule="auto"/>
        <w:jc w:val="both"/>
        <w:rPr>
          <w:rFonts w:ascii="Arial" w:eastAsia="Times New Roman" w:hAnsi="Arial" w:cs="Arial"/>
          <w:color w:val="323E4F" w:themeColor="text2" w:themeShade="BF"/>
          <w:kern w:val="0"/>
          <w:lang w:eastAsia="en-GB"/>
          <w14:ligatures w14:val="none"/>
        </w:rPr>
      </w:pPr>
      <w:r w:rsidRPr="00142E49">
        <w:rPr>
          <w:rFonts w:ascii="Arial" w:eastAsia="Times New Roman" w:hAnsi="Arial" w:cs="Arial"/>
          <w:b/>
          <w:bCs/>
          <w:color w:val="323E4F" w:themeColor="text2" w:themeShade="BF"/>
          <w:kern w:val="0"/>
          <w:lang w:eastAsia="en-GB"/>
          <w14:ligatures w14:val="none"/>
        </w:rPr>
        <w:lastRenderedPageBreak/>
        <w:t xml:space="preserve"> 4: Legal, Management, and Financial Planning </w:t>
      </w:r>
    </w:p>
    <w:p w14:paraId="70EA83F2" w14:textId="040BCD2F" w:rsidR="00D520E5" w:rsidRPr="00D520E5" w:rsidRDefault="00D520E5" w:rsidP="003A5A75">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Legal Structure</w:t>
      </w:r>
      <w:r w:rsidR="006C5B5F">
        <w:rPr>
          <w:rFonts w:ascii="Arial" w:eastAsia="Times New Roman" w:hAnsi="Arial" w:cs="Arial"/>
          <w:b/>
          <w:bCs/>
          <w:kern w:val="0"/>
          <w:lang w:eastAsia="en-GB"/>
          <w14:ligatures w14:val="none"/>
        </w:rPr>
        <w:t>-</w:t>
      </w:r>
      <w:r w:rsidRPr="00D520E5">
        <w:rPr>
          <w:rFonts w:ascii="Arial" w:eastAsia="Times New Roman" w:hAnsi="Arial" w:cs="Arial"/>
          <w:b/>
          <w:bCs/>
          <w:kern w:val="0"/>
          <w:lang w:eastAsia="en-GB"/>
          <w14:ligatures w14:val="none"/>
        </w:rPr>
        <w:t xml:space="preserve"> </w:t>
      </w:r>
      <w:r w:rsidRPr="00D520E5">
        <w:rPr>
          <w:rFonts w:ascii="Arial" w:eastAsia="Times New Roman" w:hAnsi="Arial" w:cs="Arial"/>
          <w:kern w:val="0"/>
          <w:lang w:eastAsia="en-GB"/>
          <w14:ligatures w14:val="none"/>
        </w:rPr>
        <w:t xml:space="preserve">GlowCraft Candles will be a sole trader business. This type of structure is best suited to a low- financial-risk, low staffing start-up. Being a sole trader, the owner remains in charge of all decisions, profits, and the creative direction. Registration by HM Revenue and Customs (HMRC) is easy and the cost minimal, and accounting procedures are simple compared to those of a limited company (UK Gov, 2024). </w:t>
      </w:r>
    </w:p>
    <w:p w14:paraId="61EF6D90" w14:textId="39059CC3" w:rsidR="00A6313B" w:rsidRDefault="00D520E5" w:rsidP="00E57C63">
      <w:pPr>
        <w:spacing w:before="100" w:beforeAutospacing="1" w:after="100" w:afterAutospacing="1" w:line="360" w:lineRule="auto"/>
        <w:jc w:val="both"/>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The home-based nature of online sales and candle-making is also well-suited by operating as a sole trader. The owner will handle product development, marketing and funding but outsource services like photography or packaging desi</w:t>
      </w:r>
      <w:r w:rsidR="006F0344">
        <w:rPr>
          <w:rFonts w:ascii="Arial" w:eastAsia="Times New Roman" w:hAnsi="Arial" w:cs="Arial"/>
          <w:kern w:val="0"/>
          <w:lang w:eastAsia="en-GB"/>
          <w14:ligatures w14:val="none"/>
        </w:rPr>
        <w:t>ni</w:t>
      </w:r>
      <w:r w:rsidRPr="00D520E5">
        <w:rPr>
          <w:rFonts w:ascii="Arial" w:eastAsia="Times New Roman" w:hAnsi="Arial" w:cs="Arial"/>
          <w:kern w:val="0"/>
          <w:lang w:eastAsia="en-GB"/>
          <w14:ligatures w14:val="none"/>
        </w:rPr>
        <w:t xml:space="preserve"> as needed. </w:t>
      </w:r>
    </w:p>
    <w:p w14:paraId="6FD4DFC2" w14:textId="4947C8CE"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The business might then later transform to a limited company as the business grows to enjoy more protection in their liabilities and get easier access to business loans or investors. </w:t>
      </w:r>
    </w:p>
    <w:p w14:paraId="102C4299" w14:textId="130F6221" w:rsidR="00D520E5" w:rsidRPr="001C3544" w:rsidRDefault="00D520E5" w:rsidP="00D520E5">
      <w:pPr>
        <w:spacing w:before="100" w:beforeAutospacing="1" w:after="100" w:afterAutospacing="1" w:line="360" w:lineRule="auto"/>
        <w:rPr>
          <w:rFonts w:ascii="Arial" w:eastAsia="Times New Roman" w:hAnsi="Arial" w:cs="Arial"/>
          <w:b/>
          <w:bCs/>
          <w:kern w:val="0"/>
          <w:lang w:eastAsia="en-GB"/>
          <w14:ligatures w14:val="none"/>
        </w:rPr>
      </w:pPr>
      <w:r w:rsidRPr="00D520E5">
        <w:rPr>
          <w:rFonts w:ascii="Arial" w:eastAsia="Times New Roman" w:hAnsi="Arial" w:cs="Arial"/>
          <w:b/>
          <w:bCs/>
          <w:kern w:val="0"/>
          <w:lang w:eastAsia="en-GB"/>
          <w14:ligatures w14:val="none"/>
        </w:rPr>
        <w:t>Organisational Structure</w:t>
      </w:r>
      <w:r w:rsidR="006C5B5F">
        <w:rPr>
          <w:rFonts w:ascii="Arial" w:eastAsia="Times New Roman" w:hAnsi="Arial" w:cs="Arial"/>
          <w:b/>
          <w:bCs/>
          <w:kern w:val="0"/>
          <w:lang w:eastAsia="en-GB"/>
          <w14:ligatures w14:val="none"/>
        </w:rPr>
        <w:t>-</w:t>
      </w:r>
      <w:r w:rsidRPr="00D520E5">
        <w:rPr>
          <w:rFonts w:ascii="Arial" w:eastAsia="Times New Roman" w:hAnsi="Arial" w:cs="Arial"/>
          <w:b/>
          <w:bCs/>
          <w:kern w:val="0"/>
          <w:lang w:eastAsia="en-GB"/>
          <w14:ligatures w14:val="none"/>
        </w:rPr>
        <w:t xml:space="preserve"> </w:t>
      </w:r>
      <w:r w:rsidRPr="00D520E5">
        <w:rPr>
          <w:rFonts w:ascii="Arial" w:eastAsia="Times New Roman" w:hAnsi="Arial" w:cs="Arial"/>
          <w:kern w:val="0"/>
          <w:lang w:eastAsia="en-GB"/>
          <w14:ligatures w14:val="none"/>
        </w:rPr>
        <w:t xml:space="preserve">GlowCraft Candles will commence in a flat, flexible organization, which allows swift decision- making and a robust sense of creativity. </w:t>
      </w:r>
    </w:p>
    <w:p w14:paraId="5094B022" w14:textId="77777777" w:rsidR="00D520E5" w:rsidRPr="00D520E5" w:rsidRDefault="00D520E5" w:rsidP="00D520E5">
      <w:pPr>
        <w:spacing w:before="100" w:beforeAutospacing="1" w:after="100" w:afterAutospacing="1" w:line="360" w:lineRule="auto"/>
        <w:rPr>
          <w:rFonts w:ascii="Arial" w:eastAsia="Times New Roman" w:hAnsi="Arial" w:cs="Arial"/>
          <w:b/>
          <w:bCs/>
          <w:kern w:val="0"/>
          <w:lang w:eastAsia="en-GB"/>
          <w14:ligatures w14:val="none"/>
        </w:rPr>
      </w:pPr>
      <w:r w:rsidRPr="00D520E5">
        <w:rPr>
          <w:rFonts w:ascii="Arial" w:eastAsia="Times New Roman" w:hAnsi="Arial" w:cs="Arial"/>
          <w:b/>
          <w:bCs/>
          <w:kern w:val="0"/>
          <w:lang w:eastAsia="en-GB"/>
          <w14:ligatures w14:val="none"/>
        </w:rPr>
        <w:t>Position Main Responsibilities</w:t>
      </w:r>
    </w:p>
    <w:tbl>
      <w:tblPr>
        <w:tblStyle w:val="TableGrid"/>
        <w:tblW w:w="0" w:type="auto"/>
        <w:tblLook w:val="04A0" w:firstRow="1" w:lastRow="0" w:firstColumn="1" w:lastColumn="0" w:noHBand="0" w:noVBand="1"/>
      </w:tblPr>
      <w:tblGrid>
        <w:gridCol w:w="2659"/>
        <w:gridCol w:w="4191"/>
      </w:tblGrid>
      <w:tr w:rsidR="00E57C63" w14:paraId="0D449949" w14:textId="77777777" w:rsidTr="00E57C63">
        <w:trPr>
          <w:trHeight w:val="807"/>
        </w:trPr>
        <w:tc>
          <w:tcPr>
            <w:tcW w:w="2659" w:type="dxa"/>
          </w:tcPr>
          <w:p w14:paraId="779F9166" w14:textId="14077314" w:rsidR="00E57C63" w:rsidRDefault="00E57C63" w:rsidP="00D520E5">
            <w:pPr>
              <w:spacing w:before="100" w:beforeAutospacing="1" w:after="100" w:afterAutospacing="1" w:line="360" w:lineRule="auto"/>
              <w:rPr>
                <w:rFonts w:ascii="Arial" w:eastAsia="Times New Roman" w:hAnsi="Arial" w:cs="Arial"/>
                <w:b/>
                <w:bCs/>
                <w:kern w:val="0"/>
                <w:lang w:eastAsia="en-GB"/>
                <w14:ligatures w14:val="none"/>
              </w:rPr>
            </w:pPr>
            <w:r w:rsidRPr="00D520E5">
              <w:rPr>
                <w:rFonts w:ascii="Arial" w:eastAsia="Times New Roman" w:hAnsi="Arial" w:cs="Arial"/>
                <w:b/>
                <w:bCs/>
                <w:kern w:val="0"/>
                <w:lang w:eastAsia="en-GB"/>
                <w14:ligatures w14:val="none"/>
              </w:rPr>
              <w:t>Owner / Founder (Managing Director</w:t>
            </w:r>
          </w:p>
        </w:tc>
        <w:tc>
          <w:tcPr>
            <w:tcW w:w="4191" w:type="dxa"/>
          </w:tcPr>
          <w:p w14:paraId="3F99E074" w14:textId="500D3D89" w:rsidR="00E57C63" w:rsidRDefault="00E57C63" w:rsidP="00D520E5">
            <w:pPr>
              <w:spacing w:before="100" w:beforeAutospacing="1" w:after="100" w:afterAutospacing="1" w:line="360" w:lineRule="auto"/>
              <w:rPr>
                <w:rFonts w:ascii="Arial" w:eastAsia="Times New Roman" w:hAnsi="Arial" w:cs="Arial"/>
                <w:b/>
                <w:bCs/>
                <w:kern w:val="0"/>
                <w:lang w:eastAsia="en-GB"/>
                <w14:ligatures w14:val="none"/>
              </w:rPr>
            </w:pPr>
            <w:r w:rsidRPr="00D520E5">
              <w:rPr>
                <w:rFonts w:ascii="Arial" w:eastAsia="Times New Roman" w:hAnsi="Arial" w:cs="Arial"/>
                <w:kern w:val="0"/>
                <w:lang w:eastAsia="en-GB"/>
                <w14:ligatures w14:val="none"/>
              </w:rPr>
              <w:t>Oversees production, finance, marketing strategy, and sales operations.</w:t>
            </w:r>
          </w:p>
        </w:tc>
      </w:tr>
      <w:tr w:rsidR="00E57C63" w14:paraId="0F861835" w14:textId="77777777" w:rsidTr="00E57C63">
        <w:trPr>
          <w:trHeight w:val="690"/>
        </w:trPr>
        <w:tc>
          <w:tcPr>
            <w:tcW w:w="2659" w:type="dxa"/>
            <w:vAlign w:val="center"/>
          </w:tcPr>
          <w:p w14:paraId="1BB94284" w14:textId="6BC10FC8" w:rsidR="00E57C63" w:rsidRDefault="00E57C63" w:rsidP="00D520E5">
            <w:pPr>
              <w:spacing w:before="100" w:beforeAutospacing="1" w:after="100" w:afterAutospacing="1" w:line="360" w:lineRule="auto"/>
              <w:rPr>
                <w:rFonts w:ascii="Arial" w:eastAsia="Times New Roman" w:hAnsi="Arial" w:cs="Arial"/>
                <w:b/>
                <w:bCs/>
                <w:kern w:val="0"/>
                <w:lang w:eastAsia="en-GB"/>
                <w14:ligatures w14:val="none"/>
              </w:rPr>
            </w:pPr>
            <w:r w:rsidRPr="00D520E5">
              <w:rPr>
                <w:rFonts w:ascii="Arial" w:eastAsia="Times New Roman" w:hAnsi="Arial" w:cs="Arial"/>
                <w:b/>
                <w:bCs/>
                <w:kern w:val="0"/>
                <w:lang w:eastAsia="en-GB"/>
                <w14:ligatures w14:val="none"/>
              </w:rPr>
              <w:t xml:space="preserve">Production Assistant (Part- time) </w:t>
            </w:r>
          </w:p>
        </w:tc>
        <w:tc>
          <w:tcPr>
            <w:tcW w:w="4191" w:type="dxa"/>
          </w:tcPr>
          <w:p w14:paraId="2D396FE3" w14:textId="7ED6D8B8" w:rsidR="00E57C63" w:rsidRDefault="00E57C63" w:rsidP="00D520E5">
            <w:pPr>
              <w:spacing w:before="100" w:beforeAutospacing="1" w:after="100" w:afterAutospacing="1" w:line="360" w:lineRule="auto"/>
              <w:rPr>
                <w:rFonts w:ascii="Arial" w:eastAsia="Times New Roman" w:hAnsi="Arial" w:cs="Arial"/>
                <w:b/>
                <w:bCs/>
                <w:kern w:val="0"/>
                <w:lang w:eastAsia="en-GB"/>
                <w14:ligatures w14:val="none"/>
              </w:rPr>
            </w:pPr>
            <w:r w:rsidRPr="00D520E5">
              <w:rPr>
                <w:rFonts w:ascii="Arial" w:eastAsia="Times New Roman" w:hAnsi="Arial" w:cs="Arial"/>
                <w:kern w:val="0"/>
                <w:lang w:eastAsia="en-GB"/>
                <w14:ligatures w14:val="none"/>
              </w:rPr>
              <w:t>Supports candle pouring, labelling, and packaging.</w:t>
            </w:r>
          </w:p>
        </w:tc>
      </w:tr>
      <w:tr w:rsidR="00A94AEF" w14:paraId="425C1E29" w14:textId="77777777" w:rsidTr="00E57C63">
        <w:trPr>
          <w:trHeight w:val="714"/>
        </w:trPr>
        <w:tc>
          <w:tcPr>
            <w:tcW w:w="2659" w:type="dxa"/>
          </w:tcPr>
          <w:p w14:paraId="5817DD7A" w14:textId="77398FF5" w:rsidR="00A94AEF" w:rsidRPr="00D520E5" w:rsidRDefault="00A94AEF" w:rsidP="00D520E5">
            <w:pPr>
              <w:spacing w:before="100" w:beforeAutospacing="1" w:after="100" w:afterAutospacing="1" w:line="360" w:lineRule="auto"/>
              <w:rPr>
                <w:rFonts w:ascii="Arial" w:eastAsia="Times New Roman" w:hAnsi="Arial" w:cs="Arial"/>
                <w:b/>
                <w:bCs/>
                <w:kern w:val="0"/>
                <w:lang w:eastAsia="en-GB"/>
                <w14:ligatures w14:val="none"/>
              </w:rPr>
            </w:pPr>
            <w:r w:rsidRPr="00D520E5">
              <w:rPr>
                <w:rFonts w:ascii="Arial" w:eastAsia="Times New Roman" w:hAnsi="Arial" w:cs="Arial"/>
                <w:b/>
                <w:bCs/>
                <w:kern w:val="0"/>
                <w:lang w:eastAsia="en-GB"/>
                <w14:ligatures w14:val="none"/>
              </w:rPr>
              <w:t>Marketing Coordinator (Freelance)</w:t>
            </w:r>
          </w:p>
        </w:tc>
        <w:tc>
          <w:tcPr>
            <w:tcW w:w="4191" w:type="dxa"/>
          </w:tcPr>
          <w:p w14:paraId="269878B9" w14:textId="2E898461" w:rsidR="00A94AEF" w:rsidRPr="00D520E5" w:rsidRDefault="00A94AEF"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Manages social-media posts, content creation, and online ads</w:t>
            </w:r>
            <w:r>
              <w:rPr>
                <w:rFonts w:ascii="Arial" w:eastAsia="Times New Roman" w:hAnsi="Arial" w:cs="Arial"/>
                <w:kern w:val="0"/>
                <w:lang w:eastAsia="en-GB"/>
                <w14:ligatures w14:val="none"/>
              </w:rPr>
              <w:t>.</w:t>
            </w:r>
          </w:p>
        </w:tc>
      </w:tr>
      <w:tr w:rsidR="00173441" w14:paraId="1A2404F9" w14:textId="77777777" w:rsidTr="00E57C63">
        <w:trPr>
          <w:trHeight w:val="714"/>
        </w:trPr>
        <w:tc>
          <w:tcPr>
            <w:tcW w:w="2659" w:type="dxa"/>
          </w:tcPr>
          <w:p w14:paraId="680AB8EF" w14:textId="1365FD9B" w:rsidR="00173441" w:rsidRPr="00D520E5" w:rsidRDefault="00A94AEF" w:rsidP="00D520E5">
            <w:pPr>
              <w:spacing w:before="100" w:beforeAutospacing="1" w:after="100" w:afterAutospacing="1" w:line="360" w:lineRule="auto"/>
              <w:rPr>
                <w:rFonts w:ascii="Arial" w:eastAsia="Times New Roman" w:hAnsi="Arial" w:cs="Arial"/>
                <w:b/>
                <w:bCs/>
                <w:kern w:val="0"/>
                <w:lang w:eastAsia="en-GB"/>
                <w14:ligatures w14:val="none"/>
              </w:rPr>
            </w:pPr>
            <w:r w:rsidRPr="00D520E5">
              <w:rPr>
                <w:rFonts w:ascii="Arial" w:eastAsia="Times New Roman" w:hAnsi="Arial" w:cs="Arial"/>
                <w:b/>
                <w:bCs/>
                <w:kern w:val="0"/>
                <w:lang w:eastAsia="en-GB"/>
                <w14:ligatures w14:val="none"/>
              </w:rPr>
              <w:t>Sales &amp; Customer Support Assistant (Part-time)</w:t>
            </w:r>
          </w:p>
        </w:tc>
        <w:tc>
          <w:tcPr>
            <w:tcW w:w="4191" w:type="dxa"/>
          </w:tcPr>
          <w:p w14:paraId="7E659577" w14:textId="328FBD3A" w:rsidR="00173441" w:rsidRPr="00D520E5" w:rsidRDefault="00A94AEF"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Handles order management, deliveries, and customer service.</w:t>
            </w:r>
          </w:p>
        </w:tc>
      </w:tr>
    </w:tbl>
    <w:p w14:paraId="608B2729" w14:textId="48221A5C"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p>
    <w:p w14:paraId="37799F0A" w14:textId="77777777"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lastRenderedPageBreak/>
        <w:t xml:space="preserve">Start-Up Funding Requirements </w:t>
      </w:r>
    </w:p>
    <w:p w14:paraId="534679C6" w14:textId="3283709E" w:rsidR="000F31D9" w:rsidRDefault="00D520E5" w:rsidP="008F09E7">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The approximate start-up cost of GlowCraft Candles is 2,950 pounds and will be spent as follows:  </w:t>
      </w:r>
      <w:r w:rsidR="00DC293F">
        <w:rPr>
          <w:rFonts w:ascii="Arial" w:eastAsia="Times New Roman" w:hAnsi="Arial" w:cs="Arial"/>
          <w:kern w:val="0"/>
          <w:lang w:eastAsia="en-GB"/>
          <w14:ligatures w14:val="none"/>
        </w:rPr>
        <w:t>r</w:t>
      </w:r>
      <w:r w:rsidRPr="00D520E5">
        <w:rPr>
          <w:rFonts w:ascii="Arial" w:eastAsia="Times New Roman" w:hAnsi="Arial" w:cs="Arial"/>
          <w:kern w:val="0"/>
          <w:lang w:eastAsia="en-GB"/>
          <w14:ligatures w14:val="none"/>
        </w:rPr>
        <w:t>aw materials (soy wax, wicks, fragrances, jars): £900</w:t>
      </w:r>
      <w:r w:rsidR="008F09E7">
        <w:rPr>
          <w:rFonts w:ascii="Arial" w:eastAsia="Times New Roman" w:hAnsi="Arial" w:cs="Arial"/>
          <w:kern w:val="0"/>
          <w:lang w:eastAsia="en-GB"/>
          <w14:ligatures w14:val="none"/>
        </w:rPr>
        <w:t>, e</w:t>
      </w:r>
      <w:r w:rsidRPr="00D520E5">
        <w:rPr>
          <w:rFonts w:ascii="Arial" w:eastAsia="Times New Roman" w:hAnsi="Arial" w:cs="Arial"/>
          <w:kern w:val="0"/>
          <w:lang w:eastAsia="en-GB"/>
          <w14:ligatures w14:val="none"/>
        </w:rPr>
        <w:t>quipment (melting pots, thermometer, pouring tools): £400</w:t>
      </w:r>
      <w:r w:rsidR="008F09E7">
        <w:rPr>
          <w:rFonts w:ascii="Arial" w:eastAsia="Times New Roman" w:hAnsi="Arial" w:cs="Arial"/>
          <w:kern w:val="0"/>
          <w:lang w:eastAsia="en-GB"/>
          <w14:ligatures w14:val="none"/>
        </w:rPr>
        <w:t>,</w:t>
      </w:r>
      <w:r w:rsidRPr="00D520E5">
        <w:rPr>
          <w:rFonts w:ascii="Arial" w:eastAsia="Times New Roman" w:hAnsi="Arial" w:cs="Arial"/>
          <w:kern w:val="0"/>
          <w:lang w:eastAsia="en-GB"/>
          <w14:ligatures w14:val="none"/>
        </w:rPr>
        <w:t xml:space="preserve"> Branding &amp; Packaging (labels, boxes, logo design): £350</w:t>
      </w:r>
      <w:r w:rsidR="008F09E7">
        <w:rPr>
          <w:rFonts w:ascii="Arial" w:eastAsia="Times New Roman" w:hAnsi="Arial" w:cs="Arial"/>
          <w:kern w:val="0"/>
          <w:lang w:eastAsia="en-GB"/>
          <w14:ligatures w14:val="none"/>
        </w:rPr>
        <w:t>,</w:t>
      </w:r>
      <w:r w:rsidRPr="00D520E5">
        <w:rPr>
          <w:rFonts w:ascii="Arial" w:eastAsia="Times New Roman" w:hAnsi="Arial" w:cs="Arial"/>
          <w:kern w:val="0"/>
          <w:lang w:eastAsia="en-GB"/>
          <w14:ligatures w14:val="none"/>
        </w:rPr>
        <w:t xml:space="preserve"> </w:t>
      </w:r>
      <w:r w:rsidR="008F09E7">
        <w:rPr>
          <w:rFonts w:ascii="Arial" w:eastAsia="Times New Roman" w:hAnsi="Arial" w:cs="Arial"/>
          <w:kern w:val="0"/>
          <w:lang w:eastAsia="en-GB"/>
          <w14:ligatures w14:val="none"/>
        </w:rPr>
        <w:t>m</w:t>
      </w:r>
      <w:r w:rsidRPr="00D520E5">
        <w:rPr>
          <w:rFonts w:ascii="Arial" w:eastAsia="Times New Roman" w:hAnsi="Arial" w:cs="Arial"/>
          <w:kern w:val="0"/>
          <w:lang w:eastAsia="en-GB"/>
          <w14:ligatures w14:val="none"/>
        </w:rPr>
        <w:t>arketing (website, ads, photography): £600</w:t>
      </w:r>
      <w:r w:rsidR="008F09E7">
        <w:rPr>
          <w:rFonts w:ascii="Arial" w:eastAsia="Times New Roman" w:hAnsi="Arial" w:cs="Arial"/>
          <w:kern w:val="0"/>
          <w:lang w:eastAsia="en-GB"/>
          <w14:ligatures w14:val="none"/>
        </w:rPr>
        <w:t>,</w:t>
      </w:r>
      <w:r w:rsidRPr="00D520E5">
        <w:rPr>
          <w:rFonts w:ascii="Arial" w:eastAsia="Times New Roman" w:hAnsi="Arial" w:cs="Arial"/>
          <w:kern w:val="0"/>
          <w:lang w:eastAsia="en-GB"/>
          <w14:ligatures w14:val="none"/>
        </w:rPr>
        <w:t xml:space="preserve"> </w:t>
      </w:r>
      <w:r w:rsidR="008F09E7">
        <w:rPr>
          <w:rFonts w:ascii="Arial" w:eastAsia="Times New Roman" w:hAnsi="Arial" w:cs="Arial"/>
          <w:kern w:val="0"/>
          <w:lang w:eastAsia="en-GB"/>
          <w14:ligatures w14:val="none"/>
        </w:rPr>
        <w:t>b</w:t>
      </w:r>
      <w:r w:rsidRPr="00D520E5">
        <w:rPr>
          <w:rFonts w:ascii="Arial" w:eastAsia="Times New Roman" w:hAnsi="Arial" w:cs="Arial"/>
          <w:kern w:val="0"/>
          <w:lang w:eastAsia="en-GB"/>
          <w14:ligatures w14:val="none"/>
        </w:rPr>
        <w:t>usiness registration &amp; insurance: £200</w:t>
      </w:r>
      <w:r w:rsidR="008F09E7">
        <w:rPr>
          <w:rFonts w:ascii="Arial" w:eastAsia="Times New Roman" w:hAnsi="Arial" w:cs="Arial"/>
          <w:kern w:val="0"/>
          <w:lang w:eastAsia="en-GB"/>
          <w14:ligatures w14:val="none"/>
        </w:rPr>
        <w:t>,</w:t>
      </w:r>
      <w:r w:rsidRPr="00D520E5">
        <w:rPr>
          <w:rFonts w:ascii="Arial" w:eastAsia="Times New Roman" w:hAnsi="Arial" w:cs="Arial"/>
          <w:kern w:val="0"/>
          <w:lang w:eastAsia="en-GB"/>
          <w14:ligatures w14:val="none"/>
        </w:rPr>
        <w:t xml:space="preserve"> </w:t>
      </w:r>
      <w:r w:rsidR="003C5F42">
        <w:rPr>
          <w:rFonts w:ascii="Arial" w:eastAsia="Times New Roman" w:hAnsi="Arial" w:cs="Arial"/>
          <w:kern w:val="0"/>
          <w:lang w:eastAsia="en-GB"/>
          <w14:ligatures w14:val="none"/>
        </w:rPr>
        <w:t>c</w:t>
      </w:r>
      <w:r w:rsidRPr="00D520E5">
        <w:rPr>
          <w:rFonts w:ascii="Arial" w:eastAsia="Times New Roman" w:hAnsi="Arial" w:cs="Arial"/>
          <w:kern w:val="0"/>
          <w:lang w:eastAsia="en-GB"/>
          <w14:ligatures w14:val="none"/>
        </w:rPr>
        <w:t xml:space="preserve">ontingency fund (10%): £300 </w:t>
      </w:r>
      <w:r w:rsidR="003C5F42">
        <w:rPr>
          <w:rFonts w:ascii="Arial" w:eastAsia="Times New Roman" w:hAnsi="Arial" w:cs="Arial"/>
          <w:kern w:val="0"/>
          <w:lang w:eastAsia="en-GB"/>
          <w14:ligatures w14:val="none"/>
        </w:rPr>
        <w:t>.</w:t>
      </w:r>
    </w:p>
    <w:p w14:paraId="185E6313" w14:textId="0707DA18" w:rsidR="00D520E5" w:rsidRPr="000F31D9" w:rsidRDefault="00D520E5" w:rsidP="000F31D9">
      <w:pPr>
        <w:spacing w:before="100" w:beforeAutospacing="1" w:after="100" w:afterAutospacing="1" w:line="360" w:lineRule="auto"/>
        <w:rPr>
          <w:rFonts w:ascii="Arial" w:eastAsia="Times New Roman" w:hAnsi="Arial" w:cs="Arial"/>
          <w:kern w:val="0"/>
          <w:lang w:eastAsia="en-GB"/>
          <w14:ligatures w14:val="none"/>
        </w:rPr>
      </w:pPr>
      <w:r w:rsidRPr="000F31D9">
        <w:rPr>
          <w:rFonts w:ascii="Arial" w:eastAsia="Times New Roman" w:hAnsi="Arial" w:cs="Arial"/>
          <w:b/>
          <w:bCs/>
          <w:kern w:val="0"/>
          <w:lang w:eastAsia="en-GB"/>
          <w14:ligatures w14:val="none"/>
        </w:rPr>
        <w:t xml:space="preserve">Potential Funding Sources </w:t>
      </w:r>
    </w:p>
    <w:p w14:paraId="780B8FBD" w14:textId="1C919A53"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3C5F42">
        <w:rPr>
          <w:rFonts w:ascii="Arial" w:eastAsia="Times New Roman" w:hAnsi="Arial" w:cs="Arial"/>
          <w:kern w:val="0"/>
          <w:lang w:eastAsia="en-GB"/>
          <w14:ligatures w14:val="none"/>
        </w:rPr>
        <w:t>Personal Savings:</w:t>
      </w:r>
      <w:r w:rsidRPr="00D520E5">
        <w:rPr>
          <w:rFonts w:ascii="Arial" w:eastAsia="Times New Roman" w:hAnsi="Arial" w:cs="Arial"/>
          <w:b/>
          <w:bCs/>
          <w:kern w:val="0"/>
          <w:lang w:eastAsia="en-GB"/>
          <w14:ligatures w14:val="none"/>
        </w:rPr>
        <w:t xml:space="preserve"> </w:t>
      </w:r>
      <w:r w:rsidRPr="00D520E5">
        <w:rPr>
          <w:rFonts w:ascii="Arial" w:eastAsia="Times New Roman" w:hAnsi="Arial" w:cs="Arial"/>
          <w:kern w:val="0"/>
          <w:lang w:eastAsia="en-GB"/>
          <w14:ligatures w14:val="none"/>
        </w:rPr>
        <w:t xml:space="preserve">The owner will make contributions of approximately £1,500. </w:t>
      </w:r>
    </w:p>
    <w:p w14:paraId="6E963C92" w14:textId="0126570B"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3C5F42">
        <w:rPr>
          <w:rFonts w:ascii="Arial" w:eastAsia="Times New Roman" w:hAnsi="Arial" w:cs="Arial"/>
          <w:kern w:val="0"/>
          <w:lang w:eastAsia="en-GB"/>
          <w14:ligatures w14:val="none"/>
        </w:rPr>
        <w:t>Family/Friends Loan:</w:t>
      </w:r>
      <w:r w:rsidRPr="00D520E5">
        <w:rPr>
          <w:rFonts w:ascii="Arial" w:eastAsia="Times New Roman" w:hAnsi="Arial" w:cs="Arial"/>
          <w:b/>
          <w:bCs/>
          <w:kern w:val="0"/>
          <w:lang w:eastAsia="en-GB"/>
          <w14:ligatures w14:val="none"/>
        </w:rPr>
        <w:t xml:space="preserve"> </w:t>
      </w:r>
      <w:r w:rsidRPr="00D520E5">
        <w:rPr>
          <w:rFonts w:ascii="Arial" w:eastAsia="Times New Roman" w:hAnsi="Arial" w:cs="Arial"/>
          <w:kern w:val="0"/>
          <w:lang w:eastAsia="en-GB"/>
          <w14:ligatures w14:val="none"/>
        </w:rPr>
        <w:t xml:space="preserve">Unformal borrowing of £1,000. </w:t>
      </w:r>
    </w:p>
    <w:p w14:paraId="223025E6" w14:textId="301709AA"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3C5F42">
        <w:rPr>
          <w:rFonts w:ascii="Arial" w:eastAsia="Times New Roman" w:hAnsi="Arial" w:cs="Arial"/>
          <w:kern w:val="0"/>
          <w:lang w:eastAsia="en-GB"/>
          <w14:ligatures w14:val="none"/>
        </w:rPr>
        <w:t>Start Up Loan UK:</w:t>
      </w:r>
      <w:r w:rsidRPr="00D520E5">
        <w:rPr>
          <w:rFonts w:ascii="Arial" w:eastAsia="Times New Roman" w:hAnsi="Arial" w:cs="Arial"/>
          <w:b/>
          <w:bCs/>
          <w:kern w:val="0"/>
          <w:lang w:eastAsia="en-GB"/>
          <w14:ligatures w14:val="none"/>
        </w:rPr>
        <w:t xml:space="preserve"> </w:t>
      </w:r>
      <w:r w:rsidRPr="00D520E5">
        <w:rPr>
          <w:rFonts w:ascii="Arial" w:eastAsia="Times New Roman" w:hAnsi="Arial" w:cs="Arial"/>
          <w:kern w:val="0"/>
          <w:lang w:eastAsia="en-GB"/>
          <w14:ligatures w14:val="none"/>
        </w:rPr>
        <w:t xml:space="preserve">Potential micro-loan between 500 and 1000 at low fixed interest rate. </w:t>
      </w:r>
    </w:p>
    <w:p w14:paraId="7CE9AB75" w14:textId="214E2C14"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3C5F42">
        <w:rPr>
          <w:rFonts w:ascii="Arial" w:eastAsia="Times New Roman" w:hAnsi="Arial" w:cs="Arial"/>
          <w:kern w:val="0"/>
          <w:lang w:eastAsia="en-GB"/>
          <w14:ligatures w14:val="none"/>
        </w:rPr>
        <w:t>Online Sales Revenue:</w:t>
      </w:r>
      <w:r w:rsidRPr="00D520E5">
        <w:rPr>
          <w:rFonts w:ascii="Arial" w:eastAsia="Times New Roman" w:hAnsi="Arial" w:cs="Arial"/>
          <w:b/>
          <w:bCs/>
          <w:kern w:val="0"/>
          <w:lang w:eastAsia="en-GB"/>
          <w14:ligatures w14:val="none"/>
        </w:rPr>
        <w:t xml:space="preserve"> </w:t>
      </w:r>
      <w:r w:rsidRPr="00D520E5">
        <w:rPr>
          <w:rFonts w:ascii="Arial" w:eastAsia="Times New Roman" w:hAnsi="Arial" w:cs="Arial"/>
          <w:kern w:val="0"/>
          <w:lang w:eastAsia="en-GB"/>
          <w14:ligatures w14:val="none"/>
        </w:rPr>
        <w:t>It is estimated to start generating revenues in the initial tw</w:t>
      </w:r>
      <w:r>
        <w:rPr>
          <w:rFonts w:ascii="Arial" w:eastAsia="Times New Roman" w:hAnsi="Arial" w:cs="Arial"/>
          <w:kern w:val="0"/>
          <w:lang w:eastAsia="en-GB"/>
          <w14:ligatures w14:val="none"/>
        </w:rPr>
        <w:t xml:space="preserve">o </w:t>
      </w:r>
      <w:r w:rsidRPr="00D520E5">
        <w:rPr>
          <w:rFonts w:ascii="Arial" w:eastAsia="Times New Roman" w:hAnsi="Arial" w:cs="Arial"/>
          <w:kern w:val="0"/>
          <w:lang w:eastAsia="en-GB"/>
          <w14:ligatures w14:val="none"/>
        </w:rPr>
        <w:t xml:space="preserve">months of the trade. </w:t>
      </w:r>
    </w:p>
    <w:p w14:paraId="5B0F98C6" w14:textId="77777777" w:rsidR="00D520E5" w:rsidRDefault="00D520E5" w:rsidP="00D520E5">
      <w:pPr>
        <w:spacing w:before="100" w:beforeAutospacing="1" w:after="100" w:afterAutospacing="1" w:line="360" w:lineRule="auto"/>
        <w:rPr>
          <w:rFonts w:ascii="Arial" w:eastAsia="Times New Roman" w:hAnsi="Arial" w:cs="Arial"/>
          <w:b/>
          <w:bCs/>
          <w:kern w:val="0"/>
          <w:lang w:eastAsia="en-GB"/>
          <w14:ligatures w14:val="none"/>
        </w:rPr>
      </w:pPr>
      <w:r w:rsidRPr="00D520E5">
        <w:rPr>
          <w:rFonts w:ascii="Arial" w:eastAsia="Times New Roman" w:hAnsi="Arial" w:cs="Arial"/>
          <w:b/>
          <w:bCs/>
          <w:kern w:val="0"/>
          <w:lang w:eastAsia="en-GB"/>
          <w14:ligatures w14:val="none"/>
        </w:rPr>
        <w:t xml:space="preserve">12-Month Cash-Flow Forecast </w:t>
      </w:r>
    </w:p>
    <w:tbl>
      <w:tblPr>
        <w:tblStyle w:val="TableGrid"/>
        <w:tblW w:w="0" w:type="auto"/>
        <w:tblLook w:val="04A0" w:firstRow="1" w:lastRow="0" w:firstColumn="1" w:lastColumn="0" w:noHBand="0" w:noVBand="1"/>
      </w:tblPr>
      <w:tblGrid>
        <w:gridCol w:w="2254"/>
        <w:gridCol w:w="2254"/>
        <w:gridCol w:w="2254"/>
        <w:gridCol w:w="2254"/>
      </w:tblGrid>
      <w:tr w:rsidR="00342F7A" w14:paraId="3412D7B9" w14:textId="77777777" w:rsidTr="00342F7A">
        <w:tc>
          <w:tcPr>
            <w:tcW w:w="2254" w:type="dxa"/>
          </w:tcPr>
          <w:p w14:paraId="6CA35DDD" w14:textId="77777777" w:rsidR="00342F7A" w:rsidRPr="00D520E5" w:rsidRDefault="00342F7A" w:rsidP="00342F7A">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Month </w:t>
            </w:r>
          </w:p>
          <w:p w14:paraId="1EE74A67" w14:textId="77777777" w:rsidR="00342F7A" w:rsidRDefault="00342F7A" w:rsidP="00D520E5">
            <w:pPr>
              <w:spacing w:before="100" w:beforeAutospacing="1" w:after="100" w:afterAutospacing="1" w:line="360" w:lineRule="auto"/>
              <w:rPr>
                <w:rFonts w:ascii="Arial" w:eastAsia="Times New Roman" w:hAnsi="Arial" w:cs="Arial"/>
                <w:kern w:val="0"/>
                <w:lang w:eastAsia="en-GB"/>
                <w14:ligatures w14:val="none"/>
              </w:rPr>
            </w:pPr>
          </w:p>
        </w:tc>
        <w:tc>
          <w:tcPr>
            <w:tcW w:w="2254" w:type="dxa"/>
          </w:tcPr>
          <w:p w14:paraId="65CE3D5F" w14:textId="77777777" w:rsidR="00342F7A" w:rsidRPr="00D520E5" w:rsidRDefault="00342F7A" w:rsidP="00342F7A">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Sales (£) </w:t>
            </w:r>
          </w:p>
          <w:p w14:paraId="2A1E26C3" w14:textId="3481B07C" w:rsidR="00342F7A" w:rsidRDefault="00342F7A" w:rsidP="00D520E5">
            <w:pPr>
              <w:spacing w:before="100" w:beforeAutospacing="1" w:after="100" w:afterAutospacing="1" w:line="360" w:lineRule="auto"/>
              <w:rPr>
                <w:rFonts w:ascii="Arial" w:eastAsia="Times New Roman" w:hAnsi="Arial" w:cs="Arial"/>
                <w:kern w:val="0"/>
                <w:lang w:eastAsia="en-GB"/>
                <w14:ligatures w14:val="none"/>
              </w:rPr>
            </w:pPr>
          </w:p>
        </w:tc>
        <w:tc>
          <w:tcPr>
            <w:tcW w:w="2254" w:type="dxa"/>
          </w:tcPr>
          <w:p w14:paraId="40994F15" w14:textId="77777777" w:rsidR="00342F7A" w:rsidRPr="00D520E5" w:rsidRDefault="00342F7A" w:rsidP="00342F7A">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Expenses (£) </w:t>
            </w:r>
          </w:p>
          <w:p w14:paraId="61C1DC68" w14:textId="77777777" w:rsidR="00342F7A" w:rsidRDefault="00342F7A" w:rsidP="00D520E5">
            <w:pPr>
              <w:spacing w:before="100" w:beforeAutospacing="1" w:after="100" w:afterAutospacing="1" w:line="360" w:lineRule="auto"/>
              <w:rPr>
                <w:rFonts w:ascii="Arial" w:eastAsia="Times New Roman" w:hAnsi="Arial" w:cs="Arial"/>
                <w:kern w:val="0"/>
                <w:lang w:eastAsia="en-GB"/>
                <w14:ligatures w14:val="none"/>
              </w:rPr>
            </w:pPr>
          </w:p>
        </w:tc>
        <w:tc>
          <w:tcPr>
            <w:tcW w:w="2254" w:type="dxa"/>
          </w:tcPr>
          <w:p w14:paraId="22F5ACB3" w14:textId="77777777" w:rsidR="00342F7A" w:rsidRPr="00D520E5" w:rsidRDefault="00342F7A" w:rsidP="00342F7A">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b/>
                <w:bCs/>
                <w:kern w:val="0"/>
                <w:lang w:eastAsia="en-GB"/>
                <w14:ligatures w14:val="none"/>
              </w:rPr>
              <w:t xml:space="preserve">Net Cash Flow (£) </w:t>
            </w:r>
          </w:p>
          <w:p w14:paraId="65316C41" w14:textId="77777777" w:rsidR="00342F7A" w:rsidRDefault="00342F7A" w:rsidP="00D520E5">
            <w:pPr>
              <w:spacing w:before="100" w:beforeAutospacing="1" w:after="100" w:afterAutospacing="1" w:line="360" w:lineRule="auto"/>
              <w:rPr>
                <w:rFonts w:ascii="Arial" w:eastAsia="Times New Roman" w:hAnsi="Arial" w:cs="Arial"/>
                <w:kern w:val="0"/>
                <w:lang w:eastAsia="en-GB"/>
                <w14:ligatures w14:val="none"/>
              </w:rPr>
            </w:pPr>
          </w:p>
        </w:tc>
      </w:tr>
      <w:tr w:rsidR="00342F7A" w14:paraId="31AFCD10" w14:textId="77777777" w:rsidTr="00342F7A">
        <w:tc>
          <w:tcPr>
            <w:tcW w:w="2254" w:type="dxa"/>
          </w:tcPr>
          <w:p w14:paraId="51EAB371" w14:textId="0C5D4370" w:rsidR="00342F7A" w:rsidRDefault="00342F7A"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Jan-Mar</w:t>
            </w:r>
          </w:p>
        </w:tc>
        <w:tc>
          <w:tcPr>
            <w:tcW w:w="2254" w:type="dxa"/>
          </w:tcPr>
          <w:p w14:paraId="33F2CAB9" w14:textId="0E1DE0DF" w:rsidR="00342F7A" w:rsidRDefault="00872315"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500</w:t>
            </w:r>
          </w:p>
        </w:tc>
        <w:tc>
          <w:tcPr>
            <w:tcW w:w="2254" w:type="dxa"/>
          </w:tcPr>
          <w:p w14:paraId="0457D86D" w14:textId="1F1C84E0" w:rsidR="00342F7A" w:rsidRDefault="00CB150A"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1,200</w:t>
            </w:r>
          </w:p>
        </w:tc>
        <w:tc>
          <w:tcPr>
            <w:tcW w:w="2254" w:type="dxa"/>
          </w:tcPr>
          <w:p w14:paraId="3916906F" w14:textId="52C5695D" w:rsidR="00342F7A" w:rsidRDefault="00CB150A"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-700</w:t>
            </w:r>
          </w:p>
        </w:tc>
      </w:tr>
      <w:tr w:rsidR="00342F7A" w14:paraId="4A61F2C4" w14:textId="77777777" w:rsidTr="00342F7A">
        <w:tc>
          <w:tcPr>
            <w:tcW w:w="2254" w:type="dxa"/>
          </w:tcPr>
          <w:p w14:paraId="405AB761" w14:textId="7273DF25" w:rsidR="00342F7A" w:rsidRDefault="00342F7A"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Apr-</w:t>
            </w:r>
            <w:r w:rsidR="009C777C">
              <w:rPr>
                <w:rFonts w:ascii="Arial" w:eastAsia="Times New Roman" w:hAnsi="Arial" w:cs="Arial"/>
                <w:kern w:val="0"/>
                <w:lang w:eastAsia="en-GB"/>
                <w14:ligatures w14:val="none"/>
              </w:rPr>
              <w:t>Jun</w:t>
            </w:r>
          </w:p>
        </w:tc>
        <w:tc>
          <w:tcPr>
            <w:tcW w:w="2254" w:type="dxa"/>
          </w:tcPr>
          <w:p w14:paraId="7339D289" w14:textId="123E84C2" w:rsidR="00342F7A" w:rsidRDefault="00872315"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1,200</w:t>
            </w:r>
          </w:p>
        </w:tc>
        <w:tc>
          <w:tcPr>
            <w:tcW w:w="2254" w:type="dxa"/>
          </w:tcPr>
          <w:p w14:paraId="0C4ECADB" w14:textId="5C65C86E" w:rsidR="00342F7A" w:rsidRDefault="00CB150A"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900</w:t>
            </w:r>
          </w:p>
        </w:tc>
        <w:tc>
          <w:tcPr>
            <w:tcW w:w="2254" w:type="dxa"/>
          </w:tcPr>
          <w:p w14:paraId="45C8FB6A" w14:textId="0AA48BA0" w:rsidR="00342F7A" w:rsidRDefault="00CB150A"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+300</w:t>
            </w:r>
          </w:p>
        </w:tc>
      </w:tr>
      <w:tr w:rsidR="00342F7A" w14:paraId="31E21D9A" w14:textId="77777777" w:rsidTr="00342F7A">
        <w:tc>
          <w:tcPr>
            <w:tcW w:w="2254" w:type="dxa"/>
          </w:tcPr>
          <w:p w14:paraId="2AAB1A34" w14:textId="37B33A12" w:rsidR="00342F7A" w:rsidRDefault="009C777C"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Jul-Sep</w:t>
            </w:r>
          </w:p>
        </w:tc>
        <w:tc>
          <w:tcPr>
            <w:tcW w:w="2254" w:type="dxa"/>
          </w:tcPr>
          <w:p w14:paraId="0118FDEF" w14:textId="6B2C94AD" w:rsidR="00342F7A" w:rsidRDefault="00872315"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2,000</w:t>
            </w:r>
          </w:p>
        </w:tc>
        <w:tc>
          <w:tcPr>
            <w:tcW w:w="2254" w:type="dxa"/>
          </w:tcPr>
          <w:p w14:paraId="36D2606A" w14:textId="62C8E2CF" w:rsidR="00342F7A" w:rsidRDefault="00CB150A"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1,200</w:t>
            </w:r>
          </w:p>
        </w:tc>
        <w:tc>
          <w:tcPr>
            <w:tcW w:w="2254" w:type="dxa"/>
          </w:tcPr>
          <w:p w14:paraId="3FC98AE4" w14:textId="5B175737" w:rsidR="00342F7A" w:rsidRDefault="00CB150A"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+800</w:t>
            </w:r>
          </w:p>
        </w:tc>
      </w:tr>
      <w:tr w:rsidR="00342F7A" w14:paraId="1B03B5A3" w14:textId="77777777" w:rsidTr="00342F7A">
        <w:tc>
          <w:tcPr>
            <w:tcW w:w="2254" w:type="dxa"/>
          </w:tcPr>
          <w:p w14:paraId="4A966F71" w14:textId="20F8293A" w:rsidR="00342F7A" w:rsidRDefault="009C777C"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Oct-Dec</w:t>
            </w:r>
          </w:p>
        </w:tc>
        <w:tc>
          <w:tcPr>
            <w:tcW w:w="2254" w:type="dxa"/>
          </w:tcPr>
          <w:p w14:paraId="083E1B5E" w14:textId="6F9065D5" w:rsidR="00342F7A" w:rsidRDefault="00872315"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3,500</w:t>
            </w:r>
          </w:p>
        </w:tc>
        <w:tc>
          <w:tcPr>
            <w:tcW w:w="2254" w:type="dxa"/>
          </w:tcPr>
          <w:p w14:paraId="51ACAC68" w14:textId="7B689626" w:rsidR="00342F7A" w:rsidRDefault="00CB150A"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1,600</w:t>
            </w:r>
          </w:p>
        </w:tc>
        <w:tc>
          <w:tcPr>
            <w:tcW w:w="2254" w:type="dxa"/>
          </w:tcPr>
          <w:p w14:paraId="685EE1A7" w14:textId="78C27AF2" w:rsidR="00342F7A" w:rsidRDefault="00CB150A"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+1,900</w:t>
            </w:r>
          </w:p>
        </w:tc>
      </w:tr>
      <w:tr w:rsidR="00342F7A" w14:paraId="16A5AFFF" w14:textId="77777777" w:rsidTr="00342F7A">
        <w:tc>
          <w:tcPr>
            <w:tcW w:w="2254" w:type="dxa"/>
          </w:tcPr>
          <w:p w14:paraId="785BEC41" w14:textId="0FE18779" w:rsidR="00342F7A" w:rsidRPr="009C777C" w:rsidRDefault="00D72623" w:rsidP="00D520E5">
            <w:pPr>
              <w:spacing w:before="100" w:beforeAutospacing="1" w:after="100" w:afterAutospacing="1"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Total(Year1)</w:t>
            </w:r>
          </w:p>
        </w:tc>
        <w:tc>
          <w:tcPr>
            <w:tcW w:w="2254" w:type="dxa"/>
          </w:tcPr>
          <w:p w14:paraId="798362BC" w14:textId="5F928C43" w:rsidR="00342F7A" w:rsidRPr="00D72623" w:rsidRDefault="00D72623" w:rsidP="00D520E5">
            <w:pPr>
              <w:spacing w:before="100" w:beforeAutospacing="1" w:after="100" w:afterAutospacing="1"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7,200</w:t>
            </w:r>
          </w:p>
        </w:tc>
        <w:tc>
          <w:tcPr>
            <w:tcW w:w="2254" w:type="dxa"/>
          </w:tcPr>
          <w:p w14:paraId="406FC081" w14:textId="7D5F39D9" w:rsidR="00342F7A" w:rsidRPr="00D72623" w:rsidRDefault="00D72623" w:rsidP="00D520E5">
            <w:pPr>
              <w:spacing w:before="100" w:beforeAutospacing="1" w:after="100" w:afterAutospacing="1" w:line="360" w:lineRule="auto"/>
              <w:rPr>
                <w:rFonts w:ascii="Arial" w:eastAsia="Times New Roman" w:hAnsi="Arial" w:cs="Arial"/>
                <w:b/>
                <w:bCs/>
                <w:kern w:val="0"/>
                <w:lang w:eastAsia="en-GB"/>
                <w14:ligatures w14:val="none"/>
              </w:rPr>
            </w:pPr>
            <w:r w:rsidRPr="00D72623">
              <w:rPr>
                <w:rFonts w:ascii="Arial" w:eastAsia="Times New Roman" w:hAnsi="Arial" w:cs="Arial"/>
                <w:b/>
                <w:bCs/>
                <w:kern w:val="0"/>
                <w:lang w:eastAsia="en-GB"/>
                <w14:ligatures w14:val="none"/>
              </w:rPr>
              <w:t>4,900</w:t>
            </w:r>
          </w:p>
        </w:tc>
        <w:tc>
          <w:tcPr>
            <w:tcW w:w="2254" w:type="dxa"/>
          </w:tcPr>
          <w:p w14:paraId="1A38F898" w14:textId="30DA7CB2" w:rsidR="00342F7A" w:rsidRPr="00872315" w:rsidRDefault="00D72623" w:rsidP="00D520E5">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+2,300(net profit)</w:t>
            </w:r>
          </w:p>
        </w:tc>
      </w:tr>
    </w:tbl>
    <w:p w14:paraId="24E903F8" w14:textId="58AEF68E" w:rsidR="00783838" w:rsidRDefault="00783838" w:rsidP="00D520E5">
      <w:pPr>
        <w:spacing w:before="100" w:beforeAutospacing="1" w:after="100" w:afterAutospacing="1" w:line="360" w:lineRule="auto"/>
        <w:rPr>
          <w:rFonts w:ascii="Arial" w:eastAsia="Times New Roman" w:hAnsi="Arial" w:cs="Arial"/>
          <w:kern w:val="0"/>
          <w:lang w:eastAsia="en-GB"/>
          <w14:ligatures w14:val="none"/>
        </w:rPr>
      </w:pPr>
    </w:p>
    <w:p w14:paraId="0BCE2A37" w14:textId="03DEE6B0" w:rsidR="00D520E5" w:rsidRPr="004A56F2" w:rsidRDefault="00C05228"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lastRenderedPageBreak/>
        <w:fldChar w:fldCharType="begin"/>
      </w:r>
      <w:r w:rsidRPr="00D520E5">
        <w:rPr>
          <w:rFonts w:ascii="Arial" w:eastAsia="Times New Roman" w:hAnsi="Arial" w:cs="Arial"/>
          <w:kern w:val="0"/>
          <w:lang w:eastAsia="en-GB"/>
          <w14:ligatures w14:val="none"/>
        </w:rPr>
        <w:instrText xml:space="preserve"> INCLUDEPICTURE "/Users/lori/Library/Group Containers/UBF8T346G9.ms/WebArchiveCopyPasteTempFiles/com.microsoft.Word/page16image30478608" \* MERGEFORMATINET </w:instrText>
      </w:r>
      <w:r w:rsidRPr="00D520E5">
        <w:rPr>
          <w:rFonts w:ascii="Arial" w:eastAsia="Times New Roman" w:hAnsi="Arial" w:cs="Arial"/>
          <w:kern w:val="0"/>
          <w:lang w:eastAsia="en-GB"/>
          <w14:ligatures w14:val="none"/>
        </w:rPr>
        <w:fldChar w:fldCharType="separate"/>
      </w:r>
      <w:r w:rsidRPr="00D520E5">
        <w:rPr>
          <w:rFonts w:ascii="Arial" w:eastAsia="Times New Roman" w:hAnsi="Arial" w:cs="Arial"/>
          <w:noProof/>
          <w:kern w:val="0"/>
          <w:lang w:eastAsia="en-GB"/>
          <w14:ligatures w14:val="none"/>
        </w:rPr>
        <w:drawing>
          <wp:inline distT="0" distB="0" distL="0" distR="0" wp14:anchorId="547A8C47" wp14:editId="7C645821">
            <wp:extent cx="3387090" cy="2015490"/>
            <wp:effectExtent l="0" t="0" r="3810" b="3810"/>
            <wp:docPr id="1160380613" name="Picture 21" descr="page16image30478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page16image3047860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387090" cy="2015490"/>
                    </a:xfrm>
                    <a:prstGeom prst="rect">
                      <a:avLst/>
                    </a:prstGeom>
                    <a:noFill/>
                    <a:ln>
                      <a:noFill/>
                    </a:ln>
                  </pic:spPr>
                </pic:pic>
              </a:graphicData>
            </a:graphic>
          </wp:inline>
        </w:drawing>
      </w:r>
      <w:r w:rsidRPr="00D520E5">
        <w:rPr>
          <w:rFonts w:ascii="Arial" w:eastAsia="Times New Roman" w:hAnsi="Arial" w:cs="Arial"/>
          <w:kern w:val="0"/>
          <w:lang w:eastAsia="en-GB"/>
          <w14:ligatures w14:val="none"/>
        </w:rPr>
        <w:fldChar w:fldCharType="end"/>
      </w:r>
      <w:r w:rsidR="00DB7A46" w:rsidRPr="00D520E5">
        <w:rPr>
          <w:rFonts w:ascii="Arial" w:eastAsia="Times New Roman" w:hAnsi="Arial" w:cs="Arial"/>
          <w:kern w:val="0"/>
          <w:lang w:eastAsia="en-GB"/>
          <w14:ligatures w14:val="none"/>
        </w:rPr>
        <w:t xml:space="preserve"> </w:t>
      </w:r>
      <w:r w:rsidR="00D520E5" w:rsidRPr="00D520E5">
        <w:rPr>
          <w:rFonts w:ascii="Arial" w:eastAsia="Times New Roman" w:hAnsi="Arial" w:cs="Arial"/>
          <w:kern w:val="0"/>
          <w:lang w:eastAsia="en-GB"/>
          <w14:ligatures w14:val="none"/>
        </w:rPr>
        <w:fldChar w:fldCharType="begin"/>
      </w:r>
      <w:r w:rsidR="00D520E5" w:rsidRPr="00D520E5">
        <w:rPr>
          <w:rFonts w:ascii="Arial" w:eastAsia="Times New Roman" w:hAnsi="Arial" w:cs="Arial"/>
          <w:kern w:val="0"/>
          <w:lang w:eastAsia="en-GB"/>
          <w14:ligatures w14:val="none"/>
        </w:rPr>
        <w:instrText xml:space="preserve"> INCLUDEPICTURE "/Users/lori/Library/Group Containers/UBF8T346G9.ms/WebArchiveCopyPasteTempFiles/com.microsoft.Word/page16image30477984" \* MERGEFORMATINET </w:instrText>
      </w:r>
      <w:r w:rsidR="00D520E5" w:rsidRPr="00D520E5">
        <w:rPr>
          <w:rFonts w:ascii="Arial" w:eastAsia="Times New Roman" w:hAnsi="Arial" w:cs="Arial"/>
          <w:kern w:val="0"/>
          <w:lang w:eastAsia="en-GB"/>
          <w14:ligatures w14:val="none"/>
        </w:rPr>
        <w:fldChar w:fldCharType="separate"/>
      </w:r>
      <w:r w:rsidR="00D520E5" w:rsidRPr="00D520E5">
        <w:rPr>
          <w:rFonts w:ascii="Arial" w:eastAsia="Times New Roman" w:hAnsi="Arial" w:cs="Arial"/>
          <w:noProof/>
          <w:kern w:val="0"/>
          <w:lang w:eastAsia="en-GB"/>
          <w14:ligatures w14:val="none"/>
        </w:rPr>
        <w:drawing>
          <wp:inline distT="0" distB="0" distL="0" distR="0" wp14:anchorId="70BF9F18" wp14:editId="3D829AFD">
            <wp:extent cx="671830" cy="2743200"/>
            <wp:effectExtent l="0" t="0" r="0" b="0"/>
            <wp:docPr id="1515160964" name="Picture 24" descr="page16image30477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page16image3047798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71830" cy="2743200"/>
                    </a:xfrm>
                    <a:prstGeom prst="rect">
                      <a:avLst/>
                    </a:prstGeom>
                    <a:noFill/>
                    <a:ln>
                      <a:noFill/>
                    </a:ln>
                  </pic:spPr>
                </pic:pic>
              </a:graphicData>
            </a:graphic>
          </wp:inline>
        </w:drawing>
      </w:r>
      <w:r w:rsidR="00D520E5" w:rsidRPr="00D520E5">
        <w:rPr>
          <w:rFonts w:ascii="Arial" w:eastAsia="Times New Roman" w:hAnsi="Arial" w:cs="Arial"/>
          <w:kern w:val="0"/>
          <w:lang w:eastAsia="en-GB"/>
          <w14:ligatures w14:val="none"/>
        </w:rPr>
        <w:fldChar w:fldCharType="end"/>
      </w:r>
      <w:r w:rsidR="00D520E5" w:rsidRPr="00D520E5">
        <w:rPr>
          <w:rFonts w:ascii="Arial" w:eastAsia="Times New Roman" w:hAnsi="Arial" w:cs="Arial"/>
          <w:kern w:val="0"/>
          <w:lang w:eastAsia="en-GB"/>
          <w14:ligatures w14:val="none"/>
        </w:rPr>
        <w:fldChar w:fldCharType="begin"/>
      </w:r>
      <w:r w:rsidR="00D520E5" w:rsidRPr="00D520E5">
        <w:rPr>
          <w:rFonts w:ascii="Arial" w:eastAsia="Times New Roman" w:hAnsi="Arial" w:cs="Arial"/>
          <w:kern w:val="0"/>
          <w:lang w:eastAsia="en-GB"/>
          <w14:ligatures w14:val="none"/>
        </w:rPr>
        <w:instrText xml:space="preserve"> INCLUDEPICTURE "/Users/lori/Library/Group Containers/UBF8T346G9.ms/WebArchiveCopyPasteTempFiles/com.microsoft.Word/page16image30478400" \* MERGEFORMATINET </w:instrText>
      </w:r>
      <w:r w:rsidR="00D520E5" w:rsidRPr="00D520E5">
        <w:rPr>
          <w:rFonts w:ascii="Arial" w:eastAsia="Times New Roman" w:hAnsi="Arial" w:cs="Arial"/>
          <w:kern w:val="0"/>
          <w:lang w:eastAsia="en-GB"/>
          <w14:ligatures w14:val="none"/>
        </w:rPr>
        <w:fldChar w:fldCharType="separate"/>
      </w:r>
      <w:r w:rsidR="00D520E5" w:rsidRPr="00D520E5">
        <w:rPr>
          <w:rFonts w:ascii="Arial" w:eastAsia="Times New Roman" w:hAnsi="Arial" w:cs="Arial"/>
          <w:noProof/>
          <w:kern w:val="0"/>
          <w:lang w:eastAsia="en-GB"/>
          <w14:ligatures w14:val="none"/>
        </w:rPr>
        <w:drawing>
          <wp:inline distT="0" distB="0" distL="0" distR="0" wp14:anchorId="047C170F" wp14:editId="0F33FEEA">
            <wp:extent cx="1306195" cy="2743200"/>
            <wp:effectExtent l="0" t="0" r="0" b="0"/>
            <wp:docPr id="961153044" name="Picture 22" descr="page16image30478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page16image3047840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306195" cy="2743200"/>
                    </a:xfrm>
                    <a:prstGeom prst="rect">
                      <a:avLst/>
                    </a:prstGeom>
                    <a:noFill/>
                    <a:ln>
                      <a:noFill/>
                    </a:ln>
                  </pic:spPr>
                </pic:pic>
              </a:graphicData>
            </a:graphic>
          </wp:inline>
        </w:drawing>
      </w:r>
      <w:r w:rsidR="00D520E5" w:rsidRPr="00D520E5">
        <w:rPr>
          <w:rFonts w:ascii="Arial" w:eastAsia="Times New Roman" w:hAnsi="Arial" w:cs="Arial"/>
          <w:kern w:val="0"/>
          <w:lang w:eastAsia="en-GB"/>
          <w14:ligatures w14:val="none"/>
        </w:rPr>
        <w:fldChar w:fldCharType="end"/>
      </w:r>
    </w:p>
    <w:p w14:paraId="7F36260A" w14:textId="4A670121"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Figure</w:t>
      </w:r>
      <w:r w:rsidR="009A1A54">
        <w:rPr>
          <w:rFonts w:ascii="Arial" w:eastAsia="Times New Roman" w:hAnsi="Arial" w:cs="Arial"/>
          <w:kern w:val="0"/>
          <w:lang w:eastAsia="en-GB"/>
          <w14:ligatures w14:val="none"/>
        </w:rPr>
        <w:t>3</w:t>
      </w:r>
      <w:r w:rsidRPr="00D520E5">
        <w:rPr>
          <w:rFonts w:ascii="Arial" w:eastAsia="Times New Roman" w:hAnsi="Arial" w:cs="Arial"/>
          <w:kern w:val="0"/>
          <w:lang w:eastAsia="en-GB"/>
          <w14:ligatures w14:val="none"/>
        </w:rPr>
        <w:t xml:space="preserve">: The line chart shows the expected cash flow of 1 year of the business </w:t>
      </w:r>
    </w:p>
    <w:p w14:paraId="5B5E5853" w14:textId="77777777"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The business will experience low sales in the beginning and then register high sales during the festive season (October to December), where candle demand will be high. Initially, to maintain momentum, the profits will be reinvested in the marketing and stock growth. </w:t>
      </w:r>
    </w:p>
    <w:p w14:paraId="41857076" w14:textId="603AD19F"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Because of the adoption of a sole-trader structure, low cost keeping, and flexible staffing, the GlowCraft Candles will be able to ensure high regulation and good margins. An effective funding strategy, sensible cash-flow projections, and affordability of the costs will aid the business to its first year and put it at the place of gradual expansion in the second year. </w:t>
      </w:r>
    </w:p>
    <w:p w14:paraId="7A44A0F7" w14:textId="77777777" w:rsidR="00D520E5" w:rsidRDefault="00D520E5" w:rsidP="00D520E5">
      <w:pPr>
        <w:spacing w:before="100" w:beforeAutospacing="1" w:after="100" w:afterAutospacing="1" w:line="360" w:lineRule="auto"/>
        <w:rPr>
          <w:rFonts w:ascii="Arial" w:eastAsia="Times New Roman" w:hAnsi="Arial" w:cs="Arial"/>
          <w:b/>
          <w:bCs/>
          <w:color w:val="145E82"/>
          <w:kern w:val="0"/>
          <w:lang w:eastAsia="en-GB"/>
          <w14:ligatures w14:val="none"/>
        </w:rPr>
      </w:pPr>
    </w:p>
    <w:p w14:paraId="1592EEB4" w14:textId="77777777" w:rsidR="00591FCA" w:rsidRDefault="00591FCA" w:rsidP="00D520E5">
      <w:pPr>
        <w:spacing w:before="100" w:beforeAutospacing="1" w:after="100" w:afterAutospacing="1" w:line="360" w:lineRule="auto"/>
        <w:rPr>
          <w:rFonts w:ascii="Arial" w:eastAsia="Times New Roman" w:hAnsi="Arial" w:cs="Arial"/>
          <w:b/>
          <w:bCs/>
          <w:color w:val="145E82"/>
          <w:kern w:val="0"/>
          <w:lang w:eastAsia="en-GB"/>
          <w14:ligatures w14:val="none"/>
        </w:rPr>
      </w:pPr>
    </w:p>
    <w:p w14:paraId="57271C59" w14:textId="77777777" w:rsidR="00591FCA" w:rsidRDefault="00591FCA" w:rsidP="00D520E5">
      <w:pPr>
        <w:spacing w:before="100" w:beforeAutospacing="1" w:after="100" w:afterAutospacing="1" w:line="360" w:lineRule="auto"/>
        <w:rPr>
          <w:rFonts w:ascii="Arial" w:eastAsia="Times New Roman" w:hAnsi="Arial" w:cs="Arial"/>
          <w:b/>
          <w:bCs/>
          <w:color w:val="145E82"/>
          <w:kern w:val="0"/>
          <w:lang w:eastAsia="en-GB"/>
          <w14:ligatures w14:val="none"/>
        </w:rPr>
      </w:pPr>
    </w:p>
    <w:p w14:paraId="07F83715" w14:textId="77777777" w:rsidR="00591FCA" w:rsidRDefault="00591FCA" w:rsidP="00D520E5">
      <w:pPr>
        <w:spacing w:before="100" w:beforeAutospacing="1" w:after="100" w:afterAutospacing="1" w:line="360" w:lineRule="auto"/>
        <w:rPr>
          <w:rFonts w:ascii="Arial" w:eastAsia="Times New Roman" w:hAnsi="Arial" w:cs="Arial"/>
          <w:b/>
          <w:bCs/>
          <w:color w:val="145E82"/>
          <w:kern w:val="0"/>
          <w:lang w:eastAsia="en-GB"/>
          <w14:ligatures w14:val="none"/>
        </w:rPr>
      </w:pPr>
    </w:p>
    <w:p w14:paraId="5680F63A" w14:textId="77777777" w:rsidR="00591FCA" w:rsidRDefault="00591FCA" w:rsidP="00D520E5">
      <w:pPr>
        <w:spacing w:before="100" w:beforeAutospacing="1" w:after="100" w:afterAutospacing="1" w:line="360" w:lineRule="auto"/>
        <w:rPr>
          <w:rFonts w:ascii="Arial" w:eastAsia="Times New Roman" w:hAnsi="Arial" w:cs="Arial"/>
          <w:b/>
          <w:bCs/>
          <w:color w:val="145E82"/>
          <w:kern w:val="0"/>
          <w:lang w:eastAsia="en-GB"/>
          <w14:ligatures w14:val="none"/>
        </w:rPr>
      </w:pPr>
    </w:p>
    <w:p w14:paraId="530FB9C4" w14:textId="77777777" w:rsidR="00591FCA" w:rsidRDefault="00591FCA" w:rsidP="00D520E5">
      <w:pPr>
        <w:spacing w:before="100" w:beforeAutospacing="1" w:after="100" w:afterAutospacing="1" w:line="360" w:lineRule="auto"/>
        <w:rPr>
          <w:rFonts w:ascii="Arial" w:eastAsia="Times New Roman" w:hAnsi="Arial" w:cs="Arial"/>
          <w:b/>
          <w:bCs/>
          <w:color w:val="145E82"/>
          <w:kern w:val="0"/>
          <w:lang w:eastAsia="en-GB"/>
          <w14:ligatures w14:val="none"/>
        </w:rPr>
      </w:pPr>
    </w:p>
    <w:p w14:paraId="3738370F" w14:textId="7FB5035D" w:rsidR="00D520E5" w:rsidRPr="00142E49" w:rsidRDefault="00591FCA" w:rsidP="00D520E5">
      <w:pPr>
        <w:spacing w:before="100" w:beforeAutospacing="1" w:after="100" w:afterAutospacing="1" w:line="360" w:lineRule="auto"/>
        <w:rPr>
          <w:rFonts w:ascii="Arial" w:eastAsia="Times New Roman" w:hAnsi="Arial" w:cs="Arial"/>
          <w:color w:val="323E4F" w:themeColor="text2" w:themeShade="BF"/>
          <w:kern w:val="0"/>
          <w:lang w:eastAsia="en-GB"/>
          <w14:ligatures w14:val="none"/>
        </w:rPr>
      </w:pPr>
      <w:r w:rsidRPr="00142E49">
        <w:rPr>
          <w:rFonts w:ascii="Arial" w:eastAsia="Times New Roman" w:hAnsi="Arial" w:cs="Arial"/>
          <w:b/>
          <w:bCs/>
          <w:color w:val="323E4F" w:themeColor="text2" w:themeShade="BF"/>
          <w:kern w:val="0"/>
          <w:lang w:eastAsia="en-GB"/>
          <w14:ligatures w14:val="none"/>
        </w:rPr>
        <w:lastRenderedPageBreak/>
        <w:t>5:</w:t>
      </w:r>
      <w:r w:rsidR="00D520E5" w:rsidRPr="00142E49">
        <w:rPr>
          <w:rFonts w:ascii="Arial" w:eastAsia="Times New Roman" w:hAnsi="Arial" w:cs="Arial"/>
          <w:b/>
          <w:bCs/>
          <w:color w:val="323E4F" w:themeColor="text2" w:themeShade="BF"/>
          <w:kern w:val="0"/>
          <w:lang w:eastAsia="en-GB"/>
          <w14:ligatures w14:val="none"/>
        </w:rPr>
        <w:t xml:space="preserve">References </w:t>
      </w:r>
    </w:p>
    <w:p w14:paraId="02A50C46" w14:textId="77777777"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Burns, P. (2016). </w:t>
      </w:r>
      <w:r w:rsidRPr="00D520E5">
        <w:rPr>
          <w:rFonts w:ascii="Arial" w:eastAsia="Times New Roman" w:hAnsi="Arial" w:cs="Arial"/>
          <w:i/>
          <w:iCs/>
          <w:kern w:val="0"/>
          <w:lang w:eastAsia="en-GB"/>
          <w14:ligatures w14:val="none"/>
        </w:rPr>
        <w:t>Entrepreneurship and Small Business: Start-up, Growth and Maturity</w:t>
      </w:r>
      <w:r w:rsidRPr="00D520E5">
        <w:rPr>
          <w:rFonts w:ascii="Arial" w:eastAsia="Times New Roman" w:hAnsi="Arial" w:cs="Arial"/>
          <w:kern w:val="0"/>
          <w:lang w:eastAsia="en-GB"/>
          <w14:ligatures w14:val="none"/>
        </w:rPr>
        <w:t xml:space="preserve">. 5th ed. Basingstoke (Gb): Palgrave Macmillan Education, Cop. </w:t>
      </w:r>
    </w:p>
    <w:p w14:paraId="10D49A65" w14:textId="77777777"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GVR (2024). </w:t>
      </w:r>
      <w:r w:rsidRPr="00D520E5">
        <w:rPr>
          <w:rFonts w:ascii="Arial" w:eastAsia="Times New Roman" w:hAnsi="Arial" w:cs="Arial"/>
          <w:i/>
          <w:iCs/>
          <w:kern w:val="0"/>
          <w:lang w:eastAsia="en-GB"/>
          <w14:ligatures w14:val="none"/>
        </w:rPr>
        <w:t>UK Home Fragrance Market Size &amp; Outlook, 2030</w:t>
      </w:r>
      <w:r w:rsidRPr="00D520E5">
        <w:rPr>
          <w:rFonts w:ascii="Arial" w:eastAsia="Times New Roman" w:hAnsi="Arial" w:cs="Arial"/>
          <w:kern w:val="0"/>
          <w:lang w:eastAsia="en-GB"/>
          <w14:ligatures w14:val="none"/>
        </w:rPr>
        <w:t xml:space="preserve">. [online] Grandviewresearch.com. Available at: </w:t>
      </w:r>
      <w:r w:rsidRPr="00D520E5">
        <w:rPr>
          <w:rFonts w:ascii="Arial" w:eastAsia="Times New Roman" w:hAnsi="Arial" w:cs="Arial"/>
          <w:color w:val="447784"/>
          <w:kern w:val="0"/>
          <w:lang w:eastAsia="en-GB"/>
          <w14:ligatures w14:val="none"/>
        </w:rPr>
        <w:t xml:space="preserve">https://www.grandviewresearch.com/horizon/outlook/home-fragrance-market/uk </w:t>
      </w:r>
      <w:r w:rsidRPr="00D520E5">
        <w:rPr>
          <w:rFonts w:ascii="Arial" w:eastAsia="Times New Roman" w:hAnsi="Arial" w:cs="Arial"/>
          <w:kern w:val="0"/>
          <w:lang w:eastAsia="en-GB"/>
          <w14:ligatures w14:val="none"/>
        </w:rPr>
        <w:t xml:space="preserve">[Accessed 11 Nov. 2025]. </w:t>
      </w:r>
    </w:p>
    <w:p w14:paraId="4733DAAD" w14:textId="77777777"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IBISWorld (2025). </w:t>
      </w:r>
      <w:r w:rsidRPr="00D520E5">
        <w:rPr>
          <w:rFonts w:ascii="Arial" w:eastAsia="Times New Roman" w:hAnsi="Arial" w:cs="Arial"/>
          <w:i/>
          <w:iCs/>
          <w:kern w:val="0"/>
          <w:lang w:eastAsia="en-GB"/>
          <w14:ligatures w14:val="none"/>
        </w:rPr>
        <w:t>Small Specialty Retail Stores in Canada - Market Research Report (2015- 2030)</w:t>
      </w:r>
      <w:r w:rsidRPr="00D520E5">
        <w:rPr>
          <w:rFonts w:ascii="Arial" w:eastAsia="Times New Roman" w:hAnsi="Arial" w:cs="Arial"/>
          <w:kern w:val="0"/>
          <w:lang w:eastAsia="en-GB"/>
          <w14:ligatures w14:val="none"/>
        </w:rPr>
        <w:t xml:space="preserve">. [online] Ibisworld.com. Available at: </w:t>
      </w:r>
      <w:r w:rsidRPr="00D520E5">
        <w:rPr>
          <w:rFonts w:ascii="Arial" w:eastAsia="Times New Roman" w:hAnsi="Arial" w:cs="Arial"/>
          <w:color w:val="447784"/>
          <w:kern w:val="0"/>
          <w:lang w:eastAsia="en-GB"/>
          <w14:ligatures w14:val="none"/>
        </w:rPr>
        <w:t xml:space="preserve">https://www.ibisworld.com/canada/industry/small-specialty-retail-stores/1106/ </w:t>
      </w:r>
      <w:r w:rsidRPr="00D520E5">
        <w:rPr>
          <w:rFonts w:ascii="Arial" w:eastAsia="Times New Roman" w:hAnsi="Arial" w:cs="Arial"/>
          <w:kern w:val="0"/>
          <w:lang w:eastAsia="en-GB"/>
          <w14:ligatures w14:val="none"/>
        </w:rPr>
        <w:t xml:space="preserve">[Accessed 11 Nov. 2025]. </w:t>
      </w:r>
    </w:p>
    <w:p w14:paraId="2B59025B" w14:textId="77777777"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Kotler, P., Keller, K.L. and Chernev, A. (2022). </w:t>
      </w:r>
      <w:r w:rsidRPr="00D520E5">
        <w:rPr>
          <w:rFonts w:ascii="Arial" w:eastAsia="Times New Roman" w:hAnsi="Arial" w:cs="Arial"/>
          <w:i/>
          <w:iCs/>
          <w:kern w:val="0"/>
          <w:lang w:eastAsia="en-GB"/>
          <w14:ligatures w14:val="none"/>
        </w:rPr>
        <w:t>Marketing management</w:t>
      </w:r>
      <w:r w:rsidRPr="00D520E5">
        <w:rPr>
          <w:rFonts w:ascii="Arial" w:eastAsia="Times New Roman" w:hAnsi="Arial" w:cs="Arial"/>
          <w:kern w:val="0"/>
          <w:lang w:eastAsia="en-GB"/>
          <w14:ligatures w14:val="none"/>
        </w:rPr>
        <w:t xml:space="preserve">. 16th ed. Hoboken, Nj: Pearson Education. </w:t>
      </w:r>
    </w:p>
    <w:p w14:paraId="10BC18EE" w14:textId="01A7C08B"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Liu, Y. and Almor, T. (2016). How culture influences the way entrepreneurs deal with uncertainty in inter-organizational relationships: The case of returnee versus local entrepreneurs in China. </w:t>
      </w:r>
      <w:r w:rsidRPr="00D520E5">
        <w:rPr>
          <w:rFonts w:ascii="Arial" w:eastAsia="Times New Roman" w:hAnsi="Arial" w:cs="Arial"/>
          <w:i/>
          <w:iCs/>
          <w:kern w:val="0"/>
          <w:lang w:eastAsia="en-GB"/>
          <w14:ligatures w14:val="none"/>
        </w:rPr>
        <w:t>International Business Review</w:t>
      </w:r>
      <w:r w:rsidRPr="00D520E5">
        <w:rPr>
          <w:rFonts w:ascii="Arial" w:eastAsia="Times New Roman" w:hAnsi="Arial" w:cs="Arial"/>
          <w:kern w:val="0"/>
          <w:lang w:eastAsia="en-GB"/>
          <w14:ligatures w14:val="none"/>
        </w:rPr>
        <w:t xml:space="preserve">, 25(1), pp.4–14. doi: </w:t>
      </w:r>
      <w:r w:rsidRPr="00D520E5">
        <w:rPr>
          <w:rFonts w:ascii="Arial" w:eastAsia="Times New Roman" w:hAnsi="Arial" w:cs="Arial"/>
          <w:color w:val="447784"/>
          <w:kern w:val="0"/>
          <w:lang w:eastAsia="en-GB"/>
          <w14:ligatures w14:val="none"/>
        </w:rPr>
        <w:t>https://doi.org/10.1016/j.ibusrev.2014.11.002</w:t>
      </w:r>
      <w:r w:rsidRPr="00D520E5">
        <w:rPr>
          <w:rFonts w:ascii="Arial" w:eastAsia="Times New Roman" w:hAnsi="Arial" w:cs="Arial"/>
          <w:kern w:val="0"/>
          <w:lang w:eastAsia="en-GB"/>
          <w14:ligatures w14:val="none"/>
        </w:rPr>
        <w:t xml:space="preserve">. </w:t>
      </w:r>
      <w:r w:rsidR="00CF09FA" w:rsidRPr="00D520E5">
        <w:rPr>
          <w:rFonts w:ascii="Arial" w:eastAsia="Times New Roman" w:hAnsi="Arial" w:cs="Arial"/>
          <w:kern w:val="0"/>
          <w:lang w:eastAsia="en-GB"/>
          <w14:ligatures w14:val="none"/>
        </w:rPr>
        <w:t xml:space="preserve">[Accessed </w:t>
      </w:r>
      <w:r w:rsidR="00CF09FA">
        <w:rPr>
          <w:rFonts w:ascii="Arial" w:eastAsia="Times New Roman" w:hAnsi="Arial" w:cs="Arial"/>
          <w:kern w:val="0"/>
          <w:lang w:eastAsia="en-GB"/>
          <w14:ligatures w14:val="none"/>
        </w:rPr>
        <w:t>20</w:t>
      </w:r>
      <w:r w:rsidR="00CF09FA" w:rsidRPr="00D520E5">
        <w:rPr>
          <w:rFonts w:ascii="Arial" w:eastAsia="Times New Roman" w:hAnsi="Arial" w:cs="Arial"/>
          <w:kern w:val="0"/>
          <w:lang w:eastAsia="en-GB"/>
          <w14:ligatures w14:val="none"/>
        </w:rPr>
        <w:t xml:space="preserve"> Nov. 2025].</w:t>
      </w:r>
    </w:p>
    <w:p w14:paraId="1B151AF6" w14:textId="530B8DB8"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Mandatory training (2025). </w:t>
      </w:r>
      <w:r w:rsidRPr="00D520E5">
        <w:rPr>
          <w:rFonts w:ascii="Arial" w:eastAsia="Times New Roman" w:hAnsi="Arial" w:cs="Arial"/>
          <w:i/>
          <w:iCs/>
          <w:kern w:val="0"/>
          <w:lang w:eastAsia="en-GB"/>
          <w14:ligatures w14:val="none"/>
        </w:rPr>
        <w:t>Role of the Federation of Small Businesses</w:t>
      </w:r>
      <w:r w:rsidRPr="00D520E5">
        <w:rPr>
          <w:rFonts w:ascii="Arial" w:eastAsia="Times New Roman" w:hAnsi="Arial" w:cs="Arial"/>
          <w:kern w:val="0"/>
          <w:lang w:eastAsia="en-GB"/>
          <w14:ligatures w14:val="none"/>
        </w:rPr>
        <w:t xml:space="preserve">. [online] The Mandatory Training Group . Available at: </w:t>
      </w:r>
      <w:r w:rsidRPr="00D520E5">
        <w:rPr>
          <w:rFonts w:ascii="Arial" w:eastAsia="Times New Roman" w:hAnsi="Arial" w:cs="Arial"/>
          <w:color w:val="447784"/>
          <w:kern w:val="0"/>
          <w:lang w:eastAsia="en-GB"/>
          <w14:ligatures w14:val="none"/>
        </w:rPr>
        <w:t xml:space="preserve">https://www.mandatorytraining.co.uk/blogs/complyplus/role-of-the-federation-of-small- businesses?srsltid=AfmBOooRIBrebv0gnxa8ulR0Nq_oX7w3AwhdYEzjvPgUN_rGXnfAbw wM </w:t>
      </w:r>
      <w:r w:rsidRPr="00D520E5">
        <w:rPr>
          <w:rFonts w:ascii="Arial" w:eastAsia="Times New Roman" w:hAnsi="Arial" w:cs="Arial"/>
          <w:kern w:val="0"/>
          <w:lang w:eastAsia="en-GB"/>
          <w14:ligatures w14:val="none"/>
        </w:rPr>
        <w:t>[Accessed 1</w:t>
      </w:r>
      <w:r w:rsidR="00CF09FA">
        <w:rPr>
          <w:rFonts w:ascii="Arial" w:eastAsia="Times New Roman" w:hAnsi="Arial" w:cs="Arial"/>
          <w:kern w:val="0"/>
          <w:lang w:eastAsia="en-GB"/>
          <w14:ligatures w14:val="none"/>
        </w:rPr>
        <w:t>5</w:t>
      </w:r>
      <w:r w:rsidRPr="00D520E5">
        <w:rPr>
          <w:rFonts w:ascii="Arial" w:eastAsia="Times New Roman" w:hAnsi="Arial" w:cs="Arial"/>
          <w:kern w:val="0"/>
          <w:lang w:eastAsia="en-GB"/>
          <w14:ligatures w14:val="none"/>
        </w:rPr>
        <w:t xml:space="preserve"> Nov. 2025]. </w:t>
      </w:r>
    </w:p>
    <w:p w14:paraId="13B80133" w14:textId="77777777"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OECD (2016). </w:t>
      </w:r>
      <w:r w:rsidRPr="00D520E5">
        <w:rPr>
          <w:rFonts w:ascii="Arial" w:eastAsia="Times New Roman" w:hAnsi="Arial" w:cs="Arial"/>
          <w:i/>
          <w:iCs/>
          <w:kern w:val="0"/>
          <w:lang w:eastAsia="en-GB"/>
          <w14:ligatures w14:val="none"/>
        </w:rPr>
        <w:t>Entrepreneurship at a Glance 2016</w:t>
      </w:r>
      <w:r w:rsidRPr="00D520E5">
        <w:rPr>
          <w:rFonts w:ascii="Arial" w:eastAsia="Times New Roman" w:hAnsi="Arial" w:cs="Arial"/>
          <w:kern w:val="0"/>
          <w:lang w:eastAsia="en-GB"/>
          <w14:ligatures w14:val="none"/>
        </w:rPr>
        <w:t xml:space="preserve">. OECD Publishing. </w:t>
      </w:r>
    </w:p>
    <w:p w14:paraId="1512ACFD" w14:textId="27D93D09"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ONS (2023). </w:t>
      </w:r>
      <w:r w:rsidRPr="00D520E5">
        <w:rPr>
          <w:rFonts w:ascii="Arial" w:eastAsia="Times New Roman" w:hAnsi="Arial" w:cs="Arial"/>
          <w:i/>
          <w:iCs/>
          <w:kern w:val="0"/>
          <w:lang w:eastAsia="en-GB"/>
          <w14:ligatures w14:val="none"/>
        </w:rPr>
        <w:t>UK business; activity, size and location - Office for National Statistics</w:t>
      </w:r>
      <w:r w:rsidRPr="00D520E5">
        <w:rPr>
          <w:rFonts w:ascii="Arial" w:eastAsia="Times New Roman" w:hAnsi="Arial" w:cs="Arial"/>
          <w:kern w:val="0"/>
          <w:lang w:eastAsia="en-GB"/>
          <w14:ligatures w14:val="none"/>
        </w:rPr>
        <w:t xml:space="preserve">. [online] www.ons.gov.uk. Available at: </w:t>
      </w:r>
      <w:r w:rsidRPr="00D520E5">
        <w:rPr>
          <w:rFonts w:ascii="Arial" w:eastAsia="Times New Roman" w:hAnsi="Arial" w:cs="Arial"/>
          <w:color w:val="447784"/>
          <w:kern w:val="0"/>
          <w:lang w:eastAsia="en-GB"/>
          <w14:ligatures w14:val="none"/>
        </w:rPr>
        <w:t>https://www.ons.gov.uk/businessindustryandtrade/business/activitysizeandlocation/bulletins/u kbusinessactivitysizeandlocation/2023</w:t>
      </w:r>
      <w:r w:rsidRPr="00D520E5">
        <w:rPr>
          <w:rFonts w:ascii="Arial" w:eastAsia="Times New Roman" w:hAnsi="Arial" w:cs="Arial"/>
          <w:kern w:val="0"/>
          <w:lang w:eastAsia="en-GB"/>
          <w14:ligatures w14:val="none"/>
        </w:rPr>
        <w:t>.</w:t>
      </w:r>
      <w:r w:rsidR="00CF09FA" w:rsidRPr="00CF09FA">
        <w:rPr>
          <w:rFonts w:ascii="Arial" w:eastAsia="Times New Roman" w:hAnsi="Arial" w:cs="Arial"/>
          <w:kern w:val="0"/>
          <w:lang w:eastAsia="en-GB"/>
          <w14:ligatures w14:val="none"/>
        </w:rPr>
        <w:t xml:space="preserve"> </w:t>
      </w:r>
      <w:r w:rsidR="00CF09FA" w:rsidRPr="00D520E5">
        <w:rPr>
          <w:rFonts w:ascii="Arial" w:eastAsia="Times New Roman" w:hAnsi="Arial" w:cs="Arial"/>
          <w:kern w:val="0"/>
          <w:lang w:eastAsia="en-GB"/>
          <w14:ligatures w14:val="none"/>
        </w:rPr>
        <w:t xml:space="preserve">[Accessed </w:t>
      </w:r>
      <w:r w:rsidR="00CF09FA">
        <w:rPr>
          <w:rFonts w:ascii="Arial" w:eastAsia="Times New Roman" w:hAnsi="Arial" w:cs="Arial"/>
          <w:kern w:val="0"/>
          <w:lang w:eastAsia="en-GB"/>
          <w14:ligatures w14:val="none"/>
        </w:rPr>
        <w:t>20</w:t>
      </w:r>
      <w:r w:rsidR="00CF09FA" w:rsidRPr="00D520E5">
        <w:rPr>
          <w:rFonts w:ascii="Arial" w:eastAsia="Times New Roman" w:hAnsi="Arial" w:cs="Arial"/>
          <w:kern w:val="0"/>
          <w:lang w:eastAsia="en-GB"/>
          <w14:ligatures w14:val="none"/>
        </w:rPr>
        <w:t xml:space="preserve"> Nov. 2025]. </w:t>
      </w:r>
      <w:r w:rsidRPr="00D520E5">
        <w:rPr>
          <w:rFonts w:ascii="Arial" w:eastAsia="Times New Roman" w:hAnsi="Arial" w:cs="Arial"/>
          <w:kern w:val="0"/>
          <w:lang w:eastAsia="en-GB"/>
          <w14:ligatures w14:val="none"/>
        </w:rPr>
        <w:t xml:space="preserve"> </w:t>
      </w:r>
    </w:p>
    <w:p w14:paraId="37E106ED" w14:textId="07363DD7"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lastRenderedPageBreak/>
        <w:t xml:space="preserve">Pensions For Purpose (2025). </w:t>
      </w:r>
      <w:r w:rsidRPr="00D520E5">
        <w:rPr>
          <w:rFonts w:ascii="Arial" w:eastAsia="Times New Roman" w:hAnsi="Arial" w:cs="Arial"/>
          <w:i/>
          <w:iCs/>
          <w:kern w:val="0"/>
          <w:lang w:eastAsia="en-GB"/>
          <w14:ligatures w14:val="none"/>
        </w:rPr>
        <w:t>Big Issue Invest Impact Report 2023/24</w:t>
      </w:r>
      <w:r w:rsidRPr="00D520E5">
        <w:rPr>
          <w:rFonts w:ascii="Arial" w:eastAsia="Times New Roman" w:hAnsi="Arial" w:cs="Arial"/>
          <w:kern w:val="0"/>
          <w:lang w:eastAsia="en-GB"/>
          <w14:ligatures w14:val="none"/>
        </w:rPr>
        <w:t xml:space="preserve">. [online] Pensions </w:t>
      </w:r>
      <w:r w:rsidR="0061639F" w:rsidRPr="00D520E5">
        <w:rPr>
          <w:rFonts w:ascii="Arial" w:eastAsia="Times New Roman" w:hAnsi="Arial" w:cs="Arial"/>
          <w:kern w:val="0"/>
          <w:lang w:eastAsia="en-GB"/>
          <w14:ligatures w14:val="none"/>
        </w:rPr>
        <w:t>for</w:t>
      </w:r>
      <w:r w:rsidRPr="00D520E5">
        <w:rPr>
          <w:rFonts w:ascii="Arial" w:eastAsia="Times New Roman" w:hAnsi="Arial" w:cs="Arial"/>
          <w:kern w:val="0"/>
          <w:lang w:eastAsia="en-GB"/>
          <w14:ligatures w14:val="none"/>
        </w:rPr>
        <w:t xml:space="preserve"> Purpose. Available at: </w:t>
      </w:r>
      <w:r w:rsidRPr="00D520E5">
        <w:rPr>
          <w:rFonts w:ascii="Arial" w:eastAsia="Times New Roman" w:hAnsi="Arial" w:cs="Arial"/>
          <w:color w:val="447784"/>
          <w:kern w:val="0"/>
          <w:lang w:eastAsia="en-GB"/>
          <w14:ligatures w14:val="none"/>
        </w:rPr>
        <w:t xml:space="preserve">https://www.pensionsforpurpose.com/knowledge-centre/thought- leadership/2025/06/06/Big-Issue-Invest-Impact-Report-2023/24/ </w:t>
      </w:r>
      <w:r w:rsidRPr="00D520E5">
        <w:rPr>
          <w:rFonts w:ascii="Arial" w:eastAsia="Times New Roman" w:hAnsi="Arial" w:cs="Arial"/>
          <w:kern w:val="0"/>
          <w:lang w:eastAsia="en-GB"/>
          <w14:ligatures w14:val="none"/>
        </w:rPr>
        <w:t xml:space="preserve">[Accessed 11 Nov. 2025]. </w:t>
      </w:r>
    </w:p>
    <w:p w14:paraId="5A6F8C45" w14:textId="77777777" w:rsidR="007911D7"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Phelan, J. (2024). </w:t>
      </w:r>
      <w:r w:rsidRPr="00D520E5">
        <w:rPr>
          <w:rFonts w:ascii="Arial" w:eastAsia="Times New Roman" w:hAnsi="Arial" w:cs="Arial"/>
          <w:i/>
          <w:iCs/>
          <w:kern w:val="0"/>
          <w:lang w:eastAsia="en-GB"/>
          <w14:ligatures w14:val="none"/>
        </w:rPr>
        <w:t>UK Small Business Statistics 2022 (SMEs) | money.co.uk</w:t>
      </w:r>
      <w:r w:rsidRPr="00D520E5">
        <w:rPr>
          <w:rFonts w:ascii="Arial" w:eastAsia="Times New Roman" w:hAnsi="Arial" w:cs="Arial"/>
          <w:kern w:val="0"/>
          <w:lang w:eastAsia="en-GB"/>
          <w14:ligatures w14:val="none"/>
        </w:rPr>
        <w:t xml:space="preserve">. [online] www.money.co.uk. Available at: </w:t>
      </w:r>
      <w:r w:rsidRPr="00D520E5">
        <w:rPr>
          <w:rFonts w:ascii="Arial" w:eastAsia="Times New Roman" w:hAnsi="Arial" w:cs="Arial"/>
          <w:color w:val="447784"/>
          <w:kern w:val="0"/>
          <w:lang w:eastAsia="en-GB"/>
          <w14:ligatures w14:val="none"/>
        </w:rPr>
        <w:t xml:space="preserve">https://www.money.co.uk/business/business-statistics/small- business-statistics </w:t>
      </w:r>
      <w:r w:rsidRPr="00D520E5">
        <w:rPr>
          <w:rFonts w:ascii="Arial" w:eastAsia="Times New Roman" w:hAnsi="Arial" w:cs="Arial"/>
          <w:kern w:val="0"/>
          <w:lang w:eastAsia="en-GB"/>
          <w14:ligatures w14:val="none"/>
        </w:rPr>
        <w:t>[Accessed 11 Nov. 2025].</w:t>
      </w:r>
    </w:p>
    <w:p w14:paraId="4ED37708" w14:textId="1D1B50EF" w:rsidR="00D520E5" w:rsidRPr="004968EB" w:rsidRDefault="00FD7A74" w:rsidP="004968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kern w:val="0"/>
        </w:rPr>
      </w:pPr>
      <w:r>
        <w:rPr>
          <w:rFonts w:ascii="Helvetica" w:hAnsi="Helvetica" w:cs="Helvetica"/>
          <w:kern w:val="0"/>
        </w:rPr>
        <w:t>Rajput, A.A. (2025)</w:t>
      </w:r>
      <w:r w:rsidR="007911D7">
        <w:rPr>
          <w:rFonts w:ascii="Helvetica" w:hAnsi="Helvetica" w:cs="Helvetica"/>
          <w:kern w:val="0"/>
        </w:rPr>
        <w:t xml:space="preserve"> The Influence of</w:t>
      </w:r>
      <w:r>
        <w:rPr>
          <w:rFonts w:ascii="Helvetica" w:hAnsi="Helvetica" w:cs="Helvetica"/>
          <w:kern w:val="0"/>
        </w:rPr>
        <w:t xml:space="preserve"> </w:t>
      </w:r>
      <w:r w:rsidR="007911D7">
        <w:rPr>
          <w:rFonts w:ascii="Helvetica" w:hAnsi="Helvetica" w:cs="Helvetica"/>
          <w:kern w:val="0"/>
        </w:rPr>
        <w:t xml:space="preserve">Digital Marketing Strategies on </w:t>
      </w:r>
      <w:r w:rsidR="00BE59E7">
        <w:rPr>
          <w:rFonts w:ascii="Helvetica" w:hAnsi="Helvetica" w:cs="Helvetica"/>
          <w:kern w:val="0"/>
        </w:rPr>
        <w:t>Consumer, Buying</w:t>
      </w:r>
      <w:r w:rsidR="007911D7">
        <w:rPr>
          <w:rFonts w:ascii="Helvetica" w:hAnsi="Helvetica" w:cs="Helvetica"/>
          <w:kern w:val="0"/>
        </w:rPr>
        <w:t xml:space="preserve"> </w:t>
      </w:r>
      <w:r w:rsidR="00BE59E7">
        <w:rPr>
          <w:rFonts w:ascii="Helvetica" w:hAnsi="Helvetica" w:cs="Helvetica"/>
          <w:kern w:val="0"/>
        </w:rPr>
        <w:t>Behaviour</w:t>
      </w:r>
      <w:r w:rsidR="007911D7">
        <w:rPr>
          <w:rFonts w:ascii="Helvetica" w:hAnsi="Helvetica" w:cs="Helvetica"/>
          <w:kern w:val="0"/>
        </w:rPr>
        <w:t xml:space="preserve">: A </w:t>
      </w:r>
      <w:proofErr w:type="spellStart"/>
      <w:r w:rsidR="007911D7">
        <w:rPr>
          <w:rFonts w:ascii="Helvetica" w:hAnsi="Helvetica" w:cs="Helvetica"/>
          <w:kern w:val="0"/>
        </w:rPr>
        <w:t>ComprehensiveAnalysis</w:t>
      </w:r>
      <w:proofErr w:type="spellEnd"/>
      <w:r w:rsidR="007911D7">
        <w:rPr>
          <w:rFonts w:ascii="Helvetica" w:hAnsi="Helvetica" w:cs="Helvetica"/>
          <w:kern w:val="0"/>
        </w:rPr>
        <w:t xml:space="preserve"> of Marks and Spencer's Retail in the UK. Master's thesis, University of Wales Trinity Saint David. Available </w:t>
      </w:r>
      <w:r w:rsidR="00BE59E7">
        <w:rPr>
          <w:rFonts w:ascii="Helvetica" w:hAnsi="Helvetica" w:cs="Helvetica"/>
          <w:kern w:val="0"/>
        </w:rPr>
        <w:t>at: https</w:t>
      </w:r>
      <w:r w:rsidR="007911D7">
        <w:rPr>
          <w:rFonts w:ascii="Helvetica" w:hAnsi="Helvetica" w:cs="Helvetica"/>
          <w:kern w:val="0"/>
        </w:rPr>
        <w:t>://repositorv.uwtsd.ac.uk/id/eprint/3887/</w:t>
      </w:r>
      <w:r w:rsidR="004968EB">
        <w:rPr>
          <w:rFonts w:ascii="Helvetica" w:hAnsi="Helvetica" w:cs="Helvetica"/>
          <w:kern w:val="0"/>
        </w:rPr>
        <w:t>.[</w:t>
      </w:r>
      <w:r w:rsidR="007911D7">
        <w:rPr>
          <w:rFonts w:ascii="Helvetica" w:hAnsi="Helvetica" w:cs="Helvetica"/>
          <w:kern w:val="0"/>
        </w:rPr>
        <w:t>Accessed: 30 November 2025</w:t>
      </w:r>
      <w:r w:rsidR="00BE59E7">
        <w:rPr>
          <w:rFonts w:ascii="Helvetica" w:hAnsi="Helvetica" w:cs="Helvetica"/>
          <w:kern w:val="0"/>
        </w:rPr>
        <w:t>]</w:t>
      </w:r>
      <w:r w:rsidR="007911D7">
        <w:rPr>
          <w:rFonts w:ascii="Helvetica" w:hAnsi="Helvetica" w:cs="Helvetica"/>
          <w:kern w:val="0"/>
        </w:rPr>
        <w:t>.</w:t>
      </w:r>
      <w:r w:rsidR="00D520E5" w:rsidRPr="00D520E5">
        <w:rPr>
          <w:rFonts w:ascii="Arial" w:eastAsia="Times New Roman" w:hAnsi="Arial" w:cs="Arial"/>
          <w:kern w:val="0"/>
          <w:lang w:eastAsia="en-GB"/>
          <w14:ligatures w14:val="none"/>
        </w:rPr>
        <w:t xml:space="preserve"> </w:t>
      </w:r>
    </w:p>
    <w:p w14:paraId="40A333B2" w14:textId="77777777" w:rsidR="00EF529E"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Shaw, T. (2020). UK SMEs and Business Students: An Investigation into Perceptions of Employability for Entry-Level Positions in SMEs. </w:t>
      </w:r>
      <w:r w:rsidRPr="00D520E5">
        <w:rPr>
          <w:rFonts w:ascii="Arial" w:eastAsia="Times New Roman" w:hAnsi="Arial" w:cs="Arial"/>
          <w:i/>
          <w:iCs/>
          <w:kern w:val="0"/>
          <w:lang w:eastAsia="en-GB"/>
          <w14:ligatures w14:val="none"/>
        </w:rPr>
        <w:t>Fields: journal of Huddersfield student research</w:t>
      </w:r>
      <w:r w:rsidRPr="00D520E5">
        <w:rPr>
          <w:rFonts w:ascii="Arial" w:eastAsia="Times New Roman" w:hAnsi="Arial" w:cs="Arial"/>
          <w:kern w:val="0"/>
          <w:lang w:eastAsia="en-GB"/>
          <w14:ligatures w14:val="none"/>
        </w:rPr>
        <w:t xml:space="preserve">. doi: </w:t>
      </w:r>
      <w:r w:rsidRPr="00D520E5">
        <w:rPr>
          <w:rFonts w:ascii="Arial" w:eastAsia="Times New Roman" w:hAnsi="Arial" w:cs="Arial"/>
          <w:color w:val="447784"/>
          <w:kern w:val="0"/>
          <w:lang w:eastAsia="en-GB"/>
          <w14:ligatures w14:val="none"/>
        </w:rPr>
        <w:t>https://doi.org/10.5920/fields.678</w:t>
      </w:r>
      <w:r w:rsidRPr="00D520E5">
        <w:rPr>
          <w:rFonts w:ascii="Arial" w:eastAsia="Times New Roman" w:hAnsi="Arial" w:cs="Arial"/>
          <w:kern w:val="0"/>
          <w:lang w:eastAsia="en-GB"/>
          <w14:ligatures w14:val="none"/>
        </w:rPr>
        <w:t>.</w:t>
      </w:r>
      <w:r w:rsidR="004C00E6" w:rsidRPr="004C00E6">
        <w:rPr>
          <w:rFonts w:ascii="Arial" w:eastAsia="Times New Roman" w:hAnsi="Arial" w:cs="Arial"/>
          <w:kern w:val="0"/>
          <w:lang w:eastAsia="en-GB"/>
          <w14:ligatures w14:val="none"/>
        </w:rPr>
        <w:t xml:space="preserve"> </w:t>
      </w:r>
      <w:r w:rsidR="004C00E6" w:rsidRPr="00D520E5">
        <w:rPr>
          <w:rFonts w:ascii="Arial" w:eastAsia="Times New Roman" w:hAnsi="Arial" w:cs="Arial"/>
          <w:kern w:val="0"/>
          <w:lang w:eastAsia="en-GB"/>
          <w14:ligatures w14:val="none"/>
        </w:rPr>
        <w:t>[Accessed 1</w:t>
      </w:r>
      <w:r w:rsidR="004C00E6">
        <w:rPr>
          <w:rFonts w:ascii="Arial" w:eastAsia="Times New Roman" w:hAnsi="Arial" w:cs="Arial"/>
          <w:kern w:val="0"/>
          <w:lang w:eastAsia="en-GB"/>
          <w14:ligatures w14:val="none"/>
        </w:rPr>
        <w:t>8</w:t>
      </w:r>
      <w:r w:rsidR="004C00E6" w:rsidRPr="00D520E5">
        <w:rPr>
          <w:rFonts w:ascii="Arial" w:eastAsia="Times New Roman" w:hAnsi="Arial" w:cs="Arial"/>
          <w:kern w:val="0"/>
          <w:lang w:eastAsia="en-GB"/>
          <w14:ligatures w14:val="none"/>
        </w:rPr>
        <w:t xml:space="preserve"> Nov. 2025]. </w:t>
      </w:r>
    </w:p>
    <w:p w14:paraId="7AD5A5FD" w14:textId="77777777" w:rsidR="00382A93" w:rsidRPr="00382A93" w:rsidRDefault="00382A93" w:rsidP="0041085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rPr>
      </w:pPr>
      <w:r w:rsidRPr="00382A93">
        <w:rPr>
          <w:rFonts w:ascii="Arial" w:hAnsi="Arial" w:cs="Arial"/>
          <w:kern w:val="0"/>
        </w:rPr>
        <w:t>Singh, A., Kumari, A. and Fatima, L. (2023)</w:t>
      </w:r>
    </w:p>
    <w:p w14:paraId="714DC442" w14:textId="77777777" w:rsidR="00382A93" w:rsidRPr="00382A93" w:rsidRDefault="00382A93" w:rsidP="0041085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rPr>
      </w:pPr>
      <w:r w:rsidRPr="00382A93">
        <w:rPr>
          <w:rFonts w:ascii="Arial" w:hAnsi="Arial" w:cs="Arial"/>
          <w:kern w:val="0"/>
        </w:rPr>
        <w:t>'Beyond Aromatherapy: Illuminating the Underappreciated Risks Associated with Scented Candle Exposure, Environmental Science &amp; Technology, 57 (24), pp.</w:t>
      </w:r>
    </w:p>
    <w:p w14:paraId="4F6F00A7" w14:textId="77777777" w:rsidR="00382A93" w:rsidRPr="00382A93" w:rsidRDefault="00382A93" w:rsidP="0041085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rPr>
      </w:pPr>
      <w:r w:rsidRPr="00382A93">
        <w:rPr>
          <w:rFonts w:ascii="Arial" w:hAnsi="Arial" w:cs="Arial"/>
          <w:kern w:val="0"/>
        </w:rPr>
        <w:t>15299-15300. Available at: https://pubs</w:t>
      </w:r>
    </w:p>
    <w:p w14:paraId="218A4BF2" w14:textId="7B23BC58" w:rsidR="00D520E5" w:rsidRPr="002647B6" w:rsidRDefault="00382A93" w:rsidP="002647B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rPr>
      </w:pPr>
      <w:r w:rsidRPr="00382A93">
        <w:rPr>
          <w:rFonts w:ascii="Arial" w:hAnsi="Arial" w:cs="Arial"/>
          <w:kern w:val="0"/>
        </w:rPr>
        <w:t>acs.org/doi/pdf/10.1021/acs.est.3c07574</w:t>
      </w:r>
      <w:r w:rsidR="00A669FF">
        <w:rPr>
          <w:rFonts w:ascii="Arial" w:hAnsi="Arial" w:cs="Arial"/>
          <w:kern w:val="0"/>
        </w:rPr>
        <w:t>.</w:t>
      </w:r>
      <w:r w:rsidR="00A669FF" w:rsidRPr="00A669FF">
        <w:rPr>
          <w:rFonts w:ascii="Helvetica" w:hAnsi="Helvetica" w:cs="Helvetica"/>
          <w:kern w:val="0"/>
        </w:rPr>
        <w:t xml:space="preserve"> </w:t>
      </w:r>
      <w:r w:rsidR="00A669FF">
        <w:rPr>
          <w:rFonts w:ascii="Helvetica" w:hAnsi="Helvetica" w:cs="Helvetica"/>
          <w:kern w:val="0"/>
        </w:rPr>
        <w:t xml:space="preserve">[Accessed: </w:t>
      </w:r>
      <w:r w:rsidR="002647B6">
        <w:rPr>
          <w:rFonts w:ascii="Helvetica" w:hAnsi="Helvetica" w:cs="Helvetica"/>
          <w:kern w:val="0"/>
        </w:rPr>
        <w:t>25</w:t>
      </w:r>
      <w:r w:rsidR="00A669FF">
        <w:rPr>
          <w:rFonts w:ascii="Helvetica" w:hAnsi="Helvetica" w:cs="Helvetica"/>
          <w:kern w:val="0"/>
        </w:rPr>
        <w:t>November 2025].</w:t>
      </w:r>
    </w:p>
    <w:p w14:paraId="519034D1" w14:textId="77777777"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Smallbone, D., João Leitão, RaposoM., Welter, F., Esposito, E., Evangelista, P., Lauro, V. and Raffa, M. (2010). </w:t>
      </w:r>
      <w:r w:rsidRPr="00D520E5">
        <w:rPr>
          <w:rFonts w:ascii="Arial" w:eastAsia="Times New Roman" w:hAnsi="Arial" w:cs="Arial"/>
          <w:i/>
          <w:iCs/>
          <w:kern w:val="0"/>
          <w:lang w:eastAsia="en-GB"/>
          <w14:ligatures w14:val="none"/>
        </w:rPr>
        <w:t>The Theory and Practice of Entrepreneurship</w:t>
      </w:r>
      <w:r w:rsidRPr="00D520E5">
        <w:rPr>
          <w:rFonts w:ascii="Arial" w:eastAsia="Times New Roman" w:hAnsi="Arial" w:cs="Arial"/>
          <w:kern w:val="0"/>
          <w:lang w:eastAsia="en-GB"/>
          <w14:ligatures w14:val="none"/>
        </w:rPr>
        <w:t xml:space="preserve">. Edward Elgar Publishing. </w:t>
      </w:r>
    </w:p>
    <w:p w14:paraId="24470EB8" w14:textId="77777777"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Statisia (2022). </w:t>
      </w:r>
      <w:r w:rsidRPr="00D520E5">
        <w:rPr>
          <w:rFonts w:ascii="Arial" w:eastAsia="Times New Roman" w:hAnsi="Arial" w:cs="Arial"/>
          <w:i/>
          <w:iCs/>
          <w:kern w:val="0"/>
          <w:lang w:eastAsia="en-GB"/>
          <w14:ligatures w14:val="none"/>
        </w:rPr>
        <w:t>UK: retail e-commerce sales growth 2022-2028| Statista</w:t>
      </w:r>
      <w:r w:rsidRPr="00D520E5">
        <w:rPr>
          <w:rFonts w:ascii="Arial" w:eastAsia="Times New Roman" w:hAnsi="Arial" w:cs="Arial"/>
          <w:kern w:val="0"/>
          <w:lang w:eastAsia="en-GB"/>
          <w14:ligatures w14:val="none"/>
        </w:rPr>
        <w:t xml:space="preserve">. [online] Statista. Available at: </w:t>
      </w:r>
      <w:r w:rsidRPr="00D520E5">
        <w:rPr>
          <w:rFonts w:ascii="Arial" w:eastAsia="Times New Roman" w:hAnsi="Arial" w:cs="Arial"/>
          <w:color w:val="447784"/>
          <w:kern w:val="0"/>
          <w:lang w:eastAsia="en-GB"/>
          <w14:ligatures w14:val="none"/>
        </w:rPr>
        <w:t xml:space="preserve">https://www.statista.com/statistics/1401033/e-commerce-retail-salesgrowth-in- the-united-kingdom-uk/?srsltid=AfmBOoqKcJNHDdRhbOHocPDmDl9L- 4zj1H8yYaN97JoWTQTbUQHCj6X8 </w:t>
      </w:r>
      <w:r w:rsidRPr="00D520E5">
        <w:rPr>
          <w:rFonts w:ascii="Arial" w:eastAsia="Times New Roman" w:hAnsi="Arial" w:cs="Arial"/>
          <w:kern w:val="0"/>
          <w:lang w:eastAsia="en-GB"/>
          <w14:ligatures w14:val="none"/>
        </w:rPr>
        <w:t xml:space="preserve">[Accessed 11 Nov. 2025]. </w:t>
      </w:r>
    </w:p>
    <w:p w14:paraId="550C65AF" w14:textId="77777777"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lastRenderedPageBreak/>
        <w:t xml:space="preserve">Thompson, A.A., Strickland, A.J. and Gamble, J. (2016). </w:t>
      </w:r>
      <w:r w:rsidRPr="00D520E5">
        <w:rPr>
          <w:rFonts w:ascii="Arial" w:eastAsia="Times New Roman" w:hAnsi="Arial" w:cs="Arial"/>
          <w:i/>
          <w:iCs/>
          <w:kern w:val="0"/>
          <w:lang w:eastAsia="en-GB"/>
          <w14:ligatures w14:val="none"/>
        </w:rPr>
        <w:t xml:space="preserve">Strategic management : concepts and cases. </w:t>
      </w:r>
      <w:r w:rsidRPr="00D520E5">
        <w:rPr>
          <w:rFonts w:ascii="Arial" w:eastAsia="Times New Roman" w:hAnsi="Arial" w:cs="Arial"/>
          <w:kern w:val="0"/>
          <w:lang w:eastAsia="en-GB"/>
          <w14:ligatures w14:val="none"/>
        </w:rPr>
        <w:t xml:space="preserve">Maidenhead: Mcgraw-Hill Education. </w:t>
      </w:r>
    </w:p>
    <w:p w14:paraId="3364428C" w14:textId="152EB22E" w:rsidR="00D520E5" w:rsidRPr="00D520E5" w:rsidRDefault="00D520E5" w:rsidP="00D520E5">
      <w:pPr>
        <w:spacing w:before="100" w:beforeAutospacing="1" w:after="100" w:afterAutospacing="1" w:line="360" w:lineRule="auto"/>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UK Gov (2024). </w:t>
      </w:r>
      <w:r w:rsidRPr="00D520E5">
        <w:rPr>
          <w:rFonts w:ascii="Arial" w:eastAsia="Times New Roman" w:hAnsi="Arial" w:cs="Arial"/>
          <w:i/>
          <w:iCs/>
          <w:kern w:val="0"/>
          <w:lang w:eastAsia="en-GB"/>
          <w14:ligatures w14:val="none"/>
        </w:rPr>
        <w:t>Government delivers over one billion pounds of support to over 100,000 small firms</w:t>
      </w:r>
      <w:r w:rsidRPr="00D520E5">
        <w:rPr>
          <w:rFonts w:ascii="Arial" w:eastAsia="Times New Roman" w:hAnsi="Arial" w:cs="Arial"/>
          <w:kern w:val="0"/>
          <w:lang w:eastAsia="en-GB"/>
          <w14:ligatures w14:val="none"/>
        </w:rPr>
        <w:t xml:space="preserve">. [online] GOV.UK. Available at: </w:t>
      </w:r>
      <w:r w:rsidRPr="00D520E5">
        <w:rPr>
          <w:rFonts w:ascii="Arial" w:eastAsia="Times New Roman" w:hAnsi="Arial" w:cs="Arial"/>
          <w:color w:val="447784"/>
          <w:kern w:val="0"/>
          <w:lang w:eastAsia="en-GB"/>
          <w14:ligatures w14:val="none"/>
        </w:rPr>
        <w:t xml:space="preserve">https://www.gov.uk/government/news/government- delivers-over-one-billion-pounds-of-support-to-over-100000-small-firms </w:t>
      </w:r>
      <w:r w:rsidRPr="00D520E5">
        <w:rPr>
          <w:rFonts w:ascii="Arial" w:eastAsia="Times New Roman" w:hAnsi="Arial" w:cs="Arial"/>
          <w:kern w:val="0"/>
          <w:lang w:eastAsia="en-GB"/>
          <w14:ligatures w14:val="none"/>
        </w:rPr>
        <w:t xml:space="preserve">[Accessed 11 Nov. 2025]. </w:t>
      </w:r>
    </w:p>
    <w:p w14:paraId="213D2D26" w14:textId="2859D4C5" w:rsidR="00D520E5" w:rsidRDefault="00D520E5" w:rsidP="00D520E5">
      <w:pPr>
        <w:pStyle w:val="NormalWeb"/>
        <w:spacing w:line="360" w:lineRule="auto"/>
        <w:rPr>
          <w:rFonts w:ascii="Arial" w:hAnsi="Arial" w:cs="Arial"/>
        </w:rPr>
      </w:pPr>
    </w:p>
    <w:p w14:paraId="71448C2B" w14:textId="77777777" w:rsidR="00D520E5" w:rsidRPr="00D520E5" w:rsidRDefault="00D520E5" w:rsidP="00D520E5">
      <w:pPr>
        <w:pStyle w:val="NormalWeb"/>
        <w:spacing w:line="360" w:lineRule="auto"/>
        <w:rPr>
          <w:rFonts w:ascii="Arial" w:hAnsi="Arial" w:cs="Arial"/>
        </w:rPr>
      </w:pPr>
    </w:p>
    <w:p w14:paraId="018EB663" w14:textId="77777777" w:rsidR="00D520E5" w:rsidRPr="00D520E5" w:rsidRDefault="00D520E5" w:rsidP="00D520E5">
      <w:pPr>
        <w:pStyle w:val="NormalWeb"/>
        <w:spacing w:line="360" w:lineRule="auto"/>
        <w:rPr>
          <w:rFonts w:ascii="Arial" w:hAnsi="Arial" w:cs="Arial"/>
        </w:rPr>
      </w:pPr>
    </w:p>
    <w:p w14:paraId="1205F5DB" w14:textId="3A057522" w:rsidR="00D520E5" w:rsidRPr="00D520E5" w:rsidRDefault="00D520E5" w:rsidP="00D520E5">
      <w:pPr>
        <w:spacing w:before="100" w:beforeAutospacing="1" w:after="100" w:afterAutospacing="1" w:line="360" w:lineRule="auto"/>
        <w:ind w:left="720"/>
        <w:rPr>
          <w:rFonts w:ascii="Arial" w:eastAsia="Times New Roman" w:hAnsi="Arial" w:cs="Arial"/>
          <w:kern w:val="0"/>
          <w:lang w:eastAsia="en-GB"/>
          <w14:ligatures w14:val="none"/>
        </w:rPr>
      </w:pPr>
      <w:r w:rsidRPr="00D520E5">
        <w:rPr>
          <w:rFonts w:ascii="Arial" w:eastAsia="Times New Roman" w:hAnsi="Arial" w:cs="Arial"/>
          <w:kern w:val="0"/>
          <w:lang w:eastAsia="en-GB"/>
          <w14:ligatures w14:val="none"/>
        </w:rPr>
        <w:t xml:space="preserve"> </w:t>
      </w:r>
    </w:p>
    <w:p w14:paraId="1F4A2C4C" w14:textId="77777777" w:rsidR="00D520E5" w:rsidRPr="00D520E5" w:rsidRDefault="00D520E5" w:rsidP="00D520E5">
      <w:pPr>
        <w:spacing w:line="360" w:lineRule="auto"/>
        <w:rPr>
          <w:rFonts w:ascii="Arial" w:hAnsi="Arial" w:cs="Arial"/>
        </w:rPr>
      </w:pPr>
    </w:p>
    <w:p w14:paraId="2F96B1C9" w14:textId="77777777" w:rsidR="00D520E5" w:rsidRPr="00D520E5" w:rsidRDefault="00D520E5" w:rsidP="00D520E5">
      <w:pPr>
        <w:spacing w:line="360" w:lineRule="auto"/>
        <w:rPr>
          <w:rFonts w:ascii="Arial" w:hAnsi="Arial" w:cs="Arial"/>
        </w:rPr>
      </w:pPr>
    </w:p>
    <w:p w14:paraId="039888A3" w14:textId="77777777" w:rsidR="00D520E5" w:rsidRPr="00D520E5" w:rsidRDefault="00D520E5" w:rsidP="00D520E5">
      <w:pPr>
        <w:spacing w:line="360" w:lineRule="auto"/>
        <w:rPr>
          <w:rFonts w:ascii="Arial" w:hAnsi="Arial" w:cs="Arial"/>
        </w:rPr>
      </w:pPr>
    </w:p>
    <w:p w14:paraId="62E1F0B6" w14:textId="2FEE8542" w:rsidR="00D520E5" w:rsidRPr="00D520E5" w:rsidRDefault="008C2BED" w:rsidP="00D520E5">
      <w:pPr>
        <w:spacing w:line="360" w:lineRule="auto"/>
        <w:rPr>
          <w:rFonts w:ascii="Arial" w:hAnsi="Arial" w:cs="Arial"/>
        </w:rPr>
      </w:pPr>
      <w:r>
        <w:rPr>
          <w:rFonts w:ascii="Arial" w:hAnsi="Arial" w:cs="Arial"/>
          <w:noProof/>
        </w:rPr>
        <w:drawing>
          <wp:inline distT="0" distB="0" distL="0" distR="0" wp14:anchorId="6C7B0107" wp14:editId="1FB4233B">
            <wp:extent cx="5486400" cy="3200400"/>
            <wp:effectExtent l="0" t="0" r="0" b="0"/>
            <wp:docPr id="160721289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70C026FB" w14:textId="77777777" w:rsidR="00D520E5" w:rsidRPr="00D520E5" w:rsidRDefault="00D520E5" w:rsidP="00D520E5">
      <w:pPr>
        <w:spacing w:line="360" w:lineRule="auto"/>
        <w:rPr>
          <w:rFonts w:ascii="Arial" w:hAnsi="Arial" w:cs="Arial"/>
        </w:rPr>
      </w:pPr>
    </w:p>
    <w:p w14:paraId="3B9353E7" w14:textId="77777777" w:rsidR="00D520E5" w:rsidRPr="00D520E5" w:rsidRDefault="00D520E5" w:rsidP="00D520E5">
      <w:pPr>
        <w:spacing w:line="360" w:lineRule="auto"/>
        <w:rPr>
          <w:rFonts w:ascii="Arial" w:hAnsi="Arial" w:cs="Arial"/>
        </w:rPr>
      </w:pPr>
    </w:p>
    <w:p w14:paraId="7FC021BD" w14:textId="77777777" w:rsidR="00D520E5" w:rsidRPr="00D520E5" w:rsidRDefault="00D520E5" w:rsidP="00D520E5">
      <w:pPr>
        <w:spacing w:line="360" w:lineRule="auto"/>
        <w:rPr>
          <w:rFonts w:ascii="Arial" w:hAnsi="Arial" w:cs="Arial"/>
        </w:rPr>
      </w:pPr>
    </w:p>
    <w:p w14:paraId="609C4291" w14:textId="77777777" w:rsidR="00D520E5" w:rsidRPr="00D520E5" w:rsidRDefault="00D520E5" w:rsidP="00D520E5">
      <w:pPr>
        <w:spacing w:line="360" w:lineRule="auto"/>
        <w:rPr>
          <w:rFonts w:ascii="Arial" w:hAnsi="Arial" w:cs="Arial"/>
        </w:rPr>
      </w:pPr>
    </w:p>
    <w:p w14:paraId="11E66387" w14:textId="77777777" w:rsidR="00D520E5" w:rsidRPr="00D520E5" w:rsidRDefault="00D520E5" w:rsidP="00D520E5">
      <w:pPr>
        <w:spacing w:line="360" w:lineRule="auto"/>
        <w:rPr>
          <w:rFonts w:ascii="Arial" w:hAnsi="Arial" w:cs="Arial"/>
        </w:rPr>
      </w:pPr>
    </w:p>
    <w:p w14:paraId="5D73F952" w14:textId="77777777" w:rsidR="00D520E5" w:rsidRPr="00D520E5" w:rsidRDefault="00D520E5" w:rsidP="00D520E5">
      <w:pPr>
        <w:spacing w:line="360" w:lineRule="auto"/>
        <w:rPr>
          <w:rFonts w:ascii="Arial" w:hAnsi="Arial" w:cs="Arial"/>
        </w:rPr>
      </w:pPr>
    </w:p>
    <w:sectPr w:rsidR="00D520E5" w:rsidRPr="00D520E5">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D8B36" w14:textId="77777777" w:rsidR="002811D8" w:rsidRDefault="002811D8" w:rsidP="007A3354">
      <w:r>
        <w:separator/>
      </w:r>
    </w:p>
  </w:endnote>
  <w:endnote w:type="continuationSeparator" w:id="0">
    <w:p w14:paraId="4C386029" w14:textId="77777777" w:rsidR="002811D8" w:rsidRDefault="002811D8" w:rsidP="007A33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66383358"/>
      <w:docPartObj>
        <w:docPartGallery w:val="Page Numbers (Bottom of Page)"/>
        <w:docPartUnique/>
      </w:docPartObj>
    </w:sdtPr>
    <w:sdtEndPr>
      <w:rPr>
        <w:rStyle w:val="PageNumber"/>
      </w:rPr>
    </w:sdtEndPr>
    <w:sdtContent>
      <w:p w14:paraId="73A97FE3" w14:textId="2A9EF1CD" w:rsidR="007A3354" w:rsidRDefault="007A3354" w:rsidP="000B44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79B88B" w14:textId="77777777" w:rsidR="007A3354" w:rsidRDefault="007A3354" w:rsidP="007A335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28890154"/>
      <w:docPartObj>
        <w:docPartGallery w:val="Page Numbers (Bottom of Page)"/>
        <w:docPartUnique/>
      </w:docPartObj>
    </w:sdtPr>
    <w:sdtEndPr>
      <w:rPr>
        <w:rStyle w:val="PageNumber"/>
      </w:rPr>
    </w:sdtEndPr>
    <w:sdtContent>
      <w:p w14:paraId="6108A512" w14:textId="45521B17" w:rsidR="007A3354" w:rsidRDefault="007A3354" w:rsidP="000B44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3C795D" w14:textId="77777777" w:rsidR="007A3354" w:rsidRDefault="007A3354" w:rsidP="007A335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AA0F4" w14:textId="77777777" w:rsidR="002811D8" w:rsidRDefault="002811D8" w:rsidP="007A3354">
      <w:r>
        <w:separator/>
      </w:r>
    </w:p>
  </w:footnote>
  <w:footnote w:type="continuationSeparator" w:id="0">
    <w:p w14:paraId="63AE34B8" w14:textId="77777777" w:rsidR="002811D8" w:rsidRDefault="002811D8" w:rsidP="007A33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22798"/>
    <w:multiLevelType w:val="multilevel"/>
    <w:tmpl w:val="65169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5B01CF"/>
    <w:multiLevelType w:val="multilevel"/>
    <w:tmpl w:val="2B1E7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B44A51"/>
    <w:multiLevelType w:val="multilevel"/>
    <w:tmpl w:val="968AC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3145AC"/>
    <w:multiLevelType w:val="multilevel"/>
    <w:tmpl w:val="3F284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450EE8"/>
    <w:multiLevelType w:val="multilevel"/>
    <w:tmpl w:val="1F7EA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9D21EC"/>
    <w:multiLevelType w:val="multilevel"/>
    <w:tmpl w:val="3F843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812709"/>
    <w:multiLevelType w:val="multilevel"/>
    <w:tmpl w:val="67D6E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685B87"/>
    <w:multiLevelType w:val="hybridMultilevel"/>
    <w:tmpl w:val="2CB44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C220D4"/>
    <w:multiLevelType w:val="multilevel"/>
    <w:tmpl w:val="564C1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7746782"/>
    <w:multiLevelType w:val="multilevel"/>
    <w:tmpl w:val="4F863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C226921"/>
    <w:multiLevelType w:val="multilevel"/>
    <w:tmpl w:val="DBFCD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8690169"/>
    <w:multiLevelType w:val="hybridMultilevel"/>
    <w:tmpl w:val="A0625F2A"/>
    <w:lvl w:ilvl="0" w:tplc="39026B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F356B4"/>
    <w:multiLevelType w:val="multilevel"/>
    <w:tmpl w:val="187CA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621859"/>
    <w:multiLevelType w:val="multilevel"/>
    <w:tmpl w:val="9E802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2383925">
    <w:abstractNumId w:val="5"/>
  </w:num>
  <w:num w:numId="2" w16cid:durableId="2026706989">
    <w:abstractNumId w:val="10"/>
  </w:num>
  <w:num w:numId="3" w16cid:durableId="1812744987">
    <w:abstractNumId w:val="0"/>
  </w:num>
  <w:num w:numId="4" w16cid:durableId="193003868">
    <w:abstractNumId w:val="1"/>
  </w:num>
  <w:num w:numId="5" w16cid:durableId="1781879073">
    <w:abstractNumId w:val="2"/>
  </w:num>
  <w:num w:numId="6" w16cid:durableId="784349351">
    <w:abstractNumId w:val="8"/>
  </w:num>
  <w:num w:numId="7" w16cid:durableId="1601596353">
    <w:abstractNumId w:val="13"/>
  </w:num>
  <w:num w:numId="8" w16cid:durableId="1074859920">
    <w:abstractNumId w:val="4"/>
  </w:num>
  <w:num w:numId="9" w16cid:durableId="1996568771">
    <w:abstractNumId w:val="9"/>
  </w:num>
  <w:num w:numId="10" w16cid:durableId="2004385592">
    <w:abstractNumId w:val="12"/>
  </w:num>
  <w:num w:numId="11" w16cid:durableId="768240768">
    <w:abstractNumId w:val="3"/>
  </w:num>
  <w:num w:numId="12" w16cid:durableId="584651016">
    <w:abstractNumId w:val="6"/>
  </w:num>
  <w:num w:numId="13" w16cid:durableId="1253733767">
    <w:abstractNumId w:val="11"/>
  </w:num>
  <w:num w:numId="14" w16cid:durableId="76095250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0E5"/>
    <w:rsid w:val="00011A77"/>
    <w:rsid w:val="00017937"/>
    <w:rsid w:val="00056EC8"/>
    <w:rsid w:val="00063F59"/>
    <w:rsid w:val="00065F22"/>
    <w:rsid w:val="00082891"/>
    <w:rsid w:val="000934F3"/>
    <w:rsid w:val="00095D48"/>
    <w:rsid w:val="000A01C4"/>
    <w:rsid w:val="000B138F"/>
    <w:rsid w:val="000D1260"/>
    <w:rsid w:val="000D1ECD"/>
    <w:rsid w:val="000F0976"/>
    <w:rsid w:val="000F31D9"/>
    <w:rsid w:val="000F4E4D"/>
    <w:rsid w:val="00102135"/>
    <w:rsid w:val="001076E2"/>
    <w:rsid w:val="00120AB6"/>
    <w:rsid w:val="0013174B"/>
    <w:rsid w:val="00142E49"/>
    <w:rsid w:val="00151299"/>
    <w:rsid w:val="00151932"/>
    <w:rsid w:val="00161169"/>
    <w:rsid w:val="00161C88"/>
    <w:rsid w:val="00162E11"/>
    <w:rsid w:val="00173441"/>
    <w:rsid w:val="00180949"/>
    <w:rsid w:val="00186B3B"/>
    <w:rsid w:val="001A76E9"/>
    <w:rsid w:val="001B2E13"/>
    <w:rsid w:val="001B67A9"/>
    <w:rsid w:val="001C1218"/>
    <w:rsid w:val="001C232E"/>
    <w:rsid w:val="001C3544"/>
    <w:rsid w:val="001C7CB5"/>
    <w:rsid w:val="001D05FD"/>
    <w:rsid w:val="001D1D3F"/>
    <w:rsid w:val="001D1E8C"/>
    <w:rsid w:val="001D33A1"/>
    <w:rsid w:val="001E7CD0"/>
    <w:rsid w:val="001F3858"/>
    <w:rsid w:val="001F55C9"/>
    <w:rsid w:val="001F691A"/>
    <w:rsid w:val="0020728E"/>
    <w:rsid w:val="00232B44"/>
    <w:rsid w:val="002339A0"/>
    <w:rsid w:val="00235B34"/>
    <w:rsid w:val="0023737D"/>
    <w:rsid w:val="00254D19"/>
    <w:rsid w:val="002647B6"/>
    <w:rsid w:val="00275194"/>
    <w:rsid w:val="00275BBF"/>
    <w:rsid w:val="0027742C"/>
    <w:rsid w:val="002811D8"/>
    <w:rsid w:val="0028165E"/>
    <w:rsid w:val="002B17E9"/>
    <w:rsid w:val="002B5D6B"/>
    <w:rsid w:val="002B76BC"/>
    <w:rsid w:val="002C23E8"/>
    <w:rsid w:val="002C34D6"/>
    <w:rsid w:val="002C41C4"/>
    <w:rsid w:val="002F7709"/>
    <w:rsid w:val="002F7B29"/>
    <w:rsid w:val="00303FC5"/>
    <w:rsid w:val="00306F94"/>
    <w:rsid w:val="003128B4"/>
    <w:rsid w:val="003170CE"/>
    <w:rsid w:val="0032665E"/>
    <w:rsid w:val="003345CD"/>
    <w:rsid w:val="00342F7A"/>
    <w:rsid w:val="003452D9"/>
    <w:rsid w:val="003621B8"/>
    <w:rsid w:val="00363B27"/>
    <w:rsid w:val="003700DE"/>
    <w:rsid w:val="003750F1"/>
    <w:rsid w:val="00382858"/>
    <w:rsid w:val="00382A93"/>
    <w:rsid w:val="003911D5"/>
    <w:rsid w:val="00396CFE"/>
    <w:rsid w:val="003A4EA2"/>
    <w:rsid w:val="003A5A75"/>
    <w:rsid w:val="003A745D"/>
    <w:rsid w:val="003B2C06"/>
    <w:rsid w:val="003C5F42"/>
    <w:rsid w:val="003D0981"/>
    <w:rsid w:val="003D4BEA"/>
    <w:rsid w:val="003E62FC"/>
    <w:rsid w:val="003F2C39"/>
    <w:rsid w:val="00410850"/>
    <w:rsid w:val="00420601"/>
    <w:rsid w:val="00455345"/>
    <w:rsid w:val="00461B38"/>
    <w:rsid w:val="0046427A"/>
    <w:rsid w:val="004769D3"/>
    <w:rsid w:val="0048476C"/>
    <w:rsid w:val="004968EB"/>
    <w:rsid w:val="004A1D92"/>
    <w:rsid w:val="004A56F2"/>
    <w:rsid w:val="004C00E6"/>
    <w:rsid w:val="004E5959"/>
    <w:rsid w:val="00500632"/>
    <w:rsid w:val="00524079"/>
    <w:rsid w:val="005438FE"/>
    <w:rsid w:val="0055199D"/>
    <w:rsid w:val="0055448B"/>
    <w:rsid w:val="00576851"/>
    <w:rsid w:val="00577699"/>
    <w:rsid w:val="0058145B"/>
    <w:rsid w:val="0058475B"/>
    <w:rsid w:val="00587E9D"/>
    <w:rsid w:val="00591FCA"/>
    <w:rsid w:val="005966CC"/>
    <w:rsid w:val="00596C8D"/>
    <w:rsid w:val="00596C90"/>
    <w:rsid w:val="005A23F1"/>
    <w:rsid w:val="005A575B"/>
    <w:rsid w:val="005E18E7"/>
    <w:rsid w:val="00607C38"/>
    <w:rsid w:val="0061639F"/>
    <w:rsid w:val="00620E75"/>
    <w:rsid w:val="00633CDB"/>
    <w:rsid w:val="00641203"/>
    <w:rsid w:val="00642E59"/>
    <w:rsid w:val="0065100D"/>
    <w:rsid w:val="00652BA1"/>
    <w:rsid w:val="00655BB5"/>
    <w:rsid w:val="00660BC7"/>
    <w:rsid w:val="0066753F"/>
    <w:rsid w:val="00676FB0"/>
    <w:rsid w:val="0067718A"/>
    <w:rsid w:val="00683F94"/>
    <w:rsid w:val="00687B23"/>
    <w:rsid w:val="00690154"/>
    <w:rsid w:val="0069409B"/>
    <w:rsid w:val="00696539"/>
    <w:rsid w:val="006A4682"/>
    <w:rsid w:val="006A67FA"/>
    <w:rsid w:val="006C252F"/>
    <w:rsid w:val="006C5B5F"/>
    <w:rsid w:val="006E3716"/>
    <w:rsid w:val="006F0344"/>
    <w:rsid w:val="006F14E7"/>
    <w:rsid w:val="006F7F61"/>
    <w:rsid w:val="00707B8B"/>
    <w:rsid w:val="00714A3F"/>
    <w:rsid w:val="0075327B"/>
    <w:rsid w:val="007607F1"/>
    <w:rsid w:val="00760C73"/>
    <w:rsid w:val="00764AEE"/>
    <w:rsid w:val="00777336"/>
    <w:rsid w:val="007804BD"/>
    <w:rsid w:val="0078186B"/>
    <w:rsid w:val="00783838"/>
    <w:rsid w:val="00783898"/>
    <w:rsid w:val="007911D7"/>
    <w:rsid w:val="00791F5E"/>
    <w:rsid w:val="007A0D5B"/>
    <w:rsid w:val="007A3354"/>
    <w:rsid w:val="007B6FD6"/>
    <w:rsid w:val="007C00DD"/>
    <w:rsid w:val="007C24B0"/>
    <w:rsid w:val="007C4113"/>
    <w:rsid w:val="007E31AC"/>
    <w:rsid w:val="007E7332"/>
    <w:rsid w:val="007F4479"/>
    <w:rsid w:val="007F7F67"/>
    <w:rsid w:val="008032D4"/>
    <w:rsid w:val="00810C8B"/>
    <w:rsid w:val="008118FF"/>
    <w:rsid w:val="00814C74"/>
    <w:rsid w:val="00830D77"/>
    <w:rsid w:val="0084183A"/>
    <w:rsid w:val="008510C1"/>
    <w:rsid w:val="00856E67"/>
    <w:rsid w:val="00860005"/>
    <w:rsid w:val="00861BEB"/>
    <w:rsid w:val="00870389"/>
    <w:rsid w:val="00872315"/>
    <w:rsid w:val="00872ABD"/>
    <w:rsid w:val="00896F6F"/>
    <w:rsid w:val="008A37C6"/>
    <w:rsid w:val="008B07D7"/>
    <w:rsid w:val="008B2761"/>
    <w:rsid w:val="008B371C"/>
    <w:rsid w:val="008C2BED"/>
    <w:rsid w:val="008C3ABF"/>
    <w:rsid w:val="008D23E8"/>
    <w:rsid w:val="008E1748"/>
    <w:rsid w:val="008E2450"/>
    <w:rsid w:val="008E7FE6"/>
    <w:rsid w:val="008F0204"/>
    <w:rsid w:val="008F09E7"/>
    <w:rsid w:val="008F17A0"/>
    <w:rsid w:val="00900681"/>
    <w:rsid w:val="00906205"/>
    <w:rsid w:val="009139E0"/>
    <w:rsid w:val="00934314"/>
    <w:rsid w:val="0093564F"/>
    <w:rsid w:val="00953D24"/>
    <w:rsid w:val="0095652D"/>
    <w:rsid w:val="0096084F"/>
    <w:rsid w:val="009722D5"/>
    <w:rsid w:val="0098293C"/>
    <w:rsid w:val="009863E3"/>
    <w:rsid w:val="00995516"/>
    <w:rsid w:val="00995F98"/>
    <w:rsid w:val="0099668A"/>
    <w:rsid w:val="009A1A54"/>
    <w:rsid w:val="009A7097"/>
    <w:rsid w:val="009C777C"/>
    <w:rsid w:val="009F18BA"/>
    <w:rsid w:val="00A00B04"/>
    <w:rsid w:val="00A03BD4"/>
    <w:rsid w:val="00A10441"/>
    <w:rsid w:val="00A16A2D"/>
    <w:rsid w:val="00A26E80"/>
    <w:rsid w:val="00A41819"/>
    <w:rsid w:val="00A569D6"/>
    <w:rsid w:val="00A6313B"/>
    <w:rsid w:val="00A669FF"/>
    <w:rsid w:val="00A77787"/>
    <w:rsid w:val="00A811D3"/>
    <w:rsid w:val="00A84D73"/>
    <w:rsid w:val="00A86B92"/>
    <w:rsid w:val="00A9342F"/>
    <w:rsid w:val="00A94AEF"/>
    <w:rsid w:val="00AA0790"/>
    <w:rsid w:val="00AA2187"/>
    <w:rsid w:val="00AB389E"/>
    <w:rsid w:val="00AD0993"/>
    <w:rsid w:val="00AE4CFC"/>
    <w:rsid w:val="00AE7196"/>
    <w:rsid w:val="00B00757"/>
    <w:rsid w:val="00B023EE"/>
    <w:rsid w:val="00B06883"/>
    <w:rsid w:val="00B15416"/>
    <w:rsid w:val="00B16A02"/>
    <w:rsid w:val="00B330B6"/>
    <w:rsid w:val="00B3565B"/>
    <w:rsid w:val="00B4167F"/>
    <w:rsid w:val="00B4346B"/>
    <w:rsid w:val="00B50D94"/>
    <w:rsid w:val="00B52C15"/>
    <w:rsid w:val="00B56119"/>
    <w:rsid w:val="00B755E1"/>
    <w:rsid w:val="00B801A5"/>
    <w:rsid w:val="00B80455"/>
    <w:rsid w:val="00B91B08"/>
    <w:rsid w:val="00B9566C"/>
    <w:rsid w:val="00BA332D"/>
    <w:rsid w:val="00BA5693"/>
    <w:rsid w:val="00BC31F4"/>
    <w:rsid w:val="00BE59E7"/>
    <w:rsid w:val="00BE5DB1"/>
    <w:rsid w:val="00BF7908"/>
    <w:rsid w:val="00C05228"/>
    <w:rsid w:val="00C11A11"/>
    <w:rsid w:val="00C141E9"/>
    <w:rsid w:val="00C17EB3"/>
    <w:rsid w:val="00C223FF"/>
    <w:rsid w:val="00C47856"/>
    <w:rsid w:val="00C60900"/>
    <w:rsid w:val="00C64AB4"/>
    <w:rsid w:val="00C809B6"/>
    <w:rsid w:val="00C81EB3"/>
    <w:rsid w:val="00CA09C0"/>
    <w:rsid w:val="00CA0D7F"/>
    <w:rsid w:val="00CB150A"/>
    <w:rsid w:val="00CD6892"/>
    <w:rsid w:val="00CD71CD"/>
    <w:rsid w:val="00CE483E"/>
    <w:rsid w:val="00CF09FA"/>
    <w:rsid w:val="00CF709E"/>
    <w:rsid w:val="00D04711"/>
    <w:rsid w:val="00D127B2"/>
    <w:rsid w:val="00D15035"/>
    <w:rsid w:val="00D178D7"/>
    <w:rsid w:val="00D21014"/>
    <w:rsid w:val="00D2269E"/>
    <w:rsid w:val="00D24CC2"/>
    <w:rsid w:val="00D27F65"/>
    <w:rsid w:val="00D303C4"/>
    <w:rsid w:val="00D369E6"/>
    <w:rsid w:val="00D51E88"/>
    <w:rsid w:val="00D520E5"/>
    <w:rsid w:val="00D72623"/>
    <w:rsid w:val="00D90241"/>
    <w:rsid w:val="00DA1639"/>
    <w:rsid w:val="00DB08F8"/>
    <w:rsid w:val="00DB7A46"/>
    <w:rsid w:val="00DC1488"/>
    <w:rsid w:val="00DC293F"/>
    <w:rsid w:val="00DD7B11"/>
    <w:rsid w:val="00DF0473"/>
    <w:rsid w:val="00DF581B"/>
    <w:rsid w:val="00E0633B"/>
    <w:rsid w:val="00E157AF"/>
    <w:rsid w:val="00E57C63"/>
    <w:rsid w:val="00E677CE"/>
    <w:rsid w:val="00E8239D"/>
    <w:rsid w:val="00E92E2F"/>
    <w:rsid w:val="00EA1314"/>
    <w:rsid w:val="00EB33F4"/>
    <w:rsid w:val="00ED0DD3"/>
    <w:rsid w:val="00EE10E6"/>
    <w:rsid w:val="00EE1808"/>
    <w:rsid w:val="00EF293B"/>
    <w:rsid w:val="00EF38CD"/>
    <w:rsid w:val="00EF529E"/>
    <w:rsid w:val="00EF5E8C"/>
    <w:rsid w:val="00EF5F4A"/>
    <w:rsid w:val="00F020DD"/>
    <w:rsid w:val="00F05B8D"/>
    <w:rsid w:val="00F0759B"/>
    <w:rsid w:val="00F16618"/>
    <w:rsid w:val="00F17686"/>
    <w:rsid w:val="00F3657C"/>
    <w:rsid w:val="00F52DB5"/>
    <w:rsid w:val="00F67CA9"/>
    <w:rsid w:val="00F841C6"/>
    <w:rsid w:val="00FA3E84"/>
    <w:rsid w:val="00FA7E7F"/>
    <w:rsid w:val="00FB7DCB"/>
    <w:rsid w:val="00FD7A74"/>
    <w:rsid w:val="00FE2341"/>
    <w:rsid w:val="00FF141B"/>
    <w:rsid w:val="00FF7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42D5E"/>
  <w15:chartTrackingRefBased/>
  <w15:docId w15:val="{83376981-0950-5943-996E-F3F848ABC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20E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520E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520E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520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520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520E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20E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20E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20E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0E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520E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520E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520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520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520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20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20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20E5"/>
    <w:rPr>
      <w:rFonts w:eastAsiaTheme="majorEastAsia" w:cstheme="majorBidi"/>
      <w:color w:val="272727" w:themeColor="text1" w:themeTint="D8"/>
    </w:rPr>
  </w:style>
  <w:style w:type="paragraph" w:styleId="Title">
    <w:name w:val="Title"/>
    <w:basedOn w:val="Normal"/>
    <w:next w:val="Normal"/>
    <w:link w:val="TitleChar"/>
    <w:uiPriority w:val="10"/>
    <w:qFormat/>
    <w:rsid w:val="00D520E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20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20E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20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20E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520E5"/>
    <w:rPr>
      <w:i/>
      <w:iCs/>
      <w:color w:val="404040" w:themeColor="text1" w:themeTint="BF"/>
    </w:rPr>
  </w:style>
  <w:style w:type="paragraph" w:styleId="ListParagraph">
    <w:name w:val="List Paragraph"/>
    <w:basedOn w:val="Normal"/>
    <w:uiPriority w:val="34"/>
    <w:qFormat/>
    <w:rsid w:val="00D520E5"/>
    <w:pPr>
      <w:ind w:left="720"/>
      <w:contextualSpacing/>
    </w:pPr>
  </w:style>
  <w:style w:type="character" w:styleId="IntenseEmphasis">
    <w:name w:val="Intense Emphasis"/>
    <w:basedOn w:val="DefaultParagraphFont"/>
    <w:uiPriority w:val="21"/>
    <w:qFormat/>
    <w:rsid w:val="00D520E5"/>
    <w:rPr>
      <w:i/>
      <w:iCs/>
      <w:color w:val="2F5496" w:themeColor="accent1" w:themeShade="BF"/>
    </w:rPr>
  </w:style>
  <w:style w:type="paragraph" w:styleId="IntenseQuote">
    <w:name w:val="Intense Quote"/>
    <w:basedOn w:val="Normal"/>
    <w:next w:val="Normal"/>
    <w:link w:val="IntenseQuoteChar"/>
    <w:uiPriority w:val="30"/>
    <w:qFormat/>
    <w:rsid w:val="00D520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520E5"/>
    <w:rPr>
      <w:i/>
      <w:iCs/>
      <w:color w:val="2F5496" w:themeColor="accent1" w:themeShade="BF"/>
    </w:rPr>
  </w:style>
  <w:style w:type="character" w:styleId="IntenseReference">
    <w:name w:val="Intense Reference"/>
    <w:basedOn w:val="DefaultParagraphFont"/>
    <w:uiPriority w:val="32"/>
    <w:qFormat/>
    <w:rsid w:val="00D520E5"/>
    <w:rPr>
      <w:b/>
      <w:bCs/>
      <w:smallCaps/>
      <w:color w:val="2F5496" w:themeColor="accent1" w:themeShade="BF"/>
      <w:spacing w:val="5"/>
    </w:rPr>
  </w:style>
  <w:style w:type="paragraph" w:styleId="NormalWeb">
    <w:name w:val="Normal (Web)"/>
    <w:basedOn w:val="Normal"/>
    <w:uiPriority w:val="99"/>
    <w:unhideWhenUsed/>
    <w:rsid w:val="00D520E5"/>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D520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A3354"/>
    <w:pPr>
      <w:tabs>
        <w:tab w:val="center" w:pos="4513"/>
        <w:tab w:val="right" w:pos="9026"/>
      </w:tabs>
    </w:pPr>
  </w:style>
  <w:style w:type="character" w:customStyle="1" w:styleId="FooterChar">
    <w:name w:val="Footer Char"/>
    <w:basedOn w:val="DefaultParagraphFont"/>
    <w:link w:val="Footer"/>
    <w:uiPriority w:val="99"/>
    <w:rsid w:val="007A3354"/>
  </w:style>
  <w:style w:type="character" w:styleId="PageNumber">
    <w:name w:val="page number"/>
    <w:basedOn w:val="DefaultParagraphFont"/>
    <w:uiPriority w:val="99"/>
    <w:semiHidden/>
    <w:unhideWhenUsed/>
    <w:rsid w:val="007A3354"/>
  </w:style>
  <w:style w:type="paragraph" w:styleId="Header">
    <w:name w:val="header"/>
    <w:basedOn w:val="Normal"/>
    <w:link w:val="HeaderChar"/>
    <w:uiPriority w:val="99"/>
    <w:unhideWhenUsed/>
    <w:rsid w:val="001F3858"/>
    <w:pPr>
      <w:tabs>
        <w:tab w:val="center" w:pos="4513"/>
        <w:tab w:val="right" w:pos="9026"/>
      </w:tabs>
    </w:pPr>
  </w:style>
  <w:style w:type="character" w:customStyle="1" w:styleId="HeaderChar">
    <w:name w:val="Header Char"/>
    <w:basedOn w:val="DefaultParagraphFont"/>
    <w:link w:val="Header"/>
    <w:uiPriority w:val="99"/>
    <w:rsid w:val="001F38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6744961">
      <w:bodyDiv w:val="1"/>
      <w:marLeft w:val="0"/>
      <w:marRight w:val="0"/>
      <w:marTop w:val="0"/>
      <w:marBottom w:val="0"/>
      <w:divBdr>
        <w:top w:val="none" w:sz="0" w:space="0" w:color="auto"/>
        <w:left w:val="none" w:sz="0" w:space="0" w:color="auto"/>
        <w:bottom w:val="none" w:sz="0" w:space="0" w:color="auto"/>
        <w:right w:val="none" w:sz="0" w:space="0" w:color="auto"/>
      </w:divBdr>
      <w:divsChild>
        <w:div w:id="1552108888">
          <w:marLeft w:val="0"/>
          <w:marRight w:val="0"/>
          <w:marTop w:val="0"/>
          <w:marBottom w:val="0"/>
          <w:divBdr>
            <w:top w:val="none" w:sz="0" w:space="0" w:color="auto"/>
            <w:left w:val="none" w:sz="0" w:space="0" w:color="auto"/>
            <w:bottom w:val="none" w:sz="0" w:space="0" w:color="auto"/>
            <w:right w:val="none" w:sz="0" w:space="0" w:color="auto"/>
          </w:divBdr>
          <w:divsChild>
            <w:div w:id="1692687666">
              <w:marLeft w:val="0"/>
              <w:marRight w:val="0"/>
              <w:marTop w:val="0"/>
              <w:marBottom w:val="0"/>
              <w:divBdr>
                <w:top w:val="none" w:sz="0" w:space="0" w:color="auto"/>
                <w:left w:val="none" w:sz="0" w:space="0" w:color="auto"/>
                <w:bottom w:val="none" w:sz="0" w:space="0" w:color="auto"/>
                <w:right w:val="none" w:sz="0" w:space="0" w:color="auto"/>
              </w:divBdr>
              <w:divsChild>
                <w:div w:id="2107076008">
                  <w:marLeft w:val="0"/>
                  <w:marRight w:val="0"/>
                  <w:marTop w:val="0"/>
                  <w:marBottom w:val="0"/>
                  <w:divBdr>
                    <w:top w:val="none" w:sz="0" w:space="0" w:color="auto"/>
                    <w:left w:val="none" w:sz="0" w:space="0" w:color="auto"/>
                    <w:bottom w:val="none" w:sz="0" w:space="0" w:color="auto"/>
                    <w:right w:val="none" w:sz="0" w:space="0" w:color="auto"/>
                  </w:divBdr>
                </w:div>
              </w:divsChild>
            </w:div>
            <w:div w:id="880287682">
              <w:marLeft w:val="0"/>
              <w:marRight w:val="0"/>
              <w:marTop w:val="0"/>
              <w:marBottom w:val="0"/>
              <w:divBdr>
                <w:top w:val="none" w:sz="0" w:space="0" w:color="auto"/>
                <w:left w:val="none" w:sz="0" w:space="0" w:color="auto"/>
                <w:bottom w:val="none" w:sz="0" w:space="0" w:color="auto"/>
                <w:right w:val="none" w:sz="0" w:space="0" w:color="auto"/>
              </w:divBdr>
              <w:divsChild>
                <w:div w:id="196248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4671">
          <w:marLeft w:val="0"/>
          <w:marRight w:val="0"/>
          <w:marTop w:val="0"/>
          <w:marBottom w:val="0"/>
          <w:divBdr>
            <w:top w:val="none" w:sz="0" w:space="0" w:color="auto"/>
            <w:left w:val="none" w:sz="0" w:space="0" w:color="auto"/>
            <w:bottom w:val="none" w:sz="0" w:space="0" w:color="auto"/>
            <w:right w:val="none" w:sz="0" w:space="0" w:color="auto"/>
          </w:divBdr>
          <w:divsChild>
            <w:div w:id="1066343118">
              <w:marLeft w:val="0"/>
              <w:marRight w:val="0"/>
              <w:marTop w:val="0"/>
              <w:marBottom w:val="0"/>
              <w:divBdr>
                <w:top w:val="none" w:sz="0" w:space="0" w:color="auto"/>
                <w:left w:val="none" w:sz="0" w:space="0" w:color="auto"/>
                <w:bottom w:val="none" w:sz="0" w:space="0" w:color="auto"/>
                <w:right w:val="none" w:sz="0" w:space="0" w:color="auto"/>
              </w:divBdr>
              <w:divsChild>
                <w:div w:id="54429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959610">
      <w:bodyDiv w:val="1"/>
      <w:marLeft w:val="0"/>
      <w:marRight w:val="0"/>
      <w:marTop w:val="0"/>
      <w:marBottom w:val="0"/>
      <w:divBdr>
        <w:top w:val="none" w:sz="0" w:space="0" w:color="auto"/>
        <w:left w:val="none" w:sz="0" w:space="0" w:color="auto"/>
        <w:bottom w:val="none" w:sz="0" w:space="0" w:color="auto"/>
        <w:right w:val="none" w:sz="0" w:space="0" w:color="auto"/>
      </w:divBdr>
      <w:divsChild>
        <w:div w:id="805398001">
          <w:marLeft w:val="0"/>
          <w:marRight w:val="0"/>
          <w:marTop w:val="0"/>
          <w:marBottom w:val="0"/>
          <w:divBdr>
            <w:top w:val="none" w:sz="0" w:space="0" w:color="auto"/>
            <w:left w:val="none" w:sz="0" w:space="0" w:color="auto"/>
            <w:bottom w:val="none" w:sz="0" w:space="0" w:color="auto"/>
            <w:right w:val="none" w:sz="0" w:space="0" w:color="auto"/>
          </w:divBdr>
          <w:divsChild>
            <w:div w:id="78530901">
              <w:marLeft w:val="0"/>
              <w:marRight w:val="0"/>
              <w:marTop w:val="0"/>
              <w:marBottom w:val="0"/>
              <w:divBdr>
                <w:top w:val="none" w:sz="0" w:space="0" w:color="auto"/>
                <w:left w:val="none" w:sz="0" w:space="0" w:color="auto"/>
                <w:bottom w:val="none" w:sz="0" w:space="0" w:color="auto"/>
                <w:right w:val="none" w:sz="0" w:space="0" w:color="auto"/>
              </w:divBdr>
              <w:divsChild>
                <w:div w:id="1646229499">
                  <w:marLeft w:val="0"/>
                  <w:marRight w:val="0"/>
                  <w:marTop w:val="0"/>
                  <w:marBottom w:val="0"/>
                  <w:divBdr>
                    <w:top w:val="none" w:sz="0" w:space="0" w:color="auto"/>
                    <w:left w:val="none" w:sz="0" w:space="0" w:color="auto"/>
                    <w:bottom w:val="none" w:sz="0" w:space="0" w:color="auto"/>
                    <w:right w:val="none" w:sz="0" w:space="0" w:color="auto"/>
                  </w:divBdr>
                </w:div>
              </w:divsChild>
            </w:div>
            <w:div w:id="34276837">
              <w:marLeft w:val="0"/>
              <w:marRight w:val="0"/>
              <w:marTop w:val="0"/>
              <w:marBottom w:val="0"/>
              <w:divBdr>
                <w:top w:val="none" w:sz="0" w:space="0" w:color="auto"/>
                <w:left w:val="none" w:sz="0" w:space="0" w:color="auto"/>
                <w:bottom w:val="none" w:sz="0" w:space="0" w:color="auto"/>
                <w:right w:val="none" w:sz="0" w:space="0" w:color="auto"/>
              </w:divBdr>
              <w:divsChild>
                <w:div w:id="1436945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157515">
          <w:marLeft w:val="0"/>
          <w:marRight w:val="0"/>
          <w:marTop w:val="0"/>
          <w:marBottom w:val="0"/>
          <w:divBdr>
            <w:top w:val="none" w:sz="0" w:space="0" w:color="auto"/>
            <w:left w:val="none" w:sz="0" w:space="0" w:color="auto"/>
            <w:bottom w:val="none" w:sz="0" w:space="0" w:color="auto"/>
            <w:right w:val="none" w:sz="0" w:space="0" w:color="auto"/>
          </w:divBdr>
          <w:divsChild>
            <w:div w:id="1139037273">
              <w:marLeft w:val="0"/>
              <w:marRight w:val="0"/>
              <w:marTop w:val="0"/>
              <w:marBottom w:val="0"/>
              <w:divBdr>
                <w:top w:val="none" w:sz="0" w:space="0" w:color="auto"/>
                <w:left w:val="none" w:sz="0" w:space="0" w:color="auto"/>
                <w:bottom w:val="none" w:sz="0" w:space="0" w:color="auto"/>
                <w:right w:val="none" w:sz="0" w:space="0" w:color="auto"/>
              </w:divBdr>
              <w:divsChild>
                <w:div w:id="18435052">
                  <w:marLeft w:val="0"/>
                  <w:marRight w:val="0"/>
                  <w:marTop w:val="0"/>
                  <w:marBottom w:val="0"/>
                  <w:divBdr>
                    <w:top w:val="none" w:sz="0" w:space="0" w:color="auto"/>
                    <w:left w:val="none" w:sz="0" w:space="0" w:color="auto"/>
                    <w:bottom w:val="none" w:sz="0" w:space="0" w:color="auto"/>
                    <w:right w:val="none" w:sz="0" w:space="0" w:color="auto"/>
                  </w:divBdr>
                </w:div>
              </w:divsChild>
            </w:div>
            <w:div w:id="1220819923">
              <w:marLeft w:val="0"/>
              <w:marRight w:val="0"/>
              <w:marTop w:val="0"/>
              <w:marBottom w:val="0"/>
              <w:divBdr>
                <w:top w:val="none" w:sz="0" w:space="0" w:color="auto"/>
                <w:left w:val="none" w:sz="0" w:space="0" w:color="auto"/>
                <w:bottom w:val="none" w:sz="0" w:space="0" w:color="auto"/>
                <w:right w:val="none" w:sz="0" w:space="0" w:color="auto"/>
              </w:divBdr>
              <w:divsChild>
                <w:div w:id="17750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311204">
          <w:marLeft w:val="0"/>
          <w:marRight w:val="0"/>
          <w:marTop w:val="0"/>
          <w:marBottom w:val="0"/>
          <w:divBdr>
            <w:top w:val="none" w:sz="0" w:space="0" w:color="auto"/>
            <w:left w:val="none" w:sz="0" w:space="0" w:color="auto"/>
            <w:bottom w:val="none" w:sz="0" w:space="0" w:color="auto"/>
            <w:right w:val="none" w:sz="0" w:space="0" w:color="auto"/>
          </w:divBdr>
          <w:divsChild>
            <w:div w:id="2143186850">
              <w:marLeft w:val="0"/>
              <w:marRight w:val="0"/>
              <w:marTop w:val="0"/>
              <w:marBottom w:val="0"/>
              <w:divBdr>
                <w:top w:val="none" w:sz="0" w:space="0" w:color="auto"/>
                <w:left w:val="none" w:sz="0" w:space="0" w:color="auto"/>
                <w:bottom w:val="none" w:sz="0" w:space="0" w:color="auto"/>
                <w:right w:val="none" w:sz="0" w:space="0" w:color="auto"/>
              </w:divBdr>
              <w:divsChild>
                <w:div w:id="43530704">
                  <w:marLeft w:val="0"/>
                  <w:marRight w:val="0"/>
                  <w:marTop w:val="0"/>
                  <w:marBottom w:val="0"/>
                  <w:divBdr>
                    <w:top w:val="none" w:sz="0" w:space="0" w:color="auto"/>
                    <w:left w:val="none" w:sz="0" w:space="0" w:color="auto"/>
                    <w:bottom w:val="none" w:sz="0" w:space="0" w:color="auto"/>
                    <w:right w:val="none" w:sz="0" w:space="0" w:color="auto"/>
                  </w:divBdr>
                </w:div>
              </w:divsChild>
            </w:div>
            <w:div w:id="337931307">
              <w:marLeft w:val="0"/>
              <w:marRight w:val="0"/>
              <w:marTop w:val="0"/>
              <w:marBottom w:val="0"/>
              <w:divBdr>
                <w:top w:val="none" w:sz="0" w:space="0" w:color="auto"/>
                <w:left w:val="none" w:sz="0" w:space="0" w:color="auto"/>
                <w:bottom w:val="none" w:sz="0" w:space="0" w:color="auto"/>
                <w:right w:val="none" w:sz="0" w:space="0" w:color="auto"/>
              </w:divBdr>
              <w:divsChild>
                <w:div w:id="98797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96935">
          <w:marLeft w:val="0"/>
          <w:marRight w:val="0"/>
          <w:marTop w:val="0"/>
          <w:marBottom w:val="0"/>
          <w:divBdr>
            <w:top w:val="none" w:sz="0" w:space="0" w:color="auto"/>
            <w:left w:val="none" w:sz="0" w:space="0" w:color="auto"/>
            <w:bottom w:val="none" w:sz="0" w:space="0" w:color="auto"/>
            <w:right w:val="none" w:sz="0" w:space="0" w:color="auto"/>
          </w:divBdr>
          <w:divsChild>
            <w:div w:id="1067999913">
              <w:marLeft w:val="0"/>
              <w:marRight w:val="0"/>
              <w:marTop w:val="0"/>
              <w:marBottom w:val="0"/>
              <w:divBdr>
                <w:top w:val="none" w:sz="0" w:space="0" w:color="auto"/>
                <w:left w:val="none" w:sz="0" w:space="0" w:color="auto"/>
                <w:bottom w:val="none" w:sz="0" w:space="0" w:color="auto"/>
                <w:right w:val="none" w:sz="0" w:space="0" w:color="auto"/>
              </w:divBdr>
              <w:divsChild>
                <w:div w:id="59162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225133">
          <w:marLeft w:val="0"/>
          <w:marRight w:val="0"/>
          <w:marTop w:val="0"/>
          <w:marBottom w:val="0"/>
          <w:divBdr>
            <w:top w:val="none" w:sz="0" w:space="0" w:color="auto"/>
            <w:left w:val="none" w:sz="0" w:space="0" w:color="auto"/>
            <w:bottom w:val="none" w:sz="0" w:space="0" w:color="auto"/>
            <w:right w:val="none" w:sz="0" w:space="0" w:color="auto"/>
          </w:divBdr>
          <w:divsChild>
            <w:div w:id="1831941369">
              <w:marLeft w:val="0"/>
              <w:marRight w:val="0"/>
              <w:marTop w:val="0"/>
              <w:marBottom w:val="0"/>
              <w:divBdr>
                <w:top w:val="none" w:sz="0" w:space="0" w:color="auto"/>
                <w:left w:val="none" w:sz="0" w:space="0" w:color="auto"/>
                <w:bottom w:val="none" w:sz="0" w:space="0" w:color="auto"/>
                <w:right w:val="none" w:sz="0" w:space="0" w:color="auto"/>
              </w:divBdr>
              <w:divsChild>
                <w:div w:id="1573079962">
                  <w:marLeft w:val="0"/>
                  <w:marRight w:val="0"/>
                  <w:marTop w:val="0"/>
                  <w:marBottom w:val="0"/>
                  <w:divBdr>
                    <w:top w:val="none" w:sz="0" w:space="0" w:color="auto"/>
                    <w:left w:val="none" w:sz="0" w:space="0" w:color="auto"/>
                    <w:bottom w:val="none" w:sz="0" w:space="0" w:color="auto"/>
                    <w:right w:val="none" w:sz="0" w:space="0" w:color="auto"/>
                  </w:divBdr>
                </w:div>
              </w:divsChild>
            </w:div>
            <w:div w:id="707610912">
              <w:marLeft w:val="0"/>
              <w:marRight w:val="0"/>
              <w:marTop w:val="0"/>
              <w:marBottom w:val="0"/>
              <w:divBdr>
                <w:top w:val="none" w:sz="0" w:space="0" w:color="auto"/>
                <w:left w:val="none" w:sz="0" w:space="0" w:color="auto"/>
                <w:bottom w:val="none" w:sz="0" w:space="0" w:color="auto"/>
                <w:right w:val="none" w:sz="0" w:space="0" w:color="auto"/>
              </w:divBdr>
              <w:divsChild>
                <w:div w:id="153839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517485">
          <w:marLeft w:val="0"/>
          <w:marRight w:val="0"/>
          <w:marTop w:val="0"/>
          <w:marBottom w:val="0"/>
          <w:divBdr>
            <w:top w:val="none" w:sz="0" w:space="0" w:color="auto"/>
            <w:left w:val="none" w:sz="0" w:space="0" w:color="auto"/>
            <w:bottom w:val="none" w:sz="0" w:space="0" w:color="auto"/>
            <w:right w:val="none" w:sz="0" w:space="0" w:color="auto"/>
          </w:divBdr>
          <w:divsChild>
            <w:div w:id="529297642">
              <w:marLeft w:val="0"/>
              <w:marRight w:val="0"/>
              <w:marTop w:val="0"/>
              <w:marBottom w:val="0"/>
              <w:divBdr>
                <w:top w:val="none" w:sz="0" w:space="0" w:color="auto"/>
                <w:left w:val="none" w:sz="0" w:space="0" w:color="auto"/>
                <w:bottom w:val="none" w:sz="0" w:space="0" w:color="auto"/>
                <w:right w:val="none" w:sz="0" w:space="0" w:color="auto"/>
              </w:divBdr>
              <w:divsChild>
                <w:div w:id="1695039483">
                  <w:marLeft w:val="0"/>
                  <w:marRight w:val="0"/>
                  <w:marTop w:val="0"/>
                  <w:marBottom w:val="0"/>
                  <w:divBdr>
                    <w:top w:val="none" w:sz="0" w:space="0" w:color="auto"/>
                    <w:left w:val="none" w:sz="0" w:space="0" w:color="auto"/>
                    <w:bottom w:val="none" w:sz="0" w:space="0" w:color="auto"/>
                    <w:right w:val="none" w:sz="0" w:space="0" w:color="auto"/>
                  </w:divBdr>
                </w:div>
              </w:divsChild>
            </w:div>
            <w:div w:id="1077485231">
              <w:marLeft w:val="0"/>
              <w:marRight w:val="0"/>
              <w:marTop w:val="0"/>
              <w:marBottom w:val="0"/>
              <w:divBdr>
                <w:top w:val="none" w:sz="0" w:space="0" w:color="auto"/>
                <w:left w:val="none" w:sz="0" w:space="0" w:color="auto"/>
                <w:bottom w:val="none" w:sz="0" w:space="0" w:color="auto"/>
                <w:right w:val="none" w:sz="0" w:space="0" w:color="auto"/>
              </w:divBdr>
              <w:divsChild>
                <w:div w:id="1719012408">
                  <w:marLeft w:val="0"/>
                  <w:marRight w:val="0"/>
                  <w:marTop w:val="0"/>
                  <w:marBottom w:val="0"/>
                  <w:divBdr>
                    <w:top w:val="none" w:sz="0" w:space="0" w:color="auto"/>
                    <w:left w:val="none" w:sz="0" w:space="0" w:color="auto"/>
                    <w:bottom w:val="none" w:sz="0" w:space="0" w:color="auto"/>
                    <w:right w:val="none" w:sz="0" w:space="0" w:color="auto"/>
                  </w:divBdr>
                </w:div>
              </w:divsChild>
            </w:div>
            <w:div w:id="936450033">
              <w:marLeft w:val="0"/>
              <w:marRight w:val="0"/>
              <w:marTop w:val="0"/>
              <w:marBottom w:val="0"/>
              <w:divBdr>
                <w:top w:val="none" w:sz="0" w:space="0" w:color="auto"/>
                <w:left w:val="none" w:sz="0" w:space="0" w:color="auto"/>
                <w:bottom w:val="none" w:sz="0" w:space="0" w:color="auto"/>
                <w:right w:val="none" w:sz="0" w:space="0" w:color="auto"/>
              </w:divBdr>
              <w:divsChild>
                <w:div w:id="79059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843989">
          <w:marLeft w:val="0"/>
          <w:marRight w:val="0"/>
          <w:marTop w:val="0"/>
          <w:marBottom w:val="0"/>
          <w:divBdr>
            <w:top w:val="none" w:sz="0" w:space="0" w:color="auto"/>
            <w:left w:val="none" w:sz="0" w:space="0" w:color="auto"/>
            <w:bottom w:val="none" w:sz="0" w:space="0" w:color="auto"/>
            <w:right w:val="none" w:sz="0" w:space="0" w:color="auto"/>
          </w:divBdr>
          <w:divsChild>
            <w:div w:id="873931883">
              <w:marLeft w:val="0"/>
              <w:marRight w:val="0"/>
              <w:marTop w:val="0"/>
              <w:marBottom w:val="0"/>
              <w:divBdr>
                <w:top w:val="none" w:sz="0" w:space="0" w:color="auto"/>
                <w:left w:val="none" w:sz="0" w:space="0" w:color="auto"/>
                <w:bottom w:val="none" w:sz="0" w:space="0" w:color="auto"/>
                <w:right w:val="none" w:sz="0" w:space="0" w:color="auto"/>
              </w:divBdr>
              <w:divsChild>
                <w:div w:id="1942059982">
                  <w:marLeft w:val="0"/>
                  <w:marRight w:val="0"/>
                  <w:marTop w:val="0"/>
                  <w:marBottom w:val="0"/>
                  <w:divBdr>
                    <w:top w:val="none" w:sz="0" w:space="0" w:color="auto"/>
                    <w:left w:val="none" w:sz="0" w:space="0" w:color="auto"/>
                    <w:bottom w:val="none" w:sz="0" w:space="0" w:color="auto"/>
                    <w:right w:val="none" w:sz="0" w:space="0" w:color="auto"/>
                  </w:divBdr>
                </w:div>
              </w:divsChild>
            </w:div>
            <w:div w:id="750614591">
              <w:marLeft w:val="0"/>
              <w:marRight w:val="0"/>
              <w:marTop w:val="0"/>
              <w:marBottom w:val="0"/>
              <w:divBdr>
                <w:top w:val="none" w:sz="0" w:space="0" w:color="auto"/>
                <w:left w:val="none" w:sz="0" w:space="0" w:color="auto"/>
                <w:bottom w:val="none" w:sz="0" w:space="0" w:color="auto"/>
                <w:right w:val="none" w:sz="0" w:space="0" w:color="auto"/>
              </w:divBdr>
              <w:divsChild>
                <w:div w:id="56079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033028">
          <w:marLeft w:val="0"/>
          <w:marRight w:val="0"/>
          <w:marTop w:val="0"/>
          <w:marBottom w:val="0"/>
          <w:divBdr>
            <w:top w:val="none" w:sz="0" w:space="0" w:color="auto"/>
            <w:left w:val="none" w:sz="0" w:space="0" w:color="auto"/>
            <w:bottom w:val="none" w:sz="0" w:space="0" w:color="auto"/>
            <w:right w:val="none" w:sz="0" w:space="0" w:color="auto"/>
          </w:divBdr>
          <w:divsChild>
            <w:div w:id="419180160">
              <w:marLeft w:val="0"/>
              <w:marRight w:val="0"/>
              <w:marTop w:val="0"/>
              <w:marBottom w:val="0"/>
              <w:divBdr>
                <w:top w:val="none" w:sz="0" w:space="0" w:color="auto"/>
                <w:left w:val="none" w:sz="0" w:space="0" w:color="auto"/>
                <w:bottom w:val="none" w:sz="0" w:space="0" w:color="auto"/>
                <w:right w:val="none" w:sz="0" w:space="0" w:color="auto"/>
              </w:divBdr>
              <w:divsChild>
                <w:div w:id="869800746">
                  <w:marLeft w:val="0"/>
                  <w:marRight w:val="0"/>
                  <w:marTop w:val="0"/>
                  <w:marBottom w:val="0"/>
                  <w:divBdr>
                    <w:top w:val="none" w:sz="0" w:space="0" w:color="auto"/>
                    <w:left w:val="none" w:sz="0" w:space="0" w:color="auto"/>
                    <w:bottom w:val="none" w:sz="0" w:space="0" w:color="auto"/>
                    <w:right w:val="none" w:sz="0" w:space="0" w:color="auto"/>
                  </w:divBdr>
                </w:div>
              </w:divsChild>
            </w:div>
            <w:div w:id="1782067669">
              <w:marLeft w:val="0"/>
              <w:marRight w:val="0"/>
              <w:marTop w:val="0"/>
              <w:marBottom w:val="0"/>
              <w:divBdr>
                <w:top w:val="none" w:sz="0" w:space="0" w:color="auto"/>
                <w:left w:val="none" w:sz="0" w:space="0" w:color="auto"/>
                <w:bottom w:val="none" w:sz="0" w:space="0" w:color="auto"/>
                <w:right w:val="none" w:sz="0" w:space="0" w:color="auto"/>
              </w:divBdr>
              <w:divsChild>
                <w:div w:id="59717058">
                  <w:marLeft w:val="0"/>
                  <w:marRight w:val="0"/>
                  <w:marTop w:val="0"/>
                  <w:marBottom w:val="0"/>
                  <w:divBdr>
                    <w:top w:val="none" w:sz="0" w:space="0" w:color="auto"/>
                    <w:left w:val="none" w:sz="0" w:space="0" w:color="auto"/>
                    <w:bottom w:val="none" w:sz="0" w:space="0" w:color="auto"/>
                    <w:right w:val="none" w:sz="0" w:space="0" w:color="auto"/>
                  </w:divBdr>
                </w:div>
              </w:divsChild>
            </w:div>
            <w:div w:id="26417890">
              <w:marLeft w:val="0"/>
              <w:marRight w:val="0"/>
              <w:marTop w:val="0"/>
              <w:marBottom w:val="0"/>
              <w:divBdr>
                <w:top w:val="none" w:sz="0" w:space="0" w:color="auto"/>
                <w:left w:val="none" w:sz="0" w:space="0" w:color="auto"/>
                <w:bottom w:val="none" w:sz="0" w:space="0" w:color="auto"/>
                <w:right w:val="none" w:sz="0" w:space="0" w:color="auto"/>
              </w:divBdr>
              <w:divsChild>
                <w:div w:id="1452090787">
                  <w:marLeft w:val="0"/>
                  <w:marRight w:val="0"/>
                  <w:marTop w:val="0"/>
                  <w:marBottom w:val="0"/>
                  <w:divBdr>
                    <w:top w:val="none" w:sz="0" w:space="0" w:color="auto"/>
                    <w:left w:val="none" w:sz="0" w:space="0" w:color="auto"/>
                    <w:bottom w:val="none" w:sz="0" w:space="0" w:color="auto"/>
                    <w:right w:val="none" w:sz="0" w:space="0" w:color="auto"/>
                  </w:divBdr>
                </w:div>
              </w:divsChild>
            </w:div>
            <w:div w:id="1257863814">
              <w:marLeft w:val="0"/>
              <w:marRight w:val="0"/>
              <w:marTop w:val="0"/>
              <w:marBottom w:val="0"/>
              <w:divBdr>
                <w:top w:val="none" w:sz="0" w:space="0" w:color="auto"/>
                <w:left w:val="none" w:sz="0" w:space="0" w:color="auto"/>
                <w:bottom w:val="none" w:sz="0" w:space="0" w:color="auto"/>
                <w:right w:val="none" w:sz="0" w:space="0" w:color="auto"/>
              </w:divBdr>
              <w:divsChild>
                <w:div w:id="1515682389">
                  <w:marLeft w:val="0"/>
                  <w:marRight w:val="0"/>
                  <w:marTop w:val="0"/>
                  <w:marBottom w:val="0"/>
                  <w:divBdr>
                    <w:top w:val="none" w:sz="0" w:space="0" w:color="auto"/>
                    <w:left w:val="none" w:sz="0" w:space="0" w:color="auto"/>
                    <w:bottom w:val="none" w:sz="0" w:space="0" w:color="auto"/>
                    <w:right w:val="none" w:sz="0" w:space="0" w:color="auto"/>
                  </w:divBdr>
                </w:div>
              </w:divsChild>
            </w:div>
            <w:div w:id="890383143">
              <w:marLeft w:val="0"/>
              <w:marRight w:val="0"/>
              <w:marTop w:val="0"/>
              <w:marBottom w:val="0"/>
              <w:divBdr>
                <w:top w:val="none" w:sz="0" w:space="0" w:color="auto"/>
                <w:left w:val="none" w:sz="0" w:space="0" w:color="auto"/>
                <w:bottom w:val="none" w:sz="0" w:space="0" w:color="auto"/>
                <w:right w:val="none" w:sz="0" w:space="0" w:color="auto"/>
              </w:divBdr>
              <w:divsChild>
                <w:div w:id="523398199">
                  <w:marLeft w:val="0"/>
                  <w:marRight w:val="0"/>
                  <w:marTop w:val="0"/>
                  <w:marBottom w:val="0"/>
                  <w:divBdr>
                    <w:top w:val="none" w:sz="0" w:space="0" w:color="auto"/>
                    <w:left w:val="none" w:sz="0" w:space="0" w:color="auto"/>
                    <w:bottom w:val="none" w:sz="0" w:space="0" w:color="auto"/>
                    <w:right w:val="none" w:sz="0" w:space="0" w:color="auto"/>
                  </w:divBdr>
                </w:div>
              </w:divsChild>
            </w:div>
            <w:div w:id="2104107460">
              <w:marLeft w:val="0"/>
              <w:marRight w:val="0"/>
              <w:marTop w:val="0"/>
              <w:marBottom w:val="0"/>
              <w:divBdr>
                <w:top w:val="none" w:sz="0" w:space="0" w:color="auto"/>
                <w:left w:val="none" w:sz="0" w:space="0" w:color="auto"/>
                <w:bottom w:val="none" w:sz="0" w:space="0" w:color="auto"/>
                <w:right w:val="none" w:sz="0" w:space="0" w:color="auto"/>
              </w:divBdr>
              <w:divsChild>
                <w:div w:id="41296972">
                  <w:marLeft w:val="0"/>
                  <w:marRight w:val="0"/>
                  <w:marTop w:val="0"/>
                  <w:marBottom w:val="0"/>
                  <w:divBdr>
                    <w:top w:val="none" w:sz="0" w:space="0" w:color="auto"/>
                    <w:left w:val="none" w:sz="0" w:space="0" w:color="auto"/>
                    <w:bottom w:val="none" w:sz="0" w:space="0" w:color="auto"/>
                    <w:right w:val="none" w:sz="0" w:space="0" w:color="auto"/>
                  </w:divBdr>
                </w:div>
              </w:divsChild>
            </w:div>
            <w:div w:id="1601402885">
              <w:marLeft w:val="0"/>
              <w:marRight w:val="0"/>
              <w:marTop w:val="0"/>
              <w:marBottom w:val="0"/>
              <w:divBdr>
                <w:top w:val="none" w:sz="0" w:space="0" w:color="auto"/>
                <w:left w:val="none" w:sz="0" w:space="0" w:color="auto"/>
                <w:bottom w:val="none" w:sz="0" w:space="0" w:color="auto"/>
                <w:right w:val="none" w:sz="0" w:space="0" w:color="auto"/>
              </w:divBdr>
              <w:divsChild>
                <w:div w:id="2066640399">
                  <w:marLeft w:val="0"/>
                  <w:marRight w:val="0"/>
                  <w:marTop w:val="0"/>
                  <w:marBottom w:val="0"/>
                  <w:divBdr>
                    <w:top w:val="none" w:sz="0" w:space="0" w:color="auto"/>
                    <w:left w:val="none" w:sz="0" w:space="0" w:color="auto"/>
                    <w:bottom w:val="none" w:sz="0" w:space="0" w:color="auto"/>
                    <w:right w:val="none" w:sz="0" w:space="0" w:color="auto"/>
                  </w:divBdr>
                </w:div>
              </w:divsChild>
            </w:div>
            <w:div w:id="2123988345">
              <w:marLeft w:val="0"/>
              <w:marRight w:val="0"/>
              <w:marTop w:val="0"/>
              <w:marBottom w:val="0"/>
              <w:divBdr>
                <w:top w:val="none" w:sz="0" w:space="0" w:color="auto"/>
                <w:left w:val="none" w:sz="0" w:space="0" w:color="auto"/>
                <w:bottom w:val="none" w:sz="0" w:space="0" w:color="auto"/>
                <w:right w:val="none" w:sz="0" w:space="0" w:color="auto"/>
              </w:divBdr>
              <w:divsChild>
                <w:div w:id="340008655">
                  <w:marLeft w:val="0"/>
                  <w:marRight w:val="0"/>
                  <w:marTop w:val="0"/>
                  <w:marBottom w:val="0"/>
                  <w:divBdr>
                    <w:top w:val="none" w:sz="0" w:space="0" w:color="auto"/>
                    <w:left w:val="none" w:sz="0" w:space="0" w:color="auto"/>
                    <w:bottom w:val="none" w:sz="0" w:space="0" w:color="auto"/>
                    <w:right w:val="none" w:sz="0" w:space="0" w:color="auto"/>
                  </w:divBdr>
                </w:div>
              </w:divsChild>
            </w:div>
            <w:div w:id="1331569136">
              <w:marLeft w:val="0"/>
              <w:marRight w:val="0"/>
              <w:marTop w:val="0"/>
              <w:marBottom w:val="0"/>
              <w:divBdr>
                <w:top w:val="none" w:sz="0" w:space="0" w:color="auto"/>
                <w:left w:val="none" w:sz="0" w:space="0" w:color="auto"/>
                <w:bottom w:val="none" w:sz="0" w:space="0" w:color="auto"/>
                <w:right w:val="none" w:sz="0" w:space="0" w:color="auto"/>
              </w:divBdr>
              <w:divsChild>
                <w:div w:id="1027177269">
                  <w:marLeft w:val="0"/>
                  <w:marRight w:val="0"/>
                  <w:marTop w:val="0"/>
                  <w:marBottom w:val="0"/>
                  <w:divBdr>
                    <w:top w:val="none" w:sz="0" w:space="0" w:color="auto"/>
                    <w:left w:val="none" w:sz="0" w:space="0" w:color="auto"/>
                    <w:bottom w:val="none" w:sz="0" w:space="0" w:color="auto"/>
                    <w:right w:val="none" w:sz="0" w:space="0" w:color="auto"/>
                  </w:divBdr>
                </w:div>
              </w:divsChild>
            </w:div>
            <w:div w:id="1651668940">
              <w:marLeft w:val="0"/>
              <w:marRight w:val="0"/>
              <w:marTop w:val="0"/>
              <w:marBottom w:val="0"/>
              <w:divBdr>
                <w:top w:val="none" w:sz="0" w:space="0" w:color="auto"/>
                <w:left w:val="none" w:sz="0" w:space="0" w:color="auto"/>
                <w:bottom w:val="none" w:sz="0" w:space="0" w:color="auto"/>
                <w:right w:val="none" w:sz="0" w:space="0" w:color="auto"/>
              </w:divBdr>
              <w:divsChild>
                <w:div w:id="69593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895185">
          <w:marLeft w:val="0"/>
          <w:marRight w:val="0"/>
          <w:marTop w:val="0"/>
          <w:marBottom w:val="0"/>
          <w:divBdr>
            <w:top w:val="none" w:sz="0" w:space="0" w:color="auto"/>
            <w:left w:val="none" w:sz="0" w:space="0" w:color="auto"/>
            <w:bottom w:val="none" w:sz="0" w:space="0" w:color="auto"/>
            <w:right w:val="none" w:sz="0" w:space="0" w:color="auto"/>
          </w:divBdr>
          <w:divsChild>
            <w:div w:id="1809933844">
              <w:marLeft w:val="0"/>
              <w:marRight w:val="0"/>
              <w:marTop w:val="0"/>
              <w:marBottom w:val="0"/>
              <w:divBdr>
                <w:top w:val="none" w:sz="0" w:space="0" w:color="auto"/>
                <w:left w:val="none" w:sz="0" w:space="0" w:color="auto"/>
                <w:bottom w:val="none" w:sz="0" w:space="0" w:color="auto"/>
                <w:right w:val="none" w:sz="0" w:space="0" w:color="auto"/>
              </w:divBdr>
              <w:divsChild>
                <w:div w:id="520245466">
                  <w:marLeft w:val="0"/>
                  <w:marRight w:val="0"/>
                  <w:marTop w:val="0"/>
                  <w:marBottom w:val="0"/>
                  <w:divBdr>
                    <w:top w:val="none" w:sz="0" w:space="0" w:color="auto"/>
                    <w:left w:val="none" w:sz="0" w:space="0" w:color="auto"/>
                    <w:bottom w:val="none" w:sz="0" w:space="0" w:color="auto"/>
                    <w:right w:val="none" w:sz="0" w:space="0" w:color="auto"/>
                  </w:divBdr>
                </w:div>
              </w:divsChild>
            </w:div>
            <w:div w:id="1874685256">
              <w:marLeft w:val="0"/>
              <w:marRight w:val="0"/>
              <w:marTop w:val="0"/>
              <w:marBottom w:val="0"/>
              <w:divBdr>
                <w:top w:val="none" w:sz="0" w:space="0" w:color="auto"/>
                <w:left w:val="none" w:sz="0" w:space="0" w:color="auto"/>
                <w:bottom w:val="none" w:sz="0" w:space="0" w:color="auto"/>
                <w:right w:val="none" w:sz="0" w:space="0" w:color="auto"/>
              </w:divBdr>
              <w:divsChild>
                <w:div w:id="884409287">
                  <w:marLeft w:val="0"/>
                  <w:marRight w:val="0"/>
                  <w:marTop w:val="0"/>
                  <w:marBottom w:val="0"/>
                  <w:divBdr>
                    <w:top w:val="none" w:sz="0" w:space="0" w:color="auto"/>
                    <w:left w:val="none" w:sz="0" w:space="0" w:color="auto"/>
                    <w:bottom w:val="none" w:sz="0" w:space="0" w:color="auto"/>
                    <w:right w:val="none" w:sz="0" w:space="0" w:color="auto"/>
                  </w:divBdr>
                </w:div>
              </w:divsChild>
            </w:div>
            <w:div w:id="140344157">
              <w:marLeft w:val="0"/>
              <w:marRight w:val="0"/>
              <w:marTop w:val="0"/>
              <w:marBottom w:val="0"/>
              <w:divBdr>
                <w:top w:val="none" w:sz="0" w:space="0" w:color="auto"/>
                <w:left w:val="none" w:sz="0" w:space="0" w:color="auto"/>
                <w:bottom w:val="none" w:sz="0" w:space="0" w:color="auto"/>
                <w:right w:val="none" w:sz="0" w:space="0" w:color="auto"/>
              </w:divBdr>
              <w:divsChild>
                <w:div w:id="119804910">
                  <w:marLeft w:val="0"/>
                  <w:marRight w:val="0"/>
                  <w:marTop w:val="0"/>
                  <w:marBottom w:val="0"/>
                  <w:divBdr>
                    <w:top w:val="none" w:sz="0" w:space="0" w:color="auto"/>
                    <w:left w:val="none" w:sz="0" w:space="0" w:color="auto"/>
                    <w:bottom w:val="none" w:sz="0" w:space="0" w:color="auto"/>
                    <w:right w:val="none" w:sz="0" w:space="0" w:color="auto"/>
                  </w:divBdr>
                </w:div>
                <w:div w:id="499586885">
                  <w:marLeft w:val="0"/>
                  <w:marRight w:val="0"/>
                  <w:marTop w:val="0"/>
                  <w:marBottom w:val="0"/>
                  <w:divBdr>
                    <w:top w:val="none" w:sz="0" w:space="0" w:color="auto"/>
                    <w:left w:val="none" w:sz="0" w:space="0" w:color="auto"/>
                    <w:bottom w:val="none" w:sz="0" w:space="0" w:color="auto"/>
                    <w:right w:val="none" w:sz="0" w:space="0" w:color="auto"/>
                  </w:divBdr>
                </w:div>
                <w:div w:id="946815149">
                  <w:marLeft w:val="0"/>
                  <w:marRight w:val="0"/>
                  <w:marTop w:val="0"/>
                  <w:marBottom w:val="0"/>
                  <w:divBdr>
                    <w:top w:val="none" w:sz="0" w:space="0" w:color="auto"/>
                    <w:left w:val="none" w:sz="0" w:space="0" w:color="auto"/>
                    <w:bottom w:val="none" w:sz="0" w:space="0" w:color="auto"/>
                    <w:right w:val="none" w:sz="0" w:space="0" w:color="auto"/>
                  </w:divBdr>
                </w:div>
                <w:div w:id="1486120300">
                  <w:marLeft w:val="0"/>
                  <w:marRight w:val="0"/>
                  <w:marTop w:val="0"/>
                  <w:marBottom w:val="0"/>
                  <w:divBdr>
                    <w:top w:val="none" w:sz="0" w:space="0" w:color="auto"/>
                    <w:left w:val="none" w:sz="0" w:space="0" w:color="auto"/>
                    <w:bottom w:val="none" w:sz="0" w:space="0" w:color="auto"/>
                    <w:right w:val="none" w:sz="0" w:space="0" w:color="auto"/>
                  </w:divBdr>
                </w:div>
              </w:divsChild>
            </w:div>
            <w:div w:id="659045865">
              <w:marLeft w:val="0"/>
              <w:marRight w:val="0"/>
              <w:marTop w:val="0"/>
              <w:marBottom w:val="0"/>
              <w:divBdr>
                <w:top w:val="none" w:sz="0" w:space="0" w:color="auto"/>
                <w:left w:val="none" w:sz="0" w:space="0" w:color="auto"/>
                <w:bottom w:val="none" w:sz="0" w:space="0" w:color="auto"/>
                <w:right w:val="none" w:sz="0" w:space="0" w:color="auto"/>
              </w:divBdr>
              <w:divsChild>
                <w:div w:id="143485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443576">
          <w:marLeft w:val="0"/>
          <w:marRight w:val="0"/>
          <w:marTop w:val="0"/>
          <w:marBottom w:val="0"/>
          <w:divBdr>
            <w:top w:val="none" w:sz="0" w:space="0" w:color="auto"/>
            <w:left w:val="none" w:sz="0" w:space="0" w:color="auto"/>
            <w:bottom w:val="none" w:sz="0" w:space="0" w:color="auto"/>
            <w:right w:val="none" w:sz="0" w:space="0" w:color="auto"/>
          </w:divBdr>
          <w:divsChild>
            <w:div w:id="383144424">
              <w:marLeft w:val="0"/>
              <w:marRight w:val="0"/>
              <w:marTop w:val="0"/>
              <w:marBottom w:val="0"/>
              <w:divBdr>
                <w:top w:val="none" w:sz="0" w:space="0" w:color="auto"/>
                <w:left w:val="none" w:sz="0" w:space="0" w:color="auto"/>
                <w:bottom w:val="none" w:sz="0" w:space="0" w:color="auto"/>
                <w:right w:val="none" w:sz="0" w:space="0" w:color="auto"/>
              </w:divBdr>
              <w:divsChild>
                <w:div w:id="1880556471">
                  <w:marLeft w:val="0"/>
                  <w:marRight w:val="0"/>
                  <w:marTop w:val="0"/>
                  <w:marBottom w:val="0"/>
                  <w:divBdr>
                    <w:top w:val="none" w:sz="0" w:space="0" w:color="auto"/>
                    <w:left w:val="none" w:sz="0" w:space="0" w:color="auto"/>
                    <w:bottom w:val="none" w:sz="0" w:space="0" w:color="auto"/>
                    <w:right w:val="none" w:sz="0" w:space="0" w:color="auto"/>
                  </w:divBdr>
                </w:div>
              </w:divsChild>
            </w:div>
            <w:div w:id="1152916313">
              <w:marLeft w:val="0"/>
              <w:marRight w:val="0"/>
              <w:marTop w:val="0"/>
              <w:marBottom w:val="0"/>
              <w:divBdr>
                <w:top w:val="none" w:sz="0" w:space="0" w:color="auto"/>
                <w:left w:val="none" w:sz="0" w:space="0" w:color="auto"/>
                <w:bottom w:val="none" w:sz="0" w:space="0" w:color="auto"/>
                <w:right w:val="none" w:sz="0" w:space="0" w:color="auto"/>
              </w:divBdr>
              <w:divsChild>
                <w:div w:id="1160849169">
                  <w:marLeft w:val="0"/>
                  <w:marRight w:val="0"/>
                  <w:marTop w:val="0"/>
                  <w:marBottom w:val="0"/>
                  <w:divBdr>
                    <w:top w:val="none" w:sz="0" w:space="0" w:color="auto"/>
                    <w:left w:val="none" w:sz="0" w:space="0" w:color="auto"/>
                    <w:bottom w:val="none" w:sz="0" w:space="0" w:color="auto"/>
                    <w:right w:val="none" w:sz="0" w:space="0" w:color="auto"/>
                  </w:divBdr>
                </w:div>
              </w:divsChild>
            </w:div>
            <w:div w:id="1339425904">
              <w:marLeft w:val="0"/>
              <w:marRight w:val="0"/>
              <w:marTop w:val="0"/>
              <w:marBottom w:val="0"/>
              <w:divBdr>
                <w:top w:val="none" w:sz="0" w:space="0" w:color="auto"/>
                <w:left w:val="none" w:sz="0" w:space="0" w:color="auto"/>
                <w:bottom w:val="none" w:sz="0" w:space="0" w:color="auto"/>
                <w:right w:val="none" w:sz="0" w:space="0" w:color="auto"/>
              </w:divBdr>
              <w:divsChild>
                <w:div w:id="93201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29662">
          <w:marLeft w:val="0"/>
          <w:marRight w:val="0"/>
          <w:marTop w:val="0"/>
          <w:marBottom w:val="0"/>
          <w:divBdr>
            <w:top w:val="none" w:sz="0" w:space="0" w:color="auto"/>
            <w:left w:val="none" w:sz="0" w:space="0" w:color="auto"/>
            <w:bottom w:val="none" w:sz="0" w:space="0" w:color="auto"/>
            <w:right w:val="none" w:sz="0" w:space="0" w:color="auto"/>
          </w:divBdr>
          <w:divsChild>
            <w:div w:id="719473351">
              <w:marLeft w:val="0"/>
              <w:marRight w:val="0"/>
              <w:marTop w:val="0"/>
              <w:marBottom w:val="0"/>
              <w:divBdr>
                <w:top w:val="none" w:sz="0" w:space="0" w:color="auto"/>
                <w:left w:val="none" w:sz="0" w:space="0" w:color="auto"/>
                <w:bottom w:val="none" w:sz="0" w:space="0" w:color="auto"/>
                <w:right w:val="none" w:sz="0" w:space="0" w:color="auto"/>
              </w:divBdr>
              <w:divsChild>
                <w:div w:id="1041327099">
                  <w:marLeft w:val="0"/>
                  <w:marRight w:val="0"/>
                  <w:marTop w:val="0"/>
                  <w:marBottom w:val="0"/>
                  <w:divBdr>
                    <w:top w:val="none" w:sz="0" w:space="0" w:color="auto"/>
                    <w:left w:val="none" w:sz="0" w:space="0" w:color="auto"/>
                    <w:bottom w:val="none" w:sz="0" w:space="0" w:color="auto"/>
                    <w:right w:val="none" w:sz="0" w:space="0" w:color="auto"/>
                  </w:divBdr>
                </w:div>
              </w:divsChild>
            </w:div>
            <w:div w:id="1771778659">
              <w:marLeft w:val="0"/>
              <w:marRight w:val="0"/>
              <w:marTop w:val="0"/>
              <w:marBottom w:val="0"/>
              <w:divBdr>
                <w:top w:val="none" w:sz="0" w:space="0" w:color="auto"/>
                <w:left w:val="none" w:sz="0" w:space="0" w:color="auto"/>
                <w:bottom w:val="none" w:sz="0" w:space="0" w:color="auto"/>
                <w:right w:val="none" w:sz="0" w:space="0" w:color="auto"/>
              </w:divBdr>
              <w:divsChild>
                <w:div w:id="111794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655365">
          <w:marLeft w:val="0"/>
          <w:marRight w:val="0"/>
          <w:marTop w:val="0"/>
          <w:marBottom w:val="0"/>
          <w:divBdr>
            <w:top w:val="none" w:sz="0" w:space="0" w:color="auto"/>
            <w:left w:val="none" w:sz="0" w:space="0" w:color="auto"/>
            <w:bottom w:val="none" w:sz="0" w:space="0" w:color="auto"/>
            <w:right w:val="none" w:sz="0" w:space="0" w:color="auto"/>
          </w:divBdr>
          <w:divsChild>
            <w:div w:id="1678850140">
              <w:marLeft w:val="0"/>
              <w:marRight w:val="0"/>
              <w:marTop w:val="0"/>
              <w:marBottom w:val="0"/>
              <w:divBdr>
                <w:top w:val="none" w:sz="0" w:space="0" w:color="auto"/>
                <w:left w:val="none" w:sz="0" w:space="0" w:color="auto"/>
                <w:bottom w:val="none" w:sz="0" w:space="0" w:color="auto"/>
                <w:right w:val="none" w:sz="0" w:space="0" w:color="auto"/>
              </w:divBdr>
              <w:divsChild>
                <w:div w:id="1943948843">
                  <w:marLeft w:val="0"/>
                  <w:marRight w:val="0"/>
                  <w:marTop w:val="0"/>
                  <w:marBottom w:val="0"/>
                  <w:divBdr>
                    <w:top w:val="none" w:sz="0" w:space="0" w:color="auto"/>
                    <w:left w:val="none" w:sz="0" w:space="0" w:color="auto"/>
                    <w:bottom w:val="none" w:sz="0" w:space="0" w:color="auto"/>
                    <w:right w:val="none" w:sz="0" w:space="0" w:color="auto"/>
                  </w:divBdr>
                </w:div>
              </w:divsChild>
            </w:div>
            <w:div w:id="529537472">
              <w:marLeft w:val="0"/>
              <w:marRight w:val="0"/>
              <w:marTop w:val="0"/>
              <w:marBottom w:val="0"/>
              <w:divBdr>
                <w:top w:val="none" w:sz="0" w:space="0" w:color="auto"/>
                <w:left w:val="none" w:sz="0" w:space="0" w:color="auto"/>
                <w:bottom w:val="none" w:sz="0" w:space="0" w:color="auto"/>
                <w:right w:val="none" w:sz="0" w:space="0" w:color="auto"/>
              </w:divBdr>
              <w:divsChild>
                <w:div w:id="80998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079968">
      <w:bodyDiv w:val="1"/>
      <w:marLeft w:val="0"/>
      <w:marRight w:val="0"/>
      <w:marTop w:val="0"/>
      <w:marBottom w:val="0"/>
      <w:divBdr>
        <w:top w:val="none" w:sz="0" w:space="0" w:color="auto"/>
        <w:left w:val="none" w:sz="0" w:space="0" w:color="auto"/>
        <w:bottom w:val="none" w:sz="0" w:space="0" w:color="auto"/>
        <w:right w:val="none" w:sz="0" w:space="0" w:color="auto"/>
      </w:divBdr>
      <w:divsChild>
        <w:div w:id="2035765755">
          <w:marLeft w:val="0"/>
          <w:marRight w:val="0"/>
          <w:marTop w:val="0"/>
          <w:marBottom w:val="0"/>
          <w:divBdr>
            <w:top w:val="none" w:sz="0" w:space="0" w:color="auto"/>
            <w:left w:val="none" w:sz="0" w:space="0" w:color="auto"/>
            <w:bottom w:val="none" w:sz="0" w:space="0" w:color="auto"/>
            <w:right w:val="none" w:sz="0" w:space="0" w:color="auto"/>
          </w:divBdr>
          <w:divsChild>
            <w:div w:id="1848906623">
              <w:marLeft w:val="0"/>
              <w:marRight w:val="0"/>
              <w:marTop w:val="0"/>
              <w:marBottom w:val="0"/>
              <w:divBdr>
                <w:top w:val="none" w:sz="0" w:space="0" w:color="auto"/>
                <w:left w:val="none" w:sz="0" w:space="0" w:color="auto"/>
                <w:bottom w:val="none" w:sz="0" w:space="0" w:color="auto"/>
                <w:right w:val="none" w:sz="0" w:space="0" w:color="auto"/>
              </w:divBdr>
              <w:divsChild>
                <w:div w:id="1691951142">
                  <w:marLeft w:val="0"/>
                  <w:marRight w:val="0"/>
                  <w:marTop w:val="0"/>
                  <w:marBottom w:val="0"/>
                  <w:divBdr>
                    <w:top w:val="none" w:sz="0" w:space="0" w:color="auto"/>
                    <w:left w:val="none" w:sz="0" w:space="0" w:color="auto"/>
                    <w:bottom w:val="none" w:sz="0" w:space="0" w:color="auto"/>
                    <w:right w:val="none" w:sz="0" w:space="0" w:color="auto"/>
                  </w:divBdr>
                </w:div>
              </w:divsChild>
            </w:div>
            <w:div w:id="1905331030">
              <w:marLeft w:val="0"/>
              <w:marRight w:val="0"/>
              <w:marTop w:val="0"/>
              <w:marBottom w:val="0"/>
              <w:divBdr>
                <w:top w:val="none" w:sz="0" w:space="0" w:color="auto"/>
                <w:left w:val="none" w:sz="0" w:space="0" w:color="auto"/>
                <w:bottom w:val="none" w:sz="0" w:space="0" w:color="auto"/>
                <w:right w:val="none" w:sz="0" w:space="0" w:color="auto"/>
              </w:divBdr>
              <w:divsChild>
                <w:div w:id="208988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349548">
          <w:marLeft w:val="0"/>
          <w:marRight w:val="0"/>
          <w:marTop w:val="0"/>
          <w:marBottom w:val="0"/>
          <w:divBdr>
            <w:top w:val="none" w:sz="0" w:space="0" w:color="auto"/>
            <w:left w:val="none" w:sz="0" w:space="0" w:color="auto"/>
            <w:bottom w:val="none" w:sz="0" w:space="0" w:color="auto"/>
            <w:right w:val="none" w:sz="0" w:space="0" w:color="auto"/>
          </w:divBdr>
          <w:divsChild>
            <w:div w:id="965546004">
              <w:marLeft w:val="0"/>
              <w:marRight w:val="0"/>
              <w:marTop w:val="0"/>
              <w:marBottom w:val="0"/>
              <w:divBdr>
                <w:top w:val="none" w:sz="0" w:space="0" w:color="auto"/>
                <w:left w:val="none" w:sz="0" w:space="0" w:color="auto"/>
                <w:bottom w:val="none" w:sz="0" w:space="0" w:color="auto"/>
                <w:right w:val="none" w:sz="0" w:space="0" w:color="auto"/>
              </w:divBdr>
              <w:divsChild>
                <w:div w:id="162885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830876">
      <w:bodyDiv w:val="1"/>
      <w:marLeft w:val="0"/>
      <w:marRight w:val="0"/>
      <w:marTop w:val="0"/>
      <w:marBottom w:val="0"/>
      <w:divBdr>
        <w:top w:val="none" w:sz="0" w:space="0" w:color="auto"/>
        <w:left w:val="none" w:sz="0" w:space="0" w:color="auto"/>
        <w:bottom w:val="none" w:sz="0" w:space="0" w:color="auto"/>
        <w:right w:val="none" w:sz="0" w:space="0" w:color="auto"/>
      </w:divBdr>
      <w:divsChild>
        <w:div w:id="1380086656">
          <w:marLeft w:val="0"/>
          <w:marRight w:val="0"/>
          <w:marTop w:val="0"/>
          <w:marBottom w:val="0"/>
          <w:divBdr>
            <w:top w:val="none" w:sz="0" w:space="0" w:color="auto"/>
            <w:left w:val="none" w:sz="0" w:space="0" w:color="auto"/>
            <w:bottom w:val="none" w:sz="0" w:space="0" w:color="auto"/>
            <w:right w:val="none" w:sz="0" w:space="0" w:color="auto"/>
          </w:divBdr>
          <w:divsChild>
            <w:div w:id="1750150363">
              <w:marLeft w:val="0"/>
              <w:marRight w:val="0"/>
              <w:marTop w:val="0"/>
              <w:marBottom w:val="0"/>
              <w:divBdr>
                <w:top w:val="none" w:sz="0" w:space="0" w:color="auto"/>
                <w:left w:val="none" w:sz="0" w:space="0" w:color="auto"/>
                <w:bottom w:val="none" w:sz="0" w:space="0" w:color="auto"/>
                <w:right w:val="none" w:sz="0" w:space="0" w:color="auto"/>
              </w:divBdr>
              <w:divsChild>
                <w:div w:id="1295407390">
                  <w:marLeft w:val="0"/>
                  <w:marRight w:val="0"/>
                  <w:marTop w:val="0"/>
                  <w:marBottom w:val="0"/>
                  <w:divBdr>
                    <w:top w:val="none" w:sz="0" w:space="0" w:color="auto"/>
                    <w:left w:val="none" w:sz="0" w:space="0" w:color="auto"/>
                    <w:bottom w:val="none" w:sz="0" w:space="0" w:color="auto"/>
                    <w:right w:val="none" w:sz="0" w:space="0" w:color="auto"/>
                  </w:divBdr>
                </w:div>
              </w:divsChild>
            </w:div>
            <w:div w:id="1612132130">
              <w:marLeft w:val="0"/>
              <w:marRight w:val="0"/>
              <w:marTop w:val="0"/>
              <w:marBottom w:val="0"/>
              <w:divBdr>
                <w:top w:val="none" w:sz="0" w:space="0" w:color="auto"/>
                <w:left w:val="none" w:sz="0" w:space="0" w:color="auto"/>
                <w:bottom w:val="none" w:sz="0" w:space="0" w:color="auto"/>
                <w:right w:val="none" w:sz="0" w:space="0" w:color="auto"/>
              </w:divBdr>
              <w:divsChild>
                <w:div w:id="183618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391493">
          <w:marLeft w:val="0"/>
          <w:marRight w:val="0"/>
          <w:marTop w:val="0"/>
          <w:marBottom w:val="0"/>
          <w:divBdr>
            <w:top w:val="none" w:sz="0" w:space="0" w:color="auto"/>
            <w:left w:val="none" w:sz="0" w:space="0" w:color="auto"/>
            <w:bottom w:val="none" w:sz="0" w:space="0" w:color="auto"/>
            <w:right w:val="none" w:sz="0" w:space="0" w:color="auto"/>
          </w:divBdr>
          <w:divsChild>
            <w:div w:id="1718620989">
              <w:marLeft w:val="0"/>
              <w:marRight w:val="0"/>
              <w:marTop w:val="0"/>
              <w:marBottom w:val="0"/>
              <w:divBdr>
                <w:top w:val="none" w:sz="0" w:space="0" w:color="auto"/>
                <w:left w:val="none" w:sz="0" w:space="0" w:color="auto"/>
                <w:bottom w:val="none" w:sz="0" w:space="0" w:color="auto"/>
                <w:right w:val="none" w:sz="0" w:space="0" w:color="auto"/>
              </w:divBdr>
              <w:divsChild>
                <w:div w:id="929387912">
                  <w:marLeft w:val="0"/>
                  <w:marRight w:val="0"/>
                  <w:marTop w:val="0"/>
                  <w:marBottom w:val="0"/>
                  <w:divBdr>
                    <w:top w:val="none" w:sz="0" w:space="0" w:color="auto"/>
                    <w:left w:val="none" w:sz="0" w:space="0" w:color="auto"/>
                    <w:bottom w:val="none" w:sz="0" w:space="0" w:color="auto"/>
                    <w:right w:val="none" w:sz="0" w:space="0" w:color="auto"/>
                  </w:divBdr>
                </w:div>
              </w:divsChild>
            </w:div>
            <w:div w:id="934938753">
              <w:marLeft w:val="0"/>
              <w:marRight w:val="0"/>
              <w:marTop w:val="0"/>
              <w:marBottom w:val="0"/>
              <w:divBdr>
                <w:top w:val="none" w:sz="0" w:space="0" w:color="auto"/>
                <w:left w:val="none" w:sz="0" w:space="0" w:color="auto"/>
                <w:bottom w:val="none" w:sz="0" w:space="0" w:color="auto"/>
                <w:right w:val="none" w:sz="0" w:space="0" w:color="auto"/>
              </w:divBdr>
              <w:divsChild>
                <w:div w:id="58792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530643">
          <w:marLeft w:val="0"/>
          <w:marRight w:val="0"/>
          <w:marTop w:val="0"/>
          <w:marBottom w:val="0"/>
          <w:divBdr>
            <w:top w:val="none" w:sz="0" w:space="0" w:color="auto"/>
            <w:left w:val="none" w:sz="0" w:space="0" w:color="auto"/>
            <w:bottom w:val="none" w:sz="0" w:space="0" w:color="auto"/>
            <w:right w:val="none" w:sz="0" w:space="0" w:color="auto"/>
          </w:divBdr>
          <w:divsChild>
            <w:div w:id="1956789240">
              <w:marLeft w:val="0"/>
              <w:marRight w:val="0"/>
              <w:marTop w:val="0"/>
              <w:marBottom w:val="0"/>
              <w:divBdr>
                <w:top w:val="none" w:sz="0" w:space="0" w:color="auto"/>
                <w:left w:val="none" w:sz="0" w:space="0" w:color="auto"/>
                <w:bottom w:val="none" w:sz="0" w:space="0" w:color="auto"/>
                <w:right w:val="none" w:sz="0" w:space="0" w:color="auto"/>
              </w:divBdr>
              <w:divsChild>
                <w:div w:id="1219126382">
                  <w:marLeft w:val="0"/>
                  <w:marRight w:val="0"/>
                  <w:marTop w:val="0"/>
                  <w:marBottom w:val="0"/>
                  <w:divBdr>
                    <w:top w:val="none" w:sz="0" w:space="0" w:color="auto"/>
                    <w:left w:val="none" w:sz="0" w:space="0" w:color="auto"/>
                    <w:bottom w:val="none" w:sz="0" w:space="0" w:color="auto"/>
                    <w:right w:val="none" w:sz="0" w:space="0" w:color="auto"/>
                  </w:divBdr>
                </w:div>
              </w:divsChild>
            </w:div>
            <w:div w:id="2123455848">
              <w:marLeft w:val="0"/>
              <w:marRight w:val="0"/>
              <w:marTop w:val="0"/>
              <w:marBottom w:val="0"/>
              <w:divBdr>
                <w:top w:val="none" w:sz="0" w:space="0" w:color="auto"/>
                <w:left w:val="none" w:sz="0" w:space="0" w:color="auto"/>
                <w:bottom w:val="none" w:sz="0" w:space="0" w:color="auto"/>
                <w:right w:val="none" w:sz="0" w:space="0" w:color="auto"/>
              </w:divBdr>
              <w:divsChild>
                <w:div w:id="668211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140658">
          <w:marLeft w:val="0"/>
          <w:marRight w:val="0"/>
          <w:marTop w:val="0"/>
          <w:marBottom w:val="0"/>
          <w:divBdr>
            <w:top w:val="none" w:sz="0" w:space="0" w:color="auto"/>
            <w:left w:val="none" w:sz="0" w:space="0" w:color="auto"/>
            <w:bottom w:val="none" w:sz="0" w:space="0" w:color="auto"/>
            <w:right w:val="none" w:sz="0" w:space="0" w:color="auto"/>
          </w:divBdr>
          <w:divsChild>
            <w:div w:id="2136479010">
              <w:marLeft w:val="0"/>
              <w:marRight w:val="0"/>
              <w:marTop w:val="0"/>
              <w:marBottom w:val="0"/>
              <w:divBdr>
                <w:top w:val="none" w:sz="0" w:space="0" w:color="auto"/>
                <w:left w:val="none" w:sz="0" w:space="0" w:color="auto"/>
                <w:bottom w:val="none" w:sz="0" w:space="0" w:color="auto"/>
                <w:right w:val="none" w:sz="0" w:space="0" w:color="auto"/>
              </w:divBdr>
              <w:divsChild>
                <w:div w:id="169957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Data" Target="diagrams/data4.xml"/><Relationship Id="rId3" Type="http://schemas.openxmlformats.org/officeDocument/2006/relationships/settings" Target="settings.xml"/><Relationship Id="rId21" Type="http://schemas.openxmlformats.org/officeDocument/2006/relationships/diagramColors" Target="diagrams/colors3.xml"/><Relationship Id="rId34" Type="http://schemas.openxmlformats.org/officeDocument/2006/relationships/theme" Target="theme/theme1.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4.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Colors" Target="diagrams/colors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image" Target="media/image3.png"/><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image" Target="media/image2.jpeg"/><Relationship Id="rId28" Type="http://schemas.openxmlformats.org/officeDocument/2006/relationships/diagramQuickStyle" Target="diagrams/quickStyle4.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diagramLayout" Target="diagrams/layout4.xml"/><Relationship Id="rId30" Type="http://schemas.microsoft.com/office/2007/relationships/diagramDrawing" Target="diagrams/drawing4.xml"/><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3037B05-63F6-C844-9F0A-A57468215BFB}" type="doc">
      <dgm:prSet loTypeId="urn:microsoft.com/office/officeart/2005/8/layout/hierarchy1" loCatId="" qsTypeId="urn:microsoft.com/office/officeart/2005/8/quickstyle/simple1" qsCatId="simple" csTypeId="urn:microsoft.com/office/officeart/2005/8/colors/accent1_2" csCatId="accent1" phldr="1"/>
      <dgm:spPr/>
      <dgm:t>
        <a:bodyPr/>
        <a:lstStyle/>
        <a:p>
          <a:endParaRPr lang="en-GB"/>
        </a:p>
      </dgm:t>
    </dgm:pt>
    <dgm:pt modelId="{5CDDB2B8-E6D7-B349-B2E2-25B157CADFB4}">
      <dgm:prSet phldrT="[Text]" custT="1"/>
      <dgm:spPr/>
      <dgm:t>
        <a:bodyPr/>
        <a:lstStyle/>
        <a:p>
          <a:r>
            <a:rPr lang="en-GB" sz="1200">
              <a:latin typeface="Arial" panose="020B0604020202020204" pitchFamily="34" charset="0"/>
              <a:cs typeface="Arial" panose="020B0604020202020204" pitchFamily="34" charset="0"/>
            </a:rPr>
            <a:t>Products and Services</a:t>
          </a:r>
          <a:endParaRPr lang="en-GB" sz="500"/>
        </a:p>
      </dgm:t>
    </dgm:pt>
    <dgm:pt modelId="{F3F9B406-7225-BA4F-AD8D-5AFF83410565}" type="parTrans" cxnId="{BFB3E16F-EDBF-5143-AAE6-928093574375}">
      <dgm:prSet/>
      <dgm:spPr/>
      <dgm:t>
        <a:bodyPr/>
        <a:lstStyle/>
        <a:p>
          <a:endParaRPr lang="en-GB"/>
        </a:p>
      </dgm:t>
    </dgm:pt>
    <dgm:pt modelId="{C5E85DE6-8EA6-CE4B-921E-64700E68B435}" type="sibTrans" cxnId="{BFB3E16F-EDBF-5143-AAE6-928093574375}">
      <dgm:prSet/>
      <dgm:spPr/>
      <dgm:t>
        <a:bodyPr/>
        <a:lstStyle/>
        <a:p>
          <a:endParaRPr lang="en-GB"/>
        </a:p>
      </dgm:t>
    </dgm:pt>
    <dgm:pt modelId="{F388C320-039C-924B-A88F-405F046141B5}">
      <dgm:prSet phldrT="[Text]" custT="1"/>
      <dgm:spPr/>
      <dgm:t>
        <a:bodyPr/>
        <a:lstStyle/>
        <a:p>
          <a:r>
            <a:rPr lang="en-GB" sz="1200">
              <a:latin typeface="Arial" panose="020B0604020202020204" pitchFamily="34" charset="0"/>
              <a:cs typeface="Arial" panose="020B0604020202020204" pitchFamily="34" charset="0"/>
            </a:rPr>
            <a:t>Standard Candel  Collection</a:t>
          </a:r>
          <a:r>
            <a:rPr lang="en-GB" sz="500"/>
            <a:t>:</a:t>
          </a:r>
        </a:p>
      </dgm:t>
    </dgm:pt>
    <dgm:pt modelId="{D23DFA3E-F356-1445-974B-177892E444AF}" type="parTrans" cxnId="{53805A86-2080-7740-975D-139C9B9BE2A6}">
      <dgm:prSet/>
      <dgm:spPr/>
      <dgm:t>
        <a:bodyPr/>
        <a:lstStyle/>
        <a:p>
          <a:endParaRPr lang="en-GB"/>
        </a:p>
      </dgm:t>
    </dgm:pt>
    <dgm:pt modelId="{013DDD2F-5CE3-B64A-B4C2-2D61D17B3362}" type="sibTrans" cxnId="{53805A86-2080-7740-975D-139C9B9BE2A6}">
      <dgm:prSet/>
      <dgm:spPr/>
      <dgm:t>
        <a:bodyPr/>
        <a:lstStyle/>
        <a:p>
          <a:endParaRPr lang="en-GB"/>
        </a:p>
      </dgm:t>
    </dgm:pt>
    <dgm:pt modelId="{82E3C15C-2C9A-3346-B224-C224736841AD}">
      <dgm:prSet phldrT="[Text]" custT="1"/>
      <dgm:spPr/>
      <dgm:t>
        <a:bodyPr/>
        <a:lstStyle/>
        <a:p>
          <a:r>
            <a:rPr lang="en-GB" sz="800">
              <a:latin typeface="Arial" panose="020B0604020202020204" pitchFamily="34" charset="0"/>
              <a:cs typeface="Arial" panose="020B0604020202020204" pitchFamily="34" charset="0"/>
            </a:rPr>
            <a:t>Scented candel  made from 100% soy wax and cotton wicks</a:t>
          </a:r>
        </a:p>
      </dgm:t>
    </dgm:pt>
    <dgm:pt modelId="{5BFCD564-7E7A-FC44-A5A6-96D18591C117}" type="parTrans" cxnId="{B6ECE3AB-ED77-FE45-BB5D-1CAE599CC94E}">
      <dgm:prSet/>
      <dgm:spPr/>
      <dgm:t>
        <a:bodyPr/>
        <a:lstStyle/>
        <a:p>
          <a:endParaRPr lang="en-GB"/>
        </a:p>
      </dgm:t>
    </dgm:pt>
    <dgm:pt modelId="{A73F2436-9F6C-A346-834B-305DC522967F}" type="sibTrans" cxnId="{B6ECE3AB-ED77-FE45-BB5D-1CAE599CC94E}">
      <dgm:prSet/>
      <dgm:spPr/>
      <dgm:t>
        <a:bodyPr/>
        <a:lstStyle/>
        <a:p>
          <a:endParaRPr lang="en-GB"/>
        </a:p>
      </dgm:t>
    </dgm:pt>
    <dgm:pt modelId="{ABF10C04-7721-BB4D-8CB0-73D225FFC8AA}">
      <dgm:prSet phldrT="[Text]" custT="1"/>
      <dgm:spPr/>
      <dgm:t>
        <a:bodyPr/>
        <a:lstStyle/>
        <a:p>
          <a:r>
            <a:rPr lang="en-GB" sz="800">
              <a:latin typeface="Arial" panose="020B0604020202020204" pitchFamily="34" charset="0"/>
              <a:cs typeface="Arial" panose="020B0604020202020204" pitchFamily="34" charset="0"/>
            </a:rPr>
            <a:t>Designed with a miniomalist labels for a modern eco_friendly apparesce. </a:t>
          </a:r>
        </a:p>
      </dgm:t>
    </dgm:pt>
    <dgm:pt modelId="{532853AC-ADC5-114A-85E7-FDE12146249C}" type="parTrans" cxnId="{193FD04D-BBC3-7547-B989-EAC83F28A303}">
      <dgm:prSet/>
      <dgm:spPr/>
      <dgm:t>
        <a:bodyPr/>
        <a:lstStyle/>
        <a:p>
          <a:endParaRPr lang="en-GB"/>
        </a:p>
      </dgm:t>
    </dgm:pt>
    <dgm:pt modelId="{5CC21C7C-1C6D-D045-A937-2E630F6B6912}" type="sibTrans" cxnId="{193FD04D-BBC3-7547-B989-EAC83F28A303}">
      <dgm:prSet/>
      <dgm:spPr/>
      <dgm:t>
        <a:bodyPr/>
        <a:lstStyle/>
        <a:p>
          <a:endParaRPr lang="en-GB"/>
        </a:p>
      </dgm:t>
    </dgm:pt>
    <dgm:pt modelId="{11F00ED9-15D0-834F-BD61-550EC02E44C9}">
      <dgm:prSet phldrT="[Text]" custT="1"/>
      <dgm:spPr/>
      <dgm:t>
        <a:bodyPr/>
        <a:lstStyle/>
        <a:p>
          <a:r>
            <a:rPr lang="en-GB" sz="1200">
              <a:latin typeface="Arial" panose="020B0604020202020204" pitchFamily="34" charset="0"/>
              <a:cs typeface="Arial" panose="020B0604020202020204" pitchFamily="34" charset="0"/>
            </a:rPr>
            <a:t>Customised Gift Boxes</a:t>
          </a:r>
          <a:r>
            <a:rPr lang="en-GB" sz="500"/>
            <a:t>:</a:t>
          </a:r>
        </a:p>
      </dgm:t>
    </dgm:pt>
    <dgm:pt modelId="{4F5B50F4-9B3C-D745-A90B-FEB7B47ACDFA}" type="parTrans" cxnId="{7BFB0EC5-E28B-394B-9944-9FF6316F7FE5}">
      <dgm:prSet/>
      <dgm:spPr/>
      <dgm:t>
        <a:bodyPr/>
        <a:lstStyle/>
        <a:p>
          <a:endParaRPr lang="en-GB"/>
        </a:p>
      </dgm:t>
    </dgm:pt>
    <dgm:pt modelId="{C9E8725E-F62E-3D4F-BABF-935D6486EF1F}" type="sibTrans" cxnId="{7BFB0EC5-E28B-394B-9944-9FF6316F7FE5}">
      <dgm:prSet/>
      <dgm:spPr/>
      <dgm:t>
        <a:bodyPr/>
        <a:lstStyle/>
        <a:p>
          <a:endParaRPr lang="en-GB"/>
        </a:p>
      </dgm:t>
    </dgm:pt>
    <dgm:pt modelId="{8081345A-7AE6-9945-9A01-8E3CAF0C2DA4}">
      <dgm:prSet phldrT="[Text]" custT="1"/>
      <dgm:spPr/>
      <dgm:t>
        <a:bodyPr/>
        <a:lstStyle/>
        <a:p>
          <a:r>
            <a:rPr lang="en-GB" sz="800">
              <a:latin typeface="Arial" panose="020B0604020202020204" pitchFamily="34" charset="0"/>
              <a:cs typeface="Arial" panose="020B0604020202020204" pitchFamily="34" charset="0"/>
            </a:rPr>
            <a:t>Handmade candels combinated with small complementary drie flowers mini soap or greeting cards</a:t>
          </a:r>
        </a:p>
      </dgm:t>
    </dgm:pt>
    <dgm:pt modelId="{31D31020-782F-1545-B01D-52D762B65AF0}" type="parTrans" cxnId="{CA01B465-557B-7E47-8177-30394E76DE80}">
      <dgm:prSet/>
      <dgm:spPr/>
      <dgm:t>
        <a:bodyPr/>
        <a:lstStyle/>
        <a:p>
          <a:endParaRPr lang="en-GB"/>
        </a:p>
      </dgm:t>
    </dgm:pt>
    <dgm:pt modelId="{10E23E44-1F32-5042-9CF0-246003BB6D6B}" type="sibTrans" cxnId="{CA01B465-557B-7E47-8177-30394E76DE80}">
      <dgm:prSet/>
      <dgm:spPr/>
      <dgm:t>
        <a:bodyPr/>
        <a:lstStyle/>
        <a:p>
          <a:endParaRPr lang="en-GB"/>
        </a:p>
      </dgm:t>
    </dgm:pt>
    <dgm:pt modelId="{AE8801A0-FCC3-854D-9F12-685CF2E50A05}">
      <dgm:prSet custT="1"/>
      <dgm:spPr/>
      <dgm:t>
        <a:bodyPr/>
        <a:lstStyle/>
        <a:p>
          <a:r>
            <a:rPr lang="en-GB" sz="1200">
              <a:latin typeface="Arial" panose="020B0604020202020204" pitchFamily="34" charset="0"/>
              <a:cs typeface="Arial" panose="020B0604020202020204" pitchFamily="34" charset="0"/>
            </a:rPr>
            <a:t>Seasonal and Limited Edition</a:t>
          </a:r>
        </a:p>
      </dgm:t>
    </dgm:pt>
    <dgm:pt modelId="{A5733043-DC8D-1E4A-A086-343202EF4989}" type="parTrans" cxnId="{2BBF7B89-235C-8F45-A301-ED34FD8A5CA4}">
      <dgm:prSet/>
      <dgm:spPr/>
      <dgm:t>
        <a:bodyPr/>
        <a:lstStyle/>
        <a:p>
          <a:endParaRPr lang="en-GB"/>
        </a:p>
      </dgm:t>
    </dgm:pt>
    <dgm:pt modelId="{C3B187AB-34E4-234A-BAC4-CF66FBDA116D}" type="sibTrans" cxnId="{2BBF7B89-235C-8F45-A301-ED34FD8A5CA4}">
      <dgm:prSet/>
      <dgm:spPr/>
      <dgm:t>
        <a:bodyPr/>
        <a:lstStyle/>
        <a:p>
          <a:endParaRPr lang="en-GB"/>
        </a:p>
      </dgm:t>
    </dgm:pt>
    <dgm:pt modelId="{600D2433-D7FD-904F-9C8C-867309CCBAA1}">
      <dgm:prSet custT="1"/>
      <dgm:spPr/>
      <dgm:t>
        <a:bodyPr/>
        <a:lstStyle/>
        <a:p>
          <a:r>
            <a:rPr lang="en-GB" sz="800">
              <a:latin typeface="Arial" panose="020B0604020202020204" pitchFamily="34" charset="0"/>
              <a:cs typeface="Arial" panose="020B0604020202020204" pitchFamily="34" charset="0"/>
            </a:rPr>
            <a:t>Available  in different flagrances such as vanilla,roses ,sandalwood and citrus</a:t>
          </a:r>
        </a:p>
      </dgm:t>
    </dgm:pt>
    <dgm:pt modelId="{09204578-4EB9-9B44-B541-BC519A5D5060}" type="parTrans" cxnId="{958F9BAA-4C4C-0343-B8D6-78B1D1376A60}">
      <dgm:prSet/>
      <dgm:spPr/>
      <dgm:t>
        <a:bodyPr/>
        <a:lstStyle/>
        <a:p>
          <a:endParaRPr lang="en-GB"/>
        </a:p>
      </dgm:t>
    </dgm:pt>
    <dgm:pt modelId="{E6837E8C-150C-3D43-AE15-CE9849150018}" type="sibTrans" cxnId="{958F9BAA-4C4C-0343-B8D6-78B1D1376A60}">
      <dgm:prSet/>
      <dgm:spPr/>
      <dgm:t>
        <a:bodyPr/>
        <a:lstStyle/>
        <a:p>
          <a:endParaRPr lang="en-GB"/>
        </a:p>
      </dgm:t>
    </dgm:pt>
    <dgm:pt modelId="{92DBF188-B5AA-064C-B868-8A608F969F1D}">
      <dgm:prSet custT="1"/>
      <dgm:spPr/>
      <dgm:t>
        <a:bodyPr/>
        <a:lstStyle/>
        <a:p>
          <a:r>
            <a:rPr lang="en-GB" sz="800">
              <a:latin typeface="Arial" panose="020B0604020202020204" pitchFamily="34" charset="0"/>
              <a:cs typeface="Arial" panose="020B0604020202020204" pitchFamily="34" charset="0"/>
            </a:rPr>
            <a:t>Packeged in recyclable glass jar or containers.   </a:t>
          </a:r>
        </a:p>
      </dgm:t>
    </dgm:pt>
    <dgm:pt modelId="{26697265-035F-0645-A7D6-365C8F43C0EE}" type="parTrans" cxnId="{63BBD3B8-C5CB-8C48-AAEC-7862CDBE5569}">
      <dgm:prSet/>
      <dgm:spPr/>
      <dgm:t>
        <a:bodyPr/>
        <a:lstStyle/>
        <a:p>
          <a:endParaRPr lang="en-GB"/>
        </a:p>
      </dgm:t>
    </dgm:pt>
    <dgm:pt modelId="{F9DB8EBE-442C-574E-AFC3-8ED4286839E6}" type="sibTrans" cxnId="{63BBD3B8-C5CB-8C48-AAEC-7862CDBE5569}">
      <dgm:prSet/>
      <dgm:spPr/>
      <dgm:t>
        <a:bodyPr/>
        <a:lstStyle/>
        <a:p>
          <a:endParaRPr lang="en-GB"/>
        </a:p>
      </dgm:t>
    </dgm:pt>
    <dgm:pt modelId="{DB670B4A-1138-8440-9370-6C49DF860649}">
      <dgm:prSet custT="1"/>
      <dgm:spPr/>
      <dgm:t>
        <a:bodyPr/>
        <a:lstStyle/>
        <a:p>
          <a:r>
            <a:rPr lang="en-GB" sz="800">
              <a:latin typeface="Arial" panose="020B0604020202020204" pitchFamily="34" charset="0"/>
              <a:cs typeface="Arial" panose="020B0604020202020204" pitchFamily="34" charset="0"/>
            </a:rPr>
            <a:t>Perfect for gifting events like birthdays,Valentine's Day, Mother's Dayor weddings.</a:t>
          </a:r>
        </a:p>
      </dgm:t>
    </dgm:pt>
    <dgm:pt modelId="{3B131C7F-4716-9443-8661-637BA9957864}" type="parTrans" cxnId="{49002B6A-30D7-F348-ADBA-DDBFB1C04A3F}">
      <dgm:prSet/>
      <dgm:spPr/>
      <dgm:t>
        <a:bodyPr/>
        <a:lstStyle/>
        <a:p>
          <a:endParaRPr lang="en-GB"/>
        </a:p>
      </dgm:t>
    </dgm:pt>
    <dgm:pt modelId="{7E5B22E2-7432-304E-A741-87851960387B}" type="sibTrans" cxnId="{49002B6A-30D7-F348-ADBA-DDBFB1C04A3F}">
      <dgm:prSet/>
      <dgm:spPr/>
      <dgm:t>
        <a:bodyPr/>
        <a:lstStyle/>
        <a:p>
          <a:endParaRPr lang="en-GB"/>
        </a:p>
      </dgm:t>
    </dgm:pt>
    <dgm:pt modelId="{F508E323-AB0E-7848-9CA2-472F158D2BF8}">
      <dgm:prSet custT="1"/>
      <dgm:spPr/>
      <dgm:t>
        <a:bodyPr/>
        <a:lstStyle/>
        <a:p>
          <a:r>
            <a:rPr lang="en-GB" sz="800">
              <a:latin typeface="Arial" panose="020B0604020202020204" pitchFamily="34" charset="0"/>
              <a:cs typeface="Arial" panose="020B0604020202020204" pitchFamily="34" charset="0"/>
            </a:rPr>
            <a:t>Festive collections for Christmas,Eid, Diwali, and New Yaer</a:t>
          </a:r>
          <a:r>
            <a:rPr lang="en-GB" sz="500"/>
            <a:t>.</a:t>
          </a:r>
        </a:p>
      </dgm:t>
    </dgm:pt>
    <dgm:pt modelId="{82B2BF8F-F9B0-064A-AA5A-DC298F2A90C7}" type="parTrans" cxnId="{AF6EE1E1-7849-904F-B07E-9DEF6D790EDF}">
      <dgm:prSet/>
      <dgm:spPr/>
      <dgm:t>
        <a:bodyPr/>
        <a:lstStyle/>
        <a:p>
          <a:endParaRPr lang="en-GB"/>
        </a:p>
      </dgm:t>
    </dgm:pt>
    <dgm:pt modelId="{CD6F7CD6-7C37-A546-9864-12CAD927FF26}" type="sibTrans" cxnId="{AF6EE1E1-7849-904F-B07E-9DEF6D790EDF}">
      <dgm:prSet/>
      <dgm:spPr/>
      <dgm:t>
        <a:bodyPr/>
        <a:lstStyle/>
        <a:p>
          <a:endParaRPr lang="en-GB"/>
        </a:p>
      </dgm:t>
    </dgm:pt>
    <dgm:pt modelId="{24E51C4D-6F7E-AD47-A5E7-0809C6BA0157}">
      <dgm:prSet custT="1"/>
      <dgm:spPr/>
      <dgm:t>
        <a:bodyPr/>
        <a:lstStyle/>
        <a:p>
          <a:r>
            <a:rPr lang="en-GB" sz="800">
              <a:latin typeface="Arial" panose="020B0604020202020204" pitchFamily="34" charset="0"/>
              <a:cs typeface="Arial" panose="020B0604020202020204" pitchFamily="34" charset="0"/>
            </a:rPr>
            <a:t>Collaboration with local artists for exclusive  candle jar designe.</a:t>
          </a:r>
        </a:p>
      </dgm:t>
    </dgm:pt>
    <dgm:pt modelId="{717BBAAA-46D1-6044-9AF7-063444618B21}" type="parTrans" cxnId="{96EBE0E6-5E2C-604B-A2A9-27598A297D47}">
      <dgm:prSet/>
      <dgm:spPr/>
      <dgm:t>
        <a:bodyPr/>
        <a:lstStyle/>
        <a:p>
          <a:endParaRPr lang="en-GB"/>
        </a:p>
      </dgm:t>
    </dgm:pt>
    <dgm:pt modelId="{B65581A3-2FB9-2B4E-9744-56B79F5BFB39}" type="sibTrans" cxnId="{96EBE0E6-5E2C-604B-A2A9-27598A297D47}">
      <dgm:prSet/>
      <dgm:spPr/>
      <dgm:t>
        <a:bodyPr/>
        <a:lstStyle/>
        <a:p>
          <a:endParaRPr lang="en-GB"/>
        </a:p>
      </dgm:t>
    </dgm:pt>
    <dgm:pt modelId="{832322D5-CE79-5944-9B01-3B5BC6CF3DF5}">
      <dgm:prSet custT="1"/>
      <dgm:spPr/>
      <dgm:t>
        <a:bodyPr/>
        <a:lstStyle/>
        <a:p>
          <a:r>
            <a:rPr lang="en-GB" sz="800">
              <a:latin typeface="Arial" panose="020B0604020202020204" pitchFamily="34" charset="0"/>
              <a:cs typeface="Arial" panose="020B0604020202020204" pitchFamily="34" charset="0"/>
            </a:rPr>
            <a:t>Customers can personalisate scent, coloure and packages for special occasions.</a:t>
          </a:r>
        </a:p>
      </dgm:t>
    </dgm:pt>
    <dgm:pt modelId="{0B6BE59A-C0B4-CC45-B90A-DA9912EEF846}" type="parTrans" cxnId="{0DAD2524-9983-1E44-BF1C-EE0F6D7744F7}">
      <dgm:prSet/>
      <dgm:spPr/>
      <dgm:t>
        <a:bodyPr/>
        <a:lstStyle/>
        <a:p>
          <a:endParaRPr lang="en-GB"/>
        </a:p>
      </dgm:t>
    </dgm:pt>
    <dgm:pt modelId="{A989E64A-0F75-E643-970C-00C9ED96F402}" type="sibTrans" cxnId="{0DAD2524-9983-1E44-BF1C-EE0F6D7744F7}">
      <dgm:prSet/>
      <dgm:spPr/>
      <dgm:t>
        <a:bodyPr/>
        <a:lstStyle/>
        <a:p>
          <a:endParaRPr lang="en-GB"/>
        </a:p>
      </dgm:t>
    </dgm:pt>
    <dgm:pt modelId="{F999367E-DD23-EB4F-A4CE-BC6EB54F243B}" type="pres">
      <dgm:prSet presAssocID="{E3037B05-63F6-C844-9F0A-A57468215BFB}" presName="hierChild1" presStyleCnt="0">
        <dgm:presLayoutVars>
          <dgm:chPref val="1"/>
          <dgm:dir/>
          <dgm:animOne val="branch"/>
          <dgm:animLvl val="lvl"/>
          <dgm:resizeHandles/>
        </dgm:presLayoutVars>
      </dgm:prSet>
      <dgm:spPr/>
    </dgm:pt>
    <dgm:pt modelId="{98C07A85-32D4-054C-B29B-31A3A1B47DF8}" type="pres">
      <dgm:prSet presAssocID="{5CDDB2B8-E6D7-B349-B2E2-25B157CADFB4}" presName="hierRoot1" presStyleCnt="0"/>
      <dgm:spPr/>
    </dgm:pt>
    <dgm:pt modelId="{8AE17B4E-34CD-7140-8C00-69915328D3E3}" type="pres">
      <dgm:prSet presAssocID="{5CDDB2B8-E6D7-B349-B2E2-25B157CADFB4}" presName="composite" presStyleCnt="0"/>
      <dgm:spPr/>
    </dgm:pt>
    <dgm:pt modelId="{1FEBA3A6-F9A1-D54D-BB37-E0B3D95F6C52}" type="pres">
      <dgm:prSet presAssocID="{5CDDB2B8-E6D7-B349-B2E2-25B157CADFB4}" presName="background" presStyleLbl="node0" presStyleIdx="0" presStyleCnt="1"/>
      <dgm:spPr/>
    </dgm:pt>
    <dgm:pt modelId="{EF89087D-B594-4D4D-9F27-D8233A54B3D6}" type="pres">
      <dgm:prSet presAssocID="{5CDDB2B8-E6D7-B349-B2E2-25B157CADFB4}" presName="text" presStyleLbl="fgAcc0" presStyleIdx="0" presStyleCnt="1" custScaleX="390418" custScaleY="276567" custLinFactNeighborX="4904" custLinFactNeighborY="2574">
        <dgm:presLayoutVars>
          <dgm:chPref val="3"/>
        </dgm:presLayoutVars>
      </dgm:prSet>
      <dgm:spPr/>
    </dgm:pt>
    <dgm:pt modelId="{88B644A2-659C-8742-A7EF-CA965078587E}" type="pres">
      <dgm:prSet presAssocID="{5CDDB2B8-E6D7-B349-B2E2-25B157CADFB4}" presName="hierChild2" presStyleCnt="0"/>
      <dgm:spPr/>
    </dgm:pt>
    <dgm:pt modelId="{0C2880C0-4388-6C41-B800-07FD9C0DC3CD}" type="pres">
      <dgm:prSet presAssocID="{D23DFA3E-F356-1445-974B-177892E444AF}" presName="Name10" presStyleLbl="parChTrans1D2" presStyleIdx="0" presStyleCnt="3"/>
      <dgm:spPr/>
    </dgm:pt>
    <dgm:pt modelId="{8FB16AF8-490C-CF4F-915A-DF55CF8CDA03}" type="pres">
      <dgm:prSet presAssocID="{F388C320-039C-924B-A88F-405F046141B5}" presName="hierRoot2" presStyleCnt="0"/>
      <dgm:spPr/>
    </dgm:pt>
    <dgm:pt modelId="{6755C203-18C0-EB49-ACAC-EEB82E482920}" type="pres">
      <dgm:prSet presAssocID="{F388C320-039C-924B-A88F-405F046141B5}" presName="composite2" presStyleCnt="0"/>
      <dgm:spPr/>
    </dgm:pt>
    <dgm:pt modelId="{027C7F9E-2888-FF49-9636-BA98893EDB30}" type="pres">
      <dgm:prSet presAssocID="{F388C320-039C-924B-A88F-405F046141B5}" presName="background2" presStyleLbl="node2" presStyleIdx="0" presStyleCnt="3"/>
      <dgm:spPr/>
    </dgm:pt>
    <dgm:pt modelId="{EAD6117D-7E96-674A-BA59-B4C905BCF143}" type="pres">
      <dgm:prSet presAssocID="{F388C320-039C-924B-A88F-405F046141B5}" presName="text2" presStyleLbl="fgAcc2" presStyleIdx="0" presStyleCnt="3" custScaleX="472228" custScaleY="229675">
        <dgm:presLayoutVars>
          <dgm:chPref val="3"/>
        </dgm:presLayoutVars>
      </dgm:prSet>
      <dgm:spPr/>
    </dgm:pt>
    <dgm:pt modelId="{FBB6E48F-4848-4A47-85BF-345F35937C1F}" type="pres">
      <dgm:prSet presAssocID="{F388C320-039C-924B-A88F-405F046141B5}" presName="hierChild3" presStyleCnt="0"/>
      <dgm:spPr/>
    </dgm:pt>
    <dgm:pt modelId="{864E5438-1AF8-6641-8316-5B2098693E46}" type="pres">
      <dgm:prSet presAssocID="{5BFCD564-7E7A-FC44-A5A6-96D18591C117}" presName="Name17" presStyleLbl="parChTrans1D3" presStyleIdx="0" presStyleCnt="8"/>
      <dgm:spPr/>
    </dgm:pt>
    <dgm:pt modelId="{14856647-60BF-234B-9AAC-3D9EC486FCC9}" type="pres">
      <dgm:prSet presAssocID="{82E3C15C-2C9A-3346-B224-C224736841AD}" presName="hierRoot3" presStyleCnt="0"/>
      <dgm:spPr/>
    </dgm:pt>
    <dgm:pt modelId="{451D0DC6-B2A2-F346-85FF-D986812FF1C5}" type="pres">
      <dgm:prSet presAssocID="{82E3C15C-2C9A-3346-B224-C224736841AD}" presName="composite3" presStyleCnt="0"/>
      <dgm:spPr/>
    </dgm:pt>
    <dgm:pt modelId="{99F9B094-19F1-FB4A-9707-DDD782B20D7F}" type="pres">
      <dgm:prSet presAssocID="{82E3C15C-2C9A-3346-B224-C224736841AD}" presName="background3" presStyleLbl="node3" presStyleIdx="0" presStyleCnt="8"/>
      <dgm:spPr/>
    </dgm:pt>
    <dgm:pt modelId="{A182DA06-14C4-AF47-8BCB-B9F90B3F969E}" type="pres">
      <dgm:prSet presAssocID="{82E3C15C-2C9A-3346-B224-C224736841AD}" presName="text3" presStyleLbl="fgAcc3" presStyleIdx="0" presStyleCnt="8" custScaleX="202838" custScaleY="382956">
        <dgm:presLayoutVars>
          <dgm:chPref val="3"/>
        </dgm:presLayoutVars>
      </dgm:prSet>
      <dgm:spPr/>
    </dgm:pt>
    <dgm:pt modelId="{F7C37BE1-8289-BA43-939E-FA3C28DB4AA4}" type="pres">
      <dgm:prSet presAssocID="{82E3C15C-2C9A-3346-B224-C224736841AD}" presName="hierChild4" presStyleCnt="0"/>
      <dgm:spPr/>
    </dgm:pt>
    <dgm:pt modelId="{9D7DE219-0BAE-FC4E-B4BC-F200470519FF}" type="pres">
      <dgm:prSet presAssocID="{09204578-4EB9-9B44-B541-BC519A5D5060}" presName="Name17" presStyleLbl="parChTrans1D3" presStyleIdx="1" presStyleCnt="8"/>
      <dgm:spPr/>
    </dgm:pt>
    <dgm:pt modelId="{AE77644B-8618-2C4A-BE21-AA648100E65F}" type="pres">
      <dgm:prSet presAssocID="{600D2433-D7FD-904F-9C8C-867309CCBAA1}" presName="hierRoot3" presStyleCnt="0"/>
      <dgm:spPr/>
    </dgm:pt>
    <dgm:pt modelId="{8E85B283-E37A-8F4C-A29E-F5EC9D878BCA}" type="pres">
      <dgm:prSet presAssocID="{600D2433-D7FD-904F-9C8C-867309CCBAA1}" presName="composite3" presStyleCnt="0"/>
      <dgm:spPr/>
    </dgm:pt>
    <dgm:pt modelId="{A2B6C54E-1FA1-F94F-9BD7-5041D678ACD1}" type="pres">
      <dgm:prSet presAssocID="{600D2433-D7FD-904F-9C8C-867309CCBAA1}" presName="background3" presStyleLbl="node3" presStyleIdx="1" presStyleCnt="8"/>
      <dgm:spPr/>
    </dgm:pt>
    <dgm:pt modelId="{A06D0C97-E3C5-3141-87A3-389225B640D3}" type="pres">
      <dgm:prSet presAssocID="{600D2433-D7FD-904F-9C8C-867309CCBAA1}" presName="text3" presStyleLbl="fgAcc3" presStyleIdx="1" presStyleCnt="8" custScaleX="241724" custScaleY="480670" custLinFactNeighborX="5542" custLinFactNeighborY="37818">
        <dgm:presLayoutVars>
          <dgm:chPref val="3"/>
        </dgm:presLayoutVars>
      </dgm:prSet>
      <dgm:spPr/>
    </dgm:pt>
    <dgm:pt modelId="{1FA31E72-9379-1D45-A222-3E91A2BDCD54}" type="pres">
      <dgm:prSet presAssocID="{600D2433-D7FD-904F-9C8C-867309CCBAA1}" presName="hierChild4" presStyleCnt="0"/>
      <dgm:spPr/>
    </dgm:pt>
    <dgm:pt modelId="{203A0827-3201-9243-835D-844F037AA734}" type="pres">
      <dgm:prSet presAssocID="{26697265-035F-0645-A7D6-365C8F43C0EE}" presName="Name23" presStyleLbl="parChTrans1D4" presStyleIdx="0" presStyleCnt="1"/>
      <dgm:spPr/>
    </dgm:pt>
    <dgm:pt modelId="{4883F56C-4127-0443-A85D-A6BF27F630CD}" type="pres">
      <dgm:prSet presAssocID="{92DBF188-B5AA-064C-B868-8A608F969F1D}" presName="hierRoot4" presStyleCnt="0"/>
      <dgm:spPr/>
    </dgm:pt>
    <dgm:pt modelId="{08EA7B01-05EF-B84F-9FA2-1768843F4E4E}" type="pres">
      <dgm:prSet presAssocID="{92DBF188-B5AA-064C-B868-8A608F969F1D}" presName="composite4" presStyleCnt="0"/>
      <dgm:spPr/>
    </dgm:pt>
    <dgm:pt modelId="{48423C99-9AB9-9349-8B11-451D321D3365}" type="pres">
      <dgm:prSet presAssocID="{92DBF188-B5AA-064C-B868-8A608F969F1D}" presName="background4" presStyleLbl="node4" presStyleIdx="0" presStyleCnt="1"/>
      <dgm:spPr/>
    </dgm:pt>
    <dgm:pt modelId="{BFD04418-A073-EB49-8A6B-29A1734C7D84}" type="pres">
      <dgm:prSet presAssocID="{92DBF188-B5AA-064C-B868-8A608F969F1D}" presName="text4" presStyleLbl="fgAcc4" presStyleIdx="0" presStyleCnt="1" custAng="0" custScaleX="310597" custScaleY="410339">
        <dgm:presLayoutVars>
          <dgm:chPref val="3"/>
        </dgm:presLayoutVars>
      </dgm:prSet>
      <dgm:spPr/>
    </dgm:pt>
    <dgm:pt modelId="{A2733D9E-0B40-EC4E-8E8C-6843A7A1ED9D}" type="pres">
      <dgm:prSet presAssocID="{92DBF188-B5AA-064C-B868-8A608F969F1D}" presName="hierChild5" presStyleCnt="0"/>
      <dgm:spPr/>
    </dgm:pt>
    <dgm:pt modelId="{DB06065D-BDA6-C148-9A4E-A4EEFAE34014}" type="pres">
      <dgm:prSet presAssocID="{532853AC-ADC5-114A-85E7-FDE12146249C}" presName="Name17" presStyleLbl="parChTrans1D3" presStyleIdx="2" presStyleCnt="8"/>
      <dgm:spPr/>
    </dgm:pt>
    <dgm:pt modelId="{F0EAAA9E-F4B8-6D45-AE53-78B2CC18E4A9}" type="pres">
      <dgm:prSet presAssocID="{ABF10C04-7721-BB4D-8CB0-73D225FFC8AA}" presName="hierRoot3" presStyleCnt="0"/>
      <dgm:spPr/>
    </dgm:pt>
    <dgm:pt modelId="{D013E27E-398A-1743-8181-FED8CAF722D9}" type="pres">
      <dgm:prSet presAssocID="{ABF10C04-7721-BB4D-8CB0-73D225FFC8AA}" presName="composite3" presStyleCnt="0"/>
      <dgm:spPr/>
    </dgm:pt>
    <dgm:pt modelId="{C204B31C-E89B-A943-91B0-DC1AC3B8D398}" type="pres">
      <dgm:prSet presAssocID="{ABF10C04-7721-BB4D-8CB0-73D225FFC8AA}" presName="background3" presStyleLbl="node3" presStyleIdx="2" presStyleCnt="8"/>
      <dgm:spPr/>
    </dgm:pt>
    <dgm:pt modelId="{6604429E-97E8-0444-8C6E-715E54293202}" type="pres">
      <dgm:prSet presAssocID="{ABF10C04-7721-BB4D-8CB0-73D225FFC8AA}" presName="text3" presStyleLbl="fgAcc3" presStyleIdx="2" presStyleCnt="8" custScaleX="209617" custScaleY="562575" custLinFactNeighborX="-11814" custLinFactNeighborY="14123">
        <dgm:presLayoutVars>
          <dgm:chPref val="3"/>
        </dgm:presLayoutVars>
      </dgm:prSet>
      <dgm:spPr/>
    </dgm:pt>
    <dgm:pt modelId="{E690115C-7790-F642-A048-47670D88EF98}" type="pres">
      <dgm:prSet presAssocID="{ABF10C04-7721-BB4D-8CB0-73D225FFC8AA}" presName="hierChild4" presStyleCnt="0"/>
      <dgm:spPr/>
    </dgm:pt>
    <dgm:pt modelId="{E5345E8B-311B-7949-9F29-FB5FED6AAF0E}" type="pres">
      <dgm:prSet presAssocID="{4F5B50F4-9B3C-D745-A90B-FEB7B47ACDFA}" presName="Name10" presStyleLbl="parChTrans1D2" presStyleIdx="1" presStyleCnt="3"/>
      <dgm:spPr/>
    </dgm:pt>
    <dgm:pt modelId="{4C505B29-72AF-DC4B-80BE-D65277005E15}" type="pres">
      <dgm:prSet presAssocID="{11F00ED9-15D0-834F-BD61-550EC02E44C9}" presName="hierRoot2" presStyleCnt="0"/>
      <dgm:spPr/>
    </dgm:pt>
    <dgm:pt modelId="{FC4682CF-F8F3-6248-A942-0A723EF5E7C4}" type="pres">
      <dgm:prSet presAssocID="{11F00ED9-15D0-834F-BD61-550EC02E44C9}" presName="composite2" presStyleCnt="0"/>
      <dgm:spPr/>
    </dgm:pt>
    <dgm:pt modelId="{C28F2D7E-E477-A248-911F-66F1812777D6}" type="pres">
      <dgm:prSet presAssocID="{11F00ED9-15D0-834F-BD61-550EC02E44C9}" presName="background2" presStyleLbl="node2" presStyleIdx="1" presStyleCnt="3"/>
      <dgm:spPr/>
    </dgm:pt>
    <dgm:pt modelId="{118C0BBF-FA74-B34C-A4DD-D5A8AC346C24}" type="pres">
      <dgm:prSet presAssocID="{11F00ED9-15D0-834F-BD61-550EC02E44C9}" presName="text2" presStyleLbl="fgAcc2" presStyleIdx="1" presStyleCnt="3" custFlipHor="1" custScaleX="378224" custScaleY="192854" custLinFactNeighborX="-4935" custLinFactNeighborY="31088">
        <dgm:presLayoutVars>
          <dgm:chPref val="3"/>
        </dgm:presLayoutVars>
      </dgm:prSet>
      <dgm:spPr/>
    </dgm:pt>
    <dgm:pt modelId="{E35F8A65-AFB7-9E4F-888A-4494AF6ABD78}" type="pres">
      <dgm:prSet presAssocID="{11F00ED9-15D0-834F-BD61-550EC02E44C9}" presName="hierChild3" presStyleCnt="0"/>
      <dgm:spPr/>
    </dgm:pt>
    <dgm:pt modelId="{FDB767F2-87AB-1A47-934B-BA7AACE14D2B}" type="pres">
      <dgm:prSet presAssocID="{31D31020-782F-1545-B01D-52D762B65AF0}" presName="Name17" presStyleLbl="parChTrans1D3" presStyleIdx="3" presStyleCnt="8"/>
      <dgm:spPr/>
    </dgm:pt>
    <dgm:pt modelId="{DA3522CD-FF42-A148-BE79-85E6CBC82CCA}" type="pres">
      <dgm:prSet presAssocID="{8081345A-7AE6-9945-9A01-8E3CAF0C2DA4}" presName="hierRoot3" presStyleCnt="0"/>
      <dgm:spPr/>
    </dgm:pt>
    <dgm:pt modelId="{11671F17-47DC-2D41-9A36-289EDF96D88B}" type="pres">
      <dgm:prSet presAssocID="{8081345A-7AE6-9945-9A01-8E3CAF0C2DA4}" presName="composite3" presStyleCnt="0"/>
      <dgm:spPr/>
    </dgm:pt>
    <dgm:pt modelId="{493052F0-AA71-C045-957B-4BE761E10EA4}" type="pres">
      <dgm:prSet presAssocID="{8081345A-7AE6-9945-9A01-8E3CAF0C2DA4}" presName="background3" presStyleLbl="node3" presStyleIdx="3" presStyleCnt="8"/>
      <dgm:spPr/>
    </dgm:pt>
    <dgm:pt modelId="{8538F7CC-3102-034B-8781-A3C3B1074B37}" type="pres">
      <dgm:prSet presAssocID="{8081345A-7AE6-9945-9A01-8E3CAF0C2DA4}" presName="text3" presStyleLbl="fgAcc3" presStyleIdx="3" presStyleCnt="8" custScaleX="162411" custScaleY="1128776" custLinFactNeighborX="-21178" custLinFactNeighborY="3706">
        <dgm:presLayoutVars>
          <dgm:chPref val="3"/>
        </dgm:presLayoutVars>
      </dgm:prSet>
      <dgm:spPr/>
    </dgm:pt>
    <dgm:pt modelId="{DBAE00A4-D96B-1742-8E9B-1B75A882B6B6}" type="pres">
      <dgm:prSet presAssocID="{8081345A-7AE6-9945-9A01-8E3CAF0C2DA4}" presName="hierChild4" presStyleCnt="0"/>
      <dgm:spPr/>
    </dgm:pt>
    <dgm:pt modelId="{D787A265-DA20-244F-A683-EDB8C65EC518}" type="pres">
      <dgm:prSet presAssocID="{0B6BE59A-C0B4-CC45-B90A-DA9912EEF846}" presName="Name17" presStyleLbl="parChTrans1D3" presStyleIdx="4" presStyleCnt="8"/>
      <dgm:spPr/>
    </dgm:pt>
    <dgm:pt modelId="{5F8D1016-49CF-654B-A3C7-7DC6AE5070B5}" type="pres">
      <dgm:prSet presAssocID="{832322D5-CE79-5944-9B01-3B5BC6CF3DF5}" presName="hierRoot3" presStyleCnt="0"/>
      <dgm:spPr/>
    </dgm:pt>
    <dgm:pt modelId="{F87D0254-9360-4F44-8621-EA9390E7DA9F}" type="pres">
      <dgm:prSet presAssocID="{832322D5-CE79-5944-9B01-3B5BC6CF3DF5}" presName="composite3" presStyleCnt="0"/>
      <dgm:spPr/>
    </dgm:pt>
    <dgm:pt modelId="{9074DA9D-474E-EF4D-9126-676C1B2E05A7}" type="pres">
      <dgm:prSet presAssocID="{832322D5-CE79-5944-9B01-3B5BC6CF3DF5}" presName="background3" presStyleLbl="node3" presStyleIdx="4" presStyleCnt="8"/>
      <dgm:spPr/>
    </dgm:pt>
    <dgm:pt modelId="{9E972BE0-04F9-A241-A615-6C681BBA5F20}" type="pres">
      <dgm:prSet presAssocID="{832322D5-CE79-5944-9B01-3B5BC6CF3DF5}" presName="text3" presStyleLbl="fgAcc3" presStyleIdx="4" presStyleCnt="8" custAng="0" custScaleX="162057" custScaleY="1136819">
        <dgm:presLayoutVars>
          <dgm:chPref val="3"/>
        </dgm:presLayoutVars>
      </dgm:prSet>
      <dgm:spPr/>
    </dgm:pt>
    <dgm:pt modelId="{BF1BC2F8-3428-E841-932A-FEC85F47F5EB}" type="pres">
      <dgm:prSet presAssocID="{832322D5-CE79-5944-9B01-3B5BC6CF3DF5}" presName="hierChild4" presStyleCnt="0"/>
      <dgm:spPr/>
    </dgm:pt>
    <dgm:pt modelId="{1287D5C0-AEDA-6241-A9C0-52B5DAA0CB40}" type="pres">
      <dgm:prSet presAssocID="{3B131C7F-4716-9443-8661-637BA9957864}" presName="Name17" presStyleLbl="parChTrans1D3" presStyleIdx="5" presStyleCnt="8"/>
      <dgm:spPr/>
    </dgm:pt>
    <dgm:pt modelId="{BE8E47CA-DC42-2248-8974-91A731B48AA7}" type="pres">
      <dgm:prSet presAssocID="{DB670B4A-1138-8440-9370-6C49DF860649}" presName="hierRoot3" presStyleCnt="0"/>
      <dgm:spPr/>
    </dgm:pt>
    <dgm:pt modelId="{1CE10367-C836-6F42-98B3-D4056950F997}" type="pres">
      <dgm:prSet presAssocID="{DB670B4A-1138-8440-9370-6C49DF860649}" presName="composite3" presStyleCnt="0"/>
      <dgm:spPr/>
    </dgm:pt>
    <dgm:pt modelId="{2FFE4CF8-DA10-6B4C-ACE4-AC4CA449D0A3}" type="pres">
      <dgm:prSet presAssocID="{DB670B4A-1138-8440-9370-6C49DF860649}" presName="background3" presStyleLbl="node3" presStyleIdx="5" presStyleCnt="8"/>
      <dgm:spPr/>
    </dgm:pt>
    <dgm:pt modelId="{99311C2D-7C1C-D94A-8F5C-75A0F5FEC49E}" type="pres">
      <dgm:prSet presAssocID="{DB670B4A-1138-8440-9370-6C49DF860649}" presName="text3" presStyleLbl="fgAcc3" presStyleIdx="5" presStyleCnt="8" custScaleX="154240" custScaleY="1142287">
        <dgm:presLayoutVars>
          <dgm:chPref val="3"/>
        </dgm:presLayoutVars>
      </dgm:prSet>
      <dgm:spPr/>
    </dgm:pt>
    <dgm:pt modelId="{45A2FA10-88E1-FF43-AE29-8CF2D6053F6E}" type="pres">
      <dgm:prSet presAssocID="{DB670B4A-1138-8440-9370-6C49DF860649}" presName="hierChild4" presStyleCnt="0"/>
      <dgm:spPr/>
    </dgm:pt>
    <dgm:pt modelId="{DCAB2EDC-BC8C-934C-B716-67A7B04E4AAD}" type="pres">
      <dgm:prSet presAssocID="{A5733043-DC8D-1E4A-A086-343202EF4989}" presName="Name10" presStyleLbl="parChTrans1D2" presStyleIdx="2" presStyleCnt="3"/>
      <dgm:spPr/>
    </dgm:pt>
    <dgm:pt modelId="{BC9D110C-23FB-2E4A-8639-F7B7A8E2980A}" type="pres">
      <dgm:prSet presAssocID="{AE8801A0-FCC3-854D-9F12-685CF2E50A05}" presName="hierRoot2" presStyleCnt="0"/>
      <dgm:spPr/>
    </dgm:pt>
    <dgm:pt modelId="{CC408F6F-0522-D44D-8A39-FB76B6EAA1E9}" type="pres">
      <dgm:prSet presAssocID="{AE8801A0-FCC3-854D-9F12-685CF2E50A05}" presName="composite2" presStyleCnt="0"/>
      <dgm:spPr/>
    </dgm:pt>
    <dgm:pt modelId="{7AE244B0-132C-DA4F-AD17-9FE972DB4824}" type="pres">
      <dgm:prSet presAssocID="{AE8801A0-FCC3-854D-9F12-685CF2E50A05}" presName="background2" presStyleLbl="node2" presStyleIdx="2" presStyleCnt="3"/>
      <dgm:spPr/>
    </dgm:pt>
    <dgm:pt modelId="{E4FBA383-9EA1-7F42-B5EB-C51C96B9606C}" type="pres">
      <dgm:prSet presAssocID="{AE8801A0-FCC3-854D-9F12-685CF2E50A05}" presName="text2" presStyleLbl="fgAcc2" presStyleIdx="2" presStyleCnt="3" custScaleX="193154" custScaleY="314164">
        <dgm:presLayoutVars>
          <dgm:chPref val="3"/>
        </dgm:presLayoutVars>
      </dgm:prSet>
      <dgm:spPr/>
    </dgm:pt>
    <dgm:pt modelId="{C221FF31-B577-AF48-BCBE-AA1D4D63963C}" type="pres">
      <dgm:prSet presAssocID="{AE8801A0-FCC3-854D-9F12-685CF2E50A05}" presName="hierChild3" presStyleCnt="0"/>
      <dgm:spPr/>
    </dgm:pt>
    <dgm:pt modelId="{BF8BB0E6-0CAE-974D-A1BF-01D2360BDFEE}" type="pres">
      <dgm:prSet presAssocID="{82B2BF8F-F9B0-064A-AA5A-DC298F2A90C7}" presName="Name17" presStyleLbl="parChTrans1D3" presStyleIdx="6" presStyleCnt="8"/>
      <dgm:spPr/>
    </dgm:pt>
    <dgm:pt modelId="{1937D68F-E56D-B44E-9690-00FAC3E11F48}" type="pres">
      <dgm:prSet presAssocID="{F508E323-AB0E-7848-9CA2-472F158D2BF8}" presName="hierRoot3" presStyleCnt="0"/>
      <dgm:spPr/>
    </dgm:pt>
    <dgm:pt modelId="{566A7EAB-D79E-2D44-A990-1D1452A377CA}" type="pres">
      <dgm:prSet presAssocID="{F508E323-AB0E-7848-9CA2-472F158D2BF8}" presName="composite3" presStyleCnt="0"/>
      <dgm:spPr/>
    </dgm:pt>
    <dgm:pt modelId="{E01A92ED-8455-854E-B3CC-067E3A7A9753}" type="pres">
      <dgm:prSet presAssocID="{F508E323-AB0E-7848-9CA2-472F158D2BF8}" presName="background3" presStyleLbl="node3" presStyleIdx="6" presStyleCnt="8"/>
      <dgm:spPr/>
    </dgm:pt>
    <dgm:pt modelId="{BD78B68D-81DA-E043-AFA0-1F8C04B49F8A}" type="pres">
      <dgm:prSet presAssocID="{F508E323-AB0E-7848-9CA2-472F158D2BF8}" presName="text3" presStyleLbl="fgAcc3" presStyleIdx="6" presStyleCnt="8" custScaleX="173938" custScaleY="999428">
        <dgm:presLayoutVars>
          <dgm:chPref val="3"/>
        </dgm:presLayoutVars>
      </dgm:prSet>
      <dgm:spPr/>
    </dgm:pt>
    <dgm:pt modelId="{645241DF-42F9-CD46-B6E8-BB0776BDF28E}" type="pres">
      <dgm:prSet presAssocID="{F508E323-AB0E-7848-9CA2-472F158D2BF8}" presName="hierChild4" presStyleCnt="0"/>
      <dgm:spPr/>
    </dgm:pt>
    <dgm:pt modelId="{2C8AC2E1-3AA7-764C-A222-5FB85897B914}" type="pres">
      <dgm:prSet presAssocID="{717BBAAA-46D1-6044-9AF7-063444618B21}" presName="Name17" presStyleLbl="parChTrans1D3" presStyleIdx="7" presStyleCnt="8"/>
      <dgm:spPr/>
    </dgm:pt>
    <dgm:pt modelId="{68462514-B3DA-8D43-8B04-6B20A338AA2E}" type="pres">
      <dgm:prSet presAssocID="{24E51C4D-6F7E-AD47-A5E7-0809C6BA0157}" presName="hierRoot3" presStyleCnt="0"/>
      <dgm:spPr/>
    </dgm:pt>
    <dgm:pt modelId="{2897A59B-84FF-244C-A9E0-7FA916A1D9AA}" type="pres">
      <dgm:prSet presAssocID="{24E51C4D-6F7E-AD47-A5E7-0809C6BA0157}" presName="composite3" presStyleCnt="0"/>
      <dgm:spPr/>
    </dgm:pt>
    <dgm:pt modelId="{2BF7C8AC-678A-AA4B-B8E3-00F26B944B87}" type="pres">
      <dgm:prSet presAssocID="{24E51C4D-6F7E-AD47-A5E7-0809C6BA0157}" presName="background3" presStyleLbl="node3" presStyleIdx="7" presStyleCnt="8"/>
      <dgm:spPr/>
    </dgm:pt>
    <dgm:pt modelId="{62C9BD8E-B5E5-3F4F-B880-CEE286DFB3B3}" type="pres">
      <dgm:prSet presAssocID="{24E51C4D-6F7E-AD47-A5E7-0809C6BA0157}" presName="text3" presStyleLbl="fgAcc3" presStyleIdx="7" presStyleCnt="8" custScaleX="212433" custScaleY="1097997">
        <dgm:presLayoutVars>
          <dgm:chPref val="3"/>
        </dgm:presLayoutVars>
      </dgm:prSet>
      <dgm:spPr/>
    </dgm:pt>
    <dgm:pt modelId="{602528B2-DCBC-FA4D-8269-E4BE7008138F}" type="pres">
      <dgm:prSet presAssocID="{24E51C4D-6F7E-AD47-A5E7-0809C6BA0157}" presName="hierChild4" presStyleCnt="0"/>
      <dgm:spPr/>
    </dgm:pt>
  </dgm:ptLst>
  <dgm:cxnLst>
    <dgm:cxn modelId="{0794AD1E-B719-FD4D-B3BD-9BFA8EC032A3}" type="presOf" srcId="{AE8801A0-FCC3-854D-9F12-685CF2E50A05}" destId="{E4FBA383-9EA1-7F42-B5EB-C51C96B9606C}" srcOrd="0" destOrd="0" presId="urn:microsoft.com/office/officeart/2005/8/layout/hierarchy1"/>
    <dgm:cxn modelId="{0DAD2524-9983-1E44-BF1C-EE0F6D7744F7}" srcId="{11F00ED9-15D0-834F-BD61-550EC02E44C9}" destId="{832322D5-CE79-5944-9B01-3B5BC6CF3DF5}" srcOrd="1" destOrd="0" parTransId="{0B6BE59A-C0B4-CC45-B90A-DA9912EEF846}" sibTransId="{A989E64A-0F75-E643-970C-00C9ED96F402}"/>
    <dgm:cxn modelId="{FE42FC28-5118-E54A-8E3D-8A0083226E45}" type="presOf" srcId="{0B6BE59A-C0B4-CC45-B90A-DA9912EEF846}" destId="{D787A265-DA20-244F-A683-EDB8C65EC518}" srcOrd="0" destOrd="0" presId="urn:microsoft.com/office/officeart/2005/8/layout/hierarchy1"/>
    <dgm:cxn modelId="{6F44092C-14CE-FB45-BCFA-81BE99A38AA6}" type="presOf" srcId="{82E3C15C-2C9A-3346-B224-C224736841AD}" destId="{A182DA06-14C4-AF47-8BCB-B9F90B3F969E}" srcOrd="0" destOrd="0" presId="urn:microsoft.com/office/officeart/2005/8/layout/hierarchy1"/>
    <dgm:cxn modelId="{4980583C-FBCA-6144-AA43-D0E5B52E2889}" type="presOf" srcId="{A5733043-DC8D-1E4A-A086-343202EF4989}" destId="{DCAB2EDC-BC8C-934C-B716-67A7B04E4AAD}" srcOrd="0" destOrd="0" presId="urn:microsoft.com/office/officeart/2005/8/layout/hierarchy1"/>
    <dgm:cxn modelId="{15B8753D-2DA1-B845-9A51-F43011A3364D}" type="presOf" srcId="{4F5B50F4-9B3C-D745-A90B-FEB7B47ACDFA}" destId="{E5345E8B-311B-7949-9F29-FB5FED6AAF0E}" srcOrd="0" destOrd="0" presId="urn:microsoft.com/office/officeart/2005/8/layout/hierarchy1"/>
    <dgm:cxn modelId="{40146541-D74D-F841-9A54-901A562071D9}" type="presOf" srcId="{92DBF188-B5AA-064C-B868-8A608F969F1D}" destId="{BFD04418-A073-EB49-8A6B-29A1734C7D84}" srcOrd="0" destOrd="0" presId="urn:microsoft.com/office/officeart/2005/8/layout/hierarchy1"/>
    <dgm:cxn modelId="{E1779748-C5D0-0147-AF93-8AEF1A257815}" type="presOf" srcId="{ABF10C04-7721-BB4D-8CB0-73D225FFC8AA}" destId="{6604429E-97E8-0444-8C6E-715E54293202}" srcOrd="0" destOrd="0" presId="urn:microsoft.com/office/officeart/2005/8/layout/hierarchy1"/>
    <dgm:cxn modelId="{193FD04D-BBC3-7547-B989-EAC83F28A303}" srcId="{F388C320-039C-924B-A88F-405F046141B5}" destId="{ABF10C04-7721-BB4D-8CB0-73D225FFC8AA}" srcOrd="2" destOrd="0" parTransId="{532853AC-ADC5-114A-85E7-FDE12146249C}" sibTransId="{5CC21C7C-1C6D-D045-A937-2E630F6B6912}"/>
    <dgm:cxn modelId="{E2CD8C4F-527E-7444-89B6-AF24633703B3}" type="presOf" srcId="{3B131C7F-4716-9443-8661-637BA9957864}" destId="{1287D5C0-AEDA-6241-A9C0-52B5DAA0CB40}" srcOrd="0" destOrd="0" presId="urn:microsoft.com/office/officeart/2005/8/layout/hierarchy1"/>
    <dgm:cxn modelId="{D0C00252-E6E4-4442-AA8D-C546628F747D}" type="presOf" srcId="{F508E323-AB0E-7848-9CA2-472F158D2BF8}" destId="{BD78B68D-81DA-E043-AFA0-1F8C04B49F8A}" srcOrd="0" destOrd="0" presId="urn:microsoft.com/office/officeart/2005/8/layout/hierarchy1"/>
    <dgm:cxn modelId="{CA01B465-557B-7E47-8177-30394E76DE80}" srcId="{11F00ED9-15D0-834F-BD61-550EC02E44C9}" destId="{8081345A-7AE6-9945-9A01-8E3CAF0C2DA4}" srcOrd="0" destOrd="0" parTransId="{31D31020-782F-1545-B01D-52D762B65AF0}" sibTransId="{10E23E44-1F32-5042-9CF0-246003BB6D6B}"/>
    <dgm:cxn modelId="{49002B6A-30D7-F348-ADBA-DDBFB1C04A3F}" srcId="{11F00ED9-15D0-834F-BD61-550EC02E44C9}" destId="{DB670B4A-1138-8440-9370-6C49DF860649}" srcOrd="2" destOrd="0" parTransId="{3B131C7F-4716-9443-8661-637BA9957864}" sibTransId="{7E5B22E2-7432-304E-A741-87851960387B}"/>
    <dgm:cxn modelId="{C6A5436F-1C86-4545-B32D-94F21D36272B}" type="presOf" srcId="{82B2BF8F-F9B0-064A-AA5A-DC298F2A90C7}" destId="{BF8BB0E6-0CAE-974D-A1BF-01D2360BDFEE}" srcOrd="0" destOrd="0" presId="urn:microsoft.com/office/officeart/2005/8/layout/hierarchy1"/>
    <dgm:cxn modelId="{BFB3E16F-EDBF-5143-AAE6-928093574375}" srcId="{E3037B05-63F6-C844-9F0A-A57468215BFB}" destId="{5CDDB2B8-E6D7-B349-B2E2-25B157CADFB4}" srcOrd="0" destOrd="0" parTransId="{F3F9B406-7225-BA4F-AD8D-5AFF83410565}" sibTransId="{C5E85DE6-8EA6-CE4B-921E-64700E68B435}"/>
    <dgm:cxn modelId="{434C0C7B-3F1F-2447-AC44-D2033BE494DC}" type="presOf" srcId="{717BBAAA-46D1-6044-9AF7-063444618B21}" destId="{2C8AC2E1-3AA7-764C-A222-5FB85897B914}" srcOrd="0" destOrd="0" presId="urn:microsoft.com/office/officeart/2005/8/layout/hierarchy1"/>
    <dgm:cxn modelId="{53805A86-2080-7740-975D-139C9B9BE2A6}" srcId="{5CDDB2B8-E6D7-B349-B2E2-25B157CADFB4}" destId="{F388C320-039C-924B-A88F-405F046141B5}" srcOrd="0" destOrd="0" parTransId="{D23DFA3E-F356-1445-974B-177892E444AF}" sibTransId="{013DDD2F-5CE3-B64A-B4C2-2D61D17B3362}"/>
    <dgm:cxn modelId="{1277DC88-E518-984C-9879-255EC31403D7}" type="presOf" srcId="{09204578-4EB9-9B44-B541-BC519A5D5060}" destId="{9D7DE219-0BAE-FC4E-B4BC-F200470519FF}" srcOrd="0" destOrd="0" presId="urn:microsoft.com/office/officeart/2005/8/layout/hierarchy1"/>
    <dgm:cxn modelId="{2BBF7B89-235C-8F45-A301-ED34FD8A5CA4}" srcId="{5CDDB2B8-E6D7-B349-B2E2-25B157CADFB4}" destId="{AE8801A0-FCC3-854D-9F12-685CF2E50A05}" srcOrd="2" destOrd="0" parTransId="{A5733043-DC8D-1E4A-A086-343202EF4989}" sibTransId="{C3B187AB-34E4-234A-BAC4-CF66FBDA116D}"/>
    <dgm:cxn modelId="{604ADF89-AB96-2844-9C37-CB1F4DFCC323}" type="presOf" srcId="{DB670B4A-1138-8440-9370-6C49DF860649}" destId="{99311C2D-7C1C-D94A-8F5C-75A0F5FEC49E}" srcOrd="0" destOrd="0" presId="urn:microsoft.com/office/officeart/2005/8/layout/hierarchy1"/>
    <dgm:cxn modelId="{AF2B258A-A64A-A043-8740-DF700B6BDB35}" type="presOf" srcId="{11F00ED9-15D0-834F-BD61-550EC02E44C9}" destId="{118C0BBF-FA74-B34C-A4DD-D5A8AC346C24}" srcOrd="0" destOrd="0" presId="urn:microsoft.com/office/officeart/2005/8/layout/hierarchy1"/>
    <dgm:cxn modelId="{B895818E-434E-084F-B51B-FC567556BABD}" type="presOf" srcId="{5BFCD564-7E7A-FC44-A5A6-96D18591C117}" destId="{864E5438-1AF8-6641-8316-5B2098693E46}" srcOrd="0" destOrd="0" presId="urn:microsoft.com/office/officeart/2005/8/layout/hierarchy1"/>
    <dgm:cxn modelId="{B9870E91-8113-EB40-9390-02E25D934E22}" type="presOf" srcId="{31D31020-782F-1545-B01D-52D762B65AF0}" destId="{FDB767F2-87AB-1A47-934B-BA7AACE14D2B}" srcOrd="0" destOrd="0" presId="urn:microsoft.com/office/officeart/2005/8/layout/hierarchy1"/>
    <dgm:cxn modelId="{D350BEA2-E8FC-A643-8E9F-87962A149273}" type="presOf" srcId="{F388C320-039C-924B-A88F-405F046141B5}" destId="{EAD6117D-7E96-674A-BA59-B4C905BCF143}" srcOrd="0" destOrd="0" presId="urn:microsoft.com/office/officeart/2005/8/layout/hierarchy1"/>
    <dgm:cxn modelId="{5979B1A5-C5E3-4E43-9387-B3278E6991B0}" type="presOf" srcId="{E3037B05-63F6-C844-9F0A-A57468215BFB}" destId="{F999367E-DD23-EB4F-A4CE-BC6EB54F243B}" srcOrd="0" destOrd="0" presId="urn:microsoft.com/office/officeart/2005/8/layout/hierarchy1"/>
    <dgm:cxn modelId="{958F9BAA-4C4C-0343-B8D6-78B1D1376A60}" srcId="{F388C320-039C-924B-A88F-405F046141B5}" destId="{600D2433-D7FD-904F-9C8C-867309CCBAA1}" srcOrd="1" destOrd="0" parTransId="{09204578-4EB9-9B44-B541-BC519A5D5060}" sibTransId="{E6837E8C-150C-3D43-AE15-CE9849150018}"/>
    <dgm:cxn modelId="{B6ECE3AB-ED77-FE45-BB5D-1CAE599CC94E}" srcId="{F388C320-039C-924B-A88F-405F046141B5}" destId="{82E3C15C-2C9A-3346-B224-C224736841AD}" srcOrd="0" destOrd="0" parTransId="{5BFCD564-7E7A-FC44-A5A6-96D18591C117}" sibTransId="{A73F2436-9F6C-A346-834B-305DC522967F}"/>
    <dgm:cxn modelId="{1F0DA9AF-D1A9-DE4F-B72F-03AA95A3E180}" type="presOf" srcId="{600D2433-D7FD-904F-9C8C-867309CCBAA1}" destId="{A06D0C97-E3C5-3141-87A3-389225B640D3}" srcOrd="0" destOrd="0" presId="urn:microsoft.com/office/officeart/2005/8/layout/hierarchy1"/>
    <dgm:cxn modelId="{63BBD3B8-C5CB-8C48-AAEC-7862CDBE5569}" srcId="{600D2433-D7FD-904F-9C8C-867309CCBAA1}" destId="{92DBF188-B5AA-064C-B868-8A608F969F1D}" srcOrd="0" destOrd="0" parTransId="{26697265-035F-0645-A7D6-365C8F43C0EE}" sibTransId="{F9DB8EBE-442C-574E-AFC3-8ED4286839E6}"/>
    <dgm:cxn modelId="{2B64B6BF-1FDD-D14C-825B-ECAF22989088}" type="presOf" srcId="{26697265-035F-0645-A7D6-365C8F43C0EE}" destId="{203A0827-3201-9243-835D-844F037AA734}" srcOrd="0" destOrd="0" presId="urn:microsoft.com/office/officeart/2005/8/layout/hierarchy1"/>
    <dgm:cxn modelId="{7BFB0EC5-E28B-394B-9944-9FF6316F7FE5}" srcId="{5CDDB2B8-E6D7-B349-B2E2-25B157CADFB4}" destId="{11F00ED9-15D0-834F-BD61-550EC02E44C9}" srcOrd="1" destOrd="0" parTransId="{4F5B50F4-9B3C-D745-A90B-FEB7B47ACDFA}" sibTransId="{C9E8725E-F62E-3D4F-BABF-935D6486EF1F}"/>
    <dgm:cxn modelId="{AE2174CB-54CE-7949-A39D-F05C236B37A2}" type="presOf" srcId="{D23DFA3E-F356-1445-974B-177892E444AF}" destId="{0C2880C0-4388-6C41-B800-07FD9C0DC3CD}" srcOrd="0" destOrd="0" presId="urn:microsoft.com/office/officeart/2005/8/layout/hierarchy1"/>
    <dgm:cxn modelId="{04B0D6D3-C58E-094B-BDE6-195038C590D8}" type="presOf" srcId="{532853AC-ADC5-114A-85E7-FDE12146249C}" destId="{DB06065D-BDA6-C148-9A4E-A4EEFAE34014}" srcOrd="0" destOrd="0" presId="urn:microsoft.com/office/officeart/2005/8/layout/hierarchy1"/>
    <dgm:cxn modelId="{E92B13D4-FC03-C240-9081-F982196177AF}" type="presOf" srcId="{5CDDB2B8-E6D7-B349-B2E2-25B157CADFB4}" destId="{EF89087D-B594-4D4D-9F27-D8233A54B3D6}" srcOrd="0" destOrd="0" presId="urn:microsoft.com/office/officeart/2005/8/layout/hierarchy1"/>
    <dgm:cxn modelId="{AF6EE1E1-7849-904F-B07E-9DEF6D790EDF}" srcId="{AE8801A0-FCC3-854D-9F12-685CF2E50A05}" destId="{F508E323-AB0E-7848-9CA2-472F158D2BF8}" srcOrd="0" destOrd="0" parTransId="{82B2BF8F-F9B0-064A-AA5A-DC298F2A90C7}" sibTransId="{CD6F7CD6-7C37-A546-9864-12CAD927FF26}"/>
    <dgm:cxn modelId="{96EBE0E6-5E2C-604B-A2A9-27598A297D47}" srcId="{AE8801A0-FCC3-854D-9F12-685CF2E50A05}" destId="{24E51C4D-6F7E-AD47-A5E7-0809C6BA0157}" srcOrd="1" destOrd="0" parTransId="{717BBAAA-46D1-6044-9AF7-063444618B21}" sibTransId="{B65581A3-2FB9-2B4E-9744-56B79F5BFB39}"/>
    <dgm:cxn modelId="{AFADECEE-4D28-2447-900C-A197266438F2}" type="presOf" srcId="{832322D5-CE79-5944-9B01-3B5BC6CF3DF5}" destId="{9E972BE0-04F9-A241-A615-6C681BBA5F20}" srcOrd="0" destOrd="0" presId="urn:microsoft.com/office/officeart/2005/8/layout/hierarchy1"/>
    <dgm:cxn modelId="{ED4331F2-EC7E-F941-AE33-C2395C7A2EBB}" type="presOf" srcId="{8081345A-7AE6-9945-9A01-8E3CAF0C2DA4}" destId="{8538F7CC-3102-034B-8781-A3C3B1074B37}" srcOrd="0" destOrd="0" presId="urn:microsoft.com/office/officeart/2005/8/layout/hierarchy1"/>
    <dgm:cxn modelId="{EE31E4F6-00B1-3140-9729-352195B86FAA}" type="presOf" srcId="{24E51C4D-6F7E-AD47-A5E7-0809C6BA0157}" destId="{62C9BD8E-B5E5-3F4F-B880-CEE286DFB3B3}" srcOrd="0" destOrd="0" presId="urn:microsoft.com/office/officeart/2005/8/layout/hierarchy1"/>
    <dgm:cxn modelId="{BC2BCE1A-9534-7440-BEE6-D3E09098B369}" type="presParOf" srcId="{F999367E-DD23-EB4F-A4CE-BC6EB54F243B}" destId="{98C07A85-32D4-054C-B29B-31A3A1B47DF8}" srcOrd="0" destOrd="0" presId="urn:microsoft.com/office/officeart/2005/8/layout/hierarchy1"/>
    <dgm:cxn modelId="{3EE6F30E-9B4B-BC44-AD39-BDB2DDD76EE2}" type="presParOf" srcId="{98C07A85-32D4-054C-B29B-31A3A1B47DF8}" destId="{8AE17B4E-34CD-7140-8C00-69915328D3E3}" srcOrd="0" destOrd="0" presId="urn:microsoft.com/office/officeart/2005/8/layout/hierarchy1"/>
    <dgm:cxn modelId="{87DF6D68-5C93-BC46-949B-F82034664A58}" type="presParOf" srcId="{8AE17B4E-34CD-7140-8C00-69915328D3E3}" destId="{1FEBA3A6-F9A1-D54D-BB37-E0B3D95F6C52}" srcOrd="0" destOrd="0" presId="urn:microsoft.com/office/officeart/2005/8/layout/hierarchy1"/>
    <dgm:cxn modelId="{3540AF02-C250-C947-B905-F4CB10F89ED0}" type="presParOf" srcId="{8AE17B4E-34CD-7140-8C00-69915328D3E3}" destId="{EF89087D-B594-4D4D-9F27-D8233A54B3D6}" srcOrd="1" destOrd="0" presId="urn:microsoft.com/office/officeart/2005/8/layout/hierarchy1"/>
    <dgm:cxn modelId="{ACF5A40A-DF42-7D46-86AC-8BFC4A62D930}" type="presParOf" srcId="{98C07A85-32D4-054C-B29B-31A3A1B47DF8}" destId="{88B644A2-659C-8742-A7EF-CA965078587E}" srcOrd="1" destOrd="0" presId="urn:microsoft.com/office/officeart/2005/8/layout/hierarchy1"/>
    <dgm:cxn modelId="{F961520F-4D48-F84D-B882-6164F81896B2}" type="presParOf" srcId="{88B644A2-659C-8742-A7EF-CA965078587E}" destId="{0C2880C0-4388-6C41-B800-07FD9C0DC3CD}" srcOrd="0" destOrd="0" presId="urn:microsoft.com/office/officeart/2005/8/layout/hierarchy1"/>
    <dgm:cxn modelId="{D1A4500C-4AE5-924D-8EB4-BE02DFB19CB7}" type="presParOf" srcId="{88B644A2-659C-8742-A7EF-CA965078587E}" destId="{8FB16AF8-490C-CF4F-915A-DF55CF8CDA03}" srcOrd="1" destOrd="0" presId="urn:microsoft.com/office/officeart/2005/8/layout/hierarchy1"/>
    <dgm:cxn modelId="{42D1657A-9692-9A47-AE0B-4F4CEE505457}" type="presParOf" srcId="{8FB16AF8-490C-CF4F-915A-DF55CF8CDA03}" destId="{6755C203-18C0-EB49-ACAC-EEB82E482920}" srcOrd="0" destOrd="0" presId="urn:microsoft.com/office/officeart/2005/8/layout/hierarchy1"/>
    <dgm:cxn modelId="{21F2D715-6FFF-5144-8466-489C334F90D0}" type="presParOf" srcId="{6755C203-18C0-EB49-ACAC-EEB82E482920}" destId="{027C7F9E-2888-FF49-9636-BA98893EDB30}" srcOrd="0" destOrd="0" presId="urn:microsoft.com/office/officeart/2005/8/layout/hierarchy1"/>
    <dgm:cxn modelId="{3E542317-5153-4841-977A-4A3243FBC896}" type="presParOf" srcId="{6755C203-18C0-EB49-ACAC-EEB82E482920}" destId="{EAD6117D-7E96-674A-BA59-B4C905BCF143}" srcOrd="1" destOrd="0" presId="urn:microsoft.com/office/officeart/2005/8/layout/hierarchy1"/>
    <dgm:cxn modelId="{BFEB8307-625B-2749-A2D4-29F972A4B25D}" type="presParOf" srcId="{8FB16AF8-490C-CF4F-915A-DF55CF8CDA03}" destId="{FBB6E48F-4848-4A47-85BF-345F35937C1F}" srcOrd="1" destOrd="0" presId="urn:microsoft.com/office/officeart/2005/8/layout/hierarchy1"/>
    <dgm:cxn modelId="{73B4747A-9EB0-704D-8A00-0BBEC32A9EE5}" type="presParOf" srcId="{FBB6E48F-4848-4A47-85BF-345F35937C1F}" destId="{864E5438-1AF8-6641-8316-5B2098693E46}" srcOrd="0" destOrd="0" presId="urn:microsoft.com/office/officeart/2005/8/layout/hierarchy1"/>
    <dgm:cxn modelId="{E8C84F3E-DA48-294C-A76A-749A098D9839}" type="presParOf" srcId="{FBB6E48F-4848-4A47-85BF-345F35937C1F}" destId="{14856647-60BF-234B-9AAC-3D9EC486FCC9}" srcOrd="1" destOrd="0" presId="urn:microsoft.com/office/officeart/2005/8/layout/hierarchy1"/>
    <dgm:cxn modelId="{66E8A4FD-86C6-E34E-B6C9-EE4DF56B84E9}" type="presParOf" srcId="{14856647-60BF-234B-9AAC-3D9EC486FCC9}" destId="{451D0DC6-B2A2-F346-85FF-D986812FF1C5}" srcOrd="0" destOrd="0" presId="urn:microsoft.com/office/officeart/2005/8/layout/hierarchy1"/>
    <dgm:cxn modelId="{9A9D3E28-16A4-884C-B593-622142764370}" type="presParOf" srcId="{451D0DC6-B2A2-F346-85FF-D986812FF1C5}" destId="{99F9B094-19F1-FB4A-9707-DDD782B20D7F}" srcOrd="0" destOrd="0" presId="urn:microsoft.com/office/officeart/2005/8/layout/hierarchy1"/>
    <dgm:cxn modelId="{57A498EF-DA65-7648-ADF2-8AA2BF60F3E8}" type="presParOf" srcId="{451D0DC6-B2A2-F346-85FF-D986812FF1C5}" destId="{A182DA06-14C4-AF47-8BCB-B9F90B3F969E}" srcOrd="1" destOrd="0" presId="urn:microsoft.com/office/officeart/2005/8/layout/hierarchy1"/>
    <dgm:cxn modelId="{AD309F5F-93B0-144F-AD34-F4360973609D}" type="presParOf" srcId="{14856647-60BF-234B-9AAC-3D9EC486FCC9}" destId="{F7C37BE1-8289-BA43-939E-FA3C28DB4AA4}" srcOrd="1" destOrd="0" presId="urn:microsoft.com/office/officeart/2005/8/layout/hierarchy1"/>
    <dgm:cxn modelId="{6BF0AA90-E99A-3344-87D8-7AC880BBF6D0}" type="presParOf" srcId="{FBB6E48F-4848-4A47-85BF-345F35937C1F}" destId="{9D7DE219-0BAE-FC4E-B4BC-F200470519FF}" srcOrd="2" destOrd="0" presId="urn:microsoft.com/office/officeart/2005/8/layout/hierarchy1"/>
    <dgm:cxn modelId="{2B8C5FDD-B116-8848-BE6D-9B0D94B0C625}" type="presParOf" srcId="{FBB6E48F-4848-4A47-85BF-345F35937C1F}" destId="{AE77644B-8618-2C4A-BE21-AA648100E65F}" srcOrd="3" destOrd="0" presId="urn:microsoft.com/office/officeart/2005/8/layout/hierarchy1"/>
    <dgm:cxn modelId="{495E4470-1477-0E49-8455-4C4C0F9B2B52}" type="presParOf" srcId="{AE77644B-8618-2C4A-BE21-AA648100E65F}" destId="{8E85B283-E37A-8F4C-A29E-F5EC9D878BCA}" srcOrd="0" destOrd="0" presId="urn:microsoft.com/office/officeart/2005/8/layout/hierarchy1"/>
    <dgm:cxn modelId="{C5CFE4F5-ACF6-0748-82CD-1DADBAF6C32C}" type="presParOf" srcId="{8E85B283-E37A-8F4C-A29E-F5EC9D878BCA}" destId="{A2B6C54E-1FA1-F94F-9BD7-5041D678ACD1}" srcOrd="0" destOrd="0" presId="urn:microsoft.com/office/officeart/2005/8/layout/hierarchy1"/>
    <dgm:cxn modelId="{8A9EF947-BC6E-7145-9924-85AD34F2FD6D}" type="presParOf" srcId="{8E85B283-E37A-8F4C-A29E-F5EC9D878BCA}" destId="{A06D0C97-E3C5-3141-87A3-389225B640D3}" srcOrd="1" destOrd="0" presId="urn:microsoft.com/office/officeart/2005/8/layout/hierarchy1"/>
    <dgm:cxn modelId="{A57CA2E0-2A97-7449-9B9E-40EE97A772D0}" type="presParOf" srcId="{AE77644B-8618-2C4A-BE21-AA648100E65F}" destId="{1FA31E72-9379-1D45-A222-3E91A2BDCD54}" srcOrd="1" destOrd="0" presId="urn:microsoft.com/office/officeart/2005/8/layout/hierarchy1"/>
    <dgm:cxn modelId="{44D2459C-4C32-D045-B00F-DFF79D28C53A}" type="presParOf" srcId="{1FA31E72-9379-1D45-A222-3E91A2BDCD54}" destId="{203A0827-3201-9243-835D-844F037AA734}" srcOrd="0" destOrd="0" presId="urn:microsoft.com/office/officeart/2005/8/layout/hierarchy1"/>
    <dgm:cxn modelId="{04934CC3-7888-4949-ADF5-829B799DF478}" type="presParOf" srcId="{1FA31E72-9379-1D45-A222-3E91A2BDCD54}" destId="{4883F56C-4127-0443-A85D-A6BF27F630CD}" srcOrd="1" destOrd="0" presId="urn:microsoft.com/office/officeart/2005/8/layout/hierarchy1"/>
    <dgm:cxn modelId="{14F0F2E8-8EDE-2647-AC8D-BD98601A0CAA}" type="presParOf" srcId="{4883F56C-4127-0443-A85D-A6BF27F630CD}" destId="{08EA7B01-05EF-B84F-9FA2-1768843F4E4E}" srcOrd="0" destOrd="0" presId="urn:microsoft.com/office/officeart/2005/8/layout/hierarchy1"/>
    <dgm:cxn modelId="{AFCC16A8-35BE-9D41-BC64-0B4181988D13}" type="presParOf" srcId="{08EA7B01-05EF-B84F-9FA2-1768843F4E4E}" destId="{48423C99-9AB9-9349-8B11-451D321D3365}" srcOrd="0" destOrd="0" presId="urn:microsoft.com/office/officeart/2005/8/layout/hierarchy1"/>
    <dgm:cxn modelId="{833BCA04-E298-C347-9C17-752C69A8FFF4}" type="presParOf" srcId="{08EA7B01-05EF-B84F-9FA2-1768843F4E4E}" destId="{BFD04418-A073-EB49-8A6B-29A1734C7D84}" srcOrd="1" destOrd="0" presId="urn:microsoft.com/office/officeart/2005/8/layout/hierarchy1"/>
    <dgm:cxn modelId="{E0E6A882-E95C-6148-81D1-96E38CEE3CFE}" type="presParOf" srcId="{4883F56C-4127-0443-A85D-A6BF27F630CD}" destId="{A2733D9E-0B40-EC4E-8E8C-6843A7A1ED9D}" srcOrd="1" destOrd="0" presId="urn:microsoft.com/office/officeart/2005/8/layout/hierarchy1"/>
    <dgm:cxn modelId="{C464FDEF-2408-CA48-9821-68D3781811BA}" type="presParOf" srcId="{FBB6E48F-4848-4A47-85BF-345F35937C1F}" destId="{DB06065D-BDA6-C148-9A4E-A4EEFAE34014}" srcOrd="4" destOrd="0" presId="urn:microsoft.com/office/officeart/2005/8/layout/hierarchy1"/>
    <dgm:cxn modelId="{33B71044-A9B6-BE41-AAC6-E65D2E171D83}" type="presParOf" srcId="{FBB6E48F-4848-4A47-85BF-345F35937C1F}" destId="{F0EAAA9E-F4B8-6D45-AE53-78B2CC18E4A9}" srcOrd="5" destOrd="0" presId="urn:microsoft.com/office/officeart/2005/8/layout/hierarchy1"/>
    <dgm:cxn modelId="{7EACAEA2-DCE9-B944-B409-F7C4962CF75C}" type="presParOf" srcId="{F0EAAA9E-F4B8-6D45-AE53-78B2CC18E4A9}" destId="{D013E27E-398A-1743-8181-FED8CAF722D9}" srcOrd="0" destOrd="0" presId="urn:microsoft.com/office/officeart/2005/8/layout/hierarchy1"/>
    <dgm:cxn modelId="{521A8276-DA04-0747-ADC5-46A36B290692}" type="presParOf" srcId="{D013E27E-398A-1743-8181-FED8CAF722D9}" destId="{C204B31C-E89B-A943-91B0-DC1AC3B8D398}" srcOrd="0" destOrd="0" presId="urn:microsoft.com/office/officeart/2005/8/layout/hierarchy1"/>
    <dgm:cxn modelId="{ACB6D383-FB5E-BA45-9C46-436AAF439916}" type="presParOf" srcId="{D013E27E-398A-1743-8181-FED8CAF722D9}" destId="{6604429E-97E8-0444-8C6E-715E54293202}" srcOrd="1" destOrd="0" presId="urn:microsoft.com/office/officeart/2005/8/layout/hierarchy1"/>
    <dgm:cxn modelId="{C2AD1F61-DE77-3A48-A9CD-9B64138BB5A3}" type="presParOf" srcId="{F0EAAA9E-F4B8-6D45-AE53-78B2CC18E4A9}" destId="{E690115C-7790-F642-A048-47670D88EF98}" srcOrd="1" destOrd="0" presId="urn:microsoft.com/office/officeart/2005/8/layout/hierarchy1"/>
    <dgm:cxn modelId="{7DBC2A9D-9043-FA43-B4A0-AD5E078364AC}" type="presParOf" srcId="{88B644A2-659C-8742-A7EF-CA965078587E}" destId="{E5345E8B-311B-7949-9F29-FB5FED6AAF0E}" srcOrd="2" destOrd="0" presId="urn:microsoft.com/office/officeart/2005/8/layout/hierarchy1"/>
    <dgm:cxn modelId="{8709FBBF-F864-3241-A7A8-35D375B8F61B}" type="presParOf" srcId="{88B644A2-659C-8742-A7EF-CA965078587E}" destId="{4C505B29-72AF-DC4B-80BE-D65277005E15}" srcOrd="3" destOrd="0" presId="urn:microsoft.com/office/officeart/2005/8/layout/hierarchy1"/>
    <dgm:cxn modelId="{56A74C77-EAA6-DD40-A1A6-9153BBC8FFC4}" type="presParOf" srcId="{4C505B29-72AF-DC4B-80BE-D65277005E15}" destId="{FC4682CF-F8F3-6248-A942-0A723EF5E7C4}" srcOrd="0" destOrd="0" presId="urn:microsoft.com/office/officeart/2005/8/layout/hierarchy1"/>
    <dgm:cxn modelId="{C7E14B2B-0C97-0048-849E-5B6985971107}" type="presParOf" srcId="{FC4682CF-F8F3-6248-A942-0A723EF5E7C4}" destId="{C28F2D7E-E477-A248-911F-66F1812777D6}" srcOrd="0" destOrd="0" presId="urn:microsoft.com/office/officeart/2005/8/layout/hierarchy1"/>
    <dgm:cxn modelId="{3254BD54-7137-624D-9762-C0E095108C5F}" type="presParOf" srcId="{FC4682CF-F8F3-6248-A942-0A723EF5E7C4}" destId="{118C0BBF-FA74-B34C-A4DD-D5A8AC346C24}" srcOrd="1" destOrd="0" presId="urn:microsoft.com/office/officeart/2005/8/layout/hierarchy1"/>
    <dgm:cxn modelId="{5F0E1FF1-341C-4E45-B056-66D14EE0CF15}" type="presParOf" srcId="{4C505B29-72AF-DC4B-80BE-D65277005E15}" destId="{E35F8A65-AFB7-9E4F-888A-4494AF6ABD78}" srcOrd="1" destOrd="0" presId="urn:microsoft.com/office/officeart/2005/8/layout/hierarchy1"/>
    <dgm:cxn modelId="{6091537E-D10A-D04C-BAE2-B10C13B94D8F}" type="presParOf" srcId="{E35F8A65-AFB7-9E4F-888A-4494AF6ABD78}" destId="{FDB767F2-87AB-1A47-934B-BA7AACE14D2B}" srcOrd="0" destOrd="0" presId="urn:microsoft.com/office/officeart/2005/8/layout/hierarchy1"/>
    <dgm:cxn modelId="{676EEED4-F42F-4943-9128-F4E8E8F2560F}" type="presParOf" srcId="{E35F8A65-AFB7-9E4F-888A-4494AF6ABD78}" destId="{DA3522CD-FF42-A148-BE79-85E6CBC82CCA}" srcOrd="1" destOrd="0" presId="urn:microsoft.com/office/officeart/2005/8/layout/hierarchy1"/>
    <dgm:cxn modelId="{237D3C96-1E56-B244-B694-24926300303D}" type="presParOf" srcId="{DA3522CD-FF42-A148-BE79-85E6CBC82CCA}" destId="{11671F17-47DC-2D41-9A36-289EDF96D88B}" srcOrd="0" destOrd="0" presId="urn:microsoft.com/office/officeart/2005/8/layout/hierarchy1"/>
    <dgm:cxn modelId="{54EFDF68-311B-9543-86B8-8F32E3B334FD}" type="presParOf" srcId="{11671F17-47DC-2D41-9A36-289EDF96D88B}" destId="{493052F0-AA71-C045-957B-4BE761E10EA4}" srcOrd="0" destOrd="0" presId="urn:microsoft.com/office/officeart/2005/8/layout/hierarchy1"/>
    <dgm:cxn modelId="{4E9A21DE-0DE6-F947-9F73-6329B76AFE7A}" type="presParOf" srcId="{11671F17-47DC-2D41-9A36-289EDF96D88B}" destId="{8538F7CC-3102-034B-8781-A3C3B1074B37}" srcOrd="1" destOrd="0" presId="urn:microsoft.com/office/officeart/2005/8/layout/hierarchy1"/>
    <dgm:cxn modelId="{060BC078-A6EC-0F4A-AB6E-5ADEA91A1953}" type="presParOf" srcId="{DA3522CD-FF42-A148-BE79-85E6CBC82CCA}" destId="{DBAE00A4-D96B-1742-8E9B-1B75A882B6B6}" srcOrd="1" destOrd="0" presId="urn:microsoft.com/office/officeart/2005/8/layout/hierarchy1"/>
    <dgm:cxn modelId="{F2BB84F4-4595-2146-97C7-4E8C9AA131BF}" type="presParOf" srcId="{E35F8A65-AFB7-9E4F-888A-4494AF6ABD78}" destId="{D787A265-DA20-244F-A683-EDB8C65EC518}" srcOrd="2" destOrd="0" presId="urn:microsoft.com/office/officeart/2005/8/layout/hierarchy1"/>
    <dgm:cxn modelId="{3059D85C-E985-0442-8424-7FC590B81F66}" type="presParOf" srcId="{E35F8A65-AFB7-9E4F-888A-4494AF6ABD78}" destId="{5F8D1016-49CF-654B-A3C7-7DC6AE5070B5}" srcOrd="3" destOrd="0" presId="urn:microsoft.com/office/officeart/2005/8/layout/hierarchy1"/>
    <dgm:cxn modelId="{75DC5A76-0090-2E46-9DCB-EBDA84070013}" type="presParOf" srcId="{5F8D1016-49CF-654B-A3C7-7DC6AE5070B5}" destId="{F87D0254-9360-4F44-8621-EA9390E7DA9F}" srcOrd="0" destOrd="0" presId="urn:microsoft.com/office/officeart/2005/8/layout/hierarchy1"/>
    <dgm:cxn modelId="{3EE3DBD4-012D-FF4B-8723-6E345CFF1D6B}" type="presParOf" srcId="{F87D0254-9360-4F44-8621-EA9390E7DA9F}" destId="{9074DA9D-474E-EF4D-9126-676C1B2E05A7}" srcOrd="0" destOrd="0" presId="urn:microsoft.com/office/officeart/2005/8/layout/hierarchy1"/>
    <dgm:cxn modelId="{ADB191AE-0E97-C24E-8D66-84C3C24E2708}" type="presParOf" srcId="{F87D0254-9360-4F44-8621-EA9390E7DA9F}" destId="{9E972BE0-04F9-A241-A615-6C681BBA5F20}" srcOrd="1" destOrd="0" presId="urn:microsoft.com/office/officeart/2005/8/layout/hierarchy1"/>
    <dgm:cxn modelId="{B5744690-B324-E141-B3F2-FC79E13C3C2C}" type="presParOf" srcId="{5F8D1016-49CF-654B-A3C7-7DC6AE5070B5}" destId="{BF1BC2F8-3428-E841-932A-FEC85F47F5EB}" srcOrd="1" destOrd="0" presId="urn:microsoft.com/office/officeart/2005/8/layout/hierarchy1"/>
    <dgm:cxn modelId="{D76E25AF-DEB9-0742-A8EB-A073ED361AE2}" type="presParOf" srcId="{E35F8A65-AFB7-9E4F-888A-4494AF6ABD78}" destId="{1287D5C0-AEDA-6241-A9C0-52B5DAA0CB40}" srcOrd="4" destOrd="0" presId="urn:microsoft.com/office/officeart/2005/8/layout/hierarchy1"/>
    <dgm:cxn modelId="{8BF4701B-A7D8-5749-A701-7322A651F434}" type="presParOf" srcId="{E35F8A65-AFB7-9E4F-888A-4494AF6ABD78}" destId="{BE8E47CA-DC42-2248-8974-91A731B48AA7}" srcOrd="5" destOrd="0" presId="urn:microsoft.com/office/officeart/2005/8/layout/hierarchy1"/>
    <dgm:cxn modelId="{1014CD9F-B73C-6C45-9BB0-830F04678954}" type="presParOf" srcId="{BE8E47CA-DC42-2248-8974-91A731B48AA7}" destId="{1CE10367-C836-6F42-98B3-D4056950F997}" srcOrd="0" destOrd="0" presId="urn:microsoft.com/office/officeart/2005/8/layout/hierarchy1"/>
    <dgm:cxn modelId="{58FE7AC6-5429-5947-A257-A601A6CCD071}" type="presParOf" srcId="{1CE10367-C836-6F42-98B3-D4056950F997}" destId="{2FFE4CF8-DA10-6B4C-ACE4-AC4CA449D0A3}" srcOrd="0" destOrd="0" presId="urn:microsoft.com/office/officeart/2005/8/layout/hierarchy1"/>
    <dgm:cxn modelId="{6E597288-5F53-9643-9A57-26CFD98C91F0}" type="presParOf" srcId="{1CE10367-C836-6F42-98B3-D4056950F997}" destId="{99311C2D-7C1C-D94A-8F5C-75A0F5FEC49E}" srcOrd="1" destOrd="0" presId="urn:microsoft.com/office/officeart/2005/8/layout/hierarchy1"/>
    <dgm:cxn modelId="{1C117403-41C2-9147-A0CB-70A6A8039830}" type="presParOf" srcId="{BE8E47CA-DC42-2248-8974-91A731B48AA7}" destId="{45A2FA10-88E1-FF43-AE29-8CF2D6053F6E}" srcOrd="1" destOrd="0" presId="urn:microsoft.com/office/officeart/2005/8/layout/hierarchy1"/>
    <dgm:cxn modelId="{FF2AA210-D0A9-BC46-9C44-3AE67B05C213}" type="presParOf" srcId="{88B644A2-659C-8742-A7EF-CA965078587E}" destId="{DCAB2EDC-BC8C-934C-B716-67A7B04E4AAD}" srcOrd="4" destOrd="0" presId="urn:microsoft.com/office/officeart/2005/8/layout/hierarchy1"/>
    <dgm:cxn modelId="{C357C996-E4AA-C84B-93F3-1CF35089EE65}" type="presParOf" srcId="{88B644A2-659C-8742-A7EF-CA965078587E}" destId="{BC9D110C-23FB-2E4A-8639-F7B7A8E2980A}" srcOrd="5" destOrd="0" presId="urn:microsoft.com/office/officeart/2005/8/layout/hierarchy1"/>
    <dgm:cxn modelId="{85814F6C-5720-7F41-A5AC-C4D4815F92CD}" type="presParOf" srcId="{BC9D110C-23FB-2E4A-8639-F7B7A8E2980A}" destId="{CC408F6F-0522-D44D-8A39-FB76B6EAA1E9}" srcOrd="0" destOrd="0" presId="urn:microsoft.com/office/officeart/2005/8/layout/hierarchy1"/>
    <dgm:cxn modelId="{F5667E7D-196D-9D44-9481-B0EAC1DD72F0}" type="presParOf" srcId="{CC408F6F-0522-D44D-8A39-FB76B6EAA1E9}" destId="{7AE244B0-132C-DA4F-AD17-9FE972DB4824}" srcOrd="0" destOrd="0" presId="urn:microsoft.com/office/officeart/2005/8/layout/hierarchy1"/>
    <dgm:cxn modelId="{8FA22224-DE44-8341-B9CA-7B64CF65F47A}" type="presParOf" srcId="{CC408F6F-0522-D44D-8A39-FB76B6EAA1E9}" destId="{E4FBA383-9EA1-7F42-B5EB-C51C96B9606C}" srcOrd="1" destOrd="0" presId="urn:microsoft.com/office/officeart/2005/8/layout/hierarchy1"/>
    <dgm:cxn modelId="{4DF7B785-41C2-6C48-9862-2F7AA2859D8C}" type="presParOf" srcId="{BC9D110C-23FB-2E4A-8639-F7B7A8E2980A}" destId="{C221FF31-B577-AF48-BCBE-AA1D4D63963C}" srcOrd="1" destOrd="0" presId="urn:microsoft.com/office/officeart/2005/8/layout/hierarchy1"/>
    <dgm:cxn modelId="{78471224-DFE0-A54D-A5F1-A0A0D2A4B7B7}" type="presParOf" srcId="{C221FF31-B577-AF48-BCBE-AA1D4D63963C}" destId="{BF8BB0E6-0CAE-974D-A1BF-01D2360BDFEE}" srcOrd="0" destOrd="0" presId="urn:microsoft.com/office/officeart/2005/8/layout/hierarchy1"/>
    <dgm:cxn modelId="{70D9D4E7-2645-554F-8BF1-DF6FFF684EEA}" type="presParOf" srcId="{C221FF31-B577-AF48-BCBE-AA1D4D63963C}" destId="{1937D68F-E56D-B44E-9690-00FAC3E11F48}" srcOrd="1" destOrd="0" presId="urn:microsoft.com/office/officeart/2005/8/layout/hierarchy1"/>
    <dgm:cxn modelId="{0EE442BE-34A4-D047-9C76-88BCFC9BB5D6}" type="presParOf" srcId="{1937D68F-E56D-B44E-9690-00FAC3E11F48}" destId="{566A7EAB-D79E-2D44-A990-1D1452A377CA}" srcOrd="0" destOrd="0" presId="urn:microsoft.com/office/officeart/2005/8/layout/hierarchy1"/>
    <dgm:cxn modelId="{1097328D-A71C-5A4B-B5F1-B9FDC05B36E6}" type="presParOf" srcId="{566A7EAB-D79E-2D44-A990-1D1452A377CA}" destId="{E01A92ED-8455-854E-B3CC-067E3A7A9753}" srcOrd="0" destOrd="0" presId="urn:microsoft.com/office/officeart/2005/8/layout/hierarchy1"/>
    <dgm:cxn modelId="{C9BA7503-45B5-C844-9D44-10C75BAC3E73}" type="presParOf" srcId="{566A7EAB-D79E-2D44-A990-1D1452A377CA}" destId="{BD78B68D-81DA-E043-AFA0-1F8C04B49F8A}" srcOrd="1" destOrd="0" presId="urn:microsoft.com/office/officeart/2005/8/layout/hierarchy1"/>
    <dgm:cxn modelId="{91BE7E82-1F11-074A-9389-85847EEBB8D0}" type="presParOf" srcId="{1937D68F-E56D-B44E-9690-00FAC3E11F48}" destId="{645241DF-42F9-CD46-B6E8-BB0776BDF28E}" srcOrd="1" destOrd="0" presId="urn:microsoft.com/office/officeart/2005/8/layout/hierarchy1"/>
    <dgm:cxn modelId="{01AE1710-5BE9-5448-BA67-F8C51AF0F5E2}" type="presParOf" srcId="{C221FF31-B577-AF48-BCBE-AA1D4D63963C}" destId="{2C8AC2E1-3AA7-764C-A222-5FB85897B914}" srcOrd="2" destOrd="0" presId="urn:microsoft.com/office/officeart/2005/8/layout/hierarchy1"/>
    <dgm:cxn modelId="{949A6976-7E5D-814C-8B07-D3C96C514B0B}" type="presParOf" srcId="{C221FF31-B577-AF48-BCBE-AA1D4D63963C}" destId="{68462514-B3DA-8D43-8B04-6B20A338AA2E}" srcOrd="3" destOrd="0" presId="urn:microsoft.com/office/officeart/2005/8/layout/hierarchy1"/>
    <dgm:cxn modelId="{6BAC6CFF-9EBD-DC40-9E22-F98480FA9026}" type="presParOf" srcId="{68462514-B3DA-8D43-8B04-6B20A338AA2E}" destId="{2897A59B-84FF-244C-A9E0-7FA916A1D9AA}" srcOrd="0" destOrd="0" presId="urn:microsoft.com/office/officeart/2005/8/layout/hierarchy1"/>
    <dgm:cxn modelId="{95146532-0623-1548-B7DF-6D2DED51A3C9}" type="presParOf" srcId="{2897A59B-84FF-244C-A9E0-7FA916A1D9AA}" destId="{2BF7C8AC-678A-AA4B-B8E3-00F26B944B87}" srcOrd="0" destOrd="0" presId="urn:microsoft.com/office/officeart/2005/8/layout/hierarchy1"/>
    <dgm:cxn modelId="{8C8766A4-68B3-8E47-A3F7-D524B476C26C}" type="presParOf" srcId="{2897A59B-84FF-244C-A9E0-7FA916A1D9AA}" destId="{62C9BD8E-B5E5-3F4F-B880-CEE286DFB3B3}" srcOrd="1" destOrd="0" presId="urn:microsoft.com/office/officeart/2005/8/layout/hierarchy1"/>
    <dgm:cxn modelId="{8FC1F188-41DC-0D4D-98DF-0146A2916076}" type="presParOf" srcId="{68462514-B3DA-8D43-8B04-6B20A338AA2E}" destId="{602528B2-DCBC-FA4D-8269-E4BE7008138F}" srcOrd="1" destOrd="0" presId="urn:microsoft.com/office/officeart/2005/8/layout/hierarchy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6AAA147-62B4-DF42-9183-54E7186CAFAC}" type="doc">
      <dgm:prSet loTypeId="urn:microsoft.com/office/officeart/2005/8/layout/chevron2" loCatId="" qsTypeId="urn:microsoft.com/office/officeart/2005/8/quickstyle/simple1" qsCatId="simple" csTypeId="urn:microsoft.com/office/officeart/2005/8/colors/accent1_2" csCatId="accent1" phldr="1"/>
      <dgm:spPr/>
      <dgm:t>
        <a:bodyPr/>
        <a:lstStyle/>
        <a:p>
          <a:endParaRPr lang="en-GB"/>
        </a:p>
      </dgm:t>
    </dgm:pt>
    <dgm:pt modelId="{A14566E2-4AB4-004F-B107-7A7CF9F71435}">
      <dgm:prSet phldrT="[Text]"/>
      <dgm:spPr/>
      <dgm:t>
        <a:bodyPr/>
        <a:lstStyle/>
        <a:p>
          <a:r>
            <a:rPr lang="en-GB"/>
            <a:t>S</a:t>
          </a:r>
        </a:p>
      </dgm:t>
    </dgm:pt>
    <dgm:pt modelId="{AB89EBBF-BFEA-964A-85B1-95AA2E862F04}" type="parTrans" cxnId="{D8F48ED3-19A2-FB4A-8A18-553D87FD167F}">
      <dgm:prSet/>
      <dgm:spPr/>
      <dgm:t>
        <a:bodyPr/>
        <a:lstStyle/>
        <a:p>
          <a:endParaRPr lang="en-GB"/>
        </a:p>
      </dgm:t>
    </dgm:pt>
    <dgm:pt modelId="{BD36311E-62B9-E147-BBB9-FF4D3ABD16FB}" type="sibTrans" cxnId="{D8F48ED3-19A2-FB4A-8A18-553D87FD167F}">
      <dgm:prSet/>
      <dgm:spPr/>
      <dgm:t>
        <a:bodyPr/>
        <a:lstStyle/>
        <a:p>
          <a:endParaRPr lang="en-GB"/>
        </a:p>
      </dgm:t>
    </dgm:pt>
    <dgm:pt modelId="{E2164BD1-E5D6-0649-A570-044963FE3872}">
      <dgm:prSet phldrT="[Text]" custT="1"/>
      <dgm:spPr/>
      <dgm:t>
        <a:bodyPr/>
        <a:lstStyle/>
        <a:p>
          <a:r>
            <a:rPr lang="en-GB" sz="1200">
              <a:latin typeface="Arial" panose="020B0604020202020204" pitchFamily="34" charset="0"/>
              <a:cs typeface="Arial" panose="020B0604020202020204" pitchFamily="34" charset="0"/>
            </a:rPr>
            <a:t>Natural and eco-friendly candels hand made.</a:t>
          </a:r>
        </a:p>
      </dgm:t>
    </dgm:pt>
    <dgm:pt modelId="{FF21EC01-9EAB-DE46-9E71-E98F7F6D8F6A}" type="parTrans" cxnId="{A22CBC0E-1FD7-CD4A-A62F-BBD14BB9671B}">
      <dgm:prSet/>
      <dgm:spPr/>
      <dgm:t>
        <a:bodyPr/>
        <a:lstStyle/>
        <a:p>
          <a:endParaRPr lang="en-GB"/>
        </a:p>
      </dgm:t>
    </dgm:pt>
    <dgm:pt modelId="{54F8F1FD-2989-B248-AE7F-FA6459D63B07}" type="sibTrans" cxnId="{A22CBC0E-1FD7-CD4A-A62F-BBD14BB9671B}">
      <dgm:prSet/>
      <dgm:spPr/>
      <dgm:t>
        <a:bodyPr/>
        <a:lstStyle/>
        <a:p>
          <a:endParaRPr lang="en-GB"/>
        </a:p>
      </dgm:t>
    </dgm:pt>
    <dgm:pt modelId="{53B88AE9-B766-F441-97AF-184EC696A356}">
      <dgm:prSet phldrT="[Text]" custT="1"/>
      <dgm:spPr/>
      <dgm:t>
        <a:bodyPr/>
        <a:lstStyle/>
        <a:p>
          <a:r>
            <a:rPr lang="en-GB" sz="1200">
              <a:latin typeface="Arial" panose="020B0604020202020204" pitchFamily="34" charset="0"/>
              <a:cs typeface="Arial" panose="020B0604020202020204" pitchFamily="34" charset="0"/>
            </a:rPr>
            <a:t>Strong online marketing potential.</a:t>
          </a:r>
        </a:p>
      </dgm:t>
    </dgm:pt>
    <dgm:pt modelId="{86C68B83-8FA3-5D44-95A5-D7E173EFE277}" type="parTrans" cxnId="{FD48E70B-30B9-AF4F-BDCC-45A9A304ACB3}">
      <dgm:prSet/>
      <dgm:spPr/>
      <dgm:t>
        <a:bodyPr/>
        <a:lstStyle/>
        <a:p>
          <a:endParaRPr lang="en-GB"/>
        </a:p>
      </dgm:t>
    </dgm:pt>
    <dgm:pt modelId="{7C72FB8B-EF58-1E43-8477-407CE6799297}" type="sibTrans" cxnId="{FD48E70B-30B9-AF4F-BDCC-45A9A304ACB3}">
      <dgm:prSet/>
      <dgm:spPr/>
      <dgm:t>
        <a:bodyPr/>
        <a:lstStyle/>
        <a:p>
          <a:endParaRPr lang="en-GB"/>
        </a:p>
      </dgm:t>
    </dgm:pt>
    <dgm:pt modelId="{5DDB31BC-4232-4E43-9132-FC3AD47980C1}">
      <dgm:prSet phldrT="[Text]"/>
      <dgm:spPr/>
      <dgm:t>
        <a:bodyPr/>
        <a:lstStyle/>
        <a:p>
          <a:r>
            <a:rPr lang="en-GB"/>
            <a:t>O</a:t>
          </a:r>
        </a:p>
      </dgm:t>
    </dgm:pt>
    <dgm:pt modelId="{5120E6BE-45BE-B04A-A2BA-B99A32825158}" type="parTrans" cxnId="{12E9E690-5ECD-204D-B49E-100486E082A8}">
      <dgm:prSet/>
      <dgm:spPr/>
      <dgm:t>
        <a:bodyPr/>
        <a:lstStyle/>
        <a:p>
          <a:endParaRPr lang="en-GB"/>
        </a:p>
      </dgm:t>
    </dgm:pt>
    <dgm:pt modelId="{9DD2C71C-49D6-7A4C-8956-72EDB2358B84}" type="sibTrans" cxnId="{12E9E690-5ECD-204D-B49E-100486E082A8}">
      <dgm:prSet/>
      <dgm:spPr/>
      <dgm:t>
        <a:bodyPr/>
        <a:lstStyle/>
        <a:p>
          <a:endParaRPr lang="en-GB"/>
        </a:p>
      </dgm:t>
    </dgm:pt>
    <dgm:pt modelId="{02B9AB38-61E1-CA4A-BF78-8FA0EC45CCE2}">
      <dgm:prSet phldrT="[Text]" custT="1"/>
      <dgm:spPr/>
      <dgm:t>
        <a:bodyPr/>
        <a:lstStyle/>
        <a:p>
          <a:r>
            <a:rPr lang="en-GB" sz="1200">
              <a:latin typeface="Arial" panose="020B0604020202020204" pitchFamily="34" charset="0"/>
              <a:cs typeface="Arial" panose="020B0604020202020204" pitchFamily="34" charset="0"/>
            </a:rPr>
            <a:t>Growing demand in UK.</a:t>
          </a:r>
        </a:p>
      </dgm:t>
    </dgm:pt>
    <dgm:pt modelId="{E6A80D7E-36D1-414B-8D08-BF889674E6DE}" type="parTrans" cxnId="{013DBFD6-D9E9-2A47-967F-403D915B4DE0}">
      <dgm:prSet/>
      <dgm:spPr/>
      <dgm:t>
        <a:bodyPr/>
        <a:lstStyle/>
        <a:p>
          <a:endParaRPr lang="en-GB"/>
        </a:p>
      </dgm:t>
    </dgm:pt>
    <dgm:pt modelId="{5B442725-1A4E-B74E-8CF3-2C2C0DF38847}" type="sibTrans" cxnId="{013DBFD6-D9E9-2A47-967F-403D915B4DE0}">
      <dgm:prSet/>
      <dgm:spPr/>
      <dgm:t>
        <a:bodyPr/>
        <a:lstStyle/>
        <a:p>
          <a:endParaRPr lang="en-GB"/>
        </a:p>
      </dgm:t>
    </dgm:pt>
    <dgm:pt modelId="{98257287-5FE1-234A-AEE2-9C170E11F836}">
      <dgm:prSet phldrT="[Text]" custT="1"/>
      <dgm:spPr/>
      <dgm:t>
        <a:bodyPr/>
        <a:lstStyle/>
        <a:p>
          <a:r>
            <a:rPr lang="en-GB" sz="1200">
              <a:latin typeface="Arial" panose="020B0604020202020204" pitchFamily="34" charset="0"/>
              <a:cs typeface="Arial" panose="020B0604020202020204" pitchFamily="34" charset="0"/>
            </a:rPr>
            <a:t>Collaboration to local shops.</a:t>
          </a:r>
        </a:p>
      </dgm:t>
    </dgm:pt>
    <dgm:pt modelId="{C77B2894-037B-ED4F-95BD-C7AA8A924B28}" type="parTrans" cxnId="{79BB449A-B1D3-EC4D-9154-DA65D9561DC3}">
      <dgm:prSet/>
      <dgm:spPr/>
      <dgm:t>
        <a:bodyPr/>
        <a:lstStyle/>
        <a:p>
          <a:endParaRPr lang="en-GB"/>
        </a:p>
      </dgm:t>
    </dgm:pt>
    <dgm:pt modelId="{0EEACC3B-D3AC-8B42-91A7-7BC7514704E3}" type="sibTrans" cxnId="{79BB449A-B1D3-EC4D-9154-DA65D9561DC3}">
      <dgm:prSet/>
      <dgm:spPr/>
      <dgm:t>
        <a:bodyPr/>
        <a:lstStyle/>
        <a:p>
          <a:endParaRPr lang="en-GB"/>
        </a:p>
      </dgm:t>
    </dgm:pt>
    <dgm:pt modelId="{486D96BF-78A4-D341-BB6B-B123C5F33DA0}">
      <dgm:prSet phldrT="[Text]"/>
      <dgm:spPr/>
      <dgm:t>
        <a:bodyPr/>
        <a:lstStyle/>
        <a:p>
          <a:r>
            <a:rPr lang="en-GB"/>
            <a:t>T</a:t>
          </a:r>
        </a:p>
      </dgm:t>
    </dgm:pt>
    <dgm:pt modelId="{28E75C26-C187-6441-B620-90E5EBBAF350}" type="parTrans" cxnId="{576120F4-E515-1D4D-AA41-605ECF9B8E9B}">
      <dgm:prSet/>
      <dgm:spPr/>
      <dgm:t>
        <a:bodyPr/>
        <a:lstStyle/>
        <a:p>
          <a:endParaRPr lang="en-GB"/>
        </a:p>
      </dgm:t>
    </dgm:pt>
    <dgm:pt modelId="{8E804A82-0B72-514C-BC98-9D6BC05AD84C}" type="sibTrans" cxnId="{576120F4-E515-1D4D-AA41-605ECF9B8E9B}">
      <dgm:prSet/>
      <dgm:spPr/>
      <dgm:t>
        <a:bodyPr/>
        <a:lstStyle/>
        <a:p>
          <a:endParaRPr lang="en-GB"/>
        </a:p>
      </dgm:t>
    </dgm:pt>
    <dgm:pt modelId="{EFD5857F-72C1-7B4A-A0AE-98E90385C1D5}">
      <dgm:prSet phldrT="[Text]" custT="1"/>
      <dgm:spPr/>
      <dgm:t>
        <a:bodyPr/>
        <a:lstStyle/>
        <a:p>
          <a:r>
            <a:rPr lang="en-GB" sz="1200">
              <a:latin typeface="Arial" panose="020B0604020202020204" pitchFamily="34" charset="0"/>
              <a:cs typeface="Arial" panose="020B0604020202020204" pitchFamily="34" charset="0"/>
            </a:rPr>
            <a:t>Intense market competition.</a:t>
          </a:r>
        </a:p>
      </dgm:t>
    </dgm:pt>
    <dgm:pt modelId="{D09BCF00-92FB-D049-9053-2F46C5278F1B}" type="parTrans" cxnId="{303A8972-C96F-2C4C-A550-545CE9FF0287}">
      <dgm:prSet/>
      <dgm:spPr/>
      <dgm:t>
        <a:bodyPr/>
        <a:lstStyle/>
        <a:p>
          <a:endParaRPr lang="en-GB"/>
        </a:p>
      </dgm:t>
    </dgm:pt>
    <dgm:pt modelId="{E9AE5C91-EE0E-5640-85C7-DB4D85D7134D}" type="sibTrans" cxnId="{303A8972-C96F-2C4C-A550-545CE9FF0287}">
      <dgm:prSet/>
      <dgm:spPr/>
      <dgm:t>
        <a:bodyPr/>
        <a:lstStyle/>
        <a:p>
          <a:endParaRPr lang="en-GB"/>
        </a:p>
      </dgm:t>
    </dgm:pt>
    <dgm:pt modelId="{0A390B02-325B-2746-B0F3-3F26C13896BB}">
      <dgm:prSet phldrT="[Text]" custT="1"/>
      <dgm:spPr/>
      <dgm:t>
        <a:bodyPr/>
        <a:lstStyle/>
        <a:p>
          <a:r>
            <a:rPr lang="en-GB" sz="1200">
              <a:latin typeface="Arial" panose="020B0604020202020204" pitchFamily="34" charset="0"/>
              <a:cs typeface="Arial" panose="020B0604020202020204" pitchFamily="34" charset="0"/>
            </a:rPr>
            <a:t>Changing spending habits.</a:t>
          </a:r>
        </a:p>
      </dgm:t>
    </dgm:pt>
    <dgm:pt modelId="{AFA172B8-14D2-6445-9B44-87B1745F94E9}" type="parTrans" cxnId="{6721D62A-CBEA-0F44-B61A-A301B701F613}">
      <dgm:prSet/>
      <dgm:spPr/>
      <dgm:t>
        <a:bodyPr/>
        <a:lstStyle/>
        <a:p>
          <a:endParaRPr lang="en-GB"/>
        </a:p>
      </dgm:t>
    </dgm:pt>
    <dgm:pt modelId="{68FCADCD-4A6D-5A4E-9C60-2B27E6BFB216}" type="sibTrans" cxnId="{6721D62A-CBEA-0F44-B61A-A301B701F613}">
      <dgm:prSet/>
      <dgm:spPr/>
      <dgm:t>
        <a:bodyPr/>
        <a:lstStyle/>
        <a:p>
          <a:endParaRPr lang="en-GB"/>
        </a:p>
      </dgm:t>
    </dgm:pt>
    <dgm:pt modelId="{556D11FB-3361-DE44-82F5-C29DE1DE1F73}">
      <dgm:prSet/>
      <dgm:spPr/>
      <dgm:t>
        <a:bodyPr/>
        <a:lstStyle/>
        <a:p>
          <a:r>
            <a:rPr lang="en-GB"/>
            <a:t>W </a:t>
          </a:r>
        </a:p>
      </dgm:t>
    </dgm:pt>
    <dgm:pt modelId="{1365CB91-A674-3A43-8426-C7628AEDC1F1}" type="parTrans" cxnId="{43BDEC89-317A-5242-89BE-445DD2D7B7F0}">
      <dgm:prSet/>
      <dgm:spPr/>
      <dgm:t>
        <a:bodyPr/>
        <a:lstStyle/>
        <a:p>
          <a:endParaRPr lang="en-GB"/>
        </a:p>
      </dgm:t>
    </dgm:pt>
    <dgm:pt modelId="{22FABC2C-29D4-3C49-81F4-10954649908A}" type="sibTrans" cxnId="{43BDEC89-317A-5242-89BE-445DD2D7B7F0}">
      <dgm:prSet/>
      <dgm:spPr/>
      <dgm:t>
        <a:bodyPr/>
        <a:lstStyle/>
        <a:p>
          <a:endParaRPr lang="en-GB"/>
        </a:p>
      </dgm:t>
    </dgm:pt>
    <dgm:pt modelId="{CB995368-6CEE-E640-BA65-0545EF971231}">
      <dgm:prSet phldrT="[Text]" custT="1"/>
      <dgm:spPr/>
      <dgm:t>
        <a:bodyPr/>
        <a:lstStyle/>
        <a:p>
          <a:r>
            <a:rPr lang="en-GB" sz="1200">
              <a:latin typeface="Arial" panose="020B0604020202020204" pitchFamily="34" charset="0"/>
              <a:cs typeface="Arial" panose="020B0604020202020204" pitchFamily="34" charset="0"/>
            </a:rPr>
            <a:t>Low start-up cost.</a:t>
          </a:r>
        </a:p>
      </dgm:t>
    </dgm:pt>
    <dgm:pt modelId="{266902A5-1127-F84B-BF65-EBD305406EA2}" type="parTrans" cxnId="{3D18A853-8FDE-8E47-AD22-85160B4E37F3}">
      <dgm:prSet/>
      <dgm:spPr/>
      <dgm:t>
        <a:bodyPr/>
        <a:lstStyle/>
        <a:p>
          <a:endParaRPr lang="en-GB"/>
        </a:p>
      </dgm:t>
    </dgm:pt>
    <dgm:pt modelId="{CEC716A3-9626-A444-929C-DCCD95C211E9}" type="sibTrans" cxnId="{3D18A853-8FDE-8E47-AD22-85160B4E37F3}">
      <dgm:prSet/>
      <dgm:spPr/>
      <dgm:t>
        <a:bodyPr/>
        <a:lstStyle/>
        <a:p>
          <a:endParaRPr lang="en-GB"/>
        </a:p>
      </dgm:t>
    </dgm:pt>
    <dgm:pt modelId="{744C29A0-A64F-CF46-B2CF-490B053AE46B}">
      <dgm:prSet phldrT="[Text]" custT="1"/>
      <dgm:spPr/>
      <dgm:t>
        <a:bodyPr/>
        <a:lstStyle/>
        <a:p>
          <a:r>
            <a:rPr lang="en-GB" sz="1200">
              <a:latin typeface="Arial" panose="020B0604020202020204" pitchFamily="34" charset="0"/>
              <a:cs typeface="Arial" panose="020B0604020202020204" pitchFamily="34" charset="0"/>
            </a:rPr>
            <a:t>Personalisation to appeals to niche markets.</a:t>
          </a:r>
        </a:p>
      </dgm:t>
    </dgm:pt>
    <dgm:pt modelId="{F6E502DB-C5D4-B345-9431-880CD23CA54A}" type="parTrans" cxnId="{DF9EBA47-F9FB-AF40-ABE4-F0BCC64A1F5E}">
      <dgm:prSet/>
      <dgm:spPr/>
      <dgm:t>
        <a:bodyPr/>
        <a:lstStyle/>
        <a:p>
          <a:endParaRPr lang="en-GB"/>
        </a:p>
      </dgm:t>
    </dgm:pt>
    <dgm:pt modelId="{66CDD027-3179-7343-A511-419FD4E73229}" type="sibTrans" cxnId="{DF9EBA47-F9FB-AF40-ABE4-F0BCC64A1F5E}">
      <dgm:prSet/>
      <dgm:spPr/>
      <dgm:t>
        <a:bodyPr/>
        <a:lstStyle/>
        <a:p>
          <a:endParaRPr lang="en-GB"/>
        </a:p>
      </dgm:t>
    </dgm:pt>
    <dgm:pt modelId="{B57A9160-D5AC-E141-A40E-25474D4A9FB5}">
      <dgm:prSet phldrT="[Text]" custT="1"/>
      <dgm:spPr/>
      <dgm:t>
        <a:bodyPr/>
        <a:lstStyle/>
        <a:p>
          <a:r>
            <a:rPr lang="en-GB" sz="1200">
              <a:latin typeface="Arial" panose="020B0604020202020204" pitchFamily="34" charset="0"/>
              <a:cs typeface="Arial" panose="020B0604020202020204" pitchFamily="34" charset="0"/>
            </a:rPr>
            <a:t>Seasonal demand.</a:t>
          </a:r>
        </a:p>
      </dgm:t>
    </dgm:pt>
    <dgm:pt modelId="{D710E5F4-129B-7540-95D5-778A56DA62A9}" type="parTrans" cxnId="{DB692C40-A577-2246-9F66-E158C9360B4D}">
      <dgm:prSet/>
      <dgm:spPr/>
      <dgm:t>
        <a:bodyPr/>
        <a:lstStyle/>
        <a:p>
          <a:endParaRPr lang="en-GB"/>
        </a:p>
      </dgm:t>
    </dgm:pt>
    <dgm:pt modelId="{C60A952E-D91F-B043-9F01-31EBA9E7976C}" type="sibTrans" cxnId="{DB692C40-A577-2246-9F66-E158C9360B4D}">
      <dgm:prSet/>
      <dgm:spPr/>
      <dgm:t>
        <a:bodyPr/>
        <a:lstStyle/>
        <a:p>
          <a:endParaRPr lang="en-GB"/>
        </a:p>
      </dgm:t>
    </dgm:pt>
    <dgm:pt modelId="{2A31B18C-F663-6640-89B9-4F5FF243E7D2}">
      <dgm:prSet phldrT="[Text]" custT="1"/>
      <dgm:spPr/>
      <dgm:t>
        <a:bodyPr/>
        <a:lstStyle/>
        <a:p>
          <a:r>
            <a:rPr lang="en-GB" sz="1200">
              <a:latin typeface="Arial" panose="020B0604020202020204" pitchFamily="34" charset="0"/>
              <a:cs typeface="Arial" panose="020B0604020202020204" pitchFamily="34" charset="0"/>
            </a:rPr>
            <a:t>Social  media marketing.</a:t>
          </a:r>
        </a:p>
      </dgm:t>
    </dgm:pt>
    <dgm:pt modelId="{71901D3C-3506-094A-B31E-D8E4E5F2F429}" type="parTrans" cxnId="{5D17A718-E7C7-BC46-9258-11227663AE93}">
      <dgm:prSet/>
      <dgm:spPr/>
      <dgm:t>
        <a:bodyPr/>
        <a:lstStyle/>
        <a:p>
          <a:endParaRPr lang="en-GB"/>
        </a:p>
      </dgm:t>
    </dgm:pt>
    <dgm:pt modelId="{1C6B142C-05CB-E942-AE52-02192ECD193B}" type="sibTrans" cxnId="{5D17A718-E7C7-BC46-9258-11227663AE93}">
      <dgm:prSet/>
      <dgm:spPr/>
      <dgm:t>
        <a:bodyPr/>
        <a:lstStyle/>
        <a:p>
          <a:endParaRPr lang="en-GB"/>
        </a:p>
      </dgm:t>
    </dgm:pt>
    <dgm:pt modelId="{6FF84CAB-E22C-0549-BBD7-60C822DCFF59}">
      <dgm:prSet custT="1"/>
      <dgm:spPr/>
      <dgm:t>
        <a:bodyPr/>
        <a:lstStyle/>
        <a:p>
          <a:r>
            <a:rPr lang="en-GB" sz="1200">
              <a:latin typeface="Arial" panose="020B0604020202020204" pitchFamily="34" charset="0"/>
              <a:cs typeface="Arial" panose="020B0604020202020204" pitchFamily="34" charset="0"/>
            </a:rPr>
            <a:t>Limited initial cost.</a:t>
          </a:r>
        </a:p>
      </dgm:t>
    </dgm:pt>
    <dgm:pt modelId="{CC89E52C-8FFD-2844-AC96-6FEFC0D291D7}" type="parTrans" cxnId="{161D8063-BE8A-2844-9769-E25A16EAAB4B}">
      <dgm:prSet/>
      <dgm:spPr/>
      <dgm:t>
        <a:bodyPr/>
        <a:lstStyle/>
        <a:p>
          <a:endParaRPr lang="en-GB"/>
        </a:p>
      </dgm:t>
    </dgm:pt>
    <dgm:pt modelId="{47DA1450-7D3B-9D46-AED8-18B01E9CB55C}" type="sibTrans" cxnId="{161D8063-BE8A-2844-9769-E25A16EAAB4B}">
      <dgm:prSet/>
      <dgm:spPr/>
      <dgm:t>
        <a:bodyPr/>
        <a:lstStyle/>
        <a:p>
          <a:endParaRPr lang="en-GB"/>
        </a:p>
      </dgm:t>
    </dgm:pt>
    <dgm:pt modelId="{3DE9674A-A182-C14B-8E8F-5AEEE2BE7C3D}">
      <dgm:prSet custT="1"/>
      <dgm:spPr/>
      <dgm:t>
        <a:bodyPr/>
        <a:lstStyle/>
        <a:p>
          <a:r>
            <a:rPr lang="en-GB" sz="1200">
              <a:latin typeface="Arial" panose="020B0604020202020204" pitchFamily="34" charset="0"/>
              <a:cs typeface="Arial" panose="020B0604020202020204" pitchFamily="34" charset="0"/>
            </a:rPr>
            <a:t>Manual labour dependence.</a:t>
          </a:r>
        </a:p>
      </dgm:t>
    </dgm:pt>
    <dgm:pt modelId="{EE4B186B-5280-4E46-8647-23BB87081CAC}" type="parTrans" cxnId="{85EA8F02-C03F-1044-993E-50A20B8ABE4D}">
      <dgm:prSet/>
      <dgm:spPr/>
      <dgm:t>
        <a:bodyPr/>
        <a:lstStyle/>
        <a:p>
          <a:endParaRPr lang="en-GB"/>
        </a:p>
      </dgm:t>
    </dgm:pt>
    <dgm:pt modelId="{882BB480-C80D-4F4B-A6D1-6B7F8530A833}" type="sibTrans" cxnId="{85EA8F02-C03F-1044-993E-50A20B8ABE4D}">
      <dgm:prSet/>
      <dgm:spPr/>
      <dgm:t>
        <a:bodyPr/>
        <a:lstStyle/>
        <a:p>
          <a:endParaRPr lang="en-GB"/>
        </a:p>
      </dgm:t>
    </dgm:pt>
    <dgm:pt modelId="{55FA5ECE-A3D0-6A49-A2A3-F70B86687759}">
      <dgm:prSet custT="1"/>
      <dgm:spPr/>
      <dgm:t>
        <a:bodyPr/>
        <a:lstStyle/>
        <a:p>
          <a:r>
            <a:rPr lang="en-GB" sz="1200">
              <a:latin typeface="Arial" panose="020B0604020202020204" pitchFamily="34" charset="0"/>
              <a:cs typeface="Arial" panose="020B0604020202020204" pitchFamily="34" charset="0"/>
            </a:rPr>
            <a:t>lack of recognition due to new brand.</a:t>
          </a:r>
        </a:p>
      </dgm:t>
    </dgm:pt>
    <dgm:pt modelId="{5CBA6F5E-8A32-B842-89F4-025950228770}" type="parTrans" cxnId="{B36104B6-CF9E-1E4E-AA64-1C557A6C7CB9}">
      <dgm:prSet/>
      <dgm:spPr/>
      <dgm:t>
        <a:bodyPr/>
        <a:lstStyle/>
        <a:p>
          <a:endParaRPr lang="en-GB"/>
        </a:p>
      </dgm:t>
    </dgm:pt>
    <dgm:pt modelId="{2EA8ACC6-5D03-C848-A21F-FCE9AE71B83F}" type="sibTrans" cxnId="{B36104B6-CF9E-1E4E-AA64-1C557A6C7CB9}">
      <dgm:prSet/>
      <dgm:spPr/>
      <dgm:t>
        <a:bodyPr/>
        <a:lstStyle/>
        <a:p>
          <a:endParaRPr lang="en-GB"/>
        </a:p>
      </dgm:t>
    </dgm:pt>
    <dgm:pt modelId="{1DB3DC03-C771-AA44-913B-088F115CE366}">
      <dgm:prSet custT="1"/>
      <dgm:spPr/>
      <dgm:t>
        <a:bodyPr/>
        <a:lstStyle/>
        <a:p>
          <a:r>
            <a:rPr lang="en-GB" sz="1200">
              <a:latin typeface="Arial" panose="020B0604020202020204" pitchFamily="34" charset="0"/>
              <a:cs typeface="Arial" panose="020B0604020202020204" pitchFamily="34" charset="0"/>
            </a:rPr>
            <a:t>Limited marketing experience.</a:t>
          </a:r>
        </a:p>
      </dgm:t>
    </dgm:pt>
    <dgm:pt modelId="{9E8BAD4F-2D70-6F4C-80A7-EE06F6DC99AB}" type="parTrans" cxnId="{FE74CB4B-C4EA-F749-9999-F0045231B165}">
      <dgm:prSet/>
      <dgm:spPr/>
      <dgm:t>
        <a:bodyPr/>
        <a:lstStyle/>
        <a:p>
          <a:endParaRPr lang="en-GB"/>
        </a:p>
      </dgm:t>
    </dgm:pt>
    <dgm:pt modelId="{98739B4C-F312-D440-B2F5-8DF4013828B7}" type="sibTrans" cxnId="{FE74CB4B-C4EA-F749-9999-F0045231B165}">
      <dgm:prSet/>
      <dgm:spPr/>
      <dgm:t>
        <a:bodyPr/>
        <a:lstStyle/>
        <a:p>
          <a:endParaRPr lang="en-GB"/>
        </a:p>
      </dgm:t>
    </dgm:pt>
    <dgm:pt modelId="{D05EF109-1F13-454D-ADF7-CF6EEDE2C1A9}">
      <dgm:prSet phldrT="[Text]" custT="1"/>
      <dgm:spPr/>
      <dgm:t>
        <a:bodyPr/>
        <a:lstStyle/>
        <a:p>
          <a:r>
            <a:rPr lang="en-GB" sz="1200">
              <a:latin typeface="Arial" panose="020B0604020202020204" pitchFamily="34" charset="0"/>
              <a:cs typeface="Arial" panose="020B0604020202020204" pitchFamily="34" charset="0"/>
            </a:rPr>
            <a:t>Inflation raising.</a:t>
          </a:r>
        </a:p>
      </dgm:t>
    </dgm:pt>
    <dgm:pt modelId="{EBDB4795-B86C-794D-846A-87849C519D3D}" type="parTrans" cxnId="{7D5F7696-49AE-5140-9E53-C1E0ABDF43D7}">
      <dgm:prSet/>
      <dgm:spPr/>
      <dgm:t>
        <a:bodyPr/>
        <a:lstStyle/>
        <a:p>
          <a:endParaRPr lang="en-GB"/>
        </a:p>
      </dgm:t>
    </dgm:pt>
    <dgm:pt modelId="{CE994238-A531-7849-AC40-3FB714C68C9F}" type="sibTrans" cxnId="{7D5F7696-49AE-5140-9E53-C1E0ABDF43D7}">
      <dgm:prSet/>
      <dgm:spPr/>
      <dgm:t>
        <a:bodyPr/>
        <a:lstStyle/>
        <a:p>
          <a:endParaRPr lang="en-GB"/>
        </a:p>
      </dgm:t>
    </dgm:pt>
    <dgm:pt modelId="{F4002780-1701-B94B-A0C2-864F35730DDA}" type="pres">
      <dgm:prSet presAssocID="{06AAA147-62B4-DF42-9183-54E7186CAFAC}" presName="linearFlow" presStyleCnt="0">
        <dgm:presLayoutVars>
          <dgm:dir/>
          <dgm:animLvl val="lvl"/>
          <dgm:resizeHandles val="exact"/>
        </dgm:presLayoutVars>
      </dgm:prSet>
      <dgm:spPr/>
    </dgm:pt>
    <dgm:pt modelId="{4EA7C5BD-BE84-7147-B6E6-83163893D3F7}" type="pres">
      <dgm:prSet presAssocID="{A14566E2-4AB4-004F-B107-7A7CF9F71435}" presName="composite" presStyleCnt="0"/>
      <dgm:spPr/>
    </dgm:pt>
    <dgm:pt modelId="{515563D7-2D0E-5E43-95B6-AB8F7FB61B97}" type="pres">
      <dgm:prSet presAssocID="{A14566E2-4AB4-004F-B107-7A7CF9F71435}" presName="parentText" presStyleLbl="alignNode1" presStyleIdx="0" presStyleCnt="4">
        <dgm:presLayoutVars>
          <dgm:chMax val="1"/>
          <dgm:bulletEnabled val="1"/>
        </dgm:presLayoutVars>
      </dgm:prSet>
      <dgm:spPr/>
    </dgm:pt>
    <dgm:pt modelId="{81CC587C-0D45-4E46-A3E3-FADA4E053A8B}" type="pres">
      <dgm:prSet presAssocID="{A14566E2-4AB4-004F-B107-7A7CF9F71435}" presName="descendantText" presStyleLbl="alignAcc1" presStyleIdx="0" presStyleCnt="4">
        <dgm:presLayoutVars>
          <dgm:bulletEnabled val="1"/>
        </dgm:presLayoutVars>
      </dgm:prSet>
      <dgm:spPr/>
    </dgm:pt>
    <dgm:pt modelId="{E75767F3-9C21-0F4E-B543-981CC4FA7161}" type="pres">
      <dgm:prSet presAssocID="{BD36311E-62B9-E147-BBB9-FF4D3ABD16FB}" presName="sp" presStyleCnt="0"/>
      <dgm:spPr/>
    </dgm:pt>
    <dgm:pt modelId="{732BB7D8-C2BB-1747-8A2B-09BDBFC85AF9}" type="pres">
      <dgm:prSet presAssocID="{556D11FB-3361-DE44-82F5-C29DE1DE1F73}" presName="composite" presStyleCnt="0"/>
      <dgm:spPr/>
    </dgm:pt>
    <dgm:pt modelId="{79076578-BCFB-5342-8B1E-BF3FC22C5F89}" type="pres">
      <dgm:prSet presAssocID="{556D11FB-3361-DE44-82F5-C29DE1DE1F73}" presName="parentText" presStyleLbl="alignNode1" presStyleIdx="1" presStyleCnt="4">
        <dgm:presLayoutVars>
          <dgm:chMax val="1"/>
          <dgm:bulletEnabled val="1"/>
        </dgm:presLayoutVars>
      </dgm:prSet>
      <dgm:spPr/>
    </dgm:pt>
    <dgm:pt modelId="{F1FEEF51-9A4A-AE41-B58A-E7751846CEEA}" type="pres">
      <dgm:prSet presAssocID="{556D11FB-3361-DE44-82F5-C29DE1DE1F73}" presName="descendantText" presStyleLbl="alignAcc1" presStyleIdx="1" presStyleCnt="4">
        <dgm:presLayoutVars>
          <dgm:bulletEnabled val="1"/>
        </dgm:presLayoutVars>
      </dgm:prSet>
      <dgm:spPr/>
    </dgm:pt>
    <dgm:pt modelId="{A4E217DE-5422-9846-9DF5-FC3122A1A181}" type="pres">
      <dgm:prSet presAssocID="{22FABC2C-29D4-3C49-81F4-10954649908A}" presName="sp" presStyleCnt="0"/>
      <dgm:spPr/>
    </dgm:pt>
    <dgm:pt modelId="{D3B34331-7119-D042-993E-3B11913B0A48}" type="pres">
      <dgm:prSet presAssocID="{5DDB31BC-4232-4E43-9132-FC3AD47980C1}" presName="composite" presStyleCnt="0"/>
      <dgm:spPr/>
    </dgm:pt>
    <dgm:pt modelId="{2B598ADA-8D79-8147-8F93-87D31A50DF27}" type="pres">
      <dgm:prSet presAssocID="{5DDB31BC-4232-4E43-9132-FC3AD47980C1}" presName="parentText" presStyleLbl="alignNode1" presStyleIdx="2" presStyleCnt="4">
        <dgm:presLayoutVars>
          <dgm:chMax val="1"/>
          <dgm:bulletEnabled val="1"/>
        </dgm:presLayoutVars>
      </dgm:prSet>
      <dgm:spPr/>
    </dgm:pt>
    <dgm:pt modelId="{D8CFCD53-324F-B047-AD8A-3DEB70A8332B}" type="pres">
      <dgm:prSet presAssocID="{5DDB31BC-4232-4E43-9132-FC3AD47980C1}" presName="descendantText" presStyleLbl="alignAcc1" presStyleIdx="2" presStyleCnt="4">
        <dgm:presLayoutVars>
          <dgm:bulletEnabled val="1"/>
        </dgm:presLayoutVars>
      </dgm:prSet>
      <dgm:spPr/>
    </dgm:pt>
    <dgm:pt modelId="{96B20925-75D4-CE47-9971-AB174C6BDF5D}" type="pres">
      <dgm:prSet presAssocID="{9DD2C71C-49D6-7A4C-8956-72EDB2358B84}" presName="sp" presStyleCnt="0"/>
      <dgm:spPr/>
    </dgm:pt>
    <dgm:pt modelId="{52A99B73-1C6E-7B4C-A802-56B6DB51DBD7}" type="pres">
      <dgm:prSet presAssocID="{486D96BF-78A4-D341-BB6B-B123C5F33DA0}" presName="composite" presStyleCnt="0"/>
      <dgm:spPr/>
    </dgm:pt>
    <dgm:pt modelId="{FE4EF119-4316-1B41-B69B-2D701C07E07B}" type="pres">
      <dgm:prSet presAssocID="{486D96BF-78A4-D341-BB6B-B123C5F33DA0}" presName="parentText" presStyleLbl="alignNode1" presStyleIdx="3" presStyleCnt="4">
        <dgm:presLayoutVars>
          <dgm:chMax val="1"/>
          <dgm:bulletEnabled val="1"/>
        </dgm:presLayoutVars>
      </dgm:prSet>
      <dgm:spPr/>
    </dgm:pt>
    <dgm:pt modelId="{5F6166FB-FA7B-2E4B-8BDC-06D753619C7C}" type="pres">
      <dgm:prSet presAssocID="{486D96BF-78A4-D341-BB6B-B123C5F33DA0}" presName="descendantText" presStyleLbl="alignAcc1" presStyleIdx="3" presStyleCnt="4">
        <dgm:presLayoutVars>
          <dgm:bulletEnabled val="1"/>
        </dgm:presLayoutVars>
      </dgm:prSet>
      <dgm:spPr/>
    </dgm:pt>
  </dgm:ptLst>
  <dgm:cxnLst>
    <dgm:cxn modelId="{85EA8F02-C03F-1044-993E-50A20B8ABE4D}" srcId="{556D11FB-3361-DE44-82F5-C29DE1DE1F73}" destId="{3DE9674A-A182-C14B-8E8F-5AEEE2BE7C3D}" srcOrd="1" destOrd="0" parTransId="{EE4B186B-5280-4E46-8647-23BB87081CAC}" sibTransId="{882BB480-C80D-4F4B-A6D1-6B7F8530A833}"/>
    <dgm:cxn modelId="{FD48E70B-30B9-AF4F-BDCC-45A9A304ACB3}" srcId="{A14566E2-4AB4-004F-B107-7A7CF9F71435}" destId="{53B88AE9-B766-F441-97AF-184EC696A356}" srcOrd="1" destOrd="0" parTransId="{86C68B83-8FA3-5D44-95A5-D7E173EFE277}" sibTransId="{7C72FB8B-EF58-1E43-8477-407CE6799297}"/>
    <dgm:cxn modelId="{B19AEA0D-D17B-DA42-9B8C-B428EBF6CB25}" type="presOf" srcId="{D05EF109-1F13-454D-ADF7-CF6EEDE2C1A9}" destId="{5F6166FB-FA7B-2E4B-8BDC-06D753619C7C}" srcOrd="0" destOrd="1" presId="urn:microsoft.com/office/officeart/2005/8/layout/chevron2"/>
    <dgm:cxn modelId="{A22CBC0E-1FD7-CD4A-A62F-BBD14BB9671B}" srcId="{A14566E2-4AB4-004F-B107-7A7CF9F71435}" destId="{E2164BD1-E5D6-0649-A570-044963FE3872}" srcOrd="0" destOrd="0" parTransId="{FF21EC01-9EAB-DE46-9E71-E98F7F6D8F6A}" sibTransId="{54F8F1FD-2989-B248-AE7F-FA6459D63B07}"/>
    <dgm:cxn modelId="{6040FC11-6546-1647-97C1-A5B8A038C9D8}" type="presOf" srcId="{486D96BF-78A4-D341-BB6B-B123C5F33DA0}" destId="{FE4EF119-4316-1B41-B69B-2D701C07E07B}" srcOrd="0" destOrd="0" presId="urn:microsoft.com/office/officeart/2005/8/layout/chevron2"/>
    <dgm:cxn modelId="{5D17A718-E7C7-BC46-9258-11227663AE93}" srcId="{5DDB31BC-4232-4E43-9132-FC3AD47980C1}" destId="{2A31B18C-F663-6640-89B9-4F5FF243E7D2}" srcOrd="3" destOrd="0" parTransId="{71901D3C-3506-094A-B31E-D8E4E5F2F429}" sibTransId="{1C6B142C-05CB-E942-AE52-02192ECD193B}"/>
    <dgm:cxn modelId="{8E1FD91A-FA21-1749-86E2-22881307042C}" type="presOf" srcId="{E2164BD1-E5D6-0649-A570-044963FE3872}" destId="{81CC587C-0D45-4E46-A3E3-FADA4E053A8B}" srcOrd="0" destOrd="0" presId="urn:microsoft.com/office/officeart/2005/8/layout/chevron2"/>
    <dgm:cxn modelId="{6721D62A-CBEA-0F44-B61A-A301B701F613}" srcId="{486D96BF-78A4-D341-BB6B-B123C5F33DA0}" destId="{0A390B02-325B-2746-B0F3-3F26C13896BB}" srcOrd="2" destOrd="0" parTransId="{AFA172B8-14D2-6445-9B44-87B1745F94E9}" sibTransId="{68FCADCD-4A6D-5A4E-9C60-2B27E6BFB216}"/>
    <dgm:cxn modelId="{DB692C40-A577-2246-9F66-E158C9360B4D}" srcId="{5DDB31BC-4232-4E43-9132-FC3AD47980C1}" destId="{B57A9160-D5AC-E141-A40E-25474D4A9FB5}" srcOrd="2" destOrd="0" parTransId="{D710E5F4-129B-7540-95D5-778A56DA62A9}" sibTransId="{C60A952E-D91F-B043-9F01-31EBA9E7976C}"/>
    <dgm:cxn modelId="{DF9EBA47-F9FB-AF40-ABE4-F0BCC64A1F5E}" srcId="{A14566E2-4AB4-004F-B107-7A7CF9F71435}" destId="{744C29A0-A64F-CF46-B2CF-490B053AE46B}" srcOrd="3" destOrd="0" parTransId="{F6E502DB-C5D4-B345-9431-880CD23CA54A}" sibTransId="{66CDD027-3179-7343-A511-419FD4E73229}"/>
    <dgm:cxn modelId="{FE74CB4B-C4EA-F749-9999-F0045231B165}" srcId="{556D11FB-3361-DE44-82F5-C29DE1DE1F73}" destId="{1DB3DC03-C771-AA44-913B-088F115CE366}" srcOrd="3" destOrd="0" parTransId="{9E8BAD4F-2D70-6F4C-80A7-EE06F6DC99AB}" sibTransId="{98739B4C-F312-D440-B2F5-8DF4013828B7}"/>
    <dgm:cxn modelId="{DAD37153-3F40-1B40-9CDF-D56CAAEA2E44}" type="presOf" srcId="{3DE9674A-A182-C14B-8E8F-5AEEE2BE7C3D}" destId="{F1FEEF51-9A4A-AE41-B58A-E7751846CEEA}" srcOrd="0" destOrd="1" presId="urn:microsoft.com/office/officeart/2005/8/layout/chevron2"/>
    <dgm:cxn modelId="{3D18A853-8FDE-8E47-AD22-85160B4E37F3}" srcId="{A14566E2-4AB4-004F-B107-7A7CF9F71435}" destId="{CB995368-6CEE-E640-BA65-0545EF971231}" srcOrd="2" destOrd="0" parTransId="{266902A5-1127-F84B-BF65-EBD305406EA2}" sibTransId="{CEC716A3-9626-A444-929C-DCCD95C211E9}"/>
    <dgm:cxn modelId="{0597835B-6EAA-1847-A552-3D40EFDA39FC}" type="presOf" srcId="{EFD5857F-72C1-7B4A-A0AE-98E90385C1D5}" destId="{5F6166FB-FA7B-2E4B-8BDC-06D753619C7C}" srcOrd="0" destOrd="0" presId="urn:microsoft.com/office/officeart/2005/8/layout/chevron2"/>
    <dgm:cxn modelId="{161D8063-BE8A-2844-9769-E25A16EAAB4B}" srcId="{556D11FB-3361-DE44-82F5-C29DE1DE1F73}" destId="{6FF84CAB-E22C-0549-BBD7-60C822DCFF59}" srcOrd="0" destOrd="0" parTransId="{CC89E52C-8FFD-2844-AC96-6FEFC0D291D7}" sibTransId="{47DA1450-7D3B-9D46-AED8-18B01E9CB55C}"/>
    <dgm:cxn modelId="{66D80C65-3C93-D340-8E1F-81C23161FD28}" type="presOf" srcId="{CB995368-6CEE-E640-BA65-0545EF971231}" destId="{81CC587C-0D45-4E46-A3E3-FADA4E053A8B}" srcOrd="0" destOrd="2" presId="urn:microsoft.com/office/officeart/2005/8/layout/chevron2"/>
    <dgm:cxn modelId="{9F2F5967-1B95-6D40-A0DD-6F7FCDDC4E8E}" type="presOf" srcId="{556D11FB-3361-DE44-82F5-C29DE1DE1F73}" destId="{79076578-BCFB-5342-8B1E-BF3FC22C5F89}" srcOrd="0" destOrd="0" presId="urn:microsoft.com/office/officeart/2005/8/layout/chevron2"/>
    <dgm:cxn modelId="{303A8972-C96F-2C4C-A550-545CE9FF0287}" srcId="{486D96BF-78A4-D341-BB6B-B123C5F33DA0}" destId="{EFD5857F-72C1-7B4A-A0AE-98E90385C1D5}" srcOrd="0" destOrd="0" parTransId="{D09BCF00-92FB-D049-9053-2F46C5278F1B}" sibTransId="{E9AE5C91-EE0E-5640-85C7-DB4D85D7134D}"/>
    <dgm:cxn modelId="{C0FEF77F-C25E-274A-8DA6-A8D38D1258A7}" type="presOf" srcId="{744C29A0-A64F-CF46-B2CF-490B053AE46B}" destId="{81CC587C-0D45-4E46-A3E3-FADA4E053A8B}" srcOrd="0" destOrd="3" presId="urn:microsoft.com/office/officeart/2005/8/layout/chevron2"/>
    <dgm:cxn modelId="{BC293C81-BDD2-E049-B83C-E6057C719ED5}" type="presOf" srcId="{2A31B18C-F663-6640-89B9-4F5FF243E7D2}" destId="{D8CFCD53-324F-B047-AD8A-3DEB70A8332B}" srcOrd="0" destOrd="3" presId="urn:microsoft.com/office/officeart/2005/8/layout/chevron2"/>
    <dgm:cxn modelId="{B02AC482-5B26-E746-A941-5A3D6A81C519}" type="presOf" srcId="{5DDB31BC-4232-4E43-9132-FC3AD47980C1}" destId="{2B598ADA-8D79-8147-8F93-87D31A50DF27}" srcOrd="0" destOrd="0" presId="urn:microsoft.com/office/officeart/2005/8/layout/chevron2"/>
    <dgm:cxn modelId="{DC876686-BE1F-884C-9A7D-83EBB8371853}" type="presOf" srcId="{98257287-5FE1-234A-AEE2-9C170E11F836}" destId="{D8CFCD53-324F-B047-AD8A-3DEB70A8332B}" srcOrd="0" destOrd="1" presId="urn:microsoft.com/office/officeart/2005/8/layout/chevron2"/>
    <dgm:cxn modelId="{43BDEC89-317A-5242-89BE-445DD2D7B7F0}" srcId="{06AAA147-62B4-DF42-9183-54E7186CAFAC}" destId="{556D11FB-3361-DE44-82F5-C29DE1DE1F73}" srcOrd="1" destOrd="0" parTransId="{1365CB91-A674-3A43-8426-C7628AEDC1F1}" sibTransId="{22FABC2C-29D4-3C49-81F4-10954649908A}"/>
    <dgm:cxn modelId="{12E9E690-5ECD-204D-B49E-100486E082A8}" srcId="{06AAA147-62B4-DF42-9183-54E7186CAFAC}" destId="{5DDB31BC-4232-4E43-9132-FC3AD47980C1}" srcOrd="2" destOrd="0" parTransId="{5120E6BE-45BE-B04A-A2BA-B99A32825158}" sibTransId="{9DD2C71C-49D6-7A4C-8956-72EDB2358B84}"/>
    <dgm:cxn modelId="{3B053294-E193-B649-A340-D5E57813B6F5}" type="presOf" srcId="{1DB3DC03-C771-AA44-913B-088F115CE366}" destId="{F1FEEF51-9A4A-AE41-B58A-E7751846CEEA}" srcOrd="0" destOrd="3" presId="urn:microsoft.com/office/officeart/2005/8/layout/chevron2"/>
    <dgm:cxn modelId="{7D5F7696-49AE-5140-9E53-C1E0ABDF43D7}" srcId="{486D96BF-78A4-D341-BB6B-B123C5F33DA0}" destId="{D05EF109-1F13-454D-ADF7-CF6EEDE2C1A9}" srcOrd="1" destOrd="0" parTransId="{EBDB4795-B86C-794D-846A-87849C519D3D}" sibTransId="{CE994238-A531-7849-AC40-3FB714C68C9F}"/>
    <dgm:cxn modelId="{79BB449A-B1D3-EC4D-9154-DA65D9561DC3}" srcId="{5DDB31BC-4232-4E43-9132-FC3AD47980C1}" destId="{98257287-5FE1-234A-AEE2-9C170E11F836}" srcOrd="1" destOrd="0" parTransId="{C77B2894-037B-ED4F-95BD-C7AA8A924B28}" sibTransId="{0EEACC3B-D3AC-8B42-91A7-7BC7514704E3}"/>
    <dgm:cxn modelId="{B1E26DB4-2F5D-814F-A01F-DBAEC730E35E}" type="presOf" srcId="{06AAA147-62B4-DF42-9183-54E7186CAFAC}" destId="{F4002780-1701-B94B-A0C2-864F35730DDA}" srcOrd="0" destOrd="0" presId="urn:microsoft.com/office/officeart/2005/8/layout/chevron2"/>
    <dgm:cxn modelId="{B36104B6-CF9E-1E4E-AA64-1C557A6C7CB9}" srcId="{556D11FB-3361-DE44-82F5-C29DE1DE1F73}" destId="{55FA5ECE-A3D0-6A49-A2A3-F70B86687759}" srcOrd="2" destOrd="0" parTransId="{5CBA6F5E-8A32-B842-89F4-025950228770}" sibTransId="{2EA8ACC6-5D03-C848-A21F-FCE9AE71B83F}"/>
    <dgm:cxn modelId="{F51CF7BE-C467-8540-99D3-896C5EDCE8CC}" type="presOf" srcId="{55FA5ECE-A3D0-6A49-A2A3-F70B86687759}" destId="{F1FEEF51-9A4A-AE41-B58A-E7751846CEEA}" srcOrd="0" destOrd="2" presId="urn:microsoft.com/office/officeart/2005/8/layout/chevron2"/>
    <dgm:cxn modelId="{E8A8A7C6-C62E-2A45-A157-1259429872B1}" type="presOf" srcId="{6FF84CAB-E22C-0549-BBD7-60C822DCFF59}" destId="{F1FEEF51-9A4A-AE41-B58A-E7751846CEEA}" srcOrd="0" destOrd="0" presId="urn:microsoft.com/office/officeart/2005/8/layout/chevron2"/>
    <dgm:cxn modelId="{448E95D0-86C8-FA4A-8799-1E90A83274C8}" type="presOf" srcId="{0A390B02-325B-2746-B0F3-3F26C13896BB}" destId="{5F6166FB-FA7B-2E4B-8BDC-06D753619C7C}" srcOrd="0" destOrd="2" presId="urn:microsoft.com/office/officeart/2005/8/layout/chevron2"/>
    <dgm:cxn modelId="{D8F48ED3-19A2-FB4A-8A18-553D87FD167F}" srcId="{06AAA147-62B4-DF42-9183-54E7186CAFAC}" destId="{A14566E2-4AB4-004F-B107-7A7CF9F71435}" srcOrd="0" destOrd="0" parTransId="{AB89EBBF-BFEA-964A-85B1-95AA2E862F04}" sibTransId="{BD36311E-62B9-E147-BBB9-FF4D3ABD16FB}"/>
    <dgm:cxn modelId="{432B0ED4-5042-914B-8C11-E8A006B0C8AF}" type="presOf" srcId="{A14566E2-4AB4-004F-B107-7A7CF9F71435}" destId="{515563D7-2D0E-5E43-95B6-AB8F7FB61B97}" srcOrd="0" destOrd="0" presId="urn:microsoft.com/office/officeart/2005/8/layout/chevron2"/>
    <dgm:cxn modelId="{013DBFD6-D9E9-2A47-967F-403D915B4DE0}" srcId="{5DDB31BC-4232-4E43-9132-FC3AD47980C1}" destId="{02B9AB38-61E1-CA4A-BF78-8FA0EC45CCE2}" srcOrd="0" destOrd="0" parTransId="{E6A80D7E-36D1-414B-8D08-BF889674E6DE}" sibTransId="{5B442725-1A4E-B74E-8CF3-2C2C0DF38847}"/>
    <dgm:cxn modelId="{576120F4-E515-1D4D-AA41-605ECF9B8E9B}" srcId="{06AAA147-62B4-DF42-9183-54E7186CAFAC}" destId="{486D96BF-78A4-D341-BB6B-B123C5F33DA0}" srcOrd="3" destOrd="0" parTransId="{28E75C26-C187-6441-B620-90E5EBBAF350}" sibTransId="{8E804A82-0B72-514C-BC98-9D6BC05AD84C}"/>
    <dgm:cxn modelId="{ABACB6F4-7275-F447-88C9-EE11EE492A44}" type="presOf" srcId="{B57A9160-D5AC-E141-A40E-25474D4A9FB5}" destId="{D8CFCD53-324F-B047-AD8A-3DEB70A8332B}" srcOrd="0" destOrd="2" presId="urn:microsoft.com/office/officeart/2005/8/layout/chevron2"/>
    <dgm:cxn modelId="{C87DE7F5-7D97-8449-A573-6F0252AE988F}" type="presOf" srcId="{02B9AB38-61E1-CA4A-BF78-8FA0EC45CCE2}" destId="{D8CFCD53-324F-B047-AD8A-3DEB70A8332B}" srcOrd="0" destOrd="0" presId="urn:microsoft.com/office/officeart/2005/8/layout/chevron2"/>
    <dgm:cxn modelId="{5A9761FD-BFFB-CC4E-BCF9-D0F75FF94135}" type="presOf" srcId="{53B88AE9-B766-F441-97AF-184EC696A356}" destId="{81CC587C-0D45-4E46-A3E3-FADA4E053A8B}" srcOrd="0" destOrd="1" presId="urn:microsoft.com/office/officeart/2005/8/layout/chevron2"/>
    <dgm:cxn modelId="{57BA7D7A-7DFB-BE4D-90F1-570376BC37C6}" type="presParOf" srcId="{F4002780-1701-B94B-A0C2-864F35730DDA}" destId="{4EA7C5BD-BE84-7147-B6E6-83163893D3F7}" srcOrd="0" destOrd="0" presId="urn:microsoft.com/office/officeart/2005/8/layout/chevron2"/>
    <dgm:cxn modelId="{D5602291-AB32-1E44-A6B0-E6BB9764F8D9}" type="presParOf" srcId="{4EA7C5BD-BE84-7147-B6E6-83163893D3F7}" destId="{515563D7-2D0E-5E43-95B6-AB8F7FB61B97}" srcOrd="0" destOrd="0" presId="urn:microsoft.com/office/officeart/2005/8/layout/chevron2"/>
    <dgm:cxn modelId="{DEF363CF-75B6-4949-B931-69D6015E30C1}" type="presParOf" srcId="{4EA7C5BD-BE84-7147-B6E6-83163893D3F7}" destId="{81CC587C-0D45-4E46-A3E3-FADA4E053A8B}" srcOrd="1" destOrd="0" presId="urn:microsoft.com/office/officeart/2005/8/layout/chevron2"/>
    <dgm:cxn modelId="{A44327DD-C76D-B540-9E61-33B5FA19D5FA}" type="presParOf" srcId="{F4002780-1701-B94B-A0C2-864F35730DDA}" destId="{E75767F3-9C21-0F4E-B543-981CC4FA7161}" srcOrd="1" destOrd="0" presId="urn:microsoft.com/office/officeart/2005/8/layout/chevron2"/>
    <dgm:cxn modelId="{62B037D9-E4DF-D642-B93C-33151EC9DCE7}" type="presParOf" srcId="{F4002780-1701-B94B-A0C2-864F35730DDA}" destId="{732BB7D8-C2BB-1747-8A2B-09BDBFC85AF9}" srcOrd="2" destOrd="0" presId="urn:microsoft.com/office/officeart/2005/8/layout/chevron2"/>
    <dgm:cxn modelId="{5371122C-4116-9242-9563-C027D0AB4468}" type="presParOf" srcId="{732BB7D8-C2BB-1747-8A2B-09BDBFC85AF9}" destId="{79076578-BCFB-5342-8B1E-BF3FC22C5F89}" srcOrd="0" destOrd="0" presId="urn:microsoft.com/office/officeart/2005/8/layout/chevron2"/>
    <dgm:cxn modelId="{99540610-F33D-F64A-8EF5-645D4AD8BC55}" type="presParOf" srcId="{732BB7D8-C2BB-1747-8A2B-09BDBFC85AF9}" destId="{F1FEEF51-9A4A-AE41-B58A-E7751846CEEA}" srcOrd="1" destOrd="0" presId="urn:microsoft.com/office/officeart/2005/8/layout/chevron2"/>
    <dgm:cxn modelId="{60283ECC-332F-1047-A094-0FC38856ABFA}" type="presParOf" srcId="{F4002780-1701-B94B-A0C2-864F35730DDA}" destId="{A4E217DE-5422-9846-9DF5-FC3122A1A181}" srcOrd="3" destOrd="0" presId="urn:microsoft.com/office/officeart/2005/8/layout/chevron2"/>
    <dgm:cxn modelId="{8B8EF7A4-4E1A-2640-9181-B522EEF34115}" type="presParOf" srcId="{F4002780-1701-B94B-A0C2-864F35730DDA}" destId="{D3B34331-7119-D042-993E-3B11913B0A48}" srcOrd="4" destOrd="0" presId="urn:microsoft.com/office/officeart/2005/8/layout/chevron2"/>
    <dgm:cxn modelId="{BA8F5A6C-4A34-7846-80C0-F9D4A71EC305}" type="presParOf" srcId="{D3B34331-7119-D042-993E-3B11913B0A48}" destId="{2B598ADA-8D79-8147-8F93-87D31A50DF27}" srcOrd="0" destOrd="0" presId="urn:microsoft.com/office/officeart/2005/8/layout/chevron2"/>
    <dgm:cxn modelId="{AFDCFE4C-F994-2142-900B-6BDFAF2DB9B8}" type="presParOf" srcId="{D3B34331-7119-D042-993E-3B11913B0A48}" destId="{D8CFCD53-324F-B047-AD8A-3DEB70A8332B}" srcOrd="1" destOrd="0" presId="urn:microsoft.com/office/officeart/2005/8/layout/chevron2"/>
    <dgm:cxn modelId="{053B85B5-9B51-264C-80E7-764DB746824F}" type="presParOf" srcId="{F4002780-1701-B94B-A0C2-864F35730DDA}" destId="{96B20925-75D4-CE47-9971-AB174C6BDF5D}" srcOrd="5" destOrd="0" presId="urn:microsoft.com/office/officeart/2005/8/layout/chevron2"/>
    <dgm:cxn modelId="{AE2DC2C7-C33B-7446-BBC4-E4632EFEFA34}" type="presParOf" srcId="{F4002780-1701-B94B-A0C2-864F35730DDA}" destId="{52A99B73-1C6E-7B4C-A802-56B6DB51DBD7}" srcOrd="6" destOrd="0" presId="urn:microsoft.com/office/officeart/2005/8/layout/chevron2"/>
    <dgm:cxn modelId="{8BAF0811-C524-5D48-9AB9-86C61086892F}" type="presParOf" srcId="{52A99B73-1C6E-7B4C-A802-56B6DB51DBD7}" destId="{FE4EF119-4316-1B41-B69B-2D701C07E07B}" srcOrd="0" destOrd="0" presId="urn:microsoft.com/office/officeart/2005/8/layout/chevron2"/>
    <dgm:cxn modelId="{6513A4A9-36E2-2A4E-A7FB-A72134E3C5E1}" type="presParOf" srcId="{52A99B73-1C6E-7B4C-A802-56B6DB51DBD7}" destId="{5F6166FB-FA7B-2E4B-8BDC-06D753619C7C}" srcOrd="1" destOrd="0" presId="urn:microsoft.com/office/officeart/2005/8/layout/chevron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D00CC2D-4F33-754A-B4D3-17165B2757D0}" type="doc">
      <dgm:prSet loTypeId="urn:microsoft.com/office/officeart/2005/8/layout/bProcess3" loCatId="" qsTypeId="urn:microsoft.com/office/officeart/2005/8/quickstyle/simple1" qsCatId="simple" csTypeId="urn:microsoft.com/office/officeart/2005/8/colors/accent1_2" csCatId="accent1" phldr="1"/>
      <dgm:spPr/>
      <dgm:t>
        <a:bodyPr/>
        <a:lstStyle/>
        <a:p>
          <a:endParaRPr lang="en-GB"/>
        </a:p>
      </dgm:t>
    </dgm:pt>
    <dgm:pt modelId="{C8E259D4-6D05-1C4A-949B-FAB01E5D0E19}">
      <dgm:prSet phldrT="[Text]"/>
      <dgm:spPr/>
      <dgm:t>
        <a:bodyPr/>
        <a:lstStyle/>
        <a:p>
          <a:r>
            <a:rPr lang="en-GB" b="1"/>
            <a:t>Threat of New Entrants </a:t>
          </a:r>
        </a:p>
        <a:p>
          <a:endParaRPr lang="en-GB" b="1"/>
        </a:p>
        <a:p>
          <a:r>
            <a:rPr lang="en-GB" b="1"/>
            <a:t> Moderate </a:t>
          </a:r>
          <a:endParaRPr lang="en-GB"/>
        </a:p>
      </dgm:t>
    </dgm:pt>
    <dgm:pt modelId="{E9961CEE-3E5C-1C40-B6ED-9AF16E161BF5}" type="parTrans" cxnId="{20FFD478-D58F-654C-9E9C-61F15D77D45F}">
      <dgm:prSet/>
      <dgm:spPr/>
      <dgm:t>
        <a:bodyPr/>
        <a:lstStyle/>
        <a:p>
          <a:endParaRPr lang="en-GB"/>
        </a:p>
      </dgm:t>
    </dgm:pt>
    <dgm:pt modelId="{07B2B02F-5BF2-EA45-97A4-493B0ED8454E}" type="sibTrans" cxnId="{20FFD478-D58F-654C-9E9C-61F15D77D45F}">
      <dgm:prSet/>
      <dgm:spPr/>
      <dgm:t>
        <a:bodyPr/>
        <a:lstStyle/>
        <a:p>
          <a:endParaRPr lang="en-GB"/>
        </a:p>
      </dgm:t>
    </dgm:pt>
    <dgm:pt modelId="{AFB7DA1E-FAAC-FC42-B890-41D19BBDB797}">
      <dgm:prSet phldrT="[Text]"/>
      <dgm:spPr/>
      <dgm:t>
        <a:bodyPr/>
        <a:lstStyle/>
        <a:p>
          <a:r>
            <a:rPr lang="en-GB" b="1"/>
            <a:t>Bargaining Power of Suppliers </a:t>
          </a:r>
        </a:p>
        <a:p>
          <a:endParaRPr lang="en-GB" b="1"/>
        </a:p>
        <a:p>
          <a:r>
            <a:rPr lang="en-GB" b="1"/>
            <a:t>Moderate</a:t>
          </a:r>
          <a:endParaRPr lang="en-GB"/>
        </a:p>
      </dgm:t>
    </dgm:pt>
    <dgm:pt modelId="{71D1C26F-04A4-114D-BCC4-7AB45B756324}" type="parTrans" cxnId="{A0FA6796-3E59-3D41-8FD0-185275A07318}">
      <dgm:prSet/>
      <dgm:spPr/>
      <dgm:t>
        <a:bodyPr/>
        <a:lstStyle/>
        <a:p>
          <a:endParaRPr lang="en-GB"/>
        </a:p>
      </dgm:t>
    </dgm:pt>
    <dgm:pt modelId="{8641AD0C-05F2-1C47-9399-65DFFFE40AB6}" type="sibTrans" cxnId="{A0FA6796-3E59-3D41-8FD0-185275A07318}">
      <dgm:prSet/>
      <dgm:spPr/>
      <dgm:t>
        <a:bodyPr/>
        <a:lstStyle/>
        <a:p>
          <a:endParaRPr lang="en-GB"/>
        </a:p>
      </dgm:t>
    </dgm:pt>
    <dgm:pt modelId="{190ECF3E-64C0-7842-87D6-1BBC8476F2CD}">
      <dgm:prSet phldrT="[Text]"/>
      <dgm:spPr/>
      <dgm:t>
        <a:bodyPr/>
        <a:lstStyle/>
        <a:p>
          <a:r>
            <a:rPr lang="en-GB" b="1"/>
            <a:t>Competitive Rivalry </a:t>
          </a:r>
        </a:p>
        <a:p>
          <a:endParaRPr lang="en-GB" b="1"/>
        </a:p>
        <a:p>
          <a:r>
            <a:rPr lang="en-GB" b="1"/>
            <a:t>High </a:t>
          </a:r>
        </a:p>
        <a:p>
          <a:endParaRPr lang="en-GB"/>
        </a:p>
      </dgm:t>
    </dgm:pt>
    <dgm:pt modelId="{6A8EE832-2B5D-9143-A11E-EBE2149DF770}" type="parTrans" cxnId="{2A60F921-E43F-DE46-8B29-306AE538CCB2}">
      <dgm:prSet/>
      <dgm:spPr/>
      <dgm:t>
        <a:bodyPr/>
        <a:lstStyle/>
        <a:p>
          <a:endParaRPr lang="en-GB"/>
        </a:p>
      </dgm:t>
    </dgm:pt>
    <dgm:pt modelId="{6DEEA3CC-6127-5544-B967-68BB6A45D5F2}" type="sibTrans" cxnId="{2A60F921-E43F-DE46-8B29-306AE538CCB2}">
      <dgm:prSet/>
      <dgm:spPr/>
      <dgm:t>
        <a:bodyPr/>
        <a:lstStyle/>
        <a:p>
          <a:endParaRPr lang="en-GB"/>
        </a:p>
      </dgm:t>
    </dgm:pt>
    <dgm:pt modelId="{0F2AF278-6973-B540-8921-89A0E1FD7465}">
      <dgm:prSet/>
      <dgm:spPr/>
      <dgm:t>
        <a:bodyPr/>
        <a:lstStyle/>
        <a:p>
          <a:r>
            <a:rPr lang="en-GB" b="1"/>
            <a:t>Bargaining Power of Buyers </a:t>
          </a:r>
        </a:p>
        <a:p>
          <a:endParaRPr lang="en-GB" b="1"/>
        </a:p>
        <a:p>
          <a:r>
            <a:rPr lang="en-GB" b="1"/>
            <a:t>High</a:t>
          </a:r>
          <a:endParaRPr lang="en-GB"/>
        </a:p>
      </dgm:t>
    </dgm:pt>
    <dgm:pt modelId="{EBD73126-E09E-6240-AAED-010C683502E4}" type="parTrans" cxnId="{1D9A15B3-0323-6D40-95C9-E1613C9AEFDA}">
      <dgm:prSet/>
      <dgm:spPr/>
      <dgm:t>
        <a:bodyPr/>
        <a:lstStyle/>
        <a:p>
          <a:endParaRPr lang="en-GB"/>
        </a:p>
      </dgm:t>
    </dgm:pt>
    <dgm:pt modelId="{1A9C883F-0D0B-2646-B0E8-58EFB50C58F6}" type="sibTrans" cxnId="{1D9A15B3-0323-6D40-95C9-E1613C9AEFDA}">
      <dgm:prSet/>
      <dgm:spPr/>
      <dgm:t>
        <a:bodyPr/>
        <a:lstStyle/>
        <a:p>
          <a:endParaRPr lang="en-GB"/>
        </a:p>
      </dgm:t>
    </dgm:pt>
    <dgm:pt modelId="{1E0D714A-764A-0342-8A74-AF76AC01AC11}">
      <dgm:prSet/>
      <dgm:spPr/>
      <dgm:t>
        <a:bodyPr/>
        <a:lstStyle/>
        <a:p>
          <a:r>
            <a:rPr lang="en-GB" b="1"/>
            <a:t>Threat of Substitutes</a:t>
          </a:r>
        </a:p>
        <a:p>
          <a:endParaRPr lang="en-GB" b="1"/>
        </a:p>
        <a:p>
          <a:r>
            <a:rPr lang="en-GB" b="1"/>
            <a:t> Moderate to High </a:t>
          </a:r>
          <a:endParaRPr lang="en-GB"/>
        </a:p>
      </dgm:t>
    </dgm:pt>
    <dgm:pt modelId="{DC7AA349-27B5-DB4D-A868-EBC99A01D3C0}" type="parTrans" cxnId="{A20D9866-5D3F-8248-A1F2-36DEDAC0BCCA}">
      <dgm:prSet/>
      <dgm:spPr/>
      <dgm:t>
        <a:bodyPr/>
        <a:lstStyle/>
        <a:p>
          <a:endParaRPr lang="en-GB"/>
        </a:p>
      </dgm:t>
    </dgm:pt>
    <dgm:pt modelId="{33C0DA79-A4F8-9A4D-A97D-E3768ADDB046}" type="sibTrans" cxnId="{A20D9866-5D3F-8248-A1F2-36DEDAC0BCCA}">
      <dgm:prSet/>
      <dgm:spPr/>
      <dgm:t>
        <a:bodyPr/>
        <a:lstStyle/>
        <a:p>
          <a:endParaRPr lang="en-GB"/>
        </a:p>
      </dgm:t>
    </dgm:pt>
    <dgm:pt modelId="{BEEC4518-3F20-FD44-B33A-25A8FF72D370}" type="pres">
      <dgm:prSet presAssocID="{CD00CC2D-4F33-754A-B4D3-17165B2757D0}" presName="Name0" presStyleCnt="0">
        <dgm:presLayoutVars>
          <dgm:dir/>
          <dgm:resizeHandles val="exact"/>
        </dgm:presLayoutVars>
      </dgm:prSet>
      <dgm:spPr/>
    </dgm:pt>
    <dgm:pt modelId="{E7D7186C-D14D-0E4A-87A7-E31703D48B8A}" type="pres">
      <dgm:prSet presAssocID="{C8E259D4-6D05-1C4A-949B-FAB01E5D0E19}" presName="node" presStyleLbl="node1" presStyleIdx="0" presStyleCnt="5">
        <dgm:presLayoutVars>
          <dgm:bulletEnabled val="1"/>
        </dgm:presLayoutVars>
      </dgm:prSet>
      <dgm:spPr/>
    </dgm:pt>
    <dgm:pt modelId="{CFC21277-B1AF-A040-8B93-4BB30A80B930}" type="pres">
      <dgm:prSet presAssocID="{07B2B02F-5BF2-EA45-97A4-493B0ED8454E}" presName="sibTrans" presStyleLbl="sibTrans1D1" presStyleIdx="0" presStyleCnt="4"/>
      <dgm:spPr/>
    </dgm:pt>
    <dgm:pt modelId="{EEC7491F-6F8B-6245-A741-0C8286BEC4BF}" type="pres">
      <dgm:prSet presAssocID="{07B2B02F-5BF2-EA45-97A4-493B0ED8454E}" presName="connectorText" presStyleLbl="sibTrans1D1" presStyleIdx="0" presStyleCnt="4"/>
      <dgm:spPr/>
    </dgm:pt>
    <dgm:pt modelId="{058D62F3-854D-4843-8F4B-44B1EA1F34DD}" type="pres">
      <dgm:prSet presAssocID="{AFB7DA1E-FAAC-FC42-B890-41D19BBDB797}" presName="node" presStyleLbl="node1" presStyleIdx="1" presStyleCnt="5">
        <dgm:presLayoutVars>
          <dgm:bulletEnabled val="1"/>
        </dgm:presLayoutVars>
      </dgm:prSet>
      <dgm:spPr/>
    </dgm:pt>
    <dgm:pt modelId="{55D42D15-2BC5-FD45-BECE-3C676DF56532}" type="pres">
      <dgm:prSet presAssocID="{8641AD0C-05F2-1C47-9399-65DFFFE40AB6}" presName="sibTrans" presStyleLbl="sibTrans1D1" presStyleIdx="1" presStyleCnt="4"/>
      <dgm:spPr/>
    </dgm:pt>
    <dgm:pt modelId="{42AC7E68-B33D-5445-87EB-CDFB55B93E32}" type="pres">
      <dgm:prSet presAssocID="{8641AD0C-05F2-1C47-9399-65DFFFE40AB6}" presName="connectorText" presStyleLbl="sibTrans1D1" presStyleIdx="1" presStyleCnt="4"/>
      <dgm:spPr/>
    </dgm:pt>
    <dgm:pt modelId="{770343B8-3695-E342-8542-976A300A7718}" type="pres">
      <dgm:prSet presAssocID="{0F2AF278-6973-B540-8921-89A0E1FD7465}" presName="node" presStyleLbl="node1" presStyleIdx="2" presStyleCnt="5">
        <dgm:presLayoutVars>
          <dgm:bulletEnabled val="1"/>
        </dgm:presLayoutVars>
      </dgm:prSet>
      <dgm:spPr/>
    </dgm:pt>
    <dgm:pt modelId="{A16B76E5-433F-1748-B1DB-8C3DC03C8514}" type="pres">
      <dgm:prSet presAssocID="{1A9C883F-0D0B-2646-B0E8-58EFB50C58F6}" presName="sibTrans" presStyleLbl="sibTrans1D1" presStyleIdx="2" presStyleCnt="4"/>
      <dgm:spPr/>
    </dgm:pt>
    <dgm:pt modelId="{2C4B0B07-5EC9-1340-919F-0DDC79A2B6DC}" type="pres">
      <dgm:prSet presAssocID="{1A9C883F-0D0B-2646-B0E8-58EFB50C58F6}" presName="connectorText" presStyleLbl="sibTrans1D1" presStyleIdx="2" presStyleCnt="4"/>
      <dgm:spPr/>
    </dgm:pt>
    <dgm:pt modelId="{5D8CF1E7-D56E-D140-A4AF-D74012448190}" type="pres">
      <dgm:prSet presAssocID="{1E0D714A-764A-0342-8A74-AF76AC01AC11}" presName="node" presStyleLbl="node1" presStyleIdx="3" presStyleCnt="5">
        <dgm:presLayoutVars>
          <dgm:bulletEnabled val="1"/>
        </dgm:presLayoutVars>
      </dgm:prSet>
      <dgm:spPr/>
    </dgm:pt>
    <dgm:pt modelId="{F71C88C7-EDBB-AB4D-A88F-763F2240CEF8}" type="pres">
      <dgm:prSet presAssocID="{33C0DA79-A4F8-9A4D-A97D-E3768ADDB046}" presName="sibTrans" presStyleLbl="sibTrans1D1" presStyleIdx="3" presStyleCnt="4"/>
      <dgm:spPr/>
    </dgm:pt>
    <dgm:pt modelId="{5869DB91-7D91-C846-8232-66EA147EB310}" type="pres">
      <dgm:prSet presAssocID="{33C0DA79-A4F8-9A4D-A97D-E3768ADDB046}" presName="connectorText" presStyleLbl="sibTrans1D1" presStyleIdx="3" presStyleCnt="4"/>
      <dgm:spPr/>
    </dgm:pt>
    <dgm:pt modelId="{81EBB7ED-5849-3A40-80B9-B53221B3BBA8}" type="pres">
      <dgm:prSet presAssocID="{190ECF3E-64C0-7842-87D6-1BBC8476F2CD}" presName="node" presStyleLbl="node1" presStyleIdx="4" presStyleCnt="5">
        <dgm:presLayoutVars>
          <dgm:bulletEnabled val="1"/>
        </dgm:presLayoutVars>
      </dgm:prSet>
      <dgm:spPr/>
    </dgm:pt>
  </dgm:ptLst>
  <dgm:cxnLst>
    <dgm:cxn modelId="{586E3C09-BB11-2C41-8494-F8261EC3844F}" type="presOf" srcId="{1A9C883F-0D0B-2646-B0E8-58EFB50C58F6}" destId="{A16B76E5-433F-1748-B1DB-8C3DC03C8514}" srcOrd="0" destOrd="0" presId="urn:microsoft.com/office/officeart/2005/8/layout/bProcess3"/>
    <dgm:cxn modelId="{2B4E270F-E09B-5544-94D4-61FD83B11C78}" type="presOf" srcId="{07B2B02F-5BF2-EA45-97A4-493B0ED8454E}" destId="{EEC7491F-6F8B-6245-A741-0C8286BEC4BF}" srcOrd="1" destOrd="0" presId="urn:microsoft.com/office/officeart/2005/8/layout/bProcess3"/>
    <dgm:cxn modelId="{05C86D13-A587-A547-8FE8-B50857A9C416}" type="presOf" srcId="{190ECF3E-64C0-7842-87D6-1BBC8476F2CD}" destId="{81EBB7ED-5849-3A40-80B9-B53221B3BBA8}" srcOrd="0" destOrd="0" presId="urn:microsoft.com/office/officeart/2005/8/layout/bProcess3"/>
    <dgm:cxn modelId="{AC68F920-7A4C-E648-954F-9DFD4064D726}" type="presOf" srcId="{C8E259D4-6D05-1C4A-949B-FAB01E5D0E19}" destId="{E7D7186C-D14D-0E4A-87A7-E31703D48B8A}" srcOrd="0" destOrd="0" presId="urn:microsoft.com/office/officeart/2005/8/layout/bProcess3"/>
    <dgm:cxn modelId="{2A60F921-E43F-DE46-8B29-306AE538CCB2}" srcId="{CD00CC2D-4F33-754A-B4D3-17165B2757D0}" destId="{190ECF3E-64C0-7842-87D6-1BBC8476F2CD}" srcOrd="4" destOrd="0" parTransId="{6A8EE832-2B5D-9143-A11E-EBE2149DF770}" sibTransId="{6DEEA3CC-6127-5544-B967-68BB6A45D5F2}"/>
    <dgm:cxn modelId="{0ADED05E-9BFF-D745-B548-5C4A56329D55}" type="presOf" srcId="{CD00CC2D-4F33-754A-B4D3-17165B2757D0}" destId="{BEEC4518-3F20-FD44-B33A-25A8FF72D370}" srcOrd="0" destOrd="0" presId="urn:microsoft.com/office/officeart/2005/8/layout/bProcess3"/>
    <dgm:cxn modelId="{A20D9866-5D3F-8248-A1F2-36DEDAC0BCCA}" srcId="{CD00CC2D-4F33-754A-B4D3-17165B2757D0}" destId="{1E0D714A-764A-0342-8A74-AF76AC01AC11}" srcOrd="3" destOrd="0" parTransId="{DC7AA349-27B5-DB4D-A868-EBC99A01D3C0}" sibTransId="{33C0DA79-A4F8-9A4D-A97D-E3768ADDB046}"/>
    <dgm:cxn modelId="{BEE23767-F012-1B41-93BD-CD1BB8E5E0C4}" type="presOf" srcId="{1A9C883F-0D0B-2646-B0E8-58EFB50C58F6}" destId="{2C4B0B07-5EC9-1340-919F-0DDC79A2B6DC}" srcOrd="1" destOrd="0" presId="urn:microsoft.com/office/officeart/2005/8/layout/bProcess3"/>
    <dgm:cxn modelId="{20FFD478-D58F-654C-9E9C-61F15D77D45F}" srcId="{CD00CC2D-4F33-754A-B4D3-17165B2757D0}" destId="{C8E259D4-6D05-1C4A-949B-FAB01E5D0E19}" srcOrd="0" destOrd="0" parTransId="{E9961CEE-3E5C-1C40-B6ED-9AF16E161BF5}" sibTransId="{07B2B02F-5BF2-EA45-97A4-493B0ED8454E}"/>
    <dgm:cxn modelId="{4EDA547E-C026-424A-92FD-8FEF74CF3F87}" type="presOf" srcId="{1E0D714A-764A-0342-8A74-AF76AC01AC11}" destId="{5D8CF1E7-D56E-D140-A4AF-D74012448190}" srcOrd="0" destOrd="0" presId="urn:microsoft.com/office/officeart/2005/8/layout/bProcess3"/>
    <dgm:cxn modelId="{A0FA6796-3E59-3D41-8FD0-185275A07318}" srcId="{CD00CC2D-4F33-754A-B4D3-17165B2757D0}" destId="{AFB7DA1E-FAAC-FC42-B890-41D19BBDB797}" srcOrd="1" destOrd="0" parTransId="{71D1C26F-04A4-114D-BCC4-7AB45B756324}" sibTransId="{8641AD0C-05F2-1C47-9399-65DFFFE40AB6}"/>
    <dgm:cxn modelId="{1D9A15B3-0323-6D40-95C9-E1613C9AEFDA}" srcId="{CD00CC2D-4F33-754A-B4D3-17165B2757D0}" destId="{0F2AF278-6973-B540-8921-89A0E1FD7465}" srcOrd="2" destOrd="0" parTransId="{EBD73126-E09E-6240-AAED-010C683502E4}" sibTransId="{1A9C883F-0D0B-2646-B0E8-58EFB50C58F6}"/>
    <dgm:cxn modelId="{ED46BBB8-9266-814B-9DB8-D57E68221010}" type="presOf" srcId="{07B2B02F-5BF2-EA45-97A4-493B0ED8454E}" destId="{CFC21277-B1AF-A040-8B93-4BB30A80B930}" srcOrd="0" destOrd="0" presId="urn:microsoft.com/office/officeart/2005/8/layout/bProcess3"/>
    <dgm:cxn modelId="{2EF7CDCD-E07C-6847-9AA8-FE0BA644C42E}" type="presOf" srcId="{33C0DA79-A4F8-9A4D-A97D-E3768ADDB046}" destId="{F71C88C7-EDBB-AB4D-A88F-763F2240CEF8}" srcOrd="0" destOrd="0" presId="urn:microsoft.com/office/officeart/2005/8/layout/bProcess3"/>
    <dgm:cxn modelId="{CF9329CE-32D4-5D4A-8B54-0A2F7BA41001}" type="presOf" srcId="{8641AD0C-05F2-1C47-9399-65DFFFE40AB6}" destId="{55D42D15-2BC5-FD45-BECE-3C676DF56532}" srcOrd="0" destOrd="0" presId="urn:microsoft.com/office/officeart/2005/8/layout/bProcess3"/>
    <dgm:cxn modelId="{908AB8DE-570F-EE44-B1CF-27CB68A019D4}" type="presOf" srcId="{0F2AF278-6973-B540-8921-89A0E1FD7465}" destId="{770343B8-3695-E342-8542-976A300A7718}" srcOrd="0" destOrd="0" presId="urn:microsoft.com/office/officeart/2005/8/layout/bProcess3"/>
    <dgm:cxn modelId="{BE97CCE0-78E7-C64C-9461-FD4C1F290011}" type="presOf" srcId="{8641AD0C-05F2-1C47-9399-65DFFFE40AB6}" destId="{42AC7E68-B33D-5445-87EB-CDFB55B93E32}" srcOrd="1" destOrd="0" presId="urn:microsoft.com/office/officeart/2005/8/layout/bProcess3"/>
    <dgm:cxn modelId="{2323CAE9-94DC-F842-A233-637CF8AD3487}" type="presOf" srcId="{33C0DA79-A4F8-9A4D-A97D-E3768ADDB046}" destId="{5869DB91-7D91-C846-8232-66EA147EB310}" srcOrd="1" destOrd="0" presId="urn:microsoft.com/office/officeart/2005/8/layout/bProcess3"/>
    <dgm:cxn modelId="{15666DF2-E8A3-D34B-9B6E-D2D71AE4AC7F}" type="presOf" srcId="{AFB7DA1E-FAAC-FC42-B890-41D19BBDB797}" destId="{058D62F3-854D-4843-8F4B-44B1EA1F34DD}" srcOrd="0" destOrd="0" presId="urn:microsoft.com/office/officeart/2005/8/layout/bProcess3"/>
    <dgm:cxn modelId="{A1B11E2B-76C9-174B-AC80-4F111BC62F1E}" type="presParOf" srcId="{BEEC4518-3F20-FD44-B33A-25A8FF72D370}" destId="{E7D7186C-D14D-0E4A-87A7-E31703D48B8A}" srcOrd="0" destOrd="0" presId="urn:microsoft.com/office/officeart/2005/8/layout/bProcess3"/>
    <dgm:cxn modelId="{D46BB3E8-8B71-BE4A-B3B3-6738D56BE1CF}" type="presParOf" srcId="{BEEC4518-3F20-FD44-B33A-25A8FF72D370}" destId="{CFC21277-B1AF-A040-8B93-4BB30A80B930}" srcOrd="1" destOrd="0" presId="urn:microsoft.com/office/officeart/2005/8/layout/bProcess3"/>
    <dgm:cxn modelId="{316C6B33-3AA6-0C49-A4CD-B16B516706C4}" type="presParOf" srcId="{CFC21277-B1AF-A040-8B93-4BB30A80B930}" destId="{EEC7491F-6F8B-6245-A741-0C8286BEC4BF}" srcOrd="0" destOrd="0" presId="urn:microsoft.com/office/officeart/2005/8/layout/bProcess3"/>
    <dgm:cxn modelId="{957E9D77-4479-1947-88B8-96491AD2EB41}" type="presParOf" srcId="{BEEC4518-3F20-FD44-B33A-25A8FF72D370}" destId="{058D62F3-854D-4843-8F4B-44B1EA1F34DD}" srcOrd="2" destOrd="0" presId="urn:microsoft.com/office/officeart/2005/8/layout/bProcess3"/>
    <dgm:cxn modelId="{52A78117-266C-7E44-A65D-81C8ECEF5728}" type="presParOf" srcId="{BEEC4518-3F20-FD44-B33A-25A8FF72D370}" destId="{55D42D15-2BC5-FD45-BECE-3C676DF56532}" srcOrd="3" destOrd="0" presId="urn:microsoft.com/office/officeart/2005/8/layout/bProcess3"/>
    <dgm:cxn modelId="{0D2D3AC1-1C39-194B-A135-ADE27FAF4D1C}" type="presParOf" srcId="{55D42D15-2BC5-FD45-BECE-3C676DF56532}" destId="{42AC7E68-B33D-5445-87EB-CDFB55B93E32}" srcOrd="0" destOrd="0" presId="urn:microsoft.com/office/officeart/2005/8/layout/bProcess3"/>
    <dgm:cxn modelId="{8622EC5F-4D8A-BA41-8303-147DD52E0167}" type="presParOf" srcId="{BEEC4518-3F20-FD44-B33A-25A8FF72D370}" destId="{770343B8-3695-E342-8542-976A300A7718}" srcOrd="4" destOrd="0" presId="urn:microsoft.com/office/officeart/2005/8/layout/bProcess3"/>
    <dgm:cxn modelId="{E729760E-F3E5-3641-905D-95E7A045DC2A}" type="presParOf" srcId="{BEEC4518-3F20-FD44-B33A-25A8FF72D370}" destId="{A16B76E5-433F-1748-B1DB-8C3DC03C8514}" srcOrd="5" destOrd="0" presId="urn:microsoft.com/office/officeart/2005/8/layout/bProcess3"/>
    <dgm:cxn modelId="{E8E1A18D-4D99-9C42-903A-B0473FF9A1FB}" type="presParOf" srcId="{A16B76E5-433F-1748-B1DB-8C3DC03C8514}" destId="{2C4B0B07-5EC9-1340-919F-0DDC79A2B6DC}" srcOrd="0" destOrd="0" presId="urn:microsoft.com/office/officeart/2005/8/layout/bProcess3"/>
    <dgm:cxn modelId="{F97F269A-C791-0243-97D3-249AFCA3D2D5}" type="presParOf" srcId="{BEEC4518-3F20-FD44-B33A-25A8FF72D370}" destId="{5D8CF1E7-D56E-D140-A4AF-D74012448190}" srcOrd="6" destOrd="0" presId="urn:microsoft.com/office/officeart/2005/8/layout/bProcess3"/>
    <dgm:cxn modelId="{A9C39690-B9DB-CC46-AF69-F005C9880BAC}" type="presParOf" srcId="{BEEC4518-3F20-FD44-B33A-25A8FF72D370}" destId="{F71C88C7-EDBB-AB4D-A88F-763F2240CEF8}" srcOrd="7" destOrd="0" presId="urn:microsoft.com/office/officeart/2005/8/layout/bProcess3"/>
    <dgm:cxn modelId="{20FECA7C-014D-9C46-9076-9E11745FC013}" type="presParOf" srcId="{F71C88C7-EDBB-AB4D-A88F-763F2240CEF8}" destId="{5869DB91-7D91-C846-8232-66EA147EB310}" srcOrd="0" destOrd="0" presId="urn:microsoft.com/office/officeart/2005/8/layout/bProcess3"/>
    <dgm:cxn modelId="{3866FC1F-BE78-C248-9AB5-A851D3788241}" type="presParOf" srcId="{BEEC4518-3F20-FD44-B33A-25A8FF72D370}" destId="{81EBB7ED-5849-3A40-80B9-B53221B3BBA8}" srcOrd="8" destOrd="0" presId="urn:microsoft.com/office/officeart/2005/8/layout/bProcess3"/>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71A3F70-E59E-D746-AE42-E7539D37D7D9}" type="doc">
      <dgm:prSet loTypeId="urn:microsoft.com/office/officeart/2005/8/layout/list1" loCatId="" qsTypeId="urn:microsoft.com/office/officeart/2005/8/quickstyle/simple1" qsCatId="simple" csTypeId="urn:microsoft.com/office/officeart/2005/8/colors/accent1_2" csCatId="accent1" phldr="1"/>
      <dgm:spPr/>
      <dgm:t>
        <a:bodyPr/>
        <a:lstStyle/>
        <a:p>
          <a:endParaRPr lang="en-GB"/>
        </a:p>
      </dgm:t>
    </dgm:pt>
    <dgm:pt modelId="{D2D46FE5-67F0-E743-A1A0-CB80232AEAE6}" type="pres">
      <dgm:prSet presAssocID="{B71A3F70-E59E-D746-AE42-E7539D37D7D9}" presName="linear" presStyleCnt="0">
        <dgm:presLayoutVars>
          <dgm:dir/>
          <dgm:animLvl val="lvl"/>
          <dgm:resizeHandles val="exact"/>
        </dgm:presLayoutVars>
      </dgm:prSet>
      <dgm:spPr/>
    </dgm:pt>
  </dgm:ptLst>
  <dgm:cxnLst>
    <dgm:cxn modelId="{F0C20EA6-D369-9444-B223-60A3FE217163}" type="presOf" srcId="{B71A3F70-E59E-D746-AE42-E7539D37D7D9}" destId="{D2D46FE5-67F0-E743-A1A0-CB80232AEAE6}" srcOrd="0" destOrd="0" presId="urn:microsoft.com/office/officeart/2005/8/layout/list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8AC2E1-3AA7-764C-A222-5FB85897B914}">
      <dsp:nvSpPr>
        <dsp:cNvPr id="0" name=""/>
        <dsp:cNvSpPr/>
      </dsp:nvSpPr>
      <dsp:spPr>
        <a:xfrm>
          <a:off x="5492849" y="1874904"/>
          <a:ext cx="357943" cy="106139"/>
        </a:xfrm>
        <a:custGeom>
          <a:avLst/>
          <a:gdLst/>
          <a:ahLst/>
          <a:cxnLst/>
          <a:rect l="0" t="0" r="0" b="0"/>
          <a:pathLst>
            <a:path>
              <a:moveTo>
                <a:pt x="0" y="0"/>
              </a:moveTo>
              <a:lnTo>
                <a:pt x="0" y="72331"/>
              </a:lnTo>
              <a:lnTo>
                <a:pt x="357943" y="72331"/>
              </a:lnTo>
              <a:lnTo>
                <a:pt x="357943" y="10613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8BB0E6-0CAE-974D-A1BF-01D2360BDFEE}">
      <dsp:nvSpPr>
        <dsp:cNvPr id="0" name=""/>
        <dsp:cNvSpPr/>
      </dsp:nvSpPr>
      <dsp:spPr>
        <a:xfrm>
          <a:off x="5064662" y="1874904"/>
          <a:ext cx="428187" cy="106139"/>
        </a:xfrm>
        <a:custGeom>
          <a:avLst/>
          <a:gdLst/>
          <a:ahLst/>
          <a:cxnLst/>
          <a:rect l="0" t="0" r="0" b="0"/>
          <a:pathLst>
            <a:path>
              <a:moveTo>
                <a:pt x="428187" y="0"/>
              </a:moveTo>
              <a:lnTo>
                <a:pt x="428187" y="72331"/>
              </a:lnTo>
              <a:lnTo>
                <a:pt x="0" y="72331"/>
              </a:lnTo>
              <a:lnTo>
                <a:pt x="0" y="10613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AB2EDC-BC8C-934C-B716-67A7B04E4AAD}">
      <dsp:nvSpPr>
        <dsp:cNvPr id="0" name=""/>
        <dsp:cNvSpPr/>
      </dsp:nvSpPr>
      <dsp:spPr>
        <a:xfrm>
          <a:off x="3178788" y="1046675"/>
          <a:ext cx="2314061" cy="100174"/>
        </a:xfrm>
        <a:custGeom>
          <a:avLst/>
          <a:gdLst/>
          <a:ahLst/>
          <a:cxnLst/>
          <a:rect l="0" t="0" r="0" b="0"/>
          <a:pathLst>
            <a:path>
              <a:moveTo>
                <a:pt x="0" y="0"/>
              </a:moveTo>
              <a:lnTo>
                <a:pt x="0" y="66366"/>
              </a:lnTo>
              <a:lnTo>
                <a:pt x="2314061" y="66366"/>
              </a:lnTo>
              <a:lnTo>
                <a:pt x="2314061" y="1001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87D5C0-AEDA-6241-A9C0-52B5DAA0CB40}">
      <dsp:nvSpPr>
        <dsp:cNvPr id="0" name=""/>
        <dsp:cNvSpPr/>
      </dsp:nvSpPr>
      <dsp:spPr>
        <a:xfrm>
          <a:off x="3693536" y="1620100"/>
          <a:ext cx="691183" cy="91440"/>
        </a:xfrm>
        <a:custGeom>
          <a:avLst/>
          <a:gdLst/>
          <a:ahLst/>
          <a:cxnLst/>
          <a:rect l="0" t="0" r="0" b="0"/>
          <a:pathLst>
            <a:path>
              <a:moveTo>
                <a:pt x="0" y="45720"/>
              </a:moveTo>
              <a:lnTo>
                <a:pt x="0" y="46006"/>
              </a:lnTo>
              <a:lnTo>
                <a:pt x="691183" y="46006"/>
              </a:lnTo>
              <a:lnTo>
                <a:pt x="691183" y="798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87A265-DA20-244F-A683-EDB8C65EC518}">
      <dsp:nvSpPr>
        <dsp:cNvPr id="0" name=""/>
        <dsp:cNvSpPr/>
      </dsp:nvSpPr>
      <dsp:spPr>
        <a:xfrm>
          <a:off x="3647816" y="1620100"/>
          <a:ext cx="91440" cy="91440"/>
        </a:xfrm>
        <a:custGeom>
          <a:avLst/>
          <a:gdLst/>
          <a:ahLst/>
          <a:cxnLst/>
          <a:rect l="0" t="0" r="0" b="0"/>
          <a:pathLst>
            <a:path>
              <a:moveTo>
                <a:pt x="45720" y="45720"/>
              </a:moveTo>
              <a:lnTo>
                <a:pt x="45720" y="46006"/>
              </a:lnTo>
              <a:lnTo>
                <a:pt x="78640" y="46006"/>
              </a:lnTo>
              <a:lnTo>
                <a:pt x="78640" y="798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B767F2-87AB-1A47-934B-BA7AACE14D2B}">
      <dsp:nvSpPr>
        <dsp:cNvPr id="0" name=""/>
        <dsp:cNvSpPr/>
      </dsp:nvSpPr>
      <dsp:spPr>
        <a:xfrm>
          <a:off x="2975994" y="1620100"/>
          <a:ext cx="717541" cy="91440"/>
        </a:xfrm>
        <a:custGeom>
          <a:avLst/>
          <a:gdLst/>
          <a:ahLst/>
          <a:cxnLst/>
          <a:rect l="0" t="0" r="0" b="0"/>
          <a:pathLst>
            <a:path>
              <a:moveTo>
                <a:pt x="717541" y="45720"/>
              </a:moveTo>
              <a:lnTo>
                <a:pt x="717541" y="54595"/>
              </a:lnTo>
              <a:lnTo>
                <a:pt x="0" y="54595"/>
              </a:lnTo>
              <a:lnTo>
                <a:pt x="0" y="8840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345E8B-311B-7949-9F29-FB5FED6AAF0E}">
      <dsp:nvSpPr>
        <dsp:cNvPr id="0" name=""/>
        <dsp:cNvSpPr/>
      </dsp:nvSpPr>
      <dsp:spPr>
        <a:xfrm>
          <a:off x="3178788" y="1046675"/>
          <a:ext cx="514748" cy="172218"/>
        </a:xfrm>
        <a:custGeom>
          <a:avLst/>
          <a:gdLst/>
          <a:ahLst/>
          <a:cxnLst/>
          <a:rect l="0" t="0" r="0" b="0"/>
          <a:pathLst>
            <a:path>
              <a:moveTo>
                <a:pt x="0" y="0"/>
              </a:moveTo>
              <a:lnTo>
                <a:pt x="0" y="138410"/>
              </a:lnTo>
              <a:lnTo>
                <a:pt x="514748" y="138410"/>
              </a:lnTo>
              <a:lnTo>
                <a:pt x="514748" y="17221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06065D-BDA6-C148-9A4E-A4EEFAE34014}">
      <dsp:nvSpPr>
        <dsp:cNvPr id="0" name=""/>
        <dsp:cNvSpPr/>
      </dsp:nvSpPr>
      <dsp:spPr>
        <a:xfrm>
          <a:off x="1338172" y="1679106"/>
          <a:ext cx="912037" cy="138868"/>
        </a:xfrm>
        <a:custGeom>
          <a:avLst/>
          <a:gdLst/>
          <a:ahLst/>
          <a:cxnLst/>
          <a:rect l="0" t="0" r="0" b="0"/>
          <a:pathLst>
            <a:path>
              <a:moveTo>
                <a:pt x="0" y="0"/>
              </a:moveTo>
              <a:lnTo>
                <a:pt x="0" y="105060"/>
              </a:lnTo>
              <a:lnTo>
                <a:pt x="912037" y="105060"/>
              </a:lnTo>
              <a:lnTo>
                <a:pt x="912037" y="13886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3A0827-3201-9243-835D-844F037AA734}">
      <dsp:nvSpPr>
        <dsp:cNvPr id="0" name=""/>
        <dsp:cNvSpPr/>
      </dsp:nvSpPr>
      <dsp:spPr>
        <a:xfrm>
          <a:off x="1217244" y="2941087"/>
          <a:ext cx="91440" cy="91440"/>
        </a:xfrm>
        <a:custGeom>
          <a:avLst/>
          <a:gdLst/>
          <a:ahLst/>
          <a:cxnLst/>
          <a:rect l="0" t="0" r="0" b="0"/>
          <a:pathLst>
            <a:path>
              <a:moveTo>
                <a:pt x="65945" y="45720"/>
              </a:moveTo>
              <a:lnTo>
                <a:pt x="45720" y="45720"/>
              </a:lnTo>
              <a:lnTo>
                <a:pt x="45720" y="642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7DE219-0BAE-FC4E-B4BC-F200470519FF}">
      <dsp:nvSpPr>
        <dsp:cNvPr id="0" name=""/>
        <dsp:cNvSpPr/>
      </dsp:nvSpPr>
      <dsp:spPr>
        <a:xfrm>
          <a:off x="1237470" y="1679106"/>
          <a:ext cx="91440" cy="193780"/>
        </a:xfrm>
        <a:custGeom>
          <a:avLst/>
          <a:gdLst/>
          <a:ahLst/>
          <a:cxnLst/>
          <a:rect l="0" t="0" r="0" b="0"/>
          <a:pathLst>
            <a:path>
              <a:moveTo>
                <a:pt x="100702" y="0"/>
              </a:moveTo>
              <a:lnTo>
                <a:pt x="100702" y="159971"/>
              </a:lnTo>
              <a:lnTo>
                <a:pt x="45720" y="159971"/>
              </a:lnTo>
              <a:lnTo>
                <a:pt x="45720" y="19378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4E5438-1AF8-6641-8316-5B2098693E46}">
      <dsp:nvSpPr>
        <dsp:cNvPr id="0" name=""/>
        <dsp:cNvSpPr/>
      </dsp:nvSpPr>
      <dsp:spPr>
        <a:xfrm>
          <a:off x="370650" y="1679106"/>
          <a:ext cx="967522" cy="106139"/>
        </a:xfrm>
        <a:custGeom>
          <a:avLst/>
          <a:gdLst/>
          <a:ahLst/>
          <a:cxnLst/>
          <a:rect l="0" t="0" r="0" b="0"/>
          <a:pathLst>
            <a:path>
              <a:moveTo>
                <a:pt x="967522" y="0"/>
              </a:moveTo>
              <a:lnTo>
                <a:pt x="967522" y="72331"/>
              </a:lnTo>
              <a:lnTo>
                <a:pt x="0" y="72331"/>
              </a:lnTo>
              <a:lnTo>
                <a:pt x="0" y="10613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2880C0-4388-6C41-B800-07FD9C0DC3CD}">
      <dsp:nvSpPr>
        <dsp:cNvPr id="0" name=""/>
        <dsp:cNvSpPr/>
      </dsp:nvSpPr>
      <dsp:spPr>
        <a:xfrm>
          <a:off x="1338172" y="1046675"/>
          <a:ext cx="1840615" cy="100174"/>
        </a:xfrm>
        <a:custGeom>
          <a:avLst/>
          <a:gdLst/>
          <a:ahLst/>
          <a:cxnLst/>
          <a:rect l="0" t="0" r="0" b="0"/>
          <a:pathLst>
            <a:path>
              <a:moveTo>
                <a:pt x="1840615" y="0"/>
              </a:moveTo>
              <a:lnTo>
                <a:pt x="1840615" y="66366"/>
              </a:lnTo>
              <a:lnTo>
                <a:pt x="0" y="66366"/>
              </a:lnTo>
              <a:lnTo>
                <a:pt x="0" y="1001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EBA3A6-F9A1-D54D-BB37-E0B3D95F6C52}">
      <dsp:nvSpPr>
        <dsp:cNvPr id="0" name=""/>
        <dsp:cNvSpPr/>
      </dsp:nvSpPr>
      <dsp:spPr>
        <a:xfrm>
          <a:off x="2466372" y="405750"/>
          <a:ext cx="1424830" cy="64092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F89087D-B594-4D4D-9F27-D8233A54B3D6}">
      <dsp:nvSpPr>
        <dsp:cNvPr id="0" name=""/>
        <dsp:cNvSpPr/>
      </dsp:nvSpPr>
      <dsp:spPr>
        <a:xfrm>
          <a:off x="2506922" y="444272"/>
          <a:ext cx="1424830" cy="64092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Products and Services</a:t>
          </a:r>
          <a:endParaRPr lang="en-GB" sz="500" kern="1200"/>
        </a:p>
      </dsp:txBody>
      <dsp:txXfrm>
        <a:off x="2525694" y="463044"/>
        <a:ext cx="1387286" cy="603381"/>
      </dsp:txXfrm>
    </dsp:sp>
    <dsp:sp modelId="{027C7F9E-2888-FF49-9636-BA98893EDB30}">
      <dsp:nvSpPr>
        <dsp:cNvPr id="0" name=""/>
        <dsp:cNvSpPr/>
      </dsp:nvSpPr>
      <dsp:spPr>
        <a:xfrm>
          <a:off x="476474" y="1146850"/>
          <a:ext cx="1723396" cy="53225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AD6117D-7E96-674A-BA59-B4C905BCF143}">
      <dsp:nvSpPr>
        <dsp:cNvPr id="0" name=""/>
        <dsp:cNvSpPr/>
      </dsp:nvSpPr>
      <dsp:spPr>
        <a:xfrm>
          <a:off x="517024" y="1185372"/>
          <a:ext cx="1723396" cy="53225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Standard Candel  Collection</a:t>
          </a:r>
          <a:r>
            <a:rPr lang="en-GB" sz="500" kern="1200"/>
            <a:t>:</a:t>
          </a:r>
        </a:p>
      </dsp:txBody>
      <dsp:txXfrm>
        <a:off x="532613" y="1200961"/>
        <a:ext cx="1692218" cy="501078"/>
      </dsp:txXfrm>
    </dsp:sp>
    <dsp:sp modelId="{99F9B094-19F1-FB4A-9707-DDD782B20D7F}">
      <dsp:nvSpPr>
        <dsp:cNvPr id="0" name=""/>
        <dsp:cNvSpPr/>
      </dsp:nvSpPr>
      <dsp:spPr>
        <a:xfrm>
          <a:off x="521" y="1785246"/>
          <a:ext cx="740257" cy="88747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182DA06-14C4-AF47-8BCB-B9F90B3F969E}">
      <dsp:nvSpPr>
        <dsp:cNvPr id="0" name=""/>
        <dsp:cNvSpPr/>
      </dsp:nvSpPr>
      <dsp:spPr>
        <a:xfrm>
          <a:off x="41071" y="1823768"/>
          <a:ext cx="740257" cy="88747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Scented candel  made from 100% soy wax and cotton wicks</a:t>
          </a:r>
        </a:p>
      </dsp:txBody>
      <dsp:txXfrm>
        <a:off x="62752" y="1845449"/>
        <a:ext cx="696895" cy="844112"/>
      </dsp:txXfrm>
    </dsp:sp>
    <dsp:sp modelId="{A2B6C54E-1FA1-F94F-9BD7-5041D678ACD1}">
      <dsp:nvSpPr>
        <dsp:cNvPr id="0" name=""/>
        <dsp:cNvSpPr/>
      </dsp:nvSpPr>
      <dsp:spPr>
        <a:xfrm>
          <a:off x="842104" y="1872887"/>
          <a:ext cx="882171" cy="11139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06D0C97-E3C5-3141-87A3-389225B640D3}">
      <dsp:nvSpPr>
        <dsp:cNvPr id="0" name=""/>
        <dsp:cNvSpPr/>
      </dsp:nvSpPr>
      <dsp:spPr>
        <a:xfrm>
          <a:off x="882654" y="1911409"/>
          <a:ext cx="882171" cy="11139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Available  in different flagrances such as vanilla,roses ,sandalwood and citrus</a:t>
          </a:r>
        </a:p>
      </dsp:txBody>
      <dsp:txXfrm>
        <a:off x="908492" y="1937247"/>
        <a:ext cx="830495" cy="1062244"/>
      </dsp:txXfrm>
    </dsp:sp>
    <dsp:sp modelId="{48423C99-9AB9-9349-8B11-451D321D3365}">
      <dsp:nvSpPr>
        <dsp:cNvPr id="0" name=""/>
        <dsp:cNvSpPr/>
      </dsp:nvSpPr>
      <dsp:spPr>
        <a:xfrm>
          <a:off x="696202" y="3005306"/>
          <a:ext cx="1133523" cy="95093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FD04418-A073-EB49-8A6B-29A1734C7D84}">
      <dsp:nvSpPr>
        <dsp:cNvPr id="0" name=""/>
        <dsp:cNvSpPr/>
      </dsp:nvSpPr>
      <dsp:spPr>
        <a:xfrm>
          <a:off x="736752" y="3043828"/>
          <a:ext cx="1133523" cy="95093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Packeged in recyclable glass jar or containers.   </a:t>
          </a:r>
        </a:p>
      </dsp:txBody>
      <dsp:txXfrm>
        <a:off x="764604" y="3071680"/>
        <a:ext cx="1077819" cy="895229"/>
      </dsp:txXfrm>
    </dsp:sp>
    <dsp:sp modelId="{C204B31C-E89B-A943-91B0-DC1AC3B8D398}">
      <dsp:nvSpPr>
        <dsp:cNvPr id="0" name=""/>
        <dsp:cNvSpPr/>
      </dsp:nvSpPr>
      <dsp:spPr>
        <a:xfrm>
          <a:off x="1867711" y="1817975"/>
          <a:ext cx="764997" cy="130372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604429E-97E8-0444-8C6E-715E54293202}">
      <dsp:nvSpPr>
        <dsp:cNvPr id="0" name=""/>
        <dsp:cNvSpPr/>
      </dsp:nvSpPr>
      <dsp:spPr>
        <a:xfrm>
          <a:off x="1908261" y="1856497"/>
          <a:ext cx="764997" cy="130372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Designed with a miniomalist labels for a modern eco_friendly apparesce. </a:t>
          </a:r>
        </a:p>
      </dsp:txBody>
      <dsp:txXfrm>
        <a:off x="1930667" y="1878903"/>
        <a:ext cx="720185" cy="1258917"/>
      </dsp:txXfrm>
    </dsp:sp>
    <dsp:sp modelId="{C28F2D7E-E477-A248-911F-66F1812777D6}">
      <dsp:nvSpPr>
        <dsp:cNvPr id="0" name=""/>
        <dsp:cNvSpPr/>
      </dsp:nvSpPr>
      <dsp:spPr>
        <a:xfrm flipH="1">
          <a:off x="3003372" y="1218894"/>
          <a:ext cx="1380328" cy="44692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18C0BBF-FA74-B34C-A4DD-D5A8AC346C24}">
      <dsp:nvSpPr>
        <dsp:cNvPr id="0" name=""/>
        <dsp:cNvSpPr/>
      </dsp:nvSpPr>
      <dsp:spPr>
        <a:xfrm flipH="1">
          <a:off x="3043922" y="1257417"/>
          <a:ext cx="1380328" cy="44692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Customised Gift Boxes</a:t>
          </a:r>
          <a:r>
            <a:rPr lang="en-GB" sz="500" kern="1200"/>
            <a:t>:</a:t>
          </a:r>
        </a:p>
      </dsp:txBody>
      <dsp:txXfrm>
        <a:off x="3057012" y="1270507"/>
        <a:ext cx="1354148" cy="420746"/>
      </dsp:txXfrm>
    </dsp:sp>
    <dsp:sp modelId="{493052F0-AA71-C045-957B-4BE761E10EA4}">
      <dsp:nvSpPr>
        <dsp:cNvPr id="0" name=""/>
        <dsp:cNvSpPr/>
      </dsp:nvSpPr>
      <dsp:spPr>
        <a:xfrm>
          <a:off x="2679635" y="1708504"/>
          <a:ext cx="592719" cy="26158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538F7CC-3102-034B-8781-A3C3B1074B37}">
      <dsp:nvSpPr>
        <dsp:cNvPr id="0" name=""/>
        <dsp:cNvSpPr/>
      </dsp:nvSpPr>
      <dsp:spPr>
        <a:xfrm>
          <a:off x="2720185" y="1747027"/>
          <a:ext cx="592719" cy="261586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Handmade candels combinated with small complementary drie flowers mini soap or greeting cards</a:t>
          </a:r>
        </a:p>
      </dsp:txBody>
      <dsp:txXfrm>
        <a:off x="2737545" y="1764387"/>
        <a:ext cx="557999" cy="2581142"/>
      </dsp:txXfrm>
    </dsp:sp>
    <dsp:sp modelId="{9074DA9D-474E-EF4D-9126-676C1B2E05A7}">
      <dsp:nvSpPr>
        <dsp:cNvPr id="0" name=""/>
        <dsp:cNvSpPr/>
      </dsp:nvSpPr>
      <dsp:spPr>
        <a:xfrm>
          <a:off x="3430743" y="1699916"/>
          <a:ext cx="591427" cy="26345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E972BE0-04F9-A241-A615-6C681BBA5F20}">
      <dsp:nvSpPr>
        <dsp:cNvPr id="0" name=""/>
        <dsp:cNvSpPr/>
      </dsp:nvSpPr>
      <dsp:spPr>
        <a:xfrm>
          <a:off x="3471293" y="1738438"/>
          <a:ext cx="591427" cy="26345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Customers can personalisate scent, coloure and packages for special occasions.</a:t>
          </a:r>
        </a:p>
      </dsp:txBody>
      <dsp:txXfrm>
        <a:off x="3488615" y="1755760"/>
        <a:ext cx="556783" cy="2599857"/>
      </dsp:txXfrm>
    </dsp:sp>
    <dsp:sp modelId="{2FFE4CF8-DA10-6B4C-ACE4-AC4CA449D0A3}">
      <dsp:nvSpPr>
        <dsp:cNvPr id="0" name=""/>
        <dsp:cNvSpPr/>
      </dsp:nvSpPr>
      <dsp:spPr>
        <a:xfrm>
          <a:off x="4103270" y="1699916"/>
          <a:ext cx="562898" cy="264717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9311C2D-7C1C-D94A-8F5C-75A0F5FEC49E}">
      <dsp:nvSpPr>
        <dsp:cNvPr id="0" name=""/>
        <dsp:cNvSpPr/>
      </dsp:nvSpPr>
      <dsp:spPr>
        <a:xfrm>
          <a:off x="4143820" y="1738438"/>
          <a:ext cx="562898" cy="264717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Perfect for gifting events like birthdays,Valentine's Day, Mother's Dayor weddings.</a:t>
          </a:r>
        </a:p>
      </dsp:txBody>
      <dsp:txXfrm>
        <a:off x="4160307" y="1754925"/>
        <a:ext cx="529924" cy="2614199"/>
      </dsp:txXfrm>
    </dsp:sp>
    <dsp:sp modelId="{7AE244B0-132C-DA4F-AD17-9FE972DB4824}">
      <dsp:nvSpPr>
        <dsp:cNvPr id="0" name=""/>
        <dsp:cNvSpPr/>
      </dsp:nvSpPr>
      <dsp:spPr>
        <a:xfrm>
          <a:off x="5140392" y="1146850"/>
          <a:ext cx="704915" cy="7280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4FBA383-9EA1-7F42-B5EB-C51C96B9606C}">
      <dsp:nvSpPr>
        <dsp:cNvPr id="0" name=""/>
        <dsp:cNvSpPr/>
      </dsp:nvSpPr>
      <dsp:spPr>
        <a:xfrm>
          <a:off x="5180942" y="1185372"/>
          <a:ext cx="704915" cy="7280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Seasonal and Limited Edition</a:t>
          </a:r>
        </a:p>
      </dsp:txBody>
      <dsp:txXfrm>
        <a:off x="5201588" y="1206018"/>
        <a:ext cx="663623" cy="686761"/>
      </dsp:txXfrm>
    </dsp:sp>
    <dsp:sp modelId="{E01A92ED-8455-854E-B3CC-067E3A7A9753}">
      <dsp:nvSpPr>
        <dsp:cNvPr id="0" name=""/>
        <dsp:cNvSpPr/>
      </dsp:nvSpPr>
      <dsp:spPr>
        <a:xfrm>
          <a:off x="4747269" y="1981043"/>
          <a:ext cx="634786" cy="231610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D78B68D-81DA-E043-AFA0-1F8C04B49F8A}">
      <dsp:nvSpPr>
        <dsp:cNvPr id="0" name=""/>
        <dsp:cNvSpPr/>
      </dsp:nvSpPr>
      <dsp:spPr>
        <a:xfrm>
          <a:off x="4787819" y="2019566"/>
          <a:ext cx="634786" cy="231610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Festive collections for Christmas,Eid, Diwali, and New Yaer</a:t>
          </a:r>
          <a:r>
            <a:rPr lang="en-GB" sz="500" kern="1200"/>
            <a:t>.</a:t>
          </a:r>
        </a:p>
      </dsp:txBody>
      <dsp:txXfrm>
        <a:off x="4806411" y="2038158"/>
        <a:ext cx="597602" cy="2278923"/>
      </dsp:txXfrm>
    </dsp:sp>
    <dsp:sp modelId="{2BF7C8AC-678A-AA4B-B8E3-00F26B944B87}">
      <dsp:nvSpPr>
        <dsp:cNvPr id="0" name=""/>
        <dsp:cNvSpPr/>
      </dsp:nvSpPr>
      <dsp:spPr>
        <a:xfrm>
          <a:off x="5463156" y="1981043"/>
          <a:ext cx="775274" cy="254453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2C9BD8E-B5E5-3F4F-B880-CEE286DFB3B3}">
      <dsp:nvSpPr>
        <dsp:cNvPr id="0" name=""/>
        <dsp:cNvSpPr/>
      </dsp:nvSpPr>
      <dsp:spPr>
        <a:xfrm>
          <a:off x="5503706" y="2019566"/>
          <a:ext cx="775274" cy="254453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Collaboration with local artists for exclusive  candle jar designe.</a:t>
          </a:r>
        </a:p>
      </dsp:txBody>
      <dsp:txXfrm>
        <a:off x="5526413" y="2042273"/>
        <a:ext cx="729860" cy="249912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5563D7-2D0E-5E43-95B6-AB8F7FB61B97}">
      <dsp:nvSpPr>
        <dsp:cNvPr id="0" name=""/>
        <dsp:cNvSpPr/>
      </dsp:nvSpPr>
      <dsp:spPr>
        <a:xfrm rot="5400000">
          <a:off x="-219040" y="219474"/>
          <a:ext cx="1460271" cy="102219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1244600">
            <a:lnSpc>
              <a:spcPct val="90000"/>
            </a:lnSpc>
            <a:spcBef>
              <a:spcPct val="0"/>
            </a:spcBef>
            <a:spcAft>
              <a:spcPct val="35000"/>
            </a:spcAft>
            <a:buNone/>
          </a:pPr>
          <a:r>
            <a:rPr lang="en-GB" sz="2800" kern="1200"/>
            <a:t>S</a:t>
          </a:r>
        </a:p>
      </dsp:txBody>
      <dsp:txXfrm rot="-5400000">
        <a:off x="1" y="511528"/>
        <a:ext cx="1022190" cy="438081"/>
      </dsp:txXfrm>
    </dsp:sp>
    <dsp:sp modelId="{81CC587C-0D45-4E46-A3E3-FADA4E053A8B}">
      <dsp:nvSpPr>
        <dsp:cNvPr id="0" name=""/>
        <dsp:cNvSpPr/>
      </dsp:nvSpPr>
      <dsp:spPr>
        <a:xfrm rot="5400000">
          <a:off x="2779706" y="-1757082"/>
          <a:ext cx="949176" cy="4464209"/>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Natural and eco-friendly candels hand made.</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Strong online marketing potential.</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Low start-up cost.</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Personalisation to appeals to niche markets.</a:t>
          </a:r>
        </a:p>
      </dsp:txBody>
      <dsp:txXfrm rot="-5400000">
        <a:off x="1022190" y="46769"/>
        <a:ext cx="4417874" cy="856506"/>
      </dsp:txXfrm>
    </dsp:sp>
    <dsp:sp modelId="{79076578-BCFB-5342-8B1E-BF3FC22C5F89}">
      <dsp:nvSpPr>
        <dsp:cNvPr id="0" name=""/>
        <dsp:cNvSpPr/>
      </dsp:nvSpPr>
      <dsp:spPr>
        <a:xfrm rot="5400000">
          <a:off x="-219040" y="1535102"/>
          <a:ext cx="1460271" cy="102219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1244600">
            <a:lnSpc>
              <a:spcPct val="90000"/>
            </a:lnSpc>
            <a:spcBef>
              <a:spcPct val="0"/>
            </a:spcBef>
            <a:spcAft>
              <a:spcPct val="35000"/>
            </a:spcAft>
            <a:buNone/>
          </a:pPr>
          <a:r>
            <a:rPr lang="en-GB" sz="2800" kern="1200"/>
            <a:t>W </a:t>
          </a:r>
        </a:p>
      </dsp:txBody>
      <dsp:txXfrm rot="-5400000">
        <a:off x="1" y="1827156"/>
        <a:ext cx="1022190" cy="438081"/>
      </dsp:txXfrm>
    </dsp:sp>
    <dsp:sp modelId="{F1FEEF51-9A4A-AE41-B58A-E7751846CEEA}">
      <dsp:nvSpPr>
        <dsp:cNvPr id="0" name=""/>
        <dsp:cNvSpPr/>
      </dsp:nvSpPr>
      <dsp:spPr>
        <a:xfrm rot="5400000">
          <a:off x="2779706" y="-441454"/>
          <a:ext cx="949176" cy="4464209"/>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Limited initial cost.</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Manual labour dependence.</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lack of recognition due to new brand.</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Limited marketing experience.</a:t>
          </a:r>
        </a:p>
      </dsp:txBody>
      <dsp:txXfrm rot="-5400000">
        <a:off x="1022190" y="1362397"/>
        <a:ext cx="4417874" cy="856506"/>
      </dsp:txXfrm>
    </dsp:sp>
    <dsp:sp modelId="{2B598ADA-8D79-8147-8F93-87D31A50DF27}">
      <dsp:nvSpPr>
        <dsp:cNvPr id="0" name=""/>
        <dsp:cNvSpPr/>
      </dsp:nvSpPr>
      <dsp:spPr>
        <a:xfrm rot="5400000">
          <a:off x="-219040" y="2850730"/>
          <a:ext cx="1460271" cy="102219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1244600">
            <a:lnSpc>
              <a:spcPct val="90000"/>
            </a:lnSpc>
            <a:spcBef>
              <a:spcPct val="0"/>
            </a:spcBef>
            <a:spcAft>
              <a:spcPct val="35000"/>
            </a:spcAft>
            <a:buNone/>
          </a:pPr>
          <a:r>
            <a:rPr lang="en-GB" sz="2800" kern="1200"/>
            <a:t>O</a:t>
          </a:r>
        </a:p>
      </dsp:txBody>
      <dsp:txXfrm rot="-5400000">
        <a:off x="1" y="3142784"/>
        <a:ext cx="1022190" cy="438081"/>
      </dsp:txXfrm>
    </dsp:sp>
    <dsp:sp modelId="{D8CFCD53-324F-B047-AD8A-3DEB70A8332B}">
      <dsp:nvSpPr>
        <dsp:cNvPr id="0" name=""/>
        <dsp:cNvSpPr/>
      </dsp:nvSpPr>
      <dsp:spPr>
        <a:xfrm rot="5400000">
          <a:off x="2779706" y="874172"/>
          <a:ext cx="949176" cy="4464209"/>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Growing demand in UK.</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Collaboration to local shops.</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Seasonal demand.</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Social  media marketing.</a:t>
          </a:r>
        </a:p>
      </dsp:txBody>
      <dsp:txXfrm rot="-5400000">
        <a:off x="1022190" y="2678024"/>
        <a:ext cx="4417874" cy="856506"/>
      </dsp:txXfrm>
    </dsp:sp>
    <dsp:sp modelId="{FE4EF119-4316-1B41-B69B-2D701C07E07B}">
      <dsp:nvSpPr>
        <dsp:cNvPr id="0" name=""/>
        <dsp:cNvSpPr/>
      </dsp:nvSpPr>
      <dsp:spPr>
        <a:xfrm rot="5400000">
          <a:off x="-219040" y="4166358"/>
          <a:ext cx="1460271" cy="102219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1244600">
            <a:lnSpc>
              <a:spcPct val="90000"/>
            </a:lnSpc>
            <a:spcBef>
              <a:spcPct val="0"/>
            </a:spcBef>
            <a:spcAft>
              <a:spcPct val="35000"/>
            </a:spcAft>
            <a:buNone/>
          </a:pPr>
          <a:r>
            <a:rPr lang="en-GB" sz="2800" kern="1200"/>
            <a:t>T</a:t>
          </a:r>
        </a:p>
      </dsp:txBody>
      <dsp:txXfrm rot="-5400000">
        <a:off x="1" y="4458412"/>
        <a:ext cx="1022190" cy="438081"/>
      </dsp:txXfrm>
    </dsp:sp>
    <dsp:sp modelId="{5F6166FB-FA7B-2E4B-8BDC-06D753619C7C}">
      <dsp:nvSpPr>
        <dsp:cNvPr id="0" name=""/>
        <dsp:cNvSpPr/>
      </dsp:nvSpPr>
      <dsp:spPr>
        <a:xfrm rot="5400000">
          <a:off x="2779706" y="2189800"/>
          <a:ext cx="949176" cy="4464209"/>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Intense market competition.</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Inflation raising.</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Changing spending habits.</a:t>
          </a:r>
        </a:p>
      </dsp:txBody>
      <dsp:txXfrm rot="-5400000">
        <a:off x="1022190" y="3993652"/>
        <a:ext cx="4417874" cy="85650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C21277-B1AF-A040-8B93-4BB30A80B930}">
      <dsp:nvSpPr>
        <dsp:cNvPr id="0" name=""/>
        <dsp:cNvSpPr/>
      </dsp:nvSpPr>
      <dsp:spPr>
        <a:xfrm>
          <a:off x="1585639" y="897438"/>
          <a:ext cx="333543" cy="91440"/>
        </a:xfrm>
        <a:custGeom>
          <a:avLst/>
          <a:gdLst/>
          <a:ahLst/>
          <a:cxnLst/>
          <a:rect l="0" t="0" r="0" b="0"/>
          <a:pathLst>
            <a:path>
              <a:moveTo>
                <a:pt x="0" y="45720"/>
              </a:moveTo>
              <a:lnTo>
                <a:pt x="33354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43307" y="941337"/>
        <a:ext cx="18207" cy="3641"/>
      </dsp:txXfrm>
    </dsp:sp>
    <dsp:sp modelId="{E7D7186C-D14D-0E4A-87A7-E31703D48B8A}">
      <dsp:nvSpPr>
        <dsp:cNvPr id="0" name=""/>
        <dsp:cNvSpPr/>
      </dsp:nvSpPr>
      <dsp:spPr>
        <a:xfrm>
          <a:off x="4205" y="468187"/>
          <a:ext cx="1583233" cy="94994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t>Threat of New Entrants </a:t>
          </a:r>
        </a:p>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r>
            <a:rPr lang="en-GB" sz="1000" b="1" kern="1200"/>
            <a:t> Moderate </a:t>
          </a:r>
          <a:endParaRPr lang="en-GB" sz="1000" kern="1200"/>
        </a:p>
      </dsp:txBody>
      <dsp:txXfrm>
        <a:off x="4205" y="468187"/>
        <a:ext cx="1583233" cy="949940"/>
      </dsp:txXfrm>
    </dsp:sp>
    <dsp:sp modelId="{55D42D15-2BC5-FD45-BECE-3C676DF56532}">
      <dsp:nvSpPr>
        <dsp:cNvPr id="0" name=""/>
        <dsp:cNvSpPr/>
      </dsp:nvSpPr>
      <dsp:spPr>
        <a:xfrm>
          <a:off x="3533016" y="897438"/>
          <a:ext cx="333543" cy="91440"/>
        </a:xfrm>
        <a:custGeom>
          <a:avLst/>
          <a:gdLst/>
          <a:ahLst/>
          <a:cxnLst/>
          <a:rect l="0" t="0" r="0" b="0"/>
          <a:pathLst>
            <a:path>
              <a:moveTo>
                <a:pt x="0" y="45720"/>
              </a:moveTo>
              <a:lnTo>
                <a:pt x="33354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90685" y="941337"/>
        <a:ext cx="18207" cy="3641"/>
      </dsp:txXfrm>
    </dsp:sp>
    <dsp:sp modelId="{058D62F3-854D-4843-8F4B-44B1EA1F34DD}">
      <dsp:nvSpPr>
        <dsp:cNvPr id="0" name=""/>
        <dsp:cNvSpPr/>
      </dsp:nvSpPr>
      <dsp:spPr>
        <a:xfrm>
          <a:off x="1951583" y="468187"/>
          <a:ext cx="1583233" cy="94994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t>Bargaining Power of Suppliers </a:t>
          </a:r>
        </a:p>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r>
            <a:rPr lang="en-GB" sz="1000" b="1" kern="1200"/>
            <a:t>Moderate</a:t>
          </a:r>
          <a:endParaRPr lang="en-GB" sz="1000" kern="1200"/>
        </a:p>
      </dsp:txBody>
      <dsp:txXfrm>
        <a:off x="1951583" y="468187"/>
        <a:ext cx="1583233" cy="949940"/>
      </dsp:txXfrm>
    </dsp:sp>
    <dsp:sp modelId="{A16B76E5-433F-1748-B1DB-8C3DC03C8514}">
      <dsp:nvSpPr>
        <dsp:cNvPr id="0" name=""/>
        <dsp:cNvSpPr/>
      </dsp:nvSpPr>
      <dsp:spPr>
        <a:xfrm>
          <a:off x="795822" y="1416328"/>
          <a:ext cx="3894754" cy="333543"/>
        </a:xfrm>
        <a:custGeom>
          <a:avLst/>
          <a:gdLst/>
          <a:ahLst/>
          <a:cxnLst/>
          <a:rect l="0" t="0" r="0" b="0"/>
          <a:pathLst>
            <a:path>
              <a:moveTo>
                <a:pt x="3894754" y="0"/>
              </a:moveTo>
              <a:lnTo>
                <a:pt x="3894754" y="183871"/>
              </a:lnTo>
              <a:lnTo>
                <a:pt x="0" y="183871"/>
              </a:lnTo>
              <a:lnTo>
                <a:pt x="0" y="333543"/>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645406" y="1581279"/>
        <a:ext cx="195587" cy="3641"/>
      </dsp:txXfrm>
    </dsp:sp>
    <dsp:sp modelId="{770343B8-3695-E342-8542-976A300A7718}">
      <dsp:nvSpPr>
        <dsp:cNvPr id="0" name=""/>
        <dsp:cNvSpPr/>
      </dsp:nvSpPr>
      <dsp:spPr>
        <a:xfrm>
          <a:off x="3898960" y="468187"/>
          <a:ext cx="1583233" cy="94994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t>Bargaining Power of Buyers </a:t>
          </a:r>
        </a:p>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r>
            <a:rPr lang="en-GB" sz="1000" b="1" kern="1200"/>
            <a:t>High</a:t>
          </a:r>
          <a:endParaRPr lang="en-GB" sz="1000" kern="1200"/>
        </a:p>
      </dsp:txBody>
      <dsp:txXfrm>
        <a:off x="3898960" y="468187"/>
        <a:ext cx="1583233" cy="949940"/>
      </dsp:txXfrm>
    </dsp:sp>
    <dsp:sp modelId="{F71C88C7-EDBB-AB4D-A88F-763F2240CEF8}">
      <dsp:nvSpPr>
        <dsp:cNvPr id="0" name=""/>
        <dsp:cNvSpPr/>
      </dsp:nvSpPr>
      <dsp:spPr>
        <a:xfrm>
          <a:off x="1585639" y="2211521"/>
          <a:ext cx="333543" cy="91440"/>
        </a:xfrm>
        <a:custGeom>
          <a:avLst/>
          <a:gdLst/>
          <a:ahLst/>
          <a:cxnLst/>
          <a:rect l="0" t="0" r="0" b="0"/>
          <a:pathLst>
            <a:path>
              <a:moveTo>
                <a:pt x="0" y="45720"/>
              </a:moveTo>
              <a:lnTo>
                <a:pt x="33354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43307" y="2255421"/>
        <a:ext cx="18207" cy="3641"/>
      </dsp:txXfrm>
    </dsp:sp>
    <dsp:sp modelId="{5D8CF1E7-D56E-D140-A4AF-D74012448190}">
      <dsp:nvSpPr>
        <dsp:cNvPr id="0" name=""/>
        <dsp:cNvSpPr/>
      </dsp:nvSpPr>
      <dsp:spPr>
        <a:xfrm>
          <a:off x="4205" y="1782271"/>
          <a:ext cx="1583233" cy="94994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t>Threat of Substitutes</a:t>
          </a:r>
        </a:p>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r>
            <a:rPr lang="en-GB" sz="1000" b="1" kern="1200"/>
            <a:t> Moderate to High </a:t>
          </a:r>
          <a:endParaRPr lang="en-GB" sz="1000" kern="1200"/>
        </a:p>
      </dsp:txBody>
      <dsp:txXfrm>
        <a:off x="4205" y="1782271"/>
        <a:ext cx="1583233" cy="949940"/>
      </dsp:txXfrm>
    </dsp:sp>
    <dsp:sp modelId="{81EBB7ED-5849-3A40-80B9-B53221B3BBA8}">
      <dsp:nvSpPr>
        <dsp:cNvPr id="0" name=""/>
        <dsp:cNvSpPr/>
      </dsp:nvSpPr>
      <dsp:spPr>
        <a:xfrm>
          <a:off x="1951583" y="1782271"/>
          <a:ext cx="1583233" cy="94994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t>Competitive Rivalry </a:t>
          </a:r>
        </a:p>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r>
            <a:rPr lang="en-GB" sz="1000" b="1" kern="1200"/>
            <a:t>High </a:t>
          </a:r>
        </a:p>
        <a:p>
          <a:pPr marL="0" lvl="0" indent="0" algn="ctr" defTabSz="444500">
            <a:lnSpc>
              <a:spcPct val="90000"/>
            </a:lnSpc>
            <a:spcBef>
              <a:spcPct val="0"/>
            </a:spcBef>
            <a:spcAft>
              <a:spcPct val="35000"/>
            </a:spcAft>
            <a:buNone/>
          </a:pPr>
          <a:endParaRPr lang="en-GB" sz="1000" kern="1200"/>
        </a:p>
      </dsp:txBody>
      <dsp:txXfrm>
        <a:off x="1951583" y="1782271"/>
        <a:ext cx="1583233" cy="94994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21</Pages>
  <Words>4165</Words>
  <Characters>23745</Characters>
  <Application>Microsoft Office Word</Application>
  <DocSecurity>0</DocSecurity>
  <Lines>197</Lines>
  <Paragraphs>55</Paragraphs>
  <ScaleCrop>false</ScaleCrop>
  <Company/>
  <LinksUpToDate>false</LinksUpToDate>
  <CharactersWithSpaces>27855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Marilena-Loredana Mihai (2129859)</dc:creator>
  <cp:keywords/>
  <dc:description/>
  <cp:lastModifiedBy>Marilena-Loredana Mihai (2129859)</cp:lastModifiedBy>
  <cp:revision>15</cp:revision>
  <dcterms:created xsi:type="dcterms:W3CDTF">2025-11-30T13:02:00Z</dcterms:created>
  <dcterms:modified xsi:type="dcterms:W3CDTF">2025-11-30T13:35:00Z</dcterms:modified>
</cp:coreProperties>
</file>