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174" w:rsidRPr="00E32A3A" w:rsidRDefault="00806174" w:rsidP="00E32A3A">
      <w:pPr>
        <w:spacing w:after="100" w:afterAutospacing="1" w:line="240" w:lineRule="auto"/>
        <w:jc w:val="center"/>
        <w:outlineLvl w:val="0"/>
        <w:rPr>
          <w:rFonts w:ascii="Arial" w:eastAsia="Times New Roman" w:hAnsi="Arial" w:cs="Arial"/>
          <w:b/>
          <w:bCs/>
          <w:color w:val="0A1633"/>
          <w:kern w:val="36"/>
          <w:sz w:val="24"/>
          <w:szCs w:val="24"/>
          <w:u w:val="single"/>
        </w:rPr>
      </w:pPr>
      <w:r w:rsidRPr="00E32A3A">
        <w:rPr>
          <w:rFonts w:ascii="Arial" w:eastAsia="Times New Roman" w:hAnsi="Arial" w:cs="Arial"/>
          <w:b/>
          <w:bCs/>
          <w:color w:val="0A1633"/>
          <w:kern w:val="36"/>
          <w:sz w:val="24"/>
          <w:szCs w:val="24"/>
          <w:u w:val="single"/>
        </w:rPr>
        <w:t>Resilience, on – demand, in Developed countries vs. Developing countries</w:t>
      </w:r>
    </w:p>
    <w:p w:rsidR="00806174" w:rsidRPr="00806174" w:rsidRDefault="00806174" w:rsidP="00804D45">
      <w:pPr>
        <w:spacing w:after="100" w:afterAutospacing="1" w:line="240" w:lineRule="auto"/>
        <w:jc w:val="both"/>
        <w:outlineLvl w:val="0"/>
        <w:rPr>
          <w:rFonts w:ascii="Arial" w:eastAsia="Times New Roman" w:hAnsi="Arial" w:cs="Arial"/>
          <w:bCs/>
          <w:color w:val="0A1633"/>
          <w:kern w:val="36"/>
          <w:sz w:val="24"/>
          <w:szCs w:val="24"/>
        </w:rPr>
      </w:pPr>
      <w:r w:rsidRPr="00806174">
        <w:rPr>
          <w:rFonts w:ascii="Arial" w:eastAsia="Times New Roman" w:hAnsi="Arial" w:cs="Arial"/>
          <w:bCs/>
          <w:color w:val="0A1633"/>
          <w:kern w:val="36"/>
          <w:sz w:val="24"/>
          <w:szCs w:val="24"/>
        </w:rPr>
        <w:t>In the backdrop of Covid -19, the global response has been diverse and, as only fortified by their nation’s resource base; technical skills, crisis management and leadership skills and Health services infra – structure. Thus, crucial decisions toward recovery are influenced and determined by institutional or organizational cultures.</w:t>
      </w:r>
    </w:p>
    <w:p w:rsidR="00806174" w:rsidRPr="00806174" w:rsidRDefault="00806174" w:rsidP="00804D45">
      <w:pPr>
        <w:spacing w:after="100" w:afterAutospacing="1" w:line="240" w:lineRule="auto"/>
        <w:jc w:val="both"/>
        <w:outlineLvl w:val="0"/>
        <w:rPr>
          <w:rFonts w:ascii="Arial" w:eastAsia="Times New Roman" w:hAnsi="Arial" w:cs="Arial"/>
          <w:bCs/>
          <w:color w:val="0A1633"/>
          <w:kern w:val="36"/>
          <w:sz w:val="24"/>
          <w:szCs w:val="24"/>
        </w:rPr>
      </w:pPr>
      <w:r w:rsidRPr="00806174">
        <w:rPr>
          <w:rFonts w:ascii="Arial" w:eastAsia="Times New Roman" w:hAnsi="Arial" w:cs="Arial"/>
          <w:bCs/>
          <w:color w:val="0A1633"/>
          <w:kern w:val="36"/>
          <w:sz w:val="24"/>
          <w:szCs w:val="24"/>
        </w:rPr>
        <w:t xml:space="preserve">As in the work force and the utility of human capital, </w:t>
      </w:r>
      <w:r w:rsidR="00647752">
        <w:rPr>
          <w:rFonts w:ascii="Arial" w:eastAsia="Times New Roman" w:hAnsi="Arial" w:cs="Arial"/>
          <w:bCs/>
          <w:color w:val="0A1633"/>
          <w:kern w:val="36"/>
          <w:sz w:val="24"/>
          <w:szCs w:val="24"/>
        </w:rPr>
        <w:t>w</w:t>
      </w:r>
      <w:r w:rsidRPr="00806174">
        <w:rPr>
          <w:rFonts w:ascii="Arial" w:eastAsia="Times New Roman" w:hAnsi="Arial" w:cs="Arial"/>
          <w:bCs/>
          <w:color w:val="0A1633"/>
          <w:kern w:val="36"/>
          <w:sz w:val="24"/>
          <w:szCs w:val="24"/>
        </w:rPr>
        <w:t>e want acknowledgement and recognition in almost everything that we do at the workplace and in society. In the Neo liberal market,</w:t>
      </w:r>
      <w:r w:rsidR="00CA1C6A">
        <w:rPr>
          <w:rFonts w:ascii="Arial" w:eastAsia="Times New Roman" w:hAnsi="Arial" w:cs="Arial"/>
          <w:bCs/>
          <w:color w:val="0A1633"/>
          <w:kern w:val="36"/>
          <w:sz w:val="24"/>
          <w:szCs w:val="24"/>
        </w:rPr>
        <w:t xml:space="preserve"> business and</w:t>
      </w:r>
      <w:r w:rsidRPr="00806174">
        <w:rPr>
          <w:rFonts w:ascii="Arial" w:eastAsia="Times New Roman" w:hAnsi="Arial" w:cs="Arial"/>
          <w:bCs/>
          <w:color w:val="0A1633"/>
          <w:kern w:val="36"/>
          <w:sz w:val="24"/>
          <w:szCs w:val="24"/>
        </w:rPr>
        <w:t xml:space="preserve"> Not - for-profit social </w:t>
      </w:r>
      <w:r w:rsidR="00096A2D" w:rsidRPr="00806174">
        <w:rPr>
          <w:rFonts w:ascii="Arial" w:eastAsia="Times New Roman" w:hAnsi="Arial" w:cs="Arial"/>
          <w:bCs/>
          <w:color w:val="0A1633"/>
          <w:kern w:val="36"/>
          <w:sz w:val="24"/>
          <w:szCs w:val="24"/>
        </w:rPr>
        <w:t>enterprise objectives</w:t>
      </w:r>
      <w:r w:rsidR="00C80D4D">
        <w:rPr>
          <w:rFonts w:ascii="Arial" w:eastAsia="Times New Roman" w:hAnsi="Arial" w:cs="Arial"/>
          <w:bCs/>
          <w:color w:val="0A1633"/>
          <w:kern w:val="36"/>
          <w:sz w:val="24"/>
          <w:szCs w:val="24"/>
        </w:rPr>
        <w:t xml:space="preserve"> </w:t>
      </w:r>
      <w:r w:rsidRPr="00806174">
        <w:rPr>
          <w:rFonts w:ascii="Arial" w:eastAsia="Times New Roman" w:hAnsi="Arial" w:cs="Arial"/>
          <w:bCs/>
          <w:color w:val="0A1633"/>
          <w:kern w:val="36"/>
          <w:sz w:val="24"/>
          <w:szCs w:val="24"/>
        </w:rPr>
        <w:t>are ambitiously projected as creating a positive impact on the regional and relevant global community</w:t>
      </w:r>
      <w:r w:rsidR="00CA1C6A">
        <w:rPr>
          <w:rStyle w:val="FootnoteReference"/>
          <w:rFonts w:ascii="Arial" w:eastAsia="Times New Roman" w:hAnsi="Arial" w:cs="Arial"/>
          <w:bCs/>
          <w:color w:val="0A1633"/>
          <w:kern w:val="36"/>
          <w:sz w:val="24"/>
          <w:szCs w:val="24"/>
        </w:rPr>
        <w:footnoteReference w:id="1"/>
      </w:r>
      <w:r w:rsidRPr="00806174">
        <w:rPr>
          <w:rFonts w:ascii="Arial" w:eastAsia="Times New Roman" w:hAnsi="Arial" w:cs="Arial"/>
          <w:bCs/>
          <w:color w:val="0A1633"/>
          <w:kern w:val="36"/>
          <w:sz w:val="24"/>
          <w:szCs w:val="24"/>
        </w:rPr>
        <w:t xml:space="preserve">. </w:t>
      </w:r>
    </w:p>
    <w:p w:rsidR="00806174" w:rsidRPr="00806174" w:rsidRDefault="00806174" w:rsidP="00804D45">
      <w:pPr>
        <w:spacing w:after="100" w:afterAutospacing="1" w:line="240" w:lineRule="auto"/>
        <w:jc w:val="both"/>
        <w:outlineLvl w:val="0"/>
        <w:rPr>
          <w:rFonts w:ascii="Arial" w:eastAsia="Times New Roman" w:hAnsi="Arial" w:cs="Arial"/>
          <w:bCs/>
          <w:color w:val="0A1633"/>
          <w:kern w:val="36"/>
          <w:sz w:val="24"/>
          <w:szCs w:val="24"/>
        </w:rPr>
      </w:pPr>
      <w:r w:rsidRPr="00806174">
        <w:rPr>
          <w:rFonts w:ascii="Arial" w:eastAsia="Times New Roman" w:hAnsi="Arial" w:cs="Arial"/>
          <w:bCs/>
          <w:color w:val="0A1633"/>
          <w:kern w:val="36"/>
          <w:sz w:val="24"/>
          <w:szCs w:val="24"/>
        </w:rPr>
        <w:t>In respect of an incidence of crisis, a shock event, natural disaster or a pandemic like the Covid -19, the panic reactions and an emerging anxiety in the public audience where a responsive management is expected, the task becomes a primary responsibility of the state and its institutions</w:t>
      </w:r>
      <w:r w:rsidR="00CA1C6A">
        <w:rPr>
          <w:rStyle w:val="FootnoteReference"/>
          <w:rFonts w:ascii="Arial" w:eastAsia="Times New Roman" w:hAnsi="Arial" w:cs="Arial"/>
          <w:bCs/>
          <w:color w:val="0A1633"/>
          <w:kern w:val="36"/>
          <w:sz w:val="24"/>
          <w:szCs w:val="24"/>
        </w:rPr>
        <w:footnoteReference w:id="2"/>
      </w:r>
      <w:r w:rsidRPr="00806174">
        <w:rPr>
          <w:rFonts w:ascii="Arial" w:eastAsia="Times New Roman" w:hAnsi="Arial" w:cs="Arial"/>
          <w:bCs/>
          <w:color w:val="0A1633"/>
          <w:kern w:val="36"/>
          <w:sz w:val="24"/>
          <w:szCs w:val="24"/>
        </w:rPr>
        <w:t xml:space="preserve">. </w:t>
      </w:r>
      <w:r w:rsidR="00647752">
        <w:rPr>
          <w:rFonts w:ascii="Arial" w:eastAsia="Times New Roman" w:hAnsi="Arial" w:cs="Arial"/>
          <w:bCs/>
          <w:color w:val="0A1633"/>
          <w:kern w:val="36"/>
          <w:sz w:val="24"/>
          <w:szCs w:val="24"/>
        </w:rPr>
        <w:t>I</w:t>
      </w:r>
      <w:r w:rsidRPr="00806174">
        <w:rPr>
          <w:rFonts w:ascii="Arial" w:eastAsia="Times New Roman" w:hAnsi="Arial" w:cs="Arial"/>
          <w:bCs/>
          <w:color w:val="0A1633"/>
          <w:kern w:val="36"/>
          <w:sz w:val="24"/>
          <w:szCs w:val="24"/>
        </w:rPr>
        <w:t>n the developed nations, its’ presumably a hybrid task shared by government, institutions and in particular the business corporations that are predominant drivers of that nation’s economic engine; vested interests represent shareholder investments</w:t>
      </w:r>
      <w:r w:rsidR="00CA1C6A">
        <w:rPr>
          <w:rStyle w:val="FootnoteReference"/>
          <w:rFonts w:ascii="Arial" w:eastAsia="Times New Roman" w:hAnsi="Arial" w:cs="Arial"/>
          <w:bCs/>
          <w:color w:val="0A1633"/>
          <w:kern w:val="36"/>
          <w:sz w:val="24"/>
          <w:szCs w:val="24"/>
        </w:rPr>
        <w:footnoteReference w:id="3"/>
      </w:r>
      <w:r w:rsidRPr="00806174">
        <w:rPr>
          <w:rFonts w:ascii="Arial" w:eastAsia="Times New Roman" w:hAnsi="Arial" w:cs="Arial"/>
          <w:bCs/>
          <w:color w:val="0A1633"/>
          <w:kern w:val="36"/>
          <w:sz w:val="24"/>
          <w:szCs w:val="24"/>
        </w:rPr>
        <w:t xml:space="preserve">.  </w:t>
      </w:r>
    </w:p>
    <w:p w:rsidR="00806174" w:rsidRPr="00806174" w:rsidRDefault="00806174" w:rsidP="00804D45">
      <w:pPr>
        <w:spacing w:after="100" w:afterAutospacing="1" w:line="240" w:lineRule="auto"/>
        <w:jc w:val="both"/>
        <w:outlineLvl w:val="0"/>
        <w:rPr>
          <w:rFonts w:ascii="Arial" w:eastAsia="Times New Roman" w:hAnsi="Arial" w:cs="Arial"/>
          <w:bCs/>
          <w:color w:val="0A1633"/>
          <w:kern w:val="36"/>
          <w:sz w:val="24"/>
          <w:szCs w:val="24"/>
        </w:rPr>
      </w:pPr>
      <w:r w:rsidRPr="00806174">
        <w:rPr>
          <w:rFonts w:ascii="Arial" w:eastAsia="Times New Roman" w:hAnsi="Arial" w:cs="Arial"/>
          <w:bCs/>
          <w:color w:val="0A1633"/>
          <w:kern w:val="36"/>
          <w:sz w:val="24"/>
          <w:szCs w:val="24"/>
        </w:rPr>
        <w:t>However, in developing countries, Populism takes centre stage for the political party in control of the incumbent government. Sri Lanka is in turmoil, exacerbated by nationalist and aristocratic principles of government. It has reversed its success in combating the first wave of Covid -19</w:t>
      </w:r>
      <w:r w:rsidR="00647752">
        <w:rPr>
          <w:rFonts w:ascii="Arial" w:eastAsia="Times New Roman" w:hAnsi="Arial" w:cs="Arial"/>
          <w:bCs/>
          <w:color w:val="0A1633"/>
          <w:kern w:val="36"/>
          <w:sz w:val="24"/>
          <w:szCs w:val="24"/>
        </w:rPr>
        <w:t>.</w:t>
      </w:r>
      <w:r w:rsidR="00CA1C6A">
        <w:rPr>
          <w:rStyle w:val="FootnoteReference"/>
          <w:rFonts w:ascii="Arial" w:eastAsia="Times New Roman" w:hAnsi="Arial" w:cs="Arial"/>
          <w:bCs/>
          <w:color w:val="0A1633"/>
          <w:kern w:val="36"/>
          <w:sz w:val="24"/>
          <w:szCs w:val="24"/>
        </w:rPr>
        <w:footnoteReference w:id="4"/>
      </w:r>
      <w:r w:rsidRPr="00806174">
        <w:rPr>
          <w:rFonts w:ascii="Arial" w:eastAsia="Times New Roman" w:hAnsi="Arial" w:cs="Arial"/>
          <w:bCs/>
          <w:color w:val="0A1633"/>
          <w:kern w:val="36"/>
          <w:sz w:val="24"/>
          <w:szCs w:val="24"/>
        </w:rPr>
        <w:t xml:space="preserve"> Food supply chains paralyzed and</w:t>
      </w:r>
      <w:r w:rsidR="00CA1C6A">
        <w:rPr>
          <w:rFonts w:ascii="Arial" w:eastAsia="Times New Roman" w:hAnsi="Arial" w:cs="Arial"/>
          <w:bCs/>
          <w:color w:val="0A1633"/>
          <w:kern w:val="36"/>
          <w:sz w:val="24"/>
          <w:szCs w:val="24"/>
        </w:rPr>
        <w:t>,</w:t>
      </w:r>
      <w:r w:rsidRPr="00806174">
        <w:rPr>
          <w:rFonts w:ascii="Arial" w:eastAsia="Times New Roman" w:hAnsi="Arial" w:cs="Arial"/>
          <w:bCs/>
          <w:color w:val="0A1633"/>
          <w:kern w:val="36"/>
          <w:sz w:val="24"/>
          <w:szCs w:val="24"/>
        </w:rPr>
        <w:t xml:space="preserve"> people are at the mercy of centralized government decisions that direct regional food markets and economic centres</w:t>
      </w:r>
      <w:r w:rsidR="00BF07FB">
        <w:rPr>
          <w:rStyle w:val="FootnoteReference"/>
          <w:rFonts w:ascii="Arial" w:eastAsia="Times New Roman" w:hAnsi="Arial" w:cs="Arial"/>
          <w:bCs/>
          <w:color w:val="0A1633"/>
          <w:kern w:val="36"/>
          <w:sz w:val="24"/>
          <w:szCs w:val="24"/>
        </w:rPr>
        <w:footnoteReference w:id="5"/>
      </w:r>
      <w:r w:rsidRPr="00806174">
        <w:rPr>
          <w:rFonts w:ascii="Arial" w:eastAsia="Times New Roman" w:hAnsi="Arial" w:cs="Arial"/>
          <w:bCs/>
          <w:color w:val="0A1633"/>
          <w:kern w:val="36"/>
          <w:sz w:val="24"/>
          <w:szCs w:val="24"/>
        </w:rPr>
        <w:t>, amidst random lockdown and police curfews arbitrarily extended from 3 days to 10 days consistently triggered by mishandling of the covid-19 situation</w:t>
      </w:r>
      <w:r w:rsidR="00F07BB3">
        <w:rPr>
          <w:rFonts w:ascii="Arial" w:eastAsia="Times New Roman" w:hAnsi="Arial" w:cs="Arial"/>
          <w:bCs/>
          <w:color w:val="0A1633"/>
          <w:kern w:val="36"/>
          <w:sz w:val="24"/>
          <w:szCs w:val="24"/>
        </w:rPr>
        <w:t>.</w:t>
      </w:r>
      <w:r w:rsidR="00CA1C6A">
        <w:rPr>
          <w:rStyle w:val="FootnoteReference"/>
          <w:rFonts w:ascii="Arial" w:eastAsia="Times New Roman" w:hAnsi="Arial" w:cs="Arial"/>
          <w:bCs/>
          <w:color w:val="0A1633"/>
          <w:kern w:val="36"/>
          <w:sz w:val="24"/>
          <w:szCs w:val="24"/>
        </w:rPr>
        <w:footnoteReference w:id="6"/>
      </w:r>
    </w:p>
    <w:p w:rsidR="00806174" w:rsidRPr="00806174" w:rsidRDefault="00806174" w:rsidP="00804D45">
      <w:pPr>
        <w:pStyle w:val="NormalWeb"/>
        <w:shd w:val="clear" w:color="auto" w:fill="FFFFFF"/>
        <w:spacing w:before="0" w:beforeAutospacing="0" w:after="114" w:afterAutospacing="0"/>
        <w:jc w:val="both"/>
        <w:rPr>
          <w:rFonts w:ascii="Arial" w:hAnsi="Arial" w:cs="Arial"/>
          <w:bCs/>
          <w:color w:val="0A1633"/>
          <w:kern w:val="36"/>
        </w:rPr>
      </w:pPr>
      <w:r>
        <w:rPr>
          <w:rFonts w:ascii="Arial" w:hAnsi="Arial" w:cs="Arial"/>
          <w:bCs/>
          <w:color w:val="0A1633"/>
          <w:kern w:val="36"/>
        </w:rPr>
        <w:t>G</w:t>
      </w:r>
      <w:r w:rsidRPr="00806174">
        <w:rPr>
          <w:rFonts w:ascii="Arial" w:hAnsi="Arial" w:cs="Arial"/>
          <w:bCs/>
          <w:color w:val="0A1633"/>
          <w:kern w:val="36"/>
        </w:rPr>
        <w:t xml:space="preserve">overnments </w:t>
      </w:r>
      <w:r w:rsidR="00F07BB3">
        <w:rPr>
          <w:rFonts w:ascii="Arial" w:hAnsi="Arial" w:cs="Arial"/>
          <w:bCs/>
          <w:color w:val="0A1633"/>
          <w:kern w:val="36"/>
        </w:rPr>
        <w:t>essentially</w:t>
      </w:r>
      <w:r w:rsidRPr="00806174">
        <w:rPr>
          <w:rFonts w:ascii="Arial" w:hAnsi="Arial" w:cs="Arial"/>
          <w:bCs/>
          <w:color w:val="0A1633"/>
          <w:kern w:val="36"/>
        </w:rPr>
        <w:t xml:space="preserve"> resort to </w:t>
      </w:r>
      <w:r w:rsidR="00647752">
        <w:rPr>
          <w:rFonts w:ascii="Arial" w:hAnsi="Arial" w:cs="Arial"/>
          <w:bCs/>
          <w:color w:val="0A1633"/>
          <w:kern w:val="36"/>
        </w:rPr>
        <w:t xml:space="preserve">their </w:t>
      </w:r>
      <w:r w:rsidRPr="00806174">
        <w:rPr>
          <w:rFonts w:ascii="Arial" w:hAnsi="Arial" w:cs="Arial"/>
          <w:bCs/>
          <w:color w:val="0A1633"/>
          <w:kern w:val="36"/>
        </w:rPr>
        <w:t xml:space="preserve">robust and organized systems in place. In this article, the author examines the effect of resilience from a business perspective and how the business framework could be applied </w:t>
      </w:r>
      <w:r>
        <w:rPr>
          <w:rFonts w:ascii="Arial" w:hAnsi="Arial" w:cs="Arial"/>
          <w:bCs/>
          <w:color w:val="0A1633"/>
          <w:kern w:val="36"/>
        </w:rPr>
        <w:t>within</w:t>
      </w:r>
      <w:r w:rsidRPr="00806174">
        <w:rPr>
          <w:rFonts w:ascii="Arial" w:hAnsi="Arial" w:cs="Arial"/>
          <w:bCs/>
          <w:color w:val="0A1633"/>
          <w:kern w:val="36"/>
        </w:rPr>
        <w:t xml:space="preserve"> state and the institutional structures of organization and how the business culture can impact society affected by the pandemic, its’ economic survival and recovery. </w:t>
      </w:r>
    </w:p>
    <w:p w:rsidR="00344C22" w:rsidRPr="00647752" w:rsidRDefault="00806174" w:rsidP="00647752">
      <w:r w:rsidRPr="00647752">
        <w:rPr>
          <w:rFonts w:ascii="Arial" w:hAnsi="Arial" w:cs="Arial"/>
          <w:sz w:val="24"/>
          <w:szCs w:val="24"/>
        </w:rPr>
        <w:t>The SARS global outbreak in 2003 was associated with a </w:t>
      </w:r>
      <w:hyperlink r:id="rId8" w:history="1">
        <w:r w:rsidRPr="00647752">
          <w:rPr>
            <w:rStyle w:val="Hyperlink"/>
            <w:rFonts w:ascii="Arial" w:hAnsi="Arial" w:cs="Arial"/>
            <w:b/>
            <w:bCs/>
            <w:color w:val="0052A1"/>
            <w:sz w:val="24"/>
            <w:szCs w:val="24"/>
          </w:rPr>
          <w:t>30% increase in suicides</w:t>
        </w:r>
      </w:hyperlink>
      <w:r w:rsidRPr="00647752">
        <w:rPr>
          <w:rFonts w:ascii="Arial" w:hAnsi="Arial" w:cs="Arial"/>
          <w:sz w:val="24"/>
          <w:szCs w:val="24"/>
        </w:rPr>
        <w:t xml:space="preserve"> in people over the age of 65. Strategies like quarantine that are necessary to </w:t>
      </w:r>
      <w:r w:rsidR="00096A2D" w:rsidRPr="00647752">
        <w:rPr>
          <w:rFonts w:ascii="Arial" w:hAnsi="Arial" w:cs="Arial"/>
          <w:sz w:val="24"/>
          <w:szCs w:val="24"/>
        </w:rPr>
        <w:t>minimize</w:t>
      </w:r>
      <w:r w:rsidRPr="00647752">
        <w:rPr>
          <w:rFonts w:ascii="Arial" w:hAnsi="Arial" w:cs="Arial"/>
          <w:sz w:val="24"/>
          <w:szCs w:val="24"/>
        </w:rPr>
        <w:t xml:space="preserve"> viral spread can have a </w:t>
      </w:r>
      <w:hyperlink r:id="rId9" w:history="1">
        <w:r w:rsidRPr="00647752">
          <w:rPr>
            <w:rStyle w:val="Hyperlink"/>
            <w:rFonts w:ascii="Arial" w:hAnsi="Arial" w:cs="Arial"/>
            <w:b/>
            <w:bCs/>
            <w:color w:val="0052A1"/>
            <w:sz w:val="24"/>
            <w:szCs w:val="24"/>
          </w:rPr>
          <w:t>negative psychological impact</w:t>
        </w:r>
      </w:hyperlink>
      <w:r w:rsidRPr="00647752">
        <w:rPr>
          <w:rFonts w:ascii="Arial" w:hAnsi="Arial" w:cs="Arial"/>
          <w:sz w:val="24"/>
          <w:szCs w:val="24"/>
        </w:rPr>
        <w:t xml:space="preserve">, such as causing post-traumatic stress symptoms, depression and insomnia. Job loss and financial struggles </w:t>
      </w:r>
      <w:r w:rsidRPr="00647752">
        <w:rPr>
          <w:rFonts w:ascii="Arial" w:hAnsi="Arial" w:cs="Arial"/>
          <w:sz w:val="24"/>
          <w:szCs w:val="24"/>
        </w:rPr>
        <w:lastRenderedPageBreak/>
        <w:t>during a </w:t>
      </w:r>
      <w:hyperlink r:id="rId10" w:history="1">
        <w:r w:rsidRPr="00647752">
          <w:rPr>
            <w:rFonts w:ascii="Arial" w:hAnsi="Arial" w:cs="Arial"/>
            <w:sz w:val="24"/>
            <w:szCs w:val="24"/>
          </w:rPr>
          <w:t>global economic downturn</w:t>
        </w:r>
      </w:hyperlink>
      <w:r w:rsidRPr="00647752">
        <w:rPr>
          <w:rFonts w:ascii="Arial" w:hAnsi="Arial" w:cs="Arial"/>
          <w:sz w:val="24"/>
          <w:szCs w:val="24"/>
        </w:rPr>
        <w:t> have been associated with a long-lasting decline in mental health</w:t>
      </w:r>
      <w:r w:rsidR="00542958">
        <w:rPr>
          <w:rStyle w:val="FootnoteReference"/>
          <w:rFonts w:ascii="Arial" w:hAnsi="Arial" w:cs="Arial"/>
          <w:sz w:val="24"/>
          <w:szCs w:val="24"/>
        </w:rPr>
        <w:footnoteReference w:id="7"/>
      </w:r>
      <w:r w:rsidRPr="00647752">
        <w:rPr>
          <w:rFonts w:ascii="Arial" w:hAnsi="Arial" w:cs="Arial"/>
          <w:sz w:val="24"/>
          <w:szCs w:val="24"/>
        </w:rPr>
        <w:t>.</w:t>
      </w:r>
      <w:r w:rsidRPr="00806174">
        <w:t> </w:t>
      </w:r>
    </w:p>
    <w:p w:rsidR="00096A2D" w:rsidRDefault="00647752" w:rsidP="00804D45">
      <w:pPr>
        <w:autoSpaceDE w:val="0"/>
        <w:autoSpaceDN w:val="0"/>
        <w:adjustRightInd w:val="0"/>
        <w:spacing w:after="0" w:line="240" w:lineRule="auto"/>
        <w:jc w:val="both"/>
        <w:rPr>
          <w:rFonts w:ascii="Arial" w:eastAsia="Times New Roman" w:hAnsi="Arial" w:cs="Arial"/>
          <w:bCs/>
          <w:color w:val="0A1633"/>
          <w:kern w:val="36"/>
          <w:sz w:val="24"/>
          <w:szCs w:val="24"/>
        </w:rPr>
      </w:pPr>
      <w:r>
        <w:rPr>
          <w:rFonts w:ascii="Arial" w:eastAsia="Times New Roman" w:hAnsi="Arial" w:cs="Arial"/>
          <w:bCs/>
          <w:color w:val="0A1633"/>
          <w:kern w:val="36"/>
          <w:sz w:val="24"/>
          <w:szCs w:val="24"/>
        </w:rPr>
        <w:t>A</w:t>
      </w:r>
      <w:r w:rsidR="00806174" w:rsidRPr="00806174">
        <w:rPr>
          <w:rFonts w:ascii="Arial" w:eastAsia="Times New Roman" w:hAnsi="Arial" w:cs="Arial"/>
          <w:bCs/>
          <w:color w:val="0A1633"/>
          <w:kern w:val="36"/>
          <w:sz w:val="24"/>
          <w:szCs w:val="24"/>
        </w:rPr>
        <w:t>lthough organizations delegate risk management and business continuity to security personnel, business continuity planners and or the insurance professionals, their overall objective is the company’s competitiveness and creating the ability to bounce back from a disruption. Their strategic initiatives converge on reducing vulnerability in the likelihood of a disruption a</w:t>
      </w:r>
      <w:r w:rsidR="00344C22">
        <w:rPr>
          <w:rFonts w:ascii="Arial" w:eastAsia="Times New Roman" w:hAnsi="Arial" w:cs="Arial"/>
          <w:bCs/>
          <w:color w:val="0A1633"/>
          <w:kern w:val="36"/>
          <w:sz w:val="24"/>
          <w:szCs w:val="24"/>
        </w:rPr>
        <w:t>nd increasing resilience.</w:t>
      </w:r>
    </w:p>
    <w:p w:rsidR="00806174" w:rsidRPr="00806174" w:rsidRDefault="00806174" w:rsidP="00804D45">
      <w:pPr>
        <w:autoSpaceDE w:val="0"/>
        <w:autoSpaceDN w:val="0"/>
        <w:adjustRightInd w:val="0"/>
        <w:spacing w:after="0" w:line="240" w:lineRule="auto"/>
        <w:jc w:val="both"/>
        <w:rPr>
          <w:rFonts w:ascii="Arial" w:eastAsia="Times New Roman" w:hAnsi="Arial" w:cs="Arial"/>
          <w:bCs/>
          <w:color w:val="0A1633"/>
          <w:kern w:val="36"/>
          <w:sz w:val="24"/>
          <w:szCs w:val="24"/>
        </w:rPr>
      </w:pPr>
      <w:proofErr w:type="spellStart"/>
      <w:r w:rsidRPr="00806174">
        <w:rPr>
          <w:rFonts w:ascii="Arial" w:eastAsia="Times New Roman" w:hAnsi="Arial" w:cs="Arial"/>
          <w:bCs/>
          <w:color w:val="0A1633"/>
          <w:kern w:val="36"/>
          <w:sz w:val="24"/>
          <w:szCs w:val="24"/>
        </w:rPr>
        <w:t>Yosi</w:t>
      </w:r>
      <w:proofErr w:type="spellEnd"/>
      <w:r w:rsidRPr="00806174">
        <w:rPr>
          <w:rFonts w:ascii="Arial" w:eastAsia="Times New Roman" w:hAnsi="Arial" w:cs="Arial"/>
          <w:bCs/>
          <w:color w:val="0A1633"/>
          <w:kern w:val="36"/>
          <w:sz w:val="24"/>
          <w:szCs w:val="24"/>
        </w:rPr>
        <w:t xml:space="preserve"> </w:t>
      </w:r>
      <w:proofErr w:type="spellStart"/>
      <w:r w:rsidRPr="00806174">
        <w:rPr>
          <w:rFonts w:ascii="Arial" w:eastAsia="Times New Roman" w:hAnsi="Arial" w:cs="Arial"/>
          <w:bCs/>
          <w:color w:val="0A1633"/>
          <w:kern w:val="36"/>
          <w:sz w:val="24"/>
          <w:szCs w:val="24"/>
        </w:rPr>
        <w:t>Sheffi</w:t>
      </w:r>
      <w:proofErr w:type="spellEnd"/>
      <w:r w:rsidRPr="00806174">
        <w:rPr>
          <w:rFonts w:ascii="Arial" w:eastAsia="Times New Roman" w:hAnsi="Arial" w:cs="Arial"/>
          <w:bCs/>
          <w:color w:val="0A1633"/>
          <w:kern w:val="36"/>
          <w:sz w:val="24"/>
          <w:szCs w:val="24"/>
        </w:rPr>
        <w:t xml:space="preserve">, 2015 </w:t>
      </w:r>
      <w:r w:rsidR="00344C22">
        <w:rPr>
          <w:rStyle w:val="FootnoteReference"/>
          <w:rFonts w:ascii="Arial" w:eastAsia="Times New Roman" w:hAnsi="Arial" w:cs="Arial"/>
          <w:bCs/>
          <w:color w:val="0A1633"/>
          <w:kern w:val="36"/>
          <w:sz w:val="24"/>
          <w:szCs w:val="24"/>
        </w:rPr>
        <w:footnoteReference w:id="8"/>
      </w:r>
    </w:p>
    <w:p w:rsidR="00806174" w:rsidRPr="00806174" w:rsidRDefault="00806174" w:rsidP="00804D45">
      <w:pPr>
        <w:autoSpaceDE w:val="0"/>
        <w:autoSpaceDN w:val="0"/>
        <w:adjustRightInd w:val="0"/>
        <w:spacing w:after="0" w:line="240" w:lineRule="auto"/>
        <w:jc w:val="both"/>
        <w:rPr>
          <w:rFonts w:ascii="Arial" w:eastAsia="Times New Roman" w:hAnsi="Arial" w:cs="Arial"/>
          <w:bCs/>
          <w:color w:val="0A1633"/>
          <w:kern w:val="36"/>
          <w:sz w:val="24"/>
          <w:szCs w:val="24"/>
        </w:rPr>
      </w:pPr>
    </w:p>
    <w:p w:rsidR="003D080F" w:rsidRDefault="00806174" w:rsidP="00804D45">
      <w:pPr>
        <w:autoSpaceDE w:val="0"/>
        <w:autoSpaceDN w:val="0"/>
        <w:adjustRightInd w:val="0"/>
        <w:spacing w:after="0" w:line="240" w:lineRule="auto"/>
        <w:jc w:val="both"/>
        <w:rPr>
          <w:rFonts w:ascii="Arial" w:hAnsi="Arial" w:cs="Arial"/>
          <w:color w:val="231F20"/>
          <w:sz w:val="24"/>
          <w:szCs w:val="24"/>
          <w:shd w:val="clear" w:color="auto" w:fill="F5F5F5"/>
        </w:rPr>
      </w:pPr>
      <w:r w:rsidRPr="00806174">
        <w:rPr>
          <w:rFonts w:ascii="Arial" w:hAnsi="Arial" w:cs="Arial"/>
          <w:sz w:val="24"/>
          <w:szCs w:val="24"/>
        </w:rPr>
        <w:t xml:space="preserve">Businesses build resilience against specific threats like a market crash, hurricane and or general resilience to known and unidentified threats. A typical example is </w:t>
      </w:r>
      <w:proofErr w:type="gramStart"/>
      <w:r w:rsidRPr="00806174">
        <w:rPr>
          <w:rFonts w:ascii="Arial" w:hAnsi="Arial" w:cs="Arial"/>
          <w:sz w:val="24"/>
          <w:szCs w:val="24"/>
        </w:rPr>
        <w:t>the  COVID</w:t>
      </w:r>
      <w:proofErr w:type="gramEnd"/>
      <w:r w:rsidRPr="00806174">
        <w:rPr>
          <w:rFonts w:ascii="Arial" w:hAnsi="Arial" w:cs="Arial"/>
          <w:sz w:val="24"/>
          <w:szCs w:val="24"/>
        </w:rPr>
        <w:t xml:space="preserve">-19 pandemic and accompanying economic crisis. Most companies did not prepare for the specifics of such an event and its outcomes, but companies with generalized approaches to resilience like those who systematize and prioritize Environment, Social, </w:t>
      </w:r>
      <w:proofErr w:type="gramStart"/>
      <w:r w:rsidRPr="00806174">
        <w:rPr>
          <w:rFonts w:ascii="Arial" w:hAnsi="Arial" w:cs="Arial"/>
          <w:sz w:val="24"/>
          <w:szCs w:val="24"/>
        </w:rPr>
        <w:t>Governance</w:t>
      </w:r>
      <w:proofErr w:type="gramEnd"/>
      <w:r w:rsidRPr="00806174">
        <w:rPr>
          <w:rFonts w:ascii="Arial" w:hAnsi="Arial" w:cs="Arial"/>
          <w:sz w:val="24"/>
          <w:szCs w:val="24"/>
        </w:rPr>
        <w:t xml:space="preserve"> (ESG) have fared better. </w:t>
      </w:r>
      <w:r w:rsidR="007D2D44">
        <w:rPr>
          <w:rStyle w:val="FootnoteReference"/>
          <w:rFonts w:ascii="Arial" w:hAnsi="Arial" w:cs="Arial"/>
          <w:sz w:val="24"/>
          <w:szCs w:val="24"/>
        </w:rPr>
        <w:footnoteReference w:id="9"/>
      </w:r>
      <w:r w:rsidRPr="00806174">
        <w:rPr>
          <w:rFonts w:ascii="Arial" w:hAnsi="Arial" w:cs="Arial"/>
          <w:color w:val="231F20"/>
          <w:sz w:val="24"/>
          <w:szCs w:val="24"/>
          <w:shd w:val="clear" w:color="auto" w:fill="F5F5F5"/>
        </w:rPr>
        <w:t xml:space="preserve"> </w:t>
      </w:r>
    </w:p>
    <w:p w:rsidR="00806174" w:rsidRPr="00806174" w:rsidRDefault="00806174" w:rsidP="00804D45">
      <w:pPr>
        <w:autoSpaceDE w:val="0"/>
        <w:autoSpaceDN w:val="0"/>
        <w:adjustRightInd w:val="0"/>
        <w:spacing w:after="0" w:line="240" w:lineRule="auto"/>
        <w:jc w:val="both"/>
        <w:rPr>
          <w:rFonts w:ascii="Arial" w:hAnsi="Arial" w:cs="Arial"/>
          <w:color w:val="231F20"/>
          <w:sz w:val="24"/>
          <w:szCs w:val="24"/>
          <w:shd w:val="clear" w:color="auto" w:fill="F5F5F5"/>
        </w:rPr>
      </w:pPr>
      <w:r w:rsidRPr="00806174">
        <w:rPr>
          <w:rFonts w:ascii="Arial" w:hAnsi="Arial" w:cs="Arial"/>
          <w:color w:val="231F20"/>
          <w:sz w:val="24"/>
          <w:szCs w:val="24"/>
          <w:shd w:val="clear" w:color="auto" w:fill="F5F5F5"/>
        </w:rPr>
        <w:t>“Investors are increasingly applying these non-financial factors as part of their analysis process to identify material risks and growth opportunities. ESG metrics are not commonly part of mandatory </w:t>
      </w:r>
      <w:hyperlink r:id="rId11" w:history="1">
        <w:r w:rsidRPr="00806174">
          <w:rPr>
            <w:rStyle w:val="Hyperlink"/>
            <w:rFonts w:ascii="Arial" w:hAnsi="Arial" w:cs="Arial"/>
            <w:color w:val="5949A7"/>
            <w:sz w:val="24"/>
            <w:szCs w:val="24"/>
            <w:shd w:val="clear" w:color="auto" w:fill="F5F5F5"/>
          </w:rPr>
          <w:t>financial reporting</w:t>
        </w:r>
      </w:hyperlink>
      <w:r w:rsidRPr="00806174">
        <w:rPr>
          <w:rFonts w:ascii="Arial" w:hAnsi="Arial" w:cs="Arial"/>
          <w:color w:val="231F20"/>
          <w:sz w:val="24"/>
          <w:szCs w:val="24"/>
          <w:shd w:val="clear" w:color="auto" w:fill="F5F5F5"/>
        </w:rPr>
        <w:t>, though companies are increasingly making disclosures in their annual report or in a standalone sustainability report. Numerous institutions, such as the Sustainability Accounting Standards Board (SASB), the Global Reporting Initiative (GRI), and the Task Force on Climate-related Financial Disclosures (TCFD) are working to form standards and define materiality to facilitate incorporation of these factors into the investment process”</w:t>
      </w:r>
      <w:r w:rsidR="00344C22">
        <w:rPr>
          <w:rStyle w:val="FootnoteReference"/>
          <w:rFonts w:ascii="Arial" w:hAnsi="Arial" w:cs="Arial"/>
          <w:color w:val="231F20"/>
          <w:sz w:val="24"/>
          <w:szCs w:val="24"/>
          <w:shd w:val="clear" w:color="auto" w:fill="F5F5F5"/>
        </w:rPr>
        <w:footnoteReference w:id="10"/>
      </w:r>
      <w:r w:rsidR="00344C22">
        <w:rPr>
          <w:rFonts w:ascii="Arial" w:hAnsi="Arial" w:cs="Arial"/>
          <w:color w:val="231F20"/>
          <w:sz w:val="24"/>
          <w:szCs w:val="24"/>
          <w:shd w:val="clear" w:color="auto" w:fill="F5F5F5"/>
        </w:rPr>
        <w:t>.</w:t>
      </w:r>
    </w:p>
    <w:p w:rsidR="00806174" w:rsidRPr="00806174" w:rsidRDefault="00806174" w:rsidP="00804D45">
      <w:pPr>
        <w:autoSpaceDE w:val="0"/>
        <w:autoSpaceDN w:val="0"/>
        <w:adjustRightInd w:val="0"/>
        <w:spacing w:after="0" w:line="240" w:lineRule="auto"/>
        <w:jc w:val="both"/>
        <w:rPr>
          <w:rFonts w:ascii="Arial" w:eastAsia="Times New Roman" w:hAnsi="Arial" w:cs="Arial"/>
          <w:bCs/>
          <w:color w:val="0A1633"/>
          <w:kern w:val="36"/>
          <w:sz w:val="24"/>
          <w:szCs w:val="24"/>
        </w:rPr>
      </w:pPr>
    </w:p>
    <w:p w:rsidR="00806174" w:rsidRPr="00806174" w:rsidRDefault="00F07BB3" w:rsidP="00804D45">
      <w:pPr>
        <w:autoSpaceDE w:val="0"/>
        <w:autoSpaceDN w:val="0"/>
        <w:adjustRightInd w:val="0"/>
        <w:spacing w:after="0" w:line="240" w:lineRule="auto"/>
        <w:jc w:val="both"/>
        <w:rPr>
          <w:rFonts w:ascii="Arial" w:hAnsi="Arial" w:cs="Arial"/>
          <w:sz w:val="24"/>
          <w:szCs w:val="24"/>
        </w:rPr>
      </w:pPr>
      <w:r>
        <w:rPr>
          <w:rFonts w:ascii="Arial" w:hAnsi="Arial" w:cs="Arial"/>
          <w:sz w:val="24"/>
          <w:szCs w:val="24"/>
        </w:rPr>
        <w:t>Organizations tend to</w:t>
      </w:r>
      <w:r w:rsidR="00806174" w:rsidRPr="00806174">
        <w:rPr>
          <w:rFonts w:ascii="Arial" w:hAnsi="Arial" w:cs="Arial"/>
          <w:sz w:val="24"/>
          <w:szCs w:val="24"/>
        </w:rPr>
        <w:t xml:space="preserve"> </w:t>
      </w:r>
      <w:r w:rsidR="00344C22">
        <w:rPr>
          <w:rFonts w:ascii="Arial" w:hAnsi="Arial" w:cs="Arial"/>
          <w:sz w:val="24"/>
          <w:szCs w:val="24"/>
        </w:rPr>
        <w:t xml:space="preserve">focus </w:t>
      </w:r>
      <w:r w:rsidR="00806174" w:rsidRPr="00806174">
        <w:rPr>
          <w:rFonts w:ascii="Arial" w:hAnsi="Arial" w:cs="Arial"/>
          <w:sz w:val="24"/>
          <w:szCs w:val="24"/>
        </w:rPr>
        <w:t>on what is known as Grand Challenges. A “</w:t>
      </w:r>
      <w:r w:rsidR="00806174">
        <w:rPr>
          <w:rFonts w:ascii="Arial" w:hAnsi="Arial" w:cs="Arial"/>
          <w:sz w:val="24"/>
          <w:szCs w:val="24"/>
        </w:rPr>
        <w:t xml:space="preserve">grand challenge” is defined as </w:t>
      </w:r>
      <w:r w:rsidR="00806174" w:rsidRPr="00806174">
        <w:rPr>
          <w:rFonts w:ascii="Arial" w:hAnsi="Arial" w:cs="Arial"/>
          <w:sz w:val="24"/>
          <w:szCs w:val="24"/>
        </w:rPr>
        <w:t>specific critical barrier/s that if removed, would help solve an important societal problem with a high likelihood of universal impact through widespread implementation, Gr</w:t>
      </w:r>
      <w:r w:rsidR="00344C22">
        <w:rPr>
          <w:rFonts w:ascii="Arial" w:hAnsi="Arial" w:cs="Arial"/>
          <w:sz w:val="24"/>
          <w:szCs w:val="24"/>
        </w:rPr>
        <w:t xml:space="preserve">and Challenges Canada (2011: </w:t>
      </w:r>
      <w:proofErr w:type="gramStart"/>
      <w:r w:rsidR="00344C22">
        <w:rPr>
          <w:rFonts w:ascii="Arial" w:hAnsi="Arial" w:cs="Arial"/>
          <w:sz w:val="24"/>
          <w:szCs w:val="24"/>
        </w:rPr>
        <w:t>iv</w:t>
      </w:r>
      <w:proofErr w:type="gramEnd"/>
      <w:r w:rsidR="00806174" w:rsidRPr="00806174">
        <w:rPr>
          <w:rFonts w:ascii="Arial" w:hAnsi="Arial" w:cs="Arial"/>
          <w:sz w:val="24"/>
          <w:szCs w:val="24"/>
        </w:rPr>
        <w:t>)</w:t>
      </w:r>
      <w:r w:rsidR="008B5CA5">
        <w:rPr>
          <w:rStyle w:val="FootnoteReference"/>
          <w:rFonts w:ascii="Arial" w:hAnsi="Arial" w:cs="Arial"/>
          <w:sz w:val="24"/>
          <w:szCs w:val="24"/>
        </w:rPr>
        <w:footnoteReference w:id="11"/>
      </w:r>
    </w:p>
    <w:p w:rsidR="00096A2D" w:rsidRDefault="00806174" w:rsidP="00804D45">
      <w:pPr>
        <w:autoSpaceDE w:val="0"/>
        <w:autoSpaceDN w:val="0"/>
        <w:adjustRightInd w:val="0"/>
        <w:spacing w:after="0" w:line="240" w:lineRule="auto"/>
        <w:jc w:val="both"/>
        <w:rPr>
          <w:rFonts w:ascii="Arial" w:hAnsi="Arial" w:cs="Arial"/>
          <w:sz w:val="24"/>
          <w:szCs w:val="24"/>
        </w:rPr>
      </w:pPr>
      <w:r w:rsidRPr="00806174">
        <w:rPr>
          <w:rFonts w:ascii="Arial" w:hAnsi="Arial" w:cs="Arial"/>
          <w:sz w:val="24"/>
          <w:szCs w:val="24"/>
        </w:rPr>
        <w:t xml:space="preserve">The nature of Grand Challenges demands coordinated, collaborative and sustained efforts from multiple and different stakeholders making a concerted effort to solve a defined problem, goals and targets. Determined efforts to solve grand challenges naturally involve changes in personal and societal </w:t>
      </w:r>
      <w:proofErr w:type="spellStart"/>
      <w:r w:rsidRPr="00806174">
        <w:rPr>
          <w:rFonts w:ascii="Arial" w:hAnsi="Arial" w:cs="Arial"/>
          <w:sz w:val="24"/>
          <w:szCs w:val="24"/>
        </w:rPr>
        <w:t>behaviours</w:t>
      </w:r>
      <w:proofErr w:type="spellEnd"/>
      <w:r w:rsidRPr="00806174">
        <w:rPr>
          <w:rFonts w:ascii="Arial" w:hAnsi="Arial" w:cs="Arial"/>
          <w:sz w:val="24"/>
          <w:szCs w:val="24"/>
        </w:rPr>
        <w:t xml:space="preserve">, adaptations in the organization of actions, implementation and improvement in technologies and tools to solve </w:t>
      </w:r>
      <w:proofErr w:type="gramStart"/>
      <w:r w:rsidRPr="00806174">
        <w:rPr>
          <w:rFonts w:ascii="Arial" w:hAnsi="Arial" w:cs="Arial"/>
          <w:sz w:val="24"/>
          <w:szCs w:val="24"/>
        </w:rPr>
        <w:t>these problem</w:t>
      </w:r>
      <w:proofErr w:type="gramEnd"/>
    </w:p>
    <w:p w:rsidR="00096A2D" w:rsidRPr="00806174" w:rsidRDefault="00096A2D" w:rsidP="00804D45">
      <w:pPr>
        <w:autoSpaceDE w:val="0"/>
        <w:autoSpaceDN w:val="0"/>
        <w:adjustRightInd w:val="0"/>
        <w:spacing w:after="0" w:line="240" w:lineRule="auto"/>
        <w:jc w:val="both"/>
        <w:rPr>
          <w:rFonts w:ascii="Arial" w:hAnsi="Arial" w:cs="Arial"/>
          <w:sz w:val="24"/>
          <w:szCs w:val="24"/>
        </w:rPr>
      </w:pPr>
    </w:p>
    <w:p w:rsidR="00806174" w:rsidRPr="00806174" w:rsidRDefault="00F07BB3" w:rsidP="00804D45">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w:t>
      </w:r>
      <w:r w:rsidR="00806174" w:rsidRPr="00806174">
        <w:rPr>
          <w:rFonts w:ascii="Arial" w:hAnsi="Arial" w:cs="Arial"/>
          <w:sz w:val="24"/>
          <w:szCs w:val="24"/>
        </w:rPr>
        <w:t xml:space="preserve">dvancement of Technical infra- structure, financial resources, technical competence and skills are either moderate or limited in developing countries, except in industries that have joint venture manufacturing and or export operations in specific economic </w:t>
      </w:r>
      <w:r w:rsidR="00806174" w:rsidRPr="00806174">
        <w:rPr>
          <w:rFonts w:ascii="Arial" w:hAnsi="Arial" w:cs="Arial"/>
          <w:sz w:val="24"/>
          <w:szCs w:val="24"/>
        </w:rPr>
        <w:lastRenderedPageBreak/>
        <w:t xml:space="preserve">regions. They cannot be compared to the living standards, GNP, health standards, population and income. In Sri </w:t>
      </w:r>
      <w:proofErr w:type="spellStart"/>
      <w:proofErr w:type="gramStart"/>
      <w:r w:rsidR="00806174" w:rsidRPr="00806174">
        <w:rPr>
          <w:rFonts w:ascii="Arial" w:hAnsi="Arial" w:cs="Arial"/>
          <w:sz w:val="24"/>
          <w:szCs w:val="24"/>
        </w:rPr>
        <w:t>lanka</w:t>
      </w:r>
      <w:proofErr w:type="spellEnd"/>
      <w:proofErr w:type="gramEnd"/>
      <w:r w:rsidR="00806174" w:rsidRPr="00806174">
        <w:rPr>
          <w:rFonts w:ascii="Arial" w:hAnsi="Arial" w:cs="Arial"/>
          <w:sz w:val="24"/>
          <w:szCs w:val="24"/>
        </w:rPr>
        <w:t xml:space="preserve">, the average income in 2016 is registered as </w:t>
      </w:r>
      <w:r w:rsidR="00806174" w:rsidRPr="00806174">
        <w:rPr>
          <w:rFonts w:ascii="Arial" w:hAnsi="Arial" w:cs="Arial"/>
          <w:color w:val="4D5156"/>
          <w:sz w:val="24"/>
          <w:szCs w:val="24"/>
          <w:shd w:val="clear" w:color="auto" w:fill="FFFFFF"/>
        </w:rPr>
        <w:t>Rs. 62,237 in 2016</w:t>
      </w:r>
      <w:r w:rsidR="00806174" w:rsidRPr="00806174">
        <w:rPr>
          <w:rFonts w:ascii="Arial" w:hAnsi="Arial" w:cs="Arial"/>
          <w:sz w:val="24"/>
          <w:szCs w:val="24"/>
        </w:rPr>
        <w:t xml:space="preserve"> as against Canada at </w:t>
      </w:r>
      <w:r w:rsidR="00806174" w:rsidRPr="00806174">
        <w:rPr>
          <w:rFonts w:ascii="Arial" w:hAnsi="Arial" w:cs="Arial"/>
          <w:color w:val="202124"/>
          <w:sz w:val="24"/>
          <w:szCs w:val="24"/>
          <w:shd w:val="clear" w:color="auto" w:fill="FFFFFF"/>
        </w:rPr>
        <w:t>US$42,454</w:t>
      </w:r>
      <w:r w:rsidR="00806174" w:rsidRPr="00806174">
        <w:rPr>
          <w:rFonts w:ascii="Arial" w:hAnsi="Arial" w:cs="Arial"/>
          <w:sz w:val="24"/>
          <w:szCs w:val="24"/>
        </w:rPr>
        <w:t xml:space="preserve">. Developed countries thrive on meeting the basic necessities of their populace, industrial, scientific, technical, engineering medical, IT, and advancement in logistics and supply chain management. </w:t>
      </w:r>
    </w:p>
    <w:p w:rsidR="00806174" w:rsidRPr="00806174" w:rsidRDefault="00806174" w:rsidP="00804D45">
      <w:pPr>
        <w:autoSpaceDE w:val="0"/>
        <w:autoSpaceDN w:val="0"/>
        <w:adjustRightInd w:val="0"/>
        <w:spacing w:after="0" w:line="240" w:lineRule="auto"/>
        <w:jc w:val="both"/>
        <w:rPr>
          <w:rFonts w:ascii="Arial" w:hAnsi="Arial" w:cs="Arial"/>
          <w:sz w:val="24"/>
          <w:szCs w:val="24"/>
        </w:rPr>
      </w:pPr>
    </w:p>
    <w:p w:rsidR="00806174" w:rsidRDefault="00806174" w:rsidP="00804D45">
      <w:pPr>
        <w:autoSpaceDE w:val="0"/>
        <w:autoSpaceDN w:val="0"/>
        <w:adjustRightInd w:val="0"/>
        <w:spacing w:after="0" w:line="240" w:lineRule="auto"/>
        <w:jc w:val="both"/>
        <w:rPr>
          <w:rFonts w:ascii="Arial" w:hAnsi="Arial" w:cs="Arial"/>
          <w:sz w:val="24"/>
          <w:szCs w:val="24"/>
        </w:rPr>
      </w:pPr>
      <w:r w:rsidRPr="00806174">
        <w:rPr>
          <w:rFonts w:ascii="Arial" w:hAnsi="Arial" w:cs="Arial"/>
          <w:sz w:val="24"/>
          <w:szCs w:val="24"/>
        </w:rPr>
        <w:t xml:space="preserve">However, everything begins with the Intent and Impact created by the human capital employed in a systematic manner, irrespective of the enterprise. </w:t>
      </w:r>
      <w:r w:rsidR="00344C22">
        <w:rPr>
          <w:rFonts w:ascii="Arial" w:hAnsi="Arial" w:cs="Arial"/>
          <w:sz w:val="24"/>
          <w:szCs w:val="24"/>
        </w:rPr>
        <w:t>“</w:t>
      </w:r>
      <w:r w:rsidRPr="00806174">
        <w:rPr>
          <w:rFonts w:ascii="Arial" w:hAnsi="Arial" w:cs="Arial"/>
          <w:sz w:val="24"/>
          <w:szCs w:val="24"/>
        </w:rPr>
        <w:t xml:space="preserve">Mutually exclusive strategies </w:t>
      </w:r>
      <w:r w:rsidR="00C80D4D">
        <w:rPr>
          <w:rFonts w:ascii="Arial" w:hAnsi="Arial" w:cs="Arial"/>
          <w:sz w:val="24"/>
          <w:szCs w:val="24"/>
        </w:rPr>
        <w:t xml:space="preserve">must </w:t>
      </w:r>
      <w:r w:rsidRPr="00806174">
        <w:rPr>
          <w:rFonts w:ascii="Arial" w:hAnsi="Arial" w:cs="Arial"/>
          <w:sz w:val="24"/>
          <w:szCs w:val="24"/>
        </w:rPr>
        <w:t>lead to collective and exhaustive results</w:t>
      </w:r>
      <w:r w:rsidR="00804D45">
        <w:rPr>
          <w:rFonts w:ascii="Arial" w:hAnsi="Arial" w:cs="Arial"/>
          <w:sz w:val="24"/>
          <w:szCs w:val="24"/>
        </w:rPr>
        <w:t xml:space="preserve"> (MECE)</w:t>
      </w:r>
      <w:r w:rsidR="00344C22">
        <w:rPr>
          <w:rFonts w:ascii="Arial" w:hAnsi="Arial" w:cs="Arial"/>
          <w:sz w:val="24"/>
          <w:szCs w:val="24"/>
        </w:rPr>
        <w:t>”</w:t>
      </w:r>
      <w:r w:rsidR="00344C22">
        <w:rPr>
          <w:rStyle w:val="FootnoteReference"/>
          <w:rFonts w:ascii="Arial" w:hAnsi="Arial" w:cs="Arial"/>
          <w:sz w:val="24"/>
          <w:szCs w:val="24"/>
        </w:rPr>
        <w:footnoteReference w:id="12"/>
      </w:r>
      <w:r w:rsidRPr="00806174">
        <w:rPr>
          <w:rFonts w:ascii="Arial" w:hAnsi="Arial" w:cs="Arial"/>
          <w:sz w:val="24"/>
          <w:szCs w:val="24"/>
        </w:rPr>
        <w:t xml:space="preserve">. </w:t>
      </w:r>
    </w:p>
    <w:p w:rsidR="00CF013E" w:rsidRPr="00806174" w:rsidRDefault="00CF013E" w:rsidP="00804D45">
      <w:pPr>
        <w:autoSpaceDE w:val="0"/>
        <w:autoSpaceDN w:val="0"/>
        <w:adjustRightInd w:val="0"/>
        <w:spacing w:after="0" w:line="240" w:lineRule="auto"/>
        <w:jc w:val="both"/>
        <w:rPr>
          <w:rFonts w:ascii="Arial" w:hAnsi="Arial" w:cs="Arial"/>
          <w:sz w:val="24"/>
          <w:szCs w:val="24"/>
        </w:rPr>
      </w:pPr>
    </w:p>
    <w:p w:rsidR="00806174" w:rsidRPr="00806174" w:rsidRDefault="00806174" w:rsidP="00D53D73">
      <w:pPr>
        <w:autoSpaceDE w:val="0"/>
        <w:autoSpaceDN w:val="0"/>
        <w:adjustRightInd w:val="0"/>
        <w:spacing w:after="0" w:line="240" w:lineRule="auto"/>
        <w:jc w:val="both"/>
        <w:rPr>
          <w:rFonts w:ascii="Arial" w:hAnsi="Arial" w:cs="Arial"/>
          <w:color w:val="202124"/>
          <w:sz w:val="24"/>
          <w:szCs w:val="24"/>
          <w:shd w:val="clear" w:color="auto" w:fill="FFFFFF"/>
        </w:rPr>
      </w:pPr>
      <w:r w:rsidRPr="00806174">
        <w:rPr>
          <w:rFonts w:ascii="Arial" w:hAnsi="Arial" w:cs="Arial"/>
          <w:sz w:val="24"/>
          <w:szCs w:val="24"/>
        </w:rPr>
        <w:t xml:space="preserve">Developing countries tend to deviate from the </w:t>
      </w:r>
      <w:r w:rsidRPr="00806174">
        <w:rPr>
          <w:rFonts w:ascii="Arial" w:hAnsi="Arial" w:cs="Arial"/>
          <w:bCs/>
          <w:color w:val="000000"/>
          <w:sz w:val="24"/>
          <w:szCs w:val="24"/>
        </w:rPr>
        <w:t xml:space="preserve">Right organizational Culture, in Sri Lanka, owing to </w:t>
      </w:r>
      <w:r w:rsidR="00E44F96">
        <w:rPr>
          <w:rFonts w:ascii="Arial" w:hAnsi="Arial" w:cs="Arial"/>
          <w:bCs/>
          <w:color w:val="000000"/>
          <w:sz w:val="24"/>
          <w:szCs w:val="24"/>
        </w:rPr>
        <w:t xml:space="preserve">a </w:t>
      </w:r>
      <w:r w:rsidRPr="00806174">
        <w:rPr>
          <w:rFonts w:ascii="Arial" w:hAnsi="Arial" w:cs="Arial"/>
          <w:bCs/>
          <w:color w:val="000000"/>
          <w:sz w:val="24"/>
          <w:szCs w:val="24"/>
        </w:rPr>
        <w:t>political agenda</w:t>
      </w:r>
      <w:r w:rsidR="00F07BB3">
        <w:rPr>
          <w:rFonts w:ascii="Arial" w:hAnsi="Arial" w:cs="Arial"/>
          <w:bCs/>
          <w:color w:val="000000"/>
          <w:sz w:val="24"/>
          <w:szCs w:val="24"/>
        </w:rPr>
        <w:t>.</w:t>
      </w:r>
      <w:r w:rsidRPr="00806174">
        <w:rPr>
          <w:rFonts w:ascii="Arial" w:hAnsi="Arial" w:cs="Arial"/>
          <w:color w:val="202124"/>
          <w:sz w:val="24"/>
          <w:szCs w:val="24"/>
          <w:shd w:val="clear" w:color="auto" w:fill="FFFFFF"/>
        </w:rPr>
        <w:t xml:space="preserve"> They did not realize that Sri Lanka would lose the</w:t>
      </w:r>
      <w:r w:rsidR="000979D7">
        <w:rPr>
          <w:rFonts w:ascii="Arial" w:hAnsi="Arial" w:cs="Arial"/>
          <w:color w:val="202124"/>
          <w:sz w:val="24"/>
          <w:szCs w:val="24"/>
          <w:shd w:val="clear" w:color="auto" w:fill="FFFFFF"/>
        </w:rPr>
        <w:t>ir</w:t>
      </w:r>
      <w:r w:rsidRPr="00806174">
        <w:rPr>
          <w:rFonts w:ascii="Arial" w:hAnsi="Arial" w:cs="Arial"/>
          <w:color w:val="202124"/>
          <w:sz w:val="24"/>
          <w:szCs w:val="24"/>
          <w:shd w:val="clear" w:color="auto" w:fill="FFFFFF"/>
        </w:rPr>
        <w:t xml:space="preserve"> </w:t>
      </w:r>
      <w:r w:rsidR="003861A6">
        <w:rPr>
          <w:rFonts w:ascii="Arial" w:hAnsi="Arial" w:cs="Arial"/>
          <w:color w:val="202124"/>
          <w:sz w:val="24"/>
          <w:szCs w:val="24"/>
          <w:shd w:val="clear" w:color="auto" w:fill="FFFFFF"/>
        </w:rPr>
        <w:t xml:space="preserve">world </w:t>
      </w:r>
      <w:r w:rsidR="00F07BB3">
        <w:rPr>
          <w:rFonts w:ascii="Arial" w:hAnsi="Arial" w:cs="Arial"/>
          <w:color w:val="202124"/>
          <w:sz w:val="24"/>
          <w:szCs w:val="24"/>
          <w:shd w:val="clear" w:color="auto" w:fill="FFFFFF"/>
        </w:rPr>
        <w:t>reputation</w:t>
      </w:r>
      <w:r w:rsidRPr="00806174">
        <w:rPr>
          <w:rFonts w:ascii="Arial" w:hAnsi="Arial" w:cs="Arial"/>
          <w:color w:val="202124"/>
          <w:sz w:val="24"/>
          <w:szCs w:val="24"/>
          <w:shd w:val="clear" w:color="auto" w:fill="FFFFFF"/>
        </w:rPr>
        <w:t xml:space="preserve"> for controlling the Covid -19 cases from </w:t>
      </w:r>
      <w:r w:rsidR="003861A6">
        <w:rPr>
          <w:rFonts w:ascii="Arial" w:hAnsi="Arial" w:cs="Arial"/>
          <w:color w:val="202124"/>
          <w:sz w:val="24"/>
          <w:szCs w:val="24"/>
          <w:shd w:val="clear" w:color="auto" w:fill="FFFFFF"/>
        </w:rPr>
        <w:t xml:space="preserve">under 2000 cases few months ago </w:t>
      </w:r>
      <w:r w:rsidRPr="00806174">
        <w:rPr>
          <w:rFonts w:ascii="Arial" w:hAnsi="Arial" w:cs="Arial"/>
          <w:color w:val="202124"/>
          <w:sz w:val="24"/>
          <w:szCs w:val="24"/>
          <w:shd w:val="clear" w:color="auto" w:fill="FFFFFF"/>
        </w:rPr>
        <w:t xml:space="preserve">during the first wave of Covid-19. </w:t>
      </w:r>
      <w:r w:rsidR="00E44F96">
        <w:rPr>
          <w:rFonts w:ascii="Arial" w:hAnsi="Arial" w:cs="Arial"/>
          <w:color w:val="202124"/>
          <w:sz w:val="24"/>
          <w:szCs w:val="24"/>
          <w:shd w:val="clear" w:color="auto" w:fill="FFFFFF"/>
        </w:rPr>
        <w:t>Now, t</w:t>
      </w:r>
      <w:r w:rsidRPr="00806174">
        <w:rPr>
          <w:rFonts w:ascii="Arial" w:hAnsi="Arial" w:cs="Arial"/>
          <w:color w:val="202124"/>
          <w:sz w:val="24"/>
          <w:szCs w:val="24"/>
          <w:shd w:val="clear" w:color="auto" w:fill="FFFFFF"/>
        </w:rPr>
        <w:t xml:space="preserve">he second wave, </w:t>
      </w:r>
      <w:r w:rsidR="003861A6">
        <w:rPr>
          <w:rFonts w:ascii="Arial" w:hAnsi="Arial" w:cs="Arial"/>
          <w:color w:val="202124"/>
          <w:sz w:val="24"/>
          <w:szCs w:val="24"/>
          <w:shd w:val="clear" w:color="auto" w:fill="FFFFFF"/>
        </w:rPr>
        <w:t xml:space="preserve">numbers have surpassed </w:t>
      </w:r>
      <w:r w:rsidRPr="00806174">
        <w:rPr>
          <w:rFonts w:ascii="Arial" w:hAnsi="Arial" w:cs="Arial"/>
          <w:color w:val="202124"/>
          <w:sz w:val="24"/>
          <w:szCs w:val="24"/>
          <w:shd w:val="clear" w:color="auto" w:fill="FFFFFF"/>
        </w:rPr>
        <w:t xml:space="preserve">12,000 and the entire country in under curfew continuously for 10 days. </w:t>
      </w:r>
      <w:r w:rsidR="003861A6">
        <w:rPr>
          <w:rFonts w:ascii="Arial" w:hAnsi="Arial" w:cs="Arial"/>
          <w:color w:val="202124"/>
          <w:sz w:val="24"/>
          <w:szCs w:val="24"/>
          <w:shd w:val="clear" w:color="auto" w:fill="FFFFFF"/>
        </w:rPr>
        <w:t xml:space="preserve">The economy </w:t>
      </w:r>
      <w:r w:rsidRPr="00806174">
        <w:rPr>
          <w:rFonts w:ascii="Arial" w:hAnsi="Arial" w:cs="Arial"/>
          <w:color w:val="202124"/>
          <w:sz w:val="24"/>
          <w:szCs w:val="24"/>
          <w:shd w:val="clear" w:color="auto" w:fill="FFFFFF"/>
        </w:rPr>
        <w:t>has come to a standstill. Government Medial Officers (GMOA) have threaten</w:t>
      </w:r>
      <w:r w:rsidR="003861A6">
        <w:rPr>
          <w:rFonts w:ascii="Arial" w:hAnsi="Arial" w:cs="Arial"/>
          <w:color w:val="202124"/>
          <w:sz w:val="24"/>
          <w:szCs w:val="24"/>
          <w:shd w:val="clear" w:color="auto" w:fill="FFFFFF"/>
        </w:rPr>
        <w:t xml:space="preserve">ed to </w:t>
      </w:r>
      <w:r w:rsidRPr="00806174">
        <w:rPr>
          <w:rFonts w:ascii="Arial" w:hAnsi="Arial" w:cs="Arial"/>
          <w:color w:val="202124"/>
          <w:sz w:val="24"/>
          <w:szCs w:val="24"/>
          <w:shd w:val="clear" w:color="auto" w:fill="FFFFFF"/>
        </w:rPr>
        <w:t>resign from the Technical committee respon</w:t>
      </w:r>
      <w:r w:rsidR="003861A6">
        <w:rPr>
          <w:rFonts w:ascii="Arial" w:hAnsi="Arial" w:cs="Arial"/>
          <w:color w:val="202124"/>
          <w:sz w:val="24"/>
          <w:szCs w:val="24"/>
          <w:shd w:val="clear" w:color="auto" w:fill="FFFFFF"/>
        </w:rPr>
        <w:t xml:space="preserve">sible for conducting PCR tests. </w:t>
      </w:r>
      <w:r w:rsidRPr="00806174">
        <w:rPr>
          <w:rFonts w:ascii="Arial" w:hAnsi="Arial" w:cs="Arial"/>
          <w:color w:val="202124"/>
          <w:sz w:val="24"/>
          <w:szCs w:val="24"/>
          <w:shd w:val="clear" w:color="auto" w:fill="FFFFFF"/>
        </w:rPr>
        <w:t>Doctors’ advice, planning processes, reports and implementation must be channeled through</w:t>
      </w:r>
      <w:r w:rsidR="00D53D73">
        <w:rPr>
          <w:rFonts w:ascii="Arial" w:hAnsi="Arial" w:cs="Arial"/>
          <w:color w:val="202124"/>
          <w:sz w:val="24"/>
          <w:szCs w:val="24"/>
          <w:shd w:val="clear" w:color="auto" w:fill="FFFFFF"/>
        </w:rPr>
        <w:t xml:space="preserve"> the </w:t>
      </w:r>
      <w:r w:rsidRPr="00806174">
        <w:rPr>
          <w:rFonts w:ascii="Arial" w:hAnsi="Arial" w:cs="Arial"/>
          <w:color w:val="202124"/>
          <w:sz w:val="24"/>
          <w:szCs w:val="24"/>
          <w:shd w:val="clear" w:color="auto" w:fill="FFFFFF"/>
        </w:rPr>
        <w:t>military</w:t>
      </w:r>
      <w:r w:rsidR="00344C22">
        <w:rPr>
          <w:rStyle w:val="FootnoteReference"/>
          <w:rFonts w:ascii="Arial" w:hAnsi="Arial" w:cs="Arial"/>
          <w:color w:val="202124"/>
          <w:sz w:val="24"/>
          <w:szCs w:val="24"/>
          <w:shd w:val="clear" w:color="auto" w:fill="FFFFFF"/>
        </w:rPr>
        <w:footnoteReference w:id="13"/>
      </w:r>
      <w:r w:rsidR="00D53D73">
        <w:rPr>
          <w:rFonts w:ascii="Arial" w:hAnsi="Arial" w:cs="Arial"/>
          <w:color w:val="202124"/>
          <w:sz w:val="24"/>
          <w:szCs w:val="24"/>
          <w:shd w:val="clear" w:color="auto" w:fill="FFFFFF"/>
        </w:rPr>
        <w:t>.</w:t>
      </w:r>
      <w:r w:rsidR="00D53D73" w:rsidRPr="00806174">
        <w:rPr>
          <w:rFonts w:ascii="Arial" w:hAnsi="Arial" w:cs="Arial"/>
          <w:color w:val="202124"/>
          <w:sz w:val="24"/>
          <w:szCs w:val="24"/>
          <w:shd w:val="clear" w:color="auto" w:fill="FFFFFF"/>
        </w:rPr>
        <w:t xml:space="preserve"> </w:t>
      </w:r>
      <w:r w:rsidRPr="00806174">
        <w:rPr>
          <w:rFonts w:ascii="Arial" w:hAnsi="Arial" w:cs="Arial"/>
          <w:color w:val="202124"/>
          <w:sz w:val="24"/>
          <w:szCs w:val="24"/>
          <w:shd w:val="clear" w:color="auto" w:fill="FFFFFF"/>
        </w:rPr>
        <w:br/>
      </w:r>
    </w:p>
    <w:p w:rsidR="00806174" w:rsidRPr="00806174" w:rsidRDefault="00806174" w:rsidP="00804D45">
      <w:pPr>
        <w:autoSpaceDE w:val="0"/>
        <w:autoSpaceDN w:val="0"/>
        <w:adjustRightInd w:val="0"/>
        <w:spacing w:after="0" w:line="240" w:lineRule="auto"/>
        <w:jc w:val="both"/>
        <w:rPr>
          <w:rFonts w:ascii="Arial" w:hAnsi="Arial" w:cs="Arial"/>
          <w:color w:val="202124"/>
          <w:sz w:val="24"/>
          <w:szCs w:val="24"/>
          <w:shd w:val="clear" w:color="auto" w:fill="FFFFFF"/>
        </w:rPr>
      </w:pPr>
      <w:r w:rsidRPr="00806174">
        <w:rPr>
          <w:rFonts w:ascii="Arial" w:hAnsi="Arial" w:cs="Arial"/>
          <w:color w:val="202124"/>
          <w:sz w:val="24"/>
          <w:szCs w:val="24"/>
          <w:shd w:val="clear" w:color="auto" w:fill="FFFFFF"/>
        </w:rPr>
        <w:t xml:space="preserve">Systems thinking skills begin with unraveling the Cause and </w:t>
      </w:r>
      <w:r w:rsidR="003D080F">
        <w:rPr>
          <w:rFonts w:ascii="Arial" w:hAnsi="Arial" w:cs="Arial"/>
          <w:color w:val="202124"/>
          <w:sz w:val="24"/>
          <w:szCs w:val="24"/>
          <w:shd w:val="clear" w:color="auto" w:fill="FFFFFF"/>
        </w:rPr>
        <w:t>E</w:t>
      </w:r>
      <w:r w:rsidRPr="00806174">
        <w:rPr>
          <w:rFonts w:ascii="Arial" w:hAnsi="Arial" w:cs="Arial"/>
          <w:color w:val="202124"/>
          <w:sz w:val="24"/>
          <w:szCs w:val="24"/>
          <w:shd w:val="clear" w:color="auto" w:fill="FFFFFF"/>
        </w:rPr>
        <w:t>ffect relationships within a multifaceted business ecosystem. This extends beyond all bounds of the organization to include the impact on environmental, social and economic systems.</w:t>
      </w:r>
    </w:p>
    <w:p w:rsidR="00806174" w:rsidRPr="00806174" w:rsidRDefault="00806174" w:rsidP="00804D45">
      <w:pPr>
        <w:autoSpaceDE w:val="0"/>
        <w:autoSpaceDN w:val="0"/>
        <w:adjustRightInd w:val="0"/>
        <w:spacing w:after="0" w:line="240" w:lineRule="auto"/>
        <w:jc w:val="both"/>
        <w:rPr>
          <w:rFonts w:ascii="Arial" w:hAnsi="Arial" w:cs="Arial"/>
          <w:color w:val="202124"/>
          <w:sz w:val="24"/>
          <w:szCs w:val="24"/>
          <w:shd w:val="clear" w:color="auto" w:fill="FFFFFF"/>
        </w:rPr>
      </w:pPr>
      <w:r w:rsidRPr="00806174">
        <w:rPr>
          <w:rFonts w:ascii="Arial" w:hAnsi="Arial" w:cs="Arial"/>
          <w:color w:val="202124"/>
          <w:sz w:val="24"/>
          <w:szCs w:val="24"/>
          <w:shd w:val="clear" w:color="auto" w:fill="FFFFFF"/>
        </w:rPr>
        <w:t xml:space="preserve">Thus, vulnerability assessment, it is fundamental to Resilience and in that </w:t>
      </w:r>
      <w:proofErr w:type="gramStart"/>
      <w:r w:rsidRPr="00806174">
        <w:rPr>
          <w:rFonts w:ascii="Arial" w:hAnsi="Arial" w:cs="Arial"/>
          <w:color w:val="202124"/>
          <w:sz w:val="24"/>
          <w:szCs w:val="24"/>
          <w:shd w:val="clear" w:color="auto" w:fill="FFFFFF"/>
        </w:rPr>
        <w:t>order</w:t>
      </w:r>
      <w:proofErr w:type="gramEnd"/>
      <w:r w:rsidRPr="00806174">
        <w:rPr>
          <w:rFonts w:ascii="Arial" w:hAnsi="Arial" w:cs="Arial"/>
          <w:color w:val="202124"/>
          <w:sz w:val="24"/>
          <w:szCs w:val="24"/>
          <w:shd w:val="clear" w:color="auto" w:fill="FFFFFF"/>
        </w:rPr>
        <w:t xml:space="preserve"> any pursuit of assigning and allocating the organization’s human and financial capital resources. </w:t>
      </w:r>
    </w:p>
    <w:p w:rsidR="00806174" w:rsidRPr="00806174" w:rsidRDefault="00806174" w:rsidP="00804D45">
      <w:pPr>
        <w:autoSpaceDE w:val="0"/>
        <w:autoSpaceDN w:val="0"/>
        <w:adjustRightInd w:val="0"/>
        <w:spacing w:after="0" w:line="240" w:lineRule="auto"/>
        <w:jc w:val="both"/>
        <w:rPr>
          <w:rFonts w:ascii="Arial" w:hAnsi="Arial" w:cs="Arial"/>
          <w:bCs/>
          <w:color w:val="000000"/>
          <w:sz w:val="24"/>
          <w:szCs w:val="24"/>
        </w:rPr>
      </w:pPr>
      <w:r w:rsidRPr="00806174">
        <w:rPr>
          <w:rFonts w:ascii="Arial" w:hAnsi="Arial" w:cs="Arial"/>
          <w:bCs/>
          <w:color w:val="000000"/>
          <w:sz w:val="24"/>
          <w:szCs w:val="24"/>
        </w:rPr>
        <w:t xml:space="preserve">In the eyes of the senior executives and bureaucrats, disruptions may seem innocent enough, as suppliers and even governments release reassuring information. But gauging the magnitude of a large disruption early requires a mindset that continuously questions prevailing wisdom and — at least as important — requires a culture that allows “maverick” information to be heard, understood and acted upon. From Pearl Harbor to 9/11, there are abundant examples of fore knowledge and analysis that contributed little to the understanding of a developing threat, largely because governments were prisoners of certain dogmas regarding the intentions and capabilities of their adversaries. </w:t>
      </w:r>
      <w:r w:rsidR="00E44F96">
        <w:rPr>
          <w:rFonts w:ascii="Arial" w:hAnsi="Arial" w:cs="Arial"/>
          <w:bCs/>
          <w:color w:val="000000"/>
          <w:sz w:val="24"/>
          <w:szCs w:val="24"/>
        </w:rPr>
        <w:t>Thus</w:t>
      </w:r>
      <w:r w:rsidRPr="00806174">
        <w:rPr>
          <w:rFonts w:ascii="Arial" w:hAnsi="Arial" w:cs="Arial"/>
          <w:bCs/>
          <w:color w:val="000000"/>
          <w:sz w:val="24"/>
          <w:szCs w:val="24"/>
        </w:rPr>
        <w:t>,</w:t>
      </w:r>
      <w:r w:rsidR="00E44F96">
        <w:rPr>
          <w:rFonts w:ascii="Arial" w:hAnsi="Arial" w:cs="Arial"/>
          <w:bCs/>
          <w:color w:val="000000"/>
          <w:sz w:val="24"/>
          <w:szCs w:val="24"/>
        </w:rPr>
        <w:t xml:space="preserve"> state and organizations have</w:t>
      </w:r>
      <w:r w:rsidRPr="00806174">
        <w:rPr>
          <w:rFonts w:ascii="Arial" w:hAnsi="Arial" w:cs="Arial"/>
          <w:bCs/>
          <w:color w:val="000000"/>
          <w:sz w:val="24"/>
          <w:szCs w:val="24"/>
        </w:rPr>
        <w:t xml:space="preserve"> failed because they could not comprehend and respond quickly enough to the implications.</w:t>
      </w:r>
      <w:r w:rsidR="00B84458">
        <w:rPr>
          <w:rStyle w:val="FootnoteReference"/>
          <w:rFonts w:ascii="Arial" w:hAnsi="Arial" w:cs="Arial"/>
          <w:bCs/>
          <w:color w:val="000000"/>
          <w:sz w:val="24"/>
          <w:szCs w:val="24"/>
        </w:rPr>
        <w:footnoteReference w:id="14"/>
      </w:r>
    </w:p>
    <w:p w:rsidR="00806174" w:rsidRPr="00806174" w:rsidRDefault="00806174" w:rsidP="00804D45">
      <w:pPr>
        <w:autoSpaceDE w:val="0"/>
        <w:autoSpaceDN w:val="0"/>
        <w:adjustRightInd w:val="0"/>
        <w:spacing w:after="0" w:line="240" w:lineRule="auto"/>
        <w:jc w:val="both"/>
        <w:rPr>
          <w:rFonts w:ascii="Arial" w:hAnsi="Arial" w:cs="Arial"/>
          <w:b/>
          <w:bCs/>
          <w:color w:val="000000"/>
          <w:sz w:val="24"/>
          <w:szCs w:val="24"/>
        </w:rPr>
      </w:pPr>
    </w:p>
    <w:p w:rsidR="00806174" w:rsidRPr="00806174" w:rsidRDefault="00806174" w:rsidP="00804D45">
      <w:pPr>
        <w:autoSpaceDE w:val="0"/>
        <w:autoSpaceDN w:val="0"/>
        <w:adjustRightInd w:val="0"/>
        <w:spacing w:after="0" w:line="240" w:lineRule="auto"/>
        <w:jc w:val="both"/>
        <w:rPr>
          <w:rFonts w:ascii="Arial" w:hAnsi="Arial" w:cs="Arial"/>
          <w:b/>
          <w:bCs/>
          <w:color w:val="000000"/>
          <w:sz w:val="24"/>
          <w:szCs w:val="24"/>
        </w:rPr>
      </w:pPr>
    </w:p>
    <w:p w:rsidR="00806174" w:rsidRPr="008B3E77" w:rsidRDefault="00806174" w:rsidP="00804D45">
      <w:pPr>
        <w:autoSpaceDE w:val="0"/>
        <w:autoSpaceDN w:val="0"/>
        <w:adjustRightInd w:val="0"/>
        <w:spacing w:after="0" w:line="240" w:lineRule="auto"/>
        <w:jc w:val="both"/>
        <w:rPr>
          <w:rFonts w:ascii="Arial" w:hAnsi="Arial" w:cs="Arial"/>
          <w:b/>
          <w:sz w:val="24"/>
          <w:szCs w:val="24"/>
          <w:u w:val="single"/>
        </w:rPr>
      </w:pPr>
      <w:r w:rsidRPr="008B3E77">
        <w:rPr>
          <w:rFonts w:ascii="Arial" w:hAnsi="Arial" w:cs="Arial"/>
          <w:b/>
          <w:sz w:val="24"/>
          <w:szCs w:val="24"/>
          <w:u w:val="single"/>
        </w:rPr>
        <w:t>The vulnerability Framework</w:t>
      </w:r>
    </w:p>
    <w:p w:rsidR="00806174" w:rsidRPr="00806174" w:rsidRDefault="00806174" w:rsidP="00804D45">
      <w:pPr>
        <w:autoSpaceDE w:val="0"/>
        <w:autoSpaceDN w:val="0"/>
        <w:adjustRightInd w:val="0"/>
        <w:spacing w:after="0" w:line="240" w:lineRule="auto"/>
        <w:jc w:val="both"/>
        <w:rPr>
          <w:rFonts w:ascii="Arial" w:hAnsi="Arial" w:cs="Arial"/>
          <w:sz w:val="24"/>
          <w:szCs w:val="24"/>
        </w:rPr>
      </w:pPr>
      <w:r w:rsidRPr="00806174">
        <w:rPr>
          <w:rFonts w:ascii="Arial" w:hAnsi="Arial" w:cs="Arial"/>
          <w:sz w:val="24"/>
          <w:szCs w:val="24"/>
        </w:rPr>
        <w:t>Vulnerability is highest when both the likelihood and the impact of disruption are high. Rare, low-consequence events</w:t>
      </w:r>
      <w:r w:rsidR="0008241F">
        <w:rPr>
          <w:rFonts w:ascii="Arial" w:hAnsi="Arial" w:cs="Arial"/>
          <w:sz w:val="24"/>
          <w:szCs w:val="24"/>
        </w:rPr>
        <w:t xml:space="preserve"> </w:t>
      </w:r>
      <w:r w:rsidRPr="00806174">
        <w:rPr>
          <w:rFonts w:ascii="Arial" w:hAnsi="Arial" w:cs="Arial"/>
          <w:sz w:val="24"/>
          <w:szCs w:val="24"/>
        </w:rPr>
        <w:t>represent the lowest levels of vulnerability and require little planning or action. Disruptions that combine high probability</w:t>
      </w:r>
      <w:r w:rsidR="0008241F">
        <w:rPr>
          <w:rFonts w:ascii="Arial" w:hAnsi="Arial" w:cs="Arial"/>
          <w:sz w:val="24"/>
          <w:szCs w:val="24"/>
        </w:rPr>
        <w:t xml:space="preserve"> </w:t>
      </w:r>
      <w:r w:rsidRPr="00806174">
        <w:rPr>
          <w:rFonts w:ascii="Arial" w:hAnsi="Arial" w:cs="Arial"/>
          <w:sz w:val="24"/>
          <w:szCs w:val="24"/>
        </w:rPr>
        <w:t xml:space="preserve">and low consequences are part of the scope of daily operations management in the normal flow of business. </w:t>
      </w:r>
      <w:r w:rsidRPr="00806174">
        <w:rPr>
          <w:rFonts w:ascii="Arial" w:hAnsi="Arial" w:cs="Arial"/>
          <w:sz w:val="24"/>
          <w:szCs w:val="24"/>
        </w:rPr>
        <w:lastRenderedPageBreak/>
        <w:t>On the</w:t>
      </w:r>
      <w:r w:rsidR="0008241F">
        <w:rPr>
          <w:rFonts w:ascii="Arial" w:hAnsi="Arial" w:cs="Arial"/>
          <w:sz w:val="24"/>
          <w:szCs w:val="24"/>
        </w:rPr>
        <w:t xml:space="preserve"> </w:t>
      </w:r>
      <w:r w:rsidRPr="00806174">
        <w:rPr>
          <w:rFonts w:ascii="Arial" w:hAnsi="Arial" w:cs="Arial"/>
          <w:sz w:val="24"/>
          <w:szCs w:val="24"/>
        </w:rPr>
        <w:t>other hand, those characterized by low probability but high impact call for planning and a response that is outside the</w:t>
      </w:r>
      <w:r w:rsidR="00614E8F">
        <w:rPr>
          <w:rFonts w:ascii="Arial" w:hAnsi="Arial" w:cs="Arial"/>
          <w:sz w:val="24"/>
          <w:szCs w:val="24"/>
        </w:rPr>
        <w:t xml:space="preserve"> </w:t>
      </w:r>
      <w:r w:rsidRPr="00806174">
        <w:rPr>
          <w:rFonts w:ascii="Arial" w:hAnsi="Arial" w:cs="Arial"/>
          <w:sz w:val="24"/>
          <w:szCs w:val="24"/>
        </w:rPr>
        <w:t xml:space="preserve">realm of daily activity. </w:t>
      </w:r>
      <w:proofErr w:type="spellStart"/>
      <w:r w:rsidRPr="00806174">
        <w:rPr>
          <w:rFonts w:ascii="Arial" w:hAnsi="Arial" w:cs="Arial"/>
          <w:sz w:val="24"/>
          <w:szCs w:val="24"/>
        </w:rPr>
        <w:t>Yoshi</w:t>
      </w:r>
      <w:proofErr w:type="spellEnd"/>
      <w:r w:rsidRPr="00806174">
        <w:rPr>
          <w:rFonts w:ascii="Arial" w:hAnsi="Arial" w:cs="Arial"/>
          <w:sz w:val="24"/>
          <w:szCs w:val="24"/>
        </w:rPr>
        <w:t xml:space="preserve"> </w:t>
      </w:r>
      <w:proofErr w:type="spellStart"/>
      <w:r w:rsidRPr="00806174">
        <w:rPr>
          <w:rFonts w:ascii="Arial" w:hAnsi="Arial" w:cs="Arial"/>
          <w:sz w:val="24"/>
          <w:szCs w:val="24"/>
        </w:rPr>
        <w:t>sheffi</w:t>
      </w:r>
      <w:proofErr w:type="spellEnd"/>
      <w:r w:rsidRPr="00806174">
        <w:rPr>
          <w:rFonts w:ascii="Arial" w:hAnsi="Arial" w:cs="Arial"/>
          <w:sz w:val="24"/>
          <w:szCs w:val="24"/>
        </w:rPr>
        <w:t>, 2015</w:t>
      </w:r>
      <w:r w:rsidR="0008241F">
        <w:rPr>
          <w:rStyle w:val="FootnoteReference"/>
          <w:rFonts w:ascii="Arial" w:hAnsi="Arial" w:cs="Arial"/>
          <w:sz w:val="24"/>
          <w:szCs w:val="24"/>
        </w:rPr>
        <w:footnoteReference w:id="15"/>
      </w:r>
    </w:p>
    <w:p w:rsidR="00806174" w:rsidRPr="00806174" w:rsidRDefault="00806174" w:rsidP="00804D45">
      <w:pPr>
        <w:autoSpaceDE w:val="0"/>
        <w:autoSpaceDN w:val="0"/>
        <w:adjustRightInd w:val="0"/>
        <w:spacing w:after="0" w:line="240" w:lineRule="auto"/>
        <w:jc w:val="both"/>
        <w:rPr>
          <w:rFonts w:ascii="Arial" w:hAnsi="Arial" w:cs="Arial"/>
          <w:sz w:val="24"/>
          <w:szCs w:val="24"/>
        </w:rPr>
      </w:pPr>
    </w:p>
    <w:p w:rsidR="00806174" w:rsidRPr="00806174" w:rsidRDefault="00806174" w:rsidP="00804D45">
      <w:pPr>
        <w:autoSpaceDE w:val="0"/>
        <w:autoSpaceDN w:val="0"/>
        <w:adjustRightInd w:val="0"/>
        <w:spacing w:after="0" w:line="240" w:lineRule="auto"/>
        <w:jc w:val="both"/>
        <w:rPr>
          <w:rFonts w:ascii="Arial" w:hAnsi="Arial" w:cs="Arial"/>
          <w:b/>
          <w:bCs/>
          <w:sz w:val="24"/>
          <w:szCs w:val="24"/>
        </w:rPr>
      </w:pPr>
    </w:p>
    <w:p w:rsidR="00806174" w:rsidRPr="00806174" w:rsidRDefault="00806174" w:rsidP="00804D45">
      <w:pPr>
        <w:autoSpaceDE w:val="0"/>
        <w:autoSpaceDN w:val="0"/>
        <w:adjustRightInd w:val="0"/>
        <w:spacing w:after="0" w:line="240" w:lineRule="auto"/>
        <w:jc w:val="both"/>
        <w:rPr>
          <w:rFonts w:ascii="Arial" w:hAnsi="Arial" w:cs="Arial"/>
          <w:sz w:val="24"/>
          <w:szCs w:val="24"/>
        </w:rPr>
      </w:pPr>
      <w:r w:rsidRPr="00806174">
        <w:rPr>
          <w:rFonts w:ascii="Arial" w:hAnsi="Arial" w:cs="Arial"/>
          <w:sz w:val="24"/>
          <w:szCs w:val="24"/>
        </w:rPr>
        <w:t xml:space="preserve"> </w:t>
      </w:r>
    </w:p>
    <w:p w:rsidR="00806174" w:rsidRPr="00806174" w:rsidRDefault="00806174" w:rsidP="00804D45">
      <w:pPr>
        <w:autoSpaceDE w:val="0"/>
        <w:autoSpaceDN w:val="0"/>
        <w:adjustRightInd w:val="0"/>
        <w:spacing w:after="0" w:line="240" w:lineRule="auto"/>
        <w:jc w:val="both"/>
        <w:rPr>
          <w:rFonts w:ascii="Arial" w:hAnsi="Arial" w:cs="Arial"/>
          <w:sz w:val="24"/>
          <w:szCs w:val="24"/>
        </w:rPr>
      </w:pPr>
      <w:r w:rsidRPr="00806174">
        <w:rPr>
          <w:rFonts w:ascii="Arial" w:hAnsi="Arial" w:cs="Arial"/>
          <w:noProof/>
          <w:sz w:val="24"/>
          <w:szCs w:val="24"/>
        </w:rPr>
        <w:drawing>
          <wp:inline distT="0" distB="0" distL="0" distR="0">
            <wp:extent cx="5943600" cy="2769894"/>
            <wp:effectExtent l="19050" t="0" r="0" b="0"/>
            <wp:docPr id="1" name="Picture 3" descr="Vulnerability Framework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ulnerability Framework | Download Scientific Diagram"/>
                    <pic:cNvPicPr>
                      <a:picLocks noChangeAspect="1" noChangeArrowheads="1"/>
                    </pic:cNvPicPr>
                  </pic:nvPicPr>
                  <pic:blipFill>
                    <a:blip r:embed="rId12" cstate="print"/>
                    <a:srcRect/>
                    <a:stretch>
                      <a:fillRect/>
                    </a:stretch>
                  </pic:blipFill>
                  <pic:spPr bwMode="auto">
                    <a:xfrm>
                      <a:off x="0" y="0"/>
                      <a:ext cx="5943600" cy="2769894"/>
                    </a:xfrm>
                    <a:prstGeom prst="rect">
                      <a:avLst/>
                    </a:prstGeom>
                    <a:noFill/>
                    <a:ln w="9525">
                      <a:noFill/>
                      <a:miter lim="800000"/>
                      <a:headEnd/>
                      <a:tailEnd/>
                    </a:ln>
                  </pic:spPr>
                </pic:pic>
              </a:graphicData>
            </a:graphic>
          </wp:inline>
        </w:drawing>
      </w:r>
    </w:p>
    <w:p w:rsidR="00806174" w:rsidRPr="00806174" w:rsidRDefault="007D10B5" w:rsidP="00B434D9">
      <w:pPr>
        <w:pStyle w:val="Heading1"/>
        <w:shd w:val="clear" w:color="auto" w:fill="FFFFFF"/>
        <w:tabs>
          <w:tab w:val="left" w:pos="270"/>
        </w:tabs>
        <w:spacing w:before="0" w:beforeAutospacing="0" w:after="0" w:afterAutospacing="0"/>
        <w:jc w:val="both"/>
        <w:textAlignment w:val="center"/>
        <w:rPr>
          <w:rFonts w:ascii="Arial" w:hAnsi="Arial" w:cs="Arial"/>
          <w:b w:val="0"/>
          <w:bCs w:val="0"/>
          <w:color w:val="111111"/>
          <w:sz w:val="24"/>
          <w:szCs w:val="24"/>
        </w:rPr>
      </w:pPr>
      <w:r>
        <w:rPr>
          <w:rFonts w:ascii="Arial" w:hAnsi="Arial" w:cs="Arial"/>
          <w:b w:val="0"/>
          <w:bCs w:val="0"/>
          <w:color w:val="111111"/>
          <w:sz w:val="24"/>
          <w:szCs w:val="24"/>
        </w:rPr>
        <w:t xml:space="preserve">Image: </w:t>
      </w:r>
      <w:proofErr w:type="spellStart"/>
      <w:r w:rsidR="00806174" w:rsidRPr="00806174">
        <w:rPr>
          <w:rFonts w:ascii="Arial" w:hAnsi="Arial" w:cs="Arial"/>
          <w:b w:val="0"/>
          <w:bCs w:val="0"/>
          <w:color w:val="111111"/>
          <w:sz w:val="24"/>
          <w:szCs w:val="24"/>
        </w:rPr>
        <w:t>Vinay</w:t>
      </w:r>
      <w:proofErr w:type="spellEnd"/>
      <w:r w:rsidR="00806174" w:rsidRPr="00806174">
        <w:rPr>
          <w:rFonts w:ascii="Arial" w:hAnsi="Arial" w:cs="Arial"/>
          <w:b w:val="0"/>
          <w:bCs w:val="0"/>
          <w:color w:val="111111"/>
          <w:sz w:val="24"/>
          <w:szCs w:val="24"/>
        </w:rPr>
        <w:t xml:space="preserve"> Kumar </w:t>
      </w:r>
      <w:proofErr w:type="spellStart"/>
      <w:r w:rsidR="00806174" w:rsidRPr="00806174">
        <w:rPr>
          <w:rFonts w:ascii="Arial" w:hAnsi="Arial" w:cs="Arial"/>
          <w:b w:val="0"/>
          <w:bCs w:val="0"/>
          <w:color w:val="111111"/>
          <w:sz w:val="24"/>
          <w:szCs w:val="24"/>
        </w:rPr>
        <w:t>Sehgal</w:t>
      </w:r>
      <w:proofErr w:type="spellEnd"/>
      <w:r w:rsidR="0008241F">
        <w:rPr>
          <w:rStyle w:val="FootnoteReference"/>
          <w:rFonts w:ascii="Arial" w:hAnsi="Arial" w:cs="Arial"/>
          <w:b w:val="0"/>
          <w:bCs w:val="0"/>
          <w:color w:val="111111"/>
          <w:sz w:val="24"/>
          <w:szCs w:val="24"/>
        </w:rPr>
        <w:footnoteReference w:id="16"/>
      </w:r>
    </w:p>
    <w:p w:rsidR="00806174" w:rsidRPr="00B434D9" w:rsidRDefault="00F43855" w:rsidP="00B434D9">
      <w:pPr>
        <w:rPr>
          <w:rStyle w:val="Strong"/>
        </w:rPr>
      </w:pPr>
      <w:r w:rsidRPr="00B434D9">
        <w:rPr>
          <w:rStyle w:val="Strong"/>
        </w:rPr>
        <w:fldChar w:fldCharType="begin"/>
      </w:r>
      <w:r w:rsidR="00806174" w:rsidRPr="00B434D9">
        <w:rPr>
          <w:rStyle w:val="Strong"/>
        </w:rPr>
        <w:instrText xml:space="preserve"> HYPERLINK "https://www.researchgate.net/institution/Indian_Agricultural_Research_Institute" </w:instrText>
      </w:r>
      <w:r w:rsidRPr="00B434D9">
        <w:rPr>
          <w:rStyle w:val="Strong"/>
        </w:rPr>
        <w:fldChar w:fldCharType="separate"/>
      </w:r>
      <w:r w:rsidR="00806174" w:rsidRPr="00B434D9">
        <w:rPr>
          <w:rStyle w:val="Strong"/>
        </w:rPr>
        <w:t>Indian Agricultural Research Institute | IARI · Division of Agricultural Physics</w:t>
      </w:r>
    </w:p>
    <w:p w:rsidR="00806174" w:rsidRPr="00B434D9" w:rsidRDefault="00F43855" w:rsidP="00B434D9">
      <w:r w:rsidRPr="00B434D9">
        <w:rPr>
          <w:rStyle w:val="Strong"/>
        </w:rPr>
        <w:fldChar w:fldCharType="end"/>
      </w:r>
      <w:r w:rsidR="00806174" w:rsidRPr="00806174">
        <w:rPr>
          <w:rFonts w:ascii="Arial" w:hAnsi="Arial" w:cs="Arial"/>
          <w:color w:val="202124"/>
          <w:sz w:val="24"/>
          <w:szCs w:val="24"/>
          <w:shd w:val="clear" w:color="auto" w:fill="FFFFFF"/>
        </w:rPr>
        <w:t>In relation to Vulnerabilities of the pandemic, Covid -19 has manifested much of the disparate capacities of developed and developing countries. The most vulnerable are the food supply chains. F</w:t>
      </w:r>
      <w:r w:rsidR="00806174" w:rsidRPr="00806174">
        <w:rPr>
          <w:rFonts w:ascii="Arial" w:hAnsi="Arial" w:cs="Arial"/>
          <w:bCs/>
          <w:color w:val="000000"/>
          <w:sz w:val="24"/>
          <w:szCs w:val="24"/>
        </w:rPr>
        <w:t>ood supply chains in the developed world have largely been remarkably resilient to date.</w:t>
      </w:r>
      <w:r w:rsidR="00B055C1">
        <w:rPr>
          <w:rStyle w:val="FootnoteReference"/>
          <w:rFonts w:ascii="Arial" w:hAnsi="Arial" w:cs="Arial"/>
          <w:bCs/>
          <w:color w:val="000000"/>
          <w:sz w:val="24"/>
          <w:szCs w:val="24"/>
        </w:rPr>
        <w:footnoteReference w:id="17"/>
      </w:r>
      <w:r w:rsidR="00806174" w:rsidRPr="00806174">
        <w:rPr>
          <w:rFonts w:ascii="Arial" w:hAnsi="Arial" w:cs="Arial"/>
          <w:b/>
          <w:bCs/>
          <w:color w:val="000000"/>
          <w:sz w:val="24"/>
          <w:szCs w:val="24"/>
        </w:rPr>
        <w:t xml:space="preserve"> </w:t>
      </w:r>
      <w:r w:rsidR="00806174" w:rsidRPr="00806174">
        <w:rPr>
          <w:rFonts w:ascii="Arial" w:hAnsi="Arial" w:cs="Arial"/>
          <w:bCs/>
          <w:color w:val="000000"/>
          <w:sz w:val="24"/>
          <w:szCs w:val="24"/>
        </w:rPr>
        <w:t>However, t</w:t>
      </w:r>
      <w:r w:rsidR="00806174" w:rsidRPr="00806174">
        <w:rPr>
          <w:rFonts w:ascii="Arial" w:hAnsi="Arial" w:cs="Arial"/>
          <w:sz w:val="24"/>
          <w:szCs w:val="24"/>
        </w:rPr>
        <w:t>he risk to food security in developing countries currently does not come from disruptions along supply chains, but rather from the devastating effects of COVID-19 on transportation, jobs and livelihoods. In developing countries, social safety nets are less well-</w:t>
      </w:r>
      <w:proofErr w:type="gramStart"/>
      <w:r w:rsidR="00806174" w:rsidRPr="00806174">
        <w:rPr>
          <w:rFonts w:ascii="Arial" w:hAnsi="Arial" w:cs="Arial"/>
          <w:sz w:val="24"/>
          <w:szCs w:val="24"/>
        </w:rPr>
        <w:t>developed,</w:t>
      </w:r>
      <w:proofErr w:type="gramEnd"/>
      <w:r w:rsidR="00806174" w:rsidRPr="00806174">
        <w:rPr>
          <w:rFonts w:ascii="Arial" w:hAnsi="Arial" w:cs="Arial"/>
          <w:sz w:val="24"/>
          <w:szCs w:val="24"/>
        </w:rPr>
        <w:t xml:space="preserve"> COVID-19 </w:t>
      </w:r>
      <w:r w:rsidR="00614E8F" w:rsidRPr="00806174">
        <w:rPr>
          <w:rFonts w:ascii="Arial" w:hAnsi="Arial" w:cs="Arial"/>
          <w:sz w:val="24"/>
          <w:szCs w:val="24"/>
        </w:rPr>
        <w:t xml:space="preserve">spreading through the developing world </w:t>
      </w:r>
      <w:r w:rsidR="00806174" w:rsidRPr="00806174">
        <w:rPr>
          <w:rFonts w:ascii="Arial" w:hAnsi="Arial" w:cs="Arial"/>
          <w:sz w:val="24"/>
          <w:szCs w:val="24"/>
        </w:rPr>
        <w:t>may lead to a severe increase in poverty and hunger. Many low- and middle-income countries are now reporting growing numbers of cases and imposing rigorous lockdown regulations in response, which impact all aspects of the economy.</w:t>
      </w:r>
      <w:r w:rsidR="0008241F">
        <w:rPr>
          <w:rStyle w:val="FootnoteReference"/>
          <w:rFonts w:ascii="Arial" w:hAnsi="Arial" w:cs="Arial"/>
          <w:sz w:val="24"/>
          <w:szCs w:val="24"/>
        </w:rPr>
        <w:footnoteReference w:id="18"/>
      </w:r>
      <w:r w:rsidR="00CF013E">
        <w:rPr>
          <w:rFonts w:ascii="Arial" w:hAnsi="Arial" w:cs="Arial"/>
          <w:sz w:val="24"/>
          <w:szCs w:val="24"/>
        </w:rPr>
        <w:t xml:space="preserve"> W</w:t>
      </w:r>
      <w:r w:rsidR="00806174" w:rsidRPr="00806174">
        <w:rPr>
          <w:rFonts w:ascii="Arial" w:hAnsi="Arial" w:cs="Arial"/>
          <w:sz w:val="24"/>
          <w:szCs w:val="24"/>
        </w:rPr>
        <w:t xml:space="preserve">hile small and medium-sized enterprises (SMEs) in urban areas will face significant problems. Governments </w:t>
      </w:r>
      <w:r w:rsidR="00614E8F">
        <w:rPr>
          <w:rFonts w:ascii="Arial" w:hAnsi="Arial" w:cs="Arial"/>
          <w:sz w:val="24"/>
          <w:szCs w:val="24"/>
        </w:rPr>
        <w:t>must</w:t>
      </w:r>
      <w:r w:rsidR="00806174" w:rsidRPr="00806174">
        <w:rPr>
          <w:rFonts w:ascii="Arial" w:hAnsi="Arial" w:cs="Arial"/>
          <w:sz w:val="24"/>
          <w:szCs w:val="24"/>
        </w:rPr>
        <w:t xml:space="preserve"> to </w:t>
      </w:r>
      <w:r w:rsidR="00614E8F">
        <w:rPr>
          <w:rFonts w:ascii="Arial" w:hAnsi="Arial" w:cs="Arial"/>
          <w:sz w:val="24"/>
          <w:szCs w:val="24"/>
        </w:rPr>
        <w:t>implement flexible and resilient</w:t>
      </w:r>
      <w:r w:rsidR="00806174" w:rsidRPr="00806174">
        <w:rPr>
          <w:rFonts w:ascii="Arial" w:hAnsi="Arial" w:cs="Arial"/>
          <w:sz w:val="24"/>
          <w:szCs w:val="24"/>
        </w:rPr>
        <w:t xml:space="preserve"> policies to respond to these varied impacts to avoid supply chain disruptions, higher food prices, and severe economic fallout for millions of employees.</w:t>
      </w:r>
    </w:p>
    <w:p w:rsidR="00CF013E" w:rsidRPr="00806174" w:rsidRDefault="00CF013E" w:rsidP="00CF013E">
      <w:pPr>
        <w:autoSpaceDE w:val="0"/>
        <w:autoSpaceDN w:val="0"/>
        <w:adjustRightInd w:val="0"/>
        <w:spacing w:after="0" w:line="240" w:lineRule="auto"/>
        <w:jc w:val="both"/>
        <w:rPr>
          <w:rFonts w:ascii="Arial" w:hAnsi="Arial" w:cs="Arial"/>
          <w:sz w:val="24"/>
          <w:szCs w:val="24"/>
        </w:rPr>
      </w:pPr>
    </w:p>
    <w:p w:rsidR="00806174" w:rsidRPr="00806174" w:rsidRDefault="00806174" w:rsidP="00804D45">
      <w:pPr>
        <w:autoSpaceDE w:val="0"/>
        <w:autoSpaceDN w:val="0"/>
        <w:adjustRightInd w:val="0"/>
        <w:spacing w:after="0" w:line="240" w:lineRule="auto"/>
        <w:jc w:val="both"/>
        <w:rPr>
          <w:rFonts w:ascii="Arial" w:hAnsi="Arial" w:cs="Arial"/>
          <w:b/>
          <w:bCs/>
          <w:color w:val="000000"/>
          <w:sz w:val="24"/>
          <w:szCs w:val="24"/>
        </w:rPr>
      </w:pPr>
      <w:r w:rsidRPr="00806174">
        <w:rPr>
          <w:rFonts w:ascii="Arial" w:hAnsi="Arial" w:cs="Arial"/>
          <w:b/>
          <w:bCs/>
          <w:noProof/>
          <w:color w:val="000000"/>
          <w:sz w:val="24"/>
          <w:szCs w:val="24"/>
        </w:rPr>
        <w:lastRenderedPageBreak/>
        <w:drawing>
          <wp:inline distT="0" distB="0" distL="0" distR="0">
            <wp:extent cx="4776548" cy="2394084"/>
            <wp:effectExtent l="19050" t="0" r="5002" b="0"/>
            <wp:docPr id="4" name="Picture 9" descr="https://www.ifpri.org/sites/default/files/Blog/reardon_tab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ifpri.org/sites/default/files/Blog/reardon_table1.png"/>
                    <pic:cNvPicPr>
                      <a:picLocks noChangeAspect="1" noChangeArrowheads="1"/>
                    </pic:cNvPicPr>
                  </pic:nvPicPr>
                  <pic:blipFill>
                    <a:blip r:embed="rId13" cstate="print"/>
                    <a:srcRect/>
                    <a:stretch>
                      <a:fillRect/>
                    </a:stretch>
                  </pic:blipFill>
                  <pic:spPr bwMode="auto">
                    <a:xfrm>
                      <a:off x="0" y="0"/>
                      <a:ext cx="4777997" cy="2394810"/>
                    </a:xfrm>
                    <a:prstGeom prst="rect">
                      <a:avLst/>
                    </a:prstGeom>
                    <a:noFill/>
                    <a:ln w="9525">
                      <a:noFill/>
                      <a:miter lim="800000"/>
                      <a:headEnd/>
                      <a:tailEnd/>
                    </a:ln>
                  </pic:spPr>
                </pic:pic>
              </a:graphicData>
            </a:graphic>
          </wp:inline>
        </w:drawing>
      </w:r>
    </w:p>
    <w:p w:rsidR="00806174" w:rsidRPr="00723D1C" w:rsidRDefault="00723D1C" w:rsidP="00804D45">
      <w:pPr>
        <w:autoSpaceDE w:val="0"/>
        <w:autoSpaceDN w:val="0"/>
        <w:adjustRightInd w:val="0"/>
        <w:spacing w:after="0" w:line="240" w:lineRule="auto"/>
        <w:jc w:val="both"/>
        <w:rPr>
          <w:rFonts w:ascii="Arial" w:hAnsi="Arial" w:cs="Arial"/>
          <w:b/>
          <w:bCs/>
          <w:color w:val="000000"/>
          <w:sz w:val="20"/>
          <w:szCs w:val="20"/>
        </w:rPr>
      </w:pPr>
      <w:r w:rsidRPr="00723D1C">
        <w:rPr>
          <w:rFonts w:ascii="Arial" w:hAnsi="Arial" w:cs="Arial"/>
          <w:b/>
          <w:bCs/>
          <w:color w:val="000000"/>
          <w:sz w:val="20"/>
          <w:szCs w:val="20"/>
        </w:rPr>
        <w:t>Image: Ifpri.org</w:t>
      </w:r>
    </w:p>
    <w:p w:rsidR="00806174" w:rsidRPr="00806174" w:rsidRDefault="00806174" w:rsidP="00804D45">
      <w:pPr>
        <w:autoSpaceDE w:val="0"/>
        <w:autoSpaceDN w:val="0"/>
        <w:adjustRightInd w:val="0"/>
        <w:spacing w:after="0" w:line="240" w:lineRule="auto"/>
        <w:jc w:val="both"/>
        <w:rPr>
          <w:rFonts w:ascii="Arial" w:hAnsi="Arial" w:cs="Arial"/>
          <w:color w:val="202124"/>
          <w:sz w:val="24"/>
          <w:szCs w:val="24"/>
          <w:shd w:val="clear" w:color="auto" w:fill="FFFFFF"/>
        </w:rPr>
      </w:pPr>
    </w:p>
    <w:p w:rsidR="00806174" w:rsidRPr="00806174" w:rsidRDefault="00CF013E" w:rsidP="00804D45">
      <w:pPr>
        <w:shd w:val="clear" w:color="auto" w:fill="FFFFFF"/>
        <w:spacing w:after="140" w:line="398" w:lineRule="atLeast"/>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For</w:t>
      </w:r>
      <w:r w:rsidR="00806174" w:rsidRPr="00806174">
        <w:rPr>
          <w:rFonts w:ascii="Arial" w:eastAsia="Times New Roman" w:hAnsi="Arial" w:cs="Arial"/>
          <w:color w:val="000000"/>
          <w:sz w:val="24"/>
          <w:szCs w:val="24"/>
        </w:rPr>
        <w:t xml:space="preserve"> vulnerability assessment and forward planning, there are several key competencies that Crisis Managers must have in order to be successful.   Initially, Crisis Managers must have competency</w:t>
      </w:r>
      <w:r w:rsidR="0096098F">
        <w:rPr>
          <w:rFonts w:ascii="Arial" w:eastAsia="Times New Roman" w:hAnsi="Arial" w:cs="Arial"/>
          <w:color w:val="000000"/>
          <w:sz w:val="24"/>
          <w:szCs w:val="24"/>
        </w:rPr>
        <w:t>,</w:t>
      </w:r>
      <w:r w:rsidR="00806174" w:rsidRPr="00806174">
        <w:rPr>
          <w:rFonts w:ascii="Arial" w:eastAsia="Times New Roman" w:hAnsi="Arial" w:cs="Arial"/>
          <w:color w:val="000000"/>
          <w:sz w:val="24"/>
          <w:szCs w:val="24"/>
        </w:rPr>
        <w:t xml:space="preserve"> functionally and personally.</w:t>
      </w:r>
      <w:r w:rsidR="0008241F">
        <w:rPr>
          <w:rStyle w:val="FootnoteReference"/>
          <w:rFonts w:ascii="Arial" w:eastAsia="Times New Roman" w:hAnsi="Arial" w:cs="Arial"/>
          <w:color w:val="000000"/>
          <w:sz w:val="24"/>
          <w:szCs w:val="24"/>
        </w:rPr>
        <w:footnoteReference w:id="19"/>
      </w:r>
      <w:r w:rsidR="00806174" w:rsidRPr="00806174">
        <w:rPr>
          <w:rFonts w:ascii="Arial" w:eastAsia="Times New Roman" w:hAnsi="Arial" w:cs="Arial"/>
          <w:color w:val="000000"/>
          <w:sz w:val="24"/>
          <w:szCs w:val="24"/>
        </w:rPr>
        <w:t xml:space="preserve"> Functional competence is a good understanding and control of the management aspects of </w:t>
      </w:r>
      <w:r w:rsidR="0096098F">
        <w:rPr>
          <w:rFonts w:ascii="Arial" w:eastAsia="Times New Roman" w:hAnsi="Arial" w:cs="Arial"/>
          <w:color w:val="000000"/>
          <w:sz w:val="24"/>
          <w:szCs w:val="24"/>
        </w:rPr>
        <w:t>their</w:t>
      </w:r>
      <w:r w:rsidR="00806174" w:rsidRPr="00806174">
        <w:rPr>
          <w:rFonts w:ascii="Arial" w:eastAsia="Times New Roman" w:hAnsi="Arial" w:cs="Arial"/>
          <w:color w:val="000000"/>
          <w:sz w:val="24"/>
          <w:szCs w:val="24"/>
        </w:rPr>
        <w:t xml:space="preserve"> role and responsibility.  Personal competency combines understanding of </w:t>
      </w:r>
      <w:r w:rsidR="0096098F">
        <w:rPr>
          <w:rFonts w:ascii="Arial" w:eastAsia="Times New Roman" w:hAnsi="Arial" w:cs="Arial"/>
          <w:color w:val="000000"/>
          <w:sz w:val="24"/>
          <w:szCs w:val="24"/>
        </w:rPr>
        <w:t>their</w:t>
      </w:r>
      <w:r w:rsidR="00806174" w:rsidRPr="00806174">
        <w:rPr>
          <w:rFonts w:ascii="Arial" w:eastAsia="Times New Roman" w:hAnsi="Arial" w:cs="Arial"/>
          <w:color w:val="000000"/>
          <w:sz w:val="24"/>
          <w:szCs w:val="24"/>
        </w:rPr>
        <w:t xml:space="preserve"> internal workings plus having strong mental and physical strength conditioning.  Studies have shown that you must have functional and personal competency to deal with the stress and demands of a crisis</w:t>
      </w:r>
      <w:r w:rsidR="0008241F">
        <w:rPr>
          <w:rFonts w:ascii="Arial" w:eastAsia="Times New Roman" w:hAnsi="Arial" w:cs="Arial"/>
          <w:color w:val="000000"/>
          <w:sz w:val="24"/>
          <w:szCs w:val="24"/>
        </w:rPr>
        <w:t>.</w:t>
      </w:r>
      <w:r w:rsidR="00806174" w:rsidRPr="00806174">
        <w:rPr>
          <w:rFonts w:ascii="Arial" w:hAnsi="Arial" w:cs="Arial"/>
          <w:sz w:val="24"/>
          <w:szCs w:val="24"/>
        </w:rPr>
        <w:t xml:space="preserve"> </w:t>
      </w:r>
    </w:p>
    <w:p w:rsidR="00806174" w:rsidRDefault="0096098F" w:rsidP="00804D45">
      <w:pPr>
        <w:shd w:val="clear" w:color="auto" w:fill="FFFFFF"/>
        <w:spacing w:after="0" w:line="398" w:lineRule="atLeast"/>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E</w:t>
      </w:r>
      <w:r w:rsidR="00806174" w:rsidRPr="00806174">
        <w:rPr>
          <w:rFonts w:ascii="Arial" w:eastAsia="Times New Roman" w:hAnsi="Arial" w:cs="Arial"/>
          <w:color w:val="000000"/>
          <w:sz w:val="24"/>
          <w:szCs w:val="24"/>
        </w:rPr>
        <w:t>very crisis specifically influences living, behavior and decision making of people. It directly influences all managing processes:</w:t>
      </w:r>
    </w:p>
    <w:p w:rsidR="0096098F" w:rsidRPr="00806174" w:rsidRDefault="0096098F" w:rsidP="00804D45">
      <w:pPr>
        <w:shd w:val="clear" w:color="auto" w:fill="FFFFFF"/>
        <w:spacing w:after="0" w:line="398" w:lineRule="atLeast"/>
        <w:jc w:val="both"/>
        <w:textAlignment w:val="baseline"/>
        <w:rPr>
          <w:rFonts w:ascii="Arial" w:eastAsia="Times New Roman" w:hAnsi="Arial" w:cs="Arial"/>
          <w:color w:val="000000"/>
          <w:sz w:val="24"/>
          <w:szCs w:val="24"/>
        </w:rPr>
      </w:pPr>
    </w:p>
    <w:p w:rsidR="00806174" w:rsidRPr="00806174" w:rsidRDefault="00806174" w:rsidP="00804D45">
      <w:pPr>
        <w:numPr>
          <w:ilvl w:val="0"/>
          <w:numId w:val="1"/>
        </w:numPr>
        <w:shd w:val="clear" w:color="auto" w:fill="FFFFFF"/>
        <w:spacing w:after="0" w:line="240" w:lineRule="auto"/>
        <w:ind w:left="564"/>
        <w:jc w:val="both"/>
        <w:textAlignment w:val="baseline"/>
        <w:rPr>
          <w:rFonts w:ascii="Arial" w:eastAsia="Times New Roman" w:hAnsi="Arial" w:cs="Arial"/>
          <w:color w:val="000000"/>
          <w:sz w:val="24"/>
          <w:szCs w:val="24"/>
        </w:rPr>
      </w:pPr>
      <w:r w:rsidRPr="00806174">
        <w:rPr>
          <w:rFonts w:ascii="Arial" w:eastAsia="Times New Roman" w:hAnsi="Arial" w:cs="Arial"/>
          <w:color w:val="000000"/>
          <w:sz w:val="24"/>
          <w:szCs w:val="24"/>
        </w:rPr>
        <w:t>Endangers life of people and their property</w:t>
      </w:r>
    </w:p>
    <w:p w:rsidR="00806174" w:rsidRPr="00806174" w:rsidRDefault="00806174" w:rsidP="00804D45">
      <w:pPr>
        <w:numPr>
          <w:ilvl w:val="0"/>
          <w:numId w:val="1"/>
        </w:numPr>
        <w:shd w:val="clear" w:color="auto" w:fill="FFFFFF"/>
        <w:spacing w:after="0" w:line="240" w:lineRule="auto"/>
        <w:ind w:left="564"/>
        <w:jc w:val="both"/>
        <w:textAlignment w:val="baseline"/>
        <w:rPr>
          <w:rFonts w:ascii="Arial" w:eastAsia="Times New Roman" w:hAnsi="Arial" w:cs="Arial"/>
          <w:color w:val="000000"/>
          <w:sz w:val="24"/>
          <w:szCs w:val="24"/>
        </w:rPr>
      </w:pPr>
      <w:r w:rsidRPr="00806174">
        <w:rPr>
          <w:rFonts w:ascii="Arial" w:eastAsia="Times New Roman" w:hAnsi="Arial" w:cs="Arial"/>
          <w:color w:val="000000"/>
          <w:sz w:val="24"/>
          <w:szCs w:val="24"/>
        </w:rPr>
        <w:t>Evokes feeling of insecurity and fear</w:t>
      </w:r>
    </w:p>
    <w:p w:rsidR="00806174" w:rsidRPr="00806174" w:rsidRDefault="00806174" w:rsidP="00804D45">
      <w:pPr>
        <w:numPr>
          <w:ilvl w:val="0"/>
          <w:numId w:val="1"/>
        </w:numPr>
        <w:shd w:val="clear" w:color="auto" w:fill="FFFFFF"/>
        <w:spacing w:after="0" w:line="240" w:lineRule="auto"/>
        <w:ind w:left="564"/>
        <w:jc w:val="both"/>
        <w:textAlignment w:val="baseline"/>
        <w:rPr>
          <w:rFonts w:ascii="Arial" w:eastAsia="Times New Roman" w:hAnsi="Arial" w:cs="Arial"/>
          <w:color w:val="000000"/>
          <w:sz w:val="24"/>
          <w:szCs w:val="24"/>
        </w:rPr>
      </w:pPr>
      <w:r w:rsidRPr="00806174">
        <w:rPr>
          <w:rFonts w:ascii="Arial" w:eastAsia="Times New Roman" w:hAnsi="Arial" w:cs="Arial"/>
          <w:color w:val="000000"/>
          <w:sz w:val="24"/>
          <w:szCs w:val="24"/>
        </w:rPr>
        <w:t>Endangers function of systems in an organization</w:t>
      </w:r>
    </w:p>
    <w:p w:rsidR="00806174" w:rsidRPr="00806174" w:rsidRDefault="00806174" w:rsidP="00804D45">
      <w:pPr>
        <w:numPr>
          <w:ilvl w:val="0"/>
          <w:numId w:val="1"/>
        </w:numPr>
        <w:shd w:val="clear" w:color="auto" w:fill="FFFFFF"/>
        <w:spacing w:after="0" w:line="240" w:lineRule="auto"/>
        <w:ind w:left="564"/>
        <w:jc w:val="both"/>
        <w:textAlignment w:val="baseline"/>
        <w:rPr>
          <w:rFonts w:ascii="Arial" w:eastAsia="Times New Roman" w:hAnsi="Arial" w:cs="Arial"/>
          <w:color w:val="000000"/>
          <w:sz w:val="24"/>
          <w:szCs w:val="24"/>
        </w:rPr>
      </w:pPr>
      <w:r w:rsidRPr="00806174">
        <w:rPr>
          <w:rFonts w:ascii="Arial" w:eastAsia="Times New Roman" w:hAnsi="Arial" w:cs="Arial"/>
          <w:color w:val="000000"/>
          <w:sz w:val="24"/>
          <w:szCs w:val="24"/>
        </w:rPr>
        <w:t>Evokes need of urgent solution</w:t>
      </w:r>
    </w:p>
    <w:p w:rsidR="00806174" w:rsidRPr="00806174" w:rsidRDefault="00806174" w:rsidP="00804D45">
      <w:pPr>
        <w:numPr>
          <w:ilvl w:val="0"/>
          <w:numId w:val="1"/>
        </w:numPr>
        <w:shd w:val="clear" w:color="auto" w:fill="FFFFFF"/>
        <w:spacing w:after="0" w:line="240" w:lineRule="auto"/>
        <w:ind w:left="564"/>
        <w:jc w:val="both"/>
        <w:textAlignment w:val="baseline"/>
        <w:rPr>
          <w:rFonts w:ascii="Arial" w:eastAsia="Times New Roman" w:hAnsi="Arial" w:cs="Arial"/>
          <w:color w:val="000000"/>
          <w:sz w:val="24"/>
          <w:szCs w:val="24"/>
        </w:rPr>
      </w:pPr>
      <w:r w:rsidRPr="00806174">
        <w:rPr>
          <w:rFonts w:ascii="Arial" w:eastAsia="Times New Roman" w:hAnsi="Arial" w:cs="Arial"/>
          <w:color w:val="000000"/>
          <w:sz w:val="24"/>
          <w:szCs w:val="24"/>
        </w:rPr>
        <w:t>Can start unexpected human behavior, panic, chaos</w:t>
      </w:r>
    </w:p>
    <w:p w:rsidR="00806174" w:rsidRPr="00806174" w:rsidRDefault="00806174" w:rsidP="00804D45">
      <w:pPr>
        <w:numPr>
          <w:ilvl w:val="0"/>
          <w:numId w:val="1"/>
        </w:numPr>
        <w:shd w:val="clear" w:color="auto" w:fill="FFFFFF"/>
        <w:spacing w:after="0" w:line="240" w:lineRule="auto"/>
        <w:ind w:left="564"/>
        <w:jc w:val="both"/>
        <w:textAlignment w:val="baseline"/>
        <w:rPr>
          <w:rFonts w:ascii="Arial" w:eastAsia="Times New Roman" w:hAnsi="Arial" w:cs="Arial"/>
          <w:color w:val="000000"/>
          <w:sz w:val="24"/>
          <w:szCs w:val="24"/>
        </w:rPr>
      </w:pPr>
      <w:r w:rsidRPr="00806174">
        <w:rPr>
          <w:rFonts w:ascii="Arial" w:eastAsia="Times New Roman" w:hAnsi="Arial" w:cs="Arial"/>
          <w:color w:val="000000"/>
          <w:sz w:val="24"/>
          <w:szCs w:val="24"/>
        </w:rPr>
        <w:t>Demands on co-operation of working teams rise</w:t>
      </w:r>
    </w:p>
    <w:p w:rsidR="00806174" w:rsidRPr="00806174" w:rsidRDefault="00806174" w:rsidP="00804D45">
      <w:pPr>
        <w:numPr>
          <w:ilvl w:val="0"/>
          <w:numId w:val="1"/>
        </w:numPr>
        <w:shd w:val="clear" w:color="auto" w:fill="FFFFFF"/>
        <w:spacing w:after="0" w:line="240" w:lineRule="auto"/>
        <w:ind w:left="564"/>
        <w:jc w:val="both"/>
        <w:textAlignment w:val="baseline"/>
        <w:rPr>
          <w:rFonts w:ascii="Arial" w:eastAsia="Times New Roman" w:hAnsi="Arial" w:cs="Arial"/>
          <w:color w:val="000000"/>
          <w:sz w:val="24"/>
          <w:szCs w:val="24"/>
        </w:rPr>
      </w:pPr>
      <w:r w:rsidRPr="00806174">
        <w:rPr>
          <w:rFonts w:ascii="Arial" w:eastAsia="Times New Roman" w:hAnsi="Arial" w:cs="Arial"/>
          <w:color w:val="000000"/>
          <w:sz w:val="24"/>
          <w:szCs w:val="24"/>
        </w:rPr>
        <w:t>Demand for information inside/outside the organization rises</w:t>
      </w:r>
    </w:p>
    <w:p w:rsidR="00806174" w:rsidRPr="00806174" w:rsidRDefault="00806174" w:rsidP="00804D45">
      <w:pPr>
        <w:shd w:val="clear" w:color="auto" w:fill="FFFFFF"/>
        <w:spacing w:after="0" w:line="240" w:lineRule="auto"/>
        <w:jc w:val="both"/>
        <w:textAlignment w:val="baseline"/>
        <w:rPr>
          <w:rFonts w:ascii="Arial" w:eastAsia="Times New Roman" w:hAnsi="Arial" w:cs="Arial"/>
          <w:color w:val="000000"/>
          <w:sz w:val="24"/>
          <w:szCs w:val="24"/>
        </w:rPr>
      </w:pPr>
    </w:p>
    <w:p w:rsidR="00806174" w:rsidRPr="00664EC4" w:rsidRDefault="0051297D" w:rsidP="00804D45">
      <w:pPr>
        <w:autoSpaceDE w:val="0"/>
        <w:autoSpaceDN w:val="0"/>
        <w:adjustRightInd w:val="0"/>
        <w:spacing w:after="0" w:line="240" w:lineRule="auto"/>
        <w:jc w:val="both"/>
        <w:rPr>
          <w:rFonts w:ascii="Arial" w:hAnsi="Arial" w:cs="Arial"/>
          <w:color w:val="000000"/>
          <w:sz w:val="24"/>
          <w:szCs w:val="24"/>
        </w:rPr>
      </w:pPr>
      <w:r w:rsidRPr="00664EC4">
        <w:rPr>
          <w:rFonts w:ascii="Arial" w:hAnsi="Arial" w:cs="Arial"/>
          <w:color w:val="000000"/>
          <w:sz w:val="24"/>
          <w:szCs w:val="24"/>
        </w:rPr>
        <w:t>The vulnerability to a specific risk, a terrorist attack on a</w:t>
      </w:r>
      <w:r w:rsidR="00664EC4" w:rsidRPr="00664EC4">
        <w:rPr>
          <w:rFonts w:ascii="Arial" w:hAnsi="Arial" w:cs="Arial"/>
          <w:color w:val="000000"/>
          <w:sz w:val="24"/>
          <w:szCs w:val="24"/>
        </w:rPr>
        <w:t xml:space="preserve"> </w:t>
      </w:r>
      <w:r w:rsidRPr="00664EC4">
        <w:rPr>
          <w:rFonts w:ascii="Arial" w:hAnsi="Arial" w:cs="Arial"/>
          <w:color w:val="000000"/>
          <w:sz w:val="24"/>
          <w:szCs w:val="24"/>
        </w:rPr>
        <w:t>corporate asset</w:t>
      </w:r>
      <w:r w:rsidR="00096A2D">
        <w:rPr>
          <w:rFonts w:ascii="Arial" w:hAnsi="Arial" w:cs="Arial"/>
          <w:color w:val="000000"/>
          <w:sz w:val="24"/>
          <w:szCs w:val="24"/>
        </w:rPr>
        <w:t>,</w:t>
      </w:r>
      <w:r w:rsidR="0096098F">
        <w:rPr>
          <w:rFonts w:ascii="Arial" w:hAnsi="Arial" w:cs="Arial"/>
          <w:color w:val="000000"/>
          <w:sz w:val="24"/>
          <w:szCs w:val="24"/>
        </w:rPr>
        <w:t xml:space="preserve"> </w:t>
      </w:r>
      <w:r w:rsidRPr="00664EC4">
        <w:rPr>
          <w:rFonts w:ascii="Arial" w:hAnsi="Arial" w:cs="Arial"/>
          <w:color w:val="000000"/>
          <w:sz w:val="24"/>
          <w:szCs w:val="24"/>
        </w:rPr>
        <w:t>varies considerably from company to company.</w:t>
      </w:r>
      <w:r w:rsidR="00664EC4" w:rsidRPr="00664EC4">
        <w:rPr>
          <w:rFonts w:ascii="Arial" w:hAnsi="Arial" w:cs="Arial"/>
          <w:color w:val="000000"/>
          <w:sz w:val="24"/>
          <w:szCs w:val="24"/>
        </w:rPr>
        <w:t xml:space="preserve"> </w:t>
      </w:r>
      <w:r w:rsidRPr="00664EC4">
        <w:rPr>
          <w:rFonts w:ascii="Arial" w:hAnsi="Arial" w:cs="Arial"/>
          <w:color w:val="000000"/>
          <w:sz w:val="24"/>
          <w:szCs w:val="24"/>
        </w:rPr>
        <w:t xml:space="preserve">For American Airlines Inc., such an attack is </w:t>
      </w:r>
      <w:r w:rsidRPr="00F1719E">
        <w:rPr>
          <w:rFonts w:ascii="Arial" w:hAnsi="Arial" w:cs="Arial"/>
          <w:color w:val="000000"/>
          <w:sz w:val="24"/>
          <w:szCs w:val="24"/>
          <w:u w:val="single"/>
        </w:rPr>
        <w:t>both high probability</w:t>
      </w:r>
      <w:r w:rsidR="00664EC4" w:rsidRPr="00F1719E">
        <w:rPr>
          <w:rFonts w:ascii="Arial" w:hAnsi="Arial" w:cs="Arial"/>
          <w:color w:val="000000"/>
          <w:sz w:val="24"/>
          <w:szCs w:val="24"/>
          <w:u w:val="single"/>
        </w:rPr>
        <w:t xml:space="preserve"> </w:t>
      </w:r>
      <w:r w:rsidRPr="00F1719E">
        <w:rPr>
          <w:rFonts w:ascii="Arial" w:hAnsi="Arial" w:cs="Arial"/>
          <w:color w:val="000000"/>
          <w:sz w:val="24"/>
          <w:szCs w:val="24"/>
          <w:u w:val="single"/>
        </w:rPr>
        <w:t>and high impact.</w:t>
      </w:r>
      <w:r w:rsidRPr="00664EC4">
        <w:rPr>
          <w:rFonts w:ascii="Arial" w:hAnsi="Arial" w:cs="Arial"/>
          <w:color w:val="000000"/>
          <w:sz w:val="24"/>
          <w:szCs w:val="24"/>
        </w:rPr>
        <w:t xml:space="preserve"> For fast-food giant McDonald’s Corp., such an</w:t>
      </w:r>
      <w:r w:rsidR="00664EC4" w:rsidRPr="00664EC4">
        <w:rPr>
          <w:rFonts w:ascii="Arial" w:hAnsi="Arial" w:cs="Arial"/>
          <w:color w:val="000000"/>
          <w:sz w:val="24"/>
          <w:szCs w:val="24"/>
        </w:rPr>
        <w:t xml:space="preserve"> </w:t>
      </w:r>
      <w:r w:rsidRPr="00664EC4">
        <w:rPr>
          <w:rFonts w:ascii="Arial" w:hAnsi="Arial" w:cs="Arial"/>
          <w:color w:val="000000"/>
          <w:sz w:val="24"/>
          <w:szCs w:val="24"/>
        </w:rPr>
        <w:t xml:space="preserve">event is </w:t>
      </w:r>
      <w:r w:rsidRPr="00026BC4">
        <w:rPr>
          <w:rFonts w:ascii="Arial" w:hAnsi="Arial" w:cs="Arial"/>
          <w:color w:val="000000"/>
          <w:sz w:val="24"/>
          <w:szCs w:val="24"/>
          <w:u w:val="single"/>
        </w:rPr>
        <w:t>high probability but relatively low impact</w:t>
      </w:r>
      <w:r w:rsidRPr="00664EC4">
        <w:rPr>
          <w:rFonts w:ascii="Arial" w:hAnsi="Arial" w:cs="Arial"/>
          <w:color w:val="000000"/>
          <w:sz w:val="24"/>
          <w:szCs w:val="24"/>
        </w:rPr>
        <w:t>, since disabling</w:t>
      </w:r>
      <w:r w:rsidR="00664EC4" w:rsidRPr="00664EC4">
        <w:rPr>
          <w:rFonts w:ascii="Arial" w:hAnsi="Arial" w:cs="Arial"/>
          <w:color w:val="000000"/>
          <w:sz w:val="24"/>
          <w:szCs w:val="24"/>
        </w:rPr>
        <w:t xml:space="preserve"> </w:t>
      </w:r>
      <w:r w:rsidRPr="00664EC4">
        <w:rPr>
          <w:rFonts w:ascii="Arial" w:hAnsi="Arial" w:cs="Arial"/>
          <w:color w:val="000000"/>
          <w:sz w:val="24"/>
          <w:szCs w:val="24"/>
        </w:rPr>
        <w:t>a single franchise, or even several, is not likely to put pressure on</w:t>
      </w:r>
      <w:r w:rsidR="00664EC4" w:rsidRPr="00664EC4">
        <w:rPr>
          <w:rFonts w:ascii="Arial" w:hAnsi="Arial" w:cs="Arial"/>
          <w:color w:val="000000"/>
          <w:sz w:val="24"/>
          <w:szCs w:val="24"/>
        </w:rPr>
        <w:t xml:space="preserve"> </w:t>
      </w:r>
      <w:r w:rsidRPr="00664EC4">
        <w:rPr>
          <w:rFonts w:ascii="Arial" w:hAnsi="Arial" w:cs="Arial"/>
          <w:color w:val="000000"/>
          <w:sz w:val="24"/>
          <w:szCs w:val="24"/>
        </w:rPr>
        <w:t xml:space="preserve">the bottom line of a company with over </w:t>
      </w:r>
      <w:r w:rsidRPr="00664EC4">
        <w:rPr>
          <w:rFonts w:ascii="Arial" w:hAnsi="Arial" w:cs="Arial"/>
          <w:color w:val="000000"/>
          <w:sz w:val="24"/>
          <w:szCs w:val="24"/>
        </w:rPr>
        <w:lastRenderedPageBreak/>
        <w:t>30,000 restaurants. On the</w:t>
      </w:r>
      <w:r w:rsidR="00664EC4" w:rsidRPr="00664EC4">
        <w:rPr>
          <w:rFonts w:ascii="Arial" w:hAnsi="Arial" w:cs="Arial"/>
          <w:color w:val="000000"/>
          <w:sz w:val="24"/>
          <w:szCs w:val="24"/>
        </w:rPr>
        <w:t xml:space="preserve"> </w:t>
      </w:r>
      <w:r w:rsidRPr="00664EC4">
        <w:rPr>
          <w:rFonts w:ascii="Arial" w:hAnsi="Arial" w:cs="Arial"/>
          <w:color w:val="000000"/>
          <w:sz w:val="24"/>
          <w:szCs w:val="24"/>
        </w:rPr>
        <w:t>other hand, while clothing retailer Limited Brands may be an</w:t>
      </w:r>
      <w:r w:rsidR="00664EC4" w:rsidRPr="00664EC4">
        <w:rPr>
          <w:rFonts w:ascii="Arial" w:hAnsi="Arial" w:cs="Arial"/>
          <w:color w:val="000000"/>
          <w:sz w:val="24"/>
          <w:szCs w:val="24"/>
        </w:rPr>
        <w:t xml:space="preserve"> </w:t>
      </w:r>
      <w:r w:rsidRPr="00664EC4">
        <w:rPr>
          <w:rFonts w:ascii="Arial" w:hAnsi="Arial" w:cs="Arial"/>
          <w:color w:val="000000"/>
          <w:sz w:val="24"/>
          <w:szCs w:val="24"/>
        </w:rPr>
        <w:t>unlikely terrorist target, it would be severely affected should an</w:t>
      </w:r>
      <w:r w:rsidR="00664EC4" w:rsidRPr="00664EC4">
        <w:rPr>
          <w:rFonts w:ascii="Arial" w:hAnsi="Arial" w:cs="Arial"/>
          <w:color w:val="000000"/>
          <w:sz w:val="24"/>
          <w:szCs w:val="24"/>
        </w:rPr>
        <w:t xml:space="preserve"> </w:t>
      </w:r>
      <w:r w:rsidRPr="00664EC4">
        <w:rPr>
          <w:rFonts w:ascii="Arial" w:hAnsi="Arial" w:cs="Arial"/>
          <w:color w:val="000000"/>
          <w:sz w:val="24"/>
          <w:szCs w:val="24"/>
        </w:rPr>
        <w:t>attack occur since it processes a significant portion of its merchandise</w:t>
      </w:r>
      <w:r w:rsidR="00664EC4" w:rsidRPr="00664EC4">
        <w:rPr>
          <w:rFonts w:ascii="Arial" w:hAnsi="Arial" w:cs="Arial"/>
          <w:color w:val="000000"/>
          <w:sz w:val="24"/>
          <w:szCs w:val="24"/>
        </w:rPr>
        <w:t xml:space="preserve"> </w:t>
      </w:r>
      <w:r w:rsidRPr="00664EC4">
        <w:rPr>
          <w:rFonts w:ascii="Arial" w:hAnsi="Arial" w:cs="Arial"/>
          <w:color w:val="000000"/>
          <w:sz w:val="24"/>
          <w:szCs w:val="24"/>
        </w:rPr>
        <w:t xml:space="preserve">through a </w:t>
      </w:r>
      <w:r w:rsidRPr="00055DA7">
        <w:rPr>
          <w:rFonts w:ascii="Arial" w:hAnsi="Arial" w:cs="Arial"/>
          <w:color w:val="000000"/>
          <w:sz w:val="24"/>
          <w:szCs w:val="24"/>
          <w:u w:val="single"/>
        </w:rPr>
        <w:t>single distribution center</w:t>
      </w:r>
      <w:r w:rsidRPr="00664EC4">
        <w:rPr>
          <w:rFonts w:ascii="Arial" w:hAnsi="Arial" w:cs="Arial"/>
          <w:color w:val="000000"/>
          <w:sz w:val="24"/>
          <w:szCs w:val="24"/>
        </w:rPr>
        <w:t>.</w:t>
      </w:r>
      <w:r w:rsidR="00664EC4" w:rsidRPr="00664EC4">
        <w:rPr>
          <w:rStyle w:val="FootnoteReference"/>
          <w:rFonts w:ascii="Arial" w:hAnsi="Arial" w:cs="Arial"/>
          <w:color w:val="000000"/>
          <w:sz w:val="24"/>
          <w:szCs w:val="24"/>
        </w:rPr>
        <w:footnoteReference w:id="20"/>
      </w:r>
      <w:r w:rsidRPr="00664EC4">
        <w:rPr>
          <w:rFonts w:ascii="Arial" w:hAnsi="Arial" w:cs="Arial"/>
          <w:color w:val="000000"/>
          <w:sz w:val="24"/>
          <w:szCs w:val="24"/>
        </w:rPr>
        <w:t xml:space="preserve"> </w:t>
      </w:r>
    </w:p>
    <w:p w:rsidR="00806174" w:rsidRPr="00806174" w:rsidRDefault="00806174" w:rsidP="00804D45">
      <w:pPr>
        <w:shd w:val="clear" w:color="auto" w:fill="FFFFFF"/>
        <w:spacing w:after="0" w:line="240" w:lineRule="auto"/>
        <w:jc w:val="both"/>
        <w:textAlignment w:val="baseline"/>
        <w:rPr>
          <w:rFonts w:ascii="Arial" w:eastAsia="Times New Roman" w:hAnsi="Arial" w:cs="Arial"/>
          <w:color w:val="000000"/>
          <w:sz w:val="24"/>
          <w:szCs w:val="24"/>
        </w:rPr>
      </w:pPr>
    </w:p>
    <w:p w:rsidR="00806174" w:rsidRPr="0028097E" w:rsidRDefault="00806174" w:rsidP="00804D45">
      <w:pPr>
        <w:autoSpaceDE w:val="0"/>
        <w:autoSpaceDN w:val="0"/>
        <w:adjustRightInd w:val="0"/>
        <w:spacing w:after="0" w:line="240" w:lineRule="auto"/>
        <w:jc w:val="both"/>
        <w:rPr>
          <w:rFonts w:ascii="Arial" w:hAnsi="Arial" w:cs="Arial"/>
          <w:b/>
          <w:sz w:val="24"/>
          <w:szCs w:val="24"/>
          <w:u w:val="single"/>
        </w:rPr>
      </w:pPr>
      <w:r w:rsidRPr="0028097E">
        <w:rPr>
          <w:rFonts w:ascii="Arial" w:hAnsi="Arial" w:cs="Arial"/>
          <w:b/>
          <w:sz w:val="24"/>
          <w:szCs w:val="24"/>
          <w:u w:val="single"/>
        </w:rPr>
        <w:t>Organizational Constraints</w:t>
      </w:r>
    </w:p>
    <w:p w:rsidR="00806174" w:rsidRPr="00806174" w:rsidRDefault="00806174" w:rsidP="00804D45">
      <w:pPr>
        <w:autoSpaceDE w:val="0"/>
        <w:autoSpaceDN w:val="0"/>
        <w:adjustRightInd w:val="0"/>
        <w:spacing w:after="0" w:line="240" w:lineRule="auto"/>
        <w:jc w:val="both"/>
        <w:rPr>
          <w:rFonts w:ascii="Arial" w:hAnsi="Arial" w:cs="Arial"/>
          <w:sz w:val="24"/>
          <w:szCs w:val="24"/>
        </w:rPr>
      </w:pPr>
      <w:r w:rsidRPr="00806174">
        <w:rPr>
          <w:rFonts w:ascii="Arial" w:hAnsi="Arial" w:cs="Arial"/>
          <w:sz w:val="24"/>
          <w:szCs w:val="24"/>
        </w:rPr>
        <w:t xml:space="preserve">When collective goals like combating the pandemic and managing food supply chain are involved and orchestrated resources are needed, the question becomes one of benefit and to whom it accrues. Given the nature of the problems, several organizational constraints arise, including coordination costs among stakeholders, goal and incentive conflicts within the management team, information asymmetry, and transaction costs between partner firms in a collaborative effort. </w:t>
      </w:r>
    </w:p>
    <w:p w:rsidR="00806174" w:rsidRPr="00806174" w:rsidRDefault="004E494C" w:rsidP="00804D45">
      <w:pPr>
        <w:autoSpaceDE w:val="0"/>
        <w:autoSpaceDN w:val="0"/>
        <w:adjustRightInd w:val="0"/>
        <w:spacing w:after="0" w:line="240" w:lineRule="auto"/>
        <w:jc w:val="both"/>
        <w:rPr>
          <w:rFonts w:ascii="Arial" w:hAnsi="Arial" w:cs="Arial"/>
          <w:sz w:val="24"/>
          <w:szCs w:val="24"/>
        </w:rPr>
      </w:pPr>
      <w:r>
        <w:rPr>
          <w:rFonts w:ascii="Arial" w:hAnsi="Arial" w:cs="Arial"/>
          <w:sz w:val="24"/>
          <w:szCs w:val="24"/>
        </w:rPr>
        <w:t>O</w:t>
      </w:r>
      <w:r w:rsidR="00806174" w:rsidRPr="00806174">
        <w:rPr>
          <w:rFonts w:ascii="Arial" w:hAnsi="Arial" w:cs="Arial"/>
          <w:sz w:val="24"/>
          <w:szCs w:val="24"/>
        </w:rPr>
        <w:t xml:space="preserve">rganizational problems when orchestrated by political motives likely frustrate goal-directed action. The related challenge is also to decide who bears the cost and how these costs are shared in a multi-actor, multi-engagement model over time. (Tihanyi,Graffin,&amp;George,2014).Organizational constraints are also manifest in how organizational actors approach their work; </w:t>
      </w:r>
      <w:proofErr w:type="spellStart"/>
      <w:r w:rsidR="00806174" w:rsidRPr="00806174">
        <w:rPr>
          <w:rFonts w:ascii="Arial" w:hAnsi="Arial" w:cs="Arial"/>
          <w:sz w:val="24"/>
          <w:szCs w:val="24"/>
        </w:rPr>
        <w:t>Cobbet</w:t>
      </w:r>
      <w:proofErr w:type="spellEnd"/>
      <w:r w:rsidR="00806174" w:rsidRPr="00806174">
        <w:rPr>
          <w:rFonts w:ascii="Arial" w:hAnsi="Arial" w:cs="Arial"/>
          <w:sz w:val="24"/>
          <w:szCs w:val="24"/>
        </w:rPr>
        <w:t xml:space="preserve"> al. (2016) find that microfinance funders targeted a certain size of microfinance organization because</w:t>
      </w:r>
      <w:r w:rsidR="0008241F">
        <w:rPr>
          <w:rFonts w:ascii="Arial" w:hAnsi="Arial" w:cs="Arial"/>
          <w:sz w:val="24"/>
          <w:szCs w:val="24"/>
        </w:rPr>
        <w:t xml:space="preserve"> </w:t>
      </w:r>
      <w:r w:rsidR="00806174" w:rsidRPr="00806174">
        <w:rPr>
          <w:rFonts w:ascii="Arial" w:hAnsi="Arial" w:cs="Arial"/>
          <w:sz w:val="24"/>
          <w:szCs w:val="24"/>
        </w:rPr>
        <w:t>of the institutional logics that guided them, resulting in the exclusion of some microfinance organizations</w:t>
      </w:r>
    </w:p>
    <w:p w:rsidR="00CF013E" w:rsidRDefault="00806174" w:rsidP="00804D45">
      <w:pPr>
        <w:autoSpaceDE w:val="0"/>
        <w:autoSpaceDN w:val="0"/>
        <w:adjustRightInd w:val="0"/>
        <w:spacing w:after="0" w:line="240" w:lineRule="auto"/>
        <w:jc w:val="both"/>
        <w:rPr>
          <w:rFonts w:ascii="Arial" w:hAnsi="Arial" w:cs="Arial"/>
          <w:sz w:val="24"/>
          <w:szCs w:val="24"/>
        </w:rPr>
      </w:pPr>
      <w:proofErr w:type="gramStart"/>
      <w:r w:rsidRPr="00806174">
        <w:rPr>
          <w:rFonts w:ascii="Arial" w:hAnsi="Arial" w:cs="Arial"/>
          <w:sz w:val="24"/>
          <w:szCs w:val="24"/>
        </w:rPr>
        <w:t>from</w:t>
      </w:r>
      <w:proofErr w:type="gramEnd"/>
      <w:r w:rsidRPr="00806174">
        <w:rPr>
          <w:rFonts w:ascii="Arial" w:hAnsi="Arial" w:cs="Arial"/>
          <w:sz w:val="24"/>
          <w:szCs w:val="24"/>
        </w:rPr>
        <w:t xml:space="preserve"> funding. </w:t>
      </w:r>
    </w:p>
    <w:p w:rsidR="00CF013E" w:rsidRDefault="00CF013E" w:rsidP="00804D45">
      <w:pPr>
        <w:autoSpaceDE w:val="0"/>
        <w:autoSpaceDN w:val="0"/>
        <w:adjustRightInd w:val="0"/>
        <w:spacing w:after="0" w:line="240" w:lineRule="auto"/>
        <w:jc w:val="both"/>
        <w:rPr>
          <w:rFonts w:ascii="Arial" w:hAnsi="Arial" w:cs="Arial"/>
          <w:sz w:val="24"/>
          <w:szCs w:val="24"/>
        </w:rPr>
      </w:pPr>
    </w:p>
    <w:p w:rsidR="0028097E" w:rsidRDefault="00CF013E" w:rsidP="00804D45">
      <w:pPr>
        <w:autoSpaceDE w:val="0"/>
        <w:autoSpaceDN w:val="0"/>
        <w:adjustRightInd w:val="0"/>
        <w:spacing w:after="0" w:line="240" w:lineRule="auto"/>
        <w:jc w:val="both"/>
        <w:rPr>
          <w:rFonts w:ascii="Arial" w:hAnsi="Arial" w:cs="Arial"/>
          <w:sz w:val="24"/>
          <w:szCs w:val="24"/>
        </w:rPr>
      </w:pPr>
      <w:r>
        <w:rPr>
          <w:rFonts w:ascii="Arial" w:hAnsi="Arial" w:cs="Arial"/>
          <w:sz w:val="24"/>
          <w:szCs w:val="24"/>
        </w:rPr>
        <w:t>D</w:t>
      </w:r>
      <w:r w:rsidRPr="00806174">
        <w:rPr>
          <w:rFonts w:ascii="Arial" w:hAnsi="Arial" w:cs="Arial"/>
          <w:sz w:val="24"/>
          <w:szCs w:val="24"/>
        </w:rPr>
        <w:t xml:space="preserve">eveloping countries </w:t>
      </w:r>
      <w:r>
        <w:rPr>
          <w:rFonts w:ascii="Arial" w:hAnsi="Arial" w:cs="Arial"/>
          <w:sz w:val="24"/>
          <w:szCs w:val="24"/>
        </w:rPr>
        <w:t xml:space="preserve">must </w:t>
      </w:r>
      <w:r w:rsidR="00F1719E">
        <w:rPr>
          <w:rFonts w:ascii="Arial" w:hAnsi="Arial" w:cs="Arial"/>
          <w:sz w:val="24"/>
          <w:szCs w:val="24"/>
        </w:rPr>
        <w:t xml:space="preserve">always </w:t>
      </w:r>
      <w:r>
        <w:rPr>
          <w:rFonts w:ascii="Arial" w:hAnsi="Arial" w:cs="Arial"/>
          <w:sz w:val="24"/>
          <w:szCs w:val="24"/>
        </w:rPr>
        <w:t xml:space="preserve">value and recognize their talent pool. </w:t>
      </w:r>
      <w:r w:rsidRPr="00806174">
        <w:rPr>
          <w:rFonts w:ascii="Arial" w:hAnsi="Arial" w:cs="Arial"/>
          <w:sz w:val="24"/>
          <w:szCs w:val="24"/>
        </w:rPr>
        <w:t>High ranking executive officers in Fortune 500 companies,</w:t>
      </w:r>
      <w:r w:rsidR="00E1320A">
        <w:rPr>
          <w:rFonts w:ascii="Arial" w:hAnsi="Arial" w:cs="Arial"/>
          <w:sz w:val="24"/>
          <w:szCs w:val="24"/>
        </w:rPr>
        <w:t xml:space="preserve"> relative</w:t>
      </w:r>
      <w:r w:rsidRPr="00806174">
        <w:rPr>
          <w:rFonts w:ascii="Arial" w:hAnsi="Arial" w:cs="Arial"/>
          <w:sz w:val="24"/>
          <w:szCs w:val="24"/>
        </w:rPr>
        <w:t xml:space="preserve"> </w:t>
      </w:r>
      <w:r w:rsidR="00614E8F">
        <w:rPr>
          <w:rFonts w:ascii="Arial" w:hAnsi="Arial" w:cs="Arial"/>
          <w:sz w:val="24"/>
          <w:szCs w:val="24"/>
        </w:rPr>
        <w:t>migrated talent</w:t>
      </w:r>
      <w:r>
        <w:rPr>
          <w:rFonts w:ascii="Arial" w:hAnsi="Arial" w:cs="Arial"/>
          <w:sz w:val="24"/>
          <w:szCs w:val="24"/>
        </w:rPr>
        <w:t xml:space="preserve"> </w:t>
      </w:r>
      <w:r w:rsidRPr="00806174">
        <w:rPr>
          <w:rFonts w:ascii="Arial" w:hAnsi="Arial" w:cs="Arial"/>
          <w:sz w:val="24"/>
          <w:szCs w:val="24"/>
        </w:rPr>
        <w:t>from developing countries, have generated impeccable results</w:t>
      </w:r>
      <w:r>
        <w:rPr>
          <w:rFonts w:ascii="Arial" w:hAnsi="Arial" w:cs="Arial"/>
          <w:sz w:val="24"/>
          <w:szCs w:val="24"/>
        </w:rPr>
        <w:t xml:space="preserve"> globally</w:t>
      </w:r>
      <w:r w:rsidR="00F1719E">
        <w:rPr>
          <w:rFonts w:ascii="Arial" w:hAnsi="Arial" w:cs="Arial"/>
          <w:sz w:val="24"/>
          <w:szCs w:val="24"/>
        </w:rPr>
        <w:t>;</w:t>
      </w:r>
      <w:r w:rsidRPr="00806174">
        <w:rPr>
          <w:rFonts w:ascii="Arial" w:hAnsi="Arial" w:cs="Arial"/>
          <w:sz w:val="24"/>
          <w:szCs w:val="24"/>
        </w:rPr>
        <w:t xml:space="preserve"> </w:t>
      </w:r>
      <w:r w:rsidR="00E1320A">
        <w:rPr>
          <w:rFonts w:ascii="Arial" w:hAnsi="Arial" w:cs="Arial"/>
          <w:sz w:val="24"/>
          <w:szCs w:val="24"/>
        </w:rPr>
        <w:t>accordingly, they</w:t>
      </w:r>
      <w:r w:rsidR="00F4179C">
        <w:rPr>
          <w:rFonts w:ascii="Arial" w:hAnsi="Arial" w:cs="Arial"/>
          <w:sz w:val="24"/>
          <w:szCs w:val="24"/>
        </w:rPr>
        <w:t xml:space="preserve"> must understand the necessity to</w:t>
      </w:r>
      <w:r w:rsidR="0028097E">
        <w:rPr>
          <w:rFonts w:ascii="Arial" w:hAnsi="Arial" w:cs="Arial"/>
          <w:sz w:val="24"/>
          <w:szCs w:val="24"/>
        </w:rPr>
        <w:t xml:space="preserve"> </w:t>
      </w:r>
      <w:r w:rsidR="00F1719E">
        <w:rPr>
          <w:rFonts w:ascii="Arial" w:hAnsi="Arial" w:cs="Arial"/>
          <w:sz w:val="24"/>
          <w:szCs w:val="24"/>
        </w:rPr>
        <w:t>equ</w:t>
      </w:r>
      <w:r w:rsidR="00F4179C">
        <w:rPr>
          <w:rFonts w:ascii="Arial" w:hAnsi="Arial" w:cs="Arial"/>
          <w:sz w:val="24"/>
          <w:szCs w:val="24"/>
        </w:rPr>
        <w:t>ally</w:t>
      </w:r>
      <w:r w:rsidR="0028097E">
        <w:rPr>
          <w:rFonts w:ascii="Arial" w:hAnsi="Arial" w:cs="Arial"/>
          <w:sz w:val="24"/>
          <w:szCs w:val="24"/>
        </w:rPr>
        <w:t xml:space="preserve"> benefit </w:t>
      </w:r>
      <w:r w:rsidR="004E494C">
        <w:rPr>
          <w:rFonts w:ascii="Arial" w:hAnsi="Arial" w:cs="Arial"/>
          <w:sz w:val="24"/>
          <w:szCs w:val="24"/>
        </w:rPr>
        <w:t xml:space="preserve">with conviction and </w:t>
      </w:r>
      <w:r w:rsidR="0028097E">
        <w:rPr>
          <w:rFonts w:ascii="Arial" w:hAnsi="Arial" w:cs="Arial"/>
          <w:sz w:val="24"/>
          <w:szCs w:val="24"/>
        </w:rPr>
        <w:t>commitment to diligent</w:t>
      </w:r>
      <w:r w:rsidR="00C80D4D">
        <w:rPr>
          <w:rFonts w:ascii="Arial" w:hAnsi="Arial" w:cs="Arial"/>
          <w:sz w:val="24"/>
          <w:szCs w:val="24"/>
        </w:rPr>
        <w:t>, collaborative</w:t>
      </w:r>
      <w:r w:rsidR="0028097E">
        <w:rPr>
          <w:rFonts w:ascii="Arial" w:hAnsi="Arial" w:cs="Arial"/>
          <w:sz w:val="24"/>
          <w:szCs w:val="24"/>
        </w:rPr>
        <w:t xml:space="preserve"> and competent resilience </w:t>
      </w:r>
      <w:r>
        <w:rPr>
          <w:rFonts w:ascii="Arial" w:hAnsi="Arial" w:cs="Arial"/>
          <w:sz w:val="24"/>
          <w:szCs w:val="24"/>
        </w:rPr>
        <w:t>management</w:t>
      </w:r>
      <w:r w:rsidR="0028097E">
        <w:rPr>
          <w:rFonts w:ascii="Arial" w:hAnsi="Arial" w:cs="Arial"/>
          <w:sz w:val="24"/>
          <w:szCs w:val="24"/>
        </w:rPr>
        <w:t>.</w:t>
      </w:r>
    </w:p>
    <w:p w:rsidR="007D2D44" w:rsidRDefault="007D2D44" w:rsidP="00804D45">
      <w:pPr>
        <w:autoSpaceDE w:val="0"/>
        <w:autoSpaceDN w:val="0"/>
        <w:adjustRightInd w:val="0"/>
        <w:spacing w:after="0" w:line="240" w:lineRule="auto"/>
        <w:jc w:val="both"/>
        <w:rPr>
          <w:rFonts w:ascii="Arial" w:hAnsi="Arial" w:cs="Arial"/>
          <w:sz w:val="24"/>
          <w:szCs w:val="24"/>
        </w:rPr>
      </w:pPr>
    </w:p>
    <w:p w:rsidR="007D2D44" w:rsidRDefault="007D2D44" w:rsidP="00804D45">
      <w:pPr>
        <w:autoSpaceDE w:val="0"/>
        <w:autoSpaceDN w:val="0"/>
        <w:adjustRightInd w:val="0"/>
        <w:spacing w:after="0" w:line="240" w:lineRule="auto"/>
        <w:jc w:val="both"/>
        <w:rPr>
          <w:rFonts w:ascii="Arial" w:hAnsi="Arial" w:cs="Arial"/>
          <w:sz w:val="24"/>
          <w:szCs w:val="24"/>
        </w:rPr>
      </w:pPr>
    </w:p>
    <w:p w:rsidR="007D2D44" w:rsidRDefault="007D2D44" w:rsidP="00804D45">
      <w:pPr>
        <w:autoSpaceDE w:val="0"/>
        <w:autoSpaceDN w:val="0"/>
        <w:adjustRightInd w:val="0"/>
        <w:spacing w:after="0" w:line="240" w:lineRule="auto"/>
        <w:jc w:val="both"/>
        <w:rPr>
          <w:rFonts w:ascii="Arial" w:hAnsi="Arial" w:cs="Arial"/>
          <w:sz w:val="24"/>
          <w:szCs w:val="24"/>
        </w:rPr>
      </w:pPr>
    </w:p>
    <w:p w:rsidR="007D2D44" w:rsidRDefault="007D2D44" w:rsidP="00804D45">
      <w:pPr>
        <w:autoSpaceDE w:val="0"/>
        <w:autoSpaceDN w:val="0"/>
        <w:adjustRightInd w:val="0"/>
        <w:spacing w:after="0" w:line="240" w:lineRule="auto"/>
        <w:jc w:val="both"/>
        <w:rPr>
          <w:rFonts w:ascii="Arial" w:hAnsi="Arial" w:cs="Arial"/>
          <w:sz w:val="24"/>
          <w:szCs w:val="24"/>
        </w:rPr>
      </w:pPr>
    </w:p>
    <w:p w:rsidR="007D2D44" w:rsidRDefault="007D2D44" w:rsidP="00804D45">
      <w:pPr>
        <w:autoSpaceDE w:val="0"/>
        <w:autoSpaceDN w:val="0"/>
        <w:adjustRightInd w:val="0"/>
        <w:spacing w:after="0" w:line="240" w:lineRule="auto"/>
        <w:jc w:val="both"/>
        <w:rPr>
          <w:rFonts w:ascii="Arial" w:hAnsi="Arial" w:cs="Arial"/>
          <w:sz w:val="24"/>
          <w:szCs w:val="24"/>
        </w:rPr>
      </w:pPr>
    </w:p>
    <w:p w:rsidR="007D2D44" w:rsidRDefault="007D2D44" w:rsidP="007D2D44">
      <w:pPr>
        <w:pStyle w:val="FootnoteText"/>
      </w:pPr>
    </w:p>
    <w:sectPr w:rsidR="007D2D44" w:rsidSect="0030622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824" w:rsidRDefault="00B60824" w:rsidP="0028097E">
      <w:pPr>
        <w:spacing w:after="0" w:line="240" w:lineRule="auto"/>
      </w:pPr>
      <w:r>
        <w:separator/>
      </w:r>
    </w:p>
  </w:endnote>
  <w:endnote w:type="continuationSeparator" w:id="0">
    <w:p w:rsidR="00B60824" w:rsidRDefault="00B60824" w:rsidP="002809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ranklinGothic-Condensed">
    <w:panose1 w:val="00000000000000000000"/>
    <w:charset w:val="00"/>
    <w:family w:val="swiss"/>
    <w:notTrueType/>
    <w:pitch w:val="default"/>
    <w:sig w:usb0="00000003" w:usb1="00000000" w:usb2="00000000" w:usb3="00000000" w:csb0="00000001" w:csb1="00000000"/>
  </w:font>
  <w:font w:name="SourceSansPro-Semibold">
    <w:panose1 w:val="00000000000000000000"/>
    <w:charset w:val="00"/>
    <w:family w:val="auto"/>
    <w:notTrueType/>
    <w:pitch w:val="default"/>
    <w:sig w:usb0="00000003" w:usb1="00000000" w:usb2="00000000" w:usb3="00000000" w:csb0="00000001" w:csb1="00000000"/>
  </w:font>
  <w:font w:name="SourceSansPro-It">
    <w:panose1 w:val="00000000000000000000"/>
    <w:charset w:val="00"/>
    <w:family w:val="auto"/>
    <w:notTrueType/>
    <w:pitch w:val="default"/>
    <w:sig w:usb0="00000003" w:usb1="00000000" w:usb2="00000000" w:usb3="00000000" w:csb0="00000001" w:csb1="00000000"/>
  </w:font>
  <w:font w:name="SourceSansPro-Regular">
    <w:panose1 w:val="00000000000000000000"/>
    <w:charset w:val="00"/>
    <w:family w:val="auto"/>
    <w:notTrueType/>
    <w:pitch w:val="default"/>
    <w:sig w:usb0="00000003" w:usb1="00000000" w:usb2="00000000" w:usb3="00000000" w:csb0="00000001" w:csb1="00000000"/>
  </w:font>
  <w:font w:name="AdvOT3a8a92a3.B">
    <w:panose1 w:val="00000000000000000000"/>
    <w:charset w:val="00"/>
    <w:family w:val="roman"/>
    <w:notTrueType/>
    <w:pitch w:val="default"/>
    <w:sig w:usb0="00000003" w:usb1="00000000" w:usb2="00000000" w:usb3="00000000" w:csb0="00000001" w:csb1="00000000"/>
  </w:font>
  <w:font w:name="AdvOTbe0a136c.I">
    <w:panose1 w:val="00000000000000000000"/>
    <w:charset w:val="00"/>
    <w:family w:val="roman"/>
    <w:notTrueType/>
    <w:pitch w:val="default"/>
    <w:sig w:usb0="00000003" w:usb1="00000000" w:usb2="00000000" w:usb3="00000000" w:csb0="00000001" w:csb1="00000000"/>
  </w:font>
  <w:font w:name="AdvOT72a5abab">
    <w:panose1 w:val="00000000000000000000"/>
    <w:charset w:val="00"/>
    <w:family w:val="roman"/>
    <w:notTrueType/>
    <w:pitch w:val="default"/>
    <w:sig w:usb0="00000003" w:usb1="00000000" w:usb2="00000000" w:usb3="00000000" w:csb0="00000001" w:csb1="00000000"/>
  </w:font>
  <w:font w:name="AdvOT72a5abab+20">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824" w:rsidRDefault="00B60824" w:rsidP="0028097E">
      <w:pPr>
        <w:spacing w:after="0" w:line="240" w:lineRule="auto"/>
      </w:pPr>
      <w:r>
        <w:separator/>
      </w:r>
    </w:p>
  </w:footnote>
  <w:footnote w:type="continuationSeparator" w:id="0">
    <w:p w:rsidR="00B60824" w:rsidRDefault="00B60824" w:rsidP="0028097E">
      <w:pPr>
        <w:spacing w:after="0" w:line="240" w:lineRule="auto"/>
      </w:pPr>
      <w:r>
        <w:continuationSeparator/>
      </w:r>
    </w:p>
  </w:footnote>
  <w:footnote w:id="1">
    <w:p w:rsidR="00CA1C6A" w:rsidRPr="008B5CA5" w:rsidRDefault="00CA1C6A" w:rsidP="008B5CA5">
      <w:pPr>
        <w:pStyle w:val="FootnoteText"/>
        <w:tabs>
          <w:tab w:val="left" w:pos="180"/>
        </w:tabs>
        <w:rPr>
          <w:sz w:val="16"/>
          <w:szCs w:val="16"/>
        </w:rPr>
      </w:pPr>
      <w:r>
        <w:rPr>
          <w:rStyle w:val="FootnoteReference"/>
        </w:rPr>
        <w:footnoteRef/>
      </w:r>
      <w:r w:rsidR="008B5CA5">
        <w:rPr>
          <w:sz w:val="16"/>
          <w:szCs w:val="16"/>
        </w:rPr>
        <w:t xml:space="preserve">  </w:t>
      </w:r>
      <w:r w:rsidR="00664EC4" w:rsidRPr="008B5CA5">
        <w:rPr>
          <w:sz w:val="16"/>
          <w:szCs w:val="16"/>
        </w:rPr>
        <w:t xml:space="preserve">See </w:t>
      </w:r>
      <w:r w:rsidR="00BF07FB" w:rsidRPr="008B5CA5">
        <w:rPr>
          <w:sz w:val="16"/>
          <w:szCs w:val="16"/>
        </w:rPr>
        <w:t>https://boardleadership.kpmg.us/relevant-topics/articles/2017/esg-strategy-and-the-long-view.html</w:t>
      </w:r>
    </w:p>
  </w:footnote>
  <w:footnote w:id="2">
    <w:p w:rsidR="00CA1C6A" w:rsidRPr="008B5CA5" w:rsidRDefault="00CA1C6A">
      <w:pPr>
        <w:pStyle w:val="FootnoteText"/>
        <w:rPr>
          <w:sz w:val="16"/>
          <w:szCs w:val="16"/>
        </w:rPr>
      </w:pPr>
      <w:r w:rsidRPr="008B5CA5">
        <w:rPr>
          <w:rStyle w:val="FootnoteReference"/>
          <w:sz w:val="16"/>
          <w:szCs w:val="16"/>
        </w:rPr>
        <w:footnoteRef/>
      </w:r>
      <w:r w:rsidRPr="008B5CA5">
        <w:rPr>
          <w:sz w:val="16"/>
          <w:szCs w:val="16"/>
        </w:rPr>
        <w:t xml:space="preserve"> </w:t>
      </w:r>
      <w:r w:rsidR="00664EC4" w:rsidRPr="008B5CA5">
        <w:rPr>
          <w:sz w:val="16"/>
          <w:szCs w:val="16"/>
        </w:rPr>
        <w:t xml:space="preserve">  See </w:t>
      </w:r>
      <w:r w:rsidR="00585AD2" w:rsidRPr="008B5CA5">
        <w:rPr>
          <w:sz w:val="16"/>
          <w:szCs w:val="16"/>
        </w:rPr>
        <w:t>http://www.colombopage.com/archive_20B/Nov02_1604257083CH.php</w:t>
      </w:r>
    </w:p>
  </w:footnote>
  <w:footnote w:id="3">
    <w:p w:rsidR="00CA1C6A" w:rsidRPr="008B5CA5" w:rsidRDefault="00CA1C6A">
      <w:pPr>
        <w:pStyle w:val="FootnoteText"/>
        <w:rPr>
          <w:sz w:val="16"/>
          <w:szCs w:val="16"/>
        </w:rPr>
      </w:pPr>
      <w:r w:rsidRPr="008B5CA5">
        <w:rPr>
          <w:rStyle w:val="FootnoteReference"/>
          <w:sz w:val="16"/>
          <w:szCs w:val="16"/>
        </w:rPr>
        <w:footnoteRef/>
      </w:r>
      <w:r w:rsidRPr="008B5CA5">
        <w:rPr>
          <w:sz w:val="16"/>
          <w:szCs w:val="16"/>
        </w:rPr>
        <w:t xml:space="preserve"> </w:t>
      </w:r>
      <w:r w:rsidR="008B5CA5" w:rsidRPr="008B5CA5">
        <w:rPr>
          <w:sz w:val="16"/>
          <w:szCs w:val="16"/>
        </w:rPr>
        <w:t xml:space="preserve">  </w:t>
      </w:r>
      <w:r w:rsidR="00664EC4" w:rsidRPr="008B5CA5">
        <w:rPr>
          <w:sz w:val="16"/>
          <w:szCs w:val="16"/>
        </w:rPr>
        <w:t xml:space="preserve">See </w:t>
      </w:r>
      <w:r w:rsidR="00585AD2" w:rsidRPr="008B5CA5">
        <w:rPr>
          <w:sz w:val="16"/>
          <w:szCs w:val="16"/>
        </w:rPr>
        <w:t>https://papers.ssrn.com/sol3/papers.cfm?abstract_id=3358927</w:t>
      </w:r>
    </w:p>
  </w:footnote>
  <w:footnote w:id="4">
    <w:p w:rsidR="00CA1C6A" w:rsidRPr="008B5CA5" w:rsidRDefault="00CA1C6A">
      <w:pPr>
        <w:pStyle w:val="FootnoteText"/>
        <w:rPr>
          <w:sz w:val="16"/>
          <w:szCs w:val="16"/>
        </w:rPr>
      </w:pPr>
      <w:r w:rsidRPr="008B5CA5">
        <w:rPr>
          <w:rStyle w:val="FootnoteReference"/>
          <w:sz w:val="16"/>
          <w:szCs w:val="16"/>
        </w:rPr>
        <w:footnoteRef/>
      </w:r>
      <w:r w:rsidRPr="008B5CA5">
        <w:rPr>
          <w:sz w:val="16"/>
          <w:szCs w:val="16"/>
        </w:rPr>
        <w:t xml:space="preserve"> </w:t>
      </w:r>
      <w:r w:rsidR="008B5CA5" w:rsidRPr="008B5CA5">
        <w:rPr>
          <w:sz w:val="16"/>
          <w:szCs w:val="16"/>
        </w:rPr>
        <w:t xml:space="preserve">  </w:t>
      </w:r>
      <w:r w:rsidR="00664EC4" w:rsidRPr="008B5CA5">
        <w:rPr>
          <w:sz w:val="16"/>
          <w:szCs w:val="16"/>
        </w:rPr>
        <w:t xml:space="preserve">See </w:t>
      </w:r>
      <w:r w:rsidR="00585AD2" w:rsidRPr="008B5CA5">
        <w:rPr>
          <w:sz w:val="16"/>
          <w:szCs w:val="16"/>
        </w:rPr>
        <w:t>http://www.dailymirror.lk/breaking_news/Western-Province-becomes-hot-bed-for-Covid-19/108-199075</w:t>
      </w:r>
    </w:p>
  </w:footnote>
  <w:footnote w:id="5">
    <w:p w:rsidR="00BF07FB" w:rsidRPr="008B5CA5" w:rsidRDefault="00BF07FB">
      <w:pPr>
        <w:pStyle w:val="FootnoteText"/>
        <w:rPr>
          <w:sz w:val="16"/>
          <w:szCs w:val="16"/>
        </w:rPr>
      </w:pPr>
      <w:r w:rsidRPr="008B5CA5">
        <w:rPr>
          <w:rStyle w:val="FootnoteReference"/>
          <w:sz w:val="16"/>
          <w:szCs w:val="16"/>
        </w:rPr>
        <w:footnoteRef/>
      </w:r>
      <w:r w:rsidRPr="008B5CA5">
        <w:rPr>
          <w:sz w:val="16"/>
          <w:szCs w:val="16"/>
        </w:rPr>
        <w:t xml:space="preserve">  </w:t>
      </w:r>
      <w:r w:rsidR="008B5CA5" w:rsidRPr="008B5CA5">
        <w:rPr>
          <w:sz w:val="16"/>
          <w:szCs w:val="16"/>
        </w:rPr>
        <w:t xml:space="preserve"> </w:t>
      </w:r>
      <w:r w:rsidRPr="008B5CA5">
        <w:rPr>
          <w:sz w:val="16"/>
          <w:szCs w:val="16"/>
        </w:rPr>
        <w:t>See https://www.colombotelegraph.com/index.php/government-needs-to-move-in-direction-of-more-inclusive-humane-covid-control/</w:t>
      </w:r>
    </w:p>
  </w:footnote>
  <w:footnote w:id="6">
    <w:p w:rsidR="00CA1C6A" w:rsidRPr="008B5CA5" w:rsidRDefault="00CA1C6A">
      <w:pPr>
        <w:pStyle w:val="FootnoteText"/>
        <w:rPr>
          <w:sz w:val="16"/>
          <w:szCs w:val="16"/>
        </w:rPr>
      </w:pPr>
      <w:r w:rsidRPr="008B5CA5">
        <w:rPr>
          <w:rStyle w:val="FootnoteReference"/>
          <w:sz w:val="16"/>
          <w:szCs w:val="16"/>
        </w:rPr>
        <w:footnoteRef/>
      </w:r>
      <w:r w:rsidR="00BF07FB" w:rsidRPr="008B5CA5">
        <w:rPr>
          <w:sz w:val="16"/>
          <w:szCs w:val="16"/>
        </w:rPr>
        <w:t xml:space="preserve">   </w:t>
      </w:r>
      <w:r w:rsidR="00C80D4D" w:rsidRPr="008B5CA5">
        <w:rPr>
          <w:sz w:val="16"/>
          <w:szCs w:val="16"/>
        </w:rPr>
        <w:t>See https://island.lk/mp-kaviratne-faults-govt-for-2-7-mn-kilos-of-vegetables-wasted-at-dambulla-economic-centre/</w:t>
      </w:r>
    </w:p>
  </w:footnote>
  <w:footnote w:id="7">
    <w:p w:rsidR="00542958" w:rsidRDefault="00542958">
      <w:pPr>
        <w:pStyle w:val="FootnoteText"/>
      </w:pPr>
      <w:r>
        <w:rPr>
          <w:rStyle w:val="FootnoteReference"/>
        </w:rPr>
        <w:footnoteRef/>
      </w:r>
      <w:r>
        <w:t xml:space="preserve">   </w:t>
      </w:r>
      <w:r w:rsidRPr="008B5CA5">
        <w:rPr>
          <w:sz w:val="16"/>
          <w:szCs w:val="16"/>
        </w:rPr>
        <w:t xml:space="preserve">See </w:t>
      </w:r>
      <w:hyperlink r:id="rId1" w:history="1">
        <w:r w:rsidRPr="00614E8F">
          <w:rPr>
            <w:rStyle w:val="Hyperlink"/>
            <w:color w:val="000000" w:themeColor="text1"/>
            <w:sz w:val="16"/>
            <w:szCs w:val="16"/>
          </w:rPr>
          <w:t>https://www.bbc.com/worklife/article/20201021-coronavirus-the-possible-long-term-mental-health</w:t>
        </w:r>
        <w:r w:rsidRPr="008B5CA5">
          <w:rPr>
            <w:rStyle w:val="Hyperlink"/>
            <w:sz w:val="16"/>
            <w:szCs w:val="16"/>
          </w:rPr>
          <w:t>-</w:t>
        </w:r>
      </w:hyperlink>
    </w:p>
  </w:footnote>
  <w:footnote w:id="8">
    <w:p w:rsidR="00344C22" w:rsidRPr="008B5CA5" w:rsidRDefault="00344C22" w:rsidP="008B5CA5">
      <w:pPr>
        <w:pStyle w:val="FootnoteText"/>
        <w:tabs>
          <w:tab w:val="left" w:pos="180"/>
        </w:tabs>
        <w:rPr>
          <w:sz w:val="16"/>
          <w:szCs w:val="16"/>
        </w:rPr>
      </w:pPr>
      <w:r w:rsidRPr="008B5CA5">
        <w:rPr>
          <w:rStyle w:val="FootnoteReference"/>
          <w:sz w:val="16"/>
          <w:szCs w:val="16"/>
        </w:rPr>
        <w:footnoteRef/>
      </w:r>
      <w:r w:rsidRPr="008B5CA5">
        <w:rPr>
          <w:sz w:val="16"/>
          <w:szCs w:val="16"/>
        </w:rPr>
        <w:t xml:space="preserve"> </w:t>
      </w:r>
      <w:r w:rsidR="008B5CA5" w:rsidRPr="008B5CA5">
        <w:rPr>
          <w:sz w:val="16"/>
          <w:szCs w:val="16"/>
        </w:rPr>
        <w:tab/>
        <w:t xml:space="preserve">See </w:t>
      </w:r>
      <w:proofErr w:type="spellStart"/>
      <w:r w:rsidR="00BF07FB" w:rsidRPr="008B5CA5">
        <w:rPr>
          <w:rFonts w:cs="FranklinGothic-Condensed"/>
          <w:sz w:val="16"/>
          <w:szCs w:val="16"/>
        </w:rPr>
        <w:t>Yossi</w:t>
      </w:r>
      <w:proofErr w:type="spellEnd"/>
      <w:r w:rsidR="00BF07FB" w:rsidRPr="008B5CA5">
        <w:rPr>
          <w:rFonts w:cs="FranklinGothic-Condensed"/>
          <w:sz w:val="16"/>
          <w:szCs w:val="16"/>
        </w:rPr>
        <w:t xml:space="preserve"> </w:t>
      </w:r>
      <w:proofErr w:type="spellStart"/>
      <w:r w:rsidR="00BF07FB" w:rsidRPr="008B5CA5">
        <w:rPr>
          <w:rFonts w:cs="FranklinGothic-Condensed"/>
          <w:sz w:val="16"/>
          <w:szCs w:val="16"/>
        </w:rPr>
        <w:t>Sheffi</w:t>
      </w:r>
      <w:proofErr w:type="spellEnd"/>
      <w:r w:rsidR="00BF07FB" w:rsidRPr="008B5CA5">
        <w:rPr>
          <w:rFonts w:cs="FranklinGothic-Condensed"/>
          <w:sz w:val="16"/>
          <w:szCs w:val="16"/>
        </w:rPr>
        <w:t xml:space="preserve"> and James B. Rice Jr., </w:t>
      </w:r>
      <w:r w:rsidR="00BF07FB" w:rsidRPr="008B5CA5">
        <w:rPr>
          <w:rFonts w:cs="SourceSansPro-Semibold"/>
          <w:color w:val="222222"/>
          <w:sz w:val="16"/>
          <w:szCs w:val="16"/>
        </w:rPr>
        <w:t xml:space="preserve">Article </w:t>
      </w:r>
      <w:r w:rsidR="00BF07FB" w:rsidRPr="008B5CA5">
        <w:rPr>
          <w:rFonts w:cs="SourceSansPro-It"/>
          <w:i/>
          <w:iCs/>
          <w:color w:val="606060"/>
          <w:sz w:val="16"/>
          <w:szCs w:val="16"/>
        </w:rPr>
        <w:t xml:space="preserve">in </w:t>
      </w:r>
      <w:r w:rsidR="00BF07FB" w:rsidRPr="008B5CA5">
        <w:rPr>
          <w:rFonts w:cs="SourceSansPro-Regular"/>
          <w:color w:val="333333"/>
          <w:sz w:val="16"/>
          <w:szCs w:val="16"/>
        </w:rPr>
        <w:t>MIT Sloan Management Review · September 2005</w:t>
      </w:r>
    </w:p>
  </w:footnote>
  <w:footnote w:id="9">
    <w:p w:rsidR="007D2D44" w:rsidRPr="00F1719E" w:rsidRDefault="007D2D44">
      <w:pPr>
        <w:pStyle w:val="FootnoteText"/>
        <w:rPr>
          <w:sz w:val="16"/>
          <w:szCs w:val="16"/>
        </w:rPr>
      </w:pPr>
      <w:r>
        <w:rPr>
          <w:rStyle w:val="FootnoteReference"/>
        </w:rPr>
        <w:footnoteRef/>
      </w:r>
      <w:r>
        <w:t xml:space="preserve">   </w:t>
      </w:r>
      <w:r w:rsidRPr="00F1719E">
        <w:rPr>
          <w:sz w:val="16"/>
          <w:szCs w:val="16"/>
        </w:rPr>
        <w:t>See Strategic resil</w:t>
      </w:r>
      <w:r w:rsidR="00F1719E">
        <w:rPr>
          <w:sz w:val="16"/>
          <w:szCs w:val="16"/>
        </w:rPr>
        <w:t>i</w:t>
      </w:r>
      <w:r w:rsidRPr="00F1719E">
        <w:rPr>
          <w:sz w:val="16"/>
          <w:szCs w:val="16"/>
        </w:rPr>
        <w:t>ence</w:t>
      </w:r>
      <w:r w:rsidR="00F1719E">
        <w:rPr>
          <w:sz w:val="16"/>
          <w:szCs w:val="16"/>
        </w:rPr>
        <w:t>,</w:t>
      </w:r>
      <w:r w:rsidRPr="00F1719E">
        <w:rPr>
          <w:sz w:val="16"/>
          <w:szCs w:val="16"/>
        </w:rPr>
        <w:t xml:space="preserve"> a primer</w:t>
      </w:r>
      <w:r w:rsidR="00F1719E">
        <w:rPr>
          <w:sz w:val="16"/>
          <w:szCs w:val="16"/>
        </w:rPr>
        <w:t xml:space="preserve"> </w:t>
      </w:r>
      <w:r w:rsidRPr="00F1719E">
        <w:rPr>
          <w:sz w:val="16"/>
          <w:szCs w:val="16"/>
        </w:rPr>
        <w:t>for business</w:t>
      </w:r>
      <w:r w:rsidR="00F1719E">
        <w:rPr>
          <w:sz w:val="16"/>
          <w:szCs w:val="16"/>
        </w:rPr>
        <w:t xml:space="preserve"> 2020</w:t>
      </w:r>
    </w:p>
    <w:p w:rsidR="007D2D44" w:rsidRPr="00F1719E" w:rsidRDefault="007D2D44">
      <w:pPr>
        <w:pStyle w:val="FootnoteText"/>
        <w:rPr>
          <w:color w:val="000000" w:themeColor="text1"/>
          <w:sz w:val="16"/>
          <w:szCs w:val="16"/>
        </w:rPr>
      </w:pPr>
      <w:r w:rsidRPr="00F1719E">
        <w:rPr>
          <w:color w:val="000000" w:themeColor="text1"/>
          <w:sz w:val="16"/>
          <w:szCs w:val="16"/>
        </w:rPr>
        <w:t xml:space="preserve">     </w:t>
      </w:r>
      <w:hyperlink r:id="rId2" w:history="1">
        <w:r w:rsidRPr="00F1719E">
          <w:rPr>
            <w:rStyle w:val="Hyperlink"/>
            <w:color w:val="000000" w:themeColor="text1"/>
            <w:sz w:val="16"/>
            <w:szCs w:val="16"/>
          </w:rPr>
          <w:t>https://www.wbcsd.org/Programs/Redefining-Value/Business-Decision-Making/Enterprise-Risk-</w:t>
        </w:r>
      </w:hyperlink>
      <w:r w:rsidRPr="00F1719E">
        <w:rPr>
          <w:color w:val="000000" w:themeColor="text1"/>
          <w:sz w:val="16"/>
          <w:szCs w:val="16"/>
        </w:rPr>
        <w:t xml:space="preserve"> </w:t>
      </w:r>
    </w:p>
    <w:p w:rsidR="007D2D44" w:rsidRDefault="007D2D44">
      <w:pPr>
        <w:pStyle w:val="FootnoteText"/>
      </w:pPr>
      <w:r w:rsidRPr="00F1719E">
        <w:rPr>
          <w:sz w:val="16"/>
          <w:szCs w:val="16"/>
        </w:rPr>
        <w:t xml:space="preserve">     Management/Resources/Strategic-resilience-A-primer-for-business</w:t>
      </w:r>
    </w:p>
  </w:footnote>
  <w:footnote w:id="10">
    <w:p w:rsidR="00344C22" w:rsidRPr="008B5CA5" w:rsidRDefault="00344C22" w:rsidP="008B5CA5">
      <w:pPr>
        <w:pStyle w:val="FootnoteText"/>
        <w:tabs>
          <w:tab w:val="left" w:pos="180"/>
        </w:tabs>
        <w:rPr>
          <w:sz w:val="16"/>
          <w:szCs w:val="16"/>
        </w:rPr>
      </w:pPr>
      <w:r w:rsidRPr="008B5CA5">
        <w:rPr>
          <w:rStyle w:val="FootnoteReference"/>
          <w:sz w:val="16"/>
          <w:szCs w:val="16"/>
        </w:rPr>
        <w:footnoteRef/>
      </w:r>
      <w:r w:rsidRPr="008B5CA5">
        <w:rPr>
          <w:sz w:val="16"/>
          <w:szCs w:val="16"/>
        </w:rPr>
        <w:t xml:space="preserve"> </w:t>
      </w:r>
      <w:r w:rsidR="008B5CA5" w:rsidRPr="008B5CA5">
        <w:rPr>
          <w:sz w:val="16"/>
          <w:szCs w:val="16"/>
        </w:rPr>
        <w:tab/>
        <w:t xml:space="preserve">See </w:t>
      </w:r>
      <w:r w:rsidR="0051297D" w:rsidRPr="008B5CA5">
        <w:rPr>
          <w:sz w:val="16"/>
          <w:szCs w:val="16"/>
        </w:rPr>
        <w:t>https://www.cfainstitute.org/en/research/esg-investing</w:t>
      </w:r>
    </w:p>
  </w:footnote>
  <w:footnote w:id="11">
    <w:p w:rsidR="008B5CA5" w:rsidRDefault="008B5CA5" w:rsidP="008B5CA5">
      <w:pPr>
        <w:pStyle w:val="FootnoteText"/>
        <w:tabs>
          <w:tab w:val="left" w:pos="180"/>
        </w:tabs>
        <w:rPr>
          <w:rFonts w:cs="AdvOT3a8a92a3.B"/>
          <w:sz w:val="16"/>
          <w:szCs w:val="16"/>
        </w:rPr>
      </w:pPr>
      <w:r w:rsidRPr="008B5CA5">
        <w:rPr>
          <w:rStyle w:val="FootnoteReference"/>
          <w:sz w:val="16"/>
          <w:szCs w:val="16"/>
        </w:rPr>
        <w:footnoteRef/>
      </w:r>
      <w:r w:rsidRPr="008B5CA5">
        <w:rPr>
          <w:sz w:val="16"/>
          <w:szCs w:val="16"/>
        </w:rPr>
        <w:t xml:space="preserve"> </w:t>
      </w:r>
      <w:r>
        <w:rPr>
          <w:sz w:val="16"/>
          <w:szCs w:val="16"/>
        </w:rPr>
        <w:tab/>
      </w:r>
      <w:r w:rsidRPr="008B5CA5">
        <w:rPr>
          <w:sz w:val="16"/>
          <w:szCs w:val="16"/>
        </w:rPr>
        <w:t xml:space="preserve">See </w:t>
      </w:r>
      <w:r w:rsidRPr="008B5CA5">
        <w:rPr>
          <w:rFonts w:cs="AdvOTbe0a136c.I"/>
          <w:sz w:val="16"/>
          <w:szCs w:val="16"/>
        </w:rPr>
        <w:t xml:space="preserve">George, Howard-Grenville, Joshi, and </w:t>
      </w:r>
      <w:proofErr w:type="spellStart"/>
      <w:r w:rsidRPr="008B5CA5">
        <w:rPr>
          <w:rFonts w:cs="AdvOTbe0a136c.I"/>
          <w:sz w:val="16"/>
          <w:szCs w:val="16"/>
        </w:rPr>
        <w:t>Tihanyi</w:t>
      </w:r>
      <w:proofErr w:type="spellEnd"/>
      <w:r w:rsidRPr="008B5CA5">
        <w:rPr>
          <w:rFonts w:cs="AdvOTbe0a136c.I"/>
          <w:sz w:val="16"/>
          <w:szCs w:val="16"/>
        </w:rPr>
        <w:t xml:space="preserve"> 2016, U</w:t>
      </w:r>
      <w:r w:rsidRPr="008B5CA5">
        <w:rPr>
          <w:rFonts w:cs="AdvOT3a8a92a3.B"/>
          <w:sz w:val="16"/>
          <w:szCs w:val="16"/>
        </w:rPr>
        <w:t xml:space="preserve">nderstanding and tackling societal grand challenges through management      </w:t>
      </w:r>
    </w:p>
    <w:p w:rsidR="00096A2D" w:rsidRPr="008B5CA5" w:rsidRDefault="00096A2D" w:rsidP="008B5CA5">
      <w:pPr>
        <w:pStyle w:val="FootnoteText"/>
        <w:tabs>
          <w:tab w:val="left" w:pos="180"/>
        </w:tabs>
        <w:rPr>
          <w:sz w:val="16"/>
          <w:szCs w:val="16"/>
        </w:rPr>
      </w:pPr>
      <w:r>
        <w:rPr>
          <w:rFonts w:cs="AdvOT3a8a92a3.B"/>
          <w:sz w:val="16"/>
          <w:szCs w:val="16"/>
        </w:rPr>
        <w:tab/>
      </w:r>
      <w:proofErr w:type="gramStart"/>
      <w:r w:rsidRPr="008B5CA5">
        <w:rPr>
          <w:rFonts w:cs="AdvOT3a8a92a3.B"/>
          <w:sz w:val="16"/>
          <w:szCs w:val="16"/>
        </w:rPr>
        <w:t>research</w:t>
      </w:r>
      <w:proofErr w:type="gramEnd"/>
      <w:r w:rsidRPr="008B5CA5">
        <w:rPr>
          <w:rFonts w:cs="AdvOT3a8a92a3.B"/>
          <w:sz w:val="16"/>
          <w:szCs w:val="16"/>
        </w:rPr>
        <w:t xml:space="preserve">, </w:t>
      </w:r>
      <w:r>
        <w:rPr>
          <w:rFonts w:cs="AdvOTbe0a136c.I"/>
          <w:sz w:val="16"/>
          <w:szCs w:val="16"/>
        </w:rPr>
        <w:t>Academy of Management Journa</w:t>
      </w:r>
      <w:r w:rsidRPr="008B5CA5">
        <w:rPr>
          <w:rFonts w:cs="AdvOTbe0a136c.I"/>
          <w:sz w:val="16"/>
          <w:szCs w:val="16"/>
        </w:rPr>
        <w:t>l</w:t>
      </w:r>
      <w:r>
        <w:rPr>
          <w:rFonts w:cs="AdvOTbe0a136c.I"/>
          <w:sz w:val="16"/>
          <w:szCs w:val="16"/>
        </w:rPr>
        <w:t xml:space="preserve"> </w:t>
      </w:r>
      <w:r w:rsidRPr="008B5CA5">
        <w:rPr>
          <w:rFonts w:cs="AdvOT72a5abab"/>
          <w:sz w:val="16"/>
          <w:szCs w:val="16"/>
        </w:rPr>
        <w:t>2016, Vol. 59, No. 6, 1880</w:t>
      </w:r>
      <w:r w:rsidRPr="008B5CA5">
        <w:rPr>
          <w:rFonts w:cs="AdvOT72a5abab+20"/>
          <w:sz w:val="16"/>
          <w:szCs w:val="16"/>
        </w:rPr>
        <w:t>–</w:t>
      </w:r>
      <w:r w:rsidRPr="008B5CA5">
        <w:rPr>
          <w:rFonts w:cs="AdvOT72a5abab"/>
          <w:sz w:val="16"/>
          <w:szCs w:val="16"/>
        </w:rPr>
        <w:t>1895.</w:t>
      </w:r>
    </w:p>
  </w:footnote>
  <w:footnote w:id="12">
    <w:p w:rsidR="00804D45" w:rsidRPr="00804D45" w:rsidRDefault="00344C22">
      <w:pPr>
        <w:pStyle w:val="FootnoteText"/>
        <w:rPr>
          <w:sz w:val="16"/>
          <w:szCs w:val="16"/>
        </w:rPr>
      </w:pPr>
      <w:r>
        <w:rPr>
          <w:rStyle w:val="FootnoteReference"/>
        </w:rPr>
        <w:footnoteRef/>
      </w:r>
      <w:r>
        <w:t xml:space="preserve"> </w:t>
      </w:r>
      <w:r w:rsidR="00804D45" w:rsidRPr="00804D45">
        <w:rPr>
          <w:sz w:val="16"/>
          <w:szCs w:val="16"/>
        </w:rPr>
        <w:t xml:space="preserve">See </w:t>
      </w:r>
      <w:r w:rsidRPr="00804D45">
        <w:rPr>
          <w:sz w:val="16"/>
          <w:szCs w:val="16"/>
        </w:rPr>
        <w:t xml:space="preserve"> </w:t>
      </w:r>
      <w:r w:rsidR="00804D45" w:rsidRPr="00804D45">
        <w:rPr>
          <w:sz w:val="16"/>
          <w:szCs w:val="16"/>
        </w:rPr>
        <w:t>https://www.caseinterview.com/management-consulting</w:t>
      </w:r>
      <w:r w:rsidR="00804D45" w:rsidRPr="00804D45">
        <w:rPr>
          <w:sz w:val="16"/>
          <w:szCs w:val="16"/>
        </w:rPr>
        <w:tab/>
      </w:r>
    </w:p>
  </w:footnote>
  <w:footnote w:id="13">
    <w:p w:rsidR="00344C22" w:rsidRDefault="00344C22">
      <w:pPr>
        <w:pStyle w:val="FootnoteText"/>
      </w:pPr>
      <w:r w:rsidRPr="00804D45">
        <w:rPr>
          <w:rStyle w:val="FootnoteReference"/>
          <w:sz w:val="16"/>
          <w:szCs w:val="16"/>
        </w:rPr>
        <w:footnoteRef/>
      </w:r>
      <w:r w:rsidRPr="00804D45">
        <w:rPr>
          <w:sz w:val="16"/>
          <w:szCs w:val="16"/>
        </w:rPr>
        <w:t xml:space="preserve"> </w:t>
      </w:r>
      <w:r w:rsidR="00804D45" w:rsidRPr="00804D45">
        <w:rPr>
          <w:sz w:val="16"/>
          <w:szCs w:val="16"/>
        </w:rPr>
        <w:t xml:space="preserve"> See </w:t>
      </w:r>
      <w:r w:rsidR="00F45CE0" w:rsidRPr="00804D45">
        <w:rPr>
          <w:sz w:val="16"/>
          <w:szCs w:val="16"/>
        </w:rPr>
        <w:t>https://groundviews.org/2020/11/05/uncomfortable-truths-with-the-pandemic-response-in-sri-lanka/</w:t>
      </w:r>
    </w:p>
  </w:footnote>
  <w:footnote w:id="14">
    <w:p w:rsidR="00614E8F" w:rsidRPr="00614E8F" w:rsidRDefault="00B84458" w:rsidP="00096A2D">
      <w:pPr>
        <w:pStyle w:val="NormalWeb"/>
        <w:shd w:val="clear" w:color="auto" w:fill="FFFFFF"/>
        <w:tabs>
          <w:tab w:val="left" w:pos="270"/>
        </w:tabs>
        <w:spacing w:before="0" w:beforeAutospacing="0" w:after="0" w:afterAutospacing="0" w:line="176" w:lineRule="atLeast"/>
      </w:pPr>
      <w:r>
        <w:rPr>
          <w:rStyle w:val="FootnoteReference"/>
        </w:rPr>
        <w:footnoteRef/>
      </w:r>
      <w:r>
        <w:t xml:space="preserve"> </w:t>
      </w:r>
      <w:r w:rsidR="00096A2D" w:rsidRPr="00096A2D">
        <w:rPr>
          <w:rFonts w:asciiTheme="minorHAnsi" w:hAnsiTheme="minorHAnsi"/>
          <w:sz w:val="16"/>
          <w:szCs w:val="16"/>
        </w:rPr>
        <w:t>See</w:t>
      </w:r>
      <w:r w:rsidR="00096A2D">
        <w:t xml:space="preserve"> </w:t>
      </w:r>
      <w:hyperlink r:id="rId3" w:history="1">
        <w:r w:rsidR="00614E8F" w:rsidRPr="00614E8F">
          <w:rPr>
            <w:rStyle w:val="Hyperlink"/>
            <w:rFonts w:asciiTheme="minorHAnsi" w:hAnsiTheme="minorHAnsi"/>
            <w:color w:val="000000" w:themeColor="text1"/>
            <w:sz w:val="16"/>
            <w:szCs w:val="16"/>
          </w:rPr>
          <w:t>https://cse-net.org/esg-ratings-and-how-investors-were-influenced-during-covid-19/</w:t>
        </w:r>
      </w:hyperlink>
    </w:p>
  </w:footnote>
  <w:footnote w:id="15">
    <w:p w:rsidR="0008241F" w:rsidRPr="00096A2D" w:rsidRDefault="0008241F" w:rsidP="00096A2D">
      <w:pPr>
        <w:pStyle w:val="FootnoteText"/>
        <w:tabs>
          <w:tab w:val="left" w:pos="270"/>
        </w:tabs>
        <w:rPr>
          <w:sz w:val="16"/>
          <w:szCs w:val="16"/>
        </w:rPr>
      </w:pPr>
      <w:r w:rsidRPr="00096A2D">
        <w:rPr>
          <w:rStyle w:val="FootnoteReference"/>
          <w:sz w:val="16"/>
          <w:szCs w:val="16"/>
        </w:rPr>
        <w:footnoteRef/>
      </w:r>
      <w:r w:rsidRPr="00096A2D">
        <w:rPr>
          <w:sz w:val="16"/>
          <w:szCs w:val="16"/>
        </w:rPr>
        <w:t xml:space="preserve"> </w:t>
      </w:r>
      <w:r w:rsidR="00096A2D">
        <w:rPr>
          <w:sz w:val="16"/>
          <w:szCs w:val="16"/>
        </w:rPr>
        <w:t xml:space="preserve">  See </w:t>
      </w:r>
      <w:proofErr w:type="spellStart"/>
      <w:r w:rsidR="00B055C1" w:rsidRPr="00096A2D">
        <w:rPr>
          <w:rFonts w:cs="FranklinGothic-Condensed"/>
          <w:sz w:val="16"/>
          <w:szCs w:val="16"/>
        </w:rPr>
        <w:t>Yossi</w:t>
      </w:r>
      <w:proofErr w:type="spellEnd"/>
      <w:r w:rsidR="00B055C1" w:rsidRPr="00096A2D">
        <w:rPr>
          <w:rFonts w:cs="FranklinGothic-Condensed"/>
          <w:sz w:val="16"/>
          <w:szCs w:val="16"/>
        </w:rPr>
        <w:t xml:space="preserve"> </w:t>
      </w:r>
      <w:proofErr w:type="spellStart"/>
      <w:r w:rsidR="00B055C1" w:rsidRPr="00096A2D">
        <w:rPr>
          <w:rFonts w:cs="FranklinGothic-Condensed"/>
          <w:sz w:val="16"/>
          <w:szCs w:val="16"/>
        </w:rPr>
        <w:t>Sheffi</w:t>
      </w:r>
      <w:proofErr w:type="spellEnd"/>
      <w:r w:rsidR="00B055C1" w:rsidRPr="00096A2D">
        <w:rPr>
          <w:rFonts w:cs="FranklinGothic-Condensed"/>
          <w:sz w:val="16"/>
          <w:szCs w:val="16"/>
        </w:rPr>
        <w:t xml:space="preserve"> and James B. Rice Jr., </w:t>
      </w:r>
      <w:r w:rsidR="00B055C1" w:rsidRPr="00096A2D">
        <w:rPr>
          <w:rFonts w:cs="SourceSansPro-Semibold"/>
          <w:color w:val="222222"/>
          <w:sz w:val="16"/>
          <w:szCs w:val="16"/>
        </w:rPr>
        <w:t xml:space="preserve">Article </w:t>
      </w:r>
      <w:r w:rsidR="00B055C1" w:rsidRPr="00096A2D">
        <w:rPr>
          <w:rFonts w:cs="SourceSansPro-It"/>
          <w:i/>
          <w:iCs/>
          <w:color w:val="606060"/>
          <w:sz w:val="16"/>
          <w:szCs w:val="16"/>
        </w:rPr>
        <w:t xml:space="preserve">in </w:t>
      </w:r>
      <w:r w:rsidR="00B055C1" w:rsidRPr="00096A2D">
        <w:rPr>
          <w:rFonts w:cs="SourceSansPro-Regular"/>
          <w:color w:val="333333"/>
          <w:sz w:val="16"/>
          <w:szCs w:val="16"/>
        </w:rPr>
        <w:t>MIT Sloan Management Review · September 2005</w:t>
      </w:r>
    </w:p>
  </w:footnote>
  <w:footnote w:id="16">
    <w:p w:rsidR="0008241F" w:rsidRPr="00096A2D" w:rsidRDefault="0008241F">
      <w:pPr>
        <w:pStyle w:val="FootnoteText"/>
        <w:rPr>
          <w:sz w:val="16"/>
          <w:szCs w:val="16"/>
        </w:rPr>
      </w:pPr>
      <w:r w:rsidRPr="00096A2D">
        <w:rPr>
          <w:rStyle w:val="FootnoteReference"/>
          <w:sz w:val="16"/>
          <w:szCs w:val="16"/>
        </w:rPr>
        <w:footnoteRef/>
      </w:r>
      <w:r w:rsidRPr="00096A2D">
        <w:rPr>
          <w:sz w:val="16"/>
          <w:szCs w:val="16"/>
        </w:rPr>
        <w:t xml:space="preserve"> </w:t>
      </w:r>
      <w:r w:rsidR="00096A2D">
        <w:rPr>
          <w:sz w:val="16"/>
          <w:szCs w:val="16"/>
        </w:rPr>
        <w:t xml:space="preserve">  See </w:t>
      </w:r>
      <w:r w:rsidR="008B3E77" w:rsidRPr="00096A2D">
        <w:rPr>
          <w:sz w:val="16"/>
          <w:szCs w:val="16"/>
        </w:rPr>
        <w:t>https://www.researchgate.net/institution/Indian_Agricultural_Research_Institute</w:t>
      </w:r>
    </w:p>
  </w:footnote>
  <w:footnote w:id="17">
    <w:p w:rsidR="00B055C1" w:rsidRPr="00096A2D" w:rsidRDefault="00B055C1">
      <w:pPr>
        <w:pStyle w:val="FootnoteText"/>
        <w:rPr>
          <w:sz w:val="16"/>
          <w:szCs w:val="16"/>
        </w:rPr>
      </w:pPr>
      <w:r w:rsidRPr="00096A2D">
        <w:rPr>
          <w:rStyle w:val="FootnoteReference"/>
          <w:sz w:val="16"/>
          <w:szCs w:val="16"/>
        </w:rPr>
        <w:footnoteRef/>
      </w:r>
      <w:r w:rsidRPr="00096A2D">
        <w:rPr>
          <w:sz w:val="16"/>
          <w:szCs w:val="16"/>
        </w:rPr>
        <w:t xml:space="preserve">  </w:t>
      </w:r>
      <w:r w:rsidR="00096A2D">
        <w:rPr>
          <w:sz w:val="16"/>
          <w:szCs w:val="16"/>
        </w:rPr>
        <w:t xml:space="preserve"> </w:t>
      </w:r>
      <w:r w:rsidRPr="00096A2D">
        <w:rPr>
          <w:sz w:val="16"/>
          <w:szCs w:val="16"/>
        </w:rPr>
        <w:t xml:space="preserve">See Food supply chains and covid-19: impacts and policy lessons © </w:t>
      </w:r>
      <w:proofErr w:type="spellStart"/>
      <w:r w:rsidRPr="00096A2D">
        <w:rPr>
          <w:sz w:val="16"/>
          <w:szCs w:val="16"/>
        </w:rPr>
        <w:t>oecd</w:t>
      </w:r>
      <w:proofErr w:type="spellEnd"/>
      <w:r w:rsidRPr="00096A2D">
        <w:rPr>
          <w:sz w:val="16"/>
          <w:szCs w:val="16"/>
        </w:rPr>
        <w:t xml:space="preserve"> 2020</w:t>
      </w:r>
    </w:p>
  </w:footnote>
  <w:footnote w:id="18">
    <w:p w:rsidR="002E161F" w:rsidRPr="00096A2D" w:rsidRDefault="0008241F" w:rsidP="002E161F">
      <w:pPr>
        <w:pStyle w:val="FootnoteText"/>
        <w:rPr>
          <w:sz w:val="16"/>
          <w:szCs w:val="16"/>
        </w:rPr>
      </w:pPr>
      <w:r>
        <w:rPr>
          <w:rStyle w:val="FootnoteReference"/>
        </w:rPr>
        <w:footnoteRef/>
      </w:r>
      <w:r>
        <w:t xml:space="preserve"> </w:t>
      </w:r>
      <w:r w:rsidR="002E161F" w:rsidRPr="00096A2D">
        <w:rPr>
          <w:sz w:val="16"/>
          <w:szCs w:val="16"/>
        </w:rPr>
        <w:t>S</w:t>
      </w:r>
      <w:r w:rsidRPr="00096A2D">
        <w:rPr>
          <w:sz w:val="16"/>
          <w:szCs w:val="16"/>
        </w:rPr>
        <w:t>ee</w:t>
      </w:r>
      <w:r w:rsidR="002E161F" w:rsidRPr="00096A2D">
        <w:rPr>
          <w:sz w:val="16"/>
          <w:szCs w:val="16"/>
        </w:rPr>
        <w:t xml:space="preserve"> Thomas Reardon, Marc F. </w:t>
      </w:r>
      <w:proofErr w:type="spellStart"/>
      <w:r w:rsidR="002E161F" w:rsidRPr="00096A2D">
        <w:rPr>
          <w:sz w:val="16"/>
          <w:szCs w:val="16"/>
        </w:rPr>
        <w:t>Bellemere</w:t>
      </w:r>
      <w:proofErr w:type="spellEnd"/>
      <w:r w:rsidR="002E161F" w:rsidRPr="00096A2D">
        <w:rPr>
          <w:sz w:val="16"/>
          <w:szCs w:val="16"/>
        </w:rPr>
        <w:t xml:space="preserve"> and David </w:t>
      </w:r>
      <w:proofErr w:type="spellStart"/>
      <w:r w:rsidR="002E161F" w:rsidRPr="00096A2D">
        <w:rPr>
          <w:sz w:val="16"/>
          <w:szCs w:val="16"/>
        </w:rPr>
        <w:t>Zillberman</w:t>
      </w:r>
      <w:proofErr w:type="spellEnd"/>
      <w:r w:rsidR="002E161F" w:rsidRPr="00096A2D">
        <w:rPr>
          <w:sz w:val="16"/>
          <w:szCs w:val="16"/>
        </w:rPr>
        <w:t xml:space="preserve"> 2020, </w:t>
      </w:r>
    </w:p>
    <w:p w:rsidR="002E161F" w:rsidRPr="00614E8F" w:rsidRDefault="002E161F" w:rsidP="002E161F">
      <w:pPr>
        <w:pStyle w:val="FootnoteText"/>
        <w:rPr>
          <w:color w:val="000000" w:themeColor="text1"/>
          <w:sz w:val="16"/>
          <w:szCs w:val="16"/>
        </w:rPr>
      </w:pPr>
      <w:r w:rsidRPr="00096A2D">
        <w:rPr>
          <w:sz w:val="16"/>
          <w:szCs w:val="16"/>
        </w:rPr>
        <w:t xml:space="preserve">     </w:t>
      </w:r>
      <w:hyperlink r:id="rId4" w:history="1">
        <w:r w:rsidRPr="00614E8F">
          <w:rPr>
            <w:rStyle w:val="Hyperlink"/>
            <w:color w:val="000000" w:themeColor="text1"/>
            <w:sz w:val="16"/>
            <w:szCs w:val="16"/>
          </w:rPr>
          <w:t>https://www.ifpri.org/blog/how-covid-19-may-disrupt-food-supply-chains-developing-countries</w:t>
        </w:r>
      </w:hyperlink>
    </w:p>
  </w:footnote>
  <w:footnote w:id="19">
    <w:p w:rsidR="0008241F" w:rsidRPr="00614E8F" w:rsidRDefault="0008241F">
      <w:pPr>
        <w:pStyle w:val="FootnoteText"/>
        <w:rPr>
          <w:color w:val="000000" w:themeColor="text1"/>
        </w:rPr>
      </w:pPr>
      <w:r w:rsidRPr="00096A2D">
        <w:rPr>
          <w:rStyle w:val="FootnoteReference"/>
          <w:sz w:val="16"/>
          <w:szCs w:val="16"/>
        </w:rPr>
        <w:footnoteRef/>
      </w:r>
      <w:r w:rsidRPr="00096A2D">
        <w:rPr>
          <w:sz w:val="16"/>
          <w:szCs w:val="16"/>
        </w:rPr>
        <w:t xml:space="preserve">  See </w:t>
      </w:r>
      <w:hyperlink r:id="rId5" w:history="1">
        <w:r w:rsidRPr="00614E8F">
          <w:rPr>
            <w:rStyle w:val="Hyperlink"/>
            <w:rFonts w:eastAsia="Times New Roman" w:cs="Arial"/>
            <w:color w:val="000000" w:themeColor="text1"/>
            <w:sz w:val="16"/>
            <w:szCs w:val="16"/>
          </w:rPr>
          <w:t>https://www.mha-it.com/2011/10/16/competencies-of-crisis-managers/</w:t>
        </w:r>
      </w:hyperlink>
    </w:p>
  </w:footnote>
  <w:footnote w:id="20">
    <w:p w:rsidR="00664EC4" w:rsidRDefault="00664EC4">
      <w:pPr>
        <w:pStyle w:val="FootnoteText"/>
      </w:pPr>
      <w:r>
        <w:rPr>
          <w:rStyle w:val="FootnoteReference"/>
        </w:rPr>
        <w:footnoteRef/>
      </w:r>
      <w:r>
        <w:t xml:space="preserve"> </w:t>
      </w:r>
      <w:r w:rsidR="00096A2D">
        <w:t xml:space="preserve"> </w:t>
      </w:r>
      <w:r w:rsidR="00096A2D" w:rsidRPr="00096A2D">
        <w:rPr>
          <w:sz w:val="16"/>
          <w:szCs w:val="16"/>
        </w:rPr>
        <w:t>See</w:t>
      </w:r>
      <w:r w:rsidR="00096A2D">
        <w:t xml:space="preserve"> </w:t>
      </w:r>
      <w:proofErr w:type="spellStart"/>
      <w:r w:rsidR="002E161F" w:rsidRPr="00BF07FB">
        <w:rPr>
          <w:rFonts w:cs="FranklinGothic-Condensed"/>
          <w:sz w:val="16"/>
          <w:szCs w:val="16"/>
        </w:rPr>
        <w:t>Yossi</w:t>
      </w:r>
      <w:proofErr w:type="spellEnd"/>
      <w:r w:rsidR="002E161F" w:rsidRPr="00BF07FB">
        <w:rPr>
          <w:rFonts w:cs="FranklinGothic-Condensed"/>
          <w:sz w:val="16"/>
          <w:szCs w:val="16"/>
        </w:rPr>
        <w:t xml:space="preserve"> </w:t>
      </w:r>
      <w:proofErr w:type="spellStart"/>
      <w:r w:rsidR="002E161F" w:rsidRPr="00BF07FB">
        <w:rPr>
          <w:rFonts w:cs="FranklinGothic-Condensed"/>
          <w:sz w:val="16"/>
          <w:szCs w:val="16"/>
        </w:rPr>
        <w:t>Sheffi</w:t>
      </w:r>
      <w:proofErr w:type="spellEnd"/>
      <w:r w:rsidR="002E161F" w:rsidRPr="00BF07FB">
        <w:rPr>
          <w:rFonts w:cs="FranklinGothic-Condensed"/>
          <w:sz w:val="16"/>
          <w:szCs w:val="16"/>
        </w:rPr>
        <w:t xml:space="preserve"> and James B. Rice Jr.</w:t>
      </w:r>
      <w:r w:rsidR="002E161F">
        <w:rPr>
          <w:rFonts w:cs="FranklinGothic-Condensed"/>
          <w:sz w:val="16"/>
          <w:szCs w:val="16"/>
        </w:rPr>
        <w:t xml:space="preserve">, </w:t>
      </w:r>
      <w:r w:rsidR="002E161F">
        <w:rPr>
          <w:rFonts w:ascii="SourceSansPro-Semibold" w:hAnsi="SourceSansPro-Semibold" w:cs="SourceSansPro-Semibold"/>
          <w:color w:val="222222"/>
          <w:sz w:val="13"/>
          <w:szCs w:val="13"/>
        </w:rPr>
        <w:t xml:space="preserve">Article </w:t>
      </w:r>
      <w:r w:rsidR="002E161F">
        <w:rPr>
          <w:rFonts w:ascii="SourceSansPro-It" w:hAnsi="SourceSansPro-It" w:cs="SourceSansPro-It"/>
          <w:i/>
          <w:iCs/>
          <w:color w:val="606060"/>
          <w:sz w:val="13"/>
          <w:szCs w:val="13"/>
        </w:rPr>
        <w:t xml:space="preserve">in </w:t>
      </w:r>
      <w:r w:rsidR="002E161F">
        <w:rPr>
          <w:rFonts w:ascii="SourceSansPro-Regular" w:hAnsi="SourceSansPro-Regular" w:cs="SourceSansPro-Regular"/>
          <w:color w:val="333333"/>
          <w:sz w:val="13"/>
          <w:szCs w:val="13"/>
        </w:rPr>
        <w:t>MIT Sloan Management Review · September 2005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2B6DF3"/>
    <w:multiLevelType w:val="multilevel"/>
    <w:tmpl w:val="B44C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proofState w:spelling="clean" w:grammar="clean"/>
  <w:defaultTabStop w:val="720"/>
  <w:characterSpacingControl w:val="doNotCompress"/>
  <w:footnotePr>
    <w:footnote w:id="-1"/>
    <w:footnote w:id="0"/>
  </w:footnotePr>
  <w:endnotePr>
    <w:endnote w:id="-1"/>
    <w:endnote w:id="0"/>
  </w:endnotePr>
  <w:compat/>
  <w:rsids>
    <w:rsidRoot w:val="00806174"/>
    <w:rsid w:val="00026BC4"/>
    <w:rsid w:val="00055DA7"/>
    <w:rsid w:val="0008241F"/>
    <w:rsid w:val="00096A2D"/>
    <w:rsid w:val="000979D7"/>
    <w:rsid w:val="000C402E"/>
    <w:rsid w:val="00227FA8"/>
    <w:rsid w:val="002535A0"/>
    <w:rsid w:val="0028097E"/>
    <w:rsid w:val="002E161F"/>
    <w:rsid w:val="0030622B"/>
    <w:rsid w:val="003239C8"/>
    <w:rsid w:val="00324AF4"/>
    <w:rsid w:val="00344948"/>
    <w:rsid w:val="00344C22"/>
    <w:rsid w:val="003861A6"/>
    <w:rsid w:val="003D080F"/>
    <w:rsid w:val="004E494C"/>
    <w:rsid w:val="0051297D"/>
    <w:rsid w:val="00542958"/>
    <w:rsid w:val="00563B32"/>
    <w:rsid w:val="00585AD2"/>
    <w:rsid w:val="00593394"/>
    <w:rsid w:val="00614E8F"/>
    <w:rsid w:val="00647752"/>
    <w:rsid w:val="00664EC4"/>
    <w:rsid w:val="00670588"/>
    <w:rsid w:val="006B3BE5"/>
    <w:rsid w:val="006F720A"/>
    <w:rsid w:val="00715ECA"/>
    <w:rsid w:val="00723D1C"/>
    <w:rsid w:val="007D10B5"/>
    <w:rsid w:val="007D2D44"/>
    <w:rsid w:val="00804D45"/>
    <w:rsid w:val="00806174"/>
    <w:rsid w:val="008B3E77"/>
    <w:rsid w:val="008B5CA5"/>
    <w:rsid w:val="009328BD"/>
    <w:rsid w:val="0096098F"/>
    <w:rsid w:val="00B055C1"/>
    <w:rsid w:val="00B434D9"/>
    <w:rsid w:val="00B60824"/>
    <w:rsid w:val="00B84458"/>
    <w:rsid w:val="00BF07FB"/>
    <w:rsid w:val="00C80D4D"/>
    <w:rsid w:val="00CA1C6A"/>
    <w:rsid w:val="00CB6CE6"/>
    <w:rsid w:val="00CF013E"/>
    <w:rsid w:val="00D53D73"/>
    <w:rsid w:val="00DA014F"/>
    <w:rsid w:val="00E1320A"/>
    <w:rsid w:val="00E32A3A"/>
    <w:rsid w:val="00E44F96"/>
    <w:rsid w:val="00E75E56"/>
    <w:rsid w:val="00F07BB3"/>
    <w:rsid w:val="00F1719E"/>
    <w:rsid w:val="00F4179C"/>
    <w:rsid w:val="00F43855"/>
    <w:rsid w:val="00F45CE0"/>
    <w:rsid w:val="00F73C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174"/>
  </w:style>
  <w:style w:type="paragraph" w:styleId="Heading1">
    <w:name w:val="heading 1"/>
    <w:basedOn w:val="Normal"/>
    <w:link w:val="Heading1Char"/>
    <w:uiPriority w:val="9"/>
    <w:qFormat/>
    <w:rsid w:val="0080617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174"/>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0617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6174"/>
    <w:rPr>
      <w:b/>
      <w:bCs/>
    </w:rPr>
  </w:style>
  <w:style w:type="character" w:styleId="Hyperlink">
    <w:name w:val="Hyperlink"/>
    <w:basedOn w:val="DefaultParagraphFont"/>
    <w:uiPriority w:val="99"/>
    <w:unhideWhenUsed/>
    <w:rsid w:val="00806174"/>
    <w:rPr>
      <w:color w:val="0000FF" w:themeColor="hyperlink"/>
      <w:u w:val="single"/>
    </w:rPr>
  </w:style>
  <w:style w:type="character" w:customStyle="1" w:styleId="org">
    <w:name w:val="org"/>
    <w:basedOn w:val="DefaultParagraphFont"/>
    <w:rsid w:val="00806174"/>
  </w:style>
  <w:style w:type="paragraph" w:styleId="BalloonText">
    <w:name w:val="Balloon Text"/>
    <w:basedOn w:val="Normal"/>
    <w:link w:val="BalloonTextChar"/>
    <w:uiPriority w:val="99"/>
    <w:semiHidden/>
    <w:unhideWhenUsed/>
    <w:rsid w:val="008061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174"/>
    <w:rPr>
      <w:rFonts w:ascii="Tahoma" w:hAnsi="Tahoma" w:cs="Tahoma"/>
      <w:sz w:val="16"/>
      <w:szCs w:val="16"/>
    </w:rPr>
  </w:style>
  <w:style w:type="paragraph" w:styleId="EndnoteText">
    <w:name w:val="endnote text"/>
    <w:basedOn w:val="Normal"/>
    <w:link w:val="EndnoteTextChar"/>
    <w:uiPriority w:val="99"/>
    <w:semiHidden/>
    <w:unhideWhenUsed/>
    <w:rsid w:val="0028097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097E"/>
    <w:rPr>
      <w:sz w:val="20"/>
      <w:szCs w:val="20"/>
    </w:rPr>
  </w:style>
  <w:style w:type="character" w:styleId="EndnoteReference">
    <w:name w:val="endnote reference"/>
    <w:basedOn w:val="DefaultParagraphFont"/>
    <w:uiPriority w:val="99"/>
    <w:semiHidden/>
    <w:unhideWhenUsed/>
    <w:rsid w:val="0028097E"/>
    <w:rPr>
      <w:vertAlign w:val="superscript"/>
    </w:rPr>
  </w:style>
  <w:style w:type="paragraph" w:styleId="FootnoteText">
    <w:name w:val="footnote text"/>
    <w:basedOn w:val="Normal"/>
    <w:link w:val="FootnoteTextChar"/>
    <w:uiPriority w:val="99"/>
    <w:semiHidden/>
    <w:unhideWhenUsed/>
    <w:rsid w:val="00CA1C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1C6A"/>
    <w:rPr>
      <w:sz w:val="20"/>
      <w:szCs w:val="20"/>
    </w:rPr>
  </w:style>
  <w:style w:type="character" w:styleId="FootnoteReference">
    <w:name w:val="footnote reference"/>
    <w:basedOn w:val="DefaultParagraphFont"/>
    <w:uiPriority w:val="99"/>
    <w:semiHidden/>
    <w:unhideWhenUsed/>
    <w:rsid w:val="00CA1C6A"/>
    <w:rPr>
      <w:vertAlign w:val="superscript"/>
    </w:rPr>
  </w:style>
  <w:style w:type="character" w:customStyle="1" w:styleId="field">
    <w:name w:val="field"/>
    <w:basedOn w:val="DefaultParagraphFont"/>
    <w:rsid w:val="002E161F"/>
  </w:style>
  <w:style w:type="character" w:styleId="FollowedHyperlink">
    <w:name w:val="FollowedHyperlink"/>
    <w:basedOn w:val="DefaultParagraphFont"/>
    <w:uiPriority w:val="99"/>
    <w:semiHidden/>
    <w:unhideWhenUsed/>
    <w:rsid w:val="002E161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ontent.hogrefe.com/doi/10.1027/0227-5910/a000015"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fainstitute.org/utility/Error404?item=web%3a%7b7927D4E2-A959-4276-A5C2-E6A0DA55ABBF%7d%40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nk.springer.com/article/10.1007%2Fs40471-016-0068-6" TargetMode="External"/><Relationship Id="rId4" Type="http://schemas.openxmlformats.org/officeDocument/2006/relationships/settings" Target="settings.xml"/><Relationship Id="rId9" Type="http://schemas.openxmlformats.org/officeDocument/2006/relationships/hyperlink" Target="https://www.thelancet.com/journals/lancet/article/PIIS0140-6736(20)30460-8/fulltext"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cse-net.org/esg-ratings-and-how-investors-were-influenced-during-covid-19/" TargetMode="External"/><Relationship Id="rId2" Type="http://schemas.openxmlformats.org/officeDocument/2006/relationships/hyperlink" Target="https://www.wbcsd.org/Programs/Redefining-Value/Business-Decision-Making/Enterprise-Risk-" TargetMode="External"/><Relationship Id="rId1" Type="http://schemas.openxmlformats.org/officeDocument/2006/relationships/hyperlink" Target="https://www.bbc.com/worklife/article/20201021-coronavirus-the-possible-long-term-mental-health-" TargetMode="External"/><Relationship Id="rId5" Type="http://schemas.openxmlformats.org/officeDocument/2006/relationships/hyperlink" Target="https://www.mha-it.com/2011/10/16/competencies-of-crisis-managers/" TargetMode="External"/><Relationship Id="rId4" Type="http://schemas.openxmlformats.org/officeDocument/2006/relationships/hyperlink" Target="https://www.ifpri.org/blog/how-covid-19-may-disrupt-food-supply-chains-developing-coun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D57F63-E687-4642-B1E9-943AC71C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1996</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2020-11-08T14:08:00Z</cp:lastPrinted>
  <dcterms:created xsi:type="dcterms:W3CDTF">2020-11-08T14:12:00Z</dcterms:created>
  <dcterms:modified xsi:type="dcterms:W3CDTF">2020-11-08T14:12:00Z</dcterms:modified>
</cp:coreProperties>
</file>