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629"/>
        <w:gridCol w:w="1237"/>
        <w:gridCol w:w="468"/>
        <w:gridCol w:w="1443"/>
        <w:gridCol w:w="662"/>
      </w:tblGrid>
      <w:tr w:rsidR="0086599B" w:rsidRPr="0033091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rsidR="0086599B" w:rsidRPr="00330917" w:rsidRDefault="00E372A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2226554</w:t>
            </w:r>
          </w:p>
        </w:tc>
        <w:tc>
          <w:tcPr>
            <w:tcW w:w="662" w:type="dxa"/>
            <w:tcBorders>
              <w:top w:val="single" w:sz="4" w:space="0" w:color="auto"/>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AD1F84">
        <w:trPr>
          <w:trHeight w:val="468"/>
          <w:jc w:val="center"/>
        </w:trPr>
        <w:tc>
          <w:tcPr>
            <w:tcW w:w="6629"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p>
          <w:p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E372A7" w:rsidRPr="00E372A7" w:rsidRDefault="00E372A7" w:rsidP="00E372A7">
            <w:pPr>
              <w:keepNext/>
              <w:spacing w:after="0" w:line="240" w:lineRule="auto"/>
              <w:jc w:val="center"/>
              <w:rPr>
                <w:rFonts w:ascii="Arial" w:eastAsia="Times New Roman" w:hAnsi="Arial" w:cs="Times New Roman"/>
                <w:b/>
                <w:bCs/>
                <w:color w:val="auto"/>
                <w:sz w:val="20"/>
                <w:szCs w:val="20"/>
              </w:rPr>
            </w:pPr>
            <w:r w:rsidRPr="00E372A7">
              <w:rPr>
                <w:rFonts w:ascii="Arial" w:eastAsia="Times New Roman" w:hAnsi="Arial" w:cs="Times New Roman"/>
                <w:b/>
                <w:bCs/>
                <w:color w:val="auto"/>
                <w:sz w:val="20"/>
                <w:szCs w:val="20"/>
              </w:rPr>
              <w:t>Operating Hotel Facilities</w:t>
            </w:r>
          </w:p>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AD1F84">
        <w:trPr>
          <w:trHeight w:val="468"/>
          <w:jc w:val="center"/>
        </w:trPr>
        <w:tc>
          <w:tcPr>
            <w:tcW w:w="6629"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E372A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AD1F84">
        <w:trPr>
          <w:trHeight w:val="468"/>
          <w:jc w:val="center"/>
        </w:trPr>
        <w:tc>
          <w:tcPr>
            <w:tcW w:w="6629"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E372A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86599B" w:rsidRPr="00330917" w:rsidRDefault="0086599B" w:rsidP="007D760C">
            <w:pPr>
              <w:spacing w:after="0" w:line="240" w:lineRule="auto"/>
              <w:rPr>
                <w:rFonts w:ascii="Arial" w:eastAsia="Times New Roman" w:hAnsi="Arial" w:cs="Times New Roman"/>
                <w:bCs/>
                <w:color w:val="auto"/>
                <w:sz w:val="20"/>
                <w:szCs w:val="20"/>
              </w:rPr>
            </w:pPr>
          </w:p>
          <w:p w:rsidR="00E372A7" w:rsidRPr="00E372A7" w:rsidRDefault="00E372A7" w:rsidP="00E372A7">
            <w:pPr>
              <w:keepNext/>
              <w:keepLines/>
              <w:spacing w:before="40" w:after="0" w:line="360" w:lineRule="auto"/>
              <w:jc w:val="both"/>
              <w:outlineLvl w:val="1"/>
              <w:rPr>
                <w:rFonts w:ascii="Arial" w:eastAsia="Times New Roman" w:hAnsi="Arial" w:cs="Arial"/>
                <w:b/>
                <w:color w:val="auto"/>
                <w:szCs w:val="24"/>
              </w:rPr>
            </w:pPr>
            <w:r w:rsidRPr="00E372A7">
              <w:rPr>
                <w:rFonts w:ascii="Arial" w:eastAsia="Times New Roman" w:hAnsi="Arial" w:cs="Arial"/>
                <w:b/>
                <w:color w:val="auto"/>
                <w:szCs w:val="24"/>
              </w:rPr>
              <w:t xml:space="preserve">Reflection by the use of Gibb’s reflective cycle </w:t>
            </w:r>
          </w:p>
          <w:p w:rsidR="00E372A7" w:rsidRPr="00E372A7" w:rsidRDefault="00E372A7" w:rsidP="00E372A7">
            <w:pPr>
              <w:spacing w:line="360" w:lineRule="auto"/>
              <w:jc w:val="both"/>
              <w:rPr>
                <w:rFonts w:ascii="Arial" w:eastAsia="Calibri" w:hAnsi="Arial" w:cs="Arial"/>
                <w:color w:val="000000"/>
                <w:szCs w:val="24"/>
              </w:rPr>
            </w:pPr>
            <w:r w:rsidRPr="00E372A7">
              <w:rPr>
                <w:rFonts w:ascii="Arial" w:eastAsia="Calibri" w:hAnsi="Arial" w:cs="Arial"/>
                <w:color w:val="000000"/>
                <w:szCs w:val="24"/>
              </w:rPr>
              <w:t xml:space="preserve">The front office is the major portion of a hotel and has a vital task to do as a front office management officer. I will share my learning's and observations that I can achieve to work as a front office manager in Rossington Hall. There has been a wide range of experience with the working schedule along with the codes of interaction with different customers. I will evaluate the experiences and learning's with the help of gives reflective cycle as it provides a great sense of structure to share thoughts. The different stages of Gibb’s reflective cycle help to express the core knowledge and learning's. </w:t>
            </w:r>
          </w:p>
          <w:p w:rsidR="00E372A7" w:rsidRPr="00E372A7" w:rsidRDefault="00E372A7" w:rsidP="00E372A7">
            <w:pPr>
              <w:spacing w:line="360" w:lineRule="auto"/>
              <w:jc w:val="both"/>
              <w:rPr>
                <w:rFonts w:ascii="Arial" w:eastAsia="Calibri" w:hAnsi="Arial" w:cs="Arial"/>
                <w:b/>
                <w:color w:val="000000"/>
                <w:szCs w:val="24"/>
              </w:rPr>
            </w:pPr>
            <w:r w:rsidRPr="00E372A7">
              <w:rPr>
                <w:rFonts w:ascii="Arial" w:eastAsia="Calibri" w:hAnsi="Arial" w:cs="Arial"/>
                <w:b/>
                <w:color w:val="000000"/>
                <w:szCs w:val="24"/>
              </w:rPr>
              <w:t xml:space="preserve">Description </w:t>
            </w:r>
          </w:p>
          <w:p w:rsidR="00E372A7" w:rsidRPr="00E372A7" w:rsidRDefault="00E372A7" w:rsidP="00E372A7">
            <w:pPr>
              <w:spacing w:line="360" w:lineRule="auto"/>
              <w:jc w:val="both"/>
              <w:rPr>
                <w:rFonts w:ascii="Arial" w:eastAsia="Calibri" w:hAnsi="Arial" w:cs="Arial"/>
                <w:color w:val="000000"/>
                <w:szCs w:val="24"/>
              </w:rPr>
            </w:pPr>
            <w:r w:rsidRPr="00E372A7">
              <w:rPr>
                <w:rFonts w:ascii="Arial" w:eastAsia="Calibri" w:hAnsi="Arial" w:cs="Arial"/>
                <w:color w:val="000000"/>
                <w:szCs w:val="24"/>
              </w:rPr>
              <w:t xml:space="preserve">Description is termed the first stage of Gibbs's reflective cycle and it helps to explain the detailed information of a situation. I feel that the situation and surroundings are important for a front office manager to execute and work properly. Different types of individuals visit the hall with varieties of purposes (Olorunsola </w:t>
            </w:r>
            <w:r w:rsidRPr="00E372A7">
              <w:rPr>
                <w:rFonts w:ascii="Arial" w:eastAsia="Calibri" w:hAnsi="Arial" w:cs="Arial"/>
                <w:i/>
                <w:color w:val="000000"/>
                <w:szCs w:val="24"/>
              </w:rPr>
              <w:t>et al</w:t>
            </w:r>
            <w:r w:rsidRPr="00E372A7">
              <w:rPr>
                <w:rFonts w:ascii="Arial" w:eastAsia="Calibri" w:hAnsi="Arial" w:cs="Arial"/>
                <w:color w:val="000000"/>
                <w:szCs w:val="24"/>
              </w:rPr>
              <w:t xml:space="preserve">., 2022). Therefore, the situation permits me to get the experience of managing guests and increase my skills in hospitality management. A situation has core findings of any incident along with the individuals present at that time. Therefore, it helps to get and collect different types of information from the guests and increases the power of communication skills in the sector of hospitality management (Baum, 2019). I observed that everyday life in front office management is different and variable types of incidents happen in daily life. It helps to create the situation analysis skills to deal with any kind of challenges that can arise. </w:t>
            </w:r>
          </w:p>
          <w:p w:rsidR="00E372A7" w:rsidRPr="00E372A7" w:rsidRDefault="00E372A7" w:rsidP="00E372A7">
            <w:pPr>
              <w:spacing w:line="360" w:lineRule="auto"/>
              <w:jc w:val="both"/>
              <w:rPr>
                <w:rFonts w:ascii="Arial" w:eastAsia="Calibri" w:hAnsi="Arial" w:cs="Arial"/>
                <w:b/>
                <w:color w:val="000000"/>
                <w:szCs w:val="24"/>
              </w:rPr>
            </w:pPr>
            <w:r w:rsidRPr="00E372A7">
              <w:rPr>
                <w:rFonts w:ascii="Arial" w:eastAsia="Calibri" w:hAnsi="Arial" w:cs="Arial"/>
                <w:b/>
                <w:color w:val="000000"/>
                <w:szCs w:val="24"/>
              </w:rPr>
              <w:t xml:space="preserve">Feelings </w:t>
            </w:r>
          </w:p>
          <w:p w:rsidR="00E372A7" w:rsidRPr="00E372A7" w:rsidRDefault="00E372A7" w:rsidP="00E372A7">
            <w:pPr>
              <w:spacing w:line="360" w:lineRule="auto"/>
              <w:jc w:val="both"/>
              <w:rPr>
                <w:rFonts w:ascii="Arial" w:eastAsia="Calibri" w:hAnsi="Arial" w:cs="Arial"/>
                <w:color w:val="000000"/>
                <w:szCs w:val="24"/>
              </w:rPr>
            </w:pPr>
            <w:r w:rsidRPr="00E372A7">
              <w:rPr>
                <w:rFonts w:ascii="Arial" w:eastAsia="Calibri" w:hAnsi="Arial" w:cs="Arial"/>
                <w:color w:val="000000"/>
                <w:szCs w:val="24"/>
              </w:rPr>
              <w:t xml:space="preserve">Feelings are termed as the next stage of the Gibbs Reflective Cycle and it is one of the vital points to be included in the experiences. I observed that different types of guest used to visit the front office and have different feelings in their mind. The skill of understanding the feelings of an individual is important to provide them with the best offerings as a front office manager in the </w:t>
            </w:r>
            <w:r w:rsidRPr="00E372A7">
              <w:rPr>
                <w:rFonts w:ascii="Arial" w:eastAsia="Calibri" w:hAnsi="Arial" w:cs="Arial"/>
                <w:color w:val="000000"/>
                <w:szCs w:val="24"/>
              </w:rPr>
              <w:lastRenderedPageBreak/>
              <w:t xml:space="preserve">hall (Kichuk </w:t>
            </w:r>
            <w:r w:rsidRPr="00E372A7">
              <w:rPr>
                <w:rFonts w:ascii="Arial" w:eastAsia="Calibri" w:hAnsi="Arial" w:cs="Arial"/>
                <w:i/>
                <w:color w:val="000000"/>
                <w:szCs w:val="24"/>
              </w:rPr>
              <w:t>et al</w:t>
            </w:r>
            <w:r w:rsidRPr="00E372A7">
              <w:rPr>
                <w:rFonts w:ascii="Arial" w:eastAsia="Calibri" w:hAnsi="Arial" w:cs="Arial"/>
                <w:color w:val="000000"/>
                <w:szCs w:val="24"/>
              </w:rPr>
              <w:t xml:space="preserve">., 2019). It helps to get the understanding level better with the case and it increases the rate of satisfaction that can be provided from the hotel to the guest. I learned that the scenario of the front office can change every day and the reaction of individuals changes with time. It provides the knowledge of overcoming stressful situations and working with less frustration in the office. The fact of self-representation and self-motivation can be developed more efficiently with the skills of feelings. </w:t>
            </w:r>
          </w:p>
          <w:p w:rsidR="00E372A7" w:rsidRPr="00E372A7" w:rsidRDefault="00E372A7" w:rsidP="00E372A7">
            <w:pPr>
              <w:spacing w:line="360" w:lineRule="auto"/>
              <w:jc w:val="both"/>
              <w:rPr>
                <w:rFonts w:ascii="Arial" w:eastAsia="Calibri" w:hAnsi="Arial" w:cs="Arial"/>
                <w:b/>
                <w:color w:val="000000"/>
                <w:szCs w:val="24"/>
              </w:rPr>
            </w:pPr>
            <w:r w:rsidRPr="00E372A7">
              <w:rPr>
                <w:rFonts w:ascii="Arial" w:eastAsia="Calibri" w:hAnsi="Arial" w:cs="Arial"/>
                <w:b/>
                <w:color w:val="000000"/>
                <w:szCs w:val="24"/>
              </w:rPr>
              <w:t xml:space="preserve">Evaluation </w:t>
            </w:r>
          </w:p>
          <w:p w:rsidR="00E372A7" w:rsidRPr="00E372A7" w:rsidRDefault="00E372A7" w:rsidP="00E372A7">
            <w:pPr>
              <w:spacing w:line="360" w:lineRule="auto"/>
              <w:jc w:val="both"/>
              <w:rPr>
                <w:rFonts w:ascii="Arial" w:eastAsia="Calibri" w:hAnsi="Arial" w:cs="Arial"/>
                <w:color w:val="000000"/>
                <w:szCs w:val="24"/>
              </w:rPr>
            </w:pPr>
            <w:r w:rsidRPr="00E372A7">
              <w:rPr>
                <w:rFonts w:ascii="Arial" w:eastAsia="Calibri" w:hAnsi="Arial" w:cs="Arial"/>
                <w:color w:val="000000"/>
                <w:szCs w:val="24"/>
              </w:rPr>
              <w:t xml:space="preserve">Evaluation is the next and one of the most vital steps of Gibbs's reflective cycle. The types of experiences I have gained have different layers in the front of its management of the hall. The state of evaluation helps to express the positive and negative elements of a situation based on an incident. The gaining of experiences has a contribution to the reaction of other guests present in the scenario. I have made mistakes several times and that affects the management and hospitality profile of Rossington Hall. It helps to provide me the knowledge of the things that are not suitable in a situation. The evaluation of a situation improves the action of skills and it helps to get the knowledge of the characteristics of guests (Sambell </w:t>
            </w:r>
            <w:r w:rsidRPr="00E372A7">
              <w:rPr>
                <w:rFonts w:ascii="Arial" w:eastAsia="Calibri" w:hAnsi="Arial" w:cs="Arial"/>
                <w:i/>
                <w:color w:val="000000"/>
                <w:szCs w:val="24"/>
              </w:rPr>
              <w:t>et al</w:t>
            </w:r>
            <w:r w:rsidRPr="00E372A7">
              <w:rPr>
                <w:rFonts w:ascii="Arial" w:eastAsia="Calibri" w:hAnsi="Arial" w:cs="Arial"/>
                <w:color w:val="000000"/>
                <w:szCs w:val="24"/>
              </w:rPr>
              <w:t xml:space="preserve">., 2020). I faced a challenge in interacting with guests in several situations and the seniors provided the guide and effort for customer handling. I observed the knowledge of analytical thinking provides great support in the evaluation of an incident for a situation. </w:t>
            </w:r>
          </w:p>
          <w:p w:rsidR="00E372A7" w:rsidRPr="00E372A7" w:rsidRDefault="00E372A7" w:rsidP="00E372A7">
            <w:pPr>
              <w:spacing w:line="360" w:lineRule="auto"/>
              <w:jc w:val="both"/>
              <w:rPr>
                <w:rFonts w:ascii="Arial" w:eastAsia="Calibri" w:hAnsi="Arial" w:cs="Arial"/>
                <w:b/>
                <w:color w:val="000000"/>
                <w:szCs w:val="24"/>
              </w:rPr>
            </w:pPr>
            <w:r w:rsidRPr="00E372A7">
              <w:rPr>
                <w:rFonts w:ascii="Arial" w:eastAsia="Calibri" w:hAnsi="Arial" w:cs="Arial"/>
                <w:b/>
                <w:color w:val="000000"/>
                <w:szCs w:val="24"/>
              </w:rPr>
              <w:t xml:space="preserve">Analysis </w:t>
            </w:r>
          </w:p>
          <w:p w:rsidR="00E372A7" w:rsidRPr="00E372A7" w:rsidRDefault="00E372A7" w:rsidP="00E372A7">
            <w:pPr>
              <w:spacing w:line="360" w:lineRule="auto"/>
              <w:jc w:val="both"/>
              <w:rPr>
                <w:rFonts w:ascii="Arial" w:eastAsia="Calibri" w:hAnsi="Arial" w:cs="Arial"/>
                <w:color w:val="000000"/>
                <w:szCs w:val="24"/>
              </w:rPr>
            </w:pPr>
            <w:r w:rsidRPr="00E372A7">
              <w:rPr>
                <w:rFonts w:ascii="Arial" w:eastAsia="Calibri" w:hAnsi="Arial" w:cs="Arial"/>
                <w:color w:val="000000"/>
                <w:szCs w:val="24"/>
              </w:rPr>
              <w:t xml:space="preserve">Analysis is termed the next stage of Gibbs's reflective cycle provides the chance to develop the skill development from a situation. I learnt that the situations happen to provide the experiences and arena of developing a skill. Analysis of a situation helps to provide the knowledge of practical skills along with an understanding of a situation (Jawabreh </w:t>
            </w:r>
            <w:r w:rsidRPr="00E372A7">
              <w:rPr>
                <w:rFonts w:ascii="Arial" w:eastAsia="Calibri" w:hAnsi="Arial" w:cs="Arial"/>
                <w:i/>
                <w:color w:val="000000"/>
                <w:szCs w:val="24"/>
              </w:rPr>
              <w:t>et al</w:t>
            </w:r>
            <w:r w:rsidRPr="00E372A7">
              <w:rPr>
                <w:rFonts w:ascii="Arial" w:eastAsia="Calibri" w:hAnsi="Arial" w:cs="Arial"/>
                <w:color w:val="000000"/>
                <w:szCs w:val="24"/>
              </w:rPr>
              <w:t xml:space="preserve">., 2022). I can learn practical knowledge of front office management and its corporate system over time. The front office deals with various amounts of tasks in managing the guests along with booking for reservation of Rossington Hall. Therefore the knowledge of practical skills and guest engagement skills has developed in a significant way. I observed that practical situations have a wide range of differences in consecutive days and it helps to grow different types of practical skills in the career. </w:t>
            </w:r>
          </w:p>
          <w:p w:rsidR="00E372A7" w:rsidRPr="00E372A7" w:rsidRDefault="00E372A7" w:rsidP="00E372A7">
            <w:pPr>
              <w:spacing w:line="360" w:lineRule="auto"/>
              <w:jc w:val="both"/>
              <w:rPr>
                <w:rFonts w:ascii="Arial" w:eastAsia="Calibri" w:hAnsi="Arial" w:cs="Arial"/>
                <w:b/>
                <w:color w:val="000000"/>
                <w:szCs w:val="24"/>
              </w:rPr>
            </w:pPr>
            <w:r w:rsidRPr="00E372A7">
              <w:rPr>
                <w:rFonts w:ascii="Arial" w:eastAsia="Calibri" w:hAnsi="Arial" w:cs="Arial"/>
                <w:b/>
                <w:color w:val="000000"/>
                <w:szCs w:val="24"/>
              </w:rPr>
              <w:t xml:space="preserve">Conclusion </w:t>
            </w:r>
          </w:p>
          <w:p w:rsidR="00E372A7" w:rsidRPr="00E372A7" w:rsidRDefault="00E372A7" w:rsidP="00E372A7">
            <w:pPr>
              <w:spacing w:line="360" w:lineRule="auto"/>
              <w:jc w:val="both"/>
              <w:rPr>
                <w:rFonts w:ascii="Arial" w:eastAsia="Calibri" w:hAnsi="Arial" w:cs="Arial"/>
                <w:color w:val="000000"/>
                <w:szCs w:val="24"/>
              </w:rPr>
            </w:pPr>
            <w:r w:rsidRPr="00E372A7">
              <w:rPr>
                <w:rFonts w:ascii="Arial" w:eastAsia="Calibri" w:hAnsi="Arial" w:cs="Arial"/>
                <w:color w:val="000000"/>
                <w:szCs w:val="24"/>
              </w:rPr>
              <w:t xml:space="preserve">The conclusion is the next step after the analysis in Gibbs's reflective cycle. It provides the arena of developing learning skills from a situation along with the positive benefits. I observed that in the front office system of management, there is an engagement of a wide range of guests. Learning is important to grow in the career of hospitality management and increase the </w:t>
            </w:r>
            <w:r w:rsidRPr="00E372A7">
              <w:rPr>
                <w:rFonts w:ascii="Arial" w:eastAsia="Calibri" w:hAnsi="Arial" w:cs="Arial"/>
                <w:color w:val="000000"/>
                <w:szCs w:val="24"/>
              </w:rPr>
              <w:lastRenderedPageBreak/>
              <w:t xml:space="preserve">level of attending guests. I learnt about the fact of getting information from customers as a professional front office manager to provide them with the best experiences in the hall. It is important to gain the knowledge of the expectations and demands of customers to improve customer service fruitfully (Alnawas and Hemsley-Brown, 2019). The theory of customer service helps in guiding the right way to attend to the customer and to improve the overall performance of the hotel in the business expansion formula. </w:t>
            </w:r>
          </w:p>
          <w:p w:rsidR="00E372A7" w:rsidRPr="00E372A7" w:rsidRDefault="00E372A7" w:rsidP="00E372A7">
            <w:pPr>
              <w:spacing w:line="360" w:lineRule="auto"/>
              <w:jc w:val="both"/>
              <w:rPr>
                <w:rFonts w:ascii="Arial" w:eastAsia="Calibri" w:hAnsi="Arial" w:cs="Arial"/>
                <w:b/>
                <w:color w:val="000000"/>
                <w:szCs w:val="24"/>
              </w:rPr>
            </w:pPr>
            <w:r w:rsidRPr="00E372A7">
              <w:rPr>
                <w:rFonts w:ascii="Arial" w:eastAsia="Calibri" w:hAnsi="Arial" w:cs="Arial"/>
                <w:b/>
                <w:color w:val="000000"/>
                <w:szCs w:val="24"/>
              </w:rPr>
              <w:t xml:space="preserve">Action  plan </w:t>
            </w:r>
          </w:p>
          <w:p w:rsidR="00E372A7" w:rsidRPr="00E372A7" w:rsidRDefault="00E372A7" w:rsidP="00E372A7">
            <w:pPr>
              <w:spacing w:after="0" w:line="360" w:lineRule="auto"/>
              <w:jc w:val="both"/>
              <w:rPr>
                <w:rFonts w:ascii="Arial" w:eastAsia="Times New Roman" w:hAnsi="Arial" w:cs="Arial"/>
                <w:bCs/>
                <w:color w:val="auto"/>
                <w:szCs w:val="24"/>
              </w:rPr>
            </w:pPr>
            <w:r w:rsidRPr="00E372A7">
              <w:rPr>
                <w:rFonts w:ascii="Arial" w:eastAsia="Calibri" w:hAnsi="Arial" w:cs="Arial"/>
                <w:color w:val="000000"/>
                <w:szCs w:val="24"/>
              </w:rPr>
              <w:t>Action plan is termed as the last stage of Gibb's reflective cycle and it helps to create a set of plans for similar types of situations in the future. It can be learned about the pressure and working procedure of front office management and its future development to provide more enhancement to customers (Veleva, 2020). Therefore it is important to upgrade the skills and to get the proper knowledge of the same type of situations to handle the futuristic realisation of the same incident. There can be a situation of tough challenge that I need to face in future. The skills are present situations and experiences will help to overcome tough situations that can happen in the future.</w:t>
            </w:r>
          </w:p>
          <w:p w:rsidR="00E372A7" w:rsidRPr="00E372A7" w:rsidRDefault="00E372A7" w:rsidP="00E372A7">
            <w:pPr>
              <w:spacing w:after="0" w:line="240" w:lineRule="auto"/>
              <w:jc w:val="center"/>
              <w:rPr>
                <w:rFonts w:ascii="Arial" w:eastAsia="Times New Roman" w:hAnsi="Arial" w:cs="Times New Roman"/>
                <w:bCs/>
                <w:color w:val="auto"/>
                <w:sz w:val="20"/>
                <w:szCs w:val="20"/>
              </w:rPr>
            </w:pPr>
          </w:p>
          <w:p w:rsidR="00E372A7" w:rsidRPr="00E372A7" w:rsidRDefault="00E372A7" w:rsidP="00E372A7">
            <w:pPr>
              <w:spacing w:after="0" w:line="240" w:lineRule="auto"/>
              <w:jc w:val="center"/>
              <w:rPr>
                <w:rFonts w:ascii="Arial" w:eastAsia="Times New Roman" w:hAnsi="Arial" w:cs="Times New Roman"/>
                <w:bCs/>
                <w:color w:val="auto"/>
                <w:sz w:val="20"/>
                <w:szCs w:val="20"/>
              </w:rPr>
            </w:pPr>
          </w:p>
          <w:p w:rsidR="00E372A7" w:rsidRPr="00E372A7" w:rsidRDefault="00E372A7" w:rsidP="00E372A7">
            <w:pPr>
              <w:spacing w:after="0" w:line="240" w:lineRule="auto"/>
              <w:jc w:val="center"/>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jc w:val="center"/>
              <w:rPr>
                <w:rFonts w:ascii="Arial" w:eastAsia="Times New Roman" w:hAnsi="Arial" w:cs="Times New Roman"/>
                <w:bCs/>
                <w:color w:val="auto"/>
                <w:sz w:val="20"/>
                <w:szCs w:val="20"/>
              </w:rPr>
            </w:pPr>
          </w:p>
          <w:p w:rsidR="0086599B" w:rsidRPr="00330917" w:rsidRDefault="0086599B" w:rsidP="007D760C">
            <w:pPr>
              <w:spacing w:after="0" w:line="240" w:lineRule="auto"/>
              <w:jc w:val="center"/>
              <w:rPr>
                <w:rFonts w:ascii="Arial" w:eastAsia="Times New Roman" w:hAnsi="Arial" w:cs="Times New Roman"/>
                <w:bCs/>
                <w:color w:val="auto"/>
                <w:sz w:val="20"/>
                <w:szCs w:val="20"/>
              </w:rPr>
            </w:pPr>
          </w:p>
          <w:p w:rsidR="0086599B" w:rsidRPr="00330917" w:rsidRDefault="0086599B" w:rsidP="007D760C">
            <w:pPr>
              <w:spacing w:after="0" w:line="240" w:lineRule="auto"/>
              <w:jc w:val="center"/>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ind w:left="-829"/>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Default="0086599B" w:rsidP="007D760C">
            <w:pPr>
              <w:spacing w:after="0" w:line="240" w:lineRule="auto"/>
              <w:rPr>
                <w:rFonts w:ascii="Arial" w:eastAsia="Times New Roman" w:hAnsi="Arial" w:cs="Times New Roman"/>
                <w:bCs/>
                <w:color w:val="auto"/>
                <w:sz w:val="20"/>
                <w:szCs w:val="20"/>
              </w:rPr>
            </w:pPr>
          </w:p>
          <w:p w:rsidR="0086599B" w:rsidRDefault="0086599B" w:rsidP="007D760C">
            <w:pPr>
              <w:spacing w:after="0" w:line="240" w:lineRule="auto"/>
              <w:rPr>
                <w:rFonts w:ascii="Arial" w:eastAsia="Times New Roman" w:hAnsi="Arial" w:cs="Times New Roman"/>
                <w:bCs/>
                <w:color w:val="auto"/>
                <w:sz w:val="20"/>
                <w:szCs w:val="20"/>
              </w:rPr>
            </w:pPr>
          </w:p>
          <w:p w:rsidR="0086599B" w:rsidRDefault="0086599B" w:rsidP="007D760C">
            <w:pPr>
              <w:spacing w:after="0" w:line="240" w:lineRule="auto"/>
              <w:rPr>
                <w:rFonts w:ascii="Arial" w:eastAsia="Times New Roman" w:hAnsi="Arial" w:cs="Times New Roman"/>
                <w:bCs/>
                <w:color w:val="auto"/>
                <w:sz w:val="20"/>
                <w:szCs w:val="20"/>
              </w:rPr>
            </w:pPr>
          </w:p>
          <w:p w:rsidR="0086599B" w:rsidRDefault="0086599B" w:rsidP="007D760C">
            <w:pPr>
              <w:spacing w:after="0" w:line="240" w:lineRule="auto"/>
              <w:rPr>
                <w:rFonts w:ascii="Arial" w:eastAsia="Times New Roman" w:hAnsi="Arial" w:cs="Times New Roman"/>
                <w:bCs/>
                <w:color w:val="auto"/>
                <w:sz w:val="20"/>
                <w:szCs w:val="20"/>
              </w:rPr>
            </w:pPr>
          </w:p>
          <w:p w:rsidR="0086599B" w:rsidRDefault="0086599B" w:rsidP="007D760C">
            <w:pPr>
              <w:spacing w:after="0" w:line="240" w:lineRule="auto"/>
              <w:rPr>
                <w:rFonts w:ascii="Arial" w:eastAsia="Times New Roman" w:hAnsi="Arial" w:cs="Times New Roman"/>
                <w:bCs/>
                <w:color w:val="auto"/>
                <w:sz w:val="20"/>
                <w:szCs w:val="20"/>
              </w:rPr>
            </w:pPr>
          </w:p>
          <w:p w:rsidR="0086599B"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Default="0086599B" w:rsidP="007D760C">
            <w:pPr>
              <w:spacing w:after="0" w:line="240" w:lineRule="auto"/>
              <w:rPr>
                <w:rFonts w:ascii="Arial" w:eastAsia="Times New Roman" w:hAnsi="Arial" w:cs="Times New Roman"/>
                <w:bCs/>
                <w:color w:val="auto"/>
                <w:sz w:val="20"/>
                <w:szCs w:val="20"/>
              </w:rPr>
            </w:pPr>
          </w:p>
          <w:p w:rsidR="00A3401B" w:rsidRDefault="00A3401B" w:rsidP="007D760C">
            <w:pPr>
              <w:spacing w:after="0" w:line="240" w:lineRule="auto"/>
              <w:rPr>
                <w:rFonts w:ascii="Arial" w:eastAsia="Times New Roman" w:hAnsi="Arial" w:cs="Times New Roman"/>
                <w:bCs/>
                <w:color w:val="auto"/>
                <w:sz w:val="20"/>
                <w:szCs w:val="20"/>
              </w:rPr>
            </w:pPr>
          </w:p>
          <w:p w:rsidR="00A3401B" w:rsidRDefault="00A3401B" w:rsidP="007D760C">
            <w:pPr>
              <w:spacing w:after="0" w:line="240" w:lineRule="auto"/>
              <w:rPr>
                <w:rFonts w:ascii="Arial" w:eastAsia="Times New Roman" w:hAnsi="Arial" w:cs="Times New Roman"/>
                <w:bCs/>
                <w:color w:val="auto"/>
                <w:sz w:val="20"/>
                <w:szCs w:val="20"/>
              </w:rPr>
            </w:pPr>
          </w:p>
          <w:p w:rsidR="00A3401B" w:rsidRDefault="00A3401B" w:rsidP="007D760C">
            <w:pPr>
              <w:spacing w:after="0" w:line="240" w:lineRule="auto"/>
              <w:rPr>
                <w:rFonts w:ascii="Arial" w:eastAsia="Times New Roman" w:hAnsi="Arial" w:cs="Times New Roman"/>
                <w:bCs/>
                <w:color w:val="auto"/>
                <w:sz w:val="20"/>
                <w:szCs w:val="20"/>
              </w:rPr>
            </w:pPr>
          </w:p>
          <w:p w:rsidR="00A3401B" w:rsidRDefault="00A3401B" w:rsidP="007D760C">
            <w:pPr>
              <w:spacing w:after="0" w:line="240" w:lineRule="auto"/>
              <w:rPr>
                <w:rFonts w:ascii="Arial" w:eastAsia="Times New Roman" w:hAnsi="Arial" w:cs="Times New Roman"/>
                <w:bCs/>
                <w:color w:val="auto"/>
                <w:sz w:val="20"/>
                <w:szCs w:val="20"/>
              </w:rPr>
            </w:pPr>
          </w:p>
          <w:p w:rsidR="00A3401B" w:rsidRDefault="00A3401B" w:rsidP="007D760C">
            <w:pPr>
              <w:spacing w:after="0" w:line="240" w:lineRule="auto"/>
              <w:rPr>
                <w:rFonts w:ascii="Arial" w:eastAsia="Times New Roman" w:hAnsi="Arial" w:cs="Times New Roman"/>
                <w:bCs/>
                <w:color w:val="auto"/>
                <w:sz w:val="20"/>
                <w:szCs w:val="20"/>
              </w:rPr>
            </w:pPr>
          </w:p>
          <w:p w:rsidR="00A3401B" w:rsidRDefault="00A3401B" w:rsidP="007D760C">
            <w:pPr>
              <w:spacing w:after="0" w:line="240" w:lineRule="auto"/>
              <w:rPr>
                <w:rFonts w:ascii="Arial" w:eastAsia="Times New Roman" w:hAnsi="Arial" w:cs="Times New Roman"/>
                <w:bCs/>
                <w:color w:val="auto"/>
                <w:sz w:val="20"/>
                <w:szCs w:val="20"/>
              </w:rPr>
            </w:pPr>
          </w:p>
          <w:p w:rsidR="00A3401B" w:rsidRDefault="00A3401B" w:rsidP="007D760C">
            <w:pPr>
              <w:spacing w:after="0" w:line="240" w:lineRule="auto"/>
              <w:rPr>
                <w:rFonts w:ascii="Arial" w:eastAsia="Times New Roman" w:hAnsi="Arial" w:cs="Times New Roman"/>
                <w:bCs/>
                <w:color w:val="auto"/>
                <w:sz w:val="20"/>
                <w:szCs w:val="20"/>
              </w:rPr>
            </w:pPr>
          </w:p>
          <w:p w:rsidR="00A3401B" w:rsidRDefault="00A3401B" w:rsidP="007D760C">
            <w:pPr>
              <w:spacing w:after="0" w:line="240" w:lineRule="auto"/>
              <w:rPr>
                <w:rFonts w:ascii="Arial" w:eastAsia="Times New Roman" w:hAnsi="Arial" w:cs="Times New Roman"/>
                <w:bCs/>
                <w:color w:val="auto"/>
                <w:sz w:val="20"/>
                <w:szCs w:val="20"/>
              </w:rPr>
            </w:pPr>
          </w:p>
          <w:p w:rsidR="00A3401B" w:rsidRDefault="00A3401B" w:rsidP="007D760C">
            <w:pPr>
              <w:spacing w:after="0" w:line="240" w:lineRule="auto"/>
              <w:rPr>
                <w:rFonts w:ascii="Arial" w:eastAsia="Times New Roman" w:hAnsi="Arial" w:cs="Times New Roman"/>
                <w:bCs/>
                <w:color w:val="auto"/>
                <w:sz w:val="20"/>
                <w:szCs w:val="20"/>
              </w:rPr>
            </w:pPr>
          </w:p>
          <w:p w:rsidR="00A3401B" w:rsidRDefault="00A3401B" w:rsidP="007D760C">
            <w:pPr>
              <w:spacing w:after="0" w:line="240" w:lineRule="auto"/>
              <w:rPr>
                <w:rFonts w:ascii="Arial" w:eastAsia="Times New Roman" w:hAnsi="Arial" w:cs="Times New Roman"/>
                <w:bCs/>
                <w:color w:val="auto"/>
                <w:sz w:val="20"/>
                <w:szCs w:val="20"/>
              </w:rPr>
            </w:pPr>
          </w:p>
          <w:p w:rsidR="00A3401B" w:rsidRDefault="00A3401B" w:rsidP="007D760C">
            <w:pPr>
              <w:spacing w:after="0" w:line="240" w:lineRule="auto"/>
              <w:rPr>
                <w:rFonts w:ascii="Arial" w:eastAsia="Times New Roman" w:hAnsi="Arial" w:cs="Times New Roman"/>
                <w:bCs/>
                <w:color w:val="auto"/>
                <w:sz w:val="20"/>
                <w:szCs w:val="20"/>
              </w:rPr>
            </w:pPr>
          </w:p>
          <w:p w:rsidR="00E372A7" w:rsidRPr="00E372A7" w:rsidRDefault="00E372A7" w:rsidP="00E372A7">
            <w:pPr>
              <w:keepNext/>
              <w:keepLines/>
              <w:spacing w:before="240" w:after="0" w:line="360" w:lineRule="auto"/>
              <w:jc w:val="both"/>
              <w:outlineLvl w:val="0"/>
              <w:rPr>
                <w:rFonts w:eastAsia="Times New Roman" w:cs="Times New Roman"/>
                <w:b/>
                <w:color w:val="auto"/>
                <w:szCs w:val="32"/>
              </w:rPr>
            </w:pPr>
            <w:r w:rsidRPr="00E372A7">
              <w:rPr>
                <w:rFonts w:eastAsia="Times New Roman" w:cs="Times New Roman"/>
                <w:b/>
                <w:color w:val="auto"/>
                <w:szCs w:val="32"/>
              </w:rPr>
              <w:lastRenderedPageBreak/>
              <w:t xml:space="preserve">References </w:t>
            </w:r>
          </w:p>
          <w:p w:rsidR="00E372A7" w:rsidRPr="00E372A7" w:rsidRDefault="00E372A7" w:rsidP="00E372A7">
            <w:pPr>
              <w:spacing w:line="360" w:lineRule="auto"/>
              <w:jc w:val="both"/>
              <w:rPr>
                <w:rFonts w:ascii="Arial" w:eastAsia="Calibri" w:hAnsi="Arial" w:cs="Arial"/>
                <w:b/>
                <w:color w:val="000000"/>
                <w:szCs w:val="24"/>
              </w:rPr>
            </w:pPr>
          </w:p>
          <w:p w:rsidR="00E372A7" w:rsidRPr="00E372A7" w:rsidRDefault="00E372A7" w:rsidP="00E372A7">
            <w:pPr>
              <w:spacing w:after="240" w:line="360" w:lineRule="auto"/>
              <w:jc w:val="both"/>
              <w:rPr>
                <w:rFonts w:ascii="Arial" w:eastAsia="Calibri" w:hAnsi="Arial" w:cs="Arial"/>
                <w:color w:val="222222"/>
                <w:szCs w:val="24"/>
                <w:highlight w:val="white"/>
              </w:rPr>
            </w:pPr>
            <w:r w:rsidRPr="00E372A7">
              <w:rPr>
                <w:rFonts w:ascii="Arial" w:eastAsia="Calibri" w:hAnsi="Arial" w:cs="Arial"/>
                <w:color w:val="222222"/>
                <w:szCs w:val="24"/>
                <w:highlight w:val="white"/>
              </w:rPr>
              <w:t xml:space="preserve">Alnawas, I. and Hemsley-Brown, J., 2019. Examining the key dimensions of customer experience quality in the hotel industry. </w:t>
            </w:r>
            <w:r w:rsidRPr="00E372A7">
              <w:rPr>
                <w:rFonts w:ascii="Arial" w:eastAsia="Calibri" w:hAnsi="Arial" w:cs="Arial"/>
                <w:i/>
                <w:color w:val="222222"/>
                <w:szCs w:val="24"/>
                <w:highlight w:val="white"/>
              </w:rPr>
              <w:t>Journal of Hospitality Marketing &amp; Management</w:t>
            </w:r>
            <w:r w:rsidRPr="00E372A7">
              <w:rPr>
                <w:rFonts w:ascii="Arial" w:eastAsia="Calibri" w:hAnsi="Arial" w:cs="Arial"/>
                <w:color w:val="222222"/>
                <w:szCs w:val="24"/>
                <w:highlight w:val="white"/>
              </w:rPr>
              <w:t xml:space="preserve">, </w:t>
            </w:r>
            <w:r w:rsidRPr="00E372A7">
              <w:rPr>
                <w:rFonts w:ascii="Arial" w:eastAsia="Calibri" w:hAnsi="Arial" w:cs="Arial"/>
                <w:i/>
                <w:color w:val="222222"/>
                <w:szCs w:val="24"/>
                <w:highlight w:val="white"/>
              </w:rPr>
              <w:t>28</w:t>
            </w:r>
            <w:r w:rsidRPr="00E372A7">
              <w:rPr>
                <w:rFonts w:ascii="Arial" w:eastAsia="Calibri" w:hAnsi="Arial" w:cs="Arial"/>
                <w:color w:val="222222"/>
                <w:szCs w:val="24"/>
                <w:highlight w:val="white"/>
              </w:rPr>
              <w:t>(7), pp.833-861.</w:t>
            </w:r>
          </w:p>
          <w:p w:rsidR="00E372A7" w:rsidRPr="00E372A7" w:rsidRDefault="00E372A7" w:rsidP="00E372A7">
            <w:pPr>
              <w:spacing w:after="240" w:line="360" w:lineRule="auto"/>
              <w:jc w:val="both"/>
              <w:rPr>
                <w:rFonts w:ascii="Arial" w:eastAsia="Calibri" w:hAnsi="Arial" w:cs="Arial"/>
                <w:color w:val="222222"/>
                <w:szCs w:val="24"/>
                <w:highlight w:val="white"/>
              </w:rPr>
            </w:pPr>
            <w:r w:rsidRPr="00E372A7">
              <w:rPr>
                <w:rFonts w:ascii="Arial" w:eastAsia="Calibri" w:hAnsi="Arial" w:cs="Arial"/>
                <w:color w:val="222222"/>
                <w:szCs w:val="24"/>
                <w:highlight w:val="white"/>
              </w:rPr>
              <w:t xml:space="preserve">Baum, T., 2019. Does the hospitality industry need or deserve talent?. </w:t>
            </w:r>
            <w:r w:rsidRPr="00E372A7">
              <w:rPr>
                <w:rFonts w:ascii="Arial" w:eastAsia="Calibri" w:hAnsi="Arial" w:cs="Arial"/>
                <w:i/>
                <w:color w:val="222222"/>
                <w:szCs w:val="24"/>
                <w:highlight w:val="white"/>
              </w:rPr>
              <w:t>International Journal of Contemporary Hospitality Management</w:t>
            </w:r>
            <w:r w:rsidRPr="00E372A7">
              <w:rPr>
                <w:rFonts w:ascii="Arial" w:eastAsia="Calibri" w:hAnsi="Arial" w:cs="Arial"/>
                <w:color w:val="222222"/>
                <w:szCs w:val="24"/>
                <w:highlight w:val="white"/>
              </w:rPr>
              <w:t xml:space="preserve">, </w:t>
            </w:r>
            <w:r w:rsidRPr="00E372A7">
              <w:rPr>
                <w:rFonts w:ascii="Arial" w:eastAsia="Calibri" w:hAnsi="Arial" w:cs="Arial"/>
                <w:i/>
                <w:color w:val="222222"/>
                <w:szCs w:val="24"/>
                <w:highlight w:val="white"/>
              </w:rPr>
              <w:t>31</w:t>
            </w:r>
            <w:r w:rsidRPr="00E372A7">
              <w:rPr>
                <w:rFonts w:ascii="Arial" w:eastAsia="Calibri" w:hAnsi="Arial" w:cs="Arial"/>
                <w:color w:val="222222"/>
                <w:szCs w:val="24"/>
                <w:highlight w:val="white"/>
              </w:rPr>
              <w:t>(10), pp.3823-3837.</w:t>
            </w:r>
          </w:p>
          <w:p w:rsidR="00E372A7" w:rsidRPr="00E372A7" w:rsidRDefault="00E372A7" w:rsidP="00E372A7">
            <w:pPr>
              <w:spacing w:after="240" w:line="360" w:lineRule="auto"/>
              <w:jc w:val="both"/>
              <w:rPr>
                <w:rFonts w:ascii="Arial" w:eastAsia="Calibri" w:hAnsi="Arial" w:cs="Arial"/>
                <w:color w:val="222222"/>
                <w:szCs w:val="24"/>
                <w:highlight w:val="white"/>
              </w:rPr>
            </w:pPr>
            <w:r w:rsidRPr="00E372A7">
              <w:rPr>
                <w:rFonts w:ascii="Arial" w:eastAsia="Calibri" w:hAnsi="Arial" w:cs="Arial"/>
                <w:color w:val="222222"/>
                <w:szCs w:val="24"/>
                <w:highlight w:val="white"/>
              </w:rPr>
              <w:t xml:space="preserve">Jawabreh, O., Al Fayoumi, T. and Bareya, A., 2022. Customer Satisfaction towards Communication Skills of Front Office Staff at the Hotel (Case Study Five Stars Hotels in Aqaba). </w:t>
            </w:r>
            <w:r w:rsidRPr="00E372A7">
              <w:rPr>
                <w:rFonts w:ascii="Arial" w:eastAsia="Calibri" w:hAnsi="Arial" w:cs="Arial"/>
                <w:i/>
                <w:color w:val="222222"/>
                <w:szCs w:val="24"/>
                <w:highlight w:val="white"/>
              </w:rPr>
              <w:t>Geo Journal of Tourism and Geosites</w:t>
            </w:r>
            <w:r w:rsidRPr="00E372A7">
              <w:rPr>
                <w:rFonts w:ascii="Arial" w:eastAsia="Calibri" w:hAnsi="Arial" w:cs="Arial"/>
                <w:color w:val="222222"/>
                <w:szCs w:val="24"/>
                <w:highlight w:val="white"/>
              </w:rPr>
              <w:t xml:space="preserve">, </w:t>
            </w:r>
            <w:r w:rsidRPr="00E372A7">
              <w:rPr>
                <w:rFonts w:ascii="Arial" w:eastAsia="Calibri" w:hAnsi="Arial" w:cs="Arial"/>
                <w:i/>
                <w:color w:val="222222"/>
                <w:szCs w:val="24"/>
                <w:highlight w:val="white"/>
              </w:rPr>
              <w:t>44</w:t>
            </w:r>
            <w:r w:rsidRPr="00E372A7">
              <w:rPr>
                <w:rFonts w:ascii="Arial" w:eastAsia="Calibri" w:hAnsi="Arial" w:cs="Arial"/>
                <w:color w:val="222222"/>
                <w:szCs w:val="24"/>
                <w:highlight w:val="white"/>
              </w:rPr>
              <w:t>(4), pp.1312-1318.</w:t>
            </w:r>
          </w:p>
          <w:p w:rsidR="00E372A7" w:rsidRPr="00E372A7" w:rsidRDefault="00E372A7" w:rsidP="00E372A7">
            <w:pPr>
              <w:spacing w:after="240" w:line="360" w:lineRule="auto"/>
              <w:jc w:val="both"/>
              <w:rPr>
                <w:rFonts w:ascii="Arial" w:eastAsia="Calibri" w:hAnsi="Arial" w:cs="Arial"/>
                <w:color w:val="222222"/>
                <w:szCs w:val="24"/>
                <w:highlight w:val="white"/>
              </w:rPr>
            </w:pPr>
            <w:r w:rsidRPr="00E372A7">
              <w:rPr>
                <w:rFonts w:ascii="Arial" w:eastAsia="Calibri" w:hAnsi="Arial" w:cs="Arial"/>
                <w:color w:val="222222"/>
                <w:szCs w:val="24"/>
                <w:highlight w:val="white"/>
              </w:rPr>
              <w:t xml:space="preserve">Kichuk, A., Brown, L. and Ladkin, A., 2019. Talent pool exclusion: the hotel employee perspective. </w:t>
            </w:r>
            <w:r w:rsidRPr="00E372A7">
              <w:rPr>
                <w:rFonts w:ascii="Arial" w:eastAsia="Calibri" w:hAnsi="Arial" w:cs="Arial"/>
                <w:i/>
                <w:color w:val="222222"/>
                <w:szCs w:val="24"/>
                <w:highlight w:val="white"/>
              </w:rPr>
              <w:t>International Journal of Contemporary Hospitality Management</w:t>
            </w:r>
            <w:r w:rsidRPr="00E372A7">
              <w:rPr>
                <w:rFonts w:ascii="Arial" w:eastAsia="Calibri" w:hAnsi="Arial" w:cs="Arial"/>
                <w:color w:val="222222"/>
                <w:szCs w:val="24"/>
                <w:highlight w:val="white"/>
              </w:rPr>
              <w:t xml:space="preserve">, </w:t>
            </w:r>
            <w:r w:rsidRPr="00E372A7">
              <w:rPr>
                <w:rFonts w:ascii="Arial" w:eastAsia="Calibri" w:hAnsi="Arial" w:cs="Arial"/>
                <w:i/>
                <w:color w:val="222222"/>
                <w:szCs w:val="24"/>
                <w:highlight w:val="white"/>
              </w:rPr>
              <w:t>31</w:t>
            </w:r>
            <w:r w:rsidRPr="00E372A7">
              <w:rPr>
                <w:rFonts w:ascii="Arial" w:eastAsia="Calibri" w:hAnsi="Arial" w:cs="Arial"/>
                <w:color w:val="222222"/>
                <w:szCs w:val="24"/>
                <w:highlight w:val="white"/>
              </w:rPr>
              <w:t>(10), pp.3970-3991.</w:t>
            </w:r>
          </w:p>
          <w:p w:rsidR="00E372A7" w:rsidRPr="00E372A7" w:rsidRDefault="00E372A7" w:rsidP="00E372A7">
            <w:pPr>
              <w:spacing w:after="240" w:line="360" w:lineRule="auto"/>
              <w:jc w:val="both"/>
              <w:rPr>
                <w:rFonts w:ascii="Arial" w:eastAsia="Calibri" w:hAnsi="Arial" w:cs="Arial"/>
                <w:color w:val="222222"/>
                <w:szCs w:val="24"/>
                <w:highlight w:val="white"/>
              </w:rPr>
            </w:pPr>
            <w:r w:rsidRPr="00E372A7">
              <w:rPr>
                <w:rFonts w:ascii="Arial" w:eastAsia="Calibri" w:hAnsi="Arial" w:cs="Arial"/>
                <w:color w:val="222222"/>
                <w:szCs w:val="24"/>
                <w:highlight w:val="white"/>
              </w:rPr>
              <w:t xml:space="preserve">Olorunsola, V.O., Saydam, M.B., Arasli, H. and Sulu, D., 2022. Guest service experience in eco-centric hotels: a content analysis. </w:t>
            </w:r>
            <w:r w:rsidRPr="00E372A7">
              <w:rPr>
                <w:rFonts w:ascii="Arial" w:eastAsia="Calibri" w:hAnsi="Arial" w:cs="Arial"/>
                <w:i/>
                <w:color w:val="222222"/>
                <w:szCs w:val="24"/>
                <w:highlight w:val="white"/>
              </w:rPr>
              <w:t>International Hospitality Review</w:t>
            </w:r>
            <w:r w:rsidRPr="00E372A7">
              <w:rPr>
                <w:rFonts w:ascii="Arial" w:eastAsia="Calibri" w:hAnsi="Arial" w:cs="Arial"/>
                <w:color w:val="222222"/>
                <w:szCs w:val="24"/>
                <w:highlight w:val="white"/>
              </w:rPr>
              <w:t>, (ahead-of-print).</w:t>
            </w:r>
          </w:p>
          <w:p w:rsidR="00E372A7" w:rsidRPr="00E372A7" w:rsidRDefault="00E372A7" w:rsidP="00E372A7">
            <w:pPr>
              <w:spacing w:after="240" w:line="360" w:lineRule="auto"/>
              <w:jc w:val="both"/>
              <w:rPr>
                <w:rFonts w:ascii="Arial" w:eastAsia="Calibri" w:hAnsi="Arial" w:cs="Arial"/>
                <w:color w:val="222222"/>
                <w:szCs w:val="24"/>
                <w:highlight w:val="white"/>
              </w:rPr>
            </w:pPr>
            <w:r w:rsidRPr="00E372A7">
              <w:rPr>
                <w:rFonts w:ascii="Arial" w:eastAsia="Calibri" w:hAnsi="Arial" w:cs="Arial"/>
                <w:color w:val="222222"/>
                <w:szCs w:val="24"/>
                <w:highlight w:val="white"/>
              </w:rPr>
              <w:t xml:space="preserve">Sambell, R., Devine, A., Lo, J. and Lawlis, T., 2020. Work-Integrated Learning Builds Student Identification of Employability Skills: Utilizing a Food Literacy Education Strategy. </w:t>
            </w:r>
            <w:r w:rsidRPr="00E372A7">
              <w:rPr>
                <w:rFonts w:ascii="Arial" w:eastAsia="Calibri" w:hAnsi="Arial" w:cs="Arial"/>
                <w:i/>
                <w:color w:val="222222"/>
                <w:szCs w:val="24"/>
                <w:highlight w:val="white"/>
              </w:rPr>
              <w:t>International Journal of Work-Integrated Learning</w:t>
            </w:r>
            <w:r w:rsidRPr="00E372A7">
              <w:rPr>
                <w:rFonts w:ascii="Arial" w:eastAsia="Calibri" w:hAnsi="Arial" w:cs="Arial"/>
                <w:color w:val="222222"/>
                <w:szCs w:val="24"/>
                <w:highlight w:val="white"/>
              </w:rPr>
              <w:t xml:space="preserve">, </w:t>
            </w:r>
            <w:r w:rsidRPr="00E372A7">
              <w:rPr>
                <w:rFonts w:ascii="Arial" w:eastAsia="Calibri" w:hAnsi="Arial" w:cs="Arial"/>
                <w:i/>
                <w:color w:val="222222"/>
                <w:szCs w:val="24"/>
                <w:highlight w:val="white"/>
              </w:rPr>
              <w:t>21</w:t>
            </w:r>
            <w:r w:rsidRPr="00E372A7">
              <w:rPr>
                <w:rFonts w:ascii="Arial" w:eastAsia="Calibri" w:hAnsi="Arial" w:cs="Arial"/>
                <w:color w:val="222222"/>
                <w:szCs w:val="24"/>
                <w:highlight w:val="white"/>
              </w:rPr>
              <w:t>(1), pp.63-87.</w:t>
            </w:r>
          </w:p>
          <w:p w:rsidR="00E372A7" w:rsidRPr="00E372A7" w:rsidRDefault="00E372A7" w:rsidP="00E372A7">
            <w:pPr>
              <w:spacing w:after="240" w:line="360" w:lineRule="auto"/>
              <w:jc w:val="both"/>
              <w:rPr>
                <w:rFonts w:ascii="Arial" w:eastAsia="Calibri" w:hAnsi="Arial" w:cs="Arial"/>
                <w:color w:val="222222"/>
                <w:szCs w:val="24"/>
                <w:highlight w:val="white"/>
              </w:rPr>
            </w:pPr>
            <w:r w:rsidRPr="00E372A7">
              <w:rPr>
                <w:rFonts w:ascii="Arial" w:eastAsia="Calibri" w:hAnsi="Arial" w:cs="Arial"/>
                <w:color w:val="222222"/>
                <w:szCs w:val="24"/>
                <w:highlight w:val="white"/>
              </w:rPr>
              <w:t xml:space="preserve">Veleva, M., 2020. Best practices as opportunities for leadership soft skills improvement in human resource management in Bulgarian tourism organizations: The Four Season hotels example. </w:t>
            </w:r>
            <w:r w:rsidRPr="00E372A7">
              <w:rPr>
                <w:rFonts w:ascii="Arial" w:eastAsia="Calibri" w:hAnsi="Arial" w:cs="Arial"/>
                <w:i/>
                <w:color w:val="222222"/>
                <w:szCs w:val="24"/>
                <w:highlight w:val="white"/>
              </w:rPr>
              <w:t>Известия на Съюза на учените-Варна. Серия Икономически науки</w:t>
            </w:r>
            <w:r w:rsidRPr="00E372A7">
              <w:rPr>
                <w:rFonts w:ascii="Arial" w:eastAsia="Calibri" w:hAnsi="Arial" w:cs="Arial"/>
                <w:color w:val="222222"/>
                <w:szCs w:val="24"/>
                <w:highlight w:val="white"/>
              </w:rPr>
              <w:t xml:space="preserve">, </w:t>
            </w:r>
            <w:r w:rsidRPr="00E372A7">
              <w:rPr>
                <w:rFonts w:ascii="Arial" w:eastAsia="Calibri" w:hAnsi="Arial" w:cs="Arial"/>
                <w:i/>
                <w:color w:val="222222"/>
                <w:szCs w:val="24"/>
                <w:highlight w:val="white"/>
              </w:rPr>
              <w:t>9</w:t>
            </w:r>
            <w:r w:rsidRPr="00E372A7">
              <w:rPr>
                <w:rFonts w:ascii="Arial" w:eastAsia="Calibri" w:hAnsi="Arial" w:cs="Arial"/>
                <w:color w:val="222222"/>
                <w:szCs w:val="24"/>
                <w:highlight w:val="white"/>
              </w:rPr>
              <w:t>(3), pp.63-71.</w:t>
            </w:r>
          </w:p>
          <w:p w:rsidR="00A3401B" w:rsidRDefault="00A3401B" w:rsidP="007D760C">
            <w:pPr>
              <w:spacing w:after="0" w:line="240" w:lineRule="auto"/>
              <w:rPr>
                <w:rFonts w:ascii="Arial" w:eastAsia="Times New Roman" w:hAnsi="Arial" w:cs="Times New Roman"/>
                <w:bCs/>
                <w:color w:val="auto"/>
                <w:sz w:val="20"/>
                <w:szCs w:val="20"/>
              </w:rPr>
            </w:pPr>
          </w:p>
          <w:p w:rsidR="00A3401B" w:rsidRDefault="00A3401B" w:rsidP="007D760C">
            <w:pPr>
              <w:spacing w:after="0" w:line="240" w:lineRule="auto"/>
              <w:rPr>
                <w:rFonts w:ascii="Arial" w:eastAsia="Times New Roman" w:hAnsi="Arial" w:cs="Times New Roman"/>
                <w:bCs/>
                <w:color w:val="auto"/>
                <w:sz w:val="20"/>
                <w:szCs w:val="20"/>
              </w:rPr>
            </w:pPr>
          </w:p>
          <w:p w:rsidR="00A3401B" w:rsidRDefault="00A3401B" w:rsidP="007D760C">
            <w:pPr>
              <w:spacing w:after="0" w:line="240" w:lineRule="auto"/>
              <w:rPr>
                <w:rFonts w:ascii="Arial" w:eastAsia="Times New Roman" w:hAnsi="Arial" w:cs="Times New Roman"/>
                <w:bCs/>
                <w:color w:val="auto"/>
                <w:sz w:val="20"/>
                <w:szCs w:val="20"/>
              </w:rPr>
            </w:pPr>
          </w:p>
          <w:p w:rsidR="00A3401B" w:rsidRDefault="00A3401B" w:rsidP="007D760C">
            <w:pPr>
              <w:spacing w:after="0" w:line="240" w:lineRule="auto"/>
              <w:rPr>
                <w:rFonts w:ascii="Arial" w:eastAsia="Times New Roman" w:hAnsi="Arial" w:cs="Times New Roman"/>
                <w:bCs/>
                <w:color w:val="auto"/>
                <w:sz w:val="20"/>
                <w:szCs w:val="20"/>
              </w:rPr>
            </w:pPr>
          </w:p>
          <w:p w:rsidR="00A3401B" w:rsidRDefault="00A3401B" w:rsidP="007D760C">
            <w:pPr>
              <w:spacing w:after="0" w:line="240" w:lineRule="auto"/>
              <w:rPr>
                <w:rFonts w:ascii="Arial" w:eastAsia="Times New Roman" w:hAnsi="Arial" w:cs="Times New Roman"/>
                <w:bCs/>
                <w:color w:val="auto"/>
                <w:sz w:val="20"/>
                <w:szCs w:val="20"/>
              </w:rPr>
            </w:pPr>
          </w:p>
          <w:p w:rsidR="00A3401B" w:rsidRPr="00330917" w:rsidRDefault="00A3401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p w:rsidR="0086599B" w:rsidRPr="00330917" w:rsidRDefault="0086599B" w:rsidP="007D760C">
            <w:pPr>
              <w:spacing w:after="0" w:line="240" w:lineRule="auto"/>
              <w:rPr>
                <w:rFonts w:ascii="Arial" w:eastAsia="Times New Roman" w:hAnsi="Arial" w:cs="Times New Roman"/>
                <w:bCs/>
                <w:color w:val="auto"/>
                <w:sz w:val="20"/>
                <w:szCs w:val="20"/>
              </w:rPr>
            </w:pPr>
          </w:p>
        </w:tc>
      </w:tr>
    </w:tbl>
    <w:p w:rsidR="001749FD" w:rsidRDefault="001749FD" w:rsidP="005F689A"/>
    <w:p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8358ED" w:rsidRPr="00A83A4D">
        <w:rPr>
          <w:rFonts w:asciiTheme="minorBidi" w:eastAsia="Carlito" w:hAnsiTheme="minorBidi"/>
          <w:b/>
          <w:bCs/>
          <w:color w:val="000000"/>
          <w:sz w:val="28"/>
          <w:szCs w:val="28"/>
          <w:lang w:val="en-US"/>
        </w:rPr>
        <w:t>Housekeeping cleaning checklist</w:t>
      </w:r>
    </w:p>
    <w:p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rsidR="00E372A7" w:rsidRPr="00E372A7" w:rsidRDefault="00E372A7" w:rsidP="00E372A7">
      <w:pPr>
        <w:keepNext/>
        <w:keepLines/>
        <w:spacing w:before="400" w:after="120" w:line="360" w:lineRule="auto"/>
        <w:jc w:val="both"/>
        <w:outlineLvl w:val="0"/>
        <w:rPr>
          <w:rFonts w:eastAsia="EB Garamond Medium" w:cs="Times New Roman"/>
          <w:b/>
          <w:color w:val="auto"/>
          <w:szCs w:val="24"/>
          <w:lang w:eastAsia="en-GB"/>
        </w:rPr>
      </w:pPr>
      <w:bookmarkStart w:id="0" w:name="_Toc150629453"/>
      <w:r w:rsidRPr="00E372A7">
        <w:rPr>
          <w:rFonts w:eastAsia="EB Garamond Medium" w:cs="Times New Roman"/>
          <w:b/>
          <w:color w:val="auto"/>
          <w:szCs w:val="24"/>
          <w:lang w:eastAsia="en-GB"/>
        </w:rPr>
        <w:t>Room Cleaning Checklist for Rossington Hall</w:t>
      </w:r>
      <w:bookmarkEnd w:id="0"/>
    </w:p>
    <w:p w:rsidR="00E372A7" w:rsidRPr="00E372A7" w:rsidRDefault="00E372A7" w:rsidP="00E372A7">
      <w:pPr>
        <w:numPr>
          <w:ilvl w:val="0"/>
          <w:numId w:val="4"/>
        </w:numPr>
        <w:spacing w:after="200" w:line="240" w:lineRule="auto"/>
        <w:jc w:val="both"/>
        <w:rPr>
          <w:rFonts w:eastAsia="EB Garamond Medium" w:cs="Times New Roman"/>
          <w:color w:val="auto"/>
          <w:szCs w:val="24"/>
          <w:lang w:eastAsia="en-GB"/>
        </w:rPr>
      </w:pPr>
      <w:r w:rsidRPr="00E372A7">
        <w:rPr>
          <w:rFonts w:eastAsia="EB Garamond Medium" w:cs="Times New Roman"/>
          <w:b/>
          <w:bCs/>
          <w:color w:val="auto"/>
          <w:szCs w:val="24"/>
          <w:lang w:eastAsia="en-GB"/>
        </w:rPr>
        <w:t>Entrance &amp; Welcome Experience:</w:t>
      </w:r>
    </w:p>
    <w:p w:rsidR="00E372A7" w:rsidRPr="00E372A7" w:rsidRDefault="00E372A7" w:rsidP="00E372A7">
      <w:pPr>
        <w:numPr>
          <w:ilvl w:val="1"/>
          <w:numId w:val="5"/>
        </w:numPr>
        <w:spacing w:after="200" w:line="24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 xml:space="preserve">Clean and arrange the mat and threshold; </w:t>
      </w:r>
    </w:p>
    <w:p w:rsidR="00E372A7" w:rsidRPr="00E372A7" w:rsidRDefault="00E372A7" w:rsidP="00E372A7">
      <w:pPr>
        <w:numPr>
          <w:ilvl w:val="1"/>
          <w:numId w:val="5"/>
        </w:numPr>
        <w:spacing w:after="200" w:line="24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 xml:space="preserve">Check the condition of the 'Do Not Disturb' sign </w:t>
      </w:r>
      <w:r w:rsidR="00886EE0" w:rsidRPr="00E372A7">
        <w:rPr>
          <w:rFonts w:eastAsia="EB Garamond Medium" w:cs="Times New Roman"/>
          <w:color w:val="auto"/>
          <w:szCs w:val="24"/>
          <w:lang w:eastAsia="en-GB"/>
        </w:rPr>
        <w:t>and polish</w:t>
      </w:r>
      <w:r w:rsidRPr="00E372A7">
        <w:rPr>
          <w:rFonts w:eastAsia="EB Garamond Medium" w:cs="Times New Roman"/>
          <w:color w:val="auto"/>
          <w:szCs w:val="24"/>
          <w:lang w:eastAsia="en-GB"/>
        </w:rPr>
        <w:t xml:space="preserve"> the brass door features.</w:t>
      </w:r>
    </w:p>
    <w:p w:rsidR="00E372A7" w:rsidRPr="00E372A7" w:rsidRDefault="00E372A7" w:rsidP="00E372A7">
      <w:pPr>
        <w:numPr>
          <w:ilvl w:val="0"/>
          <w:numId w:val="4"/>
        </w:numPr>
        <w:spacing w:after="200" w:line="240" w:lineRule="auto"/>
        <w:jc w:val="both"/>
        <w:rPr>
          <w:rFonts w:eastAsia="EB Garamond Medium" w:cs="Times New Roman"/>
          <w:color w:val="auto"/>
          <w:szCs w:val="24"/>
          <w:lang w:eastAsia="en-GB"/>
        </w:rPr>
      </w:pPr>
      <w:r w:rsidRPr="00E372A7">
        <w:rPr>
          <w:rFonts w:eastAsia="EB Garamond Medium" w:cs="Times New Roman"/>
          <w:b/>
          <w:bCs/>
          <w:color w:val="auto"/>
          <w:szCs w:val="24"/>
          <w:lang w:eastAsia="en-GB"/>
        </w:rPr>
        <w:t>Bedroom Area:</w:t>
      </w:r>
    </w:p>
    <w:p w:rsidR="00E372A7" w:rsidRPr="00E372A7" w:rsidRDefault="00E372A7" w:rsidP="00E372A7">
      <w:pPr>
        <w:numPr>
          <w:ilvl w:val="1"/>
          <w:numId w:val="6"/>
        </w:numPr>
        <w:spacing w:after="200" w:line="24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To dust and polish antique furniture and fittings with the help of appropriate cleaning materials.</w:t>
      </w:r>
    </w:p>
    <w:p w:rsidR="00E372A7" w:rsidRPr="00E372A7" w:rsidRDefault="00E372A7" w:rsidP="00E372A7">
      <w:pPr>
        <w:numPr>
          <w:ilvl w:val="1"/>
          <w:numId w:val="6"/>
        </w:numPr>
        <w:spacing w:after="200" w:line="24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Make sure the bed presentation aligns with Rossington Hall's opulent image by replacing the bed sheets and fluffing pillows regularly.</w:t>
      </w:r>
    </w:p>
    <w:p w:rsidR="00E372A7" w:rsidRPr="00E372A7" w:rsidRDefault="00E372A7" w:rsidP="00E372A7">
      <w:pPr>
        <w:numPr>
          <w:ilvl w:val="1"/>
          <w:numId w:val="6"/>
        </w:numPr>
        <w:spacing w:after="200" w:line="24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Polish and clean windows and mirrors until they are spotless.</w:t>
      </w:r>
    </w:p>
    <w:p w:rsidR="00E372A7" w:rsidRPr="00E372A7" w:rsidRDefault="00E372A7" w:rsidP="00E372A7">
      <w:pPr>
        <w:numPr>
          <w:ilvl w:val="1"/>
          <w:numId w:val="6"/>
        </w:numPr>
        <w:spacing w:after="200" w:line="24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Pay close attention to the corners and edges when vacuuming carpets and rugs.</w:t>
      </w:r>
    </w:p>
    <w:p w:rsidR="00E372A7" w:rsidRPr="00E372A7" w:rsidRDefault="00E372A7" w:rsidP="00E372A7">
      <w:pPr>
        <w:numPr>
          <w:ilvl w:val="1"/>
          <w:numId w:val="6"/>
        </w:numPr>
        <w:spacing w:after="200" w:line="24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Empty and clean drawers and wardrobes.</w:t>
      </w:r>
    </w:p>
    <w:p w:rsidR="00E372A7" w:rsidRPr="00E372A7" w:rsidRDefault="00E372A7" w:rsidP="00E372A7">
      <w:pPr>
        <w:numPr>
          <w:ilvl w:val="1"/>
          <w:numId w:val="6"/>
        </w:numPr>
        <w:spacing w:after="200" w:line="24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Verify the correct operation of all lighting fixtures, including custom or historical ones.</w:t>
      </w:r>
    </w:p>
    <w:p w:rsidR="00E372A7" w:rsidRPr="00E372A7" w:rsidRDefault="00E372A7" w:rsidP="00E372A7">
      <w:pPr>
        <w:numPr>
          <w:ilvl w:val="0"/>
          <w:numId w:val="4"/>
        </w:numPr>
        <w:spacing w:after="200" w:line="240" w:lineRule="auto"/>
        <w:jc w:val="both"/>
        <w:rPr>
          <w:rFonts w:eastAsia="EB Garamond Medium" w:cs="Times New Roman"/>
          <w:color w:val="auto"/>
          <w:szCs w:val="24"/>
          <w:lang w:eastAsia="en-GB"/>
        </w:rPr>
      </w:pPr>
      <w:r w:rsidRPr="00E372A7">
        <w:rPr>
          <w:rFonts w:eastAsia="EB Garamond Medium" w:cs="Times New Roman"/>
          <w:b/>
          <w:bCs/>
          <w:color w:val="auto"/>
          <w:szCs w:val="24"/>
          <w:lang w:eastAsia="en-GB"/>
        </w:rPr>
        <w:t>Bathroom Elegance &amp; Hygiene:</w:t>
      </w:r>
    </w:p>
    <w:p w:rsidR="00E372A7" w:rsidRPr="00E372A7" w:rsidRDefault="00E372A7" w:rsidP="00E372A7">
      <w:pPr>
        <w:numPr>
          <w:ilvl w:val="1"/>
          <w:numId w:val="7"/>
        </w:numPr>
        <w:spacing w:after="200" w:line="24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Clean high-touch surfaces, like shower, bath, bidet, and toilet controls.</w:t>
      </w:r>
    </w:p>
    <w:p w:rsidR="00E372A7" w:rsidRPr="00E372A7" w:rsidRDefault="00E372A7" w:rsidP="00E372A7">
      <w:pPr>
        <w:numPr>
          <w:ilvl w:val="1"/>
          <w:numId w:val="7"/>
        </w:numPr>
        <w:spacing w:after="200" w:line="24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Make sure every tile and marble has been thoroughly cleaned and polished to a high sheen.</w:t>
      </w:r>
    </w:p>
    <w:p w:rsidR="00E372A7" w:rsidRPr="00E372A7" w:rsidRDefault="00E372A7" w:rsidP="00E372A7">
      <w:pPr>
        <w:numPr>
          <w:ilvl w:val="1"/>
          <w:numId w:val="7"/>
        </w:numPr>
        <w:spacing w:after="200" w:line="24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Restock amenity packages and upscale toiletries.</w:t>
      </w:r>
    </w:p>
    <w:p w:rsidR="00E372A7" w:rsidRPr="00E372A7" w:rsidRDefault="00E372A7" w:rsidP="00E372A7">
      <w:pPr>
        <w:numPr>
          <w:ilvl w:val="1"/>
          <w:numId w:val="7"/>
        </w:numPr>
        <w:spacing w:after="200" w:line="24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lastRenderedPageBreak/>
        <w:t>Check for wear and fraying and arrange plush towels in an elegant presentation.</w:t>
      </w:r>
    </w:p>
    <w:p w:rsidR="00E372A7" w:rsidRPr="00E372A7" w:rsidRDefault="00E372A7" w:rsidP="00E372A7">
      <w:pPr>
        <w:numPr>
          <w:ilvl w:val="1"/>
          <w:numId w:val="7"/>
        </w:numPr>
        <w:spacing w:after="200" w:line="24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Verify that all plumbing components are pristine and in excellent operating order.</w:t>
      </w:r>
    </w:p>
    <w:p w:rsidR="00E372A7" w:rsidRPr="00E372A7" w:rsidRDefault="00E372A7" w:rsidP="00E372A7">
      <w:pPr>
        <w:spacing w:after="200" w:line="36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br w:type="page"/>
      </w:r>
    </w:p>
    <w:p w:rsidR="00592A7E" w:rsidRDefault="00592A7E">
      <w:pPr>
        <w:rPr>
          <w:b/>
          <w:bCs/>
        </w:rPr>
      </w:pPr>
    </w:p>
    <w:p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016"/>
      </w:tblGrid>
      <w:tr w:rsidR="009A4555" w:rsidRPr="0033091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rsidR="00E372A7" w:rsidRPr="00E372A7" w:rsidRDefault="00E372A7" w:rsidP="00E372A7">
            <w:pPr>
              <w:keepNext/>
              <w:keepLines/>
              <w:tabs>
                <w:tab w:val="left" w:pos="1005"/>
              </w:tabs>
              <w:spacing w:before="400" w:after="120" w:line="360" w:lineRule="auto"/>
              <w:jc w:val="both"/>
              <w:outlineLvl w:val="0"/>
              <w:rPr>
                <w:rFonts w:eastAsia="EB Garamond Medium" w:cs="Times New Roman"/>
                <w:b/>
                <w:color w:val="auto"/>
                <w:szCs w:val="24"/>
                <w:lang w:eastAsia="en-GB"/>
              </w:rPr>
            </w:pPr>
            <w:bookmarkStart w:id="1" w:name="_Toc150629454"/>
            <w:r w:rsidRPr="00E372A7">
              <w:rPr>
                <w:rFonts w:eastAsia="EB Garamond Medium" w:cs="Times New Roman"/>
                <w:b/>
                <w:color w:val="auto"/>
                <w:szCs w:val="24"/>
                <w:lang w:eastAsia="en-GB"/>
              </w:rPr>
              <w:t>Essay</w:t>
            </w:r>
            <w:bookmarkEnd w:id="1"/>
            <w:r w:rsidRPr="00E372A7">
              <w:rPr>
                <w:rFonts w:eastAsia="EB Garamond Medium" w:cs="Times New Roman"/>
                <w:b/>
                <w:color w:val="auto"/>
                <w:szCs w:val="24"/>
                <w:lang w:eastAsia="en-GB"/>
              </w:rPr>
              <w:tab/>
            </w:r>
          </w:p>
          <w:p w:rsidR="00E372A7" w:rsidRPr="00E372A7" w:rsidRDefault="00E372A7" w:rsidP="00E372A7">
            <w:pPr>
              <w:spacing w:after="200" w:line="360" w:lineRule="auto"/>
              <w:jc w:val="both"/>
              <w:rPr>
                <w:rFonts w:eastAsia="EB Garamond Medium" w:cs="Times New Roman"/>
                <w:color w:val="auto"/>
                <w:szCs w:val="24"/>
                <w:lang w:eastAsia="en-GB"/>
              </w:rPr>
            </w:pPr>
            <w:r w:rsidRPr="00E372A7">
              <w:rPr>
                <w:rFonts w:eastAsia="EB Garamond Medium" w:cs="Times New Roman"/>
                <w:b/>
                <w:bCs/>
                <w:color w:val="auto"/>
                <w:szCs w:val="24"/>
                <w:lang w:eastAsia="en-GB"/>
              </w:rPr>
              <w:t>Introduction</w:t>
            </w:r>
          </w:p>
          <w:p w:rsidR="00E372A7" w:rsidRPr="00E372A7" w:rsidRDefault="00E372A7" w:rsidP="00E372A7">
            <w:pPr>
              <w:spacing w:after="200" w:line="36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A symbol of elegance and wealth, Rossington Hall has high standards for both quality and visitor happiness (VisitDoncaster, 2023). The cleaning department's capacity to provide spotless bedrooms that live up to the standards of our prestigious brand is essential to this experience. We take great care to guarantee quality and uniformity in our daily cleaning procedures when the line manager assigns us the task of creating a customised room cleaning checklist. The creation of this checklist is a crucial part of our plan to reduce complaints from visitors and improve their experience staying at our historic hotel.</w:t>
            </w:r>
          </w:p>
          <w:p w:rsidR="00E372A7" w:rsidRPr="00E372A7" w:rsidRDefault="00E372A7" w:rsidP="00E372A7">
            <w:pPr>
              <w:spacing w:after="200" w:line="360" w:lineRule="auto"/>
              <w:jc w:val="both"/>
              <w:rPr>
                <w:rFonts w:eastAsia="EB Garamond Medium" w:cs="Times New Roman"/>
                <w:color w:val="auto"/>
                <w:szCs w:val="24"/>
                <w:lang w:eastAsia="en-GB"/>
              </w:rPr>
            </w:pPr>
            <w:r w:rsidRPr="00E372A7">
              <w:rPr>
                <w:rFonts w:eastAsia="EB Garamond Medium" w:cs="Times New Roman"/>
                <w:b/>
                <w:bCs/>
                <w:color w:val="auto"/>
                <w:szCs w:val="24"/>
                <w:lang w:eastAsia="en-GB"/>
              </w:rPr>
              <w:t>Ensuring Cleanliness to Rossington Hall Brand Standards</w:t>
            </w:r>
          </w:p>
          <w:p w:rsidR="00E372A7" w:rsidRPr="00E372A7" w:rsidRDefault="00E372A7" w:rsidP="00E372A7">
            <w:pPr>
              <w:spacing w:after="200" w:line="36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At Rossington Hall, maintaining cleanliness goes beyond just keeping the area looking nice; it involves creating an experience that lives up to the hotel's stellar reputation for fine attention to detail. Every procedure on our personalised cleaning checklist is carefully matched to Rossington Hall's opulent requirements, from the presentation of contemporary conveniences to the careful handling of antique furnishings. Staff training sessions are carefully designed to reinforce these specific cleaning methods, guaranteeing that each guestroom is a sophisticated and comfortable retreat while maintaining elegance (Chung and Byrom, 2021).</w:t>
            </w:r>
          </w:p>
          <w:p w:rsidR="00E372A7" w:rsidRPr="00E372A7" w:rsidRDefault="00E372A7" w:rsidP="00E372A7">
            <w:pPr>
              <w:spacing w:after="200" w:line="360" w:lineRule="auto"/>
              <w:jc w:val="both"/>
              <w:rPr>
                <w:rFonts w:eastAsia="EB Garamond Medium" w:cs="Times New Roman"/>
                <w:color w:val="auto"/>
                <w:szCs w:val="24"/>
                <w:lang w:eastAsia="en-GB"/>
              </w:rPr>
            </w:pPr>
            <w:r w:rsidRPr="00E372A7">
              <w:rPr>
                <w:rFonts w:eastAsia="EB Garamond Medium" w:cs="Times New Roman"/>
                <w:b/>
                <w:bCs/>
                <w:color w:val="auto"/>
                <w:szCs w:val="24"/>
                <w:lang w:eastAsia="en-GB"/>
              </w:rPr>
              <w:t>Improving Team Effectiveness</w:t>
            </w:r>
          </w:p>
          <w:p w:rsidR="00E372A7" w:rsidRPr="00E372A7" w:rsidRDefault="00E372A7" w:rsidP="00E372A7">
            <w:pPr>
              <w:spacing w:after="200" w:line="36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 xml:space="preserve">Improving team effectiveness is crucial to maintaining cleanliness uniformity. Better channels of communication beginning with brief, easy-to-understand daily </w:t>
            </w:r>
            <w:r w:rsidR="002624CC" w:rsidRPr="00E372A7">
              <w:rPr>
                <w:rFonts w:eastAsia="EB Garamond Medium" w:cs="Times New Roman"/>
                <w:color w:val="auto"/>
                <w:szCs w:val="24"/>
                <w:lang w:eastAsia="en-GB"/>
              </w:rPr>
              <w:t>briefings are</w:t>
            </w:r>
            <w:r w:rsidRPr="00E372A7">
              <w:rPr>
                <w:rFonts w:eastAsia="EB Garamond Medium" w:cs="Times New Roman"/>
                <w:color w:val="auto"/>
                <w:szCs w:val="24"/>
                <w:lang w:eastAsia="en-GB"/>
              </w:rPr>
              <w:t xml:space="preserve"> the foundation of an informed and united workforce. Our dedication goes beyond individual assignments to a team effort marked by mentoring, allowing experienced housekeepers to share their expertise and pride in our standards with novices (Uyen, 2013). In addition, we offer awards for exceptional performance, encouraging every team member to pursue </w:t>
            </w:r>
            <w:r w:rsidRPr="00E372A7">
              <w:rPr>
                <w:rFonts w:eastAsia="EB Garamond Medium" w:cs="Times New Roman"/>
                <w:color w:val="auto"/>
                <w:szCs w:val="24"/>
                <w:lang w:eastAsia="en-GB"/>
              </w:rPr>
              <w:lastRenderedPageBreak/>
              <w:t>excellence in all they do.</w:t>
            </w:r>
          </w:p>
          <w:p w:rsidR="00E372A7" w:rsidRPr="00E372A7" w:rsidRDefault="00E372A7" w:rsidP="00E372A7">
            <w:pPr>
              <w:spacing w:after="200" w:line="360" w:lineRule="auto"/>
              <w:jc w:val="both"/>
              <w:rPr>
                <w:rFonts w:eastAsia="EB Garamond Medium" w:cs="Times New Roman"/>
                <w:b/>
                <w:bCs/>
                <w:color w:val="auto"/>
                <w:szCs w:val="24"/>
                <w:lang w:eastAsia="en-GB"/>
              </w:rPr>
            </w:pPr>
            <w:r w:rsidRPr="00E372A7">
              <w:rPr>
                <w:rFonts w:eastAsia="EB Garamond Medium" w:cs="Times New Roman"/>
                <w:b/>
                <w:bCs/>
                <w:color w:val="auto"/>
                <w:szCs w:val="24"/>
                <w:lang w:eastAsia="en-GB"/>
              </w:rPr>
              <w:br w:type="page"/>
            </w:r>
          </w:p>
          <w:p w:rsidR="00E372A7" w:rsidRPr="00E372A7" w:rsidRDefault="00E372A7" w:rsidP="00E372A7">
            <w:pPr>
              <w:spacing w:after="200" w:line="360" w:lineRule="auto"/>
              <w:jc w:val="both"/>
              <w:rPr>
                <w:rFonts w:eastAsia="EB Garamond Medium" w:cs="Times New Roman"/>
                <w:color w:val="auto"/>
                <w:szCs w:val="24"/>
                <w:lang w:eastAsia="en-GB"/>
              </w:rPr>
            </w:pPr>
            <w:r w:rsidRPr="00E372A7">
              <w:rPr>
                <w:rFonts w:eastAsia="EB Garamond Medium" w:cs="Times New Roman"/>
                <w:b/>
                <w:bCs/>
                <w:color w:val="auto"/>
                <w:szCs w:val="24"/>
                <w:lang w:eastAsia="en-GB"/>
              </w:rPr>
              <w:t>Effectiveness of the Customized Checklist</w:t>
            </w:r>
          </w:p>
          <w:p w:rsidR="00E372A7" w:rsidRPr="00E372A7" w:rsidRDefault="00E372A7" w:rsidP="00E372A7">
            <w:pPr>
              <w:spacing w:after="200" w:line="36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 xml:space="preserve">Our personalised checklist is the cornerstone of our strategic housekeeping improvement, carefully crafted to satisfy Rossington Hall's particular cleaning requirements. This indispensable instrument guarantees that no detail is missed and the entire space embodies the opulence our visitors anticipate. Its precision, the way in which tasks are clearly defined, and its </w:t>
            </w:r>
            <w:r w:rsidR="002624CC" w:rsidRPr="00E372A7">
              <w:rPr>
                <w:rFonts w:eastAsia="EB Garamond Medium" w:cs="Times New Roman"/>
                <w:color w:val="auto"/>
                <w:szCs w:val="24"/>
                <w:lang w:eastAsia="en-GB"/>
              </w:rPr>
              <w:t>flexibility which</w:t>
            </w:r>
            <w:r w:rsidRPr="00E372A7">
              <w:rPr>
                <w:rFonts w:eastAsia="EB Garamond Medium" w:cs="Times New Roman"/>
                <w:color w:val="auto"/>
                <w:szCs w:val="24"/>
                <w:lang w:eastAsia="en-GB"/>
              </w:rPr>
              <w:t xml:space="preserve"> enables it to change</w:t>
            </w:r>
            <w:r w:rsidR="002624CC">
              <w:rPr>
                <w:rFonts w:eastAsia="EB Garamond Medium" w:cs="Times New Roman"/>
                <w:color w:val="auto"/>
                <w:szCs w:val="24"/>
                <w:lang w:eastAsia="en-GB"/>
              </w:rPr>
              <w:t xml:space="preserve"> as input and expectations that</w:t>
            </w:r>
            <w:r w:rsidRPr="00E372A7">
              <w:rPr>
                <w:rFonts w:eastAsia="EB Garamond Medium" w:cs="Times New Roman"/>
                <w:color w:val="auto"/>
                <w:szCs w:val="24"/>
                <w:lang w:eastAsia="en-GB"/>
              </w:rPr>
              <w:t xml:space="preserve"> what make it so effective (Kline and Almanza, 2014). Our checklist is a commitment to the ongoing maintenance of Rossington Hall's timeless standards, not just a list of things to do.</w:t>
            </w:r>
          </w:p>
          <w:p w:rsidR="00E372A7" w:rsidRPr="00E372A7" w:rsidRDefault="00E372A7" w:rsidP="00E372A7">
            <w:pPr>
              <w:spacing w:after="200" w:line="360" w:lineRule="auto"/>
              <w:jc w:val="both"/>
              <w:rPr>
                <w:rFonts w:eastAsia="EB Garamond Medium" w:cs="Times New Roman"/>
                <w:color w:val="auto"/>
                <w:szCs w:val="24"/>
                <w:lang w:eastAsia="en-GB"/>
              </w:rPr>
            </w:pPr>
            <w:r w:rsidRPr="00E372A7">
              <w:rPr>
                <w:rFonts w:eastAsia="EB Garamond Medium" w:cs="Times New Roman"/>
                <w:b/>
                <w:bCs/>
                <w:color w:val="auto"/>
                <w:szCs w:val="24"/>
                <w:lang w:eastAsia="en-GB"/>
              </w:rPr>
              <w:t>Conclusion</w:t>
            </w:r>
          </w:p>
          <w:p w:rsidR="00E372A7" w:rsidRPr="00E372A7" w:rsidRDefault="00E372A7" w:rsidP="00E372A7">
            <w:pPr>
              <w:spacing w:after="200" w:line="36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t>Our recently implemented room cleaning checklist is more than just a procedure manual; it is a driving force behind making sure that visitors enjoy Rossington Hall's legendary beauty in every angle of their accommodations. The checklist is designed to be an unquestionable tool in improving our visitors' experiences by providing clear duties to uphold our standards, improving team performance through organised communication and skill development, and improving our practises based on direct feedback. It captures the commitment of our housekeeping staff, whose know-how and attention to detail are the real hallmarks of the Rossington Hall experience.</w:t>
            </w:r>
          </w:p>
          <w:p w:rsidR="00E372A7" w:rsidRPr="00E372A7" w:rsidRDefault="00E372A7" w:rsidP="00E372A7">
            <w:pPr>
              <w:spacing w:after="200" w:line="360" w:lineRule="auto"/>
              <w:jc w:val="both"/>
              <w:rPr>
                <w:rFonts w:eastAsia="EB Garamond Medium" w:cs="Times New Roman"/>
                <w:color w:val="auto"/>
                <w:szCs w:val="24"/>
                <w:lang w:eastAsia="en-GB"/>
              </w:rPr>
            </w:pPr>
            <w:r w:rsidRPr="00E372A7">
              <w:rPr>
                <w:rFonts w:eastAsia="EB Garamond Medium" w:cs="Times New Roman"/>
                <w:color w:val="auto"/>
                <w:szCs w:val="24"/>
                <w:lang w:eastAsia="en-GB"/>
              </w:rPr>
              <w:br w:type="page"/>
            </w:r>
          </w:p>
          <w:p w:rsidR="00E372A7" w:rsidRPr="00E372A7" w:rsidRDefault="00E372A7" w:rsidP="00E372A7">
            <w:pPr>
              <w:keepNext/>
              <w:keepLines/>
              <w:spacing w:before="400" w:after="120" w:line="360" w:lineRule="auto"/>
              <w:jc w:val="both"/>
              <w:outlineLvl w:val="0"/>
              <w:rPr>
                <w:rFonts w:eastAsia="EB Garamond Medium" w:cs="Times New Roman"/>
                <w:b/>
                <w:color w:val="auto"/>
                <w:szCs w:val="24"/>
                <w:lang w:eastAsia="en-GB"/>
              </w:rPr>
            </w:pPr>
            <w:bookmarkStart w:id="2" w:name="_Toc150629455"/>
            <w:r w:rsidRPr="00E372A7">
              <w:rPr>
                <w:rFonts w:eastAsia="EB Garamond Medium" w:cs="Times New Roman"/>
                <w:b/>
                <w:color w:val="auto"/>
                <w:szCs w:val="24"/>
                <w:lang w:eastAsia="en-GB"/>
              </w:rPr>
              <w:t>References</w:t>
            </w:r>
            <w:bookmarkEnd w:id="2"/>
          </w:p>
          <w:p w:rsidR="00E372A7" w:rsidRPr="00E372A7" w:rsidRDefault="00E372A7" w:rsidP="00E372A7">
            <w:pPr>
              <w:spacing w:after="200" w:line="360" w:lineRule="auto"/>
              <w:jc w:val="both"/>
              <w:rPr>
                <w:rFonts w:eastAsia="Yu Gothic" w:cs="Times New Roman"/>
                <w:color w:val="222222"/>
                <w:szCs w:val="24"/>
                <w:shd w:val="clear" w:color="auto" w:fill="FFFFFF"/>
                <w:lang w:eastAsia="en-GB"/>
              </w:rPr>
            </w:pPr>
            <w:r w:rsidRPr="00E372A7">
              <w:rPr>
                <w:rFonts w:eastAsia="Yu Gothic" w:cs="Times New Roman"/>
                <w:color w:val="222222"/>
                <w:szCs w:val="24"/>
                <w:shd w:val="clear" w:color="auto" w:fill="FFFFFF"/>
                <w:lang w:eastAsia="en-GB"/>
              </w:rPr>
              <w:t>Chung, S.Y. and Byrom, J., 2021. Co-creating consistent brand identity with employees in the hotel industry. </w:t>
            </w:r>
            <w:r w:rsidRPr="00E372A7">
              <w:rPr>
                <w:rFonts w:eastAsia="Yu Gothic" w:cs="Times New Roman"/>
                <w:i/>
                <w:iCs/>
                <w:color w:val="222222"/>
                <w:szCs w:val="24"/>
                <w:shd w:val="clear" w:color="auto" w:fill="FFFFFF"/>
                <w:lang w:eastAsia="en-GB"/>
              </w:rPr>
              <w:t>Journal of Product &amp; Brand Management</w:t>
            </w:r>
            <w:r w:rsidRPr="00E372A7">
              <w:rPr>
                <w:rFonts w:eastAsia="Yu Gothic" w:cs="Times New Roman"/>
                <w:color w:val="222222"/>
                <w:szCs w:val="24"/>
                <w:shd w:val="clear" w:color="auto" w:fill="FFFFFF"/>
                <w:lang w:eastAsia="en-GB"/>
              </w:rPr>
              <w:t>, </w:t>
            </w:r>
            <w:r w:rsidRPr="00E372A7">
              <w:rPr>
                <w:rFonts w:eastAsia="Yu Gothic" w:cs="Times New Roman"/>
                <w:i/>
                <w:iCs/>
                <w:color w:val="222222"/>
                <w:szCs w:val="24"/>
                <w:shd w:val="clear" w:color="auto" w:fill="FFFFFF"/>
                <w:lang w:eastAsia="en-GB"/>
              </w:rPr>
              <w:t>30</w:t>
            </w:r>
            <w:r w:rsidRPr="00E372A7">
              <w:rPr>
                <w:rFonts w:eastAsia="Yu Gothic" w:cs="Times New Roman"/>
                <w:color w:val="222222"/>
                <w:szCs w:val="24"/>
                <w:shd w:val="clear" w:color="auto" w:fill="FFFFFF"/>
                <w:lang w:eastAsia="en-GB"/>
              </w:rPr>
              <w:t>(1), pp.74-89.</w:t>
            </w:r>
          </w:p>
          <w:p w:rsidR="00E372A7" w:rsidRPr="00E372A7" w:rsidRDefault="00E372A7" w:rsidP="00E372A7">
            <w:pPr>
              <w:spacing w:after="200" w:line="360" w:lineRule="auto"/>
              <w:jc w:val="both"/>
              <w:rPr>
                <w:rFonts w:eastAsia="Yu Gothic" w:cs="Times New Roman"/>
                <w:color w:val="222222"/>
                <w:szCs w:val="24"/>
                <w:shd w:val="clear" w:color="auto" w:fill="FFFFFF"/>
                <w:lang w:eastAsia="en-GB"/>
              </w:rPr>
            </w:pPr>
            <w:r w:rsidRPr="00E372A7">
              <w:rPr>
                <w:rFonts w:eastAsia="Yu Gothic" w:cs="Times New Roman"/>
                <w:color w:val="222222"/>
                <w:szCs w:val="24"/>
                <w:shd w:val="clear" w:color="auto" w:fill="FFFFFF"/>
                <w:lang w:eastAsia="en-GB"/>
              </w:rPr>
              <w:t>Kline, S., Almanza, B. and Neal, J., 2014. Hotel guest room cleaning: a systematic approach. </w:t>
            </w:r>
            <w:r w:rsidRPr="00E372A7">
              <w:rPr>
                <w:rFonts w:eastAsia="Yu Gothic" w:cs="Times New Roman"/>
                <w:i/>
                <w:iCs/>
                <w:color w:val="222222"/>
                <w:szCs w:val="24"/>
                <w:shd w:val="clear" w:color="auto" w:fill="FFFFFF"/>
                <w:lang w:eastAsia="en-GB"/>
              </w:rPr>
              <w:t>Food Safety: Researching the Hazard in Hazardous Foods</w:t>
            </w:r>
            <w:r w:rsidRPr="00E372A7">
              <w:rPr>
                <w:rFonts w:eastAsia="Yu Gothic" w:cs="Times New Roman"/>
                <w:color w:val="222222"/>
                <w:szCs w:val="24"/>
                <w:shd w:val="clear" w:color="auto" w:fill="FFFFFF"/>
                <w:lang w:eastAsia="en-GB"/>
              </w:rPr>
              <w:t>, pp.303-322.</w:t>
            </w:r>
          </w:p>
          <w:p w:rsidR="00E372A7" w:rsidRPr="00E372A7" w:rsidRDefault="00E372A7" w:rsidP="00E372A7">
            <w:pPr>
              <w:spacing w:after="200" w:line="360" w:lineRule="auto"/>
              <w:jc w:val="both"/>
              <w:rPr>
                <w:rFonts w:eastAsia="Yu Gothic" w:cs="Times New Roman"/>
                <w:color w:val="222222"/>
                <w:szCs w:val="24"/>
                <w:shd w:val="clear" w:color="auto" w:fill="FFFFFF"/>
                <w:lang w:eastAsia="en-GB"/>
              </w:rPr>
            </w:pPr>
            <w:r w:rsidRPr="00E372A7">
              <w:rPr>
                <w:rFonts w:eastAsia="Yu Gothic" w:cs="Times New Roman"/>
                <w:color w:val="222222"/>
                <w:szCs w:val="24"/>
                <w:shd w:val="clear" w:color="auto" w:fill="FFFFFF"/>
                <w:lang w:eastAsia="en-GB"/>
              </w:rPr>
              <w:t>Uyen, D.T.H., 2013. Improving the effectiveness of staff training in a hotel: case study: Hotel X.</w:t>
            </w:r>
          </w:p>
          <w:p w:rsidR="00E372A7" w:rsidRPr="00E372A7" w:rsidRDefault="00E372A7" w:rsidP="00E372A7">
            <w:pPr>
              <w:spacing w:after="200" w:line="360" w:lineRule="auto"/>
              <w:jc w:val="both"/>
              <w:rPr>
                <w:rFonts w:eastAsia="Yu Gothic" w:cs="Times New Roman"/>
                <w:color w:val="222222"/>
                <w:szCs w:val="24"/>
                <w:shd w:val="clear" w:color="auto" w:fill="FFFFFF"/>
                <w:lang w:eastAsia="en-GB"/>
              </w:rPr>
            </w:pPr>
            <w:r w:rsidRPr="00E372A7">
              <w:rPr>
                <w:rFonts w:eastAsia="Yu Gothic" w:cs="Times New Roman"/>
                <w:color w:val="222222"/>
                <w:szCs w:val="24"/>
                <w:shd w:val="clear" w:color="auto" w:fill="FFFFFF"/>
                <w:lang w:eastAsia="en-GB"/>
              </w:rPr>
              <w:t xml:space="preserve">VisitDoncaster (2023) </w:t>
            </w:r>
            <w:r w:rsidRPr="00E372A7">
              <w:rPr>
                <w:rFonts w:eastAsia="Yu Gothic" w:cs="Times New Roman"/>
                <w:i/>
                <w:iCs/>
                <w:color w:val="222222"/>
                <w:szCs w:val="24"/>
                <w:shd w:val="clear" w:color="auto" w:fill="FFFFFF"/>
                <w:lang w:eastAsia="en-GB"/>
              </w:rPr>
              <w:t>Rossington Hall</w:t>
            </w:r>
            <w:r w:rsidRPr="00E372A7">
              <w:rPr>
                <w:rFonts w:eastAsia="Yu Gothic" w:cs="Times New Roman"/>
                <w:color w:val="222222"/>
                <w:szCs w:val="24"/>
                <w:shd w:val="clear" w:color="auto" w:fill="FFFFFF"/>
                <w:lang w:eastAsia="en-GB"/>
              </w:rPr>
              <w:t xml:space="preserve">, </w:t>
            </w:r>
            <w:r w:rsidRPr="00E372A7">
              <w:rPr>
                <w:rFonts w:eastAsia="Yu Gothic" w:cs="Times New Roman"/>
                <w:i/>
                <w:iCs/>
                <w:color w:val="222222"/>
                <w:szCs w:val="24"/>
                <w:shd w:val="clear" w:color="auto" w:fill="FFFFFF"/>
                <w:lang w:eastAsia="en-GB"/>
              </w:rPr>
              <w:t>Visit Doncaster</w:t>
            </w:r>
            <w:r w:rsidRPr="00E372A7">
              <w:rPr>
                <w:rFonts w:eastAsia="Yu Gothic" w:cs="Times New Roman"/>
                <w:color w:val="222222"/>
                <w:szCs w:val="24"/>
                <w:shd w:val="clear" w:color="auto" w:fill="FFFFFF"/>
                <w:lang w:eastAsia="en-GB"/>
              </w:rPr>
              <w:t xml:space="preserve">. Available at: https://www.visitdoncaster.com/stay/hotels/rossington-hall (Accessed: 11 November </w:t>
            </w:r>
            <w:r w:rsidRPr="00E372A7">
              <w:rPr>
                <w:rFonts w:eastAsia="Yu Gothic" w:cs="Times New Roman"/>
                <w:color w:val="222222"/>
                <w:szCs w:val="24"/>
                <w:shd w:val="clear" w:color="auto" w:fill="FFFFFF"/>
                <w:lang w:eastAsia="en-GB"/>
              </w:rPr>
              <w:lastRenderedPageBreak/>
              <w:t xml:space="preserve">2023). </w:t>
            </w:r>
          </w:p>
          <w:p w:rsidR="00E372A7" w:rsidRPr="00E372A7" w:rsidRDefault="00E372A7" w:rsidP="00E372A7">
            <w:pPr>
              <w:spacing w:after="200" w:line="360" w:lineRule="auto"/>
              <w:jc w:val="both"/>
              <w:rPr>
                <w:rFonts w:eastAsia="EB Garamond Medium" w:cs="Times New Roman"/>
                <w:color w:val="222222"/>
                <w:sz w:val="20"/>
                <w:szCs w:val="20"/>
                <w:shd w:val="clear" w:color="auto" w:fill="FFFFFF"/>
                <w:lang w:eastAsia="en-GB"/>
              </w:rPr>
            </w:pPr>
          </w:p>
          <w:p w:rsidR="00E372A7" w:rsidRPr="00E372A7" w:rsidRDefault="00E372A7" w:rsidP="00E372A7">
            <w:pPr>
              <w:spacing w:after="200" w:line="360" w:lineRule="auto"/>
              <w:jc w:val="both"/>
              <w:rPr>
                <w:rFonts w:eastAsia="EB Garamond Medium" w:cs="Times New Roman"/>
                <w:color w:val="222222"/>
                <w:sz w:val="20"/>
                <w:szCs w:val="20"/>
                <w:shd w:val="clear" w:color="auto" w:fill="FFFFFF"/>
                <w:lang w:eastAsia="en-GB"/>
              </w:rPr>
            </w:pPr>
          </w:p>
          <w:p w:rsidR="00E372A7" w:rsidRPr="00E372A7" w:rsidRDefault="00E372A7" w:rsidP="00E372A7">
            <w:pPr>
              <w:spacing w:after="200" w:line="360" w:lineRule="auto"/>
              <w:jc w:val="both"/>
              <w:rPr>
                <w:rFonts w:eastAsia="EB Garamond Medium" w:cs="Times New Roman"/>
                <w:color w:val="auto"/>
                <w:szCs w:val="24"/>
                <w:lang w:eastAsia="en-GB"/>
              </w:rPr>
            </w:pPr>
          </w:p>
          <w:p w:rsidR="00E372A7" w:rsidRPr="00E372A7" w:rsidRDefault="00E372A7" w:rsidP="00E372A7">
            <w:pPr>
              <w:spacing w:after="200" w:line="360" w:lineRule="auto"/>
              <w:jc w:val="both"/>
              <w:rPr>
                <w:rFonts w:eastAsia="EB Garamond Medium" w:cs="Times New Roman"/>
                <w:color w:val="auto"/>
                <w:szCs w:val="24"/>
                <w:lang w:eastAsia="en-GB"/>
              </w:rPr>
            </w:pPr>
          </w:p>
          <w:p w:rsidR="00E372A7" w:rsidRPr="00E372A7" w:rsidRDefault="00E372A7" w:rsidP="00E372A7">
            <w:pPr>
              <w:spacing w:after="200" w:line="360" w:lineRule="auto"/>
              <w:jc w:val="both"/>
              <w:rPr>
                <w:rFonts w:eastAsia="EB Garamond Medium" w:cs="Times New Roman"/>
                <w:color w:val="auto"/>
                <w:szCs w:val="24"/>
                <w:lang w:eastAsia="en-GB"/>
              </w:rPr>
            </w:pPr>
          </w:p>
          <w:p w:rsidR="00E372A7" w:rsidRDefault="00E372A7"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p>
          <w:p w:rsidR="00C04832" w:rsidRPr="008B5011" w:rsidRDefault="00C04832" w:rsidP="00890835">
            <w:pPr>
              <w:spacing w:after="0" w:line="240" w:lineRule="auto"/>
              <w:rPr>
                <w:rFonts w:ascii="Arial" w:eastAsia="Times New Roman" w:hAnsi="Arial" w:cs="Times New Roman"/>
                <w:bCs/>
                <w:color w:val="auto"/>
                <w:sz w:val="20"/>
                <w:szCs w:val="20"/>
                <w:lang w:val="en-US"/>
              </w:rPr>
            </w:pPr>
          </w:p>
          <w:p w:rsidR="00C04832" w:rsidRPr="00330917" w:rsidRDefault="00C04832"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jc w:val="center"/>
              <w:rPr>
                <w:rFonts w:ascii="Arial" w:eastAsia="Times New Roman" w:hAnsi="Arial" w:cs="Times New Roman"/>
                <w:bCs/>
                <w:color w:val="auto"/>
                <w:sz w:val="20"/>
                <w:szCs w:val="20"/>
              </w:rPr>
            </w:pPr>
          </w:p>
          <w:p w:rsidR="009A4555" w:rsidRPr="00330917" w:rsidRDefault="009A4555" w:rsidP="00890835">
            <w:pPr>
              <w:spacing w:after="0" w:line="240" w:lineRule="auto"/>
              <w:jc w:val="center"/>
              <w:rPr>
                <w:rFonts w:ascii="Arial" w:eastAsia="Times New Roman" w:hAnsi="Arial" w:cs="Times New Roman"/>
                <w:bCs/>
                <w:color w:val="auto"/>
                <w:sz w:val="20"/>
                <w:szCs w:val="20"/>
              </w:rPr>
            </w:pPr>
          </w:p>
          <w:p w:rsidR="009A4555" w:rsidRPr="00330917" w:rsidRDefault="009A4555" w:rsidP="00890835">
            <w:pPr>
              <w:spacing w:after="0" w:line="240" w:lineRule="auto"/>
              <w:jc w:val="center"/>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ind w:left="-829"/>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Default="009A4555"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p w:rsidR="009A4555" w:rsidRPr="00330917" w:rsidRDefault="009A4555" w:rsidP="00890835">
            <w:pPr>
              <w:spacing w:after="0" w:line="240" w:lineRule="auto"/>
              <w:rPr>
                <w:rFonts w:ascii="Arial" w:eastAsia="Times New Roman" w:hAnsi="Arial" w:cs="Times New Roman"/>
                <w:bCs/>
                <w:color w:val="auto"/>
                <w:sz w:val="20"/>
                <w:szCs w:val="20"/>
              </w:rPr>
            </w:pPr>
          </w:p>
        </w:tc>
      </w:tr>
    </w:tbl>
    <w:p w:rsidR="00697D92" w:rsidRDefault="00697D92" w:rsidP="00697D92"/>
    <w:p w:rsidR="00AA0DA1" w:rsidRDefault="00AA0DA1" w:rsidP="00697D92"/>
    <w:p w:rsidR="00697D92" w:rsidRDefault="00697D92" w:rsidP="00697D92"/>
    <w:p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rsidR="00697D92" w:rsidRDefault="00697D92" w:rsidP="00697D92"/>
    <w:p w:rsidR="00697D92" w:rsidRPr="00697D92" w:rsidRDefault="00697D92" w:rsidP="00697D92"/>
    <w:p w:rsidR="005F689A" w:rsidRPr="005F689A" w:rsidRDefault="005F689A" w:rsidP="005F689A"/>
    <w:p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A7BCC" w:rsidRDefault="007A7BCC" w:rsidP="004D0F63">
      <w:pPr>
        <w:spacing w:after="0" w:line="240" w:lineRule="auto"/>
      </w:pPr>
      <w:r>
        <w:separator/>
      </w:r>
    </w:p>
  </w:endnote>
  <w:endnote w:type="continuationSeparator" w:id="1">
    <w:p w:rsidR="007A7BCC" w:rsidRDefault="007A7BCC" w:rsidP="004D0F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altName w:val="MS Mincho"/>
    <w:panose1 w:val="00000000000000000000"/>
    <w:charset w:val="80"/>
    <w:family w:val="roman"/>
    <w:notTrueType/>
    <w:pitch w:val="default"/>
    <w:sig w:usb0="00000000" w:usb1="00000000" w:usb2="00000000" w:usb3="00000000" w:csb0="00000000"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EB Garamond Medium">
    <w:altName w:val="Cambria Math"/>
    <w:charset w:val="00"/>
    <w:family w:val="auto"/>
    <w:pitch w:val="variable"/>
    <w:sig w:usb0="00000001" w:usb1="02000413" w:usb2="00000000" w:usb3="00000000" w:csb0="0000019F" w:csb1="00000000"/>
  </w:font>
  <w:font w:name="Yu Gothic">
    <w:panose1 w:val="020B0400000000000000"/>
    <w:charset w:val="80"/>
    <w:family w:val="swiss"/>
    <w:pitch w:val="variable"/>
    <w:sig w:usb0="E00002FF" w:usb1="2AC7FDFF" w:usb2="00000016" w:usb3="00000000" w:csb0="0002009F" w:csb1="00000000"/>
  </w:font>
  <w:font w:name="等线">
    <w:panose1 w:val="00000000000000000000"/>
    <w:charset w:val="8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A7BCC" w:rsidRDefault="007A7BCC" w:rsidP="004D0F63">
      <w:pPr>
        <w:spacing w:after="0" w:line="240" w:lineRule="auto"/>
      </w:pPr>
      <w:r>
        <w:separator/>
      </w:r>
    </w:p>
  </w:footnote>
  <w:footnote w:type="continuationSeparator" w:id="1">
    <w:p w:rsidR="007A7BCC" w:rsidRDefault="007A7BCC" w:rsidP="004D0F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AC21FCD"/>
    <w:multiLevelType w:val="multilevel"/>
    <w:tmpl w:val="52DEA7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D1F470D"/>
    <w:multiLevelType w:val="multilevel"/>
    <w:tmpl w:val="E806DA7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egoe UI Symbol" w:hAnsi="Segoe UI 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E6A228A"/>
    <w:multiLevelType w:val="multilevel"/>
    <w:tmpl w:val="903823B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egoe UI Symbol" w:hAnsi="Segoe UI 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FE56C16"/>
    <w:multiLevelType w:val="multilevel"/>
    <w:tmpl w:val="BD2E22D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egoe UI Symbol" w:hAnsi="Segoe UI 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4"/>
  </w:num>
  <w:num w:numId="3">
    <w:abstractNumId w:val="3"/>
  </w:num>
  <w:num w:numId="4">
    <w:abstractNumId w:val="0"/>
  </w:num>
  <w:num w:numId="5">
    <w:abstractNumId w:val="1"/>
  </w:num>
  <w:num w:numId="6">
    <w:abstractNumId w:val="6"/>
  </w:num>
  <w:num w:numId="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9218"/>
  </w:hdrShapeDefaults>
  <w:footnotePr>
    <w:footnote w:id="0"/>
    <w:footnote w:id="1"/>
  </w:footnotePr>
  <w:endnotePr>
    <w:endnote w:id="0"/>
    <w:endnote w:id="1"/>
  </w:endnotePr>
  <w:compat/>
  <w:rsids>
    <w:rsidRoot w:val="00330917"/>
    <w:rsid w:val="00137075"/>
    <w:rsid w:val="001749FD"/>
    <w:rsid w:val="002624CC"/>
    <w:rsid w:val="00330917"/>
    <w:rsid w:val="00343A05"/>
    <w:rsid w:val="003508D9"/>
    <w:rsid w:val="00357851"/>
    <w:rsid w:val="0045538B"/>
    <w:rsid w:val="004D0F63"/>
    <w:rsid w:val="00592A7E"/>
    <w:rsid w:val="005F689A"/>
    <w:rsid w:val="00697D92"/>
    <w:rsid w:val="006B6681"/>
    <w:rsid w:val="007A7BCC"/>
    <w:rsid w:val="008358ED"/>
    <w:rsid w:val="0086599B"/>
    <w:rsid w:val="00886EE0"/>
    <w:rsid w:val="008B5011"/>
    <w:rsid w:val="00977466"/>
    <w:rsid w:val="009A4555"/>
    <w:rsid w:val="009D31CA"/>
    <w:rsid w:val="00A3401B"/>
    <w:rsid w:val="00A83A4D"/>
    <w:rsid w:val="00AA0DA1"/>
    <w:rsid w:val="00AD1F84"/>
    <w:rsid w:val="00B0725C"/>
    <w:rsid w:val="00BD35C5"/>
    <w:rsid w:val="00C04832"/>
    <w:rsid w:val="00CD26B9"/>
    <w:rsid w:val="00D722E0"/>
    <w:rsid w:val="00D879FA"/>
    <w:rsid w:val="00E310CF"/>
    <w:rsid w:val="00E372A7"/>
    <w:rsid w:val="00E90A87"/>
    <w:rsid w:val="00F03E94"/>
    <w:rsid w:val="00FA176D"/>
    <w:rsid w:val="00FF51C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E372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72A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40932992">
      <w:bodyDiv w:val="1"/>
      <w:marLeft w:val="0"/>
      <w:marRight w:val="0"/>
      <w:marTop w:val="0"/>
      <w:marBottom w:val="0"/>
      <w:divBdr>
        <w:top w:val="none" w:sz="0" w:space="0" w:color="auto"/>
        <w:left w:val="none" w:sz="0" w:space="0" w:color="auto"/>
        <w:bottom w:val="none" w:sz="0" w:space="0" w:color="auto"/>
        <w:right w:val="none" w:sz="0" w:space="0" w:color="auto"/>
      </w:divBdr>
    </w:div>
    <w:div w:id="1066299274">
      <w:bodyDiv w:val="1"/>
      <w:marLeft w:val="0"/>
      <w:marRight w:val="0"/>
      <w:marTop w:val="0"/>
      <w:marBottom w:val="0"/>
      <w:divBdr>
        <w:top w:val="none" w:sz="0" w:space="0" w:color="auto"/>
        <w:left w:val="none" w:sz="0" w:space="0" w:color="auto"/>
        <w:bottom w:val="none" w:sz="0" w:space="0" w:color="auto"/>
        <w:right w:val="none" w:sz="0" w:space="0" w:color="auto"/>
      </w:divBdr>
    </w:div>
    <w:div w:id="1447115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1988</Words>
  <Characters>11337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pandelu</cp:lastModifiedBy>
  <cp:revision>4</cp:revision>
  <dcterms:created xsi:type="dcterms:W3CDTF">2023-09-26T14:51:00Z</dcterms:created>
  <dcterms:modified xsi:type="dcterms:W3CDTF">2023-11-12T17:44:00Z</dcterms:modified>
</cp:coreProperties>
</file>