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32FE862" w14:textId="20552267" w:rsidR="001A6CC2" w:rsidRPr="001A6CC2" w:rsidRDefault="001A6CC2" w:rsidP="00307642">
      <w:pPr>
        <w:pStyle w:val="p1"/>
        <w:spacing w:line="360" w:lineRule="auto"/>
        <w:rPr>
          <w:rFonts w:ascii="Arial" w:hAnsi="Arial" w:cs="Arial"/>
          <w:b/>
          <w:bCs/>
          <w:sz w:val="22"/>
          <w:szCs w:val="22"/>
        </w:rPr>
      </w:pPr>
      <w:r w:rsidRPr="001A6CC2">
        <w:rPr>
          <w:rStyle w:val="s1"/>
          <w:rFonts w:ascii="Arial" w:hAnsi="Arial" w:cs="Arial"/>
          <w:b/>
          <w:bCs/>
          <w:sz w:val="22"/>
          <w:szCs w:val="22"/>
        </w:rPr>
        <w:t>Assignment Title:</w:t>
      </w:r>
      <w:r w:rsidRPr="001A6CC2">
        <w:rPr>
          <w:rStyle w:val="s2"/>
          <w:rFonts w:ascii="Arial" w:hAnsi="Arial" w:cs="Arial"/>
          <w:b/>
          <w:bCs/>
          <w:sz w:val="22"/>
          <w:szCs w:val="22"/>
        </w:rPr>
        <w:t xml:space="preserve"> Component 1 – Written Assignment (Case Study Report): Asthma</w:t>
      </w:r>
    </w:p>
    <w:p w14:paraId="49A17060" w14:textId="5055EB4B" w:rsidR="004B5A8D" w:rsidRPr="001C5DDD" w:rsidRDefault="004B5A8D" w:rsidP="00307642">
      <w:pPr>
        <w:pStyle w:val="p2"/>
        <w:spacing w:line="360" w:lineRule="auto"/>
        <w:rPr>
          <w:rStyle w:val="s2"/>
          <w:rFonts w:ascii="Arial" w:hAnsi="Arial" w:cs="Arial"/>
          <w:sz w:val="22"/>
          <w:szCs w:val="22"/>
        </w:rPr>
      </w:pPr>
      <w:r w:rsidRPr="001C5DDD">
        <w:rPr>
          <w:rFonts w:ascii="Arial" w:hAnsi="Arial" w:cs="Arial"/>
          <w:sz w:val="22"/>
          <w:szCs w:val="22"/>
        </w:rPr>
        <w:t>Programme:</w:t>
      </w:r>
      <w:r w:rsidRPr="001C5DDD">
        <w:rPr>
          <w:rStyle w:val="s2"/>
          <w:rFonts w:ascii="Arial" w:hAnsi="Arial" w:cs="Arial"/>
          <w:sz w:val="22"/>
          <w:szCs w:val="22"/>
        </w:rPr>
        <w:t xml:space="preserve"> BSc Health and Social Care</w:t>
      </w:r>
      <w:r w:rsidRPr="001C5DDD">
        <w:rPr>
          <w:rFonts w:ascii="Arial" w:hAnsi="Arial" w:cs="Arial"/>
          <w:sz w:val="22"/>
          <w:szCs w:val="22"/>
        </w:rPr>
        <w:br/>
      </w:r>
      <w:r w:rsidRPr="001C5DDD">
        <w:rPr>
          <w:rStyle w:val="s1"/>
          <w:rFonts w:ascii="Arial" w:hAnsi="Arial" w:cs="Arial"/>
          <w:sz w:val="22"/>
          <w:szCs w:val="22"/>
        </w:rPr>
        <w:t>Module:</w:t>
      </w:r>
      <w:r w:rsidRPr="001C5DDD">
        <w:rPr>
          <w:rStyle w:val="s2"/>
          <w:rFonts w:ascii="Arial" w:hAnsi="Arial" w:cs="Arial"/>
          <w:sz w:val="22"/>
          <w:szCs w:val="22"/>
        </w:rPr>
        <w:t xml:space="preserve"> Introduction to Physiology</w:t>
      </w:r>
      <w:r w:rsidRPr="001C5DDD">
        <w:rPr>
          <w:rFonts w:ascii="Arial" w:hAnsi="Arial" w:cs="Arial"/>
          <w:sz w:val="22"/>
          <w:szCs w:val="22"/>
        </w:rPr>
        <w:br/>
      </w:r>
      <w:r w:rsidRPr="001C5DDD">
        <w:rPr>
          <w:rStyle w:val="s1"/>
          <w:rFonts w:ascii="Arial" w:hAnsi="Arial" w:cs="Arial"/>
          <w:sz w:val="22"/>
          <w:szCs w:val="22"/>
        </w:rPr>
        <w:t>Module Code:</w:t>
      </w:r>
      <w:r w:rsidRPr="001C5DDD">
        <w:rPr>
          <w:rStyle w:val="s2"/>
          <w:rFonts w:ascii="Arial" w:hAnsi="Arial" w:cs="Arial"/>
          <w:sz w:val="22"/>
          <w:szCs w:val="22"/>
        </w:rPr>
        <w:t xml:space="preserve"> BMHP5023</w:t>
      </w:r>
      <w:r w:rsidRPr="001C5DDD">
        <w:rPr>
          <w:rFonts w:ascii="Arial" w:hAnsi="Arial" w:cs="Arial"/>
          <w:sz w:val="22"/>
          <w:szCs w:val="22"/>
        </w:rPr>
        <w:br/>
      </w:r>
      <w:r w:rsidRPr="001C5DDD">
        <w:rPr>
          <w:rStyle w:val="s1"/>
          <w:rFonts w:ascii="Arial" w:hAnsi="Arial" w:cs="Arial"/>
          <w:sz w:val="22"/>
          <w:szCs w:val="22"/>
        </w:rPr>
        <w:t xml:space="preserve">Student </w:t>
      </w:r>
      <w:r w:rsidR="00BF31E4" w:rsidRPr="001C5DDD">
        <w:rPr>
          <w:rStyle w:val="s1"/>
          <w:rFonts w:ascii="Arial" w:hAnsi="Arial" w:cs="Arial"/>
          <w:sz w:val="22"/>
          <w:szCs w:val="22"/>
        </w:rPr>
        <w:t>Name:</w:t>
      </w:r>
      <w:r w:rsidR="00BF31E4" w:rsidRPr="001C5DDD">
        <w:rPr>
          <w:rStyle w:val="s2"/>
          <w:rFonts w:ascii="Arial" w:hAnsi="Arial" w:cs="Arial"/>
          <w:sz w:val="22"/>
          <w:szCs w:val="22"/>
        </w:rPr>
        <w:t xml:space="preserve"> </w:t>
      </w:r>
      <w:proofErr w:type="spellStart"/>
      <w:r w:rsidR="00BF31E4" w:rsidRPr="001C5DDD">
        <w:rPr>
          <w:rStyle w:val="s2"/>
          <w:rFonts w:ascii="Arial" w:hAnsi="Arial" w:cs="Arial"/>
          <w:sz w:val="22"/>
          <w:szCs w:val="22"/>
        </w:rPr>
        <w:t>Fatou</w:t>
      </w:r>
      <w:proofErr w:type="spellEnd"/>
      <w:r w:rsidR="00BF31E4" w:rsidRPr="001C5DDD">
        <w:rPr>
          <w:rStyle w:val="s2"/>
          <w:rFonts w:ascii="Arial" w:hAnsi="Arial" w:cs="Arial"/>
          <w:sz w:val="22"/>
          <w:szCs w:val="22"/>
        </w:rPr>
        <w:t xml:space="preserve"> Mbaye</w:t>
      </w:r>
      <w:r w:rsidRPr="001C5DDD">
        <w:rPr>
          <w:rFonts w:ascii="Arial" w:hAnsi="Arial" w:cs="Arial"/>
          <w:sz w:val="22"/>
          <w:szCs w:val="22"/>
        </w:rPr>
        <w:br/>
      </w:r>
      <w:r w:rsidRPr="001C5DDD">
        <w:rPr>
          <w:rStyle w:val="s1"/>
          <w:rFonts w:ascii="Arial" w:hAnsi="Arial" w:cs="Arial"/>
          <w:sz w:val="22"/>
          <w:szCs w:val="22"/>
        </w:rPr>
        <w:t>Student Number:</w:t>
      </w:r>
      <w:r w:rsidRPr="001C5DDD">
        <w:rPr>
          <w:rStyle w:val="s2"/>
          <w:rFonts w:ascii="Arial" w:hAnsi="Arial" w:cs="Arial"/>
          <w:sz w:val="22"/>
          <w:szCs w:val="22"/>
        </w:rPr>
        <w:t xml:space="preserve"> </w:t>
      </w:r>
      <w:r w:rsidR="00C96838" w:rsidRPr="001C5DDD">
        <w:rPr>
          <w:rStyle w:val="s2"/>
          <w:rFonts w:ascii="Arial" w:hAnsi="Arial" w:cs="Arial"/>
          <w:sz w:val="22"/>
          <w:szCs w:val="22"/>
        </w:rPr>
        <w:t>243</w:t>
      </w:r>
      <w:r w:rsidR="00BF31E4" w:rsidRPr="001C5DDD">
        <w:rPr>
          <w:rStyle w:val="s2"/>
          <w:rFonts w:ascii="Arial" w:hAnsi="Arial" w:cs="Arial"/>
          <w:sz w:val="22"/>
          <w:szCs w:val="22"/>
        </w:rPr>
        <w:t>2001</w:t>
      </w:r>
      <w:r w:rsidRPr="001C5DDD">
        <w:rPr>
          <w:rFonts w:ascii="Arial" w:hAnsi="Arial" w:cs="Arial"/>
          <w:sz w:val="22"/>
          <w:szCs w:val="22"/>
        </w:rPr>
        <w:br/>
      </w:r>
    </w:p>
    <w:p w14:paraId="61D6F9AF" w14:textId="0EBC639F" w:rsidR="009E14D4" w:rsidRPr="001C5DDD" w:rsidRDefault="009E14D4" w:rsidP="00307642">
      <w:pPr>
        <w:spacing w:line="360" w:lineRule="auto"/>
        <w:rPr>
          <w:rFonts w:ascii="Arial" w:hAnsi="Arial" w:cs="Arial"/>
          <w:sz w:val="22"/>
          <w:szCs w:val="22"/>
        </w:rPr>
      </w:pPr>
    </w:p>
    <w:p w14:paraId="6C468FC5" w14:textId="77777777" w:rsidR="009E14D4" w:rsidRPr="001C5DDD" w:rsidRDefault="009E14D4" w:rsidP="00307642">
      <w:pPr>
        <w:spacing w:line="360" w:lineRule="auto"/>
        <w:rPr>
          <w:rFonts w:ascii="Arial" w:hAnsi="Arial" w:cs="Arial"/>
          <w:sz w:val="22"/>
          <w:szCs w:val="22"/>
        </w:rPr>
      </w:pPr>
      <w:r w:rsidRPr="001C5DDD">
        <w:rPr>
          <w:rFonts w:ascii="Arial" w:hAnsi="Arial" w:cs="Arial"/>
          <w:sz w:val="22"/>
          <w:szCs w:val="22"/>
        </w:rPr>
        <w:br w:type="page"/>
      </w:r>
    </w:p>
    <w:p w14:paraId="204749C7" w14:textId="77777777" w:rsidR="004C7A6B" w:rsidRPr="001C5DDD" w:rsidRDefault="004C7A6B" w:rsidP="00307642">
      <w:pPr>
        <w:spacing w:before="100" w:beforeAutospacing="1" w:after="100" w:afterAutospacing="1" w:line="360" w:lineRule="auto"/>
        <w:outlineLvl w:val="0"/>
        <w:rPr>
          <w:rFonts w:ascii="Arial" w:eastAsia="Times New Roman" w:hAnsi="Arial" w:cs="Arial"/>
          <w:kern w:val="36"/>
          <w:sz w:val="22"/>
          <w:szCs w:val="22"/>
          <w14:ligatures w14:val="none"/>
        </w:rPr>
      </w:pPr>
      <w:r w:rsidRPr="001C5DDD">
        <w:rPr>
          <w:rFonts w:ascii="Arial" w:eastAsia="Times New Roman" w:hAnsi="Arial" w:cs="Arial"/>
          <w:kern w:val="36"/>
          <w:sz w:val="22"/>
          <w:szCs w:val="22"/>
          <w14:ligatures w14:val="none"/>
        </w:rPr>
        <w:lastRenderedPageBreak/>
        <w:t>Case Study Report: Asthma</w:t>
      </w:r>
    </w:p>
    <w:p w14:paraId="69E609CB" w14:textId="77777777" w:rsidR="004C7A6B" w:rsidRPr="001C5DDD" w:rsidRDefault="004C7A6B" w:rsidP="00307642">
      <w:pPr>
        <w:spacing w:before="100" w:beforeAutospacing="1" w:after="100" w:afterAutospacing="1" w:line="360" w:lineRule="auto"/>
        <w:outlineLvl w:val="1"/>
        <w:rPr>
          <w:rFonts w:ascii="Arial" w:eastAsia="Times New Roman" w:hAnsi="Arial" w:cs="Arial"/>
          <w:kern w:val="0"/>
          <w:sz w:val="22"/>
          <w:szCs w:val="22"/>
          <w14:ligatures w14:val="none"/>
        </w:rPr>
      </w:pPr>
      <w:r w:rsidRPr="001C5DDD">
        <w:rPr>
          <w:rFonts w:ascii="Arial" w:eastAsia="Times New Roman" w:hAnsi="Arial" w:cs="Arial"/>
          <w:kern w:val="0"/>
          <w:sz w:val="22"/>
          <w:szCs w:val="22"/>
          <w14:ligatures w14:val="none"/>
        </w:rPr>
        <w:t>1. Introduction</w:t>
      </w:r>
    </w:p>
    <w:p w14:paraId="3912A66C"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 xml:space="preserve">Asthma is a long-term respiratory condition that affects the airways, causing inflammation, changes in airflow and increased sensitivity to different triggers. Common symptoms include wheezing, coughing, chest tightness and breathlessness, which can vary in how often they happen and how severe they become. Symptoms may get worse at night, during physical activity, after respiratory infections or when a person is exposed to environmental irritants. Although there is currently no cure for asthma, suitable treatment, regular monitoring and self-management can help many people control their symptoms and reduce the risk of asthma attacks (World Health </w:t>
      </w:r>
      <w:proofErr w:type="spellStart"/>
      <w:r w:rsidRPr="001C5DDD">
        <w:rPr>
          <w:rFonts w:ascii="Arial" w:hAnsi="Arial" w:cs="Arial"/>
          <w:kern w:val="0"/>
          <w:sz w:val="22"/>
          <w:szCs w:val="22"/>
          <w14:ligatures w14:val="none"/>
        </w:rPr>
        <w:t>Organization</w:t>
      </w:r>
      <w:proofErr w:type="spellEnd"/>
      <w:r w:rsidRPr="001C5DDD">
        <w:rPr>
          <w:rFonts w:ascii="Arial" w:hAnsi="Arial" w:cs="Arial"/>
          <w:kern w:val="0"/>
          <w:sz w:val="22"/>
          <w:szCs w:val="22"/>
          <w14:ligatures w14:val="none"/>
        </w:rPr>
        <w:t>, 2024; Global Initiative for Asthma, 2026).</w:t>
      </w:r>
    </w:p>
    <w:p w14:paraId="1B874E29"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Asthma can develop through a combination of genetic and environmental factors. These may include having a family history of asthma, allergic conditions, exposure to tobacco smoke, air pollution and certain substances in the workplace. However, it is important to understand the difference between risk factors and triggers. A risk factor can increase the chance of developing asthma, while a trigger can cause symptoms to appear or become worse in someone who already has the condition. These factors can affect people differently, meaning that the same exposure will not necessarily cause symptoms in everyone (</w:t>
      </w:r>
      <w:proofErr w:type="spellStart"/>
      <w:r w:rsidRPr="001C5DDD">
        <w:rPr>
          <w:rFonts w:ascii="Arial" w:hAnsi="Arial" w:cs="Arial"/>
          <w:kern w:val="0"/>
          <w:sz w:val="22"/>
          <w:szCs w:val="22"/>
          <w14:ligatures w14:val="none"/>
        </w:rPr>
        <w:t>Dharmage</w:t>
      </w:r>
      <w:proofErr w:type="spellEnd"/>
      <w:r w:rsidRPr="001C5DDD">
        <w:rPr>
          <w:rFonts w:ascii="Arial" w:hAnsi="Arial" w:cs="Arial"/>
          <w:kern w:val="0"/>
          <w:sz w:val="22"/>
          <w:szCs w:val="22"/>
          <w14:ligatures w14:val="none"/>
        </w:rPr>
        <w:t>, Perret and Custovic, 2019).</w:t>
      </w:r>
    </w:p>
    <w:p w14:paraId="30CE34F7"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To understand asthma, it is important to know how the respiratory system normally works, including the processes of breathing and gas exchange. It is also necessary to understand how inflammation affects the airways and how monitoring respiratory function can support effective management. This report explores these processes and discusses how monitoring, treatment and evidence-based lifestyle changes can help improve asthma management and support safer care.</w:t>
      </w:r>
    </w:p>
    <w:p w14:paraId="71D2B8CD" w14:textId="77777777" w:rsidR="004C7A6B" w:rsidRPr="001C5DDD" w:rsidRDefault="004C7A6B" w:rsidP="00307642">
      <w:pPr>
        <w:spacing w:before="100" w:beforeAutospacing="1" w:after="100" w:afterAutospacing="1" w:line="360" w:lineRule="auto"/>
        <w:outlineLvl w:val="1"/>
        <w:rPr>
          <w:rFonts w:ascii="Arial" w:eastAsia="Times New Roman" w:hAnsi="Arial" w:cs="Arial"/>
          <w:kern w:val="0"/>
          <w:sz w:val="22"/>
          <w:szCs w:val="22"/>
          <w14:ligatures w14:val="none"/>
        </w:rPr>
      </w:pPr>
      <w:r w:rsidRPr="001C5DDD">
        <w:rPr>
          <w:rFonts w:ascii="Arial" w:eastAsia="Times New Roman" w:hAnsi="Arial" w:cs="Arial"/>
          <w:kern w:val="0"/>
          <w:sz w:val="22"/>
          <w:szCs w:val="22"/>
          <w14:ligatures w14:val="none"/>
        </w:rPr>
        <w:t>2. Structure of the Respiratory System and Mechanical Respiration</w:t>
      </w:r>
    </w:p>
    <w:p w14:paraId="3C087ED8"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 xml:space="preserve">The respiratory system is made up of the upper and lower airways and the lungs. The nose and nasal cavity help filter, warm and add moisture to the air we breathe in. The air then passes through the pharynx, larynx and trachea before reaching the right and left primary bronchi. These divide into smaller bronchi and bronchioles, which eventually lead to the alveoli. The alveoli are tiny air sacs where gas exchange takes place. Cartilage supports the trachea and larger airways, helping to prevent them from collapsing, while smooth muscle in </w:t>
      </w:r>
      <w:r w:rsidRPr="001C5DDD">
        <w:rPr>
          <w:rFonts w:ascii="Arial" w:hAnsi="Arial" w:cs="Arial"/>
          <w:kern w:val="0"/>
          <w:sz w:val="22"/>
          <w:szCs w:val="22"/>
          <w14:ligatures w14:val="none"/>
        </w:rPr>
        <w:lastRenderedPageBreak/>
        <w:t>the smaller airways controls their diameter. The respiratory tract is also lined with epithelial tissue, and mucus traps particles that cilia help move towards the throat (Betts et al., 2022).</w:t>
      </w:r>
    </w:p>
    <w:p w14:paraId="2CF6ED60"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The lungs are located inside the thoracic cavity and are surrounded by pleural membranes. Mechanical respiration, also called ventilation, is the movement of air into and out of the lungs due to pressure changes. During inspiration, the diaphragm contracts and moves downwards, while the external intercostal muscles lift the ribs upwards and outwards. This increases the volume of the chest cavity and lowers the pressure inside the lungs below atmospheric pressure, allowing air to enter. During normal expiration, the diaphragm and external intercostal muscles relax, the volume of the chest cavity decreases and the pressure inside the lungs rises, pushing air out (Betts et al., 2022).</w:t>
      </w:r>
    </w:p>
    <w:p w14:paraId="17FD4B9A"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In healthy airways, the bronchi and bronchioles are wide enough to allow air to move with relatively little resistance. However, in people with asthma, inflammation, increased mucus production and contraction of the smooth muscles can narrow the airways. This increases resistance and makes breathing more difficult, particularly when breathing out. As a result, a person may experience wheezing, prolonged expiration and breathlessness. During a more severe asthma attack, air can become trapped in the lungs because the narrowed airways make it harder for air to move out.</w:t>
      </w:r>
    </w:p>
    <w:p w14:paraId="6B4A109C"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 xml:space="preserve">This shows how the structure of the respiratory system is closely linked to its normal function. The airways usually allow air to move efficiently, but inflammation and </w:t>
      </w:r>
      <w:proofErr w:type="spellStart"/>
      <w:r w:rsidRPr="001C5DDD">
        <w:rPr>
          <w:rFonts w:ascii="Arial" w:hAnsi="Arial" w:cs="Arial"/>
          <w:kern w:val="0"/>
          <w:sz w:val="22"/>
          <w:szCs w:val="22"/>
          <w14:ligatures w14:val="none"/>
        </w:rPr>
        <w:t>bronchoconstriction</w:t>
      </w:r>
      <w:proofErr w:type="spellEnd"/>
      <w:r w:rsidRPr="001C5DDD">
        <w:rPr>
          <w:rFonts w:ascii="Arial" w:hAnsi="Arial" w:cs="Arial"/>
          <w:kern w:val="0"/>
          <w:sz w:val="22"/>
          <w:szCs w:val="22"/>
          <w14:ligatures w14:val="none"/>
        </w:rPr>
        <w:t xml:space="preserve"> can prevent this from happening properly. However, asthma does not affect everyone in the same way, and people can respond differently to treatment. Therefore, symptoms alone are not always enough to provide a complete understanding of respiratory function (Global Initiative for Asthma, 2026).</w:t>
      </w:r>
    </w:p>
    <w:p w14:paraId="136C1D52" w14:textId="77777777" w:rsidR="004C7A6B" w:rsidRPr="001C5DDD" w:rsidRDefault="004C7A6B" w:rsidP="00307642">
      <w:pPr>
        <w:spacing w:before="100" w:beforeAutospacing="1" w:after="100" w:afterAutospacing="1" w:line="360" w:lineRule="auto"/>
        <w:outlineLvl w:val="1"/>
        <w:rPr>
          <w:rFonts w:ascii="Arial" w:eastAsia="Times New Roman" w:hAnsi="Arial" w:cs="Arial"/>
          <w:kern w:val="0"/>
          <w:sz w:val="22"/>
          <w:szCs w:val="22"/>
          <w14:ligatures w14:val="none"/>
        </w:rPr>
      </w:pPr>
      <w:r w:rsidRPr="001C5DDD">
        <w:rPr>
          <w:rFonts w:ascii="Arial" w:eastAsia="Times New Roman" w:hAnsi="Arial" w:cs="Arial"/>
          <w:kern w:val="0"/>
          <w:sz w:val="22"/>
          <w:szCs w:val="22"/>
          <w14:ligatures w14:val="none"/>
        </w:rPr>
        <w:t>3. Gas Exchange in the Lungs</w:t>
      </w:r>
    </w:p>
    <w:p w14:paraId="35AD94CD"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Gas exchange mainly takes place in the alveoli, which have thin walls and are surrounded by networks of pulmonary capillaries. The large surface area of the alveoli and their close contact with blood vessels allow oxygen and carbon dioxide to move between the air and blood efficiently. The walls of the alveoli and capillaries form a thin respiratory membrane, allowing gases to diffuse according to differences in their partial pressures (Betts et al., 2022).</w:t>
      </w:r>
    </w:p>
    <w:p w14:paraId="5F325749"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 xml:space="preserve">When a person breathes in, oxygen enters the alveoli and moves across the respiratory membrane into the blood within the pulmonary capillaries. Most of this oxygen attaches to </w:t>
      </w:r>
      <w:r w:rsidRPr="001C5DDD">
        <w:rPr>
          <w:rFonts w:ascii="Arial" w:hAnsi="Arial" w:cs="Arial"/>
          <w:kern w:val="0"/>
          <w:sz w:val="22"/>
          <w:szCs w:val="22"/>
          <w14:ligatures w14:val="none"/>
        </w:rPr>
        <w:lastRenderedPageBreak/>
        <w:t>haemoglobin in red blood cells and is transported to the body’s tissues. The cells use oxygen during aerobic respiration to release energy, producing carbon dioxide as a waste product. Carbon dioxide is carried through the blood, mainly as bicarbonate ions, towards the lungs. It is then converted back into carbon dioxide, which diffuses from the pulmonary capillaries into the alveoli and leaves the body during expiration (Betts et al., 2022).</w:t>
      </w:r>
    </w:p>
    <w:p w14:paraId="294B6B0E"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 xml:space="preserve">For gas exchange to work effectively, there must be enough air reaching the alveoli, adequate blood flow through the pulmonary capillaries and a functioning alveolar-capillary membrane. Asthma mainly affects the airways rather than directly damaging the alveoli. However, severe narrowing of the airways can reduce the amount of air reaching certain areas of the lungs. This can cause an imbalance between ventilation and perfusion, reducing the efficiency of oxygen transfer into the blood. In severe asthma attacks, this may lead to </w:t>
      </w:r>
      <w:proofErr w:type="spellStart"/>
      <w:r w:rsidRPr="001C5DDD">
        <w:rPr>
          <w:rFonts w:ascii="Arial" w:hAnsi="Arial" w:cs="Arial"/>
          <w:kern w:val="0"/>
          <w:sz w:val="22"/>
          <w:szCs w:val="22"/>
          <w14:ligatures w14:val="none"/>
        </w:rPr>
        <w:t>hypoxaemia</w:t>
      </w:r>
      <w:proofErr w:type="spellEnd"/>
      <w:r w:rsidRPr="001C5DDD">
        <w:rPr>
          <w:rFonts w:ascii="Arial" w:hAnsi="Arial" w:cs="Arial"/>
          <w:kern w:val="0"/>
          <w:sz w:val="22"/>
          <w:szCs w:val="22"/>
          <w14:ligatures w14:val="none"/>
        </w:rPr>
        <w:t>, which means a low level of oxygen in the blood.</w:t>
      </w:r>
    </w:p>
    <w:p w14:paraId="4D56C244"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It is important to understand that airflow limitation and problems with gas exchange are related but are not exactly the same. A person may experience significant breathlessness because their airways are narrowed without immediately developing a severe lack of oxygen. However, a serious asthma attack can become life-threatening, even if the early symptoms appear similar to a less severe episode. For this reason, healthcare professionals should assess the person’s overall condition and use objective measurements when needed rather than judging the severity of asthma based on one symptom alone (Global Initiative for Asthma, 2026).</w:t>
      </w:r>
    </w:p>
    <w:p w14:paraId="14677DCD" w14:textId="77777777" w:rsidR="004C7A6B" w:rsidRPr="001C5DDD" w:rsidRDefault="004C7A6B" w:rsidP="00307642">
      <w:pPr>
        <w:spacing w:before="100" w:beforeAutospacing="1" w:after="100" w:afterAutospacing="1" w:line="360" w:lineRule="auto"/>
        <w:outlineLvl w:val="1"/>
        <w:rPr>
          <w:rFonts w:ascii="Arial" w:eastAsia="Times New Roman" w:hAnsi="Arial" w:cs="Arial"/>
          <w:kern w:val="0"/>
          <w:sz w:val="22"/>
          <w:szCs w:val="22"/>
          <w14:ligatures w14:val="none"/>
        </w:rPr>
      </w:pPr>
      <w:r w:rsidRPr="001C5DDD">
        <w:rPr>
          <w:rFonts w:ascii="Arial" w:eastAsia="Times New Roman" w:hAnsi="Arial" w:cs="Arial"/>
          <w:kern w:val="0"/>
          <w:sz w:val="22"/>
          <w:szCs w:val="22"/>
          <w14:ligatures w14:val="none"/>
        </w:rPr>
        <w:t>4. Effects of Irritants, Inflammation and Airway Swelling</w:t>
      </w:r>
    </w:p>
    <w:p w14:paraId="6151E5CE"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Asthma causes the airways to become more sensitive and reactive to certain triggers. These can include allergens, tobacco smoke, air pollution, respiratory viruses, cold air and some substances found in the workplace. Different people may react to different triggers, and something that causes symptoms in one person may not have the same effect on another. Identifying the triggers that affect an individual is therefore an important part of managing asthma effectively (</w:t>
      </w:r>
      <w:proofErr w:type="spellStart"/>
      <w:r w:rsidRPr="001C5DDD">
        <w:rPr>
          <w:rFonts w:ascii="Arial" w:hAnsi="Arial" w:cs="Arial"/>
          <w:kern w:val="0"/>
          <w:sz w:val="22"/>
          <w:szCs w:val="22"/>
          <w14:ligatures w14:val="none"/>
        </w:rPr>
        <w:t>Centers</w:t>
      </w:r>
      <w:proofErr w:type="spellEnd"/>
      <w:r w:rsidRPr="001C5DDD">
        <w:rPr>
          <w:rFonts w:ascii="Arial" w:hAnsi="Arial" w:cs="Arial"/>
          <w:kern w:val="0"/>
          <w:sz w:val="22"/>
          <w:szCs w:val="22"/>
          <w14:ligatures w14:val="none"/>
        </w:rPr>
        <w:t xml:space="preserve"> for Disease Control and Prevention, 2024).</w:t>
      </w:r>
    </w:p>
    <w:p w14:paraId="1DEA02DA"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 xml:space="preserve">When a person who is susceptible to asthma comes into contact with a trigger, inflammatory processes can activate immune cells and release chemical substances. These can cause the lining of the airways to swell, increase mucus production and make the smooth muscles surrounding the bronchi and bronchioles contract. Together, these changes narrow the airways and increase resistance to airflow. As the airway radius decreases, resistance can </w:t>
      </w:r>
      <w:r w:rsidRPr="001C5DDD">
        <w:rPr>
          <w:rFonts w:ascii="Arial" w:hAnsi="Arial" w:cs="Arial"/>
          <w:kern w:val="0"/>
          <w:sz w:val="22"/>
          <w:szCs w:val="22"/>
          <w14:ligatures w14:val="none"/>
        </w:rPr>
        <w:lastRenderedPageBreak/>
        <w:t>increase significantly, meaning that even a relatively small reduction in airway size can make breathing much more difficult (Betts et al., 2022; Global Initiative for Asthma, 2026).</w:t>
      </w:r>
    </w:p>
    <w:p w14:paraId="357C3811"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These changes can cause symptoms such as coughing, wheezing, chest tightness and breathlessness. Extra mucus can further block the airways, while uneven ventilation can affect how efficiently gas exchange takes place. During a severe asthma attack, the respiratory muscles may need to work harder to move air in and out of the lungs. This can lead to tiredness and, in serious cases, respiratory failure. Long-term or repeated inflammation may also cause structural changes in the airways, which are known as airway remodelling.</w:t>
      </w:r>
    </w:p>
    <w:p w14:paraId="797FB9F7"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These processes explain why asthma treatment needs to address both the immediate narrowing of the airways and the inflammation underneath it. Reliever medication may help open the airways quickly, depending on the treatment prescribed, but it does not always control the underlying inflammation on its own. For this reason, evidence-based guidelines recommend treatment containing inhaled corticosteroids for most people with asthma. The specific treatment depends on factors such as age, symptoms, the risk of asthma attacks and the person’s clinical assessment (</w:t>
      </w:r>
      <w:proofErr w:type="spellStart"/>
      <w:r w:rsidRPr="001C5DDD">
        <w:rPr>
          <w:rFonts w:ascii="Arial" w:hAnsi="Arial" w:cs="Arial"/>
          <w:kern w:val="0"/>
          <w:sz w:val="22"/>
          <w:szCs w:val="22"/>
          <w14:ligatures w14:val="none"/>
        </w:rPr>
        <w:t>Reddel</w:t>
      </w:r>
      <w:proofErr w:type="spellEnd"/>
      <w:r w:rsidRPr="001C5DDD">
        <w:rPr>
          <w:rFonts w:ascii="Arial" w:hAnsi="Arial" w:cs="Arial"/>
          <w:kern w:val="0"/>
          <w:sz w:val="22"/>
          <w:szCs w:val="22"/>
          <w14:ligatures w14:val="none"/>
        </w:rPr>
        <w:t xml:space="preserve"> et al., 2022; Global Initiative for Asthma, 2026).</w:t>
      </w:r>
    </w:p>
    <w:p w14:paraId="340E381C"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Understanding this difference is important when managing asthma. If a person frequently needs to use their reliever inhaler, this may mean that their asthma is not being controlled properly. In this situation, their symptoms, inhaler technique, medication use and possible triggers should be reviewed. However, treatment should not be changed based on assumptions alone. A qualified healthcare professional should assess the individual’s needs and agree on any necessary changes.</w:t>
      </w:r>
    </w:p>
    <w:p w14:paraId="208B5BEC" w14:textId="77777777" w:rsidR="004C7A6B" w:rsidRPr="001C5DDD" w:rsidRDefault="004C7A6B" w:rsidP="00307642">
      <w:pPr>
        <w:spacing w:before="100" w:beforeAutospacing="1" w:after="100" w:afterAutospacing="1" w:line="360" w:lineRule="auto"/>
        <w:outlineLvl w:val="1"/>
        <w:rPr>
          <w:rFonts w:ascii="Arial" w:eastAsia="Times New Roman" w:hAnsi="Arial" w:cs="Arial"/>
          <w:kern w:val="0"/>
          <w:sz w:val="22"/>
          <w:szCs w:val="22"/>
          <w14:ligatures w14:val="none"/>
        </w:rPr>
      </w:pPr>
      <w:r w:rsidRPr="001C5DDD">
        <w:rPr>
          <w:rFonts w:ascii="Arial" w:eastAsia="Times New Roman" w:hAnsi="Arial" w:cs="Arial"/>
          <w:kern w:val="0"/>
          <w:sz w:val="22"/>
          <w:szCs w:val="22"/>
          <w14:ligatures w14:val="none"/>
        </w:rPr>
        <w:t>5. Recording and Tracking Respiratory Function</w:t>
      </w:r>
    </w:p>
    <w:p w14:paraId="1D5226BB"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 xml:space="preserve">Monitoring respiratory function is important because it helps healthcare professionals and people with asthma understand how well the condition is controlled, identify when symptoms are getting worse and make decisions about treatment. Monitoring may include daytime symptoms, waking during the night, limitations during physical activity, reliever inhaler use, previous asthma attacks and visits to healthcare services. These details provide different types of information. Symptoms explain how the person feels, while respiratory tests can provide more objective information about airflow. Current guidance recommends regular reviews and individual assessments rather than relying on one measurement alone (National </w:t>
      </w:r>
      <w:r w:rsidRPr="001C5DDD">
        <w:rPr>
          <w:rFonts w:ascii="Arial" w:hAnsi="Arial" w:cs="Arial"/>
          <w:kern w:val="0"/>
          <w:sz w:val="22"/>
          <w:szCs w:val="22"/>
          <w14:ligatures w14:val="none"/>
        </w:rPr>
        <w:lastRenderedPageBreak/>
        <w:t>Institute for Health and Care Excellence, British Thoracic Society and Scottish Intercollegiate Guidelines Network, 2024).</w:t>
      </w:r>
    </w:p>
    <w:p w14:paraId="73A49E09"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One way to measure airflow is through peak expiratory flow (PEF). A peak flow meter measures how quickly a person can force air out of their lungs after taking a deep breath. To obtain an accurate reading, the person should follow the instructions for the device, use the correct position, place their lips tightly around the mouthpiece and blow out as hard and fast as possible. Several attempts are usually carried out according to the device instructions, and the highest valid reading is recorded. The results can then be compared with the person’s personal best or used as part of an asthma action plan agreed with a healthcare professional (NHS, 2017; Asthma + Lung UK, n.d.).</w:t>
      </w:r>
    </w:p>
    <w:p w14:paraId="0D4FB1C3"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However, peak flow monitoring has some limitations. The results depend on the person’s effort and technique, meaning that an incorrectly performed test may give misleading readings. A single peak flow reading cannot confirm asthma on its own, rule out a serious asthma attack or replace a full clinical assessment. Daily peak flow monitoring is also not necessary for everyone with asthma. NICE, BTS and SIGN (2024) recommend using it when there is an individual reason, such as when a healthcare professional has included it in the person’s monitoring plan. This shows that respiratory measurements should be selected according to the person’s needs rather than assuming that collecting more information will always improve care.</w:t>
      </w:r>
    </w:p>
    <w:p w14:paraId="45634E4C"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Other tests may include spirometry, which measures the amount of air a person can breathe out and how quickly they can do it. Healthcare professionals may also assess whether airflow improves after bronchodilator treatment. These investigations can help identify changes in airflow and support the diagnosis of asthma. The choice and interpretation of tests depend on the person’s symptoms, age, ability to perform the test and medical history (NICE, BTS and SIGN, 2024).</w:t>
      </w:r>
    </w:p>
    <w:p w14:paraId="0DBF85E4"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Effective asthma management also requires education and support with self-management. People should understand their prescribed medication, know how to use their inhalers correctly and have a written asthma action plan explaining what to do if their symptoms become worse. Healthcare professionals should check that the person understands the information rather than simply assuming they do. This is particularly important because incorrect inhaler technique, not taking medication as prescribed and failing to recognise worsening symptoms can affect how well treatment works (Global Initiative for Asthma, 2026).</w:t>
      </w:r>
    </w:p>
    <w:p w14:paraId="07802BDC"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lastRenderedPageBreak/>
        <w:t>If someone develops severe breathing difficulties, cannot speak in full sentences, becomes exhausted or shows other signs of a serious asthma attack, they should follow their emergency action plan and seek emergency medical help. Taking peak flow measurements should never delay getting urgent help when symptoms suggest a medical emergency.</w:t>
      </w:r>
    </w:p>
    <w:p w14:paraId="5B1F5AF5" w14:textId="77777777" w:rsidR="004C7A6B" w:rsidRPr="001C5DDD" w:rsidRDefault="004C7A6B" w:rsidP="00307642">
      <w:pPr>
        <w:spacing w:before="100" w:beforeAutospacing="1" w:after="100" w:afterAutospacing="1" w:line="360" w:lineRule="auto"/>
        <w:outlineLvl w:val="1"/>
        <w:rPr>
          <w:rFonts w:ascii="Arial" w:eastAsia="Times New Roman" w:hAnsi="Arial" w:cs="Arial"/>
          <w:kern w:val="0"/>
          <w:sz w:val="22"/>
          <w:szCs w:val="22"/>
          <w14:ligatures w14:val="none"/>
        </w:rPr>
      </w:pPr>
      <w:r w:rsidRPr="001C5DDD">
        <w:rPr>
          <w:rFonts w:ascii="Arial" w:eastAsia="Times New Roman" w:hAnsi="Arial" w:cs="Arial"/>
          <w:kern w:val="0"/>
          <w:sz w:val="22"/>
          <w:szCs w:val="22"/>
          <w14:ligatures w14:val="none"/>
        </w:rPr>
        <w:t>6. Evidence-Based Recommendations for Lifestyle Changes</w:t>
      </w:r>
    </w:p>
    <w:p w14:paraId="5CF14025"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 xml:space="preserve">Lifestyle changes should support prescribed asthma treatment and be based on the individual’s triggers, needs and living circumstances. One important recommendation is to avoid tobacco smoke and vaping. Smoke can irritate the airways and make asthma harder to control, while exposure to second-hand smoke can also trigger symptoms. Healthcare professionals should discuss these risks in a supportive and non-judgemental way and offer help to people who want to stop smoking (NHS, 2025; </w:t>
      </w:r>
      <w:proofErr w:type="spellStart"/>
      <w:r w:rsidRPr="001C5DDD">
        <w:rPr>
          <w:rFonts w:ascii="Arial" w:hAnsi="Arial" w:cs="Arial"/>
          <w:kern w:val="0"/>
          <w:sz w:val="22"/>
          <w:szCs w:val="22"/>
          <w14:ligatures w14:val="none"/>
        </w:rPr>
        <w:t>Centers</w:t>
      </w:r>
      <w:proofErr w:type="spellEnd"/>
      <w:r w:rsidRPr="001C5DDD">
        <w:rPr>
          <w:rFonts w:ascii="Arial" w:hAnsi="Arial" w:cs="Arial"/>
          <w:kern w:val="0"/>
          <w:sz w:val="22"/>
          <w:szCs w:val="22"/>
          <w14:ligatures w14:val="none"/>
        </w:rPr>
        <w:t xml:space="preserve"> for Disease Control and Prevention, 2024).</w:t>
      </w:r>
    </w:p>
    <w:p w14:paraId="2E36AECC"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 xml:space="preserve">Reducing exposure to environmental triggers can also help. For example, if damp and mould are contributing to symptoms, dealing with the source of moisture and improving ventilation where possible may reduce exposure. People affected by pollen or air pollution may benefit from checking local forecasts and adjusting outdoor activities when pollution levels or pollen counts are particularly high. However, avoiding every trigger is not always possible, especially when exposure occurs at work or because of unsuitable housing. Therefore, advice should be realistic and should not place all the responsibility for controlling asthma on the individual (World Health </w:t>
      </w:r>
      <w:proofErr w:type="spellStart"/>
      <w:r w:rsidRPr="001C5DDD">
        <w:rPr>
          <w:rFonts w:ascii="Arial" w:hAnsi="Arial" w:cs="Arial"/>
          <w:kern w:val="0"/>
          <w:sz w:val="22"/>
          <w:szCs w:val="22"/>
          <w14:ligatures w14:val="none"/>
        </w:rPr>
        <w:t>Organization</w:t>
      </w:r>
      <w:proofErr w:type="spellEnd"/>
      <w:r w:rsidRPr="001C5DDD">
        <w:rPr>
          <w:rFonts w:ascii="Arial" w:hAnsi="Arial" w:cs="Arial"/>
          <w:kern w:val="0"/>
          <w:sz w:val="22"/>
          <w:szCs w:val="22"/>
          <w14:ligatures w14:val="none"/>
        </w:rPr>
        <w:t xml:space="preserve">, 2024; </w:t>
      </w:r>
      <w:proofErr w:type="spellStart"/>
      <w:r w:rsidRPr="001C5DDD">
        <w:rPr>
          <w:rFonts w:ascii="Arial" w:hAnsi="Arial" w:cs="Arial"/>
          <w:kern w:val="0"/>
          <w:sz w:val="22"/>
          <w:szCs w:val="22"/>
          <w14:ligatures w14:val="none"/>
        </w:rPr>
        <w:t>Centers</w:t>
      </w:r>
      <w:proofErr w:type="spellEnd"/>
      <w:r w:rsidRPr="001C5DDD">
        <w:rPr>
          <w:rFonts w:ascii="Arial" w:hAnsi="Arial" w:cs="Arial"/>
          <w:kern w:val="0"/>
          <w:sz w:val="22"/>
          <w:szCs w:val="22"/>
          <w14:ligatures w14:val="none"/>
        </w:rPr>
        <w:t xml:space="preserve"> for Disease Control and Prevention, 2024).</w:t>
      </w:r>
    </w:p>
    <w:p w14:paraId="02DC9C68"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Regular physical activity should also be encouraged because having asthma does not automatically mean that someone cannot exercise. Some people may experience symptoms during physical activity and need advice about warming up, prescribed medication and an appropriate asthma management plan. Avoiding exercise completely may reduce fitness and affect wellbeing without treating the underlying condition. Adolescents who experience breathing difficulties during exercise should speak to a healthcare professional so that their asthma control and treatment can be reviewed (Global Initiative for Asthma, 2026).</w:t>
      </w:r>
    </w:p>
    <w:p w14:paraId="64690284"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 xml:space="preserve">Maintaining a balanced diet, getting enough sleep and keeping a healthy weight can support general health and wellbeing. However, these lifestyle changes should not be described as cures for asthma. It is important to distinguish between habits that support overall health and treatments that are specifically used to control airway inflammation. People should also not </w:t>
      </w:r>
      <w:r w:rsidRPr="001C5DDD">
        <w:rPr>
          <w:rFonts w:ascii="Arial" w:hAnsi="Arial" w:cs="Arial"/>
          <w:kern w:val="0"/>
          <w:sz w:val="22"/>
          <w:szCs w:val="22"/>
          <w14:ligatures w14:val="none"/>
        </w:rPr>
        <w:lastRenderedPageBreak/>
        <w:t>stop taking their prescribed medication simply because their symptoms improve after making lifestyle changes.</w:t>
      </w:r>
    </w:p>
    <w:p w14:paraId="2B927FC3"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Finally, education and shared decision-making are important parts of asthma management. Having a personalised action plan, using inhalers correctly and attending regular reviews can help people recognise when their symptoms are getting worse and manage their medication appropriately. Healthcare professionals should also consider possible barriers, including the cost of living, housing conditions, difficulties understanding health information and problems accessing appointments. This recognises that successful asthma management depends not only on understanding the condition but also on the person’s everyday circumstances and ability to follow an agreed treatment plan (NICE, BTS and SIGN, 2024; Global Initiative for Asthma, 2026).</w:t>
      </w:r>
    </w:p>
    <w:p w14:paraId="2E3C2559" w14:textId="77777777" w:rsidR="004C7A6B" w:rsidRPr="001C5DDD" w:rsidRDefault="004C7A6B" w:rsidP="00307642">
      <w:pPr>
        <w:spacing w:before="100" w:beforeAutospacing="1" w:after="100" w:afterAutospacing="1" w:line="360" w:lineRule="auto"/>
        <w:outlineLvl w:val="1"/>
        <w:rPr>
          <w:rFonts w:ascii="Arial" w:eastAsia="Times New Roman" w:hAnsi="Arial" w:cs="Arial"/>
          <w:kern w:val="0"/>
          <w:sz w:val="22"/>
          <w:szCs w:val="22"/>
          <w14:ligatures w14:val="none"/>
        </w:rPr>
      </w:pPr>
      <w:r w:rsidRPr="001C5DDD">
        <w:rPr>
          <w:rFonts w:ascii="Arial" w:eastAsia="Times New Roman" w:hAnsi="Arial" w:cs="Arial"/>
          <w:kern w:val="0"/>
          <w:sz w:val="22"/>
          <w:szCs w:val="22"/>
          <w14:ligatures w14:val="none"/>
        </w:rPr>
        <w:t>7. Conclusion</w:t>
      </w:r>
    </w:p>
    <w:p w14:paraId="54718213"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Asthma is a long-term respiratory condition in which inflammation, narrowing of the airways and increased mucus production can restrict airflow and make breathing difficult. Understanding the normal structure of the respiratory system, how ventilation works and how gas exchange takes place in the alveoli helps explain why these changes cause asthma symptoms and can become dangerous during severe attacks.</w:t>
      </w:r>
    </w:p>
    <w:p w14:paraId="2197FC54" w14:textId="77777777" w:rsidR="004C7A6B" w:rsidRPr="001C5DDD" w:rsidRDefault="004C7A6B" w:rsidP="00307642">
      <w:pPr>
        <w:spacing w:before="100" w:beforeAutospacing="1" w:after="100" w:afterAutospacing="1" w:line="360" w:lineRule="auto"/>
        <w:rPr>
          <w:rFonts w:ascii="Arial" w:hAnsi="Arial" w:cs="Arial"/>
          <w:kern w:val="0"/>
          <w:sz w:val="22"/>
          <w:szCs w:val="22"/>
          <w14:ligatures w14:val="none"/>
        </w:rPr>
      </w:pPr>
      <w:r w:rsidRPr="001C5DDD">
        <w:rPr>
          <w:rFonts w:ascii="Arial" w:hAnsi="Arial" w:cs="Arial"/>
          <w:kern w:val="0"/>
          <w:sz w:val="22"/>
          <w:szCs w:val="22"/>
          <w14:ligatures w14:val="none"/>
        </w:rPr>
        <w:t>Managing asthma effectively requires a combination of appropriate treatment, regular symptom reviews, suitable respiratory measurements, education and reducing exposure to relevant triggers. Peak flow monitoring can be useful when needed, but it has limitations and should not replace clinical assessment or be used routinely for everyone. Evidence-based lifestyle changes can help reduce avoidable exposure and support general wellbeing, but they must be used alongside, rather than instead of, prescribed treatment. Overall, applying knowledge of respiratory physiology together with current clinical guidance can help health and social care professionals provide safer, more informed and person-centred care for people living with asthma.</w:t>
      </w:r>
    </w:p>
    <w:p w14:paraId="2C7F57F9" w14:textId="77777777" w:rsidR="00CE6D6B" w:rsidRDefault="00CE6D6B" w:rsidP="00307642">
      <w:pPr>
        <w:spacing w:line="360" w:lineRule="auto"/>
        <w:rPr>
          <w:rFonts w:ascii="Arial" w:hAnsi="Arial" w:cs="Arial"/>
          <w:sz w:val="22"/>
          <w:szCs w:val="22"/>
        </w:rPr>
      </w:pPr>
    </w:p>
    <w:p w14:paraId="08007D9C" w14:textId="77777777" w:rsidR="00AE5C5D" w:rsidRPr="00701458" w:rsidRDefault="00AE5C5D" w:rsidP="00121788">
      <w:pPr>
        <w:spacing w:before="100" w:beforeAutospacing="1" w:after="100" w:afterAutospacing="1" w:line="360" w:lineRule="auto"/>
        <w:outlineLvl w:val="0"/>
        <w:rPr>
          <w:rFonts w:ascii="Arial" w:eastAsia="Times New Roman" w:hAnsi="Arial" w:cs="Arial"/>
          <w:kern w:val="36"/>
          <w:sz w:val="22"/>
          <w:szCs w:val="22"/>
          <w14:ligatures w14:val="none"/>
        </w:rPr>
      </w:pPr>
      <w:r w:rsidRPr="00701458">
        <w:rPr>
          <w:rFonts w:ascii="Arial" w:eastAsia="Times New Roman" w:hAnsi="Arial" w:cs="Arial"/>
          <w:kern w:val="36"/>
          <w:sz w:val="22"/>
          <w:szCs w:val="22"/>
          <w14:ligatures w14:val="none"/>
        </w:rPr>
        <w:t>Reference List</w:t>
      </w:r>
    </w:p>
    <w:p w14:paraId="15DF8BE9" w14:textId="77777777" w:rsidR="00AE5C5D" w:rsidRPr="00701458" w:rsidRDefault="00AE5C5D" w:rsidP="00121788">
      <w:pPr>
        <w:spacing w:before="100" w:beforeAutospacing="1" w:after="100" w:afterAutospacing="1" w:line="360" w:lineRule="auto"/>
        <w:rPr>
          <w:rFonts w:ascii="Arial" w:hAnsi="Arial" w:cs="Arial"/>
          <w:kern w:val="0"/>
          <w:sz w:val="22"/>
          <w:szCs w:val="22"/>
          <w14:ligatures w14:val="none"/>
        </w:rPr>
      </w:pPr>
      <w:r w:rsidRPr="00701458">
        <w:rPr>
          <w:rFonts w:ascii="Arial" w:hAnsi="Arial" w:cs="Arial"/>
          <w:kern w:val="0"/>
          <w:sz w:val="22"/>
          <w:szCs w:val="22"/>
          <w14:ligatures w14:val="none"/>
        </w:rPr>
        <w:t>Asthma + Lung UK (n.d.) Peak flow test. Available at: https://www.asthmaandlung.org.uk/symptoms-tests-treatments/tests/peak-flow (Accessed: 23 October 2026).</w:t>
      </w:r>
    </w:p>
    <w:p w14:paraId="3C073300" w14:textId="77777777" w:rsidR="00AE5C5D" w:rsidRPr="00701458" w:rsidRDefault="00AE5C5D" w:rsidP="00121788">
      <w:pPr>
        <w:spacing w:before="100" w:beforeAutospacing="1" w:after="100" w:afterAutospacing="1" w:line="360" w:lineRule="auto"/>
        <w:rPr>
          <w:rFonts w:ascii="Arial" w:hAnsi="Arial" w:cs="Arial"/>
          <w:kern w:val="0"/>
          <w:sz w:val="22"/>
          <w:szCs w:val="22"/>
          <w14:ligatures w14:val="none"/>
        </w:rPr>
      </w:pPr>
      <w:r w:rsidRPr="00701458">
        <w:rPr>
          <w:rFonts w:ascii="Arial" w:hAnsi="Arial" w:cs="Arial"/>
          <w:kern w:val="0"/>
          <w:sz w:val="22"/>
          <w:szCs w:val="22"/>
          <w14:ligatures w14:val="none"/>
        </w:rPr>
        <w:lastRenderedPageBreak/>
        <w:t xml:space="preserve">Betts, J.G. et al. (2022) Anatomy and Physiology 2e. Houston, TX: </w:t>
      </w:r>
      <w:proofErr w:type="spellStart"/>
      <w:r w:rsidRPr="00701458">
        <w:rPr>
          <w:rFonts w:ascii="Arial" w:hAnsi="Arial" w:cs="Arial"/>
          <w:kern w:val="0"/>
          <w:sz w:val="22"/>
          <w:szCs w:val="22"/>
          <w14:ligatures w14:val="none"/>
        </w:rPr>
        <w:t>OpenStax</w:t>
      </w:r>
      <w:proofErr w:type="spellEnd"/>
      <w:r w:rsidRPr="00701458">
        <w:rPr>
          <w:rFonts w:ascii="Arial" w:hAnsi="Arial" w:cs="Arial"/>
          <w:kern w:val="0"/>
          <w:sz w:val="22"/>
          <w:szCs w:val="22"/>
          <w14:ligatures w14:val="none"/>
        </w:rPr>
        <w:t>. Available at: https://openstax.org/details/books/anatomy-and-physiology-2e (Accessed: 23 October 2026).</w:t>
      </w:r>
    </w:p>
    <w:p w14:paraId="7B3C5A2B" w14:textId="77777777" w:rsidR="00AE5C5D" w:rsidRPr="00701458" w:rsidRDefault="00AE5C5D" w:rsidP="00121788">
      <w:pPr>
        <w:spacing w:before="100" w:beforeAutospacing="1" w:after="100" w:afterAutospacing="1" w:line="360" w:lineRule="auto"/>
        <w:rPr>
          <w:rFonts w:ascii="Arial" w:hAnsi="Arial" w:cs="Arial"/>
          <w:kern w:val="0"/>
          <w:sz w:val="22"/>
          <w:szCs w:val="22"/>
          <w14:ligatures w14:val="none"/>
        </w:rPr>
      </w:pPr>
      <w:proofErr w:type="spellStart"/>
      <w:r w:rsidRPr="00701458">
        <w:rPr>
          <w:rFonts w:ascii="Arial" w:hAnsi="Arial" w:cs="Arial"/>
          <w:kern w:val="0"/>
          <w:sz w:val="22"/>
          <w:szCs w:val="22"/>
          <w14:ligatures w14:val="none"/>
        </w:rPr>
        <w:t>Centers</w:t>
      </w:r>
      <w:proofErr w:type="spellEnd"/>
      <w:r w:rsidRPr="00701458">
        <w:rPr>
          <w:rFonts w:ascii="Arial" w:hAnsi="Arial" w:cs="Arial"/>
          <w:kern w:val="0"/>
          <w:sz w:val="22"/>
          <w:szCs w:val="22"/>
          <w14:ligatures w14:val="none"/>
        </w:rPr>
        <w:t xml:space="preserve"> for Disease Control and Prevention (2024) Controlling Asthma. Available at: https://www.cdc.gov/asthma/control/index.html (Accessed: 23 October 2026).</w:t>
      </w:r>
    </w:p>
    <w:p w14:paraId="555C1549" w14:textId="77777777" w:rsidR="00AE5C5D" w:rsidRPr="00701458" w:rsidRDefault="00AE5C5D" w:rsidP="00121788">
      <w:pPr>
        <w:spacing w:before="100" w:beforeAutospacing="1" w:after="100" w:afterAutospacing="1" w:line="360" w:lineRule="auto"/>
        <w:rPr>
          <w:rFonts w:ascii="Arial" w:hAnsi="Arial" w:cs="Arial"/>
          <w:kern w:val="0"/>
          <w:sz w:val="22"/>
          <w:szCs w:val="22"/>
          <w14:ligatures w14:val="none"/>
        </w:rPr>
      </w:pPr>
      <w:proofErr w:type="spellStart"/>
      <w:r w:rsidRPr="00701458">
        <w:rPr>
          <w:rFonts w:ascii="Arial" w:hAnsi="Arial" w:cs="Arial"/>
          <w:kern w:val="0"/>
          <w:sz w:val="22"/>
          <w:szCs w:val="22"/>
          <w14:ligatures w14:val="none"/>
        </w:rPr>
        <w:t>Dharmage</w:t>
      </w:r>
      <w:proofErr w:type="spellEnd"/>
      <w:r w:rsidRPr="00701458">
        <w:rPr>
          <w:rFonts w:ascii="Arial" w:hAnsi="Arial" w:cs="Arial"/>
          <w:kern w:val="0"/>
          <w:sz w:val="22"/>
          <w:szCs w:val="22"/>
          <w14:ligatures w14:val="none"/>
        </w:rPr>
        <w:t xml:space="preserve">, S.C., Perret, J.L. and Custovic, A. (2019) ‘Epidemiology of asthma in children and adults’, Frontiers in </w:t>
      </w:r>
      <w:proofErr w:type="spellStart"/>
      <w:r w:rsidRPr="00701458">
        <w:rPr>
          <w:rFonts w:ascii="Arial" w:hAnsi="Arial" w:cs="Arial"/>
          <w:kern w:val="0"/>
          <w:sz w:val="22"/>
          <w:szCs w:val="22"/>
          <w14:ligatures w14:val="none"/>
        </w:rPr>
        <w:t>Pediatrics</w:t>
      </w:r>
      <w:proofErr w:type="spellEnd"/>
      <w:r w:rsidRPr="00701458">
        <w:rPr>
          <w:rFonts w:ascii="Arial" w:hAnsi="Arial" w:cs="Arial"/>
          <w:kern w:val="0"/>
          <w:sz w:val="22"/>
          <w:szCs w:val="22"/>
          <w14:ligatures w14:val="none"/>
        </w:rPr>
        <w:t>, 7, article 246. Available at: https://doi.org/10.3389/fped.2019.00246 (Accessed: 23 October 2026).</w:t>
      </w:r>
    </w:p>
    <w:p w14:paraId="48A9807D" w14:textId="77777777" w:rsidR="00AE5C5D" w:rsidRPr="00701458" w:rsidRDefault="00AE5C5D" w:rsidP="00121788">
      <w:pPr>
        <w:spacing w:before="100" w:beforeAutospacing="1" w:after="100" w:afterAutospacing="1" w:line="360" w:lineRule="auto"/>
        <w:rPr>
          <w:rFonts w:ascii="Arial" w:hAnsi="Arial" w:cs="Arial"/>
          <w:kern w:val="0"/>
          <w:sz w:val="22"/>
          <w:szCs w:val="22"/>
          <w14:ligatures w14:val="none"/>
        </w:rPr>
      </w:pPr>
      <w:r w:rsidRPr="00701458">
        <w:rPr>
          <w:rFonts w:ascii="Arial" w:hAnsi="Arial" w:cs="Arial"/>
          <w:kern w:val="0"/>
          <w:sz w:val="22"/>
          <w:szCs w:val="22"/>
          <w14:ligatures w14:val="none"/>
        </w:rPr>
        <w:t>Global Initiative for Asthma (2026) Global Strategy for Asthma Management and Prevention. Available at: https://ginasthma.org/2026-gina-strategy-report/ (Accessed: 23 October 2026).</w:t>
      </w:r>
    </w:p>
    <w:p w14:paraId="29B315A0" w14:textId="77777777" w:rsidR="00AE5C5D" w:rsidRPr="00701458" w:rsidRDefault="00AE5C5D" w:rsidP="00121788">
      <w:pPr>
        <w:spacing w:before="100" w:beforeAutospacing="1" w:after="100" w:afterAutospacing="1" w:line="360" w:lineRule="auto"/>
        <w:rPr>
          <w:rFonts w:ascii="Arial" w:hAnsi="Arial" w:cs="Arial"/>
          <w:kern w:val="0"/>
          <w:sz w:val="22"/>
          <w:szCs w:val="22"/>
          <w14:ligatures w14:val="none"/>
        </w:rPr>
      </w:pPr>
      <w:r w:rsidRPr="00701458">
        <w:rPr>
          <w:rFonts w:ascii="Arial" w:hAnsi="Arial" w:cs="Arial"/>
          <w:kern w:val="0"/>
          <w:sz w:val="22"/>
          <w:szCs w:val="22"/>
          <w14:ligatures w14:val="none"/>
        </w:rPr>
        <w:t>National Health Service (2017) Peak flow test. Available at: https://www.nhs.uk/tests-and-treatments/peak-flow-test/ (Accessed: 23 October 2026).</w:t>
      </w:r>
    </w:p>
    <w:p w14:paraId="56516946" w14:textId="77777777" w:rsidR="00AE5C5D" w:rsidRPr="00701458" w:rsidRDefault="00AE5C5D" w:rsidP="00121788">
      <w:pPr>
        <w:spacing w:before="100" w:beforeAutospacing="1" w:after="100" w:afterAutospacing="1" w:line="360" w:lineRule="auto"/>
        <w:rPr>
          <w:rFonts w:ascii="Arial" w:hAnsi="Arial" w:cs="Arial"/>
          <w:kern w:val="0"/>
          <w:sz w:val="22"/>
          <w:szCs w:val="22"/>
          <w14:ligatures w14:val="none"/>
        </w:rPr>
      </w:pPr>
      <w:r w:rsidRPr="00701458">
        <w:rPr>
          <w:rFonts w:ascii="Arial" w:hAnsi="Arial" w:cs="Arial"/>
          <w:kern w:val="0"/>
          <w:sz w:val="22"/>
          <w:szCs w:val="22"/>
          <w14:ligatures w14:val="none"/>
        </w:rPr>
        <w:t>National Health Service (2025) Asthma. Available at: https://www.nhs.uk/conditions/asthma/ (Accessed: 23 October 2026).</w:t>
      </w:r>
    </w:p>
    <w:p w14:paraId="0C408D95" w14:textId="77777777" w:rsidR="00AE5C5D" w:rsidRPr="00701458" w:rsidRDefault="00AE5C5D" w:rsidP="00121788">
      <w:pPr>
        <w:spacing w:before="100" w:beforeAutospacing="1" w:after="100" w:afterAutospacing="1" w:line="360" w:lineRule="auto"/>
        <w:rPr>
          <w:rFonts w:ascii="Arial" w:hAnsi="Arial" w:cs="Arial"/>
          <w:kern w:val="0"/>
          <w:sz w:val="22"/>
          <w:szCs w:val="22"/>
          <w14:ligatures w14:val="none"/>
        </w:rPr>
      </w:pPr>
      <w:r w:rsidRPr="00701458">
        <w:rPr>
          <w:rFonts w:ascii="Arial" w:hAnsi="Arial" w:cs="Arial"/>
          <w:kern w:val="0"/>
          <w:sz w:val="22"/>
          <w:szCs w:val="22"/>
          <w14:ligatures w14:val="none"/>
        </w:rPr>
        <w:t>National Institute for Health and Care Excellence, British Thoracic Society and Scottish Intercollegiate Guidelines Network (2024) Asthma: diagnosis, monitoring and chronic asthma management. NICE guideline NG245. Available at: https://www.nice.org.uk/guidance/ng245 (Accessed: 23 October 2026).</w:t>
      </w:r>
    </w:p>
    <w:p w14:paraId="238436DE" w14:textId="77777777" w:rsidR="00AE5C5D" w:rsidRPr="00701458" w:rsidRDefault="00AE5C5D" w:rsidP="00121788">
      <w:pPr>
        <w:spacing w:before="100" w:beforeAutospacing="1" w:after="100" w:afterAutospacing="1" w:line="360" w:lineRule="auto"/>
        <w:rPr>
          <w:rFonts w:ascii="Arial" w:hAnsi="Arial" w:cs="Arial"/>
          <w:kern w:val="0"/>
          <w:sz w:val="22"/>
          <w:szCs w:val="22"/>
          <w14:ligatures w14:val="none"/>
        </w:rPr>
      </w:pPr>
      <w:proofErr w:type="spellStart"/>
      <w:r w:rsidRPr="00701458">
        <w:rPr>
          <w:rFonts w:ascii="Arial" w:hAnsi="Arial" w:cs="Arial"/>
          <w:kern w:val="0"/>
          <w:sz w:val="22"/>
          <w:szCs w:val="22"/>
          <w14:ligatures w14:val="none"/>
        </w:rPr>
        <w:t>Reddel</w:t>
      </w:r>
      <w:proofErr w:type="spellEnd"/>
      <w:r w:rsidRPr="00701458">
        <w:rPr>
          <w:rFonts w:ascii="Arial" w:hAnsi="Arial" w:cs="Arial"/>
          <w:kern w:val="0"/>
          <w:sz w:val="22"/>
          <w:szCs w:val="22"/>
          <w14:ligatures w14:val="none"/>
        </w:rPr>
        <w:t>, H.K. et al. (2022) ‘Global Initiative for Asthma Strategy 2021: Executive Summary and Rationale for Key Changes’, American Journal of Respiratory and Critical Care Medicine, 205(1), pp. 17–35. Available at: https://doi.org/10.1164/rccm.202109-2205PP (Accessed: 23 October 2026).</w:t>
      </w:r>
    </w:p>
    <w:p w14:paraId="22399CCC" w14:textId="77777777" w:rsidR="00AE5C5D" w:rsidRPr="00701458" w:rsidRDefault="00AE5C5D" w:rsidP="00121788">
      <w:pPr>
        <w:spacing w:before="100" w:beforeAutospacing="1" w:after="100" w:afterAutospacing="1" w:line="360" w:lineRule="auto"/>
        <w:rPr>
          <w:rFonts w:ascii="Arial" w:hAnsi="Arial" w:cs="Arial"/>
          <w:kern w:val="0"/>
          <w:sz w:val="22"/>
          <w:szCs w:val="22"/>
          <w14:ligatures w14:val="none"/>
        </w:rPr>
      </w:pPr>
      <w:r w:rsidRPr="00701458">
        <w:rPr>
          <w:rFonts w:ascii="Arial" w:hAnsi="Arial" w:cs="Arial"/>
          <w:kern w:val="0"/>
          <w:sz w:val="22"/>
          <w:szCs w:val="22"/>
          <w14:ligatures w14:val="none"/>
        </w:rPr>
        <w:t xml:space="preserve">World Health </w:t>
      </w:r>
      <w:proofErr w:type="spellStart"/>
      <w:r w:rsidRPr="00701458">
        <w:rPr>
          <w:rFonts w:ascii="Arial" w:hAnsi="Arial" w:cs="Arial"/>
          <w:kern w:val="0"/>
          <w:sz w:val="22"/>
          <w:szCs w:val="22"/>
          <w14:ligatures w14:val="none"/>
        </w:rPr>
        <w:t>Organization</w:t>
      </w:r>
      <w:proofErr w:type="spellEnd"/>
      <w:r w:rsidRPr="00701458">
        <w:rPr>
          <w:rFonts w:ascii="Arial" w:hAnsi="Arial" w:cs="Arial"/>
          <w:kern w:val="0"/>
          <w:sz w:val="22"/>
          <w:szCs w:val="22"/>
          <w14:ligatures w14:val="none"/>
        </w:rPr>
        <w:t xml:space="preserve"> (2024) Asthma. Available at: https://www.who.int/news-room/fact-sheets/detail/asthma (Accessed: 23 October 2026).</w:t>
      </w:r>
    </w:p>
    <w:p w14:paraId="68986B71" w14:textId="77777777" w:rsidR="00AE5C5D" w:rsidRPr="00701458" w:rsidRDefault="00AE5C5D" w:rsidP="00121788">
      <w:pPr>
        <w:spacing w:line="360" w:lineRule="auto"/>
        <w:rPr>
          <w:rFonts w:ascii="Arial" w:hAnsi="Arial" w:cs="Arial"/>
          <w:sz w:val="22"/>
          <w:szCs w:val="22"/>
        </w:rPr>
      </w:pPr>
    </w:p>
    <w:sectPr w:rsidR="00AE5C5D" w:rsidRPr="007014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A8D"/>
    <w:rsid w:val="00121788"/>
    <w:rsid w:val="001923F5"/>
    <w:rsid w:val="001A6CC2"/>
    <w:rsid w:val="001B1597"/>
    <w:rsid w:val="001C5DDD"/>
    <w:rsid w:val="001F5F35"/>
    <w:rsid w:val="00217F7F"/>
    <w:rsid w:val="002A79B0"/>
    <w:rsid w:val="00307642"/>
    <w:rsid w:val="00320C10"/>
    <w:rsid w:val="00322A3A"/>
    <w:rsid w:val="00367E79"/>
    <w:rsid w:val="00466A7E"/>
    <w:rsid w:val="004B5A8D"/>
    <w:rsid w:val="004C7A6B"/>
    <w:rsid w:val="00544B05"/>
    <w:rsid w:val="005D762B"/>
    <w:rsid w:val="00701458"/>
    <w:rsid w:val="00860F85"/>
    <w:rsid w:val="008B1A30"/>
    <w:rsid w:val="009E14D4"/>
    <w:rsid w:val="00A167E8"/>
    <w:rsid w:val="00A33083"/>
    <w:rsid w:val="00A94C30"/>
    <w:rsid w:val="00AD65D7"/>
    <w:rsid w:val="00AE5C5D"/>
    <w:rsid w:val="00BF31E4"/>
    <w:rsid w:val="00BF499B"/>
    <w:rsid w:val="00C96838"/>
    <w:rsid w:val="00CE6D6B"/>
    <w:rsid w:val="00D51AC6"/>
    <w:rsid w:val="00E33FD5"/>
    <w:rsid w:val="00F76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17665D"/>
  <w15:chartTrackingRefBased/>
  <w15:docId w15:val="{43662E3E-1CC4-6E4C-A006-5C2FF559D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A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5A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5A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5A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5A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5A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A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A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A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A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5A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5A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5A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5A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5A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A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A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A8D"/>
    <w:rPr>
      <w:rFonts w:eastAsiaTheme="majorEastAsia" w:cstheme="majorBidi"/>
      <w:color w:val="272727" w:themeColor="text1" w:themeTint="D8"/>
    </w:rPr>
  </w:style>
  <w:style w:type="paragraph" w:styleId="Title">
    <w:name w:val="Title"/>
    <w:basedOn w:val="Normal"/>
    <w:next w:val="Normal"/>
    <w:link w:val="TitleChar"/>
    <w:uiPriority w:val="10"/>
    <w:qFormat/>
    <w:rsid w:val="004B5A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A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A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A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A8D"/>
    <w:pPr>
      <w:spacing w:before="160"/>
      <w:jc w:val="center"/>
    </w:pPr>
    <w:rPr>
      <w:i/>
      <w:iCs/>
      <w:color w:val="404040" w:themeColor="text1" w:themeTint="BF"/>
    </w:rPr>
  </w:style>
  <w:style w:type="character" w:customStyle="1" w:styleId="QuoteChar">
    <w:name w:val="Quote Char"/>
    <w:basedOn w:val="DefaultParagraphFont"/>
    <w:link w:val="Quote"/>
    <w:uiPriority w:val="29"/>
    <w:rsid w:val="004B5A8D"/>
    <w:rPr>
      <w:i/>
      <w:iCs/>
      <w:color w:val="404040" w:themeColor="text1" w:themeTint="BF"/>
    </w:rPr>
  </w:style>
  <w:style w:type="paragraph" w:styleId="ListParagraph">
    <w:name w:val="List Paragraph"/>
    <w:basedOn w:val="Normal"/>
    <w:uiPriority w:val="34"/>
    <w:qFormat/>
    <w:rsid w:val="004B5A8D"/>
    <w:pPr>
      <w:ind w:left="720"/>
      <w:contextualSpacing/>
    </w:pPr>
  </w:style>
  <w:style w:type="character" w:styleId="IntenseEmphasis">
    <w:name w:val="Intense Emphasis"/>
    <w:basedOn w:val="DefaultParagraphFont"/>
    <w:uiPriority w:val="21"/>
    <w:qFormat/>
    <w:rsid w:val="004B5A8D"/>
    <w:rPr>
      <w:i/>
      <w:iCs/>
      <w:color w:val="0F4761" w:themeColor="accent1" w:themeShade="BF"/>
    </w:rPr>
  </w:style>
  <w:style w:type="paragraph" w:styleId="IntenseQuote">
    <w:name w:val="Intense Quote"/>
    <w:basedOn w:val="Normal"/>
    <w:next w:val="Normal"/>
    <w:link w:val="IntenseQuoteChar"/>
    <w:uiPriority w:val="30"/>
    <w:qFormat/>
    <w:rsid w:val="004B5A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5A8D"/>
    <w:rPr>
      <w:i/>
      <w:iCs/>
      <w:color w:val="0F4761" w:themeColor="accent1" w:themeShade="BF"/>
    </w:rPr>
  </w:style>
  <w:style w:type="character" w:styleId="IntenseReference">
    <w:name w:val="Intense Reference"/>
    <w:basedOn w:val="DefaultParagraphFont"/>
    <w:uiPriority w:val="32"/>
    <w:qFormat/>
    <w:rsid w:val="004B5A8D"/>
    <w:rPr>
      <w:b/>
      <w:bCs/>
      <w:smallCaps/>
      <w:color w:val="0F4761" w:themeColor="accent1" w:themeShade="BF"/>
      <w:spacing w:val="5"/>
    </w:rPr>
  </w:style>
  <w:style w:type="paragraph" w:customStyle="1" w:styleId="p1">
    <w:name w:val="p1"/>
    <w:basedOn w:val="Normal"/>
    <w:rsid w:val="004B5A8D"/>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4B5A8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B5A8D"/>
  </w:style>
  <w:style w:type="character" w:customStyle="1" w:styleId="s1">
    <w:name w:val="s1"/>
    <w:basedOn w:val="DefaultParagraphFont"/>
    <w:rsid w:val="004B5A8D"/>
  </w:style>
  <w:style w:type="paragraph" w:customStyle="1" w:styleId="p3">
    <w:name w:val="p3"/>
    <w:basedOn w:val="Normal"/>
    <w:rsid w:val="002A79B0"/>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2A79B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2844</Words>
  <Characters>16951</Characters>
  <Application>Microsoft Office Word</Application>
  <DocSecurity>0</DocSecurity>
  <Lines>256</Lines>
  <Paragraphs>58</Paragraphs>
  <ScaleCrop>false</ScaleCrop>
  <Company/>
  <LinksUpToDate>false</LinksUpToDate>
  <CharactersWithSpaces>19737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Gueye Mbaye (2432001)</dc:creator>
  <cp:keywords/>
  <dc:description/>
  <cp:lastModifiedBy>Fatou Gueye Mbaye (2432001)</cp:lastModifiedBy>
  <cp:revision>2</cp:revision>
  <dcterms:created xsi:type="dcterms:W3CDTF">2026-10-23T10:02:00Z</dcterms:created>
  <dcterms:modified xsi:type="dcterms:W3CDTF">2026-10-23T10:02:00Z</dcterms:modified>
</cp:coreProperties>
</file>