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0F96C" w14:textId="77777777" w:rsidR="009A1E6D" w:rsidRPr="008F1811" w:rsidRDefault="009A1E6D" w:rsidP="009A1E6D">
      <w:pPr>
        <w:rPr>
          <w:rFonts w:cstheme="minorHAnsi"/>
          <w:vertAlign w:val="subscript"/>
        </w:rPr>
      </w:pPr>
    </w:p>
    <w:p w14:paraId="797D918D" w14:textId="77777777" w:rsidR="009A1E6D" w:rsidRDefault="009A1E6D" w:rsidP="009A1E6D">
      <w:pPr>
        <w:rPr>
          <w:rFonts w:cstheme="minorHAnsi"/>
        </w:rPr>
      </w:pPr>
      <w:r>
        <w:rPr>
          <w:noProof/>
          <w:lang w:eastAsia="en-GB"/>
        </w:rPr>
        <w:drawing>
          <wp:anchor distT="0" distB="0" distL="114300" distR="114300" simplePos="0" relativeHeight="251659264" behindDoc="1" locked="0" layoutInCell="1" allowOverlap="1" wp14:anchorId="50D309CC" wp14:editId="4B2BAE8D">
            <wp:simplePos x="0" y="0"/>
            <wp:positionH relativeFrom="margin">
              <wp:align>center</wp:align>
            </wp:positionH>
            <wp:positionV relativeFrom="paragraph">
              <wp:posOffset>3810</wp:posOffset>
            </wp:positionV>
            <wp:extent cx="3596640" cy="1440180"/>
            <wp:effectExtent l="0" t="0" r="3810" b="7620"/>
            <wp:wrapTight wrapText="bothSides">
              <wp:wrapPolygon edited="0">
                <wp:start x="0" y="0"/>
                <wp:lineTo x="0" y="21429"/>
                <wp:lineTo x="21508" y="21429"/>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anchor>
        </w:drawing>
      </w:r>
    </w:p>
    <w:p w14:paraId="6145CF06" w14:textId="77777777" w:rsidR="009A1E6D" w:rsidRDefault="009A1E6D" w:rsidP="009A1E6D">
      <w:pPr>
        <w:rPr>
          <w:rFonts w:cstheme="minorHAnsi"/>
        </w:rPr>
      </w:pPr>
    </w:p>
    <w:p w14:paraId="4E23FC4F" w14:textId="77777777" w:rsidR="009A1E6D" w:rsidRDefault="009A1E6D" w:rsidP="009A1E6D">
      <w:pPr>
        <w:rPr>
          <w:rFonts w:cstheme="minorHAnsi"/>
        </w:rPr>
      </w:pPr>
    </w:p>
    <w:p w14:paraId="55934873" w14:textId="77777777" w:rsidR="009A1E6D" w:rsidRDefault="009A1E6D" w:rsidP="009A1E6D">
      <w:pPr>
        <w:rPr>
          <w:rFonts w:cstheme="minorHAnsi"/>
        </w:rPr>
      </w:pPr>
    </w:p>
    <w:p w14:paraId="0E4F573F" w14:textId="77777777" w:rsidR="009A1E6D" w:rsidRDefault="009A1E6D" w:rsidP="009A1E6D">
      <w:pPr>
        <w:rPr>
          <w:rFonts w:cstheme="minorHAnsi"/>
        </w:rPr>
      </w:pPr>
    </w:p>
    <w:p w14:paraId="14D2BBD8" w14:textId="77777777" w:rsidR="009A1E6D" w:rsidRDefault="009A1E6D" w:rsidP="009A1E6D">
      <w:pPr>
        <w:rPr>
          <w:rFonts w:cstheme="minorHAnsi"/>
        </w:rPr>
      </w:pPr>
    </w:p>
    <w:p w14:paraId="737D0A88" w14:textId="77777777" w:rsidR="009A1E6D" w:rsidRDefault="009A1E6D" w:rsidP="009A1E6D">
      <w:pPr>
        <w:rPr>
          <w:rFonts w:cstheme="minorHAnsi"/>
        </w:rPr>
      </w:pPr>
    </w:p>
    <w:p w14:paraId="1F0A0509" w14:textId="77777777" w:rsidR="009A1E6D" w:rsidRDefault="009A1E6D" w:rsidP="009A1E6D">
      <w:pPr>
        <w:rPr>
          <w:rFonts w:cstheme="minorHAnsi"/>
        </w:rPr>
      </w:pPr>
    </w:p>
    <w:p w14:paraId="5E6FE709" w14:textId="77777777" w:rsidR="009A1E6D" w:rsidRDefault="009A1E6D" w:rsidP="009A1E6D">
      <w:pPr>
        <w:jc w:val="center"/>
        <w:rPr>
          <w:rFonts w:cstheme="minorHAnsi"/>
        </w:rPr>
      </w:pPr>
    </w:p>
    <w:p w14:paraId="05FF2A07" w14:textId="77777777" w:rsidR="009A1E6D" w:rsidRPr="003D027E" w:rsidRDefault="009A1E6D" w:rsidP="009A1E6D">
      <w:pPr>
        <w:jc w:val="center"/>
      </w:pPr>
      <w:r w:rsidRPr="003D027E">
        <w:t>University of Wales Trinity Saint David</w:t>
      </w:r>
    </w:p>
    <w:p w14:paraId="28FBF548" w14:textId="77777777" w:rsidR="009A1E6D" w:rsidRPr="003D027E" w:rsidRDefault="009A1E6D" w:rsidP="009A1E6D">
      <w:pPr>
        <w:jc w:val="center"/>
        <w:rPr>
          <w:sz w:val="24"/>
          <w:szCs w:val="24"/>
        </w:rPr>
      </w:pPr>
      <w:r>
        <w:t>School of Engineering</w:t>
      </w:r>
    </w:p>
    <w:p w14:paraId="64FDA179" w14:textId="77777777" w:rsidR="009A1E6D" w:rsidRDefault="009A1E6D" w:rsidP="009A1E6D">
      <w:pPr>
        <w:jc w:val="center"/>
      </w:pPr>
    </w:p>
    <w:p w14:paraId="71288262" w14:textId="5D7C398E" w:rsidR="009A1E6D" w:rsidRPr="000B70C0" w:rsidRDefault="000B70C0" w:rsidP="009A1E6D">
      <w:pPr>
        <w:jc w:val="center"/>
        <w:rPr>
          <w:b/>
        </w:rPr>
      </w:pPr>
      <w:r w:rsidRPr="000B70C0">
        <w:rPr>
          <w:b/>
        </w:rPr>
        <w:t>Steady state load transfer and aerodynamic loading</w:t>
      </w:r>
    </w:p>
    <w:p w14:paraId="3A1EEB3A" w14:textId="77777777" w:rsidR="009A1E6D" w:rsidRDefault="009A1E6D" w:rsidP="009A1E6D">
      <w:pPr>
        <w:jc w:val="center"/>
      </w:pPr>
    </w:p>
    <w:p w14:paraId="4F32F333" w14:textId="77777777" w:rsidR="009A1E6D" w:rsidRDefault="009A1E6D" w:rsidP="009A1E6D">
      <w:pPr>
        <w:jc w:val="center"/>
      </w:pPr>
    </w:p>
    <w:p w14:paraId="70A8D147" w14:textId="357AE709" w:rsidR="009A1E6D" w:rsidRPr="003D027E" w:rsidRDefault="006F0688" w:rsidP="009A1E6D">
      <w:pPr>
        <w:jc w:val="center"/>
        <w:rPr>
          <w:sz w:val="24"/>
          <w:szCs w:val="24"/>
        </w:rPr>
      </w:pPr>
      <w:r>
        <w:rPr>
          <w:sz w:val="24"/>
          <w:szCs w:val="24"/>
        </w:rPr>
        <w:t>Michael James George</w:t>
      </w:r>
      <w:r w:rsidR="000B70C0">
        <w:rPr>
          <w:sz w:val="24"/>
          <w:szCs w:val="24"/>
        </w:rPr>
        <w:t xml:space="preserve"> Heys</w:t>
      </w:r>
    </w:p>
    <w:p w14:paraId="17718443" w14:textId="77777777" w:rsidR="009A1E6D" w:rsidRDefault="009A1E6D" w:rsidP="009A1E6D">
      <w:pPr>
        <w:jc w:val="center"/>
      </w:pPr>
    </w:p>
    <w:p w14:paraId="78EBAE5E" w14:textId="183AE009" w:rsidR="009A1E6D" w:rsidRPr="003D027E" w:rsidRDefault="006F0688" w:rsidP="009A1E6D">
      <w:pPr>
        <w:jc w:val="center"/>
        <w:rPr>
          <w:sz w:val="24"/>
          <w:szCs w:val="24"/>
        </w:rPr>
      </w:pPr>
      <w:r>
        <w:rPr>
          <w:sz w:val="24"/>
          <w:szCs w:val="24"/>
        </w:rPr>
        <w:t>1702352</w:t>
      </w:r>
    </w:p>
    <w:p w14:paraId="048D368D" w14:textId="77777777" w:rsidR="009A1E6D" w:rsidRDefault="009A1E6D" w:rsidP="009A1E6D">
      <w:pPr>
        <w:jc w:val="center"/>
      </w:pPr>
    </w:p>
    <w:p w14:paraId="38727000" w14:textId="77777777" w:rsidR="009A1E6D" w:rsidRDefault="009A1E6D" w:rsidP="009A1E6D">
      <w:pPr>
        <w:jc w:val="center"/>
      </w:pPr>
      <w:r>
        <w:t>BEng Motorsport Engineering</w:t>
      </w:r>
    </w:p>
    <w:p w14:paraId="3704DE5B" w14:textId="05CA0A9B" w:rsidR="009A1E6D" w:rsidRPr="005C4B76" w:rsidRDefault="000B70C0" w:rsidP="009A1E6D">
      <w:pPr>
        <w:jc w:val="center"/>
        <w:rPr>
          <w:b/>
        </w:rPr>
      </w:pPr>
      <w:r w:rsidRPr="005C4B76">
        <w:rPr>
          <w:b/>
        </w:rPr>
        <w:t>M5X00407</w:t>
      </w:r>
    </w:p>
    <w:p w14:paraId="7B219211" w14:textId="65D43016" w:rsidR="009A1E6D" w:rsidRDefault="009A1E6D">
      <w:r>
        <w:br w:type="page"/>
      </w:r>
    </w:p>
    <w:sdt>
      <w:sdtPr>
        <w:rPr>
          <w:rFonts w:asciiTheme="minorHAnsi" w:eastAsiaTheme="minorHAnsi" w:hAnsiTheme="minorHAnsi" w:cstheme="minorBidi"/>
          <w:color w:val="auto"/>
          <w:sz w:val="22"/>
          <w:szCs w:val="22"/>
          <w:lang w:val="en-GB"/>
        </w:rPr>
        <w:id w:val="679550895"/>
        <w:docPartObj>
          <w:docPartGallery w:val="Table of Contents"/>
          <w:docPartUnique/>
        </w:docPartObj>
      </w:sdtPr>
      <w:sdtEndPr>
        <w:rPr>
          <w:b/>
          <w:bCs/>
          <w:noProof/>
        </w:rPr>
      </w:sdtEndPr>
      <w:sdtContent>
        <w:p w14:paraId="34674852" w14:textId="79D3A3F4" w:rsidR="009A1E6D" w:rsidRDefault="009A1E6D">
          <w:pPr>
            <w:pStyle w:val="TOCHeading"/>
          </w:pPr>
          <w:r>
            <w:t>Contents</w:t>
          </w:r>
        </w:p>
        <w:p w14:paraId="4745B3FD" w14:textId="05910A05" w:rsidR="009A1E6D" w:rsidRDefault="009A1E6D" w:rsidP="009A1E6D">
          <w:pPr>
            <w:rPr>
              <w:lang w:val="en-US"/>
            </w:rPr>
          </w:pPr>
        </w:p>
        <w:p w14:paraId="283A040F" w14:textId="77777777" w:rsidR="009A1E6D" w:rsidRPr="009A1E6D" w:rsidRDefault="009A1E6D" w:rsidP="009A1E6D">
          <w:pPr>
            <w:rPr>
              <w:lang w:val="en-US"/>
            </w:rPr>
          </w:pPr>
        </w:p>
        <w:p w14:paraId="2DEF99AB" w14:textId="5B65A2CA" w:rsidR="000707B1" w:rsidRDefault="009A1E6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bookmarkStart w:id="0" w:name="_GoBack"/>
          <w:bookmarkEnd w:id="0"/>
          <w:r w:rsidR="000707B1" w:rsidRPr="006C68C1">
            <w:rPr>
              <w:rStyle w:val="Hyperlink"/>
              <w:noProof/>
            </w:rPr>
            <w:fldChar w:fldCharType="begin"/>
          </w:r>
          <w:r w:rsidR="000707B1" w:rsidRPr="006C68C1">
            <w:rPr>
              <w:rStyle w:val="Hyperlink"/>
              <w:noProof/>
            </w:rPr>
            <w:instrText xml:space="preserve"> </w:instrText>
          </w:r>
          <w:r w:rsidR="000707B1">
            <w:rPr>
              <w:noProof/>
            </w:rPr>
            <w:instrText>HYPERLINK \l "_Toc35803679"</w:instrText>
          </w:r>
          <w:r w:rsidR="000707B1" w:rsidRPr="006C68C1">
            <w:rPr>
              <w:rStyle w:val="Hyperlink"/>
              <w:noProof/>
            </w:rPr>
            <w:instrText xml:space="preserve"> </w:instrText>
          </w:r>
          <w:r w:rsidR="000707B1" w:rsidRPr="006C68C1">
            <w:rPr>
              <w:rStyle w:val="Hyperlink"/>
              <w:noProof/>
            </w:rPr>
          </w:r>
          <w:r w:rsidR="000707B1" w:rsidRPr="006C68C1">
            <w:rPr>
              <w:rStyle w:val="Hyperlink"/>
              <w:noProof/>
            </w:rPr>
            <w:fldChar w:fldCharType="separate"/>
          </w:r>
          <w:r w:rsidR="000707B1" w:rsidRPr="006C68C1">
            <w:rPr>
              <w:rStyle w:val="Hyperlink"/>
              <w:noProof/>
            </w:rPr>
            <w:t>Introduction</w:t>
          </w:r>
          <w:r w:rsidR="000707B1">
            <w:rPr>
              <w:noProof/>
              <w:webHidden/>
            </w:rPr>
            <w:tab/>
          </w:r>
          <w:r w:rsidR="000707B1">
            <w:rPr>
              <w:noProof/>
              <w:webHidden/>
            </w:rPr>
            <w:fldChar w:fldCharType="begin"/>
          </w:r>
          <w:r w:rsidR="000707B1">
            <w:rPr>
              <w:noProof/>
              <w:webHidden/>
            </w:rPr>
            <w:instrText xml:space="preserve"> PAGEREF _Toc35803679 \h </w:instrText>
          </w:r>
          <w:r w:rsidR="000707B1">
            <w:rPr>
              <w:noProof/>
              <w:webHidden/>
            </w:rPr>
          </w:r>
          <w:r w:rsidR="000707B1">
            <w:rPr>
              <w:noProof/>
              <w:webHidden/>
            </w:rPr>
            <w:fldChar w:fldCharType="separate"/>
          </w:r>
          <w:r w:rsidR="000707B1">
            <w:rPr>
              <w:noProof/>
              <w:webHidden/>
            </w:rPr>
            <w:t>3</w:t>
          </w:r>
          <w:r w:rsidR="000707B1">
            <w:rPr>
              <w:noProof/>
              <w:webHidden/>
            </w:rPr>
            <w:fldChar w:fldCharType="end"/>
          </w:r>
          <w:r w:rsidR="000707B1" w:rsidRPr="006C68C1">
            <w:rPr>
              <w:rStyle w:val="Hyperlink"/>
              <w:noProof/>
            </w:rPr>
            <w:fldChar w:fldCharType="end"/>
          </w:r>
        </w:p>
        <w:p w14:paraId="5BE6F27C" w14:textId="20001AF0" w:rsidR="000707B1" w:rsidRDefault="000707B1">
          <w:pPr>
            <w:pStyle w:val="TOC1"/>
            <w:tabs>
              <w:tab w:val="right" w:leader="dot" w:pos="9016"/>
            </w:tabs>
            <w:rPr>
              <w:rFonts w:eastAsiaTheme="minorEastAsia"/>
              <w:noProof/>
              <w:lang w:eastAsia="en-GB"/>
            </w:rPr>
          </w:pPr>
          <w:hyperlink w:anchor="_Toc35803680" w:history="1">
            <w:r w:rsidRPr="006C68C1">
              <w:rPr>
                <w:rStyle w:val="Hyperlink"/>
                <w:noProof/>
              </w:rPr>
              <w:t>Experimental Procedure</w:t>
            </w:r>
            <w:r>
              <w:rPr>
                <w:noProof/>
                <w:webHidden/>
              </w:rPr>
              <w:tab/>
            </w:r>
            <w:r>
              <w:rPr>
                <w:noProof/>
                <w:webHidden/>
              </w:rPr>
              <w:fldChar w:fldCharType="begin"/>
            </w:r>
            <w:r>
              <w:rPr>
                <w:noProof/>
                <w:webHidden/>
              </w:rPr>
              <w:instrText xml:space="preserve"> PAGEREF _Toc35803680 \h </w:instrText>
            </w:r>
            <w:r>
              <w:rPr>
                <w:noProof/>
                <w:webHidden/>
              </w:rPr>
            </w:r>
            <w:r>
              <w:rPr>
                <w:noProof/>
                <w:webHidden/>
              </w:rPr>
              <w:fldChar w:fldCharType="separate"/>
            </w:r>
            <w:r>
              <w:rPr>
                <w:noProof/>
                <w:webHidden/>
              </w:rPr>
              <w:t>4</w:t>
            </w:r>
            <w:r>
              <w:rPr>
                <w:noProof/>
                <w:webHidden/>
              </w:rPr>
              <w:fldChar w:fldCharType="end"/>
            </w:r>
          </w:hyperlink>
        </w:p>
        <w:p w14:paraId="45F1762F" w14:textId="3545074C" w:rsidR="000707B1" w:rsidRDefault="000707B1">
          <w:pPr>
            <w:pStyle w:val="TOC2"/>
            <w:tabs>
              <w:tab w:val="right" w:leader="dot" w:pos="9016"/>
            </w:tabs>
            <w:rPr>
              <w:rFonts w:eastAsiaTheme="minorEastAsia"/>
              <w:noProof/>
              <w:lang w:eastAsia="en-GB"/>
            </w:rPr>
          </w:pPr>
          <w:hyperlink w:anchor="_Toc35803681" w:history="1">
            <w:r w:rsidRPr="006C68C1">
              <w:rPr>
                <w:rStyle w:val="Hyperlink"/>
                <w:noProof/>
              </w:rPr>
              <w:t>Maths Channels</w:t>
            </w:r>
            <w:r>
              <w:rPr>
                <w:noProof/>
                <w:webHidden/>
              </w:rPr>
              <w:tab/>
            </w:r>
            <w:r>
              <w:rPr>
                <w:noProof/>
                <w:webHidden/>
              </w:rPr>
              <w:fldChar w:fldCharType="begin"/>
            </w:r>
            <w:r>
              <w:rPr>
                <w:noProof/>
                <w:webHidden/>
              </w:rPr>
              <w:instrText xml:space="preserve"> PAGEREF _Toc35803681 \h </w:instrText>
            </w:r>
            <w:r>
              <w:rPr>
                <w:noProof/>
                <w:webHidden/>
              </w:rPr>
            </w:r>
            <w:r>
              <w:rPr>
                <w:noProof/>
                <w:webHidden/>
              </w:rPr>
              <w:fldChar w:fldCharType="separate"/>
            </w:r>
            <w:r>
              <w:rPr>
                <w:noProof/>
                <w:webHidden/>
              </w:rPr>
              <w:t>5</w:t>
            </w:r>
            <w:r>
              <w:rPr>
                <w:noProof/>
                <w:webHidden/>
              </w:rPr>
              <w:fldChar w:fldCharType="end"/>
            </w:r>
          </w:hyperlink>
        </w:p>
        <w:p w14:paraId="5B4FBB92" w14:textId="2D36D2E6" w:rsidR="000707B1" w:rsidRDefault="000707B1">
          <w:pPr>
            <w:pStyle w:val="TOC1"/>
            <w:tabs>
              <w:tab w:val="right" w:leader="dot" w:pos="9016"/>
            </w:tabs>
            <w:rPr>
              <w:rFonts w:eastAsiaTheme="minorEastAsia"/>
              <w:noProof/>
              <w:lang w:eastAsia="en-GB"/>
            </w:rPr>
          </w:pPr>
          <w:hyperlink w:anchor="_Toc35803682" w:history="1">
            <w:r w:rsidRPr="006C68C1">
              <w:rPr>
                <w:rStyle w:val="Hyperlink"/>
                <w:noProof/>
              </w:rPr>
              <w:t>Results &amp; Analysis</w:t>
            </w:r>
            <w:r>
              <w:rPr>
                <w:noProof/>
                <w:webHidden/>
              </w:rPr>
              <w:tab/>
            </w:r>
            <w:r>
              <w:rPr>
                <w:noProof/>
                <w:webHidden/>
              </w:rPr>
              <w:fldChar w:fldCharType="begin"/>
            </w:r>
            <w:r>
              <w:rPr>
                <w:noProof/>
                <w:webHidden/>
              </w:rPr>
              <w:instrText xml:space="preserve"> PAGEREF _Toc35803682 \h </w:instrText>
            </w:r>
            <w:r>
              <w:rPr>
                <w:noProof/>
                <w:webHidden/>
              </w:rPr>
            </w:r>
            <w:r>
              <w:rPr>
                <w:noProof/>
                <w:webHidden/>
              </w:rPr>
              <w:fldChar w:fldCharType="separate"/>
            </w:r>
            <w:r>
              <w:rPr>
                <w:noProof/>
                <w:webHidden/>
              </w:rPr>
              <w:t>6</w:t>
            </w:r>
            <w:r>
              <w:rPr>
                <w:noProof/>
                <w:webHidden/>
              </w:rPr>
              <w:fldChar w:fldCharType="end"/>
            </w:r>
          </w:hyperlink>
        </w:p>
        <w:p w14:paraId="1CDBA95B" w14:textId="4D530B63" w:rsidR="000707B1" w:rsidRDefault="000707B1">
          <w:pPr>
            <w:pStyle w:val="TOC2"/>
            <w:tabs>
              <w:tab w:val="right" w:leader="dot" w:pos="9016"/>
            </w:tabs>
            <w:rPr>
              <w:rFonts w:eastAsiaTheme="minorEastAsia"/>
              <w:noProof/>
              <w:lang w:eastAsia="en-GB"/>
            </w:rPr>
          </w:pPr>
          <w:hyperlink w:anchor="_Toc35803683" w:history="1">
            <w:r w:rsidRPr="006C68C1">
              <w:rPr>
                <w:rStyle w:val="Hyperlink"/>
                <w:noProof/>
              </w:rPr>
              <w:t>Part 1</w:t>
            </w:r>
            <w:r>
              <w:rPr>
                <w:noProof/>
                <w:webHidden/>
              </w:rPr>
              <w:tab/>
            </w:r>
            <w:r>
              <w:rPr>
                <w:noProof/>
                <w:webHidden/>
              </w:rPr>
              <w:fldChar w:fldCharType="begin"/>
            </w:r>
            <w:r>
              <w:rPr>
                <w:noProof/>
                <w:webHidden/>
              </w:rPr>
              <w:instrText xml:space="preserve"> PAGEREF _Toc35803683 \h </w:instrText>
            </w:r>
            <w:r>
              <w:rPr>
                <w:noProof/>
                <w:webHidden/>
              </w:rPr>
            </w:r>
            <w:r>
              <w:rPr>
                <w:noProof/>
                <w:webHidden/>
              </w:rPr>
              <w:fldChar w:fldCharType="separate"/>
            </w:r>
            <w:r>
              <w:rPr>
                <w:noProof/>
                <w:webHidden/>
              </w:rPr>
              <w:t>6</w:t>
            </w:r>
            <w:r>
              <w:rPr>
                <w:noProof/>
                <w:webHidden/>
              </w:rPr>
              <w:fldChar w:fldCharType="end"/>
            </w:r>
          </w:hyperlink>
        </w:p>
        <w:p w14:paraId="31FCCF51" w14:textId="51A76143" w:rsidR="000707B1" w:rsidRDefault="000707B1">
          <w:pPr>
            <w:pStyle w:val="TOC2"/>
            <w:tabs>
              <w:tab w:val="right" w:leader="dot" w:pos="9016"/>
            </w:tabs>
            <w:rPr>
              <w:rFonts w:eastAsiaTheme="minorEastAsia"/>
              <w:noProof/>
              <w:lang w:eastAsia="en-GB"/>
            </w:rPr>
          </w:pPr>
          <w:hyperlink w:anchor="_Toc35803684" w:history="1">
            <w:r w:rsidRPr="006C68C1">
              <w:rPr>
                <w:rStyle w:val="Hyperlink"/>
                <w:noProof/>
              </w:rPr>
              <w:t>Part 2</w:t>
            </w:r>
            <w:r>
              <w:rPr>
                <w:noProof/>
                <w:webHidden/>
              </w:rPr>
              <w:tab/>
            </w:r>
            <w:r>
              <w:rPr>
                <w:noProof/>
                <w:webHidden/>
              </w:rPr>
              <w:fldChar w:fldCharType="begin"/>
            </w:r>
            <w:r>
              <w:rPr>
                <w:noProof/>
                <w:webHidden/>
              </w:rPr>
              <w:instrText xml:space="preserve"> PAGEREF _Toc35803684 \h </w:instrText>
            </w:r>
            <w:r>
              <w:rPr>
                <w:noProof/>
                <w:webHidden/>
              </w:rPr>
            </w:r>
            <w:r>
              <w:rPr>
                <w:noProof/>
                <w:webHidden/>
              </w:rPr>
              <w:fldChar w:fldCharType="separate"/>
            </w:r>
            <w:r>
              <w:rPr>
                <w:noProof/>
                <w:webHidden/>
              </w:rPr>
              <w:t>15</w:t>
            </w:r>
            <w:r>
              <w:rPr>
                <w:noProof/>
                <w:webHidden/>
              </w:rPr>
              <w:fldChar w:fldCharType="end"/>
            </w:r>
          </w:hyperlink>
        </w:p>
        <w:p w14:paraId="4AAA264D" w14:textId="6E7B3DBC" w:rsidR="000707B1" w:rsidRDefault="000707B1">
          <w:pPr>
            <w:pStyle w:val="TOC1"/>
            <w:tabs>
              <w:tab w:val="right" w:leader="dot" w:pos="9016"/>
            </w:tabs>
            <w:rPr>
              <w:rFonts w:eastAsiaTheme="minorEastAsia"/>
              <w:noProof/>
              <w:lang w:eastAsia="en-GB"/>
            </w:rPr>
          </w:pPr>
          <w:hyperlink w:anchor="_Toc35803685" w:history="1">
            <w:r w:rsidRPr="006C68C1">
              <w:rPr>
                <w:rStyle w:val="Hyperlink"/>
                <w:noProof/>
              </w:rPr>
              <w:t>Conclusion</w:t>
            </w:r>
            <w:r>
              <w:rPr>
                <w:noProof/>
                <w:webHidden/>
              </w:rPr>
              <w:tab/>
            </w:r>
            <w:r>
              <w:rPr>
                <w:noProof/>
                <w:webHidden/>
              </w:rPr>
              <w:fldChar w:fldCharType="begin"/>
            </w:r>
            <w:r>
              <w:rPr>
                <w:noProof/>
                <w:webHidden/>
              </w:rPr>
              <w:instrText xml:space="preserve"> PAGEREF _Toc35803685 \h </w:instrText>
            </w:r>
            <w:r>
              <w:rPr>
                <w:noProof/>
                <w:webHidden/>
              </w:rPr>
            </w:r>
            <w:r>
              <w:rPr>
                <w:noProof/>
                <w:webHidden/>
              </w:rPr>
              <w:fldChar w:fldCharType="separate"/>
            </w:r>
            <w:r>
              <w:rPr>
                <w:noProof/>
                <w:webHidden/>
              </w:rPr>
              <w:t>19</w:t>
            </w:r>
            <w:r>
              <w:rPr>
                <w:noProof/>
                <w:webHidden/>
              </w:rPr>
              <w:fldChar w:fldCharType="end"/>
            </w:r>
          </w:hyperlink>
        </w:p>
        <w:p w14:paraId="7C8C2392" w14:textId="5367ABE8" w:rsidR="000707B1" w:rsidRDefault="000707B1">
          <w:pPr>
            <w:pStyle w:val="TOC1"/>
            <w:tabs>
              <w:tab w:val="right" w:leader="dot" w:pos="9016"/>
            </w:tabs>
            <w:rPr>
              <w:rFonts w:eastAsiaTheme="minorEastAsia"/>
              <w:noProof/>
              <w:lang w:eastAsia="en-GB"/>
            </w:rPr>
          </w:pPr>
          <w:hyperlink w:anchor="_Toc35803686" w:history="1">
            <w:r w:rsidRPr="006C68C1">
              <w:rPr>
                <w:rStyle w:val="Hyperlink"/>
                <w:noProof/>
              </w:rPr>
              <w:t>Evaluation</w:t>
            </w:r>
            <w:r>
              <w:rPr>
                <w:noProof/>
                <w:webHidden/>
              </w:rPr>
              <w:tab/>
            </w:r>
            <w:r>
              <w:rPr>
                <w:noProof/>
                <w:webHidden/>
              </w:rPr>
              <w:fldChar w:fldCharType="begin"/>
            </w:r>
            <w:r>
              <w:rPr>
                <w:noProof/>
                <w:webHidden/>
              </w:rPr>
              <w:instrText xml:space="preserve"> PAGEREF _Toc35803686 \h </w:instrText>
            </w:r>
            <w:r>
              <w:rPr>
                <w:noProof/>
                <w:webHidden/>
              </w:rPr>
            </w:r>
            <w:r>
              <w:rPr>
                <w:noProof/>
                <w:webHidden/>
              </w:rPr>
              <w:fldChar w:fldCharType="separate"/>
            </w:r>
            <w:r>
              <w:rPr>
                <w:noProof/>
                <w:webHidden/>
              </w:rPr>
              <w:t>20</w:t>
            </w:r>
            <w:r>
              <w:rPr>
                <w:noProof/>
                <w:webHidden/>
              </w:rPr>
              <w:fldChar w:fldCharType="end"/>
            </w:r>
          </w:hyperlink>
        </w:p>
        <w:p w14:paraId="273DA2CF" w14:textId="38400E18" w:rsidR="000707B1" w:rsidRDefault="000707B1">
          <w:pPr>
            <w:pStyle w:val="TOC1"/>
            <w:tabs>
              <w:tab w:val="right" w:leader="dot" w:pos="9016"/>
            </w:tabs>
            <w:rPr>
              <w:rFonts w:eastAsiaTheme="minorEastAsia"/>
              <w:noProof/>
              <w:lang w:eastAsia="en-GB"/>
            </w:rPr>
          </w:pPr>
          <w:hyperlink w:anchor="_Toc35803687" w:history="1">
            <w:r w:rsidRPr="006C68C1">
              <w:rPr>
                <w:rStyle w:val="Hyperlink"/>
                <w:noProof/>
              </w:rPr>
              <w:t>List of Figures</w:t>
            </w:r>
            <w:r>
              <w:rPr>
                <w:noProof/>
                <w:webHidden/>
              </w:rPr>
              <w:tab/>
            </w:r>
            <w:r>
              <w:rPr>
                <w:noProof/>
                <w:webHidden/>
              </w:rPr>
              <w:fldChar w:fldCharType="begin"/>
            </w:r>
            <w:r>
              <w:rPr>
                <w:noProof/>
                <w:webHidden/>
              </w:rPr>
              <w:instrText xml:space="preserve"> PAGEREF _Toc35803687 \h </w:instrText>
            </w:r>
            <w:r>
              <w:rPr>
                <w:noProof/>
                <w:webHidden/>
              </w:rPr>
            </w:r>
            <w:r>
              <w:rPr>
                <w:noProof/>
                <w:webHidden/>
              </w:rPr>
              <w:fldChar w:fldCharType="separate"/>
            </w:r>
            <w:r>
              <w:rPr>
                <w:noProof/>
                <w:webHidden/>
              </w:rPr>
              <w:t>21</w:t>
            </w:r>
            <w:r>
              <w:rPr>
                <w:noProof/>
                <w:webHidden/>
              </w:rPr>
              <w:fldChar w:fldCharType="end"/>
            </w:r>
          </w:hyperlink>
        </w:p>
        <w:p w14:paraId="029BA1F7" w14:textId="79CE5471" w:rsidR="000707B1" w:rsidRDefault="000707B1">
          <w:pPr>
            <w:pStyle w:val="TOC1"/>
            <w:tabs>
              <w:tab w:val="right" w:leader="dot" w:pos="9016"/>
            </w:tabs>
            <w:rPr>
              <w:rFonts w:eastAsiaTheme="minorEastAsia"/>
              <w:noProof/>
              <w:lang w:eastAsia="en-GB"/>
            </w:rPr>
          </w:pPr>
          <w:hyperlink w:anchor="_Toc35803688" w:history="1">
            <w:r w:rsidRPr="006C68C1">
              <w:rPr>
                <w:rStyle w:val="Hyperlink"/>
                <w:noProof/>
              </w:rPr>
              <w:t>Bibliography</w:t>
            </w:r>
            <w:r>
              <w:rPr>
                <w:noProof/>
                <w:webHidden/>
              </w:rPr>
              <w:tab/>
            </w:r>
            <w:r>
              <w:rPr>
                <w:noProof/>
                <w:webHidden/>
              </w:rPr>
              <w:fldChar w:fldCharType="begin"/>
            </w:r>
            <w:r>
              <w:rPr>
                <w:noProof/>
                <w:webHidden/>
              </w:rPr>
              <w:instrText xml:space="preserve"> PAGEREF _Toc35803688 \h </w:instrText>
            </w:r>
            <w:r>
              <w:rPr>
                <w:noProof/>
                <w:webHidden/>
              </w:rPr>
            </w:r>
            <w:r>
              <w:rPr>
                <w:noProof/>
                <w:webHidden/>
              </w:rPr>
              <w:fldChar w:fldCharType="separate"/>
            </w:r>
            <w:r>
              <w:rPr>
                <w:noProof/>
                <w:webHidden/>
              </w:rPr>
              <w:t>22</w:t>
            </w:r>
            <w:r>
              <w:rPr>
                <w:noProof/>
                <w:webHidden/>
              </w:rPr>
              <w:fldChar w:fldCharType="end"/>
            </w:r>
          </w:hyperlink>
        </w:p>
        <w:p w14:paraId="794E519F" w14:textId="27A12E24" w:rsidR="009A1E6D" w:rsidRDefault="009A1E6D">
          <w:r>
            <w:rPr>
              <w:b/>
              <w:bCs/>
              <w:noProof/>
            </w:rPr>
            <w:fldChar w:fldCharType="end"/>
          </w:r>
        </w:p>
      </w:sdtContent>
    </w:sdt>
    <w:p w14:paraId="1845A62B" w14:textId="03F9291B" w:rsidR="009A1E6D" w:rsidRDefault="009A1E6D">
      <w:pPr>
        <w:rPr>
          <w:rFonts w:asciiTheme="majorHAnsi" w:eastAsiaTheme="majorEastAsia" w:hAnsiTheme="majorHAnsi" w:cstheme="majorBidi"/>
          <w:color w:val="2F5496" w:themeColor="accent1" w:themeShade="BF"/>
          <w:sz w:val="32"/>
          <w:szCs w:val="32"/>
        </w:rPr>
      </w:pPr>
      <w:r>
        <w:br w:type="page"/>
      </w:r>
    </w:p>
    <w:p w14:paraId="08AAA676" w14:textId="46FE0D79" w:rsidR="009A1E6D" w:rsidRDefault="009A1E6D" w:rsidP="009A1E6D">
      <w:pPr>
        <w:pStyle w:val="Heading1"/>
      </w:pPr>
      <w:bookmarkStart w:id="1" w:name="_Toc35803679"/>
      <w:r>
        <w:lastRenderedPageBreak/>
        <w:t>Introduction</w:t>
      </w:r>
      <w:bookmarkEnd w:id="1"/>
    </w:p>
    <w:p w14:paraId="1B57C68E" w14:textId="11690922" w:rsidR="000B70C0" w:rsidRPr="00906F1B" w:rsidRDefault="000B70C0" w:rsidP="000B70C0">
      <w:pPr>
        <w:rPr>
          <w:color w:val="FF0000"/>
        </w:rPr>
      </w:pPr>
    </w:p>
    <w:p w14:paraId="05902523" w14:textId="00A19559" w:rsidR="000B70C0" w:rsidRPr="000707B1" w:rsidRDefault="000B70C0" w:rsidP="000B70C0">
      <w:r w:rsidRPr="000707B1">
        <w:t>In groups, we were tasked to design a variety of suspension setups for an Aston Martin DB9 that we ran in the Base Performance Simulator</w:t>
      </w:r>
      <w:r w:rsidR="00474AD5" w:rsidRPr="000707B1">
        <w:t>. The differing suspension setups changed how the roll stiffness distribution affects the steady state load distribution of the Aston Martin DB9 Race car model. Also using the simulator, we investigated how adjusting the aerodynamic</w:t>
      </w:r>
      <w:r w:rsidR="0013232D" w:rsidRPr="000707B1">
        <w:t xml:space="preserve"> devices </w:t>
      </w:r>
      <w:r w:rsidR="00474AD5" w:rsidRPr="000707B1">
        <w:t>affected the aero loadings.</w:t>
      </w:r>
      <w:r w:rsidR="00FA328C" w:rsidRPr="000707B1">
        <w:t xml:space="preserve"> We then used </w:t>
      </w:r>
      <w:proofErr w:type="spellStart"/>
      <w:r w:rsidR="00FA328C" w:rsidRPr="000707B1">
        <w:t>MoTec</w:t>
      </w:r>
      <w:proofErr w:type="spellEnd"/>
      <w:r w:rsidR="00661D0A" w:rsidRPr="000707B1">
        <w:t>, a racing sim software</w:t>
      </w:r>
      <w:r w:rsidR="00FA328C" w:rsidRPr="000707B1">
        <w:t xml:space="preserve"> to analyse the data and make it comprehensive.</w:t>
      </w:r>
      <w:r w:rsidR="00D518B7" w:rsidRPr="000707B1">
        <w:t xml:space="preserve"> </w:t>
      </w:r>
    </w:p>
    <w:p w14:paraId="0DE16BCE" w14:textId="711C90C2" w:rsidR="00D518B7" w:rsidRPr="000707B1" w:rsidRDefault="00D518B7" w:rsidP="000B70C0">
      <w:r w:rsidRPr="000707B1">
        <w:t xml:space="preserve">It is important to understand how a car handles when one adjusts the suspension setup because it applies not only to motorsports but all forms of motoring. </w:t>
      </w:r>
      <w:r w:rsidRPr="000707B1">
        <w:rPr>
          <w:shd w:val="clear" w:color="auto" w:fill="FFFFFF"/>
        </w:rPr>
        <w:t xml:space="preserve">The weight transfer setup recognizes the importance of ride height and roll stiffness in determining a good balanced set up for the car. It applies for all cars, especially racing, sports and high-performance road cars </w:t>
      </w:r>
      <w:sdt>
        <w:sdtPr>
          <w:rPr>
            <w:shd w:val="clear" w:color="auto" w:fill="FFFFFF"/>
          </w:rPr>
          <w:id w:val="-62269200"/>
          <w:citation/>
        </w:sdtPr>
        <w:sdtEndPr/>
        <w:sdtContent>
          <w:r w:rsidRPr="000707B1">
            <w:rPr>
              <w:shd w:val="clear" w:color="auto" w:fill="FFFFFF"/>
            </w:rPr>
            <w:fldChar w:fldCharType="begin"/>
          </w:r>
          <w:r w:rsidRPr="000707B1">
            <w:rPr>
              <w:shd w:val="clear" w:color="auto" w:fill="FFFFFF"/>
            </w:rPr>
            <w:instrText xml:space="preserve"> CITATION Wei \l 2057 </w:instrText>
          </w:r>
          <w:r w:rsidRPr="000707B1">
            <w:rPr>
              <w:shd w:val="clear" w:color="auto" w:fill="FFFFFF"/>
            </w:rPr>
            <w:fldChar w:fldCharType="separate"/>
          </w:r>
          <w:r w:rsidR="00A04554" w:rsidRPr="000707B1">
            <w:rPr>
              <w:noProof/>
              <w:shd w:val="clear" w:color="auto" w:fill="FFFFFF"/>
            </w:rPr>
            <w:t>(Weight Transfer, n.d.)</w:t>
          </w:r>
          <w:r w:rsidRPr="000707B1">
            <w:rPr>
              <w:shd w:val="clear" w:color="auto" w:fill="FFFFFF"/>
            </w:rPr>
            <w:fldChar w:fldCharType="end"/>
          </w:r>
        </w:sdtContent>
      </w:sdt>
      <w:r w:rsidRPr="000707B1">
        <w:rPr>
          <w:shd w:val="clear" w:color="auto" w:fill="FFFFFF"/>
        </w:rPr>
        <w:t>.</w:t>
      </w:r>
    </w:p>
    <w:p w14:paraId="0DC46BBC" w14:textId="7D045D8C" w:rsidR="009A1E6D" w:rsidRPr="00906F1B" w:rsidRDefault="009A1E6D">
      <w:pPr>
        <w:rPr>
          <w:rFonts w:asciiTheme="majorHAnsi" w:eastAsiaTheme="majorEastAsia" w:hAnsiTheme="majorHAnsi" w:cstheme="majorBidi"/>
          <w:b/>
          <w:bCs/>
          <w:color w:val="2F5496" w:themeColor="accent1" w:themeShade="BF"/>
          <w:sz w:val="32"/>
          <w:szCs w:val="32"/>
        </w:rPr>
      </w:pPr>
      <w:r w:rsidRPr="00906F1B">
        <w:rPr>
          <w:b/>
          <w:bCs/>
        </w:rPr>
        <w:br w:type="page"/>
      </w:r>
    </w:p>
    <w:p w14:paraId="31890A51" w14:textId="361D233C" w:rsidR="009A1E6D" w:rsidRDefault="009A1E6D" w:rsidP="009A1E6D">
      <w:pPr>
        <w:pStyle w:val="Heading1"/>
      </w:pPr>
      <w:bookmarkStart w:id="2" w:name="_Toc35803680"/>
      <w:r>
        <w:lastRenderedPageBreak/>
        <w:t>Experimental Procedure</w:t>
      </w:r>
      <w:bookmarkEnd w:id="2"/>
    </w:p>
    <w:p w14:paraId="16DD7B15" w14:textId="77777777" w:rsidR="008F1811" w:rsidRPr="008F1811" w:rsidRDefault="008F1811" w:rsidP="008F1811"/>
    <w:p w14:paraId="53C6AA3B" w14:textId="3C4ED269" w:rsidR="00FA328C" w:rsidRDefault="00FA328C" w:rsidP="00FA328C">
      <w:r>
        <w:t>We started our investigations by performing a series of straight-line coast down tests from 206 km/h (57 m/s) to 0. We adjusted the front and rear wing settings from minimum to maximum as follows: F1</w:t>
      </w:r>
      <w:r w:rsidR="0013232D">
        <w:t>:</w:t>
      </w:r>
      <w:r>
        <w:t>R1, F1</w:t>
      </w:r>
      <w:r w:rsidR="0013232D">
        <w:t>:</w:t>
      </w:r>
      <w:r>
        <w:t>R6, F1</w:t>
      </w:r>
      <w:r w:rsidR="0013232D">
        <w:t>:</w:t>
      </w:r>
      <w:r>
        <w:t>R12, F2</w:t>
      </w:r>
      <w:r w:rsidR="0013232D">
        <w:t>:</w:t>
      </w:r>
      <w:r>
        <w:t>R1, F2</w:t>
      </w:r>
      <w:r w:rsidR="0013232D">
        <w:t>:</w:t>
      </w:r>
      <w:r>
        <w:t>R6, F2</w:t>
      </w:r>
      <w:r w:rsidR="0013232D">
        <w:t>:</w:t>
      </w:r>
      <w:r>
        <w:t>R12, F3</w:t>
      </w:r>
      <w:r w:rsidR="0013232D">
        <w:t>:</w:t>
      </w:r>
      <w:r>
        <w:t>R1, F3</w:t>
      </w:r>
      <w:r w:rsidR="0013232D">
        <w:t>:</w:t>
      </w:r>
      <w:r>
        <w:t>R6, F3</w:t>
      </w:r>
      <w:r w:rsidR="0013232D">
        <w:t>:</w:t>
      </w:r>
      <w:r>
        <w:t>R12.</w:t>
      </w:r>
      <w:r w:rsidR="00661D0A">
        <w:t xml:space="preserve"> We decided to use these settings a</w:t>
      </w:r>
      <w:r w:rsidR="0027190C">
        <w:t>s they</w:t>
      </w:r>
      <w:r w:rsidR="00661D0A">
        <w:t xml:space="preserve"> provided us with </w:t>
      </w:r>
      <w:r w:rsidR="0027190C">
        <w:t xml:space="preserve">the ability to analyse the aero loads gradually by keeping the Front values fixed (at min, mid or max) whilst adjusting the Rear values. This meant that we had </w:t>
      </w:r>
      <w:proofErr w:type="gramStart"/>
      <w:r w:rsidR="0027190C">
        <w:t>sufficient</w:t>
      </w:r>
      <w:proofErr w:type="gramEnd"/>
      <w:r w:rsidR="0027190C">
        <w:t xml:space="preserve"> data to produce clear graphs.</w:t>
      </w:r>
    </w:p>
    <w:p w14:paraId="077D827D" w14:textId="0D30AC66" w:rsidR="00FA328C" w:rsidRPr="000B70C0" w:rsidRDefault="00FA328C" w:rsidP="00FA328C">
      <w:r>
        <w:t xml:space="preserve">Then we did some steady state testing with varying roll stiffnesses in the same manner as mentioned above. The steady state tests were conducted at 50 km/h (13.88 m/s) and </w:t>
      </w:r>
      <w:r w:rsidR="0013232D">
        <w:t xml:space="preserve">around </w:t>
      </w:r>
      <w:r>
        <w:t xml:space="preserve">a corner radius of 25m. </w:t>
      </w:r>
      <w:r w:rsidR="0027190C">
        <w:t>W</w:t>
      </w:r>
      <w:r>
        <w:t>e adjusted the anti-roll bars, springs and a combination of anti-roll bars and springs</w:t>
      </w:r>
      <w:r w:rsidR="0027190C">
        <w:t xml:space="preserve"> to get a competent grasp of how the roll stiffness distribution effects weight transfer/load distribution and vehicle balance.</w:t>
      </w:r>
      <w:r w:rsidR="006614F0">
        <w:t xml:space="preserve"> </w:t>
      </w:r>
    </w:p>
    <w:p w14:paraId="55FE2F31" w14:textId="39907B45" w:rsidR="009A1E6D" w:rsidRPr="0013232D" w:rsidRDefault="009A1E6D" w:rsidP="00AA6DC2">
      <w:pPr>
        <w:pStyle w:val="Heading2"/>
        <w:rPr>
          <w:rFonts w:asciiTheme="minorHAnsi" w:eastAsiaTheme="minorHAnsi" w:hAnsiTheme="minorHAnsi" w:cstheme="minorBidi"/>
          <w:color w:val="auto"/>
          <w:sz w:val="22"/>
          <w:szCs w:val="22"/>
        </w:rPr>
      </w:pPr>
      <w:r>
        <w:br w:type="page"/>
      </w:r>
      <w:bookmarkStart w:id="3" w:name="_Toc35803681"/>
      <w:r w:rsidR="0013232D" w:rsidRPr="0013232D">
        <w:rPr>
          <w:noProof/>
        </w:rPr>
        <w:lastRenderedPageBreak/>
        <w:drawing>
          <wp:anchor distT="0" distB="0" distL="114300" distR="114300" simplePos="0" relativeHeight="251663360" behindDoc="1" locked="0" layoutInCell="1" allowOverlap="1" wp14:anchorId="160DF0D9" wp14:editId="7D158806">
            <wp:simplePos x="0" y="0"/>
            <wp:positionH relativeFrom="margin">
              <wp:align>center</wp:align>
            </wp:positionH>
            <wp:positionV relativeFrom="paragraph">
              <wp:posOffset>2536190</wp:posOffset>
            </wp:positionV>
            <wp:extent cx="8433435" cy="4207510"/>
            <wp:effectExtent l="0" t="1587" r="4127" b="4128"/>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rot="16200000">
                      <a:off x="0" y="0"/>
                      <a:ext cx="8433435" cy="4207510"/>
                    </a:xfrm>
                    <a:prstGeom prst="rect">
                      <a:avLst/>
                    </a:prstGeom>
                  </pic:spPr>
                </pic:pic>
              </a:graphicData>
            </a:graphic>
            <wp14:sizeRelH relativeFrom="page">
              <wp14:pctWidth>0</wp14:pctWidth>
            </wp14:sizeRelH>
            <wp14:sizeRelV relativeFrom="page">
              <wp14:pctHeight>0</wp14:pctHeight>
            </wp14:sizeRelV>
          </wp:anchor>
        </w:drawing>
      </w:r>
      <w:r w:rsidR="002878DD">
        <w:t>Maths Channels</w:t>
      </w:r>
      <w:bookmarkEnd w:id="3"/>
      <w:r w:rsidR="0013232D">
        <w:br w:type="page"/>
      </w:r>
    </w:p>
    <w:p w14:paraId="52FE0355" w14:textId="422BC0FA" w:rsidR="00BB77A6" w:rsidRDefault="009A1E6D" w:rsidP="00BB77A6">
      <w:pPr>
        <w:pStyle w:val="Heading1"/>
      </w:pPr>
      <w:bookmarkStart w:id="4" w:name="_Toc35803682"/>
      <w:r>
        <w:lastRenderedPageBreak/>
        <w:t>Results</w:t>
      </w:r>
      <w:r w:rsidR="00BE4A06">
        <w:t xml:space="preserve"> &amp; Analysis</w:t>
      </w:r>
      <w:bookmarkEnd w:id="4"/>
    </w:p>
    <w:p w14:paraId="23970CC4" w14:textId="77777777" w:rsidR="008F1811" w:rsidRPr="008F1811" w:rsidRDefault="008F1811" w:rsidP="008F1811"/>
    <w:p w14:paraId="14FAF67B" w14:textId="74D17BCA" w:rsidR="00BB77A6" w:rsidRDefault="00BB77A6" w:rsidP="00BB77A6">
      <w:pPr>
        <w:pStyle w:val="Heading2"/>
      </w:pPr>
      <w:bookmarkStart w:id="5" w:name="_Toc35803683"/>
      <w:r>
        <w:t>Part 1</w:t>
      </w:r>
      <w:bookmarkEnd w:id="5"/>
    </w:p>
    <w:p w14:paraId="2386E441" w14:textId="77777777" w:rsidR="008F1811" w:rsidRPr="008F1811" w:rsidRDefault="008F1811" w:rsidP="008F1811"/>
    <w:p w14:paraId="3F463427" w14:textId="7E9F8255" w:rsidR="00BB77A6" w:rsidRDefault="00BB77A6" w:rsidP="00BB77A6">
      <w:r>
        <w:rPr>
          <w:noProof/>
        </w:rPr>
        <w:drawing>
          <wp:inline distT="0" distB="0" distL="0" distR="0" wp14:anchorId="4857EACB" wp14:editId="58F1939B">
            <wp:extent cx="5214939" cy="3157539"/>
            <wp:effectExtent l="0" t="0" r="5080" b="5080"/>
            <wp:docPr id="3" name="Chart 3">
              <a:extLst xmlns:a="http://schemas.openxmlformats.org/drawingml/2006/main">
                <a:ext uri="{FF2B5EF4-FFF2-40B4-BE49-F238E27FC236}">
                  <a16:creationId xmlns:a16="http://schemas.microsoft.com/office/drawing/2014/main" id="{68B94AD3-75F5-4282-AF1D-CFD62EDADE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66FFBD" w14:textId="0E3DEFEE" w:rsidR="00BB77A6" w:rsidRDefault="00BB77A6" w:rsidP="00BB77A6">
      <w:pPr>
        <w:pStyle w:val="Caption"/>
      </w:pPr>
      <w:bookmarkStart w:id="6" w:name="_Toc35449724"/>
      <w:r>
        <w:t xml:space="preserve">Graph </w:t>
      </w:r>
      <w:fldSimple w:instr=" SEQ Graph \* ARABIC ">
        <w:r w:rsidR="00800DB3">
          <w:rPr>
            <w:noProof/>
          </w:rPr>
          <w:t>1</w:t>
        </w:r>
      </w:fldSimple>
      <w:r w:rsidR="00E70D0F">
        <w:t xml:space="preserve"> </w:t>
      </w:r>
      <w:r w:rsidR="00E70D0F" w:rsidRPr="00E70D0F">
        <w:t>ARB - Weight Transfer and Roll Stiffness Distribution</w:t>
      </w:r>
      <w:bookmarkEnd w:id="6"/>
    </w:p>
    <w:p w14:paraId="37BE4617" w14:textId="4A0B142B" w:rsidR="007F17DE" w:rsidRDefault="00BB77A6" w:rsidP="00BB77A6">
      <w:r w:rsidRPr="000707B1">
        <w:rPr>
          <w:i/>
          <w:iCs/>
        </w:rPr>
        <w:t>Graph 1</w:t>
      </w:r>
      <w:r w:rsidRPr="000707B1">
        <w:t xml:space="preserve"> shows how the weight transfer changes as the</w:t>
      </w:r>
      <w:r w:rsidR="005C4B76" w:rsidRPr="000707B1">
        <w:t xml:space="preserve"> anti-roll bar rates</w:t>
      </w:r>
      <w:r w:rsidRPr="000707B1">
        <w:t xml:space="preserve"> change, it also shows the predicted weight transfers for both the front and rear. It is clear to see that there is a strong positive correlation between my predicted figures and the actual figures, all of which were calculated in </w:t>
      </w:r>
      <w:proofErr w:type="spellStart"/>
      <w:r w:rsidRPr="000707B1">
        <w:t>MoTec</w:t>
      </w:r>
      <w:proofErr w:type="spellEnd"/>
      <w:r w:rsidR="001B6EB5" w:rsidRPr="000707B1">
        <w:t>, using the above maths channels</w:t>
      </w:r>
      <w:r w:rsidRPr="000707B1">
        <w:t xml:space="preserve">. My predicted figures are not </w:t>
      </w:r>
      <w:proofErr w:type="gramStart"/>
      <w:r w:rsidRPr="000707B1">
        <w:t>exactly the same</w:t>
      </w:r>
      <w:proofErr w:type="gramEnd"/>
      <w:r w:rsidRPr="000707B1">
        <w:t xml:space="preserve"> as the actual figures</w:t>
      </w:r>
      <w:r w:rsidR="007F17DE" w:rsidRPr="000707B1">
        <w:t xml:space="preserve">. They are </w:t>
      </w:r>
      <w:r w:rsidR="00AB639B" w:rsidRPr="000707B1">
        <w:t>underestimating</w:t>
      </w:r>
      <w:r w:rsidR="007F17DE" w:rsidRPr="000707B1">
        <w:t xml:space="preserve"> the amount of weight transfer at the front by an average of 24</w:t>
      </w:r>
      <w:r w:rsidR="00C06801" w:rsidRPr="000707B1">
        <w:t>2.93N and</w:t>
      </w:r>
      <w:r w:rsidR="007F17DE" w:rsidRPr="000707B1">
        <w:t xml:space="preserve"> at the rear by an average of</w:t>
      </w:r>
      <w:r w:rsidR="00906F1B" w:rsidRPr="000707B1">
        <w:t xml:space="preserve"> </w:t>
      </w:r>
      <w:r w:rsidR="00C06801" w:rsidRPr="000707B1">
        <w:t>199N</w:t>
      </w:r>
      <w:r w:rsidR="007F17DE" w:rsidRPr="000707B1">
        <w:t xml:space="preserve">. </w:t>
      </w:r>
      <w:r w:rsidR="007F17DE">
        <w:t>This shows that whist the results are not exact they follow the same trend or pattern as the actual results</w:t>
      </w:r>
      <w:r w:rsidR="001B6EB5">
        <w:t xml:space="preserve"> and can still </w:t>
      </w:r>
      <w:proofErr w:type="gramStart"/>
      <w:r w:rsidR="001B6EB5">
        <w:t>be seen as</w:t>
      </w:r>
      <w:proofErr w:type="gramEnd"/>
      <w:r w:rsidR="001B6EB5">
        <w:t xml:space="preserve"> credible</w:t>
      </w:r>
      <w:r w:rsidR="007F17DE">
        <w:t xml:space="preserve">. </w:t>
      </w:r>
    </w:p>
    <w:p w14:paraId="08EAEC65" w14:textId="77777777" w:rsidR="008F1811" w:rsidRDefault="007F17DE" w:rsidP="00BB77A6">
      <w:r>
        <w:t xml:space="preserve">The roll stiffness distribution also follows a similar trend to the Actual Front Weight Transfer </w:t>
      </w:r>
      <w:r w:rsidR="00AB639B">
        <w:t>values but</w:t>
      </w:r>
      <w:r>
        <w:t xml:space="preserve"> is </w:t>
      </w:r>
      <w:r w:rsidR="00F32067">
        <w:t xml:space="preserve">much </w:t>
      </w:r>
      <w:r>
        <w:t xml:space="preserve">closer matched to the predicted values. </w:t>
      </w:r>
      <w:r w:rsidR="00AA003F">
        <w:t xml:space="preserve">As one adjusts the </w:t>
      </w:r>
      <w:r w:rsidR="00DA4472">
        <w:t xml:space="preserve">anti-roll bars from </w:t>
      </w:r>
      <w:proofErr w:type="spellStart"/>
      <w:proofErr w:type="gramStart"/>
      <w:r w:rsidR="00DA4472">
        <w:t>Fmin:Rmax</w:t>
      </w:r>
      <w:proofErr w:type="spellEnd"/>
      <w:proofErr w:type="gramEnd"/>
      <w:r w:rsidR="00247BAE">
        <w:t xml:space="preserve"> to </w:t>
      </w:r>
      <w:proofErr w:type="spellStart"/>
      <w:r w:rsidR="00247BAE">
        <w:t>Fmax:Rmin</w:t>
      </w:r>
      <w:proofErr w:type="spellEnd"/>
      <w:r w:rsidR="00247BAE">
        <w:t xml:space="preserve"> one can see that the weight transfer for the front increases and the weight transfer for the rear decreases. This is because as the </w:t>
      </w:r>
      <w:r w:rsidR="00855AE2">
        <w:t>anti-roll bar</w:t>
      </w:r>
      <w:r w:rsidR="00247BAE">
        <w:t xml:space="preserve"> rate</w:t>
      </w:r>
      <w:r w:rsidR="00502044">
        <w:t xml:space="preserve"> at the front</w:t>
      </w:r>
      <w:r w:rsidR="00247BAE">
        <w:t xml:space="preserve"> increase</w:t>
      </w:r>
      <w:r w:rsidR="00502044">
        <w:t>s</w:t>
      </w:r>
      <w:r w:rsidR="00247BAE">
        <w:t xml:space="preserve"> more force is being </w:t>
      </w:r>
      <w:r w:rsidR="00502044">
        <w:t>applied to the road from the back of the car</w:t>
      </w:r>
      <w:r w:rsidR="006E48B6">
        <w:t xml:space="preserve">; </w:t>
      </w:r>
    </w:p>
    <w:p w14:paraId="1B7DC377" w14:textId="713610B4" w:rsidR="008F1811" w:rsidRDefault="008F1811" w:rsidP="00BB77A6">
      <w:r>
        <w:t>‘</w:t>
      </w:r>
      <w:r w:rsidR="006E48B6" w:rsidRPr="008F1811">
        <w:rPr>
          <w:i/>
          <w:iCs/>
        </w:rPr>
        <w:t>Essentially the strategy is to change roll stiffness, largely by upgrading anti-roll bars to ensure that the tyre loads are distributed to optimise outright grip</w:t>
      </w:r>
      <w:r>
        <w:t>’</w:t>
      </w:r>
      <w:r w:rsidR="006E48B6">
        <w:t xml:space="preserve"> </w:t>
      </w:r>
      <w:r>
        <w:tab/>
      </w:r>
      <w:r>
        <w:tab/>
      </w:r>
      <w:r>
        <w:tab/>
      </w:r>
      <w:r>
        <w:tab/>
      </w:r>
      <w:r>
        <w:tab/>
      </w:r>
      <w:r>
        <w:tab/>
      </w:r>
      <w:r>
        <w:tab/>
      </w:r>
      <w:r>
        <w:tab/>
      </w:r>
      <w:r>
        <w:tab/>
      </w:r>
      <w:r>
        <w:tab/>
      </w:r>
      <w:r>
        <w:tab/>
      </w:r>
      <w:r>
        <w:tab/>
      </w:r>
      <w:sdt>
        <w:sdtPr>
          <w:id w:val="-485547658"/>
          <w:citation/>
        </w:sdtPr>
        <w:sdtEndPr/>
        <w:sdtContent>
          <w:r w:rsidR="006E48B6">
            <w:fldChar w:fldCharType="begin"/>
          </w:r>
          <w:r w:rsidR="006E48B6">
            <w:instrText xml:space="preserve"> CITATION Rol20 \l 2057 </w:instrText>
          </w:r>
          <w:r w:rsidR="006E48B6">
            <w:fldChar w:fldCharType="separate"/>
          </w:r>
          <w:r w:rsidR="00A04554">
            <w:rPr>
              <w:noProof/>
            </w:rPr>
            <w:t>(Roll Stiffness and Weight Transfer, 2004-2020)</w:t>
          </w:r>
          <w:r w:rsidR="006E48B6">
            <w:fldChar w:fldCharType="end"/>
          </w:r>
        </w:sdtContent>
      </w:sdt>
      <w:r w:rsidR="006E48B6" w:rsidRPr="006E48B6">
        <w:t xml:space="preserve">. </w:t>
      </w:r>
    </w:p>
    <w:p w14:paraId="27424ECA" w14:textId="377B97DD" w:rsidR="00855AE2" w:rsidRDefault="00502044" w:rsidP="00BB77A6">
      <w:r>
        <w:t xml:space="preserve">This is because with a softer setting at the rear there is less resistance to the roll of the car by the suspension, in this case an anti-roll bar. This is supported by the roll stiffness distribution line. It clearly shows an increase of 20% </w:t>
      </w:r>
      <w:r w:rsidR="004526FD">
        <w:t>to the roll stiffness distribution towards the front.</w:t>
      </w:r>
    </w:p>
    <w:p w14:paraId="55898536" w14:textId="77777777" w:rsidR="00855AE2" w:rsidRDefault="00855AE2" w:rsidP="00BB77A6"/>
    <w:p w14:paraId="0089BFA9" w14:textId="77777777" w:rsidR="00855AE2" w:rsidRDefault="00855AE2" w:rsidP="00BB77A6"/>
    <w:p w14:paraId="124325F5" w14:textId="77777777" w:rsidR="00855AE2" w:rsidRDefault="00855AE2" w:rsidP="00BB77A6">
      <w:r>
        <w:rPr>
          <w:noProof/>
        </w:rPr>
        <w:lastRenderedPageBreak/>
        <w:drawing>
          <wp:inline distT="0" distB="0" distL="0" distR="0" wp14:anchorId="598877B1" wp14:editId="69D8C92D">
            <wp:extent cx="5160169" cy="2743200"/>
            <wp:effectExtent l="0" t="0" r="2540" b="0"/>
            <wp:docPr id="4" name="Chart 4">
              <a:extLst xmlns:a="http://schemas.openxmlformats.org/drawingml/2006/main">
                <a:ext uri="{FF2B5EF4-FFF2-40B4-BE49-F238E27FC236}">
                  <a16:creationId xmlns:a16="http://schemas.microsoft.com/office/drawing/2014/main" id="{CDB1FC3D-4D3D-4767-B203-6286F0CA79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756C91E" w14:textId="2025C56A" w:rsidR="00855AE2" w:rsidRDefault="00855AE2" w:rsidP="00855AE2">
      <w:pPr>
        <w:pStyle w:val="Caption"/>
      </w:pPr>
      <w:bookmarkStart w:id="7" w:name="_Toc35449725"/>
      <w:r>
        <w:t xml:space="preserve">Graph </w:t>
      </w:r>
      <w:fldSimple w:instr=" SEQ Graph \* ARABIC ">
        <w:r w:rsidR="00800DB3">
          <w:rPr>
            <w:noProof/>
          </w:rPr>
          <w:t>2</w:t>
        </w:r>
      </w:fldSimple>
      <w:r w:rsidR="00E70D0F">
        <w:t xml:space="preserve"> </w:t>
      </w:r>
      <w:r w:rsidR="00E70D0F" w:rsidRPr="00E70D0F">
        <w:t>Springs - Weight Transfer and Roll Stiffness Distribution</w:t>
      </w:r>
      <w:bookmarkEnd w:id="7"/>
    </w:p>
    <w:p w14:paraId="1F491C93" w14:textId="626323C1" w:rsidR="00EB4BD8" w:rsidRDefault="008F1811" w:rsidP="00855AE2">
      <w:r w:rsidRPr="000707B1">
        <w:rPr>
          <w:i/>
          <w:iCs/>
        </w:rPr>
        <w:t>Graph 2</w:t>
      </w:r>
      <w:r w:rsidR="00855AE2" w:rsidRPr="000707B1">
        <w:t xml:space="preserve"> shows </w:t>
      </w:r>
      <w:r w:rsidR="00855AE2">
        <w:t xml:space="preserve">how the weight transfer and roll stiffness distribution change with changing spring rates. There are positive correlations between both actual and predicted sets of data. This weight transfer data follows same pattern as the Anti-roll bar data, but the spring weight transfer increases or decreases respectively by a smaller amount. </w:t>
      </w:r>
      <w:r w:rsidR="00C06801">
        <w:t xml:space="preserve">The predicted weight transfer values follow the actual values closely, with an average underestimation at the front of 265.5N, 181N at the rear. </w:t>
      </w:r>
      <w:r w:rsidR="00855AE2">
        <w:t xml:space="preserve">The </w:t>
      </w:r>
      <w:r w:rsidR="006A7680">
        <w:t xml:space="preserve">graph shows that when the front springs are at maximum, the roll stiffness distribution is furthest towards the front, 74%. It also shows that when both springs are at their maximum the roll stiffness </w:t>
      </w:r>
      <w:r w:rsidR="00EB4BD8">
        <w:t xml:space="preserve">approximately splits the difference between the </w:t>
      </w:r>
      <w:proofErr w:type="spellStart"/>
      <w:r w:rsidR="00EB4BD8">
        <w:t>Fmin</w:t>
      </w:r>
      <w:proofErr w:type="spellEnd"/>
      <w:r w:rsidR="00EB4BD8">
        <w:t xml:space="preserve"> and </w:t>
      </w:r>
      <w:proofErr w:type="spellStart"/>
      <w:r w:rsidR="00EB4BD8">
        <w:t>Fmax</w:t>
      </w:r>
      <w:proofErr w:type="spellEnd"/>
      <w:r w:rsidR="00EB4BD8">
        <w:t>.</w:t>
      </w:r>
    </w:p>
    <w:p w14:paraId="0EA2FE95" w14:textId="77777777" w:rsidR="00EB4BD8" w:rsidRDefault="00EB4BD8" w:rsidP="00855AE2"/>
    <w:p w14:paraId="017DACEE" w14:textId="77777777" w:rsidR="00EB4BD8" w:rsidRDefault="00EB4BD8" w:rsidP="00855AE2"/>
    <w:p w14:paraId="71441D57" w14:textId="77777777" w:rsidR="00EB4BD8" w:rsidRDefault="00EB4BD8" w:rsidP="00855AE2"/>
    <w:p w14:paraId="2B090A77" w14:textId="77777777" w:rsidR="00EB4BD8" w:rsidRDefault="00EB4BD8" w:rsidP="00855AE2"/>
    <w:p w14:paraId="6B06C69F" w14:textId="77777777" w:rsidR="00EB4BD8" w:rsidRDefault="00EB4BD8" w:rsidP="00855AE2"/>
    <w:p w14:paraId="2DAC7D36" w14:textId="77777777" w:rsidR="00EB4BD8" w:rsidRDefault="00EB4BD8" w:rsidP="00855AE2"/>
    <w:p w14:paraId="029C2A2F" w14:textId="77777777" w:rsidR="00EB4BD8" w:rsidRDefault="00EB4BD8" w:rsidP="00855AE2"/>
    <w:p w14:paraId="0C9CB8D9" w14:textId="77777777" w:rsidR="00EB4BD8" w:rsidRDefault="00EB4BD8" w:rsidP="00855AE2"/>
    <w:p w14:paraId="16C57554" w14:textId="77777777" w:rsidR="00EB4BD8" w:rsidRDefault="00EB4BD8" w:rsidP="00855AE2"/>
    <w:p w14:paraId="26F00BF7" w14:textId="77777777" w:rsidR="00EB4BD8" w:rsidRDefault="00EB4BD8" w:rsidP="00855AE2"/>
    <w:p w14:paraId="60A035FD" w14:textId="77777777" w:rsidR="00EB4BD8" w:rsidRDefault="00EB4BD8" w:rsidP="00855AE2"/>
    <w:p w14:paraId="375435F4" w14:textId="77777777" w:rsidR="00EB4BD8" w:rsidRDefault="00EB4BD8" w:rsidP="00855AE2"/>
    <w:p w14:paraId="79F35502" w14:textId="77777777" w:rsidR="00EB4BD8" w:rsidRDefault="00EB4BD8" w:rsidP="00855AE2"/>
    <w:p w14:paraId="586C5C48" w14:textId="77777777" w:rsidR="00EB4BD8" w:rsidRDefault="00EB4BD8" w:rsidP="00855AE2"/>
    <w:p w14:paraId="6CB12A68" w14:textId="140B7A71" w:rsidR="00EB4BD8" w:rsidRDefault="00EB4BD8" w:rsidP="00855AE2">
      <w:r>
        <w:rPr>
          <w:noProof/>
        </w:rPr>
        <w:lastRenderedPageBreak/>
        <w:drawing>
          <wp:inline distT="0" distB="0" distL="0" distR="0" wp14:anchorId="176504DD" wp14:editId="4D8A9E54">
            <wp:extent cx="5160169" cy="2743200"/>
            <wp:effectExtent l="0" t="0" r="2540" b="0"/>
            <wp:docPr id="5" name="Chart 5">
              <a:extLst xmlns:a="http://schemas.openxmlformats.org/drawingml/2006/main">
                <a:ext uri="{FF2B5EF4-FFF2-40B4-BE49-F238E27FC236}">
                  <a16:creationId xmlns:a16="http://schemas.microsoft.com/office/drawing/2014/main" id="{1D6B568B-BEED-4465-BCE8-0E68B97229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DB7BB6C" w14:textId="098B3AF3" w:rsidR="00EB4BD8" w:rsidRDefault="00EB4BD8" w:rsidP="00EB4BD8">
      <w:pPr>
        <w:pStyle w:val="Caption"/>
      </w:pPr>
      <w:bookmarkStart w:id="8" w:name="_Toc35449726"/>
      <w:r>
        <w:t xml:space="preserve">Graph </w:t>
      </w:r>
      <w:fldSimple w:instr=" SEQ Graph \* ARABIC ">
        <w:r w:rsidR="00800DB3">
          <w:rPr>
            <w:noProof/>
          </w:rPr>
          <w:t>3</w:t>
        </w:r>
      </w:fldSimple>
      <w:r w:rsidR="00E70D0F">
        <w:t xml:space="preserve"> </w:t>
      </w:r>
      <w:r w:rsidR="00E70D0F" w:rsidRPr="00E70D0F">
        <w:t>ARB and Spring - Weight Transfer and Roll Stiffness Distribution</w:t>
      </w:r>
      <w:bookmarkEnd w:id="8"/>
    </w:p>
    <w:p w14:paraId="1B03A0A0" w14:textId="28EFE7E0" w:rsidR="00EF08C4" w:rsidRDefault="008F1811" w:rsidP="00EB4BD8">
      <w:r w:rsidRPr="000707B1">
        <w:rPr>
          <w:i/>
          <w:iCs/>
        </w:rPr>
        <w:t>Graph 3</w:t>
      </w:r>
      <w:r w:rsidR="00EB4BD8" w:rsidRPr="000707B1">
        <w:t xml:space="preserve"> shows </w:t>
      </w:r>
      <w:r w:rsidR="00EB4BD8">
        <w:t>how the roll stiffness changes when you change both the Anti-roll bars and springs. As you increase the spring and a</w:t>
      </w:r>
      <w:r w:rsidR="001B6EB5">
        <w:t>nti-</w:t>
      </w:r>
      <w:r w:rsidR="00EB4BD8">
        <w:t>r</w:t>
      </w:r>
      <w:r w:rsidR="001B6EB5">
        <w:t xml:space="preserve">oll </w:t>
      </w:r>
      <w:r w:rsidR="00EB4BD8">
        <w:t>b</w:t>
      </w:r>
      <w:r w:rsidR="001B6EB5">
        <w:t>ar</w:t>
      </w:r>
      <w:r w:rsidR="00EB4BD8">
        <w:t xml:space="preserve"> rate from </w:t>
      </w:r>
      <w:proofErr w:type="spellStart"/>
      <w:proofErr w:type="gramStart"/>
      <w:r w:rsidR="00EB4BD8">
        <w:t>Fmin:Rmin</w:t>
      </w:r>
      <w:proofErr w:type="spellEnd"/>
      <w:proofErr w:type="gramEnd"/>
      <w:r w:rsidR="00EB4BD8">
        <w:t xml:space="preserve"> to </w:t>
      </w:r>
      <w:proofErr w:type="spellStart"/>
      <w:r w:rsidR="00EB4BD8">
        <w:t>Fmax:Rmax</w:t>
      </w:r>
      <w:proofErr w:type="spellEnd"/>
      <w:r w:rsidR="00EB4BD8">
        <w:t xml:space="preserve"> the change in load transfer is very slight, less than 100N for both front and rear data. The roll stiffness distribution line also supports this statement as it </w:t>
      </w:r>
      <w:r w:rsidR="00301DA6">
        <w:t>too</w:t>
      </w:r>
      <w:r w:rsidR="00EB4BD8">
        <w:t xml:space="preserve"> increases by a small amount, however the scale </w:t>
      </w:r>
      <w:r w:rsidR="00301DA6">
        <w:t>is zoomed in for ease of reading. The pred</w:t>
      </w:r>
      <w:r w:rsidR="001A452C">
        <w:t xml:space="preserve">icted </w:t>
      </w:r>
      <w:r w:rsidR="00EF08C4">
        <w:t>weight transfer values follow the same trend, but with an average underestimation of 256N at the front and 185N at the rear.</w:t>
      </w:r>
    </w:p>
    <w:p w14:paraId="2BCFC21C" w14:textId="77777777" w:rsidR="00EF08C4" w:rsidRDefault="00EF08C4" w:rsidP="00EB4BD8"/>
    <w:p w14:paraId="7DBEFA00" w14:textId="77777777" w:rsidR="00EF08C4" w:rsidRDefault="00EF08C4" w:rsidP="00EB4BD8"/>
    <w:p w14:paraId="1C57A662" w14:textId="77777777" w:rsidR="00EF08C4" w:rsidRDefault="00EF08C4" w:rsidP="00EB4BD8"/>
    <w:p w14:paraId="54D200E9" w14:textId="77777777" w:rsidR="00EF08C4" w:rsidRDefault="00EF08C4" w:rsidP="00EB4BD8"/>
    <w:p w14:paraId="38171C54" w14:textId="77777777" w:rsidR="00EF08C4" w:rsidRDefault="00EF08C4" w:rsidP="00EB4BD8"/>
    <w:p w14:paraId="365091AC" w14:textId="77777777" w:rsidR="00EF08C4" w:rsidRDefault="00EF08C4" w:rsidP="00EB4BD8"/>
    <w:p w14:paraId="038956D2" w14:textId="77777777" w:rsidR="00EF08C4" w:rsidRDefault="00EF08C4" w:rsidP="00EB4BD8"/>
    <w:p w14:paraId="5BF34C81" w14:textId="77777777" w:rsidR="00EF08C4" w:rsidRDefault="00EF08C4" w:rsidP="00EB4BD8"/>
    <w:p w14:paraId="465598F2" w14:textId="77777777" w:rsidR="00EF08C4" w:rsidRDefault="00EF08C4" w:rsidP="00EB4BD8"/>
    <w:p w14:paraId="16FE12D5" w14:textId="77777777" w:rsidR="00EF08C4" w:rsidRDefault="00EF08C4" w:rsidP="00EB4BD8"/>
    <w:p w14:paraId="2C4920F1" w14:textId="77777777" w:rsidR="00EF08C4" w:rsidRDefault="00EF08C4" w:rsidP="00EB4BD8"/>
    <w:p w14:paraId="61CD922E" w14:textId="77777777" w:rsidR="00EF08C4" w:rsidRDefault="00EF08C4" w:rsidP="00EB4BD8"/>
    <w:p w14:paraId="603D1228" w14:textId="77777777" w:rsidR="00EF08C4" w:rsidRDefault="00EF08C4" w:rsidP="00EB4BD8"/>
    <w:p w14:paraId="521DFE3A" w14:textId="77777777" w:rsidR="00EF08C4" w:rsidRDefault="00EF08C4" w:rsidP="00EB4BD8"/>
    <w:p w14:paraId="42F07F12" w14:textId="77777777" w:rsidR="00EF08C4" w:rsidRDefault="00EF08C4" w:rsidP="00EB4BD8"/>
    <w:p w14:paraId="199EEAC1" w14:textId="77777777" w:rsidR="00EF08C4" w:rsidRDefault="00EF08C4" w:rsidP="00EB4BD8"/>
    <w:p w14:paraId="4ED9CF49" w14:textId="77777777" w:rsidR="00EF08C4" w:rsidRDefault="00EF08C4" w:rsidP="00EB4BD8">
      <w:r>
        <w:rPr>
          <w:noProof/>
        </w:rPr>
        <w:lastRenderedPageBreak/>
        <w:drawing>
          <wp:inline distT="0" distB="0" distL="0" distR="0" wp14:anchorId="5F4F1691" wp14:editId="78219B34">
            <wp:extent cx="4574382" cy="2743200"/>
            <wp:effectExtent l="0" t="0" r="17145" b="0"/>
            <wp:docPr id="6" name="Chart 6">
              <a:extLst xmlns:a="http://schemas.openxmlformats.org/drawingml/2006/main">
                <a:ext uri="{FF2B5EF4-FFF2-40B4-BE49-F238E27FC236}">
                  <a16:creationId xmlns:a16="http://schemas.microsoft.com/office/drawing/2014/main" id="{642CA477-3925-40BC-9E76-476A20FF43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79E62D" w14:textId="39620F92" w:rsidR="00A166F1" w:rsidRDefault="00A166F1" w:rsidP="00A166F1">
      <w:pPr>
        <w:pStyle w:val="Caption"/>
      </w:pPr>
      <w:bookmarkStart w:id="9" w:name="_Toc35449727"/>
      <w:r>
        <w:t xml:space="preserve">Graph </w:t>
      </w:r>
      <w:fldSimple w:instr=" SEQ Graph \* ARABIC ">
        <w:r w:rsidR="00800DB3">
          <w:rPr>
            <w:noProof/>
          </w:rPr>
          <w:t>4</w:t>
        </w:r>
      </w:fldSimple>
      <w:r w:rsidR="003015F3">
        <w:t xml:space="preserve"> </w:t>
      </w:r>
      <w:r w:rsidR="003015F3" w:rsidRPr="003015F3">
        <w:t>Springs - Total Weight Transfer and Understeer</w:t>
      </w:r>
      <w:bookmarkEnd w:id="9"/>
    </w:p>
    <w:tbl>
      <w:tblPr>
        <w:tblStyle w:val="TableGrid"/>
        <w:tblW w:w="0" w:type="auto"/>
        <w:tblLook w:val="04A0" w:firstRow="1" w:lastRow="0" w:firstColumn="1" w:lastColumn="0" w:noHBand="0" w:noVBand="1"/>
      </w:tblPr>
      <w:tblGrid>
        <w:gridCol w:w="2440"/>
        <w:gridCol w:w="1780"/>
      </w:tblGrid>
      <w:tr w:rsidR="001B4EFA" w:rsidRPr="001B4EFA" w14:paraId="239BAF4F" w14:textId="77777777" w:rsidTr="001B4EFA">
        <w:trPr>
          <w:trHeight w:val="300"/>
        </w:trPr>
        <w:tc>
          <w:tcPr>
            <w:tcW w:w="2440" w:type="dxa"/>
            <w:noWrap/>
            <w:hideMark/>
          </w:tcPr>
          <w:p w14:paraId="503FEAC9" w14:textId="77777777" w:rsidR="001B4EFA" w:rsidRPr="001B4EFA" w:rsidRDefault="001B4EFA">
            <w:r w:rsidRPr="001B4EFA">
              <w:t>KEY</w:t>
            </w:r>
          </w:p>
        </w:tc>
        <w:tc>
          <w:tcPr>
            <w:tcW w:w="1780" w:type="dxa"/>
            <w:noWrap/>
            <w:hideMark/>
          </w:tcPr>
          <w:p w14:paraId="3F1F01FA" w14:textId="77777777" w:rsidR="001B4EFA" w:rsidRPr="001B4EFA" w:rsidRDefault="001B4EFA">
            <w:r w:rsidRPr="001B4EFA">
              <w:t>SETUP</w:t>
            </w:r>
          </w:p>
        </w:tc>
      </w:tr>
      <w:tr w:rsidR="001B4EFA" w:rsidRPr="001B4EFA" w14:paraId="7EBD8C5C" w14:textId="77777777" w:rsidTr="001B4EFA">
        <w:trPr>
          <w:trHeight w:val="300"/>
        </w:trPr>
        <w:tc>
          <w:tcPr>
            <w:tcW w:w="2440" w:type="dxa"/>
            <w:noWrap/>
            <w:hideMark/>
          </w:tcPr>
          <w:p w14:paraId="26A13B39" w14:textId="77777777" w:rsidR="001B4EFA" w:rsidRPr="001B4EFA" w:rsidRDefault="001B4EFA">
            <w:r w:rsidRPr="001B4EFA">
              <w:t xml:space="preserve">ARB </w:t>
            </w:r>
            <w:proofErr w:type="spellStart"/>
            <w:proofErr w:type="gramStart"/>
            <w:r w:rsidRPr="001B4EFA">
              <w:t>Fmid:Rmid</w:t>
            </w:r>
            <w:proofErr w:type="spellEnd"/>
            <w:proofErr w:type="gramEnd"/>
          </w:p>
        </w:tc>
        <w:tc>
          <w:tcPr>
            <w:tcW w:w="1780" w:type="dxa"/>
            <w:noWrap/>
            <w:hideMark/>
          </w:tcPr>
          <w:p w14:paraId="1269C52A" w14:textId="77777777" w:rsidR="001B4EFA" w:rsidRPr="001B4EFA" w:rsidRDefault="001B4EFA" w:rsidP="001B4EFA">
            <w:r w:rsidRPr="001B4EFA">
              <w:t>1</w:t>
            </w:r>
          </w:p>
        </w:tc>
      </w:tr>
      <w:tr w:rsidR="001B4EFA" w:rsidRPr="001B4EFA" w14:paraId="1BB8B105" w14:textId="77777777" w:rsidTr="001B4EFA">
        <w:trPr>
          <w:trHeight w:val="300"/>
        </w:trPr>
        <w:tc>
          <w:tcPr>
            <w:tcW w:w="2440" w:type="dxa"/>
            <w:noWrap/>
            <w:hideMark/>
          </w:tcPr>
          <w:p w14:paraId="48BE96CA" w14:textId="77777777" w:rsidR="001B4EFA" w:rsidRPr="001B4EFA" w:rsidRDefault="001B4EFA">
            <w:r w:rsidRPr="001B4EFA">
              <w:t xml:space="preserve">ARB </w:t>
            </w:r>
            <w:proofErr w:type="spellStart"/>
            <w:proofErr w:type="gramStart"/>
            <w:r w:rsidRPr="001B4EFA">
              <w:t>Fmin:Rmax</w:t>
            </w:r>
            <w:proofErr w:type="spellEnd"/>
            <w:proofErr w:type="gramEnd"/>
          </w:p>
        </w:tc>
        <w:tc>
          <w:tcPr>
            <w:tcW w:w="1780" w:type="dxa"/>
            <w:noWrap/>
            <w:hideMark/>
          </w:tcPr>
          <w:p w14:paraId="52AB967A" w14:textId="77777777" w:rsidR="001B4EFA" w:rsidRPr="001B4EFA" w:rsidRDefault="001B4EFA" w:rsidP="001B4EFA">
            <w:r w:rsidRPr="001B4EFA">
              <w:t>2</w:t>
            </w:r>
          </w:p>
        </w:tc>
      </w:tr>
      <w:tr w:rsidR="001B4EFA" w:rsidRPr="001B4EFA" w14:paraId="71C5E205" w14:textId="77777777" w:rsidTr="001B4EFA">
        <w:trPr>
          <w:trHeight w:val="300"/>
        </w:trPr>
        <w:tc>
          <w:tcPr>
            <w:tcW w:w="2440" w:type="dxa"/>
            <w:noWrap/>
            <w:hideMark/>
          </w:tcPr>
          <w:p w14:paraId="176BD979" w14:textId="77777777" w:rsidR="001B4EFA" w:rsidRPr="001B4EFA" w:rsidRDefault="001B4EFA">
            <w:r w:rsidRPr="001B4EFA">
              <w:t xml:space="preserve">ARB </w:t>
            </w:r>
            <w:proofErr w:type="spellStart"/>
            <w:proofErr w:type="gramStart"/>
            <w:r w:rsidRPr="001B4EFA">
              <w:t>Fmax:Rmin</w:t>
            </w:r>
            <w:proofErr w:type="spellEnd"/>
            <w:proofErr w:type="gramEnd"/>
          </w:p>
        </w:tc>
        <w:tc>
          <w:tcPr>
            <w:tcW w:w="1780" w:type="dxa"/>
            <w:noWrap/>
            <w:hideMark/>
          </w:tcPr>
          <w:p w14:paraId="1F82A377" w14:textId="77777777" w:rsidR="001B4EFA" w:rsidRPr="001B4EFA" w:rsidRDefault="001B4EFA" w:rsidP="001B4EFA">
            <w:r w:rsidRPr="001B4EFA">
              <w:t>3</w:t>
            </w:r>
          </w:p>
        </w:tc>
      </w:tr>
      <w:tr w:rsidR="001B4EFA" w:rsidRPr="001B4EFA" w14:paraId="7185DF00" w14:textId="77777777" w:rsidTr="001B4EFA">
        <w:trPr>
          <w:trHeight w:val="300"/>
        </w:trPr>
        <w:tc>
          <w:tcPr>
            <w:tcW w:w="2440" w:type="dxa"/>
            <w:noWrap/>
            <w:hideMark/>
          </w:tcPr>
          <w:p w14:paraId="4F7CD932" w14:textId="77777777" w:rsidR="001B4EFA" w:rsidRPr="001B4EFA" w:rsidRDefault="001B4EFA">
            <w:r w:rsidRPr="001B4EFA">
              <w:t xml:space="preserve">ARB </w:t>
            </w:r>
            <w:proofErr w:type="spellStart"/>
            <w:proofErr w:type="gramStart"/>
            <w:r w:rsidRPr="001B4EFA">
              <w:t>Fmin:Rmin</w:t>
            </w:r>
            <w:proofErr w:type="spellEnd"/>
            <w:proofErr w:type="gramEnd"/>
          </w:p>
        </w:tc>
        <w:tc>
          <w:tcPr>
            <w:tcW w:w="1780" w:type="dxa"/>
            <w:noWrap/>
            <w:hideMark/>
          </w:tcPr>
          <w:p w14:paraId="03A524EA" w14:textId="77777777" w:rsidR="001B4EFA" w:rsidRPr="001B4EFA" w:rsidRDefault="001B4EFA" w:rsidP="001B4EFA">
            <w:r w:rsidRPr="001B4EFA">
              <w:t>4</w:t>
            </w:r>
          </w:p>
        </w:tc>
      </w:tr>
      <w:tr w:rsidR="001B4EFA" w:rsidRPr="001B4EFA" w14:paraId="7C117788" w14:textId="77777777" w:rsidTr="001B4EFA">
        <w:trPr>
          <w:trHeight w:val="300"/>
        </w:trPr>
        <w:tc>
          <w:tcPr>
            <w:tcW w:w="2440" w:type="dxa"/>
            <w:noWrap/>
            <w:hideMark/>
          </w:tcPr>
          <w:p w14:paraId="37C8F378" w14:textId="77777777" w:rsidR="001B4EFA" w:rsidRPr="001B4EFA" w:rsidRDefault="001B4EFA">
            <w:r w:rsidRPr="001B4EFA">
              <w:t xml:space="preserve">ARB </w:t>
            </w:r>
            <w:proofErr w:type="spellStart"/>
            <w:proofErr w:type="gramStart"/>
            <w:r w:rsidRPr="001B4EFA">
              <w:t>Fmax:Rmax</w:t>
            </w:r>
            <w:proofErr w:type="spellEnd"/>
            <w:proofErr w:type="gramEnd"/>
          </w:p>
        </w:tc>
        <w:tc>
          <w:tcPr>
            <w:tcW w:w="1780" w:type="dxa"/>
            <w:noWrap/>
            <w:hideMark/>
          </w:tcPr>
          <w:p w14:paraId="33310ECC" w14:textId="77777777" w:rsidR="001B4EFA" w:rsidRPr="001B4EFA" w:rsidRDefault="001B4EFA" w:rsidP="001B4EFA">
            <w:r w:rsidRPr="001B4EFA">
              <w:t>5</w:t>
            </w:r>
          </w:p>
        </w:tc>
      </w:tr>
      <w:tr w:rsidR="001B4EFA" w:rsidRPr="001B4EFA" w14:paraId="24E6F109" w14:textId="77777777" w:rsidTr="001B4EFA">
        <w:trPr>
          <w:trHeight w:val="300"/>
        </w:trPr>
        <w:tc>
          <w:tcPr>
            <w:tcW w:w="2440" w:type="dxa"/>
            <w:noWrap/>
            <w:hideMark/>
          </w:tcPr>
          <w:p w14:paraId="45238AED" w14:textId="77777777" w:rsidR="001B4EFA" w:rsidRPr="001B4EFA" w:rsidRDefault="001B4EFA">
            <w:r w:rsidRPr="001B4EFA">
              <w:t xml:space="preserve">ARB </w:t>
            </w:r>
            <w:proofErr w:type="spellStart"/>
            <w:r w:rsidRPr="001B4EFA">
              <w:t>Fmin:Rmid</w:t>
            </w:r>
            <w:proofErr w:type="spellEnd"/>
          </w:p>
        </w:tc>
        <w:tc>
          <w:tcPr>
            <w:tcW w:w="1780" w:type="dxa"/>
            <w:noWrap/>
            <w:hideMark/>
          </w:tcPr>
          <w:p w14:paraId="7F957CF0" w14:textId="77777777" w:rsidR="001B4EFA" w:rsidRPr="001B4EFA" w:rsidRDefault="001B4EFA" w:rsidP="001B4EFA">
            <w:r w:rsidRPr="001B4EFA">
              <w:t>6</w:t>
            </w:r>
          </w:p>
        </w:tc>
      </w:tr>
      <w:tr w:rsidR="001B4EFA" w:rsidRPr="001B4EFA" w14:paraId="39467EA8" w14:textId="77777777" w:rsidTr="001B4EFA">
        <w:trPr>
          <w:trHeight w:val="300"/>
        </w:trPr>
        <w:tc>
          <w:tcPr>
            <w:tcW w:w="2440" w:type="dxa"/>
            <w:noWrap/>
            <w:hideMark/>
          </w:tcPr>
          <w:p w14:paraId="4AB9A4D6" w14:textId="77777777" w:rsidR="001B4EFA" w:rsidRPr="001B4EFA" w:rsidRDefault="001B4EFA">
            <w:r w:rsidRPr="001B4EFA">
              <w:t xml:space="preserve">ARB </w:t>
            </w:r>
            <w:proofErr w:type="spellStart"/>
            <w:r w:rsidRPr="001B4EFA">
              <w:t>Fmid:Rmin</w:t>
            </w:r>
            <w:proofErr w:type="spellEnd"/>
          </w:p>
        </w:tc>
        <w:tc>
          <w:tcPr>
            <w:tcW w:w="1780" w:type="dxa"/>
            <w:noWrap/>
            <w:hideMark/>
          </w:tcPr>
          <w:p w14:paraId="4EF572EB" w14:textId="77777777" w:rsidR="001B4EFA" w:rsidRPr="001B4EFA" w:rsidRDefault="001B4EFA" w:rsidP="001B4EFA">
            <w:r w:rsidRPr="001B4EFA">
              <w:t>7</w:t>
            </w:r>
          </w:p>
        </w:tc>
      </w:tr>
      <w:tr w:rsidR="001B4EFA" w:rsidRPr="001B4EFA" w14:paraId="32083CFC" w14:textId="77777777" w:rsidTr="001B4EFA">
        <w:trPr>
          <w:trHeight w:val="300"/>
        </w:trPr>
        <w:tc>
          <w:tcPr>
            <w:tcW w:w="2440" w:type="dxa"/>
            <w:noWrap/>
            <w:hideMark/>
          </w:tcPr>
          <w:p w14:paraId="6075D257" w14:textId="77777777" w:rsidR="001B4EFA" w:rsidRPr="001B4EFA" w:rsidRDefault="001B4EFA">
            <w:r w:rsidRPr="001B4EFA">
              <w:t xml:space="preserve">ARB </w:t>
            </w:r>
            <w:proofErr w:type="spellStart"/>
            <w:r w:rsidRPr="001B4EFA">
              <w:t>Fmid:Rmax</w:t>
            </w:r>
            <w:proofErr w:type="spellEnd"/>
          </w:p>
        </w:tc>
        <w:tc>
          <w:tcPr>
            <w:tcW w:w="1780" w:type="dxa"/>
            <w:noWrap/>
            <w:hideMark/>
          </w:tcPr>
          <w:p w14:paraId="23132F3F" w14:textId="77777777" w:rsidR="001B4EFA" w:rsidRPr="001B4EFA" w:rsidRDefault="001B4EFA" w:rsidP="001B4EFA">
            <w:r w:rsidRPr="001B4EFA">
              <w:t>8</w:t>
            </w:r>
          </w:p>
        </w:tc>
      </w:tr>
      <w:tr w:rsidR="001B4EFA" w:rsidRPr="001B4EFA" w14:paraId="309977A0" w14:textId="77777777" w:rsidTr="001B4EFA">
        <w:trPr>
          <w:trHeight w:val="300"/>
        </w:trPr>
        <w:tc>
          <w:tcPr>
            <w:tcW w:w="2440" w:type="dxa"/>
            <w:noWrap/>
            <w:hideMark/>
          </w:tcPr>
          <w:p w14:paraId="011852C3" w14:textId="77777777" w:rsidR="001B4EFA" w:rsidRPr="001B4EFA" w:rsidRDefault="001B4EFA">
            <w:r w:rsidRPr="001B4EFA">
              <w:t xml:space="preserve">ARB </w:t>
            </w:r>
            <w:proofErr w:type="spellStart"/>
            <w:r w:rsidRPr="001B4EFA">
              <w:t>Fmax:Rmid</w:t>
            </w:r>
            <w:proofErr w:type="spellEnd"/>
          </w:p>
        </w:tc>
        <w:tc>
          <w:tcPr>
            <w:tcW w:w="1780" w:type="dxa"/>
            <w:noWrap/>
            <w:hideMark/>
          </w:tcPr>
          <w:p w14:paraId="1D2BB3B2" w14:textId="77777777" w:rsidR="001B4EFA" w:rsidRPr="001B4EFA" w:rsidRDefault="001B4EFA" w:rsidP="001B4EFA">
            <w:r w:rsidRPr="001B4EFA">
              <w:t>9</w:t>
            </w:r>
          </w:p>
        </w:tc>
      </w:tr>
    </w:tbl>
    <w:p w14:paraId="11869BBC" w14:textId="77777777" w:rsidR="001B4EFA" w:rsidRDefault="001B4EFA" w:rsidP="00A166F1"/>
    <w:p w14:paraId="64698F9A" w14:textId="54E3DF3F" w:rsidR="00C8050D" w:rsidRDefault="00E31C5E" w:rsidP="00A166F1">
      <w:r w:rsidRPr="000707B1">
        <w:rPr>
          <w:i/>
          <w:iCs/>
        </w:rPr>
        <w:t>Graph 4</w:t>
      </w:r>
      <w:r w:rsidR="001B4EFA" w:rsidRPr="000707B1">
        <w:t xml:space="preserve"> shows </w:t>
      </w:r>
      <w:r w:rsidR="001B4EFA">
        <w:t xml:space="preserve">the total weight transfer (actual and predicted) and understeer. As you can see all of the lines </w:t>
      </w:r>
      <w:r w:rsidR="009B4C81">
        <w:t>follow similar trends. Th</w:t>
      </w:r>
      <w:r w:rsidR="007D61B0">
        <w:t xml:space="preserve">e predicted values are almost a mirror of the actual total weight transfer, but underestimated by </w:t>
      </w:r>
      <w:r w:rsidR="009D71A2">
        <w:t xml:space="preserve">average of 442N. </w:t>
      </w:r>
      <w:r w:rsidR="00A64FC0">
        <w:t xml:space="preserve">Understeer occurs when there is more weight transfer at the front than the rear </w:t>
      </w:r>
      <w:sdt>
        <w:sdtPr>
          <w:id w:val="-2107340060"/>
          <w:citation/>
        </w:sdtPr>
        <w:sdtEndPr/>
        <w:sdtContent>
          <w:r w:rsidR="00A64FC0">
            <w:fldChar w:fldCharType="begin"/>
          </w:r>
          <w:r w:rsidR="00A64FC0">
            <w:instrText xml:space="preserve"> CITATION Tim20 \l 2057 </w:instrText>
          </w:r>
          <w:r w:rsidR="00A64FC0">
            <w:fldChar w:fldCharType="separate"/>
          </w:r>
          <w:r w:rsidR="00A04554">
            <w:rPr>
              <w:noProof/>
            </w:rPr>
            <w:t>(Tudor, 2020)</w:t>
          </w:r>
          <w:r w:rsidR="00A64FC0">
            <w:fldChar w:fldCharType="end"/>
          </w:r>
        </w:sdtContent>
      </w:sdt>
      <w:r w:rsidR="00A64FC0">
        <w:t xml:space="preserve">, this is because the increased load deforms the tyres contact patch and so the vehicle cannot get sufficient traction to drive the vehicle around the corner. </w:t>
      </w:r>
      <w:r w:rsidR="009D71A2">
        <w:t xml:space="preserve">The understeer increases </w:t>
      </w:r>
      <w:r w:rsidR="00AF5F8D">
        <w:t xml:space="preserve">to its max </w:t>
      </w:r>
      <w:r w:rsidR="009D71A2">
        <w:t xml:space="preserve">when the Front is at its minimum </w:t>
      </w:r>
      <w:r w:rsidR="00A64FC0">
        <w:t xml:space="preserve">setting, this is because </w:t>
      </w:r>
      <w:r w:rsidR="00A163EB">
        <w:t>front weight transfer</w:t>
      </w:r>
      <w:r w:rsidR="00A64FC0">
        <w:t xml:space="preserve"> is </w:t>
      </w:r>
      <w:r w:rsidR="00A163EB">
        <w:t>approximately 400N more than the rear for that setup</w:t>
      </w:r>
      <w:r w:rsidR="0021442C">
        <w:t xml:space="preserve">, despite being on the softest setting. </w:t>
      </w:r>
    </w:p>
    <w:p w14:paraId="46584879" w14:textId="77777777" w:rsidR="00C8050D" w:rsidRDefault="00C8050D" w:rsidP="00A166F1"/>
    <w:p w14:paraId="2CBD1696" w14:textId="77777777" w:rsidR="00C8050D" w:rsidRDefault="00C8050D" w:rsidP="00A166F1"/>
    <w:p w14:paraId="5996F2FD" w14:textId="77777777" w:rsidR="00C8050D" w:rsidRDefault="00C8050D" w:rsidP="00A166F1"/>
    <w:p w14:paraId="5DDC97D9" w14:textId="77777777" w:rsidR="00C8050D" w:rsidRDefault="00C8050D" w:rsidP="00A166F1"/>
    <w:p w14:paraId="709626E0" w14:textId="77777777" w:rsidR="00C8050D" w:rsidRDefault="00C8050D" w:rsidP="00A166F1"/>
    <w:p w14:paraId="79E537CB" w14:textId="77777777" w:rsidR="00C8050D" w:rsidRDefault="00C8050D" w:rsidP="00A166F1"/>
    <w:p w14:paraId="6148D31E" w14:textId="77777777" w:rsidR="00C8050D" w:rsidRDefault="00C8050D" w:rsidP="00A166F1"/>
    <w:p w14:paraId="672C0D58" w14:textId="20E9D360" w:rsidR="00C8050D" w:rsidRDefault="00C8050D" w:rsidP="00A166F1">
      <w:r>
        <w:rPr>
          <w:noProof/>
        </w:rPr>
        <w:lastRenderedPageBreak/>
        <w:drawing>
          <wp:inline distT="0" distB="0" distL="0" distR="0" wp14:anchorId="455EC13F" wp14:editId="5F2870A4">
            <wp:extent cx="4579144" cy="2743200"/>
            <wp:effectExtent l="0" t="0" r="12065" b="0"/>
            <wp:docPr id="8" name="Chart 8">
              <a:extLst xmlns:a="http://schemas.openxmlformats.org/drawingml/2006/main">
                <a:ext uri="{FF2B5EF4-FFF2-40B4-BE49-F238E27FC236}">
                  <a16:creationId xmlns:a16="http://schemas.microsoft.com/office/drawing/2014/main" id="{6CA6F3FF-485A-4BA2-9A6E-7504E23C06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F0D1F3" w14:textId="62F7032A" w:rsidR="00C8050D" w:rsidRDefault="00C8050D" w:rsidP="00C8050D">
      <w:pPr>
        <w:pStyle w:val="Caption"/>
      </w:pPr>
      <w:bookmarkStart w:id="10" w:name="_Toc35449728"/>
      <w:r>
        <w:t xml:space="preserve">Graph </w:t>
      </w:r>
      <w:fldSimple w:instr=" SEQ Graph \* ARABIC ">
        <w:r w:rsidR="00800DB3">
          <w:rPr>
            <w:noProof/>
          </w:rPr>
          <w:t>5</w:t>
        </w:r>
      </w:fldSimple>
      <w:r w:rsidR="003015F3">
        <w:t xml:space="preserve"> </w:t>
      </w:r>
      <w:r w:rsidR="003015F3" w:rsidRPr="003015F3">
        <w:t>Springs - Total Weight Transfer and Understeer</w:t>
      </w:r>
      <w:bookmarkEnd w:id="10"/>
    </w:p>
    <w:p w14:paraId="3EE5AFE0" w14:textId="1058BF54" w:rsidR="00F44568" w:rsidRDefault="00E31C5E" w:rsidP="00C8050D">
      <w:r w:rsidRPr="000707B1">
        <w:rPr>
          <w:i/>
          <w:iCs/>
        </w:rPr>
        <w:t>Graph 5</w:t>
      </w:r>
      <w:r w:rsidR="00CB7247" w:rsidRPr="000707B1">
        <w:t xml:space="preserve"> </w:t>
      </w:r>
      <w:r w:rsidR="00CB7247">
        <w:t xml:space="preserve">shows </w:t>
      </w:r>
      <w:r w:rsidR="001D5A54">
        <w:t xml:space="preserve">the correlation between weight transfer and understeer respective to springs. The predicted and actual total weight transfer values follow the same trend but with a disparity of </w:t>
      </w:r>
      <w:r w:rsidR="00783035">
        <w:t xml:space="preserve">around 450N. The graph also shows that as the front spring setting goes from min to max </w:t>
      </w:r>
      <w:r w:rsidR="008E657A">
        <w:t>the understeer increases to its maximum value, because of the increase in front weight transfer</w:t>
      </w:r>
      <w:r w:rsidR="00751AE3">
        <w:t xml:space="preserve"> from stiffer spring rates. This is also shown </w:t>
      </w:r>
      <w:r w:rsidR="008B0900">
        <w:t xml:space="preserve">when the springs are at </w:t>
      </w:r>
      <w:proofErr w:type="spellStart"/>
      <w:r w:rsidR="008B0900">
        <w:t>Fmin:Rmin</w:t>
      </w:r>
      <w:proofErr w:type="spellEnd"/>
      <w:r w:rsidR="008B0900">
        <w:t>, because the understeer values drop as the springs get softer</w:t>
      </w:r>
      <w:r w:rsidR="006D3737">
        <w:t xml:space="preserve"> due to </w:t>
      </w:r>
      <w:r w:rsidR="00F44568">
        <w:t>less deformation of the contact patch of the tyre.</w:t>
      </w:r>
    </w:p>
    <w:p w14:paraId="40D3E29F" w14:textId="77777777" w:rsidR="00F44568" w:rsidRDefault="00F44568" w:rsidP="00C8050D"/>
    <w:p w14:paraId="58C32E7E" w14:textId="77777777" w:rsidR="00F44568" w:rsidRDefault="00F44568" w:rsidP="00C8050D"/>
    <w:p w14:paraId="468012C5" w14:textId="77777777" w:rsidR="00F44568" w:rsidRDefault="00F44568" w:rsidP="00C8050D"/>
    <w:p w14:paraId="18847731" w14:textId="77777777" w:rsidR="00F44568" w:rsidRDefault="00F44568" w:rsidP="00C8050D"/>
    <w:p w14:paraId="3F5109CD" w14:textId="77777777" w:rsidR="00F44568" w:rsidRDefault="00F44568" w:rsidP="00C8050D"/>
    <w:p w14:paraId="3450B90D" w14:textId="77777777" w:rsidR="00F44568" w:rsidRDefault="00F44568" w:rsidP="00C8050D"/>
    <w:p w14:paraId="55815A52" w14:textId="77777777" w:rsidR="00F44568" w:rsidRDefault="00F44568" w:rsidP="00C8050D"/>
    <w:p w14:paraId="7546C0FF" w14:textId="77777777" w:rsidR="00F44568" w:rsidRDefault="00F44568" w:rsidP="00C8050D"/>
    <w:p w14:paraId="241EAA33" w14:textId="77777777" w:rsidR="00F44568" w:rsidRDefault="00F44568" w:rsidP="00C8050D"/>
    <w:p w14:paraId="50CAD3D9" w14:textId="77777777" w:rsidR="00F44568" w:rsidRDefault="00F44568" w:rsidP="00C8050D"/>
    <w:p w14:paraId="507CCA94" w14:textId="77777777" w:rsidR="00F44568" w:rsidRDefault="00F44568" w:rsidP="00C8050D"/>
    <w:p w14:paraId="33FE45BB" w14:textId="77777777" w:rsidR="00F44568" w:rsidRDefault="00F44568" w:rsidP="00C8050D"/>
    <w:p w14:paraId="0EA4A546" w14:textId="77777777" w:rsidR="00F44568" w:rsidRDefault="00F44568" w:rsidP="00C8050D"/>
    <w:p w14:paraId="09CA4A5D" w14:textId="77777777" w:rsidR="00F44568" w:rsidRDefault="00F44568" w:rsidP="00C8050D"/>
    <w:p w14:paraId="28E7706F" w14:textId="77777777" w:rsidR="00F44568" w:rsidRDefault="00F44568" w:rsidP="00C8050D"/>
    <w:p w14:paraId="5C456AB8" w14:textId="77777777" w:rsidR="00F44568" w:rsidRDefault="00F44568" w:rsidP="00C8050D"/>
    <w:p w14:paraId="1503C72C" w14:textId="77777777" w:rsidR="00F44568" w:rsidRDefault="00F44568" w:rsidP="00C8050D">
      <w:r>
        <w:rPr>
          <w:noProof/>
        </w:rPr>
        <w:lastRenderedPageBreak/>
        <w:drawing>
          <wp:inline distT="0" distB="0" distL="0" distR="0" wp14:anchorId="02AA39A8" wp14:editId="5772A551">
            <wp:extent cx="4572001" cy="2743200"/>
            <wp:effectExtent l="0" t="0" r="0" b="0"/>
            <wp:docPr id="9" name="Chart 9">
              <a:extLst xmlns:a="http://schemas.openxmlformats.org/drawingml/2006/main">
                <a:ext uri="{FF2B5EF4-FFF2-40B4-BE49-F238E27FC236}">
                  <a16:creationId xmlns:a16="http://schemas.microsoft.com/office/drawing/2014/main" id="{67E8159D-A414-49D0-AA35-50865AE2A0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FACB6E1" w14:textId="4F18516A" w:rsidR="002C595A" w:rsidRDefault="00F44568" w:rsidP="002C595A">
      <w:pPr>
        <w:pStyle w:val="Caption"/>
      </w:pPr>
      <w:bookmarkStart w:id="11" w:name="_Toc35449729"/>
      <w:r>
        <w:t xml:space="preserve">Graph </w:t>
      </w:r>
      <w:fldSimple w:instr=" SEQ Graph \* ARABIC ">
        <w:r w:rsidR="00800DB3">
          <w:rPr>
            <w:noProof/>
          </w:rPr>
          <w:t>6</w:t>
        </w:r>
      </w:fldSimple>
      <w:r w:rsidR="003015F3">
        <w:t xml:space="preserve"> </w:t>
      </w:r>
      <w:r w:rsidR="003015F3" w:rsidRPr="003015F3">
        <w:t>ARB and Springs - Total Weight Transfer and Understeer</w:t>
      </w:r>
      <w:bookmarkEnd w:id="11"/>
    </w:p>
    <w:p w14:paraId="758585B6" w14:textId="1B35FABE" w:rsidR="002C595A" w:rsidRDefault="00E31C5E" w:rsidP="002C595A">
      <w:r w:rsidRPr="000707B1">
        <w:rPr>
          <w:i/>
          <w:iCs/>
        </w:rPr>
        <w:t>Graph 6</w:t>
      </w:r>
      <w:r w:rsidR="00CA749A" w:rsidRPr="000707B1">
        <w:t xml:space="preserve"> shows </w:t>
      </w:r>
      <w:r w:rsidR="00CA749A">
        <w:t>the actual and predicted weight transfers for both the springs and anti-roll bars. It also shows understeer values. However, whilst one can see that the actual and predicted weight transfer lines follow similar trends, there isn’t enough data to see a clear correlation for the understeer data. Thus making it an informative but inefficient data set.</w:t>
      </w:r>
    </w:p>
    <w:p w14:paraId="7367FCAE" w14:textId="77777777" w:rsidR="003015F3" w:rsidRDefault="003015F3" w:rsidP="002C595A"/>
    <w:p w14:paraId="031FE4D7" w14:textId="22680FC0" w:rsidR="002C595A" w:rsidRDefault="002C595A" w:rsidP="002C595A"/>
    <w:p w14:paraId="0D310315" w14:textId="2A68B694" w:rsidR="002C595A" w:rsidRDefault="002C595A" w:rsidP="002C595A"/>
    <w:p w14:paraId="0E311799" w14:textId="5C8679B5" w:rsidR="002C595A" w:rsidRDefault="002C595A" w:rsidP="002C595A"/>
    <w:p w14:paraId="2DF80D3D" w14:textId="7A9FC77F" w:rsidR="002C595A" w:rsidRDefault="002C595A" w:rsidP="002C595A"/>
    <w:p w14:paraId="5EB556B6" w14:textId="31F2ED93" w:rsidR="002C595A" w:rsidRDefault="002C595A" w:rsidP="002C595A"/>
    <w:p w14:paraId="4F90F512" w14:textId="6D0AF0D1" w:rsidR="002C595A" w:rsidRDefault="002C595A" w:rsidP="002C595A"/>
    <w:p w14:paraId="57C580DA" w14:textId="4C610E94" w:rsidR="002C595A" w:rsidRDefault="002C595A" w:rsidP="002C595A"/>
    <w:p w14:paraId="427925D9" w14:textId="57375DEE" w:rsidR="002C595A" w:rsidRDefault="002C595A" w:rsidP="002C595A"/>
    <w:p w14:paraId="021B61FC" w14:textId="15D77513" w:rsidR="002C595A" w:rsidRDefault="002C595A" w:rsidP="002C595A"/>
    <w:p w14:paraId="05B30FB4" w14:textId="4E50FCC8" w:rsidR="002C595A" w:rsidRDefault="002C595A" w:rsidP="002C595A"/>
    <w:p w14:paraId="13FE5655" w14:textId="632725FA" w:rsidR="002C595A" w:rsidRDefault="002C595A" w:rsidP="002C595A"/>
    <w:p w14:paraId="6FE8DA29" w14:textId="1DCD5E14" w:rsidR="002C595A" w:rsidRDefault="002C595A" w:rsidP="002C595A"/>
    <w:p w14:paraId="6A9EEC38" w14:textId="6AB75C1A" w:rsidR="002C595A" w:rsidRDefault="002C595A" w:rsidP="002C595A"/>
    <w:p w14:paraId="17554FA1" w14:textId="2D670E5E" w:rsidR="002C595A" w:rsidRDefault="002C595A" w:rsidP="002C595A"/>
    <w:p w14:paraId="659F0A42" w14:textId="167ADD1A" w:rsidR="002C595A" w:rsidRDefault="002C595A" w:rsidP="002C595A"/>
    <w:p w14:paraId="0280F15C" w14:textId="001EA5FD" w:rsidR="002C595A" w:rsidRDefault="002C595A" w:rsidP="002C595A"/>
    <w:p w14:paraId="5008B9B1" w14:textId="368D039C" w:rsidR="003015F3" w:rsidRDefault="0083032A">
      <w:r>
        <w:rPr>
          <w:noProof/>
        </w:rPr>
        <w:lastRenderedPageBreak/>
        <mc:AlternateContent>
          <mc:Choice Requires="wps">
            <w:drawing>
              <wp:anchor distT="0" distB="0" distL="114300" distR="114300" simplePos="0" relativeHeight="251660288" behindDoc="0" locked="0" layoutInCell="1" allowOverlap="1" wp14:anchorId="268C4192" wp14:editId="66F2A82B">
                <wp:simplePos x="0" y="0"/>
                <wp:positionH relativeFrom="column">
                  <wp:posOffset>2981325</wp:posOffset>
                </wp:positionH>
                <wp:positionV relativeFrom="paragraph">
                  <wp:posOffset>790565</wp:posOffset>
                </wp:positionV>
                <wp:extent cx="191069" cy="129654"/>
                <wp:effectExtent l="0" t="0" r="19050" b="22860"/>
                <wp:wrapNone/>
                <wp:docPr id="11" name="Oval 11"/>
                <wp:cNvGraphicFramePr/>
                <a:graphic xmlns:a="http://schemas.openxmlformats.org/drawingml/2006/main">
                  <a:graphicData uri="http://schemas.microsoft.com/office/word/2010/wordprocessingShape">
                    <wps:wsp>
                      <wps:cNvSpPr/>
                      <wps:spPr>
                        <a:xfrm>
                          <a:off x="0" y="0"/>
                          <a:ext cx="191069" cy="129654"/>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8AC23C" id="Oval 11" o:spid="_x0000_s1026" style="position:absolute;margin-left:234.75pt;margin-top:62.25pt;width:15.05pt;height:10.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" filled="f" strokecolor="#1f3763 [1604]" strokeweight="1pt">
                <v:stroke joinstyle="miter"/>
              </v:oval>
            </w:pict>
          </mc:Fallback>
        </mc:AlternateContent>
      </w:r>
      <w:r w:rsidR="002B3F6A">
        <w:rPr>
          <w:noProof/>
        </w:rPr>
        <mc:AlternateContent>
          <mc:Choice Requires="wps">
            <w:drawing>
              <wp:anchor distT="0" distB="0" distL="114300" distR="114300" simplePos="0" relativeHeight="251661312" behindDoc="0" locked="0" layoutInCell="1" allowOverlap="1" wp14:anchorId="1F500637" wp14:editId="5C9CAEFD">
                <wp:simplePos x="0" y="0"/>
                <wp:positionH relativeFrom="column">
                  <wp:posOffset>1480185</wp:posOffset>
                </wp:positionH>
                <wp:positionV relativeFrom="paragraph">
                  <wp:posOffset>682312</wp:posOffset>
                </wp:positionV>
                <wp:extent cx="225188" cy="150125"/>
                <wp:effectExtent l="0" t="0" r="22860" b="21590"/>
                <wp:wrapNone/>
                <wp:docPr id="12" name="Oval 12"/>
                <wp:cNvGraphicFramePr/>
                <a:graphic xmlns:a="http://schemas.openxmlformats.org/drawingml/2006/main">
                  <a:graphicData uri="http://schemas.microsoft.com/office/word/2010/wordprocessingShape">
                    <wps:wsp>
                      <wps:cNvSpPr/>
                      <wps:spPr>
                        <a:xfrm>
                          <a:off x="0" y="0"/>
                          <a:ext cx="225188" cy="1501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507B172" id="Oval 12" o:spid="_x0000_s1026" style="position:absolute;margin-left:116.55pt;margin-top:53.75pt;width:17.75pt;height:11.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" filled="f" strokecolor="#1f3763 [1604]" strokeweight="1pt">
                <v:stroke joinstyle="miter"/>
              </v:oval>
            </w:pict>
          </mc:Fallback>
        </mc:AlternateContent>
      </w:r>
      <w:r w:rsidR="002B3F6A">
        <w:rPr>
          <w:noProof/>
        </w:rPr>
        <mc:AlternateContent>
          <mc:Choice Requires="wps">
            <w:drawing>
              <wp:anchor distT="0" distB="0" distL="114300" distR="114300" simplePos="0" relativeHeight="251662336" behindDoc="0" locked="0" layoutInCell="1" allowOverlap="1" wp14:anchorId="49CF161D" wp14:editId="50F22A83">
                <wp:simplePos x="0" y="0"/>
                <wp:positionH relativeFrom="column">
                  <wp:posOffset>1104900</wp:posOffset>
                </wp:positionH>
                <wp:positionV relativeFrom="paragraph">
                  <wp:posOffset>1111752</wp:posOffset>
                </wp:positionV>
                <wp:extent cx="252483" cy="156949"/>
                <wp:effectExtent l="0" t="0" r="14605" b="14605"/>
                <wp:wrapNone/>
                <wp:docPr id="13" name="Oval 13"/>
                <wp:cNvGraphicFramePr/>
                <a:graphic xmlns:a="http://schemas.openxmlformats.org/drawingml/2006/main">
                  <a:graphicData uri="http://schemas.microsoft.com/office/word/2010/wordprocessingShape">
                    <wps:wsp>
                      <wps:cNvSpPr/>
                      <wps:spPr>
                        <a:xfrm>
                          <a:off x="0" y="0"/>
                          <a:ext cx="252483" cy="156949"/>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93EFE1" id="Oval 13" o:spid="_x0000_s1026" style="position:absolute;margin-left:87pt;margin-top:87.55pt;width:19.9pt;height:12.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" filled="f" strokecolor="#1f3763 [1604]" strokeweight="1pt">
                <v:stroke joinstyle="miter"/>
              </v:oval>
            </w:pict>
          </mc:Fallback>
        </mc:AlternateContent>
      </w:r>
      <w:r w:rsidR="003015F3">
        <w:rPr>
          <w:noProof/>
        </w:rPr>
        <w:drawing>
          <wp:inline distT="0" distB="0" distL="0" distR="0" wp14:anchorId="0905BB8B" wp14:editId="4B611B1A">
            <wp:extent cx="4674393" cy="2894410"/>
            <wp:effectExtent l="0" t="0" r="12065" b="1270"/>
            <wp:docPr id="10" name="Chart 10">
              <a:extLst xmlns:a="http://schemas.openxmlformats.org/drawingml/2006/main">
                <a:ext uri="{FF2B5EF4-FFF2-40B4-BE49-F238E27FC236}">
                  <a16:creationId xmlns:a16="http://schemas.microsoft.com/office/drawing/2014/main" id="{07C54A00-C275-4DA7-B5C9-210AA3DB9C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D1AFD51" w14:textId="78BFCD49" w:rsidR="001A0A86" w:rsidRDefault="003015F3" w:rsidP="003015F3">
      <w:pPr>
        <w:pStyle w:val="Caption"/>
      </w:pPr>
      <w:bookmarkStart w:id="12" w:name="_Toc35449730"/>
      <w:r>
        <w:t xml:space="preserve">Graph </w:t>
      </w:r>
      <w:fldSimple w:instr=" SEQ Graph \* ARABIC ">
        <w:r w:rsidR="00800DB3">
          <w:rPr>
            <w:noProof/>
          </w:rPr>
          <w:t>7</w:t>
        </w:r>
      </w:fldSimple>
      <w:r>
        <w:t xml:space="preserve"> </w:t>
      </w:r>
      <w:r w:rsidRPr="003015F3">
        <w:t>ARB - Magic Number and Roll</w:t>
      </w:r>
      <w:r>
        <w:t xml:space="preserve"> S</w:t>
      </w:r>
      <w:r w:rsidRPr="003015F3">
        <w:t>tiffness Distribution</w:t>
      </w:r>
      <w:bookmarkEnd w:id="12"/>
    </w:p>
    <w:p w14:paraId="2A74118D" w14:textId="02500BC9" w:rsidR="00D4170A" w:rsidRPr="000707B1" w:rsidRDefault="00E31C5E" w:rsidP="001A0A86">
      <w:r w:rsidRPr="000707B1">
        <w:rPr>
          <w:i/>
          <w:iCs/>
        </w:rPr>
        <w:t>Graph 7</w:t>
      </w:r>
      <w:r w:rsidRPr="000707B1">
        <w:t xml:space="preserve"> displays </w:t>
      </w:r>
      <w:r w:rsidR="001A0A86" w:rsidRPr="000707B1">
        <w:t xml:space="preserve">actual and predicted </w:t>
      </w:r>
      <w:r w:rsidR="00F101D0" w:rsidRPr="000707B1">
        <w:t xml:space="preserve">Magic Number (Load Transfer Distribution) and Roll Stiffness Distribution towards the front. The actual magic number is a much smoother line with less extreme gaps between setups. However, the predicted values (whilst following the trend of actual) </w:t>
      </w:r>
      <w:r w:rsidR="002B3F6A" w:rsidRPr="000707B1">
        <w:t xml:space="preserve">are considerably larger than the actual magic numbers for 3 of the setups. This could be down to several factors, there could be a human error in the creations of the maths channels in </w:t>
      </w:r>
      <w:proofErr w:type="spellStart"/>
      <w:r w:rsidR="002B3F6A" w:rsidRPr="000707B1">
        <w:t>MoTec</w:t>
      </w:r>
      <w:proofErr w:type="spellEnd"/>
      <w:r w:rsidR="002B3F6A" w:rsidRPr="000707B1">
        <w:t xml:space="preserve">, or limitations and assumptions made by the simulator. The roll stiffness line follows the actual magic number closely </w:t>
      </w:r>
      <w:r w:rsidR="0083032A" w:rsidRPr="000707B1">
        <w:t xml:space="preserve">but is almost </w:t>
      </w:r>
      <w:proofErr w:type="gramStart"/>
      <w:r w:rsidR="0083032A" w:rsidRPr="000707B1">
        <w:t>exactly the same</w:t>
      </w:r>
      <w:proofErr w:type="gramEnd"/>
      <w:r w:rsidR="0083032A" w:rsidRPr="000707B1">
        <w:t xml:space="preserve"> as the predicted magic number</w:t>
      </w:r>
      <w:r w:rsidR="00DC4E6A" w:rsidRPr="000707B1">
        <w:t>. This is because the roll stiffness distribution influences the load transfer distribution, as the amount of roll stiffness towards the front is increased so will the load transfer distribution towards the front. They are proportional</w:t>
      </w:r>
      <w:r w:rsidR="0083032A" w:rsidRPr="000707B1">
        <w:t xml:space="preserve">. </w:t>
      </w:r>
      <w:r w:rsidR="00DC4E6A" w:rsidRPr="000707B1">
        <w:t>However, the reasons for the roll stiffness being closer to the predicted numbers could be</w:t>
      </w:r>
      <w:r w:rsidR="00D4170A" w:rsidRPr="000707B1">
        <w:t xml:space="preserve"> because the simulator assumes that the chassis is infinitely stiff, therefore the roll stiffness distribution will follow the Load Transfer Distribution pattern.</w:t>
      </w:r>
    </w:p>
    <w:p w14:paraId="6BEF52DB" w14:textId="77777777" w:rsidR="001A6B4C" w:rsidRDefault="001A6B4C" w:rsidP="001A0A86"/>
    <w:p w14:paraId="3518ADD7" w14:textId="77777777" w:rsidR="00D4170A" w:rsidRDefault="00D4170A" w:rsidP="001A0A86"/>
    <w:p w14:paraId="277FEF6A" w14:textId="73C409E1" w:rsidR="00D4170A" w:rsidRDefault="00D4170A" w:rsidP="001A0A86">
      <w:r>
        <w:rPr>
          <w:noProof/>
        </w:rPr>
        <w:lastRenderedPageBreak/>
        <w:drawing>
          <wp:inline distT="0" distB="0" distL="0" distR="0" wp14:anchorId="655F64BB" wp14:editId="725D98D1">
            <wp:extent cx="4569618" cy="2743200"/>
            <wp:effectExtent l="0" t="0" r="2540" b="0"/>
            <wp:docPr id="14" name="Chart 14">
              <a:extLst xmlns:a="http://schemas.openxmlformats.org/drawingml/2006/main">
                <a:ext uri="{FF2B5EF4-FFF2-40B4-BE49-F238E27FC236}">
                  <a16:creationId xmlns:a16="http://schemas.microsoft.com/office/drawing/2014/main" id="{79F15670-1CA0-42EC-82BC-F4D2F96B31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2BBED95" w14:textId="678515D3" w:rsidR="00D4170A" w:rsidRDefault="00D4170A" w:rsidP="00D4170A">
      <w:pPr>
        <w:pStyle w:val="Caption"/>
      </w:pPr>
      <w:bookmarkStart w:id="13" w:name="_Toc35449731"/>
      <w:r>
        <w:t xml:space="preserve">Graph </w:t>
      </w:r>
      <w:fldSimple w:instr=" SEQ Graph \* ARABIC ">
        <w:r w:rsidR="00800DB3">
          <w:rPr>
            <w:noProof/>
          </w:rPr>
          <w:t>8</w:t>
        </w:r>
      </w:fldSimple>
      <w:r>
        <w:t xml:space="preserve"> </w:t>
      </w:r>
      <w:r w:rsidRPr="0015443F">
        <w:t>Springs - Magic Number and Roll Stiffness Distribution</w:t>
      </w:r>
      <w:bookmarkEnd w:id="13"/>
    </w:p>
    <w:tbl>
      <w:tblPr>
        <w:tblStyle w:val="TableGrid"/>
        <w:tblW w:w="0" w:type="auto"/>
        <w:tblLook w:val="04A0" w:firstRow="1" w:lastRow="0" w:firstColumn="1" w:lastColumn="0" w:noHBand="0" w:noVBand="1"/>
      </w:tblPr>
      <w:tblGrid>
        <w:gridCol w:w="2440"/>
        <w:gridCol w:w="1780"/>
      </w:tblGrid>
      <w:tr w:rsidR="00D4170A" w:rsidRPr="00D4170A" w14:paraId="2C05630B" w14:textId="77777777" w:rsidTr="00D4170A">
        <w:trPr>
          <w:trHeight w:val="300"/>
        </w:trPr>
        <w:tc>
          <w:tcPr>
            <w:tcW w:w="2440" w:type="dxa"/>
            <w:noWrap/>
            <w:hideMark/>
          </w:tcPr>
          <w:p w14:paraId="189C7C2C" w14:textId="77777777" w:rsidR="00D4170A" w:rsidRPr="00D4170A" w:rsidRDefault="00D4170A">
            <w:r w:rsidRPr="00D4170A">
              <w:t>KEY</w:t>
            </w:r>
          </w:p>
        </w:tc>
        <w:tc>
          <w:tcPr>
            <w:tcW w:w="1780" w:type="dxa"/>
            <w:noWrap/>
            <w:hideMark/>
          </w:tcPr>
          <w:p w14:paraId="4654531D" w14:textId="77777777" w:rsidR="00D4170A" w:rsidRPr="00D4170A" w:rsidRDefault="00D4170A">
            <w:r w:rsidRPr="00D4170A">
              <w:t>SETUP</w:t>
            </w:r>
          </w:p>
        </w:tc>
      </w:tr>
      <w:tr w:rsidR="00D4170A" w:rsidRPr="00D4170A" w14:paraId="33AF64A2" w14:textId="77777777" w:rsidTr="00D4170A">
        <w:trPr>
          <w:trHeight w:val="300"/>
        </w:trPr>
        <w:tc>
          <w:tcPr>
            <w:tcW w:w="2440" w:type="dxa"/>
            <w:noWrap/>
            <w:hideMark/>
          </w:tcPr>
          <w:p w14:paraId="65B558DD" w14:textId="77777777" w:rsidR="00D4170A" w:rsidRPr="00D4170A" w:rsidRDefault="00D4170A">
            <w:r w:rsidRPr="00D4170A">
              <w:t xml:space="preserve">SPRING </w:t>
            </w:r>
            <w:proofErr w:type="spellStart"/>
            <w:r w:rsidRPr="00D4170A">
              <w:t>Fmin:Rmax</w:t>
            </w:r>
            <w:proofErr w:type="spellEnd"/>
          </w:p>
        </w:tc>
        <w:tc>
          <w:tcPr>
            <w:tcW w:w="1780" w:type="dxa"/>
            <w:noWrap/>
            <w:hideMark/>
          </w:tcPr>
          <w:p w14:paraId="791EF524" w14:textId="77777777" w:rsidR="00D4170A" w:rsidRPr="00D4170A" w:rsidRDefault="00D4170A" w:rsidP="00D4170A">
            <w:r w:rsidRPr="00D4170A">
              <w:t>1</w:t>
            </w:r>
          </w:p>
        </w:tc>
      </w:tr>
      <w:tr w:rsidR="00D4170A" w:rsidRPr="00D4170A" w14:paraId="33920070" w14:textId="77777777" w:rsidTr="00D4170A">
        <w:trPr>
          <w:trHeight w:val="300"/>
        </w:trPr>
        <w:tc>
          <w:tcPr>
            <w:tcW w:w="2440" w:type="dxa"/>
            <w:noWrap/>
            <w:hideMark/>
          </w:tcPr>
          <w:p w14:paraId="6AB46CBF" w14:textId="77777777" w:rsidR="00D4170A" w:rsidRPr="00D4170A" w:rsidRDefault="00D4170A">
            <w:r w:rsidRPr="00D4170A">
              <w:t xml:space="preserve">SPRING </w:t>
            </w:r>
            <w:proofErr w:type="spellStart"/>
            <w:r w:rsidRPr="00D4170A">
              <w:t>Fmax:Rmin</w:t>
            </w:r>
            <w:proofErr w:type="spellEnd"/>
          </w:p>
        </w:tc>
        <w:tc>
          <w:tcPr>
            <w:tcW w:w="1780" w:type="dxa"/>
            <w:noWrap/>
            <w:hideMark/>
          </w:tcPr>
          <w:p w14:paraId="26BCC9AF" w14:textId="77777777" w:rsidR="00D4170A" w:rsidRPr="00D4170A" w:rsidRDefault="00D4170A" w:rsidP="00D4170A">
            <w:r w:rsidRPr="00D4170A">
              <w:t>2</w:t>
            </w:r>
          </w:p>
        </w:tc>
      </w:tr>
      <w:tr w:rsidR="00D4170A" w:rsidRPr="00D4170A" w14:paraId="731444C9" w14:textId="77777777" w:rsidTr="00D4170A">
        <w:trPr>
          <w:trHeight w:val="300"/>
        </w:trPr>
        <w:tc>
          <w:tcPr>
            <w:tcW w:w="2440" w:type="dxa"/>
            <w:noWrap/>
            <w:hideMark/>
          </w:tcPr>
          <w:p w14:paraId="03279591" w14:textId="77777777" w:rsidR="00D4170A" w:rsidRPr="00D4170A" w:rsidRDefault="00D4170A">
            <w:r w:rsidRPr="00D4170A">
              <w:t xml:space="preserve">SPRING </w:t>
            </w:r>
            <w:proofErr w:type="spellStart"/>
            <w:r w:rsidRPr="00D4170A">
              <w:t>Fmax:Rmax</w:t>
            </w:r>
            <w:proofErr w:type="spellEnd"/>
          </w:p>
        </w:tc>
        <w:tc>
          <w:tcPr>
            <w:tcW w:w="1780" w:type="dxa"/>
            <w:noWrap/>
            <w:hideMark/>
          </w:tcPr>
          <w:p w14:paraId="20A19D17" w14:textId="77777777" w:rsidR="00D4170A" w:rsidRPr="00D4170A" w:rsidRDefault="00D4170A" w:rsidP="00D4170A">
            <w:r w:rsidRPr="00D4170A">
              <w:t>3</w:t>
            </w:r>
          </w:p>
        </w:tc>
      </w:tr>
      <w:tr w:rsidR="00D4170A" w:rsidRPr="00D4170A" w14:paraId="7486156B" w14:textId="77777777" w:rsidTr="00D4170A">
        <w:trPr>
          <w:trHeight w:val="300"/>
        </w:trPr>
        <w:tc>
          <w:tcPr>
            <w:tcW w:w="2440" w:type="dxa"/>
            <w:noWrap/>
            <w:hideMark/>
          </w:tcPr>
          <w:p w14:paraId="6B9FC429" w14:textId="77777777" w:rsidR="00D4170A" w:rsidRPr="00D4170A" w:rsidRDefault="00D4170A">
            <w:r w:rsidRPr="00D4170A">
              <w:t xml:space="preserve">SPRING </w:t>
            </w:r>
            <w:proofErr w:type="spellStart"/>
            <w:r w:rsidRPr="00D4170A">
              <w:t>Fmin:Rmin</w:t>
            </w:r>
            <w:proofErr w:type="spellEnd"/>
          </w:p>
        </w:tc>
        <w:tc>
          <w:tcPr>
            <w:tcW w:w="1780" w:type="dxa"/>
            <w:noWrap/>
            <w:hideMark/>
          </w:tcPr>
          <w:p w14:paraId="6B353D85" w14:textId="77777777" w:rsidR="00D4170A" w:rsidRPr="00D4170A" w:rsidRDefault="00D4170A" w:rsidP="00D4170A">
            <w:r w:rsidRPr="00D4170A">
              <w:t>4</w:t>
            </w:r>
          </w:p>
        </w:tc>
      </w:tr>
    </w:tbl>
    <w:p w14:paraId="052EA6C5" w14:textId="77777777" w:rsidR="00D4170A" w:rsidRDefault="00D4170A" w:rsidP="001A0A86"/>
    <w:p w14:paraId="79F47BD9" w14:textId="2922FF9F" w:rsidR="009A035C" w:rsidRPr="000707B1" w:rsidRDefault="00E31C5E" w:rsidP="001A0A86">
      <w:r w:rsidRPr="000707B1">
        <w:rPr>
          <w:i/>
          <w:iCs/>
        </w:rPr>
        <w:t>Graph 8</w:t>
      </w:r>
      <w:r w:rsidR="00D4170A" w:rsidRPr="000707B1">
        <w:t xml:space="preserve"> shows that all three set ups follow the same trend, with the predicted following the roll stiffness distribution. The actual and predicted magic number lines are similar but the predicted </w:t>
      </w:r>
      <w:r w:rsidR="008A1214" w:rsidRPr="000707B1">
        <w:t>appears to be less consistent and overestimates on setup 2</w:t>
      </w:r>
      <w:r w:rsidR="007660D4" w:rsidRPr="000707B1">
        <w:t>, 3, and 4.</w:t>
      </w:r>
      <w:r w:rsidR="009A035C" w:rsidRPr="000707B1">
        <w:t xml:space="preserve"> Setup 2, </w:t>
      </w:r>
      <w:proofErr w:type="spellStart"/>
      <w:r w:rsidR="009A035C" w:rsidRPr="000707B1">
        <w:t>Fmax:Rmin</w:t>
      </w:r>
      <w:proofErr w:type="spellEnd"/>
      <w:r w:rsidR="009A035C" w:rsidRPr="000707B1">
        <w:t>, is when the predicted magic number is the highest and furthest from the actual values. As mentioned above, the simulator assumes that the chassis is infinitely stiff</w:t>
      </w:r>
      <w:r w:rsidR="00D518B7" w:rsidRPr="000707B1">
        <w:t xml:space="preserve">. Chassis stiffness is the resistance </w:t>
      </w:r>
      <w:r w:rsidR="00F20277" w:rsidRPr="000707B1">
        <w:t>of the chassis to bending or twisting during dynamic conditions</w:t>
      </w:r>
      <w:sdt>
        <w:sdtPr>
          <w:id w:val="188652486"/>
          <w:citation/>
        </w:sdtPr>
        <w:sdtEndPr/>
        <w:sdtContent>
          <w:r w:rsidR="00F20277" w:rsidRPr="000707B1">
            <w:fldChar w:fldCharType="begin"/>
          </w:r>
          <w:r w:rsidR="00F20277" w:rsidRPr="000707B1">
            <w:instrText xml:space="preserve"> CITATION Whe18 \l 2057 </w:instrText>
          </w:r>
          <w:r w:rsidR="00F20277" w:rsidRPr="000707B1">
            <w:fldChar w:fldCharType="separate"/>
          </w:r>
          <w:r w:rsidR="00A04554" w:rsidRPr="000707B1">
            <w:rPr>
              <w:noProof/>
            </w:rPr>
            <w:t xml:space="preserve"> (Wheel Rate and Chassis Roll Stiffness, 2018)</w:t>
          </w:r>
          <w:r w:rsidR="00F20277" w:rsidRPr="000707B1">
            <w:fldChar w:fldCharType="end"/>
          </w:r>
        </w:sdtContent>
      </w:sdt>
      <w:r w:rsidR="00F20277" w:rsidRPr="000707B1">
        <w:rPr>
          <w:rFonts w:ascii="Roboto" w:hAnsi="Roboto"/>
          <w:shd w:val="clear" w:color="auto" w:fill="FFFFFF"/>
        </w:rPr>
        <w:t xml:space="preserve">. </w:t>
      </w:r>
      <w:r w:rsidR="00F20277" w:rsidRPr="000707B1">
        <w:t>W</w:t>
      </w:r>
      <w:r w:rsidR="009A035C" w:rsidRPr="000707B1">
        <w:t>e determine the magic number in the same manner as the roll stiffness distribution</w:t>
      </w:r>
      <w:r w:rsidR="00D518B7" w:rsidRPr="000707B1">
        <w:t xml:space="preserve">. </w:t>
      </w:r>
      <w:r w:rsidR="009A035C" w:rsidRPr="000707B1">
        <w:t>You calculate the magic number as follows:</w:t>
      </w:r>
    </w:p>
    <w:p w14:paraId="43985244" w14:textId="77777777" w:rsidR="008267E1" w:rsidRPr="000707B1" w:rsidRDefault="009A035C" w:rsidP="001A0A86">
      <w:pPr>
        <w:rPr>
          <w:rFonts w:eastAsiaTheme="minorEastAsia"/>
        </w:rPr>
      </w:pPr>
      <m:oMath>
        <m:r>
          <w:rPr>
            <w:rFonts w:ascii="Cambria Math" w:hAnsi="Cambria Math" w:cs="Cambria Math"/>
          </w:rPr>
          <m:t>Magic Number</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Front Weight Transfer</m:t>
            </m:r>
          </m:num>
          <m:den>
            <m:r>
              <w:rPr>
                <w:rFonts w:ascii="Cambria Math" w:hAnsi="Cambria Math"/>
              </w:rPr>
              <m:t>Total Weight Transfer</m:t>
            </m:r>
          </m:den>
        </m:f>
      </m:oMath>
      <w:r w:rsidR="00667959" w:rsidRPr="000707B1">
        <w:tab/>
      </w:r>
      <w:r w:rsidR="00667959" w:rsidRPr="000707B1">
        <w:tab/>
      </w:r>
      <m:oMath>
        <m:r>
          <w:rPr>
            <w:rFonts w:ascii="Cambria Math" w:hAnsi="Cambria Math" w:cs="Cambria Math"/>
          </w:rPr>
          <m:t>Roll Stiffness Distribution</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Front Roll Stiffness</m:t>
            </m:r>
          </m:num>
          <m:den>
            <m:r>
              <m:rPr>
                <m:sty m:val="p"/>
              </m:rPr>
              <w:rPr>
                <w:rFonts w:ascii="Cambria Math" w:hAnsi="Cambria Math" w:cs="Cambria Math"/>
              </w:rPr>
              <m:t xml:space="preserve">Total Roll Stiffness </m:t>
            </m:r>
          </m:den>
        </m:f>
      </m:oMath>
    </w:p>
    <w:p w14:paraId="02F929A6" w14:textId="2BBF752F" w:rsidR="006E48B6" w:rsidRPr="000707B1" w:rsidRDefault="008267E1" w:rsidP="001A0A86">
      <w:r w:rsidRPr="000707B1">
        <w:t>Therefore</w:t>
      </w:r>
      <w:r w:rsidR="006E48B6" w:rsidRPr="000707B1">
        <w:t>,</w:t>
      </w:r>
      <w:r w:rsidRPr="000707B1">
        <w:t xml:space="preserve"> they are both front biased distributions</w:t>
      </w:r>
      <w:r w:rsidR="006E48B6" w:rsidRPr="000707B1">
        <w:t>.</w:t>
      </w:r>
    </w:p>
    <w:p w14:paraId="6113F336" w14:textId="259AC5B9" w:rsidR="009A1E6D" w:rsidRDefault="008267E1" w:rsidP="001A0A86">
      <w:r>
        <w:t xml:space="preserve"> </w:t>
      </w:r>
    </w:p>
    <w:p w14:paraId="3DA022FF" w14:textId="436B73D8" w:rsidR="006E48B6" w:rsidRDefault="006E48B6" w:rsidP="001A0A86">
      <w:pPr>
        <w:rPr>
          <w:color w:val="44546A" w:themeColor="text2"/>
          <w:sz w:val="18"/>
          <w:szCs w:val="18"/>
        </w:rPr>
      </w:pPr>
    </w:p>
    <w:p w14:paraId="0C47EBD4" w14:textId="1BA67B6D" w:rsidR="006E48B6" w:rsidRDefault="006E48B6" w:rsidP="001A0A86">
      <w:pPr>
        <w:rPr>
          <w:color w:val="44546A" w:themeColor="text2"/>
          <w:sz w:val="18"/>
          <w:szCs w:val="18"/>
        </w:rPr>
      </w:pPr>
    </w:p>
    <w:p w14:paraId="5CD9CB41" w14:textId="2635DFE2" w:rsidR="006E48B6" w:rsidRDefault="006E48B6" w:rsidP="001A0A86">
      <w:pPr>
        <w:rPr>
          <w:color w:val="44546A" w:themeColor="text2"/>
          <w:sz w:val="18"/>
          <w:szCs w:val="18"/>
        </w:rPr>
      </w:pPr>
    </w:p>
    <w:p w14:paraId="7BDA99AB" w14:textId="4BCCD005" w:rsidR="006E48B6" w:rsidRDefault="006E48B6" w:rsidP="001A0A86">
      <w:pPr>
        <w:rPr>
          <w:color w:val="44546A" w:themeColor="text2"/>
          <w:sz w:val="18"/>
          <w:szCs w:val="18"/>
        </w:rPr>
      </w:pPr>
    </w:p>
    <w:p w14:paraId="0B55308D" w14:textId="7C471E88" w:rsidR="006E48B6" w:rsidRDefault="006E48B6" w:rsidP="001A0A86">
      <w:pPr>
        <w:rPr>
          <w:color w:val="44546A" w:themeColor="text2"/>
          <w:sz w:val="18"/>
          <w:szCs w:val="18"/>
        </w:rPr>
      </w:pPr>
    </w:p>
    <w:p w14:paraId="4F6B4ECD" w14:textId="33AFFF01" w:rsidR="006E48B6" w:rsidRDefault="006E48B6" w:rsidP="001A0A86">
      <w:pPr>
        <w:rPr>
          <w:color w:val="44546A" w:themeColor="text2"/>
          <w:sz w:val="18"/>
          <w:szCs w:val="18"/>
        </w:rPr>
      </w:pPr>
    </w:p>
    <w:p w14:paraId="1F82BF59" w14:textId="1B771EB8" w:rsidR="006E48B6" w:rsidRDefault="006E48B6" w:rsidP="001A0A86">
      <w:pPr>
        <w:rPr>
          <w:color w:val="44546A" w:themeColor="text2"/>
          <w:sz w:val="18"/>
          <w:szCs w:val="18"/>
        </w:rPr>
      </w:pPr>
    </w:p>
    <w:p w14:paraId="43E24BDD" w14:textId="5B854103" w:rsidR="006E48B6" w:rsidRDefault="006E48B6" w:rsidP="001A0A86">
      <w:pPr>
        <w:rPr>
          <w:color w:val="44546A" w:themeColor="text2"/>
          <w:sz w:val="18"/>
          <w:szCs w:val="18"/>
        </w:rPr>
      </w:pPr>
    </w:p>
    <w:p w14:paraId="221C073A" w14:textId="5F86CC30" w:rsidR="006E48B6" w:rsidRDefault="006E48B6" w:rsidP="001A0A86">
      <w:pPr>
        <w:rPr>
          <w:color w:val="44546A" w:themeColor="text2"/>
          <w:sz w:val="18"/>
          <w:szCs w:val="18"/>
        </w:rPr>
      </w:pPr>
      <w:r>
        <w:rPr>
          <w:noProof/>
        </w:rPr>
        <w:lastRenderedPageBreak/>
        <w:drawing>
          <wp:inline distT="0" distB="0" distL="0" distR="0" wp14:anchorId="696CFE7E" wp14:editId="65837C36">
            <wp:extent cx="4569618" cy="2743200"/>
            <wp:effectExtent l="0" t="0" r="2540" b="0"/>
            <wp:docPr id="15" name="Chart 15">
              <a:extLst xmlns:a="http://schemas.openxmlformats.org/drawingml/2006/main">
                <a:ext uri="{FF2B5EF4-FFF2-40B4-BE49-F238E27FC236}">
                  <a16:creationId xmlns:a16="http://schemas.microsoft.com/office/drawing/2014/main" id="{ED1E937F-5D2F-4032-972B-F7376CB262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2D2D302" w14:textId="33A8F49C" w:rsidR="00746139" w:rsidRDefault="00746139" w:rsidP="00746139">
      <w:pPr>
        <w:pStyle w:val="Caption"/>
      </w:pPr>
      <w:bookmarkStart w:id="14" w:name="_Toc35449732"/>
      <w:r>
        <w:t xml:space="preserve">Graph </w:t>
      </w:r>
      <w:fldSimple w:instr=" SEQ Graph \* ARABIC ">
        <w:r w:rsidR="00800DB3">
          <w:rPr>
            <w:noProof/>
          </w:rPr>
          <w:t>9</w:t>
        </w:r>
      </w:fldSimple>
      <w:r>
        <w:t xml:space="preserve"> </w:t>
      </w:r>
      <w:r w:rsidRPr="00894EFD">
        <w:t>ARB and Springs - Magic Number and Roll Stiffness Distribution</w:t>
      </w:r>
      <w:bookmarkEnd w:id="14"/>
    </w:p>
    <w:p w14:paraId="65A674E6" w14:textId="466AFB34" w:rsidR="00EB67BD" w:rsidRPr="000707B1" w:rsidRDefault="00E31C5E" w:rsidP="00746139">
      <w:r w:rsidRPr="000707B1">
        <w:rPr>
          <w:i/>
          <w:iCs/>
        </w:rPr>
        <w:t>Graph 9</w:t>
      </w:r>
      <w:r w:rsidR="00EB67BD" w:rsidRPr="000707B1">
        <w:t xml:space="preserve"> shows the roll stiffness and magic number increase as overall stiffness is increased. The lines on the </w:t>
      </w:r>
      <w:r w:rsidR="00746139" w:rsidRPr="000707B1">
        <w:t xml:space="preserve">graph follow the same trends as </w:t>
      </w:r>
      <w:r w:rsidR="00906F1B" w:rsidRPr="000707B1">
        <w:rPr>
          <w:i/>
          <w:iCs/>
        </w:rPr>
        <w:t>G</w:t>
      </w:r>
      <w:r w:rsidR="00746139" w:rsidRPr="000707B1">
        <w:rPr>
          <w:i/>
          <w:iCs/>
        </w:rPr>
        <w:t>raph 7</w:t>
      </w:r>
      <w:r w:rsidR="00746139" w:rsidRPr="000707B1">
        <w:t xml:space="preserve"> </w:t>
      </w:r>
      <w:r w:rsidR="00EB67BD" w:rsidRPr="000707B1">
        <w:t xml:space="preserve">but less so with </w:t>
      </w:r>
      <w:r w:rsidR="00906F1B" w:rsidRPr="000707B1">
        <w:rPr>
          <w:i/>
          <w:iCs/>
        </w:rPr>
        <w:t>G</w:t>
      </w:r>
      <w:r w:rsidR="00EB67BD" w:rsidRPr="000707B1">
        <w:rPr>
          <w:i/>
          <w:iCs/>
        </w:rPr>
        <w:t>raph</w:t>
      </w:r>
      <w:r w:rsidR="00746139" w:rsidRPr="000707B1">
        <w:rPr>
          <w:i/>
          <w:iCs/>
        </w:rPr>
        <w:t xml:space="preserve"> 8</w:t>
      </w:r>
      <w:r w:rsidR="00EB67BD" w:rsidRPr="000707B1">
        <w:t xml:space="preserve">. This is because there aren’t enough values to compare this graph to </w:t>
      </w:r>
      <w:r w:rsidR="00906F1B" w:rsidRPr="000707B1">
        <w:rPr>
          <w:i/>
          <w:iCs/>
        </w:rPr>
        <w:t>G</w:t>
      </w:r>
      <w:r w:rsidR="00EB67BD" w:rsidRPr="000707B1">
        <w:rPr>
          <w:i/>
          <w:iCs/>
        </w:rPr>
        <w:t>raph 8</w:t>
      </w:r>
      <w:r w:rsidR="00EB67BD" w:rsidRPr="000707B1">
        <w:t>. This graph also shows a very clear and strong relation to roll stiffness distribution, load transfer distribution</w:t>
      </w:r>
      <w:r w:rsidR="000375D7" w:rsidRPr="000707B1">
        <w:t>, understeer</w:t>
      </w:r>
      <w:r w:rsidR="00EB67BD" w:rsidRPr="000707B1">
        <w:t xml:space="preserve"> and spring rates. The more resistance provided by the springs/anti-roll bars; the more force gets applied to the road through increase</w:t>
      </w:r>
      <w:r w:rsidR="000375D7" w:rsidRPr="000707B1">
        <w:t>d weight transfer</w:t>
      </w:r>
      <w:r w:rsidR="006A4FBC" w:rsidRPr="000707B1">
        <w:t>.</w:t>
      </w:r>
      <w:r w:rsidR="000375D7" w:rsidRPr="000707B1">
        <w:t xml:space="preserve"> </w:t>
      </w:r>
      <w:r w:rsidR="006A4FBC" w:rsidRPr="000707B1">
        <w:t>This</w:t>
      </w:r>
      <w:r w:rsidR="000375D7" w:rsidRPr="000707B1">
        <w:t xml:space="preserve"> deform</w:t>
      </w:r>
      <w:r w:rsidR="006A4FBC" w:rsidRPr="000707B1">
        <w:t>s</w:t>
      </w:r>
      <w:r w:rsidR="000375D7" w:rsidRPr="000707B1">
        <w:t xml:space="preserve"> the contact patch of the tyre</w:t>
      </w:r>
      <w:r w:rsidR="006A4FBC" w:rsidRPr="000707B1">
        <w:t>,</w:t>
      </w:r>
      <w:r w:rsidR="000375D7" w:rsidRPr="000707B1">
        <w:t xml:space="preserve"> decreasing grip and increases behaviour such as oversteer and understeer. With more roll stiffness and load transfer at the front of the car it will understeer through high velocity corners.</w:t>
      </w:r>
    </w:p>
    <w:p w14:paraId="33D0FB01" w14:textId="77777777" w:rsidR="006E48B6" w:rsidRDefault="006E48B6" w:rsidP="001A0A86">
      <w:pPr>
        <w:rPr>
          <w:color w:val="44546A" w:themeColor="text2"/>
          <w:sz w:val="18"/>
          <w:szCs w:val="18"/>
        </w:rPr>
      </w:pPr>
    </w:p>
    <w:p w14:paraId="58A5FD47" w14:textId="7D5BECDC" w:rsidR="006E48B6" w:rsidRDefault="006E48B6" w:rsidP="001A0A86">
      <w:pPr>
        <w:rPr>
          <w:color w:val="44546A" w:themeColor="text2"/>
          <w:sz w:val="18"/>
          <w:szCs w:val="18"/>
        </w:rPr>
      </w:pPr>
    </w:p>
    <w:p w14:paraId="4A9AAE0E" w14:textId="6FB33394" w:rsidR="006E48B6" w:rsidRDefault="006E48B6" w:rsidP="001A0A86">
      <w:pPr>
        <w:rPr>
          <w:color w:val="44546A" w:themeColor="text2"/>
          <w:sz w:val="18"/>
          <w:szCs w:val="18"/>
        </w:rPr>
      </w:pPr>
    </w:p>
    <w:p w14:paraId="48CEB857" w14:textId="1C6A9D92" w:rsidR="006E48B6" w:rsidRDefault="006E48B6" w:rsidP="001A0A86">
      <w:pPr>
        <w:rPr>
          <w:color w:val="44546A" w:themeColor="text2"/>
          <w:sz w:val="18"/>
          <w:szCs w:val="18"/>
        </w:rPr>
      </w:pPr>
    </w:p>
    <w:p w14:paraId="412BB0C6" w14:textId="027EF34B" w:rsidR="006E48B6" w:rsidRDefault="006E48B6" w:rsidP="001A0A86">
      <w:pPr>
        <w:rPr>
          <w:color w:val="44546A" w:themeColor="text2"/>
          <w:sz w:val="18"/>
          <w:szCs w:val="18"/>
        </w:rPr>
      </w:pPr>
    </w:p>
    <w:p w14:paraId="5B48394C" w14:textId="20687A63" w:rsidR="006E48B6" w:rsidRDefault="006E48B6" w:rsidP="001A0A86">
      <w:pPr>
        <w:rPr>
          <w:color w:val="44546A" w:themeColor="text2"/>
          <w:sz w:val="18"/>
          <w:szCs w:val="18"/>
        </w:rPr>
      </w:pPr>
    </w:p>
    <w:p w14:paraId="632BFBBC" w14:textId="4116D433" w:rsidR="006E48B6" w:rsidRDefault="006E48B6" w:rsidP="001A0A86">
      <w:pPr>
        <w:rPr>
          <w:color w:val="44546A" w:themeColor="text2"/>
          <w:sz w:val="18"/>
          <w:szCs w:val="18"/>
        </w:rPr>
      </w:pPr>
    </w:p>
    <w:p w14:paraId="23D784FE" w14:textId="36252E89" w:rsidR="006E48B6" w:rsidRDefault="006E48B6" w:rsidP="001A0A86">
      <w:pPr>
        <w:rPr>
          <w:color w:val="44546A" w:themeColor="text2"/>
          <w:sz w:val="18"/>
          <w:szCs w:val="18"/>
        </w:rPr>
      </w:pPr>
    </w:p>
    <w:p w14:paraId="4B77015B" w14:textId="4BFD856D" w:rsidR="006E48B6" w:rsidRDefault="006E48B6" w:rsidP="001A0A86">
      <w:pPr>
        <w:rPr>
          <w:color w:val="44546A" w:themeColor="text2"/>
          <w:sz w:val="18"/>
          <w:szCs w:val="18"/>
        </w:rPr>
      </w:pPr>
    </w:p>
    <w:p w14:paraId="57F47C77" w14:textId="7FCEA30A" w:rsidR="006E48B6" w:rsidRDefault="006E48B6" w:rsidP="001A0A86">
      <w:pPr>
        <w:rPr>
          <w:color w:val="44546A" w:themeColor="text2"/>
          <w:sz w:val="18"/>
          <w:szCs w:val="18"/>
        </w:rPr>
      </w:pPr>
    </w:p>
    <w:p w14:paraId="3551A394" w14:textId="7EEF4D72" w:rsidR="006E48B6" w:rsidRDefault="006E48B6" w:rsidP="001A0A86">
      <w:pPr>
        <w:rPr>
          <w:color w:val="44546A" w:themeColor="text2"/>
          <w:sz w:val="18"/>
          <w:szCs w:val="18"/>
        </w:rPr>
      </w:pPr>
    </w:p>
    <w:p w14:paraId="3D7B17FC" w14:textId="3D7D1E08" w:rsidR="006E48B6" w:rsidRDefault="006E48B6" w:rsidP="001A0A86">
      <w:pPr>
        <w:rPr>
          <w:color w:val="44546A" w:themeColor="text2"/>
          <w:sz w:val="18"/>
          <w:szCs w:val="18"/>
        </w:rPr>
      </w:pPr>
    </w:p>
    <w:p w14:paraId="03F5F8D2" w14:textId="223291C2" w:rsidR="006E48B6" w:rsidRDefault="006E48B6" w:rsidP="001A0A86">
      <w:pPr>
        <w:rPr>
          <w:color w:val="44546A" w:themeColor="text2"/>
          <w:sz w:val="18"/>
          <w:szCs w:val="18"/>
        </w:rPr>
      </w:pPr>
    </w:p>
    <w:p w14:paraId="090E7A86" w14:textId="497BBED8" w:rsidR="006E48B6" w:rsidRDefault="006E48B6" w:rsidP="001A0A86">
      <w:pPr>
        <w:rPr>
          <w:color w:val="44546A" w:themeColor="text2"/>
          <w:sz w:val="18"/>
          <w:szCs w:val="18"/>
        </w:rPr>
      </w:pPr>
    </w:p>
    <w:p w14:paraId="2B554C2C" w14:textId="38C820A8" w:rsidR="006E48B6" w:rsidRDefault="006E48B6" w:rsidP="001A0A86">
      <w:pPr>
        <w:rPr>
          <w:color w:val="44546A" w:themeColor="text2"/>
          <w:sz w:val="18"/>
          <w:szCs w:val="18"/>
        </w:rPr>
      </w:pPr>
    </w:p>
    <w:p w14:paraId="7099B073" w14:textId="3DC29DEB" w:rsidR="006E48B6" w:rsidRDefault="006E48B6" w:rsidP="001A0A86">
      <w:pPr>
        <w:rPr>
          <w:color w:val="44546A" w:themeColor="text2"/>
          <w:sz w:val="18"/>
          <w:szCs w:val="18"/>
        </w:rPr>
      </w:pPr>
    </w:p>
    <w:p w14:paraId="6E310DC5" w14:textId="0CD43BF2" w:rsidR="006E48B6" w:rsidRDefault="00BB37CB" w:rsidP="00BB37CB">
      <w:pPr>
        <w:pStyle w:val="Heading2"/>
      </w:pPr>
      <w:bookmarkStart w:id="15" w:name="_Toc35803684"/>
      <w:r>
        <w:lastRenderedPageBreak/>
        <w:t>Part 2</w:t>
      </w:r>
      <w:bookmarkEnd w:id="15"/>
    </w:p>
    <w:p w14:paraId="450C6E2F" w14:textId="77777777" w:rsidR="00E31C5E" w:rsidRPr="00E31C5E" w:rsidRDefault="00E31C5E" w:rsidP="00E31C5E"/>
    <w:p w14:paraId="4187A7B9" w14:textId="6BA1139F" w:rsidR="00BB37CB" w:rsidRDefault="00580B77" w:rsidP="00BB37CB">
      <w:r>
        <w:rPr>
          <w:noProof/>
        </w:rPr>
        <w:drawing>
          <wp:inline distT="0" distB="0" distL="0" distR="0" wp14:anchorId="11484118" wp14:editId="1BF5FE07">
            <wp:extent cx="4573694" cy="2739390"/>
            <wp:effectExtent l="0" t="0" r="17780" b="3810"/>
            <wp:docPr id="2" name="Chart 2">
              <a:extLst xmlns:a="http://schemas.openxmlformats.org/drawingml/2006/main">
                <a:ext uri="{FF2B5EF4-FFF2-40B4-BE49-F238E27FC236}">
                  <a16:creationId xmlns:a16="http://schemas.microsoft.com/office/drawing/2014/main" id="{B21A5F0F-D333-429C-9F4D-C0BD94BF83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D7AAAEF" w14:textId="3DE3ECB6" w:rsidR="00675E54" w:rsidRDefault="00675E54" w:rsidP="00675E54">
      <w:pPr>
        <w:pStyle w:val="Caption"/>
      </w:pPr>
      <w:bookmarkStart w:id="16" w:name="_Toc35449733"/>
      <w:r>
        <w:t xml:space="preserve">Graph </w:t>
      </w:r>
      <w:fldSimple w:instr=" SEQ Graph \* ARABIC ">
        <w:r w:rsidR="00800DB3">
          <w:rPr>
            <w:noProof/>
          </w:rPr>
          <w:t>10</w:t>
        </w:r>
      </w:fldSimple>
      <w:r>
        <w:t xml:space="preserve"> Front and Rear Aero Against Setups</w:t>
      </w:r>
      <w:bookmarkEnd w:id="16"/>
    </w:p>
    <w:tbl>
      <w:tblPr>
        <w:tblStyle w:val="TableGrid"/>
        <w:tblW w:w="0" w:type="auto"/>
        <w:tblLook w:val="04A0" w:firstRow="1" w:lastRow="0" w:firstColumn="1" w:lastColumn="0" w:noHBand="0" w:noVBand="1"/>
      </w:tblPr>
      <w:tblGrid>
        <w:gridCol w:w="1280"/>
        <w:gridCol w:w="960"/>
      </w:tblGrid>
      <w:tr w:rsidR="00675E54" w:rsidRPr="00675E54" w14:paraId="307150F5" w14:textId="77777777" w:rsidTr="00675E54">
        <w:trPr>
          <w:trHeight w:val="300"/>
        </w:trPr>
        <w:tc>
          <w:tcPr>
            <w:tcW w:w="1280" w:type="dxa"/>
            <w:noWrap/>
            <w:hideMark/>
          </w:tcPr>
          <w:p w14:paraId="2D0CC1CC" w14:textId="77777777" w:rsidR="00675E54" w:rsidRPr="00675E54" w:rsidRDefault="00675E54">
            <w:r w:rsidRPr="00675E54">
              <w:t>KEY</w:t>
            </w:r>
          </w:p>
        </w:tc>
        <w:tc>
          <w:tcPr>
            <w:tcW w:w="960" w:type="dxa"/>
            <w:noWrap/>
            <w:hideMark/>
          </w:tcPr>
          <w:p w14:paraId="5D736EDF" w14:textId="77777777" w:rsidR="00675E54" w:rsidRPr="00675E54" w:rsidRDefault="00675E54">
            <w:r w:rsidRPr="00675E54">
              <w:t>SETUPS</w:t>
            </w:r>
          </w:p>
        </w:tc>
      </w:tr>
      <w:tr w:rsidR="00675E54" w:rsidRPr="00675E54" w14:paraId="44FC1DAD" w14:textId="77777777" w:rsidTr="00675E54">
        <w:trPr>
          <w:trHeight w:val="300"/>
        </w:trPr>
        <w:tc>
          <w:tcPr>
            <w:tcW w:w="1280" w:type="dxa"/>
            <w:noWrap/>
            <w:hideMark/>
          </w:tcPr>
          <w:p w14:paraId="063B88B8" w14:textId="77777777" w:rsidR="00675E54" w:rsidRPr="00675E54" w:rsidRDefault="00675E54">
            <w:r w:rsidRPr="00675E54">
              <w:t>F1 R1</w:t>
            </w:r>
          </w:p>
        </w:tc>
        <w:tc>
          <w:tcPr>
            <w:tcW w:w="960" w:type="dxa"/>
            <w:noWrap/>
            <w:hideMark/>
          </w:tcPr>
          <w:p w14:paraId="34F8B9C9" w14:textId="77777777" w:rsidR="00675E54" w:rsidRPr="00675E54" w:rsidRDefault="00675E54" w:rsidP="00675E54">
            <w:r w:rsidRPr="00675E54">
              <w:t>1</w:t>
            </w:r>
          </w:p>
        </w:tc>
      </w:tr>
      <w:tr w:rsidR="00675E54" w:rsidRPr="00675E54" w14:paraId="06DE551A" w14:textId="77777777" w:rsidTr="00675E54">
        <w:trPr>
          <w:trHeight w:val="300"/>
        </w:trPr>
        <w:tc>
          <w:tcPr>
            <w:tcW w:w="1280" w:type="dxa"/>
            <w:noWrap/>
            <w:hideMark/>
          </w:tcPr>
          <w:p w14:paraId="170B3E88" w14:textId="77777777" w:rsidR="00675E54" w:rsidRPr="00675E54" w:rsidRDefault="00675E54">
            <w:r w:rsidRPr="00675E54">
              <w:t>F1 R6</w:t>
            </w:r>
          </w:p>
        </w:tc>
        <w:tc>
          <w:tcPr>
            <w:tcW w:w="960" w:type="dxa"/>
            <w:noWrap/>
            <w:hideMark/>
          </w:tcPr>
          <w:p w14:paraId="256AA23A" w14:textId="77777777" w:rsidR="00675E54" w:rsidRPr="00675E54" w:rsidRDefault="00675E54" w:rsidP="00675E54">
            <w:r w:rsidRPr="00675E54">
              <w:t>2</w:t>
            </w:r>
          </w:p>
        </w:tc>
      </w:tr>
      <w:tr w:rsidR="00675E54" w:rsidRPr="00675E54" w14:paraId="1780215F" w14:textId="77777777" w:rsidTr="00675E54">
        <w:trPr>
          <w:trHeight w:val="300"/>
        </w:trPr>
        <w:tc>
          <w:tcPr>
            <w:tcW w:w="1280" w:type="dxa"/>
            <w:noWrap/>
            <w:hideMark/>
          </w:tcPr>
          <w:p w14:paraId="1A738B9B" w14:textId="77777777" w:rsidR="00675E54" w:rsidRPr="00675E54" w:rsidRDefault="00675E54">
            <w:r w:rsidRPr="00675E54">
              <w:t>F1 R12</w:t>
            </w:r>
          </w:p>
        </w:tc>
        <w:tc>
          <w:tcPr>
            <w:tcW w:w="960" w:type="dxa"/>
            <w:noWrap/>
            <w:hideMark/>
          </w:tcPr>
          <w:p w14:paraId="5DBF85E2" w14:textId="77777777" w:rsidR="00675E54" w:rsidRPr="00675E54" w:rsidRDefault="00675E54" w:rsidP="00675E54">
            <w:r w:rsidRPr="00675E54">
              <w:t>3</w:t>
            </w:r>
          </w:p>
        </w:tc>
      </w:tr>
      <w:tr w:rsidR="00675E54" w:rsidRPr="00675E54" w14:paraId="307AD269" w14:textId="77777777" w:rsidTr="00675E54">
        <w:trPr>
          <w:trHeight w:val="300"/>
        </w:trPr>
        <w:tc>
          <w:tcPr>
            <w:tcW w:w="1280" w:type="dxa"/>
            <w:noWrap/>
            <w:hideMark/>
          </w:tcPr>
          <w:p w14:paraId="298CED10" w14:textId="77777777" w:rsidR="00675E54" w:rsidRPr="00675E54" w:rsidRDefault="00675E54">
            <w:r w:rsidRPr="00675E54">
              <w:t>F2 R1</w:t>
            </w:r>
          </w:p>
        </w:tc>
        <w:tc>
          <w:tcPr>
            <w:tcW w:w="960" w:type="dxa"/>
            <w:noWrap/>
            <w:hideMark/>
          </w:tcPr>
          <w:p w14:paraId="1E6F5774" w14:textId="77777777" w:rsidR="00675E54" w:rsidRPr="00675E54" w:rsidRDefault="00675E54" w:rsidP="00675E54">
            <w:r w:rsidRPr="00675E54">
              <w:t>4</w:t>
            </w:r>
          </w:p>
        </w:tc>
      </w:tr>
      <w:tr w:rsidR="00675E54" w:rsidRPr="00675E54" w14:paraId="6C396A22" w14:textId="77777777" w:rsidTr="00675E54">
        <w:trPr>
          <w:trHeight w:val="300"/>
        </w:trPr>
        <w:tc>
          <w:tcPr>
            <w:tcW w:w="1280" w:type="dxa"/>
            <w:noWrap/>
            <w:hideMark/>
          </w:tcPr>
          <w:p w14:paraId="72E6D4BE" w14:textId="77777777" w:rsidR="00675E54" w:rsidRPr="00675E54" w:rsidRDefault="00675E54">
            <w:r w:rsidRPr="00675E54">
              <w:t>F2 R6</w:t>
            </w:r>
          </w:p>
        </w:tc>
        <w:tc>
          <w:tcPr>
            <w:tcW w:w="960" w:type="dxa"/>
            <w:noWrap/>
            <w:hideMark/>
          </w:tcPr>
          <w:p w14:paraId="1C7C6B9F" w14:textId="77777777" w:rsidR="00675E54" w:rsidRPr="00675E54" w:rsidRDefault="00675E54" w:rsidP="00675E54">
            <w:r w:rsidRPr="00675E54">
              <w:t>5</w:t>
            </w:r>
          </w:p>
        </w:tc>
      </w:tr>
      <w:tr w:rsidR="00675E54" w:rsidRPr="00675E54" w14:paraId="16F8ED28" w14:textId="77777777" w:rsidTr="00675E54">
        <w:trPr>
          <w:trHeight w:val="300"/>
        </w:trPr>
        <w:tc>
          <w:tcPr>
            <w:tcW w:w="1280" w:type="dxa"/>
            <w:noWrap/>
            <w:hideMark/>
          </w:tcPr>
          <w:p w14:paraId="71A97D1B" w14:textId="77777777" w:rsidR="00675E54" w:rsidRPr="00675E54" w:rsidRDefault="00675E54">
            <w:r w:rsidRPr="00675E54">
              <w:t>F2 R12</w:t>
            </w:r>
          </w:p>
        </w:tc>
        <w:tc>
          <w:tcPr>
            <w:tcW w:w="960" w:type="dxa"/>
            <w:noWrap/>
            <w:hideMark/>
          </w:tcPr>
          <w:p w14:paraId="0E315E3C" w14:textId="77777777" w:rsidR="00675E54" w:rsidRPr="00675E54" w:rsidRDefault="00675E54" w:rsidP="00675E54">
            <w:r w:rsidRPr="00675E54">
              <w:t>6</w:t>
            </w:r>
          </w:p>
        </w:tc>
      </w:tr>
      <w:tr w:rsidR="00675E54" w:rsidRPr="00675E54" w14:paraId="2AF59B2D" w14:textId="77777777" w:rsidTr="00675E54">
        <w:trPr>
          <w:trHeight w:val="300"/>
        </w:trPr>
        <w:tc>
          <w:tcPr>
            <w:tcW w:w="1280" w:type="dxa"/>
            <w:noWrap/>
            <w:hideMark/>
          </w:tcPr>
          <w:p w14:paraId="66AEC456" w14:textId="77777777" w:rsidR="00675E54" w:rsidRPr="00675E54" w:rsidRDefault="00675E54">
            <w:r w:rsidRPr="00675E54">
              <w:t>F3 R1</w:t>
            </w:r>
          </w:p>
        </w:tc>
        <w:tc>
          <w:tcPr>
            <w:tcW w:w="960" w:type="dxa"/>
            <w:noWrap/>
            <w:hideMark/>
          </w:tcPr>
          <w:p w14:paraId="59AF08E8" w14:textId="77777777" w:rsidR="00675E54" w:rsidRPr="00675E54" w:rsidRDefault="00675E54" w:rsidP="00675E54">
            <w:r w:rsidRPr="00675E54">
              <w:t>7</w:t>
            </w:r>
          </w:p>
        </w:tc>
      </w:tr>
      <w:tr w:rsidR="00675E54" w:rsidRPr="00675E54" w14:paraId="1C121B2F" w14:textId="77777777" w:rsidTr="00675E54">
        <w:trPr>
          <w:trHeight w:val="300"/>
        </w:trPr>
        <w:tc>
          <w:tcPr>
            <w:tcW w:w="1280" w:type="dxa"/>
            <w:noWrap/>
            <w:hideMark/>
          </w:tcPr>
          <w:p w14:paraId="2B4EE098" w14:textId="77777777" w:rsidR="00675E54" w:rsidRPr="00675E54" w:rsidRDefault="00675E54">
            <w:r w:rsidRPr="00675E54">
              <w:t>F3 R6</w:t>
            </w:r>
          </w:p>
        </w:tc>
        <w:tc>
          <w:tcPr>
            <w:tcW w:w="960" w:type="dxa"/>
            <w:noWrap/>
            <w:hideMark/>
          </w:tcPr>
          <w:p w14:paraId="0C0AF97E" w14:textId="77777777" w:rsidR="00675E54" w:rsidRPr="00675E54" w:rsidRDefault="00675E54" w:rsidP="00675E54">
            <w:r w:rsidRPr="00675E54">
              <w:t>8</w:t>
            </w:r>
          </w:p>
        </w:tc>
      </w:tr>
      <w:tr w:rsidR="00675E54" w:rsidRPr="00675E54" w14:paraId="56A83CC0" w14:textId="77777777" w:rsidTr="00675E54">
        <w:trPr>
          <w:trHeight w:val="300"/>
        </w:trPr>
        <w:tc>
          <w:tcPr>
            <w:tcW w:w="1280" w:type="dxa"/>
            <w:noWrap/>
            <w:hideMark/>
          </w:tcPr>
          <w:p w14:paraId="7DA9ADB1" w14:textId="77777777" w:rsidR="00675E54" w:rsidRPr="00675E54" w:rsidRDefault="00675E54">
            <w:r w:rsidRPr="00675E54">
              <w:t>F3 R12</w:t>
            </w:r>
          </w:p>
        </w:tc>
        <w:tc>
          <w:tcPr>
            <w:tcW w:w="960" w:type="dxa"/>
            <w:noWrap/>
            <w:hideMark/>
          </w:tcPr>
          <w:p w14:paraId="71795469" w14:textId="77777777" w:rsidR="00675E54" w:rsidRPr="00675E54" w:rsidRDefault="00675E54" w:rsidP="00675E54">
            <w:r w:rsidRPr="00675E54">
              <w:t>9</w:t>
            </w:r>
          </w:p>
        </w:tc>
      </w:tr>
    </w:tbl>
    <w:p w14:paraId="648F411A" w14:textId="0C59D3F7" w:rsidR="007737AA" w:rsidRDefault="007737AA" w:rsidP="00BB37CB"/>
    <w:p w14:paraId="6879E105" w14:textId="79E84B1F" w:rsidR="00675E54" w:rsidRPr="000707B1" w:rsidRDefault="00675E54" w:rsidP="00BB37CB">
      <w:r w:rsidRPr="000707B1">
        <w:t xml:space="preserve">This is of data taken from the straight-line testing. 9 different setups </w:t>
      </w:r>
      <w:r w:rsidR="006A4FBC" w:rsidRPr="000707B1">
        <w:t xml:space="preserve">were used, </w:t>
      </w:r>
      <w:r w:rsidRPr="000707B1">
        <w:t>and the aerodynamic loads front and rear</w:t>
      </w:r>
      <w:r w:rsidR="006A4FBC" w:rsidRPr="000707B1">
        <w:t xml:space="preserve"> were calculated</w:t>
      </w:r>
      <w:r w:rsidRPr="000707B1">
        <w:t xml:space="preserve">, other values </w:t>
      </w:r>
      <w:r w:rsidR="006A4FBC" w:rsidRPr="000707B1">
        <w:t xml:space="preserve">were then calculated </w:t>
      </w:r>
      <w:r w:rsidRPr="000707B1">
        <w:t xml:space="preserve">such as coefficient of lift and drag. </w:t>
      </w:r>
      <w:r w:rsidR="00E31C5E" w:rsidRPr="000707B1">
        <w:rPr>
          <w:i/>
          <w:iCs/>
        </w:rPr>
        <w:t>Graph 10</w:t>
      </w:r>
      <w:r w:rsidRPr="000707B1">
        <w:t xml:space="preserve"> shows how adjusting the front and rear wing settings increases and/or decreases the aerodynamic forces. In setup three the graph shows that as the front wing is on its minimum setting and the rear wing is at its maximum setting the front aero forces decrease as the force on the back of the vehicle is lifting the front. This trend is followed throughout the graph.</w:t>
      </w:r>
      <w:r w:rsidR="00E02A87" w:rsidRPr="000707B1">
        <w:t xml:space="preserve"> More rear downforce will make the car more stable and will generally produce a stronger understeering tendency in fast corners, because, as the speed increases, the rear wheels will get more and more load </w:t>
      </w:r>
      <w:sdt>
        <w:sdtPr>
          <w:id w:val="-384413735"/>
          <w:citation/>
        </w:sdtPr>
        <w:sdtEndPr/>
        <w:sdtContent>
          <w:r w:rsidR="00E02A87" w:rsidRPr="000707B1">
            <w:fldChar w:fldCharType="begin"/>
          </w:r>
          <w:r w:rsidR="00E02A87" w:rsidRPr="000707B1">
            <w:instrText xml:space="preserve"> CITATION And18 \l 2057 </w:instrText>
          </w:r>
          <w:r w:rsidR="00E02A87" w:rsidRPr="000707B1">
            <w:fldChar w:fldCharType="separate"/>
          </w:r>
          <w:r w:rsidR="00A04554" w:rsidRPr="000707B1">
            <w:rPr>
              <w:noProof/>
            </w:rPr>
            <w:t>(Quintarelli, 2018)</w:t>
          </w:r>
          <w:r w:rsidR="00E02A87" w:rsidRPr="000707B1">
            <w:fldChar w:fldCharType="end"/>
          </w:r>
        </w:sdtContent>
      </w:sdt>
      <w:r w:rsidR="00E02A87" w:rsidRPr="000707B1">
        <w:t>. This statement supports the data as we can see that as we increase the aero loads, the load transfer values increase causing the vehicles understeer to be more obvious.</w:t>
      </w:r>
    </w:p>
    <w:p w14:paraId="57056C68" w14:textId="061CBD02" w:rsidR="00675E54" w:rsidRDefault="00675E54" w:rsidP="00BB37CB"/>
    <w:p w14:paraId="178BA66F" w14:textId="637CA658" w:rsidR="00675E54" w:rsidRDefault="00675E54" w:rsidP="00BB37CB"/>
    <w:p w14:paraId="40067CBF" w14:textId="53EC921D" w:rsidR="00675E54" w:rsidRDefault="00675E54" w:rsidP="00BB37CB"/>
    <w:p w14:paraId="35AE3D80" w14:textId="787A1E9B" w:rsidR="00675E54" w:rsidRDefault="00675E54" w:rsidP="00BB37CB"/>
    <w:p w14:paraId="7FF5089B" w14:textId="4C8B7108" w:rsidR="00675E54" w:rsidRDefault="00675E54" w:rsidP="00BB37CB">
      <w:r>
        <w:rPr>
          <w:noProof/>
        </w:rPr>
        <w:drawing>
          <wp:inline distT="0" distB="0" distL="0" distR="0" wp14:anchorId="3461DADD" wp14:editId="29162628">
            <wp:extent cx="4604596" cy="2743200"/>
            <wp:effectExtent l="0" t="0" r="5715" b="0"/>
            <wp:docPr id="7" name="Chart 7">
              <a:extLst xmlns:a="http://schemas.openxmlformats.org/drawingml/2006/main">
                <a:ext uri="{FF2B5EF4-FFF2-40B4-BE49-F238E27FC236}">
                  <a16:creationId xmlns:a16="http://schemas.microsoft.com/office/drawing/2014/main" id="{EC5D7CB8-9463-4B0A-A56B-EBD798BC34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7C18D9" w14:textId="214274CE" w:rsidR="00675E54" w:rsidRDefault="00675E54" w:rsidP="00675E54">
      <w:pPr>
        <w:pStyle w:val="Caption"/>
      </w:pPr>
      <w:bookmarkStart w:id="17" w:name="_Toc35449734"/>
      <w:r>
        <w:t xml:space="preserve">Graph </w:t>
      </w:r>
      <w:fldSimple w:instr=" SEQ Graph \* ARABIC ">
        <w:r w:rsidR="00800DB3">
          <w:rPr>
            <w:noProof/>
          </w:rPr>
          <w:t>11</w:t>
        </w:r>
      </w:fldSimple>
      <w:r>
        <w:t xml:space="preserve"> CL front, CL rear and CL total</w:t>
      </w:r>
      <w:bookmarkEnd w:id="17"/>
    </w:p>
    <w:tbl>
      <w:tblPr>
        <w:tblStyle w:val="TableGrid"/>
        <w:tblW w:w="0" w:type="auto"/>
        <w:tblLook w:val="04A0" w:firstRow="1" w:lastRow="0" w:firstColumn="1" w:lastColumn="0" w:noHBand="0" w:noVBand="1"/>
      </w:tblPr>
      <w:tblGrid>
        <w:gridCol w:w="1280"/>
        <w:gridCol w:w="960"/>
      </w:tblGrid>
      <w:tr w:rsidR="003D171F" w:rsidRPr="003D171F" w14:paraId="5E1BCEEC" w14:textId="77777777" w:rsidTr="003D171F">
        <w:trPr>
          <w:trHeight w:val="300"/>
        </w:trPr>
        <w:tc>
          <w:tcPr>
            <w:tcW w:w="1280" w:type="dxa"/>
            <w:noWrap/>
            <w:hideMark/>
          </w:tcPr>
          <w:p w14:paraId="765642BA" w14:textId="77777777" w:rsidR="003D171F" w:rsidRPr="003D171F" w:rsidRDefault="003D171F">
            <w:r w:rsidRPr="003D171F">
              <w:t>KEY</w:t>
            </w:r>
          </w:p>
        </w:tc>
        <w:tc>
          <w:tcPr>
            <w:tcW w:w="960" w:type="dxa"/>
            <w:noWrap/>
            <w:hideMark/>
          </w:tcPr>
          <w:p w14:paraId="664AC95C" w14:textId="77777777" w:rsidR="003D171F" w:rsidRPr="003D171F" w:rsidRDefault="003D171F">
            <w:r w:rsidRPr="003D171F">
              <w:t>SETUPS</w:t>
            </w:r>
          </w:p>
        </w:tc>
      </w:tr>
      <w:tr w:rsidR="003D171F" w:rsidRPr="003D171F" w14:paraId="4136859D" w14:textId="77777777" w:rsidTr="003D171F">
        <w:trPr>
          <w:trHeight w:val="300"/>
        </w:trPr>
        <w:tc>
          <w:tcPr>
            <w:tcW w:w="1280" w:type="dxa"/>
            <w:noWrap/>
            <w:hideMark/>
          </w:tcPr>
          <w:p w14:paraId="6BDE2147" w14:textId="77777777" w:rsidR="003D171F" w:rsidRPr="003D171F" w:rsidRDefault="003D171F">
            <w:r w:rsidRPr="003D171F">
              <w:t>F1 R1</w:t>
            </w:r>
          </w:p>
        </w:tc>
        <w:tc>
          <w:tcPr>
            <w:tcW w:w="960" w:type="dxa"/>
            <w:noWrap/>
            <w:hideMark/>
          </w:tcPr>
          <w:p w14:paraId="43AF9010" w14:textId="77777777" w:rsidR="003D171F" w:rsidRPr="003D171F" w:rsidRDefault="003D171F" w:rsidP="003D171F">
            <w:r w:rsidRPr="003D171F">
              <w:t>1</w:t>
            </w:r>
          </w:p>
        </w:tc>
      </w:tr>
      <w:tr w:rsidR="003D171F" w:rsidRPr="003D171F" w14:paraId="3D2B86B1" w14:textId="77777777" w:rsidTr="003D171F">
        <w:trPr>
          <w:trHeight w:val="300"/>
        </w:trPr>
        <w:tc>
          <w:tcPr>
            <w:tcW w:w="1280" w:type="dxa"/>
            <w:noWrap/>
            <w:hideMark/>
          </w:tcPr>
          <w:p w14:paraId="63B09CAB" w14:textId="77777777" w:rsidR="003D171F" w:rsidRPr="003D171F" w:rsidRDefault="003D171F">
            <w:r w:rsidRPr="003D171F">
              <w:t>F1 R6</w:t>
            </w:r>
          </w:p>
        </w:tc>
        <w:tc>
          <w:tcPr>
            <w:tcW w:w="960" w:type="dxa"/>
            <w:noWrap/>
            <w:hideMark/>
          </w:tcPr>
          <w:p w14:paraId="097734A6" w14:textId="77777777" w:rsidR="003D171F" w:rsidRPr="003D171F" w:rsidRDefault="003D171F" w:rsidP="003D171F">
            <w:r w:rsidRPr="003D171F">
              <w:t>2</w:t>
            </w:r>
          </w:p>
        </w:tc>
      </w:tr>
      <w:tr w:rsidR="003D171F" w:rsidRPr="003D171F" w14:paraId="27C52ADC" w14:textId="77777777" w:rsidTr="003D171F">
        <w:trPr>
          <w:trHeight w:val="300"/>
        </w:trPr>
        <w:tc>
          <w:tcPr>
            <w:tcW w:w="1280" w:type="dxa"/>
            <w:noWrap/>
            <w:hideMark/>
          </w:tcPr>
          <w:p w14:paraId="49DB0B98" w14:textId="77777777" w:rsidR="003D171F" w:rsidRPr="003D171F" w:rsidRDefault="003D171F">
            <w:r w:rsidRPr="003D171F">
              <w:t>F1 R12</w:t>
            </w:r>
          </w:p>
        </w:tc>
        <w:tc>
          <w:tcPr>
            <w:tcW w:w="960" w:type="dxa"/>
            <w:noWrap/>
            <w:hideMark/>
          </w:tcPr>
          <w:p w14:paraId="73589125" w14:textId="77777777" w:rsidR="003D171F" w:rsidRPr="003D171F" w:rsidRDefault="003D171F" w:rsidP="003D171F">
            <w:r w:rsidRPr="003D171F">
              <w:t>3</w:t>
            </w:r>
          </w:p>
        </w:tc>
      </w:tr>
      <w:tr w:rsidR="003D171F" w:rsidRPr="003D171F" w14:paraId="2CB40368" w14:textId="77777777" w:rsidTr="003D171F">
        <w:trPr>
          <w:trHeight w:val="300"/>
        </w:trPr>
        <w:tc>
          <w:tcPr>
            <w:tcW w:w="1280" w:type="dxa"/>
            <w:noWrap/>
            <w:hideMark/>
          </w:tcPr>
          <w:p w14:paraId="5209FB7C" w14:textId="77777777" w:rsidR="003D171F" w:rsidRPr="003D171F" w:rsidRDefault="003D171F">
            <w:r w:rsidRPr="003D171F">
              <w:t>F2 R1</w:t>
            </w:r>
          </w:p>
        </w:tc>
        <w:tc>
          <w:tcPr>
            <w:tcW w:w="960" w:type="dxa"/>
            <w:noWrap/>
            <w:hideMark/>
          </w:tcPr>
          <w:p w14:paraId="64019B69" w14:textId="77777777" w:rsidR="003D171F" w:rsidRPr="003D171F" w:rsidRDefault="003D171F" w:rsidP="003D171F">
            <w:r w:rsidRPr="003D171F">
              <w:t>4</w:t>
            </w:r>
          </w:p>
        </w:tc>
      </w:tr>
      <w:tr w:rsidR="003D171F" w:rsidRPr="003D171F" w14:paraId="0750C6D9" w14:textId="77777777" w:rsidTr="003D171F">
        <w:trPr>
          <w:trHeight w:val="300"/>
        </w:trPr>
        <w:tc>
          <w:tcPr>
            <w:tcW w:w="1280" w:type="dxa"/>
            <w:noWrap/>
            <w:hideMark/>
          </w:tcPr>
          <w:p w14:paraId="10F374B7" w14:textId="77777777" w:rsidR="003D171F" w:rsidRPr="003D171F" w:rsidRDefault="003D171F">
            <w:r w:rsidRPr="003D171F">
              <w:t>F2 R6</w:t>
            </w:r>
          </w:p>
        </w:tc>
        <w:tc>
          <w:tcPr>
            <w:tcW w:w="960" w:type="dxa"/>
            <w:noWrap/>
            <w:hideMark/>
          </w:tcPr>
          <w:p w14:paraId="66D15257" w14:textId="77777777" w:rsidR="003D171F" w:rsidRPr="003D171F" w:rsidRDefault="003D171F" w:rsidP="003D171F">
            <w:r w:rsidRPr="003D171F">
              <w:t>5</w:t>
            </w:r>
          </w:p>
        </w:tc>
      </w:tr>
      <w:tr w:rsidR="003D171F" w:rsidRPr="003D171F" w14:paraId="2D45E391" w14:textId="77777777" w:rsidTr="003D171F">
        <w:trPr>
          <w:trHeight w:val="300"/>
        </w:trPr>
        <w:tc>
          <w:tcPr>
            <w:tcW w:w="1280" w:type="dxa"/>
            <w:noWrap/>
            <w:hideMark/>
          </w:tcPr>
          <w:p w14:paraId="40E9343F" w14:textId="77777777" w:rsidR="003D171F" w:rsidRPr="003D171F" w:rsidRDefault="003D171F">
            <w:r w:rsidRPr="003D171F">
              <w:t>F2 R12</w:t>
            </w:r>
          </w:p>
        </w:tc>
        <w:tc>
          <w:tcPr>
            <w:tcW w:w="960" w:type="dxa"/>
            <w:noWrap/>
            <w:hideMark/>
          </w:tcPr>
          <w:p w14:paraId="4D861E51" w14:textId="77777777" w:rsidR="003D171F" w:rsidRPr="003D171F" w:rsidRDefault="003D171F" w:rsidP="003D171F">
            <w:r w:rsidRPr="003D171F">
              <w:t>6</w:t>
            </w:r>
          </w:p>
        </w:tc>
      </w:tr>
      <w:tr w:rsidR="003D171F" w:rsidRPr="003D171F" w14:paraId="60550CD0" w14:textId="77777777" w:rsidTr="003D171F">
        <w:trPr>
          <w:trHeight w:val="300"/>
        </w:trPr>
        <w:tc>
          <w:tcPr>
            <w:tcW w:w="1280" w:type="dxa"/>
            <w:noWrap/>
            <w:hideMark/>
          </w:tcPr>
          <w:p w14:paraId="6D37F8DB" w14:textId="77777777" w:rsidR="003D171F" w:rsidRPr="003D171F" w:rsidRDefault="003D171F">
            <w:r w:rsidRPr="003D171F">
              <w:t>F3 R1</w:t>
            </w:r>
          </w:p>
        </w:tc>
        <w:tc>
          <w:tcPr>
            <w:tcW w:w="960" w:type="dxa"/>
            <w:noWrap/>
            <w:hideMark/>
          </w:tcPr>
          <w:p w14:paraId="1752D8D4" w14:textId="77777777" w:rsidR="003D171F" w:rsidRPr="003D171F" w:rsidRDefault="003D171F" w:rsidP="003D171F">
            <w:r w:rsidRPr="003D171F">
              <w:t>7</w:t>
            </w:r>
          </w:p>
        </w:tc>
      </w:tr>
      <w:tr w:rsidR="003D171F" w:rsidRPr="003D171F" w14:paraId="1240CAB6" w14:textId="77777777" w:rsidTr="003D171F">
        <w:trPr>
          <w:trHeight w:val="300"/>
        </w:trPr>
        <w:tc>
          <w:tcPr>
            <w:tcW w:w="1280" w:type="dxa"/>
            <w:noWrap/>
            <w:hideMark/>
          </w:tcPr>
          <w:p w14:paraId="39D97290" w14:textId="77777777" w:rsidR="003D171F" w:rsidRPr="003D171F" w:rsidRDefault="003D171F">
            <w:r w:rsidRPr="003D171F">
              <w:t>F3 R6</w:t>
            </w:r>
          </w:p>
        </w:tc>
        <w:tc>
          <w:tcPr>
            <w:tcW w:w="960" w:type="dxa"/>
            <w:noWrap/>
            <w:hideMark/>
          </w:tcPr>
          <w:p w14:paraId="660CC079" w14:textId="77777777" w:rsidR="003D171F" w:rsidRPr="003D171F" w:rsidRDefault="003D171F" w:rsidP="003D171F">
            <w:r w:rsidRPr="003D171F">
              <w:t>8</w:t>
            </w:r>
          </w:p>
        </w:tc>
      </w:tr>
      <w:tr w:rsidR="003D171F" w:rsidRPr="003D171F" w14:paraId="2D9E9EF0" w14:textId="77777777" w:rsidTr="003D171F">
        <w:trPr>
          <w:trHeight w:val="300"/>
        </w:trPr>
        <w:tc>
          <w:tcPr>
            <w:tcW w:w="1280" w:type="dxa"/>
            <w:noWrap/>
            <w:hideMark/>
          </w:tcPr>
          <w:p w14:paraId="5AAD590B" w14:textId="77777777" w:rsidR="003D171F" w:rsidRPr="003D171F" w:rsidRDefault="003D171F">
            <w:r w:rsidRPr="003D171F">
              <w:t>F3 R12</w:t>
            </w:r>
          </w:p>
        </w:tc>
        <w:tc>
          <w:tcPr>
            <w:tcW w:w="960" w:type="dxa"/>
            <w:noWrap/>
            <w:hideMark/>
          </w:tcPr>
          <w:p w14:paraId="473DEC4A" w14:textId="77777777" w:rsidR="003D171F" w:rsidRPr="003D171F" w:rsidRDefault="003D171F" w:rsidP="003D171F">
            <w:r w:rsidRPr="003D171F">
              <w:t>9</w:t>
            </w:r>
          </w:p>
        </w:tc>
      </w:tr>
    </w:tbl>
    <w:p w14:paraId="3D54AEC5" w14:textId="7B408A06" w:rsidR="003D171F" w:rsidRDefault="003D171F" w:rsidP="003D171F"/>
    <w:p w14:paraId="75FC0BAD" w14:textId="78AE5CE0" w:rsidR="00357BA7" w:rsidRPr="003D171F" w:rsidRDefault="00E31C5E" w:rsidP="003D171F">
      <w:r w:rsidRPr="000707B1">
        <w:rPr>
          <w:i/>
          <w:iCs/>
        </w:rPr>
        <w:t>Graph 11</w:t>
      </w:r>
      <w:r w:rsidR="00357BA7" w:rsidRPr="000707B1">
        <w:t xml:space="preserve"> shows </w:t>
      </w:r>
      <w:r w:rsidR="00357BA7">
        <w:t>how the coefficient of lift changes with the changing wing setups.</w:t>
      </w:r>
      <w:r w:rsidR="00B8495E">
        <w:t xml:space="preserve"> The front coefficient of lift drops as the rear aero increases but increases when the front aero increases. the coefficient of lift for the rear stay’s constant until the front increases to its middle setting</w:t>
      </w:r>
      <w:r w:rsidR="00E81150">
        <w:t>,</w:t>
      </w:r>
      <w:r w:rsidR="00B8495E">
        <w:t xml:space="preserve"> then starts to do the </w:t>
      </w:r>
      <w:r w:rsidR="00E81150">
        <w:t>same as the CL front line. The total lift line also follows the same trend but is a more consistent line.</w:t>
      </w:r>
    </w:p>
    <w:p w14:paraId="7D6DA766" w14:textId="268793EB" w:rsidR="006E48B6" w:rsidRDefault="006E48B6" w:rsidP="001A0A86">
      <w:pPr>
        <w:rPr>
          <w:color w:val="44546A" w:themeColor="text2"/>
          <w:sz w:val="18"/>
          <w:szCs w:val="18"/>
        </w:rPr>
      </w:pPr>
    </w:p>
    <w:p w14:paraId="3A425A9D" w14:textId="6D26048F" w:rsidR="006E48B6" w:rsidRDefault="006E48B6" w:rsidP="001A0A86">
      <w:pPr>
        <w:rPr>
          <w:color w:val="44546A" w:themeColor="text2"/>
          <w:sz w:val="18"/>
          <w:szCs w:val="18"/>
        </w:rPr>
      </w:pPr>
    </w:p>
    <w:p w14:paraId="6689DE07" w14:textId="144CE336" w:rsidR="006E48B6" w:rsidRDefault="006E48B6" w:rsidP="001A0A86">
      <w:pPr>
        <w:rPr>
          <w:color w:val="44546A" w:themeColor="text2"/>
          <w:sz w:val="18"/>
          <w:szCs w:val="18"/>
        </w:rPr>
      </w:pPr>
    </w:p>
    <w:p w14:paraId="64B55C51" w14:textId="0577ED0B" w:rsidR="006E48B6" w:rsidRDefault="006E48B6" w:rsidP="001A0A86">
      <w:pPr>
        <w:rPr>
          <w:color w:val="44546A" w:themeColor="text2"/>
          <w:sz w:val="18"/>
          <w:szCs w:val="18"/>
        </w:rPr>
      </w:pPr>
    </w:p>
    <w:p w14:paraId="64CD5F70" w14:textId="0FA26C77" w:rsidR="006E48B6" w:rsidRDefault="006E48B6" w:rsidP="001A0A86">
      <w:pPr>
        <w:rPr>
          <w:color w:val="44546A" w:themeColor="text2"/>
          <w:sz w:val="18"/>
          <w:szCs w:val="18"/>
        </w:rPr>
      </w:pPr>
    </w:p>
    <w:p w14:paraId="6527C2C2" w14:textId="291055DD" w:rsidR="006E48B6" w:rsidRDefault="006E48B6" w:rsidP="001A0A86">
      <w:pPr>
        <w:rPr>
          <w:color w:val="44546A" w:themeColor="text2"/>
          <w:sz w:val="18"/>
          <w:szCs w:val="18"/>
        </w:rPr>
      </w:pPr>
    </w:p>
    <w:p w14:paraId="72BAD9DF" w14:textId="23CF9B41" w:rsidR="006E48B6" w:rsidRDefault="006E48B6" w:rsidP="001A0A86">
      <w:pPr>
        <w:rPr>
          <w:color w:val="44546A" w:themeColor="text2"/>
          <w:sz w:val="18"/>
          <w:szCs w:val="18"/>
        </w:rPr>
      </w:pPr>
    </w:p>
    <w:p w14:paraId="6E83DB83" w14:textId="0AE19E44" w:rsidR="006E48B6" w:rsidRDefault="006E48B6" w:rsidP="001A0A86">
      <w:pPr>
        <w:rPr>
          <w:color w:val="44546A" w:themeColor="text2"/>
          <w:sz w:val="18"/>
          <w:szCs w:val="18"/>
        </w:rPr>
      </w:pPr>
    </w:p>
    <w:p w14:paraId="0C814B88" w14:textId="1DEF4227" w:rsidR="006E48B6" w:rsidRDefault="006E48B6" w:rsidP="001A0A86">
      <w:pPr>
        <w:rPr>
          <w:color w:val="44546A" w:themeColor="text2"/>
          <w:sz w:val="18"/>
          <w:szCs w:val="18"/>
        </w:rPr>
      </w:pPr>
    </w:p>
    <w:p w14:paraId="7EC984E4" w14:textId="05BD05E5" w:rsidR="006E48B6" w:rsidRDefault="00E81150" w:rsidP="001A0A86">
      <w:pPr>
        <w:rPr>
          <w:color w:val="44546A" w:themeColor="text2"/>
          <w:sz w:val="18"/>
          <w:szCs w:val="18"/>
        </w:rPr>
      </w:pPr>
      <w:r>
        <w:rPr>
          <w:noProof/>
        </w:rPr>
        <w:lastRenderedPageBreak/>
        <w:drawing>
          <wp:inline distT="0" distB="0" distL="0" distR="0" wp14:anchorId="194E87BD" wp14:editId="542DE2FA">
            <wp:extent cx="4573694" cy="2743200"/>
            <wp:effectExtent l="0" t="0" r="17780" b="0"/>
            <wp:docPr id="16" name="Chart 16">
              <a:extLst xmlns:a="http://schemas.openxmlformats.org/drawingml/2006/main">
                <a:ext uri="{FF2B5EF4-FFF2-40B4-BE49-F238E27FC236}">
                  <a16:creationId xmlns:a16="http://schemas.microsoft.com/office/drawing/2014/main" id="{71C481CD-9322-4F76-9745-3E5E22F2E4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7B4EBE8" w14:textId="3B92432A" w:rsidR="00045C4C" w:rsidRDefault="00E81150" w:rsidP="00045C4C">
      <w:pPr>
        <w:pStyle w:val="Caption"/>
        <w:rPr>
          <w:lang w:val="en-US"/>
        </w:rPr>
      </w:pPr>
      <w:bookmarkStart w:id="18" w:name="_Toc35449735"/>
      <w:r>
        <w:t xml:space="preserve">Graph </w:t>
      </w:r>
      <w:fldSimple w:instr=" SEQ Graph \* ARABIC ">
        <w:r w:rsidR="00800DB3">
          <w:rPr>
            <w:noProof/>
          </w:rPr>
          <w:t>12</w:t>
        </w:r>
      </w:fldSimple>
      <w:r w:rsidR="00045C4C">
        <w:t xml:space="preserve"> </w:t>
      </w:r>
      <w:r w:rsidR="00045C4C" w:rsidRPr="00045C4C">
        <w:rPr>
          <w:lang w:val="en-US"/>
        </w:rPr>
        <w:t>Cent</w:t>
      </w:r>
      <w:r w:rsidR="00045C4C">
        <w:rPr>
          <w:lang w:val="en-US"/>
        </w:rPr>
        <w:t>er</w:t>
      </w:r>
      <w:r w:rsidR="00045C4C" w:rsidRPr="00045C4C">
        <w:rPr>
          <w:lang w:val="en-US"/>
        </w:rPr>
        <w:t xml:space="preserve"> of Pressure</w:t>
      </w:r>
      <w:bookmarkEnd w:id="18"/>
    </w:p>
    <w:tbl>
      <w:tblPr>
        <w:tblStyle w:val="TableGrid"/>
        <w:tblW w:w="0" w:type="auto"/>
        <w:tblLook w:val="04A0" w:firstRow="1" w:lastRow="0" w:firstColumn="1" w:lastColumn="0" w:noHBand="0" w:noVBand="1"/>
      </w:tblPr>
      <w:tblGrid>
        <w:gridCol w:w="1280"/>
        <w:gridCol w:w="960"/>
      </w:tblGrid>
      <w:tr w:rsidR="00045C4C" w:rsidRPr="00045C4C" w14:paraId="49B4E703" w14:textId="77777777" w:rsidTr="00045C4C">
        <w:trPr>
          <w:trHeight w:val="300"/>
        </w:trPr>
        <w:tc>
          <w:tcPr>
            <w:tcW w:w="1280" w:type="dxa"/>
            <w:noWrap/>
            <w:hideMark/>
          </w:tcPr>
          <w:p w14:paraId="50DB427F" w14:textId="77777777" w:rsidR="00045C4C" w:rsidRPr="00045C4C" w:rsidRDefault="00045C4C">
            <w:r w:rsidRPr="00045C4C">
              <w:t>KEY</w:t>
            </w:r>
          </w:p>
        </w:tc>
        <w:tc>
          <w:tcPr>
            <w:tcW w:w="960" w:type="dxa"/>
            <w:noWrap/>
            <w:hideMark/>
          </w:tcPr>
          <w:p w14:paraId="0692D2FD" w14:textId="77777777" w:rsidR="00045C4C" w:rsidRPr="00045C4C" w:rsidRDefault="00045C4C">
            <w:r w:rsidRPr="00045C4C">
              <w:t>SETUPS</w:t>
            </w:r>
          </w:p>
        </w:tc>
      </w:tr>
      <w:tr w:rsidR="00045C4C" w:rsidRPr="00045C4C" w14:paraId="65968785" w14:textId="77777777" w:rsidTr="00045C4C">
        <w:trPr>
          <w:trHeight w:val="300"/>
        </w:trPr>
        <w:tc>
          <w:tcPr>
            <w:tcW w:w="1280" w:type="dxa"/>
            <w:noWrap/>
            <w:hideMark/>
          </w:tcPr>
          <w:p w14:paraId="3C0F3349" w14:textId="77777777" w:rsidR="00045C4C" w:rsidRPr="00045C4C" w:rsidRDefault="00045C4C">
            <w:r w:rsidRPr="00045C4C">
              <w:t>F1 R1</w:t>
            </w:r>
          </w:p>
        </w:tc>
        <w:tc>
          <w:tcPr>
            <w:tcW w:w="960" w:type="dxa"/>
            <w:noWrap/>
            <w:hideMark/>
          </w:tcPr>
          <w:p w14:paraId="2E2F3F27" w14:textId="77777777" w:rsidR="00045C4C" w:rsidRPr="00045C4C" w:rsidRDefault="00045C4C" w:rsidP="00045C4C">
            <w:r w:rsidRPr="00045C4C">
              <w:t>1</w:t>
            </w:r>
          </w:p>
        </w:tc>
      </w:tr>
      <w:tr w:rsidR="00045C4C" w:rsidRPr="00045C4C" w14:paraId="0D855025" w14:textId="77777777" w:rsidTr="00045C4C">
        <w:trPr>
          <w:trHeight w:val="300"/>
        </w:trPr>
        <w:tc>
          <w:tcPr>
            <w:tcW w:w="1280" w:type="dxa"/>
            <w:noWrap/>
            <w:hideMark/>
          </w:tcPr>
          <w:p w14:paraId="5AD9D6AD" w14:textId="77777777" w:rsidR="00045C4C" w:rsidRPr="00045C4C" w:rsidRDefault="00045C4C">
            <w:r w:rsidRPr="00045C4C">
              <w:t>F1 R6</w:t>
            </w:r>
          </w:p>
        </w:tc>
        <w:tc>
          <w:tcPr>
            <w:tcW w:w="960" w:type="dxa"/>
            <w:noWrap/>
            <w:hideMark/>
          </w:tcPr>
          <w:p w14:paraId="720D911F" w14:textId="77777777" w:rsidR="00045C4C" w:rsidRPr="00045C4C" w:rsidRDefault="00045C4C" w:rsidP="00045C4C">
            <w:r w:rsidRPr="00045C4C">
              <w:t>2</w:t>
            </w:r>
          </w:p>
        </w:tc>
      </w:tr>
      <w:tr w:rsidR="00045C4C" w:rsidRPr="00045C4C" w14:paraId="680C19A3" w14:textId="77777777" w:rsidTr="00045C4C">
        <w:trPr>
          <w:trHeight w:val="300"/>
        </w:trPr>
        <w:tc>
          <w:tcPr>
            <w:tcW w:w="1280" w:type="dxa"/>
            <w:noWrap/>
            <w:hideMark/>
          </w:tcPr>
          <w:p w14:paraId="4E6054E9" w14:textId="77777777" w:rsidR="00045C4C" w:rsidRPr="00045C4C" w:rsidRDefault="00045C4C">
            <w:r w:rsidRPr="00045C4C">
              <w:t>F1 R12</w:t>
            </w:r>
          </w:p>
        </w:tc>
        <w:tc>
          <w:tcPr>
            <w:tcW w:w="960" w:type="dxa"/>
            <w:noWrap/>
            <w:hideMark/>
          </w:tcPr>
          <w:p w14:paraId="60A654B2" w14:textId="77777777" w:rsidR="00045C4C" w:rsidRPr="00045C4C" w:rsidRDefault="00045C4C" w:rsidP="00045C4C">
            <w:r w:rsidRPr="00045C4C">
              <w:t>3</w:t>
            </w:r>
          </w:p>
        </w:tc>
      </w:tr>
      <w:tr w:rsidR="00045C4C" w:rsidRPr="00045C4C" w14:paraId="15288115" w14:textId="77777777" w:rsidTr="00045C4C">
        <w:trPr>
          <w:trHeight w:val="300"/>
        </w:trPr>
        <w:tc>
          <w:tcPr>
            <w:tcW w:w="1280" w:type="dxa"/>
            <w:noWrap/>
            <w:hideMark/>
          </w:tcPr>
          <w:p w14:paraId="33406E6A" w14:textId="77777777" w:rsidR="00045C4C" w:rsidRPr="00045C4C" w:rsidRDefault="00045C4C">
            <w:r w:rsidRPr="00045C4C">
              <w:t>F2 R1</w:t>
            </w:r>
          </w:p>
        </w:tc>
        <w:tc>
          <w:tcPr>
            <w:tcW w:w="960" w:type="dxa"/>
            <w:noWrap/>
            <w:hideMark/>
          </w:tcPr>
          <w:p w14:paraId="49D89713" w14:textId="77777777" w:rsidR="00045C4C" w:rsidRPr="00045C4C" w:rsidRDefault="00045C4C" w:rsidP="00045C4C">
            <w:r w:rsidRPr="00045C4C">
              <w:t>4</w:t>
            </w:r>
          </w:p>
        </w:tc>
      </w:tr>
      <w:tr w:rsidR="00045C4C" w:rsidRPr="00045C4C" w14:paraId="7CED7E0A" w14:textId="77777777" w:rsidTr="00045C4C">
        <w:trPr>
          <w:trHeight w:val="300"/>
        </w:trPr>
        <w:tc>
          <w:tcPr>
            <w:tcW w:w="1280" w:type="dxa"/>
            <w:noWrap/>
            <w:hideMark/>
          </w:tcPr>
          <w:p w14:paraId="4DECB98D" w14:textId="77777777" w:rsidR="00045C4C" w:rsidRPr="00045C4C" w:rsidRDefault="00045C4C">
            <w:r w:rsidRPr="00045C4C">
              <w:t>F2 R6</w:t>
            </w:r>
          </w:p>
        </w:tc>
        <w:tc>
          <w:tcPr>
            <w:tcW w:w="960" w:type="dxa"/>
            <w:noWrap/>
            <w:hideMark/>
          </w:tcPr>
          <w:p w14:paraId="0D973589" w14:textId="77777777" w:rsidR="00045C4C" w:rsidRPr="00045C4C" w:rsidRDefault="00045C4C" w:rsidP="00045C4C">
            <w:r w:rsidRPr="00045C4C">
              <w:t>5</w:t>
            </w:r>
          </w:p>
        </w:tc>
      </w:tr>
      <w:tr w:rsidR="00045C4C" w:rsidRPr="00045C4C" w14:paraId="7AFC256F" w14:textId="77777777" w:rsidTr="00045C4C">
        <w:trPr>
          <w:trHeight w:val="300"/>
        </w:trPr>
        <w:tc>
          <w:tcPr>
            <w:tcW w:w="1280" w:type="dxa"/>
            <w:noWrap/>
            <w:hideMark/>
          </w:tcPr>
          <w:p w14:paraId="3E094B75" w14:textId="77777777" w:rsidR="00045C4C" w:rsidRPr="00045C4C" w:rsidRDefault="00045C4C">
            <w:r w:rsidRPr="00045C4C">
              <w:t>F2 R12</w:t>
            </w:r>
          </w:p>
        </w:tc>
        <w:tc>
          <w:tcPr>
            <w:tcW w:w="960" w:type="dxa"/>
            <w:noWrap/>
            <w:hideMark/>
          </w:tcPr>
          <w:p w14:paraId="05A08ADE" w14:textId="77777777" w:rsidR="00045C4C" w:rsidRPr="00045C4C" w:rsidRDefault="00045C4C" w:rsidP="00045C4C">
            <w:r w:rsidRPr="00045C4C">
              <w:t>6</w:t>
            </w:r>
          </w:p>
        </w:tc>
      </w:tr>
      <w:tr w:rsidR="00045C4C" w:rsidRPr="00045C4C" w14:paraId="2BE8ECB7" w14:textId="77777777" w:rsidTr="00045C4C">
        <w:trPr>
          <w:trHeight w:val="300"/>
        </w:trPr>
        <w:tc>
          <w:tcPr>
            <w:tcW w:w="1280" w:type="dxa"/>
            <w:noWrap/>
            <w:hideMark/>
          </w:tcPr>
          <w:p w14:paraId="36351BC5" w14:textId="77777777" w:rsidR="00045C4C" w:rsidRPr="00045C4C" w:rsidRDefault="00045C4C">
            <w:r w:rsidRPr="00045C4C">
              <w:t>F3 R1</w:t>
            </w:r>
          </w:p>
        </w:tc>
        <w:tc>
          <w:tcPr>
            <w:tcW w:w="960" w:type="dxa"/>
            <w:noWrap/>
            <w:hideMark/>
          </w:tcPr>
          <w:p w14:paraId="2E772591" w14:textId="77777777" w:rsidR="00045C4C" w:rsidRPr="00045C4C" w:rsidRDefault="00045C4C" w:rsidP="00045C4C">
            <w:r w:rsidRPr="00045C4C">
              <w:t>7</w:t>
            </w:r>
          </w:p>
        </w:tc>
      </w:tr>
      <w:tr w:rsidR="00045C4C" w:rsidRPr="00045C4C" w14:paraId="3629C410" w14:textId="77777777" w:rsidTr="00045C4C">
        <w:trPr>
          <w:trHeight w:val="300"/>
        </w:trPr>
        <w:tc>
          <w:tcPr>
            <w:tcW w:w="1280" w:type="dxa"/>
            <w:noWrap/>
            <w:hideMark/>
          </w:tcPr>
          <w:p w14:paraId="21CDF56F" w14:textId="77777777" w:rsidR="00045C4C" w:rsidRPr="00045C4C" w:rsidRDefault="00045C4C">
            <w:r w:rsidRPr="00045C4C">
              <w:t>F3 R6</w:t>
            </w:r>
          </w:p>
        </w:tc>
        <w:tc>
          <w:tcPr>
            <w:tcW w:w="960" w:type="dxa"/>
            <w:noWrap/>
            <w:hideMark/>
          </w:tcPr>
          <w:p w14:paraId="754D6BB4" w14:textId="77777777" w:rsidR="00045C4C" w:rsidRPr="00045C4C" w:rsidRDefault="00045C4C" w:rsidP="00045C4C">
            <w:r w:rsidRPr="00045C4C">
              <w:t>8</w:t>
            </w:r>
          </w:p>
        </w:tc>
      </w:tr>
      <w:tr w:rsidR="00045C4C" w:rsidRPr="00045C4C" w14:paraId="2215C8E7" w14:textId="77777777" w:rsidTr="00045C4C">
        <w:trPr>
          <w:trHeight w:val="300"/>
        </w:trPr>
        <w:tc>
          <w:tcPr>
            <w:tcW w:w="1280" w:type="dxa"/>
            <w:noWrap/>
            <w:hideMark/>
          </w:tcPr>
          <w:p w14:paraId="7B537466" w14:textId="77777777" w:rsidR="00045C4C" w:rsidRPr="00045C4C" w:rsidRDefault="00045C4C">
            <w:r w:rsidRPr="00045C4C">
              <w:t>F3 R12</w:t>
            </w:r>
          </w:p>
        </w:tc>
        <w:tc>
          <w:tcPr>
            <w:tcW w:w="960" w:type="dxa"/>
            <w:noWrap/>
            <w:hideMark/>
          </w:tcPr>
          <w:p w14:paraId="4BA55E0C" w14:textId="77777777" w:rsidR="00045C4C" w:rsidRPr="00045C4C" w:rsidRDefault="00045C4C" w:rsidP="00045C4C">
            <w:r w:rsidRPr="00045C4C">
              <w:t>9</w:t>
            </w:r>
          </w:p>
        </w:tc>
      </w:tr>
    </w:tbl>
    <w:p w14:paraId="53DE7A6E" w14:textId="7157071E" w:rsidR="00045C4C" w:rsidRDefault="00045C4C" w:rsidP="00045C4C">
      <w:pPr>
        <w:rPr>
          <w:lang w:val="en-US"/>
        </w:rPr>
      </w:pPr>
    </w:p>
    <w:p w14:paraId="5DFE758A" w14:textId="5D85E39C" w:rsidR="006E48B6" w:rsidRPr="000707B1" w:rsidRDefault="00906F1B" w:rsidP="00045C4C">
      <w:r w:rsidRPr="000707B1">
        <w:rPr>
          <w:i/>
          <w:iCs/>
          <w:lang w:val="en-US"/>
        </w:rPr>
        <w:t>Graph 12</w:t>
      </w:r>
      <w:r w:rsidR="00045C4C" w:rsidRPr="000707B1">
        <w:rPr>
          <w:lang w:val="en-US"/>
        </w:rPr>
        <w:t xml:space="preserve"> shows how the </w:t>
      </w:r>
      <w:r w:rsidR="00045C4C" w:rsidRPr="000707B1">
        <w:t>centre</w:t>
      </w:r>
      <w:r w:rsidR="00045C4C" w:rsidRPr="000707B1">
        <w:rPr>
          <w:lang w:val="en-US"/>
        </w:rPr>
        <w:t xml:space="preserve"> of pressure moves as we change the setting of the front and rear wings. As we keep the front wing at its minimum setting and increased the rear, the </w:t>
      </w:r>
      <w:proofErr w:type="spellStart"/>
      <w:r w:rsidR="00045C4C" w:rsidRPr="000707B1">
        <w:rPr>
          <w:lang w:val="en-US"/>
        </w:rPr>
        <w:t>centre</w:t>
      </w:r>
      <w:proofErr w:type="spellEnd"/>
      <w:r w:rsidR="00045C4C" w:rsidRPr="000707B1">
        <w:rPr>
          <w:lang w:val="en-US"/>
        </w:rPr>
        <w:t xml:space="preserve"> of pressure </w:t>
      </w:r>
      <w:r w:rsidR="002F0172" w:rsidRPr="000707B1">
        <w:rPr>
          <w:lang w:val="en-US"/>
        </w:rPr>
        <w:t>drops below 20%</w:t>
      </w:r>
      <w:r w:rsidR="00593E36" w:rsidRPr="000707B1">
        <w:rPr>
          <w:lang w:val="en-US"/>
        </w:rPr>
        <w:t xml:space="preserve">. This </w:t>
      </w:r>
      <w:r w:rsidR="00F14E13" w:rsidRPr="000707B1">
        <w:rPr>
          <w:lang w:val="en-US"/>
        </w:rPr>
        <w:t xml:space="preserve">is because as the angle of attack increases the </w:t>
      </w:r>
      <w:proofErr w:type="spellStart"/>
      <w:r w:rsidR="00F14E13" w:rsidRPr="000707B1">
        <w:rPr>
          <w:lang w:val="en-US"/>
        </w:rPr>
        <w:t>centre</w:t>
      </w:r>
      <w:proofErr w:type="spellEnd"/>
      <w:r w:rsidR="00F14E13" w:rsidRPr="000707B1">
        <w:rPr>
          <w:lang w:val="en-US"/>
        </w:rPr>
        <w:t xml:space="preserve"> of pressure moves further forward </w:t>
      </w:r>
      <w:sdt>
        <w:sdtPr>
          <w:rPr>
            <w:lang w:val="en-US"/>
          </w:rPr>
          <w:id w:val="-895585349"/>
          <w:citation/>
        </w:sdtPr>
        <w:sdtEndPr/>
        <w:sdtContent>
          <w:r w:rsidR="00F14E13" w:rsidRPr="000707B1">
            <w:rPr>
              <w:lang w:val="en-US"/>
            </w:rPr>
            <w:fldChar w:fldCharType="begin"/>
          </w:r>
          <w:r w:rsidR="00F14E13" w:rsidRPr="000707B1">
            <w:instrText xml:space="preserve"> CITATION Nan15 \l 2057 </w:instrText>
          </w:r>
          <w:r w:rsidR="00F14E13" w:rsidRPr="000707B1">
            <w:rPr>
              <w:lang w:val="en-US"/>
            </w:rPr>
            <w:fldChar w:fldCharType="separate"/>
          </w:r>
          <w:r w:rsidR="00A04554" w:rsidRPr="000707B1">
            <w:rPr>
              <w:noProof/>
            </w:rPr>
            <w:t>(Nancy Hall, 2015)</w:t>
          </w:r>
          <w:r w:rsidR="00F14E13" w:rsidRPr="000707B1">
            <w:rPr>
              <w:lang w:val="en-US"/>
            </w:rPr>
            <w:fldChar w:fldCharType="end"/>
          </w:r>
        </w:sdtContent>
      </w:sdt>
      <w:r w:rsidR="00F14E13" w:rsidRPr="000707B1">
        <w:t>. This is shown on the graph as we move on through the aero settings, and with each progression of the front the centre of pressure moves between 5 and 10%.</w:t>
      </w:r>
      <w:r w:rsidR="00800DB3" w:rsidRPr="000707B1">
        <w:t xml:space="preserve"> </w:t>
      </w:r>
    </w:p>
    <w:p w14:paraId="3ED41352" w14:textId="137506EE" w:rsidR="006E48B6" w:rsidRPr="002F0172" w:rsidRDefault="006E48B6" w:rsidP="001A0A86">
      <w:pPr>
        <w:rPr>
          <w:sz w:val="18"/>
          <w:szCs w:val="18"/>
        </w:rPr>
      </w:pPr>
    </w:p>
    <w:p w14:paraId="1FAC593C" w14:textId="77777777" w:rsidR="002F0172" w:rsidRDefault="002F0172" w:rsidP="001A0A86">
      <w:pPr>
        <w:rPr>
          <w:rFonts w:ascii="Roboto" w:hAnsi="Roboto"/>
          <w:sz w:val="23"/>
          <w:szCs w:val="23"/>
          <w:shd w:val="clear" w:color="auto" w:fill="1A1A1A"/>
        </w:rPr>
      </w:pPr>
    </w:p>
    <w:p w14:paraId="303F3AD5" w14:textId="77777777" w:rsidR="002F0172" w:rsidRDefault="002F0172" w:rsidP="001A0A86">
      <w:pPr>
        <w:rPr>
          <w:rFonts w:ascii="Roboto" w:hAnsi="Roboto"/>
          <w:sz w:val="23"/>
          <w:szCs w:val="23"/>
          <w:shd w:val="clear" w:color="auto" w:fill="1A1A1A"/>
        </w:rPr>
      </w:pPr>
    </w:p>
    <w:p w14:paraId="5AE6D4D8" w14:textId="5D10832C" w:rsidR="006E48B6" w:rsidRDefault="006E48B6" w:rsidP="001A0A86">
      <w:pPr>
        <w:rPr>
          <w:color w:val="44546A" w:themeColor="text2"/>
          <w:sz w:val="18"/>
          <w:szCs w:val="18"/>
        </w:rPr>
      </w:pPr>
    </w:p>
    <w:p w14:paraId="5D85102A" w14:textId="05CAF399" w:rsidR="006E48B6" w:rsidRDefault="006E48B6" w:rsidP="001A0A86">
      <w:pPr>
        <w:rPr>
          <w:color w:val="44546A" w:themeColor="text2"/>
          <w:sz w:val="18"/>
          <w:szCs w:val="18"/>
        </w:rPr>
      </w:pPr>
    </w:p>
    <w:p w14:paraId="55EFDA1F" w14:textId="6BCD0504" w:rsidR="006E48B6" w:rsidRDefault="00800DB3" w:rsidP="001A0A86">
      <w:pPr>
        <w:rPr>
          <w:color w:val="44546A" w:themeColor="text2"/>
          <w:sz w:val="18"/>
          <w:szCs w:val="18"/>
        </w:rPr>
      </w:pPr>
      <w:r>
        <w:rPr>
          <w:noProof/>
        </w:rPr>
        <w:lastRenderedPageBreak/>
        <w:drawing>
          <wp:inline distT="0" distB="0" distL="0" distR="0" wp14:anchorId="27B4D383" wp14:editId="1E7B789C">
            <wp:extent cx="4572000" cy="2743200"/>
            <wp:effectExtent l="0" t="0" r="0" b="0"/>
            <wp:docPr id="17" name="Chart 17">
              <a:extLst xmlns:a="http://schemas.openxmlformats.org/drawingml/2006/main">
                <a:ext uri="{FF2B5EF4-FFF2-40B4-BE49-F238E27FC236}">
                  <a16:creationId xmlns:a16="http://schemas.microsoft.com/office/drawing/2014/main" id="{2C31FC91-7E8A-406E-825F-5EC3DEE870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3466DF4" w14:textId="478ED29E" w:rsidR="00800DB3" w:rsidRDefault="00800DB3" w:rsidP="00800DB3">
      <w:pPr>
        <w:pStyle w:val="Caption"/>
      </w:pPr>
      <w:bookmarkStart w:id="19" w:name="_Toc35449736"/>
      <w:r>
        <w:t xml:space="preserve">Graph </w:t>
      </w:r>
      <w:fldSimple w:instr=" SEQ Graph \* ARABIC ">
        <w:r>
          <w:rPr>
            <w:noProof/>
          </w:rPr>
          <w:t>13</w:t>
        </w:r>
      </w:fldSimple>
      <w:r>
        <w:t xml:space="preserve"> </w:t>
      </w:r>
      <w:r w:rsidRPr="00800DB3">
        <w:t>Aero Drag Force and Coefficient of Drag</w:t>
      </w:r>
      <w:bookmarkEnd w:id="19"/>
    </w:p>
    <w:p w14:paraId="4D32C5EC" w14:textId="48F8FC8F" w:rsidR="00800DB3" w:rsidRPr="000707B1" w:rsidRDefault="00906F1B" w:rsidP="00800DB3">
      <w:r w:rsidRPr="000707B1">
        <w:rPr>
          <w:i/>
          <w:iCs/>
        </w:rPr>
        <w:t>Graph 13</w:t>
      </w:r>
      <w:r w:rsidR="0017681A" w:rsidRPr="000707B1">
        <w:t xml:space="preserve"> shows the Aero Drag Force and the Coefficient of drag. Both lines follow the same </w:t>
      </w:r>
      <w:r w:rsidRPr="000707B1">
        <w:t>patterns,</w:t>
      </w:r>
      <w:r w:rsidR="0017681A" w:rsidRPr="000707B1">
        <w:t xml:space="preserve"> a similar line to that of graph 10</w:t>
      </w:r>
      <w:r w:rsidRPr="000707B1">
        <w:t xml:space="preserve"> was expected</w:t>
      </w:r>
      <w:r w:rsidR="0017681A" w:rsidRPr="000707B1">
        <w:t xml:space="preserve">. However; it does share some traits, such as the drop from F2:R12 to F3:R1 and gradual increase to F3:R12. I </w:t>
      </w:r>
      <w:r w:rsidR="00393F0A" w:rsidRPr="000707B1">
        <w:t>believe that if we had a higher range of wing settings the graph would be more likely to resemble graph 10.</w:t>
      </w:r>
    </w:p>
    <w:p w14:paraId="687DBB32" w14:textId="3A8369C5" w:rsidR="00BB37CB" w:rsidRPr="000707B1" w:rsidRDefault="00BB37CB" w:rsidP="001A0A86">
      <w:pPr>
        <w:rPr>
          <w:sz w:val="18"/>
          <w:szCs w:val="18"/>
        </w:rPr>
      </w:pPr>
    </w:p>
    <w:p w14:paraId="5E7D8707" w14:textId="333908BB" w:rsidR="00BB37CB" w:rsidRDefault="00BB37CB" w:rsidP="001A0A86">
      <w:pPr>
        <w:rPr>
          <w:color w:val="44546A" w:themeColor="text2"/>
          <w:sz w:val="18"/>
          <w:szCs w:val="18"/>
        </w:rPr>
      </w:pPr>
    </w:p>
    <w:p w14:paraId="2E10B185" w14:textId="753CC63E" w:rsidR="00BB37CB" w:rsidRDefault="00BB37CB" w:rsidP="001A0A86">
      <w:pPr>
        <w:rPr>
          <w:color w:val="44546A" w:themeColor="text2"/>
          <w:sz w:val="18"/>
          <w:szCs w:val="18"/>
        </w:rPr>
      </w:pPr>
    </w:p>
    <w:p w14:paraId="378E34C1" w14:textId="2F53E045" w:rsidR="00BB37CB" w:rsidRDefault="00BB37CB" w:rsidP="001A0A86">
      <w:pPr>
        <w:rPr>
          <w:color w:val="44546A" w:themeColor="text2"/>
          <w:sz w:val="18"/>
          <w:szCs w:val="18"/>
        </w:rPr>
      </w:pPr>
    </w:p>
    <w:p w14:paraId="3FCF7E66" w14:textId="5F06EE0C" w:rsidR="00BB37CB" w:rsidRDefault="00BB37CB" w:rsidP="001A0A86">
      <w:pPr>
        <w:rPr>
          <w:color w:val="44546A" w:themeColor="text2"/>
          <w:sz w:val="18"/>
          <w:szCs w:val="18"/>
        </w:rPr>
      </w:pPr>
    </w:p>
    <w:p w14:paraId="60FAA20B" w14:textId="03C0A01D" w:rsidR="008D56B3" w:rsidRDefault="008D56B3" w:rsidP="001A0A86">
      <w:pPr>
        <w:rPr>
          <w:color w:val="44546A" w:themeColor="text2"/>
          <w:sz w:val="18"/>
          <w:szCs w:val="18"/>
        </w:rPr>
      </w:pPr>
    </w:p>
    <w:p w14:paraId="0FCB2280" w14:textId="2724A60F" w:rsidR="00210EE8" w:rsidRDefault="00210EE8" w:rsidP="001A0A86">
      <w:pPr>
        <w:rPr>
          <w:color w:val="44546A" w:themeColor="text2"/>
          <w:sz w:val="18"/>
          <w:szCs w:val="18"/>
        </w:rPr>
      </w:pPr>
    </w:p>
    <w:p w14:paraId="44035A1A" w14:textId="4FA46A51" w:rsidR="00210EE8" w:rsidRDefault="00210EE8" w:rsidP="001A0A86">
      <w:pPr>
        <w:rPr>
          <w:color w:val="44546A" w:themeColor="text2"/>
          <w:sz w:val="18"/>
          <w:szCs w:val="18"/>
        </w:rPr>
      </w:pPr>
    </w:p>
    <w:p w14:paraId="718F7B37" w14:textId="2876EC5C" w:rsidR="00210EE8" w:rsidRDefault="00210EE8" w:rsidP="001A0A86">
      <w:pPr>
        <w:rPr>
          <w:color w:val="44546A" w:themeColor="text2"/>
          <w:sz w:val="18"/>
          <w:szCs w:val="18"/>
        </w:rPr>
      </w:pPr>
    </w:p>
    <w:p w14:paraId="7556572A" w14:textId="0C5AECFB" w:rsidR="00210EE8" w:rsidRDefault="00210EE8" w:rsidP="001A0A86">
      <w:pPr>
        <w:rPr>
          <w:color w:val="44546A" w:themeColor="text2"/>
          <w:sz w:val="18"/>
          <w:szCs w:val="18"/>
        </w:rPr>
      </w:pPr>
    </w:p>
    <w:p w14:paraId="17422371" w14:textId="77777777" w:rsidR="00210EE8" w:rsidRDefault="00210EE8" w:rsidP="001A0A86">
      <w:pPr>
        <w:rPr>
          <w:color w:val="44546A" w:themeColor="text2"/>
          <w:sz w:val="18"/>
          <w:szCs w:val="18"/>
        </w:rPr>
      </w:pPr>
    </w:p>
    <w:p w14:paraId="2F7FC5A3" w14:textId="09C5F472" w:rsidR="00BB37CB" w:rsidRDefault="00BB37CB" w:rsidP="001A0A86">
      <w:pPr>
        <w:rPr>
          <w:color w:val="44546A" w:themeColor="text2"/>
          <w:sz w:val="18"/>
          <w:szCs w:val="18"/>
        </w:rPr>
      </w:pPr>
    </w:p>
    <w:p w14:paraId="0A3F5C8F" w14:textId="376C2FDA" w:rsidR="00BB37CB" w:rsidRDefault="00BB37CB" w:rsidP="001A0A86">
      <w:pPr>
        <w:rPr>
          <w:color w:val="44546A" w:themeColor="text2"/>
          <w:sz w:val="18"/>
          <w:szCs w:val="18"/>
        </w:rPr>
      </w:pPr>
    </w:p>
    <w:p w14:paraId="4C748A8C" w14:textId="54FDD747" w:rsidR="00BB37CB" w:rsidRDefault="00BB37CB" w:rsidP="001A0A86">
      <w:pPr>
        <w:rPr>
          <w:color w:val="44546A" w:themeColor="text2"/>
          <w:sz w:val="18"/>
          <w:szCs w:val="18"/>
        </w:rPr>
      </w:pPr>
    </w:p>
    <w:p w14:paraId="29389EA1" w14:textId="48E5D70F" w:rsidR="00BB37CB" w:rsidRDefault="00BB37CB" w:rsidP="001A0A86">
      <w:pPr>
        <w:rPr>
          <w:color w:val="44546A" w:themeColor="text2"/>
          <w:sz w:val="18"/>
          <w:szCs w:val="18"/>
        </w:rPr>
      </w:pPr>
    </w:p>
    <w:p w14:paraId="3478466C" w14:textId="7481E21D" w:rsidR="00BB37CB" w:rsidRDefault="00BB37CB" w:rsidP="001A0A86">
      <w:pPr>
        <w:rPr>
          <w:color w:val="44546A" w:themeColor="text2"/>
          <w:sz w:val="18"/>
          <w:szCs w:val="18"/>
        </w:rPr>
      </w:pPr>
    </w:p>
    <w:p w14:paraId="35CC5C8F" w14:textId="289FCF51" w:rsidR="00BB37CB" w:rsidRDefault="00BB37CB" w:rsidP="001A0A86">
      <w:pPr>
        <w:rPr>
          <w:color w:val="44546A" w:themeColor="text2"/>
          <w:sz w:val="18"/>
          <w:szCs w:val="18"/>
        </w:rPr>
      </w:pPr>
    </w:p>
    <w:p w14:paraId="15E110B9" w14:textId="3CD46790" w:rsidR="00BB37CB" w:rsidRDefault="00BB37CB" w:rsidP="001A0A86">
      <w:pPr>
        <w:rPr>
          <w:color w:val="44546A" w:themeColor="text2"/>
          <w:sz w:val="18"/>
          <w:szCs w:val="18"/>
        </w:rPr>
      </w:pPr>
    </w:p>
    <w:p w14:paraId="3B95E3DE" w14:textId="3886BE5C" w:rsidR="00BB37CB" w:rsidRDefault="00BB37CB" w:rsidP="001A0A86">
      <w:pPr>
        <w:rPr>
          <w:color w:val="44546A" w:themeColor="text2"/>
          <w:sz w:val="18"/>
          <w:szCs w:val="18"/>
        </w:rPr>
      </w:pPr>
    </w:p>
    <w:p w14:paraId="12513306" w14:textId="5F96E330" w:rsidR="009A1E6D" w:rsidRDefault="009A1E6D" w:rsidP="009A1E6D">
      <w:pPr>
        <w:pStyle w:val="Heading1"/>
      </w:pPr>
      <w:bookmarkStart w:id="20" w:name="_Toc35803685"/>
      <w:r>
        <w:lastRenderedPageBreak/>
        <w:t>Conclusion</w:t>
      </w:r>
      <w:bookmarkEnd w:id="20"/>
    </w:p>
    <w:p w14:paraId="3A969D40" w14:textId="77777777" w:rsidR="006A4FBC" w:rsidRPr="006A4FBC" w:rsidRDefault="006A4FBC" w:rsidP="006A4FBC"/>
    <w:p w14:paraId="20BD7675" w14:textId="77777777" w:rsidR="00283829" w:rsidRDefault="00944E4D">
      <w:r>
        <w:t xml:space="preserve">To conclude, we have determined that as you adjust the </w:t>
      </w:r>
      <w:r w:rsidR="005E133C">
        <w:t>anti-roll bars, springs and the aerodynamic loads</w:t>
      </w:r>
      <w:r w:rsidR="0026512C">
        <w:t xml:space="preserve">, the overall handling characteristics of the vehicle change. When you make the front suspension of the car firmer there is more weight transfer, and when the suspension is softer the weight transfer decreases. Subsequently, when one softens the front </w:t>
      </w:r>
      <w:r w:rsidR="00775398">
        <w:t>and stiffen the rear you reduce understeer whilst putting more load through the rear creating more force on the driving wheels meaning that if you make the rear too firm or the front too soft the car will oversteer. This is supported by the data above.</w:t>
      </w:r>
    </w:p>
    <w:p w14:paraId="58F168FE" w14:textId="6A2E1880" w:rsidR="001A6B4C" w:rsidRPr="000707B1" w:rsidRDefault="00283829">
      <w:r w:rsidRPr="000707B1">
        <w:t xml:space="preserve">By looking at the data we can see that when the lateral acceleration spikes (in </w:t>
      </w:r>
      <w:proofErr w:type="spellStart"/>
      <w:r w:rsidRPr="000707B1">
        <w:t>MoTec</w:t>
      </w:r>
      <w:proofErr w:type="spellEnd"/>
      <w:r w:rsidRPr="000707B1">
        <w:t>) the</w:t>
      </w:r>
      <w:r w:rsidR="00D91523" w:rsidRPr="000707B1">
        <w:t xml:space="preserve">re is </w:t>
      </w:r>
      <w:r w:rsidR="006A4FBC" w:rsidRPr="000707B1">
        <w:t>u</w:t>
      </w:r>
      <w:r w:rsidR="00D91523" w:rsidRPr="000707B1">
        <w:t>ndersteer. In addition, when there is more front weight transfer than at the rear then the vehicle will understeer. Throughout our testing with varying suspension rates, the front always has more weight transfer than the rear, meaning that the car has understeer tendencies when going into a corner at higher velocities.</w:t>
      </w:r>
    </w:p>
    <w:p w14:paraId="7D1FD14C" w14:textId="235A782E" w:rsidR="001A6B4C" w:rsidRDefault="001A6B4C">
      <w:r>
        <w:t xml:space="preserve">With regards to the aerodynamic testing, </w:t>
      </w:r>
      <w:proofErr w:type="gramStart"/>
      <w:r>
        <w:t>it is clear that by</w:t>
      </w:r>
      <w:proofErr w:type="gramEnd"/>
      <w:r>
        <w:t xml:space="preserve"> adjusting the angle of attack of the front and rear aerodynamic devices one can effect the balance of the vehicle, handling characteristics and performance of the car. </w:t>
      </w:r>
      <w:r w:rsidR="00F16665">
        <w:t xml:space="preserve">The results show that adjusting the wings from minimum to maximum move the centre of pressure back by over 10% with each cycle of variations. The Coefficient of lift results also show that as the wings go from minimum to maximum the amount of lift decreases too. As </w:t>
      </w:r>
      <w:r w:rsidR="004219C0">
        <w:t>all</w:t>
      </w:r>
      <w:r w:rsidR="00F16665">
        <w:t xml:space="preserve"> my results follow similar trends to the actual results</w:t>
      </w:r>
      <w:r w:rsidR="006E1C1E">
        <w:t>,</w:t>
      </w:r>
      <w:r w:rsidR="00F16665">
        <w:t xml:space="preserve"> I would say that the experiment was a success and was run as accurately as we could.</w:t>
      </w:r>
    </w:p>
    <w:p w14:paraId="260A2984" w14:textId="6EE77D33" w:rsidR="006E1C1E" w:rsidRDefault="006E1C1E"/>
    <w:p w14:paraId="41BAFBF9" w14:textId="25962BFB" w:rsidR="006E1C1E" w:rsidRDefault="006E1C1E"/>
    <w:p w14:paraId="0D21FF53" w14:textId="40AB6C6E" w:rsidR="006E1C1E" w:rsidRDefault="006E1C1E"/>
    <w:p w14:paraId="0B6B8A89" w14:textId="213BD8F0" w:rsidR="006E1C1E" w:rsidRDefault="006E1C1E"/>
    <w:p w14:paraId="0FFE3746" w14:textId="4650E0AE" w:rsidR="006E1C1E" w:rsidRDefault="006E1C1E"/>
    <w:p w14:paraId="27C85BF6" w14:textId="47523D34" w:rsidR="006E1C1E" w:rsidRDefault="006E1C1E"/>
    <w:p w14:paraId="3902DBBE" w14:textId="61D4EE2B" w:rsidR="006E1C1E" w:rsidRDefault="006E1C1E"/>
    <w:p w14:paraId="40C1D35E" w14:textId="099B135F" w:rsidR="006E1C1E" w:rsidRDefault="006E1C1E"/>
    <w:p w14:paraId="1D42CB3A" w14:textId="292AE6B5" w:rsidR="006E1C1E" w:rsidRDefault="006E1C1E"/>
    <w:p w14:paraId="6DE18950" w14:textId="5BA9B61A" w:rsidR="006E1C1E" w:rsidRDefault="006E1C1E"/>
    <w:p w14:paraId="18BBFB8F" w14:textId="1A532805" w:rsidR="006E1C1E" w:rsidRDefault="006E1C1E"/>
    <w:p w14:paraId="0333173F" w14:textId="4AB92CE1" w:rsidR="006E1C1E" w:rsidRDefault="006E1C1E"/>
    <w:p w14:paraId="3CFB900D" w14:textId="1B84F62F" w:rsidR="006E1C1E" w:rsidRDefault="006E1C1E"/>
    <w:p w14:paraId="56E533B4" w14:textId="2648C103" w:rsidR="006E1C1E" w:rsidRDefault="006E1C1E"/>
    <w:p w14:paraId="50214DD5" w14:textId="77777777" w:rsidR="006E1C1E" w:rsidRDefault="006E1C1E"/>
    <w:p w14:paraId="545CF8B6" w14:textId="3F1B80E8" w:rsidR="009A1E6D" w:rsidRDefault="009A1E6D" w:rsidP="009A1E6D">
      <w:pPr>
        <w:pStyle w:val="Heading1"/>
      </w:pPr>
      <w:bookmarkStart w:id="21" w:name="_Toc35803686"/>
      <w:r>
        <w:lastRenderedPageBreak/>
        <w:t>Evaluation</w:t>
      </w:r>
      <w:bookmarkEnd w:id="21"/>
    </w:p>
    <w:p w14:paraId="1D2D2A43" w14:textId="77777777" w:rsidR="006A4FBC" w:rsidRPr="006A4FBC" w:rsidRDefault="006A4FBC" w:rsidP="006A4FBC"/>
    <w:p w14:paraId="0772E9AC" w14:textId="59F462C8" w:rsidR="00D151FC" w:rsidRDefault="00775398">
      <w:r>
        <w:t>When calculating the aerodynamic drag force and coefficient of drag I assumed some of the rolling resistance values</w:t>
      </w:r>
      <w:r w:rsidR="007875FE">
        <w:t xml:space="preserve"> to be 512N. </w:t>
      </w:r>
      <w:r w:rsidR="00066CE4">
        <w:t>T</w:t>
      </w:r>
      <w:r w:rsidR="007875FE">
        <w:t xml:space="preserve">his is because when we performed the coast down </w:t>
      </w:r>
      <w:r w:rsidR="00066CE4">
        <w:t>test,</w:t>
      </w:r>
      <w:r w:rsidR="007875FE">
        <w:t xml:space="preserve"> we went from top speed in 4</w:t>
      </w:r>
      <w:r w:rsidR="007875FE" w:rsidRPr="007875FE">
        <w:rPr>
          <w:vertAlign w:val="superscript"/>
        </w:rPr>
        <w:t>th</w:t>
      </w:r>
      <w:r w:rsidR="007875FE">
        <w:t xml:space="preserve"> gear to 0km/h six times</w:t>
      </w:r>
      <w:r w:rsidR="00066CE4">
        <w:t>. 512N is the average of all six of the deceleration forces. I haven’t assumed them all to be 512N because if we assume that they are 512</w:t>
      </w:r>
      <w:r w:rsidR="004219C0">
        <w:t>N</w:t>
      </w:r>
      <w:r w:rsidR="00066CE4">
        <w:t xml:space="preserve"> then we </w:t>
      </w:r>
      <w:r w:rsidR="00D151FC">
        <w:t>ignore the fact that some values are greater and smaller than this average. By using 512N as an average I believe that it gives a fair representation for those values that we do not have data for</w:t>
      </w:r>
      <w:r w:rsidR="009F7557">
        <w:t xml:space="preserve"> and the value that we calculated from the Rolling resistance such as the Aero drag force</w:t>
      </w:r>
      <w:r w:rsidR="00B55BB3">
        <w:t xml:space="preserve"> and Cd.</w:t>
      </w:r>
    </w:p>
    <w:tbl>
      <w:tblPr>
        <w:tblW w:w="6400" w:type="dxa"/>
        <w:tblLook w:val="04A0" w:firstRow="1" w:lastRow="0" w:firstColumn="1" w:lastColumn="0" w:noHBand="0" w:noVBand="1"/>
      </w:tblPr>
      <w:tblGrid>
        <w:gridCol w:w="960"/>
        <w:gridCol w:w="960"/>
        <w:gridCol w:w="960"/>
        <w:gridCol w:w="1053"/>
        <w:gridCol w:w="1600"/>
        <w:gridCol w:w="1053"/>
      </w:tblGrid>
      <w:tr w:rsidR="00D151FC" w:rsidRPr="00D151FC" w14:paraId="00D55AF8" w14:textId="77777777" w:rsidTr="00D151FC">
        <w:trPr>
          <w:trHeight w:val="300"/>
        </w:trPr>
        <w:tc>
          <w:tcPr>
            <w:tcW w:w="960" w:type="dxa"/>
            <w:tcBorders>
              <w:top w:val="nil"/>
              <w:left w:val="nil"/>
              <w:bottom w:val="nil"/>
              <w:right w:val="nil"/>
            </w:tcBorders>
            <w:shd w:val="clear" w:color="auto" w:fill="auto"/>
            <w:noWrap/>
            <w:vAlign w:val="bottom"/>
            <w:hideMark/>
          </w:tcPr>
          <w:p w14:paraId="24CC3DE5" w14:textId="77777777" w:rsidR="00D151FC" w:rsidRPr="00D151FC" w:rsidRDefault="00D151FC" w:rsidP="00D151FC">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4A6F4BA3"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B59710"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711B67" w14:textId="77777777" w:rsidR="00D151FC" w:rsidRPr="00D151FC" w:rsidRDefault="00D151FC" w:rsidP="00D151FC">
            <w:pPr>
              <w:spacing w:after="0" w:line="240" w:lineRule="auto"/>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RR</w:t>
            </w:r>
          </w:p>
        </w:tc>
        <w:tc>
          <w:tcPr>
            <w:tcW w:w="1600" w:type="dxa"/>
            <w:tcBorders>
              <w:top w:val="nil"/>
              <w:left w:val="nil"/>
              <w:bottom w:val="nil"/>
              <w:right w:val="nil"/>
            </w:tcBorders>
            <w:shd w:val="clear" w:color="auto" w:fill="auto"/>
            <w:noWrap/>
            <w:vAlign w:val="bottom"/>
            <w:hideMark/>
          </w:tcPr>
          <w:p w14:paraId="7535090B" w14:textId="77777777" w:rsidR="00D151FC" w:rsidRPr="00D151FC" w:rsidRDefault="00D151FC" w:rsidP="00D151FC">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0EA8E7E8"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r>
      <w:tr w:rsidR="00D151FC" w:rsidRPr="00D151FC" w14:paraId="6A213D7A" w14:textId="77777777" w:rsidTr="00D151FC">
        <w:trPr>
          <w:trHeight w:val="300"/>
        </w:trPr>
        <w:tc>
          <w:tcPr>
            <w:tcW w:w="960" w:type="dxa"/>
            <w:tcBorders>
              <w:top w:val="nil"/>
              <w:left w:val="nil"/>
              <w:bottom w:val="nil"/>
              <w:right w:val="nil"/>
            </w:tcBorders>
            <w:shd w:val="clear" w:color="auto" w:fill="auto"/>
            <w:noWrap/>
            <w:vAlign w:val="bottom"/>
            <w:hideMark/>
          </w:tcPr>
          <w:p w14:paraId="140F8B9A" w14:textId="77777777" w:rsidR="00D151FC" w:rsidRPr="00D151FC" w:rsidRDefault="00D151FC" w:rsidP="00D151FC">
            <w:pPr>
              <w:spacing w:after="0" w:line="240" w:lineRule="auto"/>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V1</w:t>
            </w:r>
          </w:p>
        </w:tc>
        <w:tc>
          <w:tcPr>
            <w:tcW w:w="960" w:type="dxa"/>
            <w:tcBorders>
              <w:top w:val="nil"/>
              <w:left w:val="nil"/>
              <w:bottom w:val="nil"/>
              <w:right w:val="nil"/>
            </w:tcBorders>
            <w:shd w:val="clear" w:color="auto" w:fill="auto"/>
            <w:noWrap/>
            <w:vAlign w:val="bottom"/>
            <w:hideMark/>
          </w:tcPr>
          <w:p w14:paraId="336B4C91" w14:textId="77777777" w:rsidR="00D151FC" w:rsidRPr="00D151FC" w:rsidRDefault="00D151FC" w:rsidP="00D151FC">
            <w:pPr>
              <w:spacing w:after="0" w:line="240" w:lineRule="auto"/>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V2</w:t>
            </w:r>
          </w:p>
        </w:tc>
        <w:tc>
          <w:tcPr>
            <w:tcW w:w="960" w:type="dxa"/>
            <w:tcBorders>
              <w:top w:val="nil"/>
              <w:left w:val="nil"/>
              <w:bottom w:val="nil"/>
              <w:right w:val="nil"/>
            </w:tcBorders>
            <w:shd w:val="clear" w:color="auto" w:fill="auto"/>
            <w:noWrap/>
            <w:vAlign w:val="bottom"/>
            <w:hideMark/>
          </w:tcPr>
          <w:p w14:paraId="36652FCE" w14:textId="77777777" w:rsidR="00D151FC" w:rsidRPr="00D151FC" w:rsidRDefault="00D151FC" w:rsidP="00D151FC">
            <w:pPr>
              <w:spacing w:after="0" w:line="240" w:lineRule="auto"/>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DfV1</w:t>
            </w:r>
          </w:p>
        </w:tc>
        <w:tc>
          <w:tcPr>
            <w:tcW w:w="960" w:type="dxa"/>
            <w:tcBorders>
              <w:top w:val="nil"/>
              <w:left w:val="nil"/>
              <w:bottom w:val="nil"/>
              <w:right w:val="nil"/>
            </w:tcBorders>
            <w:shd w:val="clear" w:color="auto" w:fill="auto"/>
            <w:noWrap/>
            <w:vAlign w:val="bottom"/>
            <w:hideMark/>
          </w:tcPr>
          <w:p w14:paraId="62E7BADA" w14:textId="77777777" w:rsidR="00D151FC" w:rsidRPr="00D151FC" w:rsidRDefault="00D151FC" w:rsidP="00D151FC">
            <w:pPr>
              <w:spacing w:after="0" w:line="240" w:lineRule="auto"/>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DfV2</w:t>
            </w:r>
          </w:p>
        </w:tc>
        <w:tc>
          <w:tcPr>
            <w:tcW w:w="1600" w:type="dxa"/>
            <w:tcBorders>
              <w:top w:val="nil"/>
              <w:left w:val="nil"/>
              <w:bottom w:val="nil"/>
              <w:right w:val="nil"/>
            </w:tcBorders>
            <w:shd w:val="clear" w:color="auto" w:fill="auto"/>
            <w:noWrap/>
            <w:vAlign w:val="bottom"/>
            <w:hideMark/>
          </w:tcPr>
          <w:p w14:paraId="6EF82A97" w14:textId="77777777" w:rsidR="00D151FC" w:rsidRPr="00D151FC" w:rsidRDefault="00D151FC" w:rsidP="00D151FC">
            <w:pPr>
              <w:spacing w:after="0" w:line="240" w:lineRule="auto"/>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Aero Drag Force</w:t>
            </w:r>
          </w:p>
        </w:tc>
        <w:tc>
          <w:tcPr>
            <w:tcW w:w="960" w:type="dxa"/>
            <w:tcBorders>
              <w:top w:val="nil"/>
              <w:left w:val="nil"/>
              <w:bottom w:val="nil"/>
              <w:right w:val="nil"/>
            </w:tcBorders>
            <w:shd w:val="clear" w:color="auto" w:fill="auto"/>
            <w:noWrap/>
            <w:vAlign w:val="bottom"/>
            <w:hideMark/>
          </w:tcPr>
          <w:p w14:paraId="4186C430" w14:textId="77777777" w:rsidR="00D151FC" w:rsidRPr="00D151FC" w:rsidRDefault="00D151FC" w:rsidP="00D151FC">
            <w:pPr>
              <w:spacing w:after="0" w:line="240" w:lineRule="auto"/>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Cd</w:t>
            </w:r>
          </w:p>
        </w:tc>
      </w:tr>
      <w:tr w:rsidR="00D151FC" w:rsidRPr="00D151FC" w14:paraId="4A391113" w14:textId="77777777" w:rsidTr="00D151FC">
        <w:trPr>
          <w:trHeight w:val="300"/>
        </w:trPr>
        <w:tc>
          <w:tcPr>
            <w:tcW w:w="960" w:type="dxa"/>
            <w:tcBorders>
              <w:top w:val="nil"/>
              <w:left w:val="nil"/>
              <w:bottom w:val="nil"/>
              <w:right w:val="nil"/>
            </w:tcBorders>
            <w:shd w:val="clear" w:color="auto" w:fill="auto"/>
            <w:noWrap/>
            <w:vAlign w:val="bottom"/>
            <w:hideMark/>
          </w:tcPr>
          <w:p w14:paraId="18405B92"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198.2</w:t>
            </w:r>
          </w:p>
        </w:tc>
        <w:tc>
          <w:tcPr>
            <w:tcW w:w="960" w:type="dxa"/>
            <w:tcBorders>
              <w:top w:val="nil"/>
              <w:left w:val="nil"/>
              <w:bottom w:val="nil"/>
              <w:right w:val="nil"/>
            </w:tcBorders>
            <w:shd w:val="clear" w:color="auto" w:fill="auto"/>
            <w:noWrap/>
            <w:vAlign w:val="bottom"/>
            <w:hideMark/>
          </w:tcPr>
          <w:p w14:paraId="7805B93E"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7.1</w:t>
            </w:r>
          </w:p>
        </w:tc>
        <w:tc>
          <w:tcPr>
            <w:tcW w:w="960" w:type="dxa"/>
            <w:tcBorders>
              <w:top w:val="nil"/>
              <w:left w:val="nil"/>
              <w:bottom w:val="nil"/>
              <w:right w:val="nil"/>
            </w:tcBorders>
            <w:shd w:val="clear" w:color="auto" w:fill="auto"/>
            <w:noWrap/>
            <w:vAlign w:val="bottom"/>
            <w:hideMark/>
          </w:tcPr>
          <w:p w14:paraId="0EA06B20"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2143</w:t>
            </w:r>
          </w:p>
        </w:tc>
        <w:tc>
          <w:tcPr>
            <w:tcW w:w="960" w:type="dxa"/>
            <w:tcBorders>
              <w:top w:val="nil"/>
              <w:left w:val="nil"/>
              <w:bottom w:val="nil"/>
              <w:right w:val="nil"/>
            </w:tcBorders>
            <w:shd w:val="clear" w:color="auto" w:fill="auto"/>
            <w:noWrap/>
            <w:vAlign w:val="bottom"/>
            <w:hideMark/>
          </w:tcPr>
          <w:p w14:paraId="3B3A57CF"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415</w:t>
            </w:r>
          </w:p>
        </w:tc>
        <w:tc>
          <w:tcPr>
            <w:tcW w:w="1600" w:type="dxa"/>
            <w:tcBorders>
              <w:top w:val="nil"/>
              <w:left w:val="nil"/>
              <w:bottom w:val="nil"/>
              <w:right w:val="nil"/>
            </w:tcBorders>
            <w:shd w:val="clear" w:color="auto" w:fill="auto"/>
            <w:noWrap/>
            <w:vAlign w:val="bottom"/>
            <w:hideMark/>
          </w:tcPr>
          <w:p w14:paraId="484767FB"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1728</w:t>
            </w:r>
          </w:p>
        </w:tc>
        <w:tc>
          <w:tcPr>
            <w:tcW w:w="960" w:type="dxa"/>
            <w:tcBorders>
              <w:top w:val="nil"/>
              <w:left w:val="nil"/>
              <w:bottom w:val="nil"/>
              <w:right w:val="nil"/>
            </w:tcBorders>
            <w:shd w:val="clear" w:color="auto" w:fill="auto"/>
            <w:noWrap/>
            <w:vAlign w:val="bottom"/>
            <w:hideMark/>
          </w:tcPr>
          <w:p w14:paraId="766CE278"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0.932277</w:t>
            </w:r>
          </w:p>
        </w:tc>
      </w:tr>
      <w:tr w:rsidR="00D151FC" w:rsidRPr="00D151FC" w14:paraId="277D5CFD" w14:textId="77777777" w:rsidTr="00D151FC">
        <w:trPr>
          <w:trHeight w:val="300"/>
        </w:trPr>
        <w:tc>
          <w:tcPr>
            <w:tcW w:w="960" w:type="dxa"/>
            <w:tcBorders>
              <w:top w:val="nil"/>
              <w:left w:val="nil"/>
              <w:bottom w:val="nil"/>
              <w:right w:val="nil"/>
            </w:tcBorders>
            <w:shd w:val="clear" w:color="auto" w:fill="auto"/>
            <w:noWrap/>
            <w:vAlign w:val="bottom"/>
            <w:hideMark/>
          </w:tcPr>
          <w:p w14:paraId="0A50ECEF"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191.7</w:t>
            </w:r>
          </w:p>
        </w:tc>
        <w:tc>
          <w:tcPr>
            <w:tcW w:w="960" w:type="dxa"/>
            <w:tcBorders>
              <w:top w:val="nil"/>
              <w:left w:val="nil"/>
              <w:bottom w:val="nil"/>
              <w:right w:val="nil"/>
            </w:tcBorders>
            <w:shd w:val="clear" w:color="auto" w:fill="auto"/>
            <w:noWrap/>
            <w:vAlign w:val="bottom"/>
            <w:hideMark/>
          </w:tcPr>
          <w:p w14:paraId="5D9E36EF"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9.2</w:t>
            </w:r>
          </w:p>
        </w:tc>
        <w:tc>
          <w:tcPr>
            <w:tcW w:w="960" w:type="dxa"/>
            <w:tcBorders>
              <w:top w:val="nil"/>
              <w:left w:val="nil"/>
              <w:bottom w:val="nil"/>
              <w:right w:val="nil"/>
            </w:tcBorders>
            <w:shd w:val="clear" w:color="auto" w:fill="auto"/>
            <w:noWrap/>
            <w:vAlign w:val="bottom"/>
            <w:hideMark/>
          </w:tcPr>
          <w:p w14:paraId="19AE4BD0"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2029</w:t>
            </w:r>
          </w:p>
        </w:tc>
        <w:tc>
          <w:tcPr>
            <w:tcW w:w="960" w:type="dxa"/>
            <w:tcBorders>
              <w:top w:val="nil"/>
              <w:left w:val="nil"/>
              <w:bottom w:val="nil"/>
              <w:right w:val="nil"/>
            </w:tcBorders>
            <w:shd w:val="clear" w:color="auto" w:fill="auto"/>
            <w:noWrap/>
            <w:vAlign w:val="bottom"/>
            <w:hideMark/>
          </w:tcPr>
          <w:p w14:paraId="4E9F2DFF"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634</w:t>
            </w:r>
          </w:p>
        </w:tc>
        <w:tc>
          <w:tcPr>
            <w:tcW w:w="1600" w:type="dxa"/>
            <w:tcBorders>
              <w:top w:val="nil"/>
              <w:left w:val="nil"/>
              <w:bottom w:val="nil"/>
              <w:right w:val="nil"/>
            </w:tcBorders>
            <w:shd w:val="clear" w:color="auto" w:fill="auto"/>
            <w:noWrap/>
            <w:vAlign w:val="bottom"/>
            <w:hideMark/>
          </w:tcPr>
          <w:p w14:paraId="4BB47BC2"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1395</w:t>
            </w:r>
          </w:p>
        </w:tc>
        <w:tc>
          <w:tcPr>
            <w:tcW w:w="960" w:type="dxa"/>
            <w:tcBorders>
              <w:top w:val="nil"/>
              <w:left w:val="nil"/>
              <w:bottom w:val="nil"/>
              <w:right w:val="nil"/>
            </w:tcBorders>
            <w:shd w:val="clear" w:color="auto" w:fill="auto"/>
            <w:noWrap/>
            <w:vAlign w:val="bottom"/>
            <w:hideMark/>
          </w:tcPr>
          <w:p w14:paraId="65FC9F6F"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0.804523</w:t>
            </w:r>
          </w:p>
        </w:tc>
      </w:tr>
      <w:tr w:rsidR="00D151FC" w:rsidRPr="00D151FC" w14:paraId="3F13293F" w14:textId="77777777" w:rsidTr="00D151FC">
        <w:trPr>
          <w:trHeight w:val="300"/>
        </w:trPr>
        <w:tc>
          <w:tcPr>
            <w:tcW w:w="960" w:type="dxa"/>
            <w:tcBorders>
              <w:top w:val="nil"/>
              <w:left w:val="nil"/>
              <w:bottom w:val="nil"/>
              <w:right w:val="nil"/>
            </w:tcBorders>
            <w:shd w:val="clear" w:color="auto" w:fill="auto"/>
            <w:noWrap/>
            <w:vAlign w:val="bottom"/>
            <w:hideMark/>
          </w:tcPr>
          <w:p w14:paraId="0F650C76"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195.1</w:t>
            </w:r>
          </w:p>
        </w:tc>
        <w:tc>
          <w:tcPr>
            <w:tcW w:w="960" w:type="dxa"/>
            <w:tcBorders>
              <w:top w:val="nil"/>
              <w:left w:val="nil"/>
              <w:bottom w:val="nil"/>
              <w:right w:val="nil"/>
            </w:tcBorders>
            <w:shd w:val="clear" w:color="auto" w:fill="auto"/>
            <w:noWrap/>
            <w:vAlign w:val="bottom"/>
            <w:hideMark/>
          </w:tcPr>
          <w:p w14:paraId="329BC756"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10</w:t>
            </w:r>
          </w:p>
        </w:tc>
        <w:tc>
          <w:tcPr>
            <w:tcW w:w="960" w:type="dxa"/>
            <w:tcBorders>
              <w:top w:val="nil"/>
              <w:left w:val="nil"/>
              <w:bottom w:val="nil"/>
              <w:right w:val="nil"/>
            </w:tcBorders>
            <w:shd w:val="clear" w:color="auto" w:fill="auto"/>
            <w:noWrap/>
            <w:vAlign w:val="bottom"/>
            <w:hideMark/>
          </w:tcPr>
          <w:p w14:paraId="1D3AF820"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2087</w:t>
            </w:r>
          </w:p>
        </w:tc>
        <w:tc>
          <w:tcPr>
            <w:tcW w:w="960" w:type="dxa"/>
            <w:tcBorders>
              <w:top w:val="nil"/>
              <w:left w:val="nil"/>
              <w:bottom w:val="nil"/>
              <w:right w:val="nil"/>
            </w:tcBorders>
            <w:shd w:val="clear" w:color="auto" w:fill="auto"/>
            <w:noWrap/>
            <w:vAlign w:val="bottom"/>
            <w:hideMark/>
          </w:tcPr>
          <w:p w14:paraId="7A4D9AD8"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495</w:t>
            </w:r>
          </w:p>
        </w:tc>
        <w:tc>
          <w:tcPr>
            <w:tcW w:w="1600" w:type="dxa"/>
            <w:tcBorders>
              <w:top w:val="nil"/>
              <w:left w:val="nil"/>
              <w:bottom w:val="nil"/>
              <w:right w:val="nil"/>
            </w:tcBorders>
            <w:shd w:val="clear" w:color="auto" w:fill="auto"/>
            <w:noWrap/>
            <w:vAlign w:val="bottom"/>
            <w:hideMark/>
          </w:tcPr>
          <w:p w14:paraId="0E3A4BA7"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1592</w:t>
            </w:r>
          </w:p>
        </w:tc>
        <w:tc>
          <w:tcPr>
            <w:tcW w:w="960" w:type="dxa"/>
            <w:tcBorders>
              <w:top w:val="nil"/>
              <w:left w:val="nil"/>
              <w:bottom w:val="nil"/>
              <w:right w:val="nil"/>
            </w:tcBorders>
            <w:shd w:val="clear" w:color="auto" w:fill="auto"/>
            <w:noWrap/>
            <w:vAlign w:val="bottom"/>
            <w:hideMark/>
          </w:tcPr>
          <w:p w14:paraId="6D7510D2"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0.886415</w:t>
            </w:r>
          </w:p>
        </w:tc>
      </w:tr>
      <w:tr w:rsidR="00D151FC" w:rsidRPr="00D151FC" w14:paraId="1884D51F" w14:textId="77777777" w:rsidTr="00D151FC">
        <w:trPr>
          <w:trHeight w:val="300"/>
        </w:trPr>
        <w:tc>
          <w:tcPr>
            <w:tcW w:w="960" w:type="dxa"/>
            <w:tcBorders>
              <w:top w:val="nil"/>
              <w:left w:val="nil"/>
              <w:bottom w:val="nil"/>
              <w:right w:val="nil"/>
            </w:tcBorders>
            <w:shd w:val="clear" w:color="auto" w:fill="auto"/>
            <w:noWrap/>
            <w:vAlign w:val="bottom"/>
            <w:hideMark/>
          </w:tcPr>
          <w:p w14:paraId="5D223186"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191.4</w:t>
            </w:r>
          </w:p>
        </w:tc>
        <w:tc>
          <w:tcPr>
            <w:tcW w:w="960" w:type="dxa"/>
            <w:tcBorders>
              <w:top w:val="nil"/>
              <w:left w:val="nil"/>
              <w:bottom w:val="nil"/>
              <w:right w:val="nil"/>
            </w:tcBorders>
            <w:shd w:val="clear" w:color="auto" w:fill="auto"/>
            <w:noWrap/>
            <w:vAlign w:val="bottom"/>
            <w:hideMark/>
          </w:tcPr>
          <w:p w14:paraId="03D2C124"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9.5</w:t>
            </w:r>
          </w:p>
        </w:tc>
        <w:tc>
          <w:tcPr>
            <w:tcW w:w="960" w:type="dxa"/>
            <w:tcBorders>
              <w:top w:val="nil"/>
              <w:left w:val="nil"/>
              <w:bottom w:val="nil"/>
              <w:right w:val="nil"/>
            </w:tcBorders>
            <w:shd w:val="clear" w:color="auto" w:fill="auto"/>
            <w:noWrap/>
            <w:vAlign w:val="bottom"/>
            <w:hideMark/>
          </w:tcPr>
          <w:p w14:paraId="4748454A"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2173</w:t>
            </w:r>
          </w:p>
        </w:tc>
        <w:tc>
          <w:tcPr>
            <w:tcW w:w="960" w:type="dxa"/>
            <w:tcBorders>
              <w:top w:val="nil"/>
              <w:left w:val="nil"/>
              <w:bottom w:val="nil"/>
              <w:right w:val="nil"/>
            </w:tcBorders>
            <w:shd w:val="clear" w:color="auto" w:fill="auto"/>
            <w:noWrap/>
            <w:vAlign w:val="bottom"/>
            <w:hideMark/>
          </w:tcPr>
          <w:p w14:paraId="3A96FF1A"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283</w:t>
            </w:r>
          </w:p>
        </w:tc>
        <w:tc>
          <w:tcPr>
            <w:tcW w:w="1600" w:type="dxa"/>
            <w:tcBorders>
              <w:top w:val="nil"/>
              <w:left w:val="nil"/>
              <w:bottom w:val="nil"/>
              <w:right w:val="nil"/>
            </w:tcBorders>
            <w:shd w:val="clear" w:color="auto" w:fill="auto"/>
            <w:noWrap/>
            <w:vAlign w:val="bottom"/>
            <w:hideMark/>
          </w:tcPr>
          <w:p w14:paraId="4DC54C68"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1890</w:t>
            </w:r>
          </w:p>
        </w:tc>
        <w:tc>
          <w:tcPr>
            <w:tcW w:w="960" w:type="dxa"/>
            <w:tcBorders>
              <w:top w:val="nil"/>
              <w:left w:val="nil"/>
              <w:bottom w:val="nil"/>
              <w:right w:val="nil"/>
            </w:tcBorders>
            <w:shd w:val="clear" w:color="auto" w:fill="auto"/>
            <w:noWrap/>
            <w:vAlign w:val="bottom"/>
            <w:hideMark/>
          </w:tcPr>
          <w:p w14:paraId="251101F5"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1.093419</w:t>
            </w:r>
          </w:p>
        </w:tc>
      </w:tr>
      <w:tr w:rsidR="00D151FC" w:rsidRPr="00D151FC" w14:paraId="24086F81" w14:textId="77777777" w:rsidTr="00D151FC">
        <w:trPr>
          <w:trHeight w:val="300"/>
        </w:trPr>
        <w:tc>
          <w:tcPr>
            <w:tcW w:w="960" w:type="dxa"/>
            <w:tcBorders>
              <w:top w:val="nil"/>
              <w:left w:val="nil"/>
              <w:bottom w:val="nil"/>
              <w:right w:val="nil"/>
            </w:tcBorders>
            <w:shd w:val="clear" w:color="auto" w:fill="auto"/>
            <w:noWrap/>
            <w:vAlign w:val="bottom"/>
            <w:hideMark/>
          </w:tcPr>
          <w:p w14:paraId="3AF0B3D2"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186.2</w:t>
            </w:r>
          </w:p>
        </w:tc>
        <w:tc>
          <w:tcPr>
            <w:tcW w:w="960" w:type="dxa"/>
            <w:tcBorders>
              <w:top w:val="nil"/>
              <w:left w:val="nil"/>
              <w:bottom w:val="nil"/>
              <w:right w:val="nil"/>
            </w:tcBorders>
            <w:shd w:val="clear" w:color="auto" w:fill="auto"/>
            <w:noWrap/>
            <w:vAlign w:val="bottom"/>
            <w:hideMark/>
          </w:tcPr>
          <w:p w14:paraId="3F2F438D"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10.7</w:t>
            </w:r>
          </w:p>
        </w:tc>
        <w:tc>
          <w:tcPr>
            <w:tcW w:w="960" w:type="dxa"/>
            <w:tcBorders>
              <w:top w:val="nil"/>
              <w:left w:val="nil"/>
              <w:bottom w:val="nil"/>
              <w:right w:val="nil"/>
            </w:tcBorders>
            <w:shd w:val="clear" w:color="auto" w:fill="auto"/>
            <w:noWrap/>
            <w:vAlign w:val="bottom"/>
            <w:hideMark/>
          </w:tcPr>
          <w:p w14:paraId="133F3DE9"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2245</w:t>
            </w:r>
          </w:p>
        </w:tc>
        <w:tc>
          <w:tcPr>
            <w:tcW w:w="960" w:type="dxa"/>
            <w:tcBorders>
              <w:top w:val="nil"/>
              <w:left w:val="nil"/>
              <w:bottom w:val="nil"/>
              <w:right w:val="nil"/>
            </w:tcBorders>
            <w:shd w:val="clear" w:color="auto" w:fill="auto"/>
            <w:noWrap/>
            <w:vAlign w:val="bottom"/>
            <w:hideMark/>
          </w:tcPr>
          <w:p w14:paraId="7C36C445"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617</w:t>
            </w:r>
          </w:p>
        </w:tc>
        <w:tc>
          <w:tcPr>
            <w:tcW w:w="1600" w:type="dxa"/>
            <w:tcBorders>
              <w:top w:val="nil"/>
              <w:left w:val="nil"/>
              <w:bottom w:val="nil"/>
              <w:right w:val="nil"/>
            </w:tcBorders>
            <w:shd w:val="clear" w:color="auto" w:fill="auto"/>
            <w:noWrap/>
            <w:vAlign w:val="bottom"/>
            <w:hideMark/>
          </w:tcPr>
          <w:p w14:paraId="5C1486D9"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1628</w:t>
            </w:r>
          </w:p>
        </w:tc>
        <w:tc>
          <w:tcPr>
            <w:tcW w:w="960" w:type="dxa"/>
            <w:tcBorders>
              <w:top w:val="nil"/>
              <w:left w:val="nil"/>
              <w:bottom w:val="nil"/>
              <w:right w:val="nil"/>
            </w:tcBorders>
            <w:shd w:val="clear" w:color="auto" w:fill="auto"/>
            <w:noWrap/>
            <w:vAlign w:val="bottom"/>
            <w:hideMark/>
          </w:tcPr>
          <w:p w14:paraId="1A860F5F"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0.995184</w:t>
            </w:r>
          </w:p>
        </w:tc>
      </w:tr>
      <w:tr w:rsidR="00D151FC" w:rsidRPr="00D151FC" w14:paraId="5FE62D51" w14:textId="77777777" w:rsidTr="00D151FC">
        <w:trPr>
          <w:trHeight w:val="300"/>
        </w:trPr>
        <w:tc>
          <w:tcPr>
            <w:tcW w:w="960" w:type="dxa"/>
            <w:tcBorders>
              <w:top w:val="nil"/>
              <w:left w:val="nil"/>
              <w:bottom w:val="nil"/>
              <w:right w:val="nil"/>
            </w:tcBorders>
            <w:shd w:val="clear" w:color="auto" w:fill="auto"/>
            <w:noWrap/>
            <w:vAlign w:val="bottom"/>
            <w:hideMark/>
          </w:tcPr>
          <w:p w14:paraId="72AA5FFB"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184.9</w:t>
            </w:r>
          </w:p>
        </w:tc>
        <w:tc>
          <w:tcPr>
            <w:tcW w:w="960" w:type="dxa"/>
            <w:tcBorders>
              <w:top w:val="nil"/>
              <w:left w:val="nil"/>
              <w:bottom w:val="nil"/>
              <w:right w:val="nil"/>
            </w:tcBorders>
            <w:shd w:val="clear" w:color="auto" w:fill="auto"/>
            <w:noWrap/>
            <w:vAlign w:val="bottom"/>
            <w:hideMark/>
          </w:tcPr>
          <w:p w14:paraId="0D312243"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30FC2468"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2030</w:t>
            </w:r>
          </w:p>
        </w:tc>
        <w:tc>
          <w:tcPr>
            <w:tcW w:w="960" w:type="dxa"/>
            <w:tcBorders>
              <w:top w:val="nil"/>
              <w:left w:val="nil"/>
              <w:bottom w:val="nil"/>
              <w:right w:val="nil"/>
            </w:tcBorders>
            <w:shd w:val="clear" w:color="000000" w:fill="ED7D31"/>
            <w:noWrap/>
            <w:vAlign w:val="bottom"/>
            <w:hideMark/>
          </w:tcPr>
          <w:p w14:paraId="540D68DF"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512</w:t>
            </w:r>
          </w:p>
        </w:tc>
        <w:tc>
          <w:tcPr>
            <w:tcW w:w="1600" w:type="dxa"/>
            <w:tcBorders>
              <w:top w:val="nil"/>
              <w:left w:val="nil"/>
              <w:bottom w:val="nil"/>
              <w:right w:val="nil"/>
            </w:tcBorders>
            <w:shd w:val="clear" w:color="000000" w:fill="ED7D31"/>
            <w:noWrap/>
            <w:vAlign w:val="bottom"/>
            <w:hideMark/>
          </w:tcPr>
          <w:p w14:paraId="217D0A9B"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1518</w:t>
            </w:r>
          </w:p>
        </w:tc>
        <w:tc>
          <w:tcPr>
            <w:tcW w:w="960" w:type="dxa"/>
            <w:tcBorders>
              <w:top w:val="nil"/>
              <w:left w:val="nil"/>
              <w:bottom w:val="nil"/>
              <w:right w:val="nil"/>
            </w:tcBorders>
            <w:shd w:val="clear" w:color="000000" w:fill="ED7D31"/>
            <w:noWrap/>
            <w:vAlign w:val="bottom"/>
            <w:hideMark/>
          </w:tcPr>
          <w:p w14:paraId="550C9CBF"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0.941037</w:t>
            </w:r>
          </w:p>
        </w:tc>
      </w:tr>
      <w:tr w:rsidR="00D151FC" w:rsidRPr="00D151FC" w14:paraId="4EEB14DC" w14:textId="77777777" w:rsidTr="00D151FC">
        <w:trPr>
          <w:trHeight w:val="300"/>
        </w:trPr>
        <w:tc>
          <w:tcPr>
            <w:tcW w:w="960" w:type="dxa"/>
            <w:tcBorders>
              <w:top w:val="nil"/>
              <w:left w:val="nil"/>
              <w:bottom w:val="nil"/>
              <w:right w:val="nil"/>
            </w:tcBorders>
            <w:shd w:val="clear" w:color="auto" w:fill="auto"/>
            <w:noWrap/>
            <w:vAlign w:val="bottom"/>
            <w:hideMark/>
          </w:tcPr>
          <w:p w14:paraId="1C6565C7"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181.9</w:t>
            </w:r>
          </w:p>
        </w:tc>
        <w:tc>
          <w:tcPr>
            <w:tcW w:w="960" w:type="dxa"/>
            <w:tcBorders>
              <w:top w:val="nil"/>
              <w:left w:val="nil"/>
              <w:bottom w:val="nil"/>
              <w:right w:val="nil"/>
            </w:tcBorders>
            <w:shd w:val="clear" w:color="auto" w:fill="auto"/>
            <w:noWrap/>
            <w:vAlign w:val="bottom"/>
            <w:hideMark/>
          </w:tcPr>
          <w:p w14:paraId="78FE459A"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10</w:t>
            </w:r>
          </w:p>
        </w:tc>
        <w:tc>
          <w:tcPr>
            <w:tcW w:w="960" w:type="dxa"/>
            <w:tcBorders>
              <w:top w:val="nil"/>
              <w:left w:val="nil"/>
              <w:bottom w:val="nil"/>
              <w:right w:val="nil"/>
            </w:tcBorders>
            <w:shd w:val="clear" w:color="auto" w:fill="auto"/>
            <w:noWrap/>
            <w:vAlign w:val="bottom"/>
            <w:hideMark/>
          </w:tcPr>
          <w:p w14:paraId="4DC11BA2"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2101</w:t>
            </w:r>
          </w:p>
        </w:tc>
        <w:tc>
          <w:tcPr>
            <w:tcW w:w="960" w:type="dxa"/>
            <w:tcBorders>
              <w:top w:val="nil"/>
              <w:left w:val="nil"/>
              <w:bottom w:val="nil"/>
              <w:right w:val="nil"/>
            </w:tcBorders>
            <w:shd w:val="clear" w:color="auto" w:fill="auto"/>
            <w:noWrap/>
            <w:vAlign w:val="bottom"/>
            <w:hideMark/>
          </w:tcPr>
          <w:p w14:paraId="044DE4E8"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630</w:t>
            </w:r>
          </w:p>
        </w:tc>
        <w:tc>
          <w:tcPr>
            <w:tcW w:w="1600" w:type="dxa"/>
            <w:tcBorders>
              <w:top w:val="nil"/>
              <w:left w:val="nil"/>
              <w:bottom w:val="nil"/>
              <w:right w:val="nil"/>
            </w:tcBorders>
            <w:shd w:val="clear" w:color="auto" w:fill="auto"/>
            <w:noWrap/>
            <w:vAlign w:val="bottom"/>
            <w:hideMark/>
          </w:tcPr>
          <w:p w14:paraId="3B533D99"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1471</w:t>
            </w:r>
          </w:p>
        </w:tc>
        <w:tc>
          <w:tcPr>
            <w:tcW w:w="960" w:type="dxa"/>
            <w:tcBorders>
              <w:top w:val="nil"/>
              <w:left w:val="nil"/>
              <w:bottom w:val="nil"/>
              <w:right w:val="nil"/>
            </w:tcBorders>
            <w:shd w:val="clear" w:color="auto" w:fill="auto"/>
            <w:noWrap/>
            <w:vAlign w:val="bottom"/>
            <w:hideMark/>
          </w:tcPr>
          <w:p w14:paraId="036EDB98"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0.942228</w:t>
            </w:r>
          </w:p>
        </w:tc>
      </w:tr>
      <w:tr w:rsidR="00D151FC" w:rsidRPr="00D151FC" w14:paraId="66558CB3" w14:textId="77777777" w:rsidTr="00D151FC">
        <w:trPr>
          <w:trHeight w:val="300"/>
        </w:trPr>
        <w:tc>
          <w:tcPr>
            <w:tcW w:w="960" w:type="dxa"/>
            <w:tcBorders>
              <w:top w:val="nil"/>
              <w:left w:val="nil"/>
              <w:bottom w:val="nil"/>
              <w:right w:val="nil"/>
            </w:tcBorders>
            <w:shd w:val="clear" w:color="auto" w:fill="auto"/>
            <w:noWrap/>
            <w:vAlign w:val="bottom"/>
            <w:hideMark/>
          </w:tcPr>
          <w:p w14:paraId="2B8C1011"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192.1</w:t>
            </w:r>
          </w:p>
        </w:tc>
        <w:tc>
          <w:tcPr>
            <w:tcW w:w="960" w:type="dxa"/>
            <w:tcBorders>
              <w:top w:val="nil"/>
              <w:left w:val="nil"/>
              <w:bottom w:val="nil"/>
              <w:right w:val="nil"/>
            </w:tcBorders>
            <w:shd w:val="clear" w:color="auto" w:fill="auto"/>
            <w:noWrap/>
            <w:vAlign w:val="bottom"/>
            <w:hideMark/>
          </w:tcPr>
          <w:p w14:paraId="37513557"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41782A4A"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2484</w:t>
            </w:r>
          </w:p>
        </w:tc>
        <w:tc>
          <w:tcPr>
            <w:tcW w:w="960" w:type="dxa"/>
            <w:tcBorders>
              <w:top w:val="nil"/>
              <w:left w:val="nil"/>
              <w:bottom w:val="nil"/>
              <w:right w:val="nil"/>
            </w:tcBorders>
            <w:shd w:val="clear" w:color="000000" w:fill="ED7D31"/>
            <w:noWrap/>
            <w:vAlign w:val="bottom"/>
            <w:hideMark/>
          </w:tcPr>
          <w:p w14:paraId="39FB3100"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512</w:t>
            </w:r>
          </w:p>
        </w:tc>
        <w:tc>
          <w:tcPr>
            <w:tcW w:w="1600" w:type="dxa"/>
            <w:tcBorders>
              <w:top w:val="nil"/>
              <w:left w:val="nil"/>
              <w:bottom w:val="nil"/>
              <w:right w:val="nil"/>
            </w:tcBorders>
            <w:shd w:val="clear" w:color="000000" w:fill="ED7D31"/>
            <w:noWrap/>
            <w:vAlign w:val="bottom"/>
            <w:hideMark/>
          </w:tcPr>
          <w:p w14:paraId="749397DA"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1972</w:t>
            </w:r>
          </w:p>
        </w:tc>
        <w:tc>
          <w:tcPr>
            <w:tcW w:w="960" w:type="dxa"/>
            <w:tcBorders>
              <w:top w:val="nil"/>
              <w:left w:val="nil"/>
              <w:bottom w:val="nil"/>
              <w:right w:val="nil"/>
            </w:tcBorders>
            <w:shd w:val="clear" w:color="000000" w:fill="ED7D31"/>
            <w:noWrap/>
            <w:vAlign w:val="bottom"/>
            <w:hideMark/>
          </w:tcPr>
          <w:p w14:paraId="5D3571A4"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1.132559</w:t>
            </w:r>
          </w:p>
        </w:tc>
      </w:tr>
      <w:tr w:rsidR="00D151FC" w:rsidRPr="00D151FC" w14:paraId="09CEC5AA" w14:textId="77777777" w:rsidTr="00D151FC">
        <w:trPr>
          <w:trHeight w:val="300"/>
        </w:trPr>
        <w:tc>
          <w:tcPr>
            <w:tcW w:w="960" w:type="dxa"/>
            <w:tcBorders>
              <w:top w:val="nil"/>
              <w:left w:val="nil"/>
              <w:bottom w:val="nil"/>
              <w:right w:val="nil"/>
            </w:tcBorders>
            <w:shd w:val="clear" w:color="auto" w:fill="auto"/>
            <w:noWrap/>
            <w:vAlign w:val="bottom"/>
            <w:hideMark/>
          </w:tcPr>
          <w:p w14:paraId="7B038CFC"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183.7</w:t>
            </w:r>
          </w:p>
        </w:tc>
        <w:tc>
          <w:tcPr>
            <w:tcW w:w="960" w:type="dxa"/>
            <w:tcBorders>
              <w:top w:val="nil"/>
              <w:left w:val="nil"/>
              <w:bottom w:val="nil"/>
              <w:right w:val="nil"/>
            </w:tcBorders>
            <w:shd w:val="clear" w:color="auto" w:fill="auto"/>
            <w:noWrap/>
            <w:vAlign w:val="bottom"/>
            <w:hideMark/>
          </w:tcPr>
          <w:p w14:paraId="52449735"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2C69A93E"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2111</w:t>
            </w:r>
          </w:p>
        </w:tc>
        <w:tc>
          <w:tcPr>
            <w:tcW w:w="960" w:type="dxa"/>
            <w:tcBorders>
              <w:top w:val="nil"/>
              <w:left w:val="nil"/>
              <w:bottom w:val="nil"/>
              <w:right w:val="nil"/>
            </w:tcBorders>
            <w:shd w:val="clear" w:color="000000" w:fill="ED7D31"/>
            <w:noWrap/>
            <w:vAlign w:val="bottom"/>
            <w:hideMark/>
          </w:tcPr>
          <w:p w14:paraId="6C8E72F5"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512</w:t>
            </w:r>
          </w:p>
        </w:tc>
        <w:tc>
          <w:tcPr>
            <w:tcW w:w="1600" w:type="dxa"/>
            <w:tcBorders>
              <w:top w:val="nil"/>
              <w:left w:val="nil"/>
              <w:bottom w:val="nil"/>
              <w:right w:val="nil"/>
            </w:tcBorders>
            <w:shd w:val="clear" w:color="000000" w:fill="ED7D31"/>
            <w:noWrap/>
            <w:vAlign w:val="bottom"/>
            <w:hideMark/>
          </w:tcPr>
          <w:p w14:paraId="2FDD0D20"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1599</w:t>
            </w:r>
          </w:p>
        </w:tc>
        <w:tc>
          <w:tcPr>
            <w:tcW w:w="960" w:type="dxa"/>
            <w:tcBorders>
              <w:top w:val="nil"/>
              <w:left w:val="nil"/>
              <w:bottom w:val="nil"/>
              <w:right w:val="nil"/>
            </w:tcBorders>
            <w:shd w:val="clear" w:color="000000" w:fill="ED7D31"/>
            <w:noWrap/>
            <w:vAlign w:val="bottom"/>
            <w:hideMark/>
          </w:tcPr>
          <w:p w14:paraId="4E4D62A9"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1.004243</w:t>
            </w:r>
          </w:p>
        </w:tc>
      </w:tr>
      <w:tr w:rsidR="00D151FC" w:rsidRPr="00D151FC" w14:paraId="0C6AE9E4" w14:textId="77777777" w:rsidTr="00D151FC">
        <w:trPr>
          <w:trHeight w:val="300"/>
        </w:trPr>
        <w:tc>
          <w:tcPr>
            <w:tcW w:w="960" w:type="dxa"/>
            <w:tcBorders>
              <w:top w:val="nil"/>
              <w:left w:val="nil"/>
              <w:bottom w:val="nil"/>
              <w:right w:val="nil"/>
            </w:tcBorders>
            <w:shd w:val="clear" w:color="auto" w:fill="auto"/>
            <w:noWrap/>
            <w:vAlign w:val="bottom"/>
            <w:hideMark/>
          </w:tcPr>
          <w:p w14:paraId="5C81BD2F"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191.9</w:t>
            </w:r>
          </w:p>
        </w:tc>
        <w:tc>
          <w:tcPr>
            <w:tcW w:w="960" w:type="dxa"/>
            <w:tcBorders>
              <w:top w:val="nil"/>
              <w:left w:val="nil"/>
              <w:bottom w:val="nil"/>
              <w:right w:val="nil"/>
            </w:tcBorders>
            <w:shd w:val="clear" w:color="auto" w:fill="auto"/>
            <w:noWrap/>
            <w:vAlign w:val="bottom"/>
            <w:hideMark/>
          </w:tcPr>
          <w:p w14:paraId="78439747"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540F6B83"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2408</w:t>
            </w:r>
          </w:p>
        </w:tc>
        <w:tc>
          <w:tcPr>
            <w:tcW w:w="960" w:type="dxa"/>
            <w:tcBorders>
              <w:top w:val="nil"/>
              <w:left w:val="nil"/>
              <w:bottom w:val="nil"/>
              <w:right w:val="nil"/>
            </w:tcBorders>
            <w:shd w:val="clear" w:color="000000" w:fill="ED7D31"/>
            <w:noWrap/>
            <w:vAlign w:val="bottom"/>
            <w:hideMark/>
          </w:tcPr>
          <w:p w14:paraId="6E9C7001"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512</w:t>
            </w:r>
          </w:p>
        </w:tc>
        <w:tc>
          <w:tcPr>
            <w:tcW w:w="1600" w:type="dxa"/>
            <w:tcBorders>
              <w:top w:val="nil"/>
              <w:left w:val="nil"/>
              <w:bottom w:val="nil"/>
              <w:right w:val="nil"/>
            </w:tcBorders>
            <w:shd w:val="clear" w:color="000000" w:fill="ED7D31"/>
            <w:noWrap/>
            <w:vAlign w:val="bottom"/>
            <w:hideMark/>
          </w:tcPr>
          <w:p w14:paraId="0281DA64"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1896</w:t>
            </w:r>
          </w:p>
        </w:tc>
        <w:tc>
          <w:tcPr>
            <w:tcW w:w="960" w:type="dxa"/>
            <w:tcBorders>
              <w:top w:val="nil"/>
              <w:left w:val="nil"/>
              <w:bottom w:val="nil"/>
              <w:right w:val="nil"/>
            </w:tcBorders>
            <w:shd w:val="clear" w:color="000000" w:fill="ED7D31"/>
            <w:noWrap/>
            <w:vAlign w:val="bottom"/>
            <w:hideMark/>
          </w:tcPr>
          <w:p w14:paraId="4AA3E3E7"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1.091181</w:t>
            </w:r>
          </w:p>
        </w:tc>
      </w:tr>
      <w:tr w:rsidR="00D151FC" w:rsidRPr="00D151FC" w14:paraId="663E101F" w14:textId="77777777" w:rsidTr="00D151FC">
        <w:trPr>
          <w:trHeight w:val="300"/>
        </w:trPr>
        <w:tc>
          <w:tcPr>
            <w:tcW w:w="960" w:type="dxa"/>
            <w:tcBorders>
              <w:top w:val="nil"/>
              <w:left w:val="nil"/>
              <w:bottom w:val="nil"/>
              <w:right w:val="nil"/>
            </w:tcBorders>
            <w:shd w:val="clear" w:color="auto" w:fill="auto"/>
            <w:noWrap/>
            <w:vAlign w:val="bottom"/>
            <w:hideMark/>
          </w:tcPr>
          <w:p w14:paraId="7C9B998E"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188</w:t>
            </w:r>
          </w:p>
        </w:tc>
        <w:tc>
          <w:tcPr>
            <w:tcW w:w="960" w:type="dxa"/>
            <w:tcBorders>
              <w:top w:val="nil"/>
              <w:left w:val="nil"/>
              <w:bottom w:val="nil"/>
              <w:right w:val="nil"/>
            </w:tcBorders>
            <w:shd w:val="clear" w:color="auto" w:fill="auto"/>
            <w:noWrap/>
            <w:vAlign w:val="bottom"/>
            <w:hideMark/>
          </w:tcPr>
          <w:p w14:paraId="785ED298"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68C214B7"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2507</w:t>
            </w:r>
          </w:p>
        </w:tc>
        <w:tc>
          <w:tcPr>
            <w:tcW w:w="960" w:type="dxa"/>
            <w:tcBorders>
              <w:top w:val="nil"/>
              <w:left w:val="nil"/>
              <w:bottom w:val="nil"/>
              <w:right w:val="nil"/>
            </w:tcBorders>
            <w:shd w:val="clear" w:color="000000" w:fill="ED7D31"/>
            <w:noWrap/>
            <w:vAlign w:val="bottom"/>
            <w:hideMark/>
          </w:tcPr>
          <w:p w14:paraId="78A1A84A"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512</w:t>
            </w:r>
          </w:p>
        </w:tc>
        <w:tc>
          <w:tcPr>
            <w:tcW w:w="1600" w:type="dxa"/>
            <w:tcBorders>
              <w:top w:val="nil"/>
              <w:left w:val="nil"/>
              <w:bottom w:val="nil"/>
              <w:right w:val="nil"/>
            </w:tcBorders>
            <w:shd w:val="clear" w:color="000000" w:fill="ED7D31"/>
            <w:noWrap/>
            <w:vAlign w:val="bottom"/>
            <w:hideMark/>
          </w:tcPr>
          <w:p w14:paraId="6CC209BA"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1995</w:t>
            </w:r>
          </w:p>
        </w:tc>
        <w:tc>
          <w:tcPr>
            <w:tcW w:w="960" w:type="dxa"/>
            <w:tcBorders>
              <w:top w:val="nil"/>
              <w:left w:val="nil"/>
              <w:bottom w:val="nil"/>
              <w:right w:val="nil"/>
            </w:tcBorders>
            <w:shd w:val="clear" w:color="000000" w:fill="ED7D31"/>
            <w:noWrap/>
            <w:vAlign w:val="bottom"/>
            <w:hideMark/>
          </w:tcPr>
          <w:p w14:paraId="6AFC25AB"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1.196288</w:t>
            </w:r>
          </w:p>
        </w:tc>
      </w:tr>
      <w:tr w:rsidR="00D151FC" w:rsidRPr="00D151FC" w14:paraId="303BD657" w14:textId="77777777" w:rsidTr="00D151FC">
        <w:trPr>
          <w:trHeight w:val="300"/>
        </w:trPr>
        <w:tc>
          <w:tcPr>
            <w:tcW w:w="960" w:type="dxa"/>
            <w:tcBorders>
              <w:top w:val="nil"/>
              <w:left w:val="nil"/>
              <w:bottom w:val="nil"/>
              <w:right w:val="nil"/>
            </w:tcBorders>
            <w:shd w:val="clear" w:color="auto" w:fill="auto"/>
            <w:noWrap/>
            <w:vAlign w:val="bottom"/>
            <w:hideMark/>
          </w:tcPr>
          <w:p w14:paraId="75FD70F7"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6E3AFAA"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D6D105"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1D7280"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c>
          <w:tcPr>
            <w:tcW w:w="1600" w:type="dxa"/>
            <w:tcBorders>
              <w:top w:val="nil"/>
              <w:left w:val="nil"/>
              <w:bottom w:val="nil"/>
              <w:right w:val="nil"/>
            </w:tcBorders>
            <w:shd w:val="clear" w:color="auto" w:fill="auto"/>
            <w:noWrap/>
            <w:vAlign w:val="bottom"/>
            <w:hideMark/>
          </w:tcPr>
          <w:p w14:paraId="4FBE6F7E"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C80A31"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r>
      <w:tr w:rsidR="00D151FC" w:rsidRPr="00D151FC" w14:paraId="612CF58B" w14:textId="77777777" w:rsidTr="00D151FC">
        <w:trPr>
          <w:trHeight w:val="300"/>
        </w:trPr>
        <w:tc>
          <w:tcPr>
            <w:tcW w:w="960" w:type="dxa"/>
            <w:tcBorders>
              <w:top w:val="nil"/>
              <w:left w:val="nil"/>
              <w:bottom w:val="nil"/>
              <w:right w:val="nil"/>
            </w:tcBorders>
            <w:shd w:val="clear" w:color="auto" w:fill="auto"/>
            <w:noWrap/>
            <w:vAlign w:val="bottom"/>
            <w:hideMark/>
          </w:tcPr>
          <w:p w14:paraId="029A8799"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50B0B3"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97C51C"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7173F4"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r w:rsidRPr="00D151FC">
              <w:rPr>
                <w:rFonts w:ascii="Calibri" w:eastAsia="Times New Roman" w:hAnsi="Calibri" w:cs="Times New Roman"/>
                <w:color w:val="000000"/>
                <w:lang w:eastAsia="en-GB"/>
              </w:rPr>
              <w:t>512.2857</w:t>
            </w:r>
          </w:p>
        </w:tc>
        <w:tc>
          <w:tcPr>
            <w:tcW w:w="1600" w:type="dxa"/>
            <w:tcBorders>
              <w:top w:val="nil"/>
              <w:left w:val="nil"/>
              <w:bottom w:val="nil"/>
              <w:right w:val="nil"/>
            </w:tcBorders>
            <w:shd w:val="clear" w:color="auto" w:fill="auto"/>
            <w:noWrap/>
            <w:vAlign w:val="bottom"/>
            <w:hideMark/>
          </w:tcPr>
          <w:p w14:paraId="237A14A2" w14:textId="77777777" w:rsidR="00D151FC" w:rsidRPr="00D151FC" w:rsidRDefault="00D151FC" w:rsidP="00D151FC">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1D765F26" w14:textId="77777777" w:rsidR="00D151FC" w:rsidRPr="00D151FC" w:rsidRDefault="00D151FC" w:rsidP="00D151FC">
            <w:pPr>
              <w:spacing w:after="0" w:line="240" w:lineRule="auto"/>
              <w:rPr>
                <w:rFonts w:ascii="Times New Roman" w:eastAsia="Times New Roman" w:hAnsi="Times New Roman" w:cs="Times New Roman"/>
                <w:sz w:val="20"/>
                <w:szCs w:val="20"/>
                <w:lang w:eastAsia="en-GB"/>
              </w:rPr>
            </w:pPr>
          </w:p>
        </w:tc>
      </w:tr>
    </w:tbl>
    <w:p w14:paraId="2CEEFB9E" w14:textId="2A8E7B06" w:rsidR="009A1E6D" w:rsidRPr="000707B1" w:rsidRDefault="00B55BB3">
      <w:r w:rsidRPr="000707B1">
        <w:t xml:space="preserve">If the experiment </w:t>
      </w:r>
      <w:r w:rsidR="006A4FBC" w:rsidRPr="000707B1">
        <w:t>were repeated</w:t>
      </w:r>
      <w:r w:rsidRPr="000707B1">
        <w:t>, more steady state testing</w:t>
      </w:r>
      <w:r w:rsidR="006A4FBC" w:rsidRPr="000707B1">
        <w:t xml:space="preserve"> would be conducted</w:t>
      </w:r>
      <w:r w:rsidRPr="000707B1">
        <w:t xml:space="preserve"> with both the springs and the anti-roll bar to see if the data follows the same trends as the other graphs. </w:t>
      </w:r>
      <w:r w:rsidR="006A4FBC" w:rsidRPr="000707B1">
        <w:t>A</w:t>
      </w:r>
      <w:r w:rsidRPr="000707B1">
        <w:t>ll the default settings on the simulator</w:t>
      </w:r>
      <w:r w:rsidR="006A4FBC" w:rsidRPr="000707B1">
        <w:t xml:space="preserve"> would be reviewed</w:t>
      </w:r>
      <w:r w:rsidRPr="000707B1">
        <w:t xml:space="preserve"> in case there is an assumption made by the simulator that could affect our results in a negative value. For example, presuming that the chassis is infinitely stiff when it is not.</w:t>
      </w:r>
    </w:p>
    <w:p w14:paraId="760DCC6C" w14:textId="1558C4C1" w:rsidR="006E1C1E" w:rsidRPr="000707B1" w:rsidRDefault="006A4FBC">
      <w:r w:rsidRPr="000707B1">
        <w:t>More tests would be conducted to obtain more accurate</w:t>
      </w:r>
      <w:r w:rsidR="006E1C1E" w:rsidRPr="000707B1">
        <w:t xml:space="preserve"> average results. If there was no time limit one could perform three runs of each setup and averages drawn from them, however this would be time inefficient and too cost effective. I would do an average run on the </w:t>
      </w:r>
      <w:proofErr w:type="spellStart"/>
      <w:proofErr w:type="gramStart"/>
      <w:r w:rsidR="006E1C1E" w:rsidRPr="000707B1">
        <w:t>Fmin:Rmin</w:t>
      </w:r>
      <w:proofErr w:type="spellEnd"/>
      <w:proofErr w:type="gramEnd"/>
      <w:r w:rsidR="006E1C1E" w:rsidRPr="000707B1">
        <w:t xml:space="preserve">, </w:t>
      </w:r>
      <w:proofErr w:type="spellStart"/>
      <w:r w:rsidR="006E1C1E" w:rsidRPr="000707B1">
        <w:t>Fmax:Rmax</w:t>
      </w:r>
      <w:proofErr w:type="spellEnd"/>
      <w:r w:rsidR="006E1C1E" w:rsidRPr="000707B1">
        <w:t xml:space="preserve">, </w:t>
      </w:r>
      <w:proofErr w:type="spellStart"/>
      <w:r w:rsidR="006E1C1E" w:rsidRPr="000707B1">
        <w:t>Fmin:Rmax</w:t>
      </w:r>
      <w:proofErr w:type="spellEnd"/>
      <w:r w:rsidR="006E1C1E" w:rsidRPr="000707B1">
        <w:t xml:space="preserve">, </w:t>
      </w:r>
      <w:proofErr w:type="spellStart"/>
      <w:r w:rsidR="006E1C1E" w:rsidRPr="000707B1">
        <w:t>Fmax:Rmin</w:t>
      </w:r>
      <w:proofErr w:type="spellEnd"/>
      <w:r w:rsidR="006E1C1E" w:rsidRPr="000707B1">
        <w:t xml:space="preserve">, and </w:t>
      </w:r>
      <w:proofErr w:type="spellStart"/>
      <w:r w:rsidR="006E1C1E" w:rsidRPr="000707B1">
        <w:t>Fmid:Rmid</w:t>
      </w:r>
      <w:proofErr w:type="spellEnd"/>
      <w:r w:rsidR="006E1C1E" w:rsidRPr="000707B1">
        <w:t xml:space="preserve">. That way one can collect data from </w:t>
      </w:r>
      <w:proofErr w:type="gramStart"/>
      <w:r w:rsidR="006E1C1E" w:rsidRPr="000707B1">
        <w:t>all of</w:t>
      </w:r>
      <w:proofErr w:type="gramEnd"/>
      <w:r w:rsidR="006E1C1E" w:rsidRPr="000707B1">
        <w:t xml:space="preserve"> the extremes and </w:t>
      </w:r>
      <w:r w:rsidR="00A04554" w:rsidRPr="000707B1">
        <w:t>the</w:t>
      </w:r>
      <w:r w:rsidR="006E1C1E" w:rsidRPr="000707B1">
        <w:t xml:space="preserve"> </w:t>
      </w:r>
      <w:r w:rsidR="00A04554" w:rsidRPr="000707B1">
        <w:t>mid-point</w:t>
      </w:r>
      <w:r w:rsidR="006E1C1E" w:rsidRPr="000707B1">
        <w:t>.</w:t>
      </w:r>
    </w:p>
    <w:p w14:paraId="4E5DD84F" w14:textId="01401C67" w:rsidR="00E151FB" w:rsidRDefault="00E151FB"/>
    <w:p w14:paraId="138E5CC2" w14:textId="0C35DFB3" w:rsidR="00E151FB" w:rsidRDefault="00E151FB"/>
    <w:p w14:paraId="09D38C34" w14:textId="22C9FA6C" w:rsidR="00E151FB" w:rsidRDefault="00E151FB"/>
    <w:p w14:paraId="3998C14C" w14:textId="676D9538" w:rsidR="00E151FB" w:rsidRDefault="00E151FB"/>
    <w:p w14:paraId="72026746" w14:textId="768A6528" w:rsidR="00E151FB" w:rsidRDefault="00E151FB"/>
    <w:p w14:paraId="36579CB4" w14:textId="37B160A9" w:rsidR="00E151FB" w:rsidRDefault="00E151FB"/>
    <w:p w14:paraId="6E24E01B" w14:textId="77777777" w:rsidR="00E151FB" w:rsidRDefault="00E151FB">
      <w:pPr>
        <w:rPr>
          <w:rFonts w:asciiTheme="majorHAnsi" w:eastAsiaTheme="majorEastAsia" w:hAnsiTheme="majorHAnsi" w:cstheme="majorBidi"/>
          <w:color w:val="2F5496" w:themeColor="accent1" w:themeShade="BF"/>
          <w:sz w:val="32"/>
          <w:szCs w:val="32"/>
        </w:rPr>
      </w:pPr>
    </w:p>
    <w:p w14:paraId="670CBEBD" w14:textId="1599D8AF" w:rsidR="009A1E6D" w:rsidRDefault="00E90F96" w:rsidP="009A1E6D">
      <w:pPr>
        <w:pStyle w:val="Heading1"/>
      </w:pPr>
      <w:bookmarkStart w:id="22" w:name="_Toc35803687"/>
      <w:r>
        <w:t xml:space="preserve">List </w:t>
      </w:r>
      <w:r w:rsidR="00A04554">
        <w:t>o</w:t>
      </w:r>
      <w:r>
        <w:t>f Figures</w:t>
      </w:r>
      <w:bookmarkEnd w:id="22"/>
    </w:p>
    <w:p w14:paraId="3DCF90BA" w14:textId="5EF00E0E" w:rsidR="00E90F96" w:rsidRDefault="00E90F96" w:rsidP="00E90F96"/>
    <w:p w14:paraId="3770B93C" w14:textId="22EA1814" w:rsidR="00E90F96" w:rsidRDefault="00E90F96">
      <w:pPr>
        <w:pStyle w:val="TableofFigures"/>
        <w:tabs>
          <w:tab w:val="right" w:pos="9016"/>
        </w:tabs>
        <w:rPr>
          <w:rFonts w:eastAsiaTheme="minorEastAsia"/>
          <w:caps w:val="0"/>
          <w:noProof/>
          <w:sz w:val="22"/>
          <w:szCs w:val="22"/>
          <w:lang w:eastAsia="en-GB"/>
        </w:rPr>
      </w:pPr>
      <w:r>
        <w:fldChar w:fldCharType="begin"/>
      </w:r>
      <w:r>
        <w:instrText xml:space="preserve"> TOC \h \z \c "Graph" </w:instrText>
      </w:r>
      <w:r>
        <w:fldChar w:fldCharType="separate"/>
      </w:r>
      <w:hyperlink w:anchor="_Toc35449724" w:history="1">
        <w:r w:rsidRPr="00846B8D">
          <w:rPr>
            <w:rStyle w:val="Hyperlink"/>
            <w:noProof/>
          </w:rPr>
          <w:t>Graph 1 ARB - Weight Transfer and Roll Stiffness Distribution</w:t>
        </w:r>
        <w:r>
          <w:rPr>
            <w:noProof/>
            <w:webHidden/>
          </w:rPr>
          <w:tab/>
        </w:r>
        <w:r>
          <w:rPr>
            <w:noProof/>
            <w:webHidden/>
          </w:rPr>
          <w:fldChar w:fldCharType="begin"/>
        </w:r>
        <w:r>
          <w:rPr>
            <w:noProof/>
            <w:webHidden/>
          </w:rPr>
          <w:instrText xml:space="preserve"> PAGEREF _Toc35449724 \h </w:instrText>
        </w:r>
        <w:r>
          <w:rPr>
            <w:noProof/>
            <w:webHidden/>
          </w:rPr>
        </w:r>
        <w:r>
          <w:rPr>
            <w:noProof/>
            <w:webHidden/>
          </w:rPr>
          <w:fldChar w:fldCharType="separate"/>
        </w:r>
        <w:r>
          <w:rPr>
            <w:noProof/>
            <w:webHidden/>
          </w:rPr>
          <w:t>6</w:t>
        </w:r>
        <w:r>
          <w:rPr>
            <w:noProof/>
            <w:webHidden/>
          </w:rPr>
          <w:fldChar w:fldCharType="end"/>
        </w:r>
      </w:hyperlink>
    </w:p>
    <w:p w14:paraId="7A7EFDF2" w14:textId="214D799E" w:rsidR="00E90F96" w:rsidRDefault="005366F8">
      <w:pPr>
        <w:pStyle w:val="TableofFigures"/>
        <w:tabs>
          <w:tab w:val="right" w:pos="9016"/>
        </w:tabs>
        <w:rPr>
          <w:rFonts w:eastAsiaTheme="minorEastAsia"/>
          <w:caps w:val="0"/>
          <w:noProof/>
          <w:sz w:val="22"/>
          <w:szCs w:val="22"/>
          <w:lang w:eastAsia="en-GB"/>
        </w:rPr>
      </w:pPr>
      <w:hyperlink w:anchor="_Toc35449725" w:history="1">
        <w:r w:rsidR="00E90F96" w:rsidRPr="00846B8D">
          <w:rPr>
            <w:rStyle w:val="Hyperlink"/>
            <w:noProof/>
          </w:rPr>
          <w:t>Graph 2 Springs - Weight Transfer and Roll Stiffness Distribution</w:t>
        </w:r>
        <w:r w:rsidR="00E90F96">
          <w:rPr>
            <w:noProof/>
            <w:webHidden/>
          </w:rPr>
          <w:tab/>
        </w:r>
        <w:r w:rsidR="00E90F96">
          <w:rPr>
            <w:noProof/>
            <w:webHidden/>
          </w:rPr>
          <w:fldChar w:fldCharType="begin"/>
        </w:r>
        <w:r w:rsidR="00E90F96">
          <w:rPr>
            <w:noProof/>
            <w:webHidden/>
          </w:rPr>
          <w:instrText xml:space="preserve"> PAGEREF _Toc35449725 \h </w:instrText>
        </w:r>
        <w:r w:rsidR="00E90F96">
          <w:rPr>
            <w:noProof/>
            <w:webHidden/>
          </w:rPr>
        </w:r>
        <w:r w:rsidR="00E90F96">
          <w:rPr>
            <w:noProof/>
            <w:webHidden/>
          </w:rPr>
          <w:fldChar w:fldCharType="separate"/>
        </w:r>
        <w:r w:rsidR="00E90F96">
          <w:rPr>
            <w:noProof/>
            <w:webHidden/>
          </w:rPr>
          <w:t>7</w:t>
        </w:r>
        <w:r w:rsidR="00E90F96">
          <w:rPr>
            <w:noProof/>
            <w:webHidden/>
          </w:rPr>
          <w:fldChar w:fldCharType="end"/>
        </w:r>
      </w:hyperlink>
    </w:p>
    <w:p w14:paraId="74E1343B" w14:textId="3DA56AEF" w:rsidR="00E90F96" w:rsidRDefault="005366F8">
      <w:pPr>
        <w:pStyle w:val="TableofFigures"/>
        <w:tabs>
          <w:tab w:val="right" w:pos="9016"/>
        </w:tabs>
        <w:rPr>
          <w:rFonts w:eastAsiaTheme="minorEastAsia"/>
          <w:caps w:val="0"/>
          <w:noProof/>
          <w:sz w:val="22"/>
          <w:szCs w:val="22"/>
          <w:lang w:eastAsia="en-GB"/>
        </w:rPr>
      </w:pPr>
      <w:hyperlink w:anchor="_Toc35449726" w:history="1">
        <w:r w:rsidR="00E90F96" w:rsidRPr="00846B8D">
          <w:rPr>
            <w:rStyle w:val="Hyperlink"/>
            <w:noProof/>
          </w:rPr>
          <w:t>Graph 3 ARB and Spring - Weight Transfer and Roll Stiffness Distribution</w:t>
        </w:r>
        <w:r w:rsidR="00E90F96">
          <w:rPr>
            <w:noProof/>
            <w:webHidden/>
          </w:rPr>
          <w:tab/>
        </w:r>
        <w:r w:rsidR="00E90F96">
          <w:rPr>
            <w:noProof/>
            <w:webHidden/>
          </w:rPr>
          <w:fldChar w:fldCharType="begin"/>
        </w:r>
        <w:r w:rsidR="00E90F96">
          <w:rPr>
            <w:noProof/>
            <w:webHidden/>
          </w:rPr>
          <w:instrText xml:space="preserve"> PAGEREF _Toc35449726 \h </w:instrText>
        </w:r>
        <w:r w:rsidR="00E90F96">
          <w:rPr>
            <w:noProof/>
            <w:webHidden/>
          </w:rPr>
        </w:r>
        <w:r w:rsidR="00E90F96">
          <w:rPr>
            <w:noProof/>
            <w:webHidden/>
          </w:rPr>
          <w:fldChar w:fldCharType="separate"/>
        </w:r>
        <w:r w:rsidR="00E90F96">
          <w:rPr>
            <w:noProof/>
            <w:webHidden/>
          </w:rPr>
          <w:t>8</w:t>
        </w:r>
        <w:r w:rsidR="00E90F96">
          <w:rPr>
            <w:noProof/>
            <w:webHidden/>
          </w:rPr>
          <w:fldChar w:fldCharType="end"/>
        </w:r>
      </w:hyperlink>
    </w:p>
    <w:p w14:paraId="7E9DBD6E" w14:textId="7E1F6BCD" w:rsidR="00E90F96" w:rsidRDefault="005366F8">
      <w:pPr>
        <w:pStyle w:val="TableofFigures"/>
        <w:tabs>
          <w:tab w:val="right" w:pos="9016"/>
        </w:tabs>
        <w:rPr>
          <w:rFonts w:eastAsiaTheme="minorEastAsia"/>
          <w:caps w:val="0"/>
          <w:noProof/>
          <w:sz w:val="22"/>
          <w:szCs w:val="22"/>
          <w:lang w:eastAsia="en-GB"/>
        </w:rPr>
      </w:pPr>
      <w:hyperlink w:anchor="_Toc35449727" w:history="1">
        <w:r w:rsidR="00E90F96" w:rsidRPr="00846B8D">
          <w:rPr>
            <w:rStyle w:val="Hyperlink"/>
            <w:noProof/>
          </w:rPr>
          <w:t>Graph 4 Springs - Total Weight Transfer and Understeer</w:t>
        </w:r>
        <w:r w:rsidR="00E90F96">
          <w:rPr>
            <w:noProof/>
            <w:webHidden/>
          </w:rPr>
          <w:tab/>
        </w:r>
        <w:r w:rsidR="00E90F96">
          <w:rPr>
            <w:noProof/>
            <w:webHidden/>
          </w:rPr>
          <w:fldChar w:fldCharType="begin"/>
        </w:r>
        <w:r w:rsidR="00E90F96">
          <w:rPr>
            <w:noProof/>
            <w:webHidden/>
          </w:rPr>
          <w:instrText xml:space="preserve"> PAGEREF _Toc35449727 \h </w:instrText>
        </w:r>
        <w:r w:rsidR="00E90F96">
          <w:rPr>
            <w:noProof/>
            <w:webHidden/>
          </w:rPr>
        </w:r>
        <w:r w:rsidR="00E90F96">
          <w:rPr>
            <w:noProof/>
            <w:webHidden/>
          </w:rPr>
          <w:fldChar w:fldCharType="separate"/>
        </w:r>
        <w:r w:rsidR="00E90F96">
          <w:rPr>
            <w:noProof/>
            <w:webHidden/>
          </w:rPr>
          <w:t>9</w:t>
        </w:r>
        <w:r w:rsidR="00E90F96">
          <w:rPr>
            <w:noProof/>
            <w:webHidden/>
          </w:rPr>
          <w:fldChar w:fldCharType="end"/>
        </w:r>
      </w:hyperlink>
    </w:p>
    <w:p w14:paraId="04792ADD" w14:textId="56A6E70F" w:rsidR="00E90F96" w:rsidRDefault="005366F8">
      <w:pPr>
        <w:pStyle w:val="TableofFigures"/>
        <w:tabs>
          <w:tab w:val="right" w:pos="9016"/>
        </w:tabs>
        <w:rPr>
          <w:rFonts w:eastAsiaTheme="minorEastAsia"/>
          <w:caps w:val="0"/>
          <w:noProof/>
          <w:sz w:val="22"/>
          <w:szCs w:val="22"/>
          <w:lang w:eastAsia="en-GB"/>
        </w:rPr>
      </w:pPr>
      <w:hyperlink w:anchor="_Toc35449728" w:history="1">
        <w:r w:rsidR="00E90F96" w:rsidRPr="00846B8D">
          <w:rPr>
            <w:rStyle w:val="Hyperlink"/>
            <w:noProof/>
          </w:rPr>
          <w:t>Graph 5 Springs - Total Weight Transfer and Understeer</w:t>
        </w:r>
        <w:r w:rsidR="00E90F96">
          <w:rPr>
            <w:noProof/>
            <w:webHidden/>
          </w:rPr>
          <w:tab/>
        </w:r>
        <w:r w:rsidR="00E90F96">
          <w:rPr>
            <w:noProof/>
            <w:webHidden/>
          </w:rPr>
          <w:fldChar w:fldCharType="begin"/>
        </w:r>
        <w:r w:rsidR="00E90F96">
          <w:rPr>
            <w:noProof/>
            <w:webHidden/>
          </w:rPr>
          <w:instrText xml:space="preserve"> PAGEREF _Toc35449728 \h </w:instrText>
        </w:r>
        <w:r w:rsidR="00E90F96">
          <w:rPr>
            <w:noProof/>
            <w:webHidden/>
          </w:rPr>
        </w:r>
        <w:r w:rsidR="00E90F96">
          <w:rPr>
            <w:noProof/>
            <w:webHidden/>
          </w:rPr>
          <w:fldChar w:fldCharType="separate"/>
        </w:r>
        <w:r w:rsidR="00E90F96">
          <w:rPr>
            <w:noProof/>
            <w:webHidden/>
          </w:rPr>
          <w:t>10</w:t>
        </w:r>
        <w:r w:rsidR="00E90F96">
          <w:rPr>
            <w:noProof/>
            <w:webHidden/>
          </w:rPr>
          <w:fldChar w:fldCharType="end"/>
        </w:r>
      </w:hyperlink>
    </w:p>
    <w:p w14:paraId="376E042D" w14:textId="7613F392" w:rsidR="00E90F96" w:rsidRDefault="005366F8">
      <w:pPr>
        <w:pStyle w:val="TableofFigures"/>
        <w:tabs>
          <w:tab w:val="right" w:pos="9016"/>
        </w:tabs>
        <w:rPr>
          <w:rFonts w:eastAsiaTheme="minorEastAsia"/>
          <w:caps w:val="0"/>
          <w:noProof/>
          <w:sz w:val="22"/>
          <w:szCs w:val="22"/>
          <w:lang w:eastAsia="en-GB"/>
        </w:rPr>
      </w:pPr>
      <w:hyperlink w:anchor="_Toc35449729" w:history="1">
        <w:r w:rsidR="00E90F96" w:rsidRPr="00846B8D">
          <w:rPr>
            <w:rStyle w:val="Hyperlink"/>
            <w:noProof/>
          </w:rPr>
          <w:t>Graph 6 ARB and Springs - Total Weight Transfer and Understeer</w:t>
        </w:r>
        <w:r w:rsidR="00E90F96">
          <w:rPr>
            <w:noProof/>
            <w:webHidden/>
          </w:rPr>
          <w:tab/>
        </w:r>
        <w:r w:rsidR="00E90F96">
          <w:rPr>
            <w:noProof/>
            <w:webHidden/>
          </w:rPr>
          <w:fldChar w:fldCharType="begin"/>
        </w:r>
        <w:r w:rsidR="00E90F96">
          <w:rPr>
            <w:noProof/>
            <w:webHidden/>
          </w:rPr>
          <w:instrText xml:space="preserve"> PAGEREF _Toc35449729 \h </w:instrText>
        </w:r>
        <w:r w:rsidR="00E90F96">
          <w:rPr>
            <w:noProof/>
            <w:webHidden/>
          </w:rPr>
        </w:r>
        <w:r w:rsidR="00E90F96">
          <w:rPr>
            <w:noProof/>
            <w:webHidden/>
          </w:rPr>
          <w:fldChar w:fldCharType="separate"/>
        </w:r>
        <w:r w:rsidR="00E90F96">
          <w:rPr>
            <w:noProof/>
            <w:webHidden/>
          </w:rPr>
          <w:t>11</w:t>
        </w:r>
        <w:r w:rsidR="00E90F96">
          <w:rPr>
            <w:noProof/>
            <w:webHidden/>
          </w:rPr>
          <w:fldChar w:fldCharType="end"/>
        </w:r>
      </w:hyperlink>
    </w:p>
    <w:p w14:paraId="12A30C6A" w14:textId="5394E0CF" w:rsidR="00E90F96" w:rsidRDefault="005366F8">
      <w:pPr>
        <w:pStyle w:val="TableofFigures"/>
        <w:tabs>
          <w:tab w:val="right" w:pos="9016"/>
        </w:tabs>
        <w:rPr>
          <w:rFonts w:eastAsiaTheme="minorEastAsia"/>
          <w:caps w:val="0"/>
          <w:noProof/>
          <w:sz w:val="22"/>
          <w:szCs w:val="22"/>
          <w:lang w:eastAsia="en-GB"/>
        </w:rPr>
      </w:pPr>
      <w:hyperlink w:anchor="_Toc35449730" w:history="1">
        <w:r w:rsidR="00E90F96" w:rsidRPr="00846B8D">
          <w:rPr>
            <w:rStyle w:val="Hyperlink"/>
            <w:noProof/>
          </w:rPr>
          <w:t>Graph 7 ARB - Magic Number and Roll Stiffness Distribution</w:t>
        </w:r>
        <w:r w:rsidR="00E90F96">
          <w:rPr>
            <w:noProof/>
            <w:webHidden/>
          </w:rPr>
          <w:tab/>
        </w:r>
        <w:r w:rsidR="00E90F96">
          <w:rPr>
            <w:noProof/>
            <w:webHidden/>
          </w:rPr>
          <w:fldChar w:fldCharType="begin"/>
        </w:r>
        <w:r w:rsidR="00E90F96">
          <w:rPr>
            <w:noProof/>
            <w:webHidden/>
          </w:rPr>
          <w:instrText xml:space="preserve"> PAGEREF _Toc35449730 \h </w:instrText>
        </w:r>
        <w:r w:rsidR="00E90F96">
          <w:rPr>
            <w:noProof/>
            <w:webHidden/>
          </w:rPr>
        </w:r>
        <w:r w:rsidR="00E90F96">
          <w:rPr>
            <w:noProof/>
            <w:webHidden/>
          </w:rPr>
          <w:fldChar w:fldCharType="separate"/>
        </w:r>
        <w:r w:rsidR="00E90F96">
          <w:rPr>
            <w:noProof/>
            <w:webHidden/>
          </w:rPr>
          <w:t>12</w:t>
        </w:r>
        <w:r w:rsidR="00E90F96">
          <w:rPr>
            <w:noProof/>
            <w:webHidden/>
          </w:rPr>
          <w:fldChar w:fldCharType="end"/>
        </w:r>
      </w:hyperlink>
    </w:p>
    <w:p w14:paraId="141FFEB9" w14:textId="21A3F939" w:rsidR="00E90F96" w:rsidRDefault="005366F8">
      <w:pPr>
        <w:pStyle w:val="TableofFigures"/>
        <w:tabs>
          <w:tab w:val="right" w:pos="9016"/>
        </w:tabs>
        <w:rPr>
          <w:rFonts w:eastAsiaTheme="minorEastAsia"/>
          <w:caps w:val="0"/>
          <w:noProof/>
          <w:sz w:val="22"/>
          <w:szCs w:val="22"/>
          <w:lang w:eastAsia="en-GB"/>
        </w:rPr>
      </w:pPr>
      <w:hyperlink w:anchor="_Toc35449731" w:history="1">
        <w:r w:rsidR="00E90F96" w:rsidRPr="00846B8D">
          <w:rPr>
            <w:rStyle w:val="Hyperlink"/>
            <w:noProof/>
          </w:rPr>
          <w:t>Graph 8 Springs - Magic Number and Roll Stiffness Distribution</w:t>
        </w:r>
        <w:r w:rsidR="00E90F96">
          <w:rPr>
            <w:noProof/>
            <w:webHidden/>
          </w:rPr>
          <w:tab/>
        </w:r>
        <w:r w:rsidR="00E90F96">
          <w:rPr>
            <w:noProof/>
            <w:webHidden/>
          </w:rPr>
          <w:fldChar w:fldCharType="begin"/>
        </w:r>
        <w:r w:rsidR="00E90F96">
          <w:rPr>
            <w:noProof/>
            <w:webHidden/>
          </w:rPr>
          <w:instrText xml:space="preserve"> PAGEREF _Toc35449731 \h </w:instrText>
        </w:r>
        <w:r w:rsidR="00E90F96">
          <w:rPr>
            <w:noProof/>
            <w:webHidden/>
          </w:rPr>
        </w:r>
        <w:r w:rsidR="00E90F96">
          <w:rPr>
            <w:noProof/>
            <w:webHidden/>
          </w:rPr>
          <w:fldChar w:fldCharType="separate"/>
        </w:r>
        <w:r w:rsidR="00E90F96">
          <w:rPr>
            <w:noProof/>
            <w:webHidden/>
          </w:rPr>
          <w:t>13</w:t>
        </w:r>
        <w:r w:rsidR="00E90F96">
          <w:rPr>
            <w:noProof/>
            <w:webHidden/>
          </w:rPr>
          <w:fldChar w:fldCharType="end"/>
        </w:r>
      </w:hyperlink>
    </w:p>
    <w:p w14:paraId="2A7BCC3C" w14:textId="5AB008E7" w:rsidR="00E90F96" w:rsidRDefault="005366F8">
      <w:pPr>
        <w:pStyle w:val="TableofFigures"/>
        <w:tabs>
          <w:tab w:val="right" w:pos="9016"/>
        </w:tabs>
        <w:rPr>
          <w:rFonts w:eastAsiaTheme="minorEastAsia"/>
          <w:caps w:val="0"/>
          <w:noProof/>
          <w:sz w:val="22"/>
          <w:szCs w:val="22"/>
          <w:lang w:eastAsia="en-GB"/>
        </w:rPr>
      </w:pPr>
      <w:hyperlink w:anchor="_Toc35449732" w:history="1">
        <w:r w:rsidR="00E90F96" w:rsidRPr="00846B8D">
          <w:rPr>
            <w:rStyle w:val="Hyperlink"/>
            <w:noProof/>
          </w:rPr>
          <w:t>Graph 9 ARB and Springs - Magic Number and Roll Stiffness Distribution</w:t>
        </w:r>
        <w:r w:rsidR="00E90F96">
          <w:rPr>
            <w:noProof/>
            <w:webHidden/>
          </w:rPr>
          <w:tab/>
        </w:r>
        <w:r w:rsidR="00E90F96">
          <w:rPr>
            <w:noProof/>
            <w:webHidden/>
          </w:rPr>
          <w:fldChar w:fldCharType="begin"/>
        </w:r>
        <w:r w:rsidR="00E90F96">
          <w:rPr>
            <w:noProof/>
            <w:webHidden/>
          </w:rPr>
          <w:instrText xml:space="preserve"> PAGEREF _Toc35449732 \h </w:instrText>
        </w:r>
        <w:r w:rsidR="00E90F96">
          <w:rPr>
            <w:noProof/>
            <w:webHidden/>
          </w:rPr>
        </w:r>
        <w:r w:rsidR="00E90F96">
          <w:rPr>
            <w:noProof/>
            <w:webHidden/>
          </w:rPr>
          <w:fldChar w:fldCharType="separate"/>
        </w:r>
        <w:r w:rsidR="00E90F96">
          <w:rPr>
            <w:noProof/>
            <w:webHidden/>
          </w:rPr>
          <w:t>14</w:t>
        </w:r>
        <w:r w:rsidR="00E90F96">
          <w:rPr>
            <w:noProof/>
            <w:webHidden/>
          </w:rPr>
          <w:fldChar w:fldCharType="end"/>
        </w:r>
      </w:hyperlink>
    </w:p>
    <w:p w14:paraId="6A56E925" w14:textId="45815DB6" w:rsidR="00E90F96" w:rsidRDefault="005366F8">
      <w:pPr>
        <w:pStyle w:val="TableofFigures"/>
        <w:tabs>
          <w:tab w:val="right" w:pos="9016"/>
        </w:tabs>
        <w:rPr>
          <w:rFonts w:eastAsiaTheme="minorEastAsia"/>
          <w:caps w:val="0"/>
          <w:noProof/>
          <w:sz w:val="22"/>
          <w:szCs w:val="22"/>
          <w:lang w:eastAsia="en-GB"/>
        </w:rPr>
      </w:pPr>
      <w:hyperlink w:anchor="_Toc35449733" w:history="1">
        <w:r w:rsidR="00E90F96" w:rsidRPr="00846B8D">
          <w:rPr>
            <w:rStyle w:val="Hyperlink"/>
            <w:noProof/>
          </w:rPr>
          <w:t>Graph 10 Front and Rear Aero Against Setups</w:t>
        </w:r>
        <w:r w:rsidR="00E90F96">
          <w:rPr>
            <w:noProof/>
            <w:webHidden/>
          </w:rPr>
          <w:tab/>
        </w:r>
        <w:r w:rsidR="00E90F96">
          <w:rPr>
            <w:noProof/>
            <w:webHidden/>
          </w:rPr>
          <w:fldChar w:fldCharType="begin"/>
        </w:r>
        <w:r w:rsidR="00E90F96">
          <w:rPr>
            <w:noProof/>
            <w:webHidden/>
          </w:rPr>
          <w:instrText xml:space="preserve"> PAGEREF _Toc35449733 \h </w:instrText>
        </w:r>
        <w:r w:rsidR="00E90F96">
          <w:rPr>
            <w:noProof/>
            <w:webHidden/>
          </w:rPr>
        </w:r>
        <w:r w:rsidR="00E90F96">
          <w:rPr>
            <w:noProof/>
            <w:webHidden/>
          </w:rPr>
          <w:fldChar w:fldCharType="separate"/>
        </w:r>
        <w:r w:rsidR="00E90F96">
          <w:rPr>
            <w:noProof/>
            <w:webHidden/>
          </w:rPr>
          <w:t>15</w:t>
        </w:r>
        <w:r w:rsidR="00E90F96">
          <w:rPr>
            <w:noProof/>
            <w:webHidden/>
          </w:rPr>
          <w:fldChar w:fldCharType="end"/>
        </w:r>
      </w:hyperlink>
    </w:p>
    <w:p w14:paraId="233B17FF" w14:textId="692DD824" w:rsidR="00E90F96" w:rsidRDefault="005366F8">
      <w:pPr>
        <w:pStyle w:val="TableofFigures"/>
        <w:tabs>
          <w:tab w:val="right" w:pos="9016"/>
        </w:tabs>
        <w:rPr>
          <w:rFonts w:eastAsiaTheme="minorEastAsia"/>
          <w:caps w:val="0"/>
          <w:noProof/>
          <w:sz w:val="22"/>
          <w:szCs w:val="22"/>
          <w:lang w:eastAsia="en-GB"/>
        </w:rPr>
      </w:pPr>
      <w:hyperlink w:anchor="_Toc35449734" w:history="1">
        <w:r w:rsidR="00E90F96" w:rsidRPr="00846B8D">
          <w:rPr>
            <w:rStyle w:val="Hyperlink"/>
            <w:noProof/>
          </w:rPr>
          <w:t>Graph 11 CL front, CL rear and CL total</w:t>
        </w:r>
        <w:r w:rsidR="00E90F96">
          <w:rPr>
            <w:noProof/>
            <w:webHidden/>
          </w:rPr>
          <w:tab/>
        </w:r>
        <w:r w:rsidR="00E90F96">
          <w:rPr>
            <w:noProof/>
            <w:webHidden/>
          </w:rPr>
          <w:fldChar w:fldCharType="begin"/>
        </w:r>
        <w:r w:rsidR="00E90F96">
          <w:rPr>
            <w:noProof/>
            <w:webHidden/>
          </w:rPr>
          <w:instrText xml:space="preserve"> PAGEREF _Toc35449734 \h </w:instrText>
        </w:r>
        <w:r w:rsidR="00E90F96">
          <w:rPr>
            <w:noProof/>
            <w:webHidden/>
          </w:rPr>
        </w:r>
        <w:r w:rsidR="00E90F96">
          <w:rPr>
            <w:noProof/>
            <w:webHidden/>
          </w:rPr>
          <w:fldChar w:fldCharType="separate"/>
        </w:r>
        <w:r w:rsidR="00E90F96">
          <w:rPr>
            <w:noProof/>
            <w:webHidden/>
          </w:rPr>
          <w:t>16</w:t>
        </w:r>
        <w:r w:rsidR="00E90F96">
          <w:rPr>
            <w:noProof/>
            <w:webHidden/>
          </w:rPr>
          <w:fldChar w:fldCharType="end"/>
        </w:r>
      </w:hyperlink>
    </w:p>
    <w:p w14:paraId="2D14462A" w14:textId="2A0BC51C" w:rsidR="00E90F96" w:rsidRDefault="005366F8">
      <w:pPr>
        <w:pStyle w:val="TableofFigures"/>
        <w:tabs>
          <w:tab w:val="right" w:pos="9016"/>
        </w:tabs>
        <w:rPr>
          <w:rFonts w:eastAsiaTheme="minorEastAsia"/>
          <w:caps w:val="0"/>
          <w:noProof/>
          <w:sz w:val="22"/>
          <w:szCs w:val="22"/>
          <w:lang w:eastAsia="en-GB"/>
        </w:rPr>
      </w:pPr>
      <w:hyperlink w:anchor="_Toc35449735" w:history="1">
        <w:r w:rsidR="00E90F96" w:rsidRPr="00846B8D">
          <w:rPr>
            <w:rStyle w:val="Hyperlink"/>
            <w:noProof/>
          </w:rPr>
          <w:t xml:space="preserve">Graph 12 </w:t>
        </w:r>
        <w:r w:rsidR="00E90F96" w:rsidRPr="00846B8D">
          <w:rPr>
            <w:rStyle w:val="Hyperlink"/>
            <w:noProof/>
            <w:lang w:val="en-US"/>
          </w:rPr>
          <w:t>Center of Pressure</w:t>
        </w:r>
        <w:r w:rsidR="00E90F96">
          <w:rPr>
            <w:noProof/>
            <w:webHidden/>
          </w:rPr>
          <w:tab/>
        </w:r>
        <w:r w:rsidR="00E90F96">
          <w:rPr>
            <w:noProof/>
            <w:webHidden/>
          </w:rPr>
          <w:fldChar w:fldCharType="begin"/>
        </w:r>
        <w:r w:rsidR="00E90F96">
          <w:rPr>
            <w:noProof/>
            <w:webHidden/>
          </w:rPr>
          <w:instrText xml:space="preserve"> PAGEREF _Toc35449735 \h </w:instrText>
        </w:r>
        <w:r w:rsidR="00E90F96">
          <w:rPr>
            <w:noProof/>
            <w:webHidden/>
          </w:rPr>
        </w:r>
        <w:r w:rsidR="00E90F96">
          <w:rPr>
            <w:noProof/>
            <w:webHidden/>
          </w:rPr>
          <w:fldChar w:fldCharType="separate"/>
        </w:r>
        <w:r w:rsidR="00E90F96">
          <w:rPr>
            <w:noProof/>
            <w:webHidden/>
          </w:rPr>
          <w:t>17</w:t>
        </w:r>
        <w:r w:rsidR="00E90F96">
          <w:rPr>
            <w:noProof/>
            <w:webHidden/>
          </w:rPr>
          <w:fldChar w:fldCharType="end"/>
        </w:r>
      </w:hyperlink>
    </w:p>
    <w:p w14:paraId="7DD47965" w14:textId="4360CED3" w:rsidR="00E90F96" w:rsidRDefault="005366F8">
      <w:pPr>
        <w:pStyle w:val="TableofFigures"/>
        <w:tabs>
          <w:tab w:val="right" w:pos="9016"/>
        </w:tabs>
        <w:rPr>
          <w:rFonts w:eastAsiaTheme="minorEastAsia"/>
          <w:caps w:val="0"/>
          <w:noProof/>
          <w:sz w:val="22"/>
          <w:szCs w:val="22"/>
          <w:lang w:eastAsia="en-GB"/>
        </w:rPr>
      </w:pPr>
      <w:hyperlink w:anchor="_Toc35449736" w:history="1">
        <w:r w:rsidR="00E90F96" w:rsidRPr="00846B8D">
          <w:rPr>
            <w:rStyle w:val="Hyperlink"/>
            <w:noProof/>
          </w:rPr>
          <w:t>Graph 13 Aero Drag Force and Coefficient of Drag</w:t>
        </w:r>
        <w:r w:rsidR="00E90F96">
          <w:rPr>
            <w:noProof/>
            <w:webHidden/>
          </w:rPr>
          <w:tab/>
        </w:r>
        <w:r w:rsidR="00E90F96">
          <w:rPr>
            <w:noProof/>
            <w:webHidden/>
          </w:rPr>
          <w:fldChar w:fldCharType="begin"/>
        </w:r>
        <w:r w:rsidR="00E90F96">
          <w:rPr>
            <w:noProof/>
            <w:webHidden/>
          </w:rPr>
          <w:instrText xml:space="preserve"> PAGEREF _Toc35449736 \h </w:instrText>
        </w:r>
        <w:r w:rsidR="00E90F96">
          <w:rPr>
            <w:noProof/>
            <w:webHidden/>
          </w:rPr>
        </w:r>
        <w:r w:rsidR="00E90F96">
          <w:rPr>
            <w:noProof/>
            <w:webHidden/>
          </w:rPr>
          <w:fldChar w:fldCharType="separate"/>
        </w:r>
        <w:r w:rsidR="00E90F96">
          <w:rPr>
            <w:noProof/>
            <w:webHidden/>
          </w:rPr>
          <w:t>18</w:t>
        </w:r>
        <w:r w:rsidR="00E90F96">
          <w:rPr>
            <w:noProof/>
            <w:webHidden/>
          </w:rPr>
          <w:fldChar w:fldCharType="end"/>
        </w:r>
      </w:hyperlink>
    </w:p>
    <w:p w14:paraId="3A580ACD" w14:textId="5B42041C" w:rsidR="00E90F96" w:rsidRPr="00E90F96" w:rsidRDefault="00E90F96" w:rsidP="00E90F96">
      <w:r>
        <w:fldChar w:fldCharType="end"/>
      </w:r>
    </w:p>
    <w:p w14:paraId="17B347FA" w14:textId="77777777" w:rsidR="009A1E6D" w:rsidRDefault="009A1E6D">
      <w:pPr>
        <w:rPr>
          <w:rFonts w:asciiTheme="majorHAnsi" w:eastAsiaTheme="majorEastAsia" w:hAnsiTheme="majorHAnsi" w:cstheme="majorBidi"/>
          <w:color w:val="2F5496" w:themeColor="accent1" w:themeShade="BF"/>
          <w:sz w:val="32"/>
          <w:szCs w:val="32"/>
        </w:rPr>
      </w:pPr>
      <w:r>
        <w:br w:type="page"/>
      </w:r>
    </w:p>
    <w:bookmarkStart w:id="23" w:name="_Toc35803688" w:displacedByCustomXml="next"/>
    <w:sdt>
      <w:sdtPr>
        <w:rPr>
          <w:rFonts w:asciiTheme="minorHAnsi" w:eastAsiaTheme="minorHAnsi" w:hAnsiTheme="minorHAnsi" w:cstheme="minorBidi"/>
          <w:color w:val="auto"/>
          <w:sz w:val="22"/>
          <w:szCs w:val="22"/>
        </w:rPr>
        <w:id w:val="-2020765549"/>
        <w:docPartObj>
          <w:docPartGallery w:val="Bibliographies"/>
          <w:docPartUnique/>
        </w:docPartObj>
      </w:sdtPr>
      <w:sdtEndPr/>
      <w:sdtContent>
        <w:p w14:paraId="2094BA5D" w14:textId="0980D28B" w:rsidR="009A1E6D" w:rsidRDefault="009A1E6D">
          <w:pPr>
            <w:pStyle w:val="Heading1"/>
          </w:pPr>
          <w:r>
            <w:t>Bibliography</w:t>
          </w:r>
          <w:bookmarkEnd w:id="23"/>
        </w:p>
        <w:p w14:paraId="2E19DB57" w14:textId="77777777" w:rsidR="006A4FBC" w:rsidRPr="006A4FBC" w:rsidRDefault="006A4FBC" w:rsidP="006A4FBC"/>
        <w:sdt>
          <w:sdtPr>
            <w:id w:val="111145805"/>
            <w:bibliography/>
          </w:sdtPr>
          <w:sdtEndPr/>
          <w:sdtContent>
            <w:p w14:paraId="305DF167" w14:textId="77777777" w:rsidR="00A04554" w:rsidRDefault="009A1E6D" w:rsidP="00A04554">
              <w:pPr>
                <w:pStyle w:val="Bibliography"/>
                <w:ind w:left="720" w:hanging="720"/>
                <w:rPr>
                  <w:noProof/>
                  <w:sz w:val="24"/>
                  <w:szCs w:val="24"/>
                </w:rPr>
              </w:pPr>
              <w:r>
                <w:fldChar w:fldCharType="begin"/>
              </w:r>
              <w:r>
                <w:instrText xml:space="preserve"> BIBLIOGRAPHY </w:instrText>
              </w:r>
              <w:r>
                <w:fldChar w:fldCharType="separate"/>
              </w:r>
              <w:r w:rsidR="00A04554">
                <w:rPr>
                  <w:noProof/>
                </w:rPr>
                <w:t xml:space="preserve">Nancy Hall. (2015, May 5). </w:t>
              </w:r>
              <w:r w:rsidR="00A04554">
                <w:rPr>
                  <w:i/>
                  <w:iCs/>
                  <w:noProof/>
                </w:rPr>
                <w:t>Centre of Pressure</w:t>
              </w:r>
              <w:r w:rsidR="00A04554">
                <w:rPr>
                  <w:noProof/>
                </w:rPr>
                <w:t>. Retrieved from NASA: https://www.grc.nasa.gov/www/k-12/airplane/cp.html</w:t>
              </w:r>
            </w:p>
            <w:p w14:paraId="1F02C16E" w14:textId="77777777" w:rsidR="00A04554" w:rsidRDefault="00A04554" w:rsidP="00A04554">
              <w:pPr>
                <w:pStyle w:val="Bibliography"/>
                <w:ind w:left="720" w:hanging="720"/>
                <w:rPr>
                  <w:noProof/>
                </w:rPr>
              </w:pPr>
              <w:r>
                <w:rPr>
                  <w:noProof/>
                </w:rPr>
                <w:t xml:space="preserve">Quintarelli, A. (2018, May 22). </w:t>
              </w:r>
              <w:r>
                <w:rPr>
                  <w:i/>
                  <w:iCs/>
                  <w:noProof/>
                </w:rPr>
                <w:t>Aerodynamic efficiency, balance and center of pressure</w:t>
              </w:r>
              <w:r>
                <w:rPr>
                  <w:noProof/>
                </w:rPr>
                <w:t>. Retrieved from RACINGLINE: http://theracingline.net/2018/race-car-tech/race-tech-explained/aerodynamic-efficiency-balance-and-center-of-pressure/</w:t>
              </w:r>
            </w:p>
            <w:p w14:paraId="47C3579A" w14:textId="77777777" w:rsidR="00A04554" w:rsidRDefault="00A04554" w:rsidP="00A04554">
              <w:pPr>
                <w:pStyle w:val="Bibliography"/>
                <w:ind w:left="720" w:hanging="720"/>
                <w:rPr>
                  <w:noProof/>
                </w:rPr>
              </w:pPr>
              <w:r>
                <w:rPr>
                  <w:i/>
                  <w:iCs/>
                  <w:noProof/>
                </w:rPr>
                <w:t>Roll Stiffness and Weight Transfer.</w:t>
              </w:r>
              <w:r>
                <w:rPr>
                  <w:noProof/>
                </w:rPr>
                <w:t xml:space="preserve"> (2004-2020). Retrieved from Balance Motorsport: https://balancemotorsport.co.uk/roll-stiffness-weight-transfer</w:t>
              </w:r>
            </w:p>
            <w:p w14:paraId="2C048317" w14:textId="77777777" w:rsidR="00A04554" w:rsidRDefault="00A04554" w:rsidP="00A04554">
              <w:pPr>
                <w:pStyle w:val="Bibliography"/>
                <w:ind w:left="720" w:hanging="720"/>
                <w:rPr>
                  <w:noProof/>
                </w:rPr>
              </w:pPr>
              <w:r>
                <w:rPr>
                  <w:noProof/>
                </w:rPr>
                <w:t>Tudor, T. (2020).</w:t>
              </w:r>
            </w:p>
            <w:p w14:paraId="4425E285" w14:textId="77777777" w:rsidR="00A04554" w:rsidRDefault="00A04554" w:rsidP="00A04554">
              <w:pPr>
                <w:pStyle w:val="Bibliography"/>
                <w:ind w:left="720" w:hanging="720"/>
                <w:rPr>
                  <w:noProof/>
                </w:rPr>
              </w:pPr>
              <w:r>
                <w:rPr>
                  <w:i/>
                  <w:iCs/>
                  <w:noProof/>
                </w:rPr>
                <w:t>Weight Transfer</w:t>
              </w:r>
              <w:r>
                <w:rPr>
                  <w:noProof/>
                </w:rPr>
                <w:t>. (n.d.). Retrieved from Formula 1 Dictionary: http://www.formula1-dictionary.net/weight_transfer.html</w:t>
              </w:r>
            </w:p>
            <w:p w14:paraId="7C6FE7FF" w14:textId="77777777" w:rsidR="00A04554" w:rsidRDefault="00A04554" w:rsidP="00A04554">
              <w:pPr>
                <w:pStyle w:val="Bibliography"/>
                <w:ind w:left="720" w:hanging="720"/>
                <w:rPr>
                  <w:noProof/>
                </w:rPr>
              </w:pPr>
              <w:r>
                <w:rPr>
                  <w:i/>
                  <w:iCs/>
                  <w:noProof/>
                </w:rPr>
                <w:t>Wheel Rate and Chassis Roll Stiffness</w:t>
              </w:r>
              <w:r>
                <w:rPr>
                  <w:noProof/>
                </w:rPr>
                <w:t>. (2018, May 24). Retrieved from Suspension Secrets: https://suspensionsecrets.co.uk/wheel-rate-and-chassis-roll-stiffness/</w:t>
              </w:r>
            </w:p>
            <w:p w14:paraId="04BE46A6" w14:textId="676ADF20" w:rsidR="009A1E6D" w:rsidRDefault="009A1E6D" w:rsidP="00A04554">
              <w:r>
                <w:rPr>
                  <w:b/>
                  <w:bCs/>
                  <w:noProof/>
                </w:rPr>
                <w:fldChar w:fldCharType="end"/>
              </w:r>
            </w:p>
          </w:sdtContent>
        </w:sdt>
      </w:sdtContent>
    </w:sdt>
    <w:p w14:paraId="31756397" w14:textId="27CDAB2D" w:rsidR="009A1E6D" w:rsidRDefault="009A1E6D" w:rsidP="009A1E6D">
      <w:pPr>
        <w:pStyle w:val="Heading1"/>
      </w:pPr>
    </w:p>
    <w:p w14:paraId="182CB3AB" w14:textId="05F56431" w:rsidR="004219C0" w:rsidRPr="004219C0" w:rsidRDefault="004219C0" w:rsidP="004219C0"/>
    <w:p w14:paraId="321160B4" w14:textId="5FB79602" w:rsidR="004219C0" w:rsidRPr="004219C0" w:rsidRDefault="004219C0" w:rsidP="004219C0"/>
    <w:p w14:paraId="2102A28B" w14:textId="7D2283D6" w:rsidR="004219C0" w:rsidRPr="004219C0" w:rsidRDefault="004219C0" w:rsidP="004219C0"/>
    <w:p w14:paraId="3028A4AD" w14:textId="42FA908D" w:rsidR="004219C0" w:rsidRDefault="004219C0" w:rsidP="004219C0">
      <w:pPr>
        <w:tabs>
          <w:tab w:val="left" w:pos="201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ab/>
      </w:r>
    </w:p>
    <w:sectPr w:rsidR="004219C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715FD0" w14:textId="77777777" w:rsidR="00911188" w:rsidRDefault="00911188" w:rsidP="006614F0">
      <w:pPr>
        <w:spacing w:after="0" w:line="240" w:lineRule="auto"/>
      </w:pPr>
      <w:r>
        <w:separator/>
      </w:r>
    </w:p>
  </w:endnote>
  <w:endnote w:type="continuationSeparator" w:id="0">
    <w:p w14:paraId="0E40F1A1" w14:textId="77777777" w:rsidR="00911188" w:rsidRDefault="00911188" w:rsidP="00661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8528420"/>
      <w:docPartObj>
        <w:docPartGallery w:val="Page Numbers (Bottom of Page)"/>
        <w:docPartUnique/>
      </w:docPartObj>
    </w:sdtPr>
    <w:sdtEndPr>
      <w:rPr>
        <w:noProof/>
      </w:rPr>
    </w:sdtEndPr>
    <w:sdtContent>
      <w:p w14:paraId="6087E3A1" w14:textId="6EC436FF" w:rsidR="001A6B4C" w:rsidRDefault="001A6B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91176F" w14:textId="77777777" w:rsidR="001A6B4C" w:rsidRDefault="001A6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0DB8EC" w14:textId="77777777" w:rsidR="00911188" w:rsidRDefault="00911188" w:rsidP="006614F0">
      <w:pPr>
        <w:spacing w:after="0" w:line="240" w:lineRule="auto"/>
      </w:pPr>
      <w:r>
        <w:separator/>
      </w:r>
    </w:p>
  </w:footnote>
  <w:footnote w:type="continuationSeparator" w:id="0">
    <w:p w14:paraId="1C91218B" w14:textId="77777777" w:rsidR="00911188" w:rsidRDefault="00911188" w:rsidP="006614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E6D"/>
    <w:rsid w:val="000375D7"/>
    <w:rsid w:val="00045C4C"/>
    <w:rsid w:val="00066CE4"/>
    <w:rsid w:val="000707B1"/>
    <w:rsid w:val="000B70C0"/>
    <w:rsid w:val="0013232D"/>
    <w:rsid w:val="0017681A"/>
    <w:rsid w:val="0018740F"/>
    <w:rsid w:val="001A0A86"/>
    <w:rsid w:val="001A452C"/>
    <w:rsid w:val="001A6B4C"/>
    <w:rsid w:val="001B4EFA"/>
    <w:rsid w:val="001B6EB5"/>
    <w:rsid w:val="001C4612"/>
    <w:rsid w:val="001D5A54"/>
    <w:rsid w:val="001E0D2C"/>
    <w:rsid w:val="00210EE8"/>
    <w:rsid w:val="0021442C"/>
    <w:rsid w:val="00234F30"/>
    <w:rsid w:val="00247BAE"/>
    <w:rsid w:val="0026512C"/>
    <w:rsid w:val="0027190C"/>
    <w:rsid w:val="00274E1D"/>
    <w:rsid w:val="00283829"/>
    <w:rsid w:val="002878DD"/>
    <w:rsid w:val="002B2DA6"/>
    <w:rsid w:val="002B3F6A"/>
    <w:rsid w:val="002C595A"/>
    <w:rsid w:val="002D6E39"/>
    <w:rsid w:val="002F0172"/>
    <w:rsid w:val="003015F3"/>
    <w:rsid w:val="00301DA6"/>
    <w:rsid w:val="003215AF"/>
    <w:rsid w:val="00341239"/>
    <w:rsid w:val="003438EC"/>
    <w:rsid w:val="00353BE2"/>
    <w:rsid w:val="00356DCD"/>
    <w:rsid w:val="00357BA7"/>
    <w:rsid w:val="00375AD6"/>
    <w:rsid w:val="00393F0A"/>
    <w:rsid w:val="003D171F"/>
    <w:rsid w:val="00420DC6"/>
    <w:rsid w:val="004219C0"/>
    <w:rsid w:val="004526FD"/>
    <w:rsid w:val="004550F7"/>
    <w:rsid w:val="00474AD5"/>
    <w:rsid w:val="004A0A76"/>
    <w:rsid w:val="004A23AF"/>
    <w:rsid w:val="004C4A5F"/>
    <w:rsid w:val="004E6BD8"/>
    <w:rsid w:val="004F422F"/>
    <w:rsid w:val="00502044"/>
    <w:rsid w:val="0051129E"/>
    <w:rsid w:val="005302D7"/>
    <w:rsid w:val="005366F8"/>
    <w:rsid w:val="00580B77"/>
    <w:rsid w:val="00593E36"/>
    <w:rsid w:val="005C4B76"/>
    <w:rsid w:val="005E133C"/>
    <w:rsid w:val="0062556B"/>
    <w:rsid w:val="00644691"/>
    <w:rsid w:val="006614F0"/>
    <w:rsid w:val="00661D0A"/>
    <w:rsid w:val="00667959"/>
    <w:rsid w:val="00675E54"/>
    <w:rsid w:val="006A4FBC"/>
    <w:rsid w:val="006A7680"/>
    <w:rsid w:val="006D3737"/>
    <w:rsid w:val="006E1C1E"/>
    <w:rsid w:val="006E48B6"/>
    <w:rsid w:val="006F0688"/>
    <w:rsid w:val="00746139"/>
    <w:rsid w:val="00751AE3"/>
    <w:rsid w:val="00765487"/>
    <w:rsid w:val="007660D4"/>
    <w:rsid w:val="007737AA"/>
    <w:rsid w:val="00775398"/>
    <w:rsid w:val="00783035"/>
    <w:rsid w:val="007875FE"/>
    <w:rsid w:val="007D61B0"/>
    <w:rsid w:val="007D76BF"/>
    <w:rsid w:val="007F17DE"/>
    <w:rsid w:val="00800DB3"/>
    <w:rsid w:val="008267E1"/>
    <w:rsid w:val="0083032A"/>
    <w:rsid w:val="00855AE2"/>
    <w:rsid w:val="008A1214"/>
    <w:rsid w:val="008B0900"/>
    <w:rsid w:val="008D56B3"/>
    <w:rsid w:val="008E657A"/>
    <w:rsid w:val="008F1811"/>
    <w:rsid w:val="00906F1B"/>
    <w:rsid w:val="00911188"/>
    <w:rsid w:val="00944E4D"/>
    <w:rsid w:val="0094697C"/>
    <w:rsid w:val="0098740E"/>
    <w:rsid w:val="009A035C"/>
    <w:rsid w:val="009A1E6D"/>
    <w:rsid w:val="009B4C81"/>
    <w:rsid w:val="009D71A2"/>
    <w:rsid w:val="009F7557"/>
    <w:rsid w:val="00A04554"/>
    <w:rsid w:val="00A163EB"/>
    <w:rsid w:val="00A166F1"/>
    <w:rsid w:val="00A56F9F"/>
    <w:rsid w:val="00A64FC0"/>
    <w:rsid w:val="00AA003F"/>
    <w:rsid w:val="00AA6DC2"/>
    <w:rsid w:val="00AB639B"/>
    <w:rsid w:val="00AF5F8D"/>
    <w:rsid w:val="00B55BB3"/>
    <w:rsid w:val="00B8495E"/>
    <w:rsid w:val="00B92C9F"/>
    <w:rsid w:val="00BB37CB"/>
    <w:rsid w:val="00BB77A6"/>
    <w:rsid w:val="00BE4A06"/>
    <w:rsid w:val="00C06801"/>
    <w:rsid w:val="00C24726"/>
    <w:rsid w:val="00C4471E"/>
    <w:rsid w:val="00C51F18"/>
    <w:rsid w:val="00C8050D"/>
    <w:rsid w:val="00C92BF9"/>
    <w:rsid w:val="00CA749A"/>
    <w:rsid w:val="00CB7247"/>
    <w:rsid w:val="00CF0498"/>
    <w:rsid w:val="00D07EE1"/>
    <w:rsid w:val="00D151FC"/>
    <w:rsid w:val="00D4170A"/>
    <w:rsid w:val="00D50024"/>
    <w:rsid w:val="00D518B7"/>
    <w:rsid w:val="00D558C9"/>
    <w:rsid w:val="00D7048D"/>
    <w:rsid w:val="00D91523"/>
    <w:rsid w:val="00D9226F"/>
    <w:rsid w:val="00DA4472"/>
    <w:rsid w:val="00DC4E6A"/>
    <w:rsid w:val="00E02A87"/>
    <w:rsid w:val="00E151FB"/>
    <w:rsid w:val="00E31C5E"/>
    <w:rsid w:val="00E70D0F"/>
    <w:rsid w:val="00E81150"/>
    <w:rsid w:val="00E90F96"/>
    <w:rsid w:val="00EB4BD8"/>
    <w:rsid w:val="00EB67BD"/>
    <w:rsid w:val="00EF08C4"/>
    <w:rsid w:val="00F101D0"/>
    <w:rsid w:val="00F14E13"/>
    <w:rsid w:val="00F16665"/>
    <w:rsid w:val="00F20277"/>
    <w:rsid w:val="00F32067"/>
    <w:rsid w:val="00F33CE1"/>
    <w:rsid w:val="00F44568"/>
    <w:rsid w:val="00FA328C"/>
    <w:rsid w:val="00FC6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F555E"/>
  <w15:chartTrackingRefBased/>
  <w15:docId w15:val="{0FAE1EE5-8441-4866-B8F0-C448B5732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E6D"/>
  </w:style>
  <w:style w:type="paragraph" w:styleId="Heading1">
    <w:name w:val="heading 1"/>
    <w:basedOn w:val="Normal"/>
    <w:next w:val="Normal"/>
    <w:link w:val="Heading1Char"/>
    <w:uiPriority w:val="9"/>
    <w:qFormat/>
    <w:rsid w:val="009A1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77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E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1E6D"/>
    <w:pPr>
      <w:outlineLvl w:val="9"/>
    </w:pPr>
    <w:rPr>
      <w:lang w:val="en-US"/>
    </w:rPr>
  </w:style>
  <w:style w:type="paragraph" w:styleId="TOC1">
    <w:name w:val="toc 1"/>
    <w:basedOn w:val="Normal"/>
    <w:next w:val="Normal"/>
    <w:autoRedefine/>
    <w:uiPriority w:val="39"/>
    <w:unhideWhenUsed/>
    <w:rsid w:val="009A1E6D"/>
    <w:pPr>
      <w:spacing w:after="100"/>
    </w:pPr>
  </w:style>
  <w:style w:type="character" w:styleId="Hyperlink">
    <w:name w:val="Hyperlink"/>
    <w:basedOn w:val="DefaultParagraphFont"/>
    <w:uiPriority w:val="99"/>
    <w:unhideWhenUsed/>
    <w:rsid w:val="009A1E6D"/>
    <w:rPr>
      <w:color w:val="0563C1" w:themeColor="hyperlink"/>
      <w:u w:val="single"/>
    </w:rPr>
  </w:style>
  <w:style w:type="paragraph" w:styleId="Header">
    <w:name w:val="header"/>
    <w:basedOn w:val="Normal"/>
    <w:link w:val="HeaderChar"/>
    <w:uiPriority w:val="99"/>
    <w:unhideWhenUsed/>
    <w:rsid w:val="00661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4F0"/>
  </w:style>
  <w:style w:type="paragraph" w:styleId="Footer">
    <w:name w:val="footer"/>
    <w:basedOn w:val="Normal"/>
    <w:link w:val="FooterChar"/>
    <w:uiPriority w:val="99"/>
    <w:unhideWhenUsed/>
    <w:rsid w:val="00661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4F0"/>
  </w:style>
  <w:style w:type="paragraph" w:styleId="Subtitle">
    <w:name w:val="Subtitle"/>
    <w:basedOn w:val="Normal"/>
    <w:next w:val="Normal"/>
    <w:link w:val="SubtitleChar"/>
    <w:uiPriority w:val="11"/>
    <w:qFormat/>
    <w:rsid w:val="00BB77A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B77A6"/>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BB77A6"/>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BB77A6"/>
    <w:pPr>
      <w:spacing w:after="200" w:line="240" w:lineRule="auto"/>
    </w:pPr>
    <w:rPr>
      <w:i/>
      <w:iCs/>
      <w:color w:val="44546A" w:themeColor="text2"/>
      <w:sz w:val="18"/>
      <w:szCs w:val="18"/>
    </w:rPr>
  </w:style>
  <w:style w:type="table" w:styleId="TableGrid">
    <w:name w:val="Table Grid"/>
    <w:basedOn w:val="TableNormal"/>
    <w:uiPriority w:val="39"/>
    <w:rsid w:val="001B4E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E4A06"/>
    <w:pPr>
      <w:spacing w:after="100"/>
      <w:ind w:left="220"/>
    </w:pPr>
  </w:style>
  <w:style w:type="paragraph" w:styleId="NormalWeb">
    <w:name w:val="Normal (Web)"/>
    <w:basedOn w:val="Normal"/>
    <w:uiPriority w:val="99"/>
    <w:semiHidden/>
    <w:unhideWhenUsed/>
    <w:rsid w:val="003015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D56B3"/>
    <w:rPr>
      <w:color w:val="605E5C"/>
      <w:shd w:val="clear" w:color="auto" w:fill="E1DFDD"/>
    </w:rPr>
  </w:style>
  <w:style w:type="character" w:styleId="FollowedHyperlink">
    <w:name w:val="FollowedHyperlink"/>
    <w:basedOn w:val="DefaultParagraphFont"/>
    <w:uiPriority w:val="99"/>
    <w:semiHidden/>
    <w:unhideWhenUsed/>
    <w:rsid w:val="00393F0A"/>
    <w:rPr>
      <w:color w:val="954F72" w:themeColor="followedHyperlink"/>
      <w:u w:val="single"/>
    </w:rPr>
  </w:style>
  <w:style w:type="paragraph" w:styleId="Bibliography">
    <w:name w:val="Bibliography"/>
    <w:basedOn w:val="Normal"/>
    <w:next w:val="Normal"/>
    <w:uiPriority w:val="37"/>
    <w:unhideWhenUsed/>
    <w:rsid w:val="00E151FB"/>
  </w:style>
  <w:style w:type="paragraph" w:styleId="TableofFigures">
    <w:name w:val="table of figures"/>
    <w:basedOn w:val="Normal"/>
    <w:next w:val="Normal"/>
    <w:uiPriority w:val="99"/>
    <w:unhideWhenUsed/>
    <w:rsid w:val="00E90F96"/>
    <w:pPr>
      <w:spacing w:after="0"/>
      <w:ind w:left="440" w:hanging="440"/>
    </w:pPr>
    <w:rPr>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4478">
      <w:bodyDiv w:val="1"/>
      <w:marLeft w:val="0"/>
      <w:marRight w:val="0"/>
      <w:marTop w:val="0"/>
      <w:marBottom w:val="0"/>
      <w:divBdr>
        <w:top w:val="none" w:sz="0" w:space="0" w:color="auto"/>
        <w:left w:val="none" w:sz="0" w:space="0" w:color="auto"/>
        <w:bottom w:val="none" w:sz="0" w:space="0" w:color="auto"/>
        <w:right w:val="none" w:sz="0" w:space="0" w:color="auto"/>
      </w:divBdr>
    </w:div>
    <w:div w:id="27491759">
      <w:bodyDiv w:val="1"/>
      <w:marLeft w:val="0"/>
      <w:marRight w:val="0"/>
      <w:marTop w:val="0"/>
      <w:marBottom w:val="0"/>
      <w:divBdr>
        <w:top w:val="none" w:sz="0" w:space="0" w:color="auto"/>
        <w:left w:val="none" w:sz="0" w:space="0" w:color="auto"/>
        <w:bottom w:val="none" w:sz="0" w:space="0" w:color="auto"/>
        <w:right w:val="none" w:sz="0" w:space="0" w:color="auto"/>
      </w:divBdr>
    </w:div>
    <w:div w:id="30885415">
      <w:bodyDiv w:val="1"/>
      <w:marLeft w:val="0"/>
      <w:marRight w:val="0"/>
      <w:marTop w:val="0"/>
      <w:marBottom w:val="0"/>
      <w:divBdr>
        <w:top w:val="none" w:sz="0" w:space="0" w:color="auto"/>
        <w:left w:val="none" w:sz="0" w:space="0" w:color="auto"/>
        <w:bottom w:val="none" w:sz="0" w:space="0" w:color="auto"/>
        <w:right w:val="none" w:sz="0" w:space="0" w:color="auto"/>
      </w:divBdr>
    </w:div>
    <w:div w:id="73861950">
      <w:bodyDiv w:val="1"/>
      <w:marLeft w:val="0"/>
      <w:marRight w:val="0"/>
      <w:marTop w:val="0"/>
      <w:marBottom w:val="0"/>
      <w:divBdr>
        <w:top w:val="none" w:sz="0" w:space="0" w:color="auto"/>
        <w:left w:val="none" w:sz="0" w:space="0" w:color="auto"/>
        <w:bottom w:val="none" w:sz="0" w:space="0" w:color="auto"/>
        <w:right w:val="none" w:sz="0" w:space="0" w:color="auto"/>
      </w:divBdr>
    </w:div>
    <w:div w:id="111485071">
      <w:bodyDiv w:val="1"/>
      <w:marLeft w:val="0"/>
      <w:marRight w:val="0"/>
      <w:marTop w:val="0"/>
      <w:marBottom w:val="0"/>
      <w:divBdr>
        <w:top w:val="none" w:sz="0" w:space="0" w:color="auto"/>
        <w:left w:val="none" w:sz="0" w:space="0" w:color="auto"/>
        <w:bottom w:val="none" w:sz="0" w:space="0" w:color="auto"/>
        <w:right w:val="none" w:sz="0" w:space="0" w:color="auto"/>
      </w:divBdr>
    </w:div>
    <w:div w:id="163471797">
      <w:bodyDiv w:val="1"/>
      <w:marLeft w:val="0"/>
      <w:marRight w:val="0"/>
      <w:marTop w:val="0"/>
      <w:marBottom w:val="0"/>
      <w:divBdr>
        <w:top w:val="none" w:sz="0" w:space="0" w:color="auto"/>
        <w:left w:val="none" w:sz="0" w:space="0" w:color="auto"/>
        <w:bottom w:val="none" w:sz="0" w:space="0" w:color="auto"/>
        <w:right w:val="none" w:sz="0" w:space="0" w:color="auto"/>
      </w:divBdr>
    </w:div>
    <w:div w:id="242956209">
      <w:bodyDiv w:val="1"/>
      <w:marLeft w:val="0"/>
      <w:marRight w:val="0"/>
      <w:marTop w:val="0"/>
      <w:marBottom w:val="0"/>
      <w:divBdr>
        <w:top w:val="none" w:sz="0" w:space="0" w:color="auto"/>
        <w:left w:val="none" w:sz="0" w:space="0" w:color="auto"/>
        <w:bottom w:val="none" w:sz="0" w:space="0" w:color="auto"/>
        <w:right w:val="none" w:sz="0" w:space="0" w:color="auto"/>
      </w:divBdr>
    </w:div>
    <w:div w:id="288632190">
      <w:bodyDiv w:val="1"/>
      <w:marLeft w:val="0"/>
      <w:marRight w:val="0"/>
      <w:marTop w:val="0"/>
      <w:marBottom w:val="0"/>
      <w:divBdr>
        <w:top w:val="none" w:sz="0" w:space="0" w:color="auto"/>
        <w:left w:val="none" w:sz="0" w:space="0" w:color="auto"/>
        <w:bottom w:val="none" w:sz="0" w:space="0" w:color="auto"/>
        <w:right w:val="none" w:sz="0" w:space="0" w:color="auto"/>
      </w:divBdr>
    </w:div>
    <w:div w:id="378554171">
      <w:bodyDiv w:val="1"/>
      <w:marLeft w:val="0"/>
      <w:marRight w:val="0"/>
      <w:marTop w:val="0"/>
      <w:marBottom w:val="0"/>
      <w:divBdr>
        <w:top w:val="none" w:sz="0" w:space="0" w:color="auto"/>
        <w:left w:val="none" w:sz="0" w:space="0" w:color="auto"/>
        <w:bottom w:val="none" w:sz="0" w:space="0" w:color="auto"/>
        <w:right w:val="none" w:sz="0" w:space="0" w:color="auto"/>
      </w:divBdr>
    </w:div>
    <w:div w:id="489099176">
      <w:bodyDiv w:val="1"/>
      <w:marLeft w:val="0"/>
      <w:marRight w:val="0"/>
      <w:marTop w:val="0"/>
      <w:marBottom w:val="0"/>
      <w:divBdr>
        <w:top w:val="none" w:sz="0" w:space="0" w:color="auto"/>
        <w:left w:val="none" w:sz="0" w:space="0" w:color="auto"/>
        <w:bottom w:val="none" w:sz="0" w:space="0" w:color="auto"/>
        <w:right w:val="none" w:sz="0" w:space="0" w:color="auto"/>
      </w:divBdr>
    </w:div>
    <w:div w:id="493689808">
      <w:bodyDiv w:val="1"/>
      <w:marLeft w:val="0"/>
      <w:marRight w:val="0"/>
      <w:marTop w:val="0"/>
      <w:marBottom w:val="0"/>
      <w:divBdr>
        <w:top w:val="none" w:sz="0" w:space="0" w:color="auto"/>
        <w:left w:val="none" w:sz="0" w:space="0" w:color="auto"/>
        <w:bottom w:val="none" w:sz="0" w:space="0" w:color="auto"/>
        <w:right w:val="none" w:sz="0" w:space="0" w:color="auto"/>
      </w:divBdr>
    </w:div>
    <w:div w:id="504973888">
      <w:bodyDiv w:val="1"/>
      <w:marLeft w:val="0"/>
      <w:marRight w:val="0"/>
      <w:marTop w:val="0"/>
      <w:marBottom w:val="0"/>
      <w:divBdr>
        <w:top w:val="none" w:sz="0" w:space="0" w:color="auto"/>
        <w:left w:val="none" w:sz="0" w:space="0" w:color="auto"/>
        <w:bottom w:val="none" w:sz="0" w:space="0" w:color="auto"/>
        <w:right w:val="none" w:sz="0" w:space="0" w:color="auto"/>
      </w:divBdr>
    </w:div>
    <w:div w:id="575675221">
      <w:bodyDiv w:val="1"/>
      <w:marLeft w:val="0"/>
      <w:marRight w:val="0"/>
      <w:marTop w:val="0"/>
      <w:marBottom w:val="0"/>
      <w:divBdr>
        <w:top w:val="none" w:sz="0" w:space="0" w:color="auto"/>
        <w:left w:val="none" w:sz="0" w:space="0" w:color="auto"/>
        <w:bottom w:val="none" w:sz="0" w:space="0" w:color="auto"/>
        <w:right w:val="none" w:sz="0" w:space="0" w:color="auto"/>
      </w:divBdr>
    </w:div>
    <w:div w:id="582186238">
      <w:bodyDiv w:val="1"/>
      <w:marLeft w:val="0"/>
      <w:marRight w:val="0"/>
      <w:marTop w:val="0"/>
      <w:marBottom w:val="0"/>
      <w:divBdr>
        <w:top w:val="none" w:sz="0" w:space="0" w:color="auto"/>
        <w:left w:val="none" w:sz="0" w:space="0" w:color="auto"/>
        <w:bottom w:val="none" w:sz="0" w:space="0" w:color="auto"/>
        <w:right w:val="none" w:sz="0" w:space="0" w:color="auto"/>
      </w:divBdr>
    </w:div>
    <w:div w:id="809980981">
      <w:bodyDiv w:val="1"/>
      <w:marLeft w:val="0"/>
      <w:marRight w:val="0"/>
      <w:marTop w:val="0"/>
      <w:marBottom w:val="0"/>
      <w:divBdr>
        <w:top w:val="none" w:sz="0" w:space="0" w:color="auto"/>
        <w:left w:val="none" w:sz="0" w:space="0" w:color="auto"/>
        <w:bottom w:val="none" w:sz="0" w:space="0" w:color="auto"/>
        <w:right w:val="none" w:sz="0" w:space="0" w:color="auto"/>
      </w:divBdr>
    </w:div>
    <w:div w:id="815562242">
      <w:bodyDiv w:val="1"/>
      <w:marLeft w:val="0"/>
      <w:marRight w:val="0"/>
      <w:marTop w:val="0"/>
      <w:marBottom w:val="0"/>
      <w:divBdr>
        <w:top w:val="none" w:sz="0" w:space="0" w:color="auto"/>
        <w:left w:val="none" w:sz="0" w:space="0" w:color="auto"/>
        <w:bottom w:val="none" w:sz="0" w:space="0" w:color="auto"/>
        <w:right w:val="none" w:sz="0" w:space="0" w:color="auto"/>
      </w:divBdr>
    </w:div>
    <w:div w:id="901410310">
      <w:bodyDiv w:val="1"/>
      <w:marLeft w:val="0"/>
      <w:marRight w:val="0"/>
      <w:marTop w:val="0"/>
      <w:marBottom w:val="0"/>
      <w:divBdr>
        <w:top w:val="none" w:sz="0" w:space="0" w:color="auto"/>
        <w:left w:val="none" w:sz="0" w:space="0" w:color="auto"/>
        <w:bottom w:val="none" w:sz="0" w:space="0" w:color="auto"/>
        <w:right w:val="none" w:sz="0" w:space="0" w:color="auto"/>
      </w:divBdr>
    </w:div>
    <w:div w:id="959066941">
      <w:bodyDiv w:val="1"/>
      <w:marLeft w:val="0"/>
      <w:marRight w:val="0"/>
      <w:marTop w:val="0"/>
      <w:marBottom w:val="0"/>
      <w:divBdr>
        <w:top w:val="none" w:sz="0" w:space="0" w:color="auto"/>
        <w:left w:val="none" w:sz="0" w:space="0" w:color="auto"/>
        <w:bottom w:val="none" w:sz="0" w:space="0" w:color="auto"/>
        <w:right w:val="none" w:sz="0" w:space="0" w:color="auto"/>
      </w:divBdr>
    </w:div>
    <w:div w:id="969673001">
      <w:bodyDiv w:val="1"/>
      <w:marLeft w:val="0"/>
      <w:marRight w:val="0"/>
      <w:marTop w:val="0"/>
      <w:marBottom w:val="0"/>
      <w:divBdr>
        <w:top w:val="none" w:sz="0" w:space="0" w:color="auto"/>
        <w:left w:val="none" w:sz="0" w:space="0" w:color="auto"/>
        <w:bottom w:val="none" w:sz="0" w:space="0" w:color="auto"/>
        <w:right w:val="none" w:sz="0" w:space="0" w:color="auto"/>
      </w:divBdr>
    </w:div>
    <w:div w:id="1063213085">
      <w:bodyDiv w:val="1"/>
      <w:marLeft w:val="0"/>
      <w:marRight w:val="0"/>
      <w:marTop w:val="0"/>
      <w:marBottom w:val="0"/>
      <w:divBdr>
        <w:top w:val="none" w:sz="0" w:space="0" w:color="auto"/>
        <w:left w:val="none" w:sz="0" w:space="0" w:color="auto"/>
        <w:bottom w:val="none" w:sz="0" w:space="0" w:color="auto"/>
        <w:right w:val="none" w:sz="0" w:space="0" w:color="auto"/>
      </w:divBdr>
    </w:div>
    <w:div w:id="1118060352">
      <w:bodyDiv w:val="1"/>
      <w:marLeft w:val="0"/>
      <w:marRight w:val="0"/>
      <w:marTop w:val="0"/>
      <w:marBottom w:val="0"/>
      <w:divBdr>
        <w:top w:val="none" w:sz="0" w:space="0" w:color="auto"/>
        <w:left w:val="none" w:sz="0" w:space="0" w:color="auto"/>
        <w:bottom w:val="none" w:sz="0" w:space="0" w:color="auto"/>
        <w:right w:val="none" w:sz="0" w:space="0" w:color="auto"/>
      </w:divBdr>
    </w:div>
    <w:div w:id="1132020745">
      <w:bodyDiv w:val="1"/>
      <w:marLeft w:val="0"/>
      <w:marRight w:val="0"/>
      <w:marTop w:val="0"/>
      <w:marBottom w:val="0"/>
      <w:divBdr>
        <w:top w:val="none" w:sz="0" w:space="0" w:color="auto"/>
        <w:left w:val="none" w:sz="0" w:space="0" w:color="auto"/>
        <w:bottom w:val="none" w:sz="0" w:space="0" w:color="auto"/>
        <w:right w:val="none" w:sz="0" w:space="0" w:color="auto"/>
      </w:divBdr>
    </w:div>
    <w:div w:id="1238974090">
      <w:bodyDiv w:val="1"/>
      <w:marLeft w:val="0"/>
      <w:marRight w:val="0"/>
      <w:marTop w:val="0"/>
      <w:marBottom w:val="0"/>
      <w:divBdr>
        <w:top w:val="none" w:sz="0" w:space="0" w:color="auto"/>
        <w:left w:val="none" w:sz="0" w:space="0" w:color="auto"/>
        <w:bottom w:val="none" w:sz="0" w:space="0" w:color="auto"/>
        <w:right w:val="none" w:sz="0" w:space="0" w:color="auto"/>
      </w:divBdr>
    </w:div>
    <w:div w:id="1243181992">
      <w:bodyDiv w:val="1"/>
      <w:marLeft w:val="0"/>
      <w:marRight w:val="0"/>
      <w:marTop w:val="0"/>
      <w:marBottom w:val="0"/>
      <w:divBdr>
        <w:top w:val="none" w:sz="0" w:space="0" w:color="auto"/>
        <w:left w:val="none" w:sz="0" w:space="0" w:color="auto"/>
        <w:bottom w:val="none" w:sz="0" w:space="0" w:color="auto"/>
        <w:right w:val="none" w:sz="0" w:space="0" w:color="auto"/>
      </w:divBdr>
    </w:div>
    <w:div w:id="1446002514">
      <w:bodyDiv w:val="1"/>
      <w:marLeft w:val="0"/>
      <w:marRight w:val="0"/>
      <w:marTop w:val="0"/>
      <w:marBottom w:val="0"/>
      <w:divBdr>
        <w:top w:val="none" w:sz="0" w:space="0" w:color="auto"/>
        <w:left w:val="none" w:sz="0" w:space="0" w:color="auto"/>
        <w:bottom w:val="none" w:sz="0" w:space="0" w:color="auto"/>
        <w:right w:val="none" w:sz="0" w:space="0" w:color="auto"/>
      </w:divBdr>
    </w:div>
    <w:div w:id="1559321481">
      <w:bodyDiv w:val="1"/>
      <w:marLeft w:val="0"/>
      <w:marRight w:val="0"/>
      <w:marTop w:val="0"/>
      <w:marBottom w:val="0"/>
      <w:divBdr>
        <w:top w:val="none" w:sz="0" w:space="0" w:color="auto"/>
        <w:left w:val="none" w:sz="0" w:space="0" w:color="auto"/>
        <w:bottom w:val="none" w:sz="0" w:space="0" w:color="auto"/>
        <w:right w:val="none" w:sz="0" w:space="0" w:color="auto"/>
      </w:divBdr>
    </w:div>
    <w:div w:id="1561746845">
      <w:bodyDiv w:val="1"/>
      <w:marLeft w:val="0"/>
      <w:marRight w:val="0"/>
      <w:marTop w:val="0"/>
      <w:marBottom w:val="0"/>
      <w:divBdr>
        <w:top w:val="none" w:sz="0" w:space="0" w:color="auto"/>
        <w:left w:val="none" w:sz="0" w:space="0" w:color="auto"/>
        <w:bottom w:val="none" w:sz="0" w:space="0" w:color="auto"/>
        <w:right w:val="none" w:sz="0" w:space="0" w:color="auto"/>
      </w:divBdr>
    </w:div>
    <w:div w:id="1584030081">
      <w:bodyDiv w:val="1"/>
      <w:marLeft w:val="0"/>
      <w:marRight w:val="0"/>
      <w:marTop w:val="0"/>
      <w:marBottom w:val="0"/>
      <w:divBdr>
        <w:top w:val="none" w:sz="0" w:space="0" w:color="auto"/>
        <w:left w:val="none" w:sz="0" w:space="0" w:color="auto"/>
        <w:bottom w:val="none" w:sz="0" w:space="0" w:color="auto"/>
        <w:right w:val="none" w:sz="0" w:space="0" w:color="auto"/>
      </w:divBdr>
    </w:div>
    <w:div w:id="1620993596">
      <w:bodyDiv w:val="1"/>
      <w:marLeft w:val="0"/>
      <w:marRight w:val="0"/>
      <w:marTop w:val="0"/>
      <w:marBottom w:val="0"/>
      <w:divBdr>
        <w:top w:val="none" w:sz="0" w:space="0" w:color="auto"/>
        <w:left w:val="none" w:sz="0" w:space="0" w:color="auto"/>
        <w:bottom w:val="none" w:sz="0" w:space="0" w:color="auto"/>
        <w:right w:val="none" w:sz="0" w:space="0" w:color="auto"/>
      </w:divBdr>
    </w:div>
    <w:div w:id="1668899619">
      <w:bodyDiv w:val="1"/>
      <w:marLeft w:val="0"/>
      <w:marRight w:val="0"/>
      <w:marTop w:val="0"/>
      <w:marBottom w:val="0"/>
      <w:divBdr>
        <w:top w:val="none" w:sz="0" w:space="0" w:color="auto"/>
        <w:left w:val="none" w:sz="0" w:space="0" w:color="auto"/>
        <w:bottom w:val="none" w:sz="0" w:space="0" w:color="auto"/>
        <w:right w:val="none" w:sz="0" w:space="0" w:color="auto"/>
      </w:divBdr>
    </w:div>
    <w:div w:id="1685588374">
      <w:bodyDiv w:val="1"/>
      <w:marLeft w:val="0"/>
      <w:marRight w:val="0"/>
      <w:marTop w:val="0"/>
      <w:marBottom w:val="0"/>
      <w:divBdr>
        <w:top w:val="none" w:sz="0" w:space="0" w:color="auto"/>
        <w:left w:val="none" w:sz="0" w:space="0" w:color="auto"/>
        <w:bottom w:val="none" w:sz="0" w:space="0" w:color="auto"/>
        <w:right w:val="none" w:sz="0" w:space="0" w:color="auto"/>
      </w:divBdr>
    </w:div>
    <w:div w:id="1713730523">
      <w:bodyDiv w:val="1"/>
      <w:marLeft w:val="0"/>
      <w:marRight w:val="0"/>
      <w:marTop w:val="0"/>
      <w:marBottom w:val="0"/>
      <w:divBdr>
        <w:top w:val="none" w:sz="0" w:space="0" w:color="auto"/>
        <w:left w:val="none" w:sz="0" w:space="0" w:color="auto"/>
        <w:bottom w:val="none" w:sz="0" w:space="0" w:color="auto"/>
        <w:right w:val="none" w:sz="0" w:space="0" w:color="auto"/>
      </w:divBdr>
    </w:div>
    <w:div w:id="1740859603">
      <w:bodyDiv w:val="1"/>
      <w:marLeft w:val="0"/>
      <w:marRight w:val="0"/>
      <w:marTop w:val="0"/>
      <w:marBottom w:val="0"/>
      <w:divBdr>
        <w:top w:val="none" w:sz="0" w:space="0" w:color="auto"/>
        <w:left w:val="none" w:sz="0" w:space="0" w:color="auto"/>
        <w:bottom w:val="none" w:sz="0" w:space="0" w:color="auto"/>
        <w:right w:val="none" w:sz="0" w:space="0" w:color="auto"/>
      </w:divBdr>
    </w:div>
    <w:div w:id="1770814299">
      <w:bodyDiv w:val="1"/>
      <w:marLeft w:val="0"/>
      <w:marRight w:val="0"/>
      <w:marTop w:val="0"/>
      <w:marBottom w:val="0"/>
      <w:divBdr>
        <w:top w:val="none" w:sz="0" w:space="0" w:color="auto"/>
        <w:left w:val="none" w:sz="0" w:space="0" w:color="auto"/>
        <w:bottom w:val="none" w:sz="0" w:space="0" w:color="auto"/>
        <w:right w:val="none" w:sz="0" w:space="0" w:color="auto"/>
      </w:divBdr>
    </w:div>
    <w:div w:id="1794975689">
      <w:bodyDiv w:val="1"/>
      <w:marLeft w:val="0"/>
      <w:marRight w:val="0"/>
      <w:marTop w:val="0"/>
      <w:marBottom w:val="0"/>
      <w:divBdr>
        <w:top w:val="none" w:sz="0" w:space="0" w:color="auto"/>
        <w:left w:val="none" w:sz="0" w:space="0" w:color="auto"/>
        <w:bottom w:val="none" w:sz="0" w:space="0" w:color="auto"/>
        <w:right w:val="none" w:sz="0" w:space="0" w:color="auto"/>
      </w:divBdr>
    </w:div>
    <w:div w:id="1822621969">
      <w:bodyDiv w:val="1"/>
      <w:marLeft w:val="0"/>
      <w:marRight w:val="0"/>
      <w:marTop w:val="0"/>
      <w:marBottom w:val="0"/>
      <w:divBdr>
        <w:top w:val="none" w:sz="0" w:space="0" w:color="auto"/>
        <w:left w:val="none" w:sz="0" w:space="0" w:color="auto"/>
        <w:bottom w:val="none" w:sz="0" w:space="0" w:color="auto"/>
        <w:right w:val="none" w:sz="0" w:space="0" w:color="auto"/>
      </w:divBdr>
    </w:div>
    <w:div w:id="1859927310">
      <w:bodyDiv w:val="1"/>
      <w:marLeft w:val="0"/>
      <w:marRight w:val="0"/>
      <w:marTop w:val="0"/>
      <w:marBottom w:val="0"/>
      <w:divBdr>
        <w:top w:val="none" w:sz="0" w:space="0" w:color="auto"/>
        <w:left w:val="none" w:sz="0" w:space="0" w:color="auto"/>
        <w:bottom w:val="none" w:sz="0" w:space="0" w:color="auto"/>
        <w:right w:val="none" w:sz="0" w:space="0" w:color="auto"/>
      </w:divBdr>
    </w:div>
    <w:div w:id="1935506807">
      <w:bodyDiv w:val="1"/>
      <w:marLeft w:val="0"/>
      <w:marRight w:val="0"/>
      <w:marTop w:val="0"/>
      <w:marBottom w:val="0"/>
      <w:divBdr>
        <w:top w:val="none" w:sz="0" w:space="0" w:color="auto"/>
        <w:left w:val="none" w:sz="0" w:space="0" w:color="auto"/>
        <w:bottom w:val="none" w:sz="0" w:space="0" w:color="auto"/>
        <w:right w:val="none" w:sz="0" w:space="0" w:color="auto"/>
      </w:divBdr>
    </w:div>
    <w:div w:id="2038654635">
      <w:bodyDiv w:val="1"/>
      <w:marLeft w:val="0"/>
      <w:marRight w:val="0"/>
      <w:marTop w:val="0"/>
      <w:marBottom w:val="0"/>
      <w:divBdr>
        <w:top w:val="none" w:sz="0" w:space="0" w:color="auto"/>
        <w:left w:val="none" w:sz="0" w:space="0" w:color="auto"/>
        <w:bottom w:val="none" w:sz="0" w:space="0" w:color="auto"/>
        <w:right w:val="none" w:sz="0" w:space="0" w:color="auto"/>
      </w:divBdr>
    </w:div>
    <w:div w:id="2078549667">
      <w:bodyDiv w:val="1"/>
      <w:marLeft w:val="0"/>
      <w:marRight w:val="0"/>
      <w:marTop w:val="0"/>
      <w:marBottom w:val="0"/>
      <w:divBdr>
        <w:top w:val="none" w:sz="0" w:space="0" w:color="auto"/>
        <w:left w:val="none" w:sz="0" w:space="0" w:color="auto"/>
        <w:bottom w:val="none" w:sz="0" w:space="0" w:color="auto"/>
        <w:right w:val="none" w:sz="0" w:space="0" w:color="auto"/>
      </w:divBdr>
    </w:div>
    <w:div w:id="2146001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ettings" Target="settings.xml"/><Relationship Id="rId21" Type="http://schemas.openxmlformats.org/officeDocument/2006/relationships/chart" Target="charts/chart13.xml"/><Relationship Id="rId7" Type="http://schemas.openxmlformats.org/officeDocument/2006/relationships/image" Target="media/image1.jpeg"/><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ARB -</a:t>
            </a:r>
            <a:r>
              <a:rPr lang="en-GB" baseline="0"/>
              <a:t> </a:t>
            </a:r>
            <a:r>
              <a:rPr lang="en-GB"/>
              <a:t>Weight</a:t>
            </a:r>
            <a:r>
              <a:rPr lang="en-GB" baseline="0"/>
              <a:t> Transfer and Roll Stiffness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Front Weight Transfer</c:v>
          </c:tx>
          <c:spPr>
            <a:ln w="19050" cap="rnd">
              <a:solidFill>
                <a:schemeClr val="accent1"/>
              </a:solidFill>
              <a:round/>
            </a:ln>
            <a:effectLst/>
          </c:spPr>
          <c:marker>
            <c:symbol val="none"/>
          </c:marker>
          <c:cat>
            <c:strRef>
              <c:f>Sheet1!$A$32:$A$40</c:f>
              <c:strCache>
                <c:ptCount val="9"/>
                <c:pt idx="0">
                  <c:v>ARB Fmid:Rmid</c:v>
                </c:pt>
                <c:pt idx="1">
                  <c:v>ARB Fmin:Rmax</c:v>
                </c:pt>
                <c:pt idx="2">
                  <c:v>ARB Fmax:Rmin</c:v>
                </c:pt>
                <c:pt idx="3">
                  <c:v>ARB Fmin:Rmin</c:v>
                </c:pt>
                <c:pt idx="4">
                  <c:v>ARB Fmax:Rmax</c:v>
                </c:pt>
                <c:pt idx="5">
                  <c:v>ARB Fmin:Rmid</c:v>
                </c:pt>
                <c:pt idx="6">
                  <c:v>ARB Fmid:Rmin</c:v>
                </c:pt>
                <c:pt idx="7">
                  <c:v>ARB Fmid:Rmax</c:v>
                </c:pt>
                <c:pt idx="8">
                  <c:v>ARB Fmax:Rmid</c:v>
                </c:pt>
              </c:strCache>
            </c:strRef>
          </c:cat>
          <c:val>
            <c:numRef>
              <c:f>Sheet1!$B$32:$B$40</c:f>
              <c:numCache>
                <c:formatCode>General</c:formatCode>
                <c:ptCount val="9"/>
                <c:pt idx="0">
                  <c:v>1060</c:v>
                </c:pt>
                <c:pt idx="1">
                  <c:v>1232</c:v>
                </c:pt>
                <c:pt idx="2">
                  <c:v>1393</c:v>
                </c:pt>
                <c:pt idx="3">
                  <c:v>1305</c:v>
                </c:pt>
                <c:pt idx="4">
                  <c:v>1359</c:v>
                </c:pt>
                <c:pt idx="5">
                  <c:v>1281</c:v>
                </c:pt>
                <c:pt idx="6">
                  <c:v>1363</c:v>
                </c:pt>
                <c:pt idx="7">
                  <c:v>1370</c:v>
                </c:pt>
                <c:pt idx="8">
                  <c:v>1367</c:v>
                </c:pt>
              </c:numCache>
            </c:numRef>
          </c:val>
          <c:smooth val="0"/>
          <c:extLst>
            <c:ext xmlns:c16="http://schemas.microsoft.com/office/drawing/2014/chart" uri="{C3380CC4-5D6E-409C-BE32-E72D297353CC}">
              <c16:uniqueId val="{00000000-6BED-4E2B-993F-CF8140DBA660}"/>
            </c:ext>
          </c:extLst>
        </c:ser>
        <c:ser>
          <c:idx val="1"/>
          <c:order val="1"/>
          <c:tx>
            <c:v>Predicted Front Weight transfer</c:v>
          </c:tx>
          <c:spPr>
            <a:ln w="19050" cap="rnd">
              <a:solidFill>
                <a:schemeClr val="accent2"/>
              </a:solidFill>
              <a:round/>
            </a:ln>
            <a:effectLst/>
          </c:spPr>
          <c:marker>
            <c:symbol val="none"/>
          </c:marker>
          <c:cat>
            <c:strRef>
              <c:f>Sheet1!$A$32:$A$40</c:f>
              <c:strCache>
                <c:ptCount val="9"/>
                <c:pt idx="0">
                  <c:v>ARB Fmid:Rmid</c:v>
                </c:pt>
                <c:pt idx="1">
                  <c:v>ARB Fmin:Rmax</c:v>
                </c:pt>
                <c:pt idx="2">
                  <c:v>ARB Fmax:Rmin</c:v>
                </c:pt>
                <c:pt idx="3">
                  <c:v>ARB Fmin:Rmin</c:v>
                </c:pt>
                <c:pt idx="4">
                  <c:v>ARB Fmax:Rmax</c:v>
                </c:pt>
                <c:pt idx="5">
                  <c:v>ARB Fmin:Rmid</c:v>
                </c:pt>
                <c:pt idx="6">
                  <c:v>ARB Fmid:Rmin</c:v>
                </c:pt>
                <c:pt idx="7">
                  <c:v>ARB Fmid:Rmax</c:v>
                </c:pt>
                <c:pt idx="8">
                  <c:v>ARB Fmax:Rmid</c:v>
                </c:pt>
              </c:strCache>
            </c:strRef>
          </c:cat>
          <c:val>
            <c:numRef>
              <c:f>Sheet1!$C$32:$C$40</c:f>
              <c:numCache>
                <c:formatCode>General</c:formatCode>
                <c:ptCount val="9"/>
                <c:pt idx="0">
                  <c:v>829</c:v>
                </c:pt>
                <c:pt idx="1">
                  <c:v>913</c:v>
                </c:pt>
                <c:pt idx="2">
                  <c:v>1184</c:v>
                </c:pt>
                <c:pt idx="3">
                  <c:v>1045</c:v>
                </c:pt>
                <c:pt idx="4">
                  <c:v>1108</c:v>
                </c:pt>
                <c:pt idx="5">
                  <c:v>978</c:v>
                </c:pt>
                <c:pt idx="6">
                  <c:v>1135</c:v>
                </c:pt>
                <c:pt idx="7">
                  <c:v>1081</c:v>
                </c:pt>
                <c:pt idx="8">
                  <c:v>1131</c:v>
                </c:pt>
              </c:numCache>
            </c:numRef>
          </c:val>
          <c:smooth val="0"/>
          <c:extLst>
            <c:ext xmlns:c16="http://schemas.microsoft.com/office/drawing/2014/chart" uri="{C3380CC4-5D6E-409C-BE32-E72D297353CC}">
              <c16:uniqueId val="{00000001-6BED-4E2B-993F-CF8140DBA660}"/>
            </c:ext>
          </c:extLst>
        </c:ser>
        <c:ser>
          <c:idx val="2"/>
          <c:order val="2"/>
          <c:tx>
            <c:v>Rear Weight Transfer</c:v>
          </c:tx>
          <c:spPr>
            <a:ln w="19050" cap="rnd">
              <a:solidFill>
                <a:schemeClr val="accent3"/>
              </a:solidFill>
              <a:round/>
            </a:ln>
            <a:effectLst/>
          </c:spPr>
          <c:marker>
            <c:symbol val="none"/>
          </c:marker>
          <c:cat>
            <c:numRef>
              <c:f>Sheet1!$E$32:$E$40</c:f>
              <c:numCache>
                <c:formatCode>General</c:formatCode>
                <c:ptCount val="9"/>
                <c:pt idx="0">
                  <c:v>1</c:v>
                </c:pt>
                <c:pt idx="1">
                  <c:v>2</c:v>
                </c:pt>
                <c:pt idx="2">
                  <c:v>3</c:v>
                </c:pt>
                <c:pt idx="3">
                  <c:v>4</c:v>
                </c:pt>
                <c:pt idx="4">
                  <c:v>5</c:v>
                </c:pt>
                <c:pt idx="5">
                  <c:v>6</c:v>
                </c:pt>
                <c:pt idx="6">
                  <c:v>7</c:v>
                </c:pt>
                <c:pt idx="7">
                  <c:v>8</c:v>
                </c:pt>
                <c:pt idx="8">
                  <c:v>9</c:v>
                </c:pt>
              </c:numCache>
            </c:numRef>
          </c:cat>
          <c:val>
            <c:numRef>
              <c:f>(Sheet1!$G$3,Sheet1!$G$8:$G$15)</c:f>
              <c:numCache>
                <c:formatCode>General</c:formatCode>
                <c:ptCount val="9"/>
                <c:pt idx="0">
                  <c:v>736</c:v>
                </c:pt>
                <c:pt idx="1">
                  <c:v>839</c:v>
                </c:pt>
                <c:pt idx="2">
                  <c:v>661</c:v>
                </c:pt>
                <c:pt idx="3">
                  <c:v>792</c:v>
                </c:pt>
                <c:pt idx="4">
                  <c:v>724</c:v>
                </c:pt>
                <c:pt idx="5">
                  <c:v>837</c:v>
                </c:pt>
                <c:pt idx="6">
                  <c:v>714</c:v>
                </c:pt>
                <c:pt idx="7">
                  <c:v>812</c:v>
                </c:pt>
                <c:pt idx="8">
                  <c:v>694</c:v>
                </c:pt>
              </c:numCache>
            </c:numRef>
          </c:val>
          <c:smooth val="0"/>
          <c:extLst>
            <c:ext xmlns:c16="http://schemas.microsoft.com/office/drawing/2014/chart" uri="{C3380CC4-5D6E-409C-BE32-E72D297353CC}">
              <c16:uniqueId val="{00000002-6BED-4E2B-993F-CF8140DBA660}"/>
            </c:ext>
          </c:extLst>
        </c:ser>
        <c:ser>
          <c:idx val="3"/>
          <c:order val="3"/>
          <c:tx>
            <c:v>Predicted Rear Weight Transfer </c:v>
          </c:tx>
          <c:spPr>
            <a:ln w="19050" cap="rnd">
              <a:solidFill>
                <a:schemeClr val="accent4"/>
              </a:solidFill>
              <a:round/>
            </a:ln>
            <a:effectLst/>
          </c:spPr>
          <c:marker>
            <c:symbol val="none"/>
          </c:marker>
          <c:cat>
            <c:numRef>
              <c:f>Sheet1!$E$32:$E$40</c:f>
              <c:numCache>
                <c:formatCode>General</c:formatCode>
                <c:ptCount val="9"/>
                <c:pt idx="0">
                  <c:v>1</c:v>
                </c:pt>
                <c:pt idx="1">
                  <c:v>2</c:v>
                </c:pt>
                <c:pt idx="2">
                  <c:v>3</c:v>
                </c:pt>
                <c:pt idx="3">
                  <c:v>4</c:v>
                </c:pt>
                <c:pt idx="4">
                  <c:v>5</c:v>
                </c:pt>
                <c:pt idx="5">
                  <c:v>6</c:v>
                </c:pt>
                <c:pt idx="6">
                  <c:v>7</c:v>
                </c:pt>
                <c:pt idx="7">
                  <c:v>8</c:v>
                </c:pt>
                <c:pt idx="8">
                  <c:v>9</c:v>
                </c:pt>
              </c:numCache>
            </c:numRef>
          </c:cat>
          <c:val>
            <c:numRef>
              <c:f>(Sheet1!$H$3,Sheet1!$H$8:$H$15)</c:f>
              <c:numCache>
                <c:formatCode>General</c:formatCode>
                <c:ptCount val="9"/>
                <c:pt idx="0">
                  <c:v>565</c:v>
                </c:pt>
                <c:pt idx="1">
                  <c:v>724</c:v>
                </c:pt>
                <c:pt idx="2">
                  <c:v>439</c:v>
                </c:pt>
                <c:pt idx="3">
                  <c:v>613</c:v>
                </c:pt>
                <c:pt idx="4">
                  <c:v>538</c:v>
                </c:pt>
                <c:pt idx="5">
                  <c:v>696</c:v>
                </c:pt>
                <c:pt idx="6">
                  <c:v>507</c:v>
                </c:pt>
                <c:pt idx="7">
                  <c:v>643</c:v>
                </c:pt>
                <c:pt idx="8">
                  <c:v>498</c:v>
                </c:pt>
              </c:numCache>
            </c:numRef>
          </c:val>
          <c:smooth val="0"/>
          <c:extLst>
            <c:ext xmlns:c16="http://schemas.microsoft.com/office/drawing/2014/chart" uri="{C3380CC4-5D6E-409C-BE32-E72D297353CC}">
              <c16:uniqueId val="{00000003-6BED-4E2B-993F-CF8140DBA660}"/>
            </c:ext>
          </c:extLst>
        </c:ser>
        <c:dLbls>
          <c:showLegendKey val="0"/>
          <c:showVal val="0"/>
          <c:showCatName val="0"/>
          <c:showSerName val="0"/>
          <c:showPercent val="0"/>
          <c:showBubbleSize val="0"/>
        </c:dLbls>
        <c:marker val="1"/>
        <c:smooth val="0"/>
        <c:axId val="543530992"/>
        <c:axId val="543535912"/>
      </c:lineChart>
      <c:lineChart>
        <c:grouping val="standard"/>
        <c:varyColors val="0"/>
        <c:ser>
          <c:idx val="4"/>
          <c:order val="4"/>
          <c:tx>
            <c:v>Rollstiffness Distribution</c:v>
          </c:tx>
          <c:spPr>
            <a:ln w="19050" cap="rnd">
              <a:solidFill>
                <a:srgbClr val="FF0000"/>
              </a:solidFill>
              <a:round/>
            </a:ln>
            <a:effectLst/>
          </c:spPr>
          <c:marker>
            <c:symbol val="none"/>
          </c:marker>
          <c:cat>
            <c:strRef>
              <c:f>Sheet1!$A$32:$A$40</c:f>
              <c:strCache>
                <c:ptCount val="9"/>
                <c:pt idx="0">
                  <c:v>ARB Fmid:Rmid</c:v>
                </c:pt>
                <c:pt idx="1">
                  <c:v>ARB Fmin:Rmax</c:v>
                </c:pt>
                <c:pt idx="2">
                  <c:v>ARB Fmax:Rmin</c:v>
                </c:pt>
                <c:pt idx="3">
                  <c:v>ARB Fmin:Rmin</c:v>
                </c:pt>
                <c:pt idx="4">
                  <c:v>ARB Fmax:Rmax</c:v>
                </c:pt>
                <c:pt idx="5">
                  <c:v>ARB Fmin:Rmid</c:v>
                </c:pt>
                <c:pt idx="6">
                  <c:v>ARB Fmid:Rmin</c:v>
                </c:pt>
                <c:pt idx="7">
                  <c:v>ARB Fmid:Rmax</c:v>
                </c:pt>
                <c:pt idx="8">
                  <c:v>ARB Fmax:Rmid</c:v>
                </c:pt>
              </c:strCache>
            </c:strRef>
          </c:cat>
          <c:val>
            <c:numRef>
              <c:f>(Sheet1!$U$3,Sheet1!$U$8:$U$15)</c:f>
              <c:numCache>
                <c:formatCode>General</c:formatCode>
                <c:ptCount val="9"/>
                <c:pt idx="0">
                  <c:v>0.70355919747137363</c:v>
                </c:pt>
                <c:pt idx="1">
                  <c:v>0.59285466472290893</c:v>
                </c:pt>
                <c:pt idx="2">
                  <c:v>0.79670014382310073</c:v>
                </c:pt>
                <c:pt idx="3">
                  <c:v>0.67880494506822142</c:v>
                </c:pt>
                <c:pt idx="4">
                  <c:v>0.7297373093950793</c:v>
                </c:pt>
                <c:pt idx="5">
                  <c:v>0.6244835046018884</c:v>
                </c:pt>
                <c:pt idx="6">
                  <c:v>0.7510026995902287</c:v>
                </c:pt>
                <c:pt idx="7">
                  <c:v>0.6751258043157734</c:v>
                </c:pt>
                <c:pt idx="8">
                  <c:v>0.75512467188937804</c:v>
                </c:pt>
              </c:numCache>
            </c:numRef>
          </c:val>
          <c:smooth val="0"/>
          <c:extLst>
            <c:ext xmlns:c16="http://schemas.microsoft.com/office/drawing/2014/chart" uri="{C3380CC4-5D6E-409C-BE32-E72D297353CC}">
              <c16:uniqueId val="{00000004-6BED-4E2B-993F-CF8140DBA660}"/>
            </c:ext>
          </c:extLst>
        </c:ser>
        <c:dLbls>
          <c:showLegendKey val="0"/>
          <c:showVal val="0"/>
          <c:showCatName val="0"/>
          <c:showSerName val="0"/>
          <c:showPercent val="0"/>
          <c:showBubbleSize val="0"/>
        </c:dLbls>
        <c:marker val="1"/>
        <c:smooth val="0"/>
        <c:axId val="680872624"/>
        <c:axId val="680871312"/>
      </c:lineChart>
      <c:catAx>
        <c:axId val="543530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535912"/>
        <c:crosses val="autoZero"/>
        <c:auto val="1"/>
        <c:lblAlgn val="ctr"/>
        <c:lblOffset val="100"/>
        <c:noMultiLvlLbl val="1"/>
      </c:catAx>
      <c:valAx>
        <c:axId val="543535912"/>
        <c:scaling>
          <c:orientation val="minMax"/>
          <c:min val="4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Transfer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530992"/>
        <c:crosses val="autoZero"/>
        <c:crossBetween val="between"/>
      </c:valAx>
      <c:valAx>
        <c:axId val="68087131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a:t>
                </a:r>
                <a:r>
                  <a:rPr lang="en-GB" baseline="0"/>
                  <a:t> S</a:t>
                </a:r>
                <a:r>
                  <a:rPr lang="en-GB"/>
                  <a:t>tiffness</a:t>
                </a:r>
                <a:r>
                  <a:rPr lang="en-GB" baseline="0"/>
                  <a:t> Distribution % Front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872624"/>
        <c:crosses val="max"/>
        <c:crossBetween val="between"/>
      </c:valAx>
      <c:catAx>
        <c:axId val="680872624"/>
        <c:scaling>
          <c:orientation val="minMax"/>
        </c:scaling>
        <c:delete val="1"/>
        <c:axPos val="b"/>
        <c:numFmt formatCode="General" sourceLinked="1"/>
        <c:majorTickMark val="out"/>
        <c:minorTickMark val="none"/>
        <c:tickLblPos val="nextTo"/>
        <c:crossAx val="68087131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Springs</a:t>
            </a:r>
            <a:r>
              <a:rPr lang="en-GB" baseline="0"/>
              <a:t> - Weight Transfer and Roll Stiffness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Front Weight Transfer</c:v>
          </c:tx>
          <c:spPr>
            <a:ln w="19050" cap="rnd">
              <a:solidFill>
                <a:schemeClr val="accent1"/>
              </a:solidFill>
              <a:round/>
            </a:ln>
            <a:effectLst/>
          </c:spPr>
          <c:marker>
            <c:symbol val="none"/>
          </c:marker>
          <c:cat>
            <c:strRef>
              <c:f>Sheet1!$A$58:$A$61</c:f>
              <c:strCache>
                <c:ptCount val="4"/>
                <c:pt idx="0">
                  <c:v>SPRING Fmin:Rmax</c:v>
                </c:pt>
                <c:pt idx="1">
                  <c:v>SPRING Fmax:Rmin</c:v>
                </c:pt>
                <c:pt idx="2">
                  <c:v>SPRING Fmax:Rmax</c:v>
                </c:pt>
                <c:pt idx="3">
                  <c:v>SPRING Fmin:Rmin</c:v>
                </c:pt>
              </c:strCache>
            </c:strRef>
          </c:cat>
          <c:val>
            <c:numRef>
              <c:f>Sheet1!$E$17:$E$20</c:f>
              <c:numCache>
                <c:formatCode>General</c:formatCode>
                <c:ptCount val="4"/>
                <c:pt idx="0">
                  <c:v>1276</c:v>
                </c:pt>
                <c:pt idx="1">
                  <c:v>1440</c:v>
                </c:pt>
                <c:pt idx="2">
                  <c:v>1364</c:v>
                </c:pt>
                <c:pt idx="3">
                  <c:v>1373</c:v>
                </c:pt>
              </c:numCache>
            </c:numRef>
          </c:val>
          <c:smooth val="0"/>
          <c:extLst>
            <c:ext xmlns:c16="http://schemas.microsoft.com/office/drawing/2014/chart" uri="{C3380CC4-5D6E-409C-BE32-E72D297353CC}">
              <c16:uniqueId val="{00000000-7893-4FA8-BBAD-DD1767E9A3CE}"/>
            </c:ext>
          </c:extLst>
        </c:ser>
        <c:ser>
          <c:idx val="1"/>
          <c:order val="1"/>
          <c:tx>
            <c:v>Predicted Front Weight Transfer</c:v>
          </c:tx>
          <c:spPr>
            <a:ln w="19050" cap="rnd">
              <a:solidFill>
                <a:schemeClr val="accent2"/>
              </a:solidFill>
              <a:round/>
            </a:ln>
            <a:effectLst/>
          </c:spPr>
          <c:marker>
            <c:symbol val="none"/>
          </c:marker>
          <c:cat>
            <c:strRef>
              <c:f>Sheet1!$A$58:$A$61</c:f>
              <c:strCache>
                <c:ptCount val="4"/>
                <c:pt idx="0">
                  <c:v>SPRING Fmin:Rmax</c:v>
                </c:pt>
                <c:pt idx="1">
                  <c:v>SPRING Fmax:Rmin</c:v>
                </c:pt>
                <c:pt idx="2">
                  <c:v>SPRING Fmax:Rmax</c:v>
                </c:pt>
                <c:pt idx="3">
                  <c:v>SPRING Fmin:Rmin</c:v>
                </c:pt>
              </c:strCache>
            </c:strRef>
          </c:cat>
          <c:val>
            <c:numRef>
              <c:f>Sheet1!$F$17:$F$20</c:f>
              <c:numCache>
                <c:formatCode>General</c:formatCode>
                <c:ptCount val="4"/>
                <c:pt idx="0">
                  <c:v>1003</c:v>
                </c:pt>
                <c:pt idx="1">
                  <c:v>1182</c:v>
                </c:pt>
                <c:pt idx="2">
                  <c:v>1088</c:v>
                </c:pt>
                <c:pt idx="3">
                  <c:v>1118</c:v>
                </c:pt>
              </c:numCache>
            </c:numRef>
          </c:val>
          <c:smooth val="0"/>
          <c:extLst>
            <c:ext xmlns:c16="http://schemas.microsoft.com/office/drawing/2014/chart" uri="{C3380CC4-5D6E-409C-BE32-E72D297353CC}">
              <c16:uniqueId val="{00000001-7893-4FA8-BBAD-DD1767E9A3CE}"/>
            </c:ext>
          </c:extLst>
        </c:ser>
        <c:ser>
          <c:idx val="2"/>
          <c:order val="2"/>
          <c:tx>
            <c:v>Rear Weight Transfer</c:v>
          </c:tx>
          <c:spPr>
            <a:ln w="19050" cap="rnd">
              <a:solidFill>
                <a:schemeClr val="accent3"/>
              </a:solidFill>
              <a:round/>
            </a:ln>
            <a:effectLst/>
          </c:spPr>
          <c:marker>
            <c:symbol val="none"/>
          </c:marker>
          <c:cat>
            <c:strRef>
              <c:f>Sheet1!$A$58:$A$61</c:f>
              <c:strCache>
                <c:ptCount val="4"/>
                <c:pt idx="0">
                  <c:v>SPRING Fmin:Rmax</c:v>
                </c:pt>
                <c:pt idx="1">
                  <c:v>SPRING Fmax:Rmin</c:v>
                </c:pt>
                <c:pt idx="2">
                  <c:v>SPRING Fmax:Rmax</c:v>
                </c:pt>
                <c:pt idx="3">
                  <c:v>SPRING Fmin:Rmin</c:v>
                </c:pt>
              </c:strCache>
            </c:strRef>
          </c:cat>
          <c:val>
            <c:numRef>
              <c:f>Sheet1!$G$17:$G$20</c:f>
              <c:numCache>
                <c:formatCode>General</c:formatCode>
                <c:ptCount val="4"/>
                <c:pt idx="0">
                  <c:v>794</c:v>
                </c:pt>
                <c:pt idx="1">
                  <c:v>733</c:v>
                </c:pt>
                <c:pt idx="2">
                  <c:v>797</c:v>
                </c:pt>
                <c:pt idx="3">
                  <c:v>745</c:v>
                </c:pt>
              </c:numCache>
            </c:numRef>
          </c:val>
          <c:smooth val="0"/>
          <c:extLst>
            <c:ext xmlns:c16="http://schemas.microsoft.com/office/drawing/2014/chart" uri="{C3380CC4-5D6E-409C-BE32-E72D297353CC}">
              <c16:uniqueId val="{00000002-7893-4FA8-BBAD-DD1767E9A3CE}"/>
            </c:ext>
          </c:extLst>
        </c:ser>
        <c:ser>
          <c:idx val="3"/>
          <c:order val="3"/>
          <c:tx>
            <c:v>Predicted Rear Weight Transfer</c:v>
          </c:tx>
          <c:spPr>
            <a:ln w="19050" cap="rnd">
              <a:solidFill>
                <a:schemeClr val="accent4"/>
              </a:solidFill>
              <a:round/>
            </a:ln>
            <a:effectLst/>
          </c:spPr>
          <c:marker>
            <c:symbol val="none"/>
          </c:marker>
          <c:cat>
            <c:strRef>
              <c:f>Sheet1!$A$58:$A$61</c:f>
              <c:strCache>
                <c:ptCount val="4"/>
                <c:pt idx="0">
                  <c:v>SPRING Fmin:Rmax</c:v>
                </c:pt>
                <c:pt idx="1">
                  <c:v>SPRING Fmax:Rmin</c:v>
                </c:pt>
                <c:pt idx="2">
                  <c:v>SPRING Fmax:Rmax</c:v>
                </c:pt>
                <c:pt idx="3">
                  <c:v>SPRING Fmin:Rmin</c:v>
                </c:pt>
              </c:strCache>
            </c:strRef>
          </c:cat>
          <c:val>
            <c:numRef>
              <c:f>Sheet1!$H$17:$H$20</c:f>
              <c:numCache>
                <c:formatCode>General</c:formatCode>
                <c:ptCount val="4"/>
                <c:pt idx="0">
                  <c:v>631</c:v>
                </c:pt>
                <c:pt idx="1">
                  <c:v>537</c:v>
                </c:pt>
                <c:pt idx="2">
                  <c:v>620</c:v>
                </c:pt>
                <c:pt idx="3">
                  <c:v>557</c:v>
                </c:pt>
              </c:numCache>
            </c:numRef>
          </c:val>
          <c:smooth val="0"/>
          <c:extLst>
            <c:ext xmlns:c16="http://schemas.microsoft.com/office/drawing/2014/chart" uri="{C3380CC4-5D6E-409C-BE32-E72D297353CC}">
              <c16:uniqueId val="{00000003-7893-4FA8-BBAD-DD1767E9A3CE}"/>
            </c:ext>
          </c:extLst>
        </c:ser>
        <c:dLbls>
          <c:showLegendKey val="0"/>
          <c:showVal val="0"/>
          <c:showCatName val="0"/>
          <c:showSerName val="0"/>
          <c:showPercent val="0"/>
          <c:showBubbleSize val="0"/>
        </c:dLbls>
        <c:marker val="1"/>
        <c:smooth val="0"/>
        <c:axId val="216653384"/>
        <c:axId val="216654368"/>
      </c:lineChart>
      <c:lineChart>
        <c:grouping val="standard"/>
        <c:varyColors val="0"/>
        <c:ser>
          <c:idx val="4"/>
          <c:order val="4"/>
          <c:tx>
            <c:v>Roll stiffness Distribution</c:v>
          </c:tx>
          <c:spPr>
            <a:ln w="19050" cap="rnd">
              <a:solidFill>
                <a:srgbClr val="FF0000"/>
              </a:solidFill>
              <a:round/>
            </a:ln>
            <a:effectLst/>
          </c:spPr>
          <c:marker>
            <c:symbol val="none"/>
          </c:marker>
          <c:cat>
            <c:strRef>
              <c:f>Sheet1!$A$17:$A$20</c:f>
              <c:strCache>
                <c:ptCount val="4"/>
                <c:pt idx="0">
                  <c:v>SPRING Fmin:Rmax</c:v>
                </c:pt>
                <c:pt idx="1">
                  <c:v>SPRING Fmax:Rmin</c:v>
                </c:pt>
                <c:pt idx="2">
                  <c:v>SPRING Fmax:Rmax</c:v>
                </c:pt>
                <c:pt idx="3">
                  <c:v>SPRING Fmin:Rmin</c:v>
                </c:pt>
              </c:strCache>
            </c:strRef>
          </c:cat>
          <c:val>
            <c:numRef>
              <c:f>Sheet1!$U$17:$U$20</c:f>
              <c:numCache>
                <c:formatCode>General</c:formatCode>
                <c:ptCount val="4"/>
                <c:pt idx="0">
                  <c:v>0.65956370546498211</c:v>
                </c:pt>
                <c:pt idx="1">
                  <c:v>0.74721483815912371</c:v>
                </c:pt>
                <c:pt idx="2">
                  <c:v>0.686998630073829</c:v>
                </c:pt>
                <c:pt idx="3">
                  <c:v>0.72292927530304929</c:v>
                </c:pt>
              </c:numCache>
            </c:numRef>
          </c:val>
          <c:smooth val="0"/>
          <c:extLst>
            <c:ext xmlns:c16="http://schemas.microsoft.com/office/drawing/2014/chart" uri="{C3380CC4-5D6E-409C-BE32-E72D297353CC}">
              <c16:uniqueId val="{00000004-7893-4FA8-BBAD-DD1767E9A3CE}"/>
            </c:ext>
          </c:extLst>
        </c:ser>
        <c:dLbls>
          <c:showLegendKey val="0"/>
          <c:showVal val="0"/>
          <c:showCatName val="0"/>
          <c:showSerName val="0"/>
          <c:showPercent val="0"/>
          <c:showBubbleSize val="0"/>
        </c:dLbls>
        <c:marker val="1"/>
        <c:smooth val="0"/>
        <c:axId val="680870656"/>
        <c:axId val="680876232"/>
      </c:lineChart>
      <c:catAx>
        <c:axId val="216653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654368"/>
        <c:crosses val="autoZero"/>
        <c:auto val="1"/>
        <c:lblAlgn val="ctr"/>
        <c:lblOffset val="100"/>
        <c:noMultiLvlLbl val="1"/>
      </c:catAx>
      <c:valAx>
        <c:axId val="216654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Transfer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653384"/>
        <c:crosses val="autoZero"/>
        <c:crossBetween val="between"/>
      </c:valAx>
      <c:valAx>
        <c:axId val="68087623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a:t>
                </a:r>
                <a:r>
                  <a:rPr lang="en-GB" baseline="0"/>
                  <a:t> Distribution % Front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870656"/>
        <c:crosses val="max"/>
        <c:crossBetween val="between"/>
      </c:valAx>
      <c:catAx>
        <c:axId val="680870656"/>
        <c:scaling>
          <c:orientation val="minMax"/>
        </c:scaling>
        <c:delete val="1"/>
        <c:axPos val="b"/>
        <c:numFmt formatCode="General" sourceLinked="1"/>
        <c:majorTickMark val="out"/>
        <c:minorTickMark val="none"/>
        <c:tickLblPos val="nextTo"/>
        <c:crossAx val="68087623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ARB</a:t>
            </a:r>
            <a:r>
              <a:rPr lang="en-GB" baseline="0"/>
              <a:t> and Spring - Weight Transfer and Roll Stiffness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Front Weight Transfer</c:v>
          </c:tx>
          <c:spPr>
            <a:ln w="19050" cap="rnd">
              <a:solidFill>
                <a:schemeClr val="accent1"/>
              </a:solidFill>
              <a:round/>
            </a:ln>
            <a:effectLst/>
          </c:spPr>
          <c:marker>
            <c:symbol val="none"/>
          </c:marker>
          <c:cat>
            <c:strRef>
              <c:f>Sheet1!$A$22:$A$23</c:f>
              <c:strCache>
                <c:ptCount val="2"/>
                <c:pt idx="0">
                  <c:v>ARB+SPRING Fmin:Rmin</c:v>
                </c:pt>
                <c:pt idx="1">
                  <c:v>ARB+SPRING Fmax:Rmax</c:v>
                </c:pt>
              </c:strCache>
            </c:strRef>
          </c:cat>
          <c:val>
            <c:numRef>
              <c:f>Sheet1!$E$22:$E$23</c:f>
              <c:numCache>
                <c:formatCode>General</c:formatCode>
                <c:ptCount val="2"/>
                <c:pt idx="0">
                  <c:v>1331</c:v>
                </c:pt>
                <c:pt idx="1">
                  <c:v>1360</c:v>
                </c:pt>
              </c:numCache>
            </c:numRef>
          </c:val>
          <c:smooth val="0"/>
          <c:extLst>
            <c:ext xmlns:c16="http://schemas.microsoft.com/office/drawing/2014/chart" uri="{C3380CC4-5D6E-409C-BE32-E72D297353CC}">
              <c16:uniqueId val="{00000000-8B7A-452C-8F9B-100D27F6F1DE}"/>
            </c:ext>
          </c:extLst>
        </c:ser>
        <c:ser>
          <c:idx val="1"/>
          <c:order val="1"/>
          <c:tx>
            <c:v>Predicted Front Weight Transfer</c:v>
          </c:tx>
          <c:spPr>
            <a:ln w="19050" cap="rnd">
              <a:solidFill>
                <a:schemeClr val="accent2"/>
              </a:solidFill>
              <a:round/>
            </a:ln>
            <a:effectLst/>
          </c:spPr>
          <c:marker>
            <c:symbol val="none"/>
          </c:marker>
          <c:cat>
            <c:strRef>
              <c:f>Sheet1!$A$22:$A$23</c:f>
              <c:strCache>
                <c:ptCount val="2"/>
                <c:pt idx="0">
                  <c:v>ARB+SPRING Fmin:Rmin</c:v>
                </c:pt>
                <c:pt idx="1">
                  <c:v>ARB+SPRING Fmax:Rmax</c:v>
                </c:pt>
              </c:strCache>
            </c:strRef>
          </c:cat>
          <c:val>
            <c:numRef>
              <c:f>Sheet1!$F$22:$F$23</c:f>
              <c:numCache>
                <c:formatCode>General</c:formatCode>
                <c:ptCount val="2"/>
                <c:pt idx="0">
                  <c:v>1079</c:v>
                </c:pt>
                <c:pt idx="1">
                  <c:v>1100</c:v>
                </c:pt>
              </c:numCache>
            </c:numRef>
          </c:val>
          <c:smooth val="0"/>
          <c:extLst>
            <c:ext xmlns:c16="http://schemas.microsoft.com/office/drawing/2014/chart" uri="{C3380CC4-5D6E-409C-BE32-E72D297353CC}">
              <c16:uniqueId val="{00000001-8B7A-452C-8F9B-100D27F6F1DE}"/>
            </c:ext>
          </c:extLst>
        </c:ser>
        <c:ser>
          <c:idx val="2"/>
          <c:order val="2"/>
          <c:tx>
            <c:v>Rear Weight Transfer</c:v>
          </c:tx>
          <c:spPr>
            <a:ln w="19050" cap="rnd">
              <a:solidFill>
                <a:schemeClr val="accent3"/>
              </a:solidFill>
              <a:round/>
            </a:ln>
            <a:effectLst/>
          </c:spPr>
          <c:marker>
            <c:symbol val="none"/>
          </c:marker>
          <c:cat>
            <c:strRef>
              <c:f>Sheet1!$A$22:$A$23</c:f>
              <c:strCache>
                <c:ptCount val="2"/>
                <c:pt idx="0">
                  <c:v>ARB+SPRING Fmin:Rmin</c:v>
                </c:pt>
                <c:pt idx="1">
                  <c:v>ARB+SPRING Fmax:Rmax</c:v>
                </c:pt>
              </c:strCache>
            </c:strRef>
          </c:cat>
          <c:val>
            <c:numRef>
              <c:f>Sheet1!$G$22:$G$23</c:f>
              <c:numCache>
                <c:formatCode>General</c:formatCode>
                <c:ptCount val="2"/>
                <c:pt idx="0">
                  <c:v>767</c:v>
                </c:pt>
                <c:pt idx="1">
                  <c:v>748</c:v>
                </c:pt>
              </c:numCache>
            </c:numRef>
          </c:val>
          <c:smooth val="0"/>
          <c:extLst>
            <c:ext xmlns:c16="http://schemas.microsoft.com/office/drawing/2014/chart" uri="{C3380CC4-5D6E-409C-BE32-E72D297353CC}">
              <c16:uniqueId val="{00000002-8B7A-452C-8F9B-100D27F6F1DE}"/>
            </c:ext>
          </c:extLst>
        </c:ser>
        <c:ser>
          <c:idx val="3"/>
          <c:order val="3"/>
          <c:tx>
            <c:v>Predicted Rear Weight Transfer</c:v>
          </c:tx>
          <c:spPr>
            <a:ln w="19050" cap="rnd">
              <a:solidFill>
                <a:schemeClr val="accent4"/>
              </a:solidFill>
              <a:round/>
            </a:ln>
            <a:effectLst/>
          </c:spPr>
          <c:marker>
            <c:symbol val="none"/>
          </c:marker>
          <c:cat>
            <c:strRef>
              <c:f>Sheet1!$A$22:$A$23</c:f>
              <c:strCache>
                <c:ptCount val="2"/>
                <c:pt idx="0">
                  <c:v>ARB+SPRING Fmin:Rmin</c:v>
                </c:pt>
                <c:pt idx="1">
                  <c:v>ARB+SPRING Fmax:Rmax</c:v>
                </c:pt>
              </c:strCache>
            </c:strRef>
          </c:cat>
          <c:val>
            <c:numRef>
              <c:f>Sheet1!$H$22:$H$23</c:f>
              <c:numCache>
                <c:formatCode>General</c:formatCode>
                <c:ptCount val="2"/>
                <c:pt idx="0">
                  <c:v>579</c:v>
                </c:pt>
                <c:pt idx="1">
                  <c:v>566</c:v>
                </c:pt>
              </c:numCache>
            </c:numRef>
          </c:val>
          <c:smooth val="0"/>
          <c:extLst>
            <c:ext xmlns:c16="http://schemas.microsoft.com/office/drawing/2014/chart" uri="{C3380CC4-5D6E-409C-BE32-E72D297353CC}">
              <c16:uniqueId val="{00000003-8B7A-452C-8F9B-100D27F6F1DE}"/>
            </c:ext>
          </c:extLst>
        </c:ser>
        <c:dLbls>
          <c:showLegendKey val="0"/>
          <c:showVal val="0"/>
          <c:showCatName val="0"/>
          <c:showSerName val="0"/>
          <c:showPercent val="0"/>
          <c:showBubbleSize val="0"/>
        </c:dLbls>
        <c:marker val="1"/>
        <c:smooth val="0"/>
        <c:axId val="597189168"/>
        <c:axId val="597186216"/>
      </c:lineChart>
      <c:lineChart>
        <c:grouping val="standard"/>
        <c:varyColors val="0"/>
        <c:ser>
          <c:idx val="4"/>
          <c:order val="4"/>
          <c:tx>
            <c:v>Rollstiffness Distribution</c:v>
          </c:tx>
          <c:spPr>
            <a:ln w="19050" cap="rnd">
              <a:solidFill>
                <a:srgbClr val="FF0000"/>
              </a:solidFill>
              <a:round/>
            </a:ln>
            <a:effectLst/>
          </c:spPr>
          <c:marker>
            <c:symbol val="none"/>
          </c:marker>
          <c:cat>
            <c:strRef>
              <c:f>Sheet1!$A$22:$A$23</c:f>
              <c:strCache>
                <c:ptCount val="2"/>
                <c:pt idx="0">
                  <c:v>ARB+SPRING Fmin:Rmin</c:v>
                </c:pt>
                <c:pt idx="1">
                  <c:v>ARB+SPRING Fmax:Rmax</c:v>
                </c:pt>
              </c:strCache>
            </c:strRef>
          </c:cat>
          <c:val>
            <c:numRef>
              <c:f>Sheet1!$U$22:$U$23</c:f>
              <c:numCache>
                <c:formatCode>General</c:formatCode>
                <c:ptCount val="2"/>
                <c:pt idx="0">
                  <c:v>0.70310453515959082</c:v>
                </c:pt>
                <c:pt idx="1">
                  <c:v>0.71456829774334341</c:v>
                </c:pt>
              </c:numCache>
            </c:numRef>
          </c:val>
          <c:smooth val="0"/>
          <c:extLst>
            <c:ext xmlns:c16="http://schemas.microsoft.com/office/drawing/2014/chart" uri="{C3380CC4-5D6E-409C-BE32-E72D297353CC}">
              <c16:uniqueId val="{00000004-8B7A-452C-8F9B-100D27F6F1DE}"/>
            </c:ext>
          </c:extLst>
        </c:ser>
        <c:dLbls>
          <c:showLegendKey val="0"/>
          <c:showVal val="0"/>
          <c:showCatName val="0"/>
          <c:showSerName val="0"/>
          <c:showPercent val="0"/>
          <c:showBubbleSize val="0"/>
        </c:dLbls>
        <c:marker val="1"/>
        <c:smooth val="0"/>
        <c:axId val="721100400"/>
        <c:axId val="721093512"/>
      </c:lineChart>
      <c:catAx>
        <c:axId val="597189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186216"/>
        <c:crosses val="autoZero"/>
        <c:auto val="1"/>
        <c:lblAlgn val="ctr"/>
        <c:lblOffset val="100"/>
        <c:noMultiLvlLbl val="1"/>
      </c:catAx>
      <c:valAx>
        <c:axId val="597186216"/>
        <c:scaling>
          <c:orientation val="minMax"/>
          <c:max val="1500"/>
          <c:min val="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Tranfer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189168"/>
        <c:crosses val="autoZero"/>
        <c:crossBetween val="between"/>
      </c:valAx>
      <c:valAx>
        <c:axId val="72109351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a:t>
                </a:r>
                <a:r>
                  <a:rPr lang="en-GB" baseline="0"/>
                  <a:t> Distribution % Front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100400"/>
        <c:crosses val="max"/>
        <c:crossBetween val="between"/>
      </c:valAx>
      <c:catAx>
        <c:axId val="721100400"/>
        <c:scaling>
          <c:orientation val="minMax"/>
        </c:scaling>
        <c:delete val="1"/>
        <c:axPos val="b"/>
        <c:numFmt formatCode="General" sourceLinked="1"/>
        <c:majorTickMark val="out"/>
        <c:minorTickMark val="none"/>
        <c:tickLblPos val="nextTo"/>
        <c:crossAx val="72109351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ARB - Total Weight Transfer and Understeer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Total Weight Transfer</c:v>
          </c:tx>
          <c:spPr>
            <a:ln w="19050" cap="rnd">
              <a:solidFill>
                <a:schemeClr val="accent1"/>
              </a:solidFill>
              <a:round/>
            </a:ln>
            <a:effectLst/>
          </c:spPr>
          <c:marker>
            <c:symbol val="none"/>
          </c:marker>
          <c:cat>
            <c:numRef>
              <c:f>Sheet1!$E$32:$E$40</c:f>
              <c:numCache>
                <c:formatCode>General</c:formatCode>
                <c:ptCount val="9"/>
                <c:pt idx="0">
                  <c:v>1</c:v>
                </c:pt>
                <c:pt idx="1">
                  <c:v>2</c:v>
                </c:pt>
                <c:pt idx="2">
                  <c:v>3</c:v>
                </c:pt>
                <c:pt idx="3">
                  <c:v>4</c:v>
                </c:pt>
                <c:pt idx="4">
                  <c:v>5</c:v>
                </c:pt>
                <c:pt idx="5">
                  <c:v>6</c:v>
                </c:pt>
                <c:pt idx="6">
                  <c:v>7</c:v>
                </c:pt>
                <c:pt idx="7">
                  <c:v>8</c:v>
                </c:pt>
                <c:pt idx="8">
                  <c:v>9</c:v>
                </c:pt>
              </c:numCache>
            </c:numRef>
          </c:cat>
          <c:val>
            <c:numRef>
              <c:f>(Sheet1!$I$3,Sheet1!$I$8:$I$15)</c:f>
              <c:numCache>
                <c:formatCode>General</c:formatCode>
                <c:ptCount val="9"/>
                <c:pt idx="0">
                  <c:v>2048</c:v>
                </c:pt>
                <c:pt idx="1">
                  <c:v>2071</c:v>
                </c:pt>
                <c:pt idx="2">
                  <c:v>2054</c:v>
                </c:pt>
                <c:pt idx="3">
                  <c:v>2097</c:v>
                </c:pt>
                <c:pt idx="4">
                  <c:v>2083</c:v>
                </c:pt>
                <c:pt idx="5">
                  <c:v>2118</c:v>
                </c:pt>
                <c:pt idx="6">
                  <c:v>2077</c:v>
                </c:pt>
                <c:pt idx="7">
                  <c:v>2182</c:v>
                </c:pt>
                <c:pt idx="8">
                  <c:v>2061</c:v>
                </c:pt>
              </c:numCache>
            </c:numRef>
          </c:val>
          <c:smooth val="0"/>
          <c:extLst>
            <c:ext xmlns:c16="http://schemas.microsoft.com/office/drawing/2014/chart" uri="{C3380CC4-5D6E-409C-BE32-E72D297353CC}">
              <c16:uniqueId val="{00000000-4AC2-49C7-84D7-53457E46A443}"/>
            </c:ext>
          </c:extLst>
        </c:ser>
        <c:ser>
          <c:idx val="1"/>
          <c:order val="1"/>
          <c:tx>
            <c:v>Predicted Total Weight Transfer</c:v>
          </c:tx>
          <c:spPr>
            <a:ln w="19050" cap="rnd">
              <a:solidFill>
                <a:schemeClr val="accent2"/>
              </a:solidFill>
              <a:round/>
            </a:ln>
            <a:effectLst/>
          </c:spPr>
          <c:marker>
            <c:symbol val="none"/>
          </c:marker>
          <c:cat>
            <c:numRef>
              <c:f>Sheet1!$E$32:$E$40</c:f>
              <c:numCache>
                <c:formatCode>General</c:formatCode>
                <c:ptCount val="9"/>
                <c:pt idx="0">
                  <c:v>1</c:v>
                </c:pt>
                <c:pt idx="1">
                  <c:v>2</c:v>
                </c:pt>
                <c:pt idx="2">
                  <c:v>3</c:v>
                </c:pt>
                <c:pt idx="3">
                  <c:v>4</c:v>
                </c:pt>
                <c:pt idx="4">
                  <c:v>5</c:v>
                </c:pt>
                <c:pt idx="5">
                  <c:v>6</c:v>
                </c:pt>
                <c:pt idx="6">
                  <c:v>7</c:v>
                </c:pt>
                <c:pt idx="7">
                  <c:v>8</c:v>
                </c:pt>
                <c:pt idx="8">
                  <c:v>9</c:v>
                </c:pt>
              </c:numCache>
            </c:numRef>
          </c:cat>
          <c:val>
            <c:numRef>
              <c:f>(Sheet1!$J$3,Sheet1!$J$8:$J$15)</c:f>
              <c:numCache>
                <c:formatCode>General</c:formatCode>
                <c:ptCount val="9"/>
                <c:pt idx="0">
                  <c:v>1619</c:v>
                </c:pt>
                <c:pt idx="1">
                  <c:v>1637</c:v>
                </c:pt>
                <c:pt idx="2">
                  <c:v>1623</c:v>
                </c:pt>
                <c:pt idx="3">
                  <c:v>1658</c:v>
                </c:pt>
                <c:pt idx="4">
                  <c:v>1646</c:v>
                </c:pt>
                <c:pt idx="5">
                  <c:v>1674</c:v>
                </c:pt>
                <c:pt idx="6">
                  <c:v>1642</c:v>
                </c:pt>
                <c:pt idx="7">
                  <c:v>1724</c:v>
                </c:pt>
                <c:pt idx="8">
                  <c:v>1629</c:v>
                </c:pt>
              </c:numCache>
            </c:numRef>
          </c:val>
          <c:smooth val="0"/>
          <c:extLst>
            <c:ext xmlns:c16="http://schemas.microsoft.com/office/drawing/2014/chart" uri="{C3380CC4-5D6E-409C-BE32-E72D297353CC}">
              <c16:uniqueId val="{00000001-4AC2-49C7-84D7-53457E46A443}"/>
            </c:ext>
          </c:extLst>
        </c:ser>
        <c:dLbls>
          <c:showLegendKey val="0"/>
          <c:showVal val="0"/>
          <c:showCatName val="0"/>
          <c:showSerName val="0"/>
          <c:showPercent val="0"/>
          <c:showBubbleSize val="0"/>
        </c:dLbls>
        <c:marker val="1"/>
        <c:smooth val="0"/>
        <c:axId val="640268760"/>
        <c:axId val="640270728"/>
      </c:lineChart>
      <c:lineChart>
        <c:grouping val="standard"/>
        <c:varyColors val="0"/>
        <c:ser>
          <c:idx val="2"/>
          <c:order val="2"/>
          <c:tx>
            <c:v>Understeer</c:v>
          </c:tx>
          <c:spPr>
            <a:ln w="19050" cap="rnd">
              <a:solidFill>
                <a:schemeClr val="accent6"/>
              </a:solidFill>
              <a:round/>
            </a:ln>
            <a:effectLst/>
          </c:spPr>
          <c:marker>
            <c:symbol val="none"/>
          </c:marker>
          <c:cat>
            <c:numRef>
              <c:f>Sheet1!$E$32:$E$40</c:f>
              <c:numCache>
                <c:formatCode>General</c:formatCode>
                <c:ptCount val="9"/>
                <c:pt idx="0">
                  <c:v>1</c:v>
                </c:pt>
                <c:pt idx="1">
                  <c:v>2</c:v>
                </c:pt>
                <c:pt idx="2">
                  <c:v>3</c:v>
                </c:pt>
                <c:pt idx="3">
                  <c:v>4</c:v>
                </c:pt>
                <c:pt idx="4">
                  <c:v>5</c:v>
                </c:pt>
                <c:pt idx="5">
                  <c:v>6</c:v>
                </c:pt>
                <c:pt idx="6">
                  <c:v>7</c:v>
                </c:pt>
                <c:pt idx="7">
                  <c:v>8</c:v>
                </c:pt>
                <c:pt idx="8">
                  <c:v>9</c:v>
                </c:pt>
              </c:numCache>
            </c:numRef>
          </c:cat>
          <c:val>
            <c:numRef>
              <c:f>(Sheet1!$O$3,Sheet1!$O$8:$O$15)</c:f>
              <c:numCache>
                <c:formatCode>General</c:formatCode>
                <c:ptCount val="9"/>
                <c:pt idx="0">
                  <c:v>2.9420999999999999</c:v>
                </c:pt>
                <c:pt idx="1">
                  <c:v>3.1190000000000002</c:v>
                </c:pt>
                <c:pt idx="2">
                  <c:v>2.7467999999999999</c:v>
                </c:pt>
                <c:pt idx="3">
                  <c:v>2.9419</c:v>
                </c:pt>
                <c:pt idx="4">
                  <c:v>2.9316</c:v>
                </c:pt>
                <c:pt idx="5">
                  <c:v>3.4136000000000002</c:v>
                </c:pt>
                <c:pt idx="6">
                  <c:v>2.8847</c:v>
                </c:pt>
                <c:pt idx="7">
                  <c:v>3.2233000000000001</c:v>
                </c:pt>
                <c:pt idx="8">
                  <c:v>2.8447</c:v>
                </c:pt>
              </c:numCache>
            </c:numRef>
          </c:val>
          <c:smooth val="0"/>
          <c:extLst>
            <c:ext xmlns:c16="http://schemas.microsoft.com/office/drawing/2014/chart" uri="{C3380CC4-5D6E-409C-BE32-E72D297353CC}">
              <c16:uniqueId val="{00000002-4AC2-49C7-84D7-53457E46A443}"/>
            </c:ext>
          </c:extLst>
        </c:ser>
        <c:dLbls>
          <c:showLegendKey val="0"/>
          <c:showVal val="0"/>
          <c:showCatName val="0"/>
          <c:showSerName val="0"/>
          <c:showPercent val="0"/>
          <c:showBubbleSize val="0"/>
        </c:dLbls>
        <c:marker val="1"/>
        <c:smooth val="0"/>
        <c:axId val="656644392"/>
        <c:axId val="656644064"/>
      </c:lineChart>
      <c:catAx>
        <c:axId val="6402687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270728"/>
        <c:crosses val="autoZero"/>
        <c:auto val="1"/>
        <c:lblAlgn val="ctr"/>
        <c:lblOffset val="100"/>
        <c:noMultiLvlLbl val="0"/>
      </c:catAx>
      <c:valAx>
        <c:axId val="640270728"/>
        <c:scaling>
          <c:orientation val="minMax"/>
          <c:min val="16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Transfer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268760"/>
        <c:crosses val="autoZero"/>
        <c:crossBetween val="between"/>
      </c:valAx>
      <c:valAx>
        <c:axId val="656644064"/>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Understeer(deg)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644392"/>
        <c:crosses val="max"/>
        <c:crossBetween val="between"/>
      </c:valAx>
      <c:catAx>
        <c:axId val="656644392"/>
        <c:scaling>
          <c:orientation val="minMax"/>
        </c:scaling>
        <c:delete val="1"/>
        <c:axPos val="b"/>
        <c:numFmt formatCode="General" sourceLinked="1"/>
        <c:majorTickMark val="out"/>
        <c:minorTickMark val="none"/>
        <c:tickLblPos val="nextTo"/>
        <c:crossAx val="65664406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Springs - Total Weight Transfer</a:t>
            </a:r>
            <a:r>
              <a:rPr lang="en-GB" baseline="0"/>
              <a:t> and Understeer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Total Weight Transfer</c:v>
          </c:tx>
          <c:spPr>
            <a:ln w="19050" cap="rnd">
              <a:solidFill>
                <a:schemeClr val="accent1"/>
              </a:solidFill>
              <a:round/>
            </a:ln>
            <a:effectLst/>
          </c:spPr>
          <c:marker>
            <c:symbol val="none"/>
          </c:marker>
          <c:cat>
            <c:strRef>
              <c:f>Sheet1!$A$17:$A$20</c:f>
              <c:strCache>
                <c:ptCount val="4"/>
                <c:pt idx="0">
                  <c:v>SPRING Fmin:Rmax</c:v>
                </c:pt>
                <c:pt idx="1">
                  <c:v>SPRING Fmax:Rmin</c:v>
                </c:pt>
                <c:pt idx="2">
                  <c:v>SPRING Fmax:Rmax</c:v>
                </c:pt>
                <c:pt idx="3">
                  <c:v>SPRING Fmin:Rmin</c:v>
                </c:pt>
              </c:strCache>
            </c:strRef>
          </c:cat>
          <c:val>
            <c:numRef>
              <c:f>Sheet1!$I$17:$I$20</c:f>
              <c:numCache>
                <c:formatCode>General</c:formatCode>
                <c:ptCount val="4"/>
                <c:pt idx="0">
                  <c:v>2070</c:v>
                </c:pt>
                <c:pt idx="1">
                  <c:v>2173</c:v>
                </c:pt>
                <c:pt idx="2">
                  <c:v>2161</c:v>
                </c:pt>
                <c:pt idx="3">
                  <c:v>2118</c:v>
                </c:pt>
              </c:numCache>
            </c:numRef>
          </c:val>
          <c:smooth val="0"/>
          <c:extLst>
            <c:ext xmlns:c16="http://schemas.microsoft.com/office/drawing/2014/chart" uri="{C3380CC4-5D6E-409C-BE32-E72D297353CC}">
              <c16:uniqueId val="{00000000-83B7-4BD1-8279-F3401A98ABFF}"/>
            </c:ext>
          </c:extLst>
        </c:ser>
        <c:ser>
          <c:idx val="1"/>
          <c:order val="1"/>
          <c:tx>
            <c:v>Predicted Weight Transfer</c:v>
          </c:tx>
          <c:spPr>
            <a:ln w="19050" cap="rnd">
              <a:solidFill>
                <a:schemeClr val="accent2"/>
              </a:solidFill>
              <a:round/>
            </a:ln>
            <a:effectLst/>
          </c:spPr>
          <c:marker>
            <c:symbol val="none"/>
          </c:marker>
          <c:cat>
            <c:strRef>
              <c:f>Sheet1!$A$17:$A$20</c:f>
              <c:strCache>
                <c:ptCount val="4"/>
                <c:pt idx="0">
                  <c:v>SPRING Fmin:Rmax</c:v>
                </c:pt>
                <c:pt idx="1">
                  <c:v>SPRING Fmax:Rmin</c:v>
                </c:pt>
                <c:pt idx="2">
                  <c:v>SPRING Fmax:Rmax</c:v>
                </c:pt>
                <c:pt idx="3">
                  <c:v>SPRING Fmin:Rmin</c:v>
                </c:pt>
              </c:strCache>
            </c:strRef>
          </c:cat>
          <c:val>
            <c:numRef>
              <c:f>Sheet1!$J$17:$J$20</c:f>
              <c:numCache>
                <c:formatCode>General</c:formatCode>
                <c:ptCount val="4"/>
                <c:pt idx="0">
                  <c:v>1634</c:v>
                </c:pt>
                <c:pt idx="1">
                  <c:v>1719</c:v>
                </c:pt>
                <c:pt idx="2">
                  <c:v>1708</c:v>
                </c:pt>
                <c:pt idx="3">
                  <c:v>1675</c:v>
                </c:pt>
              </c:numCache>
            </c:numRef>
          </c:val>
          <c:smooth val="0"/>
          <c:extLst>
            <c:ext xmlns:c16="http://schemas.microsoft.com/office/drawing/2014/chart" uri="{C3380CC4-5D6E-409C-BE32-E72D297353CC}">
              <c16:uniqueId val="{00000001-83B7-4BD1-8279-F3401A98ABFF}"/>
            </c:ext>
          </c:extLst>
        </c:ser>
        <c:dLbls>
          <c:showLegendKey val="0"/>
          <c:showVal val="0"/>
          <c:showCatName val="0"/>
          <c:showSerName val="0"/>
          <c:showPercent val="0"/>
          <c:showBubbleSize val="0"/>
        </c:dLbls>
        <c:marker val="1"/>
        <c:smooth val="0"/>
        <c:axId val="675537640"/>
        <c:axId val="640269088"/>
      </c:lineChart>
      <c:lineChart>
        <c:grouping val="standard"/>
        <c:varyColors val="0"/>
        <c:ser>
          <c:idx val="2"/>
          <c:order val="2"/>
          <c:tx>
            <c:v>Understeer</c:v>
          </c:tx>
          <c:spPr>
            <a:ln w="19050" cap="rnd">
              <a:solidFill>
                <a:schemeClr val="accent6"/>
              </a:solidFill>
              <a:round/>
            </a:ln>
            <a:effectLst/>
          </c:spPr>
          <c:marker>
            <c:symbol val="none"/>
          </c:marker>
          <c:cat>
            <c:strRef>
              <c:f>Sheet1!$A$17:$A$20</c:f>
              <c:strCache>
                <c:ptCount val="4"/>
                <c:pt idx="0">
                  <c:v>SPRING Fmin:Rmax</c:v>
                </c:pt>
                <c:pt idx="1">
                  <c:v>SPRING Fmax:Rmin</c:v>
                </c:pt>
                <c:pt idx="2">
                  <c:v>SPRING Fmax:Rmax</c:v>
                </c:pt>
                <c:pt idx="3">
                  <c:v>SPRING Fmin:Rmin</c:v>
                </c:pt>
              </c:strCache>
            </c:strRef>
          </c:cat>
          <c:val>
            <c:numRef>
              <c:f>Sheet1!$O$17:$O$20</c:f>
              <c:numCache>
                <c:formatCode>General</c:formatCode>
                <c:ptCount val="4"/>
                <c:pt idx="0">
                  <c:v>3.0246</c:v>
                </c:pt>
                <c:pt idx="1">
                  <c:v>3.0657000000000001</c:v>
                </c:pt>
                <c:pt idx="2">
                  <c:v>3.1615000000000002</c:v>
                </c:pt>
                <c:pt idx="3">
                  <c:v>3.0598000000000001</c:v>
                </c:pt>
              </c:numCache>
            </c:numRef>
          </c:val>
          <c:smooth val="0"/>
          <c:extLst>
            <c:ext xmlns:c16="http://schemas.microsoft.com/office/drawing/2014/chart" uri="{C3380CC4-5D6E-409C-BE32-E72D297353CC}">
              <c16:uniqueId val="{00000002-83B7-4BD1-8279-F3401A98ABFF}"/>
            </c:ext>
          </c:extLst>
        </c:ser>
        <c:dLbls>
          <c:showLegendKey val="0"/>
          <c:showVal val="0"/>
          <c:showCatName val="0"/>
          <c:showSerName val="0"/>
          <c:showPercent val="0"/>
          <c:showBubbleSize val="0"/>
        </c:dLbls>
        <c:marker val="1"/>
        <c:smooth val="0"/>
        <c:axId val="664920128"/>
        <c:axId val="664919144"/>
      </c:lineChart>
      <c:catAx>
        <c:axId val="675537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269088"/>
        <c:crosses val="autoZero"/>
        <c:auto val="1"/>
        <c:lblAlgn val="ctr"/>
        <c:lblOffset val="100"/>
        <c:noMultiLvlLbl val="0"/>
      </c:catAx>
      <c:valAx>
        <c:axId val="640269088"/>
        <c:scaling>
          <c:orientation val="minMax"/>
          <c:max val="2200"/>
          <c:min val="16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Transfer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5537640"/>
        <c:crosses val="autoZero"/>
        <c:crossBetween val="between"/>
      </c:valAx>
      <c:valAx>
        <c:axId val="664919144"/>
        <c:scaling>
          <c:orientation val="minMax"/>
          <c:min val="2.75"/>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Understeer</a:t>
                </a:r>
                <a:r>
                  <a:rPr lang="en-GB" baseline="0"/>
                  <a:t>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920128"/>
        <c:crosses val="max"/>
        <c:crossBetween val="between"/>
      </c:valAx>
      <c:catAx>
        <c:axId val="664920128"/>
        <c:scaling>
          <c:orientation val="minMax"/>
        </c:scaling>
        <c:delete val="1"/>
        <c:axPos val="b"/>
        <c:numFmt formatCode="General" sourceLinked="1"/>
        <c:majorTickMark val="out"/>
        <c:minorTickMark val="none"/>
        <c:tickLblPos val="nextTo"/>
        <c:crossAx val="66491914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ARB and</a:t>
            </a:r>
            <a:r>
              <a:rPr lang="en-GB" baseline="0"/>
              <a:t> Springs - </a:t>
            </a:r>
            <a:r>
              <a:rPr lang="en-GB"/>
              <a:t>Total Weight Transfer and Understeer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Total Weight Transfer</c:v>
          </c:tx>
          <c:spPr>
            <a:ln w="19050" cap="rnd">
              <a:solidFill>
                <a:schemeClr val="accent1"/>
              </a:solidFill>
              <a:round/>
            </a:ln>
            <a:effectLst/>
          </c:spPr>
          <c:marker>
            <c:symbol val="none"/>
          </c:marker>
          <c:cat>
            <c:strRef>
              <c:f>Sheet1!$A$22:$A$23</c:f>
              <c:strCache>
                <c:ptCount val="2"/>
                <c:pt idx="0">
                  <c:v>ARB+SPRING Fmin:Rmin</c:v>
                </c:pt>
                <c:pt idx="1">
                  <c:v>ARB+SPRING Fmax:Rmax</c:v>
                </c:pt>
              </c:strCache>
            </c:strRef>
          </c:cat>
          <c:val>
            <c:numRef>
              <c:f>Sheet1!$I$22:$I$23</c:f>
              <c:numCache>
                <c:formatCode>General</c:formatCode>
                <c:ptCount val="2"/>
                <c:pt idx="0">
                  <c:v>2098</c:v>
                </c:pt>
                <c:pt idx="1">
                  <c:v>2108</c:v>
                </c:pt>
              </c:numCache>
            </c:numRef>
          </c:val>
          <c:smooth val="0"/>
          <c:extLst>
            <c:ext xmlns:c16="http://schemas.microsoft.com/office/drawing/2014/chart" uri="{C3380CC4-5D6E-409C-BE32-E72D297353CC}">
              <c16:uniqueId val="{00000000-D5A8-42E9-89C4-CF77E2867E07}"/>
            </c:ext>
          </c:extLst>
        </c:ser>
        <c:ser>
          <c:idx val="1"/>
          <c:order val="1"/>
          <c:tx>
            <c:v>Predicted Total Weight Transfer</c:v>
          </c:tx>
          <c:spPr>
            <a:ln w="19050" cap="rnd">
              <a:solidFill>
                <a:schemeClr val="accent2"/>
              </a:solidFill>
              <a:round/>
            </a:ln>
            <a:effectLst/>
          </c:spPr>
          <c:marker>
            <c:symbol val="none"/>
          </c:marker>
          <c:cat>
            <c:strRef>
              <c:f>Sheet1!$A$22:$A$23</c:f>
              <c:strCache>
                <c:ptCount val="2"/>
                <c:pt idx="0">
                  <c:v>ARB+SPRING Fmin:Rmin</c:v>
                </c:pt>
                <c:pt idx="1">
                  <c:v>ARB+SPRING Fmax:Rmax</c:v>
                </c:pt>
              </c:strCache>
            </c:strRef>
          </c:cat>
          <c:val>
            <c:numRef>
              <c:f>Sheet1!$J$22:$J$23</c:f>
              <c:numCache>
                <c:formatCode>General</c:formatCode>
                <c:ptCount val="2"/>
                <c:pt idx="0">
                  <c:v>1658</c:v>
                </c:pt>
                <c:pt idx="1">
                  <c:v>1666</c:v>
                </c:pt>
              </c:numCache>
            </c:numRef>
          </c:val>
          <c:smooth val="0"/>
          <c:extLst>
            <c:ext xmlns:c16="http://schemas.microsoft.com/office/drawing/2014/chart" uri="{C3380CC4-5D6E-409C-BE32-E72D297353CC}">
              <c16:uniqueId val="{00000001-D5A8-42E9-89C4-CF77E2867E07}"/>
            </c:ext>
          </c:extLst>
        </c:ser>
        <c:dLbls>
          <c:showLegendKey val="0"/>
          <c:showVal val="0"/>
          <c:showCatName val="0"/>
          <c:showSerName val="0"/>
          <c:showPercent val="0"/>
          <c:showBubbleSize val="0"/>
        </c:dLbls>
        <c:marker val="1"/>
        <c:smooth val="0"/>
        <c:axId val="632562504"/>
        <c:axId val="632558896"/>
      </c:lineChart>
      <c:lineChart>
        <c:grouping val="standard"/>
        <c:varyColors val="0"/>
        <c:ser>
          <c:idx val="2"/>
          <c:order val="2"/>
          <c:tx>
            <c:v>Understeer</c:v>
          </c:tx>
          <c:spPr>
            <a:ln w="19050" cap="rnd">
              <a:solidFill>
                <a:schemeClr val="accent3"/>
              </a:solidFill>
              <a:round/>
            </a:ln>
            <a:effectLst/>
          </c:spPr>
          <c:marker>
            <c:symbol val="none"/>
          </c:marker>
          <c:dPt>
            <c:idx val="1"/>
            <c:marker>
              <c:symbol val="none"/>
            </c:marker>
            <c:bubble3D val="0"/>
            <c:spPr>
              <a:ln w="19050" cap="rnd">
                <a:solidFill>
                  <a:schemeClr val="accent6"/>
                </a:solidFill>
                <a:round/>
              </a:ln>
              <a:effectLst/>
            </c:spPr>
            <c:extLst>
              <c:ext xmlns:c16="http://schemas.microsoft.com/office/drawing/2014/chart" uri="{C3380CC4-5D6E-409C-BE32-E72D297353CC}">
                <c16:uniqueId val="{00000003-D5A8-42E9-89C4-CF77E2867E07}"/>
              </c:ext>
            </c:extLst>
          </c:dPt>
          <c:cat>
            <c:strRef>
              <c:f>Sheet1!$A$22:$A$23</c:f>
              <c:strCache>
                <c:ptCount val="2"/>
                <c:pt idx="0">
                  <c:v>ARB+SPRING Fmin:Rmin</c:v>
                </c:pt>
                <c:pt idx="1">
                  <c:v>ARB+SPRING Fmax:Rmax</c:v>
                </c:pt>
              </c:strCache>
            </c:strRef>
          </c:cat>
          <c:val>
            <c:numRef>
              <c:f>Sheet1!$O$22:$O$23</c:f>
              <c:numCache>
                <c:formatCode>General</c:formatCode>
                <c:ptCount val="2"/>
                <c:pt idx="0">
                  <c:v>3.0327999999999999</c:v>
                </c:pt>
                <c:pt idx="1">
                  <c:v>2.9799000000000002</c:v>
                </c:pt>
              </c:numCache>
            </c:numRef>
          </c:val>
          <c:smooth val="0"/>
          <c:extLst>
            <c:ext xmlns:c16="http://schemas.microsoft.com/office/drawing/2014/chart" uri="{C3380CC4-5D6E-409C-BE32-E72D297353CC}">
              <c16:uniqueId val="{00000004-D5A8-42E9-89C4-CF77E2867E07}"/>
            </c:ext>
          </c:extLst>
        </c:ser>
        <c:dLbls>
          <c:showLegendKey val="0"/>
          <c:showVal val="0"/>
          <c:showCatName val="0"/>
          <c:showSerName val="0"/>
          <c:showPercent val="0"/>
          <c:showBubbleSize val="0"/>
        </c:dLbls>
        <c:marker val="1"/>
        <c:smooth val="0"/>
        <c:axId val="640269416"/>
        <c:axId val="640268760"/>
      </c:lineChart>
      <c:catAx>
        <c:axId val="632562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558896"/>
        <c:crosses val="autoZero"/>
        <c:auto val="1"/>
        <c:lblAlgn val="ctr"/>
        <c:lblOffset val="100"/>
        <c:noMultiLvlLbl val="0"/>
      </c:catAx>
      <c:valAx>
        <c:axId val="632558896"/>
        <c:scaling>
          <c:orientation val="minMax"/>
          <c:min val="16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a:t>
                </a:r>
                <a:r>
                  <a:rPr lang="en-GB" baseline="0"/>
                  <a:t> Transfer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562504"/>
        <c:crosses val="autoZero"/>
        <c:crossBetween val="between"/>
      </c:valAx>
      <c:valAx>
        <c:axId val="640268760"/>
        <c:scaling>
          <c:orientation val="minMax"/>
          <c:min val="2"/>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Understeer</a:t>
                </a:r>
                <a:r>
                  <a:rPr lang="en-GB" baseline="0"/>
                  <a:t>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269416"/>
        <c:crosses val="max"/>
        <c:crossBetween val="between"/>
      </c:valAx>
      <c:catAx>
        <c:axId val="640269416"/>
        <c:scaling>
          <c:orientation val="minMax"/>
        </c:scaling>
        <c:delete val="1"/>
        <c:axPos val="b"/>
        <c:numFmt formatCode="General" sourceLinked="1"/>
        <c:majorTickMark val="out"/>
        <c:minorTickMark val="none"/>
        <c:tickLblPos val="nextTo"/>
        <c:crossAx val="640268760"/>
        <c:crosses val="autoZero"/>
        <c:auto val="1"/>
        <c:lblAlgn val="ctr"/>
        <c:lblOffset val="100"/>
        <c:noMultiLvlLbl val="0"/>
      </c:catAx>
      <c:spPr>
        <a:noFill/>
        <a:ln>
          <a:noFill/>
        </a:ln>
        <a:effectLst/>
      </c:spPr>
    </c:plotArea>
    <c:legend>
      <c:legendPos val="b"/>
      <c:overlay val="0"/>
      <c:spPr>
        <a:noFill/>
        <a:ln>
          <a:solidFill>
            <a:schemeClr val="bg1"/>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ARB - Magic Number and Roll Stiffness Distribution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Actual Magic Number</c:v>
          </c:tx>
          <c:spPr>
            <a:ln w="19050" cap="rnd">
              <a:solidFill>
                <a:schemeClr val="accent1"/>
              </a:solidFill>
              <a:round/>
            </a:ln>
            <a:effectLst/>
          </c:spPr>
          <c:marker>
            <c:symbol val="none"/>
          </c:marker>
          <c:cat>
            <c:strRef>
              <c:f>Sheet1!$A$32:$A$40</c:f>
              <c:strCache>
                <c:ptCount val="9"/>
                <c:pt idx="0">
                  <c:v>ARB Fmid:Rmid</c:v>
                </c:pt>
                <c:pt idx="1">
                  <c:v>ARB Fmin:Rmax</c:v>
                </c:pt>
                <c:pt idx="2">
                  <c:v>ARB Fmax:Rmin</c:v>
                </c:pt>
                <c:pt idx="3">
                  <c:v>ARB Fmin:Rmin</c:v>
                </c:pt>
                <c:pt idx="4">
                  <c:v>ARB Fmax:Rmax</c:v>
                </c:pt>
                <c:pt idx="5">
                  <c:v>ARB Fmin:Rmid</c:v>
                </c:pt>
                <c:pt idx="6">
                  <c:v>ARB Fmid:Rmin</c:v>
                </c:pt>
                <c:pt idx="7">
                  <c:v>ARB Fmid:Rmax</c:v>
                </c:pt>
                <c:pt idx="8">
                  <c:v>ARB Fmax:Rmid</c:v>
                </c:pt>
              </c:strCache>
            </c:strRef>
          </c:cat>
          <c:val>
            <c:numRef>
              <c:f>(Sheet1!$L$3,Sheet1!$L$8:$L$15)</c:f>
              <c:numCache>
                <c:formatCode>General</c:formatCode>
                <c:ptCount val="9"/>
                <c:pt idx="0">
                  <c:v>0.640625</c:v>
                </c:pt>
                <c:pt idx="1">
                  <c:v>0.594881699661999</c:v>
                </c:pt>
                <c:pt idx="2">
                  <c:v>0.67818889970788709</c:v>
                </c:pt>
                <c:pt idx="3">
                  <c:v>0.62231759656652363</c:v>
                </c:pt>
                <c:pt idx="4">
                  <c:v>0.65242438790206436</c:v>
                </c:pt>
                <c:pt idx="5">
                  <c:v>0.60481586402266285</c:v>
                </c:pt>
                <c:pt idx="6">
                  <c:v>0.65623495426095335</c:v>
                </c:pt>
                <c:pt idx="7">
                  <c:v>0.62786434463794683</c:v>
                </c:pt>
                <c:pt idx="8">
                  <c:v>0.66327025715672006</c:v>
                </c:pt>
              </c:numCache>
            </c:numRef>
          </c:val>
          <c:smooth val="0"/>
          <c:extLst>
            <c:ext xmlns:c16="http://schemas.microsoft.com/office/drawing/2014/chart" uri="{C3380CC4-5D6E-409C-BE32-E72D297353CC}">
              <c16:uniqueId val="{00000000-1A23-4F25-87FC-FEFD4024DF06}"/>
            </c:ext>
          </c:extLst>
        </c:ser>
        <c:ser>
          <c:idx val="1"/>
          <c:order val="1"/>
          <c:tx>
            <c:v>Predicted Magic Number</c:v>
          </c:tx>
          <c:spPr>
            <a:ln w="19050" cap="rnd">
              <a:solidFill>
                <a:schemeClr val="accent2"/>
              </a:solidFill>
              <a:round/>
            </a:ln>
            <a:effectLst/>
          </c:spPr>
          <c:marker>
            <c:symbol val="none"/>
          </c:marker>
          <c:cat>
            <c:strRef>
              <c:f>Sheet1!$A$32:$A$40</c:f>
              <c:strCache>
                <c:ptCount val="9"/>
                <c:pt idx="0">
                  <c:v>ARB Fmid:Rmid</c:v>
                </c:pt>
                <c:pt idx="1">
                  <c:v>ARB Fmin:Rmax</c:v>
                </c:pt>
                <c:pt idx="2">
                  <c:v>ARB Fmax:Rmin</c:v>
                </c:pt>
                <c:pt idx="3">
                  <c:v>ARB Fmin:Rmin</c:v>
                </c:pt>
                <c:pt idx="4">
                  <c:v>ARB Fmax:Rmax</c:v>
                </c:pt>
                <c:pt idx="5">
                  <c:v>ARB Fmin:Rmid</c:v>
                </c:pt>
                <c:pt idx="6">
                  <c:v>ARB Fmid:Rmin</c:v>
                </c:pt>
                <c:pt idx="7">
                  <c:v>ARB Fmid:Rmax</c:v>
                </c:pt>
                <c:pt idx="8">
                  <c:v>ARB Fmax:Rmid</c:v>
                </c:pt>
              </c:strCache>
            </c:strRef>
          </c:cat>
          <c:val>
            <c:numRef>
              <c:f>(Sheet1!$M$3,Sheet1!$M$8:$M$15)</c:f>
              <c:numCache>
                <c:formatCode>General</c:formatCode>
                <c:ptCount val="9"/>
                <c:pt idx="0">
                  <c:v>0.65101914762198887</c:v>
                </c:pt>
                <c:pt idx="1">
                  <c:v>0.55772755039706778</c:v>
                </c:pt>
                <c:pt idx="2">
                  <c:v>0.72951324707332099</c:v>
                </c:pt>
                <c:pt idx="3">
                  <c:v>0.63027744270205066</c:v>
                </c:pt>
                <c:pt idx="4">
                  <c:v>0.67314702308626972</c:v>
                </c:pt>
                <c:pt idx="5">
                  <c:v>0.58422939068100355</c:v>
                </c:pt>
                <c:pt idx="6">
                  <c:v>0.6912302070645554</c:v>
                </c:pt>
                <c:pt idx="7">
                  <c:v>0.62703016241299303</c:v>
                </c:pt>
                <c:pt idx="8">
                  <c:v>0.69429097605893186</c:v>
                </c:pt>
              </c:numCache>
            </c:numRef>
          </c:val>
          <c:smooth val="0"/>
          <c:extLst>
            <c:ext xmlns:c16="http://schemas.microsoft.com/office/drawing/2014/chart" uri="{C3380CC4-5D6E-409C-BE32-E72D297353CC}">
              <c16:uniqueId val="{00000001-1A23-4F25-87FC-FEFD4024DF06}"/>
            </c:ext>
          </c:extLst>
        </c:ser>
        <c:dLbls>
          <c:showLegendKey val="0"/>
          <c:showVal val="0"/>
          <c:showCatName val="0"/>
          <c:showSerName val="0"/>
          <c:showPercent val="0"/>
          <c:showBubbleSize val="0"/>
        </c:dLbls>
        <c:marker val="1"/>
        <c:smooth val="0"/>
        <c:axId val="632727376"/>
        <c:axId val="632724096"/>
      </c:lineChart>
      <c:lineChart>
        <c:grouping val="standard"/>
        <c:varyColors val="0"/>
        <c:ser>
          <c:idx val="2"/>
          <c:order val="2"/>
          <c:tx>
            <c:v>Rollstiffness Distribution % Front</c:v>
          </c:tx>
          <c:spPr>
            <a:ln w="19050" cap="rnd">
              <a:solidFill>
                <a:srgbClr val="FF0000"/>
              </a:solidFill>
              <a:round/>
            </a:ln>
            <a:effectLst/>
          </c:spPr>
          <c:marker>
            <c:symbol val="none"/>
          </c:marker>
          <c:cat>
            <c:strRef>
              <c:f>Sheet1!$A$32:$A$40</c:f>
              <c:strCache>
                <c:ptCount val="9"/>
                <c:pt idx="0">
                  <c:v>ARB Fmid:Rmid</c:v>
                </c:pt>
                <c:pt idx="1">
                  <c:v>ARB Fmin:Rmax</c:v>
                </c:pt>
                <c:pt idx="2">
                  <c:v>ARB Fmax:Rmin</c:v>
                </c:pt>
                <c:pt idx="3">
                  <c:v>ARB Fmin:Rmin</c:v>
                </c:pt>
                <c:pt idx="4">
                  <c:v>ARB Fmax:Rmax</c:v>
                </c:pt>
                <c:pt idx="5">
                  <c:v>ARB Fmin:Rmid</c:v>
                </c:pt>
                <c:pt idx="6">
                  <c:v>ARB Fmid:Rmin</c:v>
                </c:pt>
                <c:pt idx="7">
                  <c:v>ARB Fmid:Rmax</c:v>
                </c:pt>
                <c:pt idx="8">
                  <c:v>ARB Fmax:Rmid</c:v>
                </c:pt>
              </c:strCache>
            </c:strRef>
          </c:cat>
          <c:val>
            <c:numRef>
              <c:f>(Sheet1!$U$3,Sheet1!$U$8:$U$15)</c:f>
              <c:numCache>
                <c:formatCode>General</c:formatCode>
                <c:ptCount val="9"/>
                <c:pt idx="0">
                  <c:v>0.70355919747137363</c:v>
                </c:pt>
                <c:pt idx="1">
                  <c:v>0.59285466472290893</c:v>
                </c:pt>
                <c:pt idx="2">
                  <c:v>0.79670014382310073</c:v>
                </c:pt>
                <c:pt idx="3">
                  <c:v>0.67880494506822142</c:v>
                </c:pt>
                <c:pt idx="4">
                  <c:v>0.7297373093950793</c:v>
                </c:pt>
                <c:pt idx="5">
                  <c:v>0.6244835046018884</c:v>
                </c:pt>
                <c:pt idx="6">
                  <c:v>0.7510026995902287</c:v>
                </c:pt>
                <c:pt idx="7">
                  <c:v>0.6751258043157734</c:v>
                </c:pt>
                <c:pt idx="8">
                  <c:v>0.75512467188937804</c:v>
                </c:pt>
              </c:numCache>
            </c:numRef>
          </c:val>
          <c:smooth val="0"/>
          <c:extLst>
            <c:ext xmlns:c16="http://schemas.microsoft.com/office/drawing/2014/chart" uri="{C3380CC4-5D6E-409C-BE32-E72D297353CC}">
              <c16:uniqueId val="{00000002-1A23-4F25-87FC-FEFD4024DF06}"/>
            </c:ext>
          </c:extLst>
        </c:ser>
        <c:dLbls>
          <c:showLegendKey val="0"/>
          <c:showVal val="0"/>
          <c:showCatName val="0"/>
          <c:showSerName val="0"/>
          <c:showPercent val="0"/>
          <c:showBubbleSize val="0"/>
        </c:dLbls>
        <c:marker val="1"/>
        <c:smooth val="0"/>
        <c:axId val="683184232"/>
        <c:axId val="662765440"/>
      </c:lineChart>
      <c:catAx>
        <c:axId val="632727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724096"/>
        <c:crosses val="autoZero"/>
        <c:auto val="1"/>
        <c:lblAlgn val="ctr"/>
        <c:lblOffset val="100"/>
        <c:noMultiLvlLbl val="0"/>
      </c:catAx>
      <c:valAx>
        <c:axId val="632724096"/>
        <c:scaling>
          <c:orientation val="minMax"/>
          <c:min val="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a:t>
                </a:r>
                <a:r>
                  <a:rPr lang="en-GB" baseline="0"/>
                  <a:t> Number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727376"/>
        <c:crosses val="autoZero"/>
        <c:crossBetween val="between"/>
      </c:valAx>
      <c:valAx>
        <c:axId val="662765440"/>
        <c:scaling>
          <c:orientation val="minMax"/>
          <c:max val="0.85000000000000009"/>
          <c:min val="0.5"/>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a:t>
                </a:r>
                <a:r>
                  <a:rPr lang="en-GB" baseline="0"/>
                  <a:t> Stiffness Distribution % Front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184232"/>
        <c:crosses val="max"/>
        <c:crossBetween val="between"/>
      </c:valAx>
      <c:catAx>
        <c:axId val="683184232"/>
        <c:scaling>
          <c:orientation val="minMax"/>
        </c:scaling>
        <c:delete val="1"/>
        <c:axPos val="b"/>
        <c:numFmt formatCode="General" sourceLinked="1"/>
        <c:majorTickMark val="out"/>
        <c:minorTickMark val="none"/>
        <c:tickLblPos val="nextTo"/>
        <c:crossAx val="66276544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Springs</a:t>
            </a:r>
            <a:r>
              <a:rPr lang="en-GB" baseline="0"/>
              <a:t> - Magic Number and Roll Stiffness Distribution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Actual Magic Number </c:v>
          </c:tx>
          <c:spPr>
            <a:ln w="19050" cap="rnd">
              <a:solidFill>
                <a:schemeClr val="accent1"/>
              </a:solidFill>
              <a:round/>
            </a:ln>
            <a:effectLst/>
          </c:spPr>
          <c:marker>
            <c:symbol val="none"/>
          </c:marker>
          <c:xVal>
            <c:strRef>
              <c:f>Sheet1!$A$17:$A$20</c:f>
              <c:strCache>
                <c:ptCount val="4"/>
                <c:pt idx="0">
                  <c:v>SPRING Fmin:Rmax</c:v>
                </c:pt>
                <c:pt idx="1">
                  <c:v>SPRING Fmax:Rmin</c:v>
                </c:pt>
                <c:pt idx="2">
                  <c:v>SPRING Fmax:Rmax</c:v>
                </c:pt>
                <c:pt idx="3">
                  <c:v>SPRING Fmin:Rmin</c:v>
                </c:pt>
              </c:strCache>
            </c:strRef>
          </c:xVal>
          <c:yVal>
            <c:numRef>
              <c:f>Sheet1!$L$17:$L$20</c:f>
              <c:numCache>
                <c:formatCode>General</c:formatCode>
                <c:ptCount val="4"/>
                <c:pt idx="0">
                  <c:v>0.61642512077294687</c:v>
                </c:pt>
                <c:pt idx="1">
                  <c:v>0.66267832489645651</c:v>
                </c:pt>
                <c:pt idx="2">
                  <c:v>0.63118926422952337</c:v>
                </c:pt>
                <c:pt idx="3">
                  <c:v>0.64825306893295565</c:v>
                </c:pt>
              </c:numCache>
            </c:numRef>
          </c:yVal>
          <c:smooth val="1"/>
          <c:extLst>
            <c:ext xmlns:c16="http://schemas.microsoft.com/office/drawing/2014/chart" uri="{C3380CC4-5D6E-409C-BE32-E72D297353CC}">
              <c16:uniqueId val="{00000000-7474-491C-8DAE-A4C29DA22487}"/>
            </c:ext>
          </c:extLst>
        </c:ser>
        <c:ser>
          <c:idx val="1"/>
          <c:order val="1"/>
          <c:tx>
            <c:v>Predicted Magic Number</c:v>
          </c:tx>
          <c:spPr>
            <a:ln w="19050" cap="rnd">
              <a:solidFill>
                <a:schemeClr val="accent2"/>
              </a:solidFill>
              <a:round/>
            </a:ln>
            <a:effectLst/>
          </c:spPr>
          <c:marker>
            <c:symbol val="none"/>
          </c:marker>
          <c:xVal>
            <c:strRef>
              <c:f>Sheet1!$A$17:$A$20</c:f>
              <c:strCache>
                <c:ptCount val="4"/>
                <c:pt idx="0">
                  <c:v>SPRING Fmin:Rmax</c:v>
                </c:pt>
                <c:pt idx="1">
                  <c:v>SPRING Fmax:Rmin</c:v>
                </c:pt>
                <c:pt idx="2">
                  <c:v>SPRING Fmax:Rmax</c:v>
                </c:pt>
                <c:pt idx="3">
                  <c:v>SPRING Fmin:Rmin</c:v>
                </c:pt>
              </c:strCache>
            </c:strRef>
          </c:xVal>
          <c:yVal>
            <c:numRef>
              <c:f>Sheet1!$M$17:$M$20</c:f>
              <c:numCache>
                <c:formatCode>General</c:formatCode>
                <c:ptCount val="4"/>
                <c:pt idx="0">
                  <c:v>0.61383108935128516</c:v>
                </c:pt>
                <c:pt idx="1">
                  <c:v>0.68760907504363</c:v>
                </c:pt>
                <c:pt idx="2">
                  <c:v>0.63700234192037475</c:v>
                </c:pt>
                <c:pt idx="3">
                  <c:v>0.66746268656716423</c:v>
                </c:pt>
              </c:numCache>
            </c:numRef>
          </c:yVal>
          <c:smooth val="1"/>
          <c:extLst>
            <c:ext xmlns:c16="http://schemas.microsoft.com/office/drawing/2014/chart" uri="{C3380CC4-5D6E-409C-BE32-E72D297353CC}">
              <c16:uniqueId val="{00000001-7474-491C-8DAE-A4C29DA22487}"/>
            </c:ext>
          </c:extLst>
        </c:ser>
        <c:ser>
          <c:idx val="2"/>
          <c:order val="2"/>
          <c:tx>
            <c:v>Rollstiffness Distribution</c:v>
          </c:tx>
          <c:spPr>
            <a:ln w="19050" cap="rnd">
              <a:solidFill>
                <a:srgbClr val="FF0000"/>
              </a:solidFill>
              <a:round/>
            </a:ln>
            <a:effectLst/>
          </c:spPr>
          <c:marker>
            <c:symbol val="none"/>
          </c:marker>
          <c:xVal>
            <c:strRef>
              <c:f>Sheet1!$A$17:$A$20</c:f>
              <c:strCache>
                <c:ptCount val="4"/>
                <c:pt idx="0">
                  <c:v>SPRING Fmin:Rmax</c:v>
                </c:pt>
                <c:pt idx="1">
                  <c:v>SPRING Fmax:Rmin</c:v>
                </c:pt>
                <c:pt idx="2">
                  <c:v>SPRING Fmax:Rmax</c:v>
                </c:pt>
                <c:pt idx="3">
                  <c:v>SPRING Fmin:Rmin</c:v>
                </c:pt>
              </c:strCache>
            </c:strRef>
          </c:xVal>
          <c:yVal>
            <c:numRef>
              <c:f>Sheet1!$U$17:$U$20</c:f>
              <c:numCache>
                <c:formatCode>General</c:formatCode>
                <c:ptCount val="4"/>
                <c:pt idx="0">
                  <c:v>0.65956370546498211</c:v>
                </c:pt>
                <c:pt idx="1">
                  <c:v>0.74721483815912371</c:v>
                </c:pt>
                <c:pt idx="2">
                  <c:v>0.686998630073829</c:v>
                </c:pt>
                <c:pt idx="3">
                  <c:v>0.72292927530304929</c:v>
                </c:pt>
              </c:numCache>
            </c:numRef>
          </c:yVal>
          <c:smooth val="1"/>
          <c:extLst>
            <c:ext xmlns:c16="http://schemas.microsoft.com/office/drawing/2014/chart" uri="{C3380CC4-5D6E-409C-BE32-E72D297353CC}">
              <c16:uniqueId val="{00000002-7474-491C-8DAE-A4C29DA22487}"/>
            </c:ext>
          </c:extLst>
        </c:ser>
        <c:dLbls>
          <c:showLegendKey val="0"/>
          <c:showVal val="0"/>
          <c:showCatName val="0"/>
          <c:showSerName val="0"/>
          <c:showPercent val="0"/>
          <c:showBubbleSize val="0"/>
        </c:dLbls>
        <c:axId val="680878528"/>
        <c:axId val="680880168"/>
      </c:scatterChart>
      <c:valAx>
        <c:axId val="6808785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880168"/>
        <c:crosses val="autoZero"/>
        <c:crossBetween val="midCat"/>
      </c:valAx>
      <c:valAx>
        <c:axId val="680880168"/>
        <c:scaling>
          <c:orientation val="minMax"/>
          <c:min val="0.60000000000000009"/>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a:t>
                </a:r>
                <a:r>
                  <a:rPr lang="en-GB" baseline="0"/>
                  <a:t> Number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87852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ARB and Springs - Magic</a:t>
            </a:r>
            <a:r>
              <a:rPr lang="en-GB" baseline="0"/>
              <a:t> Number and Roll Stiffness Distribution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Actual Magic Number</c:v>
          </c:tx>
          <c:spPr>
            <a:ln w="19050" cap="rnd">
              <a:solidFill>
                <a:schemeClr val="accent1"/>
              </a:solidFill>
              <a:round/>
            </a:ln>
            <a:effectLst/>
          </c:spPr>
          <c:marker>
            <c:symbol val="none"/>
          </c:marker>
          <c:cat>
            <c:strRef>
              <c:f>Sheet1!$A$22:$A$23</c:f>
              <c:strCache>
                <c:ptCount val="2"/>
                <c:pt idx="0">
                  <c:v>ARB+SPRING Fmin:Rmin</c:v>
                </c:pt>
                <c:pt idx="1">
                  <c:v>ARB+SPRING Fmax:Rmax</c:v>
                </c:pt>
              </c:strCache>
            </c:strRef>
          </c:cat>
          <c:val>
            <c:numRef>
              <c:f>Sheet1!$L$22:$L$23</c:f>
              <c:numCache>
                <c:formatCode>General</c:formatCode>
                <c:ptCount val="2"/>
                <c:pt idx="0">
                  <c:v>0.63441372735938995</c:v>
                </c:pt>
                <c:pt idx="1">
                  <c:v>0.64516129032258063</c:v>
                </c:pt>
              </c:numCache>
            </c:numRef>
          </c:val>
          <c:smooth val="0"/>
          <c:extLst>
            <c:ext xmlns:c16="http://schemas.microsoft.com/office/drawing/2014/chart" uri="{C3380CC4-5D6E-409C-BE32-E72D297353CC}">
              <c16:uniqueId val="{00000000-AFA8-4920-94C2-5ED9FBA89531}"/>
            </c:ext>
          </c:extLst>
        </c:ser>
        <c:ser>
          <c:idx val="1"/>
          <c:order val="1"/>
          <c:tx>
            <c:v>Predicted Magic Number</c:v>
          </c:tx>
          <c:spPr>
            <a:ln w="19050" cap="rnd">
              <a:solidFill>
                <a:schemeClr val="accent2"/>
              </a:solidFill>
              <a:round/>
            </a:ln>
            <a:effectLst/>
          </c:spPr>
          <c:marker>
            <c:symbol val="none"/>
          </c:marker>
          <c:cat>
            <c:strRef>
              <c:f>Sheet1!$A$22:$A$23</c:f>
              <c:strCache>
                <c:ptCount val="2"/>
                <c:pt idx="0">
                  <c:v>ARB+SPRING Fmin:Rmin</c:v>
                </c:pt>
                <c:pt idx="1">
                  <c:v>ARB+SPRING Fmax:Rmax</c:v>
                </c:pt>
              </c:strCache>
            </c:strRef>
          </c:cat>
          <c:val>
            <c:numRef>
              <c:f>Sheet1!$M$22:$M$23</c:f>
              <c:numCache>
                <c:formatCode>General</c:formatCode>
                <c:ptCount val="2"/>
                <c:pt idx="0">
                  <c:v>0.65078407720144749</c:v>
                </c:pt>
                <c:pt idx="1">
                  <c:v>0.6602641056422569</c:v>
                </c:pt>
              </c:numCache>
            </c:numRef>
          </c:val>
          <c:smooth val="0"/>
          <c:extLst>
            <c:ext xmlns:c16="http://schemas.microsoft.com/office/drawing/2014/chart" uri="{C3380CC4-5D6E-409C-BE32-E72D297353CC}">
              <c16:uniqueId val="{00000001-AFA8-4920-94C2-5ED9FBA89531}"/>
            </c:ext>
          </c:extLst>
        </c:ser>
        <c:dLbls>
          <c:showLegendKey val="0"/>
          <c:showVal val="0"/>
          <c:showCatName val="0"/>
          <c:showSerName val="0"/>
          <c:showPercent val="0"/>
          <c:showBubbleSize val="0"/>
        </c:dLbls>
        <c:marker val="1"/>
        <c:smooth val="0"/>
        <c:axId val="688355960"/>
        <c:axId val="688357928"/>
      </c:lineChart>
      <c:lineChart>
        <c:grouping val="standard"/>
        <c:varyColors val="0"/>
        <c:ser>
          <c:idx val="2"/>
          <c:order val="2"/>
          <c:tx>
            <c:v>Rollstiffness Distribution</c:v>
          </c:tx>
          <c:spPr>
            <a:ln w="19050" cap="rnd">
              <a:solidFill>
                <a:srgbClr val="FF0000"/>
              </a:solidFill>
              <a:round/>
            </a:ln>
            <a:effectLst/>
          </c:spPr>
          <c:marker>
            <c:symbol val="none"/>
          </c:marker>
          <c:cat>
            <c:strRef>
              <c:f>Sheet1!$A$22:$A$23</c:f>
              <c:strCache>
                <c:ptCount val="2"/>
                <c:pt idx="0">
                  <c:v>ARB+SPRING Fmin:Rmin</c:v>
                </c:pt>
                <c:pt idx="1">
                  <c:v>ARB+SPRING Fmax:Rmax</c:v>
                </c:pt>
              </c:strCache>
            </c:strRef>
          </c:cat>
          <c:val>
            <c:numRef>
              <c:f>Sheet1!$U$22:$U$23</c:f>
              <c:numCache>
                <c:formatCode>General</c:formatCode>
                <c:ptCount val="2"/>
                <c:pt idx="0">
                  <c:v>0.70310453515959082</c:v>
                </c:pt>
                <c:pt idx="1">
                  <c:v>0.71456829774334341</c:v>
                </c:pt>
              </c:numCache>
            </c:numRef>
          </c:val>
          <c:smooth val="0"/>
          <c:extLst>
            <c:ext xmlns:c16="http://schemas.microsoft.com/office/drawing/2014/chart" uri="{C3380CC4-5D6E-409C-BE32-E72D297353CC}">
              <c16:uniqueId val="{00000002-AFA8-4920-94C2-5ED9FBA89531}"/>
            </c:ext>
          </c:extLst>
        </c:ser>
        <c:dLbls>
          <c:showLegendKey val="0"/>
          <c:showVal val="0"/>
          <c:showCatName val="0"/>
          <c:showSerName val="0"/>
          <c:showPercent val="0"/>
          <c:showBubbleSize val="0"/>
        </c:dLbls>
        <c:marker val="1"/>
        <c:smooth val="0"/>
        <c:axId val="528288480"/>
        <c:axId val="528286512"/>
      </c:lineChart>
      <c:catAx>
        <c:axId val="6883559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357928"/>
        <c:crosses val="autoZero"/>
        <c:auto val="1"/>
        <c:lblAlgn val="ctr"/>
        <c:lblOffset val="100"/>
        <c:noMultiLvlLbl val="0"/>
      </c:catAx>
      <c:valAx>
        <c:axId val="688357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 Number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355960"/>
        <c:crosses val="autoZero"/>
        <c:crossBetween val="between"/>
      </c:valAx>
      <c:valAx>
        <c:axId val="52828651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a:t>
                </a:r>
                <a:r>
                  <a:rPr lang="en-GB" baseline="0"/>
                  <a:t> Distribution % Front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288480"/>
        <c:crosses val="max"/>
        <c:crossBetween val="between"/>
      </c:valAx>
      <c:catAx>
        <c:axId val="528288480"/>
        <c:scaling>
          <c:orientation val="minMax"/>
        </c:scaling>
        <c:delete val="1"/>
        <c:axPos val="b"/>
        <c:numFmt formatCode="General" sourceLinked="1"/>
        <c:majorTickMark val="out"/>
        <c:minorTickMark val="none"/>
        <c:tickLblPos val="nextTo"/>
        <c:crossAx val="52828651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and Rear Aero Against Setups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Front Aero Force</c:v>
          </c:tx>
          <c:spPr>
            <a:ln w="19050" cap="rnd">
              <a:solidFill>
                <a:schemeClr val="accent1"/>
              </a:solidFill>
              <a:round/>
            </a:ln>
            <a:effectLst/>
          </c:spPr>
          <c:marker>
            <c:symbol val="none"/>
          </c:marker>
          <c:xVal>
            <c:strRef>
              <c:f>Sheet1!$A$5:$A$13</c:f>
              <c:strCache>
                <c:ptCount val="9"/>
                <c:pt idx="0">
                  <c:v>F1 R1</c:v>
                </c:pt>
                <c:pt idx="1">
                  <c:v>F1 R6</c:v>
                </c:pt>
                <c:pt idx="2">
                  <c:v>F1 R12</c:v>
                </c:pt>
                <c:pt idx="3">
                  <c:v>F2 R1</c:v>
                </c:pt>
                <c:pt idx="4">
                  <c:v>F2 R6</c:v>
                </c:pt>
                <c:pt idx="5">
                  <c:v>F2 R12</c:v>
                </c:pt>
                <c:pt idx="6">
                  <c:v>F3 R1</c:v>
                </c:pt>
                <c:pt idx="7">
                  <c:v>F3 R6</c:v>
                </c:pt>
                <c:pt idx="8">
                  <c:v>F3 R12</c:v>
                </c:pt>
              </c:strCache>
            </c:strRef>
          </c:xVal>
          <c:yVal>
            <c:numRef>
              <c:f>Sheet1!$D$5:$D$13</c:f>
              <c:numCache>
                <c:formatCode>General</c:formatCode>
                <c:ptCount val="9"/>
                <c:pt idx="0">
                  <c:v>1100</c:v>
                </c:pt>
                <c:pt idx="1">
                  <c:v>955</c:v>
                </c:pt>
                <c:pt idx="2">
                  <c:v>767</c:v>
                </c:pt>
                <c:pt idx="3">
                  <c:v>1608</c:v>
                </c:pt>
                <c:pt idx="4">
                  <c:v>1439</c:v>
                </c:pt>
                <c:pt idx="5">
                  <c:v>1263</c:v>
                </c:pt>
                <c:pt idx="6">
                  <c:v>1939</c:v>
                </c:pt>
                <c:pt idx="7">
                  <c:v>1815</c:v>
                </c:pt>
                <c:pt idx="8">
                  <c:v>1654</c:v>
                </c:pt>
              </c:numCache>
            </c:numRef>
          </c:yVal>
          <c:smooth val="1"/>
          <c:extLst>
            <c:ext xmlns:c16="http://schemas.microsoft.com/office/drawing/2014/chart" uri="{C3380CC4-5D6E-409C-BE32-E72D297353CC}">
              <c16:uniqueId val="{00000000-CED1-4FC0-BDEA-4D2FAE386D43}"/>
            </c:ext>
          </c:extLst>
        </c:ser>
        <c:ser>
          <c:idx val="1"/>
          <c:order val="1"/>
          <c:tx>
            <c:v>Rear Aero Force</c:v>
          </c:tx>
          <c:spPr>
            <a:ln w="19050" cap="rnd">
              <a:solidFill>
                <a:schemeClr val="accent2"/>
              </a:solidFill>
              <a:round/>
            </a:ln>
            <a:effectLst/>
          </c:spPr>
          <c:marker>
            <c:symbol val="none"/>
          </c:marker>
          <c:xVal>
            <c:strRef>
              <c:f>Sheet1!$A$5:$A$13</c:f>
              <c:strCache>
                <c:ptCount val="9"/>
                <c:pt idx="0">
                  <c:v>F1 R1</c:v>
                </c:pt>
                <c:pt idx="1">
                  <c:v>F1 R6</c:v>
                </c:pt>
                <c:pt idx="2">
                  <c:v>F1 R12</c:v>
                </c:pt>
                <c:pt idx="3">
                  <c:v>F2 R1</c:v>
                </c:pt>
                <c:pt idx="4">
                  <c:v>F2 R6</c:v>
                </c:pt>
                <c:pt idx="5">
                  <c:v>F2 R12</c:v>
                </c:pt>
                <c:pt idx="6">
                  <c:v>F3 R1</c:v>
                </c:pt>
                <c:pt idx="7">
                  <c:v>F3 R6</c:v>
                </c:pt>
                <c:pt idx="8">
                  <c:v>F3 R12</c:v>
                </c:pt>
              </c:strCache>
            </c:strRef>
          </c:xVal>
          <c:yVal>
            <c:numRef>
              <c:f>Sheet1!$E$5:$E$13</c:f>
              <c:numCache>
                <c:formatCode>General</c:formatCode>
                <c:ptCount val="9"/>
                <c:pt idx="0">
                  <c:v>2195</c:v>
                </c:pt>
                <c:pt idx="1">
                  <c:v>2754</c:v>
                </c:pt>
                <c:pt idx="2">
                  <c:v>3432</c:v>
                </c:pt>
                <c:pt idx="3">
                  <c:v>2037</c:v>
                </c:pt>
                <c:pt idx="4">
                  <c:v>2627</c:v>
                </c:pt>
                <c:pt idx="5">
                  <c:v>3287</c:v>
                </c:pt>
                <c:pt idx="6">
                  <c:v>1968</c:v>
                </c:pt>
                <c:pt idx="7">
                  <c:v>2519</c:v>
                </c:pt>
                <c:pt idx="8">
                  <c:v>3178</c:v>
                </c:pt>
              </c:numCache>
            </c:numRef>
          </c:yVal>
          <c:smooth val="1"/>
          <c:extLst>
            <c:ext xmlns:c16="http://schemas.microsoft.com/office/drawing/2014/chart" uri="{C3380CC4-5D6E-409C-BE32-E72D297353CC}">
              <c16:uniqueId val="{00000001-CED1-4FC0-BDEA-4D2FAE386D43}"/>
            </c:ext>
          </c:extLst>
        </c:ser>
        <c:dLbls>
          <c:showLegendKey val="0"/>
          <c:showVal val="0"/>
          <c:showCatName val="0"/>
          <c:showSerName val="0"/>
          <c:showPercent val="0"/>
          <c:showBubbleSize val="0"/>
        </c:dLbls>
        <c:axId val="511058432"/>
        <c:axId val="511059088"/>
      </c:scatterChart>
      <c:valAx>
        <c:axId val="511058432"/>
        <c:scaling>
          <c:orientation val="minMax"/>
          <c:max val="9"/>
          <c:min val="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059088"/>
        <c:crosses val="autoZero"/>
        <c:crossBetween val="midCat"/>
      </c:valAx>
      <c:valAx>
        <c:axId val="511059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Aero</a:t>
                </a:r>
                <a:r>
                  <a:rPr lang="en-GB" baseline="0"/>
                  <a:t> Loads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05843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 front, CL rear and CL total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Coefficient of Lift Front</c:v>
          </c:tx>
          <c:spPr>
            <a:ln w="19050" cap="rnd">
              <a:solidFill>
                <a:schemeClr val="accent1"/>
              </a:solidFill>
              <a:round/>
            </a:ln>
            <a:effectLst/>
          </c:spPr>
          <c:marker>
            <c:symbol val="none"/>
          </c:marker>
          <c:xVal>
            <c:strRef>
              <c:f>Sheet1!$A$5:$A$13</c:f>
              <c:strCache>
                <c:ptCount val="9"/>
                <c:pt idx="0">
                  <c:v>F1 R1</c:v>
                </c:pt>
                <c:pt idx="1">
                  <c:v>F1 R6</c:v>
                </c:pt>
                <c:pt idx="2">
                  <c:v>F1 R12</c:v>
                </c:pt>
                <c:pt idx="3">
                  <c:v>F2 R1</c:v>
                </c:pt>
                <c:pt idx="4">
                  <c:v>F2 R6</c:v>
                </c:pt>
                <c:pt idx="5">
                  <c:v>F2 R12</c:v>
                </c:pt>
                <c:pt idx="6">
                  <c:v>F3 R1</c:v>
                </c:pt>
                <c:pt idx="7">
                  <c:v>F3 R6</c:v>
                </c:pt>
                <c:pt idx="8">
                  <c:v>F3 R12</c:v>
                </c:pt>
              </c:strCache>
            </c:strRef>
          </c:xVal>
          <c:yVal>
            <c:numRef>
              <c:f>Sheet1!$H$5:$H$13</c:f>
              <c:numCache>
                <c:formatCode>General</c:formatCode>
                <c:ptCount val="9"/>
                <c:pt idx="0">
                  <c:v>0.54565767986668001</c:v>
                </c:pt>
                <c:pt idx="1">
                  <c:v>0.47464815794004894</c:v>
                </c:pt>
                <c:pt idx="2">
                  <c:v>0.38231961679810716</c:v>
                </c:pt>
                <c:pt idx="3">
                  <c:v>0.79842467503848535</c:v>
                </c:pt>
                <c:pt idx="4">
                  <c:v>0.71589602034557576</c:v>
                </c:pt>
                <c:pt idx="5">
                  <c:v>0.63016736341458401</c:v>
                </c:pt>
                <c:pt idx="6">
                  <c:v>0.96839359537294079</c:v>
                </c:pt>
                <c:pt idx="7">
                  <c:v>0.90646435049091678</c:v>
                </c:pt>
                <c:pt idx="8">
                  <c:v>0.82605621802312745</c:v>
                </c:pt>
              </c:numCache>
            </c:numRef>
          </c:yVal>
          <c:smooth val="1"/>
          <c:extLst>
            <c:ext xmlns:c16="http://schemas.microsoft.com/office/drawing/2014/chart" uri="{C3380CC4-5D6E-409C-BE32-E72D297353CC}">
              <c16:uniqueId val="{00000000-5E0E-4B0E-A455-483BA6E04C8D}"/>
            </c:ext>
          </c:extLst>
        </c:ser>
        <c:ser>
          <c:idx val="1"/>
          <c:order val="1"/>
          <c:tx>
            <c:v>Coefficient of Lift Rear</c:v>
          </c:tx>
          <c:spPr>
            <a:ln w="19050" cap="rnd">
              <a:solidFill>
                <a:schemeClr val="accent2"/>
              </a:solidFill>
              <a:round/>
            </a:ln>
            <a:effectLst/>
          </c:spPr>
          <c:marker>
            <c:symbol val="none"/>
          </c:marker>
          <c:xVal>
            <c:strRef>
              <c:f>Sheet1!$A$5:$A$13</c:f>
              <c:strCache>
                <c:ptCount val="9"/>
                <c:pt idx="0">
                  <c:v>F1 R1</c:v>
                </c:pt>
                <c:pt idx="1">
                  <c:v>F1 R6</c:v>
                </c:pt>
                <c:pt idx="2">
                  <c:v>F1 R12</c:v>
                </c:pt>
                <c:pt idx="3">
                  <c:v>F2 R1</c:v>
                </c:pt>
                <c:pt idx="4">
                  <c:v>F2 R6</c:v>
                </c:pt>
                <c:pt idx="5">
                  <c:v>F2 R12</c:v>
                </c:pt>
                <c:pt idx="6">
                  <c:v>F3 R1</c:v>
                </c:pt>
                <c:pt idx="7">
                  <c:v>F3 R6</c:v>
                </c:pt>
                <c:pt idx="8">
                  <c:v>F3 R12</c:v>
                </c:pt>
              </c:strCache>
            </c:strRef>
          </c:xVal>
          <c:yVal>
            <c:numRef>
              <c:f>Sheet1!$I$3:$I$13</c:f>
              <c:numCache>
                <c:formatCode>General</c:formatCode>
                <c:ptCount val="11"/>
                <c:pt idx="0">
                  <c:v>1.0833221648454614</c:v>
                </c:pt>
                <c:pt idx="1">
                  <c:v>1.0699416989484682</c:v>
                </c:pt>
                <c:pt idx="2">
                  <c:v>1.0888350975521479</c:v>
                </c:pt>
                <c:pt idx="3">
                  <c:v>1.3687759444679526</c:v>
                </c:pt>
                <c:pt idx="4">
                  <c:v>1.7107182853339034</c:v>
                </c:pt>
                <c:pt idx="5">
                  <c:v>1.0114372282670365</c:v>
                </c:pt>
                <c:pt idx="6">
                  <c:v>1.3069206709157939</c:v>
                </c:pt>
                <c:pt idx="7">
                  <c:v>1.6400317684431809</c:v>
                </c:pt>
                <c:pt idx="8">
                  <c:v>0.98287704780502705</c:v>
                </c:pt>
                <c:pt idx="9">
                  <c:v>1.2580626440146663</c:v>
                </c:pt>
                <c:pt idx="10">
                  <c:v>1.5871866147989715</c:v>
                </c:pt>
              </c:numCache>
            </c:numRef>
          </c:yVal>
          <c:smooth val="1"/>
          <c:extLst>
            <c:ext xmlns:c16="http://schemas.microsoft.com/office/drawing/2014/chart" uri="{C3380CC4-5D6E-409C-BE32-E72D297353CC}">
              <c16:uniqueId val="{00000001-5E0E-4B0E-A455-483BA6E04C8D}"/>
            </c:ext>
          </c:extLst>
        </c:ser>
        <c:ser>
          <c:idx val="2"/>
          <c:order val="2"/>
          <c:tx>
            <c:v>Coefficient of Lift Total</c:v>
          </c:tx>
          <c:spPr>
            <a:ln w="19050" cap="rnd">
              <a:solidFill>
                <a:schemeClr val="accent3"/>
              </a:solidFill>
              <a:round/>
            </a:ln>
            <a:effectLst/>
          </c:spPr>
          <c:marker>
            <c:symbol val="none"/>
          </c:marker>
          <c:xVal>
            <c:strRef>
              <c:f>Sheet1!$A$5:$A$13</c:f>
              <c:strCache>
                <c:ptCount val="9"/>
                <c:pt idx="0">
                  <c:v>F1 R1</c:v>
                </c:pt>
                <c:pt idx="1">
                  <c:v>F1 R6</c:v>
                </c:pt>
                <c:pt idx="2">
                  <c:v>F1 R12</c:v>
                </c:pt>
                <c:pt idx="3">
                  <c:v>F2 R1</c:v>
                </c:pt>
                <c:pt idx="4">
                  <c:v>F2 R6</c:v>
                </c:pt>
                <c:pt idx="5">
                  <c:v>F2 R12</c:v>
                </c:pt>
                <c:pt idx="6">
                  <c:v>F3 R1</c:v>
                </c:pt>
                <c:pt idx="7">
                  <c:v>F3 R6</c:v>
                </c:pt>
                <c:pt idx="8">
                  <c:v>F3 R12</c:v>
                </c:pt>
              </c:strCache>
            </c:strRef>
          </c:xVal>
          <c:yVal>
            <c:numRef>
              <c:f>Sheet1!$J$5:$J$13</c:f>
              <c:numCache>
                <c:formatCode>General</c:formatCode>
                <c:ptCount val="9"/>
                <c:pt idx="0">
                  <c:v>1.6344927774188278</c:v>
                </c:pt>
                <c:pt idx="1">
                  <c:v>1.8434241024080016</c:v>
                </c:pt>
                <c:pt idx="2">
                  <c:v>2.0930379021320107</c:v>
                </c:pt>
                <c:pt idx="3">
                  <c:v>1.8098619033055219</c:v>
                </c:pt>
                <c:pt idx="4">
                  <c:v>2.0228166912613696</c:v>
                </c:pt>
                <c:pt idx="5">
                  <c:v>2.270199131857765</c:v>
                </c:pt>
                <c:pt idx="6">
                  <c:v>1.9512706431779678</c:v>
                </c:pt>
                <c:pt idx="7">
                  <c:v>2.1645269945055832</c:v>
                </c:pt>
                <c:pt idx="8">
                  <c:v>2.4132428328220987</c:v>
                </c:pt>
              </c:numCache>
            </c:numRef>
          </c:yVal>
          <c:smooth val="1"/>
          <c:extLst>
            <c:ext xmlns:c16="http://schemas.microsoft.com/office/drawing/2014/chart" uri="{C3380CC4-5D6E-409C-BE32-E72D297353CC}">
              <c16:uniqueId val="{00000002-5E0E-4B0E-A455-483BA6E04C8D}"/>
            </c:ext>
          </c:extLst>
        </c:ser>
        <c:dLbls>
          <c:showLegendKey val="0"/>
          <c:showVal val="0"/>
          <c:showCatName val="0"/>
          <c:showSerName val="0"/>
          <c:showPercent val="0"/>
          <c:showBubbleSize val="0"/>
        </c:dLbls>
        <c:axId val="634774552"/>
        <c:axId val="634774880"/>
      </c:scatterChart>
      <c:valAx>
        <c:axId val="634774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774880"/>
        <c:crosses val="autoZero"/>
        <c:crossBetween val="midCat"/>
      </c:valAx>
      <c:valAx>
        <c:axId val="634774880"/>
        <c:scaling>
          <c:orientation val="minMax"/>
          <c:max val="2.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Lift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7745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Center of Pressure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Centre of Pressure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Sheet1!$A$5:$A$13</c:f>
              <c:strCache>
                <c:ptCount val="9"/>
                <c:pt idx="0">
                  <c:v>F1 R1</c:v>
                </c:pt>
                <c:pt idx="1">
                  <c:v>F1 R6</c:v>
                </c:pt>
                <c:pt idx="2">
                  <c:v>F1 R12</c:v>
                </c:pt>
                <c:pt idx="3">
                  <c:v>F2 R1</c:v>
                </c:pt>
                <c:pt idx="4">
                  <c:v>F2 R6</c:v>
                </c:pt>
                <c:pt idx="5">
                  <c:v>F2 R12</c:v>
                </c:pt>
                <c:pt idx="6">
                  <c:v>F3 R1</c:v>
                </c:pt>
                <c:pt idx="7">
                  <c:v>F3 R6</c:v>
                </c:pt>
                <c:pt idx="8">
                  <c:v>F3 R12</c:v>
                </c:pt>
              </c:strCache>
            </c:strRef>
          </c:xVal>
          <c:yVal>
            <c:numRef>
              <c:f>Sheet1!$G$5:$G$13</c:f>
              <c:numCache>
                <c:formatCode>General</c:formatCode>
                <c:ptCount val="9"/>
                <c:pt idx="0">
                  <c:v>33</c:v>
                </c:pt>
                <c:pt idx="1">
                  <c:v>26</c:v>
                </c:pt>
                <c:pt idx="2">
                  <c:v>18</c:v>
                </c:pt>
                <c:pt idx="3">
                  <c:v>44</c:v>
                </c:pt>
                <c:pt idx="4">
                  <c:v>35</c:v>
                </c:pt>
                <c:pt idx="5">
                  <c:v>28</c:v>
                </c:pt>
                <c:pt idx="6">
                  <c:v>50</c:v>
                </c:pt>
                <c:pt idx="7">
                  <c:v>42</c:v>
                </c:pt>
                <c:pt idx="8">
                  <c:v>34</c:v>
                </c:pt>
              </c:numCache>
            </c:numRef>
          </c:yVal>
          <c:smooth val="1"/>
          <c:extLst>
            <c:ext xmlns:c16="http://schemas.microsoft.com/office/drawing/2014/chart" uri="{C3380CC4-5D6E-409C-BE32-E72D297353CC}">
              <c16:uniqueId val="{00000000-9462-416C-B1D0-193EF671639D}"/>
            </c:ext>
          </c:extLst>
        </c:ser>
        <c:dLbls>
          <c:showLegendKey val="0"/>
          <c:showVal val="0"/>
          <c:showCatName val="0"/>
          <c:showSerName val="0"/>
          <c:showPercent val="0"/>
          <c:showBubbleSize val="0"/>
        </c:dLbls>
        <c:axId val="596897720"/>
        <c:axId val="596897064"/>
      </c:scatterChart>
      <c:valAx>
        <c:axId val="5968977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897064"/>
        <c:crosses val="autoZero"/>
        <c:crossBetween val="midCat"/>
      </c:valAx>
      <c:valAx>
        <c:axId val="596897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Centre</a:t>
                </a:r>
                <a:r>
                  <a:rPr lang="en-GB" baseline="0"/>
                  <a:t> of Pressure (%)</a:t>
                </a:r>
                <a:endParaRPr lang="en-GB"/>
              </a:p>
            </c:rich>
          </c:tx>
          <c:layout>
            <c:manualLayout>
              <c:xMode val="edge"/>
              <c:yMode val="edge"/>
              <c:x val="2.2216051096917523E-2"/>
              <c:y val="0.2588928988043161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8977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Aero</a:t>
            </a:r>
            <a:r>
              <a:rPr lang="en-GB" baseline="0"/>
              <a:t> Drag Force and Coefficient of Drag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Aero Drag Force</c:v>
          </c:tx>
          <c:spPr>
            <a:ln w="19050" cap="rnd">
              <a:solidFill>
                <a:schemeClr val="accent1"/>
              </a:solidFill>
              <a:round/>
            </a:ln>
            <a:effectLst/>
          </c:spPr>
          <c:marker>
            <c:symbol val="none"/>
          </c:marker>
          <c:cat>
            <c:strRef>
              <c:f>Sheet1!$A$5:$A$13</c:f>
              <c:strCache>
                <c:ptCount val="9"/>
                <c:pt idx="0">
                  <c:v>F1 R1</c:v>
                </c:pt>
                <c:pt idx="1">
                  <c:v>F1 R6</c:v>
                </c:pt>
                <c:pt idx="2">
                  <c:v>F1 R12</c:v>
                </c:pt>
                <c:pt idx="3">
                  <c:v>F2 R1</c:v>
                </c:pt>
                <c:pt idx="4">
                  <c:v>F2 R6</c:v>
                </c:pt>
                <c:pt idx="5">
                  <c:v>F2 R12</c:v>
                </c:pt>
                <c:pt idx="6">
                  <c:v>F3 R1</c:v>
                </c:pt>
                <c:pt idx="7">
                  <c:v>F3 R6</c:v>
                </c:pt>
                <c:pt idx="8">
                  <c:v>F3 R12</c:v>
                </c:pt>
              </c:strCache>
            </c:strRef>
          </c:cat>
          <c:val>
            <c:numRef>
              <c:f>Sheet1!$O$5:$O$13</c:f>
              <c:numCache>
                <c:formatCode>General</c:formatCode>
                <c:ptCount val="9"/>
                <c:pt idx="0">
                  <c:v>1592</c:v>
                </c:pt>
                <c:pt idx="1">
                  <c:v>1890</c:v>
                </c:pt>
                <c:pt idx="2">
                  <c:v>1628</c:v>
                </c:pt>
                <c:pt idx="3">
                  <c:v>1518</c:v>
                </c:pt>
                <c:pt idx="4">
                  <c:v>1471</c:v>
                </c:pt>
                <c:pt idx="5">
                  <c:v>1972</c:v>
                </c:pt>
                <c:pt idx="6">
                  <c:v>1599</c:v>
                </c:pt>
                <c:pt idx="7">
                  <c:v>1896</c:v>
                </c:pt>
                <c:pt idx="8">
                  <c:v>1995</c:v>
                </c:pt>
              </c:numCache>
            </c:numRef>
          </c:val>
          <c:smooth val="0"/>
          <c:extLst>
            <c:ext xmlns:c16="http://schemas.microsoft.com/office/drawing/2014/chart" uri="{C3380CC4-5D6E-409C-BE32-E72D297353CC}">
              <c16:uniqueId val="{00000000-2063-490E-96E8-ABBA8ACC830B}"/>
            </c:ext>
          </c:extLst>
        </c:ser>
        <c:dLbls>
          <c:showLegendKey val="0"/>
          <c:showVal val="0"/>
          <c:showCatName val="0"/>
          <c:showSerName val="0"/>
          <c:showPercent val="0"/>
          <c:showBubbleSize val="0"/>
        </c:dLbls>
        <c:marker val="1"/>
        <c:smooth val="0"/>
        <c:axId val="1098532943"/>
        <c:axId val="1096112047"/>
      </c:lineChart>
      <c:lineChart>
        <c:grouping val="standard"/>
        <c:varyColors val="0"/>
        <c:ser>
          <c:idx val="1"/>
          <c:order val="1"/>
          <c:tx>
            <c:strRef>
              <c:f>Sheet1!$P$2</c:f>
              <c:strCache>
                <c:ptCount val="1"/>
                <c:pt idx="0">
                  <c:v>Cd</c:v>
                </c:pt>
              </c:strCache>
            </c:strRef>
          </c:tx>
          <c:spPr>
            <a:ln w="19050" cap="rnd">
              <a:solidFill>
                <a:schemeClr val="accent2"/>
              </a:solidFill>
              <a:round/>
            </a:ln>
            <a:effectLst/>
          </c:spPr>
          <c:marker>
            <c:symbol val="none"/>
          </c:marker>
          <c:cat>
            <c:strRef>
              <c:f>Sheet1!$A$5:$A$13</c:f>
              <c:strCache>
                <c:ptCount val="9"/>
                <c:pt idx="0">
                  <c:v>F1 R1</c:v>
                </c:pt>
                <c:pt idx="1">
                  <c:v>F1 R6</c:v>
                </c:pt>
                <c:pt idx="2">
                  <c:v>F1 R12</c:v>
                </c:pt>
                <c:pt idx="3">
                  <c:v>F2 R1</c:v>
                </c:pt>
                <c:pt idx="4">
                  <c:v>F2 R6</c:v>
                </c:pt>
                <c:pt idx="5">
                  <c:v>F2 R12</c:v>
                </c:pt>
                <c:pt idx="6">
                  <c:v>F3 R1</c:v>
                </c:pt>
                <c:pt idx="7">
                  <c:v>F3 R6</c:v>
                </c:pt>
                <c:pt idx="8">
                  <c:v>F3 R12</c:v>
                </c:pt>
              </c:strCache>
            </c:strRef>
          </c:cat>
          <c:val>
            <c:numRef>
              <c:f>Sheet1!$P$5:$P$13</c:f>
              <c:numCache>
                <c:formatCode>General</c:formatCode>
                <c:ptCount val="9"/>
                <c:pt idx="0">
                  <c:v>0.88641493500350199</c:v>
                </c:pt>
                <c:pt idx="1">
                  <c:v>1.0934186506286598</c:v>
                </c:pt>
                <c:pt idx="2">
                  <c:v>0.99518446370855107</c:v>
                </c:pt>
                <c:pt idx="3">
                  <c:v>0.94103654476945486</c:v>
                </c:pt>
                <c:pt idx="4">
                  <c:v>0.94222758523892014</c:v>
                </c:pt>
                <c:pt idx="5">
                  <c:v>1.1325587012811602</c:v>
                </c:pt>
                <c:pt idx="6">
                  <c:v>1.0042427181228621</c:v>
                </c:pt>
                <c:pt idx="7">
                  <c:v>1.0911813225910023</c:v>
                </c:pt>
                <c:pt idx="8">
                  <c:v>1.1962879871128553</c:v>
                </c:pt>
              </c:numCache>
            </c:numRef>
          </c:val>
          <c:smooth val="0"/>
          <c:extLst>
            <c:ext xmlns:c16="http://schemas.microsoft.com/office/drawing/2014/chart" uri="{C3380CC4-5D6E-409C-BE32-E72D297353CC}">
              <c16:uniqueId val="{00000001-2063-490E-96E8-ABBA8ACC830B}"/>
            </c:ext>
          </c:extLst>
        </c:ser>
        <c:dLbls>
          <c:showLegendKey val="0"/>
          <c:showVal val="0"/>
          <c:showCatName val="0"/>
          <c:showSerName val="0"/>
          <c:showPercent val="0"/>
          <c:showBubbleSize val="0"/>
        </c:dLbls>
        <c:marker val="1"/>
        <c:smooth val="0"/>
        <c:axId val="1098562543"/>
        <c:axId val="906517935"/>
      </c:lineChart>
      <c:catAx>
        <c:axId val="10985329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6112047"/>
        <c:crosses val="autoZero"/>
        <c:auto val="1"/>
        <c:lblAlgn val="ctr"/>
        <c:lblOffset val="100"/>
        <c:noMultiLvlLbl val="0"/>
      </c:catAx>
      <c:valAx>
        <c:axId val="1096112047"/>
        <c:scaling>
          <c:orientation val="minMax"/>
          <c:min val="1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Aero</a:t>
                </a:r>
                <a:r>
                  <a:rPr lang="en-GB" baseline="0"/>
                  <a:t> Drag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8532943"/>
        <c:crosses val="autoZero"/>
        <c:crossBetween val="between"/>
      </c:valAx>
      <c:valAx>
        <c:axId val="906517935"/>
        <c:scaling>
          <c:orientation val="minMax"/>
          <c:min val="0.70000000000000007"/>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a:t>
                </a:r>
                <a:r>
                  <a:rPr lang="en-GB" baseline="0"/>
                  <a:t> of Drag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8562543"/>
        <c:crosses val="max"/>
        <c:crossBetween val="between"/>
      </c:valAx>
      <c:catAx>
        <c:axId val="1098562543"/>
        <c:scaling>
          <c:orientation val="minMax"/>
        </c:scaling>
        <c:delete val="1"/>
        <c:axPos val="b"/>
        <c:numFmt formatCode="General" sourceLinked="1"/>
        <c:majorTickMark val="out"/>
        <c:minorTickMark val="none"/>
        <c:tickLblPos val="nextTo"/>
        <c:crossAx val="906517935"/>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Tim20</b:Tag>
    <b:SourceType>Report</b:SourceType>
    <b:Guid>{ED21F005-2258-4D5C-B07D-5930F5BD02A4}</b:Guid>
    <b:Year>2020</b:Year>
    <b:Author>
      <b:Author>
        <b:NameList>
          <b:Person>
            <b:Last>Tudor</b:Last>
            <b:First>Tim</b:First>
          </b:Person>
        </b:NameList>
      </b:Author>
    </b:Author>
    <b:RefOrder>3</b:RefOrder>
  </b:Source>
  <b:Source>
    <b:Tag>Rol20</b:Tag>
    <b:SourceType>DocumentFromInternetSite</b:SourceType>
    <b:Guid>{907E9D5E-3D93-4B3F-AC2B-419DBF7553F6}</b:Guid>
    <b:Title>Roll Stiffness and Weight Transfer</b:Title>
    <b:Year>2004-2020</b:Year>
    <b:InternetSiteTitle>Balance Motorsport</b:InternetSiteTitle>
    <b:URL>https://balancemotorsport.co.uk/roll-stiffness-weight-transfer</b:URL>
    <b:RefOrder>2</b:RefOrder>
  </b:Source>
  <b:Source>
    <b:Tag>Nan15</b:Tag>
    <b:SourceType>InternetSite</b:SourceType>
    <b:Guid>{BA1B0DAA-4E47-437C-B926-CC2943D2CB52}</b:Guid>
    <b:Author>
      <b:Author>
        <b:Corporate>Nancy Hall</b:Corporate>
      </b:Author>
    </b:Author>
    <b:Title>Centre of Pressure</b:Title>
    <b:InternetSiteTitle>NASA</b:InternetSiteTitle>
    <b:Year>2015</b:Year>
    <b:Month>May</b:Month>
    <b:Day>5</b:Day>
    <b:URL>https://www.grc.nasa.gov/www/k-12/airplane/cp.html</b:URL>
    <b:RefOrder>6</b:RefOrder>
  </b:Source>
  <b:Source>
    <b:Tag>And18</b:Tag>
    <b:SourceType>InternetSite</b:SourceType>
    <b:Guid>{9BF739B8-5375-4332-81B4-DD0EA1BA8F4C}</b:Guid>
    <b:Author>
      <b:Author>
        <b:NameList>
          <b:Person>
            <b:Last>Quintarelli</b:Last>
            <b:First>Andrea</b:First>
          </b:Person>
        </b:NameList>
      </b:Author>
    </b:Author>
    <b:Title>Aerodynamic efficiency, balance and center of pressure</b:Title>
    <b:InternetSiteTitle>RACINGLINE</b:InternetSiteTitle>
    <b:Year>2018</b:Year>
    <b:Month>May</b:Month>
    <b:Day>22</b:Day>
    <b:URL>http://theracingline.net/2018/race-car-tech/race-tech-explained/aerodynamic-efficiency-balance-and-center-of-pressure/</b:URL>
    <b:RefOrder>5</b:RefOrder>
  </b:Source>
  <b:Source>
    <b:Tag>Wei</b:Tag>
    <b:SourceType>InternetSite</b:SourceType>
    <b:Guid>{A2E7B53B-CBC2-49FF-A26B-5ECCCC5A16C5}</b:Guid>
    <b:Title>Weight Transfer</b:Title>
    <b:InternetSiteTitle>Formula 1 Dictionary</b:InternetSiteTitle>
    <b:URL>http://www.formula1-dictionary.net/weight_transfer.html</b:URL>
    <b:RefOrder>1</b:RefOrder>
  </b:Source>
  <b:Source>
    <b:Tag>Whe18</b:Tag>
    <b:SourceType>InternetSite</b:SourceType>
    <b:Guid>{46721947-8EF9-4E4A-B3A7-F06291C3EE11}</b:Guid>
    <b:Title>Wheel Rate and Chassis Roll Stiffness</b:Title>
    <b:InternetSiteTitle>Suspension Secrets</b:InternetSiteTitle>
    <b:Year>2018</b:Year>
    <b:Month>May</b:Month>
    <b:Day>24</b:Day>
    <b:URL>https://suspensionsecrets.co.uk/wheel-rate-and-chassis-roll-stiffness/</b:URL>
    <b:RefOrder>4</b:RefOrder>
  </b:Source>
</b:Sources>
</file>

<file path=customXml/itemProps1.xml><?xml version="1.0" encoding="utf-8"?>
<ds:datastoreItem xmlns:ds="http://schemas.openxmlformats.org/officeDocument/2006/customXml" ds:itemID="{36587B1B-BFFD-4CBC-ACE6-2F5E58807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3095</Words>
  <Characters>17647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 (1701794)</dc:creator>
  <cp:keywords/>
  <dc:description/>
  <cp:lastModifiedBy>Michael Heys (1702352)</cp:lastModifiedBy>
  <cp:revision>2</cp:revision>
  <dcterms:created xsi:type="dcterms:W3CDTF">2020-03-22T21:10:00Z</dcterms:created>
  <dcterms:modified xsi:type="dcterms:W3CDTF">2020-03-22T21:10:00Z</dcterms:modified>
</cp:coreProperties>
</file>