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OLE_LINK2" w:displacedByCustomXml="next"/>
    <w:bookmarkStart w:id="1" w:name="OLE_LINK1" w:displacedByCustomXml="next"/>
    <w:sdt>
      <w:sdtPr>
        <w:rPr>
          <w:rFonts w:asciiTheme="majorHAnsi" w:eastAsiaTheme="majorEastAsia" w:hAnsiTheme="majorHAnsi" w:cstheme="majorBidi"/>
          <w:color w:val="2F5496" w:themeColor="accent1" w:themeShade="BF"/>
          <w:sz w:val="32"/>
          <w:szCs w:val="32"/>
        </w:rPr>
        <w:id w:val="-1021231082"/>
        <w:docPartObj>
          <w:docPartGallery w:val="Cover Pages"/>
          <w:docPartUnique/>
        </w:docPartObj>
      </w:sdtPr>
      <w:sdtEndPr>
        <w:rPr>
          <w:rFonts w:asciiTheme="minorHAnsi" w:eastAsiaTheme="minorHAnsi" w:hAnsiTheme="minorHAnsi" w:cstheme="minorBidi"/>
          <w:color w:val="auto"/>
          <w:sz w:val="22"/>
          <w:szCs w:val="22"/>
        </w:rPr>
      </w:sdtEndPr>
      <w:sdtContent>
        <w:p w14:paraId="6E11BAF2" w14:textId="77777777" w:rsidR="00297C47" w:rsidRDefault="00297C47" w:rsidP="002764CD">
          <w:pPr>
            <w:spacing w:line="360" w:lineRule="auto"/>
            <w:jc w:val="both"/>
          </w:pPr>
        </w:p>
        <w:p w14:paraId="393DD49E" w14:textId="77777777" w:rsidR="00F241CD" w:rsidRDefault="00297C47" w:rsidP="002764CD">
          <w:pPr>
            <w:spacing w:line="360" w:lineRule="auto"/>
            <w:jc w:val="both"/>
          </w:pPr>
          <w:r>
            <w:rPr>
              <w:noProof/>
            </w:rPr>
            <mc:AlternateContent>
              <mc:Choice Requires="wps">
                <w:drawing>
                  <wp:anchor distT="0" distB="0" distL="114300" distR="114300" simplePos="0" relativeHeight="251663360" behindDoc="0" locked="0" layoutInCell="1" allowOverlap="1" wp14:anchorId="7BB9E74E" wp14:editId="25EB9612">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41D6C6D5" w14:textId="77777777" w:rsidR="00222655" w:rsidRDefault="00222655">
                                <w:r>
                                  <w:rPr>
                                    <w:noProof/>
                                  </w:rPr>
                                  <w:drawing>
                                    <wp:inline distT="0" distB="0" distL="0" distR="0" wp14:anchorId="5FF260A9" wp14:editId="7073133A">
                                      <wp:extent cx="4352065" cy="1871003"/>
                                      <wp:effectExtent l="0" t="0" r="0" b="0"/>
                                      <wp:docPr id="2145658507" name="Picture 214565850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BB9E74E" id="_x0000_t202" coordsize="21600,21600" o:spt="202" path="m,l,21600r21600,l21600,xe">
                    <v:stroke joinstyle="miter"/>
                    <v:path gradientshapeok="t" o:connecttype="rect"/>
                  </v:shapetype>
                  <v:shape id="Text Box 1" o:spid="_x0000_s1026" type="#_x0000_t202" style="position:absolute;left:0;text-align:left;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" filled="f" stroked="f" strokeweight=".5pt">
                    <v:textbox>
                      <w:txbxContent>
                        <w:p w14:paraId="41D6C6D5" w14:textId="77777777" w:rsidR="00222655" w:rsidRDefault="00222655">
                          <w:r>
                            <w:rPr>
                              <w:noProof/>
                            </w:rPr>
                            <w:drawing>
                              <wp:inline distT="0" distB="0" distL="0" distR="0" wp14:anchorId="5FF260A9" wp14:editId="7073133A">
                                <wp:extent cx="4352065" cy="1871003"/>
                                <wp:effectExtent l="0" t="0" r="0" b="0"/>
                                <wp:docPr id="2145658507" name="Picture 214565850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59E8F83F" wp14:editId="59885C3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1B3DFED4" w14:textId="764BE132" w:rsidR="00222655" w:rsidRDefault="00641FE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22655">
                                        <w:rPr>
                                          <w:color w:val="FFFFFF" w:themeColor="background1"/>
                                          <w:sz w:val="72"/>
                                          <w:szCs w:val="72"/>
                                        </w:rPr>
                                        <w:t>Control &amp; Automation ACMA5001                Lecturer: Rob Goodson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9E8F83F"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1B3DFED4" w14:textId="764BE132" w:rsidR="00222655" w:rsidRDefault="008D29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22655">
                                  <w:rPr>
                                    <w:color w:val="FFFFFF" w:themeColor="background1"/>
                                    <w:sz w:val="72"/>
                                    <w:szCs w:val="72"/>
                                  </w:rPr>
                                  <w:t>Control &amp; Automation ACMA5001                Lecturer: Rob Goodson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F46367E" wp14:editId="23A5666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E18DB" w14:textId="77777777" w:rsidR="00222655" w:rsidRDefault="00222655">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AAC6040" w14:textId="77777777" w:rsidR="00222655" w:rsidRDefault="00222655">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F46367E"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411E18DB" w14:textId="77777777" w:rsidR="00222655" w:rsidRDefault="00222655">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AAC6040" w14:textId="77777777" w:rsidR="00222655" w:rsidRDefault="00222655">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B573798" wp14:editId="7BFC8D7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C1D868D" w14:textId="40228BA4" w:rsidR="00222655" w:rsidRDefault="00222655">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573798"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&#13;&#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C1D868D" w14:textId="40228BA4" w:rsidR="00222655" w:rsidRDefault="00222655">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p w14:paraId="1412913C" w14:textId="77777777" w:rsidR="00F241CD" w:rsidRDefault="00F241CD" w:rsidP="002764CD">
          <w:pPr>
            <w:spacing w:line="360" w:lineRule="auto"/>
            <w:jc w:val="both"/>
            <w:sectPr w:rsidR="00F241CD" w:rsidSect="00297C47">
              <w:headerReference w:type="default" r:id="rId11"/>
              <w:headerReference w:type="first" r:id="rId12"/>
              <w:pgSz w:w="11906" w:h="16838"/>
              <w:pgMar w:top="1440" w:right="1440" w:bottom="1440" w:left="1440" w:header="708" w:footer="708" w:gutter="0"/>
              <w:pgNumType w:start="0"/>
              <w:cols w:space="708"/>
              <w:titlePg/>
              <w:docGrid w:linePitch="360"/>
            </w:sectPr>
          </w:pPr>
        </w:p>
        <w:p w14:paraId="275A6A7D" w14:textId="77777777" w:rsidR="00297C47" w:rsidRDefault="00297C47" w:rsidP="002764CD">
          <w:pPr>
            <w:pStyle w:val="Heading1"/>
            <w:spacing w:line="360" w:lineRule="auto"/>
            <w:jc w:val="both"/>
          </w:pPr>
          <w:bookmarkStart w:id="2" w:name="_Toc194263941"/>
          <w:r>
            <w:lastRenderedPageBreak/>
            <w:t>Executive Summary</w:t>
          </w:r>
          <w:bookmarkEnd w:id="2"/>
        </w:p>
        <w:p w14:paraId="52B40005" w14:textId="77777777" w:rsidR="00297C47" w:rsidRDefault="00297C47" w:rsidP="002764CD">
          <w:pPr>
            <w:spacing w:line="360" w:lineRule="auto"/>
            <w:jc w:val="both"/>
          </w:pPr>
        </w:p>
        <w:p w14:paraId="5E71AC03" w14:textId="6A32E1A5" w:rsidR="00297C47" w:rsidRDefault="00D674C1" w:rsidP="002764CD">
          <w:pPr>
            <w:spacing w:line="360" w:lineRule="auto"/>
            <w:jc w:val="both"/>
          </w:pPr>
          <w:r w:rsidRPr="00D674C1">
            <w:t>Instrumentation, Control, and Automation (ICA) technologies have revolutioni</w:t>
          </w:r>
          <w:r w:rsidR="00FF7476">
            <w:t>s</w:t>
          </w:r>
          <w:r w:rsidRPr="00D674C1">
            <w:t>ed wastewater treatment processes, enabling facilities to operate with greater efficiency, reliability, and environmental compliance. This assignment explores the historical development and specific applications of ICA in wastewater treatment, focusing on key components such as sensors, process controllers, actuators, and supervisory control systems. It also examines the regulatory frameworks and standards governing these technologies and discusses recent advancements, including Artificial Intelligence (AI), Machine Learning (ML), Internet of Things (IoT), and the integration of renewable energy sources. A case study on the Beur Municipal Wastewater Treatment Plant Unit 1 illustrates the practical benefits of implementing ICA. The assignment concludes by evaluating the benefits and challenges associated with ICA in wastewater treatment, providing a comprehensive understanding of its role in optimi</w:t>
          </w:r>
          <w:r w:rsidR="00FF7476">
            <w:t>s</w:t>
          </w:r>
          <w:r w:rsidRPr="00D674C1">
            <w:t>ing operations and ensuring environmental sustainability.</w:t>
          </w:r>
        </w:p>
        <w:p w14:paraId="49E0D405" w14:textId="77777777" w:rsidR="00297C47" w:rsidRDefault="00297C47" w:rsidP="002764CD">
          <w:pPr>
            <w:spacing w:line="360" w:lineRule="auto"/>
            <w:jc w:val="both"/>
          </w:pPr>
        </w:p>
        <w:p w14:paraId="513290FE" w14:textId="77777777" w:rsidR="00297C47" w:rsidRDefault="00297C47" w:rsidP="002764CD">
          <w:pPr>
            <w:spacing w:line="360" w:lineRule="auto"/>
            <w:jc w:val="both"/>
          </w:pPr>
        </w:p>
        <w:p w14:paraId="1BF13D90" w14:textId="77777777" w:rsidR="00297C47" w:rsidRDefault="00297C47" w:rsidP="002764CD">
          <w:pPr>
            <w:spacing w:line="360" w:lineRule="auto"/>
            <w:jc w:val="both"/>
          </w:pPr>
        </w:p>
        <w:p w14:paraId="10D37643" w14:textId="77777777" w:rsidR="00297C47" w:rsidRDefault="00297C47" w:rsidP="002764CD">
          <w:pPr>
            <w:spacing w:line="360" w:lineRule="auto"/>
            <w:jc w:val="both"/>
          </w:pPr>
        </w:p>
        <w:p w14:paraId="1B6C9D9E" w14:textId="77777777" w:rsidR="00297C47" w:rsidRDefault="00297C47" w:rsidP="002764CD">
          <w:pPr>
            <w:spacing w:line="360" w:lineRule="auto"/>
            <w:jc w:val="both"/>
          </w:pPr>
        </w:p>
        <w:p w14:paraId="30E76F7F" w14:textId="77777777" w:rsidR="00297C47" w:rsidRDefault="00297C47" w:rsidP="002764CD">
          <w:pPr>
            <w:spacing w:line="360" w:lineRule="auto"/>
            <w:jc w:val="both"/>
          </w:pPr>
        </w:p>
        <w:p w14:paraId="39AD1E59" w14:textId="77777777" w:rsidR="00297C47" w:rsidRDefault="00297C47" w:rsidP="002764CD">
          <w:pPr>
            <w:spacing w:line="360" w:lineRule="auto"/>
            <w:jc w:val="both"/>
          </w:pPr>
        </w:p>
        <w:p w14:paraId="4172138C" w14:textId="77777777" w:rsidR="00297C47" w:rsidRDefault="00297C47" w:rsidP="002764CD">
          <w:pPr>
            <w:spacing w:line="360" w:lineRule="auto"/>
            <w:jc w:val="both"/>
          </w:pPr>
        </w:p>
        <w:p w14:paraId="5064CC2F" w14:textId="77777777" w:rsidR="00297C47" w:rsidRDefault="00297C47" w:rsidP="002764CD">
          <w:pPr>
            <w:spacing w:line="360" w:lineRule="auto"/>
            <w:jc w:val="both"/>
          </w:pPr>
        </w:p>
        <w:p w14:paraId="45F9F73F" w14:textId="77777777" w:rsidR="00297C47" w:rsidRDefault="00297C47" w:rsidP="002764CD">
          <w:pPr>
            <w:spacing w:line="360" w:lineRule="auto"/>
            <w:jc w:val="both"/>
          </w:pPr>
        </w:p>
        <w:p w14:paraId="218F135D" w14:textId="77777777" w:rsidR="00297C47" w:rsidRDefault="00297C47" w:rsidP="002764CD">
          <w:pPr>
            <w:spacing w:line="360" w:lineRule="auto"/>
            <w:jc w:val="both"/>
          </w:pPr>
        </w:p>
        <w:p w14:paraId="08E6AAB5" w14:textId="77777777" w:rsidR="00297C47" w:rsidRDefault="00297C47" w:rsidP="002764CD">
          <w:pPr>
            <w:spacing w:line="360" w:lineRule="auto"/>
            <w:jc w:val="both"/>
          </w:pPr>
        </w:p>
        <w:p w14:paraId="142FA604" w14:textId="77777777" w:rsidR="00297C47" w:rsidRDefault="00297C47" w:rsidP="002764CD">
          <w:pPr>
            <w:spacing w:line="360" w:lineRule="auto"/>
            <w:jc w:val="both"/>
          </w:pPr>
        </w:p>
        <w:p w14:paraId="0300AD24" w14:textId="77777777" w:rsidR="00297C47" w:rsidRDefault="00297C47" w:rsidP="002764CD">
          <w:pPr>
            <w:spacing w:line="360" w:lineRule="auto"/>
            <w:jc w:val="both"/>
          </w:pPr>
        </w:p>
        <w:p w14:paraId="3899EAA4" w14:textId="77777777" w:rsidR="00F241CD" w:rsidRDefault="00F241CD" w:rsidP="002764CD">
          <w:pPr>
            <w:spacing w:line="360" w:lineRule="auto"/>
            <w:jc w:val="both"/>
            <w:sectPr w:rsidR="00F241CD" w:rsidSect="00BC034C">
              <w:footerReference w:type="first" r:id="rId13"/>
              <w:pgSz w:w="11906" w:h="16838"/>
              <w:pgMar w:top="1440" w:right="1440" w:bottom="1440" w:left="1440" w:header="708" w:footer="708" w:gutter="0"/>
              <w:pgNumType w:start="1"/>
              <w:cols w:space="708"/>
              <w:titlePg/>
              <w:docGrid w:linePitch="360"/>
            </w:sectPr>
          </w:pPr>
        </w:p>
        <w:sdt>
          <w:sdtPr>
            <w:rPr>
              <w:rFonts w:asciiTheme="minorHAnsi" w:eastAsiaTheme="minorHAnsi" w:hAnsiTheme="minorHAnsi" w:cstheme="minorBidi"/>
              <w:color w:val="auto"/>
              <w:sz w:val="22"/>
              <w:szCs w:val="22"/>
              <w:lang w:val="en-GB"/>
            </w:rPr>
            <w:id w:val="2125883345"/>
            <w:docPartObj>
              <w:docPartGallery w:val="Table of Contents"/>
              <w:docPartUnique/>
            </w:docPartObj>
          </w:sdtPr>
          <w:sdtEndPr>
            <w:rPr>
              <w:b/>
              <w:bCs/>
              <w:noProof/>
            </w:rPr>
          </w:sdtEndPr>
          <w:sdtContent>
            <w:p w14:paraId="3A17B4F6" w14:textId="3A8610B8" w:rsidR="00F0708E" w:rsidRPr="00F0708E" w:rsidRDefault="00297C47" w:rsidP="00F0708E">
              <w:pPr>
                <w:pStyle w:val="TOCHeading"/>
                <w:spacing w:line="360" w:lineRule="auto"/>
                <w:jc w:val="both"/>
              </w:pPr>
              <w:r>
                <w:t>Table of Contents</w:t>
              </w:r>
            </w:p>
            <w:p w14:paraId="2868B990" w14:textId="57A49F1B" w:rsidR="00BC034C" w:rsidRDefault="00297C47">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263941" w:history="1">
                <w:r w:rsidR="00BC034C" w:rsidRPr="00BF4277">
                  <w:rPr>
                    <w:rStyle w:val="Hyperlink"/>
                    <w:noProof/>
                  </w:rPr>
                  <w:t>Executive Summary</w:t>
                </w:r>
                <w:r w:rsidR="00BC034C">
                  <w:rPr>
                    <w:noProof/>
                    <w:webHidden/>
                  </w:rPr>
                  <w:tab/>
                </w:r>
                <w:r w:rsidR="00BC034C">
                  <w:rPr>
                    <w:noProof/>
                    <w:webHidden/>
                  </w:rPr>
                  <w:fldChar w:fldCharType="begin"/>
                </w:r>
                <w:r w:rsidR="00BC034C">
                  <w:rPr>
                    <w:noProof/>
                    <w:webHidden/>
                  </w:rPr>
                  <w:instrText xml:space="preserve"> PAGEREF _Toc194263941 \h </w:instrText>
                </w:r>
                <w:r w:rsidR="00BC034C">
                  <w:rPr>
                    <w:noProof/>
                    <w:webHidden/>
                  </w:rPr>
                </w:r>
                <w:r w:rsidR="00BC034C">
                  <w:rPr>
                    <w:noProof/>
                    <w:webHidden/>
                  </w:rPr>
                  <w:fldChar w:fldCharType="separate"/>
                </w:r>
                <w:r w:rsidR="00BC034C">
                  <w:rPr>
                    <w:noProof/>
                    <w:webHidden/>
                  </w:rPr>
                  <w:t>1</w:t>
                </w:r>
                <w:r w:rsidR="00BC034C">
                  <w:rPr>
                    <w:noProof/>
                    <w:webHidden/>
                  </w:rPr>
                  <w:fldChar w:fldCharType="end"/>
                </w:r>
              </w:hyperlink>
            </w:p>
            <w:p w14:paraId="54A3A074" w14:textId="40B5D7CB" w:rsidR="00BC034C" w:rsidRDefault="00BC034C">
              <w:pPr>
                <w:pStyle w:val="TOC1"/>
                <w:rPr>
                  <w:rFonts w:eastAsiaTheme="minorEastAsia"/>
                  <w:noProof/>
                  <w:kern w:val="2"/>
                  <w:sz w:val="24"/>
                  <w:szCs w:val="24"/>
                  <w:lang w:eastAsia="en-GB"/>
                  <w14:ligatures w14:val="standardContextual"/>
                </w:rPr>
              </w:pPr>
              <w:hyperlink w:anchor="_Toc194263942" w:history="1">
                <w:r w:rsidRPr="00BF4277">
                  <w:rPr>
                    <w:rStyle w:val="Hyperlink"/>
                    <w:noProof/>
                  </w:rPr>
                  <w:t>Acronyms</w:t>
                </w:r>
                <w:r>
                  <w:rPr>
                    <w:noProof/>
                    <w:webHidden/>
                  </w:rPr>
                  <w:tab/>
                </w:r>
                <w:r>
                  <w:rPr>
                    <w:noProof/>
                    <w:webHidden/>
                  </w:rPr>
                  <w:fldChar w:fldCharType="begin"/>
                </w:r>
                <w:r>
                  <w:rPr>
                    <w:noProof/>
                    <w:webHidden/>
                  </w:rPr>
                  <w:instrText xml:space="preserve"> PAGEREF _Toc194263942 \h </w:instrText>
                </w:r>
                <w:r>
                  <w:rPr>
                    <w:noProof/>
                    <w:webHidden/>
                  </w:rPr>
                </w:r>
                <w:r>
                  <w:rPr>
                    <w:noProof/>
                    <w:webHidden/>
                  </w:rPr>
                  <w:fldChar w:fldCharType="separate"/>
                </w:r>
                <w:r>
                  <w:rPr>
                    <w:noProof/>
                    <w:webHidden/>
                  </w:rPr>
                  <w:t>3</w:t>
                </w:r>
                <w:r>
                  <w:rPr>
                    <w:noProof/>
                    <w:webHidden/>
                  </w:rPr>
                  <w:fldChar w:fldCharType="end"/>
                </w:r>
              </w:hyperlink>
            </w:p>
            <w:p w14:paraId="244F657F" w14:textId="5D10D87E" w:rsidR="00BC034C" w:rsidRDefault="00BC034C">
              <w:pPr>
                <w:pStyle w:val="TOC1"/>
                <w:rPr>
                  <w:rFonts w:eastAsiaTheme="minorEastAsia"/>
                  <w:noProof/>
                  <w:kern w:val="2"/>
                  <w:sz w:val="24"/>
                  <w:szCs w:val="24"/>
                  <w:lang w:eastAsia="en-GB"/>
                  <w14:ligatures w14:val="standardContextual"/>
                </w:rPr>
              </w:pPr>
              <w:hyperlink w:anchor="_Toc194263943" w:history="1">
                <w:r w:rsidRPr="00BF4277">
                  <w:rPr>
                    <w:rStyle w:val="Hyperlink"/>
                    <w:noProof/>
                  </w:rPr>
                  <w:t>Table of Figures</w:t>
                </w:r>
                <w:r>
                  <w:rPr>
                    <w:noProof/>
                    <w:webHidden/>
                  </w:rPr>
                  <w:tab/>
                </w:r>
                <w:r>
                  <w:rPr>
                    <w:noProof/>
                    <w:webHidden/>
                  </w:rPr>
                  <w:fldChar w:fldCharType="begin"/>
                </w:r>
                <w:r>
                  <w:rPr>
                    <w:noProof/>
                    <w:webHidden/>
                  </w:rPr>
                  <w:instrText xml:space="preserve"> PAGEREF _Toc194263943 \h </w:instrText>
                </w:r>
                <w:r>
                  <w:rPr>
                    <w:noProof/>
                    <w:webHidden/>
                  </w:rPr>
                </w:r>
                <w:r>
                  <w:rPr>
                    <w:noProof/>
                    <w:webHidden/>
                  </w:rPr>
                  <w:fldChar w:fldCharType="separate"/>
                </w:r>
                <w:r>
                  <w:rPr>
                    <w:noProof/>
                    <w:webHidden/>
                  </w:rPr>
                  <w:t>4</w:t>
                </w:r>
                <w:r>
                  <w:rPr>
                    <w:noProof/>
                    <w:webHidden/>
                  </w:rPr>
                  <w:fldChar w:fldCharType="end"/>
                </w:r>
              </w:hyperlink>
            </w:p>
            <w:p w14:paraId="14F58D6F" w14:textId="30197651" w:rsidR="00BC034C" w:rsidRDefault="00BC034C">
              <w:pPr>
                <w:pStyle w:val="TOC1"/>
                <w:rPr>
                  <w:rFonts w:eastAsiaTheme="minorEastAsia"/>
                  <w:noProof/>
                  <w:kern w:val="2"/>
                  <w:sz w:val="24"/>
                  <w:szCs w:val="24"/>
                  <w:lang w:eastAsia="en-GB"/>
                  <w14:ligatures w14:val="standardContextual"/>
                </w:rPr>
              </w:pPr>
              <w:hyperlink w:anchor="_Toc194263944" w:history="1">
                <w:r w:rsidRPr="00BF4277">
                  <w:rPr>
                    <w:rStyle w:val="Hyperlink"/>
                    <w:noProof/>
                  </w:rPr>
                  <w:t>Introduction</w:t>
                </w:r>
                <w:r>
                  <w:rPr>
                    <w:noProof/>
                    <w:webHidden/>
                  </w:rPr>
                  <w:tab/>
                </w:r>
                <w:r>
                  <w:rPr>
                    <w:noProof/>
                    <w:webHidden/>
                  </w:rPr>
                  <w:fldChar w:fldCharType="begin"/>
                </w:r>
                <w:r>
                  <w:rPr>
                    <w:noProof/>
                    <w:webHidden/>
                  </w:rPr>
                  <w:instrText xml:space="preserve"> PAGEREF _Toc194263944 \h </w:instrText>
                </w:r>
                <w:r>
                  <w:rPr>
                    <w:noProof/>
                    <w:webHidden/>
                  </w:rPr>
                </w:r>
                <w:r>
                  <w:rPr>
                    <w:noProof/>
                    <w:webHidden/>
                  </w:rPr>
                  <w:fldChar w:fldCharType="separate"/>
                </w:r>
                <w:r>
                  <w:rPr>
                    <w:noProof/>
                    <w:webHidden/>
                  </w:rPr>
                  <w:t>5</w:t>
                </w:r>
                <w:r>
                  <w:rPr>
                    <w:noProof/>
                    <w:webHidden/>
                  </w:rPr>
                  <w:fldChar w:fldCharType="end"/>
                </w:r>
              </w:hyperlink>
            </w:p>
            <w:p w14:paraId="2B3F9C10" w14:textId="0D5A2F15" w:rsidR="00BC034C" w:rsidRDefault="00BC034C">
              <w:pPr>
                <w:pStyle w:val="TOC1"/>
                <w:tabs>
                  <w:tab w:val="left" w:pos="720"/>
                </w:tabs>
                <w:rPr>
                  <w:rFonts w:eastAsiaTheme="minorEastAsia"/>
                  <w:noProof/>
                  <w:kern w:val="2"/>
                  <w:sz w:val="24"/>
                  <w:szCs w:val="24"/>
                  <w:lang w:eastAsia="en-GB"/>
                  <w14:ligatures w14:val="standardContextual"/>
                </w:rPr>
              </w:pPr>
              <w:hyperlink w:anchor="_Toc194263945" w:history="1">
                <w:r w:rsidRPr="00BF4277">
                  <w:rPr>
                    <w:rStyle w:val="Hyperlink"/>
                    <w:noProof/>
                  </w:rPr>
                  <w:t>1.0</w:t>
                </w:r>
                <w:r>
                  <w:rPr>
                    <w:rFonts w:eastAsiaTheme="minorEastAsia"/>
                    <w:noProof/>
                    <w:kern w:val="2"/>
                    <w:sz w:val="24"/>
                    <w:szCs w:val="24"/>
                    <w:lang w:eastAsia="en-GB"/>
                    <w14:ligatures w14:val="standardContextual"/>
                  </w:rPr>
                  <w:tab/>
                </w:r>
                <w:r w:rsidRPr="00BF4277">
                  <w:rPr>
                    <w:rStyle w:val="Hyperlink"/>
                    <w:noProof/>
                  </w:rPr>
                  <w:t>Background Information</w:t>
                </w:r>
                <w:r>
                  <w:rPr>
                    <w:noProof/>
                    <w:webHidden/>
                  </w:rPr>
                  <w:tab/>
                </w:r>
                <w:r>
                  <w:rPr>
                    <w:noProof/>
                    <w:webHidden/>
                  </w:rPr>
                  <w:fldChar w:fldCharType="begin"/>
                </w:r>
                <w:r>
                  <w:rPr>
                    <w:noProof/>
                    <w:webHidden/>
                  </w:rPr>
                  <w:instrText xml:space="preserve"> PAGEREF _Toc194263945 \h </w:instrText>
                </w:r>
                <w:r>
                  <w:rPr>
                    <w:noProof/>
                    <w:webHidden/>
                  </w:rPr>
                </w:r>
                <w:r>
                  <w:rPr>
                    <w:noProof/>
                    <w:webHidden/>
                  </w:rPr>
                  <w:fldChar w:fldCharType="separate"/>
                </w:r>
                <w:r>
                  <w:rPr>
                    <w:noProof/>
                    <w:webHidden/>
                  </w:rPr>
                  <w:t>6</w:t>
                </w:r>
                <w:r>
                  <w:rPr>
                    <w:noProof/>
                    <w:webHidden/>
                  </w:rPr>
                  <w:fldChar w:fldCharType="end"/>
                </w:r>
              </w:hyperlink>
            </w:p>
            <w:p w14:paraId="4252E941" w14:textId="0E0E1D17" w:rsidR="00BC034C" w:rsidRDefault="00BC034C">
              <w:pPr>
                <w:pStyle w:val="TOC1"/>
                <w:rPr>
                  <w:rFonts w:eastAsiaTheme="minorEastAsia"/>
                  <w:noProof/>
                  <w:kern w:val="2"/>
                  <w:sz w:val="24"/>
                  <w:szCs w:val="24"/>
                  <w:lang w:eastAsia="en-GB"/>
                  <w14:ligatures w14:val="standardContextual"/>
                </w:rPr>
              </w:pPr>
              <w:hyperlink w:anchor="_Toc194263946" w:history="1">
                <w:r w:rsidRPr="00BF4277">
                  <w:rPr>
                    <w:rStyle w:val="Hyperlink"/>
                    <w:noProof/>
                  </w:rPr>
                  <w:t>2.0 Historical Development of ICA Within Wastewater Treatment</w:t>
                </w:r>
                <w:r>
                  <w:rPr>
                    <w:noProof/>
                    <w:webHidden/>
                  </w:rPr>
                  <w:tab/>
                </w:r>
                <w:r>
                  <w:rPr>
                    <w:noProof/>
                    <w:webHidden/>
                  </w:rPr>
                  <w:fldChar w:fldCharType="begin"/>
                </w:r>
                <w:r>
                  <w:rPr>
                    <w:noProof/>
                    <w:webHidden/>
                  </w:rPr>
                  <w:instrText xml:space="preserve"> PAGEREF _Toc194263946 \h </w:instrText>
                </w:r>
                <w:r>
                  <w:rPr>
                    <w:noProof/>
                    <w:webHidden/>
                  </w:rPr>
                </w:r>
                <w:r>
                  <w:rPr>
                    <w:noProof/>
                    <w:webHidden/>
                  </w:rPr>
                  <w:fldChar w:fldCharType="separate"/>
                </w:r>
                <w:r>
                  <w:rPr>
                    <w:noProof/>
                    <w:webHidden/>
                  </w:rPr>
                  <w:t>6</w:t>
                </w:r>
                <w:r>
                  <w:rPr>
                    <w:noProof/>
                    <w:webHidden/>
                  </w:rPr>
                  <w:fldChar w:fldCharType="end"/>
                </w:r>
              </w:hyperlink>
            </w:p>
            <w:p w14:paraId="01CB3B7B" w14:textId="6AD7FE25" w:rsidR="00BC034C" w:rsidRDefault="00BC034C">
              <w:pPr>
                <w:pStyle w:val="TOC1"/>
                <w:rPr>
                  <w:rFonts w:eastAsiaTheme="minorEastAsia"/>
                  <w:noProof/>
                  <w:kern w:val="2"/>
                  <w:sz w:val="24"/>
                  <w:szCs w:val="24"/>
                  <w:lang w:eastAsia="en-GB"/>
                  <w14:ligatures w14:val="standardContextual"/>
                </w:rPr>
              </w:pPr>
              <w:hyperlink w:anchor="_Toc194263947" w:history="1">
                <w:r w:rsidRPr="00BF4277">
                  <w:rPr>
                    <w:rStyle w:val="Hyperlink"/>
                    <w:noProof/>
                  </w:rPr>
                  <w:t>3.0 ICA Components in Wastewater Treatment</w:t>
                </w:r>
                <w:r>
                  <w:rPr>
                    <w:noProof/>
                    <w:webHidden/>
                  </w:rPr>
                  <w:tab/>
                </w:r>
                <w:r>
                  <w:rPr>
                    <w:noProof/>
                    <w:webHidden/>
                  </w:rPr>
                  <w:fldChar w:fldCharType="begin"/>
                </w:r>
                <w:r>
                  <w:rPr>
                    <w:noProof/>
                    <w:webHidden/>
                  </w:rPr>
                  <w:instrText xml:space="preserve"> PAGEREF _Toc194263947 \h </w:instrText>
                </w:r>
                <w:r>
                  <w:rPr>
                    <w:noProof/>
                    <w:webHidden/>
                  </w:rPr>
                </w:r>
                <w:r>
                  <w:rPr>
                    <w:noProof/>
                    <w:webHidden/>
                  </w:rPr>
                  <w:fldChar w:fldCharType="separate"/>
                </w:r>
                <w:r>
                  <w:rPr>
                    <w:noProof/>
                    <w:webHidden/>
                  </w:rPr>
                  <w:t>7</w:t>
                </w:r>
                <w:r>
                  <w:rPr>
                    <w:noProof/>
                    <w:webHidden/>
                  </w:rPr>
                  <w:fldChar w:fldCharType="end"/>
                </w:r>
              </w:hyperlink>
            </w:p>
            <w:p w14:paraId="6CB5A17E" w14:textId="19D8F45D"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48" w:history="1">
                <w:r w:rsidRPr="00BF4277">
                  <w:rPr>
                    <w:rStyle w:val="Hyperlink"/>
                    <w:noProof/>
                  </w:rPr>
                  <w:t>3.1 Sensors</w:t>
                </w:r>
                <w:r>
                  <w:rPr>
                    <w:noProof/>
                    <w:webHidden/>
                  </w:rPr>
                  <w:tab/>
                </w:r>
                <w:r>
                  <w:rPr>
                    <w:noProof/>
                    <w:webHidden/>
                  </w:rPr>
                  <w:fldChar w:fldCharType="begin"/>
                </w:r>
                <w:r>
                  <w:rPr>
                    <w:noProof/>
                    <w:webHidden/>
                  </w:rPr>
                  <w:instrText xml:space="preserve"> PAGEREF _Toc194263948 \h </w:instrText>
                </w:r>
                <w:r>
                  <w:rPr>
                    <w:noProof/>
                    <w:webHidden/>
                  </w:rPr>
                </w:r>
                <w:r>
                  <w:rPr>
                    <w:noProof/>
                    <w:webHidden/>
                  </w:rPr>
                  <w:fldChar w:fldCharType="separate"/>
                </w:r>
                <w:r>
                  <w:rPr>
                    <w:noProof/>
                    <w:webHidden/>
                  </w:rPr>
                  <w:t>8</w:t>
                </w:r>
                <w:r>
                  <w:rPr>
                    <w:noProof/>
                    <w:webHidden/>
                  </w:rPr>
                  <w:fldChar w:fldCharType="end"/>
                </w:r>
              </w:hyperlink>
            </w:p>
            <w:p w14:paraId="0F014761" w14:textId="625C7648"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49" w:history="1">
                <w:r w:rsidRPr="00BF4277">
                  <w:rPr>
                    <w:rStyle w:val="Hyperlink"/>
                    <w:noProof/>
                  </w:rPr>
                  <w:t>3.2 Process Controllers</w:t>
                </w:r>
                <w:r>
                  <w:rPr>
                    <w:noProof/>
                    <w:webHidden/>
                  </w:rPr>
                  <w:tab/>
                </w:r>
                <w:r>
                  <w:rPr>
                    <w:noProof/>
                    <w:webHidden/>
                  </w:rPr>
                  <w:fldChar w:fldCharType="begin"/>
                </w:r>
                <w:r>
                  <w:rPr>
                    <w:noProof/>
                    <w:webHidden/>
                  </w:rPr>
                  <w:instrText xml:space="preserve"> PAGEREF _Toc194263949 \h </w:instrText>
                </w:r>
                <w:r>
                  <w:rPr>
                    <w:noProof/>
                    <w:webHidden/>
                  </w:rPr>
                </w:r>
                <w:r>
                  <w:rPr>
                    <w:noProof/>
                    <w:webHidden/>
                  </w:rPr>
                  <w:fldChar w:fldCharType="separate"/>
                </w:r>
                <w:r>
                  <w:rPr>
                    <w:noProof/>
                    <w:webHidden/>
                  </w:rPr>
                  <w:t>11</w:t>
                </w:r>
                <w:r>
                  <w:rPr>
                    <w:noProof/>
                    <w:webHidden/>
                  </w:rPr>
                  <w:fldChar w:fldCharType="end"/>
                </w:r>
              </w:hyperlink>
            </w:p>
            <w:p w14:paraId="3F1C0E29" w14:textId="5F6A7607"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0" w:history="1">
                <w:r w:rsidRPr="00BF4277">
                  <w:rPr>
                    <w:rStyle w:val="Hyperlink"/>
                    <w:noProof/>
                  </w:rPr>
                  <w:t>3.3 Actuators</w:t>
                </w:r>
                <w:r>
                  <w:rPr>
                    <w:noProof/>
                    <w:webHidden/>
                  </w:rPr>
                  <w:tab/>
                </w:r>
                <w:r>
                  <w:rPr>
                    <w:noProof/>
                    <w:webHidden/>
                  </w:rPr>
                  <w:fldChar w:fldCharType="begin"/>
                </w:r>
                <w:r>
                  <w:rPr>
                    <w:noProof/>
                    <w:webHidden/>
                  </w:rPr>
                  <w:instrText xml:space="preserve"> PAGEREF _Toc194263950 \h </w:instrText>
                </w:r>
                <w:r>
                  <w:rPr>
                    <w:noProof/>
                    <w:webHidden/>
                  </w:rPr>
                </w:r>
                <w:r>
                  <w:rPr>
                    <w:noProof/>
                    <w:webHidden/>
                  </w:rPr>
                  <w:fldChar w:fldCharType="separate"/>
                </w:r>
                <w:r>
                  <w:rPr>
                    <w:noProof/>
                    <w:webHidden/>
                  </w:rPr>
                  <w:t>12</w:t>
                </w:r>
                <w:r>
                  <w:rPr>
                    <w:noProof/>
                    <w:webHidden/>
                  </w:rPr>
                  <w:fldChar w:fldCharType="end"/>
                </w:r>
              </w:hyperlink>
            </w:p>
            <w:p w14:paraId="3257FE08" w14:textId="675D4D59"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1" w:history="1">
                <w:r w:rsidRPr="00BF4277">
                  <w:rPr>
                    <w:rStyle w:val="Hyperlink"/>
                    <w:noProof/>
                  </w:rPr>
                  <w:t>3.4 Supervisory Control Systems</w:t>
                </w:r>
                <w:r>
                  <w:rPr>
                    <w:noProof/>
                    <w:webHidden/>
                  </w:rPr>
                  <w:tab/>
                </w:r>
                <w:r>
                  <w:rPr>
                    <w:noProof/>
                    <w:webHidden/>
                  </w:rPr>
                  <w:fldChar w:fldCharType="begin"/>
                </w:r>
                <w:r>
                  <w:rPr>
                    <w:noProof/>
                    <w:webHidden/>
                  </w:rPr>
                  <w:instrText xml:space="preserve"> PAGEREF _Toc194263951 \h </w:instrText>
                </w:r>
                <w:r>
                  <w:rPr>
                    <w:noProof/>
                    <w:webHidden/>
                  </w:rPr>
                </w:r>
                <w:r>
                  <w:rPr>
                    <w:noProof/>
                    <w:webHidden/>
                  </w:rPr>
                  <w:fldChar w:fldCharType="separate"/>
                </w:r>
                <w:r>
                  <w:rPr>
                    <w:noProof/>
                    <w:webHidden/>
                  </w:rPr>
                  <w:t>12</w:t>
                </w:r>
                <w:r>
                  <w:rPr>
                    <w:noProof/>
                    <w:webHidden/>
                  </w:rPr>
                  <w:fldChar w:fldCharType="end"/>
                </w:r>
              </w:hyperlink>
            </w:p>
            <w:p w14:paraId="74B94927" w14:textId="40B4130B" w:rsidR="00BC034C" w:rsidRDefault="00BC034C">
              <w:pPr>
                <w:pStyle w:val="TOC1"/>
                <w:rPr>
                  <w:rFonts w:eastAsiaTheme="minorEastAsia"/>
                  <w:noProof/>
                  <w:kern w:val="2"/>
                  <w:sz w:val="24"/>
                  <w:szCs w:val="24"/>
                  <w:lang w:eastAsia="en-GB"/>
                  <w14:ligatures w14:val="standardContextual"/>
                </w:rPr>
              </w:pPr>
              <w:hyperlink w:anchor="_Toc194263952" w:history="1">
                <w:r w:rsidRPr="00BF4277">
                  <w:rPr>
                    <w:rStyle w:val="Hyperlink"/>
                    <w:noProof/>
                  </w:rPr>
                  <w:t>4.0 Regulations and Standards</w:t>
                </w:r>
                <w:r>
                  <w:rPr>
                    <w:noProof/>
                    <w:webHidden/>
                  </w:rPr>
                  <w:tab/>
                </w:r>
                <w:r>
                  <w:rPr>
                    <w:noProof/>
                    <w:webHidden/>
                  </w:rPr>
                  <w:fldChar w:fldCharType="begin"/>
                </w:r>
                <w:r>
                  <w:rPr>
                    <w:noProof/>
                    <w:webHidden/>
                  </w:rPr>
                  <w:instrText xml:space="preserve"> PAGEREF _Toc194263952 \h </w:instrText>
                </w:r>
                <w:r>
                  <w:rPr>
                    <w:noProof/>
                    <w:webHidden/>
                  </w:rPr>
                </w:r>
                <w:r>
                  <w:rPr>
                    <w:noProof/>
                    <w:webHidden/>
                  </w:rPr>
                  <w:fldChar w:fldCharType="separate"/>
                </w:r>
                <w:r>
                  <w:rPr>
                    <w:noProof/>
                    <w:webHidden/>
                  </w:rPr>
                  <w:t>13</w:t>
                </w:r>
                <w:r>
                  <w:rPr>
                    <w:noProof/>
                    <w:webHidden/>
                  </w:rPr>
                  <w:fldChar w:fldCharType="end"/>
                </w:r>
              </w:hyperlink>
            </w:p>
            <w:p w14:paraId="03384B9E" w14:textId="1449AE29" w:rsidR="00BC034C" w:rsidRDefault="00BC034C">
              <w:pPr>
                <w:pStyle w:val="TOC1"/>
                <w:rPr>
                  <w:rFonts w:eastAsiaTheme="minorEastAsia"/>
                  <w:noProof/>
                  <w:kern w:val="2"/>
                  <w:sz w:val="24"/>
                  <w:szCs w:val="24"/>
                  <w:lang w:eastAsia="en-GB"/>
                  <w14:ligatures w14:val="standardContextual"/>
                </w:rPr>
              </w:pPr>
              <w:hyperlink w:anchor="_Toc194263953" w:history="1">
                <w:r w:rsidRPr="00BF4277">
                  <w:rPr>
                    <w:rStyle w:val="Hyperlink"/>
                    <w:noProof/>
                  </w:rPr>
                  <w:t>5.0 Technological Advances in ICA</w:t>
                </w:r>
                <w:r>
                  <w:rPr>
                    <w:noProof/>
                    <w:webHidden/>
                  </w:rPr>
                  <w:tab/>
                </w:r>
                <w:r>
                  <w:rPr>
                    <w:noProof/>
                    <w:webHidden/>
                  </w:rPr>
                  <w:fldChar w:fldCharType="begin"/>
                </w:r>
                <w:r>
                  <w:rPr>
                    <w:noProof/>
                    <w:webHidden/>
                  </w:rPr>
                  <w:instrText xml:space="preserve"> PAGEREF _Toc194263953 \h </w:instrText>
                </w:r>
                <w:r>
                  <w:rPr>
                    <w:noProof/>
                    <w:webHidden/>
                  </w:rPr>
                </w:r>
                <w:r>
                  <w:rPr>
                    <w:noProof/>
                    <w:webHidden/>
                  </w:rPr>
                  <w:fldChar w:fldCharType="separate"/>
                </w:r>
                <w:r>
                  <w:rPr>
                    <w:noProof/>
                    <w:webHidden/>
                  </w:rPr>
                  <w:t>14</w:t>
                </w:r>
                <w:r>
                  <w:rPr>
                    <w:noProof/>
                    <w:webHidden/>
                  </w:rPr>
                  <w:fldChar w:fldCharType="end"/>
                </w:r>
              </w:hyperlink>
            </w:p>
            <w:p w14:paraId="21B995D6" w14:textId="29B7A1F2"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4" w:history="1">
                <w:r w:rsidRPr="00BF4277">
                  <w:rPr>
                    <w:rStyle w:val="Hyperlink"/>
                    <w:noProof/>
                  </w:rPr>
                  <w:t>5.1 Artificial Intelligence (AI) and Machine Learning (ML)</w:t>
                </w:r>
                <w:r>
                  <w:rPr>
                    <w:noProof/>
                    <w:webHidden/>
                  </w:rPr>
                  <w:tab/>
                </w:r>
                <w:r>
                  <w:rPr>
                    <w:noProof/>
                    <w:webHidden/>
                  </w:rPr>
                  <w:fldChar w:fldCharType="begin"/>
                </w:r>
                <w:r>
                  <w:rPr>
                    <w:noProof/>
                    <w:webHidden/>
                  </w:rPr>
                  <w:instrText xml:space="preserve"> PAGEREF _Toc194263954 \h </w:instrText>
                </w:r>
                <w:r>
                  <w:rPr>
                    <w:noProof/>
                    <w:webHidden/>
                  </w:rPr>
                </w:r>
                <w:r>
                  <w:rPr>
                    <w:noProof/>
                    <w:webHidden/>
                  </w:rPr>
                  <w:fldChar w:fldCharType="separate"/>
                </w:r>
                <w:r>
                  <w:rPr>
                    <w:noProof/>
                    <w:webHidden/>
                  </w:rPr>
                  <w:t>14</w:t>
                </w:r>
                <w:r>
                  <w:rPr>
                    <w:noProof/>
                    <w:webHidden/>
                  </w:rPr>
                  <w:fldChar w:fldCharType="end"/>
                </w:r>
              </w:hyperlink>
            </w:p>
            <w:p w14:paraId="67B5F760" w14:textId="0B57D714"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5" w:history="1">
                <w:r w:rsidRPr="00BF4277">
                  <w:rPr>
                    <w:rStyle w:val="Hyperlink"/>
                    <w:noProof/>
                  </w:rPr>
                  <w:t>5.2 Internet of Things</w:t>
                </w:r>
                <w:r>
                  <w:rPr>
                    <w:noProof/>
                    <w:webHidden/>
                  </w:rPr>
                  <w:tab/>
                </w:r>
                <w:r>
                  <w:rPr>
                    <w:noProof/>
                    <w:webHidden/>
                  </w:rPr>
                  <w:fldChar w:fldCharType="begin"/>
                </w:r>
                <w:r>
                  <w:rPr>
                    <w:noProof/>
                    <w:webHidden/>
                  </w:rPr>
                  <w:instrText xml:space="preserve"> PAGEREF _Toc194263955 \h </w:instrText>
                </w:r>
                <w:r>
                  <w:rPr>
                    <w:noProof/>
                    <w:webHidden/>
                  </w:rPr>
                </w:r>
                <w:r>
                  <w:rPr>
                    <w:noProof/>
                    <w:webHidden/>
                  </w:rPr>
                  <w:fldChar w:fldCharType="separate"/>
                </w:r>
                <w:r>
                  <w:rPr>
                    <w:noProof/>
                    <w:webHidden/>
                  </w:rPr>
                  <w:t>14</w:t>
                </w:r>
                <w:r>
                  <w:rPr>
                    <w:noProof/>
                    <w:webHidden/>
                  </w:rPr>
                  <w:fldChar w:fldCharType="end"/>
                </w:r>
              </w:hyperlink>
            </w:p>
            <w:p w14:paraId="4AE01D67" w14:textId="66AC4A60"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6" w:history="1">
                <w:r w:rsidRPr="00BF4277">
                  <w:rPr>
                    <w:rStyle w:val="Hyperlink"/>
                    <w:noProof/>
                  </w:rPr>
                  <w:t>5.3 Digital Twins</w:t>
                </w:r>
                <w:r>
                  <w:rPr>
                    <w:noProof/>
                    <w:webHidden/>
                  </w:rPr>
                  <w:tab/>
                </w:r>
                <w:r>
                  <w:rPr>
                    <w:noProof/>
                    <w:webHidden/>
                  </w:rPr>
                  <w:fldChar w:fldCharType="begin"/>
                </w:r>
                <w:r>
                  <w:rPr>
                    <w:noProof/>
                    <w:webHidden/>
                  </w:rPr>
                  <w:instrText xml:space="preserve"> PAGEREF _Toc194263956 \h </w:instrText>
                </w:r>
                <w:r>
                  <w:rPr>
                    <w:noProof/>
                    <w:webHidden/>
                  </w:rPr>
                </w:r>
                <w:r>
                  <w:rPr>
                    <w:noProof/>
                    <w:webHidden/>
                  </w:rPr>
                  <w:fldChar w:fldCharType="separate"/>
                </w:r>
                <w:r>
                  <w:rPr>
                    <w:noProof/>
                    <w:webHidden/>
                  </w:rPr>
                  <w:t>15</w:t>
                </w:r>
                <w:r>
                  <w:rPr>
                    <w:noProof/>
                    <w:webHidden/>
                  </w:rPr>
                  <w:fldChar w:fldCharType="end"/>
                </w:r>
              </w:hyperlink>
            </w:p>
            <w:p w14:paraId="12D4D81B" w14:textId="4A4E24F7"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7" w:history="1">
                <w:r w:rsidRPr="00BF4277">
                  <w:rPr>
                    <w:rStyle w:val="Hyperlink"/>
                    <w:noProof/>
                  </w:rPr>
                  <w:t>5.4 Cloud Computing and Big Data Analytics</w:t>
                </w:r>
                <w:r>
                  <w:rPr>
                    <w:noProof/>
                    <w:webHidden/>
                  </w:rPr>
                  <w:tab/>
                </w:r>
                <w:r>
                  <w:rPr>
                    <w:noProof/>
                    <w:webHidden/>
                  </w:rPr>
                  <w:fldChar w:fldCharType="begin"/>
                </w:r>
                <w:r>
                  <w:rPr>
                    <w:noProof/>
                    <w:webHidden/>
                  </w:rPr>
                  <w:instrText xml:space="preserve"> PAGEREF _Toc194263957 \h </w:instrText>
                </w:r>
                <w:r>
                  <w:rPr>
                    <w:noProof/>
                    <w:webHidden/>
                  </w:rPr>
                </w:r>
                <w:r>
                  <w:rPr>
                    <w:noProof/>
                    <w:webHidden/>
                  </w:rPr>
                  <w:fldChar w:fldCharType="separate"/>
                </w:r>
                <w:r>
                  <w:rPr>
                    <w:noProof/>
                    <w:webHidden/>
                  </w:rPr>
                  <w:t>15</w:t>
                </w:r>
                <w:r>
                  <w:rPr>
                    <w:noProof/>
                    <w:webHidden/>
                  </w:rPr>
                  <w:fldChar w:fldCharType="end"/>
                </w:r>
              </w:hyperlink>
            </w:p>
            <w:p w14:paraId="0A733591" w14:textId="0745C27F"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8" w:history="1">
                <w:r w:rsidRPr="00BF4277">
                  <w:rPr>
                    <w:rStyle w:val="Hyperlink"/>
                    <w:noProof/>
                  </w:rPr>
                  <w:t>5.5 Smart Sensors</w:t>
                </w:r>
                <w:r>
                  <w:rPr>
                    <w:noProof/>
                    <w:webHidden/>
                  </w:rPr>
                  <w:tab/>
                </w:r>
                <w:r>
                  <w:rPr>
                    <w:noProof/>
                    <w:webHidden/>
                  </w:rPr>
                  <w:fldChar w:fldCharType="begin"/>
                </w:r>
                <w:r>
                  <w:rPr>
                    <w:noProof/>
                    <w:webHidden/>
                  </w:rPr>
                  <w:instrText xml:space="preserve"> PAGEREF _Toc194263958 \h </w:instrText>
                </w:r>
                <w:r>
                  <w:rPr>
                    <w:noProof/>
                    <w:webHidden/>
                  </w:rPr>
                </w:r>
                <w:r>
                  <w:rPr>
                    <w:noProof/>
                    <w:webHidden/>
                  </w:rPr>
                  <w:fldChar w:fldCharType="separate"/>
                </w:r>
                <w:r>
                  <w:rPr>
                    <w:noProof/>
                    <w:webHidden/>
                  </w:rPr>
                  <w:t>15</w:t>
                </w:r>
                <w:r>
                  <w:rPr>
                    <w:noProof/>
                    <w:webHidden/>
                  </w:rPr>
                  <w:fldChar w:fldCharType="end"/>
                </w:r>
              </w:hyperlink>
            </w:p>
            <w:p w14:paraId="00DAA02C" w14:textId="55533106"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9" w:history="1">
                <w:r w:rsidRPr="00BF4277">
                  <w:rPr>
                    <w:rStyle w:val="Hyperlink"/>
                    <w:noProof/>
                  </w:rPr>
                  <w:t>5.6 Advanced Control Algorithms</w:t>
                </w:r>
                <w:r>
                  <w:rPr>
                    <w:noProof/>
                    <w:webHidden/>
                  </w:rPr>
                  <w:tab/>
                </w:r>
                <w:r>
                  <w:rPr>
                    <w:noProof/>
                    <w:webHidden/>
                  </w:rPr>
                  <w:fldChar w:fldCharType="begin"/>
                </w:r>
                <w:r>
                  <w:rPr>
                    <w:noProof/>
                    <w:webHidden/>
                  </w:rPr>
                  <w:instrText xml:space="preserve"> PAGEREF _Toc194263959 \h </w:instrText>
                </w:r>
                <w:r>
                  <w:rPr>
                    <w:noProof/>
                    <w:webHidden/>
                  </w:rPr>
                </w:r>
                <w:r>
                  <w:rPr>
                    <w:noProof/>
                    <w:webHidden/>
                  </w:rPr>
                  <w:fldChar w:fldCharType="separate"/>
                </w:r>
                <w:r>
                  <w:rPr>
                    <w:noProof/>
                    <w:webHidden/>
                  </w:rPr>
                  <w:t>15</w:t>
                </w:r>
                <w:r>
                  <w:rPr>
                    <w:noProof/>
                    <w:webHidden/>
                  </w:rPr>
                  <w:fldChar w:fldCharType="end"/>
                </w:r>
              </w:hyperlink>
            </w:p>
            <w:p w14:paraId="5E3F56B4" w14:textId="46994033"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60" w:history="1">
                <w:r w:rsidRPr="00BF4277">
                  <w:rPr>
                    <w:rStyle w:val="Hyperlink"/>
                    <w:noProof/>
                  </w:rPr>
                  <w:t>5.7 Integration of Renewable Energy Sources</w:t>
                </w:r>
                <w:r>
                  <w:rPr>
                    <w:noProof/>
                    <w:webHidden/>
                  </w:rPr>
                  <w:tab/>
                </w:r>
                <w:r>
                  <w:rPr>
                    <w:noProof/>
                    <w:webHidden/>
                  </w:rPr>
                  <w:fldChar w:fldCharType="begin"/>
                </w:r>
                <w:r>
                  <w:rPr>
                    <w:noProof/>
                    <w:webHidden/>
                  </w:rPr>
                  <w:instrText xml:space="preserve"> PAGEREF _Toc194263960 \h </w:instrText>
                </w:r>
                <w:r>
                  <w:rPr>
                    <w:noProof/>
                    <w:webHidden/>
                  </w:rPr>
                </w:r>
                <w:r>
                  <w:rPr>
                    <w:noProof/>
                    <w:webHidden/>
                  </w:rPr>
                  <w:fldChar w:fldCharType="separate"/>
                </w:r>
                <w:r>
                  <w:rPr>
                    <w:noProof/>
                    <w:webHidden/>
                  </w:rPr>
                  <w:t>16</w:t>
                </w:r>
                <w:r>
                  <w:rPr>
                    <w:noProof/>
                    <w:webHidden/>
                  </w:rPr>
                  <w:fldChar w:fldCharType="end"/>
                </w:r>
              </w:hyperlink>
            </w:p>
            <w:p w14:paraId="3EEE235D" w14:textId="2B3F6600" w:rsidR="00BC034C" w:rsidRDefault="00BC034C">
              <w:pPr>
                <w:pStyle w:val="TOC1"/>
                <w:rPr>
                  <w:rFonts w:eastAsiaTheme="minorEastAsia"/>
                  <w:noProof/>
                  <w:kern w:val="2"/>
                  <w:sz w:val="24"/>
                  <w:szCs w:val="24"/>
                  <w:lang w:eastAsia="en-GB"/>
                  <w14:ligatures w14:val="standardContextual"/>
                </w:rPr>
              </w:pPr>
              <w:hyperlink w:anchor="_Toc194263961" w:history="1">
                <w:r w:rsidRPr="00BF4277">
                  <w:rPr>
                    <w:rStyle w:val="Hyperlink"/>
                    <w:noProof/>
                  </w:rPr>
                  <w:t>6.0 Benefits and Challenges of ICA in Wastewater Treatment</w:t>
                </w:r>
                <w:r>
                  <w:rPr>
                    <w:noProof/>
                    <w:webHidden/>
                  </w:rPr>
                  <w:tab/>
                </w:r>
                <w:r>
                  <w:rPr>
                    <w:noProof/>
                    <w:webHidden/>
                  </w:rPr>
                  <w:fldChar w:fldCharType="begin"/>
                </w:r>
                <w:r>
                  <w:rPr>
                    <w:noProof/>
                    <w:webHidden/>
                  </w:rPr>
                  <w:instrText xml:space="preserve"> PAGEREF _Toc194263961 \h </w:instrText>
                </w:r>
                <w:r>
                  <w:rPr>
                    <w:noProof/>
                    <w:webHidden/>
                  </w:rPr>
                </w:r>
                <w:r>
                  <w:rPr>
                    <w:noProof/>
                    <w:webHidden/>
                  </w:rPr>
                  <w:fldChar w:fldCharType="separate"/>
                </w:r>
                <w:r>
                  <w:rPr>
                    <w:noProof/>
                    <w:webHidden/>
                  </w:rPr>
                  <w:t>17</w:t>
                </w:r>
                <w:r>
                  <w:rPr>
                    <w:noProof/>
                    <w:webHidden/>
                  </w:rPr>
                  <w:fldChar w:fldCharType="end"/>
                </w:r>
              </w:hyperlink>
            </w:p>
            <w:p w14:paraId="50CF8246" w14:textId="6A22F62E"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62" w:history="1">
                <w:r w:rsidRPr="00BF4277">
                  <w:rPr>
                    <w:rStyle w:val="Hyperlink"/>
                    <w:noProof/>
                  </w:rPr>
                  <w:t>6.1 Benefits</w:t>
                </w:r>
                <w:r>
                  <w:rPr>
                    <w:noProof/>
                    <w:webHidden/>
                  </w:rPr>
                  <w:tab/>
                </w:r>
                <w:r>
                  <w:rPr>
                    <w:noProof/>
                    <w:webHidden/>
                  </w:rPr>
                  <w:fldChar w:fldCharType="begin"/>
                </w:r>
                <w:r>
                  <w:rPr>
                    <w:noProof/>
                    <w:webHidden/>
                  </w:rPr>
                  <w:instrText xml:space="preserve"> PAGEREF _Toc194263962 \h </w:instrText>
                </w:r>
                <w:r>
                  <w:rPr>
                    <w:noProof/>
                    <w:webHidden/>
                  </w:rPr>
                </w:r>
                <w:r>
                  <w:rPr>
                    <w:noProof/>
                    <w:webHidden/>
                  </w:rPr>
                  <w:fldChar w:fldCharType="separate"/>
                </w:r>
                <w:r>
                  <w:rPr>
                    <w:noProof/>
                    <w:webHidden/>
                  </w:rPr>
                  <w:t>17</w:t>
                </w:r>
                <w:r>
                  <w:rPr>
                    <w:noProof/>
                    <w:webHidden/>
                  </w:rPr>
                  <w:fldChar w:fldCharType="end"/>
                </w:r>
              </w:hyperlink>
            </w:p>
            <w:p w14:paraId="43C588F4" w14:textId="1EDA1C21"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63" w:history="1">
                <w:r w:rsidRPr="00BF4277">
                  <w:rPr>
                    <w:rStyle w:val="Hyperlink"/>
                    <w:noProof/>
                  </w:rPr>
                  <w:t>6.2 Challenges</w:t>
                </w:r>
                <w:r>
                  <w:rPr>
                    <w:noProof/>
                    <w:webHidden/>
                  </w:rPr>
                  <w:tab/>
                </w:r>
                <w:r>
                  <w:rPr>
                    <w:noProof/>
                    <w:webHidden/>
                  </w:rPr>
                  <w:fldChar w:fldCharType="begin"/>
                </w:r>
                <w:r>
                  <w:rPr>
                    <w:noProof/>
                    <w:webHidden/>
                  </w:rPr>
                  <w:instrText xml:space="preserve"> PAGEREF _Toc194263963 \h </w:instrText>
                </w:r>
                <w:r>
                  <w:rPr>
                    <w:noProof/>
                    <w:webHidden/>
                  </w:rPr>
                </w:r>
                <w:r>
                  <w:rPr>
                    <w:noProof/>
                    <w:webHidden/>
                  </w:rPr>
                  <w:fldChar w:fldCharType="separate"/>
                </w:r>
                <w:r>
                  <w:rPr>
                    <w:noProof/>
                    <w:webHidden/>
                  </w:rPr>
                  <w:t>17</w:t>
                </w:r>
                <w:r>
                  <w:rPr>
                    <w:noProof/>
                    <w:webHidden/>
                  </w:rPr>
                  <w:fldChar w:fldCharType="end"/>
                </w:r>
              </w:hyperlink>
            </w:p>
            <w:p w14:paraId="0C23C419" w14:textId="767FA2EB" w:rsidR="00BC034C" w:rsidRDefault="00BC034C">
              <w:pPr>
                <w:pStyle w:val="TOC1"/>
                <w:rPr>
                  <w:rFonts w:eastAsiaTheme="minorEastAsia"/>
                  <w:noProof/>
                  <w:kern w:val="2"/>
                  <w:sz w:val="24"/>
                  <w:szCs w:val="24"/>
                  <w:lang w:eastAsia="en-GB"/>
                  <w14:ligatures w14:val="standardContextual"/>
                </w:rPr>
              </w:pPr>
              <w:hyperlink w:anchor="_Toc194263964" w:history="1">
                <w:r w:rsidRPr="00BF4277">
                  <w:rPr>
                    <w:rStyle w:val="Hyperlink"/>
                    <w:noProof/>
                  </w:rPr>
                  <w:t>7.0 Beur Municipal WWTP Unit 1 Case Study</w:t>
                </w:r>
                <w:r>
                  <w:rPr>
                    <w:noProof/>
                    <w:webHidden/>
                  </w:rPr>
                  <w:tab/>
                </w:r>
                <w:r>
                  <w:rPr>
                    <w:noProof/>
                    <w:webHidden/>
                  </w:rPr>
                  <w:fldChar w:fldCharType="begin"/>
                </w:r>
                <w:r>
                  <w:rPr>
                    <w:noProof/>
                    <w:webHidden/>
                  </w:rPr>
                  <w:instrText xml:space="preserve"> PAGEREF _Toc194263964 \h </w:instrText>
                </w:r>
                <w:r>
                  <w:rPr>
                    <w:noProof/>
                    <w:webHidden/>
                  </w:rPr>
                </w:r>
                <w:r>
                  <w:rPr>
                    <w:noProof/>
                    <w:webHidden/>
                  </w:rPr>
                  <w:fldChar w:fldCharType="separate"/>
                </w:r>
                <w:r>
                  <w:rPr>
                    <w:noProof/>
                    <w:webHidden/>
                  </w:rPr>
                  <w:t>18</w:t>
                </w:r>
                <w:r>
                  <w:rPr>
                    <w:noProof/>
                    <w:webHidden/>
                  </w:rPr>
                  <w:fldChar w:fldCharType="end"/>
                </w:r>
              </w:hyperlink>
            </w:p>
            <w:p w14:paraId="5326A32F" w14:textId="4DAAB22B" w:rsidR="00BC034C" w:rsidRDefault="00BC034C">
              <w:pPr>
                <w:pStyle w:val="TOC1"/>
                <w:rPr>
                  <w:rFonts w:eastAsiaTheme="minorEastAsia"/>
                  <w:noProof/>
                  <w:kern w:val="2"/>
                  <w:sz w:val="24"/>
                  <w:szCs w:val="24"/>
                  <w:lang w:eastAsia="en-GB"/>
                  <w14:ligatures w14:val="standardContextual"/>
                </w:rPr>
              </w:pPr>
              <w:hyperlink w:anchor="_Toc194263965" w:history="1">
                <w:r w:rsidRPr="00BF4277">
                  <w:rPr>
                    <w:rStyle w:val="Hyperlink"/>
                    <w:noProof/>
                  </w:rPr>
                  <w:t>Conclusion</w:t>
                </w:r>
                <w:r>
                  <w:rPr>
                    <w:noProof/>
                    <w:webHidden/>
                  </w:rPr>
                  <w:tab/>
                </w:r>
                <w:r>
                  <w:rPr>
                    <w:noProof/>
                    <w:webHidden/>
                  </w:rPr>
                  <w:fldChar w:fldCharType="begin"/>
                </w:r>
                <w:r>
                  <w:rPr>
                    <w:noProof/>
                    <w:webHidden/>
                  </w:rPr>
                  <w:instrText xml:space="preserve"> PAGEREF _Toc194263965 \h </w:instrText>
                </w:r>
                <w:r>
                  <w:rPr>
                    <w:noProof/>
                    <w:webHidden/>
                  </w:rPr>
                </w:r>
                <w:r>
                  <w:rPr>
                    <w:noProof/>
                    <w:webHidden/>
                  </w:rPr>
                  <w:fldChar w:fldCharType="separate"/>
                </w:r>
                <w:r>
                  <w:rPr>
                    <w:noProof/>
                    <w:webHidden/>
                  </w:rPr>
                  <w:t>19</w:t>
                </w:r>
                <w:r>
                  <w:rPr>
                    <w:noProof/>
                    <w:webHidden/>
                  </w:rPr>
                  <w:fldChar w:fldCharType="end"/>
                </w:r>
              </w:hyperlink>
            </w:p>
            <w:p w14:paraId="0C4F3372" w14:textId="3492797D" w:rsidR="00BC034C" w:rsidRDefault="00BC034C">
              <w:pPr>
                <w:pStyle w:val="TOC1"/>
                <w:rPr>
                  <w:rFonts w:eastAsiaTheme="minorEastAsia"/>
                  <w:noProof/>
                  <w:kern w:val="2"/>
                  <w:sz w:val="24"/>
                  <w:szCs w:val="24"/>
                  <w:lang w:eastAsia="en-GB"/>
                  <w14:ligatures w14:val="standardContextual"/>
                </w:rPr>
              </w:pPr>
              <w:hyperlink w:anchor="_Toc194263966" w:history="1">
                <w:r w:rsidRPr="00BF4277">
                  <w:rPr>
                    <w:rStyle w:val="Hyperlink"/>
                    <w:noProof/>
                  </w:rPr>
                  <w:t>Bibliography</w:t>
                </w:r>
                <w:r>
                  <w:rPr>
                    <w:noProof/>
                    <w:webHidden/>
                  </w:rPr>
                  <w:tab/>
                </w:r>
                <w:r>
                  <w:rPr>
                    <w:noProof/>
                    <w:webHidden/>
                  </w:rPr>
                  <w:fldChar w:fldCharType="begin"/>
                </w:r>
                <w:r>
                  <w:rPr>
                    <w:noProof/>
                    <w:webHidden/>
                  </w:rPr>
                  <w:instrText xml:space="preserve"> PAGEREF _Toc194263966 \h </w:instrText>
                </w:r>
                <w:r>
                  <w:rPr>
                    <w:noProof/>
                    <w:webHidden/>
                  </w:rPr>
                </w:r>
                <w:r>
                  <w:rPr>
                    <w:noProof/>
                    <w:webHidden/>
                  </w:rPr>
                  <w:fldChar w:fldCharType="separate"/>
                </w:r>
                <w:r>
                  <w:rPr>
                    <w:noProof/>
                    <w:webHidden/>
                  </w:rPr>
                  <w:t>20</w:t>
                </w:r>
                <w:r>
                  <w:rPr>
                    <w:noProof/>
                    <w:webHidden/>
                  </w:rPr>
                  <w:fldChar w:fldCharType="end"/>
                </w:r>
              </w:hyperlink>
            </w:p>
            <w:p w14:paraId="00CA998A" w14:textId="55754912" w:rsidR="00297C47" w:rsidRDefault="00297C47" w:rsidP="002764CD">
              <w:pPr>
                <w:spacing w:line="360" w:lineRule="auto"/>
                <w:jc w:val="both"/>
              </w:pPr>
              <w:r>
                <w:rPr>
                  <w:b/>
                  <w:bCs/>
                  <w:noProof/>
                </w:rPr>
                <w:fldChar w:fldCharType="end"/>
              </w:r>
            </w:p>
          </w:sdtContent>
        </w:sdt>
        <w:p w14:paraId="77710584" w14:textId="77777777" w:rsidR="00297C47" w:rsidRDefault="00297C47" w:rsidP="002764CD">
          <w:pPr>
            <w:spacing w:line="360" w:lineRule="auto"/>
            <w:jc w:val="both"/>
          </w:pPr>
        </w:p>
        <w:p w14:paraId="54C376C5" w14:textId="77777777" w:rsidR="00297C47" w:rsidRDefault="00297C47" w:rsidP="002764CD">
          <w:pPr>
            <w:spacing w:line="360" w:lineRule="auto"/>
            <w:jc w:val="both"/>
          </w:pPr>
        </w:p>
        <w:p w14:paraId="69314A8B" w14:textId="77777777" w:rsidR="00297C47" w:rsidRDefault="00297C47" w:rsidP="002764CD">
          <w:pPr>
            <w:spacing w:line="360" w:lineRule="auto"/>
            <w:jc w:val="both"/>
          </w:pPr>
        </w:p>
        <w:p w14:paraId="4F74CC54" w14:textId="2CFCE823" w:rsidR="00582838" w:rsidRDefault="00114B6E" w:rsidP="002764CD">
          <w:pPr>
            <w:pStyle w:val="Heading1"/>
            <w:spacing w:line="360" w:lineRule="auto"/>
            <w:jc w:val="both"/>
          </w:pPr>
          <w:bookmarkStart w:id="3" w:name="_Toc194263942"/>
          <w:r>
            <w:lastRenderedPageBreak/>
            <w:t>Acronyms</w:t>
          </w:r>
          <w:bookmarkEnd w:id="3"/>
        </w:p>
        <w:p w14:paraId="3DD7CA88" w14:textId="77777777" w:rsidR="002764CD" w:rsidRPr="002764CD" w:rsidRDefault="002764CD" w:rsidP="002764CD"/>
        <w:p w14:paraId="038DD264" w14:textId="77777777" w:rsidR="00582838" w:rsidRDefault="00582838" w:rsidP="002764CD">
          <w:pPr>
            <w:spacing w:line="360" w:lineRule="auto"/>
            <w:jc w:val="both"/>
          </w:pPr>
          <w:r>
            <w:t>ICA – Instrumentation, Control, and Automation</w:t>
          </w:r>
        </w:p>
        <w:p w14:paraId="61676592" w14:textId="77777777" w:rsidR="00B222AD" w:rsidRDefault="00B222AD" w:rsidP="002764CD">
          <w:pPr>
            <w:spacing w:line="360" w:lineRule="auto"/>
            <w:jc w:val="both"/>
          </w:pPr>
          <w:r>
            <w:t>PID – Programmable Integral Derivative</w:t>
          </w:r>
        </w:p>
        <w:p w14:paraId="33EA3055" w14:textId="77777777" w:rsidR="00B222AD" w:rsidRDefault="00B222AD" w:rsidP="002764CD">
          <w:pPr>
            <w:spacing w:line="360" w:lineRule="auto"/>
            <w:jc w:val="both"/>
          </w:pPr>
          <w:r>
            <w:t>PLC – Programmable Logic Controllers</w:t>
          </w:r>
        </w:p>
        <w:p w14:paraId="4CB1F8BA" w14:textId="77777777" w:rsidR="00B222AD" w:rsidRDefault="00B222AD" w:rsidP="002764CD">
          <w:pPr>
            <w:spacing w:line="360" w:lineRule="auto"/>
            <w:jc w:val="both"/>
          </w:pPr>
          <w:r>
            <w:t xml:space="preserve">AI – Artificial intelligence </w:t>
          </w:r>
        </w:p>
        <w:p w14:paraId="10D9BD5E" w14:textId="77777777" w:rsidR="00B222AD" w:rsidRDefault="00B222AD" w:rsidP="002764CD">
          <w:pPr>
            <w:spacing w:line="360" w:lineRule="auto"/>
            <w:jc w:val="both"/>
          </w:pPr>
          <w:r>
            <w:t>DCS – Distributed Control Systems</w:t>
          </w:r>
        </w:p>
        <w:p w14:paraId="22262815" w14:textId="77777777" w:rsidR="00EF6609" w:rsidRDefault="00B222AD" w:rsidP="002764CD">
          <w:pPr>
            <w:spacing w:line="360" w:lineRule="auto"/>
            <w:jc w:val="both"/>
          </w:pPr>
          <w:r>
            <w:t xml:space="preserve">MPC – Model Predictive Control </w:t>
          </w:r>
        </w:p>
        <w:p w14:paraId="3F03656D" w14:textId="608DA069" w:rsidR="001F6666" w:rsidRDefault="001F6666" w:rsidP="002764CD">
          <w:pPr>
            <w:spacing w:line="360" w:lineRule="auto"/>
            <w:jc w:val="both"/>
          </w:pPr>
          <w:r>
            <w:t>AI – Artificial Intelligence</w:t>
          </w:r>
        </w:p>
        <w:p w14:paraId="0E339C59" w14:textId="77777777" w:rsidR="00EF6609" w:rsidRDefault="00EF6609" w:rsidP="002764CD">
          <w:pPr>
            <w:spacing w:line="360" w:lineRule="auto"/>
            <w:jc w:val="both"/>
          </w:pPr>
          <w:r>
            <w:t>ML – Machine Learning</w:t>
          </w:r>
        </w:p>
        <w:p w14:paraId="639112A0" w14:textId="77777777" w:rsidR="004C39F9" w:rsidRDefault="00EF6609" w:rsidP="002764CD">
          <w:pPr>
            <w:spacing w:line="360" w:lineRule="auto"/>
            <w:jc w:val="both"/>
          </w:pPr>
          <w:r>
            <w:t>IoT – Internet of Things</w:t>
          </w:r>
        </w:p>
        <w:p w14:paraId="77A72EDA" w14:textId="77777777" w:rsidR="00882EED" w:rsidRDefault="004C39F9" w:rsidP="002764CD">
          <w:pPr>
            <w:spacing w:line="360" w:lineRule="auto"/>
            <w:jc w:val="both"/>
          </w:pPr>
          <w:r>
            <w:t>DO – Dissolved Oxygen</w:t>
          </w:r>
        </w:p>
        <w:p w14:paraId="1E349B0C" w14:textId="77777777" w:rsidR="00D030B5" w:rsidRDefault="00882EED" w:rsidP="002764CD">
          <w:pPr>
            <w:spacing w:line="360" w:lineRule="auto"/>
            <w:jc w:val="both"/>
          </w:pPr>
          <w:r>
            <w:t>WWTP – Wastewater Treatment Plant</w:t>
          </w:r>
        </w:p>
        <w:p w14:paraId="5C237D2F" w14:textId="77777777" w:rsidR="00D030B5" w:rsidRDefault="00D030B5" w:rsidP="002764CD">
          <w:pPr>
            <w:spacing w:line="360" w:lineRule="auto"/>
            <w:jc w:val="both"/>
          </w:pPr>
          <w:r>
            <w:t>EPA – Environmental Protection Agency</w:t>
          </w:r>
        </w:p>
        <w:p w14:paraId="3F28F4D2" w14:textId="16DE132A" w:rsidR="0056433F" w:rsidRDefault="00D030B5" w:rsidP="002764CD">
          <w:pPr>
            <w:spacing w:line="360" w:lineRule="auto"/>
            <w:jc w:val="both"/>
          </w:pPr>
          <w:r>
            <w:t xml:space="preserve">UWWTD </w:t>
          </w:r>
          <w:r w:rsidR="00E37349">
            <w:t>–</w:t>
          </w:r>
          <w:r>
            <w:t xml:space="preserve"> </w:t>
          </w:r>
          <w:r w:rsidR="00E37349">
            <w:t>European Union Urban Wastewater</w:t>
          </w:r>
          <w:r w:rsidR="00012951">
            <w:t xml:space="preserve"> Treatment Directive</w:t>
          </w:r>
        </w:p>
        <w:p w14:paraId="5E1A4F2B" w14:textId="77777777" w:rsidR="0072263B" w:rsidRDefault="0056433F" w:rsidP="002764CD">
          <w:pPr>
            <w:spacing w:line="360" w:lineRule="auto"/>
            <w:jc w:val="both"/>
          </w:pPr>
          <w:r>
            <w:t xml:space="preserve">SCADA - Supervisory Control and Data Acquisition </w:t>
          </w:r>
        </w:p>
        <w:p w14:paraId="08D3A8C5" w14:textId="77777777" w:rsidR="003538B1" w:rsidRDefault="0072263B" w:rsidP="002764CD">
          <w:pPr>
            <w:spacing w:line="360" w:lineRule="auto"/>
            <w:jc w:val="both"/>
          </w:pPr>
          <w:r>
            <w:t xml:space="preserve">BOD – Biochemical Oxygen </w:t>
          </w:r>
          <w:r w:rsidR="003538B1">
            <w:t>Demand</w:t>
          </w:r>
        </w:p>
        <w:p w14:paraId="54573973" w14:textId="77777777" w:rsidR="003538B1" w:rsidRDefault="003538B1" w:rsidP="002764CD">
          <w:pPr>
            <w:spacing w:line="360" w:lineRule="auto"/>
            <w:jc w:val="both"/>
          </w:pPr>
          <w:r>
            <w:t>COD – Chemical Oxygen Demand</w:t>
          </w:r>
        </w:p>
        <w:p w14:paraId="46DC7A3E" w14:textId="77777777" w:rsidR="00BC034C" w:rsidRDefault="003538B1" w:rsidP="002764CD">
          <w:pPr>
            <w:spacing w:line="360" w:lineRule="auto"/>
            <w:jc w:val="both"/>
          </w:pPr>
          <w:r>
            <w:t>FLC – Fuzzy Logic Control</w:t>
          </w:r>
        </w:p>
        <w:p w14:paraId="0C20AF77" w14:textId="36466D51" w:rsidR="00B222AD" w:rsidRDefault="00297C47" w:rsidP="002764CD">
          <w:pPr>
            <w:spacing w:line="360" w:lineRule="auto"/>
            <w:jc w:val="both"/>
          </w:pPr>
          <w:r>
            <w:br w:type="page"/>
          </w:r>
        </w:p>
        <w:p w14:paraId="28B576F3" w14:textId="77777777" w:rsidR="00297C47" w:rsidRDefault="00297C47" w:rsidP="002764CD">
          <w:pPr>
            <w:pStyle w:val="Heading1"/>
            <w:spacing w:line="360" w:lineRule="auto"/>
            <w:jc w:val="both"/>
          </w:pPr>
          <w:bookmarkStart w:id="4" w:name="_Toc194263943"/>
          <w:r>
            <w:lastRenderedPageBreak/>
            <w:t>Table of Figures</w:t>
          </w:r>
          <w:bookmarkEnd w:id="4"/>
        </w:p>
        <w:p w14:paraId="3BEBC23E" w14:textId="77777777" w:rsidR="001A1C99" w:rsidRPr="001A1C99" w:rsidRDefault="001A1C99" w:rsidP="001A1C99"/>
        <w:p w14:paraId="2FDC62FA" w14:textId="15E0AD2B"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4261203" w:history="1">
            <w:r w:rsidRPr="00791BDE">
              <w:rPr>
                <w:rStyle w:val="Hyperlink"/>
                <w:noProof/>
              </w:rPr>
              <w:t>Figure 1 - Wastewater Treatment Plant Diagram (WWTP) (Simon-Varhelyi, 2018)</w:t>
            </w:r>
            <w:r>
              <w:rPr>
                <w:noProof/>
                <w:webHidden/>
              </w:rPr>
              <w:tab/>
            </w:r>
            <w:r>
              <w:rPr>
                <w:noProof/>
                <w:webHidden/>
              </w:rPr>
              <w:fldChar w:fldCharType="begin"/>
            </w:r>
            <w:r>
              <w:rPr>
                <w:noProof/>
                <w:webHidden/>
              </w:rPr>
              <w:instrText xml:space="preserve"> PAGEREF _Toc194261203 \h </w:instrText>
            </w:r>
            <w:r>
              <w:rPr>
                <w:noProof/>
                <w:webHidden/>
              </w:rPr>
            </w:r>
            <w:r>
              <w:rPr>
                <w:noProof/>
                <w:webHidden/>
              </w:rPr>
              <w:fldChar w:fldCharType="separate"/>
            </w:r>
            <w:r>
              <w:rPr>
                <w:noProof/>
                <w:webHidden/>
              </w:rPr>
              <w:t>6</w:t>
            </w:r>
            <w:r>
              <w:rPr>
                <w:noProof/>
                <w:webHidden/>
              </w:rPr>
              <w:fldChar w:fldCharType="end"/>
            </w:r>
          </w:hyperlink>
        </w:p>
        <w:p w14:paraId="34CDEC75" w14:textId="76272FB1"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4" w:history="1">
            <w:r w:rsidRPr="00791BDE">
              <w:rPr>
                <w:rStyle w:val="Hyperlink"/>
                <w:noProof/>
              </w:rPr>
              <w:t>Figure 2 - Wastewater Smart Monitoring and Control System (Su, 2023)</w:t>
            </w:r>
            <w:r>
              <w:rPr>
                <w:noProof/>
                <w:webHidden/>
              </w:rPr>
              <w:tab/>
            </w:r>
            <w:r>
              <w:rPr>
                <w:noProof/>
                <w:webHidden/>
              </w:rPr>
              <w:fldChar w:fldCharType="begin"/>
            </w:r>
            <w:r>
              <w:rPr>
                <w:noProof/>
                <w:webHidden/>
              </w:rPr>
              <w:instrText xml:space="preserve"> PAGEREF _Toc194261204 \h </w:instrText>
            </w:r>
            <w:r>
              <w:rPr>
                <w:noProof/>
                <w:webHidden/>
              </w:rPr>
            </w:r>
            <w:r>
              <w:rPr>
                <w:noProof/>
                <w:webHidden/>
              </w:rPr>
              <w:fldChar w:fldCharType="separate"/>
            </w:r>
            <w:r>
              <w:rPr>
                <w:noProof/>
                <w:webHidden/>
              </w:rPr>
              <w:t>7</w:t>
            </w:r>
            <w:r>
              <w:rPr>
                <w:noProof/>
                <w:webHidden/>
              </w:rPr>
              <w:fldChar w:fldCharType="end"/>
            </w:r>
          </w:hyperlink>
        </w:p>
        <w:p w14:paraId="5AF523F6" w14:textId="28F6C80C"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5" w:history="1">
            <w:r w:rsidRPr="00791BDE">
              <w:rPr>
                <w:rStyle w:val="Hyperlink"/>
                <w:noProof/>
              </w:rPr>
              <w:t>Figure 3 - Ultrasonic Flow Meter (Instruments, 2025)</w:t>
            </w:r>
            <w:r>
              <w:rPr>
                <w:noProof/>
                <w:webHidden/>
              </w:rPr>
              <w:tab/>
            </w:r>
            <w:r>
              <w:rPr>
                <w:noProof/>
                <w:webHidden/>
              </w:rPr>
              <w:fldChar w:fldCharType="begin"/>
            </w:r>
            <w:r>
              <w:rPr>
                <w:noProof/>
                <w:webHidden/>
              </w:rPr>
              <w:instrText xml:space="preserve"> PAGEREF _Toc194261205 \h </w:instrText>
            </w:r>
            <w:r>
              <w:rPr>
                <w:noProof/>
                <w:webHidden/>
              </w:rPr>
            </w:r>
            <w:r>
              <w:rPr>
                <w:noProof/>
                <w:webHidden/>
              </w:rPr>
              <w:fldChar w:fldCharType="separate"/>
            </w:r>
            <w:r>
              <w:rPr>
                <w:noProof/>
                <w:webHidden/>
              </w:rPr>
              <w:t>8</w:t>
            </w:r>
            <w:r>
              <w:rPr>
                <w:noProof/>
                <w:webHidden/>
              </w:rPr>
              <w:fldChar w:fldCharType="end"/>
            </w:r>
          </w:hyperlink>
        </w:p>
        <w:p w14:paraId="09717DF2" w14:textId="14B09C51"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6" w:history="1">
            <w:r w:rsidRPr="00791BDE">
              <w:rPr>
                <w:rStyle w:val="Hyperlink"/>
                <w:noProof/>
              </w:rPr>
              <w:t>Figure 4 - pH Sensors (Tech, 2025)</w:t>
            </w:r>
            <w:r>
              <w:rPr>
                <w:noProof/>
                <w:webHidden/>
              </w:rPr>
              <w:tab/>
            </w:r>
            <w:r>
              <w:rPr>
                <w:noProof/>
                <w:webHidden/>
              </w:rPr>
              <w:fldChar w:fldCharType="begin"/>
            </w:r>
            <w:r>
              <w:rPr>
                <w:noProof/>
                <w:webHidden/>
              </w:rPr>
              <w:instrText xml:space="preserve"> PAGEREF _Toc194261206 \h </w:instrText>
            </w:r>
            <w:r>
              <w:rPr>
                <w:noProof/>
                <w:webHidden/>
              </w:rPr>
            </w:r>
            <w:r>
              <w:rPr>
                <w:noProof/>
                <w:webHidden/>
              </w:rPr>
              <w:fldChar w:fldCharType="separate"/>
            </w:r>
            <w:r>
              <w:rPr>
                <w:noProof/>
                <w:webHidden/>
              </w:rPr>
              <w:t>8</w:t>
            </w:r>
            <w:r>
              <w:rPr>
                <w:noProof/>
                <w:webHidden/>
              </w:rPr>
              <w:fldChar w:fldCharType="end"/>
            </w:r>
          </w:hyperlink>
        </w:p>
        <w:p w14:paraId="61F95DC4" w14:textId="6130263A"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7" w:history="1">
            <w:r w:rsidRPr="00791BDE">
              <w:rPr>
                <w:rStyle w:val="Hyperlink"/>
                <w:noProof/>
              </w:rPr>
              <w:t>Figure 5 - DO Sensor (PASCO, 2024)</w:t>
            </w:r>
            <w:r>
              <w:rPr>
                <w:noProof/>
                <w:webHidden/>
              </w:rPr>
              <w:tab/>
            </w:r>
            <w:r>
              <w:rPr>
                <w:noProof/>
                <w:webHidden/>
              </w:rPr>
              <w:fldChar w:fldCharType="begin"/>
            </w:r>
            <w:r>
              <w:rPr>
                <w:noProof/>
                <w:webHidden/>
              </w:rPr>
              <w:instrText xml:space="preserve"> PAGEREF _Toc194261207 \h </w:instrText>
            </w:r>
            <w:r>
              <w:rPr>
                <w:noProof/>
                <w:webHidden/>
              </w:rPr>
            </w:r>
            <w:r>
              <w:rPr>
                <w:noProof/>
                <w:webHidden/>
              </w:rPr>
              <w:fldChar w:fldCharType="separate"/>
            </w:r>
            <w:r>
              <w:rPr>
                <w:noProof/>
                <w:webHidden/>
              </w:rPr>
              <w:t>9</w:t>
            </w:r>
            <w:r>
              <w:rPr>
                <w:noProof/>
                <w:webHidden/>
              </w:rPr>
              <w:fldChar w:fldCharType="end"/>
            </w:r>
          </w:hyperlink>
        </w:p>
        <w:p w14:paraId="368F1287" w14:textId="6D956EB3"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8" w:history="1">
            <w:r w:rsidRPr="00791BDE">
              <w:rPr>
                <w:rStyle w:val="Hyperlink"/>
                <w:noProof/>
              </w:rPr>
              <w:t>Figure 6 - Temperature Sensor (Instruments, 2025)</w:t>
            </w:r>
            <w:r>
              <w:rPr>
                <w:noProof/>
                <w:webHidden/>
              </w:rPr>
              <w:tab/>
            </w:r>
            <w:r>
              <w:rPr>
                <w:noProof/>
                <w:webHidden/>
              </w:rPr>
              <w:fldChar w:fldCharType="begin"/>
            </w:r>
            <w:r>
              <w:rPr>
                <w:noProof/>
                <w:webHidden/>
              </w:rPr>
              <w:instrText xml:space="preserve"> PAGEREF _Toc194261208 \h </w:instrText>
            </w:r>
            <w:r>
              <w:rPr>
                <w:noProof/>
                <w:webHidden/>
              </w:rPr>
            </w:r>
            <w:r>
              <w:rPr>
                <w:noProof/>
                <w:webHidden/>
              </w:rPr>
              <w:fldChar w:fldCharType="separate"/>
            </w:r>
            <w:r>
              <w:rPr>
                <w:noProof/>
                <w:webHidden/>
              </w:rPr>
              <w:t>9</w:t>
            </w:r>
            <w:r>
              <w:rPr>
                <w:noProof/>
                <w:webHidden/>
              </w:rPr>
              <w:fldChar w:fldCharType="end"/>
            </w:r>
          </w:hyperlink>
        </w:p>
        <w:p w14:paraId="29C69538" w14:textId="6CE3EB85"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9" w:history="1">
            <w:r w:rsidRPr="00791BDE">
              <w:rPr>
                <w:rStyle w:val="Hyperlink"/>
                <w:noProof/>
              </w:rPr>
              <w:t>Figure 7 - Turbidity Sensor (Optex, 2025)</w:t>
            </w:r>
            <w:r>
              <w:rPr>
                <w:noProof/>
                <w:webHidden/>
              </w:rPr>
              <w:tab/>
            </w:r>
            <w:r>
              <w:rPr>
                <w:noProof/>
                <w:webHidden/>
              </w:rPr>
              <w:fldChar w:fldCharType="begin"/>
            </w:r>
            <w:r>
              <w:rPr>
                <w:noProof/>
                <w:webHidden/>
              </w:rPr>
              <w:instrText xml:space="preserve"> PAGEREF _Toc194261209 \h </w:instrText>
            </w:r>
            <w:r>
              <w:rPr>
                <w:noProof/>
                <w:webHidden/>
              </w:rPr>
            </w:r>
            <w:r>
              <w:rPr>
                <w:noProof/>
                <w:webHidden/>
              </w:rPr>
              <w:fldChar w:fldCharType="separate"/>
            </w:r>
            <w:r>
              <w:rPr>
                <w:noProof/>
                <w:webHidden/>
              </w:rPr>
              <w:t>10</w:t>
            </w:r>
            <w:r>
              <w:rPr>
                <w:noProof/>
                <w:webHidden/>
              </w:rPr>
              <w:fldChar w:fldCharType="end"/>
            </w:r>
          </w:hyperlink>
        </w:p>
        <w:p w14:paraId="42574675" w14:textId="041A37D5"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0" w:history="1">
            <w:r w:rsidRPr="00791BDE">
              <w:rPr>
                <w:rStyle w:val="Hyperlink"/>
                <w:noProof/>
              </w:rPr>
              <w:t>Figure 8 - Nutrient Sensor (Renke, 2025)</w:t>
            </w:r>
            <w:r>
              <w:rPr>
                <w:noProof/>
                <w:webHidden/>
              </w:rPr>
              <w:tab/>
            </w:r>
            <w:r>
              <w:rPr>
                <w:noProof/>
                <w:webHidden/>
              </w:rPr>
              <w:fldChar w:fldCharType="begin"/>
            </w:r>
            <w:r>
              <w:rPr>
                <w:noProof/>
                <w:webHidden/>
              </w:rPr>
              <w:instrText xml:space="preserve"> PAGEREF _Toc194261210 \h </w:instrText>
            </w:r>
            <w:r>
              <w:rPr>
                <w:noProof/>
                <w:webHidden/>
              </w:rPr>
            </w:r>
            <w:r>
              <w:rPr>
                <w:noProof/>
                <w:webHidden/>
              </w:rPr>
              <w:fldChar w:fldCharType="separate"/>
            </w:r>
            <w:r>
              <w:rPr>
                <w:noProof/>
                <w:webHidden/>
              </w:rPr>
              <w:t>10</w:t>
            </w:r>
            <w:r>
              <w:rPr>
                <w:noProof/>
                <w:webHidden/>
              </w:rPr>
              <w:fldChar w:fldCharType="end"/>
            </w:r>
          </w:hyperlink>
        </w:p>
        <w:p w14:paraId="2936CA6D" w14:textId="26C4147A"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1" w:history="1">
            <w:r w:rsidRPr="00791BDE">
              <w:rPr>
                <w:rStyle w:val="Hyperlink"/>
                <w:noProof/>
              </w:rPr>
              <w:t>Figure 9 - DCS, PLC, and SCADA Control Systems (Team, 2023)</w:t>
            </w:r>
            <w:r>
              <w:rPr>
                <w:noProof/>
                <w:webHidden/>
              </w:rPr>
              <w:tab/>
            </w:r>
            <w:r>
              <w:rPr>
                <w:noProof/>
                <w:webHidden/>
              </w:rPr>
              <w:fldChar w:fldCharType="begin"/>
            </w:r>
            <w:r>
              <w:rPr>
                <w:noProof/>
                <w:webHidden/>
              </w:rPr>
              <w:instrText xml:space="preserve"> PAGEREF _Toc194261211 \h </w:instrText>
            </w:r>
            <w:r>
              <w:rPr>
                <w:noProof/>
                <w:webHidden/>
              </w:rPr>
            </w:r>
            <w:r>
              <w:rPr>
                <w:noProof/>
                <w:webHidden/>
              </w:rPr>
              <w:fldChar w:fldCharType="separate"/>
            </w:r>
            <w:r>
              <w:rPr>
                <w:noProof/>
                <w:webHidden/>
              </w:rPr>
              <w:t>11</w:t>
            </w:r>
            <w:r>
              <w:rPr>
                <w:noProof/>
                <w:webHidden/>
              </w:rPr>
              <w:fldChar w:fldCharType="end"/>
            </w:r>
          </w:hyperlink>
        </w:p>
        <w:p w14:paraId="36007BDC" w14:textId="5876ED4C"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2" w:history="1">
            <w:r w:rsidRPr="00791BDE">
              <w:rPr>
                <w:rStyle w:val="Hyperlink"/>
                <w:noProof/>
              </w:rPr>
              <w:t>Figure 10 - Digital Twin Wastewater Treatment Plant (Campbell, 2021)</w:t>
            </w:r>
            <w:r>
              <w:rPr>
                <w:noProof/>
                <w:webHidden/>
              </w:rPr>
              <w:tab/>
            </w:r>
            <w:r>
              <w:rPr>
                <w:noProof/>
                <w:webHidden/>
              </w:rPr>
              <w:fldChar w:fldCharType="begin"/>
            </w:r>
            <w:r>
              <w:rPr>
                <w:noProof/>
                <w:webHidden/>
              </w:rPr>
              <w:instrText xml:space="preserve"> PAGEREF _Toc194261212 \h </w:instrText>
            </w:r>
            <w:r>
              <w:rPr>
                <w:noProof/>
                <w:webHidden/>
              </w:rPr>
            </w:r>
            <w:r>
              <w:rPr>
                <w:noProof/>
                <w:webHidden/>
              </w:rPr>
              <w:fldChar w:fldCharType="separate"/>
            </w:r>
            <w:r>
              <w:rPr>
                <w:noProof/>
                <w:webHidden/>
              </w:rPr>
              <w:t>14</w:t>
            </w:r>
            <w:r>
              <w:rPr>
                <w:noProof/>
                <w:webHidden/>
              </w:rPr>
              <w:fldChar w:fldCharType="end"/>
            </w:r>
          </w:hyperlink>
        </w:p>
        <w:p w14:paraId="4B9C6C9B" w14:textId="6F54794E"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3" w:history="1">
            <w:r w:rsidRPr="00791BDE">
              <w:rPr>
                <w:rStyle w:val="Hyperlink"/>
                <w:noProof/>
              </w:rPr>
              <w:t>Figure 11 - Schematic of Fuzzy Controller (Belman, 2022)</w:t>
            </w:r>
            <w:r>
              <w:rPr>
                <w:noProof/>
                <w:webHidden/>
              </w:rPr>
              <w:tab/>
            </w:r>
            <w:r>
              <w:rPr>
                <w:noProof/>
                <w:webHidden/>
              </w:rPr>
              <w:fldChar w:fldCharType="begin"/>
            </w:r>
            <w:r>
              <w:rPr>
                <w:noProof/>
                <w:webHidden/>
              </w:rPr>
              <w:instrText xml:space="preserve"> PAGEREF _Toc194261213 \h </w:instrText>
            </w:r>
            <w:r>
              <w:rPr>
                <w:noProof/>
                <w:webHidden/>
              </w:rPr>
            </w:r>
            <w:r>
              <w:rPr>
                <w:noProof/>
                <w:webHidden/>
              </w:rPr>
              <w:fldChar w:fldCharType="separate"/>
            </w:r>
            <w:r>
              <w:rPr>
                <w:noProof/>
                <w:webHidden/>
              </w:rPr>
              <w:t>15</w:t>
            </w:r>
            <w:r>
              <w:rPr>
                <w:noProof/>
                <w:webHidden/>
              </w:rPr>
              <w:fldChar w:fldCharType="end"/>
            </w:r>
          </w:hyperlink>
        </w:p>
        <w:p w14:paraId="4AFF4D4D" w14:textId="78DAE4CB"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4" w:history="1">
            <w:r w:rsidRPr="00791BDE">
              <w:rPr>
                <w:rStyle w:val="Hyperlink"/>
                <w:noProof/>
              </w:rPr>
              <w:t>Figure 12 - Biogas Production (NetSolWater, 2023)</w:t>
            </w:r>
            <w:r>
              <w:rPr>
                <w:noProof/>
                <w:webHidden/>
              </w:rPr>
              <w:tab/>
            </w:r>
            <w:r>
              <w:rPr>
                <w:noProof/>
                <w:webHidden/>
              </w:rPr>
              <w:fldChar w:fldCharType="begin"/>
            </w:r>
            <w:r>
              <w:rPr>
                <w:noProof/>
                <w:webHidden/>
              </w:rPr>
              <w:instrText xml:space="preserve"> PAGEREF _Toc194261214 \h </w:instrText>
            </w:r>
            <w:r>
              <w:rPr>
                <w:noProof/>
                <w:webHidden/>
              </w:rPr>
            </w:r>
            <w:r>
              <w:rPr>
                <w:noProof/>
                <w:webHidden/>
              </w:rPr>
              <w:fldChar w:fldCharType="separate"/>
            </w:r>
            <w:r>
              <w:rPr>
                <w:noProof/>
                <w:webHidden/>
              </w:rPr>
              <w:t>16</w:t>
            </w:r>
            <w:r>
              <w:rPr>
                <w:noProof/>
                <w:webHidden/>
              </w:rPr>
              <w:fldChar w:fldCharType="end"/>
            </w:r>
          </w:hyperlink>
        </w:p>
        <w:p w14:paraId="3F455864" w14:textId="4229EB5F"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5" w:history="1">
            <w:r w:rsidRPr="00791BDE">
              <w:rPr>
                <w:rStyle w:val="Hyperlink"/>
                <w:noProof/>
              </w:rPr>
              <w:t>Figure 13 -Beur Municipal Wastewater Treatment Plant (Hatch, 2020)</w:t>
            </w:r>
            <w:r>
              <w:rPr>
                <w:noProof/>
                <w:webHidden/>
              </w:rPr>
              <w:tab/>
            </w:r>
            <w:r>
              <w:rPr>
                <w:noProof/>
                <w:webHidden/>
              </w:rPr>
              <w:fldChar w:fldCharType="begin"/>
            </w:r>
            <w:r>
              <w:rPr>
                <w:noProof/>
                <w:webHidden/>
              </w:rPr>
              <w:instrText xml:space="preserve"> PAGEREF _Toc194261215 \h </w:instrText>
            </w:r>
            <w:r>
              <w:rPr>
                <w:noProof/>
                <w:webHidden/>
              </w:rPr>
            </w:r>
            <w:r>
              <w:rPr>
                <w:noProof/>
                <w:webHidden/>
              </w:rPr>
              <w:fldChar w:fldCharType="separate"/>
            </w:r>
            <w:r>
              <w:rPr>
                <w:noProof/>
                <w:webHidden/>
              </w:rPr>
              <w:t>18</w:t>
            </w:r>
            <w:r>
              <w:rPr>
                <w:noProof/>
                <w:webHidden/>
              </w:rPr>
              <w:fldChar w:fldCharType="end"/>
            </w:r>
          </w:hyperlink>
        </w:p>
        <w:p w14:paraId="54A10A97" w14:textId="625CD0DD" w:rsidR="00297C47" w:rsidRDefault="00B8221F" w:rsidP="00B8221F">
          <w:pPr>
            <w:spacing w:line="360" w:lineRule="auto"/>
            <w:jc w:val="both"/>
          </w:pPr>
          <w:r>
            <w:fldChar w:fldCharType="end"/>
          </w:r>
        </w:p>
        <w:p w14:paraId="4120132E" w14:textId="77777777" w:rsidR="00297C47" w:rsidRDefault="00297C47" w:rsidP="00625F97">
          <w:pPr>
            <w:spacing w:line="360" w:lineRule="auto"/>
            <w:jc w:val="both"/>
          </w:pPr>
        </w:p>
        <w:p w14:paraId="068C9AC4" w14:textId="77777777" w:rsidR="00297C47" w:rsidRDefault="00297C47" w:rsidP="002764CD">
          <w:pPr>
            <w:spacing w:line="360" w:lineRule="auto"/>
            <w:jc w:val="both"/>
          </w:pPr>
        </w:p>
        <w:p w14:paraId="5B19F684" w14:textId="77777777" w:rsidR="00297C47" w:rsidRDefault="00297C47" w:rsidP="002764CD">
          <w:pPr>
            <w:spacing w:line="360" w:lineRule="auto"/>
            <w:jc w:val="both"/>
          </w:pPr>
        </w:p>
        <w:p w14:paraId="0E131154" w14:textId="77777777" w:rsidR="00297C47" w:rsidRDefault="00297C47" w:rsidP="002764CD">
          <w:pPr>
            <w:spacing w:line="360" w:lineRule="auto"/>
            <w:jc w:val="both"/>
          </w:pPr>
        </w:p>
        <w:p w14:paraId="0C8C8229" w14:textId="77777777" w:rsidR="00297C47" w:rsidRDefault="00297C47" w:rsidP="002764CD">
          <w:pPr>
            <w:spacing w:line="360" w:lineRule="auto"/>
            <w:jc w:val="both"/>
          </w:pPr>
        </w:p>
        <w:p w14:paraId="056A0CAE" w14:textId="77777777" w:rsidR="00297C47" w:rsidRDefault="00297C47" w:rsidP="002764CD">
          <w:pPr>
            <w:spacing w:line="360" w:lineRule="auto"/>
            <w:jc w:val="both"/>
          </w:pPr>
        </w:p>
        <w:p w14:paraId="50752203" w14:textId="77777777" w:rsidR="00297C47" w:rsidRDefault="00297C47" w:rsidP="002764CD">
          <w:pPr>
            <w:spacing w:line="360" w:lineRule="auto"/>
            <w:jc w:val="both"/>
          </w:pPr>
        </w:p>
        <w:p w14:paraId="38A6ACC6" w14:textId="77777777" w:rsidR="00297C47" w:rsidRDefault="00297C47" w:rsidP="002764CD">
          <w:pPr>
            <w:spacing w:line="360" w:lineRule="auto"/>
            <w:jc w:val="both"/>
          </w:pPr>
        </w:p>
        <w:p w14:paraId="6D3F000B" w14:textId="134A70BF" w:rsidR="00297C47" w:rsidRDefault="00BC034C" w:rsidP="00BC034C">
          <w:pPr>
            <w:tabs>
              <w:tab w:val="left" w:pos="3268"/>
            </w:tabs>
            <w:spacing w:line="360" w:lineRule="auto"/>
            <w:jc w:val="both"/>
          </w:pPr>
          <w:r>
            <w:tab/>
          </w:r>
        </w:p>
        <w:p w14:paraId="24F19737" w14:textId="77777777" w:rsidR="00297C47" w:rsidRDefault="00297C47" w:rsidP="002764CD">
          <w:pPr>
            <w:spacing w:line="360" w:lineRule="auto"/>
            <w:jc w:val="both"/>
          </w:pPr>
        </w:p>
        <w:p w14:paraId="6342DE23" w14:textId="77777777" w:rsidR="00297C47" w:rsidRDefault="00297C47" w:rsidP="002764CD">
          <w:pPr>
            <w:spacing w:line="360" w:lineRule="auto"/>
            <w:jc w:val="both"/>
          </w:pPr>
        </w:p>
        <w:p w14:paraId="1750D7A8" w14:textId="77777777" w:rsidR="00297C47" w:rsidRDefault="00297C47" w:rsidP="002764CD">
          <w:pPr>
            <w:spacing w:line="360" w:lineRule="auto"/>
            <w:jc w:val="both"/>
          </w:pPr>
        </w:p>
        <w:p w14:paraId="6C2D03E3" w14:textId="77777777" w:rsidR="00297C47" w:rsidRDefault="00297C47" w:rsidP="002764CD">
          <w:pPr>
            <w:spacing w:line="360" w:lineRule="auto"/>
            <w:jc w:val="both"/>
            <w:sectPr w:rsidR="00297C47" w:rsidSect="00BC034C">
              <w:footerReference w:type="default" r:id="rId14"/>
              <w:pgSz w:w="11906" w:h="16838"/>
              <w:pgMar w:top="1440" w:right="1440" w:bottom="1440" w:left="1440" w:header="708" w:footer="708" w:gutter="0"/>
              <w:cols w:space="708"/>
              <w:titlePg/>
              <w:docGrid w:linePitch="360"/>
            </w:sectPr>
          </w:pPr>
        </w:p>
        <w:p w14:paraId="15FB16F3" w14:textId="77777777" w:rsidR="00297C47" w:rsidRDefault="00297C47" w:rsidP="002764CD">
          <w:pPr>
            <w:pStyle w:val="Heading1"/>
            <w:spacing w:line="360" w:lineRule="auto"/>
            <w:jc w:val="both"/>
          </w:pPr>
          <w:bookmarkStart w:id="5" w:name="_Toc194263944"/>
          <w:bookmarkStart w:id="6" w:name="OLE_LINK7"/>
          <w:r>
            <w:lastRenderedPageBreak/>
            <w:t>Introduction</w:t>
          </w:r>
          <w:bookmarkEnd w:id="5"/>
        </w:p>
        <w:p w14:paraId="4BC2B20E" w14:textId="77777777" w:rsidR="00297C47" w:rsidRDefault="00297C47" w:rsidP="002764CD">
          <w:pPr>
            <w:spacing w:line="360" w:lineRule="auto"/>
            <w:jc w:val="both"/>
          </w:pPr>
        </w:p>
        <w:p w14:paraId="10151C54" w14:textId="6F85BF68" w:rsidR="00FF7476" w:rsidRPr="00FF7476" w:rsidRDefault="00FF7476" w:rsidP="00FF7476">
          <w:pPr>
            <w:pStyle w:val="p1"/>
            <w:spacing w:line="360" w:lineRule="auto"/>
            <w:jc w:val="both"/>
            <w:rPr>
              <w:rFonts w:asciiTheme="minorHAnsi" w:hAnsiTheme="minorHAnsi" w:cstheme="minorHAnsi"/>
              <w:sz w:val="22"/>
              <w:szCs w:val="22"/>
            </w:rPr>
          </w:pPr>
          <w:r w:rsidRPr="00FF7476">
            <w:rPr>
              <w:rStyle w:val="s1"/>
              <w:rFonts w:asciiTheme="minorHAnsi" w:hAnsiTheme="minorHAnsi" w:cstheme="minorHAnsi"/>
              <w:sz w:val="22"/>
              <w:szCs w:val="22"/>
            </w:rPr>
            <w:t>With growing urban populations and stricter environmental regulations, efficient wastewater management is more essential than ever. Modern treatment processes are complex and demand reliable, adaptable systems to ensure safety and compliance.</w:t>
          </w:r>
        </w:p>
        <w:p w14:paraId="51967EFE" w14:textId="5FF754B1" w:rsidR="00FF7476" w:rsidRPr="00FF7476" w:rsidRDefault="00FF7476" w:rsidP="00FF7476">
          <w:pPr>
            <w:pStyle w:val="p1"/>
            <w:spacing w:line="360" w:lineRule="auto"/>
            <w:jc w:val="both"/>
            <w:rPr>
              <w:rFonts w:asciiTheme="minorHAnsi" w:hAnsiTheme="minorHAnsi" w:cstheme="minorHAnsi"/>
              <w:sz w:val="22"/>
              <w:szCs w:val="22"/>
            </w:rPr>
          </w:pPr>
          <w:r w:rsidRPr="00FF7476">
            <w:rPr>
              <w:rStyle w:val="s1"/>
              <w:rFonts w:asciiTheme="minorHAnsi" w:hAnsiTheme="minorHAnsi" w:cstheme="minorHAnsi"/>
              <w:sz w:val="22"/>
              <w:szCs w:val="22"/>
            </w:rPr>
            <w:t>Instrumentation, Control, and Automation (ICA) technologies play a crucial role by enabling real-time monitoring, precise control, and optimi</w:t>
          </w:r>
          <w:r>
            <w:rPr>
              <w:rStyle w:val="s1"/>
              <w:rFonts w:asciiTheme="minorHAnsi" w:hAnsiTheme="minorHAnsi" w:cstheme="minorHAnsi"/>
              <w:sz w:val="22"/>
              <w:szCs w:val="22"/>
            </w:rPr>
            <w:t>s</w:t>
          </w:r>
          <w:r w:rsidRPr="00FF7476">
            <w:rPr>
              <w:rStyle w:val="s1"/>
              <w:rFonts w:asciiTheme="minorHAnsi" w:hAnsiTheme="minorHAnsi" w:cstheme="minorHAnsi"/>
              <w:sz w:val="22"/>
              <w:szCs w:val="22"/>
            </w:rPr>
            <w:t>ed operations. These technologies—ranging from sensors and controllers to advanced supervisory systems—improve plant performance, reduce costs, and enhance environmental sustainability.</w:t>
          </w:r>
        </w:p>
        <w:p w14:paraId="383311EE" w14:textId="014B7236" w:rsidR="00FF7476" w:rsidRPr="00FF7476" w:rsidRDefault="00FF7476" w:rsidP="00FF7476">
          <w:pPr>
            <w:pStyle w:val="p1"/>
            <w:spacing w:line="360" w:lineRule="auto"/>
            <w:jc w:val="both"/>
            <w:rPr>
              <w:rFonts w:asciiTheme="minorHAnsi" w:hAnsiTheme="minorHAnsi" w:cstheme="minorHAnsi"/>
              <w:sz w:val="22"/>
              <w:szCs w:val="22"/>
            </w:rPr>
          </w:pPr>
          <w:r w:rsidRPr="00FF7476">
            <w:rPr>
              <w:rStyle w:val="s1"/>
              <w:rFonts w:asciiTheme="minorHAnsi" w:hAnsiTheme="minorHAnsi" w:cstheme="minorHAnsi"/>
              <w:sz w:val="22"/>
              <w:szCs w:val="22"/>
            </w:rPr>
            <w:t>This assignment examines the evolution of ICA in wastewater treatment, from manual methods to intelligent automation. It explores key components, regulatory frameworks, and emerging technologies like AI, ML, IoT, and digital twins. A case study on the Beur Municipal Wastewater Treatment Plant Unit 1 demonstrates the practical benefits of ICA, including improved energy efficiency and reduced emissions.</w:t>
          </w:r>
        </w:p>
        <w:p w14:paraId="1A43B5A6" w14:textId="77777777" w:rsidR="00FF7476" w:rsidRPr="00FF7476" w:rsidRDefault="00FF7476" w:rsidP="00FF7476">
          <w:pPr>
            <w:pStyle w:val="p1"/>
            <w:spacing w:line="360" w:lineRule="auto"/>
            <w:jc w:val="both"/>
            <w:rPr>
              <w:rFonts w:asciiTheme="minorHAnsi" w:hAnsiTheme="minorHAnsi" w:cstheme="minorHAnsi"/>
              <w:sz w:val="22"/>
              <w:szCs w:val="22"/>
            </w:rPr>
          </w:pPr>
          <w:r w:rsidRPr="00FF7476">
            <w:rPr>
              <w:rStyle w:val="s1"/>
              <w:rFonts w:asciiTheme="minorHAnsi" w:hAnsiTheme="minorHAnsi" w:cstheme="minorHAnsi"/>
              <w:sz w:val="22"/>
              <w:szCs w:val="22"/>
            </w:rPr>
            <w:t>By evaluating both the benefits and challenges, this paper provides a comprehensive overview of ICA’s impact on modern wastewater treatment systems.</w:t>
          </w:r>
        </w:p>
        <w:p w14:paraId="34F520B4" w14:textId="77777777" w:rsidR="00FF7476" w:rsidRPr="00FF7476" w:rsidRDefault="00FF7476" w:rsidP="00FF7476">
          <w:pPr>
            <w:pStyle w:val="p1"/>
            <w:spacing w:line="360" w:lineRule="auto"/>
            <w:jc w:val="both"/>
            <w:rPr>
              <w:rFonts w:asciiTheme="minorHAnsi" w:hAnsiTheme="minorHAnsi" w:cstheme="minorHAnsi"/>
              <w:sz w:val="22"/>
              <w:szCs w:val="22"/>
            </w:rPr>
          </w:pPr>
        </w:p>
        <w:p w14:paraId="6483ED14" w14:textId="77777777" w:rsidR="00FF7476" w:rsidRPr="00FF7476" w:rsidRDefault="00FF7476" w:rsidP="00FF7476">
          <w:pPr>
            <w:pStyle w:val="p1"/>
            <w:spacing w:line="360" w:lineRule="auto"/>
            <w:jc w:val="both"/>
            <w:rPr>
              <w:rFonts w:asciiTheme="minorHAnsi" w:hAnsiTheme="minorHAnsi" w:cstheme="minorHAnsi"/>
              <w:sz w:val="22"/>
              <w:szCs w:val="22"/>
            </w:rPr>
          </w:pPr>
        </w:p>
        <w:p w14:paraId="2B970ECE" w14:textId="77777777" w:rsidR="00773566" w:rsidRPr="00FF7476" w:rsidRDefault="00773566" w:rsidP="00FF7476">
          <w:pPr>
            <w:pStyle w:val="p1"/>
            <w:spacing w:line="360" w:lineRule="auto"/>
            <w:jc w:val="both"/>
            <w:rPr>
              <w:rFonts w:asciiTheme="minorHAnsi" w:hAnsiTheme="minorHAnsi" w:cstheme="minorHAnsi"/>
              <w:sz w:val="22"/>
              <w:szCs w:val="22"/>
            </w:rPr>
          </w:pPr>
        </w:p>
        <w:p w14:paraId="318F6237" w14:textId="77777777" w:rsidR="00297C47" w:rsidRPr="00FF7476" w:rsidRDefault="00297C47" w:rsidP="00FF7476">
          <w:pPr>
            <w:spacing w:line="360" w:lineRule="auto"/>
            <w:jc w:val="both"/>
            <w:rPr>
              <w:rFonts w:cstheme="minorHAnsi"/>
            </w:rPr>
          </w:pPr>
        </w:p>
        <w:p w14:paraId="64B7A947" w14:textId="77777777" w:rsidR="00297C47" w:rsidRPr="00773566" w:rsidRDefault="00297C47" w:rsidP="00773566">
          <w:pPr>
            <w:spacing w:line="360" w:lineRule="auto"/>
            <w:jc w:val="both"/>
          </w:pPr>
        </w:p>
        <w:p w14:paraId="74E5E5B3" w14:textId="77777777" w:rsidR="00297C47" w:rsidRPr="00773566" w:rsidRDefault="00297C47" w:rsidP="00773566">
          <w:pPr>
            <w:spacing w:line="360" w:lineRule="auto"/>
            <w:jc w:val="both"/>
          </w:pPr>
        </w:p>
        <w:p w14:paraId="32AA0D39" w14:textId="77777777" w:rsidR="00297C47" w:rsidRPr="00773566" w:rsidRDefault="00297C47" w:rsidP="00773566">
          <w:pPr>
            <w:spacing w:line="360" w:lineRule="auto"/>
            <w:jc w:val="both"/>
          </w:pPr>
        </w:p>
        <w:p w14:paraId="40CA0DA9" w14:textId="77777777" w:rsidR="00297C47" w:rsidRPr="00773566" w:rsidRDefault="00297C47" w:rsidP="00773566">
          <w:pPr>
            <w:spacing w:line="360" w:lineRule="auto"/>
            <w:jc w:val="both"/>
          </w:pPr>
        </w:p>
        <w:p w14:paraId="227AF0F3" w14:textId="77777777" w:rsidR="00297C47" w:rsidRPr="00773566" w:rsidRDefault="00297C47" w:rsidP="00773566">
          <w:pPr>
            <w:spacing w:line="360" w:lineRule="auto"/>
            <w:jc w:val="both"/>
          </w:pPr>
        </w:p>
        <w:p w14:paraId="381976D7" w14:textId="77777777" w:rsidR="00297C47" w:rsidRDefault="00297C47" w:rsidP="002764CD">
          <w:pPr>
            <w:spacing w:line="360" w:lineRule="auto"/>
            <w:jc w:val="both"/>
          </w:pPr>
          <w:r>
            <w:br w:type="page"/>
          </w:r>
        </w:p>
        <w:p w14:paraId="6B812303" w14:textId="325345E1" w:rsidR="00582838" w:rsidRDefault="00582838" w:rsidP="002764CD">
          <w:pPr>
            <w:pStyle w:val="Heading1"/>
            <w:numPr>
              <w:ilvl w:val="0"/>
              <w:numId w:val="1"/>
            </w:numPr>
            <w:spacing w:line="360" w:lineRule="auto"/>
            <w:jc w:val="both"/>
          </w:pPr>
          <w:bookmarkStart w:id="7" w:name="_Toc194263945"/>
          <w:bookmarkStart w:id="8" w:name="OLE_LINK3"/>
          <w:r>
            <w:lastRenderedPageBreak/>
            <w:t>Background Information</w:t>
          </w:r>
          <w:bookmarkEnd w:id="7"/>
        </w:p>
        <w:p w14:paraId="189608CD" w14:textId="77777777" w:rsidR="0088631C" w:rsidRPr="0088631C" w:rsidRDefault="0088631C" w:rsidP="0088631C"/>
        <w:p w14:paraId="514BD7E3" w14:textId="6231705B" w:rsidR="00582838" w:rsidRDefault="0088631C" w:rsidP="002764CD">
          <w:pPr>
            <w:spacing w:line="360" w:lineRule="auto"/>
            <w:jc w:val="both"/>
          </w:pPr>
          <w:r w:rsidRPr="0088631C">
            <w:rPr>
              <w:noProof/>
            </w:rPr>
            <w:drawing>
              <wp:inline distT="0" distB="0" distL="0" distR="0" wp14:anchorId="1DB04B05" wp14:editId="14E1BB8B">
                <wp:extent cx="5642043" cy="2260377"/>
                <wp:effectExtent l="0" t="0" r="0" b="635"/>
                <wp:docPr id="702461677" name="Picture 1" descr="Diagram of a sludge that is used to be a slu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61677" name="Picture 1" descr="Diagram of a sludge that is used to be a sludge&#10;&#10;AI-generated content may be incorrect."/>
                        <pic:cNvPicPr/>
                      </pic:nvPicPr>
                      <pic:blipFill>
                        <a:blip r:embed="rId15"/>
                        <a:stretch>
                          <a:fillRect/>
                        </a:stretch>
                      </pic:blipFill>
                      <pic:spPr>
                        <a:xfrm>
                          <a:off x="0" y="0"/>
                          <a:ext cx="5688009" cy="2278792"/>
                        </a:xfrm>
                        <a:prstGeom prst="rect">
                          <a:avLst/>
                        </a:prstGeom>
                      </pic:spPr>
                    </pic:pic>
                  </a:graphicData>
                </a:graphic>
              </wp:inline>
            </w:drawing>
          </w:r>
        </w:p>
        <w:p w14:paraId="026CF7DB" w14:textId="1D8F0AEA" w:rsidR="0088631C" w:rsidRDefault="0088631C" w:rsidP="0088631C">
          <w:pPr>
            <w:pStyle w:val="Caption"/>
          </w:pPr>
          <w:bookmarkStart w:id="9" w:name="_Toc194261203"/>
          <w:r>
            <w:t xml:space="preserve">Figure </w:t>
          </w:r>
          <w:fldSimple w:instr=" SEQ Figure \* ARABIC ">
            <w:r w:rsidR="00A939F4">
              <w:rPr>
                <w:noProof/>
              </w:rPr>
              <w:t>1</w:t>
            </w:r>
          </w:fldSimple>
          <w:r>
            <w:t xml:space="preserve"> - Waste</w:t>
          </w:r>
          <w:r w:rsidR="00882EED">
            <w:t>w</w:t>
          </w:r>
          <w:r>
            <w:t xml:space="preserve">ater Treatment Plant Diagram (WWTP) </w:t>
          </w:r>
          <w:sdt>
            <w:sdtPr>
              <w:id w:val="686186299"/>
              <w:citation/>
            </w:sdtPr>
            <w:sdtEndPr/>
            <w:sdtContent>
              <w:r>
                <w:fldChar w:fldCharType="begin"/>
              </w:r>
              <w:r>
                <w:instrText xml:space="preserve"> CITATION Mel18 \l 2057 </w:instrText>
              </w:r>
              <w:r>
                <w:fldChar w:fldCharType="separate"/>
              </w:r>
              <w:r w:rsidR="00B8221F" w:rsidRPr="00B8221F">
                <w:rPr>
                  <w:noProof/>
                </w:rPr>
                <w:t>(Simon-Varhelyi, 2018)</w:t>
              </w:r>
              <w:r>
                <w:fldChar w:fldCharType="end"/>
              </w:r>
            </w:sdtContent>
          </w:sdt>
          <w:bookmarkEnd w:id="9"/>
        </w:p>
        <w:p w14:paraId="68FE8FC5" w14:textId="77777777" w:rsidR="0088631C" w:rsidRDefault="0088631C" w:rsidP="002764CD">
          <w:pPr>
            <w:spacing w:line="360" w:lineRule="auto"/>
            <w:jc w:val="both"/>
          </w:pPr>
        </w:p>
        <w:p w14:paraId="2CED6349" w14:textId="2CB24DC0" w:rsidR="00582838" w:rsidRPr="00582838" w:rsidRDefault="00582838" w:rsidP="002764CD">
          <w:pPr>
            <w:spacing w:line="360" w:lineRule="auto"/>
            <w:jc w:val="both"/>
          </w:pPr>
          <w:r>
            <w:t xml:space="preserve">Wastewater treatment is a critical environmental and public health service.  It requires the precise control and monitoring of various process variables to ensure safe, efficient, and compliant operations.  Instrumentation, Control, and </w:t>
          </w:r>
          <w:r w:rsidR="000E64F4">
            <w:t>A</w:t>
          </w:r>
          <w:r>
            <w:t xml:space="preserve">utomation (ICA) technologies play a key role in wastewater treatment facilities </w:t>
          </w:r>
          <w:r w:rsidR="000E64F4">
            <w:t>by</w:t>
          </w:r>
          <w:r>
            <w:t>, improving efficiency, reducing human intervention, and maintaining regulatory compliance</w:t>
          </w:r>
          <w:r w:rsidR="000E64F4">
            <w:t>.</w:t>
          </w:r>
        </w:p>
        <w:p w14:paraId="01DB71F5" w14:textId="77777777" w:rsidR="002764CD" w:rsidRDefault="002764CD" w:rsidP="002764CD">
          <w:pPr>
            <w:pStyle w:val="Heading2"/>
            <w:spacing w:line="360" w:lineRule="auto"/>
            <w:jc w:val="both"/>
          </w:pPr>
        </w:p>
        <w:p w14:paraId="26D7BA51" w14:textId="15106B3B" w:rsidR="002764CD" w:rsidRDefault="00012951" w:rsidP="00012951">
          <w:pPr>
            <w:pStyle w:val="Heading1"/>
          </w:pPr>
          <w:bookmarkStart w:id="10" w:name="_Toc194263946"/>
          <w:r>
            <w:t>2.0</w:t>
          </w:r>
          <w:r w:rsidR="002764CD">
            <w:t xml:space="preserve"> Historical Development of ICA Within Wastewater Treatment</w:t>
          </w:r>
          <w:bookmarkEnd w:id="10"/>
        </w:p>
        <w:p w14:paraId="3C845CAE" w14:textId="77777777" w:rsidR="002764CD" w:rsidRDefault="002764CD" w:rsidP="002764CD">
          <w:pPr>
            <w:spacing w:line="360" w:lineRule="auto"/>
            <w:jc w:val="both"/>
          </w:pPr>
        </w:p>
        <w:p w14:paraId="6AD0EC5B" w14:textId="50907AB1" w:rsidR="00B222AD" w:rsidRDefault="00B222AD" w:rsidP="002764CD">
          <w:pPr>
            <w:spacing w:line="360" w:lineRule="auto"/>
            <w:jc w:val="both"/>
          </w:pPr>
          <w:r>
            <w:t>The history of ICA in wastewater treatment can be traced back to the early days of industrialisation w</w:t>
          </w:r>
          <w:r w:rsidR="000E64F4">
            <w:t xml:space="preserve">hen </w:t>
          </w:r>
          <w:r>
            <w:t>manual monitoring and control were predominant. Operators relied heavily on visual inspections and rudimentary chemical tests to monitor treatment processes.  These tests were often labour</w:t>
          </w:r>
          <w:r w:rsidR="000E64F4">
            <w:t>-</w:t>
          </w:r>
          <w:r>
            <w:t>intensive and prone to errors.</w:t>
          </w:r>
        </w:p>
        <w:p w14:paraId="33BC245F" w14:textId="0761E9DA" w:rsidR="00B222AD" w:rsidRDefault="00B222AD" w:rsidP="002764CD">
          <w:pPr>
            <w:spacing w:line="360" w:lineRule="auto"/>
            <w:jc w:val="both"/>
          </w:pPr>
          <w:r>
            <w:t>The mid</w:t>
          </w:r>
          <w:r w:rsidR="000E64F4">
            <w:t>-</w:t>
          </w:r>
          <w:r>
            <w:t>20</w:t>
          </w:r>
          <w:r w:rsidRPr="00B222AD">
            <w:rPr>
              <w:vertAlign w:val="superscript"/>
            </w:rPr>
            <w:t>th</w:t>
          </w:r>
          <w:r>
            <w:t xml:space="preserve"> century saw the introduction of mechanical and electrical control systems.  Basic relays and timers were implemented to achieve a degree of process control, however</w:t>
          </w:r>
          <w:r w:rsidR="000E64F4">
            <w:t xml:space="preserve">; </w:t>
          </w:r>
          <w:r>
            <w:t>these systems lacked robustness and flexibility.</w:t>
          </w:r>
        </w:p>
        <w:p w14:paraId="61BCAC4A" w14:textId="598B2B95" w:rsidR="00B222AD" w:rsidRDefault="00B222AD" w:rsidP="002764CD">
          <w:pPr>
            <w:spacing w:line="360" w:lineRule="auto"/>
            <w:jc w:val="both"/>
          </w:pPr>
          <w:r>
            <w:lastRenderedPageBreak/>
            <w:t>Throughout the 1960s and 1970s Proportional Integral Derivative (PID) controllers were developed and used</w:t>
          </w:r>
          <w:r w:rsidR="000E64F4">
            <w:t>;</w:t>
          </w:r>
          <w:r>
            <w:t xml:space="preserve"> these helped to improve stability and accuracy of process control.  These PID controllers were standalone units, requiring frequent manual adjustments.</w:t>
          </w:r>
        </w:p>
        <w:p w14:paraId="6772B407" w14:textId="1C7067CD" w:rsidR="002D0DED" w:rsidRDefault="002D0DED" w:rsidP="002764CD">
          <w:pPr>
            <w:spacing w:line="360" w:lineRule="auto"/>
            <w:jc w:val="both"/>
          </w:pPr>
          <w:r>
            <w:t xml:space="preserve">The late 1960s saw a breakthrough in technology with the development of Programmable Logic Controllers (PLCs).  PLCs allowed for more complex control strategies, better fault tolerance, and improved reliability.  By the 1980s Supervisory Control and Data Acquisition (SCADA) systems were increasingly used for centralised monitoring and control, providing real-time data acquisition, data storage, and alarm generation.  </w:t>
          </w:r>
          <w:r w:rsidR="002A66B1">
            <w:t xml:space="preserve">Awati (2023) states that </w:t>
          </w:r>
          <w:r>
            <w:t>SCADA systems gather real-time data helping</w:t>
          </w:r>
          <w:r w:rsidR="000E64F4">
            <w:t xml:space="preserve"> to</w:t>
          </w:r>
          <w:r>
            <w:t xml:space="preserve"> remotely manage </w:t>
          </w:r>
          <w:r w:rsidR="002A66B1">
            <w:t>industrial sites</w:t>
          </w:r>
          <w:r w:rsidR="000E64F4">
            <w:t>,</w:t>
          </w:r>
          <w:r w:rsidR="002A66B1">
            <w:t xml:space="preserve"> therefore enhancing industrial efficiency and output.</w:t>
          </w:r>
        </w:p>
        <w:p w14:paraId="636827A9" w14:textId="17C43F4D" w:rsidR="004C4542" w:rsidRDefault="004C4542" w:rsidP="002764CD">
          <w:pPr>
            <w:spacing w:line="360" w:lineRule="auto"/>
            <w:jc w:val="both"/>
          </w:pPr>
          <w:r>
            <w:t>Throughout the 1990</w:t>
          </w:r>
          <w:r w:rsidR="000E64F4">
            <w:t>s</w:t>
          </w:r>
          <w:r>
            <w:t xml:space="preserve"> and earl</w:t>
          </w:r>
          <w:r w:rsidR="000E64F4">
            <w:t xml:space="preserve">y </w:t>
          </w:r>
          <w:r>
            <w:t>2000s there w</w:t>
          </w:r>
          <w:r w:rsidR="000E64F4">
            <w:t xml:space="preserve">ere </w:t>
          </w:r>
          <w:r>
            <w:t>further technological advancements made with the introduction of Distributed Control Systems (DCS)</w:t>
          </w:r>
          <w:r w:rsidR="00D348C1">
            <w:t>, and advanced control algorithms such as Model Predictive Control (MPC).  These systems offered an improve</w:t>
          </w:r>
          <w:r w:rsidR="000E64F4">
            <w:t>d</w:t>
          </w:r>
          <w:r w:rsidR="00D348C1">
            <w:t xml:space="preserve"> scalability, enhanced decision-making capabilities, and higher degrees of automation.</w:t>
          </w:r>
        </w:p>
        <w:p w14:paraId="342E91C7" w14:textId="18F4690E" w:rsidR="00D348C1" w:rsidRDefault="0015268A" w:rsidP="002764CD">
          <w:pPr>
            <w:spacing w:line="360" w:lineRule="auto"/>
            <w:jc w:val="both"/>
          </w:pPr>
          <w:r>
            <w:t>Today’s</w:t>
          </w:r>
          <w:r w:rsidR="00D348C1">
            <w:t xml:space="preserve"> wastewater treatment facilities operate as autonomously as possible, utilising cutting</w:t>
          </w:r>
          <w:r w:rsidR="000E64F4">
            <w:t>-</w:t>
          </w:r>
          <w:r w:rsidR="00D348C1">
            <w:t>edge technology such as Artificial Intelligence (AI), Machine Learning (ML</w:t>
          </w:r>
          <w:r w:rsidR="00442B39">
            <w:t>),</w:t>
          </w:r>
          <w:r w:rsidR="00D348C1">
            <w:t xml:space="preserve"> and Internet of Things (IoT) for predictive analytics, remote monitoring, and optimisation.</w:t>
          </w:r>
        </w:p>
        <w:bookmarkEnd w:id="8"/>
        <w:p w14:paraId="2580FD5E" w14:textId="77777777" w:rsidR="00012951" w:rsidRDefault="00012951" w:rsidP="00D348C1">
          <w:pPr>
            <w:pStyle w:val="Heading2"/>
          </w:pPr>
        </w:p>
        <w:p w14:paraId="64F20824" w14:textId="3CA64BA5" w:rsidR="00D348C1" w:rsidRDefault="00012951" w:rsidP="00012951">
          <w:pPr>
            <w:pStyle w:val="Heading1"/>
          </w:pPr>
          <w:bookmarkStart w:id="11" w:name="_Toc194263947"/>
          <w:r>
            <w:t>3.0</w:t>
          </w:r>
          <w:r w:rsidR="0060563D">
            <w:t xml:space="preserve"> </w:t>
          </w:r>
          <w:r w:rsidR="00D348C1">
            <w:t>ICA Components in Wastewater Treatment</w:t>
          </w:r>
          <w:bookmarkEnd w:id="11"/>
        </w:p>
        <w:p w14:paraId="1A5F8E3F" w14:textId="77777777" w:rsidR="0088631C" w:rsidRDefault="0088631C" w:rsidP="0088631C"/>
        <w:p w14:paraId="7276641F" w14:textId="2C95821D" w:rsidR="0088631C" w:rsidRDefault="0088631C" w:rsidP="0088631C">
          <w:r w:rsidRPr="0088631C">
            <w:rPr>
              <w:noProof/>
            </w:rPr>
            <w:drawing>
              <wp:inline distT="0" distB="0" distL="0" distR="0" wp14:anchorId="7EAD590A" wp14:editId="18F17AB4">
                <wp:extent cx="5455285" cy="3112851"/>
                <wp:effectExtent l="0" t="0" r="5715" b="0"/>
                <wp:docPr id="486889051" name="Picture 1" descr="A diagram of a remote contro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89051" name="Picture 1" descr="A diagram of a remote control system&#10;&#10;AI-generated content may be incorrect."/>
                        <pic:cNvPicPr/>
                      </pic:nvPicPr>
                      <pic:blipFill>
                        <a:blip r:embed="rId16"/>
                        <a:stretch>
                          <a:fillRect/>
                        </a:stretch>
                      </pic:blipFill>
                      <pic:spPr>
                        <a:xfrm>
                          <a:off x="0" y="0"/>
                          <a:ext cx="5496659" cy="3136460"/>
                        </a:xfrm>
                        <a:prstGeom prst="rect">
                          <a:avLst/>
                        </a:prstGeom>
                      </pic:spPr>
                    </pic:pic>
                  </a:graphicData>
                </a:graphic>
              </wp:inline>
            </w:drawing>
          </w:r>
        </w:p>
        <w:p w14:paraId="51048602" w14:textId="7E96B46D" w:rsidR="00B222AD" w:rsidRDefault="0088631C" w:rsidP="0088631C">
          <w:pPr>
            <w:pStyle w:val="Caption"/>
          </w:pPr>
          <w:bookmarkStart w:id="12" w:name="_Toc194261204"/>
          <w:r>
            <w:t xml:space="preserve">Figure </w:t>
          </w:r>
          <w:fldSimple w:instr=" SEQ Figure \* ARABIC ">
            <w:r w:rsidR="00A939F4">
              <w:rPr>
                <w:noProof/>
              </w:rPr>
              <w:t>2</w:t>
            </w:r>
          </w:fldSimple>
          <w:r>
            <w:t xml:space="preserve"> - Wastewater Smart Monitoring and Control System </w:t>
          </w:r>
          <w:sdt>
            <w:sdtPr>
              <w:id w:val="-424264939"/>
              <w:citation/>
            </w:sdtPr>
            <w:sdtEndPr/>
            <w:sdtContent>
              <w:r>
                <w:fldChar w:fldCharType="begin"/>
              </w:r>
              <w:r>
                <w:instrText xml:space="preserve"> CITATION Jun23 \l 2057 </w:instrText>
              </w:r>
              <w:r>
                <w:fldChar w:fldCharType="separate"/>
              </w:r>
              <w:r w:rsidR="00B8221F" w:rsidRPr="00B8221F">
                <w:rPr>
                  <w:noProof/>
                </w:rPr>
                <w:t>(Su, 2023)</w:t>
              </w:r>
              <w:r>
                <w:fldChar w:fldCharType="end"/>
              </w:r>
            </w:sdtContent>
          </w:sdt>
          <w:bookmarkEnd w:id="12"/>
        </w:p>
        <w:p w14:paraId="578C1149" w14:textId="2FB777C0" w:rsidR="004C39F9" w:rsidRDefault="00012951" w:rsidP="00012951">
          <w:pPr>
            <w:pStyle w:val="Heading2"/>
          </w:pPr>
          <w:bookmarkStart w:id="13" w:name="_Toc194263948"/>
          <w:r>
            <w:lastRenderedPageBreak/>
            <w:t xml:space="preserve">3.1 </w:t>
          </w:r>
          <w:r w:rsidR="004C39F9">
            <w:t>Sensors</w:t>
          </w:r>
          <w:bookmarkEnd w:id="13"/>
        </w:p>
        <w:p w14:paraId="361DC57C" w14:textId="77777777" w:rsidR="004C39F9" w:rsidRDefault="004C39F9" w:rsidP="004C39F9"/>
        <w:p w14:paraId="0EBF272E" w14:textId="46AB7551" w:rsidR="004C39F9" w:rsidRDefault="004C39F9" w:rsidP="004C39F9">
          <w:pPr>
            <w:spacing w:line="360" w:lineRule="auto"/>
            <w:jc w:val="both"/>
          </w:pPr>
          <w:r>
            <w:t xml:space="preserve">Sensors are </w:t>
          </w:r>
          <w:r w:rsidR="00DC62AD">
            <w:t>an</w:t>
          </w:r>
          <w:r>
            <w:t xml:space="preserve"> essential component within ICA systems.  They provide accurate real-time data used to monitor the parameters needed for an effective wastewater treatment system.</w:t>
          </w:r>
          <w:r w:rsidR="00DC62AD">
            <w:t xml:space="preserve">  Some commonly used sensors are:</w:t>
          </w:r>
        </w:p>
        <w:p w14:paraId="4C15753F" w14:textId="1FE7B6B6" w:rsidR="004E7400" w:rsidRDefault="004C39F9" w:rsidP="004C39F9">
          <w:pPr>
            <w:spacing w:line="360" w:lineRule="auto"/>
            <w:jc w:val="both"/>
            <w:rPr>
              <w:b/>
              <w:bCs/>
            </w:rPr>
          </w:pPr>
          <w:r w:rsidRPr="004C39F9">
            <w:rPr>
              <w:b/>
              <w:bCs/>
            </w:rPr>
            <w:t>Flow Sensors</w:t>
          </w:r>
        </w:p>
        <w:p w14:paraId="17592562" w14:textId="4D3116AF" w:rsidR="004E7400" w:rsidRDefault="00B34F1B" w:rsidP="00C30CA9">
          <w:pPr>
            <w:spacing w:line="360" w:lineRule="auto"/>
            <w:rPr>
              <w:b/>
              <w:bCs/>
            </w:rPr>
          </w:pPr>
          <w:r>
            <w:rPr>
              <w:noProof/>
            </w:rPr>
            <w:drawing>
              <wp:inline distT="0" distB="0" distL="0" distR="0" wp14:anchorId="280D240B" wp14:editId="32D4DF91">
                <wp:extent cx="1971675" cy="1867535"/>
                <wp:effectExtent l="0" t="0" r="0" b="0"/>
                <wp:docPr id="6" name="Picture 6" descr="Clamp-on Ultrasonic Flow Meter PCE-T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mp-on Ultrasonic Flow Meter PCE-TDS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27102" cy="1920034"/>
                        </a:xfrm>
                        <a:prstGeom prst="rect">
                          <a:avLst/>
                        </a:prstGeom>
                        <a:noFill/>
                        <a:ln>
                          <a:noFill/>
                        </a:ln>
                      </pic:spPr>
                    </pic:pic>
                  </a:graphicData>
                </a:graphic>
              </wp:inline>
            </w:drawing>
          </w:r>
        </w:p>
        <w:p w14:paraId="6F400CFD" w14:textId="72DEA5CF" w:rsidR="00B34F1B" w:rsidRDefault="00B34F1B" w:rsidP="00B34F1B">
          <w:pPr>
            <w:pStyle w:val="Caption"/>
            <w:rPr>
              <w:b/>
              <w:bCs/>
            </w:rPr>
          </w:pPr>
          <w:bookmarkStart w:id="14" w:name="_Toc194261205"/>
          <w:r>
            <w:t xml:space="preserve">Figure </w:t>
          </w:r>
          <w:fldSimple w:instr=" SEQ Figure \* ARABIC ">
            <w:r w:rsidR="00A939F4">
              <w:rPr>
                <w:noProof/>
              </w:rPr>
              <w:t>3</w:t>
            </w:r>
          </w:fldSimple>
          <w:r>
            <w:t xml:space="preserve"> - Ultrasonic Flow Meter </w:t>
          </w:r>
          <w:sdt>
            <w:sdtPr>
              <w:id w:val="-433902773"/>
              <w:citation/>
            </w:sdtPr>
            <w:sdtEndPr/>
            <w:sdtContent>
              <w:r>
                <w:fldChar w:fldCharType="begin"/>
              </w:r>
              <w:r>
                <w:instrText xml:space="preserve"> CITATION PCE25 \l 2057 </w:instrText>
              </w:r>
              <w:r>
                <w:fldChar w:fldCharType="separate"/>
              </w:r>
              <w:r w:rsidR="00B8221F" w:rsidRPr="00B8221F">
                <w:rPr>
                  <w:noProof/>
                </w:rPr>
                <w:t>(Instruments, 2025)</w:t>
              </w:r>
              <w:r>
                <w:fldChar w:fldCharType="end"/>
              </w:r>
            </w:sdtContent>
          </w:sdt>
          <w:bookmarkEnd w:id="14"/>
        </w:p>
        <w:p w14:paraId="5A1E1311" w14:textId="02495951" w:rsidR="004C39F9" w:rsidRDefault="004C39F9" w:rsidP="004C39F9">
          <w:pPr>
            <w:spacing w:line="360" w:lineRule="auto"/>
            <w:jc w:val="both"/>
          </w:pPr>
          <w:r>
            <w:t>Used to measure the flow rate through the pipes, this ensures the process runs efficiently and can help identify any blockages.</w:t>
          </w:r>
          <w:r w:rsidR="006B307A">
            <w:t xml:space="preserve"> </w:t>
          </w:r>
          <w:proofErr w:type="spellStart"/>
          <w:r w:rsidR="006B307A">
            <w:t>Microtronics</w:t>
          </w:r>
          <w:proofErr w:type="spellEnd"/>
          <w:r w:rsidR="006B307A">
            <w:t xml:space="preserve"> (2022) lists the common types of flow meters used within the wastewater industry as: </w:t>
          </w:r>
          <w:r w:rsidR="0037407B">
            <w:t>u</w:t>
          </w:r>
          <w:r w:rsidR="006B307A">
            <w:t xml:space="preserve">ltrasonic flowmeters, </w:t>
          </w:r>
          <w:r w:rsidR="0037407B">
            <w:t>m</w:t>
          </w:r>
          <w:r w:rsidR="006B307A">
            <w:t xml:space="preserve">agnetic-inductive flow meters, </w:t>
          </w:r>
          <w:r w:rsidR="0037407B">
            <w:t>r</w:t>
          </w:r>
          <w:r w:rsidR="006B307A">
            <w:t xml:space="preserve">adar flow meters, and </w:t>
          </w:r>
          <w:r w:rsidR="0037407B">
            <w:t>d</w:t>
          </w:r>
          <w:r w:rsidR="006B307A">
            <w:t>ifferential pressure meters.</w:t>
          </w:r>
        </w:p>
        <w:p w14:paraId="0F27D9BE" w14:textId="77777777" w:rsidR="00B34F1B" w:rsidRDefault="004C39F9" w:rsidP="004C39F9">
          <w:pPr>
            <w:spacing w:line="360" w:lineRule="auto"/>
            <w:jc w:val="both"/>
          </w:pPr>
          <w:r w:rsidRPr="004C39F9">
            <w:rPr>
              <w:b/>
              <w:bCs/>
            </w:rPr>
            <w:t>pH Sensors</w:t>
          </w:r>
          <w:r>
            <w:t xml:space="preserve"> </w:t>
          </w:r>
        </w:p>
        <w:p w14:paraId="4C2453CE" w14:textId="08D714E2" w:rsidR="00B34F1B" w:rsidRDefault="00B34F1B" w:rsidP="004C39F9">
          <w:pPr>
            <w:spacing w:line="360" w:lineRule="auto"/>
            <w:jc w:val="both"/>
          </w:pPr>
          <w:r>
            <w:rPr>
              <w:noProof/>
            </w:rPr>
            <w:drawing>
              <wp:inline distT="0" distB="0" distL="0" distR="0" wp14:anchorId="0F83992F" wp14:editId="5CBAE459">
                <wp:extent cx="1971923" cy="1931473"/>
                <wp:effectExtent l="0" t="0" r="0" b="0"/>
                <wp:docPr id="7" name="Picture 7" descr="Waste Water pH Control &lt; EMEC LDSPH &lt; RealTech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ste Water pH Control &lt; EMEC LDSPH &lt; RealTech Control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4263" b="11904"/>
                        <a:stretch/>
                      </pic:blipFill>
                      <pic:spPr bwMode="auto">
                        <a:xfrm>
                          <a:off x="0" y="0"/>
                          <a:ext cx="2007033" cy="1965863"/>
                        </a:xfrm>
                        <a:prstGeom prst="rect">
                          <a:avLst/>
                        </a:prstGeom>
                        <a:noFill/>
                        <a:ln>
                          <a:noFill/>
                        </a:ln>
                        <a:extLst>
                          <a:ext uri="{53640926-AAD7-44D8-BBD7-CCE9431645EC}">
                            <a14:shadowObscured xmlns:a14="http://schemas.microsoft.com/office/drawing/2010/main"/>
                          </a:ext>
                        </a:extLst>
                      </pic:spPr>
                    </pic:pic>
                  </a:graphicData>
                </a:graphic>
              </wp:inline>
            </w:drawing>
          </w:r>
        </w:p>
        <w:p w14:paraId="3E48E0D1" w14:textId="427C028E" w:rsidR="00E71254" w:rsidRDefault="00E71254" w:rsidP="00E71254">
          <w:pPr>
            <w:pStyle w:val="Caption"/>
          </w:pPr>
          <w:bookmarkStart w:id="15" w:name="_Toc194261206"/>
          <w:r>
            <w:t xml:space="preserve">Figure </w:t>
          </w:r>
          <w:fldSimple w:instr=" SEQ Figure \* ARABIC ">
            <w:r w:rsidR="00A939F4">
              <w:rPr>
                <w:noProof/>
              </w:rPr>
              <w:t>4</w:t>
            </w:r>
          </w:fldSimple>
          <w:r>
            <w:t xml:space="preserve"> - pH Sensors </w:t>
          </w:r>
          <w:sdt>
            <w:sdtPr>
              <w:id w:val="1427310258"/>
              <w:citation/>
            </w:sdtPr>
            <w:sdtEndPr/>
            <w:sdtContent>
              <w:r>
                <w:fldChar w:fldCharType="begin"/>
              </w:r>
              <w:r>
                <w:instrText xml:space="preserve"> CITATION Rea25 \l 2057 </w:instrText>
              </w:r>
              <w:r>
                <w:fldChar w:fldCharType="separate"/>
              </w:r>
              <w:r w:rsidR="00B8221F" w:rsidRPr="00B8221F">
                <w:rPr>
                  <w:noProof/>
                </w:rPr>
                <w:t>(Tech, 2025)</w:t>
              </w:r>
              <w:r>
                <w:fldChar w:fldCharType="end"/>
              </w:r>
            </w:sdtContent>
          </w:sdt>
          <w:bookmarkEnd w:id="15"/>
        </w:p>
        <w:p w14:paraId="3301F831" w14:textId="468F4F9D" w:rsidR="004C39F9" w:rsidRDefault="004C39F9" w:rsidP="004C39F9">
          <w:pPr>
            <w:spacing w:line="360" w:lineRule="auto"/>
            <w:jc w:val="both"/>
          </w:pPr>
          <w:r>
            <w:t xml:space="preserve"> These are used to monitor the alkalinity or acidity of the wastewater.  These levels are critical for some of the processes such as, biological treatment, and chemical precipitation.</w:t>
          </w:r>
          <w:r w:rsidR="00F762BD">
            <w:t xml:space="preserve">  </w:t>
          </w:r>
          <w:proofErr w:type="spellStart"/>
          <w:r w:rsidR="00F762BD">
            <w:t>Sensorex</w:t>
          </w:r>
          <w:proofErr w:type="spellEnd"/>
          <w:r w:rsidR="00F762BD">
            <w:t xml:space="preserve"> (2022) states that it is vital to control pH levels within wastewater treatment as it allows facilities to reduce the contamina</w:t>
          </w:r>
          <w:r w:rsidR="0037407B">
            <w:t>nt</w:t>
          </w:r>
          <w:r w:rsidR="00F762BD">
            <w:t>s to a low enough level to allow the effluent water to be released to the environment.</w:t>
          </w:r>
        </w:p>
        <w:p w14:paraId="7F7A5714" w14:textId="77777777" w:rsidR="00E71254" w:rsidRDefault="004C39F9" w:rsidP="004C39F9">
          <w:pPr>
            <w:spacing w:line="360" w:lineRule="auto"/>
            <w:jc w:val="both"/>
          </w:pPr>
          <w:r w:rsidRPr="00065308">
            <w:rPr>
              <w:b/>
              <w:bCs/>
            </w:rPr>
            <w:lastRenderedPageBreak/>
            <w:t>Dissolved Oxygen (DO) Sensors</w:t>
          </w:r>
          <w:r>
            <w:t xml:space="preserve"> </w:t>
          </w:r>
        </w:p>
        <w:p w14:paraId="5464BC34" w14:textId="676543AC" w:rsidR="00C30CA9" w:rsidRDefault="00C30CA9" w:rsidP="004C39F9">
          <w:pPr>
            <w:spacing w:line="360" w:lineRule="auto"/>
            <w:jc w:val="both"/>
          </w:pPr>
          <w:r>
            <w:rPr>
              <w:noProof/>
            </w:rPr>
            <w:drawing>
              <wp:inline distT="0" distB="0" distL="0" distR="0" wp14:anchorId="6483BC10" wp14:editId="2491D200">
                <wp:extent cx="2659006" cy="2424701"/>
                <wp:effectExtent l="0" t="0" r="0" b="1270"/>
                <wp:docPr id="8" name="Picture 8" descr="Optical Dissolved Oxygen Sensor (small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cal Dissolved Oxygen Sensor (small for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27651" cy="2487297"/>
                        </a:xfrm>
                        <a:prstGeom prst="rect">
                          <a:avLst/>
                        </a:prstGeom>
                        <a:noFill/>
                        <a:ln>
                          <a:noFill/>
                        </a:ln>
                      </pic:spPr>
                    </pic:pic>
                  </a:graphicData>
                </a:graphic>
              </wp:inline>
            </w:drawing>
          </w:r>
        </w:p>
        <w:p w14:paraId="23FE7B45" w14:textId="78BB7329" w:rsidR="007B2257" w:rsidRPr="007B2257" w:rsidRDefault="00C30CA9" w:rsidP="007B2257">
          <w:pPr>
            <w:pStyle w:val="Caption"/>
          </w:pPr>
          <w:bookmarkStart w:id="16" w:name="_Toc194261207"/>
          <w:r>
            <w:t xml:space="preserve">Figure </w:t>
          </w:r>
          <w:fldSimple w:instr=" SEQ Figure \* ARABIC ">
            <w:r w:rsidR="00A939F4">
              <w:rPr>
                <w:noProof/>
              </w:rPr>
              <w:t>5</w:t>
            </w:r>
          </w:fldSimple>
          <w:r>
            <w:t xml:space="preserve"> - DO Sensor </w:t>
          </w:r>
          <w:sdt>
            <w:sdtPr>
              <w:id w:val="-1446298651"/>
              <w:citation/>
            </w:sdtPr>
            <w:sdtEndPr/>
            <w:sdtContent>
              <w:r>
                <w:fldChar w:fldCharType="begin"/>
              </w:r>
              <w:r>
                <w:instrText xml:space="preserve"> CITATION PAS24 \l 2057 </w:instrText>
              </w:r>
              <w:r>
                <w:fldChar w:fldCharType="separate"/>
              </w:r>
              <w:r w:rsidR="00B8221F" w:rsidRPr="00B8221F">
                <w:rPr>
                  <w:noProof/>
                </w:rPr>
                <w:t>(PASCO, 2024)</w:t>
              </w:r>
              <w:r>
                <w:fldChar w:fldCharType="end"/>
              </w:r>
            </w:sdtContent>
          </w:sdt>
          <w:bookmarkEnd w:id="16"/>
        </w:p>
        <w:p w14:paraId="4AC8DB13" w14:textId="0281DA89" w:rsidR="004C39F9" w:rsidRDefault="004C39F9" w:rsidP="004C39F9">
          <w:pPr>
            <w:spacing w:line="360" w:lineRule="auto"/>
            <w:jc w:val="both"/>
          </w:pPr>
          <w:r>
            <w:t xml:space="preserve"> </w:t>
          </w:r>
          <w:r w:rsidR="00065308">
            <w:t>DO sensors are used to measure oxygen concentration.  Oxygen concentration is important for aerobic treatment processes in which microorganisms break down organic matter.</w:t>
          </w:r>
          <w:r w:rsidR="00F762BD">
            <w:t xml:space="preserve"> Emerson (2009) states that DO is added </w:t>
          </w:r>
          <w:r w:rsidR="00576F44">
            <w:t>to</w:t>
          </w:r>
          <w:r w:rsidR="00F762BD">
            <w:t xml:space="preserve"> enhance the oxidation process within the aeration basin </w:t>
          </w:r>
          <w:r w:rsidR="0037407B">
            <w:t>at</w:t>
          </w:r>
          <w:r w:rsidR="00F762BD">
            <w:t xml:space="preserve"> WWTPs</w:t>
          </w:r>
          <w:r w:rsidR="0037407B">
            <w:t>;</w:t>
          </w:r>
          <w:r w:rsidR="00576F44">
            <w:t xml:space="preserve"> the higher oxygen levels help microorganisms </w:t>
          </w:r>
          <w:r w:rsidR="0037407B">
            <w:t xml:space="preserve">to </w:t>
          </w:r>
          <w:r w:rsidR="00576F44">
            <w:t>break down organic wastes into inorganic by</w:t>
          </w:r>
          <w:r w:rsidR="0037407B">
            <w:t>-</w:t>
          </w:r>
          <w:r w:rsidR="00576F44">
            <w:t>products.</w:t>
          </w:r>
        </w:p>
        <w:p w14:paraId="2CDEA87A" w14:textId="77777777" w:rsidR="00576F44" w:rsidRDefault="00576F44" w:rsidP="004C39F9">
          <w:pPr>
            <w:spacing w:line="360" w:lineRule="auto"/>
            <w:jc w:val="both"/>
            <w:rPr>
              <w:b/>
              <w:bCs/>
            </w:rPr>
          </w:pPr>
        </w:p>
        <w:p w14:paraId="54B23258" w14:textId="74F2225D" w:rsidR="00576F44" w:rsidRDefault="00065308" w:rsidP="004C39F9">
          <w:pPr>
            <w:spacing w:line="360" w:lineRule="auto"/>
            <w:jc w:val="both"/>
          </w:pPr>
          <w:r w:rsidRPr="00065308">
            <w:rPr>
              <w:b/>
              <w:bCs/>
            </w:rPr>
            <w:t>Temperature Sensors</w:t>
          </w:r>
          <w:r>
            <w:t xml:space="preserve"> </w:t>
          </w:r>
        </w:p>
        <w:p w14:paraId="4DCD5377" w14:textId="05772AC6" w:rsidR="00C30CA9" w:rsidRDefault="00C30CA9" w:rsidP="004C39F9">
          <w:pPr>
            <w:spacing w:line="360" w:lineRule="auto"/>
            <w:jc w:val="both"/>
          </w:pPr>
          <w:r>
            <w:rPr>
              <w:noProof/>
            </w:rPr>
            <w:drawing>
              <wp:inline distT="0" distB="0" distL="0" distR="0" wp14:anchorId="08150CEF" wp14:editId="36623720">
                <wp:extent cx="3429821" cy="1859623"/>
                <wp:effectExtent l="0" t="0" r="0" b="0"/>
                <wp:docPr id="9" name="Picture 9" descr="ambient air temperature probe with rtd or thermocouple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bient air temperature probe with rtd or thermocouple sensor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86854" cy="1890546"/>
                        </a:xfrm>
                        <a:prstGeom prst="rect">
                          <a:avLst/>
                        </a:prstGeom>
                        <a:noFill/>
                        <a:ln>
                          <a:noFill/>
                        </a:ln>
                      </pic:spPr>
                    </pic:pic>
                  </a:graphicData>
                </a:graphic>
              </wp:inline>
            </w:drawing>
          </w:r>
        </w:p>
        <w:p w14:paraId="4AE9A982" w14:textId="41401134" w:rsidR="007B2257" w:rsidRPr="007B2257" w:rsidRDefault="00C30CA9" w:rsidP="007B2257">
          <w:pPr>
            <w:pStyle w:val="Caption"/>
          </w:pPr>
          <w:bookmarkStart w:id="17" w:name="_Toc194261208"/>
          <w:r>
            <w:t xml:space="preserve">Figure </w:t>
          </w:r>
          <w:fldSimple w:instr=" SEQ Figure \* ARABIC ">
            <w:r w:rsidR="00A939F4">
              <w:rPr>
                <w:noProof/>
              </w:rPr>
              <w:t>6</w:t>
            </w:r>
          </w:fldSimple>
          <w:r>
            <w:t xml:space="preserve"> - Temperature Sensor </w:t>
          </w:r>
          <w:sdt>
            <w:sdtPr>
              <w:id w:val="-2097468347"/>
              <w:citation/>
            </w:sdtPr>
            <w:sdtEndPr/>
            <w:sdtContent>
              <w:r>
                <w:fldChar w:fldCharType="begin"/>
              </w:r>
              <w:r>
                <w:instrText xml:space="preserve"> CITATION Sta25 \l 2057 </w:instrText>
              </w:r>
              <w:r>
                <w:fldChar w:fldCharType="separate"/>
              </w:r>
              <w:r w:rsidR="00B8221F" w:rsidRPr="00B8221F">
                <w:rPr>
                  <w:noProof/>
                </w:rPr>
                <w:t>(Instruments, 2025)</w:t>
              </w:r>
              <w:r>
                <w:fldChar w:fldCharType="end"/>
              </w:r>
            </w:sdtContent>
          </w:sdt>
          <w:bookmarkEnd w:id="17"/>
        </w:p>
        <w:p w14:paraId="24D3E75F" w14:textId="12AAB1BF" w:rsidR="00576F44" w:rsidRDefault="00065308" w:rsidP="004C39F9">
          <w:pPr>
            <w:spacing w:line="360" w:lineRule="auto"/>
            <w:jc w:val="both"/>
          </w:pPr>
          <w:r>
            <w:t>Used to monitor variations in temperature to ensure there is no unplanned impact on biological and chemical treatment processes.</w:t>
          </w:r>
          <w:r w:rsidR="00576F44">
            <w:t xml:space="preserve">  </w:t>
          </w:r>
          <w:proofErr w:type="spellStart"/>
          <w:r w:rsidR="00576F44">
            <w:t>Peaksensors</w:t>
          </w:r>
          <w:proofErr w:type="spellEnd"/>
          <w:r w:rsidR="00576F44">
            <w:t xml:space="preserve"> (2024) state that temperature sensors are important in the gasification, pyrolysis, and low</w:t>
          </w:r>
          <w:r w:rsidR="0037407B">
            <w:t>-</w:t>
          </w:r>
          <w:r w:rsidR="00576F44">
            <w:t xml:space="preserve">temperature composting wastewater processes.  The sensors are used to measure the legislative compliance and optimise the decomposition </w:t>
          </w:r>
          <w:r w:rsidR="0037407B">
            <w:t>rate.</w:t>
          </w:r>
        </w:p>
        <w:p w14:paraId="444317EE" w14:textId="77777777" w:rsidR="0037407B" w:rsidRDefault="0037407B" w:rsidP="004C39F9">
          <w:pPr>
            <w:spacing w:line="360" w:lineRule="auto"/>
            <w:jc w:val="both"/>
          </w:pPr>
        </w:p>
        <w:p w14:paraId="666973A7" w14:textId="77777777" w:rsidR="00C30CA9" w:rsidRDefault="00065308" w:rsidP="004C39F9">
          <w:pPr>
            <w:spacing w:line="360" w:lineRule="auto"/>
            <w:jc w:val="both"/>
          </w:pPr>
          <w:r w:rsidRPr="00065308">
            <w:rPr>
              <w:b/>
              <w:bCs/>
            </w:rPr>
            <w:lastRenderedPageBreak/>
            <w:t>Turbidity Sensors</w:t>
          </w:r>
          <w:r>
            <w:t xml:space="preserve"> </w:t>
          </w:r>
        </w:p>
        <w:p w14:paraId="27D7AC43" w14:textId="3D0D97F8" w:rsidR="00C30CA9" w:rsidRDefault="00C30CA9" w:rsidP="004C39F9">
          <w:pPr>
            <w:spacing w:line="360" w:lineRule="auto"/>
            <w:jc w:val="both"/>
          </w:pPr>
          <w:r>
            <w:rPr>
              <w:noProof/>
            </w:rPr>
            <w:drawing>
              <wp:inline distT="0" distB="0" distL="0" distR="0" wp14:anchorId="761BAFB5" wp14:editId="77719A04">
                <wp:extent cx="2178996" cy="2178996"/>
                <wp:effectExtent l="0" t="0" r="5715" b="5715"/>
                <wp:docPr id="10" name="Picture 10" descr="TF56-N Turbidity Sensor meas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F56-N Turbidity Sensor measures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91249" cy="2191249"/>
                        </a:xfrm>
                        <a:prstGeom prst="rect">
                          <a:avLst/>
                        </a:prstGeom>
                        <a:noFill/>
                        <a:ln>
                          <a:noFill/>
                        </a:ln>
                      </pic:spPr>
                    </pic:pic>
                  </a:graphicData>
                </a:graphic>
              </wp:inline>
            </w:drawing>
          </w:r>
        </w:p>
        <w:p w14:paraId="4D8BDFFB" w14:textId="7C4FE024" w:rsidR="00C30CA9" w:rsidRDefault="00C30CA9" w:rsidP="00C30CA9">
          <w:pPr>
            <w:pStyle w:val="Caption"/>
          </w:pPr>
          <w:bookmarkStart w:id="18" w:name="_Toc194261209"/>
          <w:r>
            <w:t xml:space="preserve">Figure </w:t>
          </w:r>
          <w:fldSimple w:instr=" SEQ Figure \* ARABIC ">
            <w:r w:rsidR="00A939F4">
              <w:rPr>
                <w:noProof/>
              </w:rPr>
              <w:t>7</w:t>
            </w:r>
          </w:fldSimple>
          <w:r>
            <w:t xml:space="preserve"> - Turbidity Sensor</w:t>
          </w:r>
          <w:sdt>
            <w:sdtPr>
              <w:id w:val="1956819984"/>
              <w:citation/>
            </w:sdtPr>
            <w:sdtEndPr/>
            <w:sdtContent>
              <w:r>
                <w:fldChar w:fldCharType="begin"/>
              </w:r>
              <w:r>
                <w:instrText xml:space="preserve"> CITATION Opt25 \l 2057 </w:instrText>
              </w:r>
              <w:r>
                <w:fldChar w:fldCharType="separate"/>
              </w:r>
              <w:r w:rsidR="00B8221F">
                <w:rPr>
                  <w:noProof/>
                </w:rPr>
                <w:t xml:space="preserve"> </w:t>
              </w:r>
              <w:r w:rsidR="00B8221F" w:rsidRPr="00B8221F">
                <w:rPr>
                  <w:noProof/>
                </w:rPr>
                <w:t>(Optex, 2025)</w:t>
              </w:r>
              <w:r>
                <w:fldChar w:fldCharType="end"/>
              </w:r>
            </w:sdtContent>
          </w:sdt>
          <w:bookmarkEnd w:id="18"/>
        </w:p>
        <w:p w14:paraId="573B5888" w14:textId="201C01CF" w:rsidR="00065308" w:rsidRDefault="00065308" w:rsidP="004C39F9">
          <w:pPr>
            <w:spacing w:line="360" w:lineRule="auto"/>
            <w:jc w:val="both"/>
          </w:pPr>
          <w:r>
            <w:t>Used to monitor the efficiency of the filtration process by measuring water clarity.</w:t>
          </w:r>
          <w:r w:rsidR="007B2257">
            <w:t xml:space="preserve">  </w:t>
          </w:r>
          <w:r w:rsidR="0037407B">
            <w:t>T</w:t>
          </w:r>
          <w:r w:rsidR="007B2257">
            <w:t xml:space="preserve">urbidity is an essential measurement </w:t>
          </w:r>
          <w:r w:rsidR="0037407B">
            <w:t>for</w:t>
          </w:r>
          <w:r w:rsidR="007B2257">
            <w:t xml:space="preserve"> quality and process control in applications such as wastewater treatment and drinking water production.  Endress (2024) states that </w:t>
          </w:r>
          <w:r w:rsidR="00B71DCF">
            <w:t>an example use of turbidity sensors is for monitoring seawater inlets on desalination projects.</w:t>
          </w:r>
        </w:p>
        <w:p w14:paraId="5BC21976" w14:textId="77777777" w:rsidR="00C30CA9" w:rsidRDefault="00065308" w:rsidP="004C39F9">
          <w:pPr>
            <w:spacing w:line="360" w:lineRule="auto"/>
            <w:jc w:val="both"/>
          </w:pPr>
          <w:r w:rsidRPr="00065308">
            <w:rPr>
              <w:b/>
              <w:bCs/>
            </w:rPr>
            <w:t>Nutrient Sensors</w:t>
          </w:r>
          <w:r>
            <w:t xml:space="preserve"> </w:t>
          </w:r>
        </w:p>
        <w:p w14:paraId="7F26F972" w14:textId="02C2877A" w:rsidR="00C30CA9" w:rsidRDefault="00C30CA9" w:rsidP="004C39F9">
          <w:pPr>
            <w:spacing w:line="360" w:lineRule="auto"/>
            <w:jc w:val="both"/>
          </w:pPr>
          <w:r>
            <w:rPr>
              <w:noProof/>
            </w:rPr>
            <w:drawing>
              <wp:inline distT="0" distB="0" distL="0" distR="0" wp14:anchorId="48D83E3C" wp14:editId="0CAFE873">
                <wp:extent cx="2247090" cy="2247090"/>
                <wp:effectExtent l="0" t="0" r="1270" b="1270"/>
                <wp:docPr id="11" name="Picture 11" descr="C:\Users\LVFQJF\AppData\Local\Microsoft\Windows\INetCache\Content.MSO\9B3D61E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VFQJF\AppData\Local\Microsoft\Windows\INetCache\Content.MSO\9B3D61E3.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54560" cy="2254560"/>
                        </a:xfrm>
                        <a:prstGeom prst="rect">
                          <a:avLst/>
                        </a:prstGeom>
                        <a:noFill/>
                        <a:ln>
                          <a:noFill/>
                        </a:ln>
                      </pic:spPr>
                    </pic:pic>
                  </a:graphicData>
                </a:graphic>
              </wp:inline>
            </w:drawing>
          </w:r>
        </w:p>
        <w:p w14:paraId="7BD3FE8D" w14:textId="1A03603B" w:rsidR="00C30CA9" w:rsidRDefault="00C30CA9" w:rsidP="00C30CA9">
          <w:pPr>
            <w:pStyle w:val="Caption"/>
          </w:pPr>
          <w:bookmarkStart w:id="19" w:name="_Toc194261210"/>
          <w:r>
            <w:t xml:space="preserve">Figure </w:t>
          </w:r>
          <w:fldSimple w:instr=" SEQ Figure \* ARABIC ">
            <w:r w:rsidR="00A939F4">
              <w:rPr>
                <w:noProof/>
              </w:rPr>
              <w:t>8</w:t>
            </w:r>
          </w:fldSimple>
          <w:r>
            <w:t xml:space="preserve"> - Nutrient Sensor</w:t>
          </w:r>
          <w:sdt>
            <w:sdtPr>
              <w:id w:val="1698271494"/>
              <w:citation/>
            </w:sdtPr>
            <w:sdtEndPr/>
            <w:sdtContent>
              <w:r>
                <w:fldChar w:fldCharType="begin"/>
              </w:r>
              <w:r>
                <w:instrText xml:space="preserve"> CITATION Ren25 \l 2057 </w:instrText>
              </w:r>
              <w:r>
                <w:fldChar w:fldCharType="separate"/>
              </w:r>
              <w:r w:rsidR="00B8221F">
                <w:rPr>
                  <w:noProof/>
                </w:rPr>
                <w:t xml:space="preserve"> </w:t>
              </w:r>
              <w:r w:rsidR="00B8221F" w:rsidRPr="00B8221F">
                <w:rPr>
                  <w:noProof/>
                </w:rPr>
                <w:t>(Renke, 2025)</w:t>
              </w:r>
              <w:r>
                <w:fldChar w:fldCharType="end"/>
              </w:r>
            </w:sdtContent>
          </w:sdt>
          <w:bookmarkEnd w:id="19"/>
        </w:p>
        <w:p w14:paraId="38A2CF7B" w14:textId="425B5935" w:rsidR="00065308" w:rsidRDefault="00065308" w:rsidP="004C39F9">
          <w:pPr>
            <w:spacing w:line="360" w:lineRule="auto"/>
            <w:jc w:val="both"/>
          </w:pPr>
          <w:r>
            <w:t>Types of nutrient sensors include nitrogen and phosphorus.  Nutrient sensors are used to monitor the level of pollutants to ensure regulatory compliance.</w:t>
          </w:r>
          <w:r w:rsidR="00B71DCF">
            <w:t xml:space="preserve">  Endress (2024) states that nutrient sensors are used to maximise aeration control as well as </w:t>
          </w:r>
          <w:r w:rsidR="0037407B">
            <w:t xml:space="preserve">chemical </w:t>
          </w:r>
          <w:r w:rsidR="00B71DCF">
            <w:t>dosing during the biological treatment of wastewater.</w:t>
          </w:r>
        </w:p>
        <w:p w14:paraId="55957B02" w14:textId="77777777" w:rsidR="0060563D" w:rsidRDefault="0060563D" w:rsidP="004C39F9">
          <w:pPr>
            <w:spacing w:line="360" w:lineRule="auto"/>
            <w:jc w:val="both"/>
          </w:pPr>
        </w:p>
        <w:p w14:paraId="1FE4312D" w14:textId="77777777" w:rsidR="00B71DCF" w:rsidRDefault="00B71DCF" w:rsidP="004C39F9">
          <w:pPr>
            <w:spacing w:line="360" w:lineRule="auto"/>
            <w:jc w:val="both"/>
          </w:pPr>
        </w:p>
        <w:p w14:paraId="1DAA0CAC" w14:textId="6AF84D83" w:rsidR="00AD0563" w:rsidRDefault="00012951" w:rsidP="00012951">
          <w:pPr>
            <w:pStyle w:val="Heading2"/>
          </w:pPr>
          <w:bookmarkStart w:id="20" w:name="_Toc194263949"/>
          <w:r>
            <w:lastRenderedPageBreak/>
            <w:t xml:space="preserve">3.2 </w:t>
          </w:r>
          <w:r w:rsidR="00AD0563">
            <w:t>Process Controllers</w:t>
          </w:r>
          <w:bookmarkEnd w:id="20"/>
        </w:p>
        <w:p w14:paraId="06FD4C23" w14:textId="77777777" w:rsidR="00FA26B8" w:rsidRDefault="00FA26B8" w:rsidP="00FA26B8"/>
        <w:p w14:paraId="4C22E3BD" w14:textId="5076A50A" w:rsidR="00FA26B8" w:rsidRDefault="00FA26B8" w:rsidP="00FA26B8">
          <w:r w:rsidRPr="00FA26B8">
            <w:rPr>
              <w:noProof/>
            </w:rPr>
            <w:drawing>
              <wp:inline distT="0" distB="0" distL="0" distR="0" wp14:anchorId="72A657BB" wp14:editId="759856FB">
                <wp:extent cx="5731510" cy="1692613"/>
                <wp:effectExtent l="0" t="0" r="0" b="0"/>
                <wp:docPr id="1686279237"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279237" name="Picture 1" descr="A diagram of a computer network&#10;&#10;AI-generated content may be incorrect."/>
                        <pic:cNvPicPr/>
                      </pic:nvPicPr>
                      <pic:blipFill rotWithShape="1">
                        <a:blip r:embed="rId23"/>
                        <a:srcRect b="20975"/>
                        <a:stretch/>
                      </pic:blipFill>
                      <pic:spPr bwMode="auto">
                        <a:xfrm>
                          <a:off x="0" y="0"/>
                          <a:ext cx="5731510" cy="1692613"/>
                        </a:xfrm>
                        <a:prstGeom prst="rect">
                          <a:avLst/>
                        </a:prstGeom>
                        <a:ln>
                          <a:noFill/>
                        </a:ln>
                        <a:extLst>
                          <a:ext uri="{53640926-AAD7-44D8-BBD7-CCE9431645EC}">
                            <a14:shadowObscured xmlns:a14="http://schemas.microsoft.com/office/drawing/2010/main"/>
                          </a:ext>
                        </a:extLst>
                      </pic:spPr>
                    </pic:pic>
                  </a:graphicData>
                </a:graphic>
              </wp:inline>
            </w:drawing>
          </w:r>
        </w:p>
        <w:p w14:paraId="73F20D36" w14:textId="48CA3A9D" w:rsidR="00FA26B8" w:rsidRPr="00FA26B8" w:rsidRDefault="00FA26B8" w:rsidP="00FA26B8">
          <w:pPr>
            <w:pStyle w:val="Caption"/>
          </w:pPr>
          <w:bookmarkStart w:id="21" w:name="_Toc194261211"/>
          <w:r>
            <w:t xml:space="preserve">Figure </w:t>
          </w:r>
          <w:fldSimple w:instr=" SEQ Figure \* ARABIC ">
            <w:r w:rsidR="00A939F4">
              <w:rPr>
                <w:noProof/>
              </w:rPr>
              <w:t>9</w:t>
            </w:r>
          </w:fldSimple>
          <w:r>
            <w:t xml:space="preserve"> - DCS, PLC, and SCADA Control Systems </w:t>
          </w:r>
          <w:sdt>
            <w:sdtPr>
              <w:id w:val="-1151590264"/>
              <w:citation/>
            </w:sdtPr>
            <w:sdtEndPr/>
            <w:sdtContent>
              <w:r>
                <w:fldChar w:fldCharType="begin"/>
              </w:r>
              <w:r>
                <w:instrText xml:space="preserve"> CITATION AsT23 \l 2057 </w:instrText>
              </w:r>
              <w:r>
                <w:fldChar w:fldCharType="separate"/>
              </w:r>
              <w:r w:rsidR="00B8221F" w:rsidRPr="00B8221F">
                <w:rPr>
                  <w:noProof/>
                </w:rPr>
                <w:t>(Team, 2023)</w:t>
              </w:r>
              <w:r>
                <w:fldChar w:fldCharType="end"/>
              </w:r>
            </w:sdtContent>
          </w:sdt>
          <w:bookmarkEnd w:id="21"/>
        </w:p>
        <w:p w14:paraId="1E810026" w14:textId="77777777" w:rsidR="00AD0563" w:rsidRDefault="00AD0563" w:rsidP="00AD0563"/>
        <w:p w14:paraId="60A21810" w14:textId="617ED188" w:rsidR="00AD0563" w:rsidRDefault="00AD0563" w:rsidP="00243EFC">
          <w:pPr>
            <w:spacing w:line="360" w:lineRule="auto"/>
            <w:jc w:val="both"/>
          </w:pPr>
          <w:bookmarkStart w:id="22" w:name="OLE_LINK4"/>
          <w:r>
            <w:t>Controllers process data collected by sensors to make real-time decisions required to maintain optimal operat</w:t>
          </w:r>
          <w:r w:rsidR="0087626D">
            <w:t xml:space="preserve">ing </w:t>
          </w:r>
          <w:r>
            <w:t>conditions.</w:t>
          </w:r>
          <w:r w:rsidR="00DC62AD">
            <w:t xml:space="preserve">   Some important controllers are:</w:t>
          </w:r>
        </w:p>
        <w:p w14:paraId="43A346F3" w14:textId="171843EF" w:rsidR="00AD0563" w:rsidRPr="00580955" w:rsidRDefault="00AD0563" w:rsidP="00243EFC">
          <w:pPr>
            <w:pStyle w:val="p1"/>
            <w:spacing w:line="360" w:lineRule="auto"/>
            <w:jc w:val="both"/>
            <w:rPr>
              <w:rFonts w:asciiTheme="minorHAnsi" w:hAnsiTheme="minorHAnsi" w:cstheme="minorHAnsi"/>
              <w:color w:val="000000"/>
              <w:sz w:val="14"/>
              <w:szCs w:val="14"/>
            </w:rPr>
          </w:pPr>
          <w:r w:rsidRPr="00580955">
            <w:rPr>
              <w:rFonts w:asciiTheme="minorHAnsi" w:hAnsiTheme="minorHAnsi" w:cstheme="minorHAnsi"/>
              <w:b/>
              <w:bCs/>
            </w:rPr>
            <w:t>PLC Controllers</w:t>
          </w:r>
          <w:r w:rsidRPr="00580955">
            <w:rPr>
              <w:rFonts w:asciiTheme="minorHAnsi" w:hAnsiTheme="minorHAnsi" w:cstheme="minorHAnsi"/>
            </w:rPr>
            <w:t xml:space="preserve"> – PLC controllers provide reliable, flexible, and scalable control of processes.  These are </w:t>
          </w:r>
          <w:proofErr w:type="gramStart"/>
          <w:r w:rsidR="0087626D" w:rsidRPr="00580955">
            <w:rPr>
              <w:rFonts w:asciiTheme="minorHAnsi" w:hAnsiTheme="minorHAnsi" w:cstheme="minorHAnsi"/>
            </w:rPr>
            <w:t xml:space="preserve">most </w:t>
          </w:r>
          <w:r w:rsidR="0087626D">
            <w:rPr>
              <w:rFonts w:asciiTheme="minorHAnsi" w:hAnsiTheme="minorHAnsi" w:cstheme="minorHAnsi"/>
            </w:rPr>
            <w:t>commonly used</w:t>
          </w:r>
          <w:proofErr w:type="gramEnd"/>
          <w:r w:rsidRPr="00580955">
            <w:rPr>
              <w:rFonts w:asciiTheme="minorHAnsi" w:hAnsiTheme="minorHAnsi" w:cstheme="minorHAnsi"/>
            </w:rPr>
            <w:t xml:space="preserve"> for plant critical functions such as, aer</w:t>
          </w:r>
          <w:r w:rsidR="0087626D">
            <w:rPr>
              <w:rFonts w:asciiTheme="minorHAnsi" w:hAnsiTheme="minorHAnsi" w:cstheme="minorHAnsi"/>
            </w:rPr>
            <w:t>ation</w:t>
          </w:r>
          <w:r w:rsidRPr="00580955">
            <w:rPr>
              <w:rFonts w:asciiTheme="minorHAnsi" w:hAnsiTheme="minorHAnsi" w:cstheme="minorHAnsi"/>
            </w:rPr>
            <w:t>, chemical dosing, and pump control.</w:t>
          </w:r>
          <w:r w:rsidR="0067206E" w:rsidRPr="00580955">
            <w:rPr>
              <w:rFonts w:asciiTheme="minorHAnsi" w:hAnsiTheme="minorHAnsi" w:cstheme="minorHAnsi"/>
            </w:rPr>
            <w:t xml:space="preserve"> </w:t>
          </w:r>
          <w:r w:rsidR="00580955" w:rsidRPr="00580955">
            <w:rPr>
              <w:rFonts w:asciiTheme="minorHAnsi" w:hAnsiTheme="minorHAnsi" w:cstheme="minorHAnsi"/>
            </w:rPr>
            <w:t xml:space="preserve"> McMillan (2008) s</w:t>
          </w:r>
          <w:r w:rsidR="00243EFC" w:rsidRPr="00580955">
            <w:rPr>
              <w:rFonts w:asciiTheme="minorHAnsi" w:hAnsiTheme="minorHAnsi" w:cstheme="minorHAnsi"/>
            </w:rPr>
            <w:t>tates that PLC controllers were introduced to the market in the 1970</w:t>
          </w:r>
          <w:r w:rsidR="0087626D">
            <w:rPr>
              <w:rFonts w:asciiTheme="minorHAnsi" w:hAnsiTheme="minorHAnsi" w:cstheme="minorHAnsi"/>
            </w:rPr>
            <w:t>s</w:t>
          </w:r>
          <w:r w:rsidR="00243EFC" w:rsidRPr="00580955">
            <w:rPr>
              <w:rFonts w:asciiTheme="minorHAnsi" w:hAnsiTheme="minorHAnsi" w:cstheme="minorHAnsi"/>
            </w:rPr>
            <w:t>, with the primary brief to replace large racks of relays found in both process and discrete manufacturing</w:t>
          </w:r>
          <w:r w:rsidR="00580955" w:rsidRPr="00580955">
            <w:rPr>
              <w:rFonts w:asciiTheme="minorHAnsi" w:hAnsiTheme="minorHAnsi" w:cstheme="minorHAnsi"/>
            </w:rPr>
            <w:t xml:space="preserve">. </w:t>
          </w:r>
        </w:p>
        <w:p w14:paraId="732EC346" w14:textId="3BF5BB0E" w:rsidR="00AD0563" w:rsidRDefault="00AD0563" w:rsidP="00243EFC">
          <w:pPr>
            <w:spacing w:line="360" w:lineRule="auto"/>
            <w:jc w:val="both"/>
          </w:pPr>
          <w:r w:rsidRPr="00AD0563">
            <w:rPr>
              <w:b/>
              <w:bCs/>
            </w:rPr>
            <w:t>SCADA</w:t>
          </w:r>
          <w:r>
            <w:t xml:space="preserve"> – These systems are often essential for larger</w:t>
          </w:r>
          <w:r w:rsidR="0087626D">
            <w:t>-</w:t>
          </w:r>
          <w:r>
            <w:t>scale facilities in which there is more complex process interactions.  SCADA systems offer centralised monitoring, remote control, data logging, and alarm management.</w:t>
          </w:r>
        </w:p>
        <w:p w14:paraId="4BB073F5" w14:textId="2869F6B9" w:rsidR="00AD0563" w:rsidRDefault="00DC62AD" w:rsidP="00AD0563">
          <w:pPr>
            <w:spacing w:line="360" w:lineRule="auto"/>
            <w:jc w:val="both"/>
          </w:pPr>
          <w:r w:rsidRPr="00DC62AD">
            <w:rPr>
              <w:b/>
              <w:bCs/>
            </w:rPr>
            <w:t>DCS</w:t>
          </w:r>
          <w:r>
            <w:t xml:space="preserve"> – These controllers provide efficient and reliable control across multiple processes by integrating various controllers across a facility.</w:t>
          </w:r>
          <w:r w:rsidR="00D93281">
            <w:t xml:space="preserve">  </w:t>
          </w:r>
          <w:proofErr w:type="spellStart"/>
          <w:r w:rsidR="00D93281">
            <w:t>AsTeam</w:t>
          </w:r>
          <w:proofErr w:type="spellEnd"/>
          <w:r w:rsidR="00D93281">
            <w:t xml:space="preserve"> (2023) state</w:t>
          </w:r>
          <w:r w:rsidR="0087626D">
            <w:t>s</w:t>
          </w:r>
          <w:r w:rsidR="00D93281">
            <w:t xml:space="preserve"> that DCS controllers are more advanced control systems with a centralised process view</w:t>
          </w:r>
          <w:r w:rsidR="0087626D">
            <w:t>,</w:t>
          </w:r>
          <w:r w:rsidR="00D93281">
            <w:t xml:space="preserve"> allowing for more complex control algorithms.</w:t>
          </w:r>
        </w:p>
        <w:p w14:paraId="3D1157F7" w14:textId="10485BC6" w:rsidR="00DC62AD" w:rsidRDefault="00DC62AD" w:rsidP="00AD0563">
          <w:pPr>
            <w:spacing w:line="360" w:lineRule="auto"/>
            <w:jc w:val="both"/>
          </w:pPr>
          <w:r w:rsidRPr="00DC62AD">
            <w:rPr>
              <w:b/>
              <w:bCs/>
            </w:rPr>
            <w:t>MPC</w:t>
          </w:r>
          <w:r>
            <w:t xml:space="preserve"> – Model predictive controllers use mathematical models to predict future performance and optimise control actions.</w:t>
          </w:r>
          <w:r w:rsidR="00D93281">
            <w:t xml:space="preserve"> </w:t>
          </w:r>
          <w:r w:rsidR="0056433F">
            <w:t>Grochowski (2016) s</w:t>
          </w:r>
          <w:r w:rsidR="00D93281">
            <w:t xml:space="preserve">tates that MPC systems allow for a multivariable </w:t>
          </w:r>
          <w:r w:rsidR="0056433F">
            <w:t>optimis</w:t>
          </w:r>
          <w:r w:rsidR="0087626D">
            <w:t xml:space="preserve">ed </w:t>
          </w:r>
          <w:r w:rsidR="0056433F">
            <w:t>control system capable of handling constraints and mak</w:t>
          </w:r>
          <w:r w:rsidR="0087626D">
            <w:t xml:space="preserve">ing </w:t>
          </w:r>
          <w:r w:rsidR="0056433F">
            <w:t xml:space="preserve">use of model-based knowledge in addition to actual measurements. </w:t>
          </w:r>
        </w:p>
        <w:p w14:paraId="38569F97" w14:textId="77777777" w:rsidR="00DC62AD" w:rsidRDefault="00DC62AD" w:rsidP="00AD0563">
          <w:pPr>
            <w:spacing w:line="360" w:lineRule="auto"/>
            <w:jc w:val="both"/>
          </w:pPr>
        </w:p>
        <w:p w14:paraId="1DA15479" w14:textId="77777777" w:rsidR="0056433F" w:rsidRDefault="0056433F" w:rsidP="00AD0563">
          <w:pPr>
            <w:spacing w:line="360" w:lineRule="auto"/>
            <w:jc w:val="both"/>
          </w:pPr>
        </w:p>
        <w:p w14:paraId="0CD73878" w14:textId="08D98EC9" w:rsidR="00DC62AD" w:rsidRDefault="00012951" w:rsidP="00012951">
          <w:pPr>
            <w:pStyle w:val="Heading2"/>
          </w:pPr>
          <w:bookmarkStart w:id="23" w:name="_Toc194263950"/>
          <w:r>
            <w:lastRenderedPageBreak/>
            <w:t xml:space="preserve">3.3 </w:t>
          </w:r>
          <w:r w:rsidR="00DC62AD">
            <w:t>Actuators</w:t>
          </w:r>
          <w:bookmarkEnd w:id="23"/>
        </w:p>
        <w:p w14:paraId="08AE4A75" w14:textId="77777777" w:rsidR="00DC62AD" w:rsidRDefault="00DC62AD" w:rsidP="00DC62AD"/>
        <w:p w14:paraId="771CBCCF" w14:textId="66920A2F" w:rsidR="00D348C1" w:rsidRDefault="00DC62AD" w:rsidP="00DC62AD">
          <w:pPr>
            <w:spacing w:line="360" w:lineRule="auto"/>
            <w:jc w:val="both"/>
          </w:pPr>
          <w:r>
            <w:t>Actuators carry out the commands generated by the controllers to adjust process variables.  Common actuators are:</w:t>
          </w:r>
        </w:p>
        <w:p w14:paraId="2841DB09" w14:textId="021096BC" w:rsidR="002764CD" w:rsidRDefault="00DC62AD" w:rsidP="00DC62AD">
          <w:pPr>
            <w:spacing w:line="360" w:lineRule="auto"/>
            <w:jc w:val="both"/>
          </w:pPr>
          <w:r w:rsidRPr="003E49B2">
            <w:rPr>
              <w:b/>
              <w:bCs/>
            </w:rPr>
            <w:t>Valves</w:t>
          </w:r>
          <w:r>
            <w:t xml:space="preserve"> (</w:t>
          </w:r>
          <w:r w:rsidR="0087626D">
            <w:t>h</w:t>
          </w:r>
          <w:r>
            <w:t xml:space="preserve">ydraulic, </w:t>
          </w:r>
          <w:r w:rsidR="0087626D">
            <w:t>p</w:t>
          </w:r>
          <w:r>
            <w:t xml:space="preserve">neumatic, or electric) – Control </w:t>
          </w:r>
          <w:r w:rsidR="003E49B2">
            <w:t>media/fluid flow by adjusting valve position to restrict or increase the flow based on the controller’s signals.</w:t>
          </w:r>
        </w:p>
        <w:p w14:paraId="68319212" w14:textId="51734A97" w:rsidR="003E49B2" w:rsidRDefault="003E49B2" w:rsidP="00DC62AD">
          <w:pPr>
            <w:spacing w:line="360" w:lineRule="auto"/>
            <w:jc w:val="both"/>
          </w:pPr>
          <w:r w:rsidRPr="003E49B2">
            <w:rPr>
              <w:b/>
              <w:bCs/>
            </w:rPr>
            <w:t>Pumps</w:t>
          </w:r>
          <w:r>
            <w:t xml:space="preserve"> – These are used to maintain the desired flow</w:t>
          </w:r>
          <w:r w:rsidR="0087626D">
            <w:t xml:space="preserve"> </w:t>
          </w:r>
          <w:r>
            <w:t>rates required when transporting wastewater through the various treatment stages.</w:t>
          </w:r>
        </w:p>
        <w:p w14:paraId="6F3B1B25" w14:textId="36B0ED75" w:rsidR="003E49B2" w:rsidRDefault="003E49B2" w:rsidP="00DC62AD">
          <w:pPr>
            <w:spacing w:line="360" w:lineRule="auto"/>
            <w:jc w:val="both"/>
          </w:pPr>
          <w:r w:rsidRPr="003E49B2">
            <w:rPr>
              <w:b/>
              <w:bCs/>
            </w:rPr>
            <w:t>Blowers and Mixers</w:t>
          </w:r>
          <w:r>
            <w:t xml:space="preserve"> – Provide aeration and mixing to </w:t>
          </w:r>
          <w:r w:rsidR="0087626D">
            <w:t>ensure</w:t>
          </w:r>
          <w:r>
            <w:t xml:space="preserve"> uniform mixing of chemicals within processes.</w:t>
          </w:r>
        </w:p>
        <w:p w14:paraId="24ADE1D1" w14:textId="72F830E7" w:rsidR="003E49B2" w:rsidRDefault="003E49B2" w:rsidP="00DC62AD">
          <w:pPr>
            <w:spacing w:line="360" w:lineRule="auto"/>
            <w:jc w:val="both"/>
          </w:pPr>
          <w:r w:rsidRPr="003E49B2">
            <w:rPr>
              <w:b/>
              <w:bCs/>
            </w:rPr>
            <w:t>Chemical Dosing Systems</w:t>
          </w:r>
          <w:r>
            <w:t xml:space="preserve"> – Required to accurately inject chemicals for pH control, disinfection, and precipitation of impurities.</w:t>
          </w:r>
        </w:p>
        <w:p w14:paraId="5987B664" w14:textId="77777777" w:rsidR="003E49B2" w:rsidRDefault="003E49B2" w:rsidP="00DC62AD">
          <w:pPr>
            <w:spacing w:line="360" w:lineRule="auto"/>
            <w:jc w:val="both"/>
          </w:pPr>
        </w:p>
        <w:p w14:paraId="6001E336" w14:textId="4DAF16F9" w:rsidR="003E49B2" w:rsidRDefault="00012951" w:rsidP="00012951">
          <w:pPr>
            <w:pStyle w:val="Heading2"/>
          </w:pPr>
          <w:bookmarkStart w:id="24" w:name="_Toc194263951"/>
          <w:r>
            <w:t xml:space="preserve">3.4 </w:t>
          </w:r>
          <w:r w:rsidR="003E49B2">
            <w:t>Supervisory Control Systems</w:t>
          </w:r>
          <w:bookmarkEnd w:id="24"/>
        </w:p>
        <w:p w14:paraId="2DF298A0" w14:textId="77777777" w:rsidR="003E49B2" w:rsidRDefault="003E49B2" w:rsidP="003E49B2"/>
        <w:p w14:paraId="7FD316BC" w14:textId="0191178C" w:rsidR="003E49B2" w:rsidRDefault="003E49B2" w:rsidP="003E49B2">
          <w:pPr>
            <w:spacing w:line="360" w:lineRule="auto"/>
            <w:jc w:val="both"/>
          </w:pPr>
          <w:r>
            <w:t>Most modern wastewater treatment facilities rely heavily on SCADA systems for effective supervision and control.  These systems enable:</w:t>
          </w:r>
        </w:p>
        <w:p w14:paraId="606AF329" w14:textId="2196AFFC" w:rsidR="003E49B2" w:rsidRDefault="003E49B2" w:rsidP="003E49B2">
          <w:pPr>
            <w:spacing w:line="360" w:lineRule="auto"/>
            <w:jc w:val="both"/>
          </w:pPr>
          <w:r w:rsidRPr="008A0663">
            <w:rPr>
              <w:b/>
              <w:bCs/>
            </w:rPr>
            <w:t>Real-Time Monitoring</w:t>
          </w:r>
          <w:r>
            <w:t xml:space="preserve"> – Provides instant access to critical </w:t>
          </w:r>
          <w:r w:rsidR="00646AC2">
            <w:t>parameters</w:t>
          </w:r>
          <w:r>
            <w:t>.</w:t>
          </w:r>
        </w:p>
        <w:p w14:paraId="6701017B" w14:textId="182B59AE" w:rsidR="003E49B2" w:rsidRDefault="00646AC2" w:rsidP="003E49B2">
          <w:pPr>
            <w:spacing w:line="360" w:lineRule="auto"/>
            <w:jc w:val="both"/>
          </w:pPr>
          <w:r w:rsidRPr="008A0663">
            <w:rPr>
              <w:b/>
              <w:bCs/>
            </w:rPr>
            <w:t>Data Logging</w:t>
          </w:r>
          <w:r>
            <w:t xml:space="preserve"> – Provides continuous recording of operational data for reporting and analysis.</w:t>
          </w:r>
        </w:p>
        <w:p w14:paraId="1BAF7CFE" w14:textId="66082AC8" w:rsidR="00646AC2" w:rsidRDefault="00646AC2" w:rsidP="003E49B2">
          <w:pPr>
            <w:spacing w:line="360" w:lineRule="auto"/>
            <w:jc w:val="both"/>
          </w:pPr>
          <w:r w:rsidRPr="008A0663">
            <w:rPr>
              <w:b/>
              <w:bCs/>
            </w:rPr>
            <w:t>Alarm Management</w:t>
          </w:r>
          <w:r>
            <w:t xml:space="preserve"> – Used to enable alert generation of abnormal process conditions.</w:t>
          </w:r>
        </w:p>
        <w:p w14:paraId="4E88AACE" w14:textId="3C9263AB" w:rsidR="00646AC2" w:rsidRDefault="00646AC2" w:rsidP="003E49B2">
          <w:pPr>
            <w:spacing w:line="360" w:lineRule="auto"/>
            <w:jc w:val="both"/>
          </w:pPr>
          <w:r w:rsidRPr="008A0663">
            <w:rPr>
              <w:b/>
              <w:bCs/>
            </w:rPr>
            <w:t>Remote Control</w:t>
          </w:r>
          <w:r>
            <w:t xml:space="preserve"> – Enables operators to carry out adjustment</w:t>
          </w:r>
          <w:r w:rsidR="0087626D">
            <w:t>s</w:t>
          </w:r>
          <w:r>
            <w:t xml:space="preserve"> for a centralised or remote and secure location therefore enhancing operational efficiency.</w:t>
          </w:r>
        </w:p>
        <w:bookmarkEnd w:id="22"/>
        <w:p w14:paraId="54AD9E98" w14:textId="77777777" w:rsidR="00646AC2" w:rsidRDefault="00646AC2" w:rsidP="003E49B2">
          <w:pPr>
            <w:spacing w:line="360" w:lineRule="auto"/>
            <w:jc w:val="both"/>
          </w:pPr>
        </w:p>
        <w:p w14:paraId="24FC380A" w14:textId="77777777" w:rsidR="00D34087" w:rsidRDefault="00D34087" w:rsidP="003E49B2">
          <w:pPr>
            <w:spacing w:line="360" w:lineRule="auto"/>
            <w:jc w:val="both"/>
          </w:pPr>
        </w:p>
        <w:p w14:paraId="67BEF584" w14:textId="77777777" w:rsidR="00A72E70" w:rsidRDefault="00A72E70" w:rsidP="003E49B2">
          <w:pPr>
            <w:spacing w:line="360" w:lineRule="auto"/>
            <w:jc w:val="both"/>
          </w:pPr>
        </w:p>
        <w:p w14:paraId="09816E80" w14:textId="77777777" w:rsidR="00A72E70" w:rsidRDefault="00A72E70" w:rsidP="003E49B2">
          <w:pPr>
            <w:spacing w:line="360" w:lineRule="auto"/>
            <w:jc w:val="both"/>
          </w:pPr>
        </w:p>
        <w:p w14:paraId="13F76E28" w14:textId="77777777" w:rsidR="00D34087" w:rsidRDefault="00D34087" w:rsidP="003E49B2">
          <w:pPr>
            <w:spacing w:line="360" w:lineRule="auto"/>
            <w:jc w:val="both"/>
          </w:pPr>
        </w:p>
        <w:p w14:paraId="4DE8F018" w14:textId="25933615" w:rsidR="00646AC2" w:rsidRDefault="00012951" w:rsidP="00012951">
          <w:pPr>
            <w:pStyle w:val="Heading1"/>
          </w:pPr>
          <w:bookmarkStart w:id="25" w:name="_Toc194263952"/>
          <w:r>
            <w:lastRenderedPageBreak/>
            <w:t>4.0</w:t>
          </w:r>
          <w:r w:rsidR="00646AC2">
            <w:t xml:space="preserve"> Regulations and Standards</w:t>
          </w:r>
          <w:bookmarkEnd w:id="25"/>
        </w:p>
        <w:p w14:paraId="4A204D60" w14:textId="152DE093" w:rsidR="00646AC2" w:rsidRDefault="00646AC2" w:rsidP="00646AC2"/>
        <w:p w14:paraId="1C0D133D" w14:textId="6858A799" w:rsidR="004B7C74" w:rsidRDefault="00D030B5" w:rsidP="00D030B5">
          <w:pPr>
            <w:spacing w:line="360" w:lineRule="auto"/>
            <w:jc w:val="both"/>
          </w:pPr>
          <w:r>
            <w:t>WWTPs are subject to strictly controlled regulations that ensure public health and environmental protection.  Compliance with standards is a crucial aspect of ICA design and implementation. Some of the relevant regulations enforced within the UK wastewater treatment facilities include:</w:t>
          </w:r>
        </w:p>
        <w:p w14:paraId="3DC89F9C" w14:textId="68F9AF2D" w:rsidR="00D030B5" w:rsidRDefault="00D030B5" w:rsidP="00D030B5">
          <w:pPr>
            <w:spacing w:line="360" w:lineRule="auto"/>
            <w:jc w:val="both"/>
          </w:pPr>
          <w:r w:rsidRPr="00323B11">
            <w:rPr>
              <w:b/>
            </w:rPr>
            <w:t>ISO 14001</w:t>
          </w:r>
          <w:r>
            <w:t xml:space="preserve"> – Environmental management standards</w:t>
          </w:r>
          <w:r w:rsidR="00BD27C0">
            <w:t xml:space="preserve"> </w:t>
          </w:r>
          <w:r>
            <w:t>that aim to reduce environmental impact.</w:t>
          </w:r>
          <w:r w:rsidR="00EF1179">
            <w:t xml:space="preserve">  ISO 14001 is an internationally recogni</w:t>
          </w:r>
          <w:r w:rsidR="00B753BD">
            <w:t>s</w:t>
          </w:r>
          <w:r w:rsidR="00EF1179">
            <w:t xml:space="preserve">ed standard for EMS, it’s the framework for organisations to implement and design EMS and improve their environmental performances  </w:t>
          </w:r>
          <w:sdt>
            <w:sdtPr>
              <w:id w:val="-1915695025"/>
              <w:citation/>
            </w:sdtPr>
            <w:sdtEndPr/>
            <w:sdtContent>
              <w:r w:rsidR="00EF1179">
                <w:fldChar w:fldCharType="begin"/>
              </w:r>
              <w:r w:rsidR="00EF1179">
                <w:instrText xml:space="preserve"> CITATION ISO09 \l 2057 </w:instrText>
              </w:r>
              <w:r w:rsidR="00EF1179">
                <w:fldChar w:fldCharType="separate"/>
              </w:r>
              <w:r w:rsidR="00B8221F" w:rsidRPr="00B8221F">
                <w:rPr>
                  <w:noProof/>
                </w:rPr>
                <w:t>(ISO, 2009)</w:t>
              </w:r>
              <w:r w:rsidR="00EF1179">
                <w:fldChar w:fldCharType="end"/>
              </w:r>
            </w:sdtContent>
          </w:sdt>
          <w:r w:rsidR="00EF1179">
            <w:t>.</w:t>
          </w:r>
        </w:p>
        <w:p w14:paraId="154D885D" w14:textId="306CE04E" w:rsidR="00D030B5" w:rsidRDefault="00D030B5" w:rsidP="00D030B5">
          <w:pPr>
            <w:spacing w:line="360" w:lineRule="auto"/>
            <w:jc w:val="both"/>
          </w:pPr>
          <w:r w:rsidRPr="00323B11">
            <w:rPr>
              <w:b/>
            </w:rPr>
            <w:t>Environmental Protection Agency (EPA) Regulations</w:t>
          </w:r>
          <w:r>
            <w:t xml:space="preserve"> – </w:t>
          </w:r>
          <w:r w:rsidR="00BD27C0">
            <w:t xml:space="preserve">The </w:t>
          </w:r>
          <w:r>
            <w:t>EPA publish guidelines for pollutant discharge levels and treatment plant performance figures.</w:t>
          </w:r>
          <w:r w:rsidR="00CD4AB4">
            <w:t xml:space="preserve">  </w:t>
          </w:r>
          <w:r w:rsidR="00244FF4">
            <w:t xml:space="preserve">They are responsible for enforcing laws which protect the UK environment </w:t>
          </w:r>
          <w:sdt>
            <w:sdtPr>
              <w:id w:val="-1143191918"/>
              <w:citation/>
            </w:sdtPr>
            <w:sdtEndPr/>
            <w:sdtContent>
              <w:r w:rsidR="00244FF4">
                <w:fldChar w:fldCharType="begin"/>
              </w:r>
              <w:r w:rsidR="00244FF4">
                <w:instrText xml:space="preserve"> CITATION GOV25 \l 2057 </w:instrText>
              </w:r>
              <w:r w:rsidR="00244FF4">
                <w:fldChar w:fldCharType="separate"/>
              </w:r>
              <w:r w:rsidR="00B8221F" w:rsidRPr="00B8221F">
                <w:rPr>
                  <w:noProof/>
                </w:rPr>
                <w:t>(GOV.UK, 2025)</w:t>
              </w:r>
              <w:r w:rsidR="00244FF4">
                <w:fldChar w:fldCharType="end"/>
              </w:r>
            </w:sdtContent>
          </w:sdt>
        </w:p>
        <w:p w14:paraId="1DEDD053" w14:textId="516260CB" w:rsidR="00D030B5" w:rsidRDefault="00D030B5" w:rsidP="00D030B5">
          <w:pPr>
            <w:spacing w:line="360" w:lineRule="auto"/>
            <w:jc w:val="both"/>
          </w:pPr>
          <w:r w:rsidRPr="00323B11">
            <w:rPr>
              <w:b/>
            </w:rPr>
            <w:t>European Union Urban Wastewater Treatment Directive (UWWTD)</w:t>
          </w:r>
          <w:r>
            <w:t xml:space="preserve"> </w:t>
          </w:r>
          <w:r w:rsidR="00AC0288">
            <w:t>–</w:t>
          </w:r>
          <w:r>
            <w:t xml:space="preserve"> </w:t>
          </w:r>
          <w:r w:rsidR="00BD27C0">
            <w:t xml:space="preserve">The </w:t>
          </w:r>
          <w:r w:rsidR="00AC0288">
            <w:t xml:space="preserve">UWWTD governs </w:t>
          </w:r>
          <w:r w:rsidR="00EF29DC">
            <w:t>the requirements for WWTPs in urban areas across Europe.</w:t>
          </w:r>
          <w:r w:rsidR="007C325B">
            <w:t xml:space="preserve"> The Department for </w:t>
          </w:r>
          <w:r w:rsidR="004E7400">
            <w:t>Environment</w:t>
          </w:r>
          <w:r w:rsidR="007C325B">
            <w:t>, Food, and Rural Affairs (2002) states that UWWTD was agreed in 1991 and that it protects the water environmen</w:t>
          </w:r>
          <w:r w:rsidR="004E7400">
            <w:t>t, and our use of water for drinking, industry, and recreation.</w:t>
          </w:r>
          <w:r w:rsidR="00244FF4">
            <w:t xml:space="preserve">  The Urban Wastewater Treatment regulations 1994 is how the UWWTD is implemented within the UK </w:t>
          </w:r>
          <w:sdt>
            <w:sdtPr>
              <w:id w:val="654657590"/>
              <w:citation/>
            </w:sdtPr>
            <w:sdtEndPr/>
            <w:sdtContent>
              <w:r w:rsidR="00244FF4">
                <w:fldChar w:fldCharType="begin"/>
              </w:r>
              <w:r w:rsidR="00244FF4">
                <w:instrText xml:space="preserve"> CITATION Nat23 \l 2057 </w:instrText>
              </w:r>
              <w:r w:rsidR="00244FF4">
                <w:fldChar w:fldCharType="separate"/>
              </w:r>
              <w:r w:rsidR="00B8221F" w:rsidRPr="00B8221F">
                <w:rPr>
                  <w:noProof/>
                </w:rPr>
                <w:t>(Wales, 2023)</w:t>
              </w:r>
              <w:r w:rsidR="00244FF4">
                <w:fldChar w:fldCharType="end"/>
              </w:r>
            </w:sdtContent>
          </w:sdt>
          <w:r w:rsidR="007C325B">
            <w:t xml:space="preserve">. </w:t>
          </w:r>
        </w:p>
        <w:p w14:paraId="5EBBCEAC" w14:textId="0D7F3F66" w:rsidR="00EF29DC" w:rsidRDefault="00EF29DC" w:rsidP="00D030B5">
          <w:pPr>
            <w:spacing w:line="360" w:lineRule="auto"/>
            <w:jc w:val="both"/>
          </w:pPr>
          <w:r w:rsidRPr="00EF29DC">
            <w:rPr>
              <w:b/>
            </w:rPr>
            <w:t>Local and National Regulations</w:t>
          </w:r>
          <w:r>
            <w:t xml:space="preserve"> – There are local regulations in certain areas</w:t>
          </w:r>
          <w:r w:rsidR="00BD27C0">
            <w:t>,</w:t>
          </w:r>
          <w:r>
            <w:t xml:space="preserve"> which include specific discharge limits for nutrients, heavy metals, and biological contaminants.</w:t>
          </w:r>
          <w:r w:rsidR="00CB330E">
            <w:t xml:space="preserve"> </w:t>
          </w:r>
          <w:r w:rsidR="00397AF3">
            <w:t>Killarney (2025) states that within the UK there are four agencies responsible in implementing regulations.  The Environment Agency, Natural Resources Wales, The Scottish Environment Agency, and The Northern Ireland Environment Agency.</w:t>
          </w:r>
          <w:r w:rsidR="003169C7">
            <w:t xml:space="preserve"> </w:t>
          </w:r>
          <w:r w:rsidR="007C325B">
            <w:t xml:space="preserve"> GOV.UK (2025) states that sensitive areas</w:t>
          </w:r>
          <w:r w:rsidR="00BD27C0">
            <w:t xml:space="preserve">, </w:t>
          </w:r>
          <w:r w:rsidR="007C325B">
            <w:t xml:space="preserve">such as </w:t>
          </w:r>
          <w:r w:rsidR="0017195E">
            <w:t>freshwater</w:t>
          </w:r>
          <w:r w:rsidR="007C325B">
            <w:t xml:space="preserve"> bodies, coastal waters, and nitrate sensitive areas</w:t>
          </w:r>
          <w:r w:rsidR="00BD27C0">
            <w:t xml:space="preserve">, </w:t>
          </w:r>
          <w:r w:rsidR="007C325B">
            <w:t>a permit will be required along with the use of optimised treatment processes capable of meeting the relevant water quality objectives.</w:t>
          </w:r>
        </w:p>
        <w:p w14:paraId="0E6CF0CB" w14:textId="34930CB4" w:rsidR="00EF29DC" w:rsidRDefault="00EF29DC" w:rsidP="00D030B5">
          <w:pPr>
            <w:spacing w:line="360" w:lineRule="auto"/>
            <w:jc w:val="both"/>
          </w:pPr>
          <w:r>
            <w:t>Automation systems within WWTP’s help ensure compliance with these regulations by accurately monitoring, gathering accurate data, and effective control mechanisms.</w:t>
          </w:r>
        </w:p>
        <w:p w14:paraId="1A2010B1" w14:textId="370D25B9" w:rsidR="00EF29DC" w:rsidRDefault="00EF29DC" w:rsidP="00D030B5">
          <w:pPr>
            <w:spacing w:line="360" w:lineRule="auto"/>
            <w:jc w:val="both"/>
          </w:pPr>
          <w:r>
            <w:t xml:space="preserve"> </w:t>
          </w:r>
        </w:p>
        <w:p w14:paraId="7EB5F9FD" w14:textId="77777777" w:rsidR="00EF29DC" w:rsidRDefault="00EF29DC" w:rsidP="00D030B5">
          <w:pPr>
            <w:spacing w:line="360" w:lineRule="auto"/>
            <w:jc w:val="both"/>
          </w:pPr>
        </w:p>
        <w:p w14:paraId="17E865D4" w14:textId="4578C7B7" w:rsidR="00297C47" w:rsidRPr="00297C47" w:rsidRDefault="00641FE3" w:rsidP="00A72E70">
          <w:pPr>
            <w:spacing w:line="360" w:lineRule="auto"/>
            <w:jc w:val="both"/>
          </w:pPr>
        </w:p>
      </w:sdtContent>
    </w:sdt>
    <w:p w14:paraId="499722F9" w14:textId="77777777" w:rsidR="00297C47" w:rsidRPr="00297C47" w:rsidRDefault="00297C47" w:rsidP="00297C47"/>
    <w:p w14:paraId="462583B2" w14:textId="77777777" w:rsidR="00297C47" w:rsidRDefault="00297C47" w:rsidP="00297C47"/>
    <w:p w14:paraId="762706AD" w14:textId="77777777" w:rsidR="00012951" w:rsidRDefault="00012951" w:rsidP="00297C47"/>
    <w:p w14:paraId="4D80F2BF" w14:textId="10B28C02" w:rsidR="00012951" w:rsidRDefault="00012951" w:rsidP="00012951">
      <w:pPr>
        <w:pStyle w:val="Heading1"/>
      </w:pPr>
      <w:bookmarkStart w:id="26" w:name="_Toc194263953"/>
      <w:r>
        <w:lastRenderedPageBreak/>
        <w:t>5.0 Technological Advances in ICA</w:t>
      </w:r>
      <w:bookmarkEnd w:id="26"/>
    </w:p>
    <w:p w14:paraId="3EA16554" w14:textId="77777777" w:rsidR="00012951" w:rsidRDefault="00012951" w:rsidP="00012951"/>
    <w:p w14:paraId="4D0F89CE" w14:textId="6396ABFA" w:rsidR="00012951" w:rsidRDefault="00012951" w:rsidP="001F6666">
      <w:pPr>
        <w:spacing w:line="360" w:lineRule="auto"/>
        <w:jc w:val="both"/>
      </w:pPr>
      <w:r>
        <w:t xml:space="preserve">Since the early days of wastewater treatment there has been a </w:t>
      </w:r>
      <w:r w:rsidR="001F6666">
        <w:t>big technological advancement</w:t>
      </w:r>
      <w:r>
        <w:t xml:space="preserve"> within the field, improving operational efficiency, environmental compliance, and sustainability.  </w:t>
      </w:r>
      <w:r w:rsidR="001F6666">
        <w:t>Some of the notable changes are:</w:t>
      </w:r>
    </w:p>
    <w:p w14:paraId="35625B56" w14:textId="77777777" w:rsidR="007B11E0" w:rsidRDefault="007B11E0" w:rsidP="001F6666">
      <w:pPr>
        <w:pStyle w:val="Heading2"/>
      </w:pPr>
    </w:p>
    <w:p w14:paraId="7964FAB5" w14:textId="081F573C" w:rsidR="001F6666" w:rsidRDefault="001F6666" w:rsidP="001F6666">
      <w:pPr>
        <w:pStyle w:val="Heading2"/>
      </w:pPr>
      <w:bookmarkStart w:id="27" w:name="_Toc194263954"/>
      <w:r>
        <w:t>5.1 Artificial Intelligence (AI) and Machine Learning (ML)</w:t>
      </w:r>
      <w:bookmarkEnd w:id="27"/>
    </w:p>
    <w:p w14:paraId="3960D23F" w14:textId="77777777" w:rsidR="001F6666" w:rsidRDefault="001F6666" w:rsidP="001F6666"/>
    <w:p w14:paraId="6F3BFB43" w14:textId="36006215" w:rsidR="001F6666" w:rsidRDefault="001F6666" w:rsidP="001F6666">
      <w:pPr>
        <w:spacing w:line="360" w:lineRule="auto"/>
        <w:jc w:val="both"/>
      </w:pPr>
      <w:r>
        <w:t xml:space="preserve">Through the development of AI and ML, process control and optimisation has been significantly improved.  These technologies enable predictive analytics through which operations can quickly identify anomalies in the processes as well as the capability to predict equipment failures, along with recommending different strategies based on historical data.  AI and ML gives systems the ability to </w:t>
      </w:r>
      <w:r w:rsidR="005D4C07">
        <w:t xml:space="preserve">alter processes such as predicting aeration requirements </w:t>
      </w:r>
      <w:r w:rsidR="007B11E0">
        <w:t>to</w:t>
      </w:r>
      <w:r w:rsidR="005D4C07">
        <w:t xml:space="preserve"> optimise energy consumption, therefore reducing operational costs. </w:t>
      </w:r>
    </w:p>
    <w:p w14:paraId="324C967A" w14:textId="77777777" w:rsidR="009025D9" w:rsidRDefault="009025D9" w:rsidP="001F6666">
      <w:pPr>
        <w:spacing w:line="360" w:lineRule="auto"/>
        <w:jc w:val="both"/>
      </w:pPr>
    </w:p>
    <w:p w14:paraId="06D83BDF" w14:textId="2E6A1CC4" w:rsidR="009025D9" w:rsidRDefault="007B11E0" w:rsidP="007B11E0">
      <w:pPr>
        <w:pStyle w:val="Heading2"/>
      </w:pPr>
      <w:bookmarkStart w:id="28" w:name="_Toc194263955"/>
      <w:r>
        <w:t>5.2 Internet of Things</w:t>
      </w:r>
      <w:bookmarkEnd w:id="28"/>
    </w:p>
    <w:p w14:paraId="614A1499" w14:textId="77777777" w:rsidR="00A939F4" w:rsidRPr="00A939F4" w:rsidRDefault="00A939F4" w:rsidP="00A939F4"/>
    <w:p w14:paraId="54F2E425" w14:textId="453B7371" w:rsidR="00B23149" w:rsidRDefault="00B23149" w:rsidP="00B23149">
      <w:r w:rsidRPr="00B23149">
        <w:rPr>
          <w:noProof/>
        </w:rPr>
        <w:drawing>
          <wp:inline distT="0" distB="0" distL="0" distR="0" wp14:anchorId="14C88F25" wp14:editId="74FF2296">
            <wp:extent cx="3123344" cy="2479675"/>
            <wp:effectExtent l="0" t="0" r="1270" b="0"/>
            <wp:docPr id="241613127" name="Picture 1" descr="A circular diagram of a smart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13127" name="Picture 1" descr="A circular diagram of a smart device&#10;&#10;AI-generated content may be incorrect."/>
                    <pic:cNvPicPr/>
                  </pic:nvPicPr>
                  <pic:blipFill rotWithShape="1">
                    <a:blip r:embed="rId24"/>
                    <a:srcRect l="10551" t="8780" r="10163" b="5951"/>
                    <a:stretch/>
                  </pic:blipFill>
                  <pic:spPr bwMode="auto">
                    <a:xfrm>
                      <a:off x="0" y="0"/>
                      <a:ext cx="3148788" cy="2499876"/>
                    </a:xfrm>
                    <a:prstGeom prst="rect">
                      <a:avLst/>
                    </a:prstGeom>
                    <a:ln>
                      <a:noFill/>
                    </a:ln>
                    <a:extLst>
                      <a:ext uri="{53640926-AAD7-44D8-BBD7-CCE9431645EC}">
                        <a14:shadowObscured xmlns:a14="http://schemas.microsoft.com/office/drawing/2010/main"/>
                      </a:ext>
                    </a:extLst>
                  </pic:spPr>
                </pic:pic>
              </a:graphicData>
            </a:graphic>
          </wp:inline>
        </w:drawing>
      </w:r>
    </w:p>
    <w:p w14:paraId="6678CF77" w14:textId="5D1431DD" w:rsidR="007B11E0" w:rsidRDefault="00A939F4" w:rsidP="00A939F4">
      <w:pPr>
        <w:pStyle w:val="Caption"/>
      </w:pPr>
      <w:r>
        <w:t xml:space="preserve">Figure </w:t>
      </w:r>
      <w:fldSimple w:instr=" SEQ Figure \* ARABIC ">
        <w:r>
          <w:rPr>
            <w:noProof/>
          </w:rPr>
          <w:t>10</w:t>
        </w:r>
      </w:fldSimple>
      <w:r>
        <w:t xml:space="preserve"> - Internet of Things (Awati, 2023)</w:t>
      </w:r>
    </w:p>
    <w:p w14:paraId="324DD704" w14:textId="72051CCD" w:rsidR="007B11E0" w:rsidRDefault="007B11E0" w:rsidP="007B11E0">
      <w:pPr>
        <w:spacing w:line="360" w:lineRule="auto"/>
        <w:jc w:val="both"/>
      </w:pPr>
      <w:r>
        <w:t>IoT enables enhance data collection, monitoring, and control.  Smart sensors with wireless connectivity provide real-time data to cloud-based platforms, facilitating remote monitoring and operational adjustments.  The connectivity of these systems improves the scalability and flexibility of control systems.</w:t>
      </w:r>
      <w:r w:rsidR="00B23149">
        <w:t xml:space="preserve"> Awati (2023) states that IoT is a composition of millions of interconnected things that can all share and update data with other things.</w:t>
      </w:r>
    </w:p>
    <w:p w14:paraId="1561707C" w14:textId="0A3EA57C" w:rsidR="00BF3D44" w:rsidRPr="00BF3D44" w:rsidRDefault="007B11E0" w:rsidP="00BF3D44">
      <w:pPr>
        <w:pStyle w:val="Heading2"/>
      </w:pPr>
      <w:bookmarkStart w:id="29" w:name="_Toc194263956"/>
      <w:r>
        <w:lastRenderedPageBreak/>
        <w:t>5.3 Digital Twins</w:t>
      </w:r>
      <w:bookmarkEnd w:id="29"/>
      <w:r>
        <w:t xml:space="preserve">  </w:t>
      </w:r>
    </w:p>
    <w:p w14:paraId="5625131F" w14:textId="036BACB1" w:rsidR="00BF3D44" w:rsidRDefault="00BF3D44" w:rsidP="00BF3D44">
      <w:pPr>
        <w:spacing w:after="0" w:line="240" w:lineRule="auto"/>
        <w:rPr>
          <w:rFonts w:ascii="Times New Roman" w:eastAsia="Times New Roman" w:hAnsi="Times New Roman" w:cs="Times New Roman"/>
          <w:sz w:val="24"/>
          <w:szCs w:val="24"/>
          <w:lang w:eastAsia="en-GB"/>
        </w:rPr>
      </w:pPr>
      <w:r w:rsidRPr="00BF3D44">
        <w:rPr>
          <w:rFonts w:ascii="Times New Roman" w:eastAsia="Times New Roman" w:hAnsi="Times New Roman" w:cs="Times New Roman"/>
          <w:sz w:val="24"/>
          <w:szCs w:val="24"/>
          <w:lang w:eastAsia="en-GB"/>
        </w:rPr>
        <w:fldChar w:fldCharType="begin"/>
      </w:r>
      <w:r w:rsidRPr="00BF3D44">
        <w:rPr>
          <w:rFonts w:ascii="Times New Roman" w:eastAsia="Times New Roman" w:hAnsi="Times New Roman" w:cs="Times New Roman"/>
          <w:sz w:val="24"/>
          <w:szCs w:val="24"/>
          <w:lang w:eastAsia="en-GB"/>
        </w:rPr>
        <w:instrText xml:space="preserve"> INCLUDEPICTURE "/Users/rhysholmes/Library/Group Containers/UBF8T346G9.ms/WebArchiveCopyPasteTempFiles/com.microsoft.Word/Digital-Twin.jpg" \* MERGEFORMATINET </w:instrText>
      </w:r>
      <w:r w:rsidRPr="00BF3D44">
        <w:rPr>
          <w:rFonts w:ascii="Times New Roman" w:eastAsia="Times New Roman" w:hAnsi="Times New Roman" w:cs="Times New Roman"/>
          <w:sz w:val="24"/>
          <w:szCs w:val="24"/>
          <w:lang w:eastAsia="en-GB"/>
        </w:rPr>
        <w:fldChar w:fldCharType="separate"/>
      </w:r>
      <w:r w:rsidRPr="00BF3D44">
        <w:rPr>
          <w:rFonts w:ascii="Times New Roman" w:eastAsia="Times New Roman" w:hAnsi="Times New Roman" w:cs="Times New Roman"/>
          <w:noProof/>
          <w:sz w:val="24"/>
          <w:szCs w:val="24"/>
          <w:lang w:eastAsia="en-GB"/>
        </w:rPr>
        <w:drawing>
          <wp:inline distT="0" distB="0" distL="0" distR="0" wp14:anchorId="6728701A" wp14:editId="706108A1">
            <wp:extent cx="4591050" cy="2243134"/>
            <wp:effectExtent l="0" t="0" r="0" b="5080"/>
            <wp:docPr id="429108457" name="Picture 6" descr="Water Digital Tw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Digital Twi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22924" cy="2258707"/>
                    </a:xfrm>
                    <a:prstGeom prst="rect">
                      <a:avLst/>
                    </a:prstGeom>
                    <a:noFill/>
                    <a:ln>
                      <a:noFill/>
                    </a:ln>
                  </pic:spPr>
                </pic:pic>
              </a:graphicData>
            </a:graphic>
          </wp:inline>
        </w:drawing>
      </w:r>
      <w:r w:rsidRPr="00BF3D44">
        <w:rPr>
          <w:rFonts w:ascii="Times New Roman" w:eastAsia="Times New Roman" w:hAnsi="Times New Roman" w:cs="Times New Roman"/>
          <w:sz w:val="24"/>
          <w:szCs w:val="24"/>
          <w:lang w:eastAsia="en-GB"/>
        </w:rPr>
        <w:fldChar w:fldCharType="end"/>
      </w:r>
    </w:p>
    <w:p w14:paraId="02146580" w14:textId="726259C6" w:rsidR="00BF3D44" w:rsidRPr="00BF3D44" w:rsidRDefault="00BF3D44" w:rsidP="00BF3D44">
      <w:pPr>
        <w:pStyle w:val="Caption"/>
        <w:rPr>
          <w:rFonts w:ascii="Times New Roman" w:eastAsia="Times New Roman" w:hAnsi="Times New Roman" w:cs="Times New Roman"/>
          <w:sz w:val="24"/>
          <w:szCs w:val="24"/>
          <w:lang w:eastAsia="en-GB"/>
        </w:rPr>
      </w:pPr>
      <w:bookmarkStart w:id="30" w:name="_Toc194261212"/>
      <w:r>
        <w:t xml:space="preserve">Figure </w:t>
      </w:r>
      <w:fldSimple w:instr=" SEQ Figure \* ARABIC ">
        <w:r w:rsidR="00A939F4">
          <w:rPr>
            <w:noProof/>
          </w:rPr>
          <w:t>11</w:t>
        </w:r>
      </w:fldSimple>
      <w:r>
        <w:t xml:space="preserve"> - Digital Twin Wastewater Treatment Plant </w:t>
      </w:r>
      <w:sdt>
        <w:sdtPr>
          <w:id w:val="1976560493"/>
          <w:citation/>
        </w:sdtPr>
        <w:sdtEndPr/>
        <w:sdtContent>
          <w:r>
            <w:fldChar w:fldCharType="begin"/>
          </w:r>
          <w:r>
            <w:instrText xml:space="preserve"> CITATION Chr21 \l 2057 </w:instrText>
          </w:r>
          <w:r>
            <w:fldChar w:fldCharType="separate"/>
          </w:r>
          <w:r w:rsidR="00B8221F" w:rsidRPr="00B8221F">
            <w:rPr>
              <w:noProof/>
            </w:rPr>
            <w:t>(Campbell, 2021)</w:t>
          </w:r>
          <w:r>
            <w:fldChar w:fldCharType="end"/>
          </w:r>
        </w:sdtContent>
      </w:sdt>
      <w:bookmarkEnd w:id="30"/>
    </w:p>
    <w:p w14:paraId="3C33EC40" w14:textId="56C2FC59" w:rsidR="007B11E0" w:rsidRDefault="007B11E0" w:rsidP="007B11E0">
      <w:pPr>
        <w:spacing w:line="360" w:lineRule="auto"/>
        <w:jc w:val="both"/>
      </w:pPr>
      <w:r>
        <w:t xml:space="preserve">These are virtual models of actual wastewater treatment processes that can replicate real-time conditions.  By simulating process scenarios, operators can test different strategies and ways to optimise process performance without </w:t>
      </w:r>
      <w:r w:rsidR="00621688">
        <w:t>a</w:t>
      </w:r>
      <w:r>
        <w:t xml:space="preserve">ffecting the actual plant operation.  This </w:t>
      </w:r>
      <w:r w:rsidR="00457C32">
        <w:t>approach</w:t>
      </w:r>
      <w:r>
        <w:t xml:space="preserve"> </w:t>
      </w:r>
      <w:r w:rsidR="00457C32">
        <w:t>can be useful for predictive maintenance, fault finding, and improving overall plant efficiency.</w:t>
      </w:r>
    </w:p>
    <w:p w14:paraId="4A2C0FEF" w14:textId="77777777" w:rsidR="00457C32" w:rsidRDefault="00457C32" w:rsidP="007B11E0">
      <w:pPr>
        <w:spacing w:line="360" w:lineRule="auto"/>
        <w:jc w:val="both"/>
      </w:pPr>
    </w:p>
    <w:p w14:paraId="14285613" w14:textId="00EB9B65" w:rsidR="00457C32" w:rsidRDefault="00457C32" w:rsidP="00457C32">
      <w:pPr>
        <w:pStyle w:val="Heading2"/>
      </w:pPr>
      <w:bookmarkStart w:id="31" w:name="_Toc194263957"/>
      <w:r>
        <w:t>5.4 Cloud Computing and Big Data Analytics</w:t>
      </w:r>
      <w:bookmarkEnd w:id="31"/>
    </w:p>
    <w:p w14:paraId="67CF783A" w14:textId="77777777" w:rsidR="00457C32" w:rsidRDefault="00457C32" w:rsidP="00457C32"/>
    <w:p w14:paraId="5F9955A7" w14:textId="09D9515B" w:rsidR="00457C32" w:rsidRDefault="00457C32" w:rsidP="00457C32">
      <w:pPr>
        <w:spacing w:line="360" w:lineRule="auto"/>
        <w:jc w:val="both"/>
      </w:pPr>
      <w:r>
        <w:t xml:space="preserve">Newer cloud-based platforms enable vast amounts of data to be stored, which improves </w:t>
      </w:r>
      <w:r w:rsidR="00621688">
        <w:t xml:space="preserve">the </w:t>
      </w:r>
      <w:r>
        <w:t xml:space="preserve">decision making and process optimisation.  With the help of big data </w:t>
      </w:r>
      <w:r w:rsidR="0072263B">
        <w:t>analytics</w:t>
      </w:r>
      <w:r>
        <w:t xml:space="preserve">, </w:t>
      </w:r>
      <w:r w:rsidR="0072263B">
        <w:t>operators can identify trends, monitor performance, and predict potential errors before the</w:t>
      </w:r>
      <w:r w:rsidR="00621688">
        <w:t xml:space="preserve">y </w:t>
      </w:r>
      <w:r w:rsidR="0072263B">
        <w:t>occur.</w:t>
      </w:r>
    </w:p>
    <w:p w14:paraId="1ACF20D1" w14:textId="77777777" w:rsidR="0072263B" w:rsidRDefault="0072263B" w:rsidP="00457C32">
      <w:pPr>
        <w:spacing w:line="360" w:lineRule="auto"/>
        <w:jc w:val="both"/>
      </w:pPr>
    </w:p>
    <w:p w14:paraId="5BCFFE4D" w14:textId="4FFD0F5C" w:rsidR="0072263B" w:rsidRDefault="0072263B" w:rsidP="0072263B">
      <w:pPr>
        <w:pStyle w:val="Heading2"/>
      </w:pPr>
      <w:bookmarkStart w:id="32" w:name="_Toc194263958"/>
      <w:r>
        <w:t>5.5 Smart Sensors</w:t>
      </w:r>
      <w:bookmarkEnd w:id="32"/>
    </w:p>
    <w:p w14:paraId="3E34F1EC" w14:textId="77777777" w:rsidR="0072263B" w:rsidRDefault="0072263B" w:rsidP="0072263B"/>
    <w:p w14:paraId="5E8321C4" w14:textId="1E3E5978" w:rsidR="0072263B" w:rsidRDefault="0072263B" w:rsidP="0072263B">
      <w:pPr>
        <w:spacing w:line="360" w:lineRule="auto"/>
        <w:jc w:val="both"/>
      </w:pPr>
      <w:r>
        <w:t>Sensors in modern times have become increasingly more sophisticated, accurate, and reliable, with the ability to self-calibrate. Optical sensors are now used for real-time monitoring of biochemical oxygen demand (BOD)</w:t>
      </w:r>
      <w:r w:rsidR="003538B1">
        <w:t xml:space="preserve"> and chemical oxygen demand (COD), improving process control efficiency.</w:t>
      </w:r>
    </w:p>
    <w:p w14:paraId="333F1C89" w14:textId="77777777" w:rsidR="003538B1" w:rsidRDefault="003538B1" w:rsidP="0072263B">
      <w:pPr>
        <w:spacing w:line="360" w:lineRule="auto"/>
        <w:jc w:val="both"/>
      </w:pPr>
    </w:p>
    <w:p w14:paraId="22E36B59" w14:textId="560A4099" w:rsidR="003538B1" w:rsidRDefault="003538B1" w:rsidP="003538B1">
      <w:pPr>
        <w:pStyle w:val="Heading2"/>
      </w:pPr>
      <w:bookmarkStart w:id="33" w:name="_Toc194263959"/>
      <w:r>
        <w:t>5.6 Advanced Control Algorithms</w:t>
      </w:r>
      <w:bookmarkEnd w:id="33"/>
    </w:p>
    <w:p w14:paraId="26150A5B" w14:textId="77777777" w:rsidR="003538B1" w:rsidRDefault="003538B1" w:rsidP="003538B1"/>
    <w:p w14:paraId="45628325" w14:textId="2937D965" w:rsidR="003538B1" w:rsidRDefault="003538B1" w:rsidP="0015507B">
      <w:pPr>
        <w:spacing w:line="360" w:lineRule="auto"/>
        <w:jc w:val="both"/>
      </w:pPr>
      <w:r>
        <w:t>Control strategies such as Fuzzy Logic Control (FLC)</w:t>
      </w:r>
      <w:r w:rsidR="0015507B">
        <w:t xml:space="preserve">, Adaptive Control Systems, and Neural Network-Based Controllers are increasingly being applied within wastewater treatment processes.  These </w:t>
      </w:r>
      <w:r w:rsidR="0015507B">
        <w:lastRenderedPageBreak/>
        <w:t>algorithms provide a more robust and adaptive control when compared with the traditional PID controllers.</w:t>
      </w:r>
    </w:p>
    <w:p w14:paraId="18C0B551" w14:textId="1309A482" w:rsidR="00BF3D44" w:rsidRDefault="00BF3D44" w:rsidP="0015507B">
      <w:pPr>
        <w:spacing w:line="360" w:lineRule="auto"/>
        <w:jc w:val="both"/>
      </w:pPr>
      <w:r w:rsidRPr="00BF3D44">
        <w:rPr>
          <w:noProof/>
        </w:rPr>
        <w:drawing>
          <wp:inline distT="0" distB="0" distL="0" distR="0" wp14:anchorId="73F8CAF1" wp14:editId="6FA00697">
            <wp:extent cx="5775905" cy="2229493"/>
            <wp:effectExtent l="0" t="0" r="3175" b="5715"/>
            <wp:docPr id="1245955237" name="Picture 1" descr="A diagram of a membership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955237" name="Picture 1" descr="A diagram of a membership function&#10;&#10;AI-generated content may be incorrect."/>
                    <pic:cNvPicPr/>
                  </pic:nvPicPr>
                  <pic:blipFill>
                    <a:blip r:embed="rId26"/>
                    <a:stretch>
                      <a:fillRect/>
                    </a:stretch>
                  </pic:blipFill>
                  <pic:spPr>
                    <a:xfrm>
                      <a:off x="0" y="0"/>
                      <a:ext cx="5857212" cy="2260877"/>
                    </a:xfrm>
                    <a:prstGeom prst="rect">
                      <a:avLst/>
                    </a:prstGeom>
                  </pic:spPr>
                </pic:pic>
              </a:graphicData>
            </a:graphic>
          </wp:inline>
        </w:drawing>
      </w:r>
    </w:p>
    <w:p w14:paraId="0F984138" w14:textId="19D8EA20" w:rsidR="00BF3D44" w:rsidRDefault="00BF3D44" w:rsidP="00BF3D44">
      <w:pPr>
        <w:pStyle w:val="Caption"/>
      </w:pPr>
      <w:bookmarkStart w:id="34" w:name="_Toc194261213"/>
      <w:r>
        <w:t xml:space="preserve">Figure </w:t>
      </w:r>
      <w:fldSimple w:instr=" SEQ Figure \* ARABIC ">
        <w:r w:rsidR="00A939F4">
          <w:rPr>
            <w:noProof/>
          </w:rPr>
          <w:t>12</w:t>
        </w:r>
      </w:fldSimple>
      <w:r>
        <w:t xml:space="preserve"> - Schematic of Fuzzy Controller </w:t>
      </w:r>
      <w:sdt>
        <w:sdtPr>
          <w:id w:val="-1579201118"/>
          <w:citation/>
        </w:sdtPr>
        <w:sdtEndPr/>
        <w:sdtContent>
          <w:r>
            <w:fldChar w:fldCharType="begin"/>
          </w:r>
          <w:r>
            <w:instrText xml:space="preserve"> CITATION Jua22 \l 2057 </w:instrText>
          </w:r>
          <w:r>
            <w:fldChar w:fldCharType="separate"/>
          </w:r>
          <w:r w:rsidR="00B8221F" w:rsidRPr="00B8221F">
            <w:rPr>
              <w:noProof/>
            </w:rPr>
            <w:t>(Belman, 2022)</w:t>
          </w:r>
          <w:r>
            <w:fldChar w:fldCharType="end"/>
          </w:r>
        </w:sdtContent>
      </w:sdt>
      <w:bookmarkEnd w:id="34"/>
    </w:p>
    <w:p w14:paraId="2E5AE16F" w14:textId="77777777" w:rsidR="00263BED" w:rsidRPr="00263BED" w:rsidRDefault="00263BED" w:rsidP="00263BED"/>
    <w:p w14:paraId="51BFEC3E" w14:textId="61266E89" w:rsidR="00B603F2" w:rsidRDefault="00B603F2" w:rsidP="00B603F2">
      <w:pPr>
        <w:pStyle w:val="Heading2"/>
      </w:pPr>
      <w:bookmarkStart w:id="35" w:name="_Toc194263960"/>
      <w:r>
        <w:t>5.7 Integration of Renewable Energy Sources</w:t>
      </w:r>
      <w:bookmarkEnd w:id="35"/>
    </w:p>
    <w:p w14:paraId="26D581C3" w14:textId="77777777" w:rsidR="00B603F2" w:rsidRDefault="00B603F2" w:rsidP="00B603F2"/>
    <w:p w14:paraId="13C165FB" w14:textId="25E48A2B" w:rsidR="00B603F2" w:rsidRDefault="00B603F2" w:rsidP="00B603F2">
      <w:pPr>
        <w:spacing w:line="360" w:lineRule="auto"/>
        <w:jc w:val="both"/>
      </w:pPr>
      <w:r>
        <w:t>Biogas production from anaerobic digestion and solar power are some of the ways in which modern wastewater treatment plants are integrating renewable energy sources. ICA systems are essential for optimising energy usage and production, making facilities more energy-efficient and environmentally friendly.</w:t>
      </w:r>
    </w:p>
    <w:p w14:paraId="6C2D0AF6" w14:textId="0BF0DEDE" w:rsidR="00B603F2" w:rsidRDefault="00B603F2" w:rsidP="00B603F2">
      <w:pPr>
        <w:spacing w:line="360" w:lineRule="auto"/>
        <w:jc w:val="both"/>
      </w:pPr>
      <w:r w:rsidRPr="00B603F2">
        <w:rPr>
          <w:noProof/>
        </w:rPr>
        <w:drawing>
          <wp:inline distT="0" distB="0" distL="0" distR="0" wp14:anchorId="32A2B14F" wp14:editId="350D5312">
            <wp:extent cx="5731510" cy="2933700"/>
            <wp:effectExtent l="0" t="0" r="0" b="0"/>
            <wp:docPr id="688475817" name="Picture 1" descr="A diagram of a biogas dig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75817" name="Picture 1" descr="A diagram of a biogas digestion&#10;&#10;AI-generated content may be incorrect."/>
                    <pic:cNvPicPr/>
                  </pic:nvPicPr>
                  <pic:blipFill rotWithShape="1">
                    <a:blip r:embed="rId27"/>
                    <a:srcRect b="16000"/>
                    <a:stretch/>
                  </pic:blipFill>
                  <pic:spPr bwMode="auto">
                    <a:xfrm>
                      <a:off x="0" y="0"/>
                      <a:ext cx="5731510" cy="2933700"/>
                    </a:xfrm>
                    <a:prstGeom prst="rect">
                      <a:avLst/>
                    </a:prstGeom>
                    <a:ln>
                      <a:noFill/>
                    </a:ln>
                    <a:extLst>
                      <a:ext uri="{53640926-AAD7-44D8-BBD7-CCE9431645EC}">
                        <a14:shadowObscured xmlns:a14="http://schemas.microsoft.com/office/drawing/2010/main"/>
                      </a:ext>
                    </a:extLst>
                  </pic:spPr>
                </pic:pic>
              </a:graphicData>
            </a:graphic>
          </wp:inline>
        </w:drawing>
      </w:r>
    </w:p>
    <w:p w14:paraId="2A743455" w14:textId="11AF4E50" w:rsidR="00B603F2" w:rsidRDefault="00B603F2" w:rsidP="00B603F2">
      <w:pPr>
        <w:pStyle w:val="Caption"/>
      </w:pPr>
      <w:bookmarkStart w:id="36" w:name="_Toc194261214"/>
      <w:r>
        <w:t xml:space="preserve">Figure </w:t>
      </w:r>
      <w:fldSimple w:instr=" SEQ Figure \* ARABIC ">
        <w:r w:rsidR="00A939F4">
          <w:rPr>
            <w:noProof/>
          </w:rPr>
          <w:t>13</w:t>
        </w:r>
      </w:fldSimple>
      <w:r>
        <w:t xml:space="preserve"> - Biogas Production </w:t>
      </w:r>
      <w:sdt>
        <w:sdtPr>
          <w:id w:val="1230956820"/>
          <w:citation/>
        </w:sdtPr>
        <w:sdtEndPr/>
        <w:sdtContent>
          <w:r>
            <w:fldChar w:fldCharType="begin"/>
          </w:r>
          <w:r>
            <w:instrText xml:space="preserve"> CITATION Net23 \l 2057 </w:instrText>
          </w:r>
          <w:r>
            <w:fldChar w:fldCharType="separate"/>
          </w:r>
          <w:r w:rsidR="00B8221F" w:rsidRPr="00B8221F">
            <w:rPr>
              <w:noProof/>
            </w:rPr>
            <w:t>(NetSolWater, 2023)</w:t>
          </w:r>
          <w:r>
            <w:fldChar w:fldCharType="end"/>
          </w:r>
        </w:sdtContent>
      </w:sdt>
      <w:bookmarkEnd w:id="36"/>
    </w:p>
    <w:p w14:paraId="0DA8D198" w14:textId="77777777" w:rsidR="00263BED" w:rsidRDefault="00263BED" w:rsidP="00B603F2"/>
    <w:p w14:paraId="1C94CEAD" w14:textId="6166A42E" w:rsidR="00B603F2" w:rsidRPr="00B603F2" w:rsidRDefault="00577035" w:rsidP="00577035">
      <w:pPr>
        <w:pStyle w:val="Heading1"/>
      </w:pPr>
      <w:bookmarkStart w:id="37" w:name="_Toc194263961"/>
      <w:r>
        <w:lastRenderedPageBreak/>
        <w:t>6.0 Benefits and Chal</w:t>
      </w:r>
      <w:r w:rsidR="00DF2035">
        <w:t>l</w:t>
      </w:r>
      <w:r>
        <w:t>enges of ICA in Wastewater Treatment</w:t>
      </w:r>
      <w:bookmarkEnd w:id="37"/>
    </w:p>
    <w:p w14:paraId="3CB22F44" w14:textId="77777777" w:rsidR="00B603F2" w:rsidRDefault="00B603F2" w:rsidP="00B603F2">
      <w:pPr>
        <w:spacing w:line="360" w:lineRule="auto"/>
        <w:jc w:val="both"/>
      </w:pPr>
    </w:p>
    <w:p w14:paraId="2E8C6F5F" w14:textId="52453A5C" w:rsidR="00577035" w:rsidRDefault="00577035" w:rsidP="00577035">
      <w:pPr>
        <w:pStyle w:val="Heading2"/>
      </w:pPr>
      <w:bookmarkStart w:id="38" w:name="_Toc194263962"/>
      <w:r>
        <w:t>6.1 Benefits</w:t>
      </w:r>
      <w:bookmarkEnd w:id="38"/>
    </w:p>
    <w:p w14:paraId="6610AFBF" w14:textId="77777777" w:rsidR="00577035" w:rsidRDefault="00577035" w:rsidP="00577035"/>
    <w:p w14:paraId="28A7C4E1" w14:textId="7D794DE4" w:rsidR="00577035" w:rsidRDefault="00577035" w:rsidP="004972AD">
      <w:pPr>
        <w:spacing w:line="360" w:lineRule="auto"/>
        <w:jc w:val="both"/>
      </w:pPr>
      <w:r w:rsidRPr="004972AD">
        <w:rPr>
          <w:b/>
          <w:bCs/>
        </w:rPr>
        <w:t>Improved Efficiency</w:t>
      </w:r>
      <w:r>
        <w:t xml:space="preserve"> – Automated control systems optimise process conditions, reducing energy </w:t>
      </w:r>
      <w:r w:rsidR="004972AD">
        <w:t>consumption and chemical usage.</w:t>
      </w:r>
    </w:p>
    <w:p w14:paraId="00EE158E" w14:textId="5D792864" w:rsidR="004972AD" w:rsidRDefault="004972AD" w:rsidP="004972AD">
      <w:pPr>
        <w:spacing w:line="360" w:lineRule="auto"/>
        <w:jc w:val="both"/>
      </w:pPr>
      <w:r w:rsidRPr="004972AD">
        <w:rPr>
          <w:b/>
          <w:bCs/>
        </w:rPr>
        <w:t>Enhanced Reliability</w:t>
      </w:r>
      <w:r>
        <w:t xml:space="preserve"> – Real-time monitoring and predictive maintenance minimise downtime and improve overall system reliability.</w:t>
      </w:r>
    </w:p>
    <w:p w14:paraId="48371FC7" w14:textId="43E5967A" w:rsidR="004972AD" w:rsidRDefault="004972AD" w:rsidP="004972AD">
      <w:pPr>
        <w:spacing w:line="360" w:lineRule="auto"/>
        <w:jc w:val="both"/>
      </w:pPr>
      <w:r w:rsidRPr="004972AD">
        <w:rPr>
          <w:b/>
          <w:bCs/>
        </w:rPr>
        <w:t>Better Environmental Compliance</w:t>
      </w:r>
      <w:r>
        <w:t xml:space="preserve"> – ICA ensures standards for discharge are consistently met, reducing environmental impact.</w:t>
      </w:r>
    </w:p>
    <w:p w14:paraId="627C37C2" w14:textId="45589AC0" w:rsidR="004972AD" w:rsidRDefault="004972AD" w:rsidP="004972AD">
      <w:pPr>
        <w:spacing w:line="360" w:lineRule="auto"/>
        <w:jc w:val="both"/>
      </w:pPr>
      <w:r w:rsidRPr="004972AD">
        <w:rPr>
          <w:b/>
          <w:bCs/>
        </w:rPr>
        <w:t>Reduction in Operational Cost</w:t>
      </w:r>
      <w:r>
        <w:t xml:space="preserve"> – Automated systems can reduce labour costs, minimise wastage, and improve resource management.</w:t>
      </w:r>
    </w:p>
    <w:p w14:paraId="6893B5D6" w14:textId="5974399D" w:rsidR="004972AD" w:rsidRDefault="004972AD" w:rsidP="004972AD">
      <w:pPr>
        <w:spacing w:line="360" w:lineRule="auto"/>
        <w:jc w:val="both"/>
      </w:pPr>
      <w:r w:rsidRPr="004972AD">
        <w:rPr>
          <w:b/>
          <w:bCs/>
        </w:rPr>
        <w:t>Data Availability</w:t>
      </w:r>
      <w:r>
        <w:t xml:space="preserve"> – Continuous data collection and logging facilitate process optimisation, reporting, and compliance documentation.</w:t>
      </w:r>
    </w:p>
    <w:p w14:paraId="726A9C78" w14:textId="627A10EC" w:rsidR="004972AD" w:rsidRDefault="004972AD" w:rsidP="004972AD">
      <w:pPr>
        <w:spacing w:line="360" w:lineRule="auto"/>
        <w:jc w:val="both"/>
      </w:pPr>
      <w:r w:rsidRPr="004972AD">
        <w:rPr>
          <w:b/>
          <w:bCs/>
        </w:rPr>
        <w:t>Safety Improvements</w:t>
      </w:r>
      <w:r>
        <w:t xml:space="preserve"> – Remote monitoring and automated controls reduce the need for hazardous manual interventions.</w:t>
      </w:r>
    </w:p>
    <w:p w14:paraId="04EFF323" w14:textId="77777777" w:rsidR="004972AD" w:rsidRDefault="004972AD" w:rsidP="004972AD">
      <w:pPr>
        <w:spacing w:line="360" w:lineRule="auto"/>
        <w:jc w:val="both"/>
      </w:pPr>
    </w:p>
    <w:p w14:paraId="6DD923E7" w14:textId="05C58EC7" w:rsidR="004972AD" w:rsidRDefault="004972AD" w:rsidP="004972AD">
      <w:pPr>
        <w:pStyle w:val="Heading2"/>
      </w:pPr>
      <w:bookmarkStart w:id="39" w:name="_Toc194263963"/>
      <w:r>
        <w:t>6.2 Challenges</w:t>
      </w:r>
      <w:bookmarkEnd w:id="39"/>
    </w:p>
    <w:p w14:paraId="1F750D69" w14:textId="77777777" w:rsidR="004972AD" w:rsidRDefault="004972AD" w:rsidP="004972AD"/>
    <w:p w14:paraId="2FAEC80B" w14:textId="66682274" w:rsidR="006A7A72" w:rsidRDefault="006A7A72" w:rsidP="006A7A72">
      <w:pPr>
        <w:spacing w:line="360" w:lineRule="auto"/>
        <w:jc w:val="both"/>
      </w:pPr>
      <w:r w:rsidRPr="006A7A72">
        <w:rPr>
          <w:b/>
          <w:bCs/>
        </w:rPr>
        <w:t>Cost</w:t>
      </w:r>
      <w:r>
        <w:t xml:space="preserve"> – Implementation of advance</w:t>
      </w:r>
      <w:r w:rsidR="00DF2035">
        <w:t>d</w:t>
      </w:r>
      <w:r>
        <w:t xml:space="preserve"> ICA systems require</w:t>
      </w:r>
      <w:r w:rsidR="00DF2035">
        <w:t xml:space="preserve">s </w:t>
      </w:r>
      <w:r>
        <w:t>a significant financial investment.</w:t>
      </w:r>
    </w:p>
    <w:p w14:paraId="2A05FE2D" w14:textId="22E1252F" w:rsidR="006A7A72" w:rsidRDefault="006A7A72" w:rsidP="006A7A72">
      <w:pPr>
        <w:spacing w:line="360" w:lineRule="auto"/>
        <w:jc w:val="both"/>
      </w:pPr>
      <w:r w:rsidRPr="006A7A72">
        <w:rPr>
          <w:b/>
          <w:bCs/>
        </w:rPr>
        <w:t>Integration Issues</w:t>
      </w:r>
      <w:r>
        <w:t xml:space="preserve"> – Integrating new systems with older equipment can be costly and technically challenging.</w:t>
      </w:r>
    </w:p>
    <w:p w14:paraId="184AE6DC" w14:textId="38C6E3FC" w:rsidR="006A7A72" w:rsidRDefault="006A7A72" w:rsidP="006A7A72">
      <w:pPr>
        <w:spacing w:line="360" w:lineRule="auto"/>
        <w:jc w:val="both"/>
      </w:pPr>
      <w:r w:rsidRPr="006A7A72">
        <w:rPr>
          <w:b/>
          <w:bCs/>
        </w:rPr>
        <w:t>Cybersecurity Risks</w:t>
      </w:r>
      <w:r>
        <w:t xml:space="preserve"> – The increasing reliance on network</w:t>
      </w:r>
      <w:r w:rsidR="00DF2035">
        <w:t>ed</w:t>
      </w:r>
      <w:r>
        <w:t xml:space="preserve"> control systems comes with the inherent increased risk of cyber-attacks.</w:t>
      </w:r>
    </w:p>
    <w:p w14:paraId="12FBB4A4" w14:textId="1C422331" w:rsidR="006A7A72" w:rsidRDefault="006A7A72" w:rsidP="006A7A72">
      <w:pPr>
        <w:spacing w:line="360" w:lineRule="auto"/>
        <w:jc w:val="both"/>
      </w:pPr>
      <w:r w:rsidRPr="006A7A72">
        <w:rPr>
          <w:b/>
          <w:bCs/>
        </w:rPr>
        <w:t>Skill Requirement</w:t>
      </w:r>
      <w:r>
        <w:t xml:space="preserve"> – Specialised knowledge is required for the operation and maintenance of automated systems.</w:t>
      </w:r>
    </w:p>
    <w:p w14:paraId="0B8C720E" w14:textId="2EE76AEC" w:rsidR="006A7A72" w:rsidRDefault="006A7A72" w:rsidP="006A7A72">
      <w:pPr>
        <w:spacing w:line="360" w:lineRule="auto"/>
        <w:jc w:val="both"/>
      </w:pPr>
      <w:r w:rsidRPr="006A7A72">
        <w:rPr>
          <w:b/>
          <w:bCs/>
        </w:rPr>
        <w:t>Complexity of Process Control</w:t>
      </w:r>
      <w:r>
        <w:t xml:space="preserve"> - It can be challenging for smaller facilities with limited resources to implement advanced control strategies.</w:t>
      </w:r>
    </w:p>
    <w:p w14:paraId="135EACA1" w14:textId="77777777" w:rsidR="00B8221F" w:rsidRDefault="00B8221F" w:rsidP="006A7A72">
      <w:pPr>
        <w:spacing w:line="360" w:lineRule="auto"/>
        <w:jc w:val="both"/>
      </w:pPr>
    </w:p>
    <w:p w14:paraId="32420D4E" w14:textId="0995DD35" w:rsidR="00DE3A3B" w:rsidRDefault="00DE3A3B" w:rsidP="00DE3A3B">
      <w:pPr>
        <w:pStyle w:val="Heading1"/>
      </w:pPr>
      <w:bookmarkStart w:id="40" w:name="_Toc194263964"/>
      <w:r>
        <w:lastRenderedPageBreak/>
        <w:t>7.0 Beur Municipal WWTP Unit 1 Case Study</w:t>
      </w:r>
      <w:bookmarkEnd w:id="40"/>
    </w:p>
    <w:p w14:paraId="77E5C26C" w14:textId="77777777" w:rsidR="00DE3A3B" w:rsidRDefault="00DE3A3B" w:rsidP="00DE3A3B"/>
    <w:p w14:paraId="19B621F9" w14:textId="6F8A9A7D" w:rsidR="00B8221F" w:rsidRDefault="00B8221F" w:rsidP="00DE3A3B">
      <w:r w:rsidRPr="00B8221F">
        <w:rPr>
          <w:noProof/>
        </w:rPr>
        <w:drawing>
          <wp:inline distT="0" distB="0" distL="0" distR="0" wp14:anchorId="3355A812" wp14:editId="1FF1ADD9">
            <wp:extent cx="4376791" cy="2922063"/>
            <wp:effectExtent l="0" t="0" r="5080" b="0"/>
            <wp:docPr id="1573976411" name="Picture 1" descr="Aerial view of a water treatment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76411" name="Picture 1" descr="Aerial view of a water treatment plant&#10;&#10;AI-generated content may be incorrect."/>
                    <pic:cNvPicPr/>
                  </pic:nvPicPr>
                  <pic:blipFill>
                    <a:blip r:embed="rId28"/>
                    <a:stretch>
                      <a:fillRect/>
                    </a:stretch>
                  </pic:blipFill>
                  <pic:spPr>
                    <a:xfrm>
                      <a:off x="0" y="0"/>
                      <a:ext cx="4413513" cy="2946580"/>
                    </a:xfrm>
                    <a:prstGeom prst="rect">
                      <a:avLst/>
                    </a:prstGeom>
                  </pic:spPr>
                </pic:pic>
              </a:graphicData>
            </a:graphic>
          </wp:inline>
        </w:drawing>
      </w:r>
    </w:p>
    <w:p w14:paraId="63056A2E" w14:textId="61C74FFC" w:rsidR="00D8486A" w:rsidRPr="00D8486A" w:rsidRDefault="00B8221F" w:rsidP="00D8486A">
      <w:pPr>
        <w:pStyle w:val="Caption"/>
      </w:pPr>
      <w:bookmarkStart w:id="41" w:name="_Toc194261215"/>
      <w:r>
        <w:t xml:space="preserve">Figure </w:t>
      </w:r>
      <w:fldSimple w:instr=" SEQ Figure \* ARABIC ">
        <w:r w:rsidR="00A939F4">
          <w:rPr>
            <w:noProof/>
          </w:rPr>
          <w:t>14</w:t>
        </w:r>
      </w:fldSimple>
      <w:r>
        <w:t xml:space="preserve"> -Beur Municipal Wastewater Treatment Plant </w:t>
      </w:r>
      <w:sdt>
        <w:sdtPr>
          <w:id w:val="907268355"/>
          <w:citation/>
        </w:sdtPr>
        <w:sdtEndPr/>
        <w:sdtContent>
          <w:r>
            <w:fldChar w:fldCharType="begin"/>
          </w:r>
          <w:r>
            <w:instrText xml:space="preserve"> CITATION Cor20 \l 2057 </w:instrText>
          </w:r>
          <w:r>
            <w:fldChar w:fldCharType="separate"/>
          </w:r>
          <w:r w:rsidRPr="00B8221F">
            <w:rPr>
              <w:noProof/>
            </w:rPr>
            <w:t>(Hatch, 2020)</w:t>
          </w:r>
          <w:r>
            <w:fldChar w:fldCharType="end"/>
          </w:r>
        </w:sdtContent>
      </w:sdt>
      <w:bookmarkEnd w:id="41"/>
    </w:p>
    <w:p w14:paraId="4C427492" w14:textId="466C90E6" w:rsidR="00DE3A3B" w:rsidRDefault="00B8221F" w:rsidP="00DE3A3B">
      <w:pPr>
        <w:spacing w:line="360" w:lineRule="auto"/>
        <w:jc w:val="both"/>
      </w:pPr>
      <w:r w:rsidRPr="00B8221F">
        <w:t>A</w:t>
      </w:r>
      <w:r w:rsidR="00DE3A3B" w:rsidRPr="00B8221F">
        <w:t xml:space="preserve"> case</w:t>
      </w:r>
      <w:r w:rsidR="00DE3A3B">
        <w:t xml:space="preserve"> study chosen to highlight the successful implementation of ICA in wastewater treatment is the application of the art-ICA control technology at the Beur Municipal Wastewater Treatment Plant Unit (BMWTP) 1.  The facility in India has an installed capacity of 20,000 cubic meters per day </w:t>
      </w:r>
      <w:sdt>
        <w:sdtPr>
          <w:id w:val="-153534041"/>
          <w:citation/>
        </w:sdtPr>
        <w:sdtEndPr/>
        <w:sdtContent>
          <w:r w:rsidR="00DE3A3B">
            <w:fldChar w:fldCharType="begin"/>
          </w:r>
          <w:r w:rsidR="00DE3A3B">
            <w:instrText xml:space="preserve"> CITATION Ana18 \l 2057 </w:instrText>
          </w:r>
          <w:r w:rsidR="00DE3A3B">
            <w:fldChar w:fldCharType="separate"/>
          </w:r>
          <w:r w:rsidRPr="00B8221F">
            <w:rPr>
              <w:noProof/>
            </w:rPr>
            <w:t>(Viera, 2018)</w:t>
          </w:r>
          <w:r w:rsidR="00DE3A3B">
            <w:fldChar w:fldCharType="end"/>
          </w:r>
        </w:sdtContent>
      </w:sdt>
      <w:r w:rsidR="00DE3A3B">
        <w:t>.</w:t>
      </w:r>
    </w:p>
    <w:p w14:paraId="2ED91454" w14:textId="77777777" w:rsidR="00B8221F" w:rsidRPr="00055FA7" w:rsidRDefault="00B8221F" w:rsidP="00B8221F">
      <w:pPr>
        <w:spacing w:line="360" w:lineRule="auto"/>
        <w:jc w:val="both"/>
      </w:pPr>
      <w:r>
        <w:t>The BMWTP faced challenges with regards to energy consumption and greenhouse gas emissions, which are common issues within wastewater treatment operations. The plant decided to implement art-ICA control technology, with the aim of enhancing process efficiency and environmental performance.</w:t>
      </w:r>
    </w:p>
    <w:p w14:paraId="58EDA0CC" w14:textId="77777777" w:rsidR="00B8221F" w:rsidRDefault="00B8221F" w:rsidP="00B8221F">
      <w:pPr>
        <w:spacing w:line="360" w:lineRule="auto"/>
        <w:jc w:val="both"/>
      </w:pPr>
      <w:r>
        <w:t>The art-ICA system was deployed to optimise various treatment processes within the plant. This advanced control technology focuses on real-time monitoring and automation, enabling the plant to adjust operations dynamically based on incoming wastewater characteristics and treatment requirements.</w:t>
      </w:r>
    </w:p>
    <w:p w14:paraId="2F3E9A7C" w14:textId="77777777" w:rsidR="00B8221F" w:rsidRDefault="00B8221F" w:rsidP="00B8221F">
      <w:pPr>
        <w:spacing w:line="360" w:lineRule="auto"/>
        <w:jc w:val="both"/>
      </w:pPr>
      <w:r>
        <w:t>Energy efficiency – There was significant energy savings which demonstrated the effectiveness of the art-ICA system reducing operational energy demands.</w:t>
      </w:r>
    </w:p>
    <w:p w14:paraId="0FB961DD" w14:textId="77777777" w:rsidR="00B8221F" w:rsidRDefault="00B8221F" w:rsidP="00B8221F">
      <w:pPr>
        <w:spacing w:line="360" w:lineRule="auto"/>
        <w:jc w:val="both"/>
      </w:pPr>
      <w:r>
        <w:t>Reduced Greenhouse Gas Emissions – There was proven to be a noticeable decrease in the plants greenhouse gas emissions improving the plants sustainability.</w:t>
      </w:r>
    </w:p>
    <w:p w14:paraId="38E4183A" w14:textId="15AD46B3" w:rsidR="00B94C95" w:rsidRDefault="00B8221F" w:rsidP="00B94C95">
      <w:pPr>
        <w:spacing w:line="360" w:lineRule="auto"/>
        <w:jc w:val="both"/>
      </w:pPr>
      <w:r>
        <w:t>Improved Treatment Performance – The plants overall treatment efficiency was enhanced, ensuring compliance with tighter modern standards.</w:t>
      </w:r>
    </w:p>
    <w:p w14:paraId="2C915385" w14:textId="2B38972B" w:rsidR="00297C47" w:rsidRDefault="00297C47" w:rsidP="00297C47">
      <w:pPr>
        <w:pStyle w:val="Heading1"/>
      </w:pPr>
      <w:bookmarkStart w:id="42" w:name="_Toc194263965"/>
      <w:bookmarkEnd w:id="6"/>
      <w:r>
        <w:lastRenderedPageBreak/>
        <w:t>Conclusion</w:t>
      </w:r>
      <w:bookmarkEnd w:id="42"/>
    </w:p>
    <w:p w14:paraId="5E3DD9F3" w14:textId="77777777" w:rsidR="00297C47" w:rsidRDefault="00297C47" w:rsidP="00297C47"/>
    <w:p w14:paraId="3610DA89" w14:textId="124EDB59" w:rsidR="0017195E" w:rsidRPr="00641FE3" w:rsidRDefault="0017195E" w:rsidP="0017195E">
      <w:pPr>
        <w:pStyle w:val="p1"/>
        <w:spacing w:line="360" w:lineRule="auto"/>
        <w:jc w:val="both"/>
        <w:rPr>
          <w:rFonts w:asciiTheme="minorHAnsi" w:hAnsiTheme="minorHAnsi" w:cstheme="minorHAnsi"/>
          <w:sz w:val="22"/>
          <w:szCs w:val="22"/>
        </w:rPr>
      </w:pPr>
      <w:bookmarkStart w:id="43" w:name="OLE_LINK5"/>
      <w:r w:rsidRPr="00641FE3">
        <w:rPr>
          <w:rStyle w:val="s1"/>
          <w:rFonts w:asciiTheme="minorHAnsi" w:hAnsiTheme="minorHAnsi" w:cstheme="minorHAnsi"/>
          <w:sz w:val="22"/>
          <w:szCs w:val="22"/>
        </w:rPr>
        <w:t>In conclusion, the integration of Instrumentation, Control, and Automation (ICA) technologies has profoundly transformed wastewater treatment facilities, enhancing their efficiency, reliability, and compliance with environmental regulations. The historical progression from manual operations to sophisticated automated systems underscores the industry’s commitment to technological advancement.</w:t>
      </w:r>
    </w:p>
    <w:p w14:paraId="73566AAC" w14:textId="7641A2D8" w:rsidR="0017195E" w:rsidRPr="00641FE3" w:rsidRDefault="0017195E" w:rsidP="0017195E">
      <w:pPr>
        <w:pStyle w:val="p1"/>
        <w:spacing w:line="360" w:lineRule="auto"/>
        <w:jc w:val="both"/>
        <w:rPr>
          <w:rFonts w:asciiTheme="minorHAnsi" w:hAnsiTheme="minorHAnsi" w:cstheme="minorHAnsi"/>
          <w:sz w:val="22"/>
          <w:szCs w:val="22"/>
        </w:rPr>
      </w:pPr>
      <w:r w:rsidRPr="00641FE3">
        <w:rPr>
          <w:rStyle w:val="s1"/>
          <w:rFonts w:asciiTheme="minorHAnsi" w:hAnsiTheme="minorHAnsi" w:cstheme="minorHAnsi"/>
          <w:sz w:val="22"/>
          <w:szCs w:val="22"/>
        </w:rPr>
        <w:t>Modern ICA components—including advanced sensors, process controllers, and actuators—enable real-time monitoring and precise control of complex treatment processes. These technologies facilitate proactive maintenance and operational adjustments, leading to optimized resource utilization and reduced operational costs. Furthermore, adherence to stringent regulations and standards ensures that these systems operate within established environmental and safety parameters.</w:t>
      </w:r>
    </w:p>
    <w:p w14:paraId="2730028E" w14:textId="4F113D8A" w:rsidR="0017195E" w:rsidRPr="00641FE3" w:rsidRDefault="0017195E" w:rsidP="0017195E">
      <w:pPr>
        <w:pStyle w:val="p1"/>
        <w:spacing w:line="360" w:lineRule="auto"/>
        <w:jc w:val="both"/>
        <w:rPr>
          <w:rFonts w:asciiTheme="minorHAnsi" w:hAnsiTheme="minorHAnsi" w:cstheme="minorHAnsi"/>
          <w:sz w:val="22"/>
          <w:szCs w:val="22"/>
        </w:rPr>
      </w:pPr>
      <w:r w:rsidRPr="00641FE3">
        <w:rPr>
          <w:rStyle w:val="s1"/>
          <w:rFonts w:asciiTheme="minorHAnsi" w:hAnsiTheme="minorHAnsi" w:cstheme="minorHAnsi"/>
          <w:sz w:val="22"/>
          <w:szCs w:val="22"/>
        </w:rPr>
        <w:t>Recent technological advancements, such as the incorporation of Artificial Intelligence (AI), Machine Learning (ML), and the Internet of Things (IoT), have further elevated the capabilities of ICA systems. These innovations offer predictive analytics, enhanced data collection, and improved process optimization, contributing to more sustainable and efficient wastewater management practices.</w:t>
      </w:r>
    </w:p>
    <w:p w14:paraId="367E90DB" w14:textId="6372C7C0" w:rsidR="0017195E" w:rsidRPr="00641FE3" w:rsidRDefault="0017195E" w:rsidP="0017195E">
      <w:pPr>
        <w:pStyle w:val="p1"/>
        <w:spacing w:line="360" w:lineRule="auto"/>
        <w:jc w:val="both"/>
        <w:rPr>
          <w:rFonts w:asciiTheme="minorHAnsi" w:hAnsiTheme="minorHAnsi" w:cstheme="minorHAnsi"/>
          <w:sz w:val="22"/>
          <w:szCs w:val="22"/>
        </w:rPr>
      </w:pPr>
      <w:r w:rsidRPr="00641FE3">
        <w:rPr>
          <w:rStyle w:val="s1"/>
          <w:rFonts w:asciiTheme="minorHAnsi" w:hAnsiTheme="minorHAnsi" w:cstheme="minorHAnsi"/>
          <w:sz w:val="22"/>
          <w:szCs w:val="22"/>
        </w:rPr>
        <w:t>The case study of the Beur Municipal Wastewater Treatment Plant Unit 1 exemplifies the tangible benefits of ICA implementation, showcasing significant improvements in energy efficiency, reduction in greenhouse gas emissions, and overall treatment performance.</w:t>
      </w:r>
    </w:p>
    <w:p w14:paraId="3087EE10" w14:textId="77777777" w:rsidR="0017195E" w:rsidRPr="00641FE3" w:rsidRDefault="0017195E" w:rsidP="0017195E">
      <w:pPr>
        <w:pStyle w:val="p1"/>
        <w:spacing w:line="360" w:lineRule="auto"/>
        <w:jc w:val="both"/>
        <w:rPr>
          <w:rFonts w:asciiTheme="minorHAnsi" w:hAnsiTheme="minorHAnsi" w:cstheme="minorHAnsi"/>
          <w:sz w:val="22"/>
          <w:szCs w:val="22"/>
        </w:rPr>
      </w:pPr>
      <w:r w:rsidRPr="00641FE3">
        <w:rPr>
          <w:rStyle w:val="s1"/>
          <w:rFonts w:asciiTheme="minorHAnsi" w:hAnsiTheme="minorHAnsi" w:cstheme="minorHAnsi"/>
          <w:sz w:val="22"/>
          <w:szCs w:val="22"/>
        </w:rPr>
        <w:t>Despite the challenges associated with implementing ICA systems, such as high initial costs and the need for specialized expertise, the long-term advantages—optimized resource utilization, reduced operational expenses, and enhanced environmental protection—far outweigh these hurdles. As wastewater treatment facilities continue to evolve, embracing ICA will be pivotal in meeting the growing demands for sustainable and effective wastewater management.</w:t>
      </w:r>
    </w:p>
    <w:bookmarkEnd w:id="43"/>
    <w:bookmarkEnd w:id="0"/>
    <w:p w14:paraId="2B381354" w14:textId="48E6A050" w:rsidR="00297C47" w:rsidRDefault="00297C47" w:rsidP="00297C47"/>
    <w:p w14:paraId="727E48C2" w14:textId="77777777" w:rsidR="00641FE3" w:rsidRDefault="00641FE3" w:rsidP="00297C47"/>
    <w:p w14:paraId="34D34E40" w14:textId="77777777" w:rsidR="00641FE3" w:rsidRDefault="00641FE3" w:rsidP="00297C47"/>
    <w:p w14:paraId="05B47189" w14:textId="77777777" w:rsidR="00641FE3" w:rsidRDefault="00641FE3" w:rsidP="00297C47"/>
    <w:bookmarkEnd w:id="1" w:displacedByCustomXml="next"/>
    <w:bookmarkStart w:id="44" w:name="_Toc194263966" w:displacedByCustomXml="next"/>
    <w:sdt>
      <w:sdtPr>
        <w:rPr>
          <w:rFonts w:asciiTheme="minorHAnsi" w:eastAsiaTheme="minorHAnsi" w:hAnsiTheme="minorHAnsi" w:cstheme="minorBidi"/>
          <w:color w:val="auto"/>
          <w:sz w:val="22"/>
          <w:szCs w:val="22"/>
        </w:rPr>
        <w:id w:val="-1133937277"/>
        <w:docPartObj>
          <w:docPartGallery w:val="Bibliographies"/>
          <w:docPartUnique/>
        </w:docPartObj>
      </w:sdtPr>
      <w:sdtEndPr/>
      <w:sdtContent>
        <w:p w14:paraId="2865A8B8" w14:textId="53938A81" w:rsidR="001A1C99" w:rsidRDefault="001A1C99">
          <w:pPr>
            <w:pStyle w:val="Heading1"/>
          </w:pPr>
          <w:r>
            <w:t>Bibliography</w:t>
          </w:r>
          <w:bookmarkEnd w:id="44"/>
        </w:p>
        <w:p w14:paraId="322A759B" w14:textId="77777777" w:rsidR="001A1C99" w:rsidRPr="001A1C99" w:rsidRDefault="001A1C99" w:rsidP="001A1C99"/>
        <w:sdt>
          <w:sdtPr>
            <w:id w:val="111145805"/>
            <w:bibliography/>
          </w:sdtPr>
          <w:sdtEndPr/>
          <w:sdtContent>
            <w:p w14:paraId="4BA3D5E1" w14:textId="77777777" w:rsidR="00B8221F" w:rsidRDefault="001A1C99" w:rsidP="00B8221F">
              <w:pPr>
                <w:pStyle w:val="Bibliography"/>
                <w:rPr>
                  <w:noProof/>
                </w:rPr>
              </w:pPr>
              <w:r>
                <w:fldChar w:fldCharType="begin"/>
              </w:r>
              <w:r>
                <w:instrText xml:space="preserve"> BIBLIOGRAPHY </w:instrText>
              </w:r>
              <w:r>
                <w:fldChar w:fldCharType="separate"/>
              </w:r>
              <w:r w:rsidR="00B8221F">
                <w:rPr>
                  <w:noProof/>
                </w:rPr>
                <w:t xml:space="preserve">Awati, R., 2023. </w:t>
              </w:r>
              <w:r w:rsidR="00B8221F">
                <w:rPr>
                  <w:i/>
                  <w:iCs/>
                  <w:noProof/>
                </w:rPr>
                <w:t xml:space="preserve">Informa. </w:t>
              </w:r>
              <w:r w:rsidR="00B8221F">
                <w:rPr>
                  <w:noProof/>
                </w:rPr>
                <w:t xml:space="preserve">[Online] </w:t>
              </w:r>
              <w:r w:rsidR="00B8221F">
                <w:rPr>
                  <w:noProof/>
                </w:rPr>
                <w:br/>
                <w:t xml:space="preserve">Available at: </w:t>
              </w:r>
              <w:r w:rsidR="00B8221F">
                <w:rPr>
                  <w:noProof/>
                  <w:u w:val="single"/>
                </w:rPr>
                <w:t>https://www.techtarget.com/whatis/definition/SCADA-supervisory-control-and-data-acquisition</w:t>
              </w:r>
              <w:r w:rsidR="00B8221F">
                <w:rPr>
                  <w:noProof/>
                </w:rPr>
                <w:br/>
                <w:t>[Accessed 21st March 2025].</w:t>
              </w:r>
            </w:p>
            <w:p w14:paraId="6F0D6B64" w14:textId="77777777" w:rsidR="00B8221F" w:rsidRPr="00B8221F" w:rsidRDefault="00B8221F" w:rsidP="00B8221F"/>
            <w:p w14:paraId="6750E84F" w14:textId="77777777" w:rsidR="00B8221F" w:rsidRDefault="00B8221F" w:rsidP="00B8221F">
              <w:pPr>
                <w:pStyle w:val="Bibliography"/>
                <w:rPr>
                  <w:noProof/>
                </w:rPr>
              </w:pPr>
              <w:r>
                <w:rPr>
                  <w:noProof/>
                </w:rPr>
                <w:t xml:space="preserve">Belman, J., 2022. Fuzzy Logic Controllers for Refrigeration Systems. </w:t>
              </w:r>
              <w:r>
                <w:rPr>
                  <w:i/>
                  <w:iCs/>
                  <w:noProof/>
                </w:rPr>
                <w:t xml:space="preserve">MMechanical Engineering, </w:t>
              </w:r>
              <w:r>
                <w:rPr>
                  <w:noProof/>
                </w:rPr>
                <w:t>1(1), p. 15.</w:t>
              </w:r>
            </w:p>
            <w:p w14:paraId="0A05248A" w14:textId="77777777" w:rsidR="00B8221F" w:rsidRPr="00B8221F" w:rsidRDefault="00B8221F" w:rsidP="00B8221F"/>
            <w:p w14:paraId="25ED1B28" w14:textId="77777777" w:rsidR="00B8221F" w:rsidRDefault="00B8221F" w:rsidP="00B8221F">
              <w:pPr>
                <w:pStyle w:val="Bibliography"/>
                <w:rPr>
                  <w:noProof/>
                </w:rPr>
              </w:pPr>
              <w:r>
                <w:rPr>
                  <w:noProof/>
                </w:rPr>
                <w:t xml:space="preserve">Campbell, C., 2021. </w:t>
              </w:r>
              <w:r>
                <w:rPr>
                  <w:i/>
                  <w:iCs/>
                  <w:noProof/>
                </w:rPr>
                <w:t xml:space="preserve">Digital Twins Bring Value to Water Utilities, </w:t>
              </w:r>
              <w:r>
                <w:rPr>
                  <w:noProof/>
                </w:rPr>
                <w:t>s.l.: ESRI.</w:t>
              </w:r>
            </w:p>
            <w:p w14:paraId="7075B146" w14:textId="77777777" w:rsidR="00B8221F" w:rsidRPr="00B8221F" w:rsidRDefault="00B8221F" w:rsidP="00B8221F"/>
            <w:p w14:paraId="14379C0F" w14:textId="77777777" w:rsidR="00B8221F" w:rsidRDefault="00B8221F" w:rsidP="00B8221F">
              <w:pPr>
                <w:pStyle w:val="Bibliography"/>
                <w:rPr>
                  <w:noProof/>
                </w:rPr>
              </w:pPr>
              <w:r>
                <w:rPr>
                  <w:noProof/>
                </w:rPr>
                <w:t xml:space="preserve">Coughanowr, D. R., 1991. </w:t>
              </w:r>
              <w:r>
                <w:rPr>
                  <w:i/>
                  <w:iCs/>
                  <w:noProof/>
                </w:rPr>
                <w:t xml:space="preserve">Engineering - Process Systems Analysis and Control.pdf. </w:t>
              </w:r>
              <w:r>
                <w:rPr>
                  <w:noProof/>
                </w:rPr>
                <w:t>2nd ed. New York: McGraw-Hill Inc.</w:t>
              </w:r>
            </w:p>
            <w:p w14:paraId="2A1D81E5" w14:textId="77777777" w:rsidR="00B8221F" w:rsidRPr="00B8221F" w:rsidRDefault="00B8221F" w:rsidP="00B8221F"/>
            <w:p w14:paraId="346AACB6" w14:textId="77777777" w:rsidR="00B8221F" w:rsidRDefault="00B8221F" w:rsidP="00B8221F">
              <w:pPr>
                <w:pStyle w:val="Bibliography"/>
                <w:rPr>
                  <w:noProof/>
                </w:rPr>
              </w:pPr>
              <w:r>
                <w:rPr>
                  <w:noProof/>
                </w:rPr>
                <w:t xml:space="preserve">Department for Envirinment, F. a. R. A., 2002. </w:t>
              </w:r>
              <w:r>
                <w:rPr>
                  <w:i/>
                  <w:iCs/>
                  <w:noProof/>
                </w:rPr>
                <w:t xml:space="preserve">GOV.UK. </w:t>
              </w:r>
              <w:r>
                <w:rPr>
                  <w:noProof/>
                </w:rPr>
                <w:t xml:space="preserve">[Online] </w:t>
              </w:r>
              <w:r>
                <w:rPr>
                  <w:noProof/>
                </w:rPr>
                <w:br/>
                <w:t xml:space="preserve">Available at: </w:t>
              </w:r>
              <w:r>
                <w:rPr>
                  <w:noProof/>
                  <w:u w:val="single"/>
                </w:rPr>
                <w:t>https://assets.publishing.service.gov.uk/media/5a799210ed915d0422069741/pb6655-uk-sewage-treatment-020424.pdf</w:t>
              </w:r>
              <w:r>
                <w:rPr>
                  <w:noProof/>
                </w:rPr>
                <w:br/>
                <w:t>[Accessed 27th March 2025].</w:t>
              </w:r>
            </w:p>
            <w:p w14:paraId="1392713D" w14:textId="77777777" w:rsidR="00B8221F" w:rsidRPr="00B8221F" w:rsidRDefault="00B8221F" w:rsidP="00B8221F"/>
            <w:p w14:paraId="7B70A3F8" w14:textId="77777777" w:rsidR="00B8221F" w:rsidRDefault="00B8221F" w:rsidP="00B8221F">
              <w:pPr>
                <w:pStyle w:val="Bibliography"/>
                <w:rPr>
                  <w:noProof/>
                </w:rPr>
              </w:pPr>
              <w:r>
                <w:rPr>
                  <w:noProof/>
                </w:rPr>
                <w:t xml:space="preserve">Emerson, 2009. </w:t>
              </w:r>
              <w:r>
                <w:rPr>
                  <w:i/>
                  <w:iCs/>
                  <w:noProof/>
                </w:rPr>
                <w:t xml:space="preserve">Emerson. </w:t>
              </w:r>
              <w:r>
                <w:rPr>
                  <w:noProof/>
                </w:rPr>
                <w:t xml:space="preserve">[Online] </w:t>
              </w:r>
              <w:r>
                <w:rPr>
                  <w:noProof/>
                </w:rPr>
                <w:br/>
                <w:t xml:space="preserve">Available at: </w:t>
              </w:r>
              <w:r>
                <w:rPr>
                  <w:noProof/>
                  <w:u w:val="single"/>
                </w:rPr>
                <w:t>https://www.emerson.com/documents/automation/application-data-sheet-dissolved-oxygen-measurement-in-wastewater-treatment-rosemount-en-68468.pdf</w:t>
              </w:r>
              <w:r>
                <w:rPr>
                  <w:noProof/>
                </w:rPr>
                <w:br/>
                <w:t>[Accessed 27th March 2025].</w:t>
              </w:r>
            </w:p>
            <w:p w14:paraId="79915C74" w14:textId="77777777" w:rsidR="00B8221F" w:rsidRPr="00B8221F" w:rsidRDefault="00B8221F" w:rsidP="00B8221F"/>
            <w:p w14:paraId="2B4F69D7" w14:textId="77777777" w:rsidR="00B8221F" w:rsidRDefault="00B8221F" w:rsidP="00B8221F">
              <w:pPr>
                <w:pStyle w:val="Bibliography"/>
                <w:rPr>
                  <w:noProof/>
                </w:rPr>
              </w:pPr>
              <w:r>
                <w:rPr>
                  <w:noProof/>
                </w:rPr>
                <w:t xml:space="preserve">Endress, 2024. </w:t>
              </w:r>
              <w:r>
                <w:rPr>
                  <w:i/>
                  <w:iCs/>
                  <w:noProof/>
                </w:rPr>
                <w:t xml:space="preserve">UK.Endress. </w:t>
              </w:r>
              <w:r>
                <w:rPr>
                  <w:noProof/>
                </w:rPr>
                <w:t xml:space="preserve">[Online] </w:t>
              </w:r>
              <w:r>
                <w:rPr>
                  <w:noProof/>
                </w:rPr>
                <w:br/>
                <w:t xml:space="preserve">Available at: </w:t>
              </w:r>
              <w:r>
                <w:rPr>
                  <w:noProof/>
                  <w:u w:val="single"/>
                </w:rPr>
                <w:t>https://www.uk.endress.com/en/field-instruments-overview/liquid-analysis-product-overview/turbidity-sensors-transmitters?wt_mc=paid-search.google.turbidity-la-click.othr.ppc-uk.uk.admedia_136503642384_561275468396&amp;utm_term=total%20suspended%20solids%20sen</w:t>
              </w:r>
              <w:r>
                <w:rPr>
                  <w:noProof/>
                </w:rPr>
                <w:br/>
                <w:t>[Accessed 28th March 2025].</w:t>
              </w:r>
            </w:p>
            <w:p w14:paraId="5F60DBDA" w14:textId="77777777" w:rsidR="00B8221F" w:rsidRPr="00B8221F" w:rsidRDefault="00B8221F" w:rsidP="00B8221F"/>
            <w:p w14:paraId="209C239E" w14:textId="77777777" w:rsidR="00B8221F" w:rsidRDefault="00B8221F" w:rsidP="00B8221F">
              <w:pPr>
                <w:pStyle w:val="Bibliography"/>
                <w:rPr>
                  <w:noProof/>
                </w:rPr>
              </w:pPr>
              <w:r>
                <w:rPr>
                  <w:noProof/>
                </w:rPr>
                <w:t xml:space="preserve">GOV.UK, 2025. </w:t>
              </w:r>
              <w:r>
                <w:rPr>
                  <w:i/>
                  <w:iCs/>
                  <w:noProof/>
                </w:rPr>
                <w:t xml:space="preserve">GOV.UK. </w:t>
              </w:r>
              <w:r>
                <w:rPr>
                  <w:noProof/>
                </w:rPr>
                <w:t xml:space="preserve">[Online] </w:t>
              </w:r>
              <w:r>
                <w:rPr>
                  <w:noProof/>
                </w:rPr>
                <w:br/>
                <w:t xml:space="preserve">Available at: </w:t>
              </w:r>
              <w:r>
                <w:rPr>
                  <w:noProof/>
                  <w:u w:val="single"/>
                </w:rPr>
                <w:t>https://www.gov.uk/government/publications/environment-agency-enforcement-and-sanctions-policy/environment-agency-enforcement-and-sanctions-policy</w:t>
              </w:r>
              <w:r>
                <w:rPr>
                  <w:noProof/>
                </w:rPr>
                <w:br/>
                <w:t>[Accessed 27th March 2025].</w:t>
              </w:r>
            </w:p>
            <w:p w14:paraId="098E66BA" w14:textId="77777777" w:rsidR="00B8221F" w:rsidRPr="00B8221F" w:rsidRDefault="00B8221F" w:rsidP="00B8221F"/>
            <w:p w14:paraId="210F14F4" w14:textId="77777777" w:rsidR="00B8221F" w:rsidRDefault="00B8221F" w:rsidP="00B8221F">
              <w:pPr>
                <w:pStyle w:val="Bibliography"/>
                <w:rPr>
                  <w:noProof/>
                </w:rPr>
              </w:pPr>
              <w:r>
                <w:rPr>
                  <w:noProof/>
                </w:rPr>
                <w:lastRenderedPageBreak/>
                <w:t xml:space="preserve">Grochowski, M., 2016. </w:t>
              </w:r>
              <w:r>
                <w:rPr>
                  <w:i/>
                  <w:iCs/>
                  <w:noProof/>
                </w:rPr>
                <w:t xml:space="preserve">ieexplore. </w:t>
              </w:r>
              <w:r>
                <w:rPr>
                  <w:noProof/>
                </w:rPr>
                <w:t xml:space="preserve">[Online] </w:t>
              </w:r>
              <w:r>
                <w:rPr>
                  <w:noProof/>
                </w:rPr>
                <w:br/>
                <w:t xml:space="preserve">Available at: </w:t>
              </w:r>
              <w:r>
                <w:rPr>
                  <w:noProof/>
                  <w:u w:val="single"/>
                </w:rPr>
                <w:t>https://ieeexplore.ieee.org/document/7575206</w:t>
              </w:r>
              <w:r>
                <w:rPr>
                  <w:noProof/>
                </w:rPr>
                <w:br/>
                <w:t>[Accessed 28th March 2025].</w:t>
              </w:r>
            </w:p>
            <w:p w14:paraId="385016D6" w14:textId="77777777" w:rsidR="00B8221F" w:rsidRPr="00B8221F" w:rsidRDefault="00B8221F" w:rsidP="00B8221F"/>
            <w:p w14:paraId="5AA3A317" w14:textId="77777777" w:rsidR="00B8221F" w:rsidRDefault="00B8221F" w:rsidP="00B8221F">
              <w:pPr>
                <w:pStyle w:val="Bibliography"/>
                <w:rPr>
                  <w:noProof/>
                </w:rPr>
              </w:pPr>
              <w:r>
                <w:rPr>
                  <w:noProof/>
                </w:rPr>
                <w:t xml:space="preserve">Hatch, C., 2020. </w:t>
              </w:r>
              <w:r>
                <w:rPr>
                  <w:i/>
                  <w:iCs/>
                  <w:noProof/>
                </w:rPr>
                <w:t xml:space="preserve">INL. </w:t>
              </w:r>
              <w:r>
                <w:rPr>
                  <w:noProof/>
                </w:rPr>
                <w:t xml:space="preserve">[Online] </w:t>
              </w:r>
              <w:r>
                <w:rPr>
                  <w:noProof/>
                </w:rPr>
                <w:br/>
                <w:t xml:space="preserve">Available at: </w:t>
              </w:r>
              <w:r>
                <w:rPr>
                  <w:noProof/>
                  <w:u w:val="single"/>
                </w:rPr>
                <w:t>https://inl.gov/integrated-energy/turning-municipal-wastewater-into-bioenergy/</w:t>
              </w:r>
              <w:r>
                <w:rPr>
                  <w:noProof/>
                </w:rPr>
                <w:br/>
                <w:t>[Accessed 30th March 2025].</w:t>
              </w:r>
            </w:p>
            <w:p w14:paraId="66F1653D" w14:textId="77777777" w:rsidR="00B8221F" w:rsidRPr="00B8221F" w:rsidRDefault="00B8221F" w:rsidP="00B8221F"/>
            <w:p w14:paraId="52B48A03" w14:textId="77777777" w:rsidR="00B8221F" w:rsidRDefault="00B8221F" w:rsidP="00B8221F">
              <w:pPr>
                <w:pStyle w:val="Bibliography"/>
                <w:rPr>
                  <w:noProof/>
                </w:rPr>
              </w:pPr>
              <w:r>
                <w:rPr>
                  <w:noProof/>
                </w:rPr>
                <w:t xml:space="preserve">Instruments, P., 2025. </w:t>
              </w:r>
              <w:r>
                <w:rPr>
                  <w:i/>
                  <w:iCs/>
                  <w:noProof/>
                </w:rPr>
                <w:t xml:space="preserve">PCE. </w:t>
              </w:r>
              <w:r>
                <w:rPr>
                  <w:noProof/>
                </w:rPr>
                <w:t xml:space="preserve">[Online] </w:t>
              </w:r>
              <w:r>
                <w:rPr>
                  <w:noProof/>
                </w:rPr>
                <w:br/>
                <w:t xml:space="preserve">Available at: </w:t>
              </w:r>
              <w:r>
                <w:rPr>
                  <w:noProof/>
                  <w:u w:val="single"/>
                </w:rPr>
                <w:t>https://www.pce-instruments.com/english/measuring-instruments/test-meters/portable-ultrasonic-flow-meter-clamp-on-ultrasonic-flow-meter-pce-instruments-clamp-on-ultrasonic-flow-meter-pce-tds-200-m-ica-incl.-iso-calibration-certificate-det_6107509.htm</w:t>
              </w:r>
              <w:r>
                <w:rPr>
                  <w:noProof/>
                </w:rPr>
                <w:br/>
                <w:t>[Accessed 27th March 2025].</w:t>
              </w:r>
            </w:p>
            <w:p w14:paraId="1DF98C1A" w14:textId="77777777" w:rsidR="00B8221F" w:rsidRPr="00B8221F" w:rsidRDefault="00B8221F" w:rsidP="00B8221F"/>
            <w:p w14:paraId="731F7B11" w14:textId="77777777" w:rsidR="00B8221F" w:rsidRDefault="00B8221F" w:rsidP="00B8221F">
              <w:pPr>
                <w:pStyle w:val="Bibliography"/>
                <w:rPr>
                  <w:noProof/>
                </w:rPr>
              </w:pPr>
              <w:r>
                <w:rPr>
                  <w:noProof/>
                </w:rPr>
                <w:t xml:space="preserve">Instruments, S., 2025. </w:t>
              </w:r>
              <w:r>
                <w:rPr>
                  <w:i/>
                  <w:iCs/>
                  <w:noProof/>
                </w:rPr>
                <w:t xml:space="preserve">STATUS. </w:t>
              </w:r>
              <w:r>
                <w:rPr>
                  <w:noProof/>
                </w:rPr>
                <w:t xml:space="preserve">[Online] </w:t>
              </w:r>
              <w:r>
                <w:rPr>
                  <w:noProof/>
                </w:rPr>
                <w:br/>
                <w:t xml:space="preserve">Available at: </w:t>
              </w:r>
              <w:r>
                <w:rPr>
                  <w:noProof/>
                  <w:u w:val="single"/>
                </w:rPr>
                <w:t>https://www.status.co.uk/product/ambient-air-temperature-probe/</w:t>
              </w:r>
              <w:r>
                <w:rPr>
                  <w:noProof/>
                </w:rPr>
                <w:br/>
                <w:t>[Accessed 27th March 2025].</w:t>
              </w:r>
            </w:p>
            <w:p w14:paraId="23652D21" w14:textId="77777777" w:rsidR="00B8221F" w:rsidRPr="00B8221F" w:rsidRDefault="00B8221F" w:rsidP="00B8221F"/>
            <w:p w14:paraId="19C11D2F" w14:textId="77777777" w:rsidR="00B8221F" w:rsidRDefault="00B8221F" w:rsidP="00B8221F">
              <w:pPr>
                <w:pStyle w:val="Bibliography"/>
                <w:rPr>
                  <w:noProof/>
                </w:rPr>
              </w:pPr>
              <w:r>
                <w:rPr>
                  <w:noProof/>
                </w:rPr>
                <w:t xml:space="preserve">ISO, 2009. </w:t>
              </w:r>
              <w:r>
                <w:rPr>
                  <w:i/>
                  <w:iCs/>
                  <w:noProof/>
                </w:rPr>
                <w:t xml:space="preserve">ISO. </w:t>
              </w:r>
              <w:r>
                <w:rPr>
                  <w:noProof/>
                </w:rPr>
                <w:t xml:space="preserve">[Online] </w:t>
              </w:r>
              <w:r>
                <w:rPr>
                  <w:noProof/>
                </w:rPr>
                <w:br/>
                <w:t xml:space="preserve">Available at: </w:t>
              </w:r>
              <w:r>
                <w:rPr>
                  <w:noProof/>
                  <w:u w:val="single"/>
                </w:rPr>
                <w:t>https://www.iso.org/obp/ui/en/#iso:std:60857:en</w:t>
              </w:r>
              <w:r>
                <w:rPr>
                  <w:noProof/>
                </w:rPr>
                <w:br/>
                <w:t>[Accessed 27th March 2025].</w:t>
              </w:r>
            </w:p>
            <w:p w14:paraId="1FC8A03B" w14:textId="77777777" w:rsidR="00B8221F" w:rsidRPr="00B8221F" w:rsidRDefault="00B8221F" w:rsidP="00B8221F"/>
            <w:p w14:paraId="20895E08" w14:textId="77777777" w:rsidR="00B8221F" w:rsidRDefault="00B8221F" w:rsidP="00B8221F">
              <w:pPr>
                <w:pStyle w:val="Bibliography"/>
                <w:rPr>
                  <w:noProof/>
                </w:rPr>
              </w:pPr>
              <w:r>
                <w:rPr>
                  <w:noProof/>
                </w:rPr>
                <w:t xml:space="preserve">McMillian, G., 2008. </w:t>
              </w:r>
              <w:r>
                <w:rPr>
                  <w:i/>
                  <w:iCs/>
                  <w:noProof/>
                </w:rPr>
                <w:t xml:space="preserve">Engineer Manual - Process Industrial Instruments and Control Handbook. </w:t>
              </w:r>
              <w:r>
                <w:rPr>
                  <w:noProof/>
                </w:rPr>
                <w:t>1st ed. s.l.:s.n.</w:t>
              </w:r>
            </w:p>
            <w:p w14:paraId="19CADFCC" w14:textId="77777777" w:rsidR="00B8221F" w:rsidRPr="00B8221F" w:rsidRDefault="00B8221F" w:rsidP="00B8221F"/>
            <w:p w14:paraId="50E91719" w14:textId="51AE8A01" w:rsidR="00B8221F" w:rsidRDefault="00B8221F" w:rsidP="00B8221F">
              <w:pPr>
                <w:pStyle w:val="Bibliography"/>
                <w:rPr>
                  <w:noProof/>
                </w:rPr>
              </w:pPr>
              <w:r>
                <w:rPr>
                  <w:noProof/>
                </w:rPr>
                <w:t xml:space="preserve">Microtronics, 2022. </w:t>
              </w:r>
              <w:r>
                <w:rPr>
                  <w:i/>
                  <w:iCs/>
                  <w:noProof/>
                </w:rPr>
                <w:t xml:space="preserve">Microtronics. </w:t>
              </w:r>
              <w:r>
                <w:rPr>
                  <w:noProof/>
                </w:rPr>
                <w:t xml:space="preserve">[Online] </w:t>
              </w:r>
              <w:r>
                <w:rPr>
                  <w:noProof/>
                </w:rPr>
                <w:br/>
                <w:t xml:space="preserve">Available at: </w:t>
              </w:r>
              <w:r>
                <w:rPr>
                  <w:noProof/>
                  <w:u w:val="single"/>
                </w:rPr>
                <w:t>https://microtronics.com/en/process-control-technology-for-wastewater-sewer/accurate-sewer-flow-measurement/#:~:text=Magnetic%2Dinductive%20flowmeters%3A%20Based%20on,and%20are%20insensitive%20to%20solids.</w:t>
              </w:r>
              <w:r>
                <w:rPr>
                  <w:noProof/>
                </w:rPr>
                <w:br/>
                <w:t>[Accessed 27th March 2025].</w:t>
              </w:r>
            </w:p>
            <w:p w14:paraId="508BF8A2" w14:textId="77777777" w:rsidR="00B8221F" w:rsidRPr="00B8221F" w:rsidRDefault="00B8221F" w:rsidP="00B8221F"/>
            <w:p w14:paraId="1927EAC8" w14:textId="77777777" w:rsidR="00B8221F" w:rsidRDefault="00B8221F" w:rsidP="00B8221F">
              <w:pPr>
                <w:pStyle w:val="Bibliography"/>
                <w:rPr>
                  <w:noProof/>
                </w:rPr>
              </w:pPr>
              <w:r>
                <w:rPr>
                  <w:noProof/>
                </w:rPr>
                <w:t xml:space="preserve">NetSolWater, 2023. </w:t>
              </w:r>
              <w:r>
                <w:rPr>
                  <w:i/>
                  <w:iCs/>
                  <w:noProof/>
                </w:rPr>
                <w:t xml:space="preserve">NetSolWater. </w:t>
              </w:r>
              <w:r>
                <w:rPr>
                  <w:noProof/>
                </w:rPr>
                <w:t xml:space="preserve">[Online] </w:t>
              </w:r>
              <w:r>
                <w:rPr>
                  <w:noProof/>
                </w:rPr>
                <w:br/>
                <w:t xml:space="preserve">Available at: </w:t>
              </w:r>
              <w:r>
                <w:rPr>
                  <w:noProof/>
                  <w:u w:val="single"/>
                </w:rPr>
                <w:t>https://www.netsolwater.com/energy-production-by-anaerobic-digestion.php?blog=2364</w:t>
              </w:r>
              <w:r>
                <w:rPr>
                  <w:noProof/>
                </w:rPr>
                <w:br/>
                <w:t>[Accessed 28th March 2025].</w:t>
              </w:r>
            </w:p>
            <w:p w14:paraId="14B28360" w14:textId="77777777" w:rsidR="00B8221F" w:rsidRPr="00B8221F" w:rsidRDefault="00B8221F" w:rsidP="00B8221F"/>
            <w:p w14:paraId="2B66C630" w14:textId="77777777" w:rsidR="00B8221F" w:rsidRDefault="00B8221F" w:rsidP="00B8221F">
              <w:pPr>
                <w:pStyle w:val="Bibliography"/>
                <w:rPr>
                  <w:noProof/>
                </w:rPr>
              </w:pPr>
              <w:r>
                <w:rPr>
                  <w:noProof/>
                </w:rPr>
                <w:lastRenderedPageBreak/>
                <w:t xml:space="preserve">Optex, 2025. </w:t>
              </w:r>
              <w:r>
                <w:rPr>
                  <w:i/>
                  <w:iCs/>
                  <w:noProof/>
                </w:rPr>
                <w:t xml:space="preserve">Optex. </w:t>
              </w:r>
              <w:r>
                <w:rPr>
                  <w:noProof/>
                </w:rPr>
                <w:t xml:space="preserve">[Online] </w:t>
              </w:r>
              <w:r>
                <w:rPr>
                  <w:noProof/>
                </w:rPr>
                <w:br/>
                <w:t xml:space="preserve">Available at: </w:t>
              </w:r>
              <w:r>
                <w:rPr>
                  <w:noProof/>
                  <w:u w:val="single"/>
                </w:rPr>
                <w:t>https://www.optek.com/en/turbidity/tf56-inline-turbidity-sensor.asp</w:t>
              </w:r>
              <w:r>
                <w:rPr>
                  <w:noProof/>
                </w:rPr>
                <w:br/>
                <w:t>[Accessed 27th March 2025].</w:t>
              </w:r>
            </w:p>
            <w:p w14:paraId="41AAA0A4" w14:textId="77777777" w:rsidR="00B8221F" w:rsidRPr="00B8221F" w:rsidRDefault="00B8221F" w:rsidP="00B8221F"/>
            <w:p w14:paraId="20CDD683" w14:textId="77777777" w:rsidR="00B8221F" w:rsidRDefault="00B8221F" w:rsidP="00B8221F">
              <w:pPr>
                <w:pStyle w:val="Bibliography"/>
                <w:rPr>
                  <w:noProof/>
                </w:rPr>
              </w:pPr>
              <w:r>
                <w:rPr>
                  <w:noProof/>
                </w:rPr>
                <w:t xml:space="preserve">PASCO, 2024. </w:t>
              </w:r>
              <w:r>
                <w:rPr>
                  <w:i/>
                  <w:iCs/>
                  <w:noProof/>
                </w:rPr>
                <w:t xml:space="preserve">PASCO. </w:t>
              </w:r>
              <w:r>
                <w:rPr>
                  <w:noProof/>
                </w:rPr>
                <w:t xml:space="preserve">[Online] </w:t>
              </w:r>
              <w:r>
                <w:rPr>
                  <w:noProof/>
                </w:rPr>
                <w:br/>
                <w:t xml:space="preserve">Available at: </w:t>
              </w:r>
              <w:r>
                <w:rPr>
                  <w:noProof/>
                  <w:u w:val="single"/>
                </w:rPr>
                <w:t>https://www.pasco.com/products/sensors/environmental/wireless-optical-dissolved-oxygen-sensor</w:t>
              </w:r>
              <w:r>
                <w:rPr>
                  <w:noProof/>
                </w:rPr>
                <w:br/>
                <w:t>[Accessed 27th March 2025].</w:t>
              </w:r>
            </w:p>
            <w:p w14:paraId="6F4B38E6" w14:textId="77777777" w:rsidR="00B8221F" w:rsidRPr="00B8221F" w:rsidRDefault="00B8221F" w:rsidP="00B8221F"/>
            <w:p w14:paraId="13AB267A" w14:textId="77777777" w:rsidR="00B8221F" w:rsidRDefault="00B8221F" w:rsidP="00B8221F">
              <w:pPr>
                <w:pStyle w:val="Bibliography"/>
                <w:rPr>
                  <w:noProof/>
                </w:rPr>
              </w:pPr>
              <w:r>
                <w:rPr>
                  <w:noProof/>
                </w:rPr>
                <w:t xml:space="preserve">Renke, 2025. </w:t>
              </w:r>
              <w:r>
                <w:rPr>
                  <w:i/>
                  <w:iCs/>
                  <w:noProof/>
                </w:rPr>
                <w:t xml:space="preserve">Renke. </w:t>
              </w:r>
              <w:r>
                <w:rPr>
                  <w:noProof/>
                </w:rPr>
                <w:t xml:space="preserve">[Online] </w:t>
              </w:r>
              <w:r>
                <w:rPr>
                  <w:noProof/>
                </w:rPr>
                <w:br/>
                <w:t xml:space="preserve">Available at: </w:t>
              </w:r>
              <w:r>
                <w:rPr>
                  <w:noProof/>
                  <w:u w:val="single"/>
                </w:rPr>
                <w:t>https://www.renkeer.com/product/soil-nutrient-sensor/</w:t>
              </w:r>
              <w:r>
                <w:rPr>
                  <w:noProof/>
                </w:rPr>
                <w:br/>
                <w:t>[Accessed 27th March 2025].</w:t>
              </w:r>
            </w:p>
            <w:p w14:paraId="38AA2089" w14:textId="77777777" w:rsidR="00B8221F" w:rsidRPr="00B8221F" w:rsidRDefault="00B8221F" w:rsidP="00B8221F"/>
            <w:p w14:paraId="27EFC35B" w14:textId="77777777" w:rsidR="00B8221F" w:rsidRDefault="00B8221F" w:rsidP="00B8221F">
              <w:pPr>
                <w:pStyle w:val="Bibliography"/>
                <w:rPr>
                  <w:noProof/>
                </w:rPr>
              </w:pPr>
              <w:r>
                <w:rPr>
                  <w:noProof/>
                </w:rPr>
                <w:t xml:space="preserve">Sensorex, 2022. </w:t>
              </w:r>
              <w:r>
                <w:rPr>
                  <w:i/>
                  <w:iCs/>
                  <w:noProof/>
                </w:rPr>
                <w:t xml:space="preserve">Sensorex. </w:t>
              </w:r>
              <w:r>
                <w:rPr>
                  <w:noProof/>
                </w:rPr>
                <w:t xml:space="preserve">[Online] </w:t>
              </w:r>
              <w:r>
                <w:rPr>
                  <w:noProof/>
                </w:rPr>
                <w:br/>
                <w:t xml:space="preserve">Available at: </w:t>
              </w:r>
              <w:r>
                <w:rPr>
                  <w:noProof/>
                  <w:u w:val="single"/>
                </w:rPr>
                <w:t>https://sensorex.com/ph-control-wastewater-treatment/?srsltid=AfmBOormdYroqf83VenaKFzxOTXsPpZxPzb2RIzAfBsCGCN248MMrTTq</w:t>
              </w:r>
              <w:r>
                <w:rPr>
                  <w:noProof/>
                </w:rPr>
                <w:br/>
                <w:t>[Accessed 27th March 2025].</w:t>
              </w:r>
            </w:p>
            <w:p w14:paraId="6150B5AE" w14:textId="77777777" w:rsidR="00B8221F" w:rsidRPr="00B8221F" w:rsidRDefault="00B8221F" w:rsidP="00B8221F"/>
            <w:p w14:paraId="342633E7" w14:textId="77777777" w:rsidR="00B8221F" w:rsidRDefault="00B8221F" w:rsidP="00B8221F">
              <w:pPr>
                <w:pStyle w:val="Bibliography"/>
                <w:rPr>
                  <w:noProof/>
                </w:rPr>
              </w:pPr>
              <w:r>
                <w:rPr>
                  <w:noProof/>
                </w:rPr>
                <w:t xml:space="preserve">Simon-Varhelyi, M., 2018. </w:t>
              </w:r>
              <w:r>
                <w:rPr>
                  <w:i/>
                  <w:iCs/>
                  <w:noProof/>
                </w:rPr>
                <w:t xml:space="preserve">Science Direct. </w:t>
              </w:r>
              <w:r>
                <w:rPr>
                  <w:noProof/>
                </w:rPr>
                <w:t xml:space="preserve">[Online] </w:t>
              </w:r>
              <w:r>
                <w:rPr>
                  <w:noProof/>
                </w:rPr>
                <w:br/>
                <w:t xml:space="preserve">Available at: </w:t>
              </w:r>
              <w:r>
                <w:rPr>
                  <w:noProof/>
                  <w:u w:val="single"/>
                </w:rPr>
                <w:t>https://www.sciencedirect.com/science/article/abs/pii/S0301479720302292</w:t>
              </w:r>
              <w:r>
                <w:rPr>
                  <w:noProof/>
                </w:rPr>
                <w:br/>
                <w:t>[Accessed 26th March 2025].</w:t>
              </w:r>
            </w:p>
            <w:p w14:paraId="49D5A995" w14:textId="77777777" w:rsidR="00B8221F" w:rsidRPr="00B8221F" w:rsidRDefault="00B8221F" w:rsidP="00B8221F"/>
            <w:p w14:paraId="38A20773" w14:textId="77777777" w:rsidR="00B8221F" w:rsidRDefault="00B8221F" w:rsidP="00B8221F">
              <w:pPr>
                <w:pStyle w:val="Bibliography"/>
                <w:rPr>
                  <w:noProof/>
                </w:rPr>
              </w:pPr>
              <w:r>
                <w:rPr>
                  <w:noProof/>
                </w:rPr>
                <w:t xml:space="preserve">Su, J.-J., 2023. </w:t>
              </w:r>
              <w:r>
                <w:rPr>
                  <w:i/>
                  <w:iCs/>
                  <w:noProof/>
                </w:rPr>
                <w:t xml:space="preserve">MDPI. </w:t>
              </w:r>
              <w:r>
                <w:rPr>
                  <w:noProof/>
                </w:rPr>
                <w:t xml:space="preserve">[Online] </w:t>
              </w:r>
              <w:r>
                <w:rPr>
                  <w:noProof/>
                </w:rPr>
                <w:br/>
                <w:t xml:space="preserve">Available at: </w:t>
              </w:r>
              <w:r>
                <w:rPr>
                  <w:noProof/>
                  <w:u w:val="single"/>
                </w:rPr>
                <w:t>https://www.mdpi.com/2073-4441/12/6/1654</w:t>
              </w:r>
              <w:r>
                <w:rPr>
                  <w:noProof/>
                </w:rPr>
                <w:br/>
                <w:t>[Accessed 26th March 2025].</w:t>
              </w:r>
            </w:p>
            <w:p w14:paraId="7D508436" w14:textId="77777777" w:rsidR="00B8221F" w:rsidRPr="00B8221F" w:rsidRDefault="00B8221F" w:rsidP="00B8221F"/>
            <w:p w14:paraId="3B049B26" w14:textId="77777777" w:rsidR="00B8221F" w:rsidRDefault="00B8221F" w:rsidP="00B8221F">
              <w:pPr>
                <w:pStyle w:val="Bibliography"/>
                <w:rPr>
                  <w:noProof/>
                </w:rPr>
              </w:pPr>
              <w:r>
                <w:rPr>
                  <w:noProof/>
                </w:rPr>
                <w:t xml:space="preserve">Team, A., 2023. </w:t>
              </w:r>
              <w:r>
                <w:rPr>
                  <w:i/>
                  <w:iCs/>
                  <w:noProof/>
                </w:rPr>
                <w:t xml:space="preserve">Asteamtechno. </w:t>
              </w:r>
              <w:r>
                <w:rPr>
                  <w:noProof/>
                </w:rPr>
                <w:t xml:space="preserve">[Online] </w:t>
              </w:r>
              <w:r>
                <w:rPr>
                  <w:noProof/>
                </w:rPr>
                <w:br/>
                <w:t xml:space="preserve">Available at: </w:t>
              </w:r>
              <w:r>
                <w:rPr>
                  <w:noProof/>
                  <w:u w:val="single"/>
                </w:rPr>
                <w:t>https://www.asteamtechno.com/what-is-difference-between-plc-scada-and-dcs/</w:t>
              </w:r>
              <w:r>
                <w:rPr>
                  <w:noProof/>
                </w:rPr>
                <w:br/>
                <w:t>[Accessed 28th March 2025].</w:t>
              </w:r>
            </w:p>
            <w:p w14:paraId="63309CF3" w14:textId="77777777" w:rsidR="00B8221F" w:rsidRPr="00B8221F" w:rsidRDefault="00B8221F" w:rsidP="00B8221F"/>
            <w:p w14:paraId="3AC0C883" w14:textId="77777777" w:rsidR="00B8221F" w:rsidRDefault="00B8221F" w:rsidP="00B8221F">
              <w:pPr>
                <w:pStyle w:val="Bibliography"/>
                <w:rPr>
                  <w:noProof/>
                </w:rPr>
              </w:pPr>
              <w:r>
                <w:rPr>
                  <w:noProof/>
                </w:rPr>
                <w:t xml:space="preserve">Tech, R., 2025. </w:t>
              </w:r>
              <w:r>
                <w:rPr>
                  <w:i/>
                  <w:iCs/>
                  <w:noProof/>
                </w:rPr>
                <w:t xml:space="preserve">Real Tech Controls. </w:t>
              </w:r>
              <w:r>
                <w:rPr>
                  <w:noProof/>
                </w:rPr>
                <w:t xml:space="preserve">[Online] </w:t>
              </w:r>
              <w:r>
                <w:rPr>
                  <w:noProof/>
                </w:rPr>
                <w:br/>
                <w:t xml:space="preserve">Available at: </w:t>
              </w:r>
              <w:r>
                <w:rPr>
                  <w:noProof/>
                  <w:u w:val="single"/>
                </w:rPr>
                <w:t>https://realtechcontrols.com/site-applications/waste-water-ph-control/</w:t>
              </w:r>
              <w:r>
                <w:rPr>
                  <w:noProof/>
                </w:rPr>
                <w:br/>
                <w:t>[Accessed 27th March 2025].</w:t>
              </w:r>
            </w:p>
            <w:p w14:paraId="787EB15D" w14:textId="77777777" w:rsidR="00B8221F" w:rsidRPr="00B8221F" w:rsidRDefault="00B8221F" w:rsidP="00B8221F"/>
            <w:p w14:paraId="10D91CEA" w14:textId="77777777" w:rsidR="00B8221F" w:rsidRDefault="00B8221F" w:rsidP="00B8221F">
              <w:pPr>
                <w:pStyle w:val="Bibliography"/>
                <w:rPr>
                  <w:noProof/>
                </w:rPr>
              </w:pPr>
              <w:r>
                <w:rPr>
                  <w:noProof/>
                </w:rPr>
                <w:t xml:space="preserve">Tricel, 2025. </w:t>
              </w:r>
              <w:r>
                <w:rPr>
                  <w:i/>
                  <w:iCs/>
                  <w:noProof/>
                </w:rPr>
                <w:t xml:space="preserve">Tricel. </w:t>
              </w:r>
              <w:r>
                <w:rPr>
                  <w:noProof/>
                </w:rPr>
                <w:t xml:space="preserve">[Online] </w:t>
              </w:r>
              <w:r>
                <w:rPr>
                  <w:noProof/>
                </w:rPr>
                <w:br/>
                <w:t xml:space="preserve">Available at: </w:t>
              </w:r>
              <w:r>
                <w:rPr>
                  <w:noProof/>
                  <w:u w:val="single"/>
                </w:rPr>
                <w:t>https://tricel.co.uk/sewage-treatment/wastewater-legislation/#elementor-toc__heading-anchor-2</w:t>
              </w:r>
              <w:r>
                <w:rPr>
                  <w:noProof/>
                </w:rPr>
                <w:br/>
                <w:t>[Accessed 27th March 2025].</w:t>
              </w:r>
            </w:p>
            <w:p w14:paraId="7436EFE2" w14:textId="77777777" w:rsidR="00B8221F" w:rsidRDefault="00B8221F" w:rsidP="00B8221F">
              <w:pPr>
                <w:pStyle w:val="Bibliography"/>
                <w:rPr>
                  <w:noProof/>
                </w:rPr>
              </w:pPr>
              <w:r>
                <w:rPr>
                  <w:noProof/>
                </w:rPr>
                <w:lastRenderedPageBreak/>
                <w:t xml:space="preserve">Viera, A., 2018. The Impact of the art-ICA control technology. </w:t>
              </w:r>
              <w:r>
                <w:rPr>
                  <w:i/>
                  <w:iCs/>
                  <w:noProof/>
                </w:rPr>
                <w:t xml:space="preserve">Cleaner Production, </w:t>
              </w:r>
              <w:r>
                <w:rPr>
                  <w:noProof/>
                </w:rPr>
                <w:t>1(1), p. 213.</w:t>
              </w:r>
            </w:p>
            <w:p w14:paraId="2556B633" w14:textId="77777777" w:rsidR="00B8221F" w:rsidRPr="00B8221F" w:rsidRDefault="00B8221F" w:rsidP="00B8221F"/>
            <w:p w14:paraId="7A9D97C0" w14:textId="77777777" w:rsidR="00B8221F" w:rsidRDefault="00B8221F" w:rsidP="00B8221F">
              <w:pPr>
                <w:pStyle w:val="Bibliography"/>
                <w:rPr>
                  <w:noProof/>
                </w:rPr>
              </w:pPr>
              <w:r>
                <w:rPr>
                  <w:noProof/>
                </w:rPr>
                <w:t xml:space="preserve">Wales, N. R., 2023. </w:t>
              </w:r>
              <w:r>
                <w:rPr>
                  <w:i/>
                  <w:iCs/>
                  <w:noProof/>
                </w:rPr>
                <w:t xml:space="preserve">Data.Gov. </w:t>
              </w:r>
              <w:r>
                <w:rPr>
                  <w:noProof/>
                </w:rPr>
                <w:t xml:space="preserve">[Online] </w:t>
              </w:r>
              <w:r>
                <w:rPr>
                  <w:noProof/>
                </w:rPr>
                <w:br/>
                <w:t xml:space="preserve">Available at: </w:t>
              </w:r>
              <w:r>
                <w:rPr>
                  <w:noProof/>
                  <w:u w:val="single"/>
                </w:rPr>
                <w:t>https://www.data.gov.uk/dataset/33556b75-a7a6-4169-9f7d-c676681c0ebe/urban-waste-water-treatment-directive-uwwtd-sensitive-areas-nitrates1</w:t>
              </w:r>
              <w:r>
                <w:rPr>
                  <w:noProof/>
                </w:rPr>
                <w:br/>
                <w:t>[Accessed 27th March 2025].</w:t>
              </w:r>
            </w:p>
            <w:p w14:paraId="5F066F96" w14:textId="7DC39762" w:rsidR="001A1C99" w:rsidRDefault="001A1C99" w:rsidP="00B8221F">
              <w:r>
                <w:rPr>
                  <w:b/>
                  <w:bCs/>
                  <w:noProof/>
                </w:rPr>
                <w:fldChar w:fldCharType="end"/>
              </w:r>
            </w:p>
          </w:sdtContent>
        </w:sdt>
      </w:sdtContent>
    </w:sdt>
    <w:p w14:paraId="3796A2D1" w14:textId="77777777" w:rsidR="00297C47" w:rsidRPr="00297C47" w:rsidRDefault="00297C47" w:rsidP="00297C47"/>
    <w:p w14:paraId="28F0EF83" w14:textId="77777777" w:rsidR="00297C47" w:rsidRPr="00297C47" w:rsidRDefault="00297C47" w:rsidP="00297C47"/>
    <w:p w14:paraId="1A9C5D74" w14:textId="56574209" w:rsidR="00055FA7" w:rsidRDefault="00055FA7"/>
    <w:p w14:paraId="37A5AC6E" w14:textId="77777777" w:rsidR="00055FA7" w:rsidRDefault="00055FA7" w:rsidP="00055FA7"/>
    <w:sectPr w:rsidR="00055FA7" w:rsidSect="00F241C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AC0CB" w14:textId="77777777" w:rsidR="00557A09" w:rsidRDefault="00557A09" w:rsidP="00297C47">
      <w:pPr>
        <w:spacing w:after="0" w:line="240" w:lineRule="auto"/>
      </w:pPr>
      <w:r>
        <w:separator/>
      </w:r>
    </w:p>
  </w:endnote>
  <w:endnote w:type="continuationSeparator" w:id="0">
    <w:p w14:paraId="2059E741" w14:textId="77777777" w:rsidR="00557A09" w:rsidRDefault="00557A09"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2EC26" w14:textId="77777777" w:rsidR="00222655" w:rsidRPr="00F241CD" w:rsidRDefault="00222655">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2119889</w:t>
    </w:r>
  </w:p>
  <w:p w14:paraId="2DCA3FA1" w14:textId="77777777" w:rsidR="00222655" w:rsidRDefault="002226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85C20" w14:textId="77777777" w:rsidR="00222655" w:rsidRPr="00F241CD" w:rsidRDefault="00222655">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2117889</w:t>
    </w:r>
  </w:p>
  <w:p w14:paraId="2B330421" w14:textId="77777777" w:rsidR="00222655" w:rsidRDefault="00222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3A010" w14:textId="77777777" w:rsidR="00557A09" w:rsidRDefault="00557A09" w:rsidP="00297C47">
      <w:pPr>
        <w:spacing w:after="0" w:line="240" w:lineRule="auto"/>
      </w:pPr>
      <w:r>
        <w:separator/>
      </w:r>
    </w:p>
  </w:footnote>
  <w:footnote w:type="continuationSeparator" w:id="0">
    <w:p w14:paraId="343ABAA3" w14:textId="77777777" w:rsidR="00557A09" w:rsidRDefault="00557A09"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FE67E" w14:textId="5729BE36" w:rsidR="00222655" w:rsidRDefault="00222655">
    <w:pPr>
      <w:pStyle w:val="Header"/>
    </w:pPr>
    <w:r>
      <w:t>Control &amp; Automation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C2551" w14:textId="6F8205C7" w:rsidR="00222655" w:rsidRDefault="00222655">
    <w:pPr>
      <w:pStyle w:val="Header"/>
    </w:pPr>
    <w:r>
      <w:t>Control &amp; Automation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D30BA7"/>
    <w:multiLevelType w:val="hybridMultilevel"/>
    <w:tmpl w:val="4B22E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C5AC2"/>
    <w:multiLevelType w:val="multilevel"/>
    <w:tmpl w:val="4120E1C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86630909">
    <w:abstractNumId w:val="1"/>
  </w:num>
  <w:num w:numId="2" w16cid:durableId="151020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12951"/>
    <w:rsid w:val="000519EA"/>
    <w:rsid w:val="00055FA7"/>
    <w:rsid w:val="00065308"/>
    <w:rsid w:val="000B4059"/>
    <w:rsid w:val="000D1713"/>
    <w:rsid w:val="000E64F4"/>
    <w:rsid w:val="00114B6E"/>
    <w:rsid w:val="0012611E"/>
    <w:rsid w:val="0013761B"/>
    <w:rsid w:val="00150958"/>
    <w:rsid w:val="0015268A"/>
    <w:rsid w:val="0015507B"/>
    <w:rsid w:val="0017195E"/>
    <w:rsid w:val="001A1C99"/>
    <w:rsid w:val="001A4003"/>
    <w:rsid w:val="001F6666"/>
    <w:rsid w:val="00222655"/>
    <w:rsid w:val="00242C43"/>
    <w:rsid w:val="00243EFC"/>
    <w:rsid w:val="00244FF4"/>
    <w:rsid w:val="00253E7A"/>
    <w:rsid w:val="00263BED"/>
    <w:rsid w:val="002764CD"/>
    <w:rsid w:val="00297C47"/>
    <w:rsid w:val="002A66B1"/>
    <w:rsid w:val="002D0DED"/>
    <w:rsid w:val="002E336C"/>
    <w:rsid w:val="00316160"/>
    <w:rsid w:val="003169C7"/>
    <w:rsid w:val="00323B11"/>
    <w:rsid w:val="003538B1"/>
    <w:rsid w:val="0037407B"/>
    <w:rsid w:val="00397AF3"/>
    <w:rsid w:val="003E49B2"/>
    <w:rsid w:val="003E76F7"/>
    <w:rsid w:val="00442B39"/>
    <w:rsid w:val="00457C32"/>
    <w:rsid w:val="004605AF"/>
    <w:rsid w:val="004972AD"/>
    <w:rsid w:val="004B7C74"/>
    <w:rsid w:val="004C39F9"/>
    <w:rsid w:val="004C4542"/>
    <w:rsid w:val="004E5B66"/>
    <w:rsid w:val="004E7400"/>
    <w:rsid w:val="00500448"/>
    <w:rsid w:val="00557A09"/>
    <w:rsid w:val="0056433F"/>
    <w:rsid w:val="00576F44"/>
    <w:rsid w:val="00577035"/>
    <w:rsid w:val="00580955"/>
    <w:rsid w:val="00582838"/>
    <w:rsid w:val="005D4C07"/>
    <w:rsid w:val="0060563D"/>
    <w:rsid w:val="00621688"/>
    <w:rsid w:val="00625F97"/>
    <w:rsid w:val="00641FE3"/>
    <w:rsid w:val="00646AC2"/>
    <w:rsid w:val="0067206E"/>
    <w:rsid w:val="00672ED2"/>
    <w:rsid w:val="006A7A72"/>
    <w:rsid w:val="006B307A"/>
    <w:rsid w:val="0072263B"/>
    <w:rsid w:val="00773566"/>
    <w:rsid w:val="007B11E0"/>
    <w:rsid w:val="007B2257"/>
    <w:rsid w:val="007C325B"/>
    <w:rsid w:val="0087626D"/>
    <w:rsid w:val="00882EED"/>
    <w:rsid w:val="0088631C"/>
    <w:rsid w:val="008A0663"/>
    <w:rsid w:val="008B0A5D"/>
    <w:rsid w:val="008D296F"/>
    <w:rsid w:val="009025D9"/>
    <w:rsid w:val="00924FFF"/>
    <w:rsid w:val="00977B5B"/>
    <w:rsid w:val="00983C7B"/>
    <w:rsid w:val="00A661BA"/>
    <w:rsid w:val="00A72E70"/>
    <w:rsid w:val="00A83EE4"/>
    <w:rsid w:val="00A939F4"/>
    <w:rsid w:val="00AA715A"/>
    <w:rsid w:val="00AC0288"/>
    <w:rsid w:val="00AD0563"/>
    <w:rsid w:val="00B222AD"/>
    <w:rsid w:val="00B23149"/>
    <w:rsid w:val="00B34047"/>
    <w:rsid w:val="00B34F1B"/>
    <w:rsid w:val="00B41276"/>
    <w:rsid w:val="00B55EAE"/>
    <w:rsid w:val="00B603F2"/>
    <w:rsid w:val="00B71DCF"/>
    <w:rsid w:val="00B753BD"/>
    <w:rsid w:val="00B8221F"/>
    <w:rsid w:val="00B94C95"/>
    <w:rsid w:val="00BC034C"/>
    <w:rsid w:val="00BD27C0"/>
    <w:rsid w:val="00BF3D44"/>
    <w:rsid w:val="00C30CA9"/>
    <w:rsid w:val="00C47D05"/>
    <w:rsid w:val="00CB2574"/>
    <w:rsid w:val="00CB330E"/>
    <w:rsid w:val="00CD4AB4"/>
    <w:rsid w:val="00D030B5"/>
    <w:rsid w:val="00D34087"/>
    <w:rsid w:val="00D348C1"/>
    <w:rsid w:val="00D674C1"/>
    <w:rsid w:val="00D7119E"/>
    <w:rsid w:val="00D8486A"/>
    <w:rsid w:val="00D93281"/>
    <w:rsid w:val="00DC62AD"/>
    <w:rsid w:val="00DE3A3B"/>
    <w:rsid w:val="00DF2035"/>
    <w:rsid w:val="00E21B08"/>
    <w:rsid w:val="00E37349"/>
    <w:rsid w:val="00E478AA"/>
    <w:rsid w:val="00E71254"/>
    <w:rsid w:val="00EF1179"/>
    <w:rsid w:val="00EF29DC"/>
    <w:rsid w:val="00EF6609"/>
    <w:rsid w:val="00F0708E"/>
    <w:rsid w:val="00F241CD"/>
    <w:rsid w:val="00F4245A"/>
    <w:rsid w:val="00F73F92"/>
    <w:rsid w:val="00F762BD"/>
    <w:rsid w:val="00FA26B8"/>
    <w:rsid w:val="00FB0ED1"/>
    <w:rsid w:val="00FF7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4543D"/>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28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39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B8221F"/>
    <w:pPr>
      <w:tabs>
        <w:tab w:val="right" w:leader="dot" w:pos="9016"/>
      </w:tabs>
      <w:spacing w:after="100"/>
    </w:pPr>
  </w:style>
  <w:style w:type="character" w:styleId="Hyperlink">
    <w:name w:val="Hyperlink"/>
    <w:basedOn w:val="DefaultParagraphFont"/>
    <w:uiPriority w:val="99"/>
    <w:unhideWhenUsed/>
    <w:rsid w:val="00297C47"/>
    <w:rPr>
      <w:color w:val="0563C1" w:themeColor="hyperlink"/>
      <w:u w:val="single"/>
    </w:rPr>
  </w:style>
  <w:style w:type="character" w:customStyle="1" w:styleId="Heading2Char">
    <w:name w:val="Heading 2 Char"/>
    <w:basedOn w:val="DefaultParagraphFont"/>
    <w:link w:val="Heading2"/>
    <w:uiPriority w:val="9"/>
    <w:rsid w:val="0058283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764CD"/>
    <w:pPr>
      <w:ind w:left="720"/>
      <w:contextualSpacing/>
    </w:pPr>
  </w:style>
  <w:style w:type="character" w:customStyle="1" w:styleId="Heading3Char">
    <w:name w:val="Heading 3 Char"/>
    <w:basedOn w:val="DefaultParagraphFont"/>
    <w:link w:val="Heading3"/>
    <w:uiPriority w:val="9"/>
    <w:rsid w:val="004C39F9"/>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8631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A1C99"/>
  </w:style>
  <w:style w:type="paragraph" w:styleId="TableofFigures">
    <w:name w:val="table of figures"/>
    <w:basedOn w:val="Normal"/>
    <w:next w:val="Normal"/>
    <w:uiPriority w:val="99"/>
    <w:unhideWhenUsed/>
    <w:rsid w:val="001A1C99"/>
    <w:pPr>
      <w:spacing w:after="0"/>
    </w:pPr>
  </w:style>
  <w:style w:type="paragraph" w:styleId="TOC2">
    <w:name w:val="toc 2"/>
    <w:basedOn w:val="Normal"/>
    <w:next w:val="Normal"/>
    <w:autoRedefine/>
    <w:uiPriority w:val="39"/>
    <w:unhideWhenUsed/>
    <w:rsid w:val="00F0708E"/>
    <w:pPr>
      <w:spacing w:after="100"/>
      <w:ind w:left="220"/>
    </w:pPr>
  </w:style>
  <w:style w:type="paragraph" w:styleId="TOC3">
    <w:name w:val="toc 3"/>
    <w:basedOn w:val="Normal"/>
    <w:next w:val="Normal"/>
    <w:autoRedefine/>
    <w:uiPriority w:val="39"/>
    <w:unhideWhenUsed/>
    <w:rsid w:val="00F0708E"/>
    <w:pPr>
      <w:spacing w:after="100"/>
      <w:ind w:left="440"/>
    </w:pPr>
  </w:style>
  <w:style w:type="paragraph" w:styleId="NormalWeb">
    <w:name w:val="Normal (Web)"/>
    <w:basedOn w:val="Normal"/>
    <w:uiPriority w:val="99"/>
    <w:semiHidden/>
    <w:unhideWhenUsed/>
    <w:rsid w:val="00BF3D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D674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D674C1"/>
  </w:style>
  <w:style w:type="paragraph" w:customStyle="1" w:styleId="p2">
    <w:name w:val="p2"/>
    <w:basedOn w:val="Normal"/>
    <w:rsid w:val="001719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13229">
      <w:bodyDiv w:val="1"/>
      <w:marLeft w:val="0"/>
      <w:marRight w:val="0"/>
      <w:marTop w:val="0"/>
      <w:marBottom w:val="0"/>
      <w:divBdr>
        <w:top w:val="none" w:sz="0" w:space="0" w:color="auto"/>
        <w:left w:val="none" w:sz="0" w:space="0" w:color="auto"/>
        <w:bottom w:val="none" w:sz="0" w:space="0" w:color="auto"/>
        <w:right w:val="none" w:sz="0" w:space="0" w:color="auto"/>
      </w:divBdr>
    </w:div>
    <w:div w:id="41292083">
      <w:bodyDiv w:val="1"/>
      <w:marLeft w:val="0"/>
      <w:marRight w:val="0"/>
      <w:marTop w:val="0"/>
      <w:marBottom w:val="0"/>
      <w:divBdr>
        <w:top w:val="none" w:sz="0" w:space="0" w:color="auto"/>
        <w:left w:val="none" w:sz="0" w:space="0" w:color="auto"/>
        <w:bottom w:val="none" w:sz="0" w:space="0" w:color="auto"/>
        <w:right w:val="none" w:sz="0" w:space="0" w:color="auto"/>
      </w:divBdr>
    </w:div>
    <w:div w:id="56442385">
      <w:bodyDiv w:val="1"/>
      <w:marLeft w:val="0"/>
      <w:marRight w:val="0"/>
      <w:marTop w:val="0"/>
      <w:marBottom w:val="0"/>
      <w:divBdr>
        <w:top w:val="none" w:sz="0" w:space="0" w:color="auto"/>
        <w:left w:val="none" w:sz="0" w:space="0" w:color="auto"/>
        <w:bottom w:val="none" w:sz="0" w:space="0" w:color="auto"/>
        <w:right w:val="none" w:sz="0" w:space="0" w:color="auto"/>
      </w:divBdr>
    </w:div>
    <w:div w:id="67923506">
      <w:bodyDiv w:val="1"/>
      <w:marLeft w:val="0"/>
      <w:marRight w:val="0"/>
      <w:marTop w:val="0"/>
      <w:marBottom w:val="0"/>
      <w:divBdr>
        <w:top w:val="none" w:sz="0" w:space="0" w:color="auto"/>
        <w:left w:val="none" w:sz="0" w:space="0" w:color="auto"/>
        <w:bottom w:val="none" w:sz="0" w:space="0" w:color="auto"/>
        <w:right w:val="none" w:sz="0" w:space="0" w:color="auto"/>
      </w:divBdr>
    </w:div>
    <w:div w:id="84691421">
      <w:bodyDiv w:val="1"/>
      <w:marLeft w:val="0"/>
      <w:marRight w:val="0"/>
      <w:marTop w:val="0"/>
      <w:marBottom w:val="0"/>
      <w:divBdr>
        <w:top w:val="none" w:sz="0" w:space="0" w:color="auto"/>
        <w:left w:val="none" w:sz="0" w:space="0" w:color="auto"/>
        <w:bottom w:val="none" w:sz="0" w:space="0" w:color="auto"/>
        <w:right w:val="none" w:sz="0" w:space="0" w:color="auto"/>
      </w:divBdr>
    </w:div>
    <w:div w:id="127402113">
      <w:bodyDiv w:val="1"/>
      <w:marLeft w:val="0"/>
      <w:marRight w:val="0"/>
      <w:marTop w:val="0"/>
      <w:marBottom w:val="0"/>
      <w:divBdr>
        <w:top w:val="none" w:sz="0" w:space="0" w:color="auto"/>
        <w:left w:val="none" w:sz="0" w:space="0" w:color="auto"/>
        <w:bottom w:val="none" w:sz="0" w:space="0" w:color="auto"/>
        <w:right w:val="none" w:sz="0" w:space="0" w:color="auto"/>
      </w:divBdr>
    </w:div>
    <w:div w:id="130907647">
      <w:bodyDiv w:val="1"/>
      <w:marLeft w:val="0"/>
      <w:marRight w:val="0"/>
      <w:marTop w:val="0"/>
      <w:marBottom w:val="0"/>
      <w:divBdr>
        <w:top w:val="none" w:sz="0" w:space="0" w:color="auto"/>
        <w:left w:val="none" w:sz="0" w:space="0" w:color="auto"/>
        <w:bottom w:val="none" w:sz="0" w:space="0" w:color="auto"/>
        <w:right w:val="none" w:sz="0" w:space="0" w:color="auto"/>
      </w:divBdr>
    </w:div>
    <w:div w:id="163671401">
      <w:bodyDiv w:val="1"/>
      <w:marLeft w:val="0"/>
      <w:marRight w:val="0"/>
      <w:marTop w:val="0"/>
      <w:marBottom w:val="0"/>
      <w:divBdr>
        <w:top w:val="none" w:sz="0" w:space="0" w:color="auto"/>
        <w:left w:val="none" w:sz="0" w:space="0" w:color="auto"/>
        <w:bottom w:val="none" w:sz="0" w:space="0" w:color="auto"/>
        <w:right w:val="none" w:sz="0" w:space="0" w:color="auto"/>
      </w:divBdr>
    </w:div>
    <w:div w:id="198248122">
      <w:bodyDiv w:val="1"/>
      <w:marLeft w:val="0"/>
      <w:marRight w:val="0"/>
      <w:marTop w:val="0"/>
      <w:marBottom w:val="0"/>
      <w:divBdr>
        <w:top w:val="none" w:sz="0" w:space="0" w:color="auto"/>
        <w:left w:val="none" w:sz="0" w:space="0" w:color="auto"/>
        <w:bottom w:val="none" w:sz="0" w:space="0" w:color="auto"/>
        <w:right w:val="none" w:sz="0" w:space="0" w:color="auto"/>
      </w:divBdr>
    </w:div>
    <w:div w:id="240263843">
      <w:bodyDiv w:val="1"/>
      <w:marLeft w:val="0"/>
      <w:marRight w:val="0"/>
      <w:marTop w:val="0"/>
      <w:marBottom w:val="0"/>
      <w:divBdr>
        <w:top w:val="none" w:sz="0" w:space="0" w:color="auto"/>
        <w:left w:val="none" w:sz="0" w:space="0" w:color="auto"/>
        <w:bottom w:val="none" w:sz="0" w:space="0" w:color="auto"/>
        <w:right w:val="none" w:sz="0" w:space="0" w:color="auto"/>
      </w:divBdr>
    </w:div>
    <w:div w:id="246155960">
      <w:bodyDiv w:val="1"/>
      <w:marLeft w:val="0"/>
      <w:marRight w:val="0"/>
      <w:marTop w:val="0"/>
      <w:marBottom w:val="0"/>
      <w:divBdr>
        <w:top w:val="none" w:sz="0" w:space="0" w:color="auto"/>
        <w:left w:val="none" w:sz="0" w:space="0" w:color="auto"/>
        <w:bottom w:val="none" w:sz="0" w:space="0" w:color="auto"/>
        <w:right w:val="none" w:sz="0" w:space="0" w:color="auto"/>
      </w:divBdr>
    </w:div>
    <w:div w:id="266349048">
      <w:bodyDiv w:val="1"/>
      <w:marLeft w:val="0"/>
      <w:marRight w:val="0"/>
      <w:marTop w:val="0"/>
      <w:marBottom w:val="0"/>
      <w:divBdr>
        <w:top w:val="none" w:sz="0" w:space="0" w:color="auto"/>
        <w:left w:val="none" w:sz="0" w:space="0" w:color="auto"/>
        <w:bottom w:val="none" w:sz="0" w:space="0" w:color="auto"/>
        <w:right w:val="none" w:sz="0" w:space="0" w:color="auto"/>
      </w:divBdr>
    </w:div>
    <w:div w:id="277953967">
      <w:bodyDiv w:val="1"/>
      <w:marLeft w:val="0"/>
      <w:marRight w:val="0"/>
      <w:marTop w:val="0"/>
      <w:marBottom w:val="0"/>
      <w:divBdr>
        <w:top w:val="none" w:sz="0" w:space="0" w:color="auto"/>
        <w:left w:val="none" w:sz="0" w:space="0" w:color="auto"/>
        <w:bottom w:val="none" w:sz="0" w:space="0" w:color="auto"/>
        <w:right w:val="none" w:sz="0" w:space="0" w:color="auto"/>
      </w:divBdr>
    </w:div>
    <w:div w:id="310445009">
      <w:bodyDiv w:val="1"/>
      <w:marLeft w:val="0"/>
      <w:marRight w:val="0"/>
      <w:marTop w:val="0"/>
      <w:marBottom w:val="0"/>
      <w:divBdr>
        <w:top w:val="none" w:sz="0" w:space="0" w:color="auto"/>
        <w:left w:val="none" w:sz="0" w:space="0" w:color="auto"/>
        <w:bottom w:val="none" w:sz="0" w:space="0" w:color="auto"/>
        <w:right w:val="none" w:sz="0" w:space="0" w:color="auto"/>
      </w:divBdr>
    </w:div>
    <w:div w:id="311443809">
      <w:bodyDiv w:val="1"/>
      <w:marLeft w:val="0"/>
      <w:marRight w:val="0"/>
      <w:marTop w:val="0"/>
      <w:marBottom w:val="0"/>
      <w:divBdr>
        <w:top w:val="none" w:sz="0" w:space="0" w:color="auto"/>
        <w:left w:val="none" w:sz="0" w:space="0" w:color="auto"/>
        <w:bottom w:val="none" w:sz="0" w:space="0" w:color="auto"/>
        <w:right w:val="none" w:sz="0" w:space="0" w:color="auto"/>
      </w:divBdr>
    </w:div>
    <w:div w:id="317728387">
      <w:bodyDiv w:val="1"/>
      <w:marLeft w:val="0"/>
      <w:marRight w:val="0"/>
      <w:marTop w:val="0"/>
      <w:marBottom w:val="0"/>
      <w:divBdr>
        <w:top w:val="none" w:sz="0" w:space="0" w:color="auto"/>
        <w:left w:val="none" w:sz="0" w:space="0" w:color="auto"/>
        <w:bottom w:val="none" w:sz="0" w:space="0" w:color="auto"/>
        <w:right w:val="none" w:sz="0" w:space="0" w:color="auto"/>
      </w:divBdr>
    </w:div>
    <w:div w:id="319190238">
      <w:bodyDiv w:val="1"/>
      <w:marLeft w:val="0"/>
      <w:marRight w:val="0"/>
      <w:marTop w:val="0"/>
      <w:marBottom w:val="0"/>
      <w:divBdr>
        <w:top w:val="none" w:sz="0" w:space="0" w:color="auto"/>
        <w:left w:val="none" w:sz="0" w:space="0" w:color="auto"/>
        <w:bottom w:val="none" w:sz="0" w:space="0" w:color="auto"/>
        <w:right w:val="none" w:sz="0" w:space="0" w:color="auto"/>
      </w:divBdr>
    </w:div>
    <w:div w:id="326902965">
      <w:bodyDiv w:val="1"/>
      <w:marLeft w:val="0"/>
      <w:marRight w:val="0"/>
      <w:marTop w:val="0"/>
      <w:marBottom w:val="0"/>
      <w:divBdr>
        <w:top w:val="none" w:sz="0" w:space="0" w:color="auto"/>
        <w:left w:val="none" w:sz="0" w:space="0" w:color="auto"/>
        <w:bottom w:val="none" w:sz="0" w:space="0" w:color="auto"/>
        <w:right w:val="none" w:sz="0" w:space="0" w:color="auto"/>
      </w:divBdr>
    </w:div>
    <w:div w:id="337003853">
      <w:bodyDiv w:val="1"/>
      <w:marLeft w:val="0"/>
      <w:marRight w:val="0"/>
      <w:marTop w:val="0"/>
      <w:marBottom w:val="0"/>
      <w:divBdr>
        <w:top w:val="none" w:sz="0" w:space="0" w:color="auto"/>
        <w:left w:val="none" w:sz="0" w:space="0" w:color="auto"/>
        <w:bottom w:val="none" w:sz="0" w:space="0" w:color="auto"/>
        <w:right w:val="none" w:sz="0" w:space="0" w:color="auto"/>
      </w:divBdr>
    </w:div>
    <w:div w:id="366682887">
      <w:bodyDiv w:val="1"/>
      <w:marLeft w:val="0"/>
      <w:marRight w:val="0"/>
      <w:marTop w:val="0"/>
      <w:marBottom w:val="0"/>
      <w:divBdr>
        <w:top w:val="none" w:sz="0" w:space="0" w:color="auto"/>
        <w:left w:val="none" w:sz="0" w:space="0" w:color="auto"/>
        <w:bottom w:val="none" w:sz="0" w:space="0" w:color="auto"/>
        <w:right w:val="none" w:sz="0" w:space="0" w:color="auto"/>
      </w:divBdr>
    </w:div>
    <w:div w:id="374937184">
      <w:bodyDiv w:val="1"/>
      <w:marLeft w:val="0"/>
      <w:marRight w:val="0"/>
      <w:marTop w:val="0"/>
      <w:marBottom w:val="0"/>
      <w:divBdr>
        <w:top w:val="none" w:sz="0" w:space="0" w:color="auto"/>
        <w:left w:val="none" w:sz="0" w:space="0" w:color="auto"/>
        <w:bottom w:val="none" w:sz="0" w:space="0" w:color="auto"/>
        <w:right w:val="none" w:sz="0" w:space="0" w:color="auto"/>
      </w:divBdr>
    </w:div>
    <w:div w:id="382140658">
      <w:bodyDiv w:val="1"/>
      <w:marLeft w:val="0"/>
      <w:marRight w:val="0"/>
      <w:marTop w:val="0"/>
      <w:marBottom w:val="0"/>
      <w:divBdr>
        <w:top w:val="none" w:sz="0" w:space="0" w:color="auto"/>
        <w:left w:val="none" w:sz="0" w:space="0" w:color="auto"/>
        <w:bottom w:val="none" w:sz="0" w:space="0" w:color="auto"/>
        <w:right w:val="none" w:sz="0" w:space="0" w:color="auto"/>
      </w:divBdr>
    </w:div>
    <w:div w:id="382604203">
      <w:bodyDiv w:val="1"/>
      <w:marLeft w:val="0"/>
      <w:marRight w:val="0"/>
      <w:marTop w:val="0"/>
      <w:marBottom w:val="0"/>
      <w:divBdr>
        <w:top w:val="none" w:sz="0" w:space="0" w:color="auto"/>
        <w:left w:val="none" w:sz="0" w:space="0" w:color="auto"/>
        <w:bottom w:val="none" w:sz="0" w:space="0" w:color="auto"/>
        <w:right w:val="none" w:sz="0" w:space="0" w:color="auto"/>
      </w:divBdr>
    </w:div>
    <w:div w:id="429475530">
      <w:bodyDiv w:val="1"/>
      <w:marLeft w:val="0"/>
      <w:marRight w:val="0"/>
      <w:marTop w:val="0"/>
      <w:marBottom w:val="0"/>
      <w:divBdr>
        <w:top w:val="none" w:sz="0" w:space="0" w:color="auto"/>
        <w:left w:val="none" w:sz="0" w:space="0" w:color="auto"/>
        <w:bottom w:val="none" w:sz="0" w:space="0" w:color="auto"/>
        <w:right w:val="none" w:sz="0" w:space="0" w:color="auto"/>
      </w:divBdr>
    </w:div>
    <w:div w:id="451284791">
      <w:bodyDiv w:val="1"/>
      <w:marLeft w:val="0"/>
      <w:marRight w:val="0"/>
      <w:marTop w:val="0"/>
      <w:marBottom w:val="0"/>
      <w:divBdr>
        <w:top w:val="none" w:sz="0" w:space="0" w:color="auto"/>
        <w:left w:val="none" w:sz="0" w:space="0" w:color="auto"/>
        <w:bottom w:val="none" w:sz="0" w:space="0" w:color="auto"/>
        <w:right w:val="none" w:sz="0" w:space="0" w:color="auto"/>
      </w:divBdr>
    </w:div>
    <w:div w:id="491486067">
      <w:bodyDiv w:val="1"/>
      <w:marLeft w:val="0"/>
      <w:marRight w:val="0"/>
      <w:marTop w:val="0"/>
      <w:marBottom w:val="0"/>
      <w:divBdr>
        <w:top w:val="none" w:sz="0" w:space="0" w:color="auto"/>
        <w:left w:val="none" w:sz="0" w:space="0" w:color="auto"/>
        <w:bottom w:val="none" w:sz="0" w:space="0" w:color="auto"/>
        <w:right w:val="none" w:sz="0" w:space="0" w:color="auto"/>
      </w:divBdr>
    </w:div>
    <w:div w:id="502597357">
      <w:bodyDiv w:val="1"/>
      <w:marLeft w:val="0"/>
      <w:marRight w:val="0"/>
      <w:marTop w:val="0"/>
      <w:marBottom w:val="0"/>
      <w:divBdr>
        <w:top w:val="none" w:sz="0" w:space="0" w:color="auto"/>
        <w:left w:val="none" w:sz="0" w:space="0" w:color="auto"/>
        <w:bottom w:val="none" w:sz="0" w:space="0" w:color="auto"/>
        <w:right w:val="none" w:sz="0" w:space="0" w:color="auto"/>
      </w:divBdr>
    </w:div>
    <w:div w:id="506360432">
      <w:bodyDiv w:val="1"/>
      <w:marLeft w:val="0"/>
      <w:marRight w:val="0"/>
      <w:marTop w:val="0"/>
      <w:marBottom w:val="0"/>
      <w:divBdr>
        <w:top w:val="none" w:sz="0" w:space="0" w:color="auto"/>
        <w:left w:val="none" w:sz="0" w:space="0" w:color="auto"/>
        <w:bottom w:val="none" w:sz="0" w:space="0" w:color="auto"/>
        <w:right w:val="none" w:sz="0" w:space="0" w:color="auto"/>
      </w:divBdr>
    </w:div>
    <w:div w:id="516770157">
      <w:bodyDiv w:val="1"/>
      <w:marLeft w:val="0"/>
      <w:marRight w:val="0"/>
      <w:marTop w:val="0"/>
      <w:marBottom w:val="0"/>
      <w:divBdr>
        <w:top w:val="none" w:sz="0" w:space="0" w:color="auto"/>
        <w:left w:val="none" w:sz="0" w:space="0" w:color="auto"/>
        <w:bottom w:val="none" w:sz="0" w:space="0" w:color="auto"/>
        <w:right w:val="none" w:sz="0" w:space="0" w:color="auto"/>
      </w:divBdr>
    </w:div>
    <w:div w:id="553352031">
      <w:bodyDiv w:val="1"/>
      <w:marLeft w:val="0"/>
      <w:marRight w:val="0"/>
      <w:marTop w:val="0"/>
      <w:marBottom w:val="0"/>
      <w:divBdr>
        <w:top w:val="none" w:sz="0" w:space="0" w:color="auto"/>
        <w:left w:val="none" w:sz="0" w:space="0" w:color="auto"/>
        <w:bottom w:val="none" w:sz="0" w:space="0" w:color="auto"/>
        <w:right w:val="none" w:sz="0" w:space="0" w:color="auto"/>
      </w:divBdr>
    </w:div>
    <w:div w:id="569115447">
      <w:bodyDiv w:val="1"/>
      <w:marLeft w:val="0"/>
      <w:marRight w:val="0"/>
      <w:marTop w:val="0"/>
      <w:marBottom w:val="0"/>
      <w:divBdr>
        <w:top w:val="none" w:sz="0" w:space="0" w:color="auto"/>
        <w:left w:val="none" w:sz="0" w:space="0" w:color="auto"/>
        <w:bottom w:val="none" w:sz="0" w:space="0" w:color="auto"/>
        <w:right w:val="none" w:sz="0" w:space="0" w:color="auto"/>
      </w:divBdr>
    </w:div>
    <w:div w:id="577638600">
      <w:bodyDiv w:val="1"/>
      <w:marLeft w:val="0"/>
      <w:marRight w:val="0"/>
      <w:marTop w:val="0"/>
      <w:marBottom w:val="0"/>
      <w:divBdr>
        <w:top w:val="none" w:sz="0" w:space="0" w:color="auto"/>
        <w:left w:val="none" w:sz="0" w:space="0" w:color="auto"/>
        <w:bottom w:val="none" w:sz="0" w:space="0" w:color="auto"/>
        <w:right w:val="none" w:sz="0" w:space="0" w:color="auto"/>
      </w:divBdr>
    </w:div>
    <w:div w:id="605115010">
      <w:bodyDiv w:val="1"/>
      <w:marLeft w:val="0"/>
      <w:marRight w:val="0"/>
      <w:marTop w:val="0"/>
      <w:marBottom w:val="0"/>
      <w:divBdr>
        <w:top w:val="none" w:sz="0" w:space="0" w:color="auto"/>
        <w:left w:val="none" w:sz="0" w:space="0" w:color="auto"/>
        <w:bottom w:val="none" w:sz="0" w:space="0" w:color="auto"/>
        <w:right w:val="none" w:sz="0" w:space="0" w:color="auto"/>
      </w:divBdr>
    </w:div>
    <w:div w:id="705330891">
      <w:bodyDiv w:val="1"/>
      <w:marLeft w:val="0"/>
      <w:marRight w:val="0"/>
      <w:marTop w:val="0"/>
      <w:marBottom w:val="0"/>
      <w:divBdr>
        <w:top w:val="none" w:sz="0" w:space="0" w:color="auto"/>
        <w:left w:val="none" w:sz="0" w:space="0" w:color="auto"/>
        <w:bottom w:val="none" w:sz="0" w:space="0" w:color="auto"/>
        <w:right w:val="none" w:sz="0" w:space="0" w:color="auto"/>
      </w:divBdr>
    </w:div>
    <w:div w:id="760175590">
      <w:bodyDiv w:val="1"/>
      <w:marLeft w:val="0"/>
      <w:marRight w:val="0"/>
      <w:marTop w:val="0"/>
      <w:marBottom w:val="0"/>
      <w:divBdr>
        <w:top w:val="none" w:sz="0" w:space="0" w:color="auto"/>
        <w:left w:val="none" w:sz="0" w:space="0" w:color="auto"/>
        <w:bottom w:val="none" w:sz="0" w:space="0" w:color="auto"/>
        <w:right w:val="none" w:sz="0" w:space="0" w:color="auto"/>
      </w:divBdr>
    </w:div>
    <w:div w:id="778060359">
      <w:bodyDiv w:val="1"/>
      <w:marLeft w:val="0"/>
      <w:marRight w:val="0"/>
      <w:marTop w:val="0"/>
      <w:marBottom w:val="0"/>
      <w:divBdr>
        <w:top w:val="none" w:sz="0" w:space="0" w:color="auto"/>
        <w:left w:val="none" w:sz="0" w:space="0" w:color="auto"/>
        <w:bottom w:val="none" w:sz="0" w:space="0" w:color="auto"/>
        <w:right w:val="none" w:sz="0" w:space="0" w:color="auto"/>
      </w:divBdr>
    </w:div>
    <w:div w:id="800459278">
      <w:bodyDiv w:val="1"/>
      <w:marLeft w:val="0"/>
      <w:marRight w:val="0"/>
      <w:marTop w:val="0"/>
      <w:marBottom w:val="0"/>
      <w:divBdr>
        <w:top w:val="none" w:sz="0" w:space="0" w:color="auto"/>
        <w:left w:val="none" w:sz="0" w:space="0" w:color="auto"/>
        <w:bottom w:val="none" w:sz="0" w:space="0" w:color="auto"/>
        <w:right w:val="none" w:sz="0" w:space="0" w:color="auto"/>
      </w:divBdr>
    </w:div>
    <w:div w:id="800805509">
      <w:bodyDiv w:val="1"/>
      <w:marLeft w:val="0"/>
      <w:marRight w:val="0"/>
      <w:marTop w:val="0"/>
      <w:marBottom w:val="0"/>
      <w:divBdr>
        <w:top w:val="none" w:sz="0" w:space="0" w:color="auto"/>
        <w:left w:val="none" w:sz="0" w:space="0" w:color="auto"/>
        <w:bottom w:val="none" w:sz="0" w:space="0" w:color="auto"/>
        <w:right w:val="none" w:sz="0" w:space="0" w:color="auto"/>
      </w:divBdr>
    </w:div>
    <w:div w:id="816648069">
      <w:bodyDiv w:val="1"/>
      <w:marLeft w:val="0"/>
      <w:marRight w:val="0"/>
      <w:marTop w:val="0"/>
      <w:marBottom w:val="0"/>
      <w:divBdr>
        <w:top w:val="none" w:sz="0" w:space="0" w:color="auto"/>
        <w:left w:val="none" w:sz="0" w:space="0" w:color="auto"/>
        <w:bottom w:val="none" w:sz="0" w:space="0" w:color="auto"/>
        <w:right w:val="none" w:sz="0" w:space="0" w:color="auto"/>
      </w:divBdr>
    </w:div>
    <w:div w:id="817648229">
      <w:bodyDiv w:val="1"/>
      <w:marLeft w:val="0"/>
      <w:marRight w:val="0"/>
      <w:marTop w:val="0"/>
      <w:marBottom w:val="0"/>
      <w:divBdr>
        <w:top w:val="none" w:sz="0" w:space="0" w:color="auto"/>
        <w:left w:val="none" w:sz="0" w:space="0" w:color="auto"/>
        <w:bottom w:val="none" w:sz="0" w:space="0" w:color="auto"/>
        <w:right w:val="none" w:sz="0" w:space="0" w:color="auto"/>
      </w:divBdr>
    </w:div>
    <w:div w:id="828835257">
      <w:bodyDiv w:val="1"/>
      <w:marLeft w:val="0"/>
      <w:marRight w:val="0"/>
      <w:marTop w:val="0"/>
      <w:marBottom w:val="0"/>
      <w:divBdr>
        <w:top w:val="none" w:sz="0" w:space="0" w:color="auto"/>
        <w:left w:val="none" w:sz="0" w:space="0" w:color="auto"/>
        <w:bottom w:val="none" w:sz="0" w:space="0" w:color="auto"/>
        <w:right w:val="none" w:sz="0" w:space="0" w:color="auto"/>
      </w:divBdr>
    </w:div>
    <w:div w:id="842860635">
      <w:bodyDiv w:val="1"/>
      <w:marLeft w:val="0"/>
      <w:marRight w:val="0"/>
      <w:marTop w:val="0"/>
      <w:marBottom w:val="0"/>
      <w:divBdr>
        <w:top w:val="none" w:sz="0" w:space="0" w:color="auto"/>
        <w:left w:val="none" w:sz="0" w:space="0" w:color="auto"/>
        <w:bottom w:val="none" w:sz="0" w:space="0" w:color="auto"/>
        <w:right w:val="none" w:sz="0" w:space="0" w:color="auto"/>
      </w:divBdr>
    </w:div>
    <w:div w:id="863202746">
      <w:bodyDiv w:val="1"/>
      <w:marLeft w:val="0"/>
      <w:marRight w:val="0"/>
      <w:marTop w:val="0"/>
      <w:marBottom w:val="0"/>
      <w:divBdr>
        <w:top w:val="none" w:sz="0" w:space="0" w:color="auto"/>
        <w:left w:val="none" w:sz="0" w:space="0" w:color="auto"/>
        <w:bottom w:val="none" w:sz="0" w:space="0" w:color="auto"/>
        <w:right w:val="none" w:sz="0" w:space="0" w:color="auto"/>
      </w:divBdr>
    </w:div>
    <w:div w:id="865216927">
      <w:bodyDiv w:val="1"/>
      <w:marLeft w:val="0"/>
      <w:marRight w:val="0"/>
      <w:marTop w:val="0"/>
      <w:marBottom w:val="0"/>
      <w:divBdr>
        <w:top w:val="none" w:sz="0" w:space="0" w:color="auto"/>
        <w:left w:val="none" w:sz="0" w:space="0" w:color="auto"/>
        <w:bottom w:val="none" w:sz="0" w:space="0" w:color="auto"/>
        <w:right w:val="none" w:sz="0" w:space="0" w:color="auto"/>
      </w:divBdr>
    </w:div>
    <w:div w:id="889924656">
      <w:bodyDiv w:val="1"/>
      <w:marLeft w:val="0"/>
      <w:marRight w:val="0"/>
      <w:marTop w:val="0"/>
      <w:marBottom w:val="0"/>
      <w:divBdr>
        <w:top w:val="none" w:sz="0" w:space="0" w:color="auto"/>
        <w:left w:val="none" w:sz="0" w:space="0" w:color="auto"/>
        <w:bottom w:val="none" w:sz="0" w:space="0" w:color="auto"/>
        <w:right w:val="none" w:sz="0" w:space="0" w:color="auto"/>
      </w:divBdr>
    </w:div>
    <w:div w:id="958991190">
      <w:bodyDiv w:val="1"/>
      <w:marLeft w:val="0"/>
      <w:marRight w:val="0"/>
      <w:marTop w:val="0"/>
      <w:marBottom w:val="0"/>
      <w:divBdr>
        <w:top w:val="none" w:sz="0" w:space="0" w:color="auto"/>
        <w:left w:val="none" w:sz="0" w:space="0" w:color="auto"/>
        <w:bottom w:val="none" w:sz="0" w:space="0" w:color="auto"/>
        <w:right w:val="none" w:sz="0" w:space="0" w:color="auto"/>
      </w:divBdr>
    </w:div>
    <w:div w:id="969358638">
      <w:bodyDiv w:val="1"/>
      <w:marLeft w:val="0"/>
      <w:marRight w:val="0"/>
      <w:marTop w:val="0"/>
      <w:marBottom w:val="0"/>
      <w:divBdr>
        <w:top w:val="none" w:sz="0" w:space="0" w:color="auto"/>
        <w:left w:val="none" w:sz="0" w:space="0" w:color="auto"/>
        <w:bottom w:val="none" w:sz="0" w:space="0" w:color="auto"/>
        <w:right w:val="none" w:sz="0" w:space="0" w:color="auto"/>
      </w:divBdr>
    </w:div>
    <w:div w:id="973951347">
      <w:bodyDiv w:val="1"/>
      <w:marLeft w:val="0"/>
      <w:marRight w:val="0"/>
      <w:marTop w:val="0"/>
      <w:marBottom w:val="0"/>
      <w:divBdr>
        <w:top w:val="none" w:sz="0" w:space="0" w:color="auto"/>
        <w:left w:val="none" w:sz="0" w:space="0" w:color="auto"/>
        <w:bottom w:val="none" w:sz="0" w:space="0" w:color="auto"/>
        <w:right w:val="none" w:sz="0" w:space="0" w:color="auto"/>
      </w:divBdr>
    </w:div>
    <w:div w:id="981420887">
      <w:bodyDiv w:val="1"/>
      <w:marLeft w:val="0"/>
      <w:marRight w:val="0"/>
      <w:marTop w:val="0"/>
      <w:marBottom w:val="0"/>
      <w:divBdr>
        <w:top w:val="none" w:sz="0" w:space="0" w:color="auto"/>
        <w:left w:val="none" w:sz="0" w:space="0" w:color="auto"/>
        <w:bottom w:val="none" w:sz="0" w:space="0" w:color="auto"/>
        <w:right w:val="none" w:sz="0" w:space="0" w:color="auto"/>
      </w:divBdr>
    </w:div>
    <w:div w:id="991250165">
      <w:bodyDiv w:val="1"/>
      <w:marLeft w:val="0"/>
      <w:marRight w:val="0"/>
      <w:marTop w:val="0"/>
      <w:marBottom w:val="0"/>
      <w:divBdr>
        <w:top w:val="none" w:sz="0" w:space="0" w:color="auto"/>
        <w:left w:val="none" w:sz="0" w:space="0" w:color="auto"/>
        <w:bottom w:val="none" w:sz="0" w:space="0" w:color="auto"/>
        <w:right w:val="none" w:sz="0" w:space="0" w:color="auto"/>
      </w:divBdr>
    </w:div>
    <w:div w:id="1002127105">
      <w:bodyDiv w:val="1"/>
      <w:marLeft w:val="0"/>
      <w:marRight w:val="0"/>
      <w:marTop w:val="0"/>
      <w:marBottom w:val="0"/>
      <w:divBdr>
        <w:top w:val="none" w:sz="0" w:space="0" w:color="auto"/>
        <w:left w:val="none" w:sz="0" w:space="0" w:color="auto"/>
        <w:bottom w:val="none" w:sz="0" w:space="0" w:color="auto"/>
        <w:right w:val="none" w:sz="0" w:space="0" w:color="auto"/>
      </w:divBdr>
    </w:div>
    <w:div w:id="1009941944">
      <w:bodyDiv w:val="1"/>
      <w:marLeft w:val="0"/>
      <w:marRight w:val="0"/>
      <w:marTop w:val="0"/>
      <w:marBottom w:val="0"/>
      <w:divBdr>
        <w:top w:val="none" w:sz="0" w:space="0" w:color="auto"/>
        <w:left w:val="none" w:sz="0" w:space="0" w:color="auto"/>
        <w:bottom w:val="none" w:sz="0" w:space="0" w:color="auto"/>
        <w:right w:val="none" w:sz="0" w:space="0" w:color="auto"/>
      </w:divBdr>
    </w:div>
    <w:div w:id="1040713287">
      <w:bodyDiv w:val="1"/>
      <w:marLeft w:val="0"/>
      <w:marRight w:val="0"/>
      <w:marTop w:val="0"/>
      <w:marBottom w:val="0"/>
      <w:divBdr>
        <w:top w:val="none" w:sz="0" w:space="0" w:color="auto"/>
        <w:left w:val="none" w:sz="0" w:space="0" w:color="auto"/>
        <w:bottom w:val="none" w:sz="0" w:space="0" w:color="auto"/>
        <w:right w:val="none" w:sz="0" w:space="0" w:color="auto"/>
      </w:divBdr>
    </w:div>
    <w:div w:id="1058749779">
      <w:bodyDiv w:val="1"/>
      <w:marLeft w:val="0"/>
      <w:marRight w:val="0"/>
      <w:marTop w:val="0"/>
      <w:marBottom w:val="0"/>
      <w:divBdr>
        <w:top w:val="none" w:sz="0" w:space="0" w:color="auto"/>
        <w:left w:val="none" w:sz="0" w:space="0" w:color="auto"/>
        <w:bottom w:val="none" w:sz="0" w:space="0" w:color="auto"/>
        <w:right w:val="none" w:sz="0" w:space="0" w:color="auto"/>
      </w:divBdr>
    </w:div>
    <w:div w:id="1071974186">
      <w:bodyDiv w:val="1"/>
      <w:marLeft w:val="0"/>
      <w:marRight w:val="0"/>
      <w:marTop w:val="0"/>
      <w:marBottom w:val="0"/>
      <w:divBdr>
        <w:top w:val="none" w:sz="0" w:space="0" w:color="auto"/>
        <w:left w:val="none" w:sz="0" w:space="0" w:color="auto"/>
        <w:bottom w:val="none" w:sz="0" w:space="0" w:color="auto"/>
        <w:right w:val="none" w:sz="0" w:space="0" w:color="auto"/>
      </w:divBdr>
    </w:div>
    <w:div w:id="1076517597">
      <w:bodyDiv w:val="1"/>
      <w:marLeft w:val="0"/>
      <w:marRight w:val="0"/>
      <w:marTop w:val="0"/>
      <w:marBottom w:val="0"/>
      <w:divBdr>
        <w:top w:val="none" w:sz="0" w:space="0" w:color="auto"/>
        <w:left w:val="none" w:sz="0" w:space="0" w:color="auto"/>
        <w:bottom w:val="none" w:sz="0" w:space="0" w:color="auto"/>
        <w:right w:val="none" w:sz="0" w:space="0" w:color="auto"/>
      </w:divBdr>
    </w:div>
    <w:div w:id="1093162411">
      <w:bodyDiv w:val="1"/>
      <w:marLeft w:val="0"/>
      <w:marRight w:val="0"/>
      <w:marTop w:val="0"/>
      <w:marBottom w:val="0"/>
      <w:divBdr>
        <w:top w:val="none" w:sz="0" w:space="0" w:color="auto"/>
        <w:left w:val="none" w:sz="0" w:space="0" w:color="auto"/>
        <w:bottom w:val="none" w:sz="0" w:space="0" w:color="auto"/>
        <w:right w:val="none" w:sz="0" w:space="0" w:color="auto"/>
      </w:divBdr>
    </w:div>
    <w:div w:id="1101225277">
      <w:bodyDiv w:val="1"/>
      <w:marLeft w:val="0"/>
      <w:marRight w:val="0"/>
      <w:marTop w:val="0"/>
      <w:marBottom w:val="0"/>
      <w:divBdr>
        <w:top w:val="none" w:sz="0" w:space="0" w:color="auto"/>
        <w:left w:val="none" w:sz="0" w:space="0" w:color="auto"/>
        <w:bottom w:val="none" w:sz="0" w:space="0" w:color="auto"/>
        <w:right w:val="none" w:sz="0" w:space="0" w:color="auto"/>
      </w:divBdr>
    </w:div>
    <w:div w:id="1107117095">
      <w:bodyDiv w:val="1"/>
      <w:marLeft w:val="0"/>
      <w:marRight w:val="0"/>
      <w:marTop w:val="0"/>
      <w:marBottom w:val="0"/>
      <w:divBdr>
        <w:top w:val="none" w:sz="0" w:space="0" w:color="auto"/>
        <w:left w:val="none" w:sz="0" w:space="0" w:color="auto"/>
        <w:bottom w:val="none" w:sz="0" w:space="0" w:color="auto"/>
        <w:right w:val="none" w:sz="0" w:space="0" w:color="auto"/>
      </w:divBdr>
    </w:div>
    <w:div w:id="1107971162">
      <w:bodyDiv w:val="1"/>
      <w:marLeft w:val="0"/>
      <w:marRight w:val="0"/>
      <w:marTop w:val="0"/>
      <w:marBottom w:val="0"/>
      <w:divBdr>
        <w:top w:val="none" w:sz="0" w:space="0" w:color="auto"/>
        <w:left w:val="none" w:sz="0" w:space="0" w:color="auto"/>
        <w:bottom w:val="none" w:sz="0" w:space="0" w:color="auto"/>
        <w:right w:val="none" w:sz="0" w:space="0" w:color="auto"/>
      </w:divBdr>
    </w:div>
    <w:div w:id="1114330822">
      <w:bodyDiv w:val="1"/>
      <w:marLeft w:val="0"/>
      <w:marRight w:val="0"/>
      <w:marTop w:val="0"/>
      <w:marBottom w:val="0"/>
      <w:divBdr>
        <w:top w:val="none" w:sz="0" w:space="0" w:color="auto"/>
        <w:left w:val="none" w:sz="0" w:space="0" w:color="auto"/>
        <w:bottom w:val="none" w:sz="0" w:space="0" w:color="auto"/>
        <w:right w:val="none" w:sz="0" w:space="0" w:color="auto"/>
      </w:divBdr>
    </w:div>
    <w:div w:id="1119496355">
      <w:bodyDiv w:val="1"/>
      <w:marLeft w:val="0"/>
      <w:marRight w:val="0"/>
      <w:marTop w:val="0"/>
      <w:marBottom w:val="0"/>
      <w:divBdr>
        <w:top w:val="none" w:sz="0" w:space="0" w:color="auto"/>
        <w:left w:val="none" w:sz="0" w:space="0" w:color="auto"/>
        <w:bottom w:val="none" w:sz="0" w:space="0" w:color="auto"/>
        <w:right w:val="none" w:sz="0" w:space="0" w:color="auto"/>
      </w:divBdr>
    </w:div>
    <w:div w:id="1123114713">
      <w:bodyDiv w:val="1"/>
      <w:marLeft w:val="0"/>
      <w:marRight w:val="0"/>
      <w:marTop w:val="0"/>
      <w:marBottom w:val="0"/>
      <w:divBdr>
        <w:top w:val="none" w:sz="0" w:space="0" w:color="auto"/>
        <w:left w:val="none" w:sz="0" w:space="0" w:color="auto"/>
        <w:bottom w:val="none" w:sz="0" w:space="0" w:color="auto"/>
        <w:right w:val="none" w:sz="0" w:space="0" w:color="auto"/>
      </w:divBdr>
    </w:div>
    <w:div w:id="1127434215">
      <w:bodyDiv w:val="1"/>
      <w:marLeft w:val="0"/>
      <w:marRight w:val="0"/>
      <w:marTop w:val="0"/>
      <w:marBottom w:val="0"/>
      <w:divBdr>
        <w:top w:val="none" w:sz="0" w:space="0" w:color="auto"/>
        <w:left w:val="none" w:sz="0" w:space="0" w:color="auto"/>
        <w:bottom w:val="none" w:sz="0" w:space="0" w:color="auto"/>
        <w:right w:val="none" w:sz="0" w:space="0" w:color="auto"/>
      </w:divBdr>
    </w:div>
    <w:div w:id="1129395774">
      <w:bodyDiv w:val="1"/>
      <w:marLeft w:val="0"/>
      <w:marRight w:val="0"/>
      <w:marTop w:val="0"/>
      <w:marBottom w:val="0"/>
      <w:divBdr>
        <w:top w:val="none" w:sz="0" w:space="0" w:color="auto"/>
        <w:left w:val="none" w:sz="0" w:space="0" w:color="auto"/>
        <w:bottom w:val="none" w:sz="0" w:space="0" w:color="auto"/>
        <w:right w:val="none" w:sz="0" w:space="0" w:color="auto"/>
      </w:divBdr>
    </w:div>
    <w:div w:id="1176965212">
      <w:bodyDiv w:val="1"/>
      <w:marLeft w:val="0"/>
      <w:marRight w:val="0"/>
      <w:marTop w:val="0"/>
      <w:marBottom w:val="0"/>
      <w:divBdr>
        <w:top w:val="none" w:sz="0" w:space="0" w:color="auto"/>
        <w:left w:val="none" w:sz="0" w:space="0" w:color="auto"/>
        <w:bottom w:val="none" w:sz="0" w:space="0" w:color="auto"/>
        <w:right w:val="none" w:sz="0" w:space="0" w:color="auto"/>
      </w:divBdr>
    </w:div>
    <w:div w:id="1191576271">
      <w:bodyDiv w:val="1"/>
      <w:marLeft w:val="0"/>
      <w:marRight w:val="0"/>
      <w:marTop w:val="0"/>
      <w:marBottom w:val="0"/>
      <w:divBdr>
        <w:top w:val="none" w:sz="0" w:space="0" w:color="auto"/>
        <w:left w:val="none" w:sz="0" w:space="0" w:color="auto"/>
        <w:bottom w:val="none" w:sz="0" w:space="0" w:color="auto"/>
        <w:right w:val="none" w:sz="0" w:space="0" w:color="auto"/>
      </w:divBdr>
    </w:div>
    <w:div w:id="1218588385">
      <w:bodyDiv w:val="1"/>
      <w:marLeft w:val="0"/>
      <w:marRight w:val="0"/>
      <w:marTop w:val="0"/>
      <w:marBottom w:val="0"/>
      <w:divBdr>
        <w:top w:val="none" w:sz="0" w:space="0" w:color="auto"/>
        <w:left w:val="none" w:sz="0" w:space="0" w:color="auto"/>
        <w:bottom w:val="none" w:sz="0" w:space="0" w:color="auto"/>
        <w:right w:val="none" w:sz="0" w:space="0" w:color="auto"/>
      </w:divBdr>
    </w:div>
    <w:div w:id="1232739251">
      <w:bodyDiv w:val="1"/>
      <w:marLeft w:val="0"/>
      <w:marRight w:val="0"/>
      <w:marTop w:val="0"/>
      <w:marBottom w:val="0"/>
      <w:divBdr>
        <w:top w:val="none" w:sz="0" w:space="0" w:color="auto"/>
        <w:left w:val="none" w:sz="0" w:space="0" w:color="auto"/>
        <w:bottom w:val="none" w:sz="0" w:space="0" w:color="auto"/>
        <w:right w:val="none" w:sz="0" w:space="0" w:color="auto"/>
      </w:divBdr>
    </w:div>
    <w:div w:id="1249848562">
      <w:bodyDiv w:val="1"/>
      <w:marLeft w:val="0"/>
      <w:marRight w:val="0"/>
      <w:marTop w:val="0"/>
      <w:marBottom w:val="0"/>
      <w:divBdr>
        <w:top w:val="none" w:sz="0" w:space="0" w:color="auto"/>
        <w:left w:val="none" w:sz="0" w:space="0" w:color="auto"/>
        <w:bottom w:val="none" w:sz="0" w:space="0" w:color="auto"/>
        <w:right w:val="none" w:sz="0" w:space="0" w:color="auto"/>
      </w:divBdr>
    </w:div>
    <w:div w:id="1272326154">
      <w:bodyDiv w:val="1"/>
      <w:marLeft w:val="0"/>
      <w:marRight w:val="0"/>
      <w:marTop w:val="0"/>
      <w:marBottom w:val="0"/>
      <w:divBdr>
        <w:top w:val="none" w:sz="0" w:space="0" w:color="auto"/>
        <w:left w:val="none" w:sz="0" w:space="0" w:color="auto"/>
        <w:bottom w:val="none" w:sz="0" w:space="0" w:color="auto"/>
        <w:right w:val="none" w:sz="0" w:space="0" w:color="auto"/>
      </w:divBdr>
    </w:div>
    <w:div w:id="1297636217">
      <w:bodyDiv w:val="1"/>
      <w:marLeft w:val="0"/>
      <w:marRight w:val="0"/>
      <w:marTop w:val="0"/>
      <w:marBottom w:val="0"/>
      <w:divBdr>
        <w:top w:val="none" w:sz="0" w:space="0" w:color="auto"/>
        <w:left w:val="none" w:sz="0" w:space="0" w:color="auto"/>
        <w:bottom w:val="none" w:sz="0" w:space="0" w:color="auto"/>
        <w:right w:val="none" w:sz="0" w:space="0" w:color="auto"/>
      </w:divBdr>
    </w:div>
    <w:div w:id="1304506979">
      <w:bodyDiv w:val="1"/>
      <w:marLeft w:val="0"/>
      <w:marRight w:val="0"/>
      <w:marTop w:val="0"/>
      <w:marBottom w:val="0"/>
      <w:divBdr>
        <w:top w:val="none" w:sz="0" w:space="0" w:color="auto"/>
        <w:left w:val="none" w:sz="0" w:space="0" w:color="auto"/>
        <w:bottom w:val="none" w:sz="0" w:space="0" w:color="auto"/>
        <w:right w:val="none" w:sz="0" w:space="0" w:color="auto"/>
      </w:divBdr>
    </w:div>
    <w:div w:id="1308582635">
      <w:bodyDiv w:val="1"/>
      <w:marLeft w:val="0"/>
      <w:marRight w:val="0"/>
      <w:marTop w:val="0"/>
      <w:marBottom w:val="0"/>
      <w:divBdr>
        <w:top w:val="none" w:sz="0" w:space="0" w:color="auto"/>
        <w:left w:val="none" w:sz="0" w:space="0" w:color="auto"/>
        <w:bottom w:val="none" w:sz="0" w:space="0" w:color="auto"/>
        <w:right w:val="none" w:sz="0" w:space="0" w:color="auto"/>
      </w:divBdr>
    </w:div>
    <w:div w:id="1315573647">
      <w:bodyDiv w:val="1"/>
      <w:marLeft w:val="0"/>
      <w:marRight w:val="0"/>
      <w:marTop w:val="0"/>
      <w:marBottom w:val="0"/>
      <w:divBdr>
        <w:top w:val="none" w:sz="0" w:space="0" w:color="auto"/>
        <w:left w:val="none" w:sz="0" w:space="0" w:color="auto"/>
        <w:bottom w:val="none" w:sz="0" w:space="0" w:color="auto"/>
        <w:right w:val="none" w:sz="0" w:space="0" w:color="auto"/>
      </w:divBdr>
    </w:div>
    <w:div w:id="1354720965">
      <w:bodyDiv w:val="1"/>
      <w:marLeft w:val="0"/>
      <w:marRight w:val="0"/>
      <w:marTop w:val="0"/>
      <w:marBottom w:val="0"/>
      <w:divBdr>
        <w:top w:val="none" w:sz="0" w:space="0" w:color="auto"/>
        <w:left w:val="none" w:sz="0" w:space="0" w:color="auto"/>
        <w:bottom w:val="none" w:sz="0" w:space="0" w:color="auto"/>
        <w:right w:val="none" w:sz="0" w:space="0" w:color="auto"/>
      </w:divBdr>
    </w:div>
    <w:div w:id="1369381251">
      <w:bodyDiv w:val="1"/>
      <w:marLeft w:val="0"/>
      <w:marRight w:val="0"/>
      <w:marTop w:val="0"/>
      <w:marBottom w:val="0"/>
      <w:divBdr>
        <w:top w:val="none" w:sz="0" w:space="0" w:color="auto"/>
        <w:left w:val="none" w:sz="0" w:space="0" w:color="auto"/>
        <w:bottom w:val="none" w:sz="0" w:space="0" w:color="auto"/>
        <w:right w:val="none" w:sz="0" w:space="0" w:color="auto"/>
      </w:divBdr>
    </w:div>
    <w:div w:id="1379473636">
      <w:bodyDiv w:val="1"/>
      <w:marLeft w:val="0"/>
      <w:marRight w:val="0"/>
      <w:marTop w:val="0"/>
      <w:marBottom w:val="0"/>
      <w:divBdr>
        <w:top w:val="none" w:sz="0" w:space="0" w:color="auto"/>
        <w:left w:val="none" w:sz="0" w:space="0" w:color="auto"/>
        <w:bottom w:val="none" w:sz="0" w:space="0" w:color="auto"/>
        <w:right w:val="none" w:sz="0" w:space="0" w:color="auto"/>
      </w:divBdr>
    </w:div>
    <w:div w:id="1406537347">
      <w:bodyDiv w:val="1"/>
      <w:marLeft w:val="0"/>
      <w:marRight w:val="0"/>
      <w:marTop w:val="0"/>
      <w:marBottom w:val="0"/>
      <w:divBdr>
        <w:top w:val="none" w:sz="0" w:space="0" w:color="auto"/>
        <w:left w:val="none" w:sz="0" w:space="0" w:color="auto"/>
        <w:bottom w:val="none" w:sz="0" w:space="0" w:color="auto"/>
        <w:right w:val="none" w:sz="0" w:space="0" w:color="auto"/>
      </w:divBdr>
    </w:div>
    <w:div w:id="1413161611">
      <w:bodyDiv w:val="1"/>
      <w:marLeft w:val="0"/>
      <w:marRight w:val="0"/>
      <w:marTop w:val="0"/>
      <w:marBottom w:val="0"/>
      <w:divBdr>
        <w:top w:val="none" w:sz="0" w:space="0" w:color="auto"/>
        <w:left w:val="none" w:sz="0" w:space="0" w:color="auto"/>
        <w:bottom w:val="none" w:sz="0" w:space="0" w:color="auto"/>
        <w:right w:val="none" w:sz="0" w:space="0" w:color="auto"/>
      </w:divBdr>
    </w:div>
    <w:div w:id="1417439903">
      <w:bodyDiv w:val="1"/>
      <w:marLeft w:val="0"/>
      <w:marRight w:val="0"/>
      <w:marTop w:val="0"/>
      <w:marBottom w:val="0"/>
      <w:divBdr>
        <w:top w:val="none" w:sz="0" w:space="0" w:color="auto"/>
        <w:left w:val="none" w:sz="0" w:space="0" w:color="auto"/>
        <w:bottom w:val="none" w:sz="0" w:space="0" w:color="auto"/>
        <w:right w:val="none" w:sz="0" w:space="0" w:color="auto"/>
      </w:divBdr>
    </w:div>
    <w:div w:id="1419599818">
      <w:bodyDiv w:val="1"/>
      <w:marLeft w:val="0"/>
      <w:marRight w:val="0"/>
      <w:marTop w:val="0"/>
      <w:marBottom w:val="0"/>
      <w:divBdr>
        <w:top w:val="none" w:sz="0" w:space="0" w:color="auto"/>
        <w:left w:val="none" w:sz="0" w:space="0" w:color="auto"/>
        <w:bottom w:val="none" w:sz="0" w:space="0" w:color="auto"/>
        <w:right w:val="none" w:sz="0" w:space="0" w:color="auto"/>
      </w:divBdr>
    </w:div>
    <w:div w:id="1421410341">
      <w:bodyDiv w:val="1"/>
      <w:marLeft w:val="0"/>
      <w:marRight w:val="0"/>
      <w:marTop w:val="0"/>
      <w:marBottom w:val="0"/>
      <w:divBdr>
        <w:top w:val="none" w:sz="0" w:space="0" w:color="auto"/>
        <w:left w:val="none" w:sz="0" w:space="0" w:color="auto"/>
        <w:bottom w:val="none" w:sz="0" w:space="0" w:color="auto"/>
        <w:right w:val="none" w:sz="0" w:space="0" w:color="auto"/>
      </w:divBdr>
    </w:div>
    <w:div w:id="1439525099">
      <w:bodyDiv w:val="1"/>
      <w:marLeft w:val="0"/>
      <w:marRight w:val="0"/>
      <w:marTop w:val="0"/>
      <w:marBottom w:val="0"/>
      <w:divBdr>
        <w:top w:val="none" w:sz="0" w:space="0" w:color="auto"/>
        <w:left w:val="none" w:sz="0" w:space="0" w:color="auto"/>
        <w:bottom w:val="none" w:sz="0" w:space="0" w:color="auto"/>
        <w:right w:val="none" w:sz="0" w:space="0" w:color="auto"/>
      </w:divBdr>
    </w:div>
    <w:div w:id="1468626806">
      <w:bodyDiv w:val="1"/>
      <w:marLeft w:val="0"/>
      <w:marRight w:val="0"/>
      <w:marTop w:val="0"/>
      <w:marBottom w:val="0"/>
      <w:divBdr>
        <w:top w:val="none" w:sz="0" w:space="0" w:color="auto"/>
        <w:left w:val="none" w:sz="0" w:space="0" w:color="auto"/>
        <w:bottom w:val="none" w:sz="0" w:space="0" w:color="auto"/>
        <w:right w:val="none" w:sz="0" w:space="0" w:color="auto"/>
      </w:divBdr>
    </w:div>
    <w:div w:id="1486581514">
      <w:bodyDiv w:val="1"/>
      <w:marLeft w:val="0"/>
      <w:marRight w:val="0"/>
      <w:marTop w:val="0"/>
      <w:marBottom w:val="0"/>
      <w:divBdr>
        <w:top w:val="none" w:sz="0" w:space="0" w:color="auto"/>
        <w:left w:val="none" w:sz="0" w:space="0" w:color="auto"/>
        <w:bottom w:val="none" w:sz="0" w:space="0" w:color="auto"/>
        <w:right w:val="none" w:sz="0" w:space="0" w:color="auto"/>
      </w:divBdr>
    </w:div>
    <w:div w:id="1501040237">
      <w:bodyDiv w:val="1"/>
      <w:marLeft w:val="0"/>
      <w:marRight w:val="0"/>
      <w:marTop w:val="0"/>
      <w:marBottom w:val="0"/>
      <w:divBdr>
        <w:top w:val="none" w:sz="0" w:space="0" w:color="auto"/>
        <w:left w:val="none" w:sz="0" w:space="0" w:color="auto"/>
        <w:bottom w:val="none" w:sz="0" w:space="0" w:color="auto"/>
        <w:right w:val="none" w:sz="0" w:space="0" w:color="auto"/>
      </w:divBdr>
    </w:div>
    <w:div w:id="1541742062">
      <w:bodyDiv w:val="1"/>
      <w:marLeft w:val="0"/>
      <w:marRight w:val="0"/>
      <w:marTop w:val="0"/>
      <w:marBottom w:val="0"/>
      <w:divBdr>
        <w:top w:val="none" w:sz="0" w:space="0" w:color="auto"/>
        <w:left w:val="none" w:sz="0" w:space="0" w:color="auto"/>
        <w:bottom w:val="none" w:sz="0" w:space="0" w:color="auto"/>
        <w:right w:val="none" w:sz="0" w:space="0" w:color="auto"/>
      </w:divBdr>
    </w:div>
    <w:div w:id="1570649964">
      <w:bodyDiv w:val="1"/>
      <w:marLeft w:val="0"/>
      <w:marRight w:val="0"/>
      <w:marTop w:val="0"/>
      <w:marBottom w:val="0"/>
      <w:divBdr>
        <w:top w:val="none" w:sz="0" w:space="0" w:color="auto"/>
        <w:left w:val="none" w:sz="0" w:space="0" w:color="auto"/>
        <w:bottom w:val="none" w:sz="0" w:space="0" w:color="auto"/>
        <w:right w:val="none" w:sz="0" w:space="0" w:color="auto"/>
      </w:divBdr>
    </w:div>
    <w:div w:id="1572036703">
      <w:bodyDiv w:val="1"/>
      <w:marLeft w:val="0"/>
      <w:marRight w:val="0"/>
      <w:marTop w:val="0"/>
      <w:marBottom w:val="0"/>
      <w:divBdr>
        <w:top w:val="none" w:sz="0" w:space="0" w:color="auto"/>
        <w:left w:val="none" w:sz="0" w:space="0" w:color="auto"/>
        <w:bottom w:val="none" w:sz="0" w:space="0" w:color="auto"/>
        <w:right w:val="none" w:sz="0" w:space="0" w:color="auto"/>
      </w:divBdr>
    </w:div>
    <w:div w:id="1587958913">
      <w:bodyDiv w:val="1"/>
      <w:marLeft w:val="0"/>
      <w:marRight w:val="0"/>
      <w:marTop w:val="0"/>
      <w:marBottom w:val="0"/>
      <w:divBdr>
        <w:top w:val="none" w:sz="0" w:space="0" w:color="auto"/>
        <w:left w:val="none" w:sz="0" w:space="0" w:color="auto"/>
        <w:bottom w:val="none" w:sz="0" w:space="0" w:color="auto"/>
        <w:right w:val="none" w:sz="0" w:space="0" w:color="auto"/>
      </w:divBdr>
    </w:div>
    <w:div w:id="1592156843">
      <w:bodyDiv w:val="1"/>
      <w:marLeft w:val="0"/>
      <w:marRight w:val="0"/>
      <w:marTop w:val="0"/>
      <w:marBottom w:val="0"/>
      <w:divBdr>
        <w:top w:val="none" w:sz="0" w:space="0" w:color="auto"/>
        <w:left w:val="none" w:sz="0" w:space="0" w:color="auto"/>
        <w:bottom w:val="none" w:sz="0" w:space="0" w:color="auto"/>
        <w:right w:val="none" w:sz="0" w:space="0" w:color="auto"/>
      </w:divBdr>
    </w:div>
    <w:div w:id="1593127601">
      <w:bodyDiv w:val="1"/>
      <w:marLeft w:val="0"/>
      <w:marRight w:val="0"/>
      <w:marTop w:val="0"/>
      <w:marBottom w:val="0"/>
      <w:divBdr>
        <w:top w:val="none" w:sz="0" w:space="0" w:color="auto"/>
        <w:left w:val="none" w:sz="0" w:space="0" w:color="auto"/>
        <w:bottom w:val="none" w:sz="0" w:space="0" w:color="auto"/>
        <w:right w:val="none" w:sz="0" w:space="0" w:color="auto"/>
      </w:divBdr>
    </w:div>
    <w:div w:id="1612853447">
      <w:bodyDiv w:val="1"/>
      <w:marLeft w:val="0"/>
      <w:marRight w:val="0"/>
      <w:marTop w:val="0"/>
      <w:marBottom w:val="0"/>
      <w:divBdr>
        <w:top w:val="none" w:sz="0" w:space="0" w:color="auto"/>
        <w:left w:val="none" w:sz="0" w:space="0" w:color="auto"/>
        <w:bottom w:val="none" w:sz="0" w:space="0" w:color="auto"/>
        <w:right w:val="none" w:sz="0" w:space="0" w:color="auto"/>
      </w:divBdr>
    </w:div>
    <w:div w:id="1637832332">
      <w:bodyDiv w:val="1"/>
      <w:marLeft w:val="0"/>
      <w:marRight w:val="0"/>
      <w:marTop w:val="0"/>
      <w:marBottom w:val="0"/>
      <w:divBdr>
        <w:top w:val="none" w:sz="0" w:space="0" w:color="auto"/>
        <w:left w:val="none" w:sz="0" w:space="0" w:color="auto"/>
        <w:bottom w:val="none" w:sz="0" w:space="0" w:color="auto"/>
        <w:right w:val="none" w:sz="0" w:space="0" w:color="auto"/>
      </w:divBdr>
    </w:div>
    <w:div w:id="1640845501">
      <w:bodyDiv w:val="1"/>
      <w:marLeft w:val="0"/>
      <w:marRight w:val="0"/>
      <w:marTop w:val="0"/>
      <w:marBottom w:val="0"/>
      <w:divBdr>
        <w:top w:val="none" w:sz="0" w:space="0" w:color="auto"/>
        <w:left w:val="none" w:sz="0" w:space="0" w:color="auto"/>
        <w:bottom w:val="none" w:sz="0" w:space="0" w:color="auto"/>
        <w:right w:val="none" w:sz="0" w:space="0" w:color="auto"/>
      </w:divBdr>
    </w:div>
    <w:div w:id="1644044532">
      <w:bodyDiv w:val="1"/>
      <w:marLeft w:val="0"/>
      <w:marRight w:val="0"/>
      <w:marTop w:val="0"/>
      <w:marBottom w:val="0"/>
      <w:divBdr>
        <w:top w:val="none" w:sz="0" w:space="0" w:color="auto"/>
        <w:left w:val="none" w:sz="0" w:space="0" w:color="auto"/>
        <w:bottom w:val="none" w:sz="0" w:space="0" w:color="auto"/>
        <w:right w:val="none" w:sz="0" w:space="0" w:color="auto"/>
      </w:divBdr>
    </w:div>
    <w:div w:id="1646158855">
      <w:bodyDiv w:val="1"/>
      <w:marLeft w:val="0"/>
      <w:marRight w:val="0"/>
      <w:marTop w:val="0"/>
      <w:marBottom w:val="0"/>
      <w:divBdr>
        <w:top w:val="none" w:sz="0" w:space="0" w:color="auto"/>
        <w:left w:val="none" w:sz="0" w:space="0" w:color="auto"/>
        <w:bottom w:val="none" w:sz="0" w:space="0" w:color="auto"/>
        <w:right w:val="none" w:sz="0" w:space="0" w:color="auto"/>
      </w:divBdr>
    </w:div>
    <w:div w:id="1647585360">
      <w:bodyDiv w:val="1"/>
      <w:marLeft w:val="0"/>
      <w:marRight w:val="0"/>
      <w:marTop w:val="0"/>
      <w:marBottom w:val="0"/>
      <w:divBdr>
        <w:top w:val="none" w:sz="0" w:space="0" w:color="auto"/>
        <w:left w:val="none" w:sz="0" w:space="0" w:color="auto"/>
        <w:bottom w:val="none" w:sz="0" w:space="0" w:color="auto"/>
        <w:right w:val="none" w:sz="0" w:space="0" w:color="auto"/>
      </w:divBdr>
    </w:div>
    <w:div w:id="1667398847">
      <w:bodyDiv w:val="1"/>
      <w:marLeft w:val="0"/>
      <w:marRight w:val="0"/>
      <w:marTop w:val="0"/>
      <w:marBottom w:val="0"/>
      <w:divBdr>
        <w:top w:val="none" w:sz="0" w:space="0" w:color="auto"/>
        <w:left w:val="none" w:sz="0" w:space="0" w:color="auto"/>
        <w:bottom w:val="none" w:sz="0" w:space="0" w:color="auto"/>
        <w:right w:val="none" w:sz="0" w:space="0" w:color="auto"/>
      </w:divBdr>
    </w:div>
    <w:div w:id="1686901579">
      <w:bodyDiv w:val="1"/>
      <w:marLeft w:val="0"/>
      <w:marRight w:val="0"/>
      <w:marTop w:val="0"/>
      <w:marBottom w:val="0"/>
      <w:divBdr>
        <w:top w:val="none" w:sz="0" w:space="0" w:color="auto"/>
        <w:left w:val="none" w:sz="0" w:space="0" w:color="auto"/>
        <w:bottom w:val="none" w:sz="0" w:space="0" w:color="auto"/>
        <w:right w:val="none" w:sz="0" w:space="0" w:color="auto"/>
      </w:divBdr>
    </w:div>
    <w:div w:id="1715423038">
      <w:bodyDiv w:val="1"/>
      <w:marLeft w:val="0"/>
      <w:marRight w:val="0"/>
      <w:marTop w:val="0"/>
      <w:marBottom w:val="0"/>
      <w:divBdr>
        <w:top w:val="none" w:sz="0" w:space="0" w:color="auto"/>
        <w:left w:val="none" w:sz="0" w:space="0" w:color="auto"/>
        <w:bottom w:val="none" w:sz="0" w:space="0" w:color="auto"/>
        <w:right w:val="none" w:sz="0" w:space="0" w:color="auto"/>
      </w:divBdr>
    </w:div>
    <w:div w:id="1740057434">
      <w:bodyDiv w:val="1"/>
      <w:marLeft w:val="0"/>
      <w:marRight w:val="0"/>
      <w:marTop w:val="0"/>
      <w:marBottom w:val="0"/>
      <w:divBdr>
        <w:top w:val="none" w:sz="0" w:space="0" w:color="auto"/>
        <w:left w:val="none" w:sz="0" w:space="0" w:color="auto"/>
        <w:bottom w:val="none" w:sz="0" w:space="0" w:color="auto"/>
        <w:right w:val="none" w:sz="0" w:space="0" w:color="auto"/>
      </w:divBdr>
    </w:div>
    <w:div w:id="1786849522">
      <w:bodyDiv w:val="1"/>
      <w:marLeft w:val="0"/>
      <w:marRight w:val="0"/>
      <w:marTop w:val="0"/>
      <w:marBottom w:val="0"/>
      <w:divBdr>
        <w:top w:val="none" w:sz="0" w:space="0" w:color="auto"/>
        <w:left w:val="none" w:sz="0" w:space="0" w:color="auto"/>
        <w:bottom w:val="none" w:sz="0" w:space="0" w:color="auto"/>
        <w:right w:val="none" w:sz="0" w:space="0" w:color="auto"/>
      </w:divBdr>
    </w:div>
    <w:div w:id="1806659346">
      <w:bodyDiv w:val="1"/>
      <w:marLeft w:val="0"/>
      <w:marRight w:val="0"/>
      <w:marTop w:val="0"/>
      <w:marBottom w:val="0"/>
      <w:divBdr>
        <w:top w:val="none" w:sz="0" w:space="0" w:color="auto"/>
        <w:left w:val="none" w:sz="0" w:space="0" w:color="auto"/>
        <w:bottom w:val="none" w:sz="0" w:space="0" w:color="auto"/>
        <w:right w:val="none" w:sz="0" w:space="0" w:color="auto"/>
      </w:divBdr>
    </w:div>
    <w:div w:id="1823736423">
      <w:bodyDiv w:val="1"/>
      <w:marLeft w:val="0"/>
      <w:marRight w:val="0"/>
      <w:marTop w:val="0"/>
      <w:marBottom w:val="0"/>
      <w:divBdr>
        <w:top w:val="none" w:sz="0" w:space="0" w:color="auto"/>
        <w:left w:val="none" w:sz="0" w:space="0" w:color="auto"/>
        <w:bottom w:val="none" w:sz="0" w:space="0" w:color="auto"/>
        <w:right w:val="none" w:sz="0" w:space="0" w:color="auto"/>
      </w:divBdr>
    </w:div>
    <w:div w:id="1842694136">
      <w:bodyDiv w:val="1"/>
      <w:marLeft w:val="0"/>
      <w:marRight w:val="0"/>
      <w:marTop w:val="0"/>
      <w:marBottom w:val="0"/>
      <w:divBdr>
        <w:top w:val="none" w:sz="0" w:space="0" w:color="auto"/>
        <w:left w:val="none" w:sz="0" w:space="0" w:color="auto"/>
        <w:bottom w:val="none" w:sz="0" w:space="0" w:color="auto"/>
        <w:right w:val="none" w:sz="0" w:space="0" w:color="auto"/>
      </w:divBdr>
    </w:div>
    <w:div w:id="1864131739">
      <w:bodyDiv w:val="1"/>
      <w:marLeft w:val="0"/>
      <w:marRight w:val="0"/>
      <w:marTop w:val="0"/>
      <w:marBottom w:val="0"/>
      <w:divBdr>
        <w:top w:val="none" w:sz="0" w:space="0" w:color="auto"/>
        <w:left w:val="none" w:sz="0" w:space="0" w:color="auto"/>
        <w:bottom w:val="none" w:sz="0" w:space="0" w:color="auto"/>
        <w:right w:val="none" w:sz="0" w:space="0" w:color="auto"/>
      </w:divBdr>
    </w:div>
    <w:div w:id="1868563604">
      <w:bodyDiv w:val="1"/>
      <w:marLeft w:val="0"/>
      <w:marRight w:val="0"/>
      <w:marTop w:val="0"/>
      <w:marBottom w:val="0"/>
      <w:divBdr>
        <w:top w:val="none" w:sz="0" w:space="0" w:color="auto"/>
        <w:left w:val="none" w:sz="0" w:space="0" w:color="auto"/>
        <w:bottom w:val="none" w:sz="0" w:space="0" w:color="auto"/>
        <w:right w:val="none" w:sz="0" w:space="0" w:color="auto"/>
      </w:divBdr>
    </w:div>
    <w:div w:id="1871792901">
      <w:bodyDiv w:val="1"/>
      <w:marLeft w:val="0"/>
      <w:marRight w:val="0"/>
      <w:marTop w:val="0"/>
      <w:marBottom w:val="0"/>
      <w:divBdr>
        <w:top w:val="none" w:sz="0" w:space="0" w:color="auto"/>
        <w:left w:val="none" w:sz="0" w:space="0" w:color="auto"/>
        <w:bottom w:val="none" w:sz="0" w:space="0" w:color="auto"/>
        <w:right w:val="none" w:sz="0" w:space="0" w:color="auto"/>
      </w:divBdr>
    </w:div>
    <w:div w:id="1886481526">
      <w:bodyDiv w:val="1"/>
      <w:marLeft w:val="0"/>
      <w:marRight w:val="0"/>
      <w:marTop w:val="0"/>
      <w:marBottom w:val="0"/>
      <w:divBdr>
        <w:top w:val="none" w:sz="0" w:space="0" w:color="auto"/>
        <w:left w:val="none" w:sz="0" w:space="0" w:color="auto"/>
        <w:bottom w:val="none" w:sz="0" w:space="0" w:color="auto"/>
        <w:right w:val="none" w:sz="0" w:space="0" w:color="auto"/>
      </w:divBdr>
    </w:div>
    <w:div w:id="1923946923">
      <w:bodyDiv w:val="1"/>
      <w:marLeft w:val="0"/>
      <w:marRight w:val="0"/>
      <w:marTop w:val="0"/>
      <w:marBottom w:val="0"/>
      <w:divBdr>
        <w:top w:val="none" w:sz="0" w:space="0" w:color="auto"/>
        <w:left w:val="none" w:sz="0" w:space="0" w:color="auto"/>
        <w:bottom w:val="none" w:sz="0" w:space="0" w:color="auto"/>
        <w:right w:val="none" w:sz="0" w:space="0" w:color="auto"/>
      </w:divBdr>
    </w:div>
    <w:div w:id="1999991353">
      <w:bodyDiv w:val="1"/>
      <w:marLeft w:val="0"/>
      <w:marRight w:val="0"/>
      <w:marTop w:val="0"/>
      <w:marBottom w:val="0"/>
      <w:divBdr>
        <w:top w:val="none" w:sz="0" w:space="0" w:color="auto"/>
        <w:left w:val="none" w:sz="0" w:space="0" w:color="auto"/>
        <w:bottom w:val="none" w:sz="0" w:space="0" w:color="auto"/>
        <w:right w:val="none" w:sz="0" w:space="0" w:color="auto"/>
      </w:divBdr>
    </w:div>
    <w:div w:id="2005469929">
      <w:bodyDiv w:val="1"/>
      <w:marLeft w:val="0"/>
      <w:marRight w:val="0"/>
      <w:marTop w:val="0"/>
      <w:marBottom w:val="0"/>
      <w:divBdr>
        <w:top w:val="none" w:sz="0" w:space="0" w:color="auto"/>
        <w:left w:val="none" w:sz="0" w:space="0" w:color="auto"/>
        <w:bottom w:val="none" w:sz="0" w:space="0" w:color="auto"/>
        <w:right w:val="none" w:sz="0" w:space="0" w:color="auto"/>
      </w:divBdr>
    </w:div>
    <w:div w:id="2021465044">
      <w:bodyDiv w:val="1"/>
      <w:marLeft w:val="0"/>
      <w:marRight w:val="0"/>
      <w:marTop w:val="0"/>
      <w:marBottom w:val="0"/>
      <w:divBdr>
        <w:top w:val="none" w:sz="0" w:space="0" w:color="auto"/>
        <w:left w:val="none" w:sz="0" w:space="0" w:color="auto"/>
        <w:bottom w:val="none" w:sz="0" w:space="0" w:color="auto"/>
        <w:right w:val="none" w:sz="0" w:space="0" w:color="auto"/>
      </w:divBdr>
    </w:div>
    <w:div w:id="2051300738">
      <w:bodyDiv w:val="1"/>
      <w:marLeft w:val="0"/>
      <w:marRight w:val="0"/>
      <w:marTop w:val="0"/>
      <w:marBottom w:val="0"/>
      <w:divBdr>
        <w:top w:val="none" w:sz="0" w:space="0" w:color="auto"/>
        <w:left w:val="none" w:sz="0" w:space="0" w:color="auto"/>
        <w:bottom w:val="none" w:sz="0" w:space="0" w:color="auto"/>
        <w:right w:val="none" w:sz="0" w:space="0" w:color="auto"/>
      </w:divBdr>
    </w:div>
    <w:div w:id="2114086710">
      <w:bodyDiv w:val="1"/>
      <w:marLeft w:val="0"/>
      <w:marRight w:val="0"/>
      <w:marTop w:val="0"/>
      <w:marBottom w:val="0"/>
      <w:divBdr>
        <w:top w:val="none" w:sz="0" w:space="0" w:color="auto"/>
        <w:left w:val="none" w:sz="0" w:space="0" w:color="auto"/>
        <w:bottom w:val="none" w:sz="0" w:space="0" w:color="auto"/>
        <w:right w:val="none" w:sz="0" w:space="0" w:color="auto"/>
      </w:divBdr>
    </w:div>
    <w:div w:id="211655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5.jpeg"/><Relationship Id="rId26" Type="http://schemas.openxmlformats.org/officeDocument/2006/relationships/image" Target="media/image13.png"/><Relationship Id="rId3" Type="http://schemas.openxmlformats.org/officeDocument/2006/relationships/numbering" Target="numbering.xml"/><Relationship Id="rId21" Type="http://schemas.openxmlformats.org/officeDocument/2006/relationships/image" Target="media/image8.jpe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4.jpeg"/><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1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Rah23</b:Tag>
    <b:SourceType>InternetSite</b:SourceType>
    <b:Guid>{73C79873-B893-BC4E-BCFE-379C002F3A43}</b:Guid>
    <b:Author>
      <b:Author>
        <b:NameList>
          <b:Person>
            <b:Last>Awati</b:Last>
            <b:First>RahuL</b:First>
          </b:Person>
        </b:NameList>
      </b:Author>
    </b:Author>
    <b:Title>Informa</b:Title>
    <b:URL>https://www.techtarget.com/whatis/definition/SCADA-supervisory-control-and-data-acquisition</b:URL>
    <b:Year>2023</b:Year>
    <b:YearAccessed>2025</b:YearAccessed>
    <b:MonthAccessed>March </b:MonthAccessed>
    <b:DayAccessed>21st</b:DayAccessed>
    <b:RefOrder>18</b:RefOrder>
  </b:Source>
  <b:Source>
    <b:Tag>Jun23</b:Tag>
    <b:SourceType>InternetSite</b:SourceType>
    <b:Guid>{280E9519-F5DF-3C40-838A-057BB1F8A75A}</b:Guid>
    <b:Author>
      <b:Author>
        <b:NameList>
          <b:Person>
            <b:Last>Su</b:Last>
            <b:First>Jung-Jeng</b:First>
          </b:Person>
        </b:NameList>
      </b:Author>
    </b:Author>
    <b:Title>MDPI</b:Title>
    <b:URL>https://www.mdpi.com/2073-4441/12/6/1654</b:URL>
    <b:Year>2023</b:Year>
    <b:YearAccessed>2025</b:YearAccessed>
    <b:MonthAccessed>March</b:MonthAccessed>
    <b:DayAccessed>26th</b:DayAccessed>
    <b:RefOrder>2</b:RefOrder>
  </b:Source>
  <b:Source>
    <b:Tag>Mel18</b:Tag>
    <b:SourceType>InternetSite</b:SourceType>
    <b:Guid>{352CD63E-7D67-9D40-9D87-5BF7A1179D05}</b:Guid>
    <b:Author>
      <b:Author>
        <b:NameList>
          <b:Person>
            <b:Last>Simon-Varhelyi</b:Last>
            <b:First>Melinda</b:First>
          </b:Person>
        </b:NameList>
      </b:Author>
    </b:Author>
    <b:Title>Science Direct</b:Title>
    <b:URL>https://www.sciencedirect.com/science/article/abs/pii/S0301479720302292</b:URL>
    <b:Year>2018</b:Year>
    <b:YearAccessed>2025</b:YearAccessed>
    <b:MonthAccessed>March</b:MonthAccessed>
    <b:DayAccessed>26th</b:DayAccessed>
    <b:RefOrder>1</b:RefOrder>
  </b:Source>
  <b:Source>
    <b:Tag>ISO09</b:Tag>
    <b:SourceType>InternetSite</b:SourceType>
    <b:Guid>{9048FEA3-B51B-4570-B643-E39313FC1E45}</b:Guid>
    <b:Title>ISO</b:Title>
    <b:Year>2009</b:Year>
    <b:Author>
      <b:Author>
        <b:NameList>
          <b:Person>
            <b:Last>ISO</b:Last>
          </b:Person>
        </b:NameList>
      </b:Author>
    </b:Author>
    <b:YearAccessed>2025</b:YearAccessed>
    <b:MonthAccessed>March</b:MonthAccessed>
    <b:DayAccessed>27th</b:DayAccessed>
    <b:URL>https://www.iso.org/obp/ui/en/#iso:std:60857:en</b:URL>
    <b:RefOrder>10</b:RefOrder>
  </b:Source>
  <b:Source>
    <b:Tag>GOV25</b:Tag>
    <b:SourceType>InternetSite</b:SourceType>
    <b:Guid>{59945D47-0FD6-4F6C-986A-5C86E4DAF216}</b:Guid>
    <b:Author>
      <b:Author>
        <b:NameList>
          <b:Person>
            <b:Last>GOV.UK</b:Last>
          </b:Person>
        </b:NameList>
      </b:Author>
    </b:Author>
    <b:Title>GOV.UK</b:Title>
    <b:Year>2025</b:Year>
    <b:YearAccessed>2025</b:YearAccessed>
    <b:MonthAccessed>March</b:MonthAccessed>
    <b:DayAccessed>27th</b:DayAccessed>
    <b:URL>https://www.gov.uk/government/publications/environment-agency-enforcement-and-sanctions-policy/environment-agency-enforcement-and-sanctions-policy</b:URL>
    <b:RefOrder>11</b:RefOrder>
  </b:Source>
  <b:Source>
    <b:Tag>Nat23</b:Tag>
    <b:SourceType>InternetSite</b:SourceType>
    <b:Guid>{BDCE9666-DDF3-4380-BF42-BEFA69F5EC61}</b:Guid>
    <b:Author>
      <b:Author>
        <b:NameList>
          <b:Person>
            <b:Last>Wales</b:Last>
            <b:First>Natural</b:First>
            <b:Middle>Resources</b:Middle>
          </b:Person>
        </b:NameList>
      </b:Author>
    </b:Author>
    <b:Title>Data.Gov</b:Title>
    <b:Year>2023</b:Year>
    <b:YearAccessed>2025</b:YearAccessed>
    <b:MonthAccessed>March</b:MonthAccessed>
    <b:DayAccessed>27th</b:DayAccessed>
    <b:URL>https://www.data.gov.uk/dataset/33556b75-a7a6-4169-9f7d-c676681c0ebe/urban-waste-water-treatment-directive-uwwtd-sensitive-areas-nitrates1</b:URL>
    <b:RefOrder>12</b:RefOrder>
  </b:Source>
  <b:Source>
    <b:Tag>Tri25</b:Tag>
    <b:SourceType>InternetSite</b:SourceType>
    <b:Guid>{62624288-92D4-4D11-9B2C-472F64752FDB}</b:Guid>
    <b:Author>
      <b:Author>
        <b:NameList>
          <b:Person>
            <b:Last>Tricel</b:Last>
          </b:Person>
        </b:NameList>
      </b:Author>
    </b:Author>
    <b:Title>Tricel</b:Title>
    <b:Year>2025</b:Year>
    <b:YearAccessed>2025</b:YearAccessed>
    <b:MonthAccessed>March</b:MonthAccessed>
    <b:DayAccessed>27th</b:DayAccessed>
    <b:URL>https://tricel.co.uk/sewage-treatment/wastewater-legislation/#elementor-toc__heading-anchor-2</b:URL>
    <b:RefOrder>19</b:RefOrder>
  </b:Source>
  <b:Source>
    <b:Tag>Dep02</b:Tag>
    <b:SourceType>DocumentFromInternetSite</b:SourceType>
    <b:Guid>{C2DC8EA3-1C9F-4CF1-BC2D-EFF994F7A4CE}</b:Guid>
    <b:Title>GOV.UK</b:Title>
    <b:Year>2002</b:Year>
    <b:YearAccessed>2025</b:YearAccessed>
    <b:MonthAccessed>March</b:MonthAccessed>
    <b:DayAccessed>27th</b:DayAccessed>
    <b:URL>https://assets.publishing.service.gov.uk/media/5a799210ed915d0422069741/pb6655-uk-sewage-treatment-020424.pdf</b:URL>
    <b:Author>
      <b:Author>
        <b:NameList>
          <b:Person>
            <b:Last>Department for Envirinment</b:Last>
            <b:First>Food,</b:First>
            <b:Middle>and Rural Affairs</b:Middle>
          </b:Person>
        </b:NameList>
      </b:Author>
    </b:Author>
    <b:RefOrder>20</b:RefOrder>
  </b:Source>
  <b:Source>
    <b:Tag>PCE25</b:Tag>
    <b:SourceType>InternetSite</b:SourceType>
    <b:Guid>{C961B1C1-1586-42A8-B5B5-11ED6A637A36}</b:Guid>
    <b:Title>PCE</b:Title>
    <b:Year>2025</b:Year>
    <b:YearAccessed>2025</b:YearAccessed>
    <b:MonthAccessed>March</b:MonthAccessed>
    <b:DayAccessed>27th</b:DayAccessed>
    <b:URL>https://www.pce-instruments.com/english/measuring-instruments/test-meters/portable-ultrasonic-flow-meter-clamp-on-ultrasonic-flow-meter-pce-instruments-clamp-on-ultrasonic-flow-meter-pce-tds-200-m-ica-incl.-iso-calibration-certificate-det_6107509.htm</b:URL>
    <b:Author>
      <b:Author>
        <b:NameList>
          <b:Person>
            <b:Last>Instruments</b:Last>
            <b:First>PCE</b:First>
          </b:Person>
        </b:NameList>
      </b:Author>
    </b:Author>
    <b:RefOrder>3</b:RefOrder>
  </b:Source>
  <b:Source>
    <b:Tag>Rea25</b:Tag>
    <b:SourceType>InternetSite</b:SourceType>
    <b:Guid>{0A692296-AF1F-42A7-BEEE-8DA63204F57B}</b:Guid>
    <b:Author>
      <b:Author>
        <b:NameList>
          <b:Person>
            <b:Last>Tech</b:Last>
            <b:First>Real</b:First>
          </b:Person>
        </b:NameList>
      </b:Author>
    </b:Author>
    <b:Title>Real Tech Controls</b:Title>
    <b:Year>2025</b:Year>
    <b:YearAccessed>2025</b:YearAccessed>
    <b:MonthAccessed>March </b:MonthAccessed>
    <b:DayAccessed>27th</b:DayAccessed>
    <b:URL>https://realtechcontrols.com/site-applications/waste-water-ph-control/</b:URL>
    <b:RefOrder>4</b:RefOrder>
  </b:Source>
  <b:Source>
    <b:Tag>PAS24</b:Tag>
    <b:SourceType>InternetSite</b:SourceType>
    <b:Guid>{119CA3E7-DEFC-477F-B92C-A8A993F88F94}</b:Guid>
    <b:Author>
      <b:Author>
        <b:NameList>
          <b:Person>
            <b:Last>PASCO</b:Last>
          </b:Person>
        </b:NameList>
      </b:Author>
    </b:Author>
    <b:Title>PASCO</b:Title>
    <b:Year>2024</b:Year>
    <b:YearAccessed>2025</b:YearAccessed>
    <b:MonthAccessed>March</b:MonthAccessed>
    <b:DayAccessed>27th</b:DayAccessed>
    <b:URL>https://www.pasco.com/products/sensors/environmental/wireless-optical-dissolved-oxygen-sensor</b:URL>
    <b:RefOrder>5</b:RefOrder>
  </b:Source>
  <b:Source>
    <b:Tag>Sta25</b:Tag>
    <b:SourceType>InternetSite</b:SourceType>
    <b:Guid>{F382859D-E9DC-48EC-A2E3-1B5E5CA986F2}</b:Guid>
    <b:Author>
      <b:Author>
        <b:NameList>
          <b:Person>
            <b:Last>Instruments</b:Last>
            <b:First>Status</b:First>
          </b:Person>
        </b:NameList>
      </b:Author>
    </b:Author>
    <b:Title>STATUS</b:Title>
    <b:Year>2025</b:Year>
    <b:YearAccessed>2025</b:YearAccessed>
    <b:MonthAccessed>March</b:MonthAccessed>
    <b:DayAccessed>27th</b:DayAccessed>
    <b:URL>https://www.status.co.uk/product/ambient-air-temperature-probe/</b:URL>
    <b:RefOrder>6</b:RefOrder>
  </b:Source>
  <b:Source>
    <b:Tag>Opt25</b:Tag>
    <b:SourceType>InternetSite</b:SourceType>
    <b:Guid>{2982683C-E519-446C-BA45-2CFE4F783B85}</b:Guid>
    <b:Author>
      <b:Author>
        <b:NameList>
          <b:Person>
            <b:Last>Optex</b:Last>
          </b:Person>
        </b:NameList>
      </b:Author>
    </b:Author>
    <b:Title>Optex</b:Title>
    <b:Year>2025</b:Year>
    <b:YearAccessed>2025</b:YearAccessed>
    <b:MonthAccessed>March</b:MonthAccessed>
    <b:DayAccessed>27th</b:DayAccessed>
    <b:URL>https://www.optek.com/en/turbidity/tf56-inline-turbidity-sensor.asp</b:URL>
    <b:RefOrder>7</b:RefOrder>
  </b:Source>
  <b:Source>
    <b:Tag>Ren25</b:Tag>
    <b:SourceType>InternetSite</b:SourceType>
    <b:Guid>{10B8B11F-6D66-44C9-8EB1-81CB56A74E55}</b:Guid>
    <b:Author>
      <b:Author>
        <b:NameList>
          <b:Person>
            <b:Last>Renke</b:Last>
          </b:Person>
        </b:NameList>
      </b:Author>
    </b:Author>
    <b:Title>Renke</b:Title>
    <b:Year>2025</b:Year>
    <b:YearAccessed>2025</b:YearAccessed>
    <b:MonthAccessed>March</b:MonthAccessed>
    <b:DayAccessed>27th</b:DayAccessed>
    <b:URL>https://www.renkeer.com/product/soil-nutrient-sensor/</b:URL>
    <b:RefOrder>8</b:RefOrder>
  </b:Source>
  <b:Source>
    <b:Tag>Mic22</b:Tag>
    <b:SourceType>InternetSite</b:SourceType>
    <b:Guid>{24B5046D-C335-2F45-A979-ECFDEC551B52}</b:Guid>
    <b:Author>
      <b:Author>
        <b:NameList>
          <b:Person>
            <b:Last>Microtronics</b:Last>
          </b:Person>
        </b:NameList>
      </b:Author>
    </b:Author>
    <b:Title>Microtronics</b:Title>
    <b:URL>https://microtronics.com/en/process-control-technology-for-wastewater-sewer/accurate-sewer-flow-measurement/#:~:text=Magnetic%2Dinductive%20flowmeters%3A%20Based%20on,and%20are%20insensitive%20to%20solids.</b:URL>
    <b:Year>2022</b:Year>
    <b:YearAccessed>2025</b:YearAccessed>
    <b:MonthAccessed>March </b:MonthAccessed>
    <b:DayAccessed>27th</b:DayAccessed>
    <b:RefOrder>21</b:RefOrder>
  </b:Source>
  <b:Source>
    <b:Tag>Sen22</b:Tag>
    <b:SourceType>InternetSite</b:SourceType>
    <b:Guid>{BA3960E3-C9D4-3642-861F-6FB6AF0CACF3}</b:Guid>
    <b:Author>
      <b:Author>
        <b:NameList>
          <b:Person>
            <b:Last>Sensorex</b:Last>
          </b:Person>
        </b:NameList>
      </b:Author>
    </b:Author>
    <b:Title>Sensorex</b:Title>
    <b:URL>https://sensorex.com/ph-control-wastewater-treatment/?srsltid=AfmBOormdYroqf83VenaKFzxOTXsPpZxPzb2RIzAfBsCGCN248MMrTTq</b:URL>
    <b:Year>2022</b:Year>
    <b:YearAccessed>2025</b:YearAccessed>
    <b:MonthAccessed>March</b:MonthAccessed>
    <b:DayAccessed>27th</b:DayAccessed>
    <b:RefOrder>22</b:RefOrder>
  </b:Source>
  <b:Source>
    <b:Tag>Eme09</b:Tag>
    <b:SourceType>InternetSite</b:SourceType>
    <b:Guid>{138747CF-6054-DF4C-B309-1E4725762FC3}</b:Guid>
    <b:Author>
      <b:Author>
        <b:NameList>
          <b:Person>
            <b:Last>Emerson</b:Last>
          </b:Person>
        </b:NameList>
      </b:Author>
    </b:Author>
    <b:Title>Emerson</b:Title>
    <b:URL>https://www.emerson.com/documents/automation/application-data-sheet-dissolved-oxygen-measurement-in-wastewater-treatment-rosemount-en-68468.pdf</b:URL>
    <b:Year>2009</b:Year>
    <b:YearAccessed>2025</b:YearAccessed>
    <b:MonthAccessed>March</b:MonthAccessed>
    <b:DayAccessed>27th</b:DayAccessed>
    <b:RefOrder>23</b:RefOrder>
  </b:Source>
  <b:Source>
    <b:Tag>End24</b:Tag>
    <b:SourceType>InternetSite</b:SourceType>
    <b:Guid>{36494A67-A936-5642-8DF5-FECF2E4ECA68}</b:Guid>
    <b:Author>
      <b:Author>
        <b:NameList>
          <b:Person>
            <b:Last>Endress</b:Last>
          </b:Person>
        </b:NameList>
      </b:Author>
    </b:Author>
    <b:Title>UK.Endress</b:Title>
    <b:URL>https://www.uk.endress.com/en/field-instruments-overview/liquid-analysis-product-overview/turbidity-sensors-transmitters?wt_mc=paid-search.google.turbidity-la-click.othr.ppc-uk.uk.admedia_136503642384_561275468396&amp;utm_term=total%20suspended%20solids%20sen</b:URL>
    <b:Year>2024</b:Year>
    <b:YearAccessed>2025</b:YearAccessed>
    <b:MonthAccessed>March</b:MonthAccessed>
    <b:DayAccessed>28th</b:DayAccessed>
    <b:RefOrder>24</b:RefOrder>
  </b:Source>
  <b:Source>
    <b:Tag>AsT23</b:Tag>
    <b:SourceType>InternetSite</b:SourceType>
    <b:Guid>{3D1C6895-F7F3-0B43-B8DD-971FFC1EDF98}</b:Guid>
    <b:Author>
      <b:Author>
        <b:NameList>
          <b:Person>
            <b:Last>Team</b:Last>
            <b:First>As</b:First>
          </b:Person>
        </b:NameList>
      </b:Author>
    </b:Author>
    <b:Title>Asteamtechno</b:Title>
    <b:URL>https://www.asteamtechno.com/what-is-difference-between-plc-scada-and-dcs/</b:URL>
    <b:Year>2023</b:Year>
    <b:YearAccessed>2025</b:YearAccessed>
    <b:MonthAccessed>March</b:MonthAccessed>
    <b:DayAccessed>28th</b:DayAccessed>
    <b:RefOrder>9</b:RefOrder>
  </b:Source>
  <b:Source>
    <b:Tag>Mic16</b:Tag>
    <b:SourceType>InternetSite</b:SourceType>
    <b:Guid>{5CA25BFE-087E-D645-A429-CFB5E4E67064}</b:Guid>
    <b:Author>
      <b:Author>
        <b:NameList>
          <b:Person>
            <b:Last>Grochowski</b:Last>
            <b:First>Michal</b:First>
          </b:Person>
        </b:NameList>
      </b:Author>
    </b:Author>
    <b:Title>ieexplore</b:Title>
    <b:URL>https://ieeexplore.ieee.org/document/7575206</b:URL>
    <b:Year>2016</b:Year>
    <b:YearAccessed>2025</b:YearAccessed>
    <b:MonthAccessed>March</b:MonthAccessed>
    <b:DayAccessed>28th</b:DayAccessed>
    <b:RefOrder>25</b:RefOrder>
  </b:Source>
  <b:Source>
    <b:Tag>Jua22</b:Tag>
    <b:SourceType>JournalArticle</b:SourceType>
    <b:Guid>{F56F1D56-38C0-124D-A7E3-3068D91EF406}</b:Guid>
    <b:Title>Fuzzy Logic Controllers for Refrigeration Systems</b:Title>
    <b:Year>2022</b:Year>
    <b:Author>
      <b:Author>
        <b:NameList>
          <b:Person>
            <b:Last>Belman</b:Last>
            <b:First>Juan</b:First>
          </b:Person>
        </b:NameList>
      </b:Author>
    </b:Author>
    <b:JournalName>MMechanical Engineering</b:JournalName>
    <b:Volume>1</b:Volume>
    <b:Issue>1</b:Issue>
    <b:Pages>15</b:Pages>
    <b:RefOrder>14</b:RefOrder>
  </b:Source>
  <b:Source>
    <b:Tag>Chr21</b:Tag>
    <b:SourceType>Report</b:SourceType>
    <b:Guid>{D9B0A190-F927-774B-8305-AEA6D816FBD3}</b:Guid>
    <b:Title>Digital Twins Bring Value to Water Utilities</b:Title>
    <b:Year>2021</b:Year>
    <b:Author>
      <b:Author>
        <b:NameList>
          <b:Person>
            <b:Last>Campbell</b:Last>
            <b:First>Christa</b:First>
          </b:Person>
        </b:NameList>
      </b:Author>
    </b:Author>
    <b:Publisher>ESRI</b:Publisher>
    <b:RefOrder>13</b:RefOrder>
  </b:Source>
  <b:Source>
    <b:Tag>Net23</b:Tag>
    <b:SourceType>InternetSite</b:SourceType>
    <b:Guid>{D91CF146-9B48-AC49-882E-5ABD86AB7D0D}</b:Guid>
    <b:Title>NetSolWater</b:Title>
    <b:Year>2023</b:Year>
    <b:Author>
      <b:Author>
        <b:NameList>
          <b:Person>
            <b:Last>NetSolWater</b:Last>
          </b:Person>
        </b:NameList>
      </b:Author>
    </b:Author>
    <b:URL>https://www.netsolwater.com/energy-production-by-anaerobic-digestion.php?blog=2364</b:URL>
    <b:YearAccessed>2025</b:YearAccessed>
    <b:MonthAccessed>March</b:MonthAccessed>
    <b:DayAccessed>28th</b:DayAccessed>
    <b:RefOrder>15</b:RefOrder>
  </b:Source>
  <b:Source>
    <b:Tag>Ana18</b:Tag>
    <b:SourceType>JournalArticle</b:SourceType>
    <b:Guid>{0B59FEFA-12F9-924B-B616-4CEEF401E229}</b:Guid>
    <b:Title>The Impact of the art-ICA control technology</b:Title>
    <b:Year>2018</b:Year>
    <b:Author>
      <b:Author>
        <b:NameList>
          <b:Person>
            <b:Last>Viera</b:Last>
            <b:First>Anabela</b:First>
          </b:Person>
        </b:NameList>
      </b:Author>
    </b:Author>
    <b:JournalName>Cleaner Production</b:JournalName>
    <b:Volume>1</b:Volume>
    <b:Issue>1</b:Issue>
    <b:Pages>213</b:Pages>
    <b:RefOrder>17</b:RefOrder>
  </b:Source>
  <b:Source>
    <b:Tag>McM08</b:Tag>
    <b:SourceType>Book</b:SourceType>
    <b:Guid>{43885472-F07D-554B-9796-0232052F906B}</b:Guid>
    <b:Author>
      <b:Author>
        <b:NameList>
          <b:Person>
            <b:Last>McMillian</b:Last>
            <b:First>G</b:First>
          </b:Person>
        </b:NameList>
      </b:Author>
    </b:Author>
    <b:Title>Engineer Manual - Process Industrial Instruments and Control Handbook</b:Title>
    <b:Year>2008</b:Year>
    <b:Edition>1st</b:Edition>
    <b:RefOrder>26</b:RefOrder>
  </b:Source>
  <b:Source>
    <b:Tag>Cou91</b:Tag>
    <b:SourceType>Book</b:SourceType>
    <b:Guid>{91812B43-A3A5-044C-80E9-CBB0CDDB0B22}</b:Guid>
    <b:Author>
      <b:Author>
        <b:NameList>
          <b:Person>
            <b:Last>Coughanowr</b:Last>
            <b:First>Donald</b:First>
            <b:Middle>R</b:Middle>
          </b:Person>
        </b:NameList>
      </b:Author>
    </b:Author>
    <b:Title>Engineering - Process Systems Analysis and Control.pdf</b:Title>
    <b:City>New York</b:City>
    <b:Publisher>McGraw-Hill Inc</b:Publisher>
    <b:Year>1991</b:Year>
    <b:Edition>2nd</b:Edition>
    <b:RefOrder>27</b:RefOrder>
  </b:Source>
  <b:Source>
    <b:Tag>Cor20</b:Tag>
    <b:SourceType>InternetSite</b:SourceType>
    <b:Guid>{90BA642E-A8DE-3544-A0F2-3256177B83C8}</b:Guid>
    <b:Title>INL</b:Title>
    <b:Year>2020</b:Year>
    <b:Author>
      <b:Author>
        <b:NameList>
          <b:Person>
            <b:Last>Hatch</b:Last>
            <b:First>Cory</b:First>
          </b:Person>
        </b:NameList>
      </b:Author>
    </b:Author>
    <b:URL>https://inl.gov/integrated-energy/turning-municipal-wastewater-into-bioenergy/</b:URL>
    <b:YearAccessed>2025</b:YearAccessed>
    <b:MonthAccessed>March</b:MonthAccessed>
    <b:DayAccessed>30th</b:DayAccessed>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2C66D3-07F1-9640-A67F-719C0989E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683</TotalTime>
  <Pages>24</Pages>
  <Words>4632</Words>
  <Characters>26405</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Control &amp; Automation ACMA5001                Lecturer: Rob Goodson</vt:lpstr>
    </vt:vector>
  </TitlesOfParts>
  <Company>Valero Energy</Company>
  <LinksUpToDate>false</LinksUpToDate>
  <CharactersWithSpaces>30976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&amp; Automation ACMA5001                Lecturer: Rob Goodson</dc:title>
  <dc:subject/>
  <dc:creator>Rhys HOLMES 2117889</dc:creator>
  <cp:keywords/>
  <dc:description/>
  <cp:lastModifiedBy>Rhys Holmes (2117889)</cp:lastModifiedBy>
  <cp:revision>36</cp:revision>
  <dcterms:created xsi:type="dcterms:W3CDTF">2025-03-27T11:51:00Z</dcterms:created>
  <dcterms:modified xsi:type="dcterms:W3CDTF">2025-03-30T21:45:00Z</dcterms:modified>
</cp:coreProperties>
</file>