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3EBFE"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ECAD7003</w:t>
      </w:r>
    </w:p>
    <w:p w14:paraId="5BC1472A"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1901617</w:t>
      </w:r>
    </w:p>
    <w:p w14:paraId="20D3F292"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PGCE Secondary </w:t>
      </w:r>
    </w:p>
    <w:p w14:paraId="7E0D9C7C"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w:t>
      </w:r>
    </w:p>
    <w:p w14:paraId="6B392BE4" w14:textId="77777777" w:rsidR="00BF4BF4" w:rsidRPr="00BF4BF4" w:rsidRDefault="00BF4BF4" w:rsidP="00BF4BF4">
      <w:pPr>
        <w:spacing w:before="240" w:after="240"/>
        <w:rPr>
          <w:rFonts w:ascii="Times New Roman" w:eastAsia="Times New Roman" w:hAnsi="Times New Roman" w:cs="Times New Roman"/>
          <w:color w:val="000000"/>
          <w:lang w:eastAsia="en-GB"/>
        </w:rPr>
      </w:pPr>
      <w:r w:rsidRPr="00BF4BF4">
        <w:rPr>
          <w:rFonts w:ascii="Arial" w:eastAsia="Times New Roman" w:hAnsi="Arial" w:cs="Arial"/>
          <w:b/>
          <w:bCs/>
          <w:color w:val="000000"/>
          <w:sz w:val="22"/>
          <w:szCs w:val="22"/>
          <w:lang w:eastAsia="en-GB"/>
        </w:rPr>
        <w:t>“How a school develops one aspect of its SDP, a report that critically reflects on the actions, impact, and evidence base”. </w:t>
      </w:r>
    </w:p>
    <w:p w14:paraId="0B55CAEF" w14:textId="261DA356" w:rsidR="00BF4BF4" w:rsidRPr="00BF4BF4" w:rsidRDefault="00BF4BF4" w:rsidP="00BF4BF4">
      <w:pPr>
        <w:spacing w:before="240" w:after="240"/>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This term, the researcher set out curiously in researching my placement school’s development plan or as others may know it as a strategic plan of improvement. The researcher felt it was important and beneficial to investigate the school’s development plan </w:t>
      </w:r>
      <w:proofErr w:type="gramStart"/>
      <w:r w:rsidRPr="00BF4BF4">
        <w:rPr>
          <w:rFonts w:ascii="Arial" w:eastAsia="Times New Roman" w:hAnsi="Arial" w:cs="Arial"/>
          <w:color w:val="000000"/>
          <w:sz w:val="22"/>
          <w:szCs w:val="22"/>
          <w:lang w:eastAsia="en-GB"/>
        </w:rPr>
        <w:t>in regard to</w:t>
      </w:r>
      <w:proofErr w:type="gramEnd"/>
      <w:r w:rsidRPr="00BF4BF4">
        <w:rPr>
          <w:rFonts w:ascii="Arial" w:eastAsia="Times New Roman" w:hAnsi="Arial" w:cs="Arial"/>
          <w:color w:val="000000"/>
          <w:sz w:val="22"/>
          <w:szCs w:val="22"/>
          <w:lang w:eastAsia="en-GB"/>
        </w:rPr>
        <w:t xml:space="preserve"> developing their own practice so that during their placement experience they can develop the school’s targets as well as strengthening my own. </w:t>
      </w:r>
    </w:p>
    <w:p w14:paraId="7556E519" w14:textId="77777777" w:rsidR="00BF4BF4" w:rsidRPr="00BF4BF4" w:rsidRDefault="00BF4BF4" w:rsidP="00BF4BF4">
      <w:pPr>
        <w:spacing w:before="240" w:after="240"/>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Following the </w:t>
      </w:r>
      <w:proofErr w:type="spellStart"/>
      <w:r w:rsidRPr="00BF4BF4">
        <w:rPr>
          <w:rFonts w:ascii="Arial" w:eastAsia="Times New Roman" w:hAnsi="Arial" w:cs="Arial"/>
          <w:color w:val="000000"/>
          <w:sz w:val="22"/>
          <w:szCs w:val="22"/>
          <w:lang w:eastAsia="en-GB"/>
        </w:rPr>
        <w:t>Bera</w:t>
      </w:r>
      <w:proofErr w:type="spellEnd"/>
      <w:r w:rsidRPr="00BF4BF4">
        <w:rPr>
          <w:rFonts w:ascii="Arial" w:eastAsia="Times New Roman" w:hAnsi="Arial" w:cs="Arial"/>
          <w:color w:val="000000"/>
          <w:sz w:val="22"/>
          <w:szCs w:val="22"/>
          <w:lang w:eastAsia="en-GB"/>
        </w:rPr>
        <w:t xml:space="preserve"> (2016) guidelines I will keep this school name anonymous; the school will be represented in this reflection as ‘School X’. School X is located at the top of the Swansea Valley in an extended catchment area in South Wales. It is a Welsh medium school and has over 1,500 pupils. 86% of their school pupils live in non-Welsh speaking homes, but they succeed excellently in Welsh-medium education. It is a highly successful school with consistent results across all key stages and very high levels of wellbeing combined to produce an environment in which pupils can succeed to their best in a supportive culture. </w:t>
      </w:r>
    </w:p>
    <w:p w14:paraId="219FEBB7" w14:textId="77777777" w:rsidR="00BF4BF4" w:rsidRPr="00BF4BF4" w:rsidRDefault="00BF4BF4" w:rsidP="00BF4BF4">
      <w:pPr>
        <w:spacing w:before="240" w:after="240"/>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This report will highlight the school’s development plan of </w:t>
      </w:r>
      <w:r w:rsidRPr="00BF4BF4">
        <w:rPr>
          <w:rFonts w:ascii="Arial" w:eastAsia="Times New Roman" w:hAnsi="Arial" w:cs="Arial"/>
          <w:i/>
          <w:iCs/>
          <w:color w:val="000000"/>
          <w:sz w:val="22"/>
          <w:szCs w:val="22"/>
          <w:lang w:eastAsia="en-GB"/>
        </w:rPr>
        <w:t>‘Measuring pupils’ progress in the four purposes.’</w:t>
      </w:r>
      <w:r w:rsidRPr="00BF4BF4">
        <w:rPr>
          <w:rFonts w:ascii="Arial" w:eastAsia="Times New Roman" w:hAnsi="Arial" w:cs="Arial"/>
          <w:color w:val="000000"/>
          <w:sz w:val="22"/>
          <w:szCs w:val="22"/>
          <w:lang w:eastAsia="en-GB"/>
        </w:rPr>
        <w:t xml:space="preserve"> This report will look upon gathering different perspectives and arguments surrounding the said development plan. </w:t>
      </w:r>
    </w:p>
    <w:p w14:paraId="0F229A3C" w14:textId="77777777" w:rsidR="00BF4BF4" w:rsidRPr="00BF4BF4" w:rsidRDefault="00BF4BF4" w:rsidP="00BF4BF4">
      <w:pPr>
        <w:spacing w:before="240" w:after="240"/>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u w:val="single"/>
          <w:lang w:eastAsia="en-GB"/>
        </w:rPr>
        <w:t>Literature review</w:t>
      </w:r>
    </w:p>
    <w:p w14:paraId="3D839F9A" w14:textId="77777777" w:rsidR="00BF4BF4" w:rsidRPr="00BF4BF4" w:rsidRDefault="00BF4BF4" w:rsidP="00BF4BF4">
      <w:pPr>
        <w:spacing w:before="240" w:after="240"/>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A school’s development plan (SDP) is known as a plan for improvement. It is a set action for a school(s) to ensure improvement of learners’ outcomes. Schools like school X will go through their regular self-evaluation that it undertakes of its performance and data, it will contain short- and long-term targets as said by the guidance of the Welsh Government (2014). Resulting that it should bring together the school’s priorities, the main measures it will take to raise the standards, the resources dedicated to these and key outcomes and targets the school intends to achieve. In setting the SDP, the school must implement an overall plan for improvement that will contain sufficient detail to enable actions to address the priorities for the current school. It is a document that should be regularly refreshed to ensure reflection of the school progress in meeting its targets, considering the latest performance data, as expressed again by the Welsh Government (2014).</w:t>
      </w:r>
    </w:p>
    <w:p w14:paraId="7D8EAC6F" w14:textId="2DF7107D" w:rsidR="00BF4BF4" w:rsidRPr="00BF4BF4" w:rsidRDefault="00BF4BF4" w:rsidP="00BF4BF4">
      <w:pPr>
        <w:spacing w:before="240" w:after="240"/>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As of September 2021, The Welsh Government introduced a guidance in delivering a broad and balanced education for children and young people across Wales. In improving education, their mission is for students to have the acquisition of experiences, knowledge, and skills that young people need for future employment, lifelong learning, and active citizenship. In fulfilling this vision, the curriculum set out </w:t>
      </w:r>
      <w:r w:rsidR="002050DE">
        <w:rPr>
          <w:rFonts w:ascii="Arial" w:eastAsia="Times New Roman" w:hAnsi="Arial" w:cs="Arial"/>
          <w:color w:val="000000"/>
          <w:sz w:val="22"/>
          <w:szCs w:val="22"/>
          <w:lang w:eastAsia="en-GB"/>
        </w:rPr>
        <w:t>t</w:t>
      </w:r>
      <w:r w:rsidRPr="00BF4BF4">
        <w:rPr>
          <w:rFonts w:ascii="Arial" w:eastAsia="Times New Roman" w:hAnsi="Arial" w:cs="Arial"/>
          <w:color w:val="000000"/>
          <w:sz w:val="22"/>
          <w:szCs w:val="22"/>
          <w:lang w:eastAsia="en-GB"/>
        </w:rPr>
        <w:t xml:space="preserve">he four purposes; all children and young people are to be supported to develop as </w:t>
      </w:r>
      <w:r w:rsidRPr="00BF4BF4">
        <w:rPr>
          <w:rFonts w:ascii="Arial" w:eastAsia="Times New Roman" w:hAnsi="Arial" w:cs="Arial"/>
          <w:i/>
          <w:iCs/>
          <w:color w:val="000000"/>
          <w:sz w:val="22"/>
          <w:szCs w:val="22"/>
          <w:lang w:eastAsia="en-GB"/>
        </w:rPr>
        <w:t xml:space="preserve">‘Ambitious and capable learners, enterprising creative contributors, ethical informed </w:t>
      </w:r>
      <w:r w:rsidR="002050DE" w:rsidRPr="00BF4BF4">
        <w:rPr>
          <w:rFonts w:ascii="Arial" w:eastAsia="Times New Roman" w:hAnsi="Arial" w:cs="Arial"/>
          <w:i/>
          <w:iCs/>
          <w:color w:val="000000"/>
          <w:sz w:val="22"/>
          <w:szCs w:val="22"/>
          <w:lang w:eastAsia="en-GB"/>
        </w:rPr>
        <w:t>citizens,</w:t>
      </w:r>
      <w:r w:rsidRPr="00BF4BF4">
        <w:rPr>
          <w:rFonts w:ascii="Arial" w:eastAsia="Times New Roman" w:hAnsi="Arial" w:cs="Arial"/>
          <w:i/>
          <w:iCs/>
          <w:color w:val="000000"/>
          <w:sz w:val="22"/>
          <w:szCs w:val="22"/>
          <w:lang w:eastAsia="en-GB"/>
        </w:rPr>
        <w:t xml:space="preserve"> and Healthy confident individuals’ (Welsh Government 2021) </w:t>
      </w:r>
      <w:r w:rsidRPr="00BF4BF4">
        <w:rPr>
          <w:rFonts w:ascii="Arial" w:eastAsia="Times New Roman" w:hAnsi="Arial" w:cs="Arial"/>
          <w:color w:val="000000"/>
          <w:sz w:val="22"/>
          <w:szCs w:val="22"/>
          <w:lang w:eastAsia="en-GB"/>
        </w:rPr>
        <w:t xml:space="preserve">leading them to be ready and valued members of society. Furthermore, the four purposes are underpinned by integral skills which </w:t>
      </w:r>
      <w:proofErr w:type="gramStart"/>
      <w:r w:rsidRPr="00BF4BF4">
        <w:rPr>
          <w:rFonts w:ascii="Arial" w:eastAsia="Times New Roman" w:hAnsi="Arial" w:cs="Arial"/>
          <w:color w:val="000000"/>
          <w:sz w:val="22"/>
          <w:szCs w:val="22"/>
          <w:lang w:eastAsia="en-GB"/>
        </w:rPr>
        <w:t>are considered to be</w:t>
      </w:r>
      <w:proofErr w:type="gramEnd"/>
      <w:r w:rsidRPr="00BF4BF4">
        <w:rPr>
          <w:rFonts w:ascii="Arial" w:eastAsia="Times New Roman" w:hAnsi="Arial" w:cs="Arial"/>
          <w:color w:val="000000"/>
          <w:sz w:val="22"/>
          <w:szCs w:val="22"/>
          <w:lang w:eastAsia="en-GB"/>
        </w:rPr>
        <w:t xml:space="preserve"> developed within a range of teaching. Moreover, with these skills comes the importance of learners recognising, using</w:t>
      </w:r>
      <w:r w:rsidR="002050DE">
        <w:rPr>
          <w:rFonts w:ascii="Arial" w:eastAsia="Times New Roman" w:hAnsi="Arial" w:cs="Arial"/>
          <w:color w:val="000000"/>
          <w:sz w:val="22"/>
          <w:szCs w:val="22"/>
          <w:lang w:eastAsia="en-GB"/>
        </w:rPr>
        <w:t>,</w:t>
      </w:r>
      <w:r w:rsidRPr="00BF4BF4">
        <w:rPr>
          <w:rFonts w:ascii="Arial" w:eastAsia="Times New Roman" w:hAnsi="Arial" w:cs="Arial"/>
          <w:color w:val="000000"/>
          <w:sz w:val="22"/>
          <w:szCs w:val="22"/>
          <w:lang w:eastAsia="en-GB"/>
        </w:rPr>
        <w:t xml:space="preserve"> and creating </w:t>
      </w:r>
      <w:r w:rsidRPr="00BF4BF4">
        <w:rPr>
          <w:rFonts w:ascii="Arial" w:eastAsia="Times New Roman" w:hAnsi="Arial" w:cs="Arial"/>
          <w:color w:val="000000"/>
          <w:sz w:val="22"/>
          <w:szCs w:val="22"/>
          <w:lang w:eastAsia="en-GB"/>
        </w:rPr>
        <w:lastRenderedPageBreak/>
        <w:t>values. The meaning of value in this context means worth and importance, including financial, cultural, social</w:t>
      </w:r>
      <w:r w:rsidR="002050DE">
        <w:rPr>
          <w:rFonts w:ascii="Arial" w:eastAsia="Times New Roman" w:hAnsi="Arial" w:cs="Arial"/>
          <w:color w:val="000000"/>
          <w:sz w:val="22"/>
          <w:szCs w:val="22"/>
          <w:lang w:eastAsia="en-GB"/>
        </w:rPr>
        <w:t>,</w:t>
      </w:r>
      <w:r w:rsidRPr="00BF4BF4">
        <w:rPr>
          <w:rFonts w:ascii="Arial" w:eastAsia="Times New Roman" w:hAnsi="Arial" w:cs="Arial"/>
          <w:color w:val="000000"/>
          <w:sz w:val="22"/>
          <w:szCs w:val="22"/>
          <w:lang w:eastAsia="en-GB"/>
        </w:rPr>
        <w:t xml:space="preserve"> and learning values. </w:t>
      </w:r>
    </w:p>
    <w:p w14:paraId="657A2831" w14:textId="77777777" w:rsidR="00BF4BF4" w:rsidRPr="00BF4BF4" w:rsidRDefault="00BF4BF4" w:rsidP="00BF4BF4">
      <w:pPr>
        <w:spacing w:before="240" w:after="240"/>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Donaldson (2015) review of the curriculum also insists that learning and teaching need to enthuse children and young people about learning ways, both the vital contribution of discipline-based learning and the knowledge and skills that will support them to meet the needs of today and aid them into the challenges of tomorrow. The review found significant support amongst teachers and schools for a change towards organising learning towards skills and / or themes. Children and young people in the review wanted more opportunities to learn social competence, including life skills. </w:t>
      </w:r>
    </w:p>
    <w:p w14:paraId="1A64C209" w14:textId="77777777" w:rsidR="00BF4BF4" w:rsidRPr="00BF4BF4" w:rsidRDefault="00BF4BF4" w:rsidP="00BF4BF4">
      <w:pPr>
        <w:spacing w:before="240" w:after="240"/>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Dauncey (2021) article supported by the Welsh parliament strongly recommends Donaldson’s review of the four purposes to the curriculum and says that the four purposes guide all future decisions. Donaldson’s (2015) report asserts an opportunity for teachers and students to meet the needs of the four purposes, that being the Areas of Learning and Experience. Professor Donaldson suggests that the Areas of Learning Experience are to be used to organise each child and young person’s learning. The report suggests that there are six Areas of Learning and Experience and all six contribute in different ways to the four purposes. Expressive Arts, Health and Wellbeing, Humanities, Languages Literacy and communication, Mathematics and Numeracy, Science and Technology. </w:t>
      </w:r>
    </w:p>
    <w:p w14:paraId="26748BC4" w14:textId="77777777" w:rsidR="00BF4BF4" w:rsidRPr="00BF4BF4" w:rsidRDefault="00BF4BF4" w:rsidP="00BF4BF4">
      <w:pPr>
        <w:spacing w:before="240" w:after="240"/>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Dewey (1938) described education as a </w:t>
      </w:r>
      <w:r w:rsidRPr="00BF4BF4">
        <w:rPr>
          <w:rFonts w:ascii="Arial" w:eastAsia="Times New Roman" w:hAnsi="Arial" w:cs="Arial"/>
          <w:i/>
          <w:iCs/>
          <w:color w:val="000000"/>
          <w:sz w:val="22"/>
          <w:szCs w:val="22"/>
          <w:lang w:eastAsia="en-GB"/>
        </w:rPr>
        <w:t xml:space="preserve">“product of discontent with traditional education” (Williams, 2017, </w:t>
      </w:r>
      <w:proofErr w:type="spellStart"/>
      <w:r w:rsidRPr="00BF4BF4">
        <w:rPr>
          <w:rFonts w:ascii="Arial" w:eastAsia="Times New Roman" w:hAnsi="Arial" w:cs="Arial"/>
          <w:i/>
          <w:iCs/>
          <w:color w:val="000000"/>
          <w:sz w:val="22"/>
          <w:szCs w:val="22"/>
          <w:lang w:eastAsia="en-GB"/>
        </w:rPr>
        <w:t>pg</w:t>
      </w:r>
      <w:proofErr w:type="spellEnd"/>
      <w:r w:rsidRPr="00BF4BF4">
        <w:rPr>
          <w:rFonts w:ascii="Arial" w:eastAsia="Times New Roman" w:hAnsi="Arial" w:cs="Arial"/>
          <w:i/>
          <w:iCs/>
          <w:color w:val="000000"/>
          <w:sz w:val="22"/>
          <w:szCs w:val="22"/>
          <w:lang w:eastAsia="en-GB"/>
        </w:rPr>
        <w:t xml:space="preserve"> 92), </w:t>
      </w:r>
      <w:r w:rsidRPr="00BF4BF4">
        <w:rPr>
          <w:rFonts w:ascii="Arial" w:eastAsia="Times New Roman" w:hAnsi="Arial" w:cs="Arial"/>
          <w:color w:val="000000"/>
          <w:sz w:val="22"/>
          <w:szCs w:val="22"/>
          <w:lang w:eastAsia="en-GB"/>
        </w:rPr>
        <w:t xml:space="preserve">imposing that he believed that traditional education as described was beyond the scope of young learners. Education as described by Dewey (1938) should include socially engaging learning experiences that are developmentally appropriate for children and young people. Dewey believed that effective education comes through social interactions. He believed that education should be considered as </w:t>
      </w:r>
      <w:r w:rsidRPr="00BF4BF4">
        <w:rPr>
          <w:rFonts w:ascii="Arial" w:eastAsia="Times New Roman" w:hAnsi="Arial" w:cs="Arial"/>
          <w:i/>
          <w:iCs/>
          <w:color w:val="000000"/>
          <w:sz w:val="22"/>
          <w:szCs w:val="22"/>
          <w:lang w:eastAsia="en-GB"/>
        </w:rPr>
        <w:t xml:space="preserve">“process of living and not preparation of future living” (Flinders and Thornton, 2015, </w:t>
      </w:r>
      <w:proofErr w:type="spellStart"/>
      <w:r w:rsidRPr="00BF4BF4">
        <w:rPr>
          <w:rFonts w:ascii="Arial" w:eastAsia="Times New Roman" w:hAnsi="Arial" w:cs="Arial"/>
          <w:i/>
          <w:iCs/>
          <w:color w:val="000000"/>
          <w:sz w:val="22"/>
          <w:szCs w:val="22"/>
          <w:lang w:eastAsia="en-GB"/>
        </w:rPr>
        <w:t>pg</w:t>
      </w:r>
      <w:proofErr w:type="spellEnd"/>
      <w:r w:rsidRPr="00BF4BF4">
        <w:rPr>
          <w:rFonts w:ascii="Arial" w:eastAsia="Times New Roman" w:hAnsi="Arial" w:cs="Arial"/>
          <w:i/>
          <w:iCs/>
          <w:color w:val="000000"/>
          <w:sz w:val="22"/>
          <w:szCs w:val="22"/>
          <w:lang w:eastAsia="en-GB"/>
        </w:rPr>
        <w:t xml:space="preserve"> 35). </w:t>
      </w:r>
      <w:r w:rsidRPr="00BF4BF4">
        <w:rPr>
          <w:rFonts w:ascii="Arial" w:eastAsia="Times New Roman" w:hAnsi="Arial" w:cs="Arial"/>
          <w:color w:val="000000"/>
          <w:sz w:val="22"/>
          <w:szCs w:val="22"/>
          <w:lang w:eastAsia="en-GB"/>
        </w:rPr>
        <w:t>In contrast to traditional classroom settings, Dewey thought that classrooms were representative of real-life situations, allowing children and young people to participate in learning in a flexible variety of social settings. Dewey viewed the classroom as a social entity for children and young people to problem solve together. In these schools and in the classrooms the children are viewed as unique individuals, and when teachers plan for their lessons, the students’ interests are at heart, meaning the consideration of curricular subjects will be integrated with an emphasis on project learning. Furthermore, the educational experience encompasses the intellectual, social, emotional, physical, and spiritual growth of the child, not just academic growth of the child, Williams (2017). </w:t>
      </w:r>
    </w:p>
    <w:p w14:paraId="6022B664" w14:textId="53A5FC01"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Dewey (1938) theory has had a lasting impression on many philosophers’ beliefs about education and how children and young people learn most effectively </w:t>
      </w:r>
      <w:proofErr w:type="spellStart"/>
      <w:r w:rsidRPr="00BF4BF4">
        <w:rPr>
          <w:rFonts w:ascii="Arial" w:eastAsia="Times New Roman" w:hAnsi="Arial" w:cs="Arial"/>
          <w:color w:val="000000"/>
          <w:sz w:val="22"/>
          <w:szCs w:val="22"/>
          <w:lang w:eastAsia="en-GB"/>
        </w:rPr>
        <w:t>Schiro</w:t>
      </w:r>
      <w:proofErr w:type="spellEnd"/>
      <w:r w:rsidRPr="00BF4BF4">
        <w:rPr>
          <w:rFonts w:ascii="Arial" w:eastAsia="Times New Roman" w:hAnsi="Arial" w:cs="Arial"/>
          <w:color w:val="000000"/>
          <w:sz w:val="22"/>
          <w:szCs w:val="22"/>
          <w:lang w:eastAsia="en-GB"/>
        </w:rPr>
        <w:t xml:space="preserve"> (2013). Like Donaldson (2015) views of encouraging children and young people to be developed as the four purposes, Dewey (1938) theory of education is strongly similar to the curriculum for </w:t>
      </w:r>
      <w:proofErr w:type="spellStart"/>
      <w:proofErr w:type="gramStart"/>
      <w:r w:rsidRPr="00BF4BF4">
        <w:rPr>
          <w:rFonts w:ascii="Arial" w:eastAsia="Times New Roman" w:hAnsi="Arial" w:cs="Arial"/>
          <w:color w:val="000000"/>
          <w:sz w:val="22"/>
          <w:szCs w:val="22"/>
          <w:lang w:eastAsia="en-GB"/>
        </w:rPr>
        <w:t>Wales’</w:t>
      </w:r>
      <w:proofErr w:type="spellEnd"/>
      <w:proofErr w:type="gramEnd"/>
      <w:r w:rsidRPr="00BF4BF4">
        <w:rPr>
          <w:rFonts w:ascii="Arial" w:eastAsia="Times New Roman" w:hAnsi="Arial" w:cs="Arial"/>
          <w:color w:val="000000"/>
          <w:sz w:val="22"/>
          <w:szCs w:val="22"/>
          <w:lang w:eastAsia="en-GB"/>
        </w:rPr>
        <w:t xml:space="preserve"> for </w:t>
      </w:r>
      <w:r w:rsidR="002050DE" w:rsidRPr="00BF4BF4">
        <w:rPr>
          <w:rFonts w:ascii="Arial" w:eastAsia="Times New Roman" w:hAnsi="Arial" w:cs="Arial"/>
          <w:color w:val="000000"/>
          <w:sz w:val="22"/>
          <w:szCs w:val="22"/>
          <w:lang w:eastAsia="en-GB"/>
        </w:rPr>
        <w:t>pupils’</w:t>
      </w:r>
      <w:r w:rsidRPr="00BF4BF4">
        <w:rPr>
          <w:rFonts w:ascii="Arial" w:eastAsia="Times New Roman" w:hAnsi="Arial" w:cs="Arial"/>
          <w:color w:val="000000"/>
          <w:sz w:val="22"/>
          <w:szCs w:val="22"/>
          <w:lang w:eastAsia="en-GB"/>
        </w:rPr>
        <w:t xml:space="preserve"> education today. Both focusing on the experiences that children inherit during their early lives and building on that throughout their learning in education to enable them to be ready for part of society.</w:t>
      </w:r>
    </w:p>
    <w:p w14:paraId="2EBC1284" w14:textId="77777777" w:rsidR="00BF4BF4" w:rsidRPr="00BF4BF4" w:rsidRDefault="00BF4BF4" w:rsidP="00BF4BF4">
      <w:pPr>
        <w:rPr>
          <w:rFonts w:ascii="Times New Roman" w:eastAsia="Times New Roman" w:hAnsi="Times New Roman" w:cs="Times New Roman"/>
          <w:color w:val="000000"/>
          <w:lang w:eastAsia="en-GB"/>
        </w:rPr>
      </w:pPr>
    </w:p>
    <w:p w14:paraId="001F12EC"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u w:val="single"/>
          <w:lang w:eastAsia="en-GB"/>
        </w:rPr>
        <w:t>Developing an action point</w:t>
      </w:r>
    </w:p>
    <w:p w14:paraId="4325875B" w14:textId="7A404FF7" w:rsidR="00BF4BF4" w:rsidRPr="00BF4BF4" w:rsidRDefault="00BF4BF4" w:rsidP="00BF4BF4">
      <w:pPr>
        <w:rPr>
          <w:rFonts w:ascii="Times New Roman" w:eastAsia="Times New Roman" w:hAnsi="Times New Roman" w:cs="Times New Roman"/>
          <w:color w:val="000000"/>
          <w:lang w:eastAsia="en-GB"/>
        </w:rPr>
      </w:pPr>
    </w:p>
    <w:p w14:paraId="11C67A91"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Following the guidance set by the Welsh Government, school X made it their priority in introducing the new curriculum to their school so that their pupils can become valued members of today's society. This researcher touched upon briefly that these valued members of society are as said by the Welsh Government (2022) are ‘</w:t>
      </w:r>
      <w:r w:rsidRPr="00BF4BF4">
        <w:rPr>
          <w:rFonts w:ascii="Arial" w:eastAsia="Times New Roman" w:hAnsi="Arial" w:cs="Arial"/>
          <w:i/>
          <w:iCs/>
          <w:color w:val="000000"/>
          <w:sz w:val="22"/>
          <w:szCs w:val="22"/>
          <w:lang w:eastAsia="en-GB"/>
        </w:rPr>
        <w:t xml:space="preserve">Ambitious and capable learners, Enterprising </w:t>
      </w:r>
      <w:r w:rsidRPr="00BF4BF4">
        <w:rPr>
          <w:rFonts w:ascii="Arial" w:eastAsia="Times New Roman" w:hAnsi="Arial" w:cs="Arial"/>
          <w:i/>
          <w:iCs/>
          <w:color w:val="000000"/>
          <w:sz w:val="22"/>
          <w:szCs w:val="22"/>
          <w:lang w:eastAsia="en-GB"/>
        </w:rPr>
        <w:lastRenderedPageBreak/>
        <w:t xml:space="preserve">creative contributors, Ethical informed citizens, and Healthy confident individuals’ (Welsh Government 2021). </w:t>
      </w:r>
      <w:r w:rsidRPr="00BF4BF4">
        <w:rPr>
          <w:rFonts w:ascii="Arial" w:eastAsia="Times New Roman" w:hAnsi="Arial" w:cs="Arial"/>
          <w:color w:val="000000"/>
          <w:sz w:val="22"/>
          <w:szCs w:val="22"/>
          <w:lang w:eastAsia="en-GB"/>
        </w:rPr>
        <w:t xml:space="preserve">School X’s SDP focuses on ‘implementing School X’s vision of the curriculum for Wales’, the school imposed targets that they will apply to ensure that the school is setting their vision of prioritising the curriculum for Wales for their pupils; such as their target of </w:t>
      </w:r>
      <w:r w:rsidRPr="00BF4BF4">
        <w:rPr>
          <w:rFonts w:ascii="Arial" w:eastAsia="Times New Roman" w:hAnsi="Arial" w:cs="Arial"/>
          <w:i/>
          <w:iCs/>
          <w:color w:val="000000"/>
          <w:sz w:val="22"/>
          <w:szCs w:val="22"/>
          <w:lang w:eastAsia="en-GB"/>
        </w:rPr>
        <w:t>‘Measuring pupils’ progress in the four purposes’,</w:t>
      </w:r>
      <w:r w:rsidRPr="00BF4BF4">
        <w:rPr>
          <w:rFonts w:ascii="Arial" w:eastAsia="Times New Roman" w:hAnsi="Arial" w:cs="Arial"/>
          <w:color w:val="000000"/>
          <w:sz w:val="22"/>
          <w:szCs w:val="22"/>
          <w:lang w:eastAsia="en-GB"/>
        </w:rPr>
        <w:t xml:space="preserve"> measuring their pupils progress in the four purposes will encourage the main focus of ensuring that their curriculum is sustained in throughout the school.  </w:t>
      </w:r>
    </w:p>
    <w:p w14:paraId="0658B9A3" w14:textId="77777777" w:rsidR="00BF4BF4" w:rsidRPr="00BF4BF4" w:rsidRDefault="00BF4BF4" w:rsidP="00BF4BF4">
      <w:pPr>
        <w:rPr>
          <w:rFonts w:ascii="Times New Roman" w:eastAsia="Times New Roman" w:hAnsi="Times New Roman" w:cs="Times New Roman"/>
          <w:color w:val="000000"/>
          <w:lang w:eastAsia="en-GB"/>
        </w:rPr>
      </w:pPr>
    </w:p>
    <w:p w14:paraId="14D65518" w14:textId="0ADD6E5F"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The heart of the school follows the motto ‘</w:t>
      </w:r>
      <w:proofErr w:type="spellStart"/>
      <w:r w:rsidRPr="00BF4BF4">
        <w:rPr>
          <w:rFonts w:ascii="Arial" w:eastAsia="Times New Roman" w:hAnsi="Arial" w:cs="Arial"/>
          <w:color w:val="000000"/>
          <w:sz w:val="22"/>
          <w:szCs w:val="22"/>
          <w:lang w:eastAsia="en-GB"/>
        </w:rPr>
        <w:t>Dysgu</w:t>
      </w:r>
      <w:proofErr w:type="spellEnd"/>
      <w:r w:rsidRPr="00BF4BF4">
        <w:rPr>
          <w:rFonts w:ascii="Arial" w:eastAsia="Times New Roman" w:hAnsi="Arial" w:cs="Arial"/>
          <w:color w:val="000000"/>
          <w:sz w:val="22"/>
          <w:szCs w:val="22"/>
          <w:lang w:eastAsia="en-GB"/>
        </w:rPr>
        <w:t xml:space="preserve"> </w:t>
      </w:r>
      <w:proofErr w:type="spellStart"/>
      <w:r w:rsidRPr="00BF4BF4">
        <w:rPr>
          <w:rFonts w:ascii="Arial" w:eastAsia="Times New Roman" w:hAnsi="Arial" w:cs="Arial"/>
          <w:color w:val="000000"/>
          <w:sz w:val="22"/>
          <w:szCs w:val="22"/>
          <w:lang w:eastAsia="en-GB"/>
        </w:rPr>
        <w:t>Gorau</w:t>
      </w:r>
      <w:proofErr w:type="spellEnd"/>
      <w:r w:rsidRPr="00BF4BF4">
        <w:rPr>
          <w:rFonts w:ascii="Arial" w:eastAsia="Times New Roman" w:hAnsi="Arial" w:cs="Arial"/>
          <w:color w:val="000000"/>
          <w:sz w:val="22"/>
          <w:szCs w:val="22"/>
          <w:lang w:eastAsia="en-GB"/>
        </w:rPr>
        <w:t xml:space="preserve"> </w:t>
      </w:r>
      <w:proofErr w:type="spellStart"/>
      <w:r w:rsidRPr="00BF4BF4">
        <w:rPr>
          <w:rFonts w:ascii="Arial" w:eastAsia="Times New Roman" w:hAnsi="Arial" w:cs="Arial"/>
          <w:color w:val="000000"/>
          <w:sz w:val="22"/>
          <w:szCs w:val="22"/>
          <w:lang w:eastAsia="en-GB"/>
        </w:rPr>
        <w:t>Dysgu</w:t>
      </w:r>
      <w:proofErr w:type="spellEnd"/>
      <w:r w:rsidRPr="00BF4BF4">
        <w:rPr>
          <w:rFonts w:ascii="Arial" w:eastAsia="Times New Roman" w:hAnsi="Arial" w:cs="Arial"/>
          <w:color w:val="000000"/>
          <w:sz w:val="22"/>
          <w:szCs w:val="22"/>
          <w:lang w:eastAsia="en-GB"/>
        </w:rPr>
        <w:t xml:space="preserve"> </w:t>
      </w:r>
      <w:proofErr w:type="spellStart"/>
      <w:r w:rsidRPr="00BF4BF4">
        <w:rPr>
          <w:rFonts w:ascii="Arial" w:eastAsia="Times New Roman" w:hAnsi="Arial" w:cs="Arial"/>
          <w:color w:val="000000"/>
          <w:sz w:val="22"/>
          <w:szCs w:val="22"/>
          <w:lang w:eastAsia="en-GB"/>
        </w:rPr>
        <w:t>Byw</w:t>
      </w:r>
      <w:proofErr w:type="spellEnd"/>
      <w:r w:rsidRPr="00BF4BF4">
        <w:rPr>
          <w:rFonts w:ascii="Arial" w:eastAsia="Times New Roman" w:hAnsi="Arial" w:cs="Arial"/>
          <w:color w:val="000000"/>
          <w:sz w:val="22"/>
          <w:szCs w:val="22"/>
          <w:lang w:eastAsia="en-GB"/>
        </w:rPr>
        <w:t xml:space="preserve">’ meaning - ‘The best learning is learning to live’. School X SDP strives to design a curriculum for confident, </w:t>
      </w:r>
      <w:r w:rsidR="002050DE" w:rsidRPr="00BF4BF4">
        <w:rPr>
          <w:rFonts w:ascii="Arial" w:eastAsia="Times New Roman" w:hAnsi="Arial" w:cs="Arial"/>
          <w:color w:val="000000"/>
          <w:sz w:val="22"/>
          <w:szCs w:val="22"/>
          <w:lang w:eastAsia="en-GB"/>
        </w:rPr>
        <w:t>resilient,</w:t>
      </w:r>
      <w:r w:rsidRPr="00BF4BF4">
        <w:rPr>
          <w:rFonts w:ascii="Arial" w:eastAsia="Times New Roman" w:hAnsi="Arial" w:cs="Arial"/>
          <w:color w:val="000000"/>
          <w:sz w:val="22"/>
          <w:szCs w:val="22"/>
          <w:lang w:eastAsia="en-GB"/>
        </w:rPr>
        <w:t xml:space="preserve"> and lifelong learners in its school. The school is centred on recognising learners as individuals with unique interests and varied experiences and their goal is to expand learners’ horizons to realise their unique and successful futures (School X, 2022). </w:t>
      </w:r>
      <w:proofErr w:type="gramStart"/>
      <w:r w:rsidRPr="00BF4BF4">
        <w:rPr>
          <w:rFonts w:ascii="Arial" w:eastAsia="Times New Roman" w:hAnsi="Arial" w:cs="Arial"/>
          <w:color w:val="000000"/>
          <w:sz w:val="22"/>
          <w:szCs w:val="22"/>
          <w:lang w:eastAsia="en-GB"/>
        </w:rPr>
        <w:t>With this in mind, the</w:t>
      </w:r>
      <w:proofErr w:type="gramEnd"/>
      <w:r w:rsidRPr="00BF4BF4">
        <w:rPr>
          <w:rFonts w:ascii="Arial" w:eastAsia="Times New Roman" w:hAnsi="Arial" w:cs="Arial"/>
          <w:color w:val="000000"/>
          <w:sz w:val="22"/>
          <w:szCs w:val="22"/>
          <w:lang w:eastAsia="en-GB"/>
        </w:rPr>
        <w:t xml:space="preserve"> school has considered and set out its steps they wish to take to meet their priority of implementing their vision of the curriculum for Wales and that they are measuring pupil progress in the four purposes.</w:t>
      </w:r>
    </w:p>
    <w:p w14:paraId="7D8B3A01" w14:textId="77777777" w:rsidR="00BF4BF4" w:rsidRPr="00BF4BF4" w:rsidRDefault="00BF4BF4" w:rsidP="00BF4BF4">
      <w:pPr>
        <w:rPr>
          <w:rFonts w:ascii="Times New Roman" w:eastAsia="Times New Roman" w:hAnsi="Times New Roman" w:cs="Times New Roman"/>
          <w:color w:val="000000"/>
          <w:lang w:eastAsia="en-GB"/>
        </w:rPr>
      </w:pPr>
    </w:p>
    <w:p w14:paraId="613D32B8" w14:textId="48E87AA3"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Their report by Estyn highlights the following </w:t>
      </w:r>
      <w:r w:rsidRPr="00BF4BF4">
        <w:rPr>
          <w:rFonts w:ascii="Arial" w:eastAsia="Times New Roman" w:hAnsi="Arial" w:cs="Arial"/>
          <w:i/>
          <w:iCs/>
          <w:color w:val="000000"/>
          <w:sz w:val="22"/>
          <w:szCs w:val="22"/>
          <w:lang w:eastAsia="en-GB"/>
        </w:rPr>
        <w:t xml:space="preserve">“The school has a clear vision for the Curriculum for Wales which is based on raising pupils' ambition and offering experiences that develop the </w:t>
      </w:r>
      <w:proofErr w:type="gramStart"/>
      <w:r w:rsidRPr="00BF4BF4">
        <w:rPr>
          <w:rFonts w:ascii="Arial" w:eastAsia="Times New Roman" w:hAnsi="Arial" w:cs="Arial"/>
          <w:i/>
          <w:iCs/>
          <w:color w:val="000000"/>
          <w:sz w:val="22"/>
          <w:szCs w:val="22"/>
          <w:lang w:eastAsia="en-GB"/>
        </w:rPr>
        <w:t>pupils</w:t>
      </w:r>
      <w:proofErr w:type="gramEnd"/>
      <w:r w:rsidRPr="00BF4BF4">
        <w:rPr>
          <w:rFonts w:ascii="Arial" w:eastAsia="Times New Roman" w:hAnsi="Arial" w:cs="Arial"/>
          <w:i/>
          <w:iCs/>
          <w:color w:val="000000"/>
          <w:sz w:val="22"/>
          <w:szCs w:val="22"/>
          <w:lang w:eastAsia="en-GB"/>
        </w:rPr>
        <w:t xml:space="preserve"> identity together with their understanding of the local area, Wales and the world” (Estyn, 2022).</w:t>
      </w:r>
      <w:r w:rsidRPr="00BF4BF4">
        <w:rPr>
          <w:rFonts w:ascii="Arial" w:eastAsia="Times New Roman" w:hAnsi="Arial" w:cs="Arial"/>
          <w:color w:val="000000"/>
          <w:sz w:val="22"/>
          <w:szCs w:val="22"/>
          <w:lang w:eastAsia="en-GB"/>
        </w:rPr>
        <w:t xml:space="preserve"> This proves that the school is meeting their vision of creating their curriculum. Following this, the </w:t>
      </w:r>
      <w:r w:rsidR="002050DE" w:rsidRPr="00BF4BF4">
        <w:rPr>
          <w:rFonts w:ascii="Arial" w:eastAsia="Times New Roman" w:hAnsi="Arial" w:cs="Arial"/>
          <w:color w:val="000000"/>
          <w:sz w:val="22"/>
          <w:szCs w:val="22"/>
          <w:lang w:eastAsia="en-GB"/>
        </w:rPr>
        <w:t>school’s</w:t>
      </w:r>
      <w:r w:rsidRPr="00BF4BF4">
        <w:rPr>
          <w:rFonts w:ascii="Arial" w:eastAsia="Times New Roman" w:hAnsi="Arial" w:cs="Arial"/>
          <w:color w:val="000000"/>
          <w:sz w:val="22"/>
          <w:szCs w:val="22"/>
          <w:lang w:eastAsia="en-GB"/>
        </w:rPr>
        <w:t xml:space="preserve"> first step in ensuring the consistency of raising </w:t>
      </w:r>
      <w:r w:rsidR="002050DE" w:rsidRPr="00BF4BF4">
        <w:rPr>
          <w:rFonts w:ascii="Arial" w:eastAsia="Times New Roman" w:hAnsi="Arial" w:cs="Arial"/>
          <w:color w:val="000000"/>
          <w:sz w:val="22"/>
          <w:szCs w:val="22"/>
          <w:lang w:eastAsia="en-GB"/>
        </w:rPr>
        <w:t>pupils’</w:t>
      </w:r>
      <w:r w:rsidRPr="00BF4BF4">
        <w:rPr>
          <w:rFonts w:ascii="Arial" w:eastAsia="Times New Roman" w:hAnsi="Arial" w:cs="Arial"/>
          <w:color w:val="000000"/>
          <w:sz w:val="22"/>
          <w:szCs w:val="22"/>
          <w:lang w:eastAsia="en-GB"/>
        </w:rPr>
        <w:t xml:space="preserve"> ambition and offering experiences is to lead departments and Areas of Learning and Experience to create rich tasks and exhibit their work and progress through the year. Ensuring that this step is successful, the school has set how they will monitor this target. That being, collecting staff and student voices to recognise the progress of the pupils. </w:t>
      </w:r>
      <w:proofErr w:type="spellStart"/>
      <w:r w:rsidRPr="00BF4BF4">
        <w:rPr>
          <w:rFonts w:ascii="Arial" w:eastAsia="Times New Roman" w:hAnsi="Arial" w:cs="Arial"/>
          <w:color w:val="000000"/>
          <w:sz w:val="22"/>
          <w:szCs w:val="22"/>
          <w:lang w:eastAsia="en-GB"/>
        </w:rPr>
        <w:t>Bera</w:t>
      </w:r>
      <w:proofErr w:type="spellEnd"/>
      <w:r w:rsidRPr="00BF4BF4">
        <w:rPr>
          <w:rFonts w:ascii="Arial" w:eastAsia="Times New Roman" w:hAnsi="Arial" w:cs="Arial"/>
          <w:color w:val="000000"/>
          <w:sz w:val="22"/>
          <w:szCs w:val="22"/>
          <w:lang w:eastAsia="en-GB"/>
        </w:rPr>
        <w:t xml:space="preserve"> (2023) suggests that using a student voice refers to student participation and influence in the school. Studies have confirmed the benefits of involving student voice as it increases pupil engagement, better teacher and student relationship, better communication between student and school </w:t>
      </w:r>
      <w:proofErr w:type="spellStart"/>
      <w:r w:rsidRPr="00BF4BF4">
        <w:rPr>
          <w:rFonts w:ascii="Arial" w:eastAsia="Times New Roman" w:hAnsi="Arial" w:cs="Arial"/>
          <w:color w:val="000000"/>
          <w:sz w:val="22"/>
          <w:szCs w:val="22"/>
          <w:lang w:eastAsia="en-GB"/>
        </w:rPr>
        <w:t>Bera</w:t>
      </w:r>
      <w:proofErr w:type="spellEnd"/>
      <w:r w:rsidRPr="00BF4BF4">
        <w:rPr>
          <w:rFonts w:ascii="Arial" w:eastAsia="Times New Roman" w:hAnsi="Arial" w:cs="Arial"/>
          <w:color w:val="000000"/>
          <w:sz w:val="22"/>
          <w:szCs w:val="22"/>
          <w:lang w:eastAsia="en-GB"/>
        </w:rPr>
        <w:t xml:space="preserve"> (2023). The school will also ensure that the pupils are seeking experiences beyond the school, like for example school trips such as visiting historical / educational monuments, museums, visiting professional performances and workshops / Activities. </w:t>
      </w:r>
    </w:p>
    <w:p w14:paraId="03CFAE84" w14:textId="77777777" w:rsidR="00BF4BF4" w:rsidRPr="00BF4BF4" w:rsidRDefault="00BF4BF4" w:rsidP="00BF4BF4">
      <w:pPr>
        <w:rPr>
          <w:rFonts w:ascii="Times New Roman" w:eastAsia="Times New Roman" w:hAnsi="Times New Roman" w:cs="Times New Roman"/>
          <w:color w:val="000000"/>
          <w:lang w:eastAsia="en-GB"/>
        </w:rPr>
      </w:pPr>
    </w:p>
    <w:p w14:paraId="5166A01F" w14:textId="4F288AC9"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The school has great belief in having a relationship with parents. This is also one of their actions of monitoring their target of </w:t>
      </w:r>
      <w:r w:rsidRPr="00BF4BF4">
        <w:rPr>
          <w:rFonts w:ascii="Arial" w:eastAsia="Times New Roman" w:hAnsi="Arial" w:cs="Arial"/>
          <w:i/>
          <w:iCs/>
          <w:color w:val="000000"/>
          <w:sz w:val="22"/>
          <w:szCs w:val="22"/>
          <w:lang w:eastAsia="en-GB"/>
        </w:rPr>
        <w:t xml:space="preserve">‘Measuring pupils progress within the four purposes’. </w:t>
      </w:r>
      <w:r w:rsidRPr="00BF4BF4">
        <w:rPr>
          <w:rFonts w:ascii="Arial" w:eastAsia="Times New Roman" w:hAnsi="Arial" w:cs="Arial"/>
          <w:color w:val="000000"/>
          <w:sz w:val="22"/>
          <w:szCs w:val="22"/>
          <w:lang w:eastAsia="en-GB"/>
        </w:rPr>
        <w:t xml:space="preserve">In the </w:t>
      </w:r>
      <w:r w:rsidR="002050DE" w:rsidRPr="00BF4BF4">
        <w:rPr>
          <w:rFonts w:ascii="Arial" w:eastAsia="Times New Roman" w:hAnsi="Arial" w:cs="Arial"/>
          <w:color w:val="000000"/>
          <w:sz w:val="22"/>
          <w:szCs w:val="22"/>
          <w:lang w:eastAsia="en-GB"/>
        </w:rPr>
        <w:t>school’s</w:t>
      </w:r>
      <w:r w:rsidRPr="00BF4BF4">
        <w:rPr>
          <w:rFonts w:ascii="Arial" w:eastAsia="Times New Roman" w:hAnsi="Arial" w:cs="Arial"/>
          <w:color w:val="000000"/>
          <w:sz w:val="22"/>
          <w:szCs w:val="22"/>
          <w:lang w:eastAsia="en-GB"/>
        </w:rPr>
        <w:t xml:space="preserve"> prospectus, the school advertises “We are very keen to help parents to take a full part in their children's education” (School X, 2022). Ensuring that the encouragement of their pupils and the parents have a strong relationship, the school wants to encourage the pupils in their lessons to create an e-portfolio of work during their lessons. The e-portfolios will be available to parents and guardians to view throughout the term, encouraging parents to get involved with their students reading, research and homework. Moreover, this will enable parents to have access to their child's education of the six Areas of Learning and experience. School X’s vision of using the e-portfolio enables school X to track their pupils’' progress consistently </w:t>
      </w:r>
      <w:proofErr w:type="gramStart"/>
      <w:r w:rsidRPr="00BF4BF4">
        <w:rPr>
          <w:rFonts w:ascii="Arial" w:eastAsia="Times New Roman" w:hAnsi="Arial" w:cs="Arial"/>
          <w:color w:val="000000"/>
          <w:sz w:val="22"/>
          <w:szCs w:val="22"/>
          <w:lang w:eastAsia="en-GB"/>
        </w:rPr>
        <w:t>and also</w:t>
      </w:r>
      <w:proofErr w:type="gramEnd"/>
      <w:r w:rsidRPr="00BF4BF4">
        <w:rPr>
          <w:rFonts w:ascii="Arial" w:eastAsia="Times New Roman" w:hAnsi="Arial" w:cs="Arial"/>
          <w:color w:val="000000"/>
          <w:sz w:val="22"/>
          <w:szCs w:val="22"/>
          <w:lang w:eastAsia="en-GB"/>
        </w:rPr>
        <w:t xml:space="preserve"> gain a better experience with the parents. This strongly means that the school will begin to meet their vision of the new curriculum for Wales in their school. </w:t>
      </w:r>
    </w:p>
    <w:p w14:paraId="69199881" w14:textId="77777777" w:rsidR="00BF4BF4" w:rsidRPr="00BF4BF4" w:rsidRDefault="00BF4BF4" w:rsidP="00BF4BF4">
      <w:pPr>
        <w:rPr>
          <w:rFonts w:ascii="Times New Roman" w:eastAsia="Times New Roman" w:hAnsi="Times New Roman" w:cs="Times New Roman"/>
          <w:color w:val="000000"/>
          <w:lang w:eastAsia="en-GB"/>
        </w:rPr>
      </w:pPr>
    </w:p>
    <w:p w14:paraId="15FC8580"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Another way the school wishes to monitor that they are enabling their vision in the school are the focus on teachers using approaches of the 12 pedagogy principles. In this school’s SDP, the key feature that they wish is applied in measuring pupils' progress so that their vision is applied is ‘Observation’. Through observation the practitioners should gain greater understanding of </w:t>
      </w:r>
      <w:r w:rsidRPr="00BF4BF4">
        <w:rPr>
          <w:rFonts w:ascii="Arial" w:eastAsia="Times New Roman" w:hAnsi="Arial" w:cs="Arial"/>
          <w:color w:val="000000"/>
          <w:sz w:val="22"/>
          <w:szCs w:val="22"/>
          <w:lang w:eastAsia="en-GB"/>
        </w:rPr>
        <w:lastRenderedPageBreak/>
        <w:t>their pupils, this can aid the practitioners to build a picture of their learners as expressed by the Welsh Government (2022). </w:t>
      </w:r>
    </w:p>
    <w:p w14:paraId="139A43EA" w14:textId="77777777" w:rsidR="00BF4BF4" w:rsidRPr="00BF4BF4" w:rsidRDefault="00BF4BF4" w:rsidP="00BF4BF4">
      <w:pPr>
        <w:rPr>
          <w:rFonts w:ascii="Times New Roman" w:eastAsia="Times New Roman" w:hAnsi="Times New Roman" w:cs="Times New Roman"/>
          <w:color w:val="000000"/>
          <w:lang w:eastAsia="en-GB"/>
        </w:rPr>
      </w:pPr>
    </w:p>
    <w:p w14:paraId="202C1544"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u w:val="single"/>
          <w:lang w:eastAsia="en-GB"/>
        </w:rPr>
        <w:t>Reflection and evaluation </w:t>
      </w:r>
    </w:p>
    <w:p w14:paraId="5638A074" w14:textId="77777777" w:rsidR="00BF4BF4" w:rsidRPr="00BF4BF4" w:rsidRDefault="00BF4BF4" w:rsidP="00BF4BF4">
      <w:pPr>
        <w:rPr>
          <w:rFonts w:ascii="Times New Roman" w:eastAsia="Times New Roman" w:hAnsi="Times New Roman" w:cs="Times New Roman"/>
          <w:color w:val="000000"/>
          <w:lang w:eastAsia="en-GB"/>
        </w:rPr>
      </w:pPr>
    </w:p>
    <w:p w14:paraId="5570584F" w14:textId="0827D4A3"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It is important within any practice but especially in education that a reflection is implemented whilst setting a development plan. Reflecting on the plan will aid teachers and the governors to set goals, use what they have learned during the development and consider the next steps to take to create their new SDP </w:t>
      </w:r>
      <w:r w:rsidRPr="00BF4BF4">
        <w:rPr>
          <w:rFonts w:ascii="Arial" w:eastAsia="Times New Roman" w:hAnsi="Arial" w:cs="Arial"/>
          <w:i/>
          <w:iCs/>
          <w:color w:val="000000"/>
          <w:sz w:val="22"/>
          <w:szCs w:val="22"/>
          <w:lang w:eastAsia="en-GB"/>
        </w:rPr>
        <w:t xml:space="preserve">“All that will help foster critical evaluation and knowledge transfer” (Waterloo 1996, Dewey 1944, Schon 1983, Rodgers 2002). </w:t>
      </w:r>
      <w:r w:rsidRPr="00BF4BF4">
        <w:rPr>
          <w:rFonts w:ascii="Arial" w:eastAsia="Times New Roman" w:hAnsi="Arial" w:cs="Arial"/>
          <w:color w:val="000000"/>
          <w:sz w:val="22"/>
          <w:szCs w:val="22"/>
          <w:lang w:eastAsia="en-GB"/>
        </w:rPr>
        <w:t xml:space="preserve">By not going through the process of reflection through an SDP, experiences and solutions are not recognised therefore the actions moving forward are difficult to consider. Using an SDP and reflecting on the practice that has been trialled from the </w:t>
      </w:r>
      <w:r w:rsidR="002050DE" w:rsidRPr="00BF4BF4">
        <w:rPr>
          <w:rFonts w:ascii="Arial" w:eastAsia="Times New Roman" w:hAnsi="Arial" w:cs="Arial"/>
          <w:color w:val="000000"/>
          <w:sz w:val="22"/>
          <w:szCs w:val="22"/>
          <w:lang w:eastAsia="en-GB"/>
        </w:rPr>
        <w:t>school’s</w:t>
      </w:r>
      <w:r w:rsidRPr="00BF4BF4">
        <w:rPr>
          <w:rFonts w:ascii="Arial" w:eastAsia="Times New Roman" w:hAnsi="Arial" w:cs="Arial"/>
          <w:color w:val="000000"/>
          <w:sz w:val="22"/>
          <w:szCs w:val="22"/>
          <w:lang w:eastAsia="en-GB"/>
        </w:rPr>
        <w:t xml:space="preserve"> development plan can help them in configuring a system to identify issues that have risen.  </w:t>
      </w:r>
    </w:p>
    <w:p w14:paraId="51F8A431" w14:textId="77777777" w:rsidR="00BF4BF4" w:rsidRPr="00BF4BF4" w:rsidRDefault="00BF4BF4" w:rsidP="00BF4BF4">
      <w:pPr>
        <w:rPr>
          <w:rFonts w:ascii="Times New Roman" w:eastAsia="Times New Roman" w:hAnsi="Times New Roman" w:cs="Times New Roman"/>
          <w:color w:val="000000"/>
          <w:lang w:eastAsia="en-GB"/>
        </w:rPr>
      </w:pPr>
    </w:p>
    <w:p w14:paraId="4ABFCF4E" w14:textId="3F1DCC3F"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During the </w:t>
      </w:r>
      <w:r w:rsidR="002050DE" w:rsidRPr="00BF4BF4">
        <w:rPr>
          <w:rFonts w:ascii="Arial" w:eastAsia="Times New Roman" w:hAnsi="Arial" w:cs="Arial"/>
          <w:color w:val="000000"/>
          <w:sz w:val="22"/>
          <w:szCs w:val="22"/>
          <w:lang w:eastAsia="en-GB"/>
        </w:rPr>
        <w:t>researcher’s</w:t>
      </w:r>
      <w:r w:rsidRPr="00BF4BF4">
        <w:rPr>
          <w:rFonts w:ascii="Arial" w:eastAsia="Times New Roman" w:hAnsi="Arial" w:cs="Arial"/>
          <w:color w:val="000000"/>
          <w:sz w:val="22"/>
          <w:szCs w:val="22"/>
          <w:lang w:eastAsia="en-GB"/>
        </w:rPr>
        <w:t xml:space="preserve"> time on placement and whilst investigating the use of the SDP, they have experienced that there has been strong and consistent use of their vision of the new curriculum. Developing strategies in ensuring that their students are developing to become the four purposes. Whilst reading the schools Estyn report, it is said that the school has taken onboard the experiences that they offer to their pupils at the school. </w:t>
      </w:r>
      <w:r w:rsidRPr="00BF4BF4">
        <w:rPr>
          <w:rFonts w:ascii="Arial" w:eastAsia="Times New Roman" w:hAnsi="Arial" w:cs="Arial"/>
          <w:i/>
          <w:iCs/>
          <w:color w:val="000000"/>
          <w:sz w:val="22"/>
          <w:szCs w:val="22"/>
          <w:lang w:eastAsia="en-GB"/>
        </w:rPr>
        <w:t xml:space="preserve">“​​A notable example of the school’s provision is the valuable range of extra- curricular activities that are available. This includes kindness, coding, woodwork, dance, </w:t>
      </w:r>
      <w:r w:rsidR="002050DE" w:rsidRPr="00BF4BF4">
        <w:rPr>
          <w:rFonts w:ascii="Arial" w:eastAsia="Times New Roman" w:hAnsi="Arial" w:cs="Arial"/>
          <w:i/>
          <w:iCs/>
          <w:color w:val="000000"/>
          <w:sz w:val="22"/>
          <w:szCs w:val="22"/>
          <w:lang w:eastAsia="en-GB"/>
        </w:rPr>
        <w:t>fashion,</w:t>
      </w:r>
      <w:r w:rsidRPr="00BF4BF4">
        <w:rPr>
          <w:rFonts w:ascii="Arial" w:eastAsia="Times New Roman" w:hAnsi="Arial" w:cs="Arial"/>
          <w:i/>
          <w:iCs/>
          <w:color w:val="000000"/>
          <w:sz w:val="22"/>
          <w:szCs w:val="22"/>
          <w:lang w:eastAsia="en-GB"/>
        </w:rPr>
        <w:t xml:space="preserve"> and surfing clubs. Interesting educational visits and local and foreign residential trips are also organised. The school provides a valuable range of activities for pupils in sports and the arts.” - (Estyn 2022). </w:t>
      </w:r>
      <w:r w:rsidRPr="00BF4BF4">
        <w:rPr>
          <w:rFonts w:ascii="Arial" w:eastAsia="Times New Roman" w:hAnsi="Arial" w:cs="Arial"/>
          <w:color w:val="000000"/>
          <w:sz w:val="22"/>
          <w:szCs w:val="22"/>
          <w:lang w:eastAsia="en-GB"/>
        </w:rPr>
        <w:t>Looking back at the schools SDP targets to ensure that the school is enabling their pupils to be developed as the four purposes, and that of giving access to experiences beyond the school, it is obvious that this has been considered and implemented at this school. Estyn has reported in confidence that there are a range of activities at the school for the pupils, encouraging that all pupils have access to new experiences. </w:t>
      </w:r>
    </w:p>
    <w:p w14:paraId="3B80C591" w14:textId="77777777" w:rsidR="00BF4BF4" w:rsidRPr="00BF4BF4" w:rsidRDefault="00BF4BF4" w:rsidP="00BF4BF4">
      <w:pPr>
        <w:rPr>
          <w:rFonts w:ascii="Times New Roman" w:eastAsia="Times New Roman" w:hAnsi="Times New Roman" w:cs="Times New Roman"/>
          <w:color w:val="000000"/>
          <w:lang w:eastAsia="en-GB"/>
        </w:rPr>
      </w:pPr>
    </w:p>
    <w:p w14:paraId="56282A89" w14:textId="462C459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The use of the e-portfolios </w:t>
      </w:r>
      <w:r w:rsidR="002050DE" w:rsidRPr="00BF4BF4">
        <w:rPr>
          <w:rFonts w:ascii="Arial" w:eastAsia="Times New Roman" w:hAnsi="Arial" w:cs="Arial"/>
          <w:color w:val="000000"/>
          <w:sz w:val="22"/>
          <w:szCs w:val="22"/>
          <w:lang w:eastAsia="en-GB"/>
        </w:rPr>
        <w:t>has</w:t>
      </w:r>
      <w:r w:rsidRPr="00BF4BF4">
        <w:rPr>
          <w:rFonts w:ascii="Arial" w:eastAsia="Times New Roman" w:hAnsi="Arial" w:cs="Arial"/>
          <w:color w:val="000000"/>
          <w:sz w:val="22"/>
          <w:szCs w:val="22"/>
          <w:lang w:eastAsia="en-GB"/>
        </w:rPr>
        <w:t xml:space="preserve"> been used significantly, especially within the expressive arts. In the expressive arts as an </w:t>
      </w:r>
      <w:proofErr w:type="spellStart"/>
      <w:r w:rsidRPr="00BF4BF4">
        <w:rPr>
          <w:rFonts w:ascii="Arial" w:eastAsia="Times New Roman" w:hAnsi="Arial" w:cs="Arial"/>
          <w:color w:val="000000"/>
          <w:sz w:val="22"/>
          <w:szCs w:val="22"/>
          <w:lang w:eastAsia="en-GB"/>
        </w:rPr>
        <w:t>AoLE</w:t>
      </w:r>
      <w:proofErr w:type="spellEnd"/>
      <w:r w:rsidRPr="00BF4BF4">
        <w:rPr>
          <w:rFonts w:ascii="Arial" w:eastAsia="Times New Roman" w:hAnsi="Arial" w:cs="Arial"/>
          <w:color w:val="000000"/>
          <w:sz w:val="22"/>
          <w:szCs w:val="22"/>
          <w:lang w:eastAsia="en-GB"/>
        </w:rPr>
        <w:t xml:space="preserve">, Drama, </w:t>
      </w:r>
      <w:r w:rsidR="002050DE" w:rsidRPr="00BF4BF4">
        <w:rPr>
          <w:rFonts w:ascii="Arial" w:eastAsia="Times New Roman" w:hAnsi="Arial" w:cs="Arial"/>
          <w:color w:val="000000"/>
          <w:sz w:val="22"/>
          <w:szCs w:val="22"/>
          <w:lang w:eastAsia="en-GB"/>
        </w:rPr>
        <w:t>Music,</w:t>
      </w:r>
      <w:r w:rsidRPr="00BF4BF4">
        <w:rPr>
          <w:rFonts w:ascii="Arial" w:eastAsia="Times New Roman" w:hAnsi="Arial" w:cs="Arial"/>
          <w:color w:val="000000"/>
          <w:sz w:val="22"/>
          <w:szCs w:val="22"/>
          <w:lang w:eastAsia="en-GB"/>
        </w:rPr>
        <w:t xml:space="preserve"> and Art team up together to teach the pupils a specific subject; this term the expressive arts have chosen to focus on the topic of refugees. Each subject has its own role to play with their students, for example in their Drama lesson, students have an insight into the emotions and </w:t>
      </w:r>
      <w:r w:rsidR="002050DE" w:rsidRPr="00BF4BF4">
        <w:rPr>
          <w:rFonts w:ascii="Arial" w:eastAsia="Times New Roman" w:hAnsi="Arial" w:cs="Arial"/>
          <w:color w:val="000000"/>
          <w:sz w:val="22"/>
          <w:szCs w:val="22"/>
          <w:lang w:eastAsia="en-GB"/>
        </w:rPr>
        <w:t>physicality</w:t>
      </w:r>
      <w:r w:rsidR="002050DE">
        <w:rPr>
          <w:rFonts w:ascii="Arial" w:eastAsia="Times New Roman" w:hAnsi="Arial" w:cs="Arial"/>
          <w:color w:val="000000"/>
          <w:sz w:val="22"/>
          <w:szCs w:val="22"/>
          <w:lang w:eastAsia="en-GB"/>
        </w:rPr>
        <w:t xml:space="preserve"> </w:t>
      </w:r>
      <w:r w:rsidRPr="00BF4BF4">
        <w:rPr>
          <w:rFonts w:ascii="Arial" w:eastAsia="Times New Roman" w:hAnsi="Arial" w:cs="Arial"/>
          <w:color w:val="000000"/>
          <w:sz w:val="22"/>
          <w:szCs w:val="22"/>
          <w:lang w:eastAsia="en-GB"/>
        </w:rPr>
        <w:t>refugees endure. </w:t>
      </w:r>
    </w:p>
    <w:p w14:paraId="5DF4A1F5" w14:textId="77777777" w:rsidR="00BF4BF4" w:rsidRPr="00BF4BF4" w:rsidRDefault="00BF4BF4" w:rsidP="00BF4BF4">
      <w:pPr>
        <w:rPr>
          <w:rFonts w:ascii="Times New Roman" w:eastAsia="Times New Roman" w:hAnsi="Times New Roman" w:cs="Times New Roman"/>
          <w:color w:val="000000"/>
          <w:lang w:eastAsia="en-GB"/>
        </w:rPr>
      </w:pPr>
    </w:p>
    <w:p w14:paraId="0CF62C31"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Through using e-portfolios parents have been given an opportunity to witness and support their work and the pupils have been given the opportunity to share their work and feel supported by their parents. The parental involvement in the school will lead their children through their learning and actively supporting the school to ensure that their child's learning is fulfilled. Involving parents to a child’s education is highlighted as important. </w:t>
      </w:r>
      <w:r w:rsidRPr="00BF4BF4">
        <w:rPr>
          <w:rFonts w:ascii="Arial" w:eastAsia="Times New Roman" w:hAnsi="Arial" w:cs="Arial"/>
          <w:i/>
          <w:iCs/>
          <w:color w:val="000000"/>
          <w:sz w:val="22"/>
          <w:szCs w:val="22"/>
          <w:lang w:eastAsia="en-GB"/>
        </w:rPr>
        <w:t>“The more involved the parents were in their children’s school life (including volunteering in school, participating in Parent-Teacher Association (PTA) conferences, and teaching at home), the more positive the impact became on children’s performance academically.” (Social Mobility, 2017). </w:t>
      </w:r>
    </w:p>
    <w:p w14:paraId="5B0A14C3" w14:textId="77777777" w:rsidR="00BF4BF4" w:rsidRPr="00BF4BF4" w:rsidRDefault="00BF4BF4" w:rsidP="00BF4BF4">
      <w:pPr>
        <w:rPr>
          <w:rFonts w:ascii="Times New Roman" w:eastAsia="Times New Roman" w:hAnsi="Times New Roman" w:cs="Times New Roman"/>
          <w:color w:val="000000"/>
          <w:lang w:eastAsia="en-GB"/>
        </w:rPr>
      </w:pPr>
    </w:p>
    <w:p w14:paraId="2CCB6930"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This school can then monitor their pupils' engagement and attainments </w:t>
      </w:r>
      <w:proofErr w:type="gramStart"/>
      <w:r w:rsidRPr="00BF4BF4">
        <w:rPr>
          <w:rFonts w:ascii="Arial" w:eastAsia="Times New Roman" w:hAnsi="Arial" w:cs="Arial"/>
          <w:color w:val="000000"/>
          <w:sz w:val="22"/>
          <w:szCs w:val="22"/>
          <w:lang w:eastAsia="en-GB"/>
        </w:rPr>
        <w:t>through the use of</w:t>
      </w:r>
      <w:proofErr w:type="gramEnd"/>
      <w:r w:rsidRPr="00BF4BF4">
        <w:rPr>
          <w:rFonts w:ascii="Arial" w:eastAsia="Times New Roman" w:hAnsi="Arial" w:cs="Arial"/>
          <w:color w:val="000000"/>
          <w:sz w:val="22"/>
          <w:szCs w:val="22"/>
          <w:lang w:eastAsia="en-GB"/>
        </w:rPr>
        <w:t xml:space="preserve"> the e-portfolios and discuss the impact that what they are teaching are covering their vision of the curriculum including measuring the pupils progress in the four purposes. </w:t>
      </w:r>
    </w:p>
    <w:p w14:paraId="128F22F1" w14:textId="77777777" w:rsidR="00BF4BF4" w:rsidRPr="00BF4BF4" w:rsidRDefault="00BF4BF4" w:rsidP="00BF4BF4">
      <w:pPr>
        <w:rPr>
          <w:rFonts w:ascii="Times New Roman" w:eastAsia="Times New Roman" w:hAnsi="Times New Roman" w:cs="Times New Roman"/>
          <w:color w:val="000000"/>
          <w:lang w:eastAsia="en-GB"/>
        </w:rPr>
      </w:pPr>
    </w:p>
    <w:p w14:paraId="25EADEB1" w14:textId="77777777" w:rsidR="002050DE" w:rsidRDefault="002050DE" w:rsidP="00BF4BF4">
      <w:pPr>
        <w:rPr>
          <w:rFonts w:ascii="Arial" w:eastAsia="Times New Roman" w:hAnsi="Arial" w:cs="Arial"/>
          <w:color w:val="000000"/>
          <w:sz w:val="22"/>
          <w:szCs w:val="22"/>
          <w:u w:val="single"/>
          <w:lang w:eastAsia="en-GB"/>
        </w:rPr>
      </w:pPr>
    </w:p>
    <w:p w14:paraId="183C3C7D" w14:textId="01013214"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u w:val="single"/>
          <w:lang w:eastAsia="en-GB"/>
        </w:rPr>
        <w:lastRenderedPageBreak/>
        <w:t>Conclusion</w:t>
      </w:r>
    </w:p>
    <w:p w14:paraId="59E93F15" w14:textId="77777777" w:rsidR="00BF4BF4" w:rsidRPr="00BF4BF4" w:rsidRDefault="00BF4BF4" w:rsidP="00BF4BF4">
      <w:pPr>
        <w:rPr>
          <w:rFonts w:ascii="Times New Roman" w:eastAsia="Times New Roman" w:hAnsi="Times New Roman" w:cs="Times New Roman"/>
          <w:color w:val="000000"/>
          <w:lang w:eastAsia="en-GB"/>
        </w:rPr>
      </w:pPr>
    </w:p>
    <w:p w14:paraId="6425E0E4"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 xml:space="preserve">A successful curriculum in education supported by effective teaching and learning encourages and enables the learners to make progress Welsh Government (2022). The Welsh Government’s guide to meaningful progression suggests that it is a process of enabling pupils to develop and improve their skills over time. This focuses on what it means to make progress </w:t>
      </w:r>
      <w:proofErr w:type="gramStart"/>
      <w:r w:rsidRPr="00BF4BF4">
        <w:rPr>
          <w:rFonts w:ascii="Arial" w:eastAsia="Times New Roman" w:hAnsi="Arial" w:cs="Arial"/>
          <w:color w:val="000000"/>
          <w:sz w:val="22"/>
          <w:szCs w:val="22"/>
          <w:lang w:eastAsia="en-GB"/>
        </w:rPr>
        <w:t>in a given</w:t>
      </w:r>
      <w:proofErr w:type="gramEnd"/>
      <w:r w:rsidRPr="00BF4BF4">
        <w:rPr>
          <w:rFonts w:ascii="Arial" w:eastAsia="Times New Roman" w:hAnsi="Arial" w:cs="Arial"/>
          <w:color w:val="000000"/>
          <w:sz w:val="22"/>
          <w:szCs w:val="22"/>
          <w:lang w:eastAsia="en-GB"/>
        </w:rPr>
        <w:t xml:space="preserve"> area and how the learners broaden their knowledge and understanding of skills Welsh Government (2022). This is strongly represented in the learners embodying the four purposes and to progressing into unique pathways beyond the school. </w:t>
      </w:r>
    </w:p>
    <w:p w14:paraId="1C3189FC" w14:textId="77777777" w:rsidR="00BF4BF4" w:rsidRPr="00BF4BF4" w:rsidRDefault="00BF4BF4" w:rsidP="00BF4BF4">
      <w:pPr>
        <w:rPr>
          <w:rFonts w:ascii="Times New Roman" w:eastAsia="Times New Roman" w:hAnsi="Times New Roman" w:cs="Times New Roman"/>
          <w:color w:val="000000"/>
          <w:lang w:eastAsia="en-GB"/>
        </w:rPr>
      </w:pPr>
    </w:p>
    <w:p w14:paraId="33874564"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lang w:eastAsia="en-GB"/>
        </w:rPr>
        <w:t>The findings the researcher has gathered whilst studying the importance of an SDP and how their placement school incorporates their own vision to the school has allowed them to learn and gain modern and useful knowledge. This investigation of the SDP has given the researcher a broad scope of understanding the meaning behind why it is beneficial and mainly important for schools to have a development plan. It has given them the confidence to ensure that they, during their studies of teaching experience, allows them to forward their knowledge to their practice and share with future colleagues.  </w:t>
      </w:r>
    </w:p>
    <w:p w14:paraId="677DD3AF" w14:textId="77777777" w:rsidR="00BF4BF4" w:rsidRPr="00BF4BF4" w:rsidRDefault="00BF4BF4" w:rsidP="00BF4BF4">
      <w:pPr>
        <w:spacing w:after="240"/>
        <w:rPr>
          <w:rFonts w:ascii="Times New Roman" w:eastAsia="Times New Roman" w:hAnsi="Times New Roman" w:cs="Times New Roman"/>
          <w:color w:val="000000"/>
          <w:lang w:eastAsia="en-GB"/>
        </w:rPr>
      </w:pPr>
      <w:r w:rsidRPr="00BF4BF4">
        <w:rPr>
          <w:rFonts w:ascii="Times New Roman" w:eastAsia="Times New Roman" w:hAnsi="Times New Roman" w:cs="Times New Roman"/>
          <w:color w:val="000000"/>
          <w:lang w:eastAsia="en-GB"/>
        </w:rPr>
        <w:br/>
      </w:r>
    </w:p>
    <w:p w14:paraId="1B1CF0B7" w14:textId="77777777" w:rsidR="002050DE" w:rsidRDefault="002050DE" w:rsidP="00BF4BF4">
      <w:pPr>
        <w:rPr>
          <w:rFonts w:ascii="Arial" w:eastAsia="Times New Roman" w:hAnsi="Arial" w:cs="Arial"/>
          <w:color w:val="000000"/>
          <w:sz w:val="22"/>
          <w:szCs w:val="22"/>
          <w:u w:val="single"/>
          <w:lang w:eastAsia="en-GB"/>
        </w:rPr>
      </w:pPr>
    </w:p>
    <w:p w14:paraId="2632C590" w14:textId="77777777" w:rsidR="002050DE" w:rsidRDefault="002050DE" w:rsidP="00BF4BF4">
      <w:pPr>
        <w:rPr>
          <w:rFonts w:ascii="Arial" w:eastAsia="Times New Roman" w:hAnsi="Arial" w:cs="Arial"/>
          <w:color w:val="000000"/>
          <w:sz w:val="22"/>
          <w:szCs w:val="22"/>
          <w:u w:val="single"/>
          <w:lang w:eastAsia="en-GB"/>
        </w:rPr>
      </w:pPr>
    </w:p>
    <w:p w14:paraId="0505C610" w14:textId="77777777" w:rsidR="002050DE" w:rsidRDefault="002050DE" w:rsidP="00BF4BF4">
      <w:pPr>
        <w:rPr>
          <w:rFonts w:ascii="Arial" w:eastAsia="Times New Roman" w:hAnsi="Arial" w:cs="Arial"/>
          <w:color w:val="000000"/>
          <w:sz w:val="22"/>
          <w:szCs w:val="22"/>
          <w:u w:val="single"/>
          <w:lang w:eastAsia="en-GB"/>
        </w:rPr>
      </w:pPr>
    </w:p>
    <w:p w14:paraId="1BA197D3" w14:textId="77777777" w:rsidR="002050DE" w:rsidRDefault="002050DE" w:rsidP="00BF4BF4">
      <w:pPr>
        <w:rPr>
          <w:rFonts w:ascii="Arial" w:eastAsia="Times New Roman" w:hAnsi="Arial" w:cs="Arial"/>
          <w:color w:val="000000"/>
          <w:sz w:val="22"/>
          <w:szCs w:val="22"/>
          <w:u w:val="single"/>
          <w:lang w:eastAsia="en-GB"/>
        </w:rPr>
      </w:pPr>
    </w:p>
    <w:p w14:paraId="38C2D95B" w14:textId="77777777" w:rsidR="002050DE" w:rsidRDefault="002050DE" w:rsidP="00BF4BF4">
      <w:pPr>
        <w:rPr>
          <w:rFonts w:ascii="Arial" w:eastAsia="Times New Roman" w:hAnsi="Arial" w:cs="Arial"/>
          <w:color w:val="000000"/>
          <w:sz w:val="22"/>
          <w:szCs w:val="22"/>
          <w:u w:val="single"/>
          <w:lang w:eastAsia="en-GB"/>
        </w:rPr>
      </w:pPr>
    </w:p>
    <w:p w14:paraId="32766C9A" w14:textId="77777777" w:rsidR="002050DE" w:rsidRDefault="002050DE" w:rsidP="00BF4BF4">
      <w:pPr>
        <w:rPr>
          <w:rFonts w:ascii="Arial" w:eastAsia="Times New Roman" w:hAnsi="Arial" w:cs="Arial"/>
          <w:color w:val="000000"/>
          <w:sz w:val="22"/>
          <w:szCs w:val="22"/>
          <w:u w:val="single"/>
          <w:lang w:eastAsia="en-GB"/>
        </w:rPr>
      </w:pPr>
    </w:p>
    <w:p w14:paraId="6AA75203" w14:textId="77777777" w:rsidR="002050DE" w:rsidRDefault="002050DE" w:rsidP="00BF4BF4">
      <w:pPr>
        <w:rPr>
          <w:rFonts w:ascii="Arial" w:eastAsia="Times New Roman" w:hAnsi="Arial" w:cs="Arial"/>
          <w:color w:val="000000"/>
          <w:sz w:val="22"/>
          <w:szCs w:val="22"/>
          <w:u w:val="single"/>
          <w:lang w:eastAsia="en-GB"/>
        </w:rPr>
      </w:pPr>
    </w:p>
    <w:p w14:paraId="5E2A781E" w14:textId="77777777" w:rsidR="002050DE" w:rsidRDefault="002050DE" w:rsidP="00BF4BF4">
      <w:pPr>
        <w:rPr>
          <w:rFonts w:ascii="Arial" w:eastAsia="Times New Roman" w:hAnsi="Arial" w:cs="Arial"/>
          <w:color w:val="000000"/>
          <w:sz w:val="22"/>
          <w:szCs w:val="22"/>
          <w:u w:val="single"/>
          <w:lang w:eastAsia="en-GB"/>
        </w:rPr>
      </w:pPr>
    </w:p>
    <w:p w14:paraId="59B20393" w14:textId="77777777" w:rsidR="002050DE" w:rsidRDefault="002050DE" w:rsidP="00BF4BF4">
      <w:pPr>
        <w:rPr>
          <w:rFonts w:ascii="Arial" w:eastAsia="Times New Roman" w:hAnsi="Arial" w:cs="Arial"/>
          <w:color w:val="000000"/>
          <w:sz w:val="22"/>
          <w:szCs w:val="22"/>
          <w:u w:val="single"/>
          <w:lang w:eastAsia="en-GB"/>
        </w:rPr>
      </w:pPr>
    </w:p>
    <w:p w14:paraId="3CF4B3BC" w14:textId="77777777" w:rsidR="002050DE" w:rsidRDefault="002050DE" w:rsidP="00BF4BF4">
      <w:pPr>
        <w:rPr>
          <w:rFonts w:ascii="Arial" w:eastAsia="Times New Roman" w:hAnsi="Arial" w:cs="Arial"/>
          <w:color w:val="000000"/>
          <w:sz w:val="22"/>
          <w:szCs w:val="22"/>
          <w:u w:val="single"/>
          <w:lang w:eastAsia="en-GB"/>
        </w:rPr>
      </w:pPr>
    </w:p>
    <w:p w14:paraId="214A27B5" w14:textId="77777777" w:rsidR="002050DE" w:rsidRDefault="002050DE" w:rsidP="00BF4BF4">
      <w:pPr>
        <w:rPr>
          <w:rFonts w:ascii="Arial" w:eastAsia="Times New Roman" w:hAnsi="Arial" w:cs="Arial"/>
          <w:color w:val="000000"/>
          <w:sz w:val="22"/>
          <w:szCs w:val="22"/>
          <w:u w:val="single"/>
          <w:lang w:eastAsia="en-GB"/>
        </w:rPr>
      </w:pPr>
    </w:p>
    <w:p w14:paraId="6049E7EB" w14:textId="77777777" w:rsidR="002050DE" w:rsidRDefault="002050DE" w:rsidP="00BF4BF4">
      <w:pPr>
        <w:rPr>
          <w:rFonts w:ascii="Arial" w:eastAsia="Times New Roman" w:hAnsi="Arial" w:cs="Arial"/>
          <w:color w:val="000000"/>
          <w:sz w:val="22"/>
          <w:szCs w:val="22"/>
          <w:u w:val="single"/>
          <w:lang w:eastAsia="en-GB"/>
        </w:rPr>
      </w:pPr>
    </w:p>
    <w:p w14:paraId="23293831" w14:textId="77777777" w:rsidR="002050DE" w:rsidRDefault="002050DE" w:rsidP="00BF4BF4">
      <w:pPr>
        <w:rPr>
          <w:rFonts w:ascii="Arial" w:eastAsia="Times New Roman" w:hAnsi="Arial" w:cs="Arial"/>
          <w:color w:val="000000"/>
          <w:sz w:val="22"/>
          <w:szCs w:val="22"/>
          <w:u w:val="single"/>
          <w:lang w:eastAsia="en-GB"/>
        </w:rPr>
      </w:pPr>
    </w:p>
    <w:p w14:paraId="416AD647" w14:textId="77777777" w:rsidR="002050DE" w:rsidRDefault="002050DE" w:rsidP="00BF4BF4">
      <w:pPr>
        <w:rPr>
          <w:rFonts w:ascii="Arial" w:eastAsia="Times New Roman" w:hAnsi="Arial" w:cs="Arial"/>
          <w:color w:val="000000"/>
          <w:sz w:val="22"/>
          <w:szCs w:val="22"/>
          <w:u w:val="single"/>
          <w:lang w:eastAsia="en-GB"/>
        </w:rPr>
      </w:pPr>
    </w:p>
    <w:p w14:paraId="55FEC8D1" w14:textId="77777777" w:rsidR="002050DE" w:rsidRDefault="002050DE" w:rsidP="00BF4BF4">
      <w:pPr>
        <w:rPr>
          <w:rFonts w:ascii="Arial" w:eastAsia="Times New Roman" w:hAnsi="Arial" w:cs="Arial"/>
          <w:color w:val="000000"/>
          <w:sz w:val="22"/>
          <w:szCs w:val="22"/>
          <w:u w:val="single"/>
          <w:lang w:eastAsia="en-GB"/>
        </w:rPr>
      </w:pPr>
    </w:p>
    <w:p w14:paraId="5FA6D3BC" w14:textId="77777777" w:rsidR="002050DE" w:rsidRDefault="002050DE" w:rsidP="00BF4BF4">
      <w:pPr>
        <w:rPr>
          <w:rFonts w:ascii="Arial" w:eastAsia="Times New Roman" w:hAnsi="Arial" w:cs="Arial"/>
          <w:color w:val="000000"/>
          <w:sz w:val="22"/>
          <w:szCs w:val="22"/>
          <w:u w:val="single"/>
          <w:lang w:eastAsia="en-GB"/>
        </w:rPr>
      </w:pPr>
    </w:p>
    <w:p w14:paraId="43CA84EB" w14:textId="77777777" w:rsidR="002050DE" w:rsidRDefault="002050DE" w:rsidP="00BF4BF4">
      <w:pPr>
        <w:rPr>
          <w:rFonts w:ascii="Arial" w:eastAsia="Times New Roman" w:hAnsi="Arial" w:cs="Arial"/>
          <w:color w:val="000000"/>
          <w:sz w:val="22"/>
          <w:szCs w:val="22"/>
          <w:u w:val="single"/>
          <w:lang w:eastAsia="en-GB"/>
        </w:rPr>
      </w:pPr>
    </w:p>
    <w:p w14:paraId="55C64E76" w14:textId="77777777" w:rsidR="002050DE" w:rsidRDefault="002050DE" w:rsidP="00BF4BF4">
      <w:pPr>
        <w:rPr>
          <w:rFonts w:ascii="Arial" w:eastAsia="Times New Roman" w:hAnsi="Arial" w:cs="Arial"/>
          <w:color w:val="000000"/>
          <w:sz w:val="22"/>
          <w:szCs w:val="22"/>
          <w:u w:val="single"/>
          <w:lang w:eastAsia="en-GB"/>
        </w:rPr>
      </w:pPr>
    </w:p>
    <w:p w14:paraId="7402A605" w14:textId="77777777" w:rsidR="002050DE" w:rsidRDefault="002050DE" w:rsidP="00BF4BF4">
      <w:pPr>
        <w:rPr>
          <w:rFonts w:ascii="Arial" w:eastAsia="Times New Roman" w:hAnsi="Arial" w:cs="Arial"/>
          <w:color w:val="000000"/>
          <w:sz w:val="22"/>
          <w:szCs w:val="22"/>
          <w:u w:val="single"/>
          <w:lang w:eastAsia="en-GB"/>
        </w:rPr>
      </w:pPr>
    </w:p>
    <w:p w14:paraId="5DE9AAAA" w14:textId="77777777" w:rsidR="002050DE" w:rsidRDefault="002050DE" w:rsidP="00BF4BF4">
      <w:pPr>
        <w:rPr>
          <w:rFonts w:ascii="Arial" w:eastAsia="Times New Roman" w:hAnsi="Arial" w:cs="Arial"/>
          <w:color w:val="000000"/>
          <w:sz w:val="22"/>
          <w:szCs w:val="22"/>
          <w:u w:val="single"/>
          <w:lang w:eastAsia="en-GB"/>
        </w:rPr>
      </w:pPr>
    </w:p>
    <w:p w14:paraId="41A74EB9" w14:textId="77777777" w:rsidR="002050DE" w:rsidRDefault="002050DE" w:rsidP="00BF4BF4">
      <w:pPr>
        <w:rPr>
          <w:rFonts w:ascii="Arial" w:eastAsia="Times New Roman" w:hAnsi="Arial" w:cs="Arial"/>
          <w:color w:val="000000"/>
          <w:sz w:val="22"/>
          <w:szCs w:val="22"/>
          <w:u w:val="single"/>
          <w:lang w:eastAsia="en-GB"/>
        </w:rPr>
      </w:pPr>
    </w:p>
    <w:p w14:paraId="40AD2D40" w14:textId="77777777" w:rsidR="002050DE" w:rsidRDefault="002050DE" w:rsidP="00BF4BF4">
      <w:pPr>
        <w:rPr>
          <w:rFonts w:ascii="Arial" w:eastAsia="Times New Roman" w:hAnsi="Arial" w:cs="Arial"/>
          <w:color w:val="000000"/>
          <w:sz w:val="22"/>
          <w:szCs w:val="22"/>
          <w:u w:val="single"/>
          <w:lang w:eastAsia="en-GB"/>
        </w:rPr>
      </w:pPr>
    </w:p>
    <w:p w14:paraId="792968D0" w14:textId="77777777" w:rsidR="002050DE" w:rsidRDefault="002050DE" w:rsidP="00BF4BF4">
      <w:pPr>
        <w:rPr>
          <w:rFonts w:ascii="Arial" w:eastAsia="Times New Roman" w:hAnsi="Arial" w:cs="Arial"/>
          <w:color w:val="000000"/>
          <w:sz w:val="22"/>
          <w:szCs w:val="22"/>
          <w:u w:val="single"/>
          <w:lang w:eastAsia="en-GB"/>
        </w:rPr>
      </w:pPr>
    </w:p>
    <w:p w14:paraId="5338DF81" w14:textId="77777777" w:rsidR="002050DE" w:rsidRDefault="002050DE" w:rsidP="00BF4BF4">
      <w:pPr>
        <w:rPr>
          <w:rFonts w:ascii="Arial" w:eastAsia="Times New Roman" w:hAnsi="Arial" w:cs="Arial"/>
          <w:color w:val="000000"/>
          <w:sz w:val="22"/>
          <w:szCs w:val="22"/>
          <w:u w:val="single"/>
          <w:lang w:eastAsia="en-GB"/>
        </w:rPr>
      </w:pPr>
    </w:p>
    <w:p w14:paraId="73D6A276" w14:textId="77777777" w:rsidR="002050DE" w:rsidRDefault="002050DE" w:rsidP="00BF4BF4">
      <w:pPr>
        <w:rPr>
          <w:rFonts w:ascii="Arial" w:eastAsia="Times New Roman" w:hAnsi="Arial" w:cs="Arial"/>
          <w:color w:val="000000"/>
          <w:sz w:val="22"/>
          <w:szCs w:val="22"/>
          <w:u w:val="single"/>
          <w:lang w:eastAsia="en-GB"/>
        </w:rPr>
      </w:pPr>
    </w:p>
    <w:p w14:paraId="4A9625FA" w14:textId="77777777" w:rsidR="002050DE" w:rsidRDefault="002050DE" w:rsidP="00BF4BF4">
      <w:pPr>
        <w:rPr>
          <w:rFonts w:ascii="Arial" w:eastAsia="Times New Roman" w:hAnsi="Arial" w:cs="Arial"/>
          <w:color w:val="000000"/>
          <w:sz w:val="22"/>
          <w:szCs w:val="22"/>
          <w:u w:val="single"/>
          <w:lang w:eastAsia="en-GB"/>
        </w:rPr>
      </w:pPr>
    </w:p>
    <w:p w14:paraId="7A3ECE05" w14:textId="77777777" w:rsidR="002050DE" w:rsidRDefault="002050DE" w:rsidP="00BF4BF4">
      <w:pPr>
        <w:rPr>
          <w:rFonts w:ascii="Arial" w:eastAsia="Times New Roman" w:hAnsi="Arial" w:cs="Arial"/>
          <w:color w:val="000000"/>
          <w:sz w:val="22"/>
          <w:szCs w:val="22"/>
          <w:u w:val="single"/>
          <w:lang w:eastAsia="en-GB"/>
        </w:rPr>
      </w:pPr>
    </w:p>
    <w:p w14:paraId="01267B48" w14:textId="77777777" w:rsidR="002050DE" w:rsidRDefault="002050DE" w:rsidP="00BF4BF4">
      <w:pPr>
        <w:rPr>
          <w:rFonts w:ascii="Arial" w:eastAsia="Times New Roman" w:hAnsi="Arial" w:cs="Arial"/>
          <w:color w:val="000000"/>
          <w:sz w:val="22"/>
          <w:szCs w:val="22"/>
          <w:u w:val="single"/>
          <w:lang w:eastAsia="en-GB"/>
        </w:rPr>
      </w:pPr>
    </w:p>
    <w:p w14:paraId="0141970F" w14:textId="77777777" w:rsidR="002050DE" w:rsidRDefault="002050DE" w:rsidP="00BF4BF4">
      <w:pPr>
        <w:rPr>
          <w:rFonts w:ascii="Arial" w:eastAsia="Times New Roman" w:hAnsi="Arial" w:cs="Arial"/>
          <w:color w:val="000000"/>
          <w:sz w:val="22"/>
          <w:szCs w:val="22"/>
          <w:u w:val="single"/>
          <w:lang w:eastAsia="en-GB"/>
        </w:rPr>
      </w:pPr>
    </w:p>
    <w:p w14:paraId="3956D0D7" w14:textId="77777777" w:rsidR="002050DE" w:rsidRDefault="002050DE" w:rsidP="00BF4BF4">
      <w:pPr>
        <w:rPr>
          <w:rFonts w:ascii="Arial" w:eastAsia="Times New Roman" w:hAnsi="Arial" w:cs="Arial"/>
          <w:color w:val="000000"/>
          <w:sz w:val="22"/>
          <w:szCs w:val="22"/>
          <w:u w:val="single"/>
          <w:lang w:eastAsia="en-GB"/>
        </w:rPr>
      </w:pPr>
    </w:p>
    <w:p w14:paraId="70914D76" w14:textId="1EE29298" w:rsidR="008F6CF3" w:rsidRDefault="008F6CF3" w:rsidP="00BF4BF4">
      <w:pPr>
        <w:rPr>
          <w:rFonts w:ascii="Arial" w:eastAsia="Times New Roman" w:hAnsi="Arial" w:cs="Arial"/>
          <w:color w:val="000000"/>
          <w:sz w:val="22"/>
          <w:szCs w:val="22"/>
          <w:u w:val="single"/>
          <w:lang w:eastAsia="en-GB"/>
        </w:rPr>
      </w:pPr>
      <w:r>
        <w:rPr>
          <w:rFonts w:ascii="Arial" w:eastAsia="Times New Roman" w:hAnsi="Arial" w:cs="Arial"/>
          <w:color w:val="000000"/>
          <w:sz w:val="22"/>
          <w:szCs w:val="22"/>
          <w:u w:val="single"/>
          <w:lang w:eastAsia="en-GB"/>
        </w:rPr>
        <w:lastRenderedPageBreak/>
        <w:t>Part A – References</w:t>
      </w:r>
    </w:p>
    <w:p w14:paraId="459765B3" w14:textId="751E8477" w:rsidR="008F6CF3" w:rsidRDefault="008F6CF3" w:rsidP="00BF4BF4">
      <w:pPr>
        <w:rPr>
          <w:rFonts w:ascii="Arial" w:eastAsia="Times New Roman" w:hAnsi="Arial" w:cs="Arial"/>
          <w:color w:val="000000"/>
          <w:sz w:val="22"/>
          <w:szCs w:val="22"/>
          <w:u w:val="single"/>
          <w:lang w:eastAsia="en-GB"/>
        </w:rPr>
      </w:pPr>
    </w:p>
    <w:p w14:paraId="02BCE90A" w14:textId="77777777" w:rsidR="008F6CF3" w:rsidRPr="001F0D49" w:rsidRDefault="008F6CF3" w:rsidP="008F6CF3">
      <w:pPr>
        <w:rPr>
          <w:rFonts w:ascii="Arial" w:hAnsi="Arial" w:cs="Arial"/>
          <w:u w:val="single"/>
        </w:rPr>
      </w:pPr>
      <w:proofErr w:type="spellStart"/>
      <w:r w:rsidRPr="003713ED">
        <w:rPr>
          <w:rFonts w:ascii="Arial" w:hAnsi="Arial" w:cs="Arial"/>
          <w:u w:val="single"/>
        </w:rPr>
        <w:t>Llenyddiaeth</w:t>
      </w:r>
      <w:proofErr w:type="spellEnd"/>
    </w:p>
    <w:p w14:paraId="2444D257" w14:textId="77777777" w:rsidR="008F6CF3" w:rsidRPr="001F0D49" w:rsidRDefault="008F6CF3" w:rsidP="008F6CF3"/>
    <w:p w14:paraId="7F4625CD" w14:textId="77777777" w:rsidR="008F6CF3" w:rsidRDefault="008F6CF3" w:rsidP="008F6CF3">
      <w:pPr>
        <w:rPr>
          <w:rFonts w:ascii="Arial" w:hAnsi="Arial" w:cs="Arial"/>
          <w:color w:val="212121"/>
        </w:rPr>
      </w:pPr>
      <w:r w:rsidRPr="003713ED">
        <w:rPr>
          <w:rFonts w:ascii="Arial" w:hAnsi="Arial" w:cs="Arial"/>
          <w:color w:val="212121"/>
        </w:rPr>
        <w:t>Donaldson, G. (2020) ‘Developing a vision for curriculum design’, ‘</w:t>
      </w:r>
      <w:proofErr w:type="spellStart"/>
      <w:r w:rsidRPr="003713ED">
        <w:rPr>
          <w:rFonts w:ascii="Arial" w:hAnsi="Arial" w:cs="Arial"/>
          <w:color w:val="212121"/>
        </w:rPr>
        <w:t>Llywodraeth</w:t>
      </w:r>
      <w:proofErr w:type="spellEnd"/>
      <w:r w:rsidRPr="003713ED">
        <w:rPr>
          <w:rFonts w:ascii="Arial" w:hAnsi="Arial" w:cs="Arial"/>
          <w:color w:val="212121"/>
        </w:rPr>
        <w:t xml:space="preserve"> Cymru’. Online Website. </w:t>
      </w:r>
      <w:hyperlink r:id="rId4" w:history="1">
        <w:r w:rsidRPr="003713ED">
          <w:rPr>
            <w:rStyle w:val="Hyperlink"/>
            <w:rFonts w:ascii="Arial" w:hAnsi="Arial" w:cs="Arial"/>
          </w:rPr>
          <w:t>https://hwb.gov.wales/curriculum-for-wales/designing-your-curriculum/developing-a-vision-for-curriculum-design/#developing-a-vision</w:t>
        </w:r>
      </w:hyperlink>
    </w:p>
    <w:p w14:paraId="41252448" w14:textId="77777777" w:rsidR="008F6CF3" w:rsidRDefault="008F6CF3" w:rsidP="008F6CF3">
      <w:pPr>
        <w:pStyle w:val="NormalWeb"/>
        <w:rPr>
          <w:rFonts w:ascii="Arial" w:hAnsi="Arial" w:cs="Arial"/>
        </w:rPr>
      </w:pPr>
      <w:r w:rsidRPr="003713ED">
        <w:rPr>
          <w:rFonts w:ascii="Arial" w:hAnsi="Arial" w:cs="Arial"/>
        </w:rPr>
        <w:t xml:space="preserve">Smith, E., and S. </w:t>
      </w:r>
      <w:proofErr w:type="spellStart"/>
      <w:r w:rsidRPr="003713ED">
        <w:rPr>
          <w:rFonts w:ascii="Arial" w:hAnsi="Arial" w:cs="Arial"/>
        </w:rPr>
        <w:t>Gorard</w:t>
      </w:r>
      <w:proofErr w:type="spellEnd"/>
      <w:r w:rsidRPr="003713ED">
        <w:rPr>
          <w:rFonts w:ascii="Arial" w:hAnsi="Arial" w:cs="Arial"/>
        </w:rPr>
        <w:t>. (2005). ‘</w:t>
      </w:r>
      <w:r w:rsidRPr="003713ED">
        <w:rPr>
          <w:rFonts w:ascii="Arial" w:hAnsi="Arial" w:cs="Arial"/>
          <w:i/>
          <w:iCs/>
        </w:rPr>
        <w:t xml:space="preserve">They don’t give us our marks’: </w:t>
      </w:r>
      <w:r w:rsidRPr="003713ED">
        <w:rPr>
          <w:rFonts w:ascii="Arial" w:hAnsi="Arial" w:cs="Arial"/>
        </w:rPr>
        <w:t>The role of formative feed- back in student progress. Assessment in Education: Principles, Policy &amp; Practice 12. 1. pp 21-38</w:t>
      </w:r>
    </w:p>
    <w:p w14:paraId="48EDACE8" w14:textId="77777777" w:rsidR="008F6CF3" w:rsidRDefault="008F6CF3" w:rsidP="008F6CF3">
      <w:pPr>
        <w:rPr>
          <w:rStyle w:val="Hyperlink"/>
          <w:rFonts w:ascii="Arial" w:hAnsi="Arial" w:cs="Arial"/>
        </w:rPr>
      </w:pPr>
      <w:r w:rsidRPr="003713ED">
        <w:rPr>
          <w:rFonts w:ascii="Arial" w:hAnsi="Arial" w:cs="Arial"/>
        </w:rPr>
        <w:t xml:space="preserve">Welsh Gov. (2022) </w:t>
      </w:r>
      <w:r w:rsidRPr="003713ED">
        <w:rPr>
          <w:rFonts w:ascii="Arial" w:hAnsi="Arial" w:cs="Arial"/>
          <w:i/>
          <w:iCs/>
        </w:rPr>
        <w:t xml:space="preserve">‘Curriculum Design and the Four purposes’, </w:t>
      </w:r>
      <w:r w:rsidRPr="003713ED">
        <w:rPr>
          <w:rFonts w:ascii="Arial" w:hAnsi="Arial" w:cs="Arial"/>
        </w:rPr>
        <w:t xml:space="preserve">Curriculum for Wales. Available at: </w:t>
      </w:r>
      <w:hyperlink r:id="rId5" w:history="1">
        <w:r w:rsidRPr="003713ED">
          <w:rPr>
            <w:rStyle w:val="Hyperlink"/>
            <w:rFonts w:ascii="Arial" w:hAnsi="Arial" w:cs="Arial"/>
          </w:rPr>
          <w:t>https://hwb.gov.wales/curriculum-for-wales/designing-your-curriculum/developing-a-vision-for-curriculum-design</w:t>
        </w:r>
      </w:hyperlink>
    </w:p>
    <w:p w14:paraId="610F1672" w14:textId="77777777" w:rsidR="008F6CF3" w:rsidRDefault="008F6CF3" w:rsidP="008F6CF3">
      <w:pPr>
        <w:rPr>
          <w:rStyle w:val="Hyperlink"/>
          <w:rFonts w:ascii="Arial" w:hAnsi="Arial" w:cs="Arial"/>
        </w:rPr>
      </w:pPr>
    </w:p>
    <w:p w14:paraId="1ADD0F46" w14:textId="77777777" w:rsidR="008F6CF3" w:rsidRDefault="008F6CF3" w:rsidP="008F6CF3">
      <w:pPr>
        <w:rPr>
          <w:rStyle w:val="Hyperlink"/>
          <w:rFonts w:ascii="Arial" w:hAnsi="Arial" w:cs="Arial"/>
          <w:color w:val="000000" w:themeColor="text1"/>
        </w:rPr>
      </w:pPr>
      <w:r>
        <w:rPr>
          <w:rStyle w:val="Hyperlink"/>
          <w:rFonts w:ascii="Arial" w:hAnsi="Arial" w:cs="Arial"/>
          <w:color w:val="000000" w:themeColor="text1"/>
        </w:rPr>
        <w:t xml:space="preserve">Welsh Gov. (2022) </w:t>
      </w:r>
      <w:r>
        <w:rPr>
          <w:rStyle w:val="Hyperlink"/>
          <w:rFonts w:ascii="Arial" w:hAnsi="Arial" w:cs="Arial"/>
          <w:i/>
          <w:iCs/>
          <w:color w:val="000000" w:themeColor="text1"/>
        </w:rPr>
        <w:t>‘</w:t>
      </w:r>
      <w:proofErr w:type="spellStart"/>
      <w:r>
        <w:rPr>
          <w:rStyle w:val="Hyperlink"/>
          <w:rFonts w:ascii="Arial" w:hAnsi="Arial" w:cs="Arial"/>
          <w:i/>
          <w:iCs/>
          <w:color w:val="000000" w:themeColor="text1"/>
        </w:rPr>
        <w:t>Cydlyniant</w:t>
      </w:r>
      <w:proofErr w:type="spellEnd"/>
      <w:r>
        <w:rPr>
          <w:rStyle w:val="Hyperlink"/>
          <w:rFonts w:ascii="Arial" w:hAnsi="Arial" w:cs="Arial"/>
          <w:i/>
          <w:iCs/>
          <w:color w:val="000000" w:themeColor="text1"/>
        </w:rPr>
        <w:t xml:space="preserve"> </w:t>
      </w:r>
      <w:proofErr w:type="spellStart"/>
      <w:r>
        <w:rPr>
          <w:rStyle w:val="Hyperlink"/>
          <w:rFonts w:ascii="Arial" w:hAnsi="Arial" w:cs="Arial"/>
          <w:i/>
          <w:iCs/>
          <w:color w:val="000000" w:themeColor="text1"/>
        </w:rPr>
        <w:t>cymunedol</w:t>
      </w:r>
      <w:proofErr w:type="spellEnd"/>
      <w:r>
        <w:rPr>
          <w:rStyle w:val="Hyperlink"/>
          <w:rFonts w:ascii="Arial" w:hAnsi="Arial" w:cs="Arial"/>
          <w:i/>
          <w:iCs/>
          <w:color w:val="000000" w:themeColor="text1"/>
        </w:rPr>
        <w:t xml:space="preserve">’ </w:t>
      </w:r>
      <w:r>
        <w:rPr>
          <w:rStyle w:val="Hyperlink"/>
          <w:rFonts w:ascii="Arial" w:hAnsi="Arial" w:cs="Arial"/>
          <w:color w:val="000000" w:themeColor="text1"/>
        </w:rPr>
        <w:t xml:space="preserve">Available at: </w:t>
      </w:r>
      <w:hyperlink r:id="rId6" w:history="1">
        <w:r w:rsidRPr="00261DBB">
          <w:rPr>
            <w:rStyle w:val="Hyperlink"/>
            <w:rFonts w:ascii="Arial" w:hAnsi="Arial" w:cs="Arial"/>
          </w:rPr>
          <w:t>https://www.llyw.cymru/cydlyniant-cymunedol?_ga=2.220922520.1449705241.1681673326-290095478.1681572860&amp;_gl=1*1yt8f8r*_ga*MjkwMDk1NDc4LjE2ODE1NzI4NjA.*_ga_L1471V4N02*MTY4MTc2NDk3Ny4yLjAuMTY4MTc2NDk3Ny4wLjAuMA</w:t>
        </w:r>
      </w:hyperlink>
      <w:r w:rsidRPr="003713ED">
        <w:rPr>
          <w:rStyle w:val="Hyperlink"/>
          <w:rFonts w:ascii="Arial" w:hAnsi="Arial" w:cs="Arial"/>
          <w:color w:val="000000" w:themeColor="text1"/>
          <w:u w:val="none"/>
        </w:rPr>
        <w:t>..</w:t>
      </w:r>
    </w:p>
    <w:p w14:paraId="2D9FAD93" w14:textId="77777777" w:rsidR="008F6CF3" w:rsidRDefault="008F6CF3" w:rsidP="008F6CF3">
      <w:pPr>
        <w:rPr>
          <w:rStyle w:val="Hyperlink"/>
          <w:rFonts w:ascii="Arial" w:hAnsi="Arial" w:cs="Arial"/>
          <w:color w:val="000000" w:themeColor="text1"/>
        </w:rPr>
      </w:pPr>
    </w:p>
    <w:p w14:paraId="61D29C45" w14:textId="77777777" w:rsidR="008F6CF3" w:rsidRDefault="008F6CF3" w:rsidP="008F6CF3">
      <w:pPr>
        <w:rPr>
          <w:rStyle w:val="Hyperlink"/>
          <w:rFonts w:ascii="Arial" w:hAnsi="Arial" w:cs="Arial"/>
          <w:color w:val="000000" w:themeColor="text1"/>
        </w:rPr>
      </w:pPr>
      <w:r>
        <w:rPr>
          <w:rStyle w:val="Hyperlink"/>
          <w:rFonts w:ascii="Arial" w:hAnsi="Arial" w:cs="Arial"/>
          <w:color w:val="000000" w:themeColor="text1"/>
        </w:rPr>
        <w:t xml:space="preserve">Welsh Gov. (2020) </w:t>
      </w:r>
      <w:r>
        <w:rPr>
          <w:rStyle w:val="Hyperlink"/>
          <w:rFonts w:ascii="Arial" w:hAnsi="Arial" w:cs="Arial"/>
          <w:i/>
          <w:iCs/>
          <w:color w:val="000000" w:themeColor="text1"/>
        </w:rPr>
        <w:t xml:space="preserve">‘Iechyd a </w:t>
      </w:r>
      <w:proofErr w:type="spellStart"/>
      <w:r>
        <w:rPr>
          <w:rStyle w:val="Hyperlink"/>
          <w:rFonts w:ascii="Arial" w:hAnsi="Arial" w:cs="Arial"/>
          <w:i/>
          <w:iCs/>
          <w:color w:val="000000" w:themeColor="text1"/>
        </w:rPr>
        <w:t>Lles</w:t>
      </w:r>
      <w:proofErr w:type="spellEnd"/>
      <w:r>
        <w:rPr>
          <w:rStyle w:val="Hyperlink"/>
          <w:rFonts w:ascii="Arial" w:hAnsi="Arial" w:cs="Arial"/>
          <w:i/>
          <w:iCs/>
          <w:color w:val="000000" w:themeColor="text1"/>
        </w:rPr>
        <w:t xml:space="preserve">’, </w:t>
      </w:r>
      <w:r>
        <w:rPr>
          <w:rStyle w:val="Hyperlink"/>
          <w:rFonts w:ascii="Arial" w:hAnsi="Arial" w:cs="Arial"/>
          <w:color w:val="000000" w:themeColor="text1"/>
        </w:rPr>
        <w:t>‘</w:t>
      </w:r>
      <w:proofErr w:type="spellStart"/>
      <w:r>
        <w:rPr>
          <w:rStyle w:val="Hyperlink"/>
          <w:rFonts w:ascii="Arial" w:hAnsi="Arial" w:cs="Arial"/>
          <w:color w:val="000000" w:themeColor="text1"/>
        </w:rPr>
        <w:t>Addysg</w:t>
      </w:r>
      <w:proofErr w:type="spellEnd"/>
      <w:r>
        <w:rPr>
          <w:rStyle w:val="Hyperlink"/>
          <w:rFonts w:ascii="Arial" w:hAnsi="Arial" w:cs="Arial"/>
          <w:color w:val="000000" w:themeColor="text1"/>
        </w:rPr>
        <w:t xml:space="preserve"> Cymru’. Available at: </w:t>
      </w:r>
      <w:hyperlink r:id="rId7" w:history="1">
        <w:r w:rsidRPr="00261DBB">
          <w:rPr>
            <w:rStyle w:val="Hyperlink"/>
            <w:rFonts w:ascii="Arial" w:hAnsi="Arial" w:cs="Arial"/>
          </w:rPr>
          <w:t>https://hwb.gov.wales/cwricwlwm-i-gymru/iechyd-a-lles/</w:t>
        </w:r>
      </w:hyperlink>
    </w:p>
    <w:p w14:paraId="67C1E1EC" w14:textId="77777777" w:rsidR="008F6CF3" w:rsidRDefault="008F6CF3" w:rsidP="008F6CF3">
      <w:pPr>
        <w:rPr>
          <w:rStyle w:val="Hyperlink"/>
          <w:rFonts w:ascii="Arial" w:hAnsi="Arial" w:cs="Arial"/>
          <w:color w:val="000000" w:themeColor="text1"/>
        </w:rPr>
      </w:pPr>
    </w:p>
    <w:p w14:paraId="1405194B" w14:textId="77777777" w:rsidR="008F6CF3" w:rsidRDefault="008F6CF3" w:rsidP="008F6CF3">
      <w:pPr>
        <w:rPr>
          <w:rStyle w:val="Hyperlink"/>
          <w:rFonts w:ascii="Arial" w:hAnsi="Arial" w:cs="Arial"/>
          <w:color w:val="000000" w:themeColor="text1"/>
        </w:rPr>
      </w:pPr>
      <w:r>
        <w:rPr>
          <w:rStyle w:val="Hyperlink"/>
          <w:rFonts w:ascii="Arial" w:hAnsi="Arial" w:cs="Arial"/>
          <w:color w:val="000000" w:themeColor="text1"/>
        </w:rPr>
        <w:t xml:space="preserve">Welsh Gov. (2016-17). </w:t>
      </w:r>
      <w:r>
        <w:rPr>
          <w:rStyle w:val="Hyperlink"/>
          <w:rFonts w:ascii="Arial" w:hAnsi="Arial" w:cs="Arial"/>
          <w:i/>
          <w:iCs/>
          <w:color w:val="000000" w:themeColor="text1"/>
        </w:rPr>
        <w:t>‘. ‘</w:t>
      </w:r>
      <w:proofErr w:type="spellStart"/>
      <w:r w:rsidRPr="001F0D49">
        <w:rPr>
          <w:rStyle w:val="Hyperlink"/>
          <w:rFonts w:ascii="Arial" w:hAnsi="Arial" w:cs="Arial"/>
          <w:i/>
          <w:iCs/>
          <w:color w:val="000000" w:themeColor="text1"/>
        </w:rPr>
        <w:t>Cynhadledd</w:t>
      </w:r>
      <w:proofErr w:type="spellEnd"/>
      <w:r w:rsidRPr="001F0D49">
        <w:rPr>
          <w:rStyle w:val="Hyperlink"/>
          <w:rFonts w:ascii="Arial" w:hAnsi="Arial" w:cs="Arial"/>
          <w:i/>
          <w:iCs/>
          <w:color w:val="000000" w:themeColor="text1"/>
        </w:rPr>
        <w:t xml:space="preserve"> </w:t>
      </w:r>
      <w:proofErr w:type="spellStart"/>
      <w:r w:rsidRPr="001F0D49">
        <w:rPr>
          <w:rStyle w:val="Hyperlink"/>
          <w:rFonts w:ascii="Arial" w:hAnsi="Arial" w:cs="Arial"/>
          <w:i/>
          <w:iCs/>
          <w:color w:val="000000" w:themeColor="text1"/>
        </w:rPr>
        <w:t>Cymunedol</w:t>
      </w:r>
      <w:proofErr w:type="spellEnd"/>
      <w:r w:rsidRPr="001F0D49">
        <w:rPr>
          <w:rStyle w:val="Hyperlink"/>
          <w:rFonts w:ascii="Arial" w:hAnsi="Arial" w:cs="Arial"/>
          <w:i/>
          <w:iCs/>
          <w:color w:val="000000" w:themeColor="text1"/>
        </w:rPr>
        <w:t>’</w:t>
      </w:r>
      <w:r>
        <w:rPr>
          <w:rStyle w:val="Hyperlink"/>
          <w:rFonts w:ascii="Arial" w:hAnsi="Arial" w:cs="Arial"/>
          <w:i/>
          <w:iCs/>
          <w:color w:val="000000" w:themeColor="text1"/>
        </w:rPr>
        <w:t>. ‘</w:t>
      </w:r>
      <w:r w:rsidRPr="001F0D49">
        <w:rPr>
          <w:rStyle w:val="Hyperlink"/>
          <w:rFonts w:ascii="Arial" w:hAnsi="Arial" w:cs="Arial"/>
          <w:color w:val="000000" w:themeColor="text1"/>
        </w:rPr>
        <w:t>Community Cohesion’</w:t>
      </w:r>
      <w:r>
        <w:rPr>
          <w:rStyle w:val="Hyperlink"/>
          <w:rFonts w:ascii="Arial" w:hAnsi="Arial" w:cs="Arial"/>
          <w:color w:val="000000" w:themeColor="text1"/>
        </w:rPr>
        <w:t xml:space="preserve">. Available at: </w:t>
      </w:r>
      <w:hyperlink r:id="rId8" w:history="1">
        <w:r w:rsidRPr="00261DBB">
          <w:rPr>
            <w:rStyle w:val="Hyperlink"/>
            <w:rFonts w:ascii="Arial" w:hAnsi="Arial" w:cs="Arial"/>
          </w:rPr>
          <w:t>https://www.gov.wales/sites/default/files/publications/2019-01/community-cohesion-national-delivery-plan-2016-17.pdf</w:t>
        </w:r>
      </w:hyperlink>
    </w:p>
    <w:p w14:paraId="22A7FDB5" w14:textId="77777777" w:rsidR="008F6CF3" w:rsidRDefault="008F6CF3" w:rsidP="008F6CF3">
      <w:pPr>
        <w:rPr>
          <w:rStyle w:val="Hyperlink"/>
          <w:rFonts w:ascii="Arial" w:hAnsi="Arial" w:cs="Arial"/>
          <w:color w:val="000000" w:themeColor="text1"/>
        </w:rPr>
      </w:pPr>
    </w:p>
    <w:p w14:paraId="21BCC9B8" w14:textId="77777777" w:rsidR="008F6CF3" w:rsidRDefault="008F6CF3" w:rsidP="008F6CF3">
      <w:pPr>
        <w:rPr>
          <w:rStyle w:val="Hyperlink"/>
          <w:rFonts w:ascii="Arial" w:hAnsi="Arial" w:cs="Arial"/>
          <w:color w:val="000000" w:themeColor="text1"/>
        </w:rPr>
      </w:pPr>
      <w:r>
        <w:rPr>
          <w:rStyle w:val="Hyperlink"/>
          <w:rFonts w:ascii="Arial" w:hAnsi="Arial" w:cs="Arial"/>
          <w:color w:val="000000" w:themeColor="text1"/>
        </w:rPr>
        <w:t xml:space="preserve">Woolf, P. Digby, J. (2023). </w:t>
      </w:r>
      <w:r>
        <w:rPr>
          <w:rStyle w:val="Hyperlink"/>
          <w:rFonts w:ascii="Arial" w:hAnsi="Arial" w:cs="Arial"/>
          <w:i/>
          <w:iCs/>
          <w:color w:val="000000" w:themeColor="text1"/>
        </w:rPr>
        <w:t xml:space="preserve">‘Student Wellbeing: An analysis of </w:t>
      </w:r>
      <w:proofErr w:type="spellStart"/>
      <w:r>
        <w:rPr>
          <w:rStyle w:val="Hyperlink"/>
          <w:rFonts w:ascii="Arial" w:hAnsi="Arial" w:cs="Arial"/>
          <w:i/>
          <w:iCs/>
          <w:color w:val="000000" w:themeColor="text1"/>
        </w:rPr>
        <w:t>of</w:t>
      </w:r>
      <w:proofErr w:type="spellEnd"/>
      <w:r>
        <w:rPr>
          <w:rStyle w:val="Hyperlink"/>
          <w:rFonts w:ascii="Arial" w:hAnsi="Arial" w:cs="Arial"/>
          <w:i/>
          <w:iCs/>
          <w:color w:val="000000" w:themeColor="text1"/>
        </w:rPr>
        <w:t xml:space="preserve"> the evidence’. </w:t>
      </w:r>
      <w:r>
        <w:rPr>
          <w:rStyle w:val="Hyperlink"/>
          <w:rFonts w:ascii="Arial" w:hAnsi="Arial" w:cs="Arial"/>
          <w:color w:val="000000" w:themeColor="text1"/>
        </w:rPr>
        <w:t xml:space="preserve">Available at: </w:t>
      </w:r>
      <w:hyperlink r:id="rId9" w:history="1">
        <w:r w:rsidRPr="00261DBB">
          <w:rPr>
            <w:rStyle w:val="Hyperlink"/>
            <w:rFonts w:ascii="Arial" w:hAnsi="Arial" w:cs="Arial"/>
          </w:rPr>
          <w:t>https://oxfordimpact.oup.com/wp-content/uploads/2023/03/Student-wellbeing-An-analysis-of-the-evidence.pdf</w:t>
        </w:r>
      </w:hyperlink>
    </w:p>
    <w:p w14:paraId="62935DD3" w14:textId="77777777" w:rsidR="008F6CF3" w:rsidRDefault="008F6CF3" w:rsidP="008F6CF3">
      <w:pPr>
        <w:rPr>
          <w:rStyle w:val="Hyperlink"/>
          <w:rFonts w:ascii="Arial" w:hAnsi="Arial" w:cs="Arial"/>
          <w:color w:val="000000" w:themeColor="text1"/>
        </w:rPr>
      </w:pPr>
    </w:p>
    <w:p w14:paraId="4A835A84" w14:textId="77777777" w:rsidR="008F6CF3" w:rsidRDefault="008F6CF3" w:rsidP="008F6CF3">
      <w:pPr>
        <w:rPr>
          <w:rStyle w:val="Hyperlink"/>
          <w:rFonts w:ascii="Arial" w:hAnsi="Arial" w:cs="Arial"/>
          <w:color w:val="000000" w:themeColor="text1"/>
        </w:rPr>
      </w:pPr>
      <w:r>
        <w:rPr>
          <w:rStyle w:val="Hyperlink"/>
          <w:rFonts w:ascii="Arial" w:hAnsi="Arial" w:cs="Arial"/>
          <w:color w:val="000000" w:themeColor="text1"/>
        </w:rPr>
        <w:t xml:space="preserve">Welsh Gov. (2015). </w:t>
      </w:r>
      <w:r>
        <w:rPr>
          <w:rStyle w:val="Hyperlink"/>
          <w:rFonts w:ascii="Arial" w:hAnsi="Arial" w:cs="Arial"/>
          <w:i/>
          <w:iCs/>
          <w:color w:val="000000" w:themeColor="text1"/>
        </w:rPr>
        <w:t>‘</w:t>
      </w:r>
      <w:proofErr w:type="spellStart"/>
      <w:r>
        <w:rPr>
          <w:rStyle w:val="Hyperlink"/>
          <w:rFonts w:ascii="Arial" w:hAnsi="Arial" w:cs="Arial"/>
          <w:i/>
          <w:iCs/>
          <w:color w:val="000000" w:themeColor="text1"/>
        </w:rPr>
        <w:t>Wynebu’r</w:t>
      </w:r>
      <w:proofErr w:type="spellEnd"/>
      <w:r>
        <w:rPr>
          <w:rStyle w:val="Hyperlink"/>
          <w:rFonts w:ascii="Arial" w:hAnsi="Arial" w:cs="Arial"/>
          <w:i/>
          <w:iCs/>
          <w:color w:val="000000" w:themeColor="text1"/>
        </w:rPr>
        <w:t xml:space="preserve"> her </w:t>
      </w:r>
      <w:proofErr w:type="spellStart"/>
      <w:r>
        <w:rPr>
          <w:rStyle w:val="Hyperlink"/>
          <w:rFonts w:ascii="Arial" w:hAnsi="Arial" w:cs="Arial"/>
          <w:i/>
          <w:iCs/>
          <w:color w:val="000000" w:themeColor="text1"/>
        </w:rPr>
        <w:t>gyda’n</w:t>
      </w:r>
      <w:proofErr w:type="spellEnd"/>
      <w:r>
        <w:rPr>
          <w:rStyle w:val="Hyperlink"/>
          <w:rFonts w:ascii="Arial" w:hAnsi="Arial" w:cs="Arial"/>
          <w:i/>
          <w:iCs/>
          <w:color w:val="000000" w:themeColor="text1"/>
        </w:rPr>
        <w:t xml:space="preserve"> </w:t>
      </w:r>
      <w:proofErr w:type="spellStart"/>
      <w:r>
        <w:rPr>
          <w:rStyle w:val="Hyperlink"/>
          <w:rFonts w:ascii="Arial" w:hAnsi="Arial" w:cs="Arial"/>
          <w:i/>
          <w:iCs/>
          <w:color w:val="000000" w:themeColor="text1"/>
        </w:rPr>
        <w:t>gilydd</w:t>
      </w:r>
      <w:proofErr w:type="spellEnd"/>
      <w:r>
        <w:rPr>
          <w:rStyle w:val="Hyperlink"/>
          <w:rFonts w:ascii="Arial" w:hAnsi="Arial" w:cs="Arial"/>
          <w:i/>
          <w:iCs/>
          <w:color w:val="000000" w:themeColor="text1"/>
        </w:rPr>
        <w:t xml:space="preserve">’. </w:t>
      </w:r>
      <w:r>
        <w:rPr>
          <w:rStyle w:val="Hyperlink"/>
          <w:rFonts w:ascii="Arial" w:hAnsi="Arial" w:cs="Arial"/>
          <w:color w:val="000000" w:themeColor="text1"/>
        </w:rPr>
        <w:t xml:space="preserve">Available at: </w:t>
      </w:r>
      <w:hyperlink r:id="rId10" w:history="1">
        <w:r w:rsidRPr="00261DBB">
          <w:rPr>
            <w:rStyle w:val="Hyperlink"/>
            <w:rFonts w:ascii="Arial" w:hAnsi="Arial" w:cs="Arial"/>
          </w:rPr>
          <w:t>https://www.llyw.cymru/sites/default/files/publications/2018-12/wynebu-r-her-gyda-n-gilydd-ygath-pecyn-cymorth-ymgysylltu-a-r-gymuned-a-theuluoedd-i-ysgolion-yng-nghymru-prif-ganllawiau.pdf</w:t>
        </w:r>
      </w:hyperlink>
    </w:p>
    <w:p w14:paraId="2C346541" w14:textId="77777777" w:rsidR="008F6CF3" w:rsidRDefault="008F6CF3" w:rsidP="008F6CF3">
      <w:pPr>
        <w:rPr>
          <w:rStyle w:val="Hyperlink"/>
          <w:rFonts w:ascii="Arial" w:hAnsi="Arial" w:cs="Arial"/>
          <w:color w:val="000000" w:themeColor="text1"/>
        </w:rPr>
      </w:pPr>
    </w:p>
    <w:p w14:paraId="711D2648" w14:textId="77777777" w:rsidR="008F6CF3" w:rsidRPr="00BD2558" w:rsidRDefault="008F6CF3" w:rsidP="008F6CF3">
      <w:pPr>
        <w:rPr>
          <w:rFonts w:ascii="Arial" w:hAnsi="Arial" w:cs="Arial"/>
          <w:color w:val="0563C1" w:themeColor="hyperlink"/>
          <w:u w:val="single"/>
        </w:rPr>
      </w:pPr>
      <w:r w:rsidRPr="003713ED">
        <w:rPr>
          <w:rFonts w:ascii="Arial" w:hAnsi="Arial" w:cs="Arial"/>
        </w:rPr>
        <w:t xml:space="preserve">Welsh Gov. (2022) </w:t>
      </w:r>
      <w:r w:rsidRPr="003713ED">
        <w:rPr>
          <w:rFonts w:ascii="Arial" w:hAnsi="Arial" w:cs="Arial"/>
          <w:i/>
          <w:iCs/>
        </w:rPr>
        <w:t xml:space="preserve">‘Curriculum Design and the Four purposes’, </w:t>
      </w:r>
      <w:r w:rsidRPr="003713ED">
        <w:rPr>
          <w:rFonts w:ascii="Arial" w:hAnsi="Arial" w:cs="Arial"/>
        </w:rPr>
        <w:t xml:space="preserve">Curriculum for Wales. Available at: </w:t>
      </w:r>
      <w:hyperlink r:id="rId11" w:history="1">
        <w:r w:rsidRPr="003713ED">
          <w:rPr>
            <w:rStyle w:val="Hyperlink"/>
            <w:rFonts w:ascii="Arial" w:hAnsi="Arial" w:cs="Arial"/>
          </w:rPr>
          <w:t>https://hwb.gov.wales/curriculum-for-wales/designing-your-curriculum/developing-a-vision-for-curriculum-design</w:t>
        </w:r>
      </w:hyperlink>
    </w:p>
    <w:p w14:paraId="2ECCD2BA" w14:textId="77777777" w:rsidR="008F6CF3" w:rsidRDefault="008F6CF3" w:rsidP="00BF4BF4">
      <w:pPr>
        <w:rPr>
          <w:rFonts w:ascii="Arial" w:eastAsia="Times New Roman" w:hAnsi="Arial" w:cs="Arial"/>
          <w:color w:val="000000"/>
          <w:sz w:val="22"/>
          <w:szCs w:val="22"/>
          <w:u w:val="single"/>
          <w:lang w:eastAsia="en-GB"/>
        </w:rPr>
      </w:pPr>
    </w:p>
    <w:p w14:paraId="1DEF8E5C" w14:textId="77777777" w:rsidR="008F6CF3" w:rsidRDefault="008F6CF3" w:rsidP="00BF4BF4">
      <w:pPr>
        <w:rPr>
          <w:rFonts w:ascii="Arial" w:eastAsia="Times New Roman" w:hAnsi="Arial" w:cs="Arial"/>
          <w:color w:val="000000"/>
          <w:sz w:val="22"/>
          <w:szCs w:val="22"/>
          <w:u w:val="single"/>
          <w:lang w:eastAsia="en-GB"/>
        </w:rPr>
      </w:pPr>
    </w:p>
    <w:p w14:paraId="307EFA99" w14:textId="77777777" w:rsidR="008F6CF3" w:rsidRDefault="008F6CF3" w:rsidP="00BF4BF4">
      <w:pPr>
        <w:rPr>
          <w:rFonts w:ascii="Arial" w:eastAsia="Times New Roman" w:hAnsi="Arial" w:cs="Arial"/>
          <w:color w:val="000000"/>
          <w:sz w:val="22"/>
          <w:szCs w:val="22"/>
          <w:u w:val="single"/>
          <w:lang w:eastAsia="en-GB"/>
        </w:rPr>
      </w:pPr>
    </w:p>
    <w:p w14:paraId="296F75F6" w14:textId="77777777" w:rsidR="008F6CF3" w:rsidRDefault="008F6CF3" w:rsidP="00BF4BF4">
      <w:pPr>
        <w:rPr>
          <w:rFonts w:ascii="Arial" w:eastAsia="Times New Roman" w:hAnsi="Arial" w:cs="Arial"/>
          <w:color w:val="000000"/>
          <w:sz w:val="22"/>
          <w:szCs w:val="22"/>
          <w:u w:val="single"/>
          <w:lang w:eastAsia="en-GB"/>
        </w:rPr>
      </w:pPr>
    </w:p>
    <w:p w14:paraId="77F054EB" w14:textId="77777777" w:rsidR="008F6CF3" w:rsidRDefault="008F6CF3" w:rsidP="00BF4BF4">
      <w:pPr>
        <w:rPr>
          <w:rFonts w:ascii="Arial" w:eastAsia="Times New Roman" w:hAnsi="Arial" w:cs="Arial"/>
          <w:color w:val="000000"/>
          <w:sz w:val="22"/>
          <w:szCs w:val="22"/>
          <w:u w:val="single"/>
          <w:lang w:eastAsia="en-GB"/>
        </w:rPr>
      </w:pPr>
    </w:p>
    <w:p w14:paraId="671CC3E1" w14:textId="77777777" w:rsidR="008F6CF3" w:rsidRDefault="008F6CF3" w:rsidP="00BF4BF4">
      <w:pPr>
        <w:rPr>
          <w:rFonts w:ascii="Arial" w:eastAsia="Times New Roman" w:hAnsi="Arial" w:cs="Arial"/>
          <w:color w:val="000000"/>
          <w:sz w:val="22"/>
          <w:szCs w:val="22"/>
          <w:u w:val="single"/>
          <w:lang w:eastAsia="en-GB"/>
        </w:rPr>
      </w:pPr>
    </w:p>
    <w:p w14:paraId="612ECFEA" w14:textId="59F6AB76" w:rsidR="00BF4BF4" w:rsidRPr="00BF4BF4" w:rsidRDefault="008F6CF3" w:rsidP="00BF4BF4">
      <w:pPr>
        <w:rPr>
          <w:rFonts w:ascii="Times New Roman" w:eastAsia="Times New Roman" w:hAnsi="Times New Roman" w:cs="Times New Roman"/>
          <w:color w:val="000000"/>
          <w:lang w:eastAsia="en-GB"/>
        </w:rPr>
      </w:pPr>
      <w:r>
        <w:rPr>
          <w:rFonts w:ascii="Arial" w:eastAsia="Times New Roman" w:hAnsi="Arial" w:cs="Arial"/>
          <w:color w:val="000000"/>
          <w:sz w:val="22"/>
          <w:szCs w:val="22"/>
          <w:u w:val="single"/>
          <w:lang w:eastAsia="en-GB"/>
        </w:rPr>
        <w:lastRenderedPageBreak/>
        <w:t xml:space="preserve">Part B - </w:t>
      </w:r>
      <w:r w:rsidR="00BF4BF4" w:rsidRPr="00BF4BF4">
        <w:rPr>
          <w:rFonts w:ascii="Arial" w:eastAsia="Times New Roman" w:hAnsi="Arial" w:cs="Arial"/>
          <w:color w:val="000000"/>
          <w:sz w:val="22"/>
          <w:szCs w:val="22"/>
          <w:u w:val="single"/>
          <w:lang w:eastAsia="en-GB"/>
        </w:rPr>
        <w:t>References</w:t>
      </w:r>
    </w:p>
    <w:p w14:paraId="5BEB4110" w14:textId="77777777" w:rsidR="00BF4BF4" w:rsidRPr="00BF4BF4" w:rsidRDefault="00BF4BF4" w:rsidP="00BF4BF4">
      <w:pPr>
        <w:rPr>
          <w:rFonts w:ascii="Times New Roman" w:eastAsia="Times New Roman" w:hAnsi="Times New Roman" w:cs="Times New Roman"/>
          <w:color w:val="000000"/>
          <w:lang w:eastAsia="en-GB"/>
        </w:rPr>
      </w:pPr>
    </w:p>
    <w:p w14:paraId="6B2BE2B8" w14:textId="55936BCC" w:rsidR="00BF4BF4" w:rsidRDefault="00BF4BF4" w:rsidP="00BF4BF4">
      <w:pPr>
        <w:shd w:val="clear" w:color="auto" w:fill="FFFFFF"/>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u w:val="single"/>
          <w:lang w:eastAsia="en-GB"/>
        </w:rPr>
        <w:t xml:space="preserve">Apps, J. Christie, S. Rogers, R. Ali, Z. Cowie, Ch. (2019). </w:t>
      </w:r>
      <w:r w:rsidRPr="00BF4BF4">
        <w:rPr>
          <w:rFonts w:ascii="Arial" w:eastAsia="Times New Roman" w:hAnsi="Arial" w:cs="Arial"/>
          <w:i/>
          <w:iCs/>
          <w:color w:val="000000"/>
          <w:sz w:val="22"/>
          <w:szCs w:val="22"/>
          <w:u w:val="single"/>
          <w:lang w:eastAsia="en-GB"/>
        </w:rPr>
        <w:t xml:space="preserve">‘Parent participation Framework’. </w:t>
      </w:r>
      <w:r w:rsidRPr="00BF4BF4">
        <w:rPr>
          <w:rFonts w:ascii="Arial" w:eastAsia="Times New Roman" w:hAnsi="Arial" w:cs="Arial"/>
          <w:color w:val="000000"/>
          <w:sz w:val="22"/>
          <w:szCs w:val="22"/>
          <w:u w:val="single"/>
          <w:lang w:eastAsia="en-GB"/>
        </w:rPr>
        <w:t xml:space="preserve">Available at: Apps, J. Christie, S. Rogers, R. Ali, Z. Cowie, Ch. (2019). </w:t>
      </w:r>
      <w:r w:rsidRPr="00BF4BF4">
        <w:rPr>
          <w:rFonts w:ascii="Arial" w:eastAsia="Times New Roman" w:hAnsi="Arial" w:cs="Arial"/>
          <w:i/>
          <w:iCs/>
          <w:color w:val="000000"/>
          <w:sz w:val="22"/>
          <w:szCs w:val="22"/>
          <w:u w:val="single"/>
          <w:lang w:eastAsia="en-GB"/>
        </w:rPr>
        <w:t xml:space="preserve">‘Parent participation Framework’. </w:t>
      </w:r>
      <w:r w:rsidRPr="00BF4BF4">
        <w:rPr>
          <w:rFonts w:ascii="Arial" w:eastAsia="Times New Roman" w:hAnsi="Arial" w:cs="Arial"/>
          <w:color w:val="000000"/>
          <w:sz w:val="22"/>
          <w:szCs w:val="22"/>
          <w:u w:val="single"/>
          <w:lang w:eastAsia="en-GB"/>
        </w:rPr>
        <w:t xml:space="preserve">Available at: </w:t>
      </w:r>
      <w:hyperlink r:id="rId12" w:history="1">
        <w:r w:rsidRPr="00BF4BF4">
          <w:rPr>
            <w:rFonts w:ascii="Arial" w:eastAsia="Times New Roman" w:hAnsi="Arial" w:cs="Arial"/>
            <w:color w:val="954F72"/>
            <w:sz w:val="22"/>
            <w:szCs w:val="22"/>
            <w:u w:val="single"/>
            <w:lang w:eastAsia="en-GB"/>
          </w:rPr>
          <w:t>https://www.parentkind.org.uk/assets/resources/Parentkind-Parent-Participation-Framework-Report-March-2019.pdf</w:t>
        </w:r>
      </w:hyperlink>
    </w:p>
    <w:p w14:paraId="139B61E1" w14:textId="77777777" w:rsidR="008F6CF3" w:rsidRPr="00BF4BF4" w:rsidRDefault="008F6CF3" w:rsidP="00BF4BF4">
      <w:pPr>
        <w:shd w:val="clear" w:color="auto" w:fill="FFFFFF"/>
        <w:rPr>
          <w:rFonts w:ascii="Times New Roman" w:eastAsia="Times New Roman" w:hAnsi="Times New Roman" w:cs="Times New Roman"/>
          <w:color w:val="000000"/>
          <w:lang w:eastAsia="en-GB"/>
        </w:rPr>
      </w:pPr>
    </w:p>
    <w:p w14:paraId="0DA599DE" w14:textId="77777777" w:rsidR="00BF4BF4" w:rsidRPr="00BF4BF4" w:rsidRDefault="00BF4BF4" w:rsidP="00BF4BF4">
      <w:pPr>
        <w:rPr>
          <w:rFonts w:ascii="Times New Roman" w:eastAsia="Times New Roman" w:hAnsi="Times New Roman" w:cs="Times New Roman"/>
          <w:color w:val="000000"/>
          <w:lang w:eastAsia="en-GB"/>
        </w:rPr>
      </w:pPr>
      <w:proofErr w:type="spellStart"/>
      <w:r w:rsidRPr="00BF4BF4">
        <w:rPr>
          <w:rFonts w:ascii="Arial" w:eastAsia="Times New Roman" w:hAnsi="Arial" w:cs="Arial"/>
          <w:color w:val="212121"/>
          <w:sz w:val="22"/>
          <w:szCs w:val="22"/>
          <w:u w:val="single"/>
          <w:lang w:eastAsia="en-GB"/>
        </w:rPr>
        <w:t>Bera</w:t>
      </w:r>
      <w:proofErr w:type="spellEnd"/>
      <w:r w:rsidRPr="00BF4BF4">
        <w:rPr>
          <w:rFonts w:ascii="Arial" w:eastAsia="Times New Roman" w:hAnsi="Arial" w:cs="Arial"/>
          <w:color w:val="212121"/>
          <w:sz w:val="22"/>
          <w:szCs w:val="22"/>
          <w:u w:val="single"/>
          <w:lang w:eastAsia="en-GB"/>
        </w:rPr>
        <w:t xml:space="preserve">. (2023). </w:t>
      </w:r>
      <w:r w:rsidRPr="00BF4BF4">
        <w:rPr>
          <w:rFonts w:ascii="Arial" w:eastAsia="Times New Roman" w:hAnsi="Arial" w:cs="Arial"/>
          <w:i/>
          <w:iCs/>
          <w:color w:val="212121"/>
          <w:sz w:val="22"/>
          <w:szCs w:val="22"/>
          <w:u w:val="single"/>
          <w:lang w:eastAsia="en-GB"/>
        </w:rPr>
        <w:t xml:space="preserve">‘Pupils voice in quality assurance of </w:t>
      </w:r>
      <w:proofErr w:type="gramStart"/>
      <w:r w:rsidRPr="00BF4BF4">
        <w:rPr>
          <w:rFonts w:ascii="Arial" w:eastAsia="Times New Roman" w:hAnsi="Arial" w:cs="Arial"/>
          <w:i/>
          <w:iCs/>
          <w:color w:val="212121"/>
          <w:sz w:val="22"/>
          <w:szCs w:val="22"/>
          <w:u w:val="single"/>
          <w:lang w:eastAsia="en-GB"/>
        </w:rPr>
        <w:t>schools’</w:t>
      </w:r>
      <w:proofErr w:type="gramEnd"/>
      <w:r w:rsidRPr="00BF4BF4">
        <w:rPr>
          <w:rFonts w:ascii="Arial" w:eastAsia="Times New Roman" w:hAnsi="Arial" w:cs="Arial"/>
          <w:i/>
          <w:iCs/>
          <w:color w:val="212121"/>
          <w:sz w:val="22"/>
          <w:szCs w:val="22"/>
          <w:u w:val="single"/>
          <w:lang w:eastAsia="en-GB"/>
        </w:rPr>
        <w:t xml:space="preserve">. </w:t>
      </w:r>
      <w:r w:rsidRPr="00BF4BF4">
        <w:rPr>
          <w:rFonts w:ascii="Arial" w:eastAsia="Times New Roman" w:hAnsi="Arial" w:cs="Arial"/>
          <w:color w:val="212121"/>
          <w:sz w:val="22"/>
          <w:szCs w:val="22"/>
          <w:u w:val="single"/>
          <w:lang w:eastAsia="en-GB"/>
        </w:rPr>
        <w:t xml:space="preserve">Available at: </w:t>
      </w:r>
      <w:hyperlink r:id="rId13" w:history="1">
        <w:r w:rsidRPr="00BF4BF4">
          <w:rPr>
            <w:rFonts w:ascii="Arial" w:eastAsia="Times New Roman" w:hAnsi="Arial" w:cs="Arial"/>
            <w:color w:val="954F72"/>
            <w:sz w:val="22"/>
            <w:szCs w:val="22"/>
            <w:u w:val="single"/>
            <w:lang w:eastAsia="en-GB"/>
          </w:rPr>
          <w:t>https://www.bera.ac.uk/blog/pupil-voice-in-quality-assurance-of-schools</w:t>
        </w:r>
      </w:hyperlink>
    </w:p>
    <w:p w14:paraId="250C9837" w14:textId="240DE85C" w:rsidR="00BF4BF4" w:rsidRPr="00BF4BF4" w:rsidRDefault="00BF4BF4" w:rsidP="00BF4BF4">
      <w:pPr>
        <w:rPr>
          <w:rFonts w:ascii="Times New Roman" w:eastAsia="Times New Roman" w:hAnsi="Times New Roman" w:cs="Times New Roman"/>
          <w:color w:val="000000"/>
          <w:lang w:eastAsia="en-GB"/>
        </w:rPr>
      </w:pPr>
    </w:p>
    <w:p w14:paraId="6F384327"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212121"/>
          <w:sz w:val="22"/>
          <w:szCs w:val="22"/>
          <w:u w:val="single"/>
          <w:lang w:eastAsia="en-GB"/>
        </w:rPr>
        <w:t xml:space="preserve">Dewey, J. (1938). </w:t>
      </w:r>
      <w:r w:rsidRPr="00BF4BF4">
        <w:rPr>
          <w:rFonts w:ascii="Arial" w:eastAsia="Times New Roman" w:hAnsi="Arial" w:cs="Arial"/>
          <w:i/>
          <w:iCs/>
          <w:color w:val="212121"/>
          <w:sz w:val="22"/>
          <w:szCs w:val="22"/>
          <w:u w:val="single"/>
          <w:lang w:eastAsia="en-GB"/>
        </w:rPr>
        <w:t xml:space="preserve">‘The pedagogy of John Dewey’, </w:t>
      </w:r>
      <w:r w:rsidRPr="00BF4BF4">
        <w:rPr>
          <w:rFonts w:ascii="Arial" w:eastAsia="Times New Roman" w:hAnsi="Arial" w:cs="Arial"/>
          <w:color w:val="212121"/>
          <w:sz w:val="22"/>
          <w:szCs w:val="22"/>
          <w:u w:val="single"/>
          <w:lang w:eastAsia="en-GB"/>
        </w:rPr>
        <w:t xml:space="preserve">‘Teach thought’. Available at: </w:t>
      </w:r>
      <w:hyperlink r:id="rId14" w:history="1">
        <w:r w:rsidRPr="00BF4BF4">
          <w:rPr>
            <w:rFonts w:ascii="Arial" w:eastAsia="Times New Roman" w:hAnsi="Arial" w:cs="Arial"/>
            <w:color w:val="954F72"/>
            <w:sz w:val="22"/>
            <w:szCs w:val="22"/>
            <w:u w:val="single"/>
            <w:lang w:eastAsia="en-GB"/>
          </w:rPr>
          <w:t>https://www.teachthought.com/learning/pedagogy-john-dewey-summary/</w:t>
        </w:r>
      </w:hyperlink>
    </w:p>
    <w:p w14:paraId="5C7532D1" w14:textId="4A9DD555" w:rsidR="00BF4BF4" w:rsidRPr="00BF4BF4" w:rsidRDefault="00BF4BF4" w:rsidP="00BF4BF4">
      <w:pPr>
        <w:rPr>
          <w:rFonts w:ascii="Times New Roman" w:eastAsia="Times New Roman" w:hAnsi="Times New Roman" w:cs="Times New Roman"/>
          <w:color w:val="000000"/>
          <w:lang w:eastAsia="en-GB"/>
        </w:rPr>
      </w:pPr>
    </w:p>
    <w:p w14:paraId="172B5B50"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212121"/>
          <w:sz w:val="22"/>
          <w:szCs w:val="22"/>
          <w:u w:val="single"/>
          <w:lang w:eastAsia="en-GB"/>
        </w:rPr>
        <w:t xml:space="preserve">Williams, K.M. (2017). </w:t>
      </w:r>
      <w:r w:rsidRPr="00BF4BF4">
        <w:rPr>
          <w:rFonts w:ascii="Arial" w:eastAsia="Times New Roman" w:hAnsi="Arial" w:cs="Arial"/>
          <w:i/>
          <w:iCs/>
          <w:color w:val="212121"/>
          <w:sz w:val="22"/>
          <w:szCs w:val="22"/>
          <w:u w:val="single"/>
          <w:lang w:eastAsia="en-GB"/>
        </w:rPr>
        <w:t>‘John Dewey the 21</w:t>
      </w:r>
      <w:r w:rsidRPr="00BF4BF4">
        <w:rPr>
          <w:rFonts w:ascii="Arial" w:eastAsia="Times New Roman" w:hAnsi="Arial" w:cs="Arial"/>
          <w:i/>
          <w:iCs/>
          <w:color w:val="212121"/>
          <w:sz w:val="13"/>
          <w:szCs w:val="13"/>
          <w:u w:val="single"/>
          <w:vertAlign w:val="superscript"/>
          <w:lang w:eastAsia="en-GB"/>
        </w:rPr>
        <w:t>st</w:t>
      </w:r>
      <w:r w:rsidRPr="00BF4BF4">
        <w:rPr>
          <w:rFonts w:ascii="Arial" w:eastAsia="Times New Roman" w:hAnsi="Arial" w:cs="Arial"/>
          <w:i/>
          <w:iCs/>
          <w:color w:val="212121"/>
          <w:sz w:val="22"/>
          <w:szCs w:val="22"/>
          <w:u w:val="single"/>
          <w:lang w:eastAsia="en-GB"/>
        </w:rPr>
        <w:t xml:space="preserve"> Century’. </w:t>
      </w:r>
      <w:r w:rsidRPr="00BF4BF4">
        <w:rPr>
          <w:rFonts w:ascii="Arial" w:eastAsia="Times New Roman" w:hAnsi="Arial" w:cs="Arial"/>
          <w:color w:val="212121"/>
          <w:sz w:val="22"/>
          <w:szCs w:val="22"/>
          <w:u w:val="single"/>
          <w:lang w:eastAsia="en-GB"/>
        </w:rPr>
        <w:t xml:space="preserve">Available at: </w:t>
      </w:r>
      <w:hyperlink r:id="rId15" w:history="1">
        <w:r w:rsidRPr="00BF4BF4">
          <w:rPr>
            <w:rFonts w:ascii="Arial" w:eastAsia="Times New Roman" w:hAnsi="Arial" w:cs="Arial"/>
            <w:color w:val="954F72"/>
            <w:sz w:val="22"/>
            <w:szCs w:val="22"/>
            <w:u w:val="single"/>
            <w:lang w:eastAsia="en-GB"/>
          </w:rPr>
          <w:t>https://files.eric.ed.gov/fulltext/EJ1158258.pdf</w:t>
        </w:r>
      </w:hyperlink>
    </w:p>
    <w:p w14:paraId="755AC84D" w14:textId="62E01BF8" w:rsidR="00BF4BF4" w:rsidRPr="00BF4BF4" w:rsidRDefault="00BF4BF4" w:rsidP="00BF4BF4">
      <w:pPr>
        <w:rPr>
          <w:rFonts w:ascii="Times New Roman" w:eastAsia="Times New Roman" w:hAnsi="Times New Roman" w:cs="Times New Roman"/>
          <w:color w:val="000000"/>
          <w:lang w:eastAsia="en-GB"/>
        </w:rPr>
      </w:pPr>
    </w:p>
    <w:p w14:paraId="36C333AD"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212121"/>
          <w:sz w:val="22"/>
          <w:szCs w:val="22"/>
          <w:u w:val="single"/>
          <w:lang w:eastAsia="en-GB"/>
        </w:rPr>
        <w:t xml:space="preserve">McAleavy, T. </w:t>
      </w:r>
      <w:proofErr w:type="spellStart"/>
      <w:r w:rsidRPr="00BF4BF4">
        <w:rPr>
          <w:rFonts w:ascii="Arial" w:eastAsia="Times New Roman" w:hAnsi="Arial" w:cs="Arial"/>
          <w:color w:val="212121"/>
          <w:sz w:val="22"/>
          <w:szCs w:val="22"/>
          <w:u w:val="single"/>
          <w:lang w:eastAsia="en-GB"/>
        </w:rPr>
        <w:t>Riggall</w:t>
      </w:r>
      <w:proofErr w:type="spellEnd"/>
      <w:r w:rsidRPr="00BF4BF4">
        <w:rPr>
          <w:rFonts w:ascii="Arial" w:eastAsia="Times New Roman" w:hAnsi="Arial" w:cs="Arial"/>
          <w:color w:val="212121"/>
          <w:sz w:val="22"/>
          <w:szCs w:val="22"/>
          <w:u w:val="single"/>
          <w:lang w:eastAsia="en-GB"/>
        </w:rPr>
        <w:t xml:space="preserve">, A. Fitzpatrick, R. (2016). </w:t>
      </w:r>
      <w:r w:rsidRPr="00BF4BF4">
        <w:rPr>
          <w:rFonts w:ascii="Arial" w:eastAsia="Times New Roman" w:hAnsi="Arial" w:cs="Arial"/>
          <w:i/>
          <w:iCs/>
          <w:color w:val="212121"/>
          <w:sz w:val="22"/>
          <w:szCs w:val="22"/>
          <w:u w:val="single"/>
          <w:lang w:eastAsia="en-GB"/>
        </w:rPr>
        <w:t xml:space="preserve">‘Rapid school improvement’. </w:t>
      </w:r>
      <w:r w:rsidRPr="00BF4BF4">
        <w:rPr>
          <w:rFonts w:ascii="Arial" w:eastAsia="Times New Roman" w:hAnsi="Arial" w:cs="Arial"/>
          <w:color w:val="212121"/>
          <w:sz w:val="22"/>
          <w:szCs w:val="22"/>
          <w:u w:val="single"/>
          <w:lang w:eastAsia="en-GB"/>
        </w:rPr>
        <w:t xml:space="preserve">Available at: </w:t>
      </w:r>
      <w:hyperlink r:id="rId16" w:history="1">
        <w:r w:rsidRPr="00BF4BF4">
          <w:rPr>
            <w:rFonts w:ascii="Arial" w:eastAsia="Times New Roman" w:hAnsi="Arial" w:cs="Arial"/>
            <w:color w:val="954F72"/>
            <w:sz w:val="22"/>
            <w:szCs w:val="22"/>
            <w:u w:val="single"/>
            <w:lang w:eastAsia="en-GB"/>
          </w:rPr>
          <w:t>https://www.educationdevelopmenttrust.com/EducationDevelopmentTrust/files/2c/2cf47b83-39d7-402f-929f-4858539c123a.pdf</w:t>
        </w:r>
      </w:hyperlink>
    </w:p>
    <w:p w14:paraId="79A23781" w14:textId="4D5F7A35" w:rsidR="00BF4BF4" w:rsidRPr="00BF4BF4" w:rsidRDefault="00BF4BF4" w:rsidP="00BF4BF4">
      <w:pPr>
        <w:rPr>
          <w:rFonts w:ascii="Times New Roman" w:eastAsia="Times New Roman" w:hAnsi="Times New Roman" w:cs="Times New Roman"/>
          <w:color w:val="000000"/>
          <w:lang w:eastAsia="en-GB"/>
        </w:rPr>
      </w:pPr>
    </w:p>
    <w:p w14:paraId="5F3850E3"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000000"/>
          <w:sz w:val="22"/>
          <w:szCs w:val="22"/>
          <w:u w:val="single"/>
          <w:lang w:eastAsia="en-GB"/>
        </w:rPr>
        <w:t xml:space="preserve">Welsh Gov. (2022) </w:t>
      </w:r>
      <w:r w:rsidRPr="00BF4BF4">
        <w:rPr>
          <w:rFonts w:ascii="Arial" w:eastAsia="Times New Roman" w:hAnsi="Arial" w:cs="Arial"/>
          <w:i/>
          <w:iCs/>
          <w:color w:val="000000"/>
          <w:sz w:val="22"/>
          <w:szCs w:val="22"/>
          <w:u w:val="single"/>
          <w:lang w:eastAsia="en-GB"/>
        </w:rPr>
        <w:t xml:space="preserve">‘Curriculum Design and the Four purposes’, </w:t>
      </w:r>
      <w:r w:rsidRPr="00BF4BF4">
        <w:rPr>
          <w:rFonts w:ascii="Arial" w:eastAsia="Times New Roman" w:hAnsi="Arial" w:cs="Arial"/>
          <w:color w:val="000000"/>
          <w:sz w:val="22"/>
          <w:szCs w:val="22"/>
          <w:u w:val="single"/>
          <w:lang w:eastAsia="en-GB"/>
        </w:rPr>
        <w:t xml:space="preserve">Curriculum for Wales. Available at: </w:t>
      </w:r>
      <w:hyperlink r:id="rId17" w:history="1">
        <w:r w:rsidRPr="00BF4BF4">
          <w:rPr>
            <w:rFonts w:ascii="Arial" w:eastAsia="Times New Roman" w:hAnsi="Arial" w:cs="Arial"/>
            <w:color w:val="954F72"/>
            <w:sz w:val="22"/>
            <w:szCs w:val="22"/>
            <w:u w:val="single"/>
            <w:lang w:eastAsia="en-GB"/>
          </w:rPr>
          <w:t>https://hwb.gov.wales/curriculum-for-wales/designing-your-curriculum/developing-a-vision-for-curriculum-design</w:t>
        </w:r>
      </w:hyperlink>
    </w:p>
    <w:p w14:paraId="0E840C94" w14:textId="538917B6" w:rsidR="00BF4BF4" w:rsidRPr="00BF4BF4" w:rsidRDefault="00BF4BF4" w:rsidP="00BF4BF4">
      <w:pPr>
        <w:rPr>
          <w:rFonts w:ascii="Times New Roman" w:eastAsia="Times New Roman" w:hAnsi="Times New Roman" w:cs="Times New Roman"/>
          <w:color w:val="000000"/>
          <w:lang w:eastAsia="en-GB"/>
        </w:rPr>
      </w:pPr>
    </w:p>
    <w:p w14:paraId="7AE343C2" w14:textId="77777777" w:rsidR="00BF4BF4" w:rsidRPr="00BF4BF4" w:rsidRDefault="00BF4BF4" w:rsidP="00BF4BF4">
      <w:pPr>
        <w:rPr>
          <w:rFonts w:ascii="Times New Roman" w:eastAsia="Times New Roman" w:hAnsi="Times New Roman" w:cs="Times New Roman"/>
          <w:color w:val="000000"/>
          <w:lang w:eastAsia="en-GB"/>
        </w:rPr>
      </w:pPr>
      <w:r w:rsidRPr="00BF4BF4">
        <w:rPr>
          <w:rFonts w:ascii="Arial" w:eastAsia="Times New Roman" w:hAnsi="Arial" w:cs="Arial"/>
          <w:color w:val="212121"/>
          <w:sz w:val="22"/>
          <w:szCs w:val="22"/>
          <w:u w:val="single"/>
          <w:lang w:eastAsia="en-GB"/>
        </w:rPr>
        <w:t xml:space="preserve">Welsh Gov. (2022) </w:t>
      </w:r>
      <w:r w:rsidRPr="00BF4BF4">
        <w:rPr>
          <w:rFonts w:ascii="Arial" w:eastAsia="Times New Roman" w:hAnsi="Arial" w:cs="Arial"/>
          <w:i/>
          <w:iCs/>
          <w:color w:val="212121"/>
          <w:sz w:val="22"/>
          <w:szCs w:val="22"/>
          <w:u w:val="single"/>
          <w:lang w:eastAsia="en-GB"/>
        </w:rPr>
        <w:t>‘</w:t>
      </w:r>
      <w:proofErr w:type="spellStart"/>
      <w:r w:rsidRPr="00BF4BF4">
        <w:rPr>
          <w:rFonts w:ascii="Arial" w:eastAsia="Times New Roman" w:hAnsi="Arial" w:cs="Arial"/>
          <w:i/>
          <w:iCs/>
          <w:color w:val="212121"/>
          <w:sz w:val="22"/>
          <w:szCs w:val="22"/>
          <w:u w:val="single"/>
          <w:lang w:eastAsia="en-GB"/>
        </w:rPr>
        <w:t>Pedegogy</w:t>
      </w:r>
      <w:proofErr w:type="spellEnd"/>
      <w:r w:rsidRPr="00BF4BF4">
        <w:rPr>
          <w:rFonts w:ascii="Arial" w:eastAsia="Times New Roman" w:hAnsi="Arial" w:cs="Arial"/>
          <w:i/>
          <w:iCs/>
          <w:color w:val="212121"/>
          <w:sz w:val="22"/>
          <w:szCs w:val="22"/>
          <w:u w:val="single"/>
          <w:lang w:eastAsia="en-GB"/>
        </w:rPr>
        <w:t xml:space="preserve">’. </w:t>
      </w:r>
      <w:r w:rsidRPr="00BF4BF4">
        <w:rPr>
          <w:rFonts w:ascii="Arial" w:eastAsia="Times New Roman" w:hAnsi="Arial" w:cs="Arial"/>
          <w:color w:val="212121"/>
          <w:sz w:val="22"/>
          <w:szCs w:val="22"/>
          <w:u w:val="single"/>
          <w:lang w:eastAsia="en-GB"/>
        </w:rPr>
        <w:t xml:space="preserve">‘Education Wales’. Available at: </w:t>
      </w:r>
      <w:hyperlink r:id="rId18" w:history="1">
        <w:r w:rsidRPr="00BF4BF4">
          <w:rPr>
            <w:rFonts w:ascii="Arial" w:eastAsia="Times New Roman" w:hAnsi="Arial" w:cs="Arial"/>
            <w:color w:val="954F72"/>
            <w:sz w:val="22"/>
            <w:szCs w:val="22"/>
            <w:u w:val="single"/>
            <w:lang w:eastAsia="en-GB"/>
          </w:rPr>
          <w:t>https://hwb.gov.wales/curriculum-for-wales/designing-your-curriculum/pedagogy</w:t>
        </w:r>
      </w:hyperlink>
    </w:p>
    <w:p w14:paraId="4581FF66" w14:textId="1787E5D7" w:rsidR="00BF4BF4" w:rsidRPr="00BF4BF4" w:rsidRDefault="00BF4BF4" w:rsidP="008F6CF3">
      <w:pPr>
        <w:rPr>
          <w:rFonts w:ascii="Times New Roman" w:eastAsia="Times New Roman" w:hAnsi="Times New Roman" w:cs="Times New Roman"/>
          <w:color w:val="000000"/>
          <w:lang w:eastAsia="en-GB"/>
        </w:rPr>
      </w:pPr>
    </w:p>
    <w:p w14:paraId="272FBB41" w14:textId="77777777" w:rsidR="00BF4BF4" w:rsidRPr="00BF4BF4" w:rsidRDefault="00BF4BF4" w:rsidP="00BF4BF4">
      <w:pPr>
        <w:rPr>
          <w:rFonts w:ascii="Times New Roman" w:eastAsia="Times New Roman" w:hAnsi="Times New Roman" w:cs="Times New Roman"/>
          <w:lang w:eastAsia="en-GB"/>
        </w:rPr>
      </w:pPr>
    </w:p>
    <w:p w14:paraId="2751124F" w14:textId="36B1347B" w:rsidR="00100C49" w:rsidRDefault="00000000"/>
    <w:sectPr w:rsidR="00100C49">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BF4"/>
    <w:rsid w:val="00102545"/>
    <w:rsid w:val="002050DE"/>
    <w:rsid w:val="0069726B"/>
    <w:rsid w:val="007B0EB7"/>
    <w:rsid w:val="007B6790"/>
    <w:rsid w:val="007C4A2A"/>
    <w:rsid w:val="008F6CF3"/>
    <w:rsid w:val="00BF4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CEECF7"/>
  <w14:defaultImageDpi w14:val="32767"/>
  <w15:chartTrackingRefBased/>
  <w15:docId w15:val="{2DD4C2D4-F108-924E-B054-E0FB1F4B1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4BF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BF4BF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817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9-01/community-cohesion-national-delivery-plan-2016-17.pdf" TargetMode="External"/><Relationship Id="rId13" Type="http://schemas.openxmlformats.org/officeDocument/2006/relationships/hyperlink" Target="https://www.bera.ac.uk/blog/pupil-voice-in-quality-assurance-of-schools" TargetMode="External"/><Relationship Id="rId18" Type="http://schemas.openxmlformats.org/officeDocument/2006/relationships/hyperlink" Target="https://hwb.gov.wales/curriculum-for-wales/designing-your-curriculum/pedagogy" TargetMode="External"/><Relationship Id="rId3" Type="http://schemas.openxmlformats.org/officeDocument/2006/relationships/webSettings" Target="webSettings.xml"/><Relationship Id="rId7" Type="http://schemas.openxmlformats.org/officeDocument/2006/relationships/hyperlink" Target="https://hwb.gov.wales/cwricwlwm-i-gymru/iechyd-a-lles/" TargetMode="External"/><Relationship Id="rId12" Type="http://schemas.openxmlformats.org/officeDocument/2006/relationships/hyperlink" Target="https://www.parentkind.org.uk/assets/resources/Parentkind-Parent-Participation-Framework-Report-March-2019.pdf" TargetMode="External"/><Relationship Id="rId17" Type="http://schemas.openxmlformats.org/officeDocument/2006/relationships/hyperlink" Target="https://hwb.gov.wales/curriculum-for-wales/designing-your-curriculum/developing-a-vision-for-curriculum-design" TargetMode="External"/><Relationship Id="rId2" Type="http://schemas.openxmlformats.org/officeDocument/2006/relationships/settings" Target="settings.xml"/><Relationship Id="rId16" Type="http://schemas.openxmlformats.org/officeDocument/2006/relationships/hyperlink" Target="https://www.educationdevelopmenttrust.com/EducationDevelopmentTrust/files/2c/2cf47b83-39d7-402f-929f-4858539c123a.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llyw.cymru/cydlyniant-cymunedol?_ga=2.220922520.1449705241.1681673326-290095478.1681572860&amp;_gl=1*1yt8f8r*_ga*MjkwMDk1NDc4LjE2ODE1NzI4NjA.*_ga_L1471V4N02*MTY4MTc2NDk3Ny4yLjAuMTY4MTc2NDk3Ny4wLjAuMA" TargetMode="External"/><Relationship Id="rId11" Type="http://schemas.openxmlformats.org/officeDocument/2006/relationships/hyperlink" Target="https://hwb.gov.wales/curriculum-for-wales/designing-your-curriculum/developing-a-vision-for-curriculum-design" TargetMode="External"/><Relationship Id="rId5" Type="http://schemas.openxmlformats.org/officeDocument/2006/relationships/hyperlink" Target="https://hwb.gov.wales/curriculum-for-wales/designing-your-curriculum/developing-a-vision-for-curriculum-design" TargetMode="External"/><Relationship Id="rId15" Type="http://schemas.openxmlformats.org/officeDocument/2006/relationships/hyperlink" Target="https://files.eric.ed.gov/fulltext/EJ1158258.pdf" TargetMode="External"/><Relationship Id="rId10" Type="http://schemas.openxmlformats.org/officeDocument/2006/relationships/hyperlink" Target="https://www.llyw.cymru/sites/default/files/publications/2018-12/wynebu-r-her-gyda-n-gilydd-ygath-pecyn-cymorth-ymgysylltu-a-r-gymuned-a-theuluoedd-i-ysgolion-yng-nghymru-prif-ganllawiau.pdf" TargetMode="External"/><Relationship Id="rId19" Type="http://schemas.openxmlformats.org/officeDocument/2006/relationships/fontTable" Target="fontTable.xml"/><Relationship Id="rId4" Type="http://schemas.openxmlformats.org/officeDocument/2006/relationships/hyperlink" Target="https://hwb.gov.wales/curriculum-for-wales/designing-your-curriculum/developing-a-vision-for-curriculum-design/#developing-a-vision" TargetMode="External"/><Relationship Id="rId9" Type="http://schemas.openxmlformats.org/officeDocument/2006/relationships/hyperlink" Target="https://oxfordimpact.oup.com/wp-content/uploads/2023/03/Student-wellbeing-An-analysis-of-the-evidence.pdf" TargetMode="External"/><Relationship Id="rId14" Type="http://schemas.openxmlformats.org/officeDocument/2006/relationships/hyperlink" Target="https://www.teachthought.com/learning/pedagogy-john-dewey-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3191</Words>
  <Characters>18195</Characters>
  <Application>Microsoft Office Word</Application>
  <DocSecurity>0</DocSecurity>
  <Lines>151</Lines>
  <Paragraphs>42</Paragraphs>
  <ScaleCrop>false</ScaleCrop>
  <Company/>
  <LinksUpToDate>false</LinksUpToDate>
  <CharactersWithSpaces>21344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Lloyd</dc:creator>
  <cp:keywords/>
  <dc:description/>
  <cp:lastModifiedBy>Iwan Lloyd</cp:lastModifiedBy>
  <cp:revision>3</cp:revision>
  <dcterms:created xsi:type="dcterms:W3CDTF">2023-04-17T21:44:00Z</dcterms:created>
  <dcterms:modified xsi:type="dcterms:W3CDTF">2023-04-17T21:50:00Z</dcterms:modified>
</cp:coreProperties>
</file>