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F0ABB" w14:textId="622CAC51" w:rsidR="49259221" w:rsidRDefault="516047A8" w:rsidP="008E2E7F">
      <w:pPr>
        <w:spacing w:line="360" w:lineRule="auto"/>
        <w:rPr>
          <w:rFonts w:ascii="Arial" w:eastAsia="Arial" w:hAnsi="Arial" w:cs="Arial"/>
        </w:rPr>
      </w:pPr>
      <w:r w:rsidRPr="07CF7B41">
        <w:rPr>
          <w:rFonts w:ascii="Arial" w:eastAsia="Arial" w:hAnsi="Arial" w:cs="Arial"/>
        </w:rPr>
        <w:t>Policing Vulnerability and Risk Assignment 1 – Evaluating examples of successful policing initiatives</w:t>
      </w:r>
      <w:r w:rsidR="76106A26" w:rsidRPr="07CF7B41">
        <w:rPr>
          <w:rFonts w:ascii="Arial" w:eastAsia="Arial" w:hAnsi="Arial" w:cs="Arial"/>
        </w:rPr>
        <w:t xml:space="preserve"> aimed at protecting vulnerable individuals – Daniel Phillip</w:t>
      </w:r>
      <w:r w:rsidR="47FADCD5" w:rsidRPr="07CF7B41">
        <w:rPr>
          <w:rFonts w:ascii="Arial" w:eastAsia="Arial" w:hAnsi="Arial" w:cs="Arial"/>
        </w:rPr>
        <w:t>s</w:t>
      </w:r>
      <w:r w:rsidR="49259221" w:rsidRPr="07CF7B41">
        <w:rPr>
          <w:rFonts w:ascii="Arial" w:eastAsia="Arial" w:hAnsi="Arial" w:cs="Arial"/>
        </w:rPr>
        <w:t xml:space="preserve"> </w:t>
      </w:r>
      <w:r w:rsidR="008E2E7F">
        <w:rPr>
          <w:rFonts w:ascii="Arial" w:eastAsia="Arial" w:hAnsi="Arial" w:cs="Arial"/>
        </w:rPr>
        <w:t>- 2305529</w:t>
      </w:r>
    </w:p>
    <w:p w14:paraId="1025DC58" w14:textId="20665515" w:rsidR="49259221" w:rsidRDefault="26669047" w:rsidP="008E2E7F">
      <w:pPr>
        <w:spacing w:line="360" w:lineRule="auto"/>
        <w:rPr>
          <w:rFonts w:ascii="Arial" w:eastAsia="Arial" w:hAnsi="Arial" w:cs="Arial"/>
        </w:rPr>
      </w:pPr>
      <w:r w:rsidRPr="07CF7B41">
        <w:rPr>
          <w:rFonts w:ascii="Arial" w:eastAsia="Arial" w:hAnsi="Arial" w:cs="Arial"/>
        </w:rPr>
        <w:t>T</w:t>
      </w:r>
      <w:r w:rsidR="49259221" w:rsidRPr="07CF7B41">
        <w:rPr>
          <w:rFonts w:ascii="Arial" w:eastAsia="Arial" w:hAnsi="Arial" w:cs="Arial"/>
        </w:rPr>
        <w:t>o increase community safety, decrease victimization and build public trust, effective policing initiatives, that protect vulnerable people are essential. Children, the elderly, marginalized groups</w:t>
      </w:r>
      <w:r w:rsidR="564528C7" w:rsidRPr="07CF7B41">
        <w:rPr>
          <w:rFonts w:ascii="Arial" w:eastAsia="Arial" w:hAnsi="Arial" w:cs="Arial"/>
        </w:rPr>
        <w:t xml:space="preserve"> a</w:t>
      </w:r>
      <w:r w:rsidR="49259221" w:rsidRPr="07CF7B41">
        <w:rPr>
          <w:rFonts w:ascii="Arial" w:eastAsia="Arial" w:hAnsi="Arial" w:cs="Arial"/>
        </w:rPr>
        <w:t>nd victims of domestic abuse are among the vulnerable categories of people</w:t>
      </w:r>
      <w:r w:rsidR="2796B494" w:rsidRPr="07CF7B41">
        <w:rPr>
          <w:rFonts w:ascii="Arial" w:eastAsia="Arial" w:hAnsi="Arial" w:cs="Arial"/>
        </w:rPr>
        <w:t xml:space="preserve"> that </w:t>
      </w:r>
      <w:r w:rsidR="49259221" w:rsidRPr="07CF7B41">
        <w:rPr>
          <w:rFonts w:ascii="Arial" w:eastAsia="Arial" w:hAnsi="Arial" w:cs="Arial"/>
        </w:rPr>
        <w:t>are far more likely to come to harm. This requires focused policing initiatives that suit the individual. It is also important that these initiatives are suited to current issues that vulnerable people may f</w:t>
      </w:r>
      <w:r w:rsidR="5A2E6F23" w:rsidRPr="07CF7B41">
        <w:rPr>
          <w:rFonts w:ascii="Arial" w:eastAsia="Arial" w:hAnsi="Arial" w:cs="Arial"/>
        </w:rPr>
        <w:t>ace</w:t>
      </w:r>
      <w:r w:rsidR="49259221" w:rsidRPr="07CF7B41">
        <w:rPr>
          <w:rFonts w:ascii="Arial" w:eastAsia="Arial" w:hAnsi="Arial" w:cs="Arial"/>
        </w:rPr>
        <w:t>. This essay will evaluate instances of successful policing initiatives intended to protect vulnerable populations, placing a focus on recent successful examples such as Claire's Law. This essay will also examine the success</w:t>
      </w:r>
      <w:r w:rsidR="42F2D857" w:rsidRPr="07CF7B41">
        <w:rPr>
          <w:rFonts w:ascii="Arial" w:eastAsia="Arial" w:hAnsi="Arial" w:cs="Arial"/>
        </w:rPr>
        <w:t xml:space="preserve"> a</w:t>
      </w:r>
      <w:r w:rsidR="49259221" w:rsidRPr="07CF7B41">
        <w:rPr>
          <w:rFonts w:ascii="Arial" w:eastAsia="Arial" w:hAnsi="Arial" w:cs="Arial"/>
        </w:rPr>
        <w:t>nd viability of initiatives that have been introduced in recent years by police forces across the United Kingdom</w:t>
      </w:r>
      <w:r w:rsidR="7480C382" w:rsidRPr="07CF7B41">
        <w:rPr>
          <w:rFonts w:ascii="Arial" w:eastAsia="Arial" w:hAnsi="Arial" w:cs="Arial"/>
        </w:rPr>
        <w:t>.</w:t>
      </w:r>
    </w:p>
    <w:p w14:paraId="2B48ECA2" w14:textId="5DB9BE0C" w:rsidR="7945F315" w:rsidRDefault="65AD29EF" w:rsidP="008E2E7F">
      <w:pPr>
        <w:spacing w:after="240" w:line="360" w:lineRule="auto"/>
        <w:rPr>
          <w:rFonts w:ascii="Arial" w:eastAsia="Arial" w:hAnsi="Arial" w:cs="Arial"/>
        </w:rPr>
      </w:pPr>
      <w:r w:rsidRPr="07CF7B41">
        <w:rPr>
          <w:rFonts w:ascii="Arial" w:eastAsia="Arial" w:hAnsi="Arial" w:cs="Arial"/>
        </w:rPr>
        <w:t>(</w:t>
      </w:r>
      <w:r w:rsidR="0823DDA0" w:rsidRPr="07CF7B41">
        <w:rPr>
          <w:rFonts w:ascii="Arial" w:eastAsia="Arial" w:hAnsi="Arial" w:cs="Arial"/>
        </w:rPr>
        <w:t>College of Policing</w:t>
      </w:r>
      <w:r w:rsidR="7CF61C69" w:rsidRPr="07CF7B41">
        <w:rPr>
          <w:rFonts w:ascii="Arial" w:eastAsia="Arial" w:hAnsi="Arial" w:cs="Arial"/>
        </w:rPr>
        <w:t xml:space="preserve">, </w:t>
      </w:r>
      <w:r w:rsidR="0823DDA0" w:rsidRPr="07CF7B41">
        <w:rPr>
          <w:rFonts w:ascii="Arial" w:eastAsia="Arial" w:hAnsi="Arial" w:cs="Arial"/>
        </w:rPr>
        <w:t>2023</w:t>
      </w:r>
      <w:r w:rsidR="25E307CB" w:rsidRPr="07CF7B41">
        <w:rPr>
          <w:rFonts w:ascii="Arial" w:eastAsia="Arial" w:hAnsi="Arial" w:cs="Arial"/>
        </w:rPr>
        <w:t xml:space="preserve"> A</w:t>
      </w:r>
      <w:r w:rsidR="0823DDA0" w:rsidRPr="07CF7B41">
        <w:rPr>
          <w:rFonts w:ascii="Arial" w:eastAsia="Arial" w:hAnsi="Arial" w:cs="Arial"/>
        </w:rPr>
        <w:t>)</w:t>
      </w:r>
      <w:r w:rsidR="23154644" w:rsidRPr="07CF7B41">
        <w:rPr>
          <w:rFonts w:ascii="Arial" w:eastAsia="Arial" w:hAnsi="Arial" w:cs="Arial"/>
        </w:rPr>
        <w:t>, infers that a policing initiative is an operation or scheme that solely prevents a specific crime and aids victims.</w:t>
      </w:r>
      <w:r w:rsidR="0823DDA0" w:rsidRPr="07CF7B41">
        <w:rPr>
          <w:rFonts w:ascii="Arial" w:eastAsia="Arial" w:hAnsi="Arial" w:cs="Arial"/>
        </w:rPr>
        <w:t xml:space="preserve"> This source </w:t>
      </w:r>
      <w:r w:rsidR="6E09AC06" w:rsidRPr="07CF7B41">
        <w:rPr>
          <w:rFonts w:ascii="Arial" w:eastAsia="Arial" w:hAnsi="Arial" w:cs="Arial"/>
        </w:rPr>
        <w:t xml:space="preserve">also infers that for a crime </w:t>
      </w:r>
      <w:r w:rsidR="63B25826" w:rsidRPr="07CF7B41">
        <w:rPr>
          <w:rFonts w:ascii="Arial" w:eastAsia="Arial" w:hAnsi="Arial" w:cs="Arial"/>
        </w:rPr>
        <w:t>reduction-based</w:t>
      </w:r>
      <w:r w:rsidR="6E09AC06" w:rsidRPr="07CF7B41">
        <w:rPr>
          <w:rFonts w:ascii="Arial" w:eastAsia="Arial" w:hAnsi="Arial" w:cs="Arial"/>
        </w:rPr>
        <w:t xml:space="preserve"> policing initiative to be </w:t>
      </w:r>
      <w:r w:rsidR="0D5EF47E" w:rsidRPr="07CF7B41">
        <w:rPr>
          <w:rFonts w:ascii="Arial" w:eastAsia="Arial" w:hAnsi="Arial" w:cs="Arial"/>
        </w:rPr>
        <w:t>successful</w:t>
      </w:r>
      <w:r w:rsidR="6E09AC06" w:rsidRPr="07CF7B41">
        <w:rPr>
          <w:rFonts w:ascii="Arial" w:eastAsia="Arial" w:hAnsi="Arial" w:cs="Arial"/>
        </w:rPr>
        <w:t xml:space="preserve"> then </w:t>
      </w:r>
      <w:r w:rsidR="13AF3B09" w:rsidRPr="07CF7B41">
        <w:rPr>
          <w:rFonts w:ascii="Arial" w:eastAsia="Arial" w:hAnsi="Arial" w:cs="Arial"/>
        </w:rPr>
        <w:t>effective</w:t>
      </w:r>
      <w:r w:rsidR="439E6611" w:rsidRPr="07CF7B41">
        <w:rPr>
          <w:rFonts w:ascii="Arial" w:eastAsia="Arial" w:hAnsi="Arial" w:cs="Arial"/>
        </w:rPr>
        <w:t xml:space="preserve"> </w:t>
      </w:r>
      <w:r w:rsidR="6E09AC06" w:rsidRPr="07CF7B41">
        <w:rPr>
          <w:rFonts w:ascii="Arial" w:eastAsia="Arial" w:hAnsi="Arial" w:cs="Arial"/>
        </w:rPr>
        <w:t>problem solving must be used</w:t>
      </w:r>
      <w:r w:rsidR="0823DDA0" w:rsidRPr="07CF7B41">
        <w:rPr>
          <w:rFonts w:ascii="Arial" w:eastAsia="Arial" w:hAnsi="Arial" w:cs="Arial"/>
        </w:rPr>
        <w:t>.</w:t>
      </w:r>
      <w:r w:rsidR="7B896CA0" w:rsidRPr="07CF7B41">
        <w:rPr>
          <w:rFonts w:ascii="Arial" w:eastAsia="Arial" w:hAnsi="Arial" w:cs="Arial"/>
        </w:rPr>
        <w:t xml:space="preserve"> </w:t>
      </w:r>
      <w:r w:rsidR="0823DDA0" w:rsidRPr="07CF7B41">
        <w:rPr>
          <w:rFonts w:ascii="Arial" w:eastAsia="Arial" w:hAnsi="Arial" w:cs="Arial"/>
        </w:rPr>
        <w:t>Th</w:t>
      </w:r>
      <w:r w:rsidR="66A8ECFE" w:rsidRPr="07CF7B41">
        <w:rPr>
          <w:rFonts w:ascii="Arial" w:eastAsia="Arial" w:hAnsi="Arial" w:cs="Arial"/>
        </w:rPr>
        <w:t>e</w:t>
      </w:r>
      <w:r w:rsidR="0823DDA0" w:rsidRPr="07CF7B41">
        <w:rPr>
          <w:rFonts w:ascii="Arial" w:eastAsia="Arial" w:hAnsi="Arial" w:cs="Arial"/>
        </w:rPr>
        <w:t xml:space="preserve"> initiative </w:t>
      </w:r>
      <w:r w:rsidR="2432C71E" w:rsidRPr="07CF7B41">
        <w:rPr>
          <w:rFonts w:ascii="Arial" w:eastAsia="Arial" w:hAnsi="Arial" w:cs="Arial"/>
        </w:rPr>
        <w:t xml:space="preserve">in question </w:t>
      </w:r>
      <w:r w:rsidR="0823DDA0" w:rsidRPr="07CF7B41">
        <w:rPr>
          <w:rFonts w:ascii="Arial" w:eastAsia="Arial" w:hAnsi="Arial" w:cs="Arial"/>
        </w:rPr>
        <w:t xml:space="preserve">has the aim of reducing </w:t>
      </w:r>
      <w:r w:rsidR="6520BCAF" w:rsidRPr="07CF7B41">
        <w:rPr>
          <w:rFonts w:ascii="Arial" w:eastAsia="Arial" w:hAnsi="Arial" w:cs="Arial"/>
        </w:rPr>
        <w:t>instances of residential burglary</w:t>
      </w:r>
      <w:r w:rsidR="3FC9A0DE" w:rsidRPr="07CF7B41">
        <w:rPr>
          <w:rFonts w:ascii="Arial" w:eastAsia="Arial" w:hAnsi="Arial" w:cs="Arial"/>
        </w:rPr>
        <w:t xml:space="preserve"> and can benefit vulnerable people as it gives steps to protect a home from</w:t>
      </w:r>
      <w:r w:rsidR="77A34399" w:rsidRPr="07CF7B41">
        <w:rPr>
          <w:rFonts w:ascii="Arial" w:eastAsia="Arial" w:hAnsi="Arial" w:cs="Arial"/>
        </w:rPr>
        <w:t xml:space="preserve"> burglary. </w:t>
      </w:r>
      <w:r w:rsidR="2CCDA291" w:rsidRPr="07CF7B41">
        <w:rPr>
          <w:rFonts w:ascii="Arial" w:eastAsia="Arial" w:hAnsi="Arial" w:cs="Arial"/>
        </w:rPr>
        <w:t xml:space="preserve">Policing initiatives also </w:t>
      </w:r>
      <w:r w:rsidR="561995C3" w:rsidRPr="07CF7B41">
        <w:rPr>
          <w:rFonts w:ascii="Arial" w:eastAsia="Arial" w:hAnsi="Arial" w:cs="Arial"/>
        </w:rPr>
        <w:t>must</w:t>
      </w:r>
      <w:r w:rsidR="2CCDA291" w:rsidRPr="07CF7B41">
        <w:rPr>
          <w:rFonts w:ascii="Arial" w:eastAsia="Arial" w:hAnsi="Arial" w:cs="Arial"/>
        </w:rPr>
        <w:t xml:space="preserve"> be suitable for the </w:t>
      </w:r>
      <w:r w:rsidR="41051699" w:rsidRPr="07CF7B41">
        <w:rPr>
          <w:rFonts w:ascii="Arial" w:eastAsia="Arial" w:hAnsi="Arial" w:cs="Arial"/>
        </w:rPr>
        <w:t xml:space="preserve">type of </w:t>
      </w:r>
      <w:r w:rsidR="2CCDA291" w:rsidRPr="07CF7B41">
        <w:rPr>
          <w:rFonts w:ascii="Arial" w:eastAsia="Arial" w:hAnsi="Arial" w:cs="Arial"/>
        </w:rPr>
        <w:t>vulnerable indi</w:t>
      </w:r>
      <w:r w:rsidR="28F6D565" w:rsidRPr="07CF7B41">
        <w:rPr>
          <w:rFonts w:ascii="Arial" w:eastAsia="Arial" w:hAnsi="Arial" w:cs="Arial"/>
        </w:rPr>
        <w:t>vidual</w:t>
      </w:r>
      <w:r w:rsidR="3BFC762D" w:rsidRPr="07CF7B41">
        <w:rPr>
          <w:rFonts w:ascii="Arial" w:eastAsia="Arial" w:hAnsi="Arial" w:cs="Arial"/>
        </w:rPr>
        <w:t>.</w:t>
      </w:r>
      <w:r w:rsidR="7BFEC3C2" w:rsidRPr="07CF7B41">
        <w:rPr>
          <w:rFonts w:ascii="Arial" w:eastAsia="Arial" w:hAnsi="Arial" w:cs="Arial"/>
        </w:rPr>
        <w:t xml:space="preserve"> (Kane, Hyatt and Teti, 2024). This research infers that different approaches are needed</w:t>
      </w:r>
      <w:r w:rsidR="0BE03FC9" w:rsidRPr="07CF7B41">
        <w:rPr>
          <w:rFonts w:ascii="Arial" w:eastAsia="Arial" w:hAnsi="Arial" w:cs="Arial"/>
        </w:rPr>
        <w:t xml:space="preserve"> depending on the type of individual.</w:t>
      </w:r>
      <w:r w:rsidR="3BFC762D" w:rsidRPr="07CF7B41">
        <w:rPr>
          <w:rFonts w:ascii="Arial" w:eastAsia="Arial" w:hAnsi="Arial" w:cs="Arial"/>
        </w:rPr>
        <w:t xml:space="preserve"> </w:t>
      </w:r>
      <w:r w:rsidR="64D58C77" w:rsidRPr="07CF7B41">
        <w:rPr>
          <w:rFonts w:ascii="Arial" w:eastAsia="Arial" w:hAnsi="Arial" w:cs="Arial"/>
        </w:rPr>
        <w:t>(</w:t>
      </w:r>
      <w:r w:rsidR="64D58C77" w:rsidRPr="07CF7B41">
        <w:rPr>
          <w:rFonts w:ascii="Arial" w:eastAsia="Arial" w:hAnsi="Arial" w:cs="Arial"/>
          <w:color w:val="222222"/>
        </w:rPr>
        <w:t>Brown, 2012)</w:t>
      </w:r>
      <w:r w:rsidR="64D58C77" w:rsidRPr="07CF7B41">
        <w:rPr>
          <w:rFonts w:ascii="Arial" w:eastAsia="Arial" w:hAnsi="Arial" w:cs="Arial"/>
        </w:rPr>
        <w:t xml:space="preserve"> theorises that the</w:t>
      </w:r>
      <w:r w:rsidR="692852E9" w:rsidRPr="07CF7B41">
        <w:rPr>
          <w:rFonts w:ascii="Arial" w:eastAsia="Arial" w:hAnsi="Arial" w:cs="Arial"/>
        </w:rPr>
        <w:t xml:space="preserve"> most vulnerable</w:t>
      </w:r>
      <w:r w:rsidR="087A5F7E" w:rsidRPr="07CF7B41">
        <w:rPr>
          <w:rFonts w:ascii="Arial" w:eastAsia="Arial" w:hAnsi="Arial" w:cs="Arial"/>
        </w:rPr>
        <w:t xml:space="preserve"> individuals</w:t>
      </w:r>
      <w:r w:rsidR="692852E9" w:rsidRPr="07CF7B41">
        <w:rPr>
          <w:rFonts w:ascii="Arial" w:eastAsia="Arial" w:hAnsi="Arial" w:cs="Arial"/>
        </w:rPr>
        <w:t xml:space="preserve"> </w:t>
      </w:r>
      <w:r w:rsidR="6C6B496F" w:rsidRPr="07CF7B41">
        <w:rPr>
          <w:rFonts w:ascii="Arial" w:eastAsia="Arial" w:hAnsi="Arial" w:cs="Arial"/>
        </w:rPr>
        <w:t>are those who lack the ability to defend themselves against severe harm or exploitation.</w:t>
      </w:r>
      <w:r w:rsidR="30BA2B23" w:rsidRPr="07CF7B41">
        <w:rPr>
          <w:rFonts w:ascii="Arial" w:eastAsia="Arial" w:hAnsi="Arial" w:cs="Arial"/>
        </w:rPr>
        <w:t xml:space="preserve"> ((</w:t>
      </w:r>
      <w:r w:rsidR="30BA2B23" w:rsidRPr="07CF7B41">
        <w:rPr>
          <w:rFonts w:ascii="Arial" w:eastAsia="Arial" w:hAnsi="Arial" w:cs="Arial"/>
          <w:color w:val="000000" w:themeColor="text1"/>
        </w:rPr>
        <w:t>West Somerset Healthcare, 2024), states that</w:t>
      </w:r>
      <w:r w:rsidR="6C6B496F" w:rsidRPr="07CF7B41">
        <w:rPr>
          <w:rFonts w:ascii="Arial" w:eastAsia="Arial" w:hAnsi="Arial" w:cs="Arial"/>
        </w:rPr>
        <w:t xml:space="preserve"> </w:t>
      </w:r>
      <w:r w:rsidR="23DA594C" w:rsidRPr="07CF7B41">
        <w:rPr>
          <w:rFonts w:ascii="Arial" w:eastAsia="Arial" w:hAnsi="Arial" w:cs="Arial"/>
        </w:rPr>
        <w:t>i</w:t>
      </w:r>
      <w:r w:rsidR="6C6B496F" w:rsidRPr="07CF7B41">
        <w:rPr>
          <w:rFonts w:ascii="Arial" w:eastAsia="Arial" w:hAnsi="Arial" w:cs="Arial"/>
        </w:rPr>
        <w:t xml:space="preserve">ndividuals with mental health disorders, physical disabilities, difficulties with learning, gender, </w:t>
      </w:r>
      <w:r w:rsidR="60636E46" w:rsidRPr="07CF7B41">
        <w:rPr>
          <w:rFonts w:ascii="Arial" w:eastAsia="Arial" w:hAnsi="Arial" w:cs="Arial"/>
        </w:rPr>
        <w:t xml:space="preserve">or those of </w:t>
      </w:r>
      <w:bookmarkStart w:id="0" w:name="_Int_1Cnvdtd6"/>
      <w:r w:rsidR="60636E46" w:rsidRPr="07CF7B41">
        <w:rPr>
          <w:rFonts w:ascii="Arial" w:eastAsia="Arial" w:hAnsi="Arial" w:cs="Arial"/>
        </w:rPr>
        <w:t xml:space="preserve">a young </w:t>
      </w:r>
      <w:r w:rsidR="6C6B496F" w:rsidRPr="07CF7B41">
        <w:rPr>
          <w:rFonts w:ascii="Arial" w:eastAsia="Arial" w:hAnsi="Arial" w:cs="Arial"/>
        </w:rPr>
        <w:t>age</w:t>
      </w:r>
      <w:bookmarkEnd w:id="0"/>
      <w:r w:rsidR="6C6B496F" w:rsidRPr="07CF7B41">
        <w:rPr>
          <w:rFonts w:ascii="Arial" w:eastAsia="Arial" w:hAnsi="Arial" w:cs="Arial"/>
        </w:rPr>
        <w:t xml:space="preserve"> fall under th</w:t>
      </w:r>
      <w:r w:rsidR="052A75CE" w:rsidRPr="07CF7B41">
        <w:rPr>
          <w:rFonts w:ascii="Arial" w:eastAsia="Arial" w:hAnsi="Arial" w:cs="Arial"/>
        </w:rPr>
        <w:t>e category of vulnerable</w:t>
      </w:r>
      <w:r w:rsidR="3EFD8007" w:rsidRPr="07CF7B41">
        <w:rPr>
          <w:rFonts w:ascii="Arial" w:eastAsia="Arial" w:hAnsi="Arial" w:cs="Arial"/>
        </w:rPr>
        <w:t xml:space="preserve">. </w:t>
      </w:r>
      <w:r w:rsidR="77A181AA" w:rsidRPr="07CF7B41">
        <w:rPr>
          <w:rFonts w:ascii="Arial" w:eastAsia="Arial" w:hAnsi="Arial" w:cs="Arial"/>
          <w:color w:val="000000" w:themeColor="text1"/>
        </w:rPr>
        <w:t xml:space="preserve">The previous </w:t>
      </w:r>
      <w:r w:rsidR="11F02469" w:rsidRPr="07CF7B41">
        <w:rPr>
          <w:rFonts w:ascii="Arial" w:eastAsia="Arial" w:hAnsi="Arial" w:cs="Arial"/>
          <w:color w:val="000000" w:themeColor="text1"/>
        </w:rPr>
        <w:t xml:space="preserve">article also </w:t>
      </w:r>
      <w:r w:rsidR="77A181AA" w:rsidRPr="07CF7B41">
        <w:rPr>
          <w:rFonts w:ascii="Arial" w:eastAsia="Arial" w:hAnsi="Arial" w:cs="Arial"/>
          <w:color w:val="000000" w:themeColor="text1"/>
        </w:rPr>
        <w:t xml:space="preserve">supports the notion </w:t>
      </w:r>
      <w:r w:rsidR="5A1B8875" w:rsidRPr="07CF7B41">
        <w:rPr>
          <w:rFonts w:ascii="Arial" w:eastAsia="Arial" w:hAnsi="Arial" w:cs="Arial"/>
          <w:color w:val="000000" w:themeColor="text1"/>
        </w:rPr>
        <w:t xml:space="preserve">that </w:t>
      </w:r>
      <w:bookmarkStart w:id="1" w:name="_Int_hia3suPn"/>
      <w:r w:rsidR="5A1B8875" w:rsidRPr="07CF7B41">
        <w:rPr>
          <w:rFonts w:ascii="Arial" w:eastAsia="Arial" w:hAnsi="Arial" w:cs="Arial"/>
          <w:color w:val="000000" w:themeColor="text1"/>
        </w:rPr>
        <w:t>different factors</w:t>
      </w:r>
      <w:bookmarkEnd w:id="1"/>
      <w:r w:rsidR="5A1B8875" w:rsidRPr="07CF7B41">
        <w:rPr>
          <w:rFonts w:ascii="Arial" w:eastAsia="Arial" w:hAnsi="Arial" w:cs="Arial"/>
          <w:color w:val="000000" w:themeColor="text1"/>
        </w:rPr>
        <w:t xml:space="preserve"> contribute to an individual being vulnerable.</w:t>
      </w:r>
      <w:r w:rsidR="7D3025A4" w:rsidRPr="07CF7B41">
        <w:rPr>
          <w:rFonts w:ascii="Arial" w:eastAsia="Arial" w:hAnsi="Arial" w:cs="Arial"/>
          <w:color w:val="000000" w:themeColor="text1"/>
        </w:rPr>
        <w:t xml:space="preserve"> Thi</w:t>
      </w:r>
      <w:r w:rsidR="2C79EF7D" w:rsidRPr="07CF7B41">
        <w:rPr>
          <w:rFonts w:ascii="Arial" w:eastAsia="Arial" w:hAnsi="Arial" w:cs="Arial"/>
          <w:color w:val="000000" w:themeColor="text1"/>
        </w:rPr>
        <w:t xml:space="preserve">s then infers </w:t>
      </w:r>
      <w:r w:rsidR="7D3025A4" w:rsidRPr="07CF7B41">
        <w:rPr>
          <w:rFonts w:ascii="Arial" w:eastAsia="Arial" w:hAnsi="Arial" w:cs="Arial"/>
          <w:color w:val="000000" w:themeColor="text1"/>
        </w:rPr>
        <w:t xml:space="preserve">that for policing </w:t>
      </w:r>
      <w:r w:rsidR="4D08C644" w:rsidRPr="07CF7B41">
        <w:rPr>
          <w:rFonts w:ascii="Arial" w:eastAsia="Arial" w:hAnsi="Arial" w:cs="Arial"/>
          <w:color w:val="000000" w:themeColor="text1"/>
        </w:rPr>
        <w:t>initiatives</w:t>
      </w:r>
      <w:r w:rsidR="67C48B55" w:rsidRPr="07CF7B41">
        <w:rPr>
          <w:rFonts w:ascii="Arial" w:eastAsia="Arial" w:hAnsi="Arial" w:cs="Arial"/>
          <w:color w:val="000000" w:themeColor="text1"/>
        </w:rPr>
        <w:t xml:space="preserve">, </w:t>
      </w:r>
      <w:r w:rsidR="7D3025A4" w:rsidRPr="07CF7B41">
        <w:rPr>
          <w:rFonts w:ascii="Arial" w:eastAsia="Arial" w:hAnsi="Arial" w:cs="Arial"/>
          <w:color w:val="000000" w:themeColor="text1"/>
        </w:rPr>
        <w:t xml:space="preserve">regarding aiding vulnerable </w:t>
      </w:r>
      <w:r w:rsidR="45C4C958" w:rsidRPr="07CF7B41">
        <w:rPr>
          <w:rFonts w:ascii="Arial" w:eastAsia="Arial" w:hAnsi="Arial" w:cs="Arial"/>
          <w:color w:val="000000" w:themeColor="text1"/>
        </w:rPr>
        <w:t>individuals</w:t>
      </w:r>
      <w:r w:rsidR="7D3025A4" w:rsidRPr="07CF7B41">
        <w:rPr>
          <w:rFonts w:ascii="Arial" w:eastAsia="Arial" w:hAnsi="Arial" w:cs="Arial"/>
          <w:color w:val="000000" w:themeColor="text1"/>
        </w:rPr>
        <w:t xml:space="preserve"> to be </w:t>
      </w:r>
      <w:r w:rsidR="2C9D217E" w:rsidRPr="07CF7B41">
        <w:rPr>
          <w:rFonts w:ascii="Arial" w:eastAsia="Arial" w:hAnsi="Arial" w:cs="Arial"/>
          <w:color w:val="000000" w:themeColor="text1"/>
        </w:rPr>
        <w:t>successful</w:t>
      </w:r>
      <w:r w:rsidR="7D3025A4" w:rsidRPr="07CF7B41">
        <w:rPr>
          <w:rFonts w:ascii="Arial" w:eastAsia="Arial" w:hAnsi="Arial" w:cs="Arial"/>
          <w:color w:val="000000" w:themeColor="text1"/>
        </w:rPr>
        <w:t xml:space="preserve"> then </w:t>
      </w:r>
      <w:r w:rsidR="150BDDAE" w:rsidRPr="07CF7B41">
        <w:rPr>
          <w:rFonts w:ascii="Arial" w:eastAsia="Arial" w:hAnsi="Arial" w:cs="Arial"/>
          <w:color w:val="000000" w:themeColor="text1"/>
        </w:rPr>
        <w:t xml:space="preserve">the initiative in question must be appropriate </w:t>
      </w:r>
      <w:r w:rsidR="008E2E7F" w:rsidRPr="07CF7B41">
        <w:rPr>
          <w:rFonts w:ascii="Arial" w:eastAsia="Arial" w:hAnsi="Arial" w:cs="Arial"/>
          <w:color w:val="000000" w:themeColor="text1"/>
        </w:rPr>
        <w:t>regarding</w:t>
      </w:r>
      <w:r w:rsidR="150BDDAE" w:rsidRPr="07CF7B41">
        <w:rPr>
          <w:rFonts w:ascii="Arial" w:eastAsia="Arial" w:hAnsi="Arial" w:cs="Arial"/>
          <w:color w:val="000000" w:themeColor="text1"/>
        </w:rPr>
        <w:t xml:space="preserve"> the </w:t>
      </w:r>
      <w:r w:rsidR="6A0C3BEF" w:rsidRPr="07CF7B41">
        <w:rPr>
          <w:rFonts w:ascii="Arial" w:eastAsia="Arial" w:hAnsi="Arial" w:cs="Arial"/>
          <w:color w:val="000000" w:themeColor="text1"/>
        </w:rPr>
        <w:t>victim's</w:t>
      </w:r>
      <w:r w:rsidR="150BDDAE" w:rsidRPr="07CF7B41">
        <w:rPr>
          <w:rFonts w:ascii="Arial" w:eastAsia="Arial" w:hAnsi="Arial" w:cs="Arial"/>
          <w:color w:val="000000" w:themeColor="text1"/>
        </w:rPr>
        <w:t xml:space="preserve"> demographic</w:t>
      </w:r>
      <w:r w:rsidR="5DC1EF8E" w:rsidRPr="07CF7B41">
        <w:rPr>
          <w:rFonts w:ascii="Arial" w:eastAsia="Arial" w:hAnsi="Arial" w:cs="Arial"/>
          <w:color w:val="000000" w:themeColor="text1"/>
        </w:rPr>
        <w:t>.</w:t>
      </w:r>
      <w:r w:rsidR="32CE414E" w:rsidRPr="07CF7B41">
        <w:rPr>
          <w:rFonts w:ascii="Arial" w:eastAsia="Arial" w:hAnsi="Arial" w:cs="Arial"/>
          <w:color w:val="000000" w:themeColor="text1"/>
        </w:rPr>
        <w:t xml:space="preserve"> </w:t>
      </w:r>
      <w:r w:rsidR="1180E55F" w:rsidRPr="07CF7B41">
        <w:rPr>
          <w:rFonts w:ascii="Arial" w:eastAsia="Arial" w:hAnsi="Arial" w:cs="Arial"/>
        </w:rPr>
        <w:t>Operation Encompass is an early information safeguarding cooperation between the police and education authorities that allows schools to provide swift support to children, in the school, who are victims of domestic abuse.</w:t>
      </w:r>
      <w:r w:rsidR="537026A8" w:rsidRPr="07CF7B41">
        <w:rPr>
          <w:rFonts w:ascii="Arial" w:eastAsia="Arial" w:hAnsi="Arial" w:cs="Arial"/>
        </w:rPr>
        <w:t xml:space="preserve"> </w:t>
      </w:r>
      <w:r w:rsidR="16BD5419" w:rsidRPr="07CF7B41">
        <w:rPr>
          <w:rFonts w:ascii="Arial" w:eastAsia="Arial" w:hAnsi="Arial" w:cs="Arial"/>
        </w:rPr>
        <w:t>(</w:t>
      </w:r>
      <w:r w:rsidR="16BD5419" w:rsidRPr="07CF7B41">
        <w:rPr>
          <w:rFonts w:ascii="Arial" w:eastAsia="Arial" w:hAnsi="Arial" w:cs="Arial"/>
          <w:color w:val="000000" w:themeColor="text1"/>
        </w:rPr>
        <w:t xml:space="preserve">Operation Encompass, 2024). </w:t>
      </w:r>
      <w:r w:rsidR="268DBDC3" w:rsidRPr="07CF7B41">
        <w:rPr>
          <w:rFonts w:ascii="Arial" w:eastAsia="Arial" w:hAnsi="Arial" w:cs="Arial"/>
          <w:color w:val="000000" w:themeColor="text1"/>
        </w:rPr>
        <w:t>This</w:t>
      </w:r>
      <w:r w:rsidR="3B876443" w:rsidRPr="07CF7B41">
        <w:rPr>
          <w:rFonts w:ascii="Arial" w:eastAsia="Arial" w:hAnsi="Arial" w:cs="Arial"/>
          <w:color w:val="000000" w:themeColor="text1"/>
        </w:rPr>
        <w:t xml:space="preserve"> </w:t>
      </w:r>
      <w:r w:rsidR="3B876443" w:rsidRPr="07CF7B41">
        <w:rPr>
          <w:rFonts w:ascii="Arial" w:eastAsia="Arial" w:hAnsi="Arial" w:cs="Arial"/>
          <w:color w:val="000000" w:themeColor="text1"/>
        </w:rPr>
        <w:lastRenderedPageBreak/>
        <w:t>initiative demands</w:t>
      </w:r>
      <w:r w:rsidR="16BD5419" w:rsidRPr="07CF7B41">
        <w:rPr>
          <w:rFonts w:ascii="Arial" w:eastAsia="Arial" w:hAnsi="Arial" w:cs="Arial"/>
          <w:color w:val="000000" w:themeColor="text1"/>
        </w:rPr>
        <w:t xml:space="preserve"> the co-operation between the police and educat</w:t>
      </w:r>
      <w:r w:rsidR="34553D6D" w:rsidRPr="07CF7B41">
        <w:rPr>
          <w:rFonts w:ascii="Arial" w:eastAsia="Arial" w:hAnsi="Arial" w:cs="Arial"/>
          <w:color w:val="000000" w:themeColor="text1"/>
        </w:rPr>
        <w:t xml:space="preserve">ion authorities </w:t>
      </w:r>
      <w:r w:rsidR="4A655EB6" w:rsidRPr="07CF7B41">
        <w:rPr>
          <w:rFonts w:ascii="Arial" w:eastAsia="Arial" w:hAnsi="Arial" w:cs="Arial"/>
          <w:color w:val="000000" w:themeColor="text1"/>
        </w:rPr>
        <w:t>to protect children</w:t>
      </w:r>
      <w:r w:rsidR="34553D6D" w:rsidRPr="07CF7B41">
        <w:rPr>
          <w:rFonts w:ascii="Arial" w:eastAsia="Arial" w:hAnsi="Arial" w:cs="Arial"/>
          <w:color w:val="000000" w:themeColor="text1"/>
        </w:rPr>
        <w:t>.</w:t>
      </w:r>
      <w:r w:rsidR="16BD5419" w:rsidRPr="07CF7B41">
        <w:rPr>
          <w:rFonts w:ascii="Arial" w:eastAsia="Arial" w:hAnsi="Arial" w:cs="Arial"/>
          <w:color w:val="000000" w:themeColor="text1"/>
        </w:rPr>
        <w:t xml:space="preserve"> </w:t>
      </w:r>
      <w:r w:rsidR="3D71D26C" w:rsidRPr="07CF7B41">
        <w:rPr>
          <w:rFonts w:ascii="Arial" w:eastAsia="Arial" w:hAnsi="Arial" w:cs="Arial"/>
          <w:color w:val="000000" w:themeColor="text1"/>
        </w:rPr>
        <w:t xml:space="preserve">This policing initiative, of sharing information, is highly beneficial in protecting vulnerable children. </w:t>
      </w:r>
      <w:r w:rsidR="2E742A1A" w:rsidRPr="07CF7B41">
        <w:rPr>
          <w:rFonts w:ascii="Arial" w:eastAsia="Arial" w:hAnsi="Arial" w:cs="Arial"/>
          <w:color w:val="000000" w:themeColor="text1"/>
        </w:rPr>
        <w:t>This is because after a domestic violence incident</w:t>
      </w:r>
      <w:r w:rsidR="25BF7A30" w:rsidRPr="07CF7B41">
        <w:rPr>
          <w:rFonts w:ascii="Arial" w:eastAsia="Arial" w:hAnsi="Arial" w:cs="Arial"/>
          <w:color w:val="000000" w:themeColor="text1"/>
        </w:rPr>
        <w:t>, that has required police attendance,</w:t>
      </w:r>
      <w:r w:rsidR="2E742A1A" w:rsidRPr="07CF7B41">
        <w:rPr>
          <w:rFonts w:ascii="Arial" w:eastAsia="Arial" w:hAnsi="Arial" w:cs="Arial"/>
          <w:color w:val="000000" w:themeColor="text1"/>
        </w:rPr>
        <w:t xml:space="preserve"> </w:t>
      </w:r>
      <w:r w:rsidR="09A8A529" w:rsidRPr="07CF7B41">
        <w:rPr>
          <w:rFonts w:ascii="Arial" w:eastAsia="Arial" w:hAnsi="Arial" w:cs="Arial"/>
          <w:color w:val="000000" w:themeColor="text1"/>
        </w:rPr>
        <w:t>the school</w:t>
      </w:r>
      <w:r w:rsidR="2E742A1A" w:rsidRPr="07CF7B41">
        <w:rPr>
          <w:rFonts w:ascii="Arial" w:eastAsia="Arial" w:hAnsi="Arial" w:cs="Arial"/>
          <w:color w:val="000000" w:themeColor="text1"/>
        </w:rPr>
        <w:t xml:space="preserve"> that the affected children attend will be informed and can therefore provide imm</w:t>
      </w:r>
      <w:r w:rsidR="6EF1BFD6" w:rsidRPr="07CF7B41">
        <w:rPr>
          <w:rFonts w:ascii="Arial" w:eastAsia="Arial" w:hAnsi="Arial" w:cs="Arial"/>
          <w:color w:val="000000" w:themeColor="text1"/>
        </w:rPr>
        <w:t>ediate support to the child in question.</w:t>
      </w:r>
      <w:r w:rsidR="6977E438" w:rsidRPr="07CF7B41">
        <w:rPr>
          <w:rFonts w:ascii="Arial" w:eastAsia="Arial" w:hAnsi="Arial" w:cs="Arial"/>
          <w:color w:val="000000" w:themeColor="text1"/>
        </w:rPr>
        <w:t xml:space="preserve"> This immediate support will</w:t>
      </w:r>
      <w:r w:rsidR="443BE393" w:rsidRPr="07CF7B41">
        <w:rPr>
          <w:rFonts w:ascii="Arial" w:eastAsia="Arial" w:hAnsi="Arial" w:cs="Arial"/>
          <w:color w:val="000000" w:themeColor="text1"/>
        </w:rPr>
        <w:t xml:space="preserve"> be extremely beneficial as it will </w:t>
      </w:r>
      <w:r w:rsidR="6977E438" w:rsidRPr="07CF7B41">
        <w:rPr>
          <w:rFonts w:ascii="Arial" w:eastAsia="Arial" w:hAnsi="Arial" w:cs="Arial"/>
        </w:rPr>
        <w:t>lessen the incident's effect on the young person</w:t>
      </w:r>
      <w:r w:rsidR="6ED30A1E" w:rsidRPr="07CF7B41">
        <w:rPr>
          <w:rFonts w:ascii="Arial" w:eastAsia="Arial" w:hAnsi="Arial" w:cs="Arial"/>
        </w:rPr>
        <w:t xml:space="preserve"> by ensuring that the child is </w:t>
      </w:r>
      <w:r w:rsidR="526F9764" w:rsidRPr="07CF7B41">
        <w:rPr>
          <w:rFonts w:ascii="Arial" w:eastAsia="Arial" w:hAnsi="Arial" w:cs="Arial"/>
        </w:rPr>
        <w:t>given immediate support</w:t>
      </w:r>
      <w:r w:rsidR="6977E438" w:rsidRPr="07CF7B41">
        <w:rPr>
          <w:rFonts w:ascii="Arial" w:eastAsia="Arial" w:hAnsi="Arial" w:cs="Arial"/>
        </w:rPr>
        <w:t>.</w:t>
      </w:r>
      <w:r w:rsidR="6C07A3FA" w:rsidRPr="07CF7B41">
        <w:rPr>
          <w:rFonts w:ascii="Arial" w:eastAsia="Arial" w:hAnsi="Arial" w:cs="Arial"/>
        </w:rPr>
        <w:t xml:space="preserve"> </w:t>
      </w:r>
      <w:r w:rsidR="114A4C24" w:rsidRPr="07CF7B41">
        <w:rPr>
          <w:rFonts w:ascii="Arial" w:eastAsia="Arial" w:hAnsi="Arial" w:cs="Arial"/>
        </w:rPr>
        <w:t>(</w:t>
      </w:r>
      <w:r w:rsidR="114A4C24" w:rsidRPr="07CF7B41">
        <w:rPr>
          <w:rFonts w:ascii="Arial" w:eastAsia="Arial" w:hAnsi="Arial" w:cs="Arial"/>
          <w:color w:val="000000" w:themeColor="text1"/>
        </w:rPr>
        <w:t>Devon County Council, 2023)</w:t>
      </w:r>
      <w:r w:rsidR="54D8D3B2" w:rsidRPr="07CF7B41">
        <w:rPr>
          <w:rFonts w:ascii="Arial" w:eastAsia="Arial" w:hAnsi="Arial" w:cs="Arial"/>
          <w:color w:val="000000" w:themeColor="text1"/>
        </w:rPr>
        <w:t xml:space="preserve">, </w:t>
      </w:r>
      <w:r w:rsidR="114A4C24" w:rsidRPr="07CF7B41">
        <w:rPr>
          <w:rFonts w:ascii="Arial" w:eastAsia="Arial" w:hAnsi="Arial" w:cs="Arial"/>
          <w:color w:val="000000" w:themeColor="text1"/>
        </w:rPr>
        <w:t>supports the fact that</w:t>
      </w:r>
      <w:r w:rsidR="153FDA76" w:rsidRPr="07CF7B41">
        <w:rPr>
          <w:rFonts w:ascii="Arial" w:eastAsia="Arial" w:hAnsi="Arial" w:cs="Arial"/>
          <w:color w:val="000000" w:themeColor="text1"/>
        </w:rPr>
        <w:t xml:space="preserve"> a benefit of</w:t>
      </w:r>
      <w:r w:rsidR="114A4C24" w:rsidRPr="07CF7B41">
        <w:rPr>
          <w:rFonts w:ascii="Arial" w:eastAsia="Arial" w:hAnsi="Arial" w:cs="Arial"/>
          <w:color w:val="000000" w:themeColor="text1"/>
        </w:rPr>
        <w:t xml:space="preserve"> Operation Encompass</w:t>
      </w:r>
      <w:r w:rsidR="3B1BB434" w:rsidRPr="07CF7B41">
        <w:rPr>
          <w:rFonts w:ascii="Arial" w:eastAsia="Arial" w:hAnsi="Arial" w:cs="Arial"/>
          <w:color w:val="000000" w:themeColor="text1"/>
        </w:rPr>
        <w:t xml:space="preserve"> is that immediate </w:t>
      </w:r>
      <w:r w:rsidR="2F1D5F05" w:rsidRPr="07CF7B41">
        <w:rPr>
          <w:rFonts w:ascii="Arial" w:eastAsia="Arial" w:hAnsi="Arial" w:cs="Arial"/>
          <w:color w:val="000000" w:themeColor="text1"/>
        </w:rPr>
        <w:t>support</w:t>
      </w:r>
      <w:r w:rsidR="3B1BB434" w:rsidRPr="07CF7B41">
        <w:rPr>
          <w:rFonts w:ascii="Arial" w:eastAsia="Arial" w:hAnsi="Arial" w:cs="Arial"/>
          <w:color w:val="000000" w:themeColor="text1"/>
        </w:rPr>
        <w:t xml:space="preserve"> could be given. </w:t>
      </w:r>
      <w:r w:rsidR="0F1AE0E1" w:rsidRPr="07CF7B41">
        <w:rPr>
          <w:rFonts w:ascii="Arial" w:eastAsia="Arial" w:hAnsi="Arial" w:cs="Arial"/>
          <w:color w:val="000000" w:themeColor="text1"/>
        </w:rPr>
        <w:t xml:space="preserve">It can be inferred from this article that </w:t>
      </w:r>
      <w:r w:rsidR="422FAD4B" w:rsidRPr="07CF7B41">
        <w:rPr>
          <w:rFonts w:ascii="Arial" w:eastAsia="Arial" w:hAnsi="Arial" w:cs="Arial"/>
          <w:color w:val="000000" w:themeColor="text1"/>
        </w:rPr>
        <w:t>this policing initiative wil</w:t>
      </w:r>
      <w:r w:rsidR="2BDBED99" w:rsidRPr="07CF7B41">
        <w:rPr>
          <w:rFonts w:ascii="Arial" w:eastAsia="Arial" w:hAnsi="Arial" w:cs="Arial"/>
          <w:color w:val="000000" w:themeColor="text1"/>
        </w:rPr>
        <w:t xml:space="preserve">l </w:t>
      </w:r>
      <w:r w:rsidR="207403F8" w:rsidRPr="07CF7B41">
        <w:rPr>
          <w:rFonts w:ascii="Arial" w:eastAsia="Arial" w:hAnsi="Arial" w:cs="Arial"/>
        </w:rPr>
        <w:t xml:space="preserve">lessen the stigma and secrecy surrounding the event that the child has experienced, therefore hopefully resulting in a more </w:t>
      </w:r>
      <w:r w:rsidR="6220DC2F" w:rsidRPr="07CF7B41">
        <w:rPr>
          <w:rFonts w:ascii="Arial" w:eastAsia="Arial" w:hAnsi="Arial" w:cs="Arial"/>
        </w:rPr>
        <w:t>in-depth</w:t>
      </w:r>
      <w:r w:rsidR="207403F8" w:rsidRPr="07CF7B41">
        <w:rPr>
          <w:rFonts w:ascii="Arial" w:eastAsia="Arial" w:hAnsi="Arial" w:cs="Arial"/>
        </w:rPr>
        <w:t xml:space="preserve"> conversation about what happened and any other domestic abuse in general. </w:t>
      </w:r>
      <w:r w:rsidR="569FB22F" w:rsidRPr="07CF7B41">
        <w:rPr>
          <w:rFonts w:ascii="Arial" w:eastAsia="Arial" w:hAnsi="Arial" w:cs="Arial"/>
        </w:rPr>
        <w:t xml:space="preserve">It is the aim of this policing initiative that </w:t>
      </w:r>
      <w:r w:rsidR="207403F8" w:rsidRPr="07CF7B41">
        <w:rPr>
          <w:rFonts w:ascii="Arial" w:eastAsia="Arial" w:hAnsi="Arial" w:cs="Arial"/>
        </w:rPr>
        <w:t>children will feel more comfortable discussing domestic abuse with a trusted adult in the school, if the school is aware.</w:t>
      </w:r>
      <w:r w:rsidR="17B253CC" w:rsidRPr="07CF7B41">
        <w:rPr>
          <w:rFonts w:ascii="Arial" w:eastAsia="Arial" w:hAnsi="Arial" w:cs="Arial"/>
        </w:rPr>
        <w:t xml:space="preserve"> However, although Operation encompass is seen as a successful policing initiative, there are opportunities in which this initiative could</w:t>
      </w:r>
      <w:r w:rsidR="1290B548" w:rsidRPr="07CF7B41">
        <w:rPr>
          <w:rFonts w:ascii="Arial" w:eastAsia="Arial" w:hAnsi="Arial" w:cs="Arial"/>
        </w:rPr>
        <w:t xml:space="preserve"> end up doing more harm than good</w:t>
      </w:r>
      <w:r w:rsidR="2B9ECF9F" w:rsidRPr="07CF7B41">
        <w:rPr>
          <w:rFonts w:ascii="Arial" w:eastAsia="Arial" w:hAnsi="Arial" w:cs="Arial"/>
        </w:rPr>
        <w:t>.</w:t>
      </w:r>
      <w:r w:rsidR="63CC940B" w:rsidRPr="07CF7B41">
        <w:rPr>
          <w:rFonts w:ascii="Arial" w:eastAsia="Arial" w:hAnsi="Arial" w:cs="Arial"/>
        </w:rPr>
        <w:t xml:space="preserve"> </w:t>
      </w:r>
      <w:r w:rsidR="53564E68" w:rsidRPr="07CF7B41">
        <w:rPr>
          <w:rFonts w:ascii="Arial" w:eastAsia="Arial" w:hAnsi="Arial" w:cs="Arial"/>
        </w:rPr>
        <w:t>(</w:t>
      </w:r>
      <w:r w:rsidR="53564E68" w:rsidRPr="07CF7B41">
        <w:rPr>
          <w:rFonts w:ascii="Arial" w:eastAsia="Arial" w:hAnsi="Arial" w:cs="Arial"/>
          <w:color w:val="000000" w:themeColor="text1"/>
        </w:rPr>
        <w:t>The Home Affairs Committee Inquiry into Policing priorities, 2023), details that the</w:t>
      </w:r>
      <w:r w:rsidR="61497616" w:rsidRPr="07CF7B41">
        <w:rPr>
          <w:rFonts w:ascii="Arial" w:eastAsia="Arial" w:hAnsi="Arial" w:cs="Arial"/>
        </w:rPr>
        <w:t xml:space="preserve"> adult victim and the child in question may be at risk if information is withheld or shared </w:t>
      </w:r>
      <w:r w:rsidR="77B5E76C" w:rsidRPr="07CF7B41">
        <w:rPr>
          <w:rFonts w:ascii="Arial" w:eastAsia="Arial" w:hAnsi="Arial" w:cs="Arial"/>
        </w:rPr>
        <w:t>insufficiently</w:t>
      </w:r>
      <w:r w:rsidR="61497616" w:rsidRPr="07CF7B41">
        <w:rPr>
          <w:rFonts w:ascii="Arial" w:eastAsia="Arial" w:hAnsi="Arial" w:cs="Arial"/>
        </w:rPr>
        <w:t xml:space="preserve"> by the police force. </w:t>
      </w:r>
      <w:r w:rsidR="29BE0425" w:rsidRPr="07CF7B41">
        <w:rPr>
          <w:rFonts w:ascii="Arial" w:eastAsia="Arial" w:hAnsi="Arial" w:cs="Arial"/>
        </w:rPr>
        <w:t>It can be inferred from this research that t</w:t>
      </w:r>
      <w:r w:rsidR="61497616" w:rsidRPr="07CF7B41">
        <w:rPr>
          <w:rFonts w:ascii="Arial" w:eastAsia="Arial" w:hAnsi="Arial" w:cs="Arial"/>
        </w:rPr>
        <w:t xml:space="preserve">he </w:t>
      </w:r>
      <w:r w:rsidR="704556AA" w:rsidRPr="07CF7B41">
        <w:rPr>
          <w:rFonts w:ascii="Arial" w:eastAsia="Arial" w:hAnsi="Arial" w:cs="Arial"/>
        </w:rPr>
        <w:t xml:space="preserve">child </w:t>
      </w:r>
      <w:r w:rsidR="77BE3E92" w:rsidRPr="07CF7B41">
        <w:rPr>
          <w:rFonts w:ascii="Arial" w:eastAsia="Arial" w:hAnsi="Arial" w:cs="Arial"/>
        </w:rPr>
        <w:t>may also unintentionally be</w:t>
      </w:r>
      <w:r w:rsidR="61497616" w:rsidRPr="07CF7B41">
        <w:rPr>
          <w:rFonts w:ascii="Arial" w:eastAsia="Arial" w:hAnsi="Arial" w:cs="Arial"/>
        </w:rPr>
        <w:t xml:space="preserve"> retraumatized by staff</w:t>
      </w:r>
      <w:r w:rsidR="664D7F60" w:rsidRPr="07CF7B41">
        <w:rPr>
          <w:rFonts w:ascii="Arial" w:eastAsia="Arial" w:hAnsi="Arial" w:cs="Arial"/>
        </w:rPr>
        <w:t xml:space="preserve"> attempting to comfort them</w:t>
      </w:r>
      <w:r w:rsidR="5F9AC8D4" w:rsidRPr="07CF7B41">
        <w:rPr>
          <w:rFonts w:ascii="Arial" w:eastAsia="Arial" w:hAnsi="Arial" w:cs="Arial"/>
        </w:rPr>
        <w:t>.</w:t>
      </w:r>
      <w:r w:rsidR="43732AF8" w:rsidRPr="07CF7B41">
        <w:rPr>
          <w:rFonts w:ascii="Arial" w:eastAsia="Arial" w:hAnsi="Arial" w:cs="Arial"/>
          <w:color w:val="000000" w:themeColor="text1"/>
        </w:rPr>
        <w:t xml:space="preserve"> </w:t>
      </w:r>
      <w:r w:rsidR="4D7FC618" w:rsidRPr="07CF7B41">
        <w:rPr>
          <w:rFonts w:ascii="Arial" w:eastAsia="Arial" w:hAnsi="Arial" w:cs="Arial"/>
          <w:color w:val="000000" w:themeColor="text1"/>
        </w:rPr>
        <w:t>Another potential danger that can again be shown in this research,</w:t>
      </w:r>
      <w:r w:rsidR="4AAB3D7B" w:rsidRPr="07CF7B41">
        <w:rPr>
          <w:rFonts w:ascii="Arial" w:eastAsia="Arial" w:hAnsi="Arial" w:cs="Arial"/>
          <w:color w:val="000000" w:themeColor="text1"/>
        </w:rPr>
        <w:t xml:space="preserve"> is a continued temptation for the </w:t>
      </w:r>
      <w:r w:rsidR="5A666432" w:rsidRPr="07CF7B41">
        <w:rPr>
          <w:rFonts w:ascii="Arial" w:eastAsia="Arial" w:hAnsi="Arial" w:cs="Arial"/>
          <w:color w:val="000000" w:themeColor="text1"/>
        </w:rPr>
        <w:t>s</w:t>
      </w:r>
      <w:r w:rsidR="5A666432" w:rsidRPr="07CF7B41">
        <w:rPr>
          <w:rFonts w:ascii="Arial" w:eastAsia="Arial" w:hAnsi="Arial" w:cs="Arial"/>
        </w:rPr>
        <w:t>chools to approach the youngster for additional information and are frequently tempted to contact the adult that has been victim of the domestic incident.</w:t>
      </w:r>
      <w:r w:rsidR="6FD11FE2" w:rsidRPr="07CF7B41">
        <w:rPr>
          <w:rFonts w:ascii="Arial" w:eastAsia="Arial" w:hAnsi="Arial" w:cs="Arial"/>
        </w:rPr>
        <w:t xml:space="preserve"> However,</w:t>
      </w:r>
      <w:r w:rsidR="5C1D6795" w:rsidRPr="07CF7B41">
        <w:rPr>
          <w:rFonts w:ascii="Arial" w:eastAsia="Arial" w:hAnsi="Arial" w:cs="Arial"/>
        </w:rPr>
        <w:t xml:space="preserve"> (Wirral Safeguarding Children Partnership, 2024), asserts that it would be illegal for the police to not disclose information and participate in Operation encompass, there</w:t>
      </w:r>
      <w:r w:rsidR="7748E29D" w:rsidRPr="07CF7B41">
        <w:rPr>
          <w:rFonts w:ascii="Arial" w:eastAsia="Arial" w:hAnsi="Arial" w:cs="Arial"/>
        </w:rPr>
        <w:t>fore inferring the mitigated risk</w:t>
      </w:r>
      <w:r w:rsidR="6FD11FE2" w:rsidRPr="07CF7B41">
        <w:rPr>
          <w:rFonts w:ascii="Arial" w:eastAsia="Arial" w:hAnsi="Arial" w:cs="Arial"/>
        </w:rPr>
        <w:t xml:space="preserve"> </w:t>
      </w:r>
      <w:r w:rsidR="09184D90" w:rsidRPr="07CF7B41">
        <w:rPr>
          <w:rFonts w:ascii="Arial" w:eastAsia="Arial" w:hAnsi="Arial" w:cs="Arial"/>
        </w:rPr>
        <w:t>of information not being shared.</w:t>
      </w:r>
      <w:r w:rsidR="5A666432" w:rsidRPr="07CF7B41">
        <w:rPr>
          <w:rFonts w:ascii="Arial" w:eastAsia="Arial" w:hAnsi="Arial" w:cs="Arial"/>
        </w:rPr>
        <w:t xml:space="preserve"> </w:t>
      </w:r>
      <w:r w:rsidR="3E8A181B" w:rsidRPr="07CF7B41">
        <w:rPr>
          <w:rFonts w:ascii="Arial" w:eastAsia="Arial" w:hAnsi="Arial" w:cs="Arial"/>
        </w:rPr>
        <w:t>T</w:t>
      </w:r>
      <w:r w:rsidR="5A666432" w:rsidRPr="07CF7B41">
        <w:rPr>
          <w:rFonts w:ascii="Arial" w:eastAsia="Arial" w:hAnsi="Arial" w:cs="Arial"/>
        </w:rPr>
        <w:t xml:space="preserve">his policing initiative is </w:t>
      </w:r>
      <w:r w:rsidR="695307C7" w:rsidRPr="07CF7B41">
        <w:rPr>
          <w:rFonts w:ascii="Arial" w:eastAsia="Arial" w:hAnsi="Arial" w:cs="Arial"/>
        </w:rPr>
        <w:t>extraordinarily successful</w:t>
      </w:r>
      <w:r w:rsidR="5A666432" w:rsidRPr="07CF7B41">
        <w:rPr>
          <w:rFonts w:ascii="Arial" w:eastAsia="Arial" w:hAnsi="Arial" w:cs="Arial"/>
        </w:rPr>
        <w:t xml:space="preserve"> at protecting vulnerable individuals, not only does it</w:t>
      </w:r>
      <w:r w:rsidR="20E7A6D5" w:rsidRPr="07CF7B41">
        <w:rPr>
          <w:rFonts w:ascii="Arial" w:eastAsia="Arial" w:hAnsi="Arial" w:cs="Arial"/>
        </w:rPr>
        <w:t xml:space="preserve"> give the opportunity for a child to be supported and feel safe at their </w:t>
      </w:r>
      <w:proofErr w:type="gramStart"/>
      <w:r w:rsidR="20E7A6D5" w:rsidRPr="07CF7B41">
        <w:rPr>
          <w:rFonts w:ascii="Arial" w:eastAsia="Arial" w:hAnsi="Arial" w:cs="Arial"/>
        </w:rPr>
        <w:t>school</w:t>
      </w:r>
      <w:proofErr w:type="gramEnd"/>
      <w:r w:rsidR="20E7A6D5" w:rsidRPr="07CF7B41">
        <w:rPr>
          <w:rFonts w:ascii="Arial" w:eastAsia="Arial" w:hAnsi="Arial" w:cs="Arial"/>
        </w:rPr>
        <w:t xml:space="preserve"> but it</w:t>
      </w:r>
      <w:r w:rsidR="008E2E7F">
        <w:rPr>
          <w:rFonts w:ascii="Arial" w:eastAsia="Arial" w:hAnsi="Arial" w:cs="Arial"/>
        </w:rPr>
        <w:t xml:space="preserve"> </w:t>
      </w:r>
      <w:r w:rsidR="20E7A6D5" w:rsidRPr="07CF7B41">
        <w:rPr>
          <w:rFonts w:ascii="Arial" w:eastAsia="Arial" w:hAnsi="Arial" w:cs="Arial"/>
        </w:rPr>
        <w:t>also fosters communication and aims to reduce the stigma around domestic violence.</w:t>
      </w:r>
      <w:r w:rsidR="3B866C65" w:rsidRPr="07CF7B41">
        <w:rPr>
          <w:rFonts w:ascii="Arial" w:eastAsia="Arial" w:hAnsi="Arial" w:cs="Arial"/>
        </w:rPr>
        <w:t xml:space="preserve"> </w:t>
      </w:r>
    </w:p>
    <w:p w14:paraId="6C3ADF36" w14:textId="38618D9A" w:rsidR="07CF7B41" w:rsidRDefault="07CF7B41" w:rsidP="008E2E7F">
      <w:pPr>
        <w:spacing w:after="240" w:line="360" w:lineRule="auto"/>
        <w:rPr>
          <w:rFonts w:ascii="Arial" w:eastAsia="Arial" w:hAnsi="Arial" w:cs="Arial"/>
        </w:rPr>
      </w:pPr>
    </w:p>
    <w:p w14:paraId="77D76EF4" w14:textId="015BCCAA" w:rsidR="7945F315" w:rsidRDefault="3B866C65" w:rsidP="008E2E7F">
      <w:pPr>
        <w:spacing w:after="240" w:line="360" w:lineRule="auto"/>
        <w:rPr>
          <w:rFonts w:ascii="Arial" w:eastAsia="Arial" w:hAnsi="Arial" w:cs="Arial"/>
        </w:rPr>
      </w:pPr>
      <w:r w:rsidRPr="07CF7B41">
        <w:rPr>
          <w:rFonts w:ascii="Arial" w:eastAsia="Arial" w:hAnsi="Arial" w:cs="Arial"/>
        </w:rPr>
        <w:lastRenderedPageBreak/>
        <w:t xml:space="preserve">One other successful policing initiative worth mentioning is </w:t>
      </w:r>
      <w:r w:rsidR="6ACFBC8C" w:rsidRPr="07CF7B41">
        <w:rPr>
          <w:rFonts w:ascii="Arial" w:eastAsia="Arial" w:hAnsi="Arial" w:cs="Arial"/>
        </w:rPr>
        <w:t>the domestic violence disclosure scheme otherwise known as Clare’s Law.</w:t>
      </w:r>
      <w:r w:rsidR="05AB06A0" w:rsidRPr="07CF7B41">
        <w:rPr>
          <w:rFonts w:ascii="Arial" w:eastAsia="Arial" w:hAnsi="Arial" w:cs="Arial"/>
        </w:rPr>
        <w:t xml:space="preserve"> Through this program, people can ask for details about a partner's history of domestic abuse. It seeks to provide victims and future victims the knowledge they need to make wise choices regarding their relationships.</w:t>
      </w:r>
      <w:r w:rsidR="55944419" w:rsidRPr="07CF7B41">
        <w:rPr>
          <w:rFonts w:ascii="Arial" w:eastAsia="Arial" w:hAnsi="Arial" w:cs="Arial"/>
        </w:rPr>
        <w:t xml:space="preserve"> </w:t>
      </w:r>
      <w:r w:rsidR="27711D6B" w:rsidRPr="07CF7B41">
        <w:rPr>
          <w:rFonts w:ascii="Arial" w:eastAsia="Arial" w:hAnsi="Arial" w:cs="Arial"/>
          <w:color w:val="000000" w:themeColor="text1"/>
        </w:rPr>
        <w:t>(Sussex Police</w:t>
      </w:r>
      <w:r w:rsidR="3488FBBB" w:rsidRPr="07CF7B41">
        <w:rPr>
          <w:rFonts w:ascii="Arial" w:eastAsia="Arial" w:hAnsi="Arial" w:cs="Arial"/>
          <w:color w:val="000000" w:themeColor="text1"/>
        </w:rPr>
        <w:t>,</w:t>
      </w:r>
      <w:r w:rsidR="27711D6B" w:rsidRPr="07CF7B41">
        <w:rPr>
          <w:rFonts w:ascii="Arial" w:eastAsia="Arial" w:hAnsi="Arial" w:cs="Arial"/>
          <w:color w:val="000000" w:themeColor="text1"/>
        </w:rPr>
        <w:t xml:space="preserve"> 2024</w:t>
      </w:r>
      <w:r w:rsidR="3B4C1A0D" w:rsidRPr="07CF7B41">
        <w:rPr>
          <w:rFonts w:ascii="Arial" w:eastAsia="Arial" w:hAnsi="Arial" w:cs="Arial"/>
          <w:color w:val="000000" w:themeColor="text1"/>
        </w:rPr>
        <w:t xml:space="preserve"> A</w:t>
      </w:r>
      <w:r w:rsidR="27711D6B" w:rsidRPr="07CF7B41">
        <w:rPr>
          <w:rFonts w:ascii="Arial" w:eastAsia="Arial" w:hAnsi="Arial" w:cs="Arial"/>
          <w:color w:val="000000" w:themeColor="text1"/>
        </w:rPr>
        <w:t>)</w:t>
      </w:r>
      <w:r w:rsidR="1056B5FB" w:rsidRPr="07CF7B41">
        <w:rPr>
          <w:rFonts w:ascii="Arial" w:eastAsia="Arial" w:hAnsi="Arial" w:cs="Arial"/>
          <w:color w:val="000000" w:themeColor="text1"/>
        </w:rPr>
        <w:t xml:space="preserve">. This </w:t>
      </w:r>
      <w:r w:rsidR="7A4779F8" w:rsidRPr="07CF7B41">
        <w:rPr>
          <w:rFonts w:ascii="Arial" w:eastAsia="Arial" w:hAnsi="Arial" w:cs="Arial"/>
          <w:color w:val="000000" w:themeColor="text1"/>
        </w:rPr>
        <w:t xml:space="preserve">source </w:t>
      </w:r>
      <w:r w:rsidR="1056B5FB" w:rsidRPr="07CF7B41">
        <w:rPr>
          <w:rFonts w:ascii="Arial" w:eastAsia="Arial" w:hAnsi="Arial" w:cs="Arial"/>
          <w:color w:val="000000" w:themeColor="text1"/>
        </w:rPr>
        <w:t xml:space="preserve">gives a direct </w:t>
      </w:r>
      <w:r w:rsidR="4E35F355" w:rsidRPr="07CF7B41">
        <w:rPr>
          <w:rFonts w:ascii="Arial" w:eastAsia="Arial" w:hAnsi="Arial" w:cs="Arial"/>
          <w:color w:val="000000" w:themeColor="text1"/>
        </w:rPr>
        <w:t>definition of Clare’s law</w:t>
      </w:r>
      <w:r w:rsidR="0F5C18E5" w:rsidRPr="07CF7B41">
        <w:rPr>
          <w:rFonts w:ascii="Arial" w:eastAsia="Arial" w:hAnsi="Arial" w:cs="Arial"/>
          <w:color w:val="000000" w:themeColor="text1"/>
        </w:rPr>
        <w:t xml:space="preserve">. </w:t>
      </w:r>
      <w:r w:rsidR="41BC0456" w:rsidRPr="07CF7B41">
        <w:rPr>
          <w:rFonts w:ascii="Arial" w:eastAsia="Arial" w:hAnsi="Arial" w:cs="Arial"/>
          <w:color w:val="000000" w:themeColor="text1"/>
        </w:rPr>
        <w:t>What makes Clare’s law such a beneficial policing initiative is that it allows more people, including those considered vulnerable</w:t>
      </w:r>
      <w:r w:rsidR="3E58C00A" w:rsidRPr="07CF7B41">
        <w:rPr>
          <w:rFonts w:ascii="Arial" w:eastAsia="Arial" w:hAnsi="Arial" w:cs="Arial"/>
          <w:color w:val="000000" w:themeColor="text1"/>
        </w:rPr>
        <w:t xml:space="preserve"> to abusive partners</w:t>
      </w:r>
      <w:r w:rsidR="41BC0456" w:rsidRPr="07CF7B41">
        <w:rPr>
          <w:rFonts w:ascii="Arial" w:eastAsia="Arial" w:hAnsi="Arial" w:cs="Arial"/>
          <w:color w:val="000000" w:themeColor="text1"/>
        </w:rPr>
        <w:t>, to make wise and informed choices regarding their relationships and, if needed, leaving.</w:t>
      </w:r>
      <w:r w:rsidR="33053A9B" w:rsidRPr="07CF7B41">
        <w:rPr>
          <w:rFonts w:ascii="Arial" w:eastAsia="Arial" w:hAnsi="Arial" w:cs="Arial"/>
        </w:rPr>
        <w:t xml:space="preserve"> </w:t>
      </w:r>
      <w:r w:rsidR="3928671A" w:rsidRPr="07CF7B41">
        <w:rPr>
          <w:rFonts w:ascii="Arial" w:eastAsia="Arial" w:hAnsi="Arial" w:cs="Arial"/>
        </w:rPr>
        <w:t>(</w:t>
      </w:r>
      <w:r w:rsidR="49FF1959" w:rsidRPr="07CF7B41">
        <w:rPr>
          <w:rFonts w:ascii="Arial" w:eastAsia="Arial" w:hAnsi="Arial" w:cs="Arial"/>
        </w:rPr>
        <w:t>Home Office</w:t>
      </w:r>
      <w:r w:rsidR="3928671A" w:rsidRPr="07CF7B41">
        <w:rPr>
          <w:rFonts w:ascii="Arial" w:eastAsia="Arial" w:hAnsi="Arial" w:cs="Arial"/>
          <w:color w:val="000000" w:themeColor="text1"/>
        </w:rPr>
        <w:t xml:space="preserve">, 2023). This source </w:t>
      </w:r>
      <w:r w:rsidR="03B24269" w:rsidRPr="07CF7B41">
        <w:rPr>
          <w:rFonts w:ascii="Arial" w:eastAsia="Arial" w:hAnsi="Arial" w:cs="Arial"/>
          <w:color w:val="000000" w:themeColor="text1"/>
        </w:rPr>
        <w:t xml:space="preserve">explains the need for </w:t>
      </w:r>
      <w:r w:rsidR="7F74740B" w:rsidRPr="07CF7B41">
        <w:rPr>
          <w:rFonts w:ascii="Arial" w:eastAsia="Arial" w:hAnsi="Arial" w:cs="Arial"/>
          <w:color w:val="000000" w:themeColor="text1"/>
        </w:rPr>
        <w:t>Clare's</w:t>
      </w:r>
      <w:r w:rsidR="03B24269" w:rsidRPr="07CF7B41">
        <w:rPr>
          <w:rFonts w:ascii="Arial" w:eastAsia="Arial" w:hAnsi="Arial" w:cs="Arial"/>
          <w:color w:val="000000" w:themeColor="text1"/>
        </w:rPr>
        <w:t xml:space="preserve"> law and the subsequent benefit of giving an opportunity for women and girls to be informed</w:t>
      </w:r>
      <w:r w:rsidR="62D7B717" w:rsidRPr="07CF7B41">
        <w:rPr>
          <w:rFonts w:ascii="Arial" w:eastAsia="Arial" w:hAnsi="Arial" w:cs="Arial"/>
          <w:color w:val="000000" w:themeColor="text1"/>
        </w:rPr>
        <w:t xml:space="preserve">. </w:t>
      </w:r>
      <w:r w:rsidR="6458CFBF" w:rsidRPr="07CF7B41">
        <w:rPr>
          <w:rFonts w:ascii="Arial" w:eastAsia="Arial" w:hAnsi="Arial" w:cs="Arial"/>
          <w:color w:val="000000" w:themeColor="text1"/>
        </w:rPr>
        <w:t>Before</w:t>
      </w:r>
      <w:r w:rsidR="58ADCCCC" w:rsidRPr="07CF7B41">
        <w:rPr>
          <w:rFonts w:ascii="Arial" w:eastAsia="Arial" w:hAnsi="Arial" w:cs="Arial"/>
          <w:color w:val="000000" w:themeColor="text1"/>
        </w:rPr>
        <w:t xml:space="preserve"> Clare’s law was created as an initiative, the police already had common law powers</w:t>
      </w:r>
      <w:r w:rsidR="2288B073" w:rsidRPr="07CF7B41">
        <w:rPr>
          <w:rFonts w:ascii="Arial" w:eastAsia="Arial" w:hAnsi="Arial" w:cs="Arial"/>
          <w:color w:val="000000" w:themeColor="text1"/>
        </w:rPr>
        <w:t xml:space="preserve"> to </w:t>
      </w:r>
      <w:r w:rsidR="5176A0E8" w:rsidRPr="07CF7B41">
        <w:rPr>
          <w:rFonts w:ascii="Arial" w:eastAsia="Arial" w:hAnsi="Arial" w:cs="Arial"/>
          <w:color w:val="000000" w:themeColor="text1"/>
        </w:rPr>
        <w:t>disclose information about potential offenders, but this was a discretionary process</w:t>
      </w:r>
      <w:r w:rsidR="059E98B4" w:rsidRPr="07CF7B41">
        <w:rPr>
          <w:rFonts w:ascii="Arial" w:eastAsia="Arial" w:hAnsi="Arial" w:cs="Arial"/>
          <w:color w:val="000000" w:themeColor="text1"/>
        </w:rPr>
        <w:t xml:space="preserve">. However, </w:t>
      </w:r>
      <w:r w:rsidR="059E98B4" w:rsidRPr="07CF7B41">
        <w:rPr>
          <w:rFonts w:ascii="Arial" w:eastAsia="Arial" w:hAnsi="Arial" w:cs="Arial"/>
        </w:rPr>
        <w:t xml:space="preserve">In the case of domestic abuse, Clare's Law gives the police </w:t>
      </w:r>
      <w:r w:rsidR="437F20D3" w:rsidRPr="07CF7B41">
        <w:rPr>
          <w:rFonts w:ascii="Arial" w:eastAsia="Arial" w:hAnsi="Arial" w:cs="Arial"/>
        </w:rPr>
        <w:t>clear legislation to follow</w:t>
      </w:r>
      <w:r w:rsidR="059E98B4" w:rsidRPr="07CF7B41">
        <w:rPr>
          <w:rFonts w:ascii="Arial" w:eastAsia="Arial" w:hAnsi="Arial" w:cs="Arial"/>
        </w:rPr>
        <w:t xml:space="preserve"> and established protocol, with acknowledged and consistent procedures.</w:t>
      </w:r>
      <w:r w:rsidR="764E410E" w:rsidRPr="07CF7B41">
        <w:rPr>
          <w:rFonts w:ascii="Arial" w:eastAsia="Arial" w:hAnsi="Arial" w:cs="Arial"/>
        </w:rPr>
        <w:t xml:space="preserve"> </w:t>
      </w:r>
      <w:r w:rsidR="408450ED" w:rsidRPr="07CF7B41">
        <w:rPr>
          <w:rFonts w:ascii="Arial" w:eastAsia="Arial" w:hAnsi="Arial" w:cs="Arial"/>
        </w:rPr>
        <w:t>(</w:t>
      </w:r>
      <w:r w:rsidR="44CBE47D" w:rsidRPr="07CF7B41">
        <w:rPr>
          <w:rFonts w:ascii="Arial" w:eastAsia="Arial" w:hAnsi="Arial" w:cs="Arial"/>
        </w:rPr>
        <w:t xml:space="preserve">Home Office, </w:t>
      </w:r>
      <w:r w:rsidR="408450ED" w:rsidRPr="07CF7B41">
        <w:rPr>
          <w:rFonts w:ascii="Arial" w:eastAsia="Arial" w:hAnsi="Arial" w:cs="Arial"/>
        </w:rPr>
        <w:t>2024</w:t>
      </w:r>
      <w:r w:rsidR="423F2E4A" w:rsidRPr="07CF7B41">
        <w:rPr>
          <w:rFonts w:ascii="Arial" w:eastAsia="Arial" w:hAnsi="Arial" w:cs="Arial"/>
        </w:rPr>
        <w:t xml:space="preserve"> B</w:t>
      </w:r>
      <w:r w:rsidR="408450ED" w:rsidRPr="07CF7B41">
        <w:rPr>
          <w:rFonts w:ascii="Arial" w:eastAsia="Arial" w:hAnsi="Arial" w:cs="Arial"/>
        </w:rPr>
        <w:t xml:space="preserve">). </w:t>
      </w:r>
      <w:r w:rsidR="6FC1ECE6" w:rsidRPr="07CF7B41">
        <w:rPr>
          <w:rFonts w:ascii="Arial" w:eastAsia="Arial" w:hAnsi="Arial" w:cs="Arial"/>
        </w:rPr>
        <w:t>This online article further explains the need for Clare’s law also known as the domestic violence disclosure scheme, (DVDS)</w:t>
      </w:r>
      <w:r w:rsidR="2EF213A7" w:rsidRPr="07CF7B41">
        <w:rPr>
          <w:rFonts w:ascii="Arial" w:eastAsia="Arial" w:hAnsi="Arial" w:cs="Arial"/>
        </w:rPr>
        <w:t>, although police already had the disclosure powers under common law.</w:t>
      </w:r>
      <w:r w:rsidR="0542733A" w:rsidRPr="07CF7B41">
        <w:rPr>
          <w:rFonts w:ascii="Arial" w:eastAsia="Arial" w:hAnsi="Arial" w:cs="Arial"/>
        </w:rPr>
        <w:t xml:space="preserve"> </w:t>
      </w:r>
      <w:r w:rsidR="04B5B641" w:rsidRPr="07CF7B41">
        <w:rPr>
          <w:rFonts w:ascii="Arial" w:eastAsia="Arial" w:hAnsi="Arial" w:cs="Arial"/>
        </w:rPr>
        <w:t xml:space="preserve">This is further supported by, (Greene and O’Leary, 2018). </w:t>
      </w:r>
      <w:r w:rsidR="23B27BC1" w:rsidRPr="07CF7B41">
        <w:rPr>
          <w:rFonts w:ascii="Arial" w:eastAsia="Arial" w:hAnsi="Arial" w:cs="Arial"/>
        </w:rPr>
        <w:t xml:space="preserve">The "Right to Ask" and "Right to Know" provisions of Clare's Law give vulnerable people access to information about a partner's history of domestic abuse, thereby protecting them. </w:t>
      </w:r>
      <w:r w:rsidR="008E2E7F" w:rsidRPr="07CF7B41">
        <w:rPr>
          <w:rFonts w:ascii="Arial" w:eastAsia="Arial" w:hAnsi="Arial" w:cs="Arial"/>
        </w:rPr>
        <w:t>(Fitz-Gibbon &amp; Walklate, 2017)</w:t>
      </w:r>
      <w:r w:rsidR="008E2E7F">
        <w:rPr>
          <w:rFonts w:ascii="Arial" w:eastAsia="Arial" w:hAnsi="Arial" w:cs="Arial"/>
        </w:rPr>
        <w:t xml:space="preserve"> argues that al</w:t>
      </w:r>
      <w:r w:rsidR="23B27BC1" w:rsidRPr="07CF7B41">
        <w:rPr>
          <w:rFonts w:ascii="Arial" w:eastAsia="Arial" w:hAnsi="Arial" w:cs="Arial"/>
        </w:rPr>
        <w:t>though studies indicate that disclosures can enable people to make well-informed choices</w:t>
      </w:r>
      <w:r w:rsidR="008E2E7F">
        <w:rPr>
          <w:rFonts w:ascii="Arial" w:eastAsia="Arial" w:hAnsi="Arial" w:cs="Arial"/>
        </w:rPr>
        <w:t>,</w:t>
      </w:r>
      <w:r w:rsidR="23B27BC1" w:rsidRPr="07CF7B41">
        <w:rPr>
          <w:rFonts w:ascii="Arial" w:eastAsia="Arial" w:hAnsi="Arial" w:cs="Arial"/>
        </w:rPr>
        <w:t xml:space="preserve"> the initiative has limitations. </w:t>
      </w:r>
      <w:r w:rsidR="008E2E7F">
        <w:rPr>
          <w:rFonts w:ascii="Arial" w:eastAsia="Arial" w:hAnsi="Arial" w:cs="Arial"/>
        </w:rPr>
        <w:t xml:space="preserve">The </w:t>
      </w:r>
      <w:r w:rsidR="23B27BC1" w:rsidRPr="07CF7B41">
        <w:rPr>
          <w:rFonts w:ascii="Arial" w:eastAsia="Arial" w:hAnsi="Arial" w:cs="Arial"/>
        </w:rPr>
        <w:t>effectiveness</w:t>
      </w:r>
      <w:r w:rsidR="008E2E7F">
        <w:rPr>
          <w:rFonts w:ascii="Arial" w:eastAsia="Arial" w:hAnsi="Arial" w:cs="Arial"/>
        </w:rPr>
        <w:t xml:space="preserve"> of the initiative</w:t>
      </w:r>
      <w:r w:rsidR="23B27BC1" w:rsidRPr="07CF7B41">
        <w:rPr>
          <w:rFonts w:ascii="Arial" w:eastAsia="Arial" w:hAnsi="Arial" w:cs="Arial"/>
        </w:rPr>
        <w:t xml:space="preserve"> is restricted by problems like underreporting, possible victim-blaming, and privacy concerns</w:t>
      </w:r>
      <w:r w:rsidR="008E2E7F">
        <w:rPr>
          <w:rFonts w:ascii="Arial" w:eastAsia="Arial" w:hAnsi="Arial" w:cs="Arial"/>
        </w:rPr>
        <w:t>,</w:t>
      </w:r>
      <w:r w:rsidR="23B27BC1" w:rsidRPr="07CF7B41">
        <w:rPr>
          <w:rFonts w:ascii="Arial" w:eastAsia="Arial" w:hAnsi="Arial" w:cs="Arial"/>
        </w:rPr>
        <w:t xml:space="preserve"> (Grace, 2015). Furthermore, there is little proof that the program considerably lowers domestic violence</w:t>
      </w:r>
      <w:r w:rsidR="008E2E7F">
        <w:rPr>
          <w:rFonts w:ascii="Arial" w:eastAsia="Arial" w:hAnsi="Arial" w:cs="Arial"/>
        </w:rPr>
        <w:t xml:space="preserve">, </w:t>
      </w:r>
      <w:r w:rsidR="23B27BC1" w:rsidRPr="07CF7B41">
        <w:rPr>
          <w:rFonts w:ascii="Arial" w:eastAsia="Arial" w:hAnsi="Arial" w:cs="Arial"/>
        </w:rPr>
        <w:t>(Durham University, 2023). From this research it can be inferred that Clare's Law should be combined with more robust support networks and preventative initiatives to maximise its protective effects regarding vulnerable individuals.</w:t>
      </w:r>
      <w:r w:rsidR="16F31077" w:rsidRPr="07CF7B41">
        <w:rPr>
          <w:rFonts w:ascii="Arial" w:eastAsia="Arial" w:hAnsi="Arial" w:cs="Arial"/>
        </w:rPr>
        <w:t xml:space="preserve"> </w:t>
      </w:r>
      <w:r w:rsidR="2DBB31B3" w:rsidRPr="07CF7B41">
        <w:rPr>
          <w:rFonts w:ascii="Arial" w:eastAsia="Arial" w:hAnsi="Arial" w:cs="Arial"/>
          <w:color w:val="000000" w:themeColor="text1"/>
        </w:rPr>
        <w:t xml:space="preserve">This does not subtract from Clare’s </w:t>
      </w:r>
      <w:r w:rsidR="665FCE21" w:rsidRPr="07CF7B41">
        <w:rPr>
          <w:rFonts w:ascii="Arial" w:eastAsia="Arial" w:hAnsi="Arial" w:cs="Arial"/>
          <w:color w:val="000000" w:themeColor="text1"/>
        </w:rPr>
        <w:t>law's</w:t>
      </w:r>
      <w:r w:rsidR="2DBB31B3" w:rsidRPr="07CF7B41">
        <w:rPr>
          <w:rFonts w:ascii="Arial" w:eastAsia="Arial" w:hAnsi="Arial" w:cs="Arial"/>
          <w:color w:val="000000" w:themeColor="text1"/>
        </w:rPr>
        <w:t xml:space="preserve"> true purpose however, Clare's law is a vastly successful policing initiative and o</w:t>
      </w:r>
      <w:r w:rsidR="5096E8CC" w:rsidRPr="07CF7B41">
        <w:rPr>
          <w:rFonts w:ascii="Arial" w:eastAsia="Arial" w:hAnsi="Arial" w:cs="Arial"/>
          <w:color w:val="000000" w:themeColor="text1"/>
        </w:rPr>
        <w:t xml:space="preserve">ffers information to vulnerable individuals that are </w:t>
      </w:r>
      <w:r w:rsidR="255780D1" w:rsidRPr="07CF7B41">
        <w:rPr>
          <w:rFonts w:ascii="Arial" w:eastAsia="Arial" w:hAnsi="Arial" w:cs="Arial"/>
          <w:color w:val="000000" w:themeColor="text1"/>
        </w:rPr>
        <w:t>concerned</w:t>
      </w:r>
      <w:r w:rsidR="5096E8CC" w:rsidRPr="07CF7B41">
        <w:rPr>
          <w:rFonts w:ascii="Arial" w:eastAsia="Arial" w:hAnsi="Arial" w:cs="Arial"/>
          <w:color w:val="000000" w:themeColor="text1"/>
        </w:rPr>
        <w:t xml:space="preserve"> about a </w:t>
      </w:r>
      <w:r w:rsidR="36A20001" w:rsidRPr="07CF7B41">
        <w:rPr>
          <w:rFonts w:ascii="Arial" w:eastAsia="Arial" w:hAnsi="Arial" w:cs="Arial"/>
          <w:color w:val="000000" w:themeColor="text1"/>
        </w:rPr>
        <w:t>partner's</w:t>
      </w:r>
      <w:r w:rsidR="5096E8CC" w:rsidRPr="07CF7B41">
        <w:rPr>
          <w:rFonts w:ascii="Arial" w:eastAsia="Arial" w:hAnsi="Arial" w:cs="Arial"/>
          <w:color w:val="000000" w:themeColor="text1"/>
        </w:rPr>
        <w:t xml:space="preserve"> history</w:t>
      </w:r>
      <w:r w:rsidR="649C9478" w:rsidRPr="07CF7B41">
        <w:rPr>
          <w:rFonts w:ascii="Arial" w:eastAsia="Arial" w:hAnsi="Arial" w:cs="Arial"/>
          <w:color w:val="000000" w:themeColor="text1"/>
        </w:rPr>
        <w:t xml:space="preserve">, (Olliers Solicitors, 2015). </w:t>
      </w:r>
      <w:r w:rsidR="663596BC" w:rsidRPr="07CF7B41">
        <w:rPr>
          <w:rFonts w:ascii="Arial" w:eastAsia="Arial" w:hAnsi="Arial" w:cs="Arial"/>
          <w:color w:val="000000" w:themeColor="text1"/>
        </w:rPr>
        <w:t xml:space="preserve">Its popularity as a </w:t>
      </w:r>
      <w:r w:rsidR="28A41DB5" w:rsidRPr="07CF7B41">
        <w:rPr>
          <w:rFonts w:ascii="Arial" w:eastAsia="Arial" w:hAnsi="Arial" w:cs="Arial"/>
          <w:color w:val="000000" w:themeColor="text1"/>
        </w:rPr>
        <w:t>successful</w:t>
      </w:r>
      <w:r w:rsidR="663596BC" w:rsidRPr="07CF7B41">
        <w:rPr>
          <w:rFonts w:ascii="Arial" w:eastAsia="Arial" w:hAnsi="Arial" w:cs="Arial"/>
          <w:color w:val="000000" w:themeColor="text1"/>
        </w:rPr>
        <w:t xml:space="preserve"> policing </w:t>
      </w:r>
      <w:r w:rsidR="663596BC" w:rsidRPr="07CF7B41">
        <w:rPr>
          <w:rFonts w:ascii="Arial" w:eastAsia="Arial" w:hAnsi="Arial" w:cs="Arial"/>
          <w:color w:val="000000" w:themeColor="text1"/>
        </w:rPr>
        <w:lastRenderedPageBreak/>
        <w:t xml:space="preserve">initiative is also made clear as </w:t>
      </w:r>
      <w:r w:rsidR="33A86B72" w:rsidRPr="07CF7B41">
        <w:rPr>
          <w:rFonts w:ascii="Arial" w:eastAsia="Arial" w:hAnsi="Arial" w:cs="Arial"/>
          <w:color w:val="000000" w:themeColor="text1"/>
        </w:rPr>
        <w:t>there were staggeringly 45,334 applications in the past financial year</w:t>
      </w:r>
      <w:r w:rsidR="05F0E436" w:rsidRPr="07CF7B41">
        <w:rPr>
          <w:rFonts w:ascii="Arial" w:eastAsia="Arial" w:hAnsi="Arial" w:cs="Arial"/>
          <w:color w:val="000000" w:themeColor="text1"/>
        </w:rPr>
        <w:t xml:space="preserve">. </w:t>
      </w:r>
      <w:r w:rsidR="4B1D5C90" w:rsidRPr="07CF7B41">
        <w:rPr>
          <w:rFonts w:ascii="Arial" w:eastAsia="Arial" w:hAnsi="Arial" w:cs="Arial"/>
          <w:color w:val="000000" w:themeColor="text1"/>
        </w:rPr>
        <w:t>(BBC, 2024).</w:t>
      </w:r>
      <w:r w:rsidR="20481083" w:rsidRPr="07CF7B41">
        <w:rPr>
          <w:rFonts w:ascii="Arial" w:eastAsia="Arial" w:hAnsi="Arial" w:cs="Arial"/>
          <w:color w:val="000000" w:themeColor="text1"/>
        </w:rPr>
        <w:t xml:space="preserve"> </w:t>
      </w:r>
    </w:p>
    <w:p w14:paraId="5EEC8685" w14:textId="309405B0" w:rsidR="7945F315" w:rsidRDefault="20481083" w:rsidP="008E2E7F">
      <w:pPr>
        <w:spacing w:after="240" w:line="360" w:lineRule="auto"/>
        <w:rPr>
          <w:rFonts w:ascii="Arial" w:eastAsia="Arial" w:hAnsi="Arial" w:cs="Arial"/>
        </w:rPr>
      </w:pPr>
      <w:r w:rsidRPr="07CF7B41">
        <w:rPr>
          <w:rFonts w:ascii="Arial" w:eastAsia="Arial" w:hAnsi="Arial" w:cs="Arial"/>
          <w:color w:val="000000" w:themeColor="text1"/>
        </w:rPr>
        <w:t xml:space="preserve">Furthermore, a recent policing initiative that </w:t>
      </w:r>
      <w:r w:rsidR="2B3EA0B4" w:rsidRPr="07CF7B41">
        <w:rPr>
          <w:rFonts w:ascii="Arial" w:eastAsia="Arial" w:hAnsi="Arial" w:cs="Arial"/>
          <w:color w:val="000000" w:themeColor="text1"/>
        </w:rPr>
        <w:t>ha</w:t>
      </w:r>
      <w:r w:rsidRPr="07CF7B41">
        <w:rPr>
          <w:rFonts w:ascii="Arial" w:eastAsia="Arial" w:hAnsi="Arial" w:cs="Arial"/>
          <w:color w:val="000000" w:themeColor="text1"/>
        </w:rPr>
        <w:t xml:space="preserve">s shown success are the creation of ‘Mental Health Crisis Teams’. </w:t>
      </w:r>
      <w:r w:rsidR="2942D005" w:rsidRPr="07CF7B41">
        <w:rPr>
          <w:rFonts w:ascii="Arial" w:eastAsia="Arial" w:hAnsi="Arial" w:cs="Arial"/>
        </w:rPr>
        <w:t xml:space="preserve">Across the United Kingdom </w:t>
      </w:r>
      <w:r w:rsidR="008E2E7F" w:rsidRPr="07CF7B41">
        <w:rPr>
          <w:rFonts w:ascii="Arial" w:eastAsia="Arial" w:hAnsi="Arial" w:cs="Arial"/>
        </w:rPr>
        <w:t>several</w:t>
      </w:r>
      <w:r w:rsidR="2942D005" w:rsidRPr="07CF7B41">
        <w:rPr>
          <w:rFonts w:ascii="Arial" w:eastAsia="Arial" w:hAnsi="Arial" w:cs="Arial"/>
        </w:rPr>
        <w:t xml:space="preserve"> police forces have included paramedics and mental health nurses in their units</w:t>
      </w:r>
      <w:r w:rsidR="2E2CBD40" w:rsidRPr="07CF7B41">
        <w:rPr>
          <w:rFonts w:ascii="Arial" w:eastAsia="Arial" w:hAnsi="Arial" w:cs="Arial"/>
        </w:rPr>
        <w:t>,</w:t>
      </w:r>
      <w:r w:rsidR="2942D005" w:rsidRPr="07CF7B41">
        <w:rPr>
          <w:rFonts w:ascii="Arial" w:eastAsia="Arial" w:hAnsi="Arial" w:cs="Arial"/>
        </w:rPr>
        <w:t xml:space="preserve"> </w:t>
      </w:r>
      <w:r w:rsidR="39BE8BA2" w:rsidRPr="07CF7B41">
        <w:rPr>
          <w:rFonts w:ascii="Arial" w:eastAsia="Arial" w:hAnsi="Arial" w:cs="Arial"/>
        </w:rPr>
        <w:t>(HMICFRS, 2018</w:t>
      </w:r>
      <w:r w:rsidR="008E2E7F" w:rsidRPr="07CF7B41">
        <w:rPr>
          <w:rFonts w:ascii="Arial" w:eastAsia="Arial" w:hAnsi="Arial" w:cs="Arial"/>
        </w:rPr>
        <w:t>). This</w:t>
      </w:r>
      <w:r w:rsidR="2942D005" w:rsidRPr="07CF7B41">
        <w:rPr>
          <w:rFonts w:ascii="Arial" w:eastAsia="Arial" w:hAnsi="Arial" w:cs="Arial"/>
        </w:rPr>
        <w:t xml:space="preserve"> program helps to ensure that people going through a mental health crisis receive the right care and attention</w:t>
      </w:r>
      <w:r w:rsidR="65E10010" w:rsidRPr="07CF7B41">
        <w:rPr>
          <w:rFonts w:ascii="Arial" w:eastAsia="Arial" w:hAnsi="Arial" w:cs="Arial"/>
        </w:rPr>
        <w:t xml:space="preserve"> by mental health professionals,</w:t>
      </w:r>
      <w:r w:rsidR="2942D005" w:rsidRPr="07CF7B41">
        <w:rPr>
          <w:rFonts w:ascii="Arial" w:eastAsia="Arial" w:hAnsi="Arial" w:cs="Arial"/>
        </w:rPr>
        <w:t xml:space="preserve"> instead of being punished like criminals by offering them instant support.</w:t>
      </w:r>
      <w:r w:rsidR="3573F9E7" w:rsidRPr="07CF7B41">
        <w:rPr>
          <w:rFonts w:ascii="Arial" w:eastAsia="Arial" w:hAnsi="Arial" w:cs="Arial"/>
        </w:rPr>
        <w:t xml:space="preserve"> </w:t>
      </w:r>
      <w:r w:rsidR="210D9558" w:rsidRPr="07CF7B41">
        <w:rPr>
          <w:rFonts w:ascii="Arial" w:eastAsia="Arial" w:hAnsi="Arial" w:cs="Arial"/>
        </w:rPr>
        <w:t>This initiative also offers training to police officers</w:t>
      </w:r>
      <w:r w:rsidR="59A58C9A" w:rsidRPr="07CF7B41">
        <w:rPr>
          <w:rFonts w:ascii="Arial" w:eastAsia="Arial" w:hAnsi="Arial" w:cs="Arial"/>
        </w:rPr>
        <w:t xml:space="preserve"> to advance their skills in dealing with vulnerable individuals, that suffer from mental health issues. This is </w:t>
      </w:r>
      <w:r w:rsidR="23FA4809" w:rsidRPr="07CF7B41">
        <w:rPr>
          <w:rFonts w:ascii="Arial" w:eastAsia="Arial" w:hAnsi="Arial" w:cs="Arial"/>
        </w:rPr>
        <w:t>extremely</w:t>
      </w:r>
      <w:r w:rsidR="59A58C9A" w:rsidRPr="07CF7B41">
        <w:rPr>
          <w:rFonts w:ascii="Arial" w:eastAsia="Arial" w:hAnsi="Arial" w:cs="Arial"/>
        </w:rPr>
        <w:t xml:space="preserve"> advantageous as ultimately this training will mean </w:t>
      </w:r>
      <w:r w:rsidR="71E23686" w:rsidRPr="07CF7B41">
        <w:rPr>
          <w:rFonts w:ascii="Arial" w:eastAsia="Arial" w:hAnsi="Arial" w:cs="Arial"/>
        </w:rPr>
        <w:t>these officers are less likely to make an arrest and instead provide the vulnerable individual with help</w:t>
      </w:r>
      <w:r w:rsidR="0794B532" w:rsidRPr="07CF7B41">
        <w:rPr>
          <w:rFonts w:ascii="Arial" w:eastAsia="Arial" w:hAnsi="Arial" w:cs="Arial"/>
        </w:rPr>
        <w:t>, (</w:t>
      </w:r>
      <w:r w:rsidR="4C437254" w:rsidRPr="07CF7B41">
        <w:rPr>
          <w:rFonts w:ascii="Arial" w:eastAsia="Arial" w:hAnsi="Arial" w:cs="Arial"/>
          <w:color w:val="000000" w:themeColor="text1"/>
        </w:rPr>
        <w:t>College of Policing, 2020). This source provides the inference that</w:t>
      </w:r>
      <w:r w:rsidR="5EB8D6A6" w:rsidRPr="07CF7B41">
        <w:rPr>
          <w:rFonts w:ascii="Arial" w:eastAsia="Arial" w:hAnsi="Arial" w:cs="Arial"/>
          <w:color w:val="000000" w:themeColor="text1"/>
        </w:rPr>
        <w:t xml:space="preserve"> c</w:t>
      </w:r>
      <w:r w:rsidR="5EB8D6A6" w:rsidRPr="07CF7B41">
        <w:rPr>
          <w:rFonts w:ascii="Arial" w:eastAsia="Arial" w:hAnsi="Arial" w:cs="Arial"/>
        </w:rPr>
        <w:t>ompared to their peers who were not trained in mental health, officers with mental health training were more likely to transport people with mental health disorders to more community-based facilities, such a hospital, rather than make an arrest.</w:t>
      </w:r>
      <w:r w:rsidR="6EE91380" w:rsidRPr="07CF7B41">
        <w:rPr>
          <w:rFonts w:ascii="Arial" w:eastAsia="Arial" w:hAnsi="Arial" w:cs="Arial"/>
        </w:rPr>
        <w:t xml:space="preserve"> </w:t>
      </w:r>
      <w:r w:rsidR="5EB8D6A6" w:rsidRPr="07CF7B41">
        <w:rPr>
          <w:rFonts w:ascii="Arial" w:eastAsia="Arial" w:hAnsi="Arial" w:cs="Arial"/>
        </w:rPr>
        <w:t xml:space="preserve"> </w:t>
      </w:r>
      <w:r w:rsidR="6A2DB18E" w:rsidRPr="07CF7B41">
        <w:rPr>
          <w:rFonts w:ascii="Arial" w:eastAsia="Arial" w:hAnsi="Arial" w:cs="Arial"/>
        </w:rPr>
        <w:t xml:space="preserve">This makes the initiative of mental health crisis teams and training extremely successful as it directly protects vulnerable </w:t>
      </w:r>
      <w:r w:rsidR="33DEA7BE" w:rsidRPr="07CF7B41">
        <w:rPr>
          <w:rFonts w:ascii="Arial" w:eastAsia="Arial" w:hAnsi="Arial" w:cs="Arial"/>
        </w:rPr>
        <w:t>individuals</w:t>
      </w:r>
      <w:r w:rsidR="50148EC4" w:rsidRPr="07CF7B41">
        <w:rPr>
          <w:rFonts w:ascii="Arial" w:eastAsia="Arial" w:hAnsi="Arial" w:cs="Arial"/>
        </w:rPr>
        <w:t xml:space="preserve"> with mental health issues.</w:t>
      </w:r>
      <w:r w:rsidR="1EFA6E7D" w:rsidRPr="07CF7B41">
        <w:rPr>
          <w:rFonts w:ascii="Arial" w:eastAsia="Arial" w:hAnsi="Arial" w:cs="Arial"/>
        </w:rPr>
        <w:t xml:space="preserve"> </w:t>
      </w:r>
      <w:r w:rsidR="37510A74" w:rsidRPr="07CF7B41">
        <w:rPr>
          <w:rFonts w:ascii="Arial" w:eastAsia="Arial" w:hAnsi="Arial" w:cs="Arial"/>
        </w:rPr>
        <w:t>(Bather, Fitzpatrick and Rutherford, 2008), details that</w:t>
      </w:r>
      <w:r w:rsidR="2772ECFC" w:rsidRPr="07CF7B41">
        <w:rPr>
          <w:rFonts w:ascii="Arial" w:eastAsia="Arial" w:hAnsi="Arial" w:cs="Arial"/>
        </w:rPr>
        <w:t xml:space="preserve"> the police feel they lack the necessary skills to deal with mentally ill individuals who must be detained in a safe environment for a mental health assessment. This infers that the deployment of mental health professionals</w:t>
      </w:r>
      <w:r w:rsidR="1EFA6E7D" w:rsidRPr="07CF7B41">
        <w:rPr>
          <w:rFonts w:ascii="Arial" w:eastAsia="Arial" w:hAnsi="Arial" w:cs="Arial"/>
        </w:rPr>
        <w:t xml:space="preserve"> </w:t>
      </w:r>
      <w:r w:rsidR="05BFFEAD" w:rsidRPr="07CF7B41">
        <w:rPr>
          <w:rFonts w:ascii="Arial" w:eastAsia="Arial" w:hAnsi="Arial" w:cs="Arial"/>
        </w:rPr>
        <w:t>to work alongside the police is paramount to ensure an effective standard of care is delivered.</w:t>
      </w:r>
      <w:r w:rsidR="1EFA6E7D" w:rsidRPr="07CF7B41">
        <w:rPr>
          <w:rFonts w:ascii="Arial" w:eastAsia="Arial" w:hAnsi="Arial" w:cs="Arial"/>
        </w:rPr>
        <w:t xml:space="preserve"> </w:t>
      </w:r>
      <w:r w:rsidR="699D8129" w:rsidRPr="07CF7B41">
        <w:rPr>
          <w:rFonts w:ascii="Arial" w:eastAsia="Arial" w:hAnsi="Arial" w:cs="Arial"/>
        </w:rPr>
        <w:t xml:space="preserve">A clear negative of this </w:t>
      </w:r>
      <w:r w:rsidR="29594D77" w:rsidRPr="07CF7B41">
        <w:rPr>
          <w:rFonts w:ascii="Arial" w:eastAsia="Arial" w:hAnsi="Arial" w:cs="Arial"/>
        </w:rPr>
        <w:t>initiative,</w:t>
      </w:r>
      <w:r w:rsidR="699D8129" w:rsidRPr="07CF7B41">
        <w:rPr>
          <w:rFonts w:ascii="Arial" w:eastAsia="Arial" w:hAnsi="Arial" w:cs="Arial"/>
        </w:rPr>
        <w:t xml:space="preserve"> however, is that not all police forces in the United Kingdom will be able to</w:t>
      </w:r>
      <w:r w:rsidR="2DCF1906" w:rsidRPr="07CF7B41">
        <w:rPr>
          <w:rFonts w:ascii="Arial" w:eastAsia="Arial" w:hAnsi="Arial" w:cs="Arial"/>
        </w:rPr>
        <w:t xml:space="preserve"> provide those that they serve with mental health crisis teams or training.</w:t>
      </w:r>
      <w:r w:rsidR="662650A3" w:rsidRPr="07CF7B41">
        <w:rPr>
          <w:rFonts w:ascii="Arial" w:eastAsia="Arial" w:hAnsi="Arial" w:cs="Arial"/>
        </w:rPr>
        <w:t xml:space="preserve"> </w:t>
      </w:r>
      <w:r w:rsidR="3C14FE71" w:rsidRPr="07CF7B41">
        <w:rPr>
          <w:rFonts w:ascii="Arial" w:eastAsia="Arial" w:hAnsi="Arial" w:cs="Arial"/>
        </w:rPr>
        <w:t>The study (Edmundson and Cummings, 2014)</w:t>
      </w:r>
      <w:r w:rsidR="318E57CE" w:rsidRPr="07CF7B41">
        <w:rPr>
          <w:rFonts w:ascii="Arial" w:eastAsia="Arial" w:hAnsi="Arial" w:cs="Arial"/>
        </w:rPr>
        <w:t xml:space="preserve"> describes that police </w:t>
      </w:r>
      <w:r w:rsidR="39A485A8" w:rsidRPr="07CF7B41">
        <w:rPr>
          <w:rFonts w:ascii="Arial" w:eastAsia="Arial" w:hAnsi="Arial" w:cs="Arial"/>
        </w:rPr>
        <w:t>forces</w:t>
      </w:r>
      <w:r w:rsidR="008E2E7F">
        <w:rPr>
          <w:rFonts w:ascii="Arial" w:eastAsia="Arial" w:hAnsi="Arial" w:cs="Arial"/>
        </w:rPr>
        <w:t>’</w:t>
      </w:r>
      <w:r w:rsidR="39A485A8" w:rsidRPr="07CF7B41">
        <w:rPr>
          <w:rFonts w:ascii="Arial" w:eastAsia="Arial" w:hAnsi="Arial" w:cs="Arial"/>
        </w:rPr>
        <w:t xml:space="preserve"> </w:t>
      </w:r>
      <w:r w:rsidR="318E57CE" w:rsidRPr="07CF7B41">
        <w:rPr>
          <w:rFonts w:ascii="Arial" w:eastAsia="Arial" w:hAnsi="Arial" w:cs="Arial"/>
        </w:rPr>
        <w:t xml:space="preserve">mental health training in England and Wales received only </w:t>
      </w:r>
      <w:r w:rsidR="4D5299FA" w:rsidRPr="07CF7B41">
        <w:rPr>
          <w:rFonts w:ascii="Arial" w:eastAsia="Arial" w:hAnsi="Arial" w:cs="Arial"/>
        </w:rPr>
        <w:t xml:space="preserve">one pound </w:t>
      </w:r>
      <w:r w:rsidR="318E57CE" w:rsidRPr="07CF7B41">
        <w:rPr>
          <w:rFonts w:ascii="Arial" w:eastAsia="Arial" w:hAnsi="Arial" w:cs="Arial"/>
        </w:rPr>
        <w:t>per officer, despite efforts to increase</w:t>
      </w:r>
      <w:r w:rsidR="7A805043" w:rsidRPr="07CF7B41">
        <w:rPr>
          <w:rFonts w:ascii="Arial" w:eastAsia="Arial" w:hAnsi="Arial" w:cs="Arial"/>
        </w:rPr>
        <w:t xml:space="preserve"> funding. </w:t>
      </w:r>
      <w:r w:rsidR="318E57CE" w:rsidRPr="07CF7B41">
        <w:rPr>
          <w:rFonts w:ascii="Arial" w:eastAsia="Arial" w:hAnsi="Arial" w:cs="Arial"/>
        </w:rPr>
        <w:t xml:space="preserve">This infers a clear lack of funding for mental health training and </w:t>
      </w:r>
      <w:r w:rsidR="07CF7B41" w:rsidRPr="07CF7B41">
        <w:rPr>
          <w:rFonts w:ascii="Arial" w:eastAsia="Arial" w:hAnsi="Arial" w:cs="Arial"/>
        </w:rPr>
        <w:t>the</w:t>
      </w:r>
      <w:r w:rsidR="318E57CE" w:rsidRPr="07CF7B41">
        <w:rPr>
          <w:rFonts w:ascii="Arial" w:eastAsia="Arial" w:hAnsi="Arial" w:cs="Arial"/>
        </w:rPr>
        <w:t xml:space="preserve"> subsequent lack of funding for mental health professionals to join frontline policing.</w:t>
      </w:r>
      <w:r w:rsidR="008E2E7F">
        <w:rPr>
          <w:rFonts w:ascii="Arial" w:eastAsia="Arial" w:hAnsi="Arial" w:cs="Arial"/>
        </w:rPr>
        <w:t xml:space="preserve"> </w:t>
      </w:r>
      <w:r w:rsidR="0B24BA56" w:rsidRPr="07CF7B41">
        <w:rPr>
          <w:rFonts w:ascii="Arial" w:eastAsia="Arial" w:hAnsi="Arial" w:cs="Arial"/>
        </w:rPr>
        <w:t>What makes the implementation of mental health crisis teams a successful initiative is the clear benefit on those vulnerable indi</w:t>
      </w:r>
      <w:r w:rsidR="070F40D4" w:rsidRPr="07CF7B41">
        <w:rPr>
          <w:rFonts w:ascii="Arial" w:eastAsia="Arial" w:hAnsi="Arial" w:cs="Arial"/>
        </w:rPr>
        <w:t xml:space="preserve">viduals that suffer from mental health problems. </w:t>
      </w:r>
      <w:r w:rsidR="5540710D" w:rsidRPr="07CF7B41">
        <w:rPr>
          <w:rFonts w:ascii="Arial" w:eastAsia="Arial" w:hAnsi="Arial" w:cs="Arial"/>
        </w:rPr>
        <w:t xml:space="preserve">If police forces were to decide against deploying this </w:t>
      </w:r>
      <w:r w:rsidR="4AAC2757" w:rsidRPr="07CF7B41">
        <w:rPr>
          <w:rFonts w:ascii="Arial" w:eastAsia="Arial" w:hAnsi="Arial" w:cs="Arial"/>
        </w:rPr>
        <w:t>initiative,</w:t>
      </w:r>
      <w:r w:rsidR="5540710D" w:rsidRPr="07CF7B41">
        <w:rPr>
          <w:rFonts w:ascii="Arial" w:eastAsia="Arial" w:hAnsi="Arial" w:cs="Arial"/>
        </w:rPr>
        <w:t xml:space="preserve"> then the impact on vulnerable </w:t>
      </w:r>
      <w:r w:rsidR="6CB0272C" w:rsidRPr="07CF7B41">
        <w:rPr>
          <w:rFonts w:ascii="Arial" w:eastAsia="Arial" w:hAnsi="Arial" w:cs="Arial"/>
        </w:rPr>
        <w:t>individuals would be profound</w:t>
      </w:r>
      <w:r w:rsidR="3527E876" w:rsidRPr="07CF7B41">
        <w:rPr>
          <w:rFonts w:ascii="Arial" w:eastAsia="Arial" w:hAnsi="Arial" w:cs="Arial"/>
        </w:rPr>
        <w:t xml:space="preserve"> as they would</w:t>
      </w:r>
      <w:r w:rsidR="008E2E7F">
        <w:rPr>
          <w:rFonts w:ascii="Arial" w:eastAsia="Arial" w:hAnsi="Arial" w:cs="Arial"/>
        </w:rPr>
        <w:t xml:space="preserve"> be</w:t>
      </w:r>
      <w:r w:rsidR="3527E876" w:rsidRPr="07CF7B41">
        <w:rPr>
          <w:rFonts w:ascii="Arial" w:eastAsia="Arial" w:hAnsi="Arial" w:cs="Arial"/>
        </w:rPr>
        <w:t xml:space="preserve"> </w:t>
      </w:r>
      <w:r w:rsidR="3527E876" w:rsidRPr="07CF7B41">
        <w:rPr>
          <w:rFonts w:ascii="Arial" w:eastAsia="Arial" w:hAnsi="Arial" w:cs="Arial"/>
        </w:rPr>
        <w:lastRenderedPageBreak/>
        <w:t>criminalised</w:t>
      </w:r>
      <w:r w:rsidR="50BCF085" w:rsidRPr="07CF7B41">
        <w:rPr>
          <w:rFonts w:ascii="Arial" w:eastAsia="Arial" w:hAnsi="Arial" w:cs="Arial"/>
        </w:rPr>
        <w:t>,</w:t>
      </w:r>
      <w:r w:rsidR="3076651C" w:rsidRPr="07CF7B41">
        <w:rPr>
          <w:rFonts w:ascii="Arial" w:eastAsia="Arial" w:hAnsi="Arial" w:cs="Arial"/>
        </w:rPr>
        <w:t xml:space="preserve"> </w:t>
      </w:r>
      <w:r w:rsidR="3C99D38D" w:rsidRPr="07CF7B41">
        <w:rPr>
          <w:rFonts w:ascii="Arial" w:eastAsia="Arial" w:hAnsi="Arial" w:cs="Arial"/>
        </w:rPr>
        <w:t>(</w:t>
      </w:r>
      <w:r w:rsidR="3076651C" w:rsidRPr="07CF7B41">
        <w:rPr>
          <w:rFonts w:ascii="Arial" w:eastAsia="Arial" w:hAnsi="Arial" w:cs="Arial"/>
        </w:rPr>
        <w:t>Fisher et al.,</w:t>
      </w:r>
      <w:r w:rsidR="0E2401D0" w:rsidRPr="07CF7B41">
        <w:rPr>
          <w:rFonts w:ascii="Arial" w:eastAsia="Arial" w:hAnsi="Arial" w:cs="Arial"/>
        </w:rPr>
        <w:t xml:space="preserve"> 2024</w:t>
      </w:r>
      <w:r w:rsidR="6A47DCBA" w:rsidRPr="07CF7B41">
        <w:rPr>
          <w:rFonts w:ascii="Arial" w:eastAsia="Arial" w:hAnsi="Arial" w:cs="Arial"/>
        </w:rPr>
        <w:t>).</w:t>
      </w:r>
      <w:r w:rsidR="6CB0272C" w:rsidRPr="07CF7B41">
        <w:rPr>
          <w:rFonts w:ascii="Arial" w:eastAsia="Arial" w:hAnsi="Arial" w:cs="Arial"/>
        </w:rPr>
        <w:t xml:space="preserve"> This</w:t>
      </w:r>
      <w:r w:rsidR="06A0E85E" w:rsidRPr="07CF7B41">
        <w:rPr>
          <w:rFonts w:ascii="Arial" w:eastAsia="Arial" w:hAnsi="Arial" w:cs="Arial"/>
        </w:rPr>
        <w:t xml:space="preserve"> study</w:t>
      </w:r>
      <w:r w:rsidR="6CB0272C" w:rsidRPr="07CF7B41">
        <w:rPr>
          <w:rFonts w:ascii="Arial" w:eastAsia="Arial" w:hAnsi="Arial" w:cs="Arial"/>
        </w:rPr>
        <w:t xml:space="preserve"> </w:t>
      </w:r>
      <w:r w:rsidR="5B748899" w:rsidRPr="07CF7B41">
        <w:rPr>
          <w:rFonts w:ascii="Arial" w:eastAsia="Arial" w:hAnsi="Arial" w:cs="Arial"/>
        </w:rPr>
        <w:t xml:space="preserve">infers that </w:t>
      </w:r>
      <w:r w:rsidR="2BA6CEBB" w:rsidRPr="07CF7B41">
        <w:rPr>
          <w:rFonts w:ascii="Arial" w:eastAsia="Arial" w:hAnsi="Arial" w:cs="Arial"/>
        </w:rPr>
        <w:t xml:space="preserve">those with mental health </w:t>
      </w:r>
      <w:r w:rsidR="5AA6CAB3" w:rsidRPr="07CF7B41">
        <w:rPr>
          <w:rFonts w:ascii="Arial" w:eastAsia="Arial" w:hAnsi="Arial" w:cs="Arial"/>
        </w:rPr>
        <w:t>conditions who</w:t>
      </w:r>
      <w:r w:rsidR="2BA6CEBB" w:rsidRPr="07CF7B41">
        <w:rPr>
          <w:rFonts w:ascii="Arial" w:eastAsia="Arial" w:hAnsi="Arial" w:cs="Arial"/>
        </w:rPr>
        <w:t xml:space="preserve"> </w:t>
      </w:r>
      <w:r w:rsidR="26E3F3BA" w:rsidRPr="07CF7B41">
        <w:rPr>
          <w:rFonts w:ascii="Arial" w:eastAsia="Arial" w:hAnsi="Arial" w:cs="Arial"/>
        </w:rPr>
        <w:t>encounter</w:t>
      </w:r>
      <w:r w:rsidR="2BA6CEBB" w:rsidRPr="07CF7B41">
        <w:rPr>
          <w:rFonts w:ascii="Arial" w:eastAsia="Arial" w:hAnsi="Arial" w:cs="Arial"/>
        </w:rPr>
        <w:t xml:space="preserve"> the police are more likely to be treated as though they were breaking the law right away and are more likely to suffer injuries during the arrest process</w:t>
      </w:r>
      <w:r w:rsidR="0924AF0D" w:rsidRPr="07CF7B41">
        <w:rPr>
          <w:rFonts w:ascii="Arial" w:eastAsia="Arial" w:hAnsi="Arial" w:cs="Arial"/>
        </w:rPr>
        <w:t>.</w:t>
      </w:r>
      <w:r w:rsidR="2BA6CEBB" w:rsidRPr="07CF7B41">
        <w:rPr>
          <w:rFonts w:ascii="Arial" w:eastAsia="Arial" w:hAnsi="Arial" w:cs="Arial"/>
        </w:rPr>
        <w:t xml:space="preserve"> </w:t>
      </w:r>
      <w:r w:rsidR="54E54DF5" w:rsidRPr="07CF7B41">
        <w:rPr>
          <w:rFonts w:ascii="Arial" w:eastAsia="Arial" w:hAnsi="Arial" w:cs="Arial"/>
        </w:rPr>
        <w:t>(Fuller</w:t>
      </w:r>
      <w:r w:rsidR="7EB855C0" w:rsidRPr="07CF7B41">
        <w:rPr>
          <w:rFonts w:ascii="Arial" w:eastAsia="Arial" w:hAnsi="Arial" w:cs="Arial"/>
        </w:rPr>
        <w:t xml:space="preserve"> </w:t>
      </w:r>
      <w:r w:rsidR="54E54DF5" w:rsidRPr="07CF7B41">
        <w:rPr>
          <w:rFonts w:ascii="Arial" w:eastAsia="Arial" w:hAnsi="Arial" w:cs="Arial"/>
        </w:rPr>
        <w:t>et al., 2015</w:t>
      </w:r>
      <w:r w:rsidR="008E2E7F" w:rsidRPr="07CF7B41">
        <w:rPr>
          <w:rFonts w:ascii="Arial" w:eastAsia="Arial" w:hAnsi="Arial" w:cs="Arial"/>
        </w:rPr>
        <w:t>), further</w:t>
      </w:r>
      <w:r w:rsidR="3E2FC2C0" w:rsidRPr="07CF7B41">
        <w:rPr>
          <w:rFonts w:ascii="Arial" w:eastAsia="Arial" w:hAnsi="Arial" w:cs="Arial"/>
        </w:rPr>
        <w:t xml:space="preserve"> supports this notion.</w:t>
      </w:r>
    </w:p>
    <w:p w14:paraId="150034A4" w14:textId="716D4A1A" w:rsidR="7945F315" w:rsidRDefault="0CE09986" w:rsidP="008E2E7F">
      <w:pPr>
        <w:spacing w:after="240" w:line="360" w:lineRule="auto"/>
        <w:rPr>
          <w:rFonts w:ascii="Arial" w:eastAsia="Arial" w:hAnsi="Arial" w:cs="Arial"/>
        </w:rPr>
      </w:pPr>
      <w:r w:rsidRPr="07CF7B41">
        <w:rPr>
          <w:rFonts w:ascii="Arial" w:eastAsia="Arial" w:hAnsi="Arial" w:cs="Arial"/>
        </w:rPr>
        <w:t xml:space="preserve">One final successful policing initiative, that protects vulnerable individuals, is ‘Operation Signature’. </w:t>
      </w:r>
      <w:r w:rsidR="498A56B4" w:rsidRPr="07CF7B41">
        <w:rPr>
          <w:rFonts w:ascii="Arial" w:eastAsia="Arial" w:hAnsi="Arial" w:cs="Arial"/>
        </w:rPr>
        <w:t xml:space="preserve">This </w:t>
      </w:r>
      <w:r w:rsidR="7D2BD931" w:rsidRPr="07CF7B41">
        <w:rPr>
          <w:rFonts w:ascii="Arial" w:eastAsia="Arial" w:hAnsi="Arial" w:cs="Arial"/>
        </w:rPr>
        <w:t xml:space="preserve">initiative </w:t>
      </w:r>
      <w:r w:rsidR="498A56B4" w:rsidRPr="07CF7B41">
        <w:rPr>
          <w:rFonts w:ascii="Arial" w:eastAsia="Arial" w:hAnsi="Arial" w:cs="Arial"/>
        </w:rPr>
        <w:t xml:space="preserve">attempts to safeguard those who are at risk of fraud, especially the elderly. The program consists of the police offering support and guidance that is specific to the vulnerable person </w:t>
      </w:r>
      <w:r w:rsidR="008E2E7F" w:rsidRPr="07CF7B41">
        <w:rPr>
          <w:rFonts w:ascii="Arial" w:eastAsia="Arial" w:hAnsi="Arial" w:cs="Arial"/>
        </w:rPr>
        <w:t>to</w:t>
      </w:r>
      <w:r w:rsidR="498A56B4" w:rsidRPr="07CF7B41">
        <w:rPr>
          <w:rFonts w:ascii="Arial" w:eastAsia="Arial" w:hAnsi="Arial" w:cs="Arial"/>
        </w:rPr>
        <w:t xml:space="preserve"> stop scams and assist any previous victims.</w:t>
      </w:r>
      <w:r w:rsidR="7D1947E3" w:rsidRPr="07CF7B41">
        <w:rPr>
          <w:rFonts w:ascii="Arial" w:eastAsia="Arial" w:hAnsi="Arial" w:cs="Arial"/>
        </w:rPr>
        <w:t xml:space="preserve"> </w:t>
      </w:r>
      <w:r w:rsidR="3F49B97F" w:rsidRPr="07CF7B41">
        <w:rPr>
          <w:rFonts w:ascii="Arial" w:eastAsia="Arial" w:hAnsi="Arial" w:cs="Arial"/>
        </w:rPr>
        <w:t xml:space="preserve">(Dyfed-Powys Police, 2024). </w:t>
      </w:r>
      <w:r w:rsidR="1E576D90" w:rsidRPr="07CF7B41">
        <w:rPr>
          <w:rFonts w:ascii="Arial" w:eastAsia="Arial" w:hAnsi="Arial" w:cs="Arial"/>
        </w:rPr>
        <w:t>(</w:t>
      </w:r>
      <w:r w:rsidR="1E576D90" w:rsidRPr="07CF7B41">
        <w:rPr>
          <w:rFonts w:ascii="Arial" w:eastAsia="Arial" w:hAnsi="Arial" w:cs="Arial"/>
          <w:color w:val="000000" w:themeColor="text1"/>
        </w:rPr>
        <w:t xml:space="preserve">Sussex Police, 2024 B), infers that one </w:t>
      </w:r>
      <w:r w:rsidR="64CFD75D" w:rsidRPr="07CF7B41">
        <w:rPr>
          <w:rFonts w:ascii="Arial" w:eastAsia="Arial" w:hAnsi="Arial" w:cs="Arial"/>
        </w:rPr>
        <w:t xml:space="preserve">advantage of </w:t>
      </w:r>
      <w:r w:rsidR="7C7DDAD5" w:rsidRPr="07CF7B41">
        <w:rPr>
          <w:rFonts w:ascii="Arial" w:eastAsia="Arial" w:hAnsi="Arial" w:cs="Arial"/>
        </w:rPr>
        <w:t xml:space="preserve">operation signature is that </w:t>
      </w:r>
      <w:r w:rsidR="51066608" w:rsidRPr="07CF7B41">
        <w:rPr>
          <w:rFonts w:ascii="Arial" w:eastAsia="Arial" w:hAnsi="Arial" w:cs="Arial"/>
        </w:rPr>
        <w:t>the initiative encourages victims to come forward and report fraud without fear or shame by strengthening ties between the police and the community.</w:t>
      </w:r>
      <w:r w:rsidR="669F4C0A" w:rsidRPr="07CF7B41">
        <w:rPr>
          <w:rFonts w:ascii="Arial" w:eastAsia="Arial" w:hAnsi="Arial" w:cs="Arial"/>
        </w:rPr>
        <w:t xml:space="preserve"> </w:t>
      </w:r>
      <w:r w:rsidR="746990CF" w:rsidRPr="07CF7B41">
        <w:rPr>
          <w:rFonts w:ascii="Arial" w:eastAsia="Arial" w:hAnsi="Arial" w:cs="Arial"/>
          <w:color w:val="000000" w:themeColor="text1"/>
        </w:rPr>
        <w:t xml:space="preserve">This source </w:t>
      </w:r>
      <w:r w:rsidR="3C549916" w:rsidRPr="07CF7B41">
        <w:rPr>
          <w:rFonts w:ascii="Arial" w:eastAsia="Arial" w:hAnsi="Arial" w:cs="Arial"/>
          <w:color w:val="000000" w:themeColor="text1"/>
        </w:rPr>
        <w:t xml:space="preserve">further </w:t>
      </w:r>
      <w:r w:rsidR="746990CF" w:rsidRPr="07CF7B41">
        <w:rPr>
          <w:rFonts w:ascii="Arial" w:eastAsia="Arial" w:hAnsi="Arial" w:cs="Arial"/>
          <w:color w:val="000000" w:themeColor="text1"/>
        </w:rPr>
        <w:t xml:space="preserve">describes how neighbourhood policing teams are being used to inform vulnerable individuals of the dangers of fraud and </w:t>
      </w:r>
      <w:r w:rsidR="51AF15D3" w:rsidRPr="07CF7B41">
        <w:rPr>
          <w:rFonts w:ascii="Arial" w:eastAsia="Arial" w:hAnsi="Arial" w:cs="Arial"/>
          <w:color w:val="000000" w:themeColor="text1"/>
        </w:rPr>
        <w:t xml:space="preserve">to provide key advice. </w:t>
      </w:r>
      <w:r w:rsidR="66BE6215" w:rsidRPr="07CF7B41">
        <w:rPr>
          <w:rFonts w:ascii="Arial" w:eastAsia="Arial" w:hAnsi="Arial" w:cs="Arial"/>
          <w:color w:val="000000" w:themeColor="text1"/>
        </w:rPr>
        <w:t>Therefore,</w:t>
      </w:r>
      <w:r w:rsidR="51AF15D3" w:rsidRPr="07CF7B41">
        <w:rPr>
          <w:rFonts w:ascii="Arial" w:eastAsia="Arial" w:hAnsi="Arial" w:cs="Arial"/>
          <w:color w:val="000000" w:themeColor="text1"/>
        </w:rPr>
        <w:t xml:space="preserve"> inform</w:t>
      </w:r>
      <w:r w:rsidR="0C912962" w:rsidRPr="07CF7B41">
        <w:rPr>
          <w:rFonts w:ascii="Arial" w:eastAsia="Arial" w:hAnsi="Arial" w:cs="Arial"/>
          <w:color w:val="000000" w:themeColor="text1"/>
        </w:rPr>
        <w:t>ing</w:t>
      </w:r>
      <w:r w:rsidR="51AF15D3" w:rsidRPr="07CF7B41">
        <w:rPr>
          <w:rFonts w:ascii="Arial" w:eastAsia="Arial" w:hAnsi="Arial" w:cs="Arial"/>
          <w:color w:val="000000" w:themeColor="text1"/>
        </w:rPr>
        <w:t xml:space="preserve"> the vulnerable individual in the hope that any </w:t>
      </w:r>
      <w:r w:rsidR="455B0D44" w:rsidRPr="07CF7B41">
        <w:rPr>
          <w:rFonts w:ascii="Arial" w:eastAsia="Arial" w:hAnsi="Arial" w:cs="Arial"/>
          <w:color w:val="000000" w:themeColor="text1"/>
        </w:rPr>
        <w:t xml:space="preserve">attempts at fraud will be </w:t>
      </w:r>
      <w:r w:rsidR="4C8C711C" w:rsidRPr="07CF7B41">
        <w:rPr>
          <w:rFonts w:ascii="Arial" w:eastAsia="Arial" w:hAnsi="Arial" w:cs="Arial"/>
          <w:color w:val="000000" w:themeColor="text1"/>
        </w:rPr>
        <w:t>identified</w:t>
      </w:r>
      <w:r w:rsidR="1645D43A" w:rsidRPr="07CF7B41">
        <w:rPr>
          <w:rFonts w:ascii="Arial" w:eastAsia="Arial" w:hAnsi="Arial" w:cs="Arial"/>
          <w:color w:val="000000" w:themeColor="text1"/>
        </w:rPr>
        <w:t xml:space="preserve"> by self-reporting.</w:t>
      </w:r>
      <w:r w:rsidR="455B0D44" w:rsidRPr="07CF7B41">
        <w:rPr>
          <w:rFonts w:ascii="Arial" w:eastAsia="Arial" w:hAnsi="Arial" w:cs="Arial"/>
          <w:color w:val="000000" w:themeColor="text1"/>
        </w:rPr>
        <w:t xml:space="preserve"> A clear negative of this initiative however is</w:t>
      </w:r>
      <w:r w:rsidR="257CAADF" w:rsidRPr="07CF7B41">
        <w:rPr>
          <w:rFonts w:ascii="Arial" w:eastAsia="Arial" w:hAnsi="Arial" w:cs="Arial"/>
          <w:color w:val="000000" w:themeColor="text1"/>
        </w:rPr>
        <w:t xml:space="preserve"> given that the nature of fraud itself is dynamic, </w:t>
      </w:r>
      <w:r w:rsidR="4A8FA5F7" w:rsidRPr="07CF7B41">
        <w:rPr>
          <w:rFonts w:ascii="Arial" w:eastAsia="Arial" w:hAnsi="Arial" w:cs="Arial"/>
        </w:rPr>
        <w:t>because</w:t>
      </w:r>
      <w:r w:rsidR="75BF9B8D" w:rsidRPr="07CF7B41">
        <w:rPr>
          <w:rFonts w:ascii="Arial" w:eastAsia="Arial" w:hAnsi="Arial" w:cs="Arial"/>
        </w:rPr>
        <w:t xml:space="preserve"> fraud strategies are always changing, </w:t>
      </w:r>
      <w:r w:rsidR="12FB7EE4" w:rsidRPr="07CF7B41">
        <w:rPr>
          <w:rFonts w:ascii="Arial" w:eastAsia="Arial" w:hAnsi="Arial" w:cs="Arial"/>
        </w:rPr>
        <w:t xml:space="preserve">because of advancements in technology, </w:t>
      </w:r>
      <w:r w:rsidR="75BF9B8D" w:rsidRPr="07CF7B41">
        <w:rPr>
          <w:rFonts w:ascii="Arial" w:eastAsia="Arial" w:hAnsi="Arial" w:cs="Arial"/>
        </w:rPr>
        <w:t>it might be difficult to maintain operation signatures' effectiveness and relevance over time.</w:t>
      </w:r>
      <w:r w:rsidR="7AF76F3B" w:rsidRPr="07CF7B41">
        <w:rPr>
          <w:rFonts w:ascii="Arial" w:eastAsia="Arial" w:hAnsi="Arial" w:cs="Arial"/>
        </w:rPr>
        <w:t xml:space="preserve"> </w:t>
      </w:r>
      <w:r w:rsidR="293D23F7" w:rsidRPr="07CF7B41">
        <w:rPr>
          <w:rFonts w:ascii="Arial" w:eastAsia="Arial" w:hAnsi="Arial" w:cs="Arial"/>
        </w:rPr>
        <w:t>(Public Sector Fraud Authority</w:t>
      </w:r>
      <w:r w:rsidR="293D23F7" w:rsidRPr="07CF7B41">
        <w:rPr>
          <w:rFonts w:ascii="Arial" w:eastAsia="Arial" w:hAnsi="Arial" w:cs="Arial"/>
          <w:color w:val="000000" w:themeColor="text1"/>
        </w:rPr>
        <w:t>, 2024), notes that</w:t>
      </w:r>
      <w:r w:rsidR="293D23F7" w:rsidRPr="07CF7B41">
        <w:rPr>
          <w:rFonts w:ascii="Arial" w:eastAsia="Arial" w:hAnsi="Arial" w:cs="Arial"/>
        </w:rPr>
        <w:t xml:space="preserve"> </w:t>
      </w:r>
      <w:r w:rsidR="7AF76F3B" w:rsidRPr="07CF7B41">
        <w:rPr>
          <w:rFonts w:ascii="Arial" w:eastAsia="Arial" w:hAnsi="Arial" w:cs="Arial"/>
        </w:rPr>
        <w:t>fraudsters are constantly changing their methods and tactics</w:t>
      </w:r>
      <w:r w:rsidR="4CD80660" w:rsidRPr="07CF7B41">
        <w:rPr>
          <w:rFonts w:ascii="Arial" w:eastAsia="Arial" w:hAnsi="Arial" w:cs="Arial"/>
        </w:rPr>
        <w:t>.</w:t>
      </w:r>
      <w:r w:rsidR="12B6AB33" w:rsidRPr="07CF7B41">
        <w:rPr>
          <w:rFonts w:ascii="Arial" w:eastAsia="Arial" w:hAnsi="Arial" w:cs="Arial"/>
          <w:color w:val="000000" w:themeColor="text1"/>
        </w:rPr>
        <w:t xml:space="preserve"> </w:t>
      </w:r>
      <w:r w:rsidR="028E9404" w:rsidRPr="07CF7B41">
        <w:rPr>
          <w:rFonts w:ascii="Arial" w:eastAsia="Arial" w:hAnsi="Arial" w:cs="Arial"/>
          <w:color w:val="000000" w:themeColor="text1"/>
        </w:rPr>
        <w:t xml:space="preserve">This source also argues that </w:t>
      </w:r>
      <w:r w:rsidR="439B3054" w:rsidRPr="07CF7B41">
        <w:rPr>
          <w:rFonts w:ascii="Arial" w:eastAsia="Arial" w:hAnsi="Arial" w:cs="Arial"/>
        </w:rPr>
        <w:t xml:space="preserve">the police and other organisations, such as the National Fraud Intelligence Bureau (NFIB), </w:t>
      </w:r>
      <w:r w:rsidR="7B2BB792" w:rsidRPr="07CF7B41">
        <w:rPr>
          <w:rFonts w:ascii="Arial" w:eastAsia="Arial" w:hAnsi="Arial" w:cs="Arial"/>
        </w:rPr>
        <w:t xml:space="preserve">are being provided with </w:t>
      </w:r>
      <w:r w:rsidR="439B3054" w:rsidRPr="07CF7B41">
        <w:rPr>
          <w:rFonts w:ascii="Arial" w:eastAsia="Arial" w:hAnsi="Arial" w:cs="Arial"/>
        </w:rPr>
        <w:t xml:space="preserve">new opportunities to improve their counter fraud response. </w:t>
      </w:r>
      <w:r w:rsidR="731AD1CD" w:rsidRPr="07CF7B41">
        <w:rPr>
          <w:rFonts w:ascii="Arial" w:eastAsia="Arial" w:hAnsi="Arial" w:cs="Arial"/>
        </w:rPr>
        <w:t>The fact that neighbourhood policing teams also play a vital role in delivering t</w:t>
      </w:r>
      <w:r w:rsidR="625744BF" w:rsidRPr="07CF7B41">
        <w:rPr>
          <w:rFonts w:ascii="Arial" w:eastAsia="Arial" w:hAnsi="Arial" w:cs="Arial"/>
        </w:rPr>
        <w:t xml:space="preserve">he initiative can maximise the chances of </w:t>
      </w:r>
      <w:r w:rsidR="2C68F563" w:rsidRPr="07CF7B41">
        <w:rPr>
          <w:rFonts w:ascii="Arial" w:eastAsia="Arial" w:hAnsi="Arial" w:cs="Arial"/>
        </w:rPr>
        <w:t>success.</w:t>
      </w:r>
      <w:r w:rsidR="0AAD2F47" w:rsidRPr="07CF7B41">
        <w:rPr>
          <w:rFonts w:ascii="Arial" w:eastAsia="Arial" w:hAnsi="Arial" w:cs="Arial"/>
        </w:rPr>
        <w:t xml:space="preserve"> Overall, operation signature is a successful initiative that protects vulnerable individuals, </w:t>
      </w:r>
      <w:r w:rsidR="008E2E7F" w:rsidRPr="07CF7B41">
        <w:rPr>
          <w:rFonts w:ascii="Arial" w:eastAsia="Arial" w:hAnsi="Arial" w:cs="Arial"/>
        </w:rPr>
        <w:t>particularly</w:t>
      </w:r>
      <w:r w:rsidR="0AAD2F47" w:rsidRPr="07CF7B41">
        <w:rPr>
          <w:rFonts w:ascii="Arial" w:eastAsia="Arial" w:hAnsi="Arial" w:cs="Arial"/>
        </w:rPr>
        <w:t xml:space="preserve"> the </w:t>
      </w:r>
      <w:r w:rsidR="40E02825" w:rsidRPr="07CF7B41">
        <w:rPr>
          <w:rFonts w:ascii="Arial" w:eastAsia="Arial" w:hAnsi="Arial" w:cs="Arial"/>
        </w:rPr>
        <w:t>elderly,</w:t>
      </w:r>
      <w:r w:rsidR="0AAD2F47" w:rsidRPr="07CF7B41">
        <w:rPr>
          <w:rFonts w:ascii="Arial" w:eastAsia="Arial" w:hAnsi="Arial" w:cs="Arial"/>
        </w:rPr>
        <w:t xml:space="preserve"> from fraud.</w:t>
      </w:r>
      <w:r w:rsidR="18C78F70" w:rsidRPr="07CF7B41">
        <w:rPr>
          <w:rFonts w:ascii="Arial" w:eastAsia="Arial" w:hAnsi="Arial" w:cs="Arial"/>
        </w:rPr>
        <w:t xml:space="preserve"> </w:t>
      </w:r>
      <w:r w:rsidR="1233F95A" w:rsidRPr="07CF7B41">
        <w:rPr>
          <w:rFonts w:ascii="Arial" w:eastAsia="Arial" w:hAnsi="Arial" w:cs="Arial"/>
        </w:rPr>
        <w:t xml:space="preserve">However, </w:t>
      </w:r>
      <w:r w:rsidR="5F8E4DF1" w:rsidRPr="07CF7B41">
        <w:rPr>
          <w:rFonts w:ascii="Arial" w:eastAsia="Arial" w:hAnsi="Arial" w:cs="Arial"/>
        </w:rPr>
        <w:t xml:space="preserve">(College of Policing, 2023 B), informs that </w:t>
      </w:r>
      <w:r w:rsidR="03275AF3" w:rsidRPr="07CF7B41">
        <w:rPr>
          <w:rFonts w:ascii="Arial" w:eastAsia="Arial" w:hAnsi="Arial" w:cs="Arial"/>
        </w:rPr>
        <w:t xml:space="preserve">new tactics will concentrate on protecting the public, catching individuals responsible, and preventing fraud at its source. </w:t>
      </w:r>
      <w:r w:rsidR="561A907C" w:rsidRPr="07CF7B41">
        <w:rPr>
          <w:rFonts w:ascii="Arial" w:eastAsia="Arial" w:hAnsi="Arial" w:cs="Arial"/>
        </w:rPr>
        <w:t xml:space="preserve">By addressing systemic vulnerabilities and putting strong counter-fraud initiatives in place, fraud can be prevented at its source more successfully than depending only on awareness and information campaigns like Operation signature. The study, (Jensen, Gerlings, and Ferwerda, </w:t>
      </w:r>
      <w:r w:rsidR="0B39BA2C" w:rsidRPr="07CF7B41">
        <w:rPr>
          <w:rFonts w:ascii="Arial" w:eastAsia="Arial" w:hAnsi="Arial" w:cs="Arial"/>
        </w:rPr>
        <w:t>2024</w:t>
      </w:r>
      <w:r w:rsidR="561A907C" w:rsidRPr="07CF7B41">
        <w:rPr>
          <w:rFonts w:ascii="Arial" w:eastAsia="Arial" w:hAnsi="Arial" w:cs="Arial"/>
        </w:rPr>
        <w:t xml:space="preserve">), highlights that fraud awareness </w:t>
      </w:r>
      <w:r w:rsidR="6909F304" w:rsidRPr="07CF7B41">
        <w:rPr>
          <w:rFonts w:ascii="Arial" w:eastAsia="Arial" w:hAnsi="Arial" w:cs="Arial"/>
        </w:rPr>
        <w:t>initiatives</w:t>
      </w:r>
      <w:r w:rsidR="561A907C" w:rsidRPr="07CF7B41">
        <w:rPr>
          <w:rFonts w:ascii="Arial" w:eastAsia="Arial" w:hAnsi="Arial" w:cs="Arial"/>
        </w:rPr>
        <w:t xml:space="preserve">, similar to operation signature, raised public understanding and reporting, but </w:t>
      </w:r>
      <w:r w:rsidR="561A907C" w:rsidRPr="07CF7B41">
        <w:rPr>
          <w:rFonts w:ascii="Arial" w:eastAsia="Arial" w:hAnsi="Arial" w:cs="Arial"/>
        </w:rPr>
        <w:lastRenderedPageBreak/>
        <w:t>were not very successful in lowering fraud. Similarly, increased awareness does not always result in a change in behaviour. (Chugh and Narang, 2023) argues that just awareness and information initiatives are not enough to stop fraud.</w:t>
      </w:r>
      <w:r w:rsidR="6B9929C3" w:rsidRPr="07CF7B41">
        <w:rPr>
          <w:rFonts w:ascii="Arial" w:eastAsia="Arial" w:hAnsi="Arial" w:cs="Arial"/>
        </w:rPr>
        <w:t xml:space="preserve"> Th</w:t>
      </w:r>
      <w:r w:rsidR="6BDF20E0" w:rsidRPr="07CF7B41">
        <w:rPr>
          <w:rFonts w:ascii="Arial" w:eastAsia="Arial" w:hAnsi="Arial" w:cs="Arial"/>
        </w:rPr>
        <w:t>ese comprehensive studies</w:t>
      </w:r>
      <w:r w:rsidR="6B9929C3" w:rsidRPr="07CF7B41">
        <w:rPr>
          <w:rFonts w:ascii="Arial" w:eastAsia="Arial" w:hAnsi="Arial" w:cs="Arial"/>
        </w:rPr>
        <w:t xml:space="preserve"> </w:t>
      </w:r>
      <w:r w:rsidR="76CEC669" w:rsidRPr="07CF7B41">
        <w:rPr>
          <w:rFonts w:ascii="Arial" w:eastAsia="Arial" w:hAnsi="Arial" w:cs="Arial"/>
        </w:rPr>
        <w:t>infer</w:t>
      </w:r>
      <w:r w:rsidR="6B9929C3" w:rsidRPr="07CF7B41">
        <w:rPr>
          <w:rFonts w:ascii="Arial" w:eastAsia="Arial" w:hAnsi="Arial" w:cs="Arial"/>
        </w:rPr>
        <w:t xml:space="preserve"> </w:t>
      </w:r>
      <w:r w:rsidR="3308EE17" w:rsidRPr="07CF7B41">
        <w:rPr>
          <w:rFonts w:ascii="Arial" w:eastAsia="Arial" w:hAnsi="Arial" w:cs="Arial"/>
        </w:rPr>
        <w:t>that for counter fraud initiatives to be successful they must not only focus on raising information and awareness</w:t>
      </w:r>
      <w:r w:rsidR="32DB58F8" w:rsidRPr="07CF7B41">
        <w:rPr>
          <w:rFonts w:ascii="Arial" w:eastAsia="Arial" w:hAnsi="Arial" w:cs="Arial"/>
        </w:rPr>
        <w:t xml:space="preserve">, </w:t>
      </w:r>
      <w:r w:rsidR="3308EE17" w:rsidRPr="07CF7B41">
        <w:rPr>
          <w:rFonts w:ascii="Arial" w:eastAsia="Arial" w:hAnsi="Arial" w:cs="Arial"/>
        </w:rPr>
        <w:t>as more success w</w:t>
      </w:r>
      <w:r w:rsidR="243A2B2D" w:rsidRPr="07CF7B41">
        <w:rPr>
          <w:rFonts w:ascii="Arial" w:eastAsia="Arial" w:hAnsi="Arial" w:cs="Arial"/>
        </w:rPr>
        <w:t>ill be shown in strategies that prevent fraud at the source.</w:t>
      </w:r>
    </w:p>
    <w:p w14:paraId="6F79F1AE" w14:textId="0D6345B1" w:rsidR="7945F315" w:rsidRDefault="18C78F70" w:rsidP="008E2E7F">
      <w:pPr>
        <w:spacing w:after="240" w:line="360" w:lineRule="auto"/>
        <w:rPr>
          <w:rFonts w:ascii="Arial" w:eastAsia="Arial" w:hAnsi="Arial" w:cs="Arial"/>
        </w:rPr>
      </w:pPr>
      <w:r w:rsidRPr="07CF7B41">
        <w:rPr>
          <w:rFonts w:ascii="Arial" w:eastAsia="Arial" w:hAnsi="Arial" w:cs="Arial"/>
        </w:rPr>
        <w:t>To conclude,</w:t>
      </w:r>
      <w:r w:rsidR="1ABA87A6" w:rsidRPr="07CF7B41">
        <w:rPr>
          <w:rFonts w:ascii="Arial" w:eastAsia="Arial" w:hAnsi="Arial" w:cs="Arial"/>
        </w:rPr>
        <w:t xml:space="preserve"> there are many policing initiatives that have the aim of protecting vulnerable individuals. However, certain initiatives </w:t>
      </w:r>
      <w:r w:rsidR="0DB49D6F" w:rsidRPr="07CF7B41">
        <w:rPr>
          <w:rFonts w:ascii="Arial" w:eastAsia="Arial" w:hAnsi="Arial" w:cs="Arial"/>
        </w:rPr>
        <w:t>like those mentioned in this assignment are tailor made to certain categories of vulnerable individuals.</w:t>
      </w:r>
      <w:r w:rsidR="4FC12D82" w:rsidRPr="07CF7B41">
        <w:rPr>
          <w:rFonts w:ascii="Arial" w:eastAsia="Arial" w:hAnsi="Arial" w:cs="Arial"/>
        </w:rPr>
        <w:t xml:space="preserve"> This is incredibly important as </w:t>
      </w:r>
      <w:r w:rsidR="18C4DB81" w:rsidRPr="07CF7B41">
        <w:rPr>
          <w:rFonts w:ascii="Arial" w:eastAsia="Arial" w:hAnsi="Arial" w:cs="Arial"/>
        </w:rPr>
        <w:t>for a</w:t>
      </w:r>
      <w:r w:rsidR="1E3889C1" w:rsidRPr="07CF7B41">
        <w:rPr>
          <w:rFonts w:ascii="Arial" w:eastAsia="Arial" w:hAnsi="Arial" w:cs="Arial"/>
        </w:rPr>
        <w:t xml:space="preserve"> policing </w:t>
      </w:r>
      <w:r w:rsidR="18C4DB81" w:rsidRPr="07CF7B41">
        <w:rPr>
          <w:rFonts w:ascii="Arial" w:eastAsia="Arial" w:hAnsi="Arial" w:cs="Arial"/>
        </w:rPr>
        <w:t>initi</w:t>
      </w:r>
      <w:r w:rsidR="4D4F12B5" w:rsidRPr="07CF7B41">
        <w:rPr>
          <w:rFonts w:ascii="Arial" w:eastAsia="Arial" w:hAnsi="Arial" w:cs="Arial"/>
        </w:rPr>
        <w:t xml:space="preserve">ative to be successful it must focus on a particular area or category. Operation </w:t>
      </w:r>
      <w:r w:rsidR="15809BA4" w:rsidRPr="07CF7B41">
        <w:rPr>
          <w:rFonts w:ascii="Arial" w:eastAsia="Arial" w:hAnsi="Arial" w:cs="Arial"/>
        </w:rPr>
        <w:t>Encompass,</w:t>
      </w:r>
      <w:r w:rsidR="7D53E4D1" w:rsidRPr="07CF7B41">
        <w:rPr>
          <w:rFonts w:ascii="Arial" w:eastAsia="Arial" w:hAnsi="Arial" w:cs="Arial"/>
        </w:rPr>
        <w:t xml:space="preserve"> for example, </w:t>
      </w:r>
      <w:r w:rsidR="3DD4A996" w:rsidRPr="07CF7B41">
        <w:rPr>
          <w:rFonts w:ascii="Arial" w:eastAsia="Arial" w:hAnsi="Arial" w:cs="Arial"/>
        </w:rPr>
        <w:t xml:space="preserve">this initiative </w:t>
      </w:r>
      <w:r w:rsidR="7D53E4D1" w:rsidRPr="07CF7B41">
        <w:rPr>
          <w:rFonts w:ascii="Arial" w:eastAsia="Arial" w:hAnsi="Arial" w:cs="Arial"/>
        </w:rPr>
        <w:t xml:space="preserve">focuses on </w:t>
      </w:r>
      <w:r w:rsidR="0648F0F4" w:rsidRPr="07CF7B41">
        <w:rPr>
          <w:rFonts w:ascii="Arial" w:eastAsia="Arial" w:hAnsi="Arial" w:cs="Arial"/>
        </w:rPr>
        <w:t xml:space="preserve">supporting children who have witnessed domestic violence </w:t>
      </w:r>
      <w:r w:rsidR="7A2000BD" w:rsidRPr="07CF7B41">
        <w:rPr>
          <w:rFonts w:ascii="Arial" w:eastAsia="Arial" w:hAnsi="Arial" w:cs="Arial"/>
        </w:rPr>
        <w:t>firsthand</w:t>
      </w:r>
      <w:r w:rsidR="0648F0F4" w:rsidRPr="07CF7B41">
        <w:rPr>
          <w:rFonts w:ascii="Arial" w:eastAsia="Arial" w:hAnsi="Arial" w:cs="Arial"/>
        </w:rPr>
        <w:t xml:space="preserve">. By the police informing the child in questions </w:t>
      </w:r>
      <w:r w:rsidR="078AE57E" w:rsidRPr="07CF7B41">
        <w:rPr>
          <w:rFonts w:ascii="Arial" w:eastAsia="Arial" w:hAnsi="Arial" w:cs="Arial"/>
        </w:rPr>
        <w:t>school</w:t>
      </w:r>
      <w:r w:rsidR="0648F0F4" w:rsidRPr="07CF7B41">
        <w:rPr>
          <w:rFonts w:ascii="Arial" w:eastAsia="Arial" w:hAnsi="Arial" w:cs="Arial"/>
        </w:rPr>
        <w:t xml:space="preserve"> immediate support is then </w:t>
      </w:r>
      <w:r w:rsidR="4B3C3732" w:rsidRPr="07CF7B41">
        <w:rPr>
          <w:rFonts w:ascii="Arial" w:eastAsia="Arial" w:hAnsi="Arial" w:cs="Arial"/>
        </w:rPr>
        <w:t xml:space="preserve">given to said child. Clare’s Law </w:t>
      </w:r>
      <w:r w:rsidR="661A625E" w:rsidRPr="07CF7B41">
        <w:rPr>
          <w:rFonts w:ascii="Arial" w:eastAsia="Arial" w:hAnsi="Arial" w:cs="Arial"/>
        </w:rPr>
        <w:t>is without question the most successful poli</w:t>
      </w:r>
      <w:r w:rsidR="02A818DE" w:rsidRPr="07CF7B41">
        <w:rPr>
          <w:rFonts w:ascii="Arial" w:eastAsia="Arial" w:hAnsi="Arial" w:cs="Arial"/>
        </w:rPr>
        <w:t>cing initiative mentioned. It gives vulnerable women and girls the amazing opportunity to be informed if they could be in any potential danger</w:t>
      </w:r>
      <w:r w:rsidR="2717A860" w:rsidRPr="07CF7B41">
        <w:rPr>
          <w:rFonts w:ascii="Arial" w:eastAsia="Arial" w:hAnsi="Arial" w:cs="Arial"/>
        </w:rPr>
        <w:t xml:space="preserve">. This therefore presents the opportunity of </w:t>
      </w:r>
      <w:r w:rsidR="4521D7C6" w:rsidRPr="07CF7B41">
        <w:rPr>
          <w:rFonts w:ascii="Arial" w:eastAsia="Arial" w:hAnsi="Arial" w:cs="Arial"/>
        </w:rPr>
        <w:t xml:space="preserve">stopping any further domestic violence by the perpetrator. </w:t>
      </w:r>
      <w:r w:rsidR="137C45C1" w:rsidRPr="07CF7B41">
        <w:rPr>
          <w:rFonts w:ascii="Arial" w:eastAsia="Arial" w:hAnsi="Arial" w:cs="Arial"/>
        </w:rPr>
        <w:t xml:space="preserve">The implementation of mental health crisis teams and training </w:t>
      </w:r>
      <w:r w:rsidR="008E2E7F" w:rsidRPr="07CF7B41">
        <w:rPr>
          <w:rFonts w:ascii="Arial" w:eastAsia="Arial" w:hAnsi="Arial" w:cs="Arial"/>
        </w:rPr>
        <w:t>regarding</w:t>
      </w:r>
      <w:r w:rsidR="137C45C1" w:rsidRPr="07CF7B41">
        <w:rPr>
          <w:rFonts w:ascii="Arial" w:eastAsia="Arial" w:hAnsi="Arial" w:cs="Arial"/>
        </w:rPr>
        <w:t xml:space="preserve"> the police service is also very successful.</w:t>
      </w:r>
      <w:r w:rsidR="152214C1" w:rsidRPr="07CF7B41">
        <w:rPr>
          <w:rFonts w:ascii="Arial" w:eastAsia="Arial" w:hAnsi="Arial" w:cs="Arial"/>
        </w:rPr>
        <w:t xml:space="preserve"> This initiative </w:t>
      </w:r>
      <w:r w:rsidR="37CCE47D" w:rsidRPr="07CF7B41">
        <w:rPr>
          <w:rFonts w:ascii="Arial" w:eastAsia="Arial" w:hAnsi="Arial" w:cs="Arial"/>
        </w:rPr>
        <w:t xml:space="preserve">is </w:t>
      </w:r>
      <w:r w:rsidR="36B3749E" w:rsidRPr="07CF7B41">
        <w:rPr>
          <w:rFonts w:ascii="Arial" w:eastAsia="Arial" w:hAnsi="Arial" w:cs="Arial"/>
        </w:rPr>
        <w:t>successful</w:t>
      </w:r>
      <w:r w:rsidR="37CCE47D" w:rsidRPr="07CF7B41">
        <w:rPr>
          <w:rFonts w:ascii="Arial" w:eastAsia="Arial" w:hAnsi="Arial" w:cs="Arial"/>
        </w:rPr>
        <w:t xml:space="preserve"> as it</w:t>
      </w:r>
      <w:r w:rsidR="152214C1" w:rsidRPr="07CF7B41">
        <w:rPr>
          <w:rFonts w:ascii="Arial" w:eastAsia="Arial" w:hAnsi="Arial" w:cs="Arial"/>
        </w:rPr>
        <w:t xml:space="preserve"> </w:t>
      </w:r>
      <w:r w:rsidR="3DA0742C" w:rsidRPr="07CF7B41">
        <w:rPr>
          <w:rFonts w:ascii="Arial" w:eastAsia="Arial" w:hAnsi="Arial" w:cs="Arial"/>
        </w:rPr>
        <w:t>gives</w:t>
      </w:r>
      <w:r w:rsidR="152214C1" w:rsidRPr="07CF7B41">
        <w:rPr>
          <w:rFonts w:ascii="Arial" w:eastAsia="Arial" w:hAnsi="Arial" w:cs="Arial"/>
        </w:rPr>
        <w:t xml:space="preserve"> </w:t>
      </w:r>
      <w:r w:rsidR="2F32D0BA" w:rsidRPr="07CF7B41">
        <w:rPr>
          <w:rFonts w:ascii="Arial" w:eastAsia="Arial" w:hAnsi="Arial" w:cs="Arial"/>
        </w:rPr>
        <w:t>aid</w:t>
      </w:r>
      <w:r w:rsidR="1811FA35" w:rsidRPr="07CF7B41">
        <w:rPr>
          <w:rFonts w:ascii="Arial" w:eastAsia="Arial" w:hAnsi="Arial" w:cs="Arial"/>
        </w:rPr>
        <w:t xml:space="preserve"> to</w:t>
      </w:r>
      <w:r w:rsidR="2F32D0BA" w:rsidRPr="07CF7B41">
        <w:rPr>
          <w:rFonts w:ascii="Arial" w:eastAsia="Arial" w:hAnsi="Arial" w:cs="Arial"/>
        </w:rPr>
        <w:t xml:space="preserve"> vulnerable individuals, such as using an ambulance to take them to a hospital instead of a police </w:t>
      </w:r>
      <w:r w:rsidR="55A8AE03" w:rsidRPr="07CF7B41">
        <w:rPr>
          <w:rFonts w:ascii="Arial" w:eastAsia="Arial" w:hAnsi="Arial" w:cs="Arial"/>
        </w:rPr>
        <w:t xml:space="preserve">car or van. </w:t>
      </w:r>
    </w:p>
    <w:p w14:paraId="429B17BA" w14:textId="50DE5DF5" w:rsidR="7C022609" w:rsidRDefault="7C022609" w:rsidP="7C022609">
      <w:pPr>
        <w:rPr>
          <w:rFonts w:ascii="Arial" w:eastAsia="Arial" w:hAnsi="Arial" w:cs="Arial"/>
        </w:rPr>
      </w:pPr>
    </w:p>
    <w:p w14:paraId="3148E834" w14:textId="47BCEF2C" w:rsidR="7C022609" w:rsidRDefault="7C022609" w:rsidP="7C022609">
      <w:pPr>
        <w:rPr>
          <w:rFonts w:ascii="Arial" w:eastAsia="Arial" w:hAnsi="Arial" w:cs="Arial"/>
        </w:rPr>
      </w:pPr>
    </w:p>
    <w:p w14:paraId="33B65D59" w14:textId="23596BAB" w:rsidR="07CF7B41" w:rsidRDefault="07CF7B41" w:rsidP="07CF7B41">
      <w:pPr>
        <w:rPr>
          <w:rFonts w:ascii="Arial" w:eastAsia="Arial" w:hAnsi="Arial" w:cs="Arial"/>
          <w:color w:val="000000" w:themeColor="text1"/>
          <w:u w:val="single"/>
        </w:rPr>
      </w:pPr>
    </w:p>
    <w:p w14:paraId="5289172D" w14:textId="77777777" w:rsidR="008E2E7F" w:rsidRDefault="008E2E7F" w:rsidP="07CF7B41">
      <w:pPr>
        <w:rPr>
          <w:rFonts w:ascii="Arial" w:eastAsia="Arial" w:hAnsi="Arial" w:cs="Arial"/>
          <w:color w:val="000000" w:themeColor="text1"/>
          <w:u w:val="single"/>
        </w:rPr>
      </w:pPr>
    </w:p>
    <w:p w14:paraId="09A7A45A" w14:textId="77777777" w:rsidR="008E2E7F" w:rsidRDefault="008E2E7F" w:rsidP="07CF7B41">
      <w:pPr>
        <w:rPr>
          <w:rFonts w:ascii="Arial" w:eastAsia="Arial" w:hAnsi="Arial" w:cs="Arial"/>
          <w:color w:val="000000" w:themeColor="text1"/>
          <w:u w:val="single"/>
        </w:rPr>
      </w:pPr>
    </w:p>
    <w:p w14:paraId="0942B67E" w14:textId="77777777" w:rsidR="008E2E7F" w:rsidRDefault="008E2E7F" w:rsidP="07CF7B41">
      <w:pPr>
        <w:rPr>
          <w:rFonts w:ascii="Arial" w:eastAsia="Arial" w:hAnsi="Arial" w:cs="Arial"/>
          <w:color w:val="000000" w:themeColor="text1"/>
          <w:u w:val="single"/>
        </w:rPr>
      </w:pPr>
    </w:p>
    <w:p w14:paraId="73390944" w14:textId="77777777" w:rsidR="008E2E7F" w:rsidRDefault="008E2E7F" w:rsidP="07CF7B41">
      <w:pPr>
        <w:rPr>
          <w:rFonts w:ascii="Arial" w:eastAsia="Arial" w:hAnsi="Arial" w:cs="Arial"/>
          <w:color w:val="000000" w:themeColor="text1"/>
          <w:u w:val="single"/>
        </w:rPr>
      </w:pPr>
    </w:p>
    <w:p w14:paraId="2E68542F" w14:textId="77777777" w:rsidR="008E2E7F" w:rsidRDefault="008E2E7F" w:rsidP="07CF7B41">
      <w:pPr>
        <w:rPr>
          <w:rFonts w:ascii="Arial" w:eastAsia="Arial" w:hAnsi="Arial" w:cs="Arial"/>
          <w:color w:val="000000" w:themeColor="text1"/>
          <w:u w:val="single"/>
        </w:rPr>
      </w:pPr>
    </w:p>
    <w:p w14:paraId="13637EBA" w14:textId="77777777" w:rsidR="008E2E7F" w:rsidRDefault="008E2E7F" w:rsidP="07CF7B41">
      <w:pPr>
        <w:rPr>
          <w:rFonts w:ascii="Arial" w:eastAsia="Arial" w:hAnsi="Arial" w:cs="Arial"/>
          <w:color w:val="000000" w:themeColor="text1"/>
          <w:u w:val="single"/>
        </w:rPr>
      </w:pPr>
    </w:p>
    <w:p w14:paraId="37E64CD6" w14:textId="34754EF9" w:rsidR="6CCFE038" w:rsidRDefault="6CCFE038" w:rsidP="07CF7B41">
      <w:pPr>
        <w:rPr>
          <w:rFonts w:ascii="Arial" w:eastAsia="Arial" w:hAnsi="Arial" w:cs="Arial"/>
          <w:color w:val="000000" w:themeColor="text1"/>
        </w:rPr>
      </w:pPr>
      <w:r w:rsidRPr="07CF7B41">
        <w:rPr>
          <w:rFonts w:ascii="Arial" w:eastAsia="Arial" w:hAnsi="Arial" w:cs="Arial"/>
          <w:color w:val="000000" w:themeColor="text1"/>
          <w:u w:val="single"/>
        </w:rPr>
        <w:lastRenderedPageBreak/>
        <w:t>Reference List</w:t>
      </w:r>
    </w:p>
    <w:p w14:paraId="534AEFAC" w14:textId="34CC4DF1" w:rsidR="6CCFE038" w:rsidRDefault="50F8B58D" w:rsidP="07CF7B41">
      <w:pPr>
        <w:spacing w:after="240" w:line="360" w:lineRule="auto"/>
        <w:rPr>
          <w:rFonts w:ascii="Arial" w:eastAsia="Arial" w:hAnsi="Arial" w:cs="Arial"/>
        </w:rPr>
      </w:pPr>
      <w:r w:rsidRPr="07CF7B41">
        <w:rPr>
          <w:rFonts w:ascii="Arial" w:eastAsia="Arial" w:hAnsi="Arial" w:cs="Arial"/>
        </w:rPr>
        <w:t xml:space="preserve">Bather, P., Fitzpatrick, R. and Rutherford, M. (2008). </w:t>
      </w:r>
      <w:r w:rsidRPr="07CF7B41">
        <w:rPr>
          <w:rFonts w:ascii="Arial" w:eastAsia="Arial" w:hAnsi="Arial" w:cs="Arial"/>
          <w:i/>
          <w:iCs/>
        </w:rPr>
        <w:t>The police and mental health.</w:t>
      </w:r>
      <w:r w:rsidRPr="07CF7B41">
        <w:rPr>
          <w:rFonts w:ascii="Arial" w:eastAsia="Arial" w:hAnsi="Arial" w:cs="Arial"/>
        </w:rPr>
        <w:t xml:space="preserve"> Available at: </w:t>
      </w:r>
      <w:hyperlink r:id="rId5">
        <w:r w:rsidRPr="07CF7B41">
          <w:rPr>
            <w:rStyle w:val="Hyperlink"/>
            <w:rFonts w:ascii="Arial" w:eastAsia="Arial" w:hAnsi="Arial" w:cs="Arial"/>
          </w:rPr>
          <w:t>https://www.centreformentalhealth.org.uk/wp-content/uploads/2018/09/SainsburyCentre_briefing36_police_final_small.pdf</w:t>
        </w:r>
      </w:hyperlink>
      <w:r w:rsidRPr="07CF7B41">
        <w:rPr>
          <w:rFonts w:ascii="Arial" w:eastAsia="Arial" w:hAnsi="Arial" w:cs="Arial"/>
        </w:rPr>
        <w:t xml:space="preserve">. </w:t>
      </w:r>
      <w:r w:rsidR="3B850854" w:rsidRPr="07CF7B41">
        <w:rPr>
          <w:rFonts w:ascii="Arial" w:eastAsia="Arial" w:hAnsi="Arial" w:cs="Arial"/>
        </w:rPr>
        <w:t xml:space="preserve">              </w:t>
      </w:r>
      <w:r w:rsidRPr="07CF7B41">
        <w:rPr>
          <w:rFonts w:ascii="Arial" w:eastAsia="Arial" w:hAnsi="Arial" w:cs="Arial"/>
        </w:rPr>
        <w:t>(Accessed on 20/05/2024)</w:t>
      </w:r>
    </w:p>
    <w:p w14:paraId="2BB5CA69" w14:textId="1E92D8CD" w:rsidR="6CCFE038" w:rsidRDefault="6CCFE038" w:rsidP="07CF7B41">
      <w:pPr>
        <w:rPr>
          <w:rFonts w:ascii="Arial" w:eastAsia="Arial" w:hAnsi="Arial" w:cs="Arial"/>
          <w:color w:val="000000" w:themeColor="text1"/>
        </w:rPr>
      </w:pPr>
      <w:r w:rsidRPr="07CF7B41">
        <w:rPr>
          <w:rFonts w:ascii="Arial" w:eastAsia="Arial" w:hAnsi="Arial" w:cs="Arial"/>
          <w:color w:val="000000" w:themeColor="text1"/>
        </w:rPr>
        <w:t xml:space="preserve">BBC (2024) Clare's Law: Sharp rise in domestic abuse history requests in Kent. Available At: </w:t>
      </w:r>
      <w:hyperlink r:id="rId6">
        <w:r w:rsidRPr="07CF7B41">
          <w:rPr>
            <w:rStyle w:val="Hyperlink"/>
            <w:rFonts w:ascii="Arial" w:eastAsia="Arial" w:hAnsi="Arial" w:cs="Arial"/>
          </w:rPr>
          <w:t>https://www.bbc.co.uk/news/uk-england-kent-68517802</w:t>
        </w:r>
      </w:hyperlink>
      <w:r w:rsidRPr="07CF7B41">
        <w:rPr>
          <w:rFonts w:ascii="Arial" w:eastAsia="Arial" w:hAnsi="Arial" w:cs="Arial"/>
          <w:color w:val="000000" w:themeColor="text1"/>
        </w:rPr>
        <w:t xml:space="preserve"> (Accessed on 20/10/2024)</w:t>
      </w:r>
    </w:p>
    <w:p w14:paraId="6C048C5B" w14:textId="0E288DD9" w:rsidR="1FA478D9" w:rsidRDefault="1FA478D9" w:rsidP="07CF7B41">
      <w:pPr>
        <w:rPr>
          <w:rFonts w:ascii="Arial" w:eastAsia="Arial" w:hAnsi="Arial" w:cs="Arial"/>
          <w:color w:val="222222"/>
        </w:rPr>
      </w:pPr>
      <w:r w:rsidRPr="07CF7B41">
        <w:rPr>
          <w:rFonts w:ascii="Arial" w:eastAsia="Arial" w:hAnsi="Arial" w:cs="Arial"/>
          <w:color w:val="222222"/>
        </w:rPr>
        <w:t xml:space="preserve">Brown, K., (2012). </w:t>
      </w:r>
      <w:r w:rsidRPr="07CF7B41">
        <w:rPr>
          <w:rFonts w:ascii="Arial" w:eastAsia="Arial" w:hAnsi="Arial" w:cs="Arial"/>
          <w:i/>
          <w:iCs/>
          <w:color w:val="222222"/>
        </w:rPr>
        <w:t>Re-</w:t>
      </w:r>
      <w:proofErr w:type="spellStart"/>
      <w:r w:rsidRPr="07CF7B41">
        <w:rPr>
          <w:rFonts w:ascii="Arial" w:eastAsia="Arial" w:hAnsi="Arial" w:cs="Arial"/>
          <w:i/>
          <w:iCs/>
          <w:color w:val="222222"/>
        </w:rPr>
        <w:t>moralising</w:t>
      </w:r>
      <w:proofErr w:type="spellEnd"/>
      <w:r w:rsidR="47B4EB7E" w:rsidRPr="07CF7B41">
        <w:rPr>
          <w:rFonts w:ascii="Arial" w:eastAsia="Arial" w:hAnsi="Arial" w:cs="Arial"/>
          <w:i/>
          <w:iCs/>
          <w:color w:val="222222"/>
        </w:rPr>
        <w:t xml:space="preserve"> </w:t>
      </w:r>
      <w:r w:rsidRPr="07CF7B41">
        <w:rPr>
          <w:rFonts w:ascii="Arial" w:eastAsia="Arial" w:hAnsi="Arial" w:cs="Arial"/>
          <w:i/>
          <w:iCs/>
          <w:color w:val="222222"/>
        </w:rPr>
        <w:t>'vulnerability.'.</w:t>
      </w:r>
      <w:r w:rsidRPr="07CF7B41">
        <w:rPr>
          <w:rFonts w:ascii="Arial" w:eastAsia="Arial" w:hAnsi="Arial" w:cs="Arial"/>
          <w:color w:val="222222"/>
        </w:rPr>
        <w:t xml:space="preserve"> People, Place &amp; Policy Online, 6(1).</w:t>
      </w:r>
    </w:p>
    <w:p w14:paraId="7E4E51BC" w14:textId="3D6D4B3B" w:rsidR="6CCFE038" w:rsidRDefault="245AE485" w:rsidP="07CF7B41">
      <w:pPr>
        <w:spacing w:after="240" w:line="360" w:lineRule="auto"/>
        <w:rPr>
          <w:rFonts w:ascii="Arial" w:eastAsia="Arial" w:hAnsi="Arial" w:cs="Arial"/>
        </w:rPr>
      </w:pPr>
      <w:r w:rsidRPr="07CF7B41">
        <w:rPr>
          <w:rFonts w:ascii="Arial" w:eastAsia="Arial" w:hAnsi="Arial" w:cs="Arial"/>
        </w:rPr>
        <w:t xml:space="preserve">Chugh, B. and Narang, L. (2023). </w:t>
      </w:r>
      <w:r w:rsidRPr="07CF7B41">
        <w:rPr>
          <w:rFonts w:ascii="Arial" w:eastAsia="Arial" w:hAnsi="Arial" w:cs="Arial"/>
          <w:i/>
          <w:iCs/>
        </w:rPr>
        <w:t xml:space="preserve">Are Fraud-awareness Campaigns Effective? </w:t>
      </w:r>
      <w:r w:rsidRPr="07CF7B41">
        <w:rPr>
          <w:rFonts w:ascii="Arial" w:eastAsia="Arial" w:hAnsi="Arial" w:cs="Arial"/>
        </w:rPr>
        <w:t xml:space="preserve">Measuring the effectiveness of fraud-awareness campaigns and proposing recommendations for enhancing it. Available at: </w:t>
      </w:r>
      <w:hyperlink r:id="rId7">
        <w:r w:rsidRPr="07CF7B41">
          <w:rPr>
            <w:rStyle w:val="Hyperlink"/>
            <w:rFonts w:ascii="Arial" w:eastAsia="Arial" w:hAnsi="Arial" w:cs="Arial"/>
          </w:rPr>
          <w:t>https://dvararesearch.com/wp-content/uploads/2023/12/Are-Fraud-awareness-Campaigns-Effective_Policy-Brief.pdf</w:t>
        </w:r>
      </w:hyperlink>
      <w:r w:rsidRPr="07CF7B41">
        <w:rPr>
          <w:rFonts w:ascii="Arial" w:eastAsia="Arial" w:hAnsi="Arial" w:cs="Arial"/>
        </w:rPr>
        <w:t>. (Accessed on 20/05/2024)</w:t>
      </w:r>
    </w:p>
    <w:p w14:paraId="43832786" w14:textId="5AC674DA" w:rsidR="6CCFE038" w:rsidRDefault="6CCFE038" w:rsidP="07CF7B41">
      <w:pPr>
        <w:rPr>
          <w:rFonts w:ascii="Arial" w:eastAsia="Arial" w:hAnsi="Arial" w:cs="Arial"/>
          <w:color w:val="000000" w:themeColor="text1"/>
        </w:rPr>
      </w:pPr>
      <w:r w:rsidRPr="07CF7B41">
        <w:rPr>
          <w:rFonts w:ascii="Arial" w:eastAsia="Arial" w:hAnsi="Arial" w:cs="Arial"/>
          <w:color w:val="000000" w:themeColor="text1"/>
        </w:rPr>
        <w:t xml:space="preserve">College of Policing (2020) </w:t>
      </w:r>
      <w:r w:rsidRPr="07CF7B41">
        <w:rPr>
          <w:rFonts w:ascii="Arial" w:eastAsia="Arial" w:hAnsi="Arial" w:cs="Arial"/>
          <w:i/>
          <w:iCs/>
          <w:color w:val="000000" w:themeColor="text1"/>
        </w:rPr>
        <w:t xml:space="preserve">Crisis intervention teams (CITS). </w:t>
      </w:r>
      <w:r w:rsidRPr="07CF7B41">
        <w:rPr>
          <w:rFonts w:ascii="Arial" w:eastAsia="Arial" w:hAnsi="Arial" w:cs="Arial"/>
          <w:color w:val="000000" w:themeColor="text1"/>
        </w:rPr>
        <w:t xml:space="preserve">Available At: </w:t>
      </w:r>
      <w:hyperlink r:id="rId8">
        <w:r w:rsidRPr="07CF7B41">
          <w:rPr>
            <w:rStyle w:val="Hyperlink"/>
            <w:rFonts w:ascii="Arial" w:eastAsia="Arial" w:hAnsi="Arial" w:cs="Arial"/>
          </w:rPr>
          <w:t>https://www.college.police.uk/research/crime-reduction-toolkit/crisis-intervention-teams-cits</w:t>
        </w:r>
      </w:hyperlink>
      <w:r w:rsidRPr="07CF7B41">
        <w:rPr>
          <w:rFonts w:ascii="Arial" w:eastAsia="Arial" w:hAnsi="Arial" w:cs="Arial"/>
          <w:color w:val="000000" w:themeColor="text1"/>
        </w:rPr>
        <w:t xml:space="preserve"> (Accessed on 22/10/2024)</w:t>
      </w:r>
    </w:p>
    <w:p w14:paraId="37D07AB2" w14:textId="4547BA67" w:rsidR="6CCFE038" w:rsidRDefault="6CCFE038" w:rsidP="07CF7B41">
      <w:pPr>
        <w:rPr>
          <w:rFonts w:ascii="Arial" w:eastAsia="Arial" w:hAnsi="Arial" w:cs="Arial"/>
          <w:color w:val="000000" w:themeColor="text1"/>
        </w:rPr>
      </w:pPr>
      <w:r w:rsidRPr="07CF7B41">
        <w:rPr>
          <w:rFonts w:ascii="Arial" w:eastAsia="Arial" w:hAnsi="Arial" w:cs="Arial"/>
          <w:color w:val="000000" w:themeColor="text1"/>
        </w:rPr>
        <w:t>College of Policing (2023</w:t>
      </w:r>
      <w:r w:rsidR="60652325" w:rsidRPr="07CF7B41">
        <w:rPr>
          <w:rFonts w:ascii="Arial" w:eastAsia="Arial" w:hAnsi="Arial" w:cs="Arial"/>
          <w:color w:val="000000" w:themeColor="text1"/>
        </w:rPr>
        <w:t xml:space="preserve"> A</w:t>
      </w:r>
      <w:r w:rsidRPr="07CF7B41">
        <w:rPr>
          <w:rFonts w:ascii="Arial" w:eastAsia="Arial" w:hAnsi="Arial" w:cs="Arial"/>
          <w:color w:val="000000" w:themeColor="text1"/>
        </w:rPr>
        <w:t xml:space="preserve">) </w:t>
      </w:r>
      <w:r w:rsidRPr="07CF7B41">
        <w:rPr>
          <w:rFonts w:ascii="Arial" w:eastAsia="Arial" w:hAnsi="Arial" w:cs="Arial"/>
          <w:i/>
          <w:iCs/>
          <w:color w:val="000000" w:themeColor="text1"/>
        </w:rPr>
        <w:t>Crime reduction initiatives</w:t>
      </w:r>
      <w:r w:rsidRPr="07CF7B41">
        <w:rPr>
          <w:rFonts w:ascii="Arial" w:eastAsia="Arial" w:hAnsi="Arial" w:cs="Arial"/>
          <w:color w:val="000000" w:themeColor="text1"/>
        </w:rPr>
        <w:t xml:space="preserve">. Available At: </w:t>
      </w:r>
      <w:hyperlink r:id="rId9">
        <w:r w:rsidRPr="07CF7B41">
          <w:rPr>
            <w:rStyle w:val="Hyperlink"/>
            <w:rFonts w:ascii="Arial" w:eastAsia="Arial" w:hAnsi="Arial" w:cs="Arial"/>
          </w:rPr>
          <w:t>https://www.college.police.uk/guidance/residential-burglary/crime-reduction-initiatives</w:t>
        </w:r>
      </w:hyperlink>
      <w:r w:rsidRPr="07CF7B41">
        <w:rPr>
          <w:rFonts w:ascii="Arial" w:eastAsia="Arial" w:hAnsi="Arial" w:cs="Arial"/>
          <w:color w:val="000000" w:themeColor="text1"/>
        </w:rPr>
        <w:t xml:space="preserve"> (Accessed on 16/10/2024) </w:t>
      </w:r>
    </w:p>
    <w:p w14:paraId="7C5EFE19" w14:textId="6C11F804" w:rsidR="6CCFE038" w:rsidRDefault="58D33F40" w:rsidP="07CF7B41">
      <w:pPr>
        <w:spacing w:after="240" w:line="360" w:lineRule="auto"/>
        <w:rPr>
          <w:rFonts w:ascii="Arial" w:eastAsia="Arial" w:hAnsi="Arial" w:cs="Arial"/>
        </w:rPr>
      </w:pPr>
      <w:r w:rsidRPr="07CF7B41">
        <w:rPr>
          <w:rFonts w:ascii="Arial" w:eastAsia="Arial" w:hAnsi="Arial" w:cs="Arial"/>
        </w:rPr>
        <w:t xml:space="preserve">College of Policing (2023 B). </w:t>
      </w:r>
      <w:r w:rsidRPr="07CF7B41">
        <w:rPr>
          <w:rFonts w:ascii="Arial" w:eastAsia="Arial" w:hAnsi="Arial" w:cs="Arial"/>
          <w:i/>
          <w:iCs/>
        </w:rPr>
        <w:t>Fraud strategy announced</w:t>
      </w:r>
      <w:r w:rsidRPr="07CF7B41">
        <w:rPr>
          <w:rFonts w:ascii="Arial" w:eastAsia="Arial" w:hAnsi="Arial" w:cs="Arial"/>
        </w:rPr>
        <w:t xml:space="preserve">. Available at: </w:t>
      </w:r>
      <w:hyperlink r:id="rId10">
        <w:r w:rsidRPr="07CF7B41">
          <w:rPr>
            <w:rStyle w:val="Hyperlink"/>
            <w:rFonts w:ascii="Arial" w:eastAsia="Arial" w:hAnsi="Arial" w:cs="Arial"/>
          </w:rPr>
          <w:t>https://www.college.police.uk/article/fraud-strategy-announced</w:t>
        </w:r>
      </w:hyperlink>
      <w:r w:rsidRPr="07CF7B41">
        <w:rPr>
          <w:rFonts w:ascii="Arial" w:eastAsia="Arial" w:hAnsi="Arial" w:cs="Arial"/>
        </w:rPr>
        <w:t>. (Accessed on 20/05/2025)</w:t>
      </w:r>
    </w:p>
    <w:p w14:paraId="695F4175" w14:textId="5FD2DA00" w:rsidR="6CCFE038" w:rsidRDefault="4FD59046" w:rsidP="07CF7B41">
      <w:pPr>
        <w:rPr>
          <w:rFonts w:ascii="Arial" w:eastAsia="Arial" w:hAnsi="Arial" w:cs="Arial"/>
        </w:rPr>
      </w:pPr>
      <w:r w:rsidRPr="07CF7B41">
        <w:rPr>
          <w:rFonts w:ascii="Arial" w:eastAsia="Arial" w:hAnsi="Arial" w:cs="Arial"/>
        </w:rPr>
        <w:t xml:space="preserve">Cummins, I. and Edmondson, D. (2016). </w:t>
      </w:r>
      <w:r w:rsidRPr="07CF7B41">
        <w:rPr>
          <w:rFonts w:ascii="Arial" w:eastAsia="Arial" w:hAnsi="Arial" w:cs="Arial"/>
          <w:i/>
          <w:iCs/>
        </w:rPr>
        <w:t>Policing and street triage.</w:t>
      </w:r>
      <w:r w:rsidRPr="07CF7B41">
        <w:rPr>
          <w:rFonts w:ascii="Arial" w:eastAsia="Arial" w:hAnsi="Arial" w:cs="Arial"/>
        </w:rPr>
        <w:t xml:space="preserve"> The Journal of Adult Protection, 18(1), pp.40–52.</w:t>
      </w:r>
    </w:p>
    <w:p w14:paraId="06741FD8" w14:textId="1B46F5E8" w:rsidR="6CCFE038" w:rsidRDefault="6CCFE038" w:rsidP="07CF7B41">
      <w:pPr>
        <w:rPr>
          <w:rFonts w:ascii="Arial" w:eastAsia="Arial" w:hAnsi="Arial" w:cs="Arial"/>
          <w:color w:val="000000" w:themeColor="text1"/>
        </w:rPr>
      </w:pPr>
      <w:r w:rsidRPr="07CF7B41">
        <w:rPr>
          <w:rFonts w:ascii="Arial" w:eastAsia="Arial" w:hAnsi="Arial" w:cs="Arial"/>
          <w:color w:val="000000" w:themeColor="text1"/>
        </w:rPr>
        <w:t xml:space="preserve">Devon County Council (2023) No.8: </w:t>
      </w:r>
      <w:r w:rsidRPr="07CF7B41">
        <w:rPr>
          <w:rFonts w:ascii="Arial" w:eastAsia="Arial" w:hAnsi="Arial" w:cs="Arial"/>
          <w:i/>
          <w:iCs/>
          <w:color w:val="000000" w:themeColor="text1"/>
        </w:rPr>
        <w:t>Operation Encompass.</w:t>
      </w:r>
      <w:r w:rsidRPr="07CF7B41">
        <w:rPr>
          <w:rFonts w:ascii="Arial" w:eastAsia="Arial" w:hAnsi="Arial" w:cs="Arial"/>
          <w:color w:val="000000" w:themeColor="text1"/>
        </w:rPr>
        <w:t xml:space="preserve"> Available At: </w:t>
      </w:r>
      <w:hyperlink r:id="rId11" w:anchor=":~:text=Reduced%20stigma%20and%20secrecy%20that,a%20trusted%20adult%20in%20school">
        <w:r w:rsidRPr="07CF7B41">
          <w:rPr>
            <w:rStyle w:val="Hyperlink"/>
            <w:rFonts w:ascii="Arial" w:eastAsia="Arial" w:hAnsi="Arial" w:cs="Arial"/>
          </w:rPr>
          <w:t>https://www.devon.gov.uk/support-schools-settings/safeguarding/guidance-policy-and-tools-2/safeguarding-one-minute-guides/safeguarding-no-8-operation-encompass/#:~:text=Reduced%20stigma%20and%20secrecy%20that,a%20trusted%20adult%20in%20school</w:t>
        </w:r>
      </w:hyperlink>
      <w:r w:rsidRPr="07CF7B41">
        <w:rPr>
          <w:rFonts w:ascii="Arial" w:eastAsia="Arial" w:hAnsi="Arial" w:cs="Arial"/>
          <w:color w:val="000000" w:themeColor="text1"/>
        </w:rPr>
        <w:t xml:space="preserve"> (Accessed on 16/10/2024) </w:t>
      </w:r>
    </w:p>
    <w:p w14:paraId="5C1F2237" w14:textId="4D407279" w:rsidR="3FEEDFB8" w:rsidRDefault="3FEEDFB8" w:rsidP="6FED2808">
      <w:pPr>
        <w:rPr>
          <w:rFonts w:ascii="Arial" w:eastAsia="Arial" w:hAnsi="Arial" w:cs="Arial"/>
        </w:rPr>
      </w:pPr>
      <w:r w:rsidRPr="6FED2808">
        <w:rPr>
          <w:rFonts w:ascii="Arial" w:eastAsia="Arial" w:hAnsi="Arial" w:cs="Arial"/>
          <w:color w:val="000000" w:themeColor="text1"/>
        </w:rPr>
        <w:lastRenderedPageBreak/>
        <w:t xml:space="preserve">Durham University (2023) </w:t>
      </w:r>
      <w:r w:rsidRPr="6FED2808">
        <w:rPr>
          <w:rFonts w:ascii="Arial" w:eastAsia="Arial" w:hAnsi="Arial" w:cs="Arial"/>
          <w:i/>
          <w:iCs/>
          <w:color w:val="000000" w:themeColor="text1"/>
        </w:rPr>
        <w:t xml:space="preserve">Is Clare’s law working? </w:t>
      </w:r>
      <w:r w:rsidRPr="6FED2808">
        <w:rPr>
          <w:rFonts w:ascii="Arial" w:eastAsia="Arial" w:hAnsi="Arial" w:cs="Arial"/>
          <w:color w:val="000000" w:themeColor="text1"/>
        </w:rPr>
        <w:t xml:space="preserve">Available At: </w:t>
      </w:r>
      <w:hyperlink r:id="rId12">
        <w:r w:rsidRPr="6FED2808">
          <w:rPr>
            <w:rStyle w:val="Hyperlink"/>
            <w:rFonts w:ascii="Arial" w:eastAsia="Arial" w:hAnsi="Arial" w:cs="Arial"/>
          </w:rPr>
          <w:t>https://www.durham.ac.uk/research/current/thought-leadership/2023/11/is-clares-law-working/.</w:t>
        </w:r>
      </w:hyperlink>
      <w:r w:rsidRPr="6FED2808">
        <w:rPr>
          <w:rFonts w:ascii="Arial" w:eastAsia="Arial" w:hAnsi="Arial" w:cs="Arial"/>
        </w:rPr>
        <w:t xml:space="preserve"> (Accessed </w:t>
      </w:r>
      <w:r w:rsidR="2324CAF2" w:rsidRPr="6FED2808">
        <w:rPr>
          <w:rFonts w:ascii="Arial" w:eastAsia="Arial" w:hAnsi="Arial" w:cs="Arial"/>
        </w:rPr>
        <w:t>on 20/05/2025)</w:t>
      </w:r>
    </w:p>
    <w:p w14:paraId="46A84C4B" w14:textId="67271BA0" w:rsidR="6CCFE038" w:rsidRDefault="6CCFE038" w:rsidP="7C022609">
      <w:pPr>
        <w:rPr>
          <w:rFonts w:ascii="Arial" w:eastAsia="Arial" w:hAnsi="Arial" w:cs="Arial"/>
          <w:color w:val="000000" w:themeColor="text1"/>
        </w:rPr>
      </w:pPr>
      <w:r w:rsidRPr="07CF7B41">
        <w:rPr>
          <w:rFonts w:ascii="Arial" w:eastAsia="Arial" w:hAnsi="Arial" w:cs="Arial"/>
          <w:color w:val="000000" w:themeColor="text1"/>
        </w:rPr>
        <w:t xml:space="preserve">Dyfed-Powys Police (2024) </w:t>
      </w:r>
      <w:r w:rsidRPr="07CF7B41">
        <w:rPr>
          <w:rFonts w:ascii="Arial" w:eastAsia="Arial" w:hAnsi="Arial" w:cs="Arial"/>
          <w:i/>
          <w:iCs/>
          <w:color w:val="000000" w:themeColor="text1"/>
        </w:rPr>
        <w:t xml:space="preserve">The Force Response </w:t>
      </w:r>
      <w:proofErr w:type="gramStart"/>
      <w:r w:rsidRPr="07CF7B41">
        <w:rPr>
          <w:rFonts w:ascii="Arial" w:eastAsia="Arial" w:hAnsi="Arial" w:cs="Arial"/>
          <w:i/>
          <w:iCs/>
          <w:color w:val="000000" w:themeColor="text1"/>
        </w:rPr>
        <w:t>To</w:t>
      </w:r>
      <w:proofErr w:type="gramEnd"/>
      <w:r w:rsidRPr="07CF7B41">
        <w:rPr>
          <w:rFonts w:ascii="Arial" w:eastAsia="Arial" w:hAnsi="Arial" w:cs="Arial"/>
          <w:i/>
          <w:iCs/>
          <w:color w:val="000000" w:themeColor="text1"/>
        </w:rPr>
        <w:t xml:space="preserve"> Fraud. </w:t>
      </w:r>
      <w:r w:rsidRPr="07CF7B41">
        <w:rPr>
          <w:rFonts w:ascii="Arial" w:eastAsia="Arial" w:hAnsi="Arial" w:cs="Arial"/>
          <w:color w:val="000000" w:themeColor="text1"/>
        </w:rPr>
        <w:t xml:space="preserve">Available At: </w:t>
      </w:r>
      <w:hyperlink r:id="rId13">
        <w:r w:rsidRPr="07CF7B41">
          <w:rPr>
            <w:rStyle w:val="Hyperlink"/>
            <w:rFonts w:ascii="Arial" w:eastAsia="Arial" w:hAnsi="Arial" w:cs="Arial"/>
          </w:rPr>
          <w:t>https://www.dyfed-powys.police.uk/foi-ai/dyfed-powys-police/publication-scheme/our-policies-and-procedures/the-force-response-to-fraud/</w:t>
        </w:r>
      </w:hyperlink>
      <w:r w:rsidRPr="07CF7B41">
        <w:rPr>
          <w:rFonts w:ascii="Arial" w:eastAsia="Arial" w:hAnsi="Arial" w:cs="Arial"/>
          <w:color w:val="000000" w:themeColor="text1"/>
        </w:rPr>
        <w:t xml:space="preserve"> (Accessed on 24/10/2024)</w:t>
      </w:r>
    </w:p>
    <w:p w14:paraId="73E122CC" w14:textId="2F157910" w:rsidR="6CCFE038" w:rsidRDefault="6CCFE038" w:rsidP="07CF7B41">
      <w:pPr>
        <w:spacing w:after="0"/>
        <w:rPr>
          <w:rFonts w:ascii="Arial" w:eastAsia="Arial" w:hAnsi="Arial" w:cs="Arial"/>
          <w:color w:val="000000" w:themeColor="text1"/>
        </w:rPr>
      </w:pPr>
    </w:p>
    <w:p w14:paraId="150B3624" w14:textId="7137DFAA" w:rsidR="6CCFE038" w:rsidRDefault="30729CD7" w:rsidP="07CF7B41">
      <w:pPr>
        <w:spacing w:after="0"/>
        <w:rPr>
          <w:rFonts w:ascii="Arial" w:eastAsia="Arial" w:hAnsi="Arial" w:cs="Arial"/>
          <w:color w:val="222222"/>
        </w:rPr>
      </w:pPr>
      <w:r w:rsidRPr="07CF7B41">
        <w:rPr>
          <w:rFonts w:ascii="Arial" w:eastAsia="Arial" w:hAnsi="Arial" w:cs="Arial"/>
          <w:color w:val="222222"/>
        </w:rPr>
        <w:t xml:space="preserve">Fisher, O.J., </w:t>
      </w:r>
      <w:proofErr w:type="spellStart"/>
      <w:r w:rsidRPr="07CF7B41">
        <w:rPr>
          <w:rFonts w:ascii="Arial" w:eastAsia="Arial" w:hAnsi="Arial" w:cs="Arial"/>
          <w:color w:val="222222"/>
        </w:rPr>
        <w:t>Donahoo</w:t>
      </w:r>
      <w:proofErr w:type="spellEnd"/>
      <w:r w:rsidRPr="07CF7B41">
        <w:rPr>
          <w:rFonts w:ascii="Arial" w:eastAsia="Arial" w:hAnsi="Arial" w:cs="Arial"/>
          <w:color w:val="222222"/>
        </w:rPr>
        <w:t xml:space="preserve">, C., Bosley, E., du </w:t>
      </w:r>
      <w:proofErr w:type="spellStart"/>
      <w:r w:rsidRPr="07CF7B41">
        <w:rPr>
          <w:rFonts w:ascii="Arial" w:eastAsia="Arial" w:hAnsi="Arial" w:cs="Arial"/>
          <w:color w:val="222222"/>
        </w:rPr>
        <w:t>Cloux</w:t>
      </w:r>
      <w:proofErr w:type="spellEnd"/>
      <w:r w:rsidRPr="07CF7B41">
        <w:rPr>
          <w:rFonts w:ascii="Arial" w:eastAsia="Arial" w:hAnsi="Arial" w:cs="Arial"/>
          <w:color w:val="222222"/>
        </w:rPr>
        <w:t xml:space="preserve">, R., Garner, S., Powell, S., Pickard, J., </w:t>
      </w:r>
      <w:proofErr w:type="spellStart"/>
      <w:r w:rsidRPr="07CF7B41">
        <w:rPr>
          <w:rFonts w:ascii="Arial" w:eastAsia="Arial" w:hAnsi="Arial" w:cs="Arial"/>
          <w:color w:val="222222"/>
        </w:rPr>
        <w:t>Grevis</w:t>
      </w:r>
      <w:proofErr w:type="spellEnd"/>
      <w:r w:rsidRPr="07CF7B41">
        <w:rPr>
          <w:rFonts w:ascii="Arial" w:eastAsia="Arial" w:hAnsi="Arial" w:cs="Arial"/>
          <w:color w:val="222222"/>
        </w:rPr>
        <w:t xml:space="preserve">-James, N. and </w:t>
      </w:r>
      <w:proofErr w:type="spellStart"/>
      <w:r w:rsidRPr="07CF7B41">
        <w:rPr>
          <w:rFonts w:ascii="Arial" w:eastAsia="Arial" w:hAnsi="Arial" w:cs="Arial"/>
          <w:color w:val="222222"/>
        </w:rPr>
        <w:t>Wyder</w:t>
      </w:r>
      <w:proofErr w:type="spellEnd"/>
      <w:r w:rsidRPr="07CF7B41">
        <w:rPr>
          <w:rFonts w:ascii="Arial" w:eastAsia="Arial" w:hAnsi="Arial" w:cs="Arial"/>
          <w:color w:val="222222"/>
        </w:rPr>
        <w:t xml:space="preserve">, M., (2024). </w:t>
      </w:r>
      <w:r w:rsidRPr="07CF7B41">
        <w:rPr>
          <w:rFonts w:ascii="Arial" w:eastAsia="Arial" w:hAnsi="Arial" w:cs="Arial"/>
          <w:i/>
          <w:iCs/>
          <w:color w:val="222222"/>
        </w:rPr>
        <w:t>Barriers and enablers to implementing police mental health co-responder programs: A qualitative study using the consolidated framework for implementation research.</w:t>
      </w:r>
      <w:r w:rsidRPr="07CF7B41">
        <w:rPr>
          <w:rFonts w:ascii="Arial" w:eastAsia="Arial" w:hAnsi="Arial" w:cs="Arial"/>
          <w:color w:val="222222"/>
        </w:rPr>
        <w:t xml:space="preserve"> Implementation research and practice, </w:t>
      </w:r>
      <w:r w:rsidRPr="07CF7B41">
        <w:rPr>
          <w:rFonts w:ascii="Arial" w:eastAsia="Arial" w:hAnsi="Arial" w:cs="Arial"/>
          <w:i/>
          <w:iCs/>
          <w:color w:val="222222"/>
        </w:rPr>
        <w:t>5</w:t>
      </w:r>
      <w:r w:rsidRPr="07CF7B41">
        <w:rPr>
          <w:rFonts w:ascii="Arial" w:eastAsia="Arial" w:hAnsi="Arial" w:cs="Arial"/>
          <w:color w:val="222222"/>
        </w:rPr>
        <w:t>,</w:t>
      </w:r>
    </w:p>
    <w:p w14:paraId="1C5596A4" w14:textId="2C101C9F" w:rsidR="6CCFE038" w:rsidRDefault="6CCFE038" w:rsidP="07CF7B41">
      <w:pPr>
        <w:spacing w:after="0"/>
        <w:rPr>
          <w:rFonts w:ascii="Arial" w:eastAsia="Arial" w:hAnsi="Arial" w:cs="Arial"/>
          <w:color w:val="000000" w:themeColor="text1"/>
        </w:rPr>
      </w:pPr>
    </w:p>
    <w:p w14:paraId="6354406F" w14:textId="1A312051" w:rsidR="6CCFE038" w:rsidRDefault="6CCFE038" w:rsidP="07CF7B41">
      <w:pPr>
        <w:spacing w:after="0"/>
        <w:rPr>
          <w:rFonts w:ascii="Arial" w:eastAsia="Arial" w:hAnsi="Arial" w:cs="Arial"/>
          <w:color w:val="000000" w:themeColor="text1"/>
        </w:rPr>
      </w:pPr>
      <w:proofErr w:type="gramStart"/>
      <w:r w:rsidRPr="07CF7B41">
        <w:rPr>
          <w:rFonts w:ascii="Arial" w:eastAsia="Arial" w:hAnsi="Arial" w:cs="Arial"/>
          <w:color w:val="000000" w:themeColor="text1"/>
        </w:rPr>
        <w:t>Fitz-Gibbon</w:t>
      </w:r>
      <w:proofErr w:type="gramEnd"/>
      <w:r w:rsidRPr="07CF7B41">
        <w:rPr>
          <w:rFonts w:ascii="Arial" w:eastAsia="Arial" w:hAnsi="Arial" w:cs="Arial"/>
          <w:color w:val="000000" w:themeColor="text1"/>
        </w:rPr>
        <w:t>, K. and Walklate, S. (2017)</w:t>
      </w:r>
      <w:r w:rsidRPr="07CF7B41">
        <w:rPr>
          <w:rFonts w:ascii="Arial" w:eastAsia="Arial" w:hAnsi="Arial" w:cs="Arial"/>
          <w:i/>
          <w:iCs/>
          <w:color w:val="000000" w:themeColor="text1"/>
        </w:rPr>
        <w:t xml:space="preserve"> The efficacy of Clare’s Law in domestic violence law reform in England and Wales,</w:t>
      </w:r>
      <w:r w:rsidRPr="07CF7B41">
        <w:rPr>
          <w:rFonts w:ascii="Arial" w:eastAsia="Arial" w:hAnsi="Arial" w:cs="Arial"/>
          <w:color w:val="000000" w:themeColor="text1"/>
        </w:rPr>
        <w:t xml:space="preserve"> Criminology &amp; criminal justice, 17(3), pp. 284–300.</w:t>
      </w:r>
    </w:p>
    <w:p w14:paraId="4EAAAE16" w14:textId="5276B0C6" w:rsidR="6CCFE038" w:rsidRDefault="6CCFE038" w:rsidP="07CF7B41">
      <w:pPr>
        <w:spacing w:after="0"/>
        <w:rPr>
          <w:rFonts w:ascii="Arial" w:eastAsia="Arial" w:hAnsi="Arial" w:cs="Arial"/>
          <w:color w:val="000000" w:themeColor="text1"/>
        </w:rPr>
      </w:pPr>
    </w:p>
    <w:p w14:paraId="3DBFA51C" w14:textId="131496C5" w:rsidR="6CCFE038" w:rsidRDefault="6CCFE038" w:rsidP="07CF7B41">
      <w:pPr>
        <w:spacing w:after="0"/>
        <w:rPr>
          <w:rFonts w:ascii="Arial" w:eastAsia="Arial" w:hAnsi="Arial" w:cs="Arial"/>
          <w:color w:val="222222"/>
        </w:rPr>
      </w:pPr>
      <w:r w:rsidRPr="07CF7B41">
        <w:rPr>
          <w:rFonts w:ascii="Arial" w:eastAsia="Arial" w:hAnsi="Arial" w:cs="Arial"/>
          <w:color w:val="222222"/>
        </w:rPr>
        <w:t xml:space="preserve">Fuller, D.A., Lamb, H.R., </w:t>
      </w:r>
      <w:proofErr w:type="spellStart"/>
      <w:r w:rsidRPr="07CF7B41">
        <w:rPr>
          <w:rFonts w:ascii="Arial" w:eastAsia="Arial" w:hAnsi="Arial" w:cs="Arial"/>
          <w:color w:val="222222"/>
        </w:rPr>
        <w:t>Biasotti</w:t>
      </w:r>
      <w:proofErr w:type="spellEnd"/>
      <w:r w:rsidRPr="07CF7B41">
        <w:rPr>
          <w:rFonts w:ascii="Arial" w:eastAsia="Arial" w:hAnsi="Arial" w:cs="Arial"/>
          <w:color w:val="222222"/>
        </w:rPr>
        <w:t xml:space="preserve">, M. and Snook, J. (2015) </w:t>
      </w:r>
      <w:r w:rsidRPr="07CF7B41">
        <w:rPr>
          <w:rFonts w:ascii="Arial" w:eastAsia="Arial" w:hAnsi="Arial" w:cs="Arial"/>
          <w:i/>
          <w:iCs/>
          <w:color w:val="222222"/>
        </w:rPr>
        <w:t>Overlooked in the undercounted: The role of mental illness in fatal law enforcement encounters.</w:t>
      </w:r>
      <w:r w:rsidRPr="07CF7B41">
        <w:rPr>
          <w:rFonts w:ascii="Arial" w:eastAsia="Arial" w:hAnsi="Arial" w:cs="Arial"/>
          <w:color w:val="222222"/>
        </w:rPr>
        <w:t xml:space="preserve"> Treatment Advocacy Center, pp.1-27.</w:t>
      </w:r>
    </w:p>
    <w:p w14:paraId="4E6B5603" w14:textId="069478A1" w:rsidR="6FED2808" w:rsidRDefault="6FED2808" w:rsidP="6FED2808">
      <w:pPr>
        <w:spacing w:after="0"/>
        <w:rPr>
          <w:rFonts w:ascii="Arial" w:eastAsia="Arial" w:hAnsi="Arial" w:cs="Arial"/>
        </w:rPr>
      </w:pPr>
    </w:p>
    <w:p w14:paraId="5988EA0D" w14:textId="7482EF7E" w:rsidR="4A5E5C5F" w:rsidRDefault="4A5E5C5F" w:rsidP="6FED2808">
      <w:pPr>
        <w:spacing w:after="0"/>
        <w:rPr>
          <w:rFonts w:ascii="Arial" w:eastAsia="Arial" w:hAnsi="Arial" w:cs="Arial"/>
        </w:rPr>
      </w:pPr>
      <w:r w:rsidRPr="6FED2808">
        <w:rPr>
          <w:rFonts w:ascii="Arial" w:eastAsia="Arial" w:hAnsi="Arial" w:cs="Arial"/>
        </w:rPr>
        <w:t xml:space="preserve">Grace, J. (2024) </w:t>
      </w:r>
      <w:r w:rsidRPr="6FED2808">
        <w:rPr>
          <w:rFonts w:ascii="Arial" w:eastAsia="Arial" w:hAnsi="Arial" w:cs="Arial"/>
          <w:i/>
          <w:iCs/>
        </w:rPr>
        <w:t xml:space="preserve">How Can a Growing Use of Clare’s Law Help Us Meet Human Rights Obligations to Victims of Domestic </w:t>
      </w:r>
      <w:proofErr w:type="gramStart"/>
      <w:r w:rsidRPr="6FED2808">
        <w:rPr>
          <w:rFonts w:ascii="Arial" w:eastAsia="Arial" w:hAnsi="Arial" w:cs="Arial"/>
          <w:i/>
          <w:iCs/>
        </w:rPr>
        <w:t>Abuse?</w:t>
      </w:r>
      <w:r w:rsidRPr="6FED2808">
        <w:rPr>
          <w:rFonts w:ascii="Arial" w:eastAsia="Arial" w:hAnsi="Arial" w:cs="Arial"/>
        </w:rPr>
        <w:t>,</w:t>
      </w:r>
      <w:proofErr w:type="gramEnd"/>
      <w:r w:rsidRPr="6FED2808">
        <w:rPr>
          <w:rFonts w:ascii="Arial" w:eastAsia="Arial" w:hAnsi="Arial" w:cs="Arial"/>
        </w:rPr>
        <w:t xml:space="preserve"> </w:t>
      </w:r>
      <w:proofErr w:type="spellStart"/>
      <w:r w:rsidRPr="6FED2808">
        <w:rPr>
          <w:rFonts w:ascii="Arial" w:eastAsia="Arial" w:hAnsi="Arial" w:cs="Arial"/>
        </w:rPr>
        <w:t>feminists@law</w:t>
      </w:r>
      <w:proofErr w:type="spellEnd"/>
      <w:r w:rsidRPr="6FED2808">
        <w:rPr>
          <w:rFonts w:ascii="Arial" w:eastAsia="Arial" w:hAnsi="Arial" w:cs="Arial"/>
        </w:rPr>
        <w:t>, 13(1).</w:t>
      </w:r>
    </w:p>
    <w:p w14:paraId="1B7ADE59" w14:textId="15B13E08" w:rsidR="6FED2808" w:rsidRDefault="6FED2808" w:rsidP="6FED2808">
      <w:pPr>
        <w:spacing w:after="0"/>
        <w:rPr>
          <w:rFonts w:ascii="Arial" w:eastAsia="Arial" w:hAnsi="Arial" w:cs="Arial"/>
          <w:color w:val="222222"/>
        </w:rPr>
      </w:pPr>
    </w:p>
    <w:p w14:paraId="3CCCAC1A" w14:textId="4D18A399" w:rsidR="3B1561F2" w:rsidRDefault="3B1561F2" w:rsidP="6FED2808">
      <w:pPr>
        <w:spacing w:after="0"/>
        <w:rPr>
          <w:rFonts w:ascii="Arial" w:eastAsia="Arial" w:hAnsi="Arial" w:cs="Arial"/>
        </w:rPr>
      </w:pPr>
      <w:r w:rsidRPr="07CF7B41">
        <w:rPr>
          <w:rFonts w:ascii="Arial" w:eastAsia="Arial" w:hAnsi="Arial" w:cs="Arial"/>
        </w:rPr>
        <w:t xml:space="preserve">Greene, E. and O’Leary, J. (2018). </w:t>
      </w:r>
      <w:r w:rsidRPr="07CF7B41">
        <w:rPr>
          <w:rFonts w:ascii="Arial" w:eastAsia="Arial" w:hAnsi="Arial" w:cs="Arial"/>
          <w:i/>
          <w:iCs/>
        </w:rPr>
        <w:t xml:space="preserve">Domestic Violence Disclosure Schemes: Effective Law Reform or Continued Assertion of Patriarchal Power? </w:t>
      </w:r>
      <w:r w:rsidRPr="07CF7B41">
        <w:rPr>
          <w:rFonts w:ascii="Arial" w:eastAsia="Arial" w:hAnsi="Arial" w:cs="Arial"/>
        </w:rPr>
        <w:t>Bond Law Review, 30(1).</w:t>
      </w:r>
    </w:p>
    <w:p w14:paraId="42071ACC" w14:textId="600ECD7E" w:rsidR="6CCFE038" w:rsidRDefault="6CCFE038" w:rsidP="07CF7B41">
      <w:pPr>
        <w:spacing w:after="0"/>
        <w:rPr>
          <w:rFonts w:ascii="Arial" w:eastAsia="Arial" w:hAnsi="Arial" w:cs="Arial"/>
        </w:rPr>
      </w:pPr>
    </w:p>
    <w:p w14:paraId="309FDAB4" w14:textId="56CEED9B" w:rsidR="6CCFE038" w:rsidRDefault="3038DF4A" w:rsidP="07CF7B41">
      <w:pPr>
        <w:spacing w:after="240" w:line="360" w:lineRule="auto"/>
        <w:rPr>
          <w:rFonts w:ascii="Arial" w:eastAsia="Arial" w:hAnsi="Arial" w:cs="Arial"/>
        </w:rPr>
      </w:pPr>
      <w:r w:rsidRPr="07CF7B41">
        <w:rPr>
          <w:rFonts w:ascii="Arial" w:eastAsia="Arial" w:hAnsi="Arial" w:cs="Arial"/>
        </w:rPr>
        <w:t xml:space="preserve">HMICFRS (2018). </w:t>
      </w:r>
      <w:r w:rsidRPr="07CF7B41">
        <w:rPr>
          <w:rFonts w:ascii="Arial" w:eastAsia="Arial" w:hAnsi="Arial" w:cs="Arial"/>
          <w:i/>
          <w:iCs/>
        </w:rPr>
        <w:t>Policing and Mental Health: Picking Up the Pieces</w:t>
      </w:r>
      <w:r w:rsidRPr="07CF7B41">
        <w:rPr>
          <w:rFonts w:ascii="Arial" w:eastAsia="Arial" w:hAnsi="Arial" w:cs="Arial"/>
        </w:rPr>
        <w:t xml:space="preserve">. Available at: </w:t>
      </w:r>
      <w:hyperlink r:id="rId14">
        <w:r w:rsidRPr="07CF7B41">
          <w:rPr>
            <w:rStyle w:val="Hyperlink"/>
            <w:rFonts w:ascii="Arial" w:eastAsia="Arial" w:hAnsi="Arial" w:cs="Arial"/>
          </w:rPr>
          <w:t>https://hmicfrs.justiceinspectorates.gov.uk/publication-html/policing-and-mental-health-picking-up-the-pieces/</w:t>
        </w:r>
      </w:hyperlink>
      <w:r w:rsidRPr="07CF7B41">
        <w:rPr>
          <w:rFonts w:ascii="Arial" w:eastAsia="Arial" w:hAnsi="Arial" w:cs="Arial"/>
        </w:rPr>
        <w:t>. (Accessed on 20/05/2025).</w:t>
      </w:r>
    </w:p>
    <w:p w14:paraId="46930C7D" w14:textId="2BA8DD8B" w:rsidR="6CCFE038" w:rsidRDefault="6CCFE038" w:rsidP="07CF7B41">
      <w:pPr>
        <w:spacing w:after="0"/>
        <w:rPr>
          <w:rFonts w:ascii="Arial" w:eastAsia="Arial" w:hAnsi="Arial" w:cs="Arial"/>
          <w:color w:val="000000" w:themeColor="text1"/>
        </w:rPr>
      </w:pPr>
      <w:r w:rsidRPr="07CF7B41">
        <w:rPr>
          <w:rFonts w:ascii="Arial" w:eastAsia="Arial" w:hAnsi="Arial" w:cs="Arial"/>
          <w:color w:val="000000" w:themeColor="text1"/>
        </w:rPr>
        <w:t xml:space="preserve">Home Office (2023) </w:t>
      </w:r>
      <w:r w:rsidRPr="07CF7B41">
        <w:rPr>
          <w:rFonts w:ascii="Arial" w:eastAsia="Arial" w:hAnsi="Arial" w:cs="Arial"/>
          <w:i/>
          <w:iCs/>
          <w:color w:val="000000" w:themeColor="text1"/>
        </w:rPr>
        <w:t xml:space="preserve">Clare's law to become a national scheme. </w:t>
      </w:r>
      <w:r w:rsidRPr="07CF7B41">
        <w:rPr>
          <w:rFonts w:ascii="Arial" w:eastAsia="Arial" w:hAnsi="Arial" w:cs="Arial"/>
          <w:color w:val="000000" w:themeColor="text1"/>
        </w:rPr>
        <w:t xml:space="preserve">Available At: </w:t>
      </w:r>
      <w:hyperlink r:id="rId15">
        <w:r w:rsidRPr="07CF7B41">
          <w:rPr>
            <w:rStyle w:val="Hyperlink"/>
            <w:rFonts w:ascii="Arial" w:eastAsia="Arial" w:hAnsi="Arial" w:cs="Arial"/>
          </w:rPr>
          <w:t>https://www.gov.uk/government/news/clares-law-to-become-a-national-scheme</w:t>
        </w:r>
      </w:hyperlink>
      <w:r w:rsidRPr="07CF7B41">
        <w:rPr>
          <w:rFonts w:ascii="Arial" w:eastAsia="Arial" w:hAnsi="Arial" w:cs="Arial"/>
          <w:color w:val="000000" w:themeColor="text1"/>
        </w:rPr>
        <w:t xml:space="preserve"> (Accessed on 20/10/2024)</w:t>
      </w:r>
    </w:p>
    <w:p w14:paraId="2BF4CC30" w14:textId="77777777" w:rsidR="008E2E7F" w:rsidRDefault="008E2E7F" w:rsidP="07CF7B41">
      <w:pPr>
        <w:rPr>
          <w:rFonts w:ascii="Arial" w:eastAsia="Arial" w:hAnsi="Arial" w:cs="Arial"/>
          <w:color w:val="000000" w:themeColor="text1"/>
        </w:rPr>
      </w:pPr>
    </w:p>
    <w:p w14:paraId="7A8C0B23" w14:textId="07964C2B" w:rsidR="5796182E" w:rsidRDefault="31D88BE9" w:rsidP="07CF7B41">
      <w:pPr>
        <w:rPr>
          <w:rFonts w:ascii="Arial" w:eastAsia="Arial" w:hAnsi="Arial" w:cs="Arial"/>
          <w:color w:val="000000" w:themeColor="text1"/>
        </w:rPr>
      </w:pPr>
      <w:r w:rsidRPr="07CF7B41">
        <w:rPr>
          <w:rFonts w:ascii="Arial" w:eastAsia="Arial" w:hAnsi="Arial" w:cs="Arial"/>
          <w:color w:val="000000" w:themeColor="text1"/>
        </w:rPr>
        <w:t xml:space="preserve">Home Office (2024) </w:t>
      </w:r>
      <w:r w:rsidRPr="07CF7B41">
        <w:rPr>
          <w:rFonts w:ascii="Arial" w:eastAsia="Arial" w:hAnsi="Arial" w:cs="Arial"/>
          <w:i/>
          <w:iCs/>
          <w:color w:val="000000" w:themeColor="text1"/>
        </w:rPr>
        <w:t xml:space="preserve">Domestic Violence Disclosure Scheme factsheet. </w:t>
      </w:r>
      <w:r w:rsidRPr="07CF7B41">
        <w:rPr>
          <w:rFonts w:ascii="Arial" w:eastAsia="Arial" w:hAnsi="Arial" w:cs="Arial"/>
          <w:color w:val="000000" w:themeColor="text1"/>
        </w:rPr>
        <w:t xml:space="preserve">Available At: </w:t>
      </w:r>
      <w:hyperlink r:id="rId16" w:anchor="why-do-we-need-the-dvds-when-the-police-already-have-common-law-powers-to-make-a-disclosure">
        <w:r w:rsidRPr="07CF7B41">
          <w:rPr>
            <w:rStyle w:val="Hyperlink"/>
            <w:rFonts w:ascii="Arial" w:eastAsia="Arial" w:hAnsi="Arial" w:cs="Arial"/>
          </w:rPr>
          <w:t>https://www.gov.uk/government/publications/domestic-abuse-bill-2020-factsheets/domestic-violence-disclosure-scheme-factsheet#why-do-we-need-the-dvds-when-the-police-already-have-common-law-powers-to-make-a-disclosure</w:t>
        </w:r>
      </w:hyperlink>
      <w:r w:rsidRPr="07CF7B41">
        <w:rPr>
          <w:rFonts w:ascii="Arial" w:eastAsia="Arial" w:hAnsi="Arial" w:cs="Arial"/>
          <w:color w:val="000000" w:themeColor="text1"/>
        </w:rPr>
        <w:t xml:space="preserve"> (Accessed on 20/10/2024)</w:t>
      </w:r>
    </w:p>
    <w:p w14:paraId="7A1244CE" w14:textId="152A14B4" w:rsidR="5796182E" w:rsidRDefault="4272120C" w:rsidP="07CF7B41">
      <w:pPr>
        <w:rPr>
          <w:rFonts w:ascii="Arial" w:eastAsia="Arial" w:hAnsi="Arial" w:cs="Arial"/>
          <w:color w:val="222222"/>
        </w:rPr>
      </w:pPr>
      <w:r w:rsidRPr="07CF7B41">
        <w:rPr>
          <w:rFonts w:ascii="Arial" w:eastAsia="Arial" w:hAnsi="Arial" w:cs="Arial"/>
          <w:color w:val="222222"/>
        </w:rPr>
        <w:lastRenderedPageBreak/>
        <w:t xml:space="preserve">Jensen, R.I.T., Gerlings, J. and Ferwerda, J., </w:t>
      </w:r>
      <w:r w:rsidR="1CA87B61" w:rsidRPr="07CF7B41">
        <w:rPr>
          <w:rFonts w:ascii="Arial" w:eastAsia="Arial" w:hAnsi="Arial" w:cs="Arial"/>
          <w:color w:val="222222"/>
        </w:rPr>
        <w:t>(</w:t>
      </w:r>
      <w:r w:rsidRPr="07CF7B41">
        <w:rPr>
          <w:rFonts w:ascii="Arial" w:eastAsia="Arial" w:hAnsi="Arial" w:cs="Arial"/>
          <w:color w:val="222222"/>
        </w:rPr>
        <w:t>2024</w:t>
      </w:r>
      <w:r w:rsidR="1F68C9EA" w:rsidRPr="07CF7B41">
        <w:rPr>
          <w:rFonts w:ascii="Arial" w:eastAsia="Arial" w:hAnsi="Arial" w:cs="Arial"/>
          <w:color w:val="222222"/>
        </w:rPr>
        <w:t>)</w:t>
      </w:r>
      <w:r w:rsidRPr="07CF7B41">
        <w:rPr>
          <w:rFonts w:ascii="Arial" w:eastAsia="Arial" w:hAnsi="Arial" w:cs="Arial"/>
          <w:color w:val="222222"/>
        </w:rPr>
        <w:t xml:space="preserve">. </w:t>
      </w:r>
      <w:r w:rsidRPr="07CF7B41">
        <w:rPr>
          <w:rFonts w:ascii="Arial" w:eastAsia="Arial" w:hAnsi="Arial" w:cs="Arial"/>
          <w:i/>
          <w:iCs/>
          <w:color w:val="222222"/>
        </w:rPr>
        <w:t>Do awareness campaigns reduce financial fraud?</w:t>
      </w:r>
      <w:r w:rsidRPr="07CF7B41">
        <w:rPr>
          <w:rFonts w:ascii="Arial" w:eastAsia="Arial" w:hAnsi="Arial" w:cs="Arial"/>
          <w:color w:val="222222"/>
        </w:rPr>
        <w:t xml:space="preserve"> European Journal on Criminal Policy and Research, pp.1-36.</w:t>
      </w:r>
    </w:p>
    <w:p w14:paraId="3A36C83F" w14:textId="027F1746" w:rsidR="5796182E" w:rsidRDefault="5796182E" w:rsidP="07CF7B41">
      <w:pPr>
        <w:spacing w:after="0"/>
        <w:rPr>
          <w:rFonts w:ascii="Arial" w:eastAsia="Arial" w:hAnsi="Arial" w:cs="Arial"/>
        </w:rPr>
      </w:pPr>
      <w:r w:rsidRPr="07CF7B41">
        <w:rPr>
          <w:rFonts w:ascii="Arial" w:eastAsia="Arial" w:hAnsi="Arial" w:cs="Arial"/>
        </w:rPr>
        <w:t xml:space="preserve">Kane, R.J., Hyatt, J.M. and Teti, M.J. (2024). </w:t>
      </w:r>
      <w:r w:rsidRPr="07CF7B41">
        <w:rPr>
          <w:rFonts w:ascii="Arial" w:eastAsia="Arial" w:hAnsi="Arial" w:cs="Arial"/>
          <w:i/>
          <w:iCs/>
        </w:rPr>
        <w:t>Police responses to vulnerable populations: tracking the evolution from ‘zero-policing’ to ‘co-responding’.</w:t>
      </w:r>
      <w:r w:rsidRPr="07CF7B41">
        <w:rPr>
          <w:rFonts w:ascii="Arial" w:eastAsia="Arial" w:hAnsi="Arial" w:cs="Arial"/>
        </w:rPr>
        <w:t xml:space="preserve"> Policing, 47(4), pp.595–616. </w:t>
      </w:r>
    </w:p>
    <w:p w14:paraId="71F60E7A" w14:textId="77777777" w:rsidR="008E2E7F" w:rsidRDefault="008E2E7F" w:rsidP="008E2E7F">
      <w:pPr>
        <w:spacing w:after="240" w:line="360" w:lineRule="auto"/>
        <w:rPr>
          <w:rFonts w:ascii="Arial" w:eastAsia="Arial" w:hAnsi="Arial" w:cs="Arial"/>
        </w:rPr>
      </w:pPr>
    </w:p>
    <w:p w14:paraId="7CBB88D3" w14:textId="417CF5FF" w:rsidR="008E2E7F" w:rsidRDefault="6AF96E3C" w:rsidP="008E2E7F">
      <w:pPr>
        <w:spacing w:after="240" w:line="360" w:lineRule="auto"/>
        <w:rPr>
          <w:rFonts w:ascii="Arial" w:eastAsia="Arial" w:hAnsi="Arial" w:cs="Arial"/>
        </w:rPr>
      </w:pPr>
      <w:r w:rsidRPr="6FED2808">
        <w:rPr>
          <w:rFonts w:ascii="Arial" w:eastAsia="Arial" w:hAnsi="Arial" w:cs="Arial"/>
        </w:rPr>
        <w:t xml:space="preserve">Olliers Solicitors (2015). </w:t>
      </w:r>
      <w:r w:rsidRPr="6FED2808">
        <w:rPr>
          <w:rFonts w:ascii="Arial" w:eastAsia="Arial" w:hAnsi="Arial" w:cs="Arial"/>
          <w:i/>
          <w:iCs/>
        </w:rPr>
        <w:t>Success for Clare</w:t>
      </w:r>
      <w:r w:rsidR="3549AFCA" w:rsidRPr="6FED2808">
        <w:rPr>
          <w:rFonts w:ascii="Arial" w:eastAsia="Arial" w:hAnsi="Arial" w:cs="Arial"/>
          <w:i/>
          <w:iCs/>
        </w:rPr>
        <w:t>’s law.</w:t>
      </w:r>
      <w:r w:rsidRPr="6FED2808">
        <w:rPr>
          <w:rFonts w:ascii="Arial" w:eastAsia="Arial" w:hAnsi="Arial" w:cs="Arial"/>
          <w:i/>
          <w:iCs/>
        </w:rPr>
        <w:t xml:space="preserve"> </w:t>
      </w:r>
      <w:r w:rsidRPr="6FED2808">
        <w:rPr>
          <w:rFonts w:ascii="Arial" w:eastAsia="Arial" w:hAnsi="Arial" w:cs="Arial"/>
        </w:rPr>
        <w:t xml:space="preserve"> Available at: </w:t>
      </w:r>
      <w:hyperlink r:id="rId17">
        <w:r w:rsidRPr="6FED2808">
          <w:rPr>
            <w:rStyle w:val="Hyperlink"/>
            <w:rFonts w:ascii="Arial" w:eastAsia="Arial" w:hAnsi="Arial" w:cs="Arial"/>
            <w:color w:val="auto"/>
          </w:rPr>
          <w:t>https://www.olliers.com/news/success-for-clares-law/</w:t>
        </w:r>
      </w:hyperlink>
      <w:r w:rsidRPr="6FED2808">
        <w:rPr>
          <w:rFonts w:ascii="Arial" w:eastAsia="Arial" w:hAnsi="Arial" w:cs="Arial"/>
        </w:rPr>
        <w:t>. (Accessed on 20/05/2025).</w:t>
      </w:r>
    </w:p>
    <w:p w14:paraId="02B7757D" w14:textId="2D99B4D8" w:rsidR="6CCFE038" w:rsidRPr="008E2E7F" w:rsidRDefault="6CCFE038" w:rsidP="008E2E7F">
      <w:pPr>
        <w:spacing w:after="240" w:line="360" w:lineRule="auto"/>
        <w:rPr>
          <w:rFonts w:ascii="Arial" w:eastAsia="Arial" w:hAnsi="Arial" w:cs="Arial"/>
        </w:rPr>
      </w:pPr>
      <w:r w:rsidRPr="07CF7B41">
        <w:rPr>
          <w:rFonts w:ascii="Arial" w:eastAsia="Arial" w:hAnsi="Arial" w:cs="Arial"/>
          <w:color w:val="000000" w:themeColor="text1"/>
        </w:rPr>
        <w:t xml:space="preserve">Public Sector Fraud Authority, (2024) </w:t>
      </w:r>
      <w:r w:rsidRPr="07CF7B41">
        <w:rPr>
          <w:rFonts w:ascii="Arial" w:eastAsia="Arial" w:hAnsi="Arial" w:cs="Arial"/>
          <w:i/>
          <w:iCs/>
          <w:color w:val="000000" w:themeColor="text1"/>
        </w:rPr>
        <w:t>Cross Government Counter Fraud Functional Strategy 2024-2027.</w:t>
      </w:r>
      <w:r w:rsidRPr="07CF7B41">
        <w:rPr>
          <w:rFonts w:ascii="Arial" w:eastAsia="Arial" w:hAnsi="Arial" w:cs="Arial"/>
          <w:color w:val="000000" w:themeColor="text1"/>
        </w:rPr>
        <w:t xml:space="preserve"> Available At: </w:t>
      </w:r>
      <w:hyperlink r:id="rId18">
        <w:r w:rsidRPr="07CF7B41">
          <w:rPr>
            <w:rStyle w:val="Hyperlink"/>
            <w:rFonts w:ascii="Arial" w:eastAsia="Arial" w:hAnsi="Arial" w:cs="Arial"/>
          </w:rPr>
          <w:t>https://www.gov.uk/government/publications/government-counter-fraud-functional-strategy-2024-2027/cross-government-counter-fraud-functional-strategy-2024-2027-html</w:t>
        </w:r>
      </w:hyperlink>
      <w:r w:rsidRPr="07CF7B41">
        <w:rPr>
          <w:rFonts w:ascii="Arial" w:eastAsia="Arial" w:hAnsi="Arial" w:cs="Arial"/>
          <w:color w:val="000000" w:themeColor="text1"/>
        </w:rPr>
        <w:t xml:space="preserve"> (Accessed on 24/10/2024)</w:t>
      </w:r>
    </w:p>
    <w:p w14:paraId="6BF6B3F9" w14:textId="3DBB4088" w:rsidR="6CCFE038" w:rsidRDefault="6CCFE038" w:rsidP="7C022609">
      <w:pPr>
        <w:rPr>
          <w:rFonts w:ascii="Arial" w:eastAsia="Arial" w:hAnsi="Arial" w:cs="Arial"/>
          <w:color w:val="000000" w:themeColor="text1"/>
        </w:rPr>
      </w:pPr>
      <w:r w:rsidRPr="7C022609">
        <w:rPr>
          <w:rFonts w:ascii="Arial" w:eastAsia="Arial" w:hAnsi="Arial" w:cs="Arial"/>
          <w:color w:val="000000" w:themeColor="text1"/>
        </w:rPr>
        <w:t xml:space="preserve">Operation Encompass (2024) </w:t>
      </w:r>
      <w:r w:rsidRPr="7C022609">
        <w:rPr>
          <w:rFonts w:ascii="Arial" w:eastAsia="Arial" w:hAnsi="Arial" w:cs="Arial"/>
          <w:i/>
          <w:iCs/>
          <w:color w:val="000000" w:themeColor="text1"/>
        </w:rPr>
        <w:t>What We Do.</w:t>
      </w:r>
      <w:r w:rsidRPr="7C022609">
        <w:rPr>
          <w:rFonts w:ascii="Arial" w:eastAsia="Arial" w:hAnsi="Arial" w:cs="Arial"/>
          <w:color w:val="000000" w:themeColor="text1"/>
        </w:rPr>
        <w:t xml:space="preserve"> Available At: </w:t>
      </w:r>
      <w:hyperlink r:id="rId19">
        <w:r w:rsidRPr="7C022609">
          <w:rPr>
            <w:rStyle w:val="Hyperlink"/>
            <w:rFonts w:ascii="Arial" w:eastAsia="Arial" w:hAnsi="Arial" w:cs="Arial"/>
          </w:rPr>
          <w:t>https://www.operationencompass.org/what-we-do</w:t>
        </w:r>
      </w:hyperlink>
      <w:r w:rsidRPr="7C022609">
        <w:rPr>
          <w:rFonts w:ascii="Arial" w:eastAsia="Arial" w:hAnsi="Arial" w:cs="Arial"/>
          <w:color w:val="000000" w:themeColor="text1"/>
        </w:rPr>
        <w:t xml:space="preserve"> (Accessed on 16/10/2024)</w:t>
      </w:r>
    </w:p>
    <w:p w14:paraId="7B2122A8" w14:textId="4333C131" w:rsidR="6CCFE038" w:rsidRDefault="6CCFE038" w:rsidP="07CF7B41">
      <w:pPr>
        <w:rPr>
          <w:rFonts w:ascii="Arial" w:eastAsia="Arial" w:hAnsi="Arial" w:cs="Arial"/>
          <w:color w:val="000000" w:themeColor="text1"/>
        </w:rPr>
      </w:pPr>
      <w:r w:rsidRPr="07CF7B41">
        <w:rPr>
          <w:rFonts w:ascii="Arial" w:eastAsia="Arial" w:hAnsi="Arial" w:cs="Arial"/>
          <w:color w:val="000000" w:themeColor="text1"/>
        </w:rPr>
        <w:t>Sussex Police (2024</w:t>
      </w:r>
      <w:r w:rsidR="4EBB36EC" w:rsidRPr="07CF7B41">
        <w:rPr>
          <w:rFonts w:ascii="Arial" w:eastAsia="Arial" w:hAnsi="Arial" w:cs="Arial"/>
          <w:color w:val="000000" w:themeColor="text1"/>
        </w:rPr>
        <w:t xml:space="preserve"> A</w:t>
      </w:r>
      <w:r w:rsidRPr="07CF7B41">
        <w:rPr>
          <w:rFonts w:ascii="Arial" w:eastAsia="Arial" w:hAnsi="Arial" w:cs="Arial"/>
          <w:color w:val="000000" w:themeColor="text1"/>
        </w:rPr>
        <w:t xml:space="preserve">) Clare's Law - </w:t>
      </w:r>
      <w:r w:rsidRPr="07CF7B41">
        <w:rPr>
          <w:rFonts w:ascii="Arial" w:eastAsia="Arial" w:hAnsi="Arial" w:cs="Arial"/>
          <w:i/>
          <w:iCs/>
          <w:color w:val="000000" w:themeColor="text1"/>
        </w:rPr>
        <w:t xml:space="preserve">Domestic Violence Disclosure Scheme (DVDS). </w:t>
      </w:r>
      <w:r w:rsidRPr="07CF7B41">
        <w:rPr>
          <w:rFonts w:ascii="Arial" w:eastAsia="Arial" w:hAnsi="Arial" w:cs="Arial"/>
          <w:color w:val="000000" w:themeColor="text1"/>
        </w:rPr>
        <w:t xml:space="preserve">Available At: </w:t>
      </w:r>
      <w:hyperlink r:id="rId20">
        <w:r w:rsidRPr="07CF7B41">
          <w:rPr>
            <w:rStyle w:val="Hyperlink"/>
            <w:rFonts w:ascii="Arial" w:eastAsia="Arial" w:hAnsi="Arial" w:cs="Arial"/>
          </w:rPr>
          <w:t>https://www.sussex.police.uk/police-forces/sussex-police/areas/campaigns/campaigns/clares-law---domestic-violence-disclosure-scheme-dvds/</w:t>
        </w:r>
      </w:hyperlink>
      <w:r w:rsidRPr="07CF7B41">
        <w:rPr>
          <w:rFonts w:ascii="Arial" w:eastAsia="Arial" w:hAnsi="Arial" w:cs="Arial"/>
          <w:color w:val="000000" w:themeColor="text1"/>
        </w:rPr>
        <w:t xml:space="preserve"> (Accessed on 20/10/2024)</w:t>
      </w:r>
    </w:p>
    <w:p w14:paraId="1E4EFE72" w14:textId="62451937" w:rsidR="6CCFE038" w:rsidRDefault="6CCFE038" w:rsidP="07CF7B41">
      <w:pPr>
        <w:rPr>
          <w:rFonts w:ascii="Arial" w:eastAsia="Arial" w:hAnsi="Arial" w:cs="Arial"/>
          <w:color w:val="000000" w:themeColor="text1"/>
        </w:rPr>
      </w:pPr>
      <w:r w:rsidRPr="07CF7B41">
        <w:rPr>
          <w:rFonts w:ascii="Arial" w:eastAsia="Arial" w:hAnsi="Arial" w:cs="Arial"/>
          <w:color w:val="000000" w:themeColor="text1"/>
        </w:rPr>
        <w:t>Sussex Police (2024</w:t>
      </w:r>
      <w:r w:rsidR="44FFF66E" w:rsidRPr="07CF7B41">
        <w:rPr>
          <w:rFonts w:ascii="Arial" w:eastAsia="Arial" w:hAnsi="Arial" w:cs="Arial"/>
          <w:color w:val="000000" w:themeColor="text1"/>
        </w:rPr>
        <w:t xml:space="preserve"> B</w:t>
      </w:r>
      <w:r w:rsidRPr="07CF7B41">
        <w:rPr>
          <w:rFonts w:ascii="Arial" w:eastAsia="Arial" w:hAnsi="Arial" w:cs="Arial"/>
          <w:color w:val="000000" w:themeColor="text1"/>
        </w:rPr>
        <w:t xml:space="preserve">) Operation Signature. Available At: </w:t>
      </w:r>
      <w:hyperlink r:id="rId21" w:anchor=":~:text=Operation%20Signature%20is%20the%20force,Advice%20on%20fraud%20or%20scams">
        <w:r w:rsidRPr="07CF7B41">
          <w:rPr>
            <w:rStyle w:val="Hyperlink"/>
            <w:rFonts w:ascii="Arial" w:eastAsia="Arial" w:hAnsi="Arial" w:cs="Arial"/>
          </w:rPr>
          <w:t>https://www.sussex.police.uk/advice/advice-and-information/wsi/watch-schemes-initiatives/os/operation-signature/#:~:text=Operation%20Signature%20is%20the%20force,Advice%20on%20fraud%20or%20scams</w:t>
        </w:r>
      </w:hyperlink>
      <w:r w:rsidRPr="07CF7B41">
        <w:rPr>
          <w:rFonts w:ascii="Arial" w:eastAsia="Arial" w:hAnsi="Arial" w:cs="Arial"/>
          <w:color w:val="000000" w:themeColor="text1"/>
        </w:rPr>
        <w:t>. (Accessed on 24/10/2024)</w:t>
      </w:r>
    </w:p>
    <w:p w14:paraId="5D899FDC" w14:textId="3AF9B614" w:rsidR="6CCFE038" w:rsidRDefault="6CCFE038" w:rsidP="6FED2808">
      <w:pPr>
        <w:rPr>
          <w:rFonts w:ascii="Arial" w:eastAsia="Arial" w:hAnsi="Arial" w:cs="Arial"/>
          <w:color w:val="000000" w:themeColor="text1"/>
        </w:rPr>
      </w:pPr>
      <w:r w:rsidRPr="6FED2808">
        <w:rPr>
          <w:rFonts w:ascii="Arial" w:eastAsia="Arial" w:hAnsi="Arial" w:cs="Arial"/>
          <w:color w:val="000000" w:themeColor="text1"/>
        </w:rPr>
        <w:t xml:space="preserve">The Home Affairs Committee Inquiry into Policing priorities (2023). </w:t>
      </w:r>
      <w:r w:rsidRPr="6FED2808">
        <w:rPr>
          <w:rFonts w:ascii="Arial" w:eastAsia="Arial" w:hAnsi="Arial" w:cs="Arial"/>
          <w:i/>
          <w:iCs/>
          <w:color w:val="000000" w:themeColor="text1"/>
        </w:rPr>
        <w:t xml:space="preserve">Written evidence submitted by Operation Encompass. </w:t>
      </w:r>
      <w:r w:rsidRPr="6FED2808">
        <w:rPr>
          <w:rFonts w:ascii="Arial" w:eastAsia="Arial" w:hAnsi="Arial" w:cs="Arial"/>
          <w:color w:val="000000" w:themeColor="text1"/>
        </w:rPr>
        <w:t xml:space="preserve">Available At: </w:t>
      </w:r>
      <w:hyperlink r:id="rId22" w:anchor=":~:text=The%20effect%20of%20not%20sharing,the%20child%20for%20more%20information">
        <w:r w:rsidRPr="6FED2808">
          <w:rPr>
            <w:rStyle w:val="Hyperlink"/>
            <w:rFonts w:ascii="Arial" w:eastAsia="Arial" w:hAnsi="Arial" w:cs="Arial"/>
          </w:rPr>
          <w:t>https://committees.parliament.uk/writtenevidence/117166/html/#:~:text=The%20effect%20of%20not%20sharing,the%20child%20for%20more%20information</w:t>
        </w:r>
      </w:hyperlink>
      <w:r w:rsidRPr="6FED2808">
        <w:rPr>
          <w:rFonts w:ascii="Arial" w:eastAsia="Arial" w:hAnsi="Arial" w:cs="Arial"/>
          <w:color w:val="000000" w:themeColor="text1"/>
        </w:rPr>
        <w:t xml:space="preserve">  (Accessed on 20/10/2024)</w:t>
      </w:r>
    </w:p>
    <w:p w14:paraId="5F02BE45" w14:textId="70270DCB" w:rsidR="6CCFE038" w:rsidRDefault="6CCFE038" w:rsidP="2E735080">
      <w:pPr>
        <w:rPr>
          <w:rFonts w:ascii="Arial" w:eastAsia="Arial" w:hAnsi="Arial" w:cs="Arial"/>
          <w:color w:val="000000" w:themeColor="text1"/>
        </w:rPr>
      </w:pPr>
      <w:r w:rsidRPr="2E735080">
        <w:rPr>
          <w:rFonts w:ascii="Arial" w:eastAsia="Arial" w:hAnsi="Arial" w:cs="Arial"/>
          <w:color w:val="000000" w:themeColor="text1"/>
        </w:rPr>
        <w:t xml:space="preserve">West Somerset Healthcare (2024) </w:t>
      </w:r>
      <w:r w:rsidRPr="2E735080">
        <w:rPr>
          <w:rFonts w:ascii="Arial" w:eastAsia="Arial" w:hAnsi="Arial" w:cs="Arial"/>
          <w:i/>
          <w:iCs/>
          <w:color w:val="000000" w:themeColor="text1"/>
        </w:rPr>
        <w:t xml:space="preserve">Protecting Vulnerable People. </w:t>
      </w:r>
      <w:r w:rsidRPr="2E735080">
        <w:rPr>
          <w:rFonts w:ascii="Arial" w:eastAsia="Arial" w:hAnsi="Arial" w:cs="Arial"/>
          <w:color w:val="000000" w:themeColor="text1"/>
        </w:rPr>
        <w:t xml:space="preserve">Available At: </w:t>
      </w:r>
      <w:hyperlink r:id="rId23" w:anchor=":~:text=A%20number%20of%20factors%20make,disabilities%2C%20learning%20disabilities%20or%20gender">
        <w:r w:rsidRPr="2E735080">
          <w:rPr>
            <w:rStyle w:val="Hyperlink"/>
            <w:rFonts w:ascii="Arial" w:eastAsia="Arial" w:hAnsi="Arial" w:cs="Arial"/>
          </w:rPr>
          <w:t>https://www.westsomersethealthcare.co.uk/protecting-vulnerable-people#:~:text=A%20number%20of%20factors%20make,disabilities%2C%20learning%20disabilities%20or%20gender</w:t>
        </w:r>
      </w:hyperlink>
      <w:r w:rsidRPr="2E735080">
        <w:rPr>
          <w:rFonts w:ascii="Arial" w:eastAsia="Arial" w:hAnsi="Arial" w:cs="Arial"/>
          <w:color w:val="000000" w:themeColor="text1"/>
        </w:rPr>
        <w:t xml:space="preserve"> (Accessed on 16/10/2024)</w:t>
      </w:r>
    </w:p>
    <w:p w14:paraId="155888FF" w14:textId="156C5589" w:rsidR="53B36CBD" w:rsidRDefault="53B36CBD" w:rsidP="6FED2808">
      <w:pPr>
        <w:spacing w:after="240" w:line="360" w:lineRule="auto"/>
        <w:rPr>
          <w:rFonts w:ascii="Arial" w:eastAsia="Arial" w:hAnsi="Arial" w:cs="Arial"/>
        </w:rPr>
      </w:pPr>
      <w:r w:rsidRPr="6FED2808">
        <w:rPr>
          <w:rFonts w:ascii="Arial" w:eastAsia="Arial" w:hAnsi="Arial" w:cs="Arial"/>
        </w:rPr>
        <w:lastRenderedPageBreak/>
        <w:t xml:space="preserve">Wirral Safeguarding Children Partnership (2024). </w:t>
      </w:r>
      <w:r w:rsidRPr="6FED2808">
        <w:rPr>
          <w:rFonts w:ascii="Arial" w:eastAsia="Arial" w:hAnsi="Arial" w:cs="Arial"/>
          <w:i/>
          <w:iCs/>
        </w:rPr>
        <w:t>Police forces have a statutory obligation to share Operation Encompass notifications with schools.</w:t>
      </w:r>
      <w:r w:rsidRPr="6FED2808">
        <w:rPr>
          <w:rFonts w:ascii="Arial" w:eastAsia="Arial" w:hAnsi="Arial" w:cs="Arial"/>
        </w:rPr>
        <w:t xml:space="preserve"> Available at: </w:t>
      </w:r>
      <w:hyperlink r:id="rId24">
        <w:r w:rsidRPr="6FED2808">
          <w:rPr>
            <w:rStyle w:val="Hyperlink"/>
            <w:rFonts w:ascii="Arial" w:eastAsia="Arial" w:hAnsi="Arial" w:cs="Arial"/>
          </w:rPr>
          <w:t>https://www.wirralsafeguarding.co.uk/news/police-forces-have-a-statutory-obligation-to-share-operation-encompass-notifications-with-schools/</w:t>
        </w:r>
      </w:hyperlink>
      <w:r w:rsidRPr="6FED2808">
        <w:rPr>
          <w:rFonts w:ascii="Arial" w:eastAsia="Arial" w:hAnsi="Arial" w:cs="Arial"/>
        </w:rPr>
        <w:t xml:space="preserve"> (Accessed 17</w:t>
      </w:r>
      <w:r w:rsidR="5C2EBF3D" w:rsidRPr="6FED2808">
        <w:rPr>
          <w:rFonts w:ascii="Arial" w:eastAsia="Arial" w:hAnsi="Arial" w:cs="Arial"/>
        </w:rPr>
        <w:t>/05/</w:t>
      </w:r>
      <w:r w:rsidRPr="6FED2808">
        <w:rPr>
          <w:rFonts w:ascii="Arial" w:eastAsia="Arial" w:hAnsi="Arial" w:cs="Arial"/>
        </w:rPr>
        <w:t>2025)</w:t>
      </w:r>
      <w:r w:rsidR="0C675CE4" w:rsidRPr="6FED2808">
        <w:rPr>
          <w:rFonts w:ascii="Arial" w:eastAsia="Arial" w:hAnsi="Arial" w:cs="Arial"/>
        </w:rPr>
        <w:t>.</w:t>
      </w:r>
    </w:p>
    <w:p w14:paraId="5E9E6488" w14:textId="48B8C75D" w:rsidR="2E735080" w:rsidRDefault="2E735080" w:rsidP="2E735080">
      <w:pPr>
        <w:rPr>
          <w:rFonts w:ascii="Arial" w:eastAsia="Arial" w:hAnsi="Arial" w:cs="Arial"/>
          <w:color w:val="000000" w:themeColor="text1"/>
        </w:rPr>
      </w:pPr>
    </w:p>
    <w:p w14:paraId="5CCCD8DF" w14:textId="32F8C2AC" w:rsidR="7C022609" w:rsidRDefault="7C022609" w:rsidP="7C022609">
      <w:pPr>
        <w:rPr>
          <w:rFonts w:ascii="Arial" w:eastAsia="Arial" w:hAnsi="Arial" w:cs="Arial"/>
        </w:rPr>
      </w:pPr>
    </w:p>
    <w:p w14:paraId="0E4A0E36" w14:textId="4222D8CB" w:rsidR="6D3A81E0" w:rsidRDefault="6D3A81E0" w:rsidP="6D3A81E0">
      <w:pPr>
        <w:rPr>
          <w:rFonts w:ascii="Arial" w:eastAsia="Arial" w:hAnsi="Arial" w:cs="Arial"/>
        </w:rPr>
      </w:pPr>
    </w:p>
    <w:p w14:paraId="3F3EC092" w14:textId="4B8B503A" w:rsidR="6D3A81E0" w:rsidRDefault="6D3A81E0" w:rsidP="6D3A81E0">
      <w:pPr>
        <w:rPr>
          <w:rFonts w:ascii="Arial" w:eastAsia="Arial" w:hAnsi="Arial" w:cs="Arial"/>
        </w:rPr>
      </w:pPr>
    </w:p>
    <w:sectPr w:rsidR="6D3A81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v3jXqOAVqWKVSe" int2:id="fVlBhS82">
      <int2:state int2:value="Rejected" int2:type="AugLoop_Text_Critique"/>
    </int2:textHash>
    <int2:textHash int2:hashCode="6ht46ttPOeOGvt" int2:id="TDgaHKc8">
      <int2:state int2:value="Rejected" int2:type="AugLoop_Text_Critique"/>
    </int2:textHash>
    <int2:textHash int2:hashCode="qfZ9kXfqaBTuH6" int2:id="JfkzhsgI">
      <int2:state int2:value="Rejected" int2:type="AugLoop_Text_Critique"/>
    </int2:textHash>
    <int2:textHash int2:hashCode="TpPZc5LX/+jQA9" int2:id="PQmi4MfK">
      <int2:state int2:value="Rejected" int2:type="AugLoop_Text_Critique"/>
    </int2:textHash>
    <int2:textHash int2:hashCode="a3GdK0Ai5jDpyi" int2:id="6piBDWkj">
      <int2:state int2:value="Rejected" int2:type="AugLoop_Text_Critique"/>
    </int2:textHash>
    <int2:textHash int2:hashCode="fHn4+Ovy0KWqy5" int2:id="gsZOUfNs">
      <int2:state int2:value="Rejected" int2:type="AugLoop_Text_Critique"/>
    </int2:textHash>
    <int2:textHash int2:hashCode="IknMeE5XC/atct" int2:id="WN7A0z1u">
      <int2:state int2:value="Rejected" int2:type="AugLoop_Text_Critique"/>
    </int2:textHash>
    <int2:bookmark int2:bookmarkName="_Int_1Cnvdtd6" int2:invalidationBookmarkName="" int2:hashCode="N9Pv7j8RwkbfNC" int2:id="ivCIXcUK">
      <int2:state int2:value="Rejected" int2:type="AugLoop_Text_Critique"/>
    </int2:bookmark>
    <int2:bookmark int2:bookmarkName="_Int_hia3suPn" int2:invalidationBookmarkName="" int2:hashCode="zY35RaEegEBz0C" int2:id="EG47ibX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67934D"/>
    <w:multiLevelType w:val="hybridMultilevel"/>
    <w:tmpl w:val="600C0754"/>
    <w:lvl w:ilvl="0" w:tplc="679E6DA4">
      <w:start w:val="1"/>
      <w:numFmt w:val="bullet"/>
      <w:lvlText w:val="·"/>
      <w:lvlJc w:val="left"/>
      <w:pPr>
        <w:ind w:left="720" w:hanging="360"/>
      </w:pPr>
      <w:rPr>
        <w:rFonts w:ascii="Symbol" w:hAnsi="Symbol" w:hint="default"/>
      </w:rPr>
    </w:lvl>
    <w:lvl w:ilvl="1" w:tplc="C83C4638">
      <w:start w:val="1"/>
      <w:numFmt w:val="bullet"/>
      <w:lvlText w:val="o"/>
      <w:lvlJc w:val="left"/>
      <w:pPr>
        <w:ind w:left="1440" w:hanging="360"/>
      </w:pPr>
      <w:rPr>
        <w:rFonts w:ascii="Courier New" w:hAnsi="Courier New" w:hint="default"/>
      </w:rPr>
    </w:lvl>
    <w:lvl w:ilvl="2" w:tplc="55C6E3DC">
      <w:start w:val="1"/>
      <w:numFmt w:val="bullet"/>
      <w:lvlText w:val=""/>
      <w:lvlJc w:val="left"/>
      <w:pPr>
        <w:ind w:left="2160" w:hanging="360"/>
      </w:pPr>
      <w:rPr>
        <w:rFonts w:ascii="Wingdings" w:hAnsi="Wingdings" w:hint="default"/>
      </w:rPr>
    </w:lvl>
    <w:lvl w:ilvl="3" w:tplc="292E1D2A">
      <w:start w:val="1"/>
      <w:numFmt w:val="bullet"/>
      <w:lvlText w:val=""/>
      <w:lvlJc w:val="left"/>
      <w:pPr>
        <w:ind w:left="2880" w:hanging="360"/>
      </w:pPr>
      <w:rPr>
        <w:rFonts w:ascii="Symbol" w:hAnsi="Symbol" w:hint="default"/>
      </w:rPr>
    </w:lvl>
    <w:lvl w:ilvl="4" w:tplc="31F29FD6">
      <w:start w:val="1"/>
      <w:numFmt w:val="bullet"/>
      <w:lvlText w:val="o"/>
      <w:lvlJc w:val="left"/>
      <w:pPr>
        <w:ind w:left="3600" w:hanging="360"/>
      </w:pPr>
      <w:rPr>
        <w:rFonts w:ascii="Courier New" w:hAnsi="Courier New" w:hint="default"/>
      </w:rPr>
    </w:lvl>
    <w:lvl w:ilvl="5" w:tplc="873C766C">
      <w:start w:val="1"/>
      <w:numFmt w:val="bullet"/>
      <w:lvlText w:val=""/>
      <w:lvlJc w:val="left"/>
      <w:pPr>
        <w:ind w:left="4320" w:hanging="360"/>
      </w:pPr>
      <w:rPr>
        <w:rFonts w:ascii="Wingdings" w:hAnsi="Wingdings" w:hint="default"/>
      </w:rPr>
    </w:lvl>
    <w:lvl w:ilvl="6" w:tplc="B1E89250">
      <w:start w:val="1"/>
      <w:numFmt w:val="bullet"/>
      <w:lvlText w:val=""/>
      <w:lvlJc w:val="left"/>
      <w:pPr>
        <w:ind w:left="5040" w:hanging="360"/>
      </w:pPr>
      <w:rPr>
        <w:rFonts w:ascii="Symbol" w:hAnsi="Symbol" w:hint="default"/>
      </w:rPr>
    </w:lvl>
    <w:lvl w:ilvl="7" w:tplc="8CFC25E8">
      <w:start w:val="1"/>
      <w:numFmt w:val="bullet"/>
      <w:lvlText w:val="o"/>
      <w:lvlJc w:val="left"/>
      <w:pPr>
        <w:ind w:left="5760" w:hanging="360"/>
      </w:pPr>
      <w:rPr>
        <w:rFonts w:ascii="Courier New" w:hAnsi="Courier New" w:hint="default"/>
      </w:rPr>
    </w:lvl>
    <w:lvl w:ilvl="8" w:tplc="79D2FAB2">
      <w:start w:val="1"/>
      <w:numFmt w:val="bullet"/>
      <w:lvlText w:val=""/>
      <w:lvlJc w:val="left"/>
      <w:pPr>
        <w:ind w:left="6480" w:hanging="360"/>
      </w:pPr>
      <w:rPr>
        <w:rFonts w:ascii="Wingdings" w:hAnsi="Wingdings" w:hint="default"/>
      </w:rPr>
    </w:lvl>
  </w:abstractNum>
  <w:num w:numId="1" w16cid:durableId="321544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63302F"/>
    <w:rsid w:val="007618AC"/>
    <w:rsid w:val="007FD312"/>
    <w:rsid w:val="008E2E7F"/>
    <w:rsid w:val="00B93230"/>
    <w:rsid w:val="00BE7B60"/>
    <w:rsid w:val="00D883C5"/>
    <w:rsid w:val="010E348F"/>
    <w:rsid w:val="011878AA"/>
    <w:rsid w:val="0120F7DE"/>
    <w:rsid w:val="014C2C94"/>
    <w:rsid w:val="0183B8F0"/>
    <w:rsid w:val="01BE7611"/>
    <w:rsid w:val="01D88443"/>
    <w:rsid w:val="01F6D50A"/>
    <w:rsid w:val="0262A45B"/>
    <w:rsid w:val="028E9404"/>
    <w:rsid w:val="02A818DE"/>
    <w:rsid w:val="0309CFED"/>
    <w:rsid w:val="03275AF3"/>
    <w:rsid w:val="0394B996"/>
    <w:rsid w:val="03B24269"/>
    <w:rsid w:val="04A03DD8"/>
    <w:rsid w:val="04AEB5CE"/>
    <w:rsid w:val="04B5B641"/>
    <w:rsid w:val="04BC3D33"/>
    <w:rsid w:val="04C732BD"/>
    <w:rsid w:val="050836CB"/>
    <w:rsid w:val="0527B547"/>
    <w:rsid w:val="052A75CE"/>
    <w:rsid w:val="0542733A"/>
    <w:rsid w:val="0543F5A8"/>
    <w:rsid w:val="05947047"/>
    <w:rsid w:val="059E98B4"/>
    <w:rsid w:val="05AB06A0"/>
    <w:rsid w:val="05BFFEAD"/>
    <w:rsid w:val="05F0E436"/>
    <w:rsid w:val="05F5DE78"/>
    <w:rsid w:val="06415221"/>
    <w:rsid w:val="0648F0F4"/>
    <w:rsid w:val="0663D417"/>
    <w:rsid w:val="06A0E85E"/>
    <w:rsid w:val="06F3FD60"/>
    <w:rsid w:val="070F40D4"/>
    <w:rsid w:val="071DDF22"/>
    <w:rsid w:val="0754B135"/>
    <w:rsid w:val="078AE57E"/>
    <w:rsid w:val="0794B532"/>
    <w:rsid w:val="0796C90D"/>
    <w:rsid w:val="07AC40EE"/>
    <w:rsid w:val="07CF7B41"/>
    <w:rsid w:val="07D0D3F4"/>
    <w:rsid w:val="07ED9027"/>
    <w:rsid w:val="0823DDA0"/>
    <w:rsid w:val="0878F7C2"/>
    <w:rsid w:val="087A5F7E"/>
    <w:rsid w:val="087E367D"/>
    <w:rsid w:val="08C8ED14"/>
    <w:rsid w:val="09184D90"/>
    <w:rsid w:val="0924AF0D"/>
    <w:rsid w:val="094DEF31"/>
    <w:rsid w:val="09A8A529"/>
    <w:rsid w:val="09AE797B"/>
    <w:rsid w:val="09B66399"/>
    <w:rsid w:val="0A3E0376"/>
    <w:rsid w:val="0A4B3A22"/>
    <w:rsid w:val="0AAD2F47"/>
    <w:rsid w:val="0AB5EE55"/>
    <w:rsid w:val="0ABCFD2D"/>
    <w:rsid w:val="0AD154DD"/>
    <w:rsid w:val="0B24BA56"/>
    <w:rsid w:val="0B39BA2C"/>
    <w:rsid w:val="0BA15106"/>
    <w:rsid w:val="0BB3B15F"/>
    <w:rsid w:val="0BB67EE8"/>
    <w:rsid w:val="0BE03FC9"/>
    <w:rsid w:val="0C2D4E78"/>
    <w:rsid w:val="0C675CE4"/>
    <w:rsid w:val="0C7CB642"/>
    <w:rsid w:val="0C912962"/>
    <w:rsid w:val="0CA6FFAC"/>
    <w:rsid w:val="0CB40952"/>
    <w:rsid w:val="0CE09986"/>
    <w:rsid w:val="0D5EF47E"/>
    <w:rsid w:val="0DB49D6F"/>
    <w:rsid w:val="0DE37404"/>
    <w:rsid w:val="0E196FB3"/>
    <w:rsid w:val="0E19E039"/>
    <w:rsid w:val="0E1F7145"/>
    <w:rsid w:val="0E229382"/>
    <w:rsid w:val="0E2401D0"/>
    <w:rsid w:val="0E35E72A"/>
    <w:rsid w:val="0E65F574"/>
    <w:rsid w:val="0EBB3C7C"/>
    <w:rsid w:val="0F1AE0E1"/>
    <w:rsid w:val="0F5C18E5"/>
    <w:rsid w:val="0F7173E3"/>
    <w:rsid w:val="0F8B3BAE"/>
    <w:rsid w:val="0FAA12F3"/>
    <w:rsid w:val="0FD8A518"/>
    <w:rsid w:val="100819F5"/>
    <w:rsid w:val="1056B5FB"/>
    <w:rsid w:val="10B9D23B"/>
    <w:rsid w:val="10C72D69"/>
    <w:rsid w:val="10C9BF42"/>
    <w:rsid w:val="110B62A2"/>
    <w:rsid w:val="1114DB42"/>
    <w:rsid w:val="114A4C24"/>
    <w:rsid w:val="115450E8"/>
    <w:rsid w:val="11569C16"/>
    <w:rsid w:val="11646D1E"/>
    <w:rsid w:val="1180E55F"/>
    <w:rsid w:val="11D632D2"/>
    <w:rsid w:val="11F02469"/>
    <w:rsid w:val="1233F95A"/>
    <w:rsid w:val="1287B1F6"/>
    <w:rsid w:val="1290B548"/>
    <w:rsid w:val="12965EDB"/>
    <w:rsid w:val="129EF24C"/>
    <w:rsid w:val="12B6AB33"/>
    <w:rsid w:val="12FB7EE4"/>
    <w:rsid w:val="134027C6"/>
    <w:rsid w:val="137C45C1"/>
    <w:rsid w:val="1386DE04"/>
    <w:rsid w:val="13AA0190"/>
    <w:rsid w:val="13AF3B09"/>
    <w:rsid w:val="1407BC56"/>
    <w:rsid w:val="14F3731D"/>
    <w:rsid w:val="150BDDAE"/>
    <w:rsid w:val="152214C1"/>
    <w:rsid w:val="153FDA76"/>
    <w:rsid w:val="15416D1F"/>
    <w:rsid w:val="154789FE"/>
    <w:rsid w:val="15809BA4"/>
    <w:rsid w:val="15E7E3C3"/>
    <w:rsid w:val="1645D43A"/>
    <w:rsid w:val="166F0A08"/>
    <w:rsid w:val="16BA33A5"/>
    <w:rsid w:val="16BD5419"/>
    <w:rsid w:val="16F31077"/>
    <w:rsid w:val="174C8383"/>
    <w:rsid w:val="17A3952A"/>
    <w:rsid w:val="17B253CC"/>
    <w:rsid w:val="17E375DB"/>
    <w:rsid w:val="1811FA35"/>
    <w:rsid w:val="18BC8C35"/>
    <w:rsid w:val="18C4DB81"/>
    <w:rsid w:val="18C78F70"/>
    <w:rsid w:val="19101C19"/>
    <w:rsid w:val="195890EB"/>
    <w:rsid w:val="197577FC"/>
    <w:rsid w:val="1A2654F3"/>
    <w:rsid w:val="1A33BCA8"/>
    <w:rsid w:val="1A5D8D42"/>
    <w:rsid w:val="1ABA87A6"/>
    <w:rsid w:val="1AE4DF0F"/>
    <w:rsid w:val="1B348026"/>
    <w:rsid w:val="1BC336F2"/>
    <w:rsid w:val="1C0339CB"/>
    <w:rsid w:val="1C246BCF"/>
    <w:rsid w:val="1C2EF57D"/>
    <w:rsid w:val="1CA87B61"/>
    <w:rsid w:val="1D8B683D"/>
    <w:rsid w:val="1D8FEACF"/>
    <w:rsid w:val="1E3889C1"/>
    <w:rsid w:val="1E3F636E"/>
    <w:rsid w:val="1E576D90"/>
    <w:rsid w:val="1E730966"/>
    <w:rsid w:val="1EFA6E7D"/>
    <w:rsid w:val="1F1F801C"/>
    <w:rsid w:val="1F68C9EA"/>
    <w:rsid w:val="1F7E54DB"/>
    <w:rsid w:val="1FA478D9"/>
    <w:rsid w:val="1FF06865"/>
    <w:rsid w:val="201E00B6"/>
    <w:rsid w:val="20481083"/>
    <w:rsid w:val="207403F8"/>
    <w:rsid w:val="209CE1D5"/>
    <w:rsid w:val="20B7AA51"/>
    <w:rsid w:val="20E7A6D5"/>
    <w:rsid w:val="210D9558"/>
    <w:rsid w:val="2111D8DF"/>
    <w:rsid w:val="213C0432"/>
    <w:rsid w:val="219BDA8C"/>
    <w:rsid w:val="21A0469C"/>
    <w:rsid w:val="21A6A231"/>
    <w:rsid w:val="2288B073"/>
    <w:rsid w:val="23154644"/>
    <w:rsid w:val="2324CAF2"/>
    <w:rsid w:val="236D4E2E"/>
    <w:rsid w:val="2390F2E0"/>
    <w:rsid w:val="23B27BC1"/>
    <w:rsid w:val="23DA594C"/>
    <w:rsid w:val="23DD4F0C"/>
    <w:rsid w:val="23EFB42A"/>
    <w:rsid w:val="23FA4809"/>
    <w:rsid w:val="242B4A63"/>
    <w:rsid w:val="24315340"/>
    <w:rsid w:val="2432C71E"/>
    <w:rsid w:val="24366734"/>
    <w:rsid w:val="243A2B2D"/>
    <w:rsid w:val="245AE485"/>
    <w:rsid w:val="24882C99"/>
    <w:rsid w:val="255780D1"/>
    <w:rsid w:val="257CAADF"/>
    <w:rsid w:val="25BF7A30"/>
    <w:rsid w:val="25C29082"/>
    <w:rsid w:val="25E307CB"/>
    <w:rsid w:val="26201153"/>
    <w:rsid w:val="26669047"/>
    <w:rsid w:val="268DBDC3"/>
    <w:rsid w:val="26C42A9F"/>
    <w:rsid w:val="26D99BD0"/>
    <w:rsid w:val="26E3F3BA"/>
    <w:rsid w:val="2717A860"/>
    <w:rsid w:val="272CC274"/>
    <w:rsid w:val="275C2765"/>
    <w:rsid w:val="27711D6B"/>
    <w:rsid w:val="2772ECFC"/>
    <w:rsid w:val="27901CE2"/>
    <w:rsid w:val="2796B494"/>
    <w:rsid w:val="27C4F01C"/>
    <w:rsid w:val="28130085"/>
    <w:rsid w:val="281F5A8D"/>
    <w:rsid w:val="28A41DB5"/>
    <w:rsid w:val="28DC7632"/>
    <w:rsid w:val="28E89A75"/>
    <w:rsid w:val="28F6D565"/>
    <w:rsid w:val="2915D0DA"/>
    <w:rsid w:val="293C1801"/>
    <w:rsid w:val="293D23F7"/>
    <w:rsid w:val="2942D005"/>
    <w:rsid w:val="29594D77"/>
    <w:rsid w:val="29959455"/>
    <w:rsid w:val="29BE0425"/>
    <w:rsid w:val="29E37A22"/>
    <w:rsid w:val="2A2B57DE"/>
    <w:rsid w:val="2A32CC52"/>
    <w:rsid w:val="2A4559A3"/>
    <w:rsid w:val="2AA0B32D"/>
    <w:rsid w:val="2AE4CA4B"/>
    <w:rsid w:val="2B1655CF"/>
    <w:rsid w:val="2B19B527"/>
    <w:rsid w:val="2B3EA0B4"/>
    <w:rsid w:val="2B575D7F"/>
    <w:rsid w:val="2B5FC5EB"/>
    <w:rsid w:val="2B82D9A7"/>
    <w:rsid w:val="2B9E0CC2"/>
    <w:rsid w:val="2B9ECF9F"/>
    <w:rsid w:val="2BA6CEBB"/>
    <w:rsid w:val="2BB16E39"/>
    <w:rsid w:val="2BDBED99"/>
    <w:rsid w:val="2C5E7318"/>
    <w:rsid w:val="2C68F563"/>
    <w:rsid w:val="2C765C6D"/>
    <w:rsid w:val="2C79EF7D"/>
    <w:rsid w:val="2C886D5C"/>
    <w:rsid w:val="2C93FD9B"/>
    <w:rsid w:val="2C9D217E"/>
    <w:rsid w:val="2CCDA291"/>
    <w:rsid w:val="2D0AA4A9"/>
    <w:rsid w:val="2D205D90"/>
    <w:rsid w:val="2DBB31B3"/>
    <w:rsid w:val="2DCF1906"/>
    <w:rsid w:val="2DD6BA48"/>
    <w:rsid w:val="2E15F2C5"/>
    <w:rsid w:val="2E2CBD40"/>
    <w:rsid w:val="2E69E277"/>
    <w:rsid w:val="2E735080"/>
    <w:rsid w:val="2E742A1A"/>
    <w:rsid w:val="2E8EBF6E"/>
    <w:rsid w:val="2EC40129"/>
    <w:rsid w:val="2ED3E1FA"/>
    <w:rsid w:val="2EDA6FAE"/>
    <w:rsid w:val="2EF213A7"/>
    <w:rsid w:val="2F1D5F05"/>
    <w:rsid w:val="2F32D0BA"/>
    <w:rsid w:val="2F9B1003"/>
    <w:rsid w:val="2FBAB43A"/>
    <w:rsid w:val="2FCF0FCA"/>
    <w:rsid w:val="30381504"/>
    <w:rsid w:val="3038DF4A"/>
    <w:rsid w:val="304F7647"/>
    <w:rsid w:val="306CBFB0"/>
    <w:rsid w:val="30729CD7"/>
    <w:rsid w:val="3076651C"/>
    <w:rsid w:val="30A5347B"/>
    <w:rsid w:val="30BA2B23"/>
    <w:rsid w:val="30C05562"/>
    <w:rsid w:val="30C86F75"/>
    <w:rsid w:val="30F09318"/>
    <w:rsid w:val="30FA7EAA"/>
    <w:rsid w:val="31108A40"/>
    <w:rsid w:val="31175E9B"/>
    <w:rsid w:val="316DBC02"/>
    <w:rsid w:val="318941CF"/>
    <w:rsid w:val="318E57CE"/>
    <w:rsid w:val="31AACA9B"/>
    <w:rsid w:val="31B6451E"/>
    <w:rsid w:val="31C67C36"/>
    <w:rsid w:val="31D88BE9"/>
    <w:rsid w:val="3202CB33"/>
    <w:rsid w:val="3263302F"/>
    <w:rsid w:val="32A35670"/>
    <w:rsid w:val="32CE414E"/>
    <w:rsid w:val="32DB58F8"/>
    <w:rsid w:val="32F5D3B7"/>
    <w:rsid w:val="33053A9B"/>
    <w:rsid w:val="3308EE17"/>
    <w:rsid w:val="3311F390"/>
    <w:rsid w:val="338E985B"/>
    <w:rsid w:val="33A86B72"/>
    <w:rsid w:val="33DEA7BE"/>
    <w:rsid w:val="340CF62F"/>
    <w:rsid w:val="34553D6D"/>
    <w:rsid w:val="3464F41A"/>
    <w:rsid w:val="347CE074"/>
    <w:rsid w:val="3488FBBB"/>
    <w:rsid w:val="34C17101"/>
    <w:rsid w:val="352418FF"/>
    <w:rsid w:val="3525AA5C"/>
    <w:rsid w:val="3527E876"/>
    <w:rsid w:val="353FD6E4"/>
    <w:rsid w:val="3549AFCA"/>
    <w:rsid w:val="3573F9E7"/>
    <w:rsid w:val="35973253"/>
    <w:rsid w:val="35EE1D60"/>
    <w:rsid w:val="3614FA85"/>
    <w:rsid w:val="3633F123"/>
    <w:rsid w:val="363D6FE5"/>
    <w:rsid w:val="36540E87"/>
    <w:rsid w:val="36665117"/>
    <w:rsid w:val="369CAF29"/>
    <w:rsid w:val="36A20001"/>
    <w:rsid w:val="36ABCF72"/>
    <w:rsid w:val="36B3749E"/>
    <w:rsid w:val="3702F7BB"/>
    <w:rsid w:val="37510A74"/>
    <w:rsid w:val="375E58B7"/>
    <w:rsid w:val="37913671"/>
    <w:rsid w:val="37A3A036"/>
    <w:rsid w:val="37CCE47D"/>
    <w:rsid w:val="38119894"/>
    <w:rsid w:val="387E0245"/>
    <w:rsid w:val="38FF9520"/>
    <w:rsid w:val="3905427B"/>
    <w:rsid w:val="3928671A"/>
    <w:rsid w:val="394D6E3C"/>
    <w:rsid w:val="395F8CFA"/>
    <w:rsid w:val="39907A2E"/>
    <w:rsid w:val="39A485A8"/>
    <w:rsid w:val="39A61C7A"/>
    <w:rsid w:val="39B0A1C5"/>
    <w:rsid w:val="39BE8BA2"/>
    <w:rsid w:val="39F87CF8"/>
    <w:rsid w:val="3A74E400"/>
    <w:rsid w:val="3AA1A7B8"/>
    <w:rsid w:val="3B1561F2"/>
    <w:rsid w:val="3B1BB434"/>
    <w:rsid w:val="3B4C1A0D"/>
    <w:rsid w:val="3B7DFB4E"/>
    <w:rsid w:val="3B850854"/>
    <w:rsid w:val="3B866C65"/>
    <w:rsid w:val="3B876443"/>
    <w:rsid w:val="3B8915A3"/>
    <w:rsid w:val="3B9A4CF5"/>
    <w:rsid w:val="3BAA0149"/>
    <w:rsid w:val="3BC6BB2D"/>
    <w:rsid w:val="3BC8D312"/>
    <w:rsid w:val="3BD8434C"/>
    <w:rsid w:val="3BE16DBC"/>
    <w:rsid w:val="3BFC762D"/>
    <w:rsid w:val="3C14FE71"/>
    <w:rsid w:val="3C549916"/>
    <w:rsid w:val="3C653B21"/>
    <w:rsid w:val="3C99D38D"/>
    <w:rsid w:val="3D00DA4B"/>
    <w:rsid w:val="3D130FEC"/>
    <w:rsid w:val="3D530D92"/>
    <w:rsid w:val="3D71D26C"/>
    <w:rsid w:val="3D740A21"/>
    <w:rsid w:val="3DA0742C"/>
    <w:rsid w:val="3DA55733"/>
    <w:rsid w:val="3DD4A996"/>
    <w:rsid w:val="3E2FC2C0"/>
    <w:rsid w:val="3E58C00A"/>
    <w:rsid w:val="3E8A181B"/>
    <w:rsid w:val="3EB85422"/>
    <w:rsid w:val="3EFACDCB"/>
    <w:rsid w:val="3EFD8007"/>
    <w:rsid w:val="3F0670B3"/>
    <w:rsid w:val="3F49B97F"/>
    <w:rsid w:val="3F4B7C1D"/>
    <w:rsid w:val="3FC9A0DE"/>
    <w:rsid w:val="3FD68A77"/>
    <w:rsid w:val="3FEEDFB8"/>
    <w:rsid w:val="401D3275"/>
    <w:rsid w:val="40282EC4"/>
    <w:rsid w:val="408450ED"/>
    <w:rsid w:val="4084BF93"/>
    <w:rsid w:val="40A10AFC"/>
    <w:rsid w:val="40CF1FF5"/>
    <w:rsid w:val="40E02825"/>
    <w:rsid w:val="41051699"/>
    <w:rsid w:val="4138E3B0"/>
    <w:rsid w:val="4143C281"/>
    <w:rsid w:val="41BC0456"/>
    <w:rsid w:val="41E704BC"/>
    <w:rsid w:val="421FB6FA"/>
    <w:rsid w:val="422FAD4B"/>
    <w:rsid w:val="423F2E4A"/>
    <w:rsid w:val="426D4601"/>
    <w:rsid w:val="4272120C"/>
    <w:rsid w:val="428B827F"/>
    <w:rsid w:val="42A91400"/>
    <w:rsid w:val="42F2D857"/>
    <w:rsid w:val="434BEB5B"/>
    <w:rsid w:val="4355B152"/>
    <w:rsid w:val="43732AF8"/>
    <w:rsid w:val="437F20D3"/>
    <w:rsid w:val="439B3054"/>
    <w:rsid w:val="439E6611"/>
    <w:rsid w:val="43AF0EA0"/>
    <w:rsid w:val="43E59C83"/>
    <w:rsid w:val="443BE393"/>
    <w:rsid w:val="447E0B4D"/>
    <w:rsid w:val="44AD2226"/>
    <w:rsid w:val="44B7B5BD"/>
    <w:rsid w:val="44CBE47D"/>
    <w:rsid w:val="44F09E08"/>
    <w:rsid w:val="44FFF66E"/>
    <w:rsid w:val="4521D7C6"/>
    <w:rsid w:val="455B0D44"/>
    <w:rsid w:val="4581732B"/>
    <w:rsid w:val="45C4C958"/>
    <w:rsid w:val="45CEDB4D"/>
    <w:rsid w:val="45D5A673"/>
    <w:rsid w:val="45E8FE0D"/>
    <w:rsid w:val="466D2EF0"/>
    <w:rsid w:val="46F51E98"/>
    <w:rsid w:val="47788B80"/>
    <w:rsid w:val="47808756"/>
    <w:rsid w:val="47908732"/>
    <w:rsid w:val="47B4EB7E"/>
    <w:rsid w:val="47E2299A"/>
    <w:rsid w:val="47EA3D6A"/>
    <w:rsid w:val="47FADCD5"/>
    <w:rsid w:val="481D18C9"/>
    <w:rsid w:val="487AFBC2"/>
    <w:rsid w:val="487DBAA6"/>
    <w:rsid w:val="492577F8"/>
    <w:rsid w:val="49259221"/>
    <w:rsid w:val="495083F6"/>
    <w:rsid w:val="498A56B4"/>
    <w:rsid w:val="49978761"/>
    <w:rsid w:val="49C96C8F"/>
    <w:rsid w:val="49D395C0"/>
    <w:rsid w:val="49FF1959"/>
    <w:rsid w:val="4A3B946E"/>
    <w:rsid w:val="4A5E5C5F"/>
    <w:rsid w:val="4A655EB6"/>
    <w:rsid w:val="4A74AC1E"/>
    <w:rsid w:val="4A808334"/>
    <w:rsid w:val="4A8FA5F7"/>
    <w:rsid w:val="4A9E0885"/>
    <w:rsid w:val="4AAB3D7B"/>
    <w:rsid w:val="4AAC2757"/>
    <w:rsid w:val="4AACF00D"/>
    <w:rsid w:val="4B1D5C90"/>
    <w:rsid w:val="4B2ACA89"/>
    <w:rsid w:val="4B3C3732"/>
    <w:rsid w:val="4B56BD12"/>
    <w:rsid w:val="4BD4B8C7"/>
    <w:rsid w:val="4BE14701"/>
    <w:rsid w:val="4C437254"/>
    <w:rsid w:val="4C8C711C"/>
    <w:rsid w:val="4CD80660"/>
    <w:rsid w:val="4CF86C23"/>
    <w:rsid w:val="4D08C644"/>
    <w:rsid w:val="4D3BDA25"/>
    <w:rsid w:val="4D4F12B5"/>
    <w:rsid w:val="4D5299FA"/>
    <w:rsid w:val="4D5F3BE0"/>
    <w:rsid w:val="4D7FC618"/>
    <w:rsid w:val="4DE4B84F"/>
    <w:rsid w:val="4DF51BA3"/>
    <w:rsid w:val="4E109369"/>
    <w:rsid w:val="4E35F355"/>
    <w:rsid w:val="4EBB36EC"/>
    <w:rsid w:val="4F3F6B01"/>
    <w:rsid w:val="4F7886BD"/>
    <w:rsid w:val="4F824CCB"/>
    <w:rsid w:val="4FC12D82"/>
    <w:rsid w:val="4FD59046"/>
    <w:rsid w:val="50148EC4"/>
    <w:rsid w:val="50658C7B"/>
    <w:rsid w:val="5096E8CC"/>
    <w:rsid w:val="50AA01C3"/>
    <w:rsid w:val="50AF6DC9"/>
    <w:rsid w:val="50BCF085"/>
    <w:rsid w:val="50F5A9D5"/>
    <w:rsid w:val="50F8B58D"/>
    <w:rsid w:val="51066608"/>
    <w:rsid w:val="513F0456"/>
    <w:rsid w:val="515336E3"/>
    <w:rsid w:val="515FD66B"/>
    <w:rsid w:val="516047A8"/>
    <w:rsid w:val="516DAC63"/>
    <w:rsid w:val="5176A0E8"/>
    <w:rsid w:val="51AF15D3"/>
    <w:rsid w:val="51D7683C"/>
    <w:rsid w:val="526F9764"/>
    <w:rsid w:val="52D58ED1"/>
    <w:rsid w:val="52D7DB7D"/>
    <w:rsid w:val="52DA7408"/>
    <w:rsid w:val="5323D20D"/>
    <w:rsid w:val="5327A2D5"/>
    <w:rsid w:val="5350B748"/>
    <w:rsid w:val="53564E68"/>
    <w:rsid w:val="537026A8"/>
    <w:rsid w:val="537A76F9"/>
    <w:rsid w:val="5396CFC8"/>
    <w:rsid w:val="53B36CBD"/>
    <w:rsid w:val="53B68129"/>
    <w:rsid w:val="53DF4E9E"/>
    <w:rsid w:val="54D8D3B2"/>
    <w:rsid w:val="54E54DF5"/>
    <w:rsid w:val="55370D90"/>
    <w:rsid w:val="5540710D"/>
    <w:rsid w:val="558C8976"/>
    <w:rsid w:val="55944419"/>
    <w:rsid w:val="55A8AE03"/>
    <w:rsid w:val="561995C3"/>
    <w:rsid w:val="561A907C"/>
    <w:rsid w:val="564528C7"/>
    <w:rsid w:val="569FB22F"/>
    <w:rsid w:val="571756D9"/>
    <w:rsid w:val="571B4A9A"/>
    <w:rsid w:val="578382C8"/>
    <w:rsid w:val="5796182E"/>
    <w:rsid w:val="57BB7D9F"/>
    <w:rsid w:val="58261AE3"/>
    <w:rsid w:val="583F0E98"/>
    <w:rsid w:val="587F7F51"/>
    <w:rsid w:val="588BF10F"/>
    <w:rsid w:val="58909D35"/>
    <w:rsid w:val="58ADCCCC"/>
    <w:rsid w:val="58D33F40"/>
    <w:rsid w:val="595B6EBF"/>
    <w:rsid w:val="5977066F"/>
    <w:rsid w:val="59A58C9A"/>
    <w:rsid w:val="59B8F2C9"/>
    <w:rsid w:val="59FB5B89"/>
    <w:rsid w:val="5A0A7B26"/>
    <w:rsid w:val="5A1B8875"/>
    <w:rsid w:val="5A2E6F23"/>
    <w:rsid w:val="5A4DEFBF"/>
    <w:rsid w:val="5A666432"/>
    <w:rsid w:val="5A8E8411"/>
    <w:rsid w:val="5AA6CAB3"/>
    <w:rsid w:val="5B09D5BD"/>
    <w:rsid w:val="5B5572F9"/>
    <w:rsid w:val="5B718A83"/>
    <w:rsid w:val="5B748899"/>
    <w:rsid w:val="5B9793ED"/>
    <w:rsid w:val="5BA2C5D9"/>
    <w:rsid w:val="5BDA4127"/>
    <w:rsid w:val="5C0835AE"/>
    <w:rsid w:val="5C1D6795"/>
    <w:rsid w:val="5C2EBF3D"/>
    <w:rsid w:val="5C39D017"/>
    <w:rsid w:val="5C405EFA"/>
    <w:rsid w:val="5CB8E162"/>
    <w:rsid w:val="5CC65801"/>
    <w:rsid w:val="5CC7A3A3"/>
    <w:rsid w:val="5CE8FC4C"/>
    <w:rsid w:val="5CFAE594"/>
    <w:rsid w:val="5D44749C"/>
    <w:rsid w:val="5D6AEDEC"/>
    <w:rsid w:val="5DB46181"/>
    <w:rsid w:val="5DC1EF8E"/>
    <w:rsid w:val="5E40DBEA"/>
    <w:rsid w:val="5E59194F"/>
    <w:rsid w:val="5EB8D6A6"/>
    <w:rsid w:val="5F09D74C"/>
    <w:rsid w:val="5F7FDBAE"/>
    <w:rsid w:val="5F817B6E"/>
    <w:rsid w:val="5F8E4DF1"/>
    <w:rsid w:val="5F9AC8D4"/>
    <w:rsid w:val="5FDC921E"/>
    <w:rsid w:val="5FF40A29"/>
    <w:rsid w:val="60636E46"/>
    <w:rsid w:val="60652325"/>
    <w:rsid w:val="60DC1894"/>
    <w:rsid w:val="60F4D080"/>
    <w:rsid w:val="60F5C781"/>
    <w:rsid w:val="611474C3"/>
    <w:rsid w:val="613CB583"/>
    <w:rsid w:val="61497616"/>
    <w:rsid w:val="618DB7A2"/>
    <w:rsid w:val="619339CA"/>
    <w:rsid w:val="61CC842B"/>
    <w:rsid w:val="621E005E"/>
    <w:rsid w:val="6220DC2F"/>
    <w:rsid w:val="625744BF"/>
    <w:rsid w:val="6274DA4C"/>
    <w:rsid w:val="62CBC82A"/>
    <w:rsid w:val="62D7B717"/>
    <w:rsid w:val="62DF5335"/>
    <w:rsid w:val="632EA0A1"/>
    <w:rsid w:val="63B25826"/>
    <w:rsid w:val="63CC940B"/>
    <w:rsid w:val="63D6D707"/>
    <w:rsid w:val="63FD4AFE"/>
    <w:rsid w:val="6458CFBF"/>
    <w:rsid w:val="647B2626"/>
    <w:rsid w:val="649C9478"/>
    <w:rsid w:val="64CFD75D"/>
    <w:rsid w:val="64D58C77"/>
    <w:rsid w:val="64F2C6FA"/>
    <w:rsid w:val="64FCAD31"/>
    <w:rsid w:val="6520BCAF"/>
    <w:rsid w:val="65AD29EF"/>
    <w:rsid w:val="65E10010"/>
    <w:rsid w:val="65FC7AC9"/>
    <w:rsid w:val="65FD02E6"/>
    <w:rsid w:val="661A625E"/>
    <w:rsid w:val="662650A3"/>
    <w:rsid w:val="663596BC"/>
    <w:rsid w:val="664D7F60"/>
    <w:rsid w:val="665FCE21"/>
    <w:rsid w:val="6669D0BE"/>
    <w:rsid w:val="667A0D3C"/>
    <w:rsid w:val="669F4C0A"/>
    <w:rsid w:val="66A8ECFE"/>
    <w:rsid w:val="66BE6215"/>
    <w:rsid w:val="66E0AFD7"/>
    <w:rsid w:val="673798EA"/>
    <w:rsid w:val="6766BE9C"/>
    <w:rsid w:val="6791487E"/>
    <w:rsid w:val="67C48B55"/>
    <w:rsid w:val="67E3506E"/>
    <w:rsid w:val="67FD6D4C"/>
    <w:rsid w:val="68FF91B6"/>
    <w:rsid w:val="6909F304"/>
    <w:rsid w:val="69130C4C"/>
    <w:rsid w:val="6918D3CF"/>
    <w:rsid w:val="692852E9"/>
    <w:rsid w:val="695307C7"/>
    <w:rsid w:val="69646FCA"/>
    <w:rsid w:val="696B3E9C"/>
    <w:rsid w:val="6975DBB1"/>
    <w:rsid w:val="6977E438"/>
    <w:rsid w:val="699D8129"/>
    <w:rsid w:val="69FB9CC0"/>
    <w:rsid w:val="6A0C3BEF"/>
    <w:rsid w:val="6A2DB18E"/>
    <w:rsid w:val="6A47DCBA"/>
    <w:rsid w:val="6AC7A9C7"/>
    <w:rsid w:val="6ACFBC8C"/>
    <w:rsid w:val="6AF96E3C"/>
    <w:rsid w:val="6B9929C3"/>
    <w:rsid w:val="6B993732"/>
    <w:rsid w:val="6BACF925"/>
    <w:rsid w:val="6BDF20E0"/>
    <w:rsid w:val="6C07A3FA"/>
    <w:rsid w:val="6C26746E"/>
    <w:rsid w:val="6C6B496F"/>
    <w:rsid w:val="6C70846B"/>
    <w:rsid w:val="6C8BD1E3"/>
    <w:rsid w:val="6C9632EB"/>
    <w:rsid w:val="6CB0272C"/>
    <w:rsid w:val="6CCFE038"/>
    <w:rsid w:val="6D3A81E0"/>
    <w:rsid w:val="6D48BA21"/>
    <w:rsid w:val="6D8F3085"/>
    <w:rsid w:val="6DA1D2EF"/>
    <w:rsid w:val="6DDDB289"/>
    <w:rsid w:val="6DFD3073"/>
    <w:rsid w:val="6E009303"/>
    <w:rsid w:val="6E07D2E5"/>
    <w:rsid w:val="6E09AC06"/>
    <w:rsid w:val="6E3459F8"/>
    <w:rsid w:val="6E52CF2E"/>
    <w:rsid w:val="6ED30A1E"/>
    <w:rsid w:val="6EE91380"/>
    <w:rsid w:val="6EEC965E"/>
    <w:rsid w:val="6EEE90DA"/>
    <w:rsid w:val="6EF1BFD6"/>
    <w:rsid w:val="6F16D387"/>
    <w:rsid w:val="6F22E3BE"/>
    <w:rsid w:val="6F9147D4"/>
    <w:rsid w:val="6FC1ECE6"/>
    <w:rsid w:val="6FD11FE2"/>
    <w:rsid w:val="6FDBA72A"/>
    <w:rsid w:val="6FED2808"/>
    <w:rsid w:val="70287715"/>
    <w:rsid w:val="704556AA"/>
    <w:rsid w:val="708B6B15"/>
    <w:rsid w:val="70A3EC0D"/>
    <w:rsid w:val="70AA5354"/>
    <w:rsid w:val="70EECD58"/>
    <w:rsid w:val="7158C55B"/>
    <w:rsid w:val="71A47813"/>
    <w:rsid w:val="71E23686"/>
    <w:rsid w:val="71F974EA"/>
    <w:rsid w:val="727F89BD"/>
    <w:rsid w:val="72EEFC95"/>
    <w:rsid w:val="731229D1"/>
    <w:rsid w:val="731AD1CD"/>
    <w:rsid w:val="7325B4F5"/>
    <w:rsid w:val="73570452"/>
    <w:rsid w:val="73FCFE32"/>
    <w:rsid w:val="74041CA9"/>
    <w:rsid w:val="74380BA5"/>
    <w:rsid w:val="743E26BA"/>
    <w:rsid w:val="746990CF"/>
    <w:rsid w:val="7475BA6A"/>
    <w:rsid w:val="7480C382"/>
    <w:rsid w:val="7500373B"/>
    <w:rsid w:val="756FB4A9"/>
    <w:rsid w:val="759A0A72"/>
    <w:rsid w:val="75BF9B8D"/>
    <w:rsid w:val="75C9485C"/>
    <w:rsid w:val="75DA50B0"/>
    <w:rsid w:val="76106A26"/>
    <w:rsid w:val="764E410E"/>
    <w:rsid w:val="7660BA80"/>
    <w:rsid w:val="76CD3E58"/>
    <w:rsid w:val="76CEC669"/>
    <w:rsid w:val="76DBA6EA"/>
    <w:rsid w:val="76E84E3D"/>
    <w:rsid w:val="77473749"/>
    <w:rsid w:val="7748E29D"/>
    <w:rsid w:val="7763A5C5"/>
    <w:rsid w:val="776AA9C3"/>
    <w:rsid w:val="77A181AA"/>
    <w:rsid w:val="77A34399"/>
    <w:rsid w:val="77B5E76C"/>
    <w:rsid w:val="77BE3E92"/>
    <w:rsid w:val="77BFDA0B"/>
    <w:rsid w:val="78213E92"/>
    <w:rsid w:val="782AB461"/>
    <w:rsid w:val="786CCEC6"/>
    <w:rsid w:val="78780F9F"/>
    <w:rsid w:val="78A555B5"/>
    <w:rsid w:val="78EBDF97"/>
    <w:rsid w:val="79173752"/>
    <w:rsid w:val="791B17EA"/>
    <w:rsid w:val="7945F315"/>
    <w:rsid w:val="79DDCCDA"/>
    <w:rsid w:val="7A2000BD"/>
    <w:rsid w:val="7A323BE7"/>
    <w:rsid w:val="7A419A42"/>
    <w:rsid w:val="7A4779F8"/>
    <w:rsid w:val="7A6CCB37"/>
    <w:rsid w:val="7A805043"/>
    <w:rsid w:val="7AF76F3B"/>
    <w:rsid w:val="7B22EBE0"/>
    <w:rsid w:val="7B2BB792"/>
    <w:rsid w:val="7B896CA0"/>
    <w:rsid w:val="7BEDF587"/>
    <w:rsid w:val="7BFEC3C2"/>
    <w:rsid w:val="7C022609"/>
    <w:rsid w:val="7C664185"/>
    <w:rsid w:val="7C7DDAD5"/>
    <w:rsid w:val="7C887226"/>
    <w:rsid w:val="7CF61C69"/>
    <w:rsid w:val="7D1947E3"/>
    <w:rsid w:val="7D2BD931"/>
    <w:rsid w:val="7D3025A4"/>
    <w:rsid w:val="7D53E4D1"/>
    <w:rsid w:val="7D5D63AC"/>
    <w:rsid w:val="7DB604F9"/>
    <w:rsid w:val="7DE66D3A"/>
    <w:rsid w:val="7E177EF6"/>
    <w:rsid w:val="7E329C32"/>
    <w:rsid w:val="7EB30334"/>
    <w:rsid w:val="7EB855C0"/>
    <w:rsid w:val="7ED75957"/>
    <w:rsid w:val="7F3326C9"/>
    <w:rsid w:val="7F352E78"/>
    <w:rsid w:val="7F403133"/>
    <w:rsid w:val="7F5822B5"/>
    <w:rsid w:val="7F741132"/>
    <w:rsid w:val="7F74740B"/>
    <w:rsid w:val="7FD7AAD6"/>
    <w:rsid w:val="7FE15BCA"/>
    <w:rsid w:val="7FEF7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3302F"/>
  <w15:chartTrackingRefBased/>
  <w15:docId w15:val="{492CB0A4-CE5E-40EB-B92E-A7571A71A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crime-reduction-toolkit/crisis-intervention-teams-cits" TargetMode="External"/><Relationship Id="rId13" Type="http://schemas.openxmlformats.org/officeDocument/2006/relationships/hyperlink" Target="https://www.dyfed-powys.police.uk/foi-ai/dyfed-powys-police/publication-scheme/our-policies-and-procedures/the-force-response-to-fraud/" TargetMode="External"/><Relationship Id="rId18" Type="http://schemas.openxmlformats.org/officeDocument/2006/relationships/hyperlink" Target="https://www.gov.uk/government/publications/government-counter-fraud-functional-strategy-2024-2027/cross-government-counter-fraud-functional-strategy-2024-2027-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ussex.police.uk/advice/advice-and-information/wsi/watch-schemes-initiatives/os/operation-signature/" TargetMode="External"/><Relationship Id="rId7" Type="http://schemas.openxmlformats.org/officeDocument/2006/relationships/hyperlink" Target="https://dvararesearch.com/wp-content/uploads/2023/12/Are-Fraud-awareness-Campaigns-Effective_Policy-Brief.pdf" TargetMode="External"/><Relationship Id="rId12" Type="http://schemas.openxmlformats.org/officeDocument/2006/relationships/hyperlink" Target="https://www.durham.ac.uk/research/current/thought-leadership/2023/11/is-clares-law-working/." TargetMode="External"/><Relationship Id="rId17" Type="http://schemas.openxmlformats.org/officeDocument/2006/relationships/hyperlink" Target="https://www.olliers.com/news/success-for-clares-law/"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domestic-abuse-bill-2020-factsheets/domestic-violence-disclosure-scheme-factsheet" TargetMode="External"/><Relationship Id="rId20" Type="http://schemas.openxmlformats.org/officeDocument/2006/relationships/hyperlink" Target="https://www.sussex.police.uk/police-forces/sussex-police/areas/campaigns/campaigns/clares-law---domestic-violence-disclosure-scheme-dvds/" TargetMode="External"/><Relationship Id="rId1" Type="http://schemas.openxmlformats.org/officeDocument/2006/relationships/numbering" Target="numbering.xml"/><Relationship Id="rId6" Type="http://schemas.openxmlformats.org/officeDocument/2006/relationships/hyperlink" Target="https://www.bbc.co.uk/news/uk-england-kent-68517802" TargetMode="External"/><Relationship Id="rId11" Type="http://schemas.openxmlformats.org/officeDocument/2006/relationships/hyperlink" Target="https://www.devon.gov.uk/support-schools-settings/safeguarding/guidance-policy-and-tools-2/safeguarding-one-minute-guides/safeguarding-no-8-operation-encompass/" TargetMode="External"/><Relationship Id="rId24" Type="http://schemas.openxmlformats.org/officeDocument/2006/relationships/hyperlink" Target="https://www.wirralsafeguarding.co.uk/news/police-forces-have-a-statutory-obligation-to-share-operation-encompass-notifications-with-schools/" TargetMode="External"/><Relationship Id="rId5" Type="http://schemas.openxmlformats.org/officeDocument/2006/relationships/hyperlink" Target="https://www.centreformentalhealth.org.uk/wp-content/uploads/2018/09/SainsburyCentre_briefing36_police_final_small.pdf" TargetMode="External"/><Relationship Id="rId15" Type="http://schemas.openxmlformats.org/officeDocument/2006/relationships/hyperlink" Target="https://www.gov.uk/government/news/clares-law-to-become-a-national-scheme" TargetMode="External"/><Relationship Id="rId23" Type="http://schemas.openxmlformats.org/officeDocument/2006/relationships/hyperlink" Target="https://www.westsomersethealthcare.co.uk/protecting-vulnerable-people" TargetMode="External"/><Relationship Id="rId10" Type="http://schemas.openxmlformats.org/officeDocument/2006/relationships/hyperlink" Target="https://www.college.police.uk/article/fraud-strategy-announced" TargetMode="External"/><Relationship Id="rId19" Type="http://schemas.openxmlformats.org/officeDocument/2006/relationships/hyperlink" Target="https://www.operationencompass.org/what-we-do" TargetMode="External"/><Relationship Id="rId4" Type="http://schemas.openxmlformats.org/officeDocument/2006/relationships/webSettings" Target="webSettings.xml"/><Relationship Id="rId9" Type="http://schemas.openxmlformats.org/officeDocument/2006/relationships/hyperlink" Target="https://www.college.police.uk/guidance/residential-burglary/crime-reduction-initiatives" TargetMode="External"/><Relationship Id="rId14" Type="http://schemas.openxmlformats.org/officeDocument/2006/relationships/hyperlink" Target="https://hmicfrs.justiceinspectorates.gov.uk/publication-html/policing-and-mental-health-picking-up-the-pieces/" TargetMode="External"/><Relationship Id="rId22" Type="http://schemas.openxmlformats.org/officeDocument/2006/relationships/hyperlink" Target="https://committees.parliament.uk/writtenevidence/117166/html/"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3541</Words>
  <Characters>20184</Characters>
  <Application>Microsoft Office Word</Application>
  <DocSecurity>0</DocSecurity>
  <Lines>168</Lines>
  <Paragraphs>47</Paragraphs>
  <ScaleCrop>false</ScaleCrop>
  <Company/>
  <LinksUpToDate>false</LinksUpToDate>
  <CharactersWithSpaces>23678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Phillips (2305529)</dc:creator>
  <cp:keywords/>
  <dc:description/>
  <cp:lastModifiedBy>PHI22870962 (Steffan Phillips)</cp:lastModifiedBy>
  <cp:revision>2</cp:revision>
  <dcterms:created xsi:type="dcterms:W3CDTF">2025-03-20T23:22:00Z</dcterms:created>
  <dcterms:modified xsi:type="dcterms:W3CDTF">2025-03-20T23:22:00Z</dcterms:modified>
</cp:coreProperties>
</file>