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4446752"/>
        <w:docPartObj>
          <w:docPartGallery w:val="Cover Pages"/>
          <w:docPartUnique/>
        </w:docPartObj>
      </w:sdtPr>
      <w:sdtEndPr>
        <w:rPr>
          <w:noProof/>
        </w:rPr>
      </w:sdtEndPr>
      <w:sdtContent>
        <w:p w14:paraId="20FA9FAC" w14:textId="76CDACCA" w:rsidR="00C42C73" w:rsidRDefault="00C42C73">
          <w:r>
            <w:rPr>
              <w:noProof/>
            </w:rPr>
            <mc:AlternateContent>
              <mc:Choice Requires="wpg">
                <w:drawing>
                  <wp:anchor distT="0" distB="0" distL="114300" distR="114300" simplePos="0" relativeHeight="251660288" behindDoc="1" locked="0" layoutInCell="1" allowOverlap="1" wp14:anchorId="49CC3A6A" wp14:editId="3AE9BF70">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BFB146D" w14:textId="37A74DF9" w:rsidR="00C42C73" w:rsidRDefault="00C42C73">
                                      <w:pPr>
                                        <w:pStyle w:val="NoSpacing"/>
                                        <w:rPr>
                                          <w:color w:val="FFFFFF" w:themeColor="background1"/>
                                          <w:sz w:val="32"/>
                                          <w:szCs w:val="32"/>
                                        </w:rPr>
                                      </w:pPr>
                                      <w:r>
                                        <w:rPr>
                                          <w:color w:val="FFFFFF" w:themeColor="background1"/>
                                          <w:sz w:val="32"/>
                                          <w:szCs w:val="32"/>
                                        </w:rPr>
                                        <w:t>jamie.moorman28@outlook.com</w:t>
                                      </w:r>
                                    </w:p>
                                  </w:sdtContent>
                                </w:sdt>
                                <w:p w14:paraId="2A4B69D9" w14:textId="77777777" w:rsidR="00C42C73" w:rsidRDefault="00C42C7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6EDCE" w14:textId="5B0FD3AB" w:rsidR="00C42C73" w:rsidRDefault="00C42C7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An Analysis of the Business Strategy of Google LLC – BSMP 6006</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AFDE2D5" w14:textId="7B849547" w:rsidR="00C42C73" w:rsidRDefault="00C42C73">
                                      <w:pPr>
                                        <w:pStyle w:val="NoSpacing"/>
                                        <w:spacing w:before="240"/>
                                        <w:rPr>
                                          <w:caps/>
                                          <w:color w:val="44546A" w:themeColor="text2"/>
                                          <w:sz w:val="36"/>
                                          <w:szCs w:val="36"/>
                                        </w:rPr>
                                      </w:pPr>
                                      <w:r>
                                        <w:rPr>
                                          <w:caps/>
                                          <w:color w:val="44546A" w:themeColor="text2"/>
                                          <w:sz w:val="36"/>
                                          <w:szCs w:val="36"/>
                                        </w:rPr>
                                        <w:t>Author – jAMIE moorman – 1802683                              tutor – Glenn Behenna</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CC3A6A"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BFB146D" w14:textId="37A74DF9" w:rsidR="00C42C73" w:rsidRDefault="00C42C73">
                                <w:pPr>
                                  <w:pStyle w:val="NoSpacing"/>
                                  <w:rPr>
                                    <w:color w:val="FFFFFF" w:themeColor="background1"/>
                                    <w:sz w:val="32"/>
                                    <w:szCs w:val="32"/>
                                  </w:rPr>
                                </w:pPr>
                                <w:r>
                                  <w:rPr>
                                    <w:color w:val="FFFFFF" w:themeColor="background1"/>
                                    <w:sz w:val="32"/>
                                    <w:szCs w:val="32"/>
                                  </w:rPr>
                                  <w:t>jamie.moorman28@outlook.com</w:t>
                                </w:r>
                              </w:p>
                            </w:sdtContent>
                          </w:sdt>
                          <w:p w14:paraId="2A4B69D9" w14:textId="77777777" w:rsidR="00C42C73" w:rsidRDefault="00C42C7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6CA6EDCE" w14:textId="5B0FD3AB" w:rsidR="00C42C73" w:rsidRDefault="00C42C7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An Analysis of the Business Strategy of Google LLC – BSMP 6006</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AFDE2D5" w14:textId="7B849547" w:rsidR="00C42C73" w:rsidRDefault="00C42C73">
                                <w:pPr>
                                  <w:pStyle w:val="NoSpacing"/>
                                  <w:spacing w:before="240"/>
                                  <w:rPr>
                                    <w:caps/>
                                    <w:color w:val="44546A" w:themeColor="text2"/>
                                    <w:sz w:val="36"/>
                                    <w:szCs w:val="36"/>
                                  </w:rPr>
                                </w:pPr>
                                <w:r>
                                  <w:rPr>
                                    <w:caps/>
                                    <w:color w:val="44546A" w:themeColor="text2"/>
                                    <w:sz w:val="36"/>
                                    <w:szCs w:val="36"/>
                                  </w:rPr>
                                  <w:t>Author – jAMIE moorman – 1802683                              tutor – Glenn Behenna</w:t>
                                </w:r>
                              </w:p>
                            </w:sdtContent>
                          </w:sdt>
                        </w:txbxContent>
                      </v:textbox>
                    </v:shape>
                    <w10:wrap anchorx="page" anchory="page"/>
                  </v:group>
                </w:pict>
              </mc:Fallback>
            </mc:AlternateContent>
          </w:r>
        </w:p>
        <w:p w14:paraId="3EFDF91D" w14:textId="3461F7BE" w:rsidR="00C42C73" w:rsidRDefault="00C42C73">
          <w:pPr>
            <w:rPr>
              <w:noProof/>
            </w:rPr>
          </w:pPr>
          <w:r>
            <w:rPr>
              <w:noProof/>
            </w:rPr>
            <w:br w:type="page"/>
          </w:r>
        </w:p>
      </w:sdtContent>
    </w:sdt>
    <w:p w14:paraId="559D1D65" w14:textId="285FCDB0" w:rsidR="002D7E6F" w:rsidRDefault="002D7E6F" w:rsidP="001E32CF">
      <w:pPr>
        <w:pStyle w:val="Heading1"/>
        <w:spacing w:line="480" w:lineRule="auto"/>
        <w:rPr>
          <w:rFonts w:asciiTheme="minorHAnsi" w:hAnsiTheme="minorHAnsi"/>
        </w:rPr>
      </w:pPr>
      <w:r w:rsidRPr="001E32CF">
        <w:rPr>
          <w:rFonts w:asciiTheme="minorHAnsi" w:hAnsiTheme="minorHAnsi"/>
        </w:rPr>
        <w:lastRenderedPageBreak/>
        <w:t>Executive summary</w:t>
      </w:r>
    </w:p>
    <w:p w14:paraId="7E62AD61" w14:textId="53B8B93C" w:rsidR="00C42C73" w:rsidRPr="00C42C73" w:rsidRDefault="00C42C73" w:rsidP="00C42C73">
      <w:pPr>
        <w:spacing w:line="480" w:lineRule="auto"/>
      </w:pPr>
      <w:r>
        <w:t>Every organisation needs a strategy. A strategy is how any business big or small plans to do anything. Without a strategy, a business has no direction, as well as no way of analysing or measuring whether you are hitting your aims and objectives. This report aims to analyse Google LLC’s business strategy</w:t>
      </w:r>
      <w:r w:rsidR="00454D6A">
        <w:t xml:space="preserve">. </w:t>
      </w:r>
    </w:p>
    <w:p w14:paraId="0C167C40" w14:textId="77777777" w:rsidR="002D7E6F" w:rsidRPr="001E32CF" w:rsidRDefault="002D7E6F" w:rsidP="001E32CF">
      <w:pPr>
        <w:pStyle w:val="Heading1"/>
        <w:spacing w:line="480" w:lineRule="auto"/>
        <w:rPr>
          <w:rFonts w:asciiTheme="minorHAnsi" w:hAnsiTheme="minorHAnsi"/>
        </w:rPr>
      </w:pPr>
      <w:r w:rsidRPr="001E32CF">
        <w:rPr>
          <w:rFonts w:asciiTheme="minorHAnsi" w:hAnsiTheme="minorHAnsi"/>
        </w:rPr>
        <w:t>Introduction</w:t>
      </w:r>
    </w:p>
    <w:p w14:paraId="28670B4E" w14:textId="5971D432" w:rsidR="009D5284" w:rsidRPr="001E32CF" w:rsidRDefault="009D5284" w:rsidP="001E32CF">
      <w:pPr>
        <w:spacing w:line="480" w:lineRule="auto"/>
      </w:pPr>
      <w:r w:rsidRPr="001E32CF">
        <w:t xml:space="preserve">Google LLC, formerly Google inc. is </w:t>
      </w:r>
      <w:r w:rsidR="001B3D32" w:rsidRPr="001E32CF">
        <w:t>a search engine founded in 1998 by Sergey Brin and Larry Page</w:t>
      </w:r>
      <w:r w:rsidR="000A7CDA" w:rsidRPr="001E32CF">
        <w:t xml:space="preserve">, and its headquarters are located in Mountain View, CA. </w:t>
      </w:r>
      <w:r w:rsidR="001B3D32" w:rsidRPr="001E32CF">
        <w:rPr>
          <w:b/>
          <w:bCs/>
          <w:color w:val="000000" w:themeColor="text1"/>
        </w:rPr>
        <w:t>(</w:t>
      </w:r>
      <w:r w:rsidR="001B3D32" w:rsidRPr="001E32CF">
        <w:rPr>
          <w:rFonts w:cs="Arial"/>
          <w:b/>
          <w:bCs/>
          <w:color w:val="000000" w:themeColor="text1"/>
          <w:sz w:val="20"/>
          <w:szCs w:val="20"/>
          <w:shd w:val="clear" w:color="auto" w:fill="FFFFFF"/>
        </w:rPr>
        <w:t>Hosch, 2020</w:t>
      </w:r>
      <w:r w:rsidR="001B3D32" w:rsidRPr="001E32CF">
        <w:rPr>
          <w:b/>
          <w:bCs/>
          <w:color w:val="000000" w:themeColor="text1"/>
        </w:rPr>
        <w:t xml:space="preserve">) </w:t>
      </w:r>
      <w:r w:rsidR="00720515" w:rsidRPr="001E32CF">
        <w:t xml:space="preserve">Google is the most famous and successful of the Alphabet Inc.’s subsidiaries. Alphabet Inc is the holding company that Google belongs to and will be mentioned from time to time in this report, but they are not the primary focus.  70% of the </w:t>
      </w:r>
      <w:r w:rsidR="000A7CDA" w:rsidRPr="001E32CF">
        <w:t xml:space="preserve">world’s internet searches are made through Google, </w:t>
      </w:r>
      <w:r w:rsidR="0050098C" w:rsidRPr="001E32CF">
        <w:t>making it</w:t>
      </w:r>
      <w:r w:rsidR="000A7CDA" w:rsidRPr="001E32CF">
        <w:t xml:space="preserve"> the heart of most people’s internet use. </w:t>
      </w:r>
    </w:p>
    <w:p w14:paraId="50B42339" w14:textId="46666495" w:rsidR="00536A44" w:rsidRPr="001E32CF" w:rsidRDefault="0050098C" w:rsidP="001E32CF">
      <w:pPr>
        <w:spacing w:line="480" w:lineRule="auto"/>
        <w:rPr>
          <w:rFonts w:cstheme="minorHAnsi"/>
          <w:color w:val="000000" w:themeColor="text1"/>
        </w:rPr>
      </w:pPr>
      <w:r w:rsidRPr="001E32CF">
        <w:t xml:space="preserve">In this report, I will discuss the management strategy of Google LLC. Through this, we will explore what their strategy is, its aims and objectives, Google’s strategic tactics. Will this strategy line up with what is important these days? Sustainability, ethical treatment and fair competition are increasingly important to the general public, therefore organisations at any level must pay particular attention to these key areas. </w:t>
      </w:r>
      <w:r w:rsidR="007E6902" w:rsidRPr="001E32CF">
        <w:t xml:space="preserve">Google being such a well-known organisation, would naturally come under more scrutiny. People these days want to buy from or, in this case, use a product from business with a good reputation. When </w:t>
      </w:r>
      <w:r w:rsidR="00E603E3" w:rsidRPr="001E32CF">
        <w:rPr>
          <w:b/>
          <w:bCs/>
        </w:rPr>
        <w:t>Brogan and Smith, (2010)</w:t>
      </w:r>
      <w:r w:rsidR="007E6902" w:rsidRPr="001E32CF">
        <w:t xml:space="preserve"> wrote </w:t>
      </w:r>
      <w:r w:rsidR="007E6902" w:rsidRPr="001E32CF">
        <w:rPr>
          <w:b/>
          <w:bCs/>
        </w:rPr>
        <w:t>‘Trust Agents’</w:t>
      </w:r>
      <w:r w:rsidR="00E603E3" w:rsidRPr="001E32CF">
        <w:rPr>
          <w:b/>
          <w:bCs/>
        </w:rPr>
        <w:t xml:space="preserve"> </w:t>
      </w:r>
      <w:r w:rsidR="007E6902" w:rsidRPr="001E32CF">
        <w:t>wrote how people buy from people they know, like and trust, and whilst it wasn’t he who coined the phrase, variations of that phrase have been used as far back as Mark Twain</w:t>
      </w:r>
      <w:r w:rsidR="00536A44" w:rsidRPr="001E32CF">
        <w:t xml:space="preserve">. In </w:t>
      </w:r>
      <w:r w:rsidR="0027465C" w:rsidRPr="001E32CF">
        <w:t>‘</w:t>
      </w:r>
      <w:r w:rsidR="00E603E3" w:rsidRPr="001E32CF">
        <w:rPr>
          <w:b/>
          <w:bCs/>
        </w:rPr>
        <w:t>The New Handshake</w:t>
      </w:r>
      <w:r w:rsidR="0027465C" w:rsidRPr="001E32CF">
        <w:rPr>
          <w:b/>
          <w:bCs/>
        </w:rPr>
        <w:t>’</w:t>
      </w:r>
      <w:r w:rsidR="00E603E3" w:rsidRPr="001E32CF">
        <w:rPr>
          <w:b/>
          <w:bCs/>
        </w:rPr>
        <w:t>,</w:t>
      </w:r>
      <w:r w:rsidR="00536A44" w:rsidRPr="001E32CF">
        <w:rPr>
          <w:b/>
          <w:bCs/>
        </w:rPr>
        <w:t xml:space="preserve"> </w:t>
      </w:r>
      <w:r w:rsidR="00E603E3" w:rsidRPr="001E32CF">
        <w:rPr>
          <w:b/>
          <w:bCs/>
        </w:rPr>
        <w:t>(</w:t>
      </w:r>
      <w:r w:rsidR="00536A44" w:rsidRPr="001E32CF">
        <w:rPr>
          <w:b/>
          <w:bCs/>
        </w:rPr>
        <w:t xml:space="preserve">Curtis and </w:t>
      </w:r>
      <w:r w:rsidR="001032B2" w:rsidRPr="001E32CF">
        <w:rPr>
          <w:b/>
          <w:bCs/>
        </w:rPr>
        <w:t>Giamanco</w:t>
      </w:r>
      <w:r w:rsidR="00E603E3" w:rsidRPr="001E32CF">
        <w:rPr>
          <w:b/>
          <w:bCs/>
        </w:rPr>
        <w:t>, 2010),</w:t>
      </w:r>
      <w:r w:rsidR="00536A44" w:rsidRPr="001E32CF">
        <w:rPr>
          <w:b/>
          <w:bCs/>
        </w:rPr>
        <w:t xml:space="preserve"> </w:t>
      </w:r>
      <w:r w:rsidR="00536A44" w:rsidRPr="001E32CF">
        <w:t xml:space="preserve">a passage on page 4 states how Twain, in his efforts to sell Ulysses S. Grant’s Memoirs, how ‘two </w:t>
      </w:r>
      <w:r w:rsidR="00536A44" w:rsidRPr="001E32CF">
        <w:rPr>
          <w:color w:val="000000" w:themeColor="text1"/>
        </w:rPr>
        <w:t xml:space="preserve">contributions to sales as we know it emerged’. Twain understood a most crucial element of the psychology of sales: </w:t>
      </w:r>
      <w:r w:rsidR="00536A44" w:rsidRPr="001E32CF">
        <w:rPr>
          <w:rFonts w:cstheme="minorHAnsi"/>
          <w:color w:val="000000" w:themeColor="text1"/>
        </w:rPr>
        <w:t xml:space="preserve">People buy from people that they know, like, and trust." </w:t>
      </w:r>
      <w:r w:rsidR="00536A44" w:rsidRPr="001E32CF">
        <w:rPr>
          <w:rFonts w:cstheme="minorHAnsi"/>
          <w:color w:val="000000" w:themeColor="text1"/>
        </w:rPr>
        <w:lastRenderedPageBreak/>
        <w:t xml:space="preserve">However, it must be stated that Twain did not coin this phrase either, but this does not take away the importance of this phrase. </w:t>
      </w:r>
    </w:p>
    <w:p w14:paraId="29051838" w14:textId="6362D9C5" w:rsidR="003900FE" w:rsidRPr="001E32CF" w:rsidRDefault="0027465C" w:rsidP="001E32CF">
      <w:pPr>
        <w:spacing w:line="480" w:lineRule="auto"/>
        <w:rPr>
          <w:rFonts w:cstheme="minorHAnsi"/>
          <w:color w:val="000000" w:themeColor="text1"/>
        </w:rPr>
      </w:pPr>
      <w:r w:rsidRPr="001E32CF">
        <w:rPr>
          <w:rFonts w:cstheme="minorHAnsi"/>
          <w:color w:val="000000" w:themeColor="text1"/>
        </w:rPr>
        <w:t xml:space="preserve">But before we get into the meat of this report, it is important to understand what a business strategy is. </w:t>
      </w:r>
      <w:r w:rsidRPr="001E32CF">
        <w:rPr>
          <w:rFonts w:cstheme="minorHAnsi"/>
          <w:color w:val="000000" w:themeColor="text1"/>
          <w:lang w:val="en-US"/>
        </w:rPr>
        <w:t xml:space="preserve">The Cambridge Dictionary defines strategy as “the ideas and plans a company has for its future business activities or the process of deciding these ideas and plans” </w:t>
      </w:r>
      <w:bookmarkStart w:id="0" w:name="_Hlk53693243"/>
      <w:r w:rsidRPr="001E32CF">
        <w:rPr>
          <w:rFonts w:cstheme="minorHAnsi"/>
          <w:b/>
          <w:bCs/>
          <w:color w:val="000000" w:themeColor="text1"/>
          <w:lang w:val="en-US"/>
        </w:rPr>
        <w:t xml:space="preserve">(dictionary.cambridge.org, 2019), </w:t>
      </w:r>
      <w:bookmarkEnd w:id="0"/>
      <w:r w:rsidRPr="001E32CF">
        <w:rPr>
          <w:rFonts w:cstheme="minorHAnsi"/>
          <w:color w:val="000000" w:themeColor="text1"/>
          <w:lang w:val="en-US"/>
        </w:rPr>
        <w:t xml:space="preserve">but what do leading theorists have to say? </w:t>
      </w:r>
      <w:r w:rsidRPr="001E32CF">
        <w:rPr>
          <w:rFonts w:cstheme="minorHAnsi"/>
          <w:color w:val="000000" w:themeColor="text1"/>
        </w:rPr>
        <w:t xml:space="preserve">Over time, leading theorists have said different things about strategy. </w:t>
      </w:r>
      <w:r w:rsidR="003900FE" w:rsidRPr="001E32CF">
        <w:rPr>
          <w:rFonts w:cstheme="minorHAnsi"/>
          <w:color w:val="000000" w:themeColor="text1"/>
        </w:rPr>
        <w:t xml:space="preserve">Peter Drunker, in the 50’s and 60’s stated </w:t>
      </w:r>
      <w:r w:rsidR="003900FE" w:rsidRPr="001E32CF">
        <w:rPr>
          <w:rFonts w:cstheme="minorHAnsi"/>
          <w:color w:val="000000" w:themeColor="text1"/>
          <w:lang w:val="en-US"/>
        </w:rPr>
        <w:t xml:space="preserve">that strategy was primarily concerned with competing on price </w:t>
      </w:r>
      <w:bookmarkStart w:id="1" w:name="_Hlk53693251"/>
      <w:r w:rsidR="003900FE" w:rsidRPr="001E32CF">
        <w:rPr>
          <w:rFonts w:cstheme="minorHAnsi"/>
          <w:b/>
          <w:bCs/>
          <w:color w:val="000000" w:themeColor="text1"/>
          <w:lang w:val="en-US"/>
        </w:rPr>
        <w:t>(Ovans, A. 2015)</w:t>
      </w:r>
      <w:bookmarkEnd w:id="1"/>
      <w:r w:rsidR="003900FE" w:rsidRPr="001E32CF">
        <w:rPr>
          <w:rFonts w:cstheme="minorHAnsi"/>
          <w:b/>
          <w:bCs/>
          <w:color w:val="000000" w:themeColor="text1"/>
          <w:lang w:val="en-US"/>
        </w:rPr>
        <w:t xml:space="preserve">. </w:t>
      </w:r>
      <w:r w:rsidR="003900FE" w:rsidRPr="009E5C79">
        <w:rPr>
          <w:rFonts w:cstheme="minorHAnsi"/>
          <w:color w:val="000000" w:themeColor="text1"/>
          <w:lang w:val="en-US"/>
        </w:rPr>
        <w:t>Michael Porter,</w:t>
      </w:r>
      <w:r w:rsidR="003900FE" w:rsidRPr="001E32CF">
        <w:rPr>
          <w:rFonts w:cstheme="minorHAnsi"/>
          <w:b/>
          <w:bCs/>
          <w:color w:val="000000" w:themeColor="text1"/>
          <w:lang w:val="en-US"/>
        </w:rPr>
        <w:t xml:space="preserve"> </w:t>
      </w:r>
      <w:r w:rsidR="003900FE" w:rsidRPr="001E32CF">
        <w:rPr>
          <w:rFonts w:cstheme="minorHAnsi"/>
          <w:color w:val="000000" w:themeColor="text1"/>
          <w:lang w:val="en-US"/>
        </w:rPr>
        <w:t xml:space="preserve">in 1979, developed the 5 forces model, describing 5 separate pressures, and had particular focus on Planned strategy, and Henry Mintzberg developed and emphasizes an emergent approach to strategy, a view that strategy emerges over time as the environment changes and plans are adapted to meet the new reality.  </w:t>
      </w:r>
      <w:bookmarkStart w:id="2" w:name="_Hlk53693262"/>
      <w:r w:rsidR="003900FE" w:rsidRPr="001E32CF">
        <w:rPr>
          <w:rFonts w:cstheme="minorHAnsi"/>
          <w:b/>
          <w:bCs/>
          <w:color w:val="000000" w:themeColor="text1"/>
          <w:lang w:val="en-US"/>
        </w:rPr>
        <w:t>(Moore</w:t>
      </w:r>
      <w:r w:rsidR="007B0613">
        <w:rPr>
          <w:rFonts w:cstheme="minorHAnsi"/>
          <w:b/>
          <w:bCs/>
          <w:color w:val="000000" w:themeColor="text1"/>
          <w:lang w:val="en-US"/>
        </w:rPr>
        <w:t xml:space="preserve"> &amp; Lenir</w:t>
      </w:r>
      <w:r w:rsidR="003900FE" w:rsidRPr="001E32CF">
        <w:rPr>
          <w:rFonts w:cstheme="minorHAnsi"/>
          <w:b/>
          <w:bCs/>
          <w:color w:val="000000" w:themeColor="text1"/>
          <w:lang w:val="en-US"/>
        </w:rPr>
        <w:t xml:space="preserve"> 2011). </w:t>
      </w:r>
      <w:bookmarkEnd w:id="2"/>
      <w:r w:rsidR="003900FE" w:rsidRPr="001E32CF">
        <w:rPr>
          <w:rFonts w:cstheme="minorHAnsi"/>
          <w:color w:val="000000" w:themeColor="text1"/>
          <w:lang w:val="en-US"/>
        </w:rPr>
        <w:t xml:space="preserve">It is interesting to see how </w:t>
      </w:r>
      <w:r w:rsidR="00142908" w:rsidRPr="001E32CF">
        <w:rPr>
          <w:rFonts w:cstheme="minorHAnsi"/>
          <w:color w:val="000000" w:themeColor="text1"/>
          <w:lang w:val="en-US"/>
        </w:rPr>
        <w:t xml:space="preserve">the views of strategy has changed over time, going from being more profit oriented </w:t>
      </w:r>
      <w:r w:rsidR="00ED14D3" w:rsidRPr="001E32CF">
        <w:rPr>
          <w:rFonts w:cstheme="minorHAnsi"/>
          <w:color w:val="000000" w:themeColor="text1"/>
          <w:lang w:val="en-US"/>
        </w:rPr>
        <w:t xml:space="preserve">in the 50s and 60s, </w:t>
      </w:r>
      <w:r w:rsidR="00E12876" w:rsidRPr="001E32CF">
        <w:rPr>
          <w:rFonts w:cstheme="minorHAnsi"/>
          <w:color w:val="000000" w:themeColor="text1"/>
          <w:lang w:val="en-US"/>
        </w:rPr>
        <w:t xml:space="preserve">focusing more on </w:t>
      </w:r>
      <w:r w:rsidR="00BB6346" w:rsidRPr="001E32CF">
        <w:rPr>
          <w:rFonts w:cstheme="minorHAnsi"/>
          <w:color w:val="000000" w:themeColor="text1"/>
          <w:lang w:val="en-US"/>
        </w:rPr>
        <w:t>different factors</w:t>
      </w:r>
      <w:r w:rsidR="00463125" w:rsidRPr="001E32CF">
        <w:rPr>
          <w:rFonts w:cstheme="minorHAnsi"/>
          <w:color w:val="000000" w:themeColor="text1"/>
          <w:lang w:val="en-US"/>
        </w:rPr>
        <w:t xml:space="preserve">, as well as going from a set strategy to these days taking into account </w:t>
      </w:r>
      <w:r w:rsidR="0097595A" w:rsidRPr="001E32CF">
        <w:rPr>
          <w:rFonts w:cstheme="minorHAnsi"/>
          <w:color w:val="000000" w:themeColor="text1"/>
          <w:lang w:val="en-US"/>
        </w:rPr>
        <w:t xml:space="preserve">the fact things can change at any time. </w:t>
      </w:r>
      <w:r w:rsidR="009876B4" w:rsidRPr="001E32CF">
        <w:rPr>
          <w:rFonts w:cstheme="minorHAnsi"/>
          <w:color w:val="000000" w:themeColor="text1"/>
          <w:lang w:val="en-US"/>
        </w:rPr>
        <w:t>Life these days is fluid, therefore a business strategy must reflect this</w:t>
      </w:r>
      <w:r w:rsidR="00A41187" w:rsidRPr="001E32CF">
        <w:rPr>
          <w:rFonts w:cstheme="minorHAnsi"/>
          <w:color w:val="000000" w:themeColor="text1"/>
          <w:lang w:val="en-US"/>
        </w:rPr>
        <w:t xml:space="preserve">. </w:t>
      </w:r>
      <w:bookmarkStart w:id="3" w:name="_Hlk53693272"/>
      <w:r w:rsidR="00A41187" w:rsidRPr="001E32CF">
        <w:rPr>
          <w:rFonts w:cstheme="minorHAnsi"/>
          <w:b/>
          <w:bCs/>
          <w:color w:val="000000" w:themeColor="text1"/>
          <w:lang w:val="en-US"/>
        </w:rPr>
        <w:t>Johnson &amp; Scholes (2006)</w:t>
      </w:r>
      <w:r w:rsidR="00A41187" w:rsidRPr="001E32CF">
        <w:rPr>
          <w:rFonts w:cstheme="minorHAnsi"/>
          <w:color w:val="000000" w:themeColor="text1"/>
          <w:lang w:val="en-US"/>
        </w:rPr>
        <w:t xml:space="preserve"> </w:t>
      </w:r>
      <w:bookmarkEnd w:id="3"/>
      <w:r w:rsidR="00A41187" w:rsidRPr="001E32CF">
        <w:rPr>
          <w:rFonts w:cstheme="minorHAnsi"/>
          <w:color w:val="000000" w:themeColor="text1"/>
          <w:lang w:val="en-US"/>
        </w:rPr>
        <w:t xml:space="preserve">believe this too, given their definition of strategy - </w:t>
      </w:r>
      <w:r w:rsidR="001854AF" w:rsidRPr="001E32CF">
        <w:rPr>
          <w:rFonts w:cstheme="minorHAnsi"/>
          <w:color w:val="000000" w:themeColor="text1"/>
        </w:rPr>
        <w:t>"Strategy is the direction and scope of an organisation over the long term, which achieves advantage in a changing environment through its configuration of resources and competences with the aim of fulfilling stakeholder expectations.”</w:t>
      </w:r>
    </w:p>
    <w:p w14:paraId="0A2FBE07" w14:textId="5AB88F26" w:rsidR="002D7E6F" w:rsidRPr="001E32CF" w:rsidRDefault="002D7E6F" w:rsidP="001E32CF">
      <w:pPr>
        <w:pStyle w:val="Heading1"/>
        <w:spacing w:line="480" w:lineRule="auto"/>
        <w:rPr>
          <w:rFonts w:asciiTheme="minorHAnsi" w:hAnsiTheme="minorHAnsi"/>
        </w:rPr>
      </w:pPr>
      <w:r w:rsidRPr="001E32CF">
        <w:rPr>
          <w:rFonts w:asciiTheme="minorHAnsi" w:hAnsiTheme="minorHAnsi"/>
        </w:rPr>
        <w:t>Main Findings</w:t>
      </w:r>
    </w:p>
    <w:p w14:paraId="75588875" w14:textId="241D1ED3" w:rsidR="00C03C34" w:rsidRPr="001E32CF" w:rsidRDefault="00C03C34" w:rsidP="001E32CF">
      <w:pPr>
        <w:pStyle w:val="Heading2"/>
        <w:spacing w:line="480" w:lineRule="auto"/>
        <w:rPr>
          <w:rFonts w:asciiTheme="minorHAnsi" w:hAnsiTheme="minorHAnsi"/>
        </w:rPr>
      </w:pPr>
      <w:r w:rsidRPr="001E32CF">
        <w:rPr>
          <w:rFonts w:asciiTheme="minorHAnsi" w:hAnsiTheme="minorHAnsi"/>
        </w:rPr>
        <w:t>Google’s Business Strategy</w:t>
      </w:r>
    </w:p>
    <w:p w14:paraId="5EF7E9AC" w14:textId="04DF981E" w:rsidR="00E64238" w:rsidRDefault="00E64238" w:rsidP="001E32CF">
      <w:pPr>
        <w:spacing w:line="480" w:lineRule="auto"/>
        <w:rPr>
          <w:rFonts w:cstheme="minorHAnsi"/>
          <w:color w:val="000000" w:themeColor="text1"/>
        </w:rPr>
      </w:pPr>
      <w:r w:rsidRPr="001E32CF">
        <w:rPr>
          <w:rFonts w:cstheme="minorHAnsi"/>
          <w:color w:val="000000" w:themeColor="text1"/>
        </w:rPr>
        <w:t xml:space="preserve">Google LLC’s Business strategy consists of 4 separate areas: </w:t>
      </w:r>
    </w:p>
    <w:p w14:paraId="10DB6415" w14:textId="77777777" w:rsidR="009E5C79" w:rsidRPr="001E32CF" w:rsidRDefault="009E5C79" w:rsidP="001E32CF">
      <w:pPr>
        <w:spacing w:line="480" w:lineRule="auto"/>
        <w:rPr>
          <w:rFonts w:cstheme="minorHAnsi"/>
          <w:color w:val="000000" w:themeColor="text1"/>
        </w:rPr>
      </w:pPr>
    </w:p>
    <w:p w14:paraId="67CC4B8A" w14:textId="77777777" w:rsidR="00E64238" w:rsidRPr="00114638" w:rsidRDefault="00E64238" w:rsidP="001E32CF">
      <w:pPr>
        <w:pStyle w:val="ListParagraph"/>
        <w:numPr>
          <w:ilvl w:val="0"/>
          <w:numId w:val="4"/>
        </w:numPr>
        <w:spacing w:line="480" w:lineRule="auto"/>
        <w:rPr>
          <w:rFonts w:cstheme="minorHAnsi"/>
          <w:b/>
          <w:bCs/>
          <w:color w:val="000000" w:themeColor="text1"/>
        </w:rPr>
      </w:pPr>
      <w:r w:rsidRPr="00114638">
        <w:rPr>
          <w:rFonts w:cstheme="minorHAnsi"/>
          <w:b/>
          <w:bCs/>
          <w:color w:val="000000" w:themeColor="text1"/>
        </w:rPr>
        <w:lastRenderedPageBreak/>
        <w:t>Product Strategy – Product and service diversification</w:t>
      </w:r>
    </w:p>
    <w:p w14:paraId="237AE818" w14:textId="77777777" w:rsidR="00E64238" w:rsidRPr="00114638" w:rsidRDefault="00E64238" w:rsidP="001E32CF">
      <w:pPr>
        <w:pStyle w:val="ListParagraph"/>
        <w:numPr>
          <w:ilvl w:val="0"/>
          <w:numId w:val="4"/>
        </w:numPr>
        <w:spacing w:line="480" w:lineRule="auto"/>
        <w:rPr>
          <w:rFonts w:cstheme="minorHAnsi"/>
          <w:b/>
          <w:bCs/>
          <w:color w:val="000000" w:themeColor="text1"/>
        </w:rPr>
      </w:pPr>
      <w:r w:rsidRPr="00114638">
        <w:rPr>
          <w:rFonts w:cstheme="minorHAnsi"/>
          <w:b/>
          <w:bCs/>
          <w:color w:val="000000" w:themeColor="text1"/>
        </w:rPr>
        <w:t>Expansion Strategy – Company and product acquisitions</w:t>
      </w:r>
    </w:p>
    <w:p w14:paraId="3D2696F8" w14:textId="77777777" w:rsidR="00E64238" w:rsidRPr="00114638" w:rsidRDefault="00E64238" w:rsidP="001E32CF">
      <w:pPr>
        <w:pStyle w:val="ListParagraph"/>
        <w:numPr>
          <w:ilvl w:val="0"/>
          <w:numId w:val="4"/>
        </w:numPr>
        <w:spacing w:line="480" w:lineRule="auto"/>
        <w:rPr>
          <w:rFonts w:cstheme="minorHAnsi"/>
          <w:b/>
          <w:bCs/>
          <w:color w:val="000000" w:themeColor="text1"/>
        </w:rPr>
      </w:pPr>
      <w:r w:rsidRPr="00114638">
        <w:rPr>
          <w:rFonts w:cstheme="minorHAnsi"/>
          <w:b/>
          <w:bCs/>
          <w:color w:val="000000" w:themeColor="text1"/>
        </w:rPr>
        <w:t>Revenue Strategy - Advertising</w:t>
      </w:r>
    </w:p>
    <w:p w14:paraId="0C7A6F0E" w14:textId="77777777" w:rsidR="00E64238" w:rsidRPr="00114638" w:rsidRDefault="00E64238" w:rsidP="001E32CF">
      <w:pPr>
        <w:pStyle w:val="ListParagraph"/>
        <w:numPr>
          <w:ilvl w:val="0"/>
          <w:numId w:val="4"/>
        </w:numPr>
        <w:spacing w:line="480" w:lineRule="auto"/>
        <w:rPr>
          <w:rFonts w:cstheme="minorHAnsi"/>
          <w:b/>
          <w:bCs/>
          <w:color w:val="000000" w:themeColor="text1"/>
        </w:rPr>
      </w:pPr>
      <w:r w:rsidRPr="00114638">
        <w:rPr>
          <w:rFonts w:cstheme="minorHAnsi"/>
          <w:b/>
          <w:bCs/>
          <w:color w:val="000000" w:themeColor="text1"/>
        </w:rPr>
        <w:t xml:space="preserve">Vertical strategy – Industry interdependence </w:t>
      </w:r>
    </w:p>
    <w:p w14:paraId="50032016" w14:textId="77777777" w:rsidR="00E64238" w:rsidRPr="001E32CF" w:rsidRDefault="00E64238" w:rsidP="001E32CF">
      <w:pPr>
        <w:spacing w:line="480" w:lineRule="auto"/>
        <w:rPr>
          <w:b/>
          <w:bCs/>
          <w:vertAlign w:val="superscript"/>
        </w:rPr>
      </w:pPr>
      <w:r w:rsidRPr="001E32CF">
        <w:rPr>
          <w:b/>
          <w:bCs/>
          <w:vertAlign w:val="superscript"/>
        </w:rPr>
        <w:t>Taken from Pineda, (2018)</w:t>
      </w:r>
    </w:p>
    <w:p w14:paraId="22F2C815" w14:textId="6631A52D" w:rsidR="00E64238" w:rsidRPr="001E32CF" w:rsidRDefault="00E64238" w:rsidP="001E32CF">
      <w:pPr>
        <w:spacing w:line="480" w:lineRule="auto"/>
      </w:pPr>
      <w:r w:rsidRPr="001E32CF">
        <w:t xml:space="preserve">What I like about Google’s strategy is how it is broken down to show what Google’s primary focusses are. The 4 elements of the business strategy are already clear to anyone. </w:t>
      </w:r>
      <w:r w:rsidR="001A6000" w:rsidRPr="001E32CF">
        <w:t xml:space="preserve">Google cares about product diversity, expansion, </w:t>
      </w:r>
      <w:r w:rsidR="00885413" w:rsidRPr="001E32CF">
        <w:t>advertising and creating interdependent industry</w:t>
      </w:r>
      <w:r w:rsidR="00796007" w:rsidRPr="001E32CF">
        <w:t xml:space="preserve">, which they have achieved with </w:t>
      </w:r>
      <w:r w:rsidR="00890BBF" w:rsidRPr="001E32CF">
        <w:t xml:space="preserve">most people’s reliance on the internet these days. </w:t>
      </w:r>
      <w:r w:rsidR="00DA5807" w:rsidRPr="001E32CF">
        <w:t xml:space="preserve">Since Google’s report on its 2Q14 earnings, the company </w:t>
      </w:r>
      <w:r w:rsidR="00851238" w:rsidRPr="001E32CF">
        <w:t xml:space="preserve">has been diversifying its advertising </w:t>
      </w:r>
      <w:r w:rsidR="009675CF" w:rsidRPr="001E32CF">
        <w:t xml:space="preserve">side by </w:t>
      </w:r>
      <w:r w:rsidR="00E30319" w:rsidRPr="001E32CF">
        <w:t xml:space="preserve">growing areas such as video ads, digital content, broadband internet and e-commerce. </w:t>
      </w:r>
      <w:bookmarkStart w:id="4" w:name="_Hlk53693293"/>
      <w:r w:rsidR="00E30319" w:rsidRPr="001E32CF">
        <w:rPr>
          <w:b/>
          <w:bCs/>
        </w:rPr>
        <w:t>(Sikka, 2014)</w:t>
      </w:r>
      <w:r w:rsidR="0076013F" w:rsidRPr="001E32CF">
        <w:rPr>
          <w:b/>
          <w:bCs/>
        </w:rPr>
        <w:t xml:space="preserve">. </w:t>
      </w:r>
      <w:bookmarkEnd w:id="4"/>
      <w:r w:rsidR="0076013F" w:rsidRPr="001E32CF">
        <w:t>I</w:t>
      </w:r>
      <w:r w:rsidR="00A66195" w:rsidRPr="001E32CF">
        <w:t xml:space="preserve">t is interesting, although not surprising, to see that the advertising and diversifying </w:t>
      </w:r>
      <w:r w:rsidR="0064790F" w:rsidRPr="001E32CF">
        <w:t xml:space="preserve">strategies work </w:t>
      </w:r>
      <w:r w:rsidR="003664A4" w:rsidRPr="001E32CF">
        <w:t>together and</w:t>
      </w:r>
      <w:r w:rsidR="0064790F" w:rsidRPr="001E32CF">
        <w:t xml:space="preserve"> are interdependent.</w:t>
      </w:r>
      <w:r w:rsidR="003664A4" w:rsidRPr="001E32CF">
        <w:t xml:space="preserve"> Google’s interdependence strategy is seen in the execution of its other strategies, showing how important their strategies are</w:t>
      </w:r>
      <w:r w:rsidR="00EE7DEF" w:rsidRPr="001E32CF">
        <w:t xml:space="preserve"> </w:t>
      </w:r>
      <w:r w:rsidR="00A85820" w:rsidRPr="001E32CF">
        <w:t xml:space="preserve">to </w:t>
      </w:r>
      <w:r w:rsidR="00EE7DEF" w:rsidRPr="001E32CF">
        <w:t xml:space="preserve">them. </w:t>
      </w:r>
      <w:r w:rsidR="00A85820" w:rsidRPr="001E32CF">
        <w:t xml:space="preserve">Google also like to </w:t>
      </w:r>
      <w:r w:rsidR="00322BE2" w:rsidRPr="001E32CF">
        <w:t>expand;</w:t>
      </w:r>
      <w:r w:rsidR="00AB7BB8" w:rsidRPr="001E32CF">
        <w:t xml:space="preserve"> they specifically focus on large scale acquisitions.</w:t>
      </w:r>
      <w:r w:rsidR="001E3559" w:rsidRPr="001E32CF">
        <w:t xml:space="preserve"> 2005 marked the year Google brought the Android OS</w:t>
      </w:r>
      <w:r w:rsidR="00B64426" w:rsidRPr="001E32CF">
        <w:t>.</w:t>
      </w:r>
      <w:r w:rsidR="00AB7BB8" w:rsidRPr="001E32CF">
        <w:t xml:space="preserve"> In 2006, they brought YouTube </w:t>
      </w:r>
      <w:r w:rsidR="00322BE2" w:rsidRPr="001E32CF">
        <w:t xml:space="preserve">in a </w:t>
      </w:r>
      <w:r w:rsidR="00AB7BB8" w:rsidRPr="001E32CF">
        <w:t xml:space="preserve">1.65 billion </w:t>
      </w:r>
      <w:r w:rsidR="00322BE2" w:rsidRPr="001E32CF">
        <w:t>stock deal.</w:t>
      </w:r>
      <w:r w:rsidR="001707B9" w:rsidRPr="001E32CF">
        <w:t xml:space="preserve"> In 2007</w:t>
      </w:r>
      <w:r w:rsidR="001E3559" w:rsidRPr="001E32CF">
        <w:t xml:space="preserve"> it acquired DoubleClick for advertising purposes, and</w:t>
      </w:r>
      <w:r w:rsidR="00322BE2" w:rsidRPr="001E32CF">
        <w:t xml:space="preserve"> </w:t>
      </w:r>
      <w:r w:rsidR="001E3559" w:rsidRPr="001E32CF">
        <w:t>i</w:t>
      </w:r>
      <w:r w:rsidR="00322BE2" w:rsidRPr="001E32CF">
        <w:t xml:space="preserve">n June 2014, for 500 Million USD, they acquired </w:t>
      </w:r>
      <w:r w:rsidR="001707B9" w:rsidRPr="001E32CF">
        <w:t>SkyBox imaging, helping them greatly improve Google Maps.</w:t>
      </w:r>
      <w:r w:rsidR="00D61F60" w:rsidRPr="001E32CF">
        <w:t xml:space="preserve"> </w:t>
      </w:r>
      <w:r w:rsidR="00D61F60" w:rsidRPr="001E32CF">
        <w:rPr>
          <w:b/>
          <w:bCs/>
        </w:rPr>
        <w:t>(Pineda, 2018)</w:t>
      </w:r>
      <w:r w:rsidR="001707B9" w:rsidRPr="001E32CF">
        <w:rPr>
          <w:b/>
          <w:bCs/>
        </w:rPr>
        <w:t xml:space="preserve"> </w:t>
      </w:r>
      <w:r w:rsidR="00B64426" w:rsidRPr="001E32CF">
        <w:t>These acquisitions</w:t>
      </w:r>
      <w:r w:rsidR="00D61F60" w:rsidRPr="001E32CF">
        <w:t xml:space="preserve"> have positive effects on the other strategies that Google have</w:t>
      </w:r>
      <w:r w:rsidR="00C03C34" w:rsidRPr="001E32CF">
        <w:t>, which could be a main factor behind Google’s Massive success.</w:t>
      </w:r>
    </w:p>
    <w:p w14:paraId="3ED28B1E" w14:textId="2887243C" w:rsidR="00AF5A75" w:rsidRPr="001E32CF" w:rsidRDefault="00C03C34" w:rsidP="001E32CF">
      <w:pPr>
        <w:pStyle w:val="Heading2"/>
        <w:spacing w:line="480" w:lineRule="auto"/>
        <w:rPr>
          <w:rFonts w:asciiTheme="minorHAnsi" w:hAnsiTheme="minorHAnsi"/>
        </w:rPr>
      </w:pPr>
      <w:r w:rsidRPr="001E32CF">
        <w:rPr>
          <w:rFonts w:asciiTheme="minorHAnsi" w:hAnsiTheme="minorHAnsi"/>
        </w:rPr>
        <w:t>Analysis of the Strategy</w:t>
      </w:r>
    </w:p>
    <w:p w14:paraId="454ABB15" w14:textId="201E827B" w:rsidR="00E64238" w:rsidRPr="001E32CF" w:rsidRDefault="00AF5A75" w:rsidP="001E32CF">
      <w:pPr>
        <w:spacing w:line="480" w:lineRule="auto"/>
        <w:rPr>
          <w:b/>
          <w:bCs/>
        </w:rPr>
      </w:pPr>
      <w:r w:rsidRPr="001E32CF">
        <w:t xml:space="preserve">There are many ways of </w:t>
      </w:r>
      <w:r w:rsidR="00711E7E" w:rsidRPr="001E32CF">
        <w:t xml:space="preserve">analysing Google’s Business strategy. Different leading theorists have different models to analyse </w:t>
      </w:r>
      <w:r w:rsidR="002B061F" w:rsidRPr="001E32CF">
        <w:t>the strategy of an organisation.</w:t>
      </w:r>
      <w:r w:rsidR="004E1220" w:rsidRPr="001E32CF">
        <w:t xml:space="preserve"> The three being used in this </w:t>
      </w:r>
      <w:r w:rsidR="00274E51" w:rsidRPr="001E32CF">
        <w:t xml:space="preserve">report will be Mendelow’s </w:t>
      </w:r>
      <w:r w:rsidR="003F0BA2" w:rsidRPr="001E32CF">
        <w:t>Stakeho</w:t>
      </w:r>
      <w:r w:rsidR="006B07DA" w:rsidRPr="001E32CF">
        <w:t>l</w:t>
      </w:r>
      <w:r w:rsidR="003F0BA2" w:rsidRPr="001E32CF">
        <w:t>der Analysis, Bowman’s Strategic Cloc</w:t>
      </w:r>
      <w:r w:rsidR="009E5C79">
        <w:t>k</w:t>
      </w:r>
      <w:r w:rsidR="003F0BA2" w:rsidRPr="001E32CF">
        <w:t xml:space="preserve"> and Porter’s 5 Forces</w:t>
      </w:r>
      <w:r w:rsidR="009E5C79">
        <w:t>.</w:t>
      </w:r>
      <w:r w:rsidR="00763B93" w:rsidRPr="001E32CF">
        <w:t xml:space="preserve"> </w:t>
      </w:r>
      <w:r w:rsidR="00F8248B" w:rsidRPr="001E32CF">
        <w:t xml:space="preserve">All tools fall into either the micro or macro environment. The macro environment focusses on factors including </w:t>
      </w:r>
      <w:r w:rsidR="0089727C" w:rsidRPr="001E32CF">
        <w:t xml:space="preserve">Political, Economic, Social, Technological, Legal and Environmental. A PESTLE analysis is a good </w:t>
      </w:r>
      <w:r w:rsidR="0089727C" w:rsidRPr="001E32CF">
        <w:lastRenderedPageBreak/>
        <w:t>example of a macro tool. The micro</w:t>
      </w:r>
      <w:r w:rsidR="000531C1" w:rsidRPr="001E32CF">
        <w:t>-</w:t>
      </w:r>
      <w:r w:rsidR="0089727C" w:rsidRPr="001E32CF">
        <w:t xml:space="preserve">environment refers to elements that closely/directly influence the organisation in question. </w:t>
      </w:r>
      <w:r w:rsidR="000531C1" w:rsidRPr="001E32CF">
        <w:t xml:space="preserve">Porter’s 5 forces would be the first tool in mind when considering the micro-environment. </w:t>
      </w:r>
      <w:bookmarkStart w:id="5" w:name="_Hlk53693306"/>
      <w:r w:rsidR="000531C1" w:rsidRPr="001E32CF">
        <w:rPr>
          <w:b/>
          <w:bCs/>
        </w:rPr>
        <w:t>(Oxford Learning Lab, 2020)</w:t>
      </w:r>
      <w:bookmarkEnd w:id="5"/>
    </w:p>
    <w:p w14:paraId="5C78B553" w14:textId="77777777" w:rsidR="00194463" w:rsidRPr="001E32CF" w:rsidRDefault="00194463" w:rsidP="001E32CF">
      <w:pPr>
        <w:spacing w:line="480" w:lineRule="auto"/>
      </w:pPr>
    </w:p>
    <w:p w14:paraId="4FB69737" w14:textId="45D10314" w:rsidR="00F55DFA" w:rsidRPr="001E32CF" w:rsidRDefault="00F55DFA" w:rsidP="001E32CF">
      <w:pPr>
        <w:pStyle w:val="Heading3"/>
        <w:spacing w:line="480" w:lineRule="auto"/>
        <w:rPr>
          <w:rFonts w:asciiTheme="minorHAnsi" w:hAnsiTheme="minorHAnsi"/>
        </w:rPr>
      </w:pPr>
      <w:r w:rsidRPr="001E32CF">
        <w:rPr>
          <w:rFonts w:asciiTheme="minorHAnsi" w:hAnsiTheme="minorHAnsi"/>
        </w:rPr>
        <w:t>Stakeholder Analysis</w:t>
      </w:r>
    </w:p>
    <w:p w14:paraId="7E6FE28A" w14:textId="62FB800D" w:rsidR="004C6725" w:rsidRPr="001E32CF" w:rsidRDefault="00413ABF" w:rsidP="001E32CF">
      <w:pPr>
        <w:spacing w:line="480" w:lineRule="auto"/>
        <w:rPr>
          <w:rFonts w:cs="Arial"/>
          <w:b/>
          <w:bCs/>
          <w:color w:val="000000" w:themeColor="text1"/>
          <w:shd w:val="clear" w:color="auto" w:fill="FFFFFF"/>
        </w:rPr>
      </w:pPr>
      <w:r w:rsidRPr="001E32CF">
        <w:t xml:space="preserve">Mendelow’s stakeholder analysis is a way of identifying </w:t>
      </w:r>
      <w:r w:rsidR="0056698D" w:rsidRPr="001E32CF">
        <w:t xml:space="preserve">the importance of each stakeholder </w:t>
      </w:r>
      <w:r w:rsidR="00C36B51" w:rsidRPr="001E32CF">
        <w:t>based on their power and interest in a business’ strategy</w:t>
      </w:r>
      <w:r w:rsidR="00463225" w:rsidRPr="001E32CF">
        <w:t xml:space="preserve">, </w:t>
      </w:r>
      <w:r w:rsidR="00320A75" w:rsidRPr="001E32CF">
        <w:t xml:space="preserve">It identifies the key influencers who, following proactive engagement, will support your plan and assist with its future implementation. </w:t>
      </w:r>
      <w:bookmarkStart w:id="6" w:name="_Hlk53693318"/>
      <w:r w:rsidR="00320A75" w:rsidRPr="001E32CF">
        <w:rPr>
          <w:b/>
          <w:bCs/>
        </w:rPr>
        <w:t xml:space="preserve">(McCarthy, 2017) </w:t>
      </w:r>
      <w:bookmarkEnd w:id="6"/>
      <w:r w:rsidR="00320A75" w:rsidRPr="001E32CF">
        <w:t>H</w:t>
      </w:r>
      <w:r w:rsidR="00463225" w:rsidRPr="001E32CF">
        <w:t>owever</w:t>
      </w:r>
      <w:r w:rsidR="00320A75" w:rsidRPr="001E32CF">
        <w:t xml:space="preserve">, </w:t>
      </w:r>
      <w:r w:rsidR="00463225" w:rsidRPr="001E32CF">
        <w:t xml:space="preserve">this model gives a subjective viewpoint, as different people find different </w:t>
      </w:r>
      <w:r w:rsidR="004E77B6" w:rsidRPr="001E32CF">
        <w:t xml:space="preserve">stakeholders, </w:t>
      </w:r>
      <w:r w:rsidR="00262AF2" w:rsidRPr="001E32CF">
        <w:t>(</w:t>
      </w:r>
      <w:r w:rsidR="002C09BE" w:rsidRPr="001E32CF">
        <w:rPr>
          <w:rFonts w:cs="Arial"/>
          <w:color w:val="000000" w:themeColor="text1"/>
          <w:shd w:val="clear" w:color="auto" w:fill="FFFFFF"/>
        </w:rPr>
        <w:t xml:space="preserve">a party that has an interest in a company and can either affect or be affected by the business. </w:t>
      </w:r>
      <w:bookmarkStart w:id="7" w:name="_Hlk53693328"/>
      <w:r w:rsidR="002C09BE" w:rsidRPr="001E32CF">
        <w:rPr>
          <w:rFonts w:cs="Arial"/>
          <w:b/>
          <w:bCs/>
          <w:color w:val="000000" w:themeColor="text1"/>
          <w:shd w:val="clear" w:color="auto" w:fill="FFFFFF"/>
        </w:rPr>
        <w:t>(Chen, 2020)</w:t>
      </w:r>
      <w:r w:rsidR="00262AF2" w:rsidRPr="001E32CF">
        <w:rPr>
          <w:rFonts w:cs="Arial"/>
          <w:b/>
          <w:bCs/>
          <w:color w:val="000000" w:themeColor="text1"/>
          <w:shd w:val="clear" w:color="auto" w:fill="FFFFFF"/>
        </w:rPr>
        <w:t xml:space="preserve">) </w:t>
      </w:r>
      <w:bookmarkEnd w:id="7"/>
      <w:r w:rsidR="00867999" w:rsidRPr="001E32CF">
        <w:rPr>
          <w:rFonts w:cs="Arial"/>
          <w:color w:val="000000" w:themeColor="text1"/>
          <w:shd w:val="clear" w:color="auto" w:fill="FFFFFF"/>
        </w:rPr>
        <w:t>Another criticism is that the stakeholder</w:t>
      </w:r>
      <w:r w:rsidR="008754A9" w:rsidRPr="001E32CF">
        <w:rPr>
          <w:rFonts w:cs="Arial"/>
          <w:color w:val="000000" w:themeColor="text1"/>
          <w:shd w:val="clear" w:color="auto" w:fill="FFFFFF"/>
        </w:rPr>
        <w:t>’</w:t>
      </w:r>
      <w:r w:rsidR="00867999" w:rsidRPr="001E32CF">
        <w:rPr>
          <w:rFonts w:cs="Arial"/>
          <w:color w:val="000000" w:themeColor="text1"/>
          <w:shd w:val="clear" w:color="auto" w:fill="FFFFFF"/>
        </w:rPr>
        <w:t xml:space="preserve">s placement is not based on their attitude towards organisational initiative, simply their potential power/influence. </w:t>
      </w:r>
      <w:r w:rsidR="008754A9" w:rsidRPr="001E32CF">
        <w:rPr>
          <w:rFonts w:cs="Arial"/>
          <w:b/>
          <w:bCs/>
          <w:color w:val="000000" w:themeColor="text1"/>
          <w:shd w:val="clear" w:color="auto" w:fill="FFFFFF"/>
        </w:rPr>
        <w:t>(Cleen</w:t>
      </w:r>
      <w:r w:rsidR="00CD1EA4">
        <w:rPr>
          <w:rFonts w:cs="Arial"/>
          <w:b/>
          <w:bCs/>
          <w:color w:val="000000" w:themeColor="text1"/>
          <w:shd w:val="clear" w:color="auto" w:fill="FFFFFF"/>
        </w:rPr>
        <w:t>e</w:t>
      </w:r>
      <w:r w:rsidR="008754A9" w:rsidRPr="001E32CF">
        <w:rPr>
          <w:rFonts w:cs="Arial"/>
          <w:b/>
          <w:bCs/>
          <w:color w:val="000000" w:themeColor="text1"/>
          <w:shd w:val="clear" w:color="auto" w:fill="FFFFFF"/>
        </w:rPr>
        <w:t>t.org, 2016)</w:t>
      </w:r>
    </w:p>
    <w:tbl>
      <w:tblPr>
        <w:tblStyle w:val="TableGrid"/>
        <w:tblpPr w:leftFromText="180" w:rightFromText="180" w:vertAnchor="text" w:horzAnchor="margin" w:tblpY="638"/>
        <w:tblW w:w="0" w:type="auto"/>
        <w:tblLook w:val="04A0" w:firstRow="1" w:lastRow="0" w:firstColumn="1" w:lastColumn="0" w:noHBand="0" w:noVBand="1"/>
      </w:tblPr>
      <w:tblGrid>
        <w:gridCol w:w="2528"/>
        <w:gridCol w:w="2575"/>
      </w:tblGrid>
      <w:tr w:rsidR="005B3D34" w:rsidRPr="001E32CF" w14:paraId="047C9E5B" w14:textId="77777777" w:rsidTr="00BB4C8B">
        <w:trPr>
          <w:trHeight w:val="1425"/>
        </w:trPr>
        <w:tc>
          <w:tcPr>
            <w:tcW w:w="2528" w:type="dxa"/>
            <w:hideMark/>
          </w:tcPr>
          <w:p w14:paraId="1DFA9B16" w14:textId="77777777" w:rsidR="005B3D34" w:rsidRPr="001E32CF" w:rsidRDefault="005B3D34" w:rsidP="001E32CF">
            <w:pPr>
              <w:widowControl w:val="0"/>
              <w:spacing w:line="480" w:lineRule="auto"/>
              <w:rPr>
                <w:b/>
                <w:bCs/>
                <w:color w:val="000000"/>
                <w:kern w:val="28"/>
                <w:sz w:val="28"/>
                <w:szCs w:val="28"/>
                <w14:cntxtAlts/>
              </w:rPr>
            </w:pPr>
            <w:r w:rsidRPr="001E32CF">
              <w:rPr>
                <w:b/>
                <w:bCs/>
                <w:sz w:val="32"/>
                <w:szCs w:val="32"/>
              </w:rPr>
              <w:t>Keep satisfied</w:t>
            </w:r>
          </w:p>
          <w:p w14:paraId="321C5224" w14:textId="77777777" w:rsidR="005B3D34" w:rsidRPr="001E32CF" w:rsidRDefault="005B3D34" w:rsidP="001E32CF">
            <w:pPr>
              <w:widowControl w:val="0"/>
              <w:spacing w:line="480" w:lineRule="auto"/>
              <w:ind w:left="567" w:hanging="567"/>
            </w:pPr>
            <w:r w:rsidRPr="001E32CF">
              <w:t>1. Government</w:t>
            </w:r>
          </w:p>
          <w:p w14:paraId="3D64D8D1" w14:textId="77777777" w:rsidR="005B3D34" w:rsidRPr="001E32CF" w:rsidRDefault="005B3D34" w:rsidP="001E32CF">
            <w:pPr>
              <w:widowControl w:val="0"/>
              <w:spacing w:line="480" w:lineRule="auto"/>
              <w:ind w:left="567" w:hanging="567"/>
            </w:pPr>
            <w:r w:rsidRPr="001E32CF">
              <w:t xml:space="preserve">2. Communities </w:t>
            </w:r>
          </w:p>
          <w:p w14:paraId="0387FCEF" w14:textId="4614B33E" w:rsidR="00E70831" w:rsidRPr="001E32CF" w:rsidRDefault="00E70831" w:rsidP="001E32CF">
            <w:pPr>
              <w:widowControl w:val="0"/>
              <w:spacing w:line="480" w:lineRule="auto"/>
            </w:pPr>
          </w:p>
        </w:tc>
        <w:tc>
          <w:tcPr>
            <w:tcW w:w="2575" w:type="dxa"/>
            <w:hideMark/>
          </w:tcPr>
          <w:p w14:paraId="12FF05BD" w14:textId="77777777" w:rsidR="005B3D34" w:rsidRPr="001E32CF" w:rsidRDefault="005B3D34" w:rsidP="001E32CF">
            <w:pPr>
              <w:widowControl w:val="0"/>
              <w:spacing w:line="480" w:lineRule="auto"/>
              <w:rPr>
                <w:b/>
                <w:bCs/>
                <w:sz w:val="32"/>
                <w:szCs w:val="32"/>
              </w:rPr>
            </w:pPr>
            <w:r w:rsidRPr="001E32CF">
              <w:rPr>
                <w:b/>
                <w:bCs/>
                <w:sz w:val="32"/>
                <w:szCs w:val="32"/>
              </w:rPr>
              <w:t>Manage closely</w:t>
            </w:r>
          </w:p>
          <w:p w14:paraId="5C8BDDE1" w14:textId="77777777" w:rsidR="005B3D34" w:rsidRPr="001E32CF" w:rsidRDefault="005B3D34" w:rsidP="001E32CF">
            <w:pPr>
              <w:widowControl w:val="0"/>
              <w:spacing w:line="480" w:lineRule="auto"/>
            </w:pPr>
            <w:r w:rsidRPr="001E32CF">
              <w:t>1. Employees</w:t>
            </w:r>
          </w:p>
          <w:p w14:paraId="7CCBDFBE" w14:textId="77777777" w:rsidR="005B3D34" w:rsidRPr="001E32CF" w:rsidRDefault="005B3D34" w:rsidP="001E32CF">
            <w:pPr>
              <w:widowControl w:val="0"/>
              <w:spacing w:line="480" w:lineRule="auto"/>
            </w:pPr>
            <w:r w:rsidRPr="001E32CF">
              <w:t>2. Users (customers)</w:t>
            </w:r>
          </w:p>
          <w:p w14:paraId="34538884" w14:textId="0CDAA286" w:rsidR="005B3D34" w:rsidRPr="001E32CF" w:rsidRDefault="005B3D34" w:rsidP="001E32CF">
            <w:pPr>
              <w:widowControl w:val="0"/>
              <w:spacing w:line="480" w:lineRule="auto"/>
            </w:pPr>
            <w:r w:rsidRPr="001E32CF">
              <w:t xml:space="preserve">3. </w:t>
            </w:r>
            <w:r w:rsidR="00FC0BDA" w:rsidRPr="001E32CF">
              <w:t>Advertisers</w:t>
            </w:r>
          </w:p>
          <w:p w14:paraId="03A8F99D" w14:textId="77777777" w:rsidR="005B3D34" w:rsidRPr="001E32CF" w:rsidRDefault="005B3D34" w:rsidP="001E32CF">
            <w:pPr>
              <w:widowControl w:val="0"/>
              <w:spacing w:line="480" w:lineRule="auto"/>
            </w:pPr>
            <w:r w:rsidRPr="001E32CF">
              <w:t> </w:t>
            </w:r>
          </w:p>
        </w:tc>
      </w:tr>
      <w:tr w:rsidR="005B3D34" w:rsidRPr="001E32CF" w14:paraId="6419B8AB" w14:textId="77777777" w:rsidTr="00BB4C8B">
        <w:trPr>
          <w:trHeight w:val="1421"/>
        </w:trPr>
        <w:tc>
          <w:tcPr>
            <w:tcW w:w="2528" w:type="dxa"/>
            <w:hideMark/>
          </w:tcPr>
          <w:p w14:paraId="3BD3C3E1" w14:textId="77777777" w:rsidR="005B3D34" w:rsidRPr="001E32CF" w:rsidRDefault="005B3D34" w:rsidP="001E32CF">
            <w:pPr>
              <w:widowControl w:val="0"/>
              <w:spacing w:line="480" w:lineRule="auto"/>
              <w:rPr>
                <w:b/>
                <w:bCs/>
                <w:sz w:val="32"/>
                <w:szCs w:val="32"/>
              </w:rPr>
            </w:pPr>
            <w:r w:rsidRPr="001E32CF">
              <w:rPr>
                <w:b/>
                <w:bCs/>
                <w:sz w:val="32"/>
                <w:szCs w:val="32"/>
              </w:rPr>
              <w:t>Monitor</w:t>
            </w:r>
          </w:p>
          <w:p w14:paraId="460E58C4" w14:textId="77777777" w:rsidR="005B3D34" w:rsidRPr="001E32CF" w:rsidRDefault="005B3D34" w:rsidP="001E32CF">
            <w:pPr>
              <w:widowControl w:val="0"/>
              <w:spacing w:line="480" w:lineRule="auto"/>
              <w:ind w:left="567" w:hanging="567"/>
            </w:pPr>
            <w:r w:rsidRPr="001E32CF">
              <w:t>1. Competitors</w:t>
            </w:r>
          </w:p>
          <w:p w14:paraId="2F7042BA" w14:textId="7708C953" w:rsidR="005B3D34" w:rsidRPr="001E32CF" w:rsidRDefault="005B3D34" w:rsidP="001E32CF">
            <w:pPr>
              <w:widowControl w:val="0"/>
              <w:spacing w:line="480" w:lineRule="auto"/>
              <w:ind w:left="567" w:hanging="567"/>
            </w:pPr>
          </w:p>
        </w:tc>
        <w:tc>
          <w:tcPr>
            <w:tcW w:w="2575" w:type="dxa"/>
            <w:hideMark/>
          </w:tcPr>
          <w:p w14:paraId="00BCA627" w14:textId="77777777" w:rsidR="005B3D34" w:rsidRPr="001E32CF" w:rsidRDefault="005B3D34" w:rsidP="001E32CF">
            <w:pPr>
              <w:widowControl w:val="0"/>
              <w:spacing w:line="480" w:lineRule="auto"/>
              <w:rPr>
                <w:b/>
                <w:bCs/>
                <w:sz w:val="32"/>
                <w:szCs w:val="32"/>
              </w:rPr>
            </w:pPr>
            <w:r w:rsidRPr="001E32CF">
              <w:rPr>
                <w:b/>
                <w:bCs/>
                <w:sz w:val="32"/>
                <w:szCs w:val="32"/>
              </w:rPr>
              <w:t>Keep informed</w:t>
            </w:r>
          </w:p>
          <w:p w14:paraId="603ECBB5" w14:textId="01D08317" w:rsidR="005B3D34" w:rsidRPr="001E32CF" w:rsidRDefault="005B3D34" w:rsidP="001E32CF">
            <w:pPr>
              <w:widowControl w:val="0"/>
              <w:spacing w:line="480" w:lineRule="auto"/>
            </w:pPr>
            <w:r w:rsidRPr="001E32CF">
              <w:t xml:space="preserve">1. </w:t>
            </w:r>
            <w:r w:rsidR="00FC0BDA" w:rsidRPr="001E32CF">
              <w:t xml:space="preserve">Investors </w:t>
            </w:r>
          </w:p>
        </w:tc>
      </w:tr>
    </w:tbl>
    <w:p w14:paraId="31CD3E2D" w14:textId="652DECA1" w:rsidR="00D929D0" w:rsidRPr="001E32CF" w:rsidRDefault="00D929D0" w:rsidP="001E32CF">
      <w:pPr>
        <w:spacing w:after="0" w:line="480" w:lineRule="auto"/>
        <w:rPr>
          <w:sz w:val="24"/>
          <w:szCs w:val="24"/>
        </w:rPr>
      </w:pPr>
      <w:r w:rsidRPr="001E32CF">
        <w:rPr>
          <w:noProof/>
          <w:sz w:val="24"/>
          <w:szCs w:val="24"/>
        </w:rPr>
        <mc:AlternateContent>
          <mc:Choice Requires="wps">
            <w:drawing>
              <wp:anchor distT="36576" distB="36576" distL="36576" distR="36576" simplePos="0" relativeHeight="251658240" behindDoc="0" locked="0" layoutInCell="1" allowOverlap="1" wp14:anchorId="5C408222" wp14:editId="1D551C5D">
                <wp:simplePos x="0" y="0"/>
                <wp:positionH relativeFrom="column">
                  <wp:posOffset>757555</wp:posOffset>
                </wp:positionH>
                <wp:positionV relativeFrom="paragraph">
                  <wp:posOffset>2875280</wp:posOffset>
                </wp:positionV>
                <wp:extent cx="6205855" cy="3453765"/>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205855" cy="345376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136FC9" id="Rectangle 1" o:spid="_x0000_s1026" style="position:absolute;margin-left:59.65pt;margin-top:226.4pt;width:488.65pt;height:271.95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" filled="f" stroked="f" strokeweight="2pt">
                <v:shadow color="black [0]"/>
                <o:lock v:ext="edit" shapetype="t"/>
                <v:textbox inset="0,0,0,0"/>
              </v:rect>
            </w:pict>
          </mc:Fallback>
        </mc:AlternateContent>
      </w:r>
    </w:p>
    <w:p w14:paraId="28FEC5F5" w14:textId="77777777" w:rsidR="00A849B3" w:rsidRPr="001E32CF" w:rsidRDefault="00A849B3" w:rsidP="001E32CF">
      <w:pPr>
        <w:spacing w:line="480" w:lineRule="auto"/>
      </w:pPr>
    </w:p>
    <w:p w14:paraId="4030DA83" w14:textId="77777777" w:rsidR="005B3D34" w:rsidRPr="001E32CF" w:rsidRDefault="005B3D34" w:rsidP="001E32CF">
      <w:pPr>
        <w:pStyle w:val="Heading3"/>
        <w:spacing w:line="480" w:lineRule="auto"/>
        <w:rPr>
          <w:rFonts w:asciiTheme="minorHAnsi" w:hAnsiTheme="minorHAnsi"/>
        </w:rPr>
      </w:pPr>
    </w:p>
    <w:p w14:paraId="66E07677" w14:textId="77777777" w:rsidR="005B3D34" w:rsidRPr="001E32CF" w:rsidRDefault="005B3D34" w:rsidP="001E32CF">
      <w:pPr>
        <w:pStyle w:val="Heading3"/>
        <w:spacing w:line="480" w:lineRule="auto"/>
        <w:rPr>
          <w:rFonts w:asciiTheme="minorHAnsi" w:hAnsiTheme="minorHAnsi"/>
        </w:rPr>
      </w:pPr>
    </w:p>
    <w:p w14:paraId="0DC2B819" w14:textId="416F5234" w:rsidR="005B3D34" w:rsidRPr="001E32CF" w:rsidRDefault="005B3D34" w:rsidP="001E32CF">
      <w:pPr>
        <w:pStyle w:val="Heading3"/>
        <w:spacing w:line="480" w:lineRule="auto"/>
        <w:rPr>
          <w:rFonts w:asciiTheme="minorHAnsi" w:hAnsiTheme="minorHAnsi"/>
        </w:rPr>
      </w:pPr>
    </w:p>
    <w:p w14:paraId="66B17193" w14:textId="75D9A3FA" w:rsidR="00A55FF7" w:rsidRPr="001E32CF" w:rsidRDefault="00A55FF7" w:rsidP="001E32CF">
      <w:pPr>
        <w:spacing w:line="480" w:lineRule="auto"/>
      </w:pPr>
    </w:p>
    <w:p w14:paraId="077029B9" w14:textId="77777777" w:rsidR="00BB4C8B" w:rsidRPr="001E32CF" w:rsidRDefault="00BB4C8B" w:rsidP="001E32CF">
      <w:pPr>
        <w:spacing w:line="480" w:lineRule="auto"/>
        <w:rPr>
          <w:vertAlign w:val="superscript"/>
        </w:rPr>
      </w:pPr>
    </w:p>
    <w:p w14:paraId="3572B567" w14:textId="77777777" w:rsidR="00BB4C8B" w:rsidRPr="001E32CF" w:rsidRDefault="00BB4C8B" w:rsidP="001E32CF">
      <w:pPr>
        <w:spacing w:line="480" w:lineRule="auto"/>
        <w:rPr>
          <w:vertAlign w:val="superscript"/>
        </w:rPr>
      </w:pPr>
    </w:p>
    <w:p w14:paraId="3974A389" w14:textId="50034693" w:rsidR="00DD6C01" w:rsidRPr="001E32CF" w:rsidRDefault="00DD6C01" w:rsidP="001E32CF">
      <w:pPr>
        <w:spacing w:line="480" w:lineRule="auto"/>
        <w:rPr>
          <w:vertAlign w:val="superscript"/>
        </w:rPr>
      </w:pPr>
      <w:r w:rsidRPr="001E32CF">
        <w:rPr>
          <w:vertAlign w:val="superscript"/>
        </w:rPr>
        <w:t xml:space="preserve">Stakeholder </w:t>
      </w:r>
      <w:r w:rsidR="003B71D8" w:rsidRPr="001E32CF">
        <w:rPr>
          <w:vertAlign w:val="superscript"/>
        </w:rPr>
        <w:t xml:space="preserve">analysis based on </w:t>
      </w:r>
      <w:bookmarkStart w:id="8" w:name="_Hlk53693336"/>
      <w:r w:rsidR="003B71D8" w:rsidRPr="001E32CF">
        <w:rPr>
          <w:b/>
          <w:bCs/>
          <w:vertAlign w:val="superscript"/>
        </w:rPr>
        <w:t xml:space="preserve">Mendelow’s </w:t>
      </w:r>
      <w:r w:rsidR="003362A8" w:rsidRPr="001E32CF">
        <w:rPr>
          <w:b/>
          <w:bCs/>
          <w:vertAlign w:val="superscript"/>
        </w:rPr>
        <w:t>stakeholder matrix (19</w:t>
      </w:r>
      <w:r w:rsidR="009E5C79">
        <w:rPr>
          <w:b/>
          <w:bCs/>
          <w:vertAlign w:val="superscript"/>
        </w:rPr>
        <w:t>9</w:t>
      </w:r>
      <w:r w:rsidR="003362A8" w:rsidRPr="001E32CF">
        <w:rPr>
          <w:b/>
          <w:bCs/>
          <w:vertAlign w:val="superscript"/>
        </w:rPr>
        <w:t>1)</w:t>
      </w:r>
    </w:p>
    <w:bookmarkEnd w:id="8"/>
    <w:p w14:paraId="66BD806F" w14:textId="77777777" w:rsidR="00BB4C8B" w:rsidRPr="001E32CF" w:rsidRDefault="00BB4C8B" w:rsidP="001E32CF">
      <w:pPr>
        <w:spacing w:line="480" w:lineRule="auto"/>
      </w:pPr>
    </w:p>
    <w:p w14:paraId="38360FF3" w14:textId="2A570091" w:rsidR="0044654D" w:rsidRPr="001E32CF" w:rsidRDefault="007D37B5" w:rsidP="001E32CF">
      <w:pPr>
        <w:spacing w:line="480" w:lineRule="auto"/>
      </w:pPr>
      <w:r w:rsidRPr="001E32CF">
        <w:t>Google LLC has 6 primary stakeholders</w:t>
      </w:r>
      <w:r w:rsidR="00DD6C01" w:rsidRPr="001E32CF">
        <w:t xml:space="preserve">, using </w:t>
      </w:r>
      <w:r w:rsidR="003362A8" w:rsidRPr="001E32CF">
        <w:t xml:space="preserve">the stakeholder matrix, </w:t>
      </w:r>
      <w:r w:rsidR="00093092" w:rsidRPr="001E32CF">
        <w:t xml:space="preserve">we can see the importance of each </w:t>
      </w:r>
      <w:r w:rsidR="0037408A" w:rsidRPr="001E32CF">
        <w:t xml:space="preserve">stakeholder. Google has already placed their </w:t>
      </w:r>
      <w:r w:rsidR="00D54DDA" w:rsidRPr="001E32CF">
        <w:t xml:space="preserve">stakeholders </w:t>
      </w:r>
      <w:r w:rsidR="00562109" w:rsidRPr="001E32CF">
        <w:t>in order of importance</w:t>
      </w:r>
      <w:r w:rsidR="005652C8" w:rsidRPr="001E32CF">
        <w:t xml:space="preserve"> </w:t>
      </w:r>
      <w:bookmarkStart w:id="9" w:name="_Hlk53693347"/>
      <w:r w:rsidR="005652C8" w:rsidRPr="001E32CF">
        <w:rPr>
          <w:b/>
          <w:bCs/>
        </w:rPr>
        <w:t>(Meyer, 2017</w:t>
      </w:r>
      <w:r w:rsidR="005652C8" w:rsidRPr="001E32CF">
        <w:t>)</w:t>
      </w:r>
      <w:r w:rsidR="0044654D" w:rsidRPr="001E32CF">
        <w:t xml:space="preserve">: </w:t>
      </w:r>
      <w:bookmarkEnd w:id="9"/>
    </w:p>
    <w:p w14:paraId="487BC06A" w14:textId="780294EC" w:rsidR="0044654D" w:rsidRPr="001E32CF" w:rsidRDefault="0044654D" w:rsidP="00B34637">
      <w:pPr>
        <w:spacing w:line="240" w:lineRule="auto"/>
      </w:pPr>
      <w:r w:rsidRPr="001E32CF">
        <w:t>1. Users</w:t>
      </w:r>
    </w:p>
    <w:p w14:paraId="4B41299F" w14:textId="0B6B95F8" w:rsidR="0044654D" w:rsidRPr="001E32CF" w:rsidRDefault="0044654D" w:rsidP="00B34637">
      <w:pPr>
        <w:spacing w:line="240" w:lineRule="auto"/>
      </w:pPr>
      <w:r w:rsidRPr="001E32CF">
        <w:t>2. Employees</w:t>
      </w:r>
    </w:p>
    <w:p w14:paraId="43216EE3" w14:textId="6C5C6CA4" w:rsidR="0044654D" w:rsidRPr="001E32CF" w:rsidRDefault="0044654D" w:rsidP="00B34637">
      <w:pPr>
        <w:spacing w:line="240" w:lineRule="auto"/>
      </w:pPr>
      <w:r w:rsidRPr="001E32CF">
        <w:t>3. Advertisers</w:t>
      </w:r>
    </w:p>
    <w:p w14:paraId="31BCC4F5" w14:textId="668543D4" w:rsidR="0044654D" w:rsidRPr="001E32CF" w:rsidRDefault="0044654D" w:rsidP="00B34637">
      <w:pPr>
        <w:spacing w:line="240" w:lineRule="auto"/>
      </w:pPr>
      <w:r w:rsidRPr="001E32CF">
        <w:t>4. Investors</w:t>
      </w:r>
    </w:p>
    <w:p w14:paraId="7BCD8959" w14:textId="2B88DE8D" w:rsidR="0044654D" w:rsidRPr="001E32CF" w:rsidRDefault="0044654D" w:rsidP="00B34637">
      <w:pPr>
        <w:spacing w:line="240" w:lineRule="auto"/>
      </w:pPr>
      <w:r w:rsidRPr="001E32CF">
        <w:t>5. Governments</w:t>
      </w:r>
    </w:p>
    <w:p w14:paraId="5D3CB27E" w14:textId="47586978" w:rsidR="0044654D" w:rsidRPr="001E32CF" w:rsidRDefault="0044654D" w:rsidP="00B34637">
      <w:pPr>
        <w:spacing w:line="240" w:lineRule="auto"/>
      </w:pPr>
      <w:r w:rsidRPr="001E32CF">
        <w:t xml:space="preserve">6. </w:t>
      </w:r>
      <w:r w:rsidR="009E00E0" w:rsidRPr="001E32CF">
        <w:t>Communities</w:t>
      </w:r>
    </w:p>
    <w:p w14:paraId="25D2FD95" w14:textId="77777777" w:rsidR="00BB4C8B" w:rsidRPr="001E32CF" w:rsidRDefault="00BB4C8B" w:rsidP="001E32CF">
      <w:pPr>
        <w:spacing w:line="480" w:lineRule="auto"/>
      </w:pPr>
    </w:p>
    <w:p w14:paraId="39AAF725" w14:textId="598017C2" w:rsidR="005B3D34" w:rsidRPr="001E32CF" w:rsidRDefault="007E4C56" w:rsidP="001E32CF">
      <w:pPr>
        <w:spacing w:line="480" w:lineRule="auto"/>
        <w:ind w:left="47"/>
      </w:pPr>
      <w:r w:rsidRPr="001E32CF">
        <w:t>Analysing that list using Mendelow</w:t>
      </w:r>
      <w:r w:rsidR="0044654D" w:rsidRPr="001E32CF">
        <w:t>’s matrix</w:t>
      </w:r>
      <w:r w:rsidR="00600F61" w:rsidRPr="001E32CF">
        <w:t>, users, employees and advertisers must be managed closely</w:t>
      </w:r>
      <w:r w:rsidR="00BB35DD" w:rsidRPr="001E32CF">
        <w:t xml:space="preserve">. These three stakeholder groups make up your consumer base and workforce, without which Google has no </w:t>
      </w:r>
      <w:r w:rsidR="00AD6919" w:rsidRPr="001E32CF">
        <w:t xml:space="preserve">function. </w:t>
      </w:r>
      <w:r w:rsidR="00D62189" w:rsidRPr="001E32CF">
        <w:t xml:space="preserve">They have the most power and interest in what Google does. </w:t>
      </w:r>
      <w:r w:rsidR="007A2000" w:rsidRPr="001E32CF">
        <w:t xml:space="preserve">Governments and communities have </w:t>
      </w:r>
      <w:r w:rsidR="00D254E7" w:rsidRPr="001E32CF">
        <w:t xml:space="preserve">a similar level of power to </w:t>
      </w:r>
      <w:r w:rsidR="00CC5A63" w:rsidRPr="001E32CF">
        <w:t xml:space="preserve">those in the first </w:t>
      </w:r>
      <w:r w:rsidR="004061F1" w:rsidRPr="001E32CF">
        <w:t>category;</w:t>
      </w:r>
      <w:r w:rsidR="006D34B0" w:rsidRPr="001E32CF">
        <w:t xml:space="preserve"> </w:t>
      </w:r>
      <w:r w:rsidR="004061F1" w:rsidRPr="001E32CF">
        <w:t>however,</w:t>
      </w:r>
      <w:r w:rsidR="006D34B0" w:rsidRPr="001E32CF">
        <w:t xml:space="preserve"> they generally do not have as much interest, however, </w:t>
      </w:r>
      <w:r w:rsidR="00FE7F7C" w:rsidRPr="001E32CF">
        <w:t xml:space="preserve">Governments can affect Google with restricting regulations. </w:t>
      </w:r>
      <w:r w:rsidR="00F05617" w:rsidRPr="001E32CF">
        <w:t xml:space="preserve">Investors have a lot of interest, as they </w:t>
      </w:r>
      <w:r w:rsidR="004061F1" w:rsidRPr="001E32CF">
        <w:t xml:space="preserve">are investing their own money, however the only power they have is withdrawing funding, </w:t>
      </w:r>
      <w:r w:rsidR="00BB2D3B" w:rsidRPr="001E32CF">
        <w:t xml:space="preserve">and Google </w:t>
      </w:r>
      <w:r w:rsidR="00BF1299" w:rsidRPr="001E32CF">
        <w:t>would not</w:t>
      </w:r>
      <w:r w:rsidR="00BB2D3B" w:rsidRPr="001E32CF">
        <w:t xml:space="preserve"> struggle to </w:t>
      </w:r>
      <w:r w:rsidR="00BF1299" w:rsidRPr="001E32CF">
        <w:t xml:space="preserve">recover from. The group with the least power and interest would be competitors. Whilst competitors are not </w:t>
      </w:r>
      <w:r w:rsidR="000C2CEC" w:rsidRPr="001E32CF">
        <w:t xml:space="preserve">massively important to Google, they can take some users from Google, so it is important to keep an eye on the competition. </w:t>
      </w:r>
    </w:p>
    <w:p w14:paraId="758EE883" w14:textId="71BA003F" w:rsidR="00142591" w:rsidRPr="001E32CF" w:rsidRDefault="00142591" w:rsidP="001E32CF">
      <w:pPr>
        <w:spacing w:line="480" w:lineRule="auto"/>
      </w:pPr>
      <w:r w:rsidRPr="001E32CF">
        <w:t xml:space="preserve">After using this analysis, </w:t>
      </w:r>
      <w:r w:rsidR="003A2350" w:rsidRPr="001E32CF">
        <w:t xml:space="preserve">we can see that Google are a very user and </w:t>
      </w:r>
      <w:r w:rsidR="004B47E2" w:rsidRPr="001E32CF">
        <w:t>employee-oriented</w:t>
      </w:r>
      <w:r w:rsidR="003A2350" w:rsidRPr="001E32CF">
        <w:t xml:space="preserve"> organisation.</w:t>
      </w:r>
      <w:r w:rsidR="004B47E2" w:rsidRPr="001E32CF">
        <w:t xml:space="preserve"> Google will want to take that into account when creating</w:t>
      </w:r>
      <w:r w:rsidR="00AE1BD2" w:rsidRPr="001E32CF">
        <w:t xml:space="preserve"> their business strategy.</w:t>
      </w:r>
    </w:p>
    <w:p w14:paraId="7601DFD1" w14:textId="77777777" w:rsidR="005B3D34" w:rsidRPr="001E32CF" w:rsidRDefault="005B3D34" w:rsidP="001E32CF">
      <w:pPr>
        <w:pStyle w:val="Heading3"/>
        <w:spacing w:line="480" w:lineRule="auto"/>
        <w:rPr>
          <w:rFonts w:asciiTheme="minorHAnsi" w:hAnsiTheme="minorHAnsi"/>
        </w:rPr>
      </w:pPr>
    </w:p>
    <w:p w14:paraId="56EB64D4" w14:textId="1D6DBFBD" w:rsidR="00F55DFA" w:rsidRPr="001E32CF" w:rsidRDefault="00F55DFA" w:rsidP="001E32CF">
      <w:pPr>
        <w:pStyle w:val="Heading3"/>
        <w:spacing w:line="480" w:lineRule="auto"/>
        <w:rPr>
          <w:rFonts w:asciiTheme="minorHAnsi" w:hAnsiTheme="minorHAnsi"/>
        </w:rPr>
      </w:pPr>
      <w:r w:rsidRPr="001E32CF">
        <w:rPr>
          <w:rFonts w:asciiTheme="minorHAnsi" w:hAnsiTheme="minorHAnsi"/>
        </w:rPr>
        <w:t>Bowman’s Strategic Clock</w:t>
      </w:r>
    </w:p>
    <w:p w14:paraId="6012FB1B" w14:textId="22B8F467" w:rsidR="00E72BDF" w:rsidRPr="001E32CF" w:rsidRDefault="00936F85" w:rsidP="001E32CF">
      <w:pPr>
        <w:spacing w:line="480" w:lineRule="auto"/>
        <w:rPr>
          <w:b/>
          <w:bCs/>
        </w:rPr>
      </w:pPr>
      <w:r w:rsidRPr="001E32CF">
        <w:t xml:space="preserve">Bowman’s Clock is a management tool that was created by Cliff Bowman and David Faulkner which focuses on making companies aware of their market positions </w:t>
      </w:r>
      <w:bookmarkStart w:id="10" w:name="_Hlk53693361"/>
      <w:r w:rsidRPr="001E32CF">
        <w:rPr>
          <w:b/>
          <w:bCs/>
        </w:rPr>
        <w:t>(Bowman &amp; Faulkner, 19</w:t>
      </w:r>
      <w:r w:rsidR="004A35BE" w:rsidRPr="001E32CF">
        <w:rPr>
          <w:b/>
          <w:bCs/>
        </w:rPr>
        <w:t xml:space="preserve">97) </w:t>
      </w:r>
      <w:bookmarkEnd w:id="10"/>
      <w:r w:rsidR="00E72BDF" w:rsidRPr="001E32CF">
        <w:t xml:space="preserve">The Bowman’s Clock highlights the characteristics on how a company can place its services and product offerings within the market based on these dimensions </w:t>
      </w:r>
      <w:bookmarkStart w:id="11" w:name="_Hlk53693371"/>
      <w:r w:rsidR="00E72BDF" w:rsidRPr="001E32CF">
        <w:rPr>
          <w:b/>
          <w:bCs/>
        </w:rPr>
        <w:t xml:space="preserve">(Bhasin, 2019). </w:t>
      </w:r>
      <w:bookmarkEnd w:id="11"/>
    </w:p>
    <w:p w14:paraId="348B1646" w14:textId="56E25651" w:rsidR="008F60D5" w:rsidRPr="001E32CF" w:rsidRDefault="008F60D5" w:rsidP="001E32CF">
      <w:pPr>
        <w:spacing w:line="480" w:lineRule="auto"/>
        <w:rPr>
          <w:b/>
          <w:bCs/>
        </w:rPr>
      </w:pPr>
    </w:p>
    <w:p w14:paraId="441647EE" w14:textId="727BF16C" w:rsidR="008F60D5" w:rsidRPr="001E32CF" w:rsidRDefault="008F60D5" w:rsidP="001E32CF">
      <w:pPr>
        <w:spacing w:line="480" w:lineRule="auto"/>
        <w:rPr>
          <w:b/>
          <w:bCs/>
        </w:rPr>
      </w:pPr>
      <w:r w:rsidRPr="001E32CF">
        <w:rPr>
          <w:noProof/>
        </w:rPr>
        <w:drawing>
          <wp:inline distT="0" distB="0" distL="0" distR="0" wp14:anchorId="17E9BF23" wp14:editId="07F7B1AA">
            <wp:extent cx="4375230" cy="3055717"/>
            <wp:effectExtent l="0" t="0" r="6350" b="0"/>
            <wp:docPr id="8" name="Picture 4" descr="G:\Powerpoint\Pe_Uk\PE133-Johnson\Final files\Gif\ch06\C06NE002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G:\Powerpoint\Pe_Uk\PE133-Johnson\Final files\Gif\ch06\C06NE002A.gif"/>
                    <pic:cNvPicPr>
                      <a:picLocks noChangeAspect="1" noChangeArrowheads="1"/>
                    </pic:cNvPicPr>
                  </pic:nvPicPr>
                  <pic:blipFill rotWithShape="1">
                    <a:blip r:embed="rId6"/>
                    <a:srcRect l="11713" t="2890" r="11943" b="1715"/>
                    <a:stretch/>
                  </pic:blipFill>
                  <pic:spPr bwMode="auto">
                    <a:xfrm>
                      <a:off x="0" y="0"/>
                      <a:ext cx="4375661" cy="3056018"/>
                    </a:xfrm>
                    <a:prstGeom prst="rect">
                      <a:avLst/>
                    </a:prstGeom>
                    <a:noFill/>
                    <a:ln>
                      <a:noFill/>
                    </a:ln>
                    <a:extLst>
                      <a:ext uri="{53640926-AAD7-44D8-BBD7-CCE9431645EC}">
                        <a14:shadowObscured xmlns:a14="http://schemas.microsoft.com/office/drawing/2010/main"/>
                      </a:ext>
                    </a:extLst>
                  </pic:spPr>
                </pic:pic>
              </a:graphicData>
            </a:graphic>
          </wp:inline>
        </w:drawing>
      </w:r>
    </w:p>
    <w:p w14:paraId="5EC367C4" w14:textId="77777777" w:rsidR="008F60D5" w:rsidRPr="008F60D5" w:rsidRDefault="008F60D5" w:rsidP="001E32CF">
      <w:pPr>
        <w:spacing w:line="480" w:lineRule="auto"/>
      </w:pPr>
      <w:r w:rsidRPr="008F60D5">
        <w:t xml:space="preserve">The strategy clock is adapted from the work of Cliff Bowman </w:t>
      </w:r>
      <w:bookmarkStart w:id="12" w:name="_Hlk53693381"/>
      <w:r w:rsidRPr="008F60D5">
        <w:rPr>
          <w:b/>
          <w:bCs/>
        </w:rPr>
        <w:t xml:space="preserve">(see D. Faulkner and C. Bowman, </w:t>
      </w:r>
      <w:r w:rsidRPr="008F60D5">
        <w:rPr>
          <w:b/>
          <w:bCs/>
          <w:i/>
          <w:iCs/>
        </w:rPr>
        <w:t>The Essence of Competitive Strategy</w:t>
      </w:r>
      <w:r w:rsidRPr="008F60D5">
        <w:rPr>
          <w:b/>
          <w:bCs/>
        </w:rPr>
        <w:t xml:space="preserve">, Prentice Hall, 1995). </w:t>
      </w:r>
      <w:bookmarkEnd w:id="12"/>
    </w:p>
    <w:p w14:paraId="331A42EC" w14:textId="118621B1" w:rsidR="008F60D5" w:rsidRPr="001E32CF" w:rsidRDefault="008F60D5" w:rsidP="001E32CF">
      <w:pPr>
        <w:spacing w:line="480" w:lineRule="auto"/>
      </w:pPr>
    </w:p>
    <w:p w14:paraId="485D4D3A" w14:textId="16DA4223" w:rsidR="00B27FFB" w:rsidRPr="001E32CF" w:rsidRDefault="008F60D5" w:rsidP="001E32CF">
      <w:pPr>
        <w:spacing w:line="480" w:lineRule="auto"/>
        <w:rPr>
          <w:rFonts w:cs="Arial"/>
          <w:color w:val="080E14"/>
          <w:shd w:val="clear" w:color="auto" w:fill="FFFFFF"/>
        </w:rPr>
      </w:pPr>
      <w:r w:rsidRPr="001E32CF">
        <w:t xml:space="preserve">The above image shows </w:t>
      </w:r>
      <w:r w:rsidR="00C57FC6" w:rsidRPr="001E32CF">
        <w:t>that there</w:t>
      </w:r>
      <w:r w:rsidR="00CC5478" w:rsidRPr="001E32CF">
        <w:t xml:space="preserve"> are </w:t>
      </w:r>
      <w:r w:rsidRPr="001E32CF">
        <w:t>8 different strategy paths in the strategic clock</w:t>
      </w:r>
      <w:r w:rsidR="00C57FC6" w:rsidRPr="001E32CF">
        <w:t xml:space="preserve">. Google employs a strategy based on user and employee satisfaction. </w:t>
      </w:r>
      <w:r w:rsidR="00C27A84" w:rsidRPr="001E32CF">
        <w:t>For this reason, Google fits the hybrid strategy. Google’s differentiation lies in its diversification</w:t>
      </w:r>
      <w:r w:rsidR="00E73B4B" w:rsidRPr="001E32CF">
        <w:t xml:space="preserve">. </w:t>
      </w:r>
      <w:r w:rsidR="00E754D7" w:rsidRPr="001E32CF">
        <w:t>Whilst their main competit</w:t>
      </w:r>
      <w:r w:rsidR="00D13A28" w:rsidRPr="001E32CF">
        <w:t xml:space="preserve">or, Microsoft, does diversify. They have an OS and own a gaming console franchise, but Google diversifies more. </w:t>
      </w:r>
      <w:r w:rsidR="00D13A28" w:rsidRPr="001E32CF">
        <w:lastRenderedPageBreak/>
        <w:t>Google’s subcategories such as Gmail, Google Drive, Google+</w:t>
      </w:r>
      <w:r w:rsidR="00603D14" w:rsidRPr="001E32CF">
        <w:t xml:space="preserve"> and cloud storage.</w:t>
      </w:r>
      <w:r w:rsidR="00D13A28" w:rsidRPr="001E32CF">
        <w:t xml:space="preserve"> </w:t>
      </w:r>
      <w:r w:rsidR="00603D14" w:rsidRPr="001E32CF">
        <w:t>P</w:t>
      </w:r>
      <w:r w:rsidR="00D13A28" w:rsidRPr="001E32CF">
        <w:t>roducts such as Google Search Appliance</w:t>
      </w:r>
      <w:r w:rsidR="00603D14" w:rsidRPr="001E32CF">
        <w:t>, self-driving cars</w:t>
      </w:r>
      <w:r w:rsidR="00D13A28" w:rsidRPr="001E32CF">
        <w:t xml:space="preserve"> and Google Glass. </w:t>
      </w:r>
      <w:bookmarkStart w:id="13" w:name="_Hlk53693395"/>
      <w:r w:rsidR="00603D14" w:rsidRPr="001E32CF">
        <w:rPr>
          <w:b/>
          <w:bCs/>
        </w:rPr>
        <w:t>Carlson, (2014)</w:t>
      </w:r>
      <w:r w:rsidR="00603D14" w:rsidRPr="001E32CF">
        <w:t xml:space="preserve"> </w:t>
      </w:r>
      <w:bookmarkEnd w:id="13"/>
      <w:r w:rsidR="00D13A28" w:rsidRPr="001E32CF">
        <w:t>They also have a big online advertising presence</w:t>
      </w:r>
      <w:r w:rsidR="00603D14" w:rsidRPr="001E32CF">
        <w:t xml:space="preserve"> with services like AdSense and AdWords. Another part of using a hybrid strategy is low pricing in comparison to their competitors. </w:t>
      </w:r>
      <w:r w:rsidR="00DE4A61" w:rsidRPr="001E32CF">
        <w:t>Google’s basic services are generally free</w:t>
      </w:r>
      <w:r w:rsidR="002F6CD3" w:rsidRPr="001E32CF">
        <w:t xml:space="preserve">. Among Google’s most used services: Gmail, </w:t>
      </w:r>
      <w:r w:rsidR="00B20A7A" w:rsidRPr="001E32CF">
        <w:t xml:space="preserve">Drive, YouTube and Photos, are free to use, and contribute massively to Google’s popularity. Google’s paid services, such as premium membership for YouTube, Increased Cloud storage, or their technology including their smartphones and laptops, are hard to place in terms of value. Google drives </w:t>
      </w:r>
      <w:r w:rsidR="00B20A7A" w:rsidRPr="001E32CF">
        <w:rPr>
          <w:rFonts w:cstheme="minorHAnsi"/>
        </w:rPr>
        <w:t xml:space="preserve">prices </w:t>
      </w:r>
      <w:r w:rsidR="00B27FFB" w:rsidRPr="001E32CF">
        <w:rPr>
          <w:rFonts w:cstheme="minorHAnsi"/>
          <w:color w:val="080E14"/>
          <w:shd w:val="clear" w:color="auto" w:fill="FFFFFF"/>
        </w:rPr>
        <w:t>are listed as</w:t>
      </w:r>
      <w:r w:rsidR="00B27FFB" w:rsidRPr="001E32CF">
        <w:rPr>
          <w:rFonts w:cs="Arial"/>
          <w:color w:val="080E14"/>
          <w:shd w:val="clear" w:color="auto" w:fill="FFFFFF"/>
        </w:rPr>
        <w:t>,</w:t>
      </w:r>
    </w:p>
    <w:p w14:paraId="3839B202" w14:textId="77777777" w:rsidR="00B27FFB" w:rsidRPr="001E32CF" w:rsidRDefault="00B27FFB" w:rsidP="00B34637">
      <w:pPr>
        <w:spacing w:line="240" w:lineRule="auto"/>
        <w:rPr>
          <w:rFonts w:cstheme="minorHAnsi"/>
          <w:color w:val="080E14"/>
          <w:shd w:val="clear" w:color="auto" w:fill="FFFFFF"/>
        </w:rPr>
      </w:pPr>
      <w:r w:rsidRPr="001E32CF">
        <w:rPr>
          <w:rFonts w:cstheme="minorHAnsi"/>
          <w:color w:val="080E14"/>
          <w:shd w:val="clear" w:color="auto" w:fill="FFFFFF"/>
        </w:rPr>
        <w:t>$1.99 per month or $19.99 a year for 100GB,</w:t>
      </w:r>
    </w:p>
    <w:p w14:paraId="25917382" w14:textId="186ED67D" w:rsidR="00B27FFB" w:rsidRPr="001E32CF" w:rsidRDefault="00B27FFB" w:rsidP="00B34637">
      <w:pPr>
        <w:spacing w:line="240" w:lineRule="auto"/>
        <w:rPr>
          <w:rFonts w:cstheme="minorHAnsi"/>
          <w:color w:val="080E14"/>
          <w:shd w:val="clear" w:color="auto" w:fill="FFFFFF"/>
        </w:rPr>
      </w:pPr>
      <w:r w:rsidRPr="001E32CF">
        <w:rPr>
          <w:rFonts w:cstheme="minorHAnsi"/>
          <w:color w:val="080E14"/>
          <w:shd w:val="clear" w:color="auto" w:fill="FFFFFF"/>
        </w:rPr>
        <w:t xml:space="preserve">$2.99 a month or $19.99 a year, you get 200GB. </w:t>
      </w:r>
    </w:p>
    <w:p w14:paraId="2D96945E" w14:textId="5666BD68" w:rsidR="00B27FFB" w:rsidRPr="001E32CF" w:rsidRDefault="00B27FFB" w:rsidP="00B34637">
      <w:pPr>
        <w:spacing w:line="240" w:lineRule="auto"/>
        <w:rPr>
          <w:rFonts w:cstheme="minorHAnsi"/>
          <w:color w:val="080E14"/>
          <w:shd w:val="clear" w:color="auto" w:fill="FFFFFF"/>
        </w:rPr>
      </w:pPr>
      <w:r w:rsidRPr="001E32CF">
        <w:rPr>
          <w:rFonts w:cstheme="minorHAnsi"/>
          <w:color w:val="080E14"/>
          <w:shd w:val="clear" w:color="auto" w:fill="FFFFFF"/>
        </w:rPr>
        <w:t>$9.99 per month or $99.99 a year for 2TB</w:t>
      </w:r>
    </w:p>
    <w:p w14:paraId="5AC53A25" w14:textId="3A99A3B4" w:rsidR="00B27FFB" w:rsidRPr="001E32CF" w:rsidRDefault="00B27FFB" w:rsidP="00B34637">
      <w:pPr>
        <w:spacing w:line="240" w:lineRule="auto"/>
        <w:rPr>
          <w:rFonts w:cstheme="minorHAnsi"/>
          <w:color w:val="080E14"/>
          <w:shd w:val="clear" w:color="auto" w:fill="FFFFFF"/>
        </w:rPr>
      </w:pPr>
      <w:r w:rsidRPr="001E32CF">
        <w:rPr>
          <w:rFonts w:cstheme="minorHAnsi"/>
          <w:color w:val="080E14"/>
          <w:shd w:val="clear" w:color="auto" w:fill="FFFFFF"/>
        </w:rPr>
        <w:t>$99.99 per month for 10TB</w:t>
      </w:r>
    </w:p>
    <w:p w14:paraId="6CE6017A" w14:textId="73AF8CEC" w:rsidR="00B27FFB" w:rsidRPr="001E32CF" w:rsidRDefault="00B27FFB" w:rsidP="00B34637">
      <w:pPr>
        <w:spacing w:line="240" w:lineRule="auto"/>
        <w:rPr>
          <w:rFonts w:cstheme="minorHAnsi"/>
          <w:color w:val="080E14"/>
          <w:shd w:val="clear" w:color="auto" w:fill="FFFFFF"/>
        </w:rPr>
      </w:pPr>
      <w:r w:rsidRPr="001E32CF">
        <w:rPr>
          <w:rFonts w:cstheme="minorHAnsi"/>
          <w:color w:val="080E14"/>
          <w:shd w:val="clear" w:color="auto" w:fill="FFFFFF"/>
        </w:rPr>
        <w:t xml:space="preserve"> $299.99 a month for 30TB</w:t>
      </w:r>
    </w:p>
    <w:p w14:paraId="30BE3358" w14:textId="0D2C98A1" w:rsidR="00B27FFB" w:rsidRPr="001E32CF" w:rsidRDefault="00B27FFB" w:rsidP="001E32CF">
      <w:pPr>
        <w:spacing w:line="480" w:lineRule="auto"/>
        <w:rPr>
          <w:rFonts w:cstheme="minorHAnsi"/>
          <w:b/>
          <w:bCs/>
          <w:color w:val="080E14"/>
          <w:shd w:val="clear" w:color="auto" w:fill="FFFFFF"/>
        </w:rPr>
      </w:pPr>
      <w:bookmarkStart w:id="14" w:name="_Hlk53693404"/>
      <w:r w:rsidRPr="001E32CF">
        <w:rPr>
          <w:rFonts w:cstheme="minorHAnsi"/>
          <w:b/>
          <w:bCs/>
          <w:color w:val="080E14"/>
          <w:shd w:val="clear" w:color="auto" w:fill="FFFFFF"/>
        </w:rPr>
        <w:t>(Vaughan-Nichols, 2020)</w:t>
      </w:r>
    </w:p>
    <w:bookmarkEnd w:id="14"/>
    <w:p w14:paraId="5BE151EC" w14:textId="7259F96F" w:rsidR="00930520" w:rsidRPr="001E32CF" w:rsidRDefault="00B27FFB" w:rsidP="001E32CF">
      <w:pPr>
        <w:spacing w:line="480" w:lineRule="auto"/>
        <w:rPr>
          <w:rFonts w:cstheme="minorHAnsi"/>
          <w:color w:val="080E14"/>
          <w:shd w:val="clear" w:color="auto" w:fill="FFFFFF"/>
        </w:rPr>
      </w:pPr>
      <w:r w:rsidRPr="001E32CF">
        <w:rPr>
          <w:rFonts w:cstheme="minorHAnsi"/>
          <w:color w:val="080E14"/>
          <w:shd w:val="clear" w:color="auto" w:fill="FFFFFF"/>
        </w:rPr>
        <w:t xml:space="preserve">These prices </w:t>
      </w:r>
      <w:r w:rsidR="00A22FB1" w:rsidRPr="001E32CF">
        <w:rPr>
          <w:rFonts w:cstheme="minorHAnsi"/>
          <w:color w:val="080E14"/>
          <w:shd w:val="clear" w:color="auto" w:fill="FFFFFF"/>
        </w:rPr>
        <w:t>are good to start off with, 200GB is still a lot of storage</w:t>
      </w:r>
      <w:r w:rsidR="00C755AA" w:rsidRPr="001E32CF">
        <w:rPr>
          <w:rFonts w:cstheme="minorHAnsi"/>
          <w:color w:val="080E14"/>
          <w:shd w:val="clear" w:color="auto" w:fill="FFFFFF"/>
        </w:rPr>
        <w:t xml:space="preserve">, and would cost you a lot to acquire more storage. Having said that, </w:t>
      </w:r>
      <w:r w:rsidR="00930520" w:rsidRPr="001E32CF">
        <w:rPr>
          <w:rFonts w:cstheme="minorHAnsi"/>
          <w:color w:val="080E14"/>
          <w:shd w:val="clear" w:color="auto" w:fill="FFFFFF"/>
        </w:rPr>
        <w:t xml:space="preserve">if for some reason you need 30TB of storage, for example you are a content creator, then you would be shelling out $300 a month, a very expensive purchase. Another example of this would be YouTube. </w:t>
      </w:r>
      <w:r w:rsidR="00F10399" w:rsidRPr="001E32CF">
        <w:rPr>
          <w:rFonts w:cstheme="minorHAnsi"/>
          <w:color w:val="080E14"/>
          <w:shd w:val="clear" w:color="auto" w:fill="FFFFFF"/>
        </w:rPr>
        <w:t>Like</w:t>
      </w:r>
      <w:r w:rsidR="00930520" w:rsidRPr="001E32CF">
        <w:rPr>
          <w:rFonts w:cstheme="minorHAnsi"/>
          <w:color w:val="080E14"/>
          <w:shd w:val="clear" w:color="auto" w:fill="FFFFFF"/>
        </w:rPr>
        <w:t xml:space="preserve"> Google Drive, YouTube is free to use, however there is a premium option </w:t>
      </w:r>
      <w:r w:rsidR="00E7398E" w:rsidRPr="001E32CF">
        <w:rPr>
          <w:rFonts w:cstheme="minorHAnsi"/>
          <w:color w:val="080E14"/>
          <w:shd w:val="clear" w:color="auto" w:fill="FFFFFF"/>
        </w:rPr>
        <w:t>available for £9.99 a month</w:t>
      </w:r>
      <w:r w:rsidR="00F10399" w:rsidRPr="001E32CF">
        <w:rPr>
          <w:rFonts w:cstheme="minorHAnsi"/>
          <w:color w:val="080E14"/>
          <w:shd w:val="clear" w:color="auto" w:fill="FFFFFF"/>
        </w:rPr>
        <w:t xml:space="preserve">, removing ads completely. </w:t>
      </w:r>
      <w:r w:rsidR="006E644C" w:rsidRPr="001E32CF">
        <w:rPr>
          <w:rFonts w:cstheme="minorHAnsi"/>
          <w:color w:val="080E14"/>
          <w:shd w:val="clear" w:color="auto" w:fill="FFFFFF"/>
        </w:rPr>
        <w:t xml:space="preserve">Microsoft’s main paid for content that I can feasibly compare is Office 365, which, although free for university students, costs £79.99 per year for Microsoft 365 Family, £59.99 per year for Microsoft 365 Personal and a one off payment of £119.99 for Office Home &amp; Student 2019. </w:t>
      </w:r>
    </w:p>
    <w:p w14:paraId="7A5678E9" w14:textId="00C31E80" w:rsidR="003F3603" w:rsidRPr="001E32CF" w:rsidRDefault="00F10399" w:rsidP="001E32CF">
      <w:pPr>
        <w:spacing w:line="480" w:lineRule="auto"/>
        <w:rPr>
          <w:rFonts w:cstheme="minorHAnsi"/>
          <w:color w:val="080E14"/>
          <w:shd w:val="clear" w:color="auto" w:fill="FFFFFF"/>
        </w:rPr>
      </w:pPr>
      <w:r w:rsidRPr="001E32CF">
        <w:rPr>
          <w:rFonts w:cstheme="minorHAnsi"/>
          <w:color w:val="080E14"/>
          <w:shd w:val="clear" w:color="auto" w:fill="FFFFFF"/>
        </w:rPr>
        <w:t xml:space="preserve">On the other side, is Google’s physical products. The primary comparable products would be the pixel range and the Chromebook. </w:t>
      </w:r>
      <w:r w:rsidR="003F3603" w:rsidRPr="001E32CF">
        <w:rPr>
          <w:rFonts w:cstheme="minorHAnsi"/>
          <w:color w:val="080E14"/>
          <w:shd w:val="clear" w:color="auto" w:fill="FFFFFF"/>
        </w:rPr>
        <w:t>The Google Pixel 4 starts at £669 for the base model. The table below shows the price comparison of top range phones currently on the market.</w:t>
      </w:r>
    </w:p>
    <w:p w14:paraId="5875BBB0" w14:textId="77777777" w:rsidR="006E644C" w:rsidRPr="001E32CF" w:rsidRDefault="006E644C" w:rsidP="001E32CF">
      <w:pPr>
        <w:spacing w:line="480" w:lineRule="auto"/>
        <w:rPr>
          <w:rFonts w:cstheme="minorHAnsi"/>
          <w:color w:val="080E14"/>
          <w:shd w:val="clear" w:color="auto" w:fill="FFFFFF"/>
        </w:rPr>
      </w:pPr>
    </w:p>
    <w:tbl>
      <w:tblPr>
        <w:tblStyle w:val="GridTable4-Accent1"/>
        <w:tblW w:w="0" w:type="auto"/>
        <w:tblLook w:val="04A0" w:firstRow="1" w:lastRow="0" w:firstColumn="1" w:lastColumn="0" w:noHBand="0" w:noVBand="1"/>
      </w:tblPr>
      <w:tblGrid>
        <w:gridCol w:w="2878"/>
        <w:gridCol w:w="3093"/>
        <w:gridCol w:w="3045"/>
      </w:tblGrid>
      <w:tr w:rsidR="003F3603" w:rsidRPr="001E32CF" w14:paraId="117CB16D" w14:textId="77777777" w:rsidTr="00BB4C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8" w:type="dxa"/>
          </w:tcPr>
          <w:p w14:paraId="3D8688AF" w14:textId="6D9C8053" w:rsidR="003F3603" w:rsidRPr="001E32CF" w:rsidRDefault="003F3603" w:rsidP="001E32CF">
            <w:pPr>
              <w:spacing w:line="480" w:lineRule="auto"/>
              <w:rPr>
                <w:rFonts w:cstheme="minorHAnsi"/>
                <w:color w:val="080E14"/>
                <w:shd w:val="clear" w:color="auto" w:fill="FFFFFF"/>
              </w:rPr>
            </w:pPr>
            <w:r w:rsidRPr="001E32CF">
              <w:rPr>
                <w:rFonts w:cstheme="minorHAnsi"/>
                <w:color w:val="080E14"/>
                <w:shd w:val="clear" w:color="auto" w:fill="FFFFFF"/>
              </w:rPr>
              <w:lastRenderedPageBreak/>
              <w:t>Company</w:t>
            </w:r>
          </w:p>
        </w:tc>
        <w:tc>
          <w:tcPr>
            <w:tcW w:w="3093" w:type="dxa"/>
          </w:tcPr>
          <w:p w14:paraId="538BECD3" w14:textId="358EACC3" w:rsidR="003F3603" w:rsidRPr="001E32CF" w:rsidRDefault="003F3603" w:rsidP="001E32CF">
            <w:pPr>
              <w:spacing w:line="480" w:lineRule="auto"/>
              <w:cnfStyle w:val="100000000000" w:firstRow="1" w:lastRow="0" w:firstColumn="0" w:lastColumn="0" w:oddVBand="0" w:evenVBand="0" w:oddHBand="0"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 xml:space="preserve">Phone </w:t>
            </w:r>
          </w:p>
        </w:tc>
        <w:tc>
          <w:tcPr>
            <w:tcW w:w="3045" w:type="dxa"/>
          </w:tcPr>
          <w:p w14:paraId="3A094A85" w14:textId="6E59A767" w:rsidR="003F3603" w:rsidRPr="001E32CF" w:rsidRDefault="003F3603" w:rsidP="001E32CF">
            <w:pPr>
              <w:spacing w:line="480" w:lineRule="auto"/>
              <w:cnfStyle w:val="100000000000" w:firstRow="1" w:lastRow="0" w:firstColumn="0" w:lastColumn="0" w:oddVBand="0" w:evenVBand="0" w:oddHBand="0"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Price (£)</w:t>
            </w:r>
          </w:p>
        </w:tc>
      </w:tr>
      <w:tr w:rsidR="003F3603" w:rsidRPr="001E32CF" w14:paraId="716E3232" w14:textId="77777777" w:rsidTr="00BB4C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8" w:type="dxa"/>
          </w:tcPr>
          <w:p w14:paraId="5FA1F23D" w14:textId="617D943F" w:rsidR="003F3603" w:rsidRPr="001E32CF" w:rsidRDefault="003F3603" w:rsidP="001E32CF">
            <w:pPr>
              <w:spacing w:line="480" w:lineRule="auto"/>
              <w:rPr>
                <w:rFonts w:cstheme="minorHAnsi"/>
                <w:color w:val="080E14"/>
                <w:shd w:val="clear" w:color="auto" w:fill="FFFFFF"/>
              </w:rPr>
            </w:pPr>
            <w:r w:rsidRPr="001E32CF">
              <w:rPr>
                <w:rFonts w:cstheme="minorHAnsi"/>
                <w:color w:val="080E14"/>
                <w:shd w:val="clear" w:color="auto" w:fill="FFFFFF"/>
              </w:rPr>
              <w:t>Google</w:t>
            </w:r>
          </w:p>
        </w:tc>
        <w:tc>
          <w:tcPr>
            <w:tcW w:w="3093" w:type="dxa"/>
          </w:tcPr>
          <w:p w14:paraId="77AF65A8" w14:textId="0BF7959B" w:rsidR="003F3603" w:rsidRPr="001E32CF" w:rsidRDefault="003F3603" w:rsidP="001E32CF">
            <w:pPr>
              <w:spacing w:line="480" w:lineRule="auto"/>
              <w:cnfStyle w:val="000000100000" w:firstRow="0" w:lastRow="0" w:firstColumn="0" w:lastColumn="0" w:oddVBand="0" w:evenVBand="0" w:oddHBand="1"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Pixel 4</w:t>
            </w:r>
          </w:p>
        </w:tc>
        <w:tc>
          <w:tcPr>
            <w:tcW w:w="3045" w:type="dxa"/>
          </w:tcPr>
          <w:p w14:paraId="1EDBCDAD" w14:textId="38058CB6" w:rsidR="003F3603" w:rsidRPr="001E32CF" w:rsidRDefault="003F3603" w:rsidP="001E32CF">
            <w:pPr>
              <w:spacing w:line="480" w:lineRule="auto"/>
              <w:cnfStyle w:val="000000100000" w:firstRow="0" w:lastRow="0" w:firstColumn="0" w:lastColumn="0" w:oddVBand="0" w:evenVBand="0" w:oddHBand="1"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669</w:t>
            </w:r>
          </w:p>
        </w:tc>
      </w:tr>
      <w:tr w:rsidR="003F3603" w:rsidRPr="001E32CF" w14:paraId="1B835549" w14:textId="77777777" w:rsidTr="00BB4C8B">
        <w:tc>
          <w:tcPr>
            <w:cnfStyle w:val="001000000000" w:firstRow="0" w:lastRow="0" w:firstColumn="1" w:lastColumn="0" w:oddVBand="0" w:evenVBand="0" w:oddHBand="0" w:evenHBand="0" w:firstRowFirstColumn="0" w:firstRowLastColumn="0" w:lastRowFirstColumn="0" w:lastRowLastColumn="0"/>
            <w:tcW w:w="2878" w:type="dxa"/>
          </w:tcPr>
          <w:p w14:paraId="69165F1A" w14:textId="1D44DE54" w:rsidR="003F3603" w:rsidRPr="001E32CF" w:rsidRDefault="003F3603" w:rsidP="001E32CF">
            <w:pPr>
              <w:spacing w:line="480" w:lineRule="auto"/>
              <w:rPr>
                <w:rFonts w:cstheme="minorHAnsi"/>
                <w:color w:val="080E14"/>
                <w:shd w:val="clear" w:color="auto" w:fill="FFFFFF"/>
              </w:rPr>
            </w:pPr>
            <w:r w:rsidRPr="001E32CF">
              <w:rPr>
                <w:rFonts w:cstheme="minorHAnsi"/>
                <w:color w:val="080E14"/>
                <w:shd w:val="clear" w:color="auto" w:fill="FFFFFF"/>
              </w:rPr>
              <w:t xml:space="preserve">Samsung </w:t>
            </w:r>
          </w:p>
        </w:tc>
        <w:tc>
          <w:tcPr>
            <w:tcW w:w="3093" w:type="dxa"/>
          </w:tcPr>
          <w:p w14:paraId="2B88ABE4" w14:textId="5DE950FB" w:rsidR="003F3603" w:rsidRPr="001E32CF" w:rsidRDefault="003F3603" w:rsidP="001E32CF">
            <w:pPr>
              <w:spacing w:line="480" w:lineRule="auto"/>
              <w:cnfStyle w:val="000000000000" w:firstRow="0" w:lastRow="0" w:firstColumn="0" w:lastColumn="0" w:oddVBand="0" w:evenVBand="0" w:oddHBand="0"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Galaxy S20</w:t>
            </w:r>
          </w:p>
        </w:tc>
        <w:tc>
          <w:tcPr>
            <w:tcW w:w="3045" w:type="dxa"/>
          </w:tcPr>
          <w:p w14:paraId="353709E5" w14:textId="2AEE8DBA" w:rsidR="003F3603" w:rsidRPr="001E32CF" w:rsidRDefault="003F3603" w:rsidP="001E32CF">
            <w:pPr>
              <w:spacing w:line="480" w:lineRule="auto"/>
              <w:cnfStyle w:val="000000000000" w:firstRow="0" w:lastRow="0" w:firstColumn="0" w:lastColumn="0" w:oddVBand="0" w:evenVBand="0" w:oddHBand="0"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799</w:t>
            </w:r>
          </w:p>
        </w:tc>
      </w:tr>
      <w:tr w:rsidR="003F3603" w:rsidRPr="001E32CF" w14:paraId="2C70D35F" w14:textId="77777777" w:rsidTr="00BB4C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8" w:type="dxa"/>
          </w:tcPr>
          <w:p w14:paraId="571A9B15" w14:textId="5745BB4E" w:rsidR="003F3603" w:rsidRPr="001E32CF" w:rsidRDefault="003F3603" w:rsidP="001E32CF">
            <w:pPr>
              <w:spacing w:line="480" w:lineRule="auto"/>
              <w:rPr>
                <w:rFonts w:cstheme="minorHAnsi"/>
                <w:color w:val="080E14"/>
                <w:shd w:val="clear" w:color="auto" w:fill="FFFFFF"/>
              </w:rPr>
            </w:pPr>
            <w:r w:rsidRPr="001E32CF">
              <w:rPr>
                <w:rFonts w:cstheme="minorHAnsi"/>
                <w:color w:val="080E14"/>
                <w:shd w:val="clear" w:color="auto" w:fill="FFFFFF"/>
              </w:rPr>
              <w:t>Apple</w:t>
            </w:r>
          </w:p>
        </w:tc>
        <w:tc>
          <w:tcPr>
            <w:tcW w:w="3093" w:type="dxa"/>
          </w:tcPr>
          <w:p w14:paraId="186B82C0" w14:textId="6C5F99B4" w:rsidR="003F3603" w:rsidRPr="001E32CF" w:rsidRDefault="007C709E" w:rsidP="001E32CF">
            <w:pPr>
              <w:spacing w:line="480" w:lineRule="auto"/>
              <w:cnfStyle w:val="000000100000" w:firstRow="0" w:lastRow="0" w:firstColumn="0" w:lastColumn="0" w:oddVBand="0" w:evenVBand="0" w:oddHBand="1"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iP</w:t>
            </w:r>
            <w:r w:rsidR="003F3603" w:rsidRPr="001E32CF">
              <w:rPr>
                <w:rFonts w:cstheme="minorHAnsi"/>
                <w:color w:val="080E14"/>
                <w:shd w:val="clear" w:color="auto" w:fill="FFFFFF"/>
              </w:rPr>
              <w:t>hone 11</w:t>
            </w:r>
          </w:p>
        </w:tc>
        <w:tc>
          <w:tcPr>
            <w:tcW w:w="3045" w:type="dxa"/>
          </w:tcPr>
          <w:p w14:paraId="6F83C030" w14:textId="762628D8" w:rsidR="003F3603" w:rsidRPr="001E32CF" w:rsidRDefault="007C709E" w:rsidP="001E32CF">
            <w:pPr>
              <w:spacing w:line="480" w:lineRule="auto"/>
              <w:cnfStyle w:val="000000100000" w:firstRow="0" w:lastRow="0" w:firstColumn="0" w:lastColumn="0" w:oddVBand="0" w:evenVBand="0" w:oddHBand="1"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729</w:t>
            </w:r>
          </w:p>
        </w:tc>
      </w:tr>
      <w:tr w:rsidR="007C709E" w:rsidRPr="001E32CF" w14:paraId="5593E48A" w14:textId="77777777" w:rsidTr="00BB4C8B">
        <w:tc>
          <w:tcPr>
            <w:cnfStyle w:val="001000000000" w:firstRow="0" w:lastRow="0" w:firstColumn="1" w:lastColumn="0" w:oddVBand="0" w:evenVBand="0" w:oddHBand="0" w:evenHBand="0" w:firstRowFirstColumn="0" w:firstRowLastColumn="0" w:lastRowFirstColumn="0" w:lastRowLastColumn="0"/>
            <w:tcW w:w="2878" w:type="dxa"/>
          </w:tcPr>
          <w:p w14:paraId="5BAB6B3C" w14:textId="6684F0EA" w:rsidR="007C709E" w:rsidRPr="001E32CF" w:rsidRDefault="007C709E" w:rsidP="001E32CF">
            <w:pPr>
              <w:spacing w:line="480" w:lineRule="auto"/>
              <w:rPr>
                <w:rFonts w:cstheme="minorHAnsi"/>
                <w:color w:val="080E14"/>
                <w:shd w:val="clear" w:color="auto" w:fill="FFFFFF"/>
              </w:rPr>
            </w:pPr>
            <w:r w:rsidRPr="001E32CF">
              <w:rPr>
                <w:rFonts w:cstheme="minorHAnsi"/>
                <w:color w:val="080E14"/>
                <w:shd w:val="clear" w:color="auto" w:fill="FFFFFF"/>
              </w:rPr>
              <w:t>HUAWEI</w:t>
            </w:r>
          </w:p>
        </w:tc>
        <w:tc>
          <w:tcPr>
            <w:tcW w:w="3093" w:type="dxa"/>
          </w:tcPr>
          <w:p w14:paraId="5A3DCED6" w14:textId="7EB84889" w:rsidR="007C709E" w:rsidRPr="001E32CF" w:rsidRDefault="007C709E" w:rsidP="001E32CF">
            <w:pPr>
              <w:spacing w:line="480" w:lineRule="auto"/>
              <w:cnfStyle w:val="000000000000" w:firstRow="0" w:lastRow="0" w:firstColumn="0" w:lastColumn="0" w:oddVBand="0" w:evenVBand="0" w:oddHBand="0"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P40</w:t>
            </w:r>
          </w:p>
        </w:tc>
        <w:tc>
          <w:tcPr>
            <w:tcW w:w="3045" w:type="dxa"/>
          </w:tcPr>
          <w:p w14:paraId="1034D31E" w14:textId="50D89498" w:rsidR="007C709E" w:rsidRPr="001E32CF" w:rsidRDefault="007C709E" w:rsidP="001E32CF">
            <w:pPr>
              <w:spacing w:line="480" w:lineRule="auto"/>
              <w:cnfStyle w:val="000000000000" w:firstRow="0" w:lastRow="0" w:firstColumn="0" w:lastColumn="0" w:oddVBand="0" w:evenVBand="0" w:oddHBand="0" w:evenHBand="0" w:firstRowFirstColumn="0" w:firstRowLastColumn="0" w:lastRowFirstColumn="0" w:lastRowLastColumn="0"/>
              <w:rPr>
                <w:rFonts w:cstheme="minorHAnsi"/>
                <w:color w:val="080E14"/>
                <w:shd w:val="clear" w:color="auto" w:fill="FFFFFF"/>
              </w:rPr>
            </w:pPr>
            <w:r w:rsidRPr="001E32CF">
              <w:rPr>
                <w:rFonts w:cstheme="minorHAnsi"/>
                <w:color w:val="080E14"/>
                <w:shd w:val="clear" w:color="auto" w:fill="FFFFFF"/>
              </w:rPr>
              <w:t>699</w:t>
            </w:r>
          </w:p>
        </w:tc>
      </w:tr>
    </w:tbl>
    <w:p w14:paraId="19E7206D" w14:textId="5C5C5642" w:rsidR="00F10399" w:rsidRPr="001E32CF" w:rsidRDefault="007C709E" w:rsidP="001E32CF">
      <w:pPr>
        <w:spacing w:line="480" w:lineRule="auto"/>
        <w:rPr>
          <w:rFonts w:cstheme="minorHAnsi"/>
          <w:color w:val="080E14"/>
          <w:shd w:val="clear" w:color="auto" w:fill="FFFFFF"/>
        </w:rPr>
      </w:pPr>
      <w:r w:rsidRPr="001E32CF">
        <w:rPr>
          <w:rFonts w:cstheme="minorHAnsi"/>
          <w:color w:val="080E14"/>
          <w:shd w:val="clear" w:color="auto" w:fill="FFFFFF"/>
        </w:rPr>
        <w:t xml:space="preserve">Price information taken from techradar reviews by </w:t>
      </w:r>
      <w:bookmarkStart w:id="15" w:name="_Hlk53693423"/>
      <w:r w:rsidRPr="001E32CF">
        <w:rPr>
          <w:rFonts w:cstheme="minorHAnsi"/>
          <w:b/>
          <w:bCs/>
          <w:color w:val="080E14"/>
          <w:shd w:val="clear" w:color="auto" w:fill="FFFFFF"/>
        </w:rPr>
        <w:t>Peckman, Beavis and Hughes (2020)</w:t>
      </w:r>
    </w:p>
    <w:bookmarkEnd w:id="15"/>
    <w:p w14:paraId="16617E6B" w14:textId="67112465" w:rsidR="00936F85" w:rsidRPr="001E32CF" w:rsidRDefault="00930520" w:rsidP="001E32CF">
      <w:pPr>
        <w:spacing w:line="480" w:lineRule="auto"/>
        <w:rPr>
          <w:rFonts w:cstheme="minorHAnsi"/>
          <w:color w:val="080E14"/>
          <w:shd w:val="clear" w:color="auto" w:fill="FFFFFF"/>
        </w:rPr>
      </w:pPr>
      <w:r w:rsidRPr="001E32CF">
        <w:rPr>
          <w:rFonts w:cstheme="minorHAnsi"/>
          <w:color w:val="080E14"/>
          <w:shd w:val="clear" w:color="auto" w:fill="FFFFFF"/>
        </w:rPr>
        <w:t xml:space="preserve"> </w:t>
      </w:r>
      <w:r w:rsidR="007C709E" w:rsidRPr="001E32CF">
        <w:rPr>
          <w:rFonts w:cstheme="minorHAnsi"/>
          <w:color w:val="080E14"/>
          <w:shd w:val="clear" w:color="auto" w:fill="FFFFFF"/>
        </w:rPr>
        <w:t>Looking at these prices, and accounting for minor specification differences, Google beats the competition when it comes to price. The same can be said for the Chromebook. Google’s version, the Pixelbook is one of the 4 most popular Chromebook versions. The table below shows a price comparison.</w:t>
      </w:r>
    </w:p>
    <w:tbl>
      <w:tblPr>
        <w:tblStyle w:val="GridTable4-Accent1"/>
        <w:tblW w:w="0" w:type="auto"/>
        <w:tblLook w:val="04A0" w:firstRow="1" w:lastRow="0" w:firstColumn="1" w:lastColumn="0" w:noHBand="0" w:noVBand="1"/>
      </w:tblPr>
      <w:tblGrid>
        <w:gridCol w:w="3114"/>
        <w:gridCol w:w="1984"/>
      </w:tblGrid>
      <w:tr w:rsidR="007C709E" w:rsidRPr="001E32CF" w14:paraId="1F204E51" w14:textId="77777777" w:rsidTr="0097513C">
        <w:trPr>
          <w:cnfStyle w:val="100000000000" w:firstRow="1" w:lastRow="0" w:firstColumn="0" w:lastColumn="0" w:oddVBand="0" w:evenVBand="0" w:oddHBand="0"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3114" w:type="dxa"/>
            <w:hideMark/>
          </w:tcPr>
          <w:p w14:paraId="64724424" w14:textId="65F6082D" w:rsidR="007C709E" w:rsidRPr="001E32CF" w:rsidRDefault="0097513C" w:rsidP="001E32CF">
            <w:pPr>
              <w:spacing w:line="480" w:lineRule="auto"/>
              <w:rPr>
                <w:rFonts w:cs="Arial"/>
                <w:color w:val="000000" w:themeColor="text1"/>
                <w:sz w:val="23"/>
                <w:szCs w:val="23"/>
              </w:rPr>
            </w:pPr>
            <w:r w:rsidRPr="001E32CF">
              <w:rPr>
                <w:rFonts w:cs="Arial"/>
                <w:color w:val="000000" w:themeColor="text1"/>
                <w:sz w:val="23"/>
                <w:szCs w:val="23"/>
              </w:rPr>
              <w:t>Chromebook</w:t>
            </w:r>
          </w:p>
        </w:tc>
        <w:tc>
          <w:tcPr>
            <w:tcW w:w="1984" w:type="dxa"/>
            <w:hideMark/>
          </w:tcPr>
          <w:p w14:paraId="0EAD0833" w14:textId="3FAA9D1C" w:rsidR="007C709E" w:rsidRPr="001E32CF" w:rsidRDefault="0097513C" w:rsidP="001E32CF">
            <w:pPr>
              <w:spacing w:line="480" w:lineRule="auto"/>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1E32CF">
              <w:rPr>
                <w:rFonts w:cs="Arial"/>
                <w:color w:val="000000" w:themeColor="text1"/>
              </w:rPr>
              <w:t>Price</w:t>
            </w:r>
          </w:p>
        </w:tc>
      </w:tr>
      <w:tr w:rsidR="0097513C" w:rsidRPr="001E32CF" w14:paraId="0E09A5FF" w14:textId="77777777" w:rsidTr="0097513C">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3114" w:type="dxa"/>
            <w:hideMark/>
          </w:tcPr>
          <w:p w14:paraId="35693F56" w14:textId="57776E4A" w:rsidR="0097513C" w:rsidRPr="001E32CF" w:rsidRDefault="0097513C" w:rsidP="001E32CF">
            <w:pPr>
              <w:spacing w:line="480" w:lineRule="auto"/>
              <w:rPr>
                <w:rFonts w:cs="Arial"/>
                <w:color w:val="000000" w:themeColor="text1"/>
                <w:sz w:val="23"/>
                <w:szCs w:val="23"/>
              </w:rPr>
            </w:pPr>
            <w:hyperlink r:id="rId7" w:tgtFrame="_blank" w:history="1">
              <w:r w:rsidRPr="001E32CF">
                <w:rPr>
                  <w:rStyle w:val="Hyperlink"/>
                  <w:rFonts w:cs="Arial"/>
                  <w:color w:val="000000" w:themeColor="text1"/>
                  <w:sz w:val="23"/>
                  <w:szCs w:val="23"/>
                  <w:u w:val="none"/>
                  <w:bdr w:val="none" w:sz="0" w:space="0" w:color="auto" w:frame="1"/>
                </w:rPr>
                <w:t>Asus Chromebook Flip C434</w:t>
              </w:r>
            </w:hyperlink>
          </w:p>
        </w:tc>
        <w:tc>
          <w:tcPr>
            <w:tcW w:w="1984" w:type="dxa"/>
            <w:hideMark/>
          </w:tcPr>
          <w:p w14:paraId="21AF8BC7" w14:textId="6AAA1BF6" w:rsidR="0097513C" w:rsidRPr="001E32CF" w:rsidRDefault="0097513C" w:rsidP="001E32CF">
            <w:pPr>
              <w:spacing w:line="48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hyperlink r:id="rId8" w:tgtFrame="_blank" w:history="1">
              <w:r w:rsidRPr="001E32CF">
                <w:rPr>
                  <w:rStyle w:val="Hyperlink"/>
                  <w:rFonts w:cs="Arial"/>
                  <w:color w:val="000000" w:themeColor="text1"/>
                  <w:u w:val="none"/>
                  <w:bdr w:val="none" w:sz="0" w:space="0" w:color="auto" w:frame="1"/>
                </w:rPr>
                <w:t>$569</w:t>
              </w:r>
            </w:hyperlink>
          </w:p>
        </w:tc>
      </w:tr>
      <w:tr w:rsidR="0097513C" w:rsidRPr="001E32CF" w14:paraId="43FC5070" w14:textId="77777777" w:rsidTr="0097513C">
        <w:trPr>
          <w:trHeight w:val="870"/>
        </w:trPr>
        <w:tc>
          <w:tcPr>
            <w:cnfStyle w:val="001000000000" w:firstRow="0" w:lastRow="0" w:firstColumn="1" w:lastColumn="0" w:oddVBand="0" w:evenVBand="0" w:oddHBand="0" w:evenHBand="0" w:firstRowFirstColumn="0" w:firstRowLastColumn="0" w:lastRowFirstColumn="0" w:lastRowLastColumn="0"/>
            <w:tcW w:w="3114" w:type="dxa"/>
            <w:hideMark/>
          </w:tcPr>
          <w:p w14:paraId="2331DD10" w14:textId="6A66AA58" w:rsidR="0097513C" w:rsidRPr="001E32CF" w:rsidRDefault="0097513C" w:rsidP="001E32CF">
            <w:pPr>
              <w:spacing w:line="480" w:lineRule="auto"/>
              <w:rPr>
                <w:rFonts w:cs="Arial"/>
                <w:color w:val="000000" w:themeColor="text1"/>
                <w:sz w:val="23"/>
                <w:szCs w:val="23"/>
              </w:rPr>
            </w:pPr>
            <w:r w:rsidRPr="001E32CF">
              <w:rPr>
                <w:rFonts w:cs="Arial"/>
                <w:color w:val="000000" w:themeColor="text1"/>
                <w:sz w:val="23"/>
                <w:szCs w:val="23"/>
              </w:rPr>
              <w:t>L</w:t>
            </w:r>
            <w:r w:rsidRPr="001E32CF">
              <w:t>enovo Chromebook Duet</w:t>
            </w:r>
          </w:p>
        </w:tc>
        <w:tc>
          <w:tcPr>
            <w:tcW w:w="1984" w:type="dxa"/>
            <w:hideMark/>
          </w:tcPr>
          <w:p w14:paraId="4AFA75D8" w14:textId="691B452C" w:rsidR="0097513C" w:rsidRPr="001E32CF" w:rsidRDefault="0097513C" w:rsidP="001E32CF">
            <w:pPr>
              <w:spacing w:line="480" w:lineRule="auto"/>
              <w:cnfStyle w:val="000000000000" w:firstRow="0" w:lastRow="0" w:firstColumn="0" w:lastColumn="0" w:oddVBand="0" w:evenVBand="0" w:oddHBand="0" w:evenHBand="0" w:firstRowFirstColumn="0" w:firstRowLastColumn="0" w:lastRowFirstColumn="0" w:lastRowLastColumn="0"/>
              <w:rPr>
                <w:rFonts w:cs="Arial"/>
                <w:color w:val="000000" w:themeColor="text1"/>
              </w:rPr>
            </w:pPr>
            <w:hyperlink r:id="rId9" w:tgtFrame="_blank" w:history="1">
              <w:r w:rsidRPr="001E32CF">
                <w:rPr>
                  <w:rStyle w:val="Hyperlink"/>
                  <w:rFonts w:cs="Arial"/>
                  <w:color w:val="000000" w:themeColor="text1"/>
                  <w:u w:val="none"/>
                  <w:bdr w:val="none" w:sz="0" w:space="0" w:color="auto" w:frame="1"/>
                </w:rPr>
                <w:t>$249</w:t>
              </w:r>
            </w:hyperlink>
            <w:hyperlink r:id="rId10" w:tgtFrame="_blank" w:history="1"/>
          </w:p>
        </w:tc>
      </w:tr>
      <w:tr w:rsidR="0097513C" w:rsidRPr="001E32CF" w14:paraId="72BCA9C8" w14:textId="77777777" w:rsidTr="0097513C">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3114" w:type="dxa"/>
            <w:hideMark/>
          </w:tcPr>
          <w:p w14:paraId="41A6BBF8" w14:textId="75BD8C3B" w:rsidR="0097513C" w:rsidRPr="001E32CF" w:rsidRDefault="0097513C" w:rsidP="001E32CF">
            <w:pPr>
              <w:spacing w:line="480" w:lineRule="auto"/>
              <w:rPr>
                <w:rFonts w:cs="Arial"/>
                <w:color w:val="000000" w:themeColor="text1"/>
                <w:sz w:val="23"/>
                <w:szCs w:val="23"/>
              </w:rPr>
            </w:pPr>
            <w:hyperlink r:id="rId11" w:tgtFrame="_blank" w:history="1">
              <w:r w:rsidRPr="001E32CF">
                <w:rPr>
                  <w:rStyle w:val="Hyperlink"/>
                  <w:rFonts w:cs="Arial"/>
                  <w:color w:val="000000" w:themeColor="text1"/>
                  <w:sz w:val="23"/>
                  <w:szCs w:val="23"/>
                  <w:u w:val="none"/>
                  <w:bdr w:val="none" w:sz="0" w:space="0" w:color="auto" w:frame="1"/>
                </w:rPr>
                <w:t>Dell Chromebook 3189</w:t>
              </w:r>
            </w:hyperlink>
          </w:p>
        </w:tc>
        <w:tc>
          <w:tcPr>
            <w:tcW w:w="1984" w:type="dxa"/>
          </w:tcPr>
          <w:p w14:paraId="3485E66C" w14:textId="5ECD8EAC" w:rsidR="0097513C" w:rsidRPr="001E32CF" w:rsidRDefault="0097513C" w:rsidP="001E32CF">
            <w:pPr>
              <w:spacing w:line="48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hyperlink r:id="rId12" w:tgtFrame="_blank" w:history="1">
              <w:r w:rsidRPr="001E32CF">
                <w:rPr>
                  <w:rStyle w:val="Hyperlink"/>
                  <w:rFonts w:cs="Arial"/>
                  <w:color w:val="000000" w:themeColor="text1"/>
                  <w:u w:val="none"/>
                  <w:bdr w:val="none" w:sz="0" w:space="0" w:color="auto" w:frame="1"/>
                </w:rPr>
                <w:t>$329</w:t>
              </w:r>
            </w:hyperlink>
          </w:p>
        </w:tc>
      </w:tr>
      <w:tr w:rsidR="0097513C" w:rsidRPr="001E32CF" w14:paraId="703201AE" w14:textId="77777777" w:rsidTr="00BB4C8B">
        <w:trPr>
          <w:trHeight w:val="416"/>
        </w:trPr>
        <w:tc>
          <w:tcPr>
            <w:cnfStyle w:val="001000000000" w:firstRow="0" w:lastRow="0" w:firstColumn="1" w:lastColumn="0" w:oddVBand="0" w:evenVBand="0" w:oddHBand="0" w:evenHBand="0" w:firstRowFirstColumn="0" w:firstRowLastColumn="0" w:lastRowFirstColumn="0" w:lastRowLastColumn="0"/>
            <w:tcW w:w="3114" w:type="dxa"/>
            <w:hideMark/>
          </w:tcPr>
          <w:p w14:paraId="4ACA6068" w14:textId="0C3AD588" w:rsidR="0097513C" w:rsidRPr="001E32CF" w:rsidRDefault="0097513C" w:rsidP="001E32CF">
            <w:pPr>
              <w:spacing w:line="480" w:lineRule="auto"/>
              <w:rPr>
                <w:rFonts w:cs="Arial"/>
                <w:color w:val="000000" w:themeColor="text1"/>
                <w:sz w:val="23"/>
                <w:szCs w:val="23"/>
              </w:rPr>
            </w:pPr>
            <w:hyperlink r:id="rId13" w:tgtFrame="_blank" w:history="1">
              <w:r w:rsidRPr="001E32CF">
                <w:rPr>
                  <w:rStyle w:val="Hyperlink"/>
                  <w:rFonts w:cs="Arial"/>
                  <w:color w:val="000000" w:themeColor="text1"/>
                  <w:sz w:val="23"/>
                  <w:szCs w:val="23"/>
                  <w:u w:val="none"/>
                  <w:bdr w:val="none" w:sz="0" w:space="0" w:color="auto" w:frame="1"/>
                </w:rPr>
                <w:t>Google Pixelbook Go</w:t>
              </w:r>
            </w:hyperlink>
          </w:p>
        </w:tc>
        <w:tc>
          <w:tcPr>
            <w:tcW w:w="1984" w:type="dxa"/>
            <w:hideMark/>
          </w:tcPr>
          <w:p w14:paraId="50E14E45" w14:textId="61DCEFD5" w:rsidR="0097513C" w:rsidRPr="001E32CF" w:rsidRDefault="0097513C" w:rsidP="001E32CF">
            <w:pPr>
              <w:spacing w:line="480" w:lineRule="auto"/>
              <w:cnfStyle w:val="000000000000" w:firstRow="0" w:lastRow="0" w:firstColumn="0" w:lastColumn="0" w:oddVBand="0" w:evenVBand="0" w:oddHBand="0" w:evenHBand="0" w:firstRowFirstColumn="0" w:firstRowLastColumn="0" w:lastRowFirstColumn="0" w:lastRowLastColumn="0"/>
              <w:rPr>
                <w:rFonts w:cs="Arial"/>
                <w:color w:val="000000" w:themeColor="text1"/>
              </w:rPr>
            </w:pPr>
            <w:hyperlink r:id="rId14" w:tgtFrame="_blank" w:history="1">
              <w:r w:rsidRPr="001E32CF">
                <w:rPr>
                  <w:rStyle w:val="Hyperlink"/>
                  <w:rFonts w:cs="Arial"/>
                  <w:color w:val="000000" w:themeColor="text1"/>
                  <w:u w:val="none"/>
                  <w:bdr w:val="none" w:sz="0" w:space="0" w:color="auto" w:frame="1"/>
                </w:rPr>
                <w:t>$649</w:t>
              </w:r>
            </w:hyperlink>
          </w:p>
        </w:tc>
      </w:tr>
    </w:tbl>
    <w:p w14:paraId="17AE1DCC" w14:textId="13804F6C" w:rsidR="007C709E" w:rsidRPr="001E32CF" w:rsidRDefault="006E644C" w:rsidP="001E32CF">
      <w:pPr>
        <w:spacing w:line="480" w:lineRule="auto"/>
        <w:rPr>
          <w:b/>
          <w:bCs/>
        </w:rPr>
      </w:pPr>
      <w:bookmarkStart w:id="16" w:name="_Hlk53693450"/>
      <w:r w:rsidRPr="001E32CF">
        <w:rPr>
          <w:b/>
          <w:bCs/>
        </w:rPr>
        <w:t>(Tracy, 2020)</w:t>
      </w:r>
    </w:p>
    <w:bookmarkEnd w:id="16"/>
    <w:p w14:paraId="34EEDED1" w14:textId="7E73268D" w:rsidR="0090639C" w:rsidRPr="001E32CF" w:rsidRDefault="006E644C" w:rsidP="001E32CF">
      <w:pPr>
        <w:spacing w:line="480" w:lineRule="auto"/>
      </w:pPr>
      <w:r w:rsidRPr="001E32CF">
        <w:t>Google in this comparison loses the competition, however there is a very big difference between these Chromeboo</w:t>
      </w:r>
      <w:r w:rsidR="0090639C" w:rsidRPr="001E32CF">
        <w:t>k</w:t>
      </w:r>
      <w:r w:rsidR="0004212C" w:rsidRPr="001E32CF">
        <w:t>s</w:t>
      </w:r>
      <w:r w:rsidR="0090639C" w:rsidRPr="001E32CF">
        <w:t>.</w:t>
      </w:r>
      <w:r w:rsidR="00236669" w:rsidRPr="001E32CF">
        <w:t xml:space="preserve"> </w:t>
      </w:r>
      <w:r w:rsidR="00C74285" w:rsidRPr="001E32CF">
        <w:t xml:space="preserve">According to AH awards, the Pixelbook Go was nominated for Best Chromebook 2019. </w:t>
      </w:r>
      <w:r w:rsidR="00C74285" w:rsidRPr="001E32CF">
        <w:rPr>
          <w:b/>
          <w:bCs/>
        </w:rPr>
        <w:t>(</w:t>
      </w:r>
      <w:bookmarkStart w:id="17" w:name="_Hlk53693459"/>
      <w:r w:rsidR="00C74285" w:rsidRPr="001E32CF">
        <w:rPr>
          <w:b/>
          <w:bCs/>
        </w:rPr>
        <w:t>Golightly, 2019)</w:t>
      </w:r>
      <w:bookmarkEnd w:id="17"/>
    </w:p>
    <w:p w14:paraId="72786212" w14:textId="26AEC630" w:rsidR="00AF7A0F" w:rsidRPr="001E32CF" w:rsidRDefault="00AF7A0F" w:rsidP="001E32CF">
      <w:pPr>
        <w:spacing w:line="480" w:lineRule="auto"/>
      </w:pPr>
      <w:r w:rsidRPr="001E32CF">
        <w:t xml:space="preserve">Google’s prices plus their diversification show how Google fit the hybrid strategy. </w:t>
      </w:r>
      <w:r w:rsidR="005A642C" w:rsidRPr="001E32CF">
        <w:t xml:space="preserve">They offer lower prices than their competitors and offer far more differentiation. As differentiation is a quarter of Google’s business strategy it </w:t>
      </w:r>
      <w:r w:rsidR="0004212C" w:rsidRPr="001E32CF">
        <w:t>is not</w:t>
      </w:r>
      <w:r w:rsidR="005A642C" w:rsidRPr="001E32CF">
        <w:t xml:space="preserve"> surprising to see that </w:t>
      </w:r>
      <w:r w:rsidR="0004212C" w:rsidRPr="001E32CF">
        <w:t xml:space="preserve">reflected in the Strategic Clock. </w:t>
      </w:r>
    </w:p>
    <w:p w14:paraId="08FC956F" w14:textId="4AA93D71" w:rsidR="0090639C" w:rsidRPr="001E32CF" w:rsidRDefault="0090639C" w:rsidP="001E32CF">
      <w:pPr>
        <w:spacing w:line="480" w:lineRule="auto"/>
      </w:pPr>
    </w:p>
    <w:p w14:paraId="2D9AD1DD" w14:textId="3B035C80" w:rsidR="00C74285" w:rsidRPr="001E32CF" w:rsidRDefault="00F55DFA" w:rsidP="001E32CF">
      <w:pPr>
        <w:pStyle w:val="Heading3"/>
        <w:spacing w:line="480" w:lineRule="auto"/>
        <w:rPr>
          <w:rFonts w:asciiTheme="minorHAnsi" w:hAnsiTheme="minorHAnsi"/>
        </w:rPr>
      </w:pPr>
      <w:r w:rsidRPr="001E32CF">
        <w:rPr>
          <w:rFonts w:asciiTheme="minorHAnsi" w:hAnsiTheme="minorHAnsi"/>
        </w:rPr>
        <w:t>Porter’s 5 Forces</w:t>
      </w:r>
    </w:p>
    <w:p w14:paraId="6BB5C7FC" w14:textId="3E88B654" w:rsidR="00D13CAB" w:rsidRPr="001E32CF" w:rsidRDefault="00C74285" w:rsidP="001E32CF">
      <w:pPr>
        <w:spacing w:line="480" w:lineRule="auto"/>
      </w:pPr>
      <w:r w:rsidRPr="001E32CF">
        <w:t xml:space="preserve">The Porter’s 5 forces model </w:t>
      </w:r>
      <w:r w:rsidR="0054776C" w:rsidRPr="001E32CF">
        <w:t xml:space="preserve">is a tool created by Michael Porter to pinpoint and analyse 5 competitive forces that determine their strengths and weaknesses of an organisation </w:t>
      </w:r>
      <w:bookmarkStart w:id="18" w:name="_Hlk53693468"/>
      <w:r w:rsidR="0054776C" w:rsidRPr="001E32CF">
        <w:rPr>
          <w:b/>
          <w:bCs/>
        </w:rPr>
        <w:t xml:space="preserve">(Chappelow, 2019). </w:t>
      </w:r>
      <w:bookmarkStart w:id="19" w:name="_Hlk53693475"/>
      <w:bookmarkEnd w:id="18"/>
      <w:r w:rsidR="003B3014" w:rsidRPr="001E32CF">
        <w:rPr>
          <w:b/>
          <w:bCs/>
        </w:rPr>
        <w:t xml:space="preserve">Michael Porter (2008) </w:t>
      </w:r>
      <w:bookmarkEnd w:id="19"/>
      <w:r w:rsidR="003B3014" w:rsidRPr="001E32CF">
        <w:t xml:space="preserve">established this model to analyse organisational structure to establish a strategy. </w:t>
      </w:r>
    </w:p>
    <w:p w14:paraId="7988321F" w14:textId="758D1A56" w:rsidR="00D13CAB" w:rsidRPr="001E32CF" w:rsidRDefault="00D13CAB" w:rsidP="001E32CF">
      <w:pPr>
        <w:spacing w:line="480" w:lineRule="auto"/>
      </w:pPr>
      <w:r w:rsidRPr="001E32CF">
        <w:t xml:space="preserve">This model is a micro tool, and it focusses more inwards on the company, as opposed to a macro tool such as a PESTLE analysis, which focusses </w:t>
      </w:r>
    </w:p>
    <w:p w14:paraId="1C14993E" w14:textId="452D64FE" w:rsidR="00C74285" w:rsidRPr="001E32CF" w:rsidRDefault="003B3014" w:rsidP="001E32CF">
      <w:pPr>
        <w:spacing w:line="480" w:lineRule="auto"/>
      </w:pPr>
      <w:r w:rsidRPr="001E32CF">
        <w:t xml:space="preserve">The 5 areas of </w:t>
      </w:r>
      <w:r w:rsidR="00326CDB" w:rsidRPr="001E32CF">
        <w:t xml:space="preserve">Porter’s model are: </w:t>
      </w:r>
    </w:p>
    <w:p w14:paraId="5859C661" w14:textId="653C29E4" w:rsidR="00326CDB" w:rsidRPr="001E32CF" w:rsidRDefault="00326CDB" w:rsidP="00E03FEC">
      <w:pPr>
        <w:spacing w:line="240" w:lineRule="auto"/>
      </w:pPr>
      <w:r w:rsidRPr="001E32CF">
        <w:t>1.Threat of New Entrants</w:t>
      </w:r>
    </w:p>
    <w:p w14:paraId="0DB0B2B6" w14:textId="65D6130D" w:rsidR="00326CDB" w:rsidRPr="001E32CF" w:rsidRDefault="00326CDB" w:rsidP="00E03FEC">
      <w:pPr>
        <w:spacing w:line="240" w:lineRule="auto"/>
      </w:pPr>
      <w:r w:rsidRPr="001E32CF">
        <w:t>2.Bargaining Power of Suppliers</w:t>
      </w:r>
    </w:p>
    <w:p w14:paraId="13F5380F" w14:textId="6811682B" w:rsidR="00326CDB" w:rsidRPr="001E32CF" w:rsidRDefault="00326CDB" w:rsidP="00E03FEC">
      <w:pPr>
        <w:spacing w:line="240" w:lineRule="auto"/>
      </w:pPr>
      <w:r w:rsidRPr="001E32CF">
        <w:t>3.Threat of Substitute Products or Services</w:t>
      </w:r>
    </w:p>
    <w:p w14:paraId="64398A19" w14:textId="7373BD98" w:rsidR="00326CDB" w:rsidRPr="001E32CF" w:rsidRDefault="00326CDB" w:rsidP="00E03FEC">
      <w:pPr>
        <w:spacing w:line="240" w:lineRule="auto"/>
      </w:pPr>
      <w:r w:rsidRPr="001E32CF">
        <w:t>4.Bargaining Power of Buyers</w:t>
      </w:r>
    </w:p>
    <w:p w14:paraId="63633C9F" w14:textId="6620A049" w:rsidR="00326CDB" w:rsidRPr="001E32CF" w:rsidRDefault="00326CDB" w:rsidP="00E03FEC">
      <w:pPr>
        <w:spacing w:line="240" w:lineRule="auto"/>
      </w:pPr>
      <w:r w:rsidRPr="001E32CF">
        <w:t>5.Rivalry Among Existing Competitors</w:t>
      </w:r>
    </w:p>
    <w:p w14:paraId="0CB209C2" w14:textId="7FE91377" w:rsidR="00E10C84" w:rsidRPr="001E32CF" w:rsidRDefault="00E10C84" w:rsidP="001E32CF">
      <w:pPr>
        <w:spacing w:line="480" w:lineRule="auto"/>
      </w:pPr>
      <w:r w:rsidRPr="001E32CF">
        <w:rPr>
          <w:noProof/>
        </w:rPr>
        <w:drawing>
          <wp:inline distT="0" distB="0" distL="0" distR="0" wp14:anchorId="0C5345CD" wp14:editId="7D3C411A">
            <wp:extent cx="2781300" cy="2781300"/>
            <wp:effectExtent l="0" t="0" r="0" b="0"/>
            <wp:docPr id="2" name="Picture 2" descr="Michael Porter's 5 Forces Explained: A Marketer's Guide | Target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hael Porter's 5 Forces Explained: A Marketer's Guide | Target Interne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86725" cy="2786725"/>
                    </a:xfrm>
                    <a:prstGeom prst="rect">
                      <a:avLst/>
                    </a:prstGeom>
                    <a:noFill/>
                    <a:ln>
                      <a:noFill/>
                    </a:ln>
                  </pic:spPr>
                </pic:pic>
              </a:graphicData>
            </a:graphic>
          </wp:inline>
        </w:drawing>
      </w:r>
    </w:p>
    <w:p w14:paraId="2B9CC188" w14:textId="038F1C2F" w:rsidR="00E10C84" w:rsidRPr="001E32CF" w:rsidRDefault="00E10C84" w:rsidP="001E32CF">
      <w:pPr>
        <w:spacing w:line="480" w:lineRule="auto"/>
        <w:rPr>
          <w:b/>
          <w:bCs/>
        </w:rPr>
      </w:pPr>
      <w:r w:rsidRPr="001E32CF">
        <w:rPr>
          <w:b/>
          <w:bCs/>
        </w:rPr>
        <w:t>(</w:t>
      </w:r>
      <w:bookmarkStart w:id="20" w:name="_Hlk53693485"/>
      <w:r w:rsidRPr="001E32CF">
        <w:rPr>
          <w:b/>
          <w:bCs/>
        </w:rPr>
        <w:t>Targetinternet, 2020)</w:t>
      </w:r>
      <w:bookmarkEnd w:id="20"/>
    </w:p>
    <w:p w14:paraId="31308F34" w14:textId="77777777" w:rsidR="00326CDB" w:rsidRPr="001E32CF" w:rsidRDefault="00326CDB" w:rsidP="001E32CF">
      <w:pPr>
        <w:spacing w:line="480" w:lineRule="auto"/>
      </w:pPr>
    </w:p>
    <w:p w14:paraId="1395380E" w14:textId="1000D262" w:rsidR="001E32CF" w:rsidRPr="00B34637" w:rsidRDefault="00326CDB" w:rsidP="001E32CF">
      <w:pPr>
        <w:pStyle w:val="NormalWeb"/>
        <w:shd w:val="clear" w:color="auto" w:fill="FFFFFF"/>
        <w:spacing w:line="480" w:lineRule="auto"/>
        <w:rPr>
          <w:rFonts w:asciiTheme="minorHAnsi" w:hAnsiTheme="minorHAnsi" w:cs="Arial"/>
          <w:color w:val="202124"/>
          <w:sz w:val="22"/>
          <w:szCs w:val="22"/>
        </w:rPr>
      </w:pPr>
      <w:r w:rsidRPr="00B34637">
        <w:rPr>
          <w:rFonts w:asciiTheme="minorHAnsi" w:hAnsiTheme="minorHAnsi"/>
          <w:sz w:val="22"/>
          <w:szCs w:val="22"/>
        </w:rPr>
        <w:lastRenderedPageBreak/>
        <w:t xml:space="preserve">The threat of new entrants into Google’s market </w:t>
      </w:r>
      <w:r w:rsidR="003A6236" w:rsidRPr="00B34637">
        <w:rPr>
          <w:rFonts w:asciiTheme="minorHAnsi" w:hAnsiTheme="minorHAnsi"/>
          <w:sz w:val="22"/>
          <w:szCs w:val="22"/>
        </w:rPr>
        <w:t xml:space="preserve">is only a moderate force (these forces are measured as weak, moderate or strong). </w:t>
      </w:r>
      <w:r w:rsidR="00323B5E" w:rsidRPr="00B34637">
        <w:rPr>
          <w:rFonts w:asciiTheme="minorHAnsi" w:hAnsiTheme="minorHAnsi"/>
          <w:sz w:val="22"/>
          <w:szCs w:val="22"/>
        </w:rPr>
        <w:t xml:space="preserve">The main contributors to this force are new ventures/investments from existing tech companies, as well as new start ups that offer a similar service to Google. </w:t>
      </w:r>
      <w:r w:rsidR="00323B5E" w:rsidRPr="00B34637">
        <w:rPr>
          <w:rFonts w:asciiTheme="minorHAnsi" w:hAnsiTheme="minorHAnsi"/>
          <w:b/>
          <w:bCs/>
          <w:sz w:val="22"/>
          <w:szCs w:val="22"/>
        </w:rPr>
        <w:t>(</w:t>
      </w:r>
      <w:bookmarkStart w:id="21" w:name="_Hlk53693493"/>
      <w:r w:rsidR="00323B5E" w:rsidRPr="00B34637">
        <w:rPr>
          <w:rFonts w:asciiTheme="minorHAnsi" w:hAnsiTheme="minorHAnsi"/>
          <w:b/>
          <w:bCs/>
          <w:sz w:val="22"/>
          <w:szCs w:val="22"/>
        </w:rPr>
        <w:t>Smithson, 2019)</w:t>
      </w:r>
      <w:r w:rsidR="00E10C84" w:rsidRPr="00B34637">
        <w:rPr>
          <w:rFonts w:asciiTheme="minorHAnsi" w:hAnsiTheme="minorHAnsi"/>
          <w:b/>
          <w:bCs/>
          <w:sz w:val="22"/>
          <w:szCs w:val="22"/>
        </w:rPr>
        <w:t xml:space="preserve"> </w:t>
      </w:r>
      <w:bookmarkEnd w:id="21"/>
      <w:r w:rsidR="00E10C84" w:rsidRPr="00B34637">
        <w:rPr>
          <w:rFonts w:asciiTheme="minorHAnsi" w:hAnsiTheme="minorHAnsi"/>
          <w:sz w:val="22"/>
          <w:szCs w:val="22"/>
        </w:rPr>
        <w:t xml:space="preserve">However, being such a massive organisation, Google </w:t>
      </w:r>
      <w:r w:rsidR="00AD0673" w:rsidRPr="00B34637">
        <w:rPr>
          <w:rFonts w:asciiTheme="minorHAnsi" w:hAnsiTheme="minorHAnsi"/>
          <w:sz w:val="22"/>
          <w:szCs w:val="22"/>
        </w:rPr>
        <w:t>would not</w:t>
      </w:r>
      <w:r w:rsidR="00E10C84" w:rsidRPr="00B34637">
        <w:rPr>
          <w:rFonts w:asciiTheme="minorHAnsi" w:hAnsiTheme="minorHAnsi"/>
          <w:sz w:val="22"/>
          <w:szCs w:val="22"/>
        </w:rPr>
        <w:t xml:space="preserve"> have so much to worry about, making the risk factor only moderate. </w:t>
      </w:r>
      <w:r w:rsidR="00A817DF" w:rsidRPr="00B34637">
        <w:rPr>
          <w:rFonts w:asciiTheme="minorHAnsi" w:hAnsiTheme="minorHAnsi"/>
          <w:sz w:val="22"/>
          <w:szCs w:val="22"/>
        </w:rPr>
        <w:t xml:space="preserve">Suppliers, or in this case, advertisers, do not have a lot of bargaining power, due to the sheer </w:t>
      </w:r>
      <w:r w:rsidR="009B7AC3" w:rsidRPr="00B34637">
        <w:rPr>
          <w:rFonts w:asciiTheme="minorHAnsi" w:hAnsiTheme="minorHAnsi"/>
          <w:sz w:val="22"/>
          <w:szCs w:val="22"/>
        </w:rPr>
        <w:t>number</w:t>
      </w:r>
      <w:r w:rsidR="00A817DF" w:rsidRPr="00B34637">
        <w:rPr>
          <w:rFonts w:asciiTheme="minorHAnsi" w:hAnsiTheme="minorHAnsi"/>
          <w:sz w:val="22"/>
          <w:szCs w:val="22"/>
        </w:rPr>
        <w:t xml:space="preserve"> of advertisers available to Google</w:t>
      </w:r>
      <w:r w:rsidR="009B7AC3" w:rsidRPr="00B34637">
        <w:rPr>
          <w:rFonts w:asciiTheme="minorHAnsi" w:hAnsiTheme="minorHAnsi"/>
          <w:sz w:val="22"/>
          <w:szCs w:val="22"/>
        </w:rPr>
        <w:t>. This is a weak force. Other advertising streams, such as TV, radio and printed advertising poses a moderate threat to Google. In an age where we are constantly online, this form of advertising is becoming increasingly popular, however the plethora of alternative advertising streams cannot be ignored even by a business as large as Google.</w:t>
      </w:r>
      <w:r w:rsidR="00CC1C6A" w:rsidRPr="00B34637">
        <w:rPr>
          <w:rFonts w:asciiTheme="minorHAnsi" w:hAnsiTheme="minorHAnsi"/>
          <w:sz w:val="22"/>
          <w:szCs w:val="22"/>
        </w:rPr>
        <w:t xml:space="preserve"> As expected, the bargaining power of customers, users in this case, is low. Google’s various enterprises are used by 100s of millions, if not billions of users. However, although Google’s customers/users exert a low force, they care a lot about their consumer base. Google holds its</w:t>
      </w:r>
      <w:r w:rsidR="001E32CF" w:rsidRPr="00B34637">
        <w:rPr>
          <w:rFonts w:asciiTheme="minorHAnsi" w:hAnsiTheme="minorHAnsi"/>
          <w:sz w:val="22"/>
          <w:szCs w:val="22"/>
        </w:rPr>
        <w:t xml:space="preserve"> users and employees to the same standards: </w:t>
      </w:r>
      <w:r w:rsidR="001E32CF" w:rsidRPr="00B34637">
        <w:rPr>
          <w:rFonts w:asciiTheme="minorHAnsi" w:hAnsiTheme="minorHAnsi" w:cs="Arial"/>
          <w:b/>
          <w:bCs/>
          <w:color w:val="202124"/>
          <w:sz w:val="22"/>
          <w:szCs w:val="22"/>
        </w:rPr>
        <w:t xml:space="preserve"> </w:t>
      </w:r>
      <w:r w:rsidR="001E32CF" w:rsidRPr="001E32CF">
        <w:rPr>
          <w:rFonts w:asciiTheme="minorHAnsi" w:hAnsiTheme="minorHAnsi" w:cs="Arial"/>
          <w:color w:val="202124"/>
          <w:sz w:val="22"/>
          <w:szCs w:val="22"/>
        </w:rPr>
        <w:t>Respect the user, respect the opportunity, respect each other. Our Values govern how we conduct ourselves in pursuit of our mission. We each need to own them personally; we all need to own them collectively.</w:t>
      </w:r>
      <w:r w:rsidR="001E32CF" w:rsidRPr="00B34637">
        <w:rPr>
          <w:rFonts w:asciiTheme="minorHAnsi" w:hAnsiTheme="minorHAnsi" w:cs="Arial"/>
          <w:color w:val="202124"/>
          <w:sz w:val="22"/>
          <w:szCs w:val="22"/>
        </w:rPr>
        <w:t xml:space="preserve"> </w:t>
      </w:r>
      <w:bookmarkStart w:id="22" w:name="_Hlk53693504"/>
      <w:r w:rsidR="001E32CF" w:rsidRPr="00B34637">
        <w:rPr>
          <w:rFonts w:asciiTheme="minorHAnsi" w:hAnsiTheme="minorHAnsi" w:cs="Arial"/>
          <w:b/>
          <w:bCs/>
          <w:color w:val="202124"/>
          <w:sz w:val="22"/>
          <w:szCs w:val="22"/>
        </w:rPr>
        <w:t xml:space="preserve">(Google, 2020). </w:t>
      </w:r>
      <w:bookmarkEnd w:id="22"/>
      <w:r w:rsidR="001E32CF" w:rsidRPr="00B34637">
        <w:rPr>
          <w:rFonts w:asciiTheme="minorHAnsi" w:hAnsiTheme="minorHAnsi" w:cs="Arial"/>
          <w:color w:val="202124"/>
          <w:sz w:val="22"/>
          <w:szCs w:val="22"/>
        </w:rPr>
        <w:t xml:space="preserve">Multinational businesses such as Google or Apple or Amazon often come under fire for the way they treat their customers, but </w:t>
      </w:r>
      <w:r w:rsidR="00114638" w:rsidRPr="00B34637">
        <w:rPr>
          <w:rFonts w:asciiTheme="minorHAnsi" w:hAnsiTheme="minorHAnsi" w:cs="Arial"/>
          <w:color w:val="202124"/>
          <w:sz w:val="22"/>
          <w:szCs w:val="22"/>
        </w:rPr>
        <w:t xml:space="preserve">Google’s very ethos is about customer care. </w:t>
      </w:r>
      <w:r w:rsidR="00AD0673">
        <w:rPr>
          <w:rFonts w:asciiTheme="minorHAnsi" w:hAnsiTheme="minorHAnsi" w:cs="Arial"/>
          <w:color w:val="202124"/>
          <w:sz w:val="22"/>
          <w:szCs w:val="22"/>
        </w:rPr>
        <w:t xml:space="preserve"> The only strong force Google face is competitive rivalry.</w:t>
      </w:r>
      <w:r w:rsidR="00933558">
        <w:rPr>
          <w:rFonts w:asciiTheme="minorHAnsi" w:hAnsiTheme="minorHAnsi" w:cs="Arial"/>
          <w:color w:val="202124"/>
          <w:sz w:val="22"/>
          <w:szCs w:val="22"/>
        </w:rPr>
        <w:t xml:space="preserve"> Whilst Google have so many enterprises and trade avenues, the downside to this is the </w:t>
      </w:r>
      <w:r w:rsidR="0013470E">
        <w:rPr>
          <w:rFonts w:asciiTheme="minorHAnsi" w:hAnsiTheme="minorHAnsi" w:cs="Arial"/>
          <w:color w:val="202124"/>
          <w:sz w:val="22"/>
          <w:szCs w:val="22"/>
        </w:rPr>
        <w:t>number</w:t>
      </w:r>
      <w:r w:rsidR="00933558">
        <w:rPr>
          <w:rFonts w:asciiTheme="minorHAnsi" w:hAnsiTheme="minorHAnsi" w:cs="Arial"/>
          <w:color w:val="202124"/>
          <w:sz w:val="22"/>
          <w:szCs w:val="22"/>
        </w:rPr>
        <w:t xml:space="preserve"> of rival competitors they have amassed. </w:t>
      </w:r>
      <w:r w:rsidR="0013470E">
        <w:rPr>
          <w:rFonts w:asciiTheme="minorHAnsi" w:hAnsiTheme="minorHAnsi" w:cs="Arial"/>
          <w:color w:val="202124"/>
          <w:sz w:val="22"/>
          <w:szCs w:val="22"/>
        </w:rPr>
        <w:t xml:space="preserve"> The main competitors to google are</w:t>
      </w:r>
      <w:r w:rsidR="00ED5B3B">
        <w:rPr>
          <w:rFonts w:asciiTheme="minorHAnsi" w:hAnsiTheme="minorHAnsi" w:cs="Arial"/>
          <w:color w:val="202124"/>
          <w:sz w:val="22"/>
          <w:szCs w:val="22"/>
        </w:rPr>
        <w:t xml:space="preserve"> Verizon, Apple, Facebook and Amazon. Due to this, </w:t>
      </w:r>
      <w:r w:rsidR="009B246C">
        <w:rPr>
          <w:rFonts w:asciiTheme="minorHAnsi" w:hAnsiTheme="minorHAnsi" w:cs="Arial"/>
          <w:color w:val="202124"/>
          <w:sz w:val="22"/>
          <w:szCs w:val="22"/>
        </w:rPr>
        <w:t>customers/users have a lot of options if they do not like Google for any reason. Google doesn’t cost to use, and neither do Google’s competitors, giving customers no issues if they want to stop using Google.</w:t>
      </w:r>
    </w:p>
    <w:tbl>
      <w:tblPr>
        <w:tblStyle w:val="GridTable4-Accent1"/>
        <w:tblW w:w="0" w:type="auto"/>
        <w:tblLook w:val="04A0" w:firstRow="1" w:lastRow="0" w:firstColumn="1" w:lastColumn="0" w:noHBand="0" w:noVBand="1"/>
      </w:tblPr>
      <w:tblGrid>
        <w:gridCol w:w="1803"/>
        <w:gridCol w:w="1803"/>
        <w:gridCol w:w="1803"/>
        <w:gridCol w:w="1803"/>
        <w:gridCol w:w="1804"/>
      </w:tblGrid>
      <w:tr w:rsidR="009B246C" w14:paraId="61551083" w14:textId="77777777" w:rsidTr="009B24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607EC55" w14:textId="0D3E0C2B" w:rsidR="009B246C" w:rsidRPr="009B246C" w:rsidRDefault="009B246C" w:rsidP="001E32CF">
            <w:pPr>
              <w:pStyle w:val="NormalWeb"/>
              <w:spacing w:line="480" w:lineRule="auto"/>
              <w:rPr>
                <w:rFonts w:asciiTheme="minorHAnsi" w:hAnsiTheme="minorHAnsi" w:cs="Arial"/>
                <w:color w:val="202124"/>
                <w:sz w:val="22"/>
                <w:szCs w:val="22"/>
              </w:rPr>
            </w:pPr>
            <w:r w:rsidRPr="009B246C">
              <w:rPr>
                <w:rFonts w:asciiTheme="minorHAnsi" w:hAnsiTheme="minorHAnsi" w:cs="Arial"/>
                <w:color w:val="202124"/>
                <w:sz w:val="22"/>
                <w:szCs w:val="22"/>
              </w:rPr>
              <w:lastRenderedPageBreak/>
              <w:t>Competitive Rivalry</w:t>
            </w:r>
          </w:p>
        </w:tc>
        <w:tc>
          <w:tcPr>
            <w:tcW w:w="1803" w:type="dxa"/>
          </w:tcPr>
          <w:p w14:paraId="090262AE" w14:textId="272139AE" w:rsidR="009B246C" w:rsidRPr="009B246C" w:rsidRDefault="009B246C" w:rsidP="001E32CF">
            <w:pPr>
              <w:pStyle w:val="NormalWeb"/>
              <w:spacing w:line="48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Arial"/>
                <w:color w:val="202124"/>
                <w:sz w:val="22"/>
                <w:szCs w:val="22"/>
              </w:rPr>
            </w:pPr>
            <w:r w:rsidRPr="009B246C">
              <w:rPr>
                <w:rFonts w:asciiTheme="minorHAnsi" w:hAnsiTheme="minorHAnsi" w:cs="Arial"/>
                <w:color w:val="202124"/>
                <w:sz w:val="22"/>
                <w:szCs w:val="22"/>
              </w:rPr>
              <w:t>Bargaining power of buyers</w:t>
            </w:r>
          </w:p>
        </w:tc>
        <w:tc>
          <w:tcPr>
            <w:tcW w:w="1803" w:type="dxa"/>
          </w:tcPr>
          <w:p w14:paraId="3B9072F8" w14:textId="71C9C261" w:rsidR="009B246C" w:rsidRPr="009B246C" w:rsidRDefault="009B246C" w:rsidP="001E32CF">
            <w:pPr>
              <w:pStyle w:val="NormalWeb"/>
              <w:spacing w:line="48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Arial"/>
                <w:color w:val="202124"/>
                <w:sz w:val="22"/>
                <w:szCs w:val="22"/>
              </w:rPr>
            </w:pPr>
            <w:r w:rsidRPr="009B246C">
              <w:rPr>
                <w:rFonts w:asciiTheme="minorHAnsi" w:hAnsiTheme="minorHAnsi" w:cs="Arial"/>
                <w:color w:val="202124"/>
                <w:sz w:val="22"/>
                <w:szCs w:val="22"/>
              </w:rPr>
              <w:t>Bargaining power of Suppliers</w:t>
            </w:r>
          </w:p>
        </w:tc>
        <w:tc>
          <w:tcPr>
            <w:tcW w:w="1803" w:type="dxa"/>
          </w:tcPr>
          <w:p w14:paraId="2F97720E" w14:textId="233B9816" w:rsidR="009B246C" w:rsidRPr="009B246C" w:rsidRDefault="009B246C" w:rsidP="001E32CF">
            <w:pPr>
              <w:pStyle w:val="NormalWeb"/>
              <w:spacing w:line="48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Arial"/>
                <w:color w:val="202124"/>
                <w:sz w:val="22"/>
                <w:szCs w:val="22"/>
              </w:rPr>
            </w:pPr>
            <w:r w:rsidRPr="009B246C">
              <w:rPr>
                <w:rFonts w:asciiTheme="minorHAnsi" w:hAnsiTheme="minorHAnsi" w:cs="Arial"/>
                <w:color w:val="202124"/>
                <w:sz w:val="22"/>
                <w:szCs w:val="22"/>
              </w:rPr>
              <w:t>Threat of new entrants</w:t>
            </w:r>
          </w:p>
        </w:tc>
        <w:tc>
          <w:tcPr>
            <w:tcW w:w="1804" w:type="dxa"/>
          </w:tcPr>
          <w:p w14:paraId="5FFF5462" w14:textId="77795BC7" w:rsidR="009B246C" w:rsidRPr="009B246C" w:rsidRDefault="009B246C" w:rsidP="001E32CF">
            <w:pPr>
              <w:pStyle w:val="NormalWeb"/>
              <w:spacing w:line="48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Arial"/>
                <w:color w:val="202124"/>
                <w:sz w:val="22"/>
                <w:szCs w:val="22"/>
              </w:rPr>
            </w:pPr>
            <w:r w:rsidRPr="009B246C">
              <w:rPr>
                <w:rFonts w:asciiTheme="minorHAnsi" w:hAnsiTheme="minorHAnsi" w:cs="Arial"/>
                <w:color w:val="202124"/>
                <w:sz w:val="22"/>
                <w:szCs w:val="22"/>
              </w:rPr>
              <w:t>Threat of substitution</w:t>
            </w:r>
          </w:p>
        </w:tc>
      </w:tr>
      <w:tr w:rsidR="009B246C" w14:paraId="745B5880" w14:textId="77777777" w:rsidTr="009B24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767546C" w14:textId="78E83F23" w:rsidR="009B246C" w:rsidRPr="009B246C" w:rsidRDefault="009B246C" w:rsidP="001E32CF">
            <w:pPr>
              <w:pStyle w:val="NormalWeb"/>
              <w:spacing w:line="480" w:lineRule="auto"/>
              <w:rPr>
                <w:rFonts w:asciiTheme="minorHAnsi" w:hAnsiTheme="minorHAnsi" w:cs="Arial"/>
                <w:b w:val="0"/>
                <w:bCs w:val="0"/>
                <w:color w:val="202124"/>
              </w:rPr>
            </w:pPr>
            <w:r w:rsidRPr="009B246C">
              <w:rPr>
                <w:rFonts w:asciiTheme="minorHAnsi" w:hAnsiTheme="minorHAnsi" w:cs="Arial"/>
                <w:b w:val="0"/>
                <w:bCs w:val="0"/>
                <w:color w:val="202124"/>
              </w:rPr>
              <w:t>Strong</w:t>
            </w:r>
          </w:p>
        </w:tc>
        <w:tc>
          <w:tcPr>
            <w:tcW w:w="1803" w:type="dxa"/>
          </w:tcPr>
          <w:p w14:paraId="721E7D1C" w14:textId="31517713" w:rsidR="009B246C" w:rsidRDefault="009B246C" w:rsidP="001E32CF">
            <w:pPr>
              <w:pStyle w:val="NormalWeb"/>
              <w:spacing w:line="48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Arial"/>
                <w:color w:val="202124"/>
              </w:rPr>
            </w:pPr>
            <w:r>
              <w:rPr>
                <w:rFonts w:asciiTheme="minorHAnsi" w:hAnsiTheme="minorHAnsi" w:cs="Arial"/>
                <w:color w:val="202124"/>
              </w:rPr>
              <w:t>Weak</w:t>
            </w:r>
          </w:p>
        </w:tc>
        <w:tc>
          <w:tcPr>
            <w:tcW w:w="1803" w:type="dxa"/>
          </w:tcPr>
          <w:p w14:paraId="16B29F20" w14:textId="6056360A" w:rsidR="009B246C" w:rsidRDefault="009B246C" w:rsidP="001E32CF">
            <w:pPr>
              <w:pStyle w:val="NormalWeb"/>
              <w:spacing w:line="48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Arial"/>
                <w:color w:val="202124"/>
              </w:rPr>
            </w:pPr>
            <w:r>
              <w:rPr>
                <w:rFonts w:asciiTheme="minorHAnsi" w:hAnsiTheme="minorHAnsi" w:cs="Arial"/>
                <w:color w:val="202124"/>
              </w:rPr>
              <w:t>Weak</w:t>
            </w:r>
          </w:p>
        </w:tc>
        <w:tc>
          <w:tcPr>
            <w:tcW w:w="1803" w:type="dxa"/>
          </w:tcPr>
          <w:p w14:paraId="5D8F3D27" w14:textId="71701EB7" w:rsidR="009B246C" w:rsidRDefault="009B246C" w:rsidP="001E32CF">
            <w:pPr>
              <w:pStyle w:val="NormalWeb"/>
              <w:spacing w:line="48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Arial"/>
                <w:color w:val="202124"/>
              </w:rPr>
            </w:pPr>
            <w:r>
              <w:rPr>
                <w:rFonts w:asciiTheme="minorHAnsi" w:hAnsiTheme="minorHAnsi" w:cs="Arial"/>
                <w:color w:val="202124"/>
              </w:rPr>
              <w:t>Moderate</w:t>
            </w:r>
          </w:p>
        </w:tc>
        <w:tc>
          <w:tcPr>
            <w:tcW w:w="1804" w:type="dxa"/>
          </w:tcPr>
          <w:p w14:paraId="5B29F9A7" w14:textId="1DC8AABD" w:rsidR="009B246C" w:rsidRDefault="009B246C" w:rsidP="001E32CF">
            <w:pPr>
              <w:pStyle w:val="NormalWeb"/>
              <w:spacing w:line="48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Arial"/>
                <w:color w:val="202124"/>
              </w:rPr>
            </w:pPr>
            <w:r>
              <w:rPr>
                <w:rFonts w:asciiTheme="minorHAnsi" w:hAnsiTheme="minorHAnsi" w:cs="Arial"/>
                <w:color w:val="202124"/>
              </w:rPr>
              <w:t>Moderate</w:t>
            </w:r>
          </w:p>
        </w:tc>
      </w:tr>
    </w:tbl>
    <w:p w14:paraId="23C30011" w14:textId="48CE864C" w:rsidR="00114638" w:rsidRPr="00111961" w:rsidRDefault="00060331" w:rsidP="001E32CF">
      <w:pPr>
        <w:pStyle w:val="NormalWeb"/>
        <w:shd w:val="clear" w:color="auto" w:fill="FFFFFF"/>
        <w:spacing w:line="480" w:lineRule="auto"/>
        <w:rPr>
          <w:rFonts w:asciiTheme="minorHAnsi" w:hAnsiTheme="minorHAnsi" w:cs="Arial"/>
          <w:color w:val="202124"/>
          <w:sz w:val="20"/>
          <w:szCs w:val="20"/>
        </w:rPr>
      </w:pPr>
      <w:r w:rsidRPr="00111961">
        <w:rPr>
          <w:rFonts w:asciiTheme="minorHAnsi" w:hAnsiTheme="minorHAnsi" w:cs="Arial"/>
          <w:color w:val="202124"/>
          <w:sz w:val="20"/>
          <w:szCs w:val="20"/>
        </w:rPr>
        <w:t xml:space="preserve">Table displaying forces facing Google in accordance </w:t>
      </w:r>
      <w:r w:rsidR="00111961" w:rsidRPr="00111961">
        <w:rPr>
          <w:rFonts w:asciiTheme="minorHAnsi" w:hAnsiTheme="minorHAnsi" w:cs="Arial"/>
          <w:color w:val="202124"/>
          <w:sz w:val="20"/>
          <w:szCs w:val="20"/>
        </w:rPr>
        <w:t xml:space="preserve">with </w:t>
      </w:r>
      <w:r w:rsidRPr="00111961">
        <w:rPr>
          <w:rFonts w:asciiTheme="minorHAnsi" w:hAnsiTheme="minorHAnsi" w:cs="Arial"/>
          <w:color w:val="202124"/>
          <w:sz w:val="20"/>
          <w:szCs w:val="20"/>
        </w:rPr>
        <w:t>Porter’s 5 Forces.</w:t>
      </w:r>
    </w:p>
    <w:p w14:paraId="17F209A0" w14:textId="5C43BDE3" w:rsidR="002D7E6F" w:rsidRDefault="002D7E6F" w:rsidP="001E32CF">
      <w:pPr>
        <w:pStyle w:val="Heading1"/>
        <w:spacing w:line="480" w:lineRule="auto"/>
        <w:rPr>
          <w:rFonts w:asciiTheme="minorHAnsi" w:hAnsiTheme="minorHAnsi"/>
        </w:rPr>
      </w:pPr>
      <w:r w:rsidRPr="001E32CF">
        <w:rPr>
          <w:rFonts w:asciiTheme="minorHAnsi" w:hAnsiTheme="minorHAnsi"/>
        </w:rPr>
        <w:t>Conclusion</w:t>
      </w:r>
    </w:p>
    <w:p w14:paraId="2DD88834" w14:textId="7B8BDDA4" w:rsidR="00111961" w:rsidRPr="00111961" w:rsidRDefault="00111961" w:rsidP="00287591">
      <w:pPr>
        <w:spacing w:line="480" w:lineRule="auto"/>
      </w:pPr>
      <w:r>
        <w:t xml:space="preserve">After analysing </w:t>
      </w:r>
      <w:r w:rsidR="00287591">
        <w:t>Google’s business strategy using Mendelow’s Stakeholder matrix, Bowman’s Strategic Clock and Porter’s 5 Forces they put a lot of focus into</w:t>
      </w:r>
      <w:r w:rsidR="001D3649">
        <w:t xml:space="preserve"> </w:t>
      </w:r>
      <w:r w:rsidR="00D16C2C">
        <w:t xml:space="preserve">their diversification and </w:t>
      </w:r>
      <w:r w:rsidR="00BA4FB6">
        <w:t xml:space="preserve">revenue. </w:t>
      </w:r>
      <w:r w:rsidR="00C517EF">
        <w:t xml:space="preserve">Google diversification is evident by how many enterprises and market sectors it is in. </w:t>
      </w:r>
      <w:r w:rsidR="00366375">
        <w:t xml:space="preserve">This report has described how important advertising is to Google, one of their most important </w:t>
      </w:r>
      <w:r w:rsidR="00E92516">
        <w:t xml:space="preserve">stakeholders are advertisers. </w:t>
      </w:r>
      <w:r w:rsidR="00E03FEC">
        <w:t xml:space="preserve">The expansion strategy is very similar to Googles diversification strategy. Both work on expanding into different </w:t>
      </w:r>
      <w:r w:rsidR="00C23ACF">
        <w:t xml:space="preserve">areas and providing more services for its users/advertisers. </w:t>
      </w:r>
      <w:r w:rsidR="00140CD9">
        <w:t xml:space="preserve">Through the usefulness and popularity of Gmail, Android, AdSense and other enterprises, Google had created interdependence across most internet industries. </w:t>
      </w:r>
      <w:r w:rsidR="002F3850">
        <w:t>A lot of businesses use Gmail, Google Drive, most ‘non-Apple’ smartphones use Android now. This is a testament to Google’s success, as even some of its competitors may use a Google product in one form or another. These 4 areas of their business strategy goes a long way to establishing Google’s resilience, they have their metaphorical foot in too many sectors to ever truly cease functioning as an organisation.</w:t>
      </w:r>
    </w:p>
    <w:p w14:paraId="1EA4A62E" w14:textId="50F7A8CB" w:rsidR="002D7E6F" w:rsidRDefault="002D7E6F" w:rsidP="001E32CF">
      <w:pPr>
        <w:pStyle w:val="Heading1"/>
        <w:spacing w:line="480" w:lineRule="auto"/>
        <w:rPr>
          <w:rFonts w:asciiTheme="minorHAnsi" w:hAnsiTheme="minorHAnsi"/>
        </w:rPr>
      </w:pPr>
      <w:r w:rsidRPr="001E32CF">
        <w:rPr>
          <w:rFonts w:asciiTheme="minorHAnsi" w:hAnsiTheme="minorHAnsi"/>
        </w:rPr>
        <w:t>References and Bibliography</w:t>
      </w:r>
    </w:p>
    <w:p w14:paraId="298E2E68" w14:textId="77777777" w:rsidR="00C42C73" w:rsidRPr="006A2214" w:rsidRDefault="00C42C73" w:rsidP="00C42C73">
      <w:pPr>
        <w:spacing w:line="480" w:lineRule="auto"/>
      </w:pPr>
    </w:p>
    <w:p w14:paraId="4E970267"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Hosch, W., 2020. </w:t>
      </w:r>
      <w:r w:rsidRPr="00C42C73">
        <w:rPr>
          <w:rFonts w:cs="Arial"/>
          <w:i/>
          <w:iCs/>
          <w:color w:val="000000"/>
          <w:shd w:val="clear" w:color="auto" w:fill="FFFFFF"/>
        </w:rPr>
        <w:t>Google | History &amp; Facts</w:t>
      </w:r>
      <w:r w:rsidRPr="00C42C73">
        <w:rPr>
          <w:rFonts w:cs="Arial"/>
          <w:color w:val="000000"/>
          <w:shd w:val="clear" w:color="auto" w:fill="FFFFFF"/>
        </w:rPr>
        <w:t xml:space="preserve">. [online] Encyclopedia Britannica. Available at: </w:t>
      </w:r>
      <w:hyperlink r:id="rId16" w:history="1">
        <w:r w:rsidRPr="00C42C73">
          <w:rPr>
            <w:rStyle w:val="Hyperlink"/>
            <w:rFonts w:cs="Arial"/>
            <w:shd w:val="clear" w:color="auto" w:fill="FFFFFF"/>
          </w:rPr>
          <w:t>https://www.britannica.com/topic/Google-Inc</w:t>
        </w:r>
      </w:hyperlink>
      <w:r w:rsidRPr="00C42C73">
        <w:rPr>
          <w:rFonts w:cs="Arial"/>
          <w:color w:val="000000"/>
          <w:shd w:val="clear" w:color="auto" w:fill="FFFFFF"/>
        </w:rPr>
        <w:t xml:space="preserve">  [Accessed 7 October 2020]. </w:t>
      </w:r>
    </w:p>
    <w:p w14:paraId="12441338"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lastRenderedPageBreak/>
        <w:t>Brogan, C., &amp; Smith, J. (2010). </w:t>
      </w:r>
      <w:r w:rsidRPr="00C42C73">
        <w:rPr>
          <w:rFonts w:cs="Arial"/>
          <w:i/>
          <w:iCs/>
          <w:color w:val="000000"/>
          <w:shd w:val="clear" w:color="auto" w:fill="FFFFFF"/>
        </w:rPr>
        <w:t>Trust Agents: : Using the Web to Build Influence, Improve Reputation, and Earn Trust</w:t>
      </w:r>
      <w:r w:rsidRPr="00C42C73">
        <w:rPr>
          <w:rFonts w:cs="Arial"/>
          <w:color w:val="000000"/>
          <w:shd w:val="clear" w:color="auto" w:fill="FFFFFF"/>
        </w:rPr>
        <w:t xml:space="preserve"> (2nd ed.). JOHN WILEY &amp; Sons. </w:t>
      </w:r>
    </w:p>
    <w:p w14:paraId="58A2111A"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Curtis, J., &amp; Giamanco, B. (2010). </w:t>
      </w:r>
      <w:r w:rsidRPr="00C42C73">
        <w:rPr>
          <w:rFonts w:cs="Arial"/>
          <w:i/>
          <w:iCs/>
          <w:color w:val="000000"/>
          <w:shd w:val="clear" w:color="auto" w:fill="FFFFFF"/>
        </w:rPr>
        <w:t>The new handshake: Sales Meets Social Media</w:t>
      </w:r>
      <w:r w:rsidRPr="00C42C73">
        <w:rPr>
          <w:rFonts w:cs="Arial"/>
          <w:color w:val="000000"/>
          <w:shd w:val="clear" w:color="auto" w:fill="FFFFFF"/>
        </w:rPr>
        <w:t> (p. 4). Praeger.</w:t>
      </w:r>
    </w:p>
    <w:p w14:paraId="5C76F067" w14:textId="77777777" w:rsidR="00C42C73" w:rsidRPr="00C42C73" w:rsidRDefault="00C42C73" w:rsidP="00C42C73">
      <w:pPr>
        <w:pStyle w:val="ListParagraph"/>
        <w:numPr>
          <w:ilvl w:val="0"/>
          <w:numId w:val="2"/>
        </w:numPr>
        <w:spacing w:line="480" w:lineRule="auto"/>
        <w:rPr>
          <w:rStyle w:val="Hyperlink"/>
          <w:color w:val="auto"/>
          <w:u w:val="none"/>
        </w:rPr>
      </w:pPr>
      <w:r w:rsidRPr="00C42C73">
        <w:rPr>
          <w:rFonts w:cs="Arial"/>
          <w:color w:val="000000"/>
          <w:shd w:val="clear" w:color="auto" w:fill="FFFFFF"/>
        </w:rPr>
        <w:t>Pineda, M. (2018). The Business Strategy of Google. </w:t>
      </w:r>
      <w:r w:rsidRPr="00C42C73">
        <w:rPr>
          <w:rFonts w:cs="Arial"/>
          <w:i/>
          <w:iCs/>
          <w:color w:val="000000"/>
          <w:shd w:val="clear" w:color="auto" w:fill="FFFFFF"/>
        </w:rPr>
        <w:t>Version Daily</w:t>
      </w:r>
      <w:r w:rsidRPr="00C42C73">
        <w:rPr>
          <w:rFonts w:cs="Arial"/>
          <w:color w:val="000000"/>
          <w:shd w:val="clear" w:color="auto" w:fill="FFFFFF"/>
        </w:rPr>
        <w:t xml:space="preserve">, All. Retrieved 8 October 2020, from </w:t>
      </w:r>
      <w:hyperlink r:id="rId17" w:anchor=":~:text=Diversification%20is%20an%20effective%20business,of%20Google%2Ddependent%20Internet%20users" w:history="1">
        <w:r w:rsidRPr="00C42C73">
          <w:rPr>
            <w:rStyle w:val="Hyperlink"/>
            <w:rFonts w:cs="Arial"/>
            <w:shd w:val="clear" w:color="auto" w:fill="FFFFFF"/>
          </w:rPr>
          <w:t>https://www.versiondaily.com/business-strategy-of-google/#:~:text=Diversification%20is%20an%20effective%20business,of%20Google%2Ddependent%20Internet%20users</w:t>
        </w:r>
      </w:hyperlink>
    </w:p>
    <w:p w14:paraId="59F19714" w14:textId="77777777" w:rsidR="00C42C73" w:rsidRPr="00C42C73" w:rsidRDefault="00C42C73" w:rsidP="00C42C73">
      <w:pPr>
        <w:pStyle w:val="ListParagraph"/>
        <w:numPr>
          <w:ilvl w:val="0"/>
          <w:numId w:val="2"/>
        </w:numPr>
        <w:spacing w:line="480" w:lineRule="auto"/>
      </w:pPr>
      <w:r w:rsidRPr="00C42C73">
        <w:rPr>
          <w:rFonts w:cs="Arial"/>
          <w:i/>
          <w:iCs/>
          <w:color w:val="000000"/>
          <w:shd w:val="clear" w:color="auto" w:fill="FFFFFF"/>
        </w:rPr>
        <w:t>STRATEGY | meaning in the Cambridge English Dictionary</w:t>
      </w:r>
      <w:r w:rsidRPr="00C42C73">
        <w:rPr>
          <w:rFonts w:cs="Arial"/>
          <w:color w:val="000000"/>
          <w:shd w:val="clear" w:color="auto" w:fill="FFFFFF"/>
        </w:rPr>
        <w:t xml:space="preserve">. Dictionary.cambridge.org. (2020). Retrieved 15 October 2020, from </w:t>
      </w:r>
      <w:hyperlink r:id="rId18" w:history="1">
        <w:r w:rsidRPr="00C42C73">
          <w:rPr>
            <w:rStyle w:val="Hyperlink"/>
            <w:rFonts w:cs="Arial"/>
            <w:shd w:val="clear" w:color="auto" w:fill="FFFFFF"/>
          </w:rPr>
          <w:t>https://dictionary.cambridge.org/dictionary/english/strategy</w:t>
        </w:r>
      </w:hyperlink>
      <w:r w:rsidRPr="00C42C73">
        <w:rPr>
          <w:rFonts w:cs="Arial"/>
          <w:color w:val="000000"/>
          <w:shd w:val="clear" w:color="auto" w:fill="FFFFFF"/>
        </w:rPr>
        <w:t xml:space="preserve">. </w:t>
      </w:r>
      <w:r w:rsidRPr="00C42C73">
        <w:rPr>
          <w:rFonts w:cstheme="minorHAnsi"/>
          <w:b/>
          <w:bCs/>
          <w:color w:val="000000" w:themeColor="text1"/>
          <w:lang w:val="en-US"/>
        </w:rPr>
        <w:t xml:space="preserve"> </w:t>
      </w:r>
    </w:p>
    <w:p w14:paraId="243DB72E"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Ovans, A. (2015). </w:t>
      </w:r>
      <w:r w:rsidRPr="00C42C73">
        <w:rPr>
          <w:rFonts w:cs="Arial"/>
          <w:i/>
          <w:iCs/>
          <w:color w:val="000000"/>
          <w:shd w:val="clear" w:color="auto" w:fill="FFFFFF"/>
        </w:rPr>
        <w:t>What Is Strategy, Again?</w:t>
      </w:r>
      <w:r w:rsidRPr="00C42C73">
        <w:rPr>
          <w:rFonts w:cs="Arial"/>
          <w:color w:val="000000"/>
          <w:shd w:val="clear" w:color="auto" w:fill="FFFFFF"/>
        </w:rPr>
        <w:t xml:space="preserve">. Harvard Business Review. Retrieved 15 October 2020, from </w:t>
      </w:r>
      <w:hyperlink r:id="rId19" w:history="1">
        <w:r w:rsidRPr="00C42C73">
          <w:rPr>
            <w:rStyle w:val="Hyperlink"/>
            <w:rFonts w:cs="Arial"/>
            <w:shd w:val="clear" w:color="auto" w:fill="FFFFFF"/>
          </w:rPr>
          <w:t>https://hbr.org/2015/05/what-is-strategy-again</w:t>
        </w:r>
      </w:hyperlink>
      <w:r w:rsidRPr="00C42C73">
        <w:rPr>
          <w:rFonts w:cs="Arial"/>
          <w:color w:val="000000"/>
          <w:shd w:val="clear" w:color="auto" w:fill="FFFFFF"/>
        </w:rPr>
        <w:t xml:space="preserve">.  </w:t>
      </w:r>
    </w:p>
    <w:p w14:paraId="6EA91C2D"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Moore, K., &amp; Lenir, P. (2011). </w:t>
      </w:r>
      <w:r w:rsidRPr="00C42C73">
        <w:rPr>
          <w:rFonts w:cs="Arial"/>
          <w:i/>
          <w:iCs/>
          <w:color w:val="000000"/>
          <w:shd w:val="clear" w:color="auto" w:fill="FFFFFF"/>
        </w:rPr>
        <w:t>Mintzberg's Better Way to Do Corporate Strategy</w:t>
      </w:r>
      <w:r w:rsidRPr="00C42C73">
        <w:rPr>
          <w:rFonts w:cs="Arial"/>
          <w:color w:val="000000"/>
          <w:shd w:val="clear" w:color="auto" w:fill="FFFFFF"/>
        </w:rPr>
        <w:t xml:space="preserve">. Forbes. Retrieved 15 October 2020, from </w:t>
      </w:r>
      <w:hyperlink r:id="rId20" w:history="1">
        <w:r w:rsidRPr="00C42C73">
          <w:rPr>
            <w:rStyle w:val="Hyperlink"/>
            <w:rFonts w:cs="Arial"/>
            <w:shd w:val="clear" w:color="auto" w:fill="FFFFFF"/>
          </w:rPr>
          <w:t>https://www.forbes.com/sites/karlmoore/2011/06/21/emergent-strategy-demands-emergent-learning/</w:t>
        </w:r>
      </w:hyperlink>
      <w:r w:rsidRPr="00C42C73">
        <w:rPr>
          <w:rFonts w:cs="Arial"/>
          <w:color w:val="000000"/>
          <w:shd w:val="clear" w:color="auto" w:fill="FFFFFF"/>
        </w:rPr>
        <w:t xml:space="preserve">. </w:t>
      </w:r>
    </w:p>
    <w:p w14:paraId="68AADA97"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Johnson, G., Scholes, K. (2006) Exploring Corporate Strategy. Enhanced Media Edition. Prentice Hall, Harlow.</w:t>
      </w:r>
    </w:p>
    <w:p w14:paraId="7D90B096"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Sikka, P. (2014). </w:t>
      </w:r>
      <w:r w:rsidRPr="00C42C73">
        <w:rPr>
          <w:rFonts w:cs="Arial"/>
          <w:i/>
          <w:iCs/>
          <w:color w:val="000000"/>
          <w:shd w:val="clear" w:color="auto" w:fill="FFFFFF"/>
        </w:rPr>
        <w:t>Why Google has started to diversify its search business</w:t>
      </w:r>
      <w:r w:rsidRPr="00C42C73">
        <w:rPr>
          <w:rFonts w:cs="Arial"/>
          <w:color w:val="000000"/>
          <w:shd w:val="clear" w:color="auto" w:fill="FFFFFF"/>
        </w:rPr>
        <w:t xml:space="preserve">. Market Realist. Retrieved 15 October 2020, from </w:t>
      </w:r>
      <w:hyperlink r:id="rId21" w:history="1">
        <w:r w:rsidRPr="00C42C73">
          <w:rPr>
            <w:rStyle w:val="Hyperlink"/>
            <w:rFonts w:cs="Arial"/>
            <w:shd w:val="clear" w:color="auto" w:fill="FFFFFF"/>
          </w:rPr>
          <w:t>https://marketrealist.com/2014/07/why-google-started-diversify-search-business/</w:t>
        </w:r>
      </w:hyperlink>
      <w:r w:rsidRPr="00C42C73">
        <w:rPr>
          <w:rFonts w:cs="Arial"/>
          <w:color w:val="000000"/>
          <w:shd w:val="clear" w:color="auto" w:fill="FFFFFF"/>
        </w:rPr>
        <w:t xml:space="preserve">. </w:t>
      </w:r>
      <w:r w:rsidRPr="00C42C73">
        <w:rPr>
          <w:b/>
          <w:bCs/>
        </w:rPr>
        <w:t xml:space="preserve"> </w:t>
      </w:r>
    </w:p>
    <w:p w14:paraId="32D3739D" w14:textId="77777777" w:rsidR="00C42C73" w:rsidRPr="00C42C73" w:rsidRDefault="00C42C73" w:rsidP="00C42C73">
      <w:pPr>
        <w:pStyle w:val="ListParagraph"/>
        <w:numPr>
          <w:ilvl w:val="0"/>
          <w:numId w:val="2"/>
        </w:numPr>
        <w:spacing w:line="480" w:lineRule="auto"/>
      </w:pPr>
      <w:r w:rsidRPr="00C42C73">
        <w:rPr>
          <w:rFonts w:cs="Arial"/>
          <w:i/>
          <w:iCs/>
          <w:color w:val="000000"/>
          <w:shd w:val="clear" w:color="auto" w:fill="FFFFFF"/>
        </w:rPr>
        <w:t>Porter's 5 Forces</w:t>
      </w:r>
      <w:r w:rsidRPr="00C42C73">
        <w:rPr>
          <w:rFonts w:cs="Arial"/>
          <w:color w:val="000000"/>
          <w:shd w:val="clear" w:color="auto" w:fill="FFFFFF"/>
        </w:rPr>
        <w:t xml:space="preserve">. Oxfordlearninglab.com. (2020). Retrieved 15 October 2020, from </w:t>
      </w:r>
      <w:hyperlink r:id="rId22" w:history="1">
        <w:r w:rsidRPr="00C42C73">
          <w:rPr>
            <w:rStyle w:val="Hyperlink"/>
            <w:rFonts w:cs="Arial"/>
            <w:shd w:val="clear" w:color="auto" w:fill="FFFFFF"/>
          </w:rPr>
          <w:t>https://www.oxfordlearninglab.com/p/porters-five-forces</w:t>
        </w:r>
      </w:hyperlink>
      <w:r w:rsidRPr="00C42C73">
        <w:rPr>
          <w:rFonts w:cs="Arial"/>
          <w:color w:val="000000"/>
          <w:shd w:val="clear" w:color="auto" w:fill="FFFFFF"/>
        </w:rPr>
        <w:t>.</w:t>
      </w:r>
      <w:r w:rsidRPr="00C42C73">
        <w:rPr>
          <w:b/>
          <w:bCs/>
        </w:rPr>
        <w:t xml:space="preserve"> </w:t>
      </w:r>
    </w:p>
    <w:p w14:paraId="75071118"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lastRenderedPageBreak/>
        <w:t>McCarthy, F. (2017). </w:t>
      </w:r>
      <w:r w:rsidRPr="00C42C73">
        <w:rPr>
          <w:rFonts w:cs="Arial"/>
          <w:i/>
          <w:iCs/>
          <w:color w:val="000000"/>
          <w:shd w:val="clear" w:color="auto" w:fill="FFFFFF"/>
        </w:rPr>
        <w:t>The importance of stakeholder mapping</w:t>
      </w:r>
      <w:r w:rsidRPr="00C42C73">
        <w:rPr>
          <w:rFonts w:cs="Arial"/>
          <w:color w:val="000000"/>
          <w:shd w:val="clear" w:color="auto" w:fill="FFFFFF"/>
        </w:rPr>
        <w:t xml:space="preserve">. Peterfitzgerald.ie. Retrieved 15 October 2020, from </w:t>
      </w:r>
      <w:hyperlink r:id="rId23" w:history="1">
        <w:r w:rsidRPr="00C42C73">
          <w:rPr>
            <w:rStyle w:val="Hyperlink"/>
            <w:rFonts w:cs="Arial"/>
            <w:shd w:val="clear" w:color="auto" w:fill="FFFFFF"/>
          </w:rPr>
          <w:t>http://www.peterfitzgerald.ie/the-benefits-of-stakeholder-mapping/</w:t>
        </w:r>
      </w:hyperlink>
      <w:r w:rsidRPr="00C42C73">
        <w:rPr>
          <w:rFonts w:cs="Arial"/>
          <w:color w:val="000000"/>
          <w:shd w:val="clear" w:color="auto" w:fill="FFFFFF"/>
        </w:rPr>
        <w:t xml:space="preserve">. </w:t>
      </w:r>
    </w:p>
    <w:p w14:paraId="2B27B55D" w14:textId="77777777" w:rsidR="00C42C73" w:rsidRPr="00C42C73" w:rsidRDefault="00C42C73" w:rsidP="00C42C73">
      <w:pPr>
        <w:pStyle w:val="ListParagraph"/>
        <w:numPr>
          <w:ilvl w:val="0"/>
          <w:numId w:val="2"/>
        </w:numPr>
        <w:spacing w:line="480" w:lineRule="auto"/>
      </w:pPr>
      <w:r w:rsidRPr="00C42C73">
        <w:rPr>
          <w:rFonts w:cs="Arial"/>
          <w:b/>
          <w:bCs/>
          <w:color w:val="000000" w:themeColor="text1"/>
          <w:shd w:val="clear" w:color="auto" w:fill="FFFFFF"/>
        </w:rPr>
        <w:t xml:space="preserve"> </w:t>
      </w:r>
      <w:r w:rsidRPr="00C42C73">
        <w:rPr>
          <w:rFonts w:cs="Arial"/>
          <w:color w:val="000000"/>
          <w:shd w:val="clear" w:color="auto" w:fill="FFFFFF"/>
        </w:rPr>
        <w:t>Chen, J. (2020). </w:t>
      </w:r>
      <w:r w:rsidRPr="00C42C73">
        <w:rPr>
          <w:rFonts w:cs="Arial"/>
          <w:i/>
          <w:iCs/>
          <w:color w:val="000000"/>
          <w:shd w:val="clear" w:color="auto" w:fill="FFFFFF"/>
        </w:rPr>
        <w:t>Learn What Stakeholders Are and the Roles That They Play</w:t>
      </w:r>
      <w:r w:rsidRPr="00C42C73">
        <w:rPr>
          <w:rFonts w:cs="Arial"/>
          <w:color w:val="000000"/>
          <w:shd w:val="clear" w:color="auto" w:fill="FFFFFF"/>
        </w:rPr>
        <w:t xml:space="preserve">. Investopedia. Retrieved 15 October 2020, from </w:t>
      </w:r>
      <w:hyperlink r:id="rId24" w:history="1">
        <w:r w:rsidRPr="00C42C73">
          <w:rPr>
            <w:rStyle w:val="Hyperlink"/>
            <w:rFonts w:cs="Arial"/>
            <w:shd w:val="clear" w:color="auto" w:fill="FFFFFF"/>
          </w:rPr>
          <w:t>https://www.investopedia.com/terms/s/stakeholder.asp</w:t>
        </w:r>
      </w:hyperlink>
      <w:r w:rsidRPr="00C42C73">
        <w:rPr>
          <w:rFonts w:cs="Arial"/>
          <w:color w:val="000000"/>
          <w:shd w:val="clear" w:color="auto" w:fill="FFFFFF"/>
        </w:rPr>
        <w:t xml:space="preserve">. </w:t>
      </w:r>
    </w:p>
    <w:p w14:paraId="2D657D23"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Mendelow, A. (1991). Discretionary Use of Computers: An Empirically Derived Explanatory Model. </w:t>
      </w:r>
      <w:r w:rsidRPr="00C42C73">
        <w:rPr>
          <w:rFonts w:cs="Arial"/>
          <w:i/>
          <w:iCs/>
          <w:color w:val="000000"/>
          <w:shd w:val="clear" w:color="auto" w:fill="FFFFFF"/>
        </w:rPr>
        <w:t>Decision Sciences</w:t>
      </w:r>
      <w:r w:rsidRPr="00C42C73">
        <w:rPr>
          <w:rFonts w:cs="Arial"/>
          <w:color w:val="000000"/>
          <w:shd w:val="clear" w:color="auto" w:fill="FFFFFF"/>
        </w:rPr>
        <w:t>, </w:t>
      </w:r>
      <w:r w:rsidRPr="00C42C73">
        <w:rPr>
          <w:rFonts w:cs="Arial"/>
          <w:i/>
          <w:iCs/>
          <w:color w:val="000000"/>
          <w:shd w:val="clear" w:color="auto" w:fill="FFFFFF"/>
        </w:rPr>
        <w:t>22</w:t>
      </w:r>
      <w:r w:rsidRPr="00C42C73">
        <w:rPr>
          <w:rFonts w:cs="Arial"/>
          <w:color w:val="000000"/>
          <w:shd w:val="clear" w:color="auto" w:fill="FFFFFF"/>
        </w:rPr>
        <w:t xml:space="preserve">(2), 241-265. </w:t>
      </w:r>
      <w:hyperlink r:id="rId25" w:history="1">
        <w:r w:rsidRPr="00C42C73">
          <w:rPr>
            <w:rStyle w:val="Hyperlink"/>
            <w:rFonts w:cs="Arial"/>
            <w:shd w:val="clear" w:color="auto" w:fill="FFFFFF"/>
          </w:rPr>
          <w:t>https://doi.org/10.1111/j.1540-5915.1991.tb00345.x</w:t>
        </w:r>
      </w:hyperlink>
      <w:r w:rsidRPr="00C42C73">
        <w:rPr>
          <w:rFonts w:cs="Arial"/>
          <w:color w:val="000000"/>
          <w:shd w:val="clear" w:color="auto" w:fill="FFFFFF"/>
        </w:rPr>
        <w:t xml:space="preserve"> </w:t>
      </w:r>
      <w:r w:rsidRPr="00C42C73">
        <w:rPr>
          <w:b/>
          <w:bCs/>
        </w:rPr>
        <w:t xml:space="preserve"> </w:t>
      </w:r>
    </w:p>
    <w:p w14:paraId="297E8514"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Meyer, P. (2017). </w:t>
      </w:r>
      <w:r w:rsidRPr="00C42C73">
        <w:rPr>
          <w:rFonts w:cs="Arial"/>
          <w:i/>
          <w:iCs/>
          <w:color w:val="000000"/>
          <w:shd w:val="clear" w:color="auto" w:fill="FFFFFF"/>
        </w:rPr>
        <w:t>Google Stakeholders &amp; Corporate Social Responsibility (CSR) - Panmore Institute</w:t>
      </w:r>
      <w:r w:rsidRPr="00C42C73">
        <w:rPr>
          <w:rFonts w:cs="Arial"/>
          <w:color w:val="000000"/>
          <w:shd w:val="clear" w:color="auto" w:fill="FFFFFF"/>
        </w:rPr>
        <w:t>. Panmore Institute. Retrieved 15 October 2020, from http://panmore.com/google-stakeholders-corporate-social-responsibility-csr-analysis.</w:t>
      </w:r>
      <w:r w:rsidRPr="00C42C73">
        <w:rPr>
          <w:b/>
          <w:bCs/>
        </w:rPr>
        <w:t xml:space="preserve"> </w:t>
      </w:r>
    </w:p>
    <w:p w14:paraId="75C4102D"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Bowman, C., &amp; Faulkner, D. (1997). </w:t>
      </w:r>
      <w:r w:rsidRPr="00C42C73">
        <w:rPr>
          <w:rFonts w:cs="Arial"/>
          <w:i/>
          <w:iCs/>
          <w:color w:val="000000"/>
          <w:shd w:val="clear" w:color="auto" w:fill="FFFFFF"/>
        </w:rPr>
        <w:t>Competitive and corporate strategy</w:t>
      </w:r>
      <w:r w:rsidRPr="00C42C73">
        <w:rPr>
          <w:rFonts w:cs="Arial"/>
          <w:color w:val="000000"/>
          <w:shd w:val="clear" w:color="auto" w:fill="FFFFFF"/>
        </w:rPr>
        <w:t> (1st ed.). Irwin.</w:t>
      </w:r>
    </w:p>
    <w:p w14:paraId="7DAD8C39" w14:textId="77777777" w:rsidR="00C42C73" w:rsidRPr="00C42C73" w:rsidRDefault="00C42C73" w:rsidP="00C42C73">
      <w:pPr>
        <w:pStyle w:val="ListParagraph"/>
        <w:numPr>
          <w:ilvl w:val="0"/>
          <w:numId w:val="2"/>
        </w:numPr>
        <w:spacing w:line="480" w:lineRule="auto"/>
      </w:pPr>
      <w:r w:rsidRPr="00C42C73">
        <w:rPr>
          <w:rFonts w:cs="Arial"/>
          <w:i/>
          <w:iCs/>
          <w:color w:val="000000"/>
          <w:shd w:val="clear" w:color="auto" w:fill="FFFFFF"/>
        </w:rPr>
        <w:t>Stakeholder Mapping</w:t>
      </w:r>
      <w:r w:rsidRPr="00C42C73">
        <w:rPr>
          <w:rFonts w:cs="Arial"/>
          <w:color w:val="000000"/>
          <w:shd w:val="clear" w:color="auto" w:fill="FFFFFF"/>
        </w:rPr>
        <w:t xml:space="preserve">. Cleenet.org. (2016). Retrieved 15 October 2020, from </w:t>
      </w:r>
      <w:hyperlink r:id="rId26" w:history="1">
        <w:r w:rsidRPr="00C42C73">
          <w:rPr>
            <w:rStyle w:val="Hyperlink"/>
            <w:rFonts w:cs="Arial"/>
            <w:shd w:val="clear" w:color="auto" w:fill="FFFFFF"/>
          </w:rPr>
          <w:t>http://cleenet.org/index.php/en/online-courses/24-online-courses/module-1/90-stakeholder-mapping</w:t>
        </w:r>
      </w:hyperlink>
      <w:r w:rsidRPr="00C42C73">
        <w:rPr>
          <w:rFonts w:cs="Arial"/>
          <w:color w:val="000000"/>
          <w:shd w:val="clear" w:color="auto" w:fill="FFFFFF"/>
        </w:rPr>
        <w:t>.</w:t>
      </w:r>
    </w:p>
    <w:p w14:paraId="05E96CE8" w14:textId="77777777" w:rsidR="00C42C73" w:rsidRPr="00C42C73" w:rsidRDefault="00C42C73" w:rsidP="00C42C73">
      <w:pPr>
        <w:pStyle w:val="ListParagraph"/>
        <w:numPr>
          <w:ilvl w:val="0"/>
          <w:numId w:val="2"/>
        </w:numPr>
        <w:spacing w:line="480" w:lineRule="auto"/>
      </w:pPr>
      <w:r w:rsidRPr="00C42C73">
        <w:rPr>
          <w:b/>
          <w:bCs/>
        </w:rPr>
        <w:t xml:space="preserve"> </w:t>
      </w:r>
      <w:r w:rsidRPr="00C42C73">
        <w:rPr>
          <w:rFonts w:cs="Arial"/>
          <w:color w:val="000000"/>
          <w:shd w:val="clear" w:color="auto" w:fill="FFFFFF"/>
        </w:rPr>
        <w:t>Bhasin, H. (2019). </w:t>
      </w:r>
      <w:r w:rsidRPr="00C42C73">
        <w:rPr>
          <w:rFonts w:cs="Arial"/>
          <w:i/>
          <w:iCs/>
          <w:color w:val="000000"/>
          <w:shd w:val="clear" w:color="auto" w:fill="FFFFFF"/>
        </w:rPr>
        <w:t>Bowman’s Strategy Clock - What is Bowman’s Strategy Clock?</w:t>
      </w:r>
      <w:r w:rsidRPr="00C42C73">
        <w:rPr>
          <w:rFonts w:cs="Arial"/>
          <w:color w:val="000000"/>
          <w:shd w:val="clear" w:color="auto" w:fill="FFFFFF"/>
        </w:rPr>
        <w:t xml:space="preserve">. Marketing91. Retrieved 15 October 2020, from </w:t>
      </w:r>
      <w:hyperlink r:id="rId27" w:history="1">
        <w:r w:rsidRPr="00C42C73">
          <w:rPr>
            <w:rStyle w:val="Hyperlink"/>
            <w:rFonts w:cs="Arial"/>
            <w:shd w:val="clear" w:color="auto" w:fill="FFFFFF"/>
          </w:rPr>
          <w:t>https://www.marketing91.com/what-is-bowmans-strategy-clock/</w:t>
        </w:r>
      </w:hyperlink>
      <w:r w:rsidRPr="00C42C73">
        <w:rPr>
          <w:rFonts w:cs="Arial"/>
          <w:color w:val="000000"/>
          <w:shd w:val="clear" w:color="auto" w:fill="FFFFFF"/>
        </w:rPr>
        <w:t>.</w:t>
      </w:r>
      <w:r w:rsidRPr="00C42C73">
        <w:rPr>
          <w:b/>
          <w:bCs/>
        </w:rPr>
        <w:t xml:space="preserve"> </w:t>
      </w:r>
    </w:p>
    <w:p w14:paraId="6703C00B" w14:textId="77777777" w:rsidR="00C42C73" w:rsidRPr="00C42C73" w:rsidRDefault="00C42C73" w:rsidP="00C42C73">
      <w:pPr>
        <w:pStyle w:val="ListParagraph"/>
        <w:numPr>
          <w:ilvl w:val="0"/>
          <w:numId w:val="2"/>
        </w:numPr>
        <w:spacing w:line="480" w:lineRule="auto"/>
      </w:pPr>
      <w:r w:rsidRPr="00C42C73">
        <w:rPr>
          <w:rFonts w:cs="Arial"/>
          <w:color w:val="000000"/>
          <w:shd w:val="clear" w:color="auto" w:fill="FFFFFF"/>
        </w:rPr>
        <w:t>Faulkner, D., &amp; Bowman, C. (1994). </w:t>
      </w:r>
      <w:r w:rsidRPr="00C42C73">
        <w:rPr>
          <w:rFonts w:cs="Arial"/>
          <w:i/>
          <w:iCs/>
          <w:color w:val="000000"/>
          <w:shd w:val="clear" w:color="auto" w:fill="FFFFFF"/>
        </w:rPr>
        <w:t>The Essence of Competitive Strategy</w:t>
      </w:r>
      <w:r w:rsidRPr="00C42C73">
        <w:rPr>
          <w:rFonts w:cs="Arial"/>
          <w:color w:val="000000"/>
          <w:shd w:val="clear" w:color="auto" w:fill="FFFFFF"/>
        </w:rPr>
        <w:t> (1st ed.). Prentice Hall.</w:t>
      </w:r>
    </w:p>
    <w:p w14:paraId="15EB55F1" w14:textId="77777777" w:rsidR="00C42C73" w:rsidRPr="00C42C73" w:rsidRDefault="00C42C73" w:rsidP="00C42C73">
      <w:pPr>
        <w:pStyle w:val="ListParagraph"/>
        <w:numPr>
          <w:ilvl w:val="0"/>
          <w:numId w:val="2"/>
        </w:numPr>
        <w:spacing w:line="480" w:lineRule="auto"/>
        <w:rPr>
          <w:rFonts w:cstheme="minorHAnsi"/>
          <w:b/>
          <w:bCs/>
          <w:color w:val="080E14"/>
          <w:shd w:val="clear" w:color="auto" w:fill="FFFFFF"/>
        </w:rPr>
      </w:pPr>
      <w:r w:rsidRPr="00C42C73">
        <w:rPr>
          <w:rFonts w:cs="Arial"/>
          <w:color w:val="000000"/>
          <w:shd w:val="clear" w:color="auto" w:fill="FFFFFF"/>
        </w:rPr>
        <w:t>Carlson, N. (2014). </w:t>
      </w:r>
      <w:r w:rsidRPr="00C42C73">
        <w:rPr>
          <w:rFonts w:cs="Arial"/>
          <w:i/>
          <w:iCs/>
          <w:color w:val="000000"/>
          <w:shd w:val="clear" w:color="auto" w:fill="FFFFFF"/>
        </w:rPr>
        <w:t>A List Of Products Larry Page Has Google Working On Other Than Search, Such As Spoons</w:t>
      </w:r>
      <w:r w:rsidRPr="00C42C73">
        <w:rPr>
          <w:rFonts w:cs="Arial"/>
          <w:color w:val="000000"/>
          <w:shd w:val="clear" w:color="auto" w:fill="FFFFFF"/>
        </w:rPr>
        <w:t xml:space="preserve">. Business Insider. Retrieved 15 October 2020, from </w:t>
      </w:r>
      <w:hyperlink r:id="rId28" w:history="1">
        <w:r w:rsidRPr="00C42C73">
          <w:rPr>
            <w:rStyle w:val="Hyperlink"/>
            <w:rFonts w:cs="Arial"/>
            <w:shd w:val="clear" w:color="auto" w:fill="FFFFFF"/>
          </w:rPr>
          <w:t>https://www.businessinsider.com/a-list-of-google-products-2014-9?r=US&amp;IR=T</w:t>
        </w:r>
      </w:hyperlink>
      <w:r w:rsidRPr="00C42C73">
        <w:rPr>
          <w:rFonts w:cs="Arial"/>
          <w:color w:val="000000"/>
          <w:shd w:val="clear" w:color="auto" w:fill="FFFFFF"/>
        </w:rPr>
        <w:t xml:space="preserve">. </w:t>
      </w:r>
      <w:r w:rsidRPr="00C42C73">
        <w:rPr>
          <w:rFonts w:cstheme="minorHAnsi"/>
          <w:b/>
          <w:bCs/>
          <w:color w:val="080E14"/>
          <w:shd w:val="clear" w:color="auto" w:fill="FFFFFF"/>
        </w:rPr>
        <w:t xml:space="preserve"> </w:t>
      </w:r>
    </w:p>
    <w:p w14:paraId="004CC044" w14:textId="77777777" w:rsidR="00C42C73" w:rsidRPr="00C42C73" w:rsidRDefault="00C42C73" w:rsidP="00C42C73">
      <w:pPr>
        <w:pStyle w:val="ListParagraph"/>
        <w:numPr>
          <w:ilvl w:val="0"/>
          <w:numId w:val="2"/>
        </w:numPr>
        <w:spacing w:line="480" w:lineRule="auto"/>
        <w:rPr>
          <w:rFonts w:cstheme="minorHAnsi"/>
          <w:color w:val="080E14"/>
          <w:shd w:val="clear" w:color="auto" w:fill="FFFFFF"/>
        </w:rPr>
      </w:pPr>
      <w:r w:rsidRPr="00C42C73">
        <w:rPr>
          <w:rFonts w:cs="Arial"/>
          <w:color w:val="000000"/>
          <w:shd w:val="clear" w:color="auto" w:fill="FFFFFF"/>
        </w:rPr>
        <w:t>Vaughan-Nichols, S. (2020). </w:t>
      </w:r>
      <w:r w:rsidRPr="00C42C73">
        <w:rPr>
          <w:rFonts w:cs="Arial"/>
          <w:i/>
          <w:iCs/>
          <w:color w:val="000000"/>
          <w:shd w:val="clear" w:color="auto" w:fill="FFFFFF"/>
        </w:rPr>
        <w:t>Best cloud storage services: From Google Drive to Dropbox, the top options for business | ZDNet</w:t>
      </w:r>
      <w:r w:rsidRPr="00C42C73">
        <w:rPr>
          <w:rFonts w:cs="Arial"/>
          <w:color w:val="000000"/>
          <w:shd w:val="clear" w:color="auto" w:fill="FFFFFF"/>
        </w:rPr>
        <w:t xml:space="preserve">. ZDNet. Retrieved 15 October 2020, from </w:t>
      </w:r>
      <w:hyperlink r:id="rId29" w:history="1">
        <w:r w:rsidRPr="00C42C73">
          <w:rPr>
            <w:rStyle w:val="Hyperlink"/>
            <w:rFonts w:cs="Arial"/>
            <w:shd w:val="clear" w:color="auto" w:fill="FFFFFF"/>
          </w:rPr>
          <w:t>https://www.zdnet.com/article/best-cloud-storage-</w:t>
        </w:r>
        <w:r w:rsidRPr="00C42C73">
          <w:rPr>
            <w:rStyle w:val="Hyperlink"/>
            <w:rFonts w:cs="Arial"/>
            <w:shd w:val="clear" w:color="auto" w:fill="FFFFFF"/>
          </w:rPr>
          <w:lastRenderedPageBreak/>
          <w:t>services/#:~:text=Under%20the%20name%20Google%20One,30TB%20for%20%24299.99%20a%20month</w:t>
        </w:r>
      </w:hyperlink>
      <w:r w:rsidRPr="00C42C73">
        <w:rPr>
          <w:rFonts w:cs="Arial"/>
          <w:color w:val="000000"/>
          <w:shd w:val="clear" w:color="auto" w:fill="FFFFFF"/>
        </w:rPr>
        <w:t>.</w:t>
      </w:r>
    </w:p>
    <w:p w14:paraId="1B78AFA5" w14:textId="77777777" w:rsidR="00C42C73" w:rsidRPr="00C42C73" w:rsidRDefault="00C42C73" w:rsidP="00C42C73">
      <w:pPr>
        <w:pStyle w:val="ListParagraph"/>
        <w:numPr>
          <w:ilvl w:val="0"/>
          <w:numId w:val="2"/>
        </w:numPr>
        <w:spacing w:line="480" w:lineRule="auto"/>
        <w:rPr>
          <w:rFonts w:cstheme="minorHAnsi"/>
          <w:color w:val="080E14"/>
          <w:shd w:val="clear" w:color="auto" w:fill="FFFFFF"/>
        </w:rPr>
      </w:pPr>
      <w:r w:rsidRPr="00C42C73">
        <w:rPr>
          <w:rFonts w:cs="Arial"/>
          <w:color w:val="000000"/>
          <w:shd w:val="clear" w:color="auto" w:fill="FFFFFF"/>
        </w:rPr>
        <w:t>Peckman, J. (2020). </w:t>
      </w:r>
      <w:r w:rsidRPr="00C42C73">
        <w:rPr>
          <w:rFonts w:cs="Arial"/>
          <w:i/>
          <w:iCs/>
          <w:color w:val="000000"/>
          <w:shd w:val="clear" w:color="auto" w:fill="FFFFFF"/>
        </w:rPr>
        <w:t>Google Pixel 4 review</w:t>
      </w:r>
      <w:r w:rsidRPr="00C42C73">
        <w:rPr>
          <w:rFonts w:cs="Arial"/>
          <w:color w:val="000000"/>
          <w:shd w:val="clear" w:color="auto" w:fill="FFFFFF"/>
        </w:rPr>
        <w:t xml:space="preserve">. TechRadar. Retrieved 15 October 2020, from </w:t>
      </w:r>
      <w:hyperlink r:id="rId30" w:history="1">
        <w:r w:rsidRPr="00C42C73">
          <w:rPr>
            <w:rStyle w:val="Hyperlink"/>
            <w:rFonts w:cs="Arial"/>
            <w:shd w:val="clear" w:color="auto" w:fill="FFFFFF"/>
          </w:rPr>
          <w:t>https://www.techradar.com/uk/reviews/google-pixel-4-review#:~:text=If%20you%20want%20to%20buy,%2F%20%C2%A3769%20%2F%20AU%241%2C199</w:t>
        </w:r>
      </w:hyperlink>
      <w:r w:rsidRPr="00C42C73">
        <w:rPr>
          <w:rFonts w:cs="Arial"/>
          <w:color w:val="000000"/>
          <w:shd w:val="clear" w:color="auto" w:fill="FFFFFF"/>
        </w:rPr>
        <w:t>.</w:t>
      </w:r>
    </w:p>
    <w:p w14:paraId="7FF71698" w14:textId="77777777" w:rsidR="00C42C73" w:rsidRPr="00C42C73" w:rsidRDefault="00C42C73" w:rsidP="00C42C73">
      <w:pPr>
        <w:pStyle w:val="ListParagraph"/>
        <w:numPr>
          <w:ilvl w:val="0"/>
          <w:numId w:val="2"/>
        </w:numPr>
        <w:spacing w:line="480" w:lineRule="auto"/>
        <w:rPr>
          <w:rFonts w:cstheme="minorHAnsi"/>
          <w:color w:val="080E14"/>
          <w:shd w:val="clear" w:color="auto" w:fill="FFFFFF"/>
        </w:rPr>
      </w:pPr>
      <w:r w:rsidRPr="00C42C73">
        <w:rPr>
          <w:rFonts w:cs="Arial"/>
          <w:color w:val="000000"/>
          <w:shd w:val="clear" w:color="auto" w:fill="FFFFFF"/>
        </w:rPr>
        <w:t>Peckman, J. (2020). </w:t>
      </w:r>
      <w:r w:rsidRPr="00C42C73">
        <w:rPr>
          <w:rFonts w:cs="Arial"/>
          <w:i/>
          <w:iCs/>
          <w:color w:val="000000"/>
          <w:shd w:val="clear" w:color="auto" w:fill="FFFFFF"/>
        </w:rPr>
        <w:t>Huawei P40 review</w:t>
      </w:r>
      <w:r w:rsidRPr="00C42C73">
        <w:rPr>
          <w:rFonts w:cs="Arial"/>
          <w:color w:val="000000"/>
          <w:shd w:val="clear" w:color="auto" w:fill="FFFFFF"/>
        </w:rPr>
        <w:t xml:space="preserve">. TechRadar. Retrieved 15 October 2020, from </w:t>
      </w:r>
      <w:hyperlink r:id="rId31" w:history="1">
        <w:r w:rsidRPr="00C42C73">
          <w:rPr>
            <w:rStyle w:val="Hyperlink"/>
            <w:rFonts w:cs="Arial"/>
            <w:shd w:val="clear" w:color="auto" w:fill="FFFFFF"/>
          </w:rPr>
          <w:t>https://www.techradar.com/uk/reviews/huawei-p40-review#:~:text=The%20Huawei%20P40%20was%20unveiled,AU%241%2C099%20(around%20%24900)</w:t>
        </w:r>
      </w:hyperlink>
      <w:r w:rsidRPr="00C42C73">
        <w:rPr>
          <w:rFonts w:cs="Arial"/>
          <w:color w:val="000000"/>
          <w:shd w:val="clear" w:color="auto" w:fill="FFFFFF"/>
        </w:rPr>
        <w:t>.</w:t>
      </w:r>
    </w:p>
    <w:p w14:paraId="452AC2A6" w14:textId="77777777" w:rsidR="00C42C73" w:rsidRPr="00C42C73" w:rsidRDefault="00C42C73" w:rsidP="00C42C73">
      <w:pPr>
        <w:pStyle w:val="ListParagraph"/>
        <w:numPr>
          <w:ilvl w:val="0"/>
          <w:numId w:val="2"/>
        </w:numPr>
        <w:spacing w:line="480" w:lineRule="auto"/>
        <w:rPr>
          <w:rFonts w:cstheme="minorHAnsi"/>
          <w:color w:val="080E14"/>
          <w:shd w:val="clear" w:color="auto" w:fill="FFFFFF"/>
        </w:rPr>
      </w:pPr>
      <w:r w:rsidRPr="00C42C73">
        <w:rPr>
          <w:rFonts w:cstheme="minorHAnsi"/>
          <w:b/>
          <w:bCs/>
          <w:color w:val="080E14"/>
          <w:shd w:val="clear" w:color="auto" w:fill="FFFFFF"/>
        </w:rPr>
        <w:t xml:space="preserve"> </w:t>
      </w:r>
      <w:r w:rsidRPr="00C42C73">
        <w:rPr>
          <w:rFonts w:cs="Arial"/>
          <w:color w:val="000000"/>
          <w:shd w:val="clear" w:color="auto" w:fill="FFFFFF"/>
        </w:rPr>
        <w:t>Beavis, G. (2020). </w:t>
      </w:r>
      <w:r w:rsidRPr="00C42C73">
        <w:rPr>
          <w:rFonts w:cs="Arial"/>
          <w:i/>
          <w:iCs/>
          <w:color w:val="000000"/>
          <w:shd w:val="clear" w:color="auto" w:fill="FFFFFF"/>
        </w:rPr>
        <w:t>iPhone 11 review</w:t>
      </w:r>
      <w:r w:rsidRPr="00C42C73">
        <w:rPr>
          <w:rFonts w:cs="Arial"/>
          <w:color w:val="000000"/>
          <w:shd w:val="clear" w:color="auto" w:fill="FFFFFF"/>
        </w:rPr>
        <w:t xml:space="preserve">. TechRadar. Retrieved 15 October 2020, from </w:t>
      </w:r>
      <w:hyperlink r:id="rId32" w:history="1">
        <w:r w:rsidRPr="00C42C73">
          <w:rPr>
            <w:rStyle w:val="Hyperlink"/>
            <w:rFonts w:cs="Arial"/>
            <w:shd w:val="clear" w:color="auto" w:fill="FFFFFF"/>
          </w:rPr>
          <w:t>https://www.techradar.com/uk/reviews/iphone-11-review</w:t>
        </w:r>
      </w:hyperlink>
      <w:r w:rsidRPr="00C42C73">
        <w:rPr>
          <w:rFonts w:cs="Arial"/>
          <w:color w:val="000000"/>
          <w:shd w:val="clear" w:color="auto" w:fill="FFFFFF"/>
        </w:rPr>
        <w:t xml:space="preserve">. </w:t>
      </w:r>
    </w:p>
    <w:p w14:paraId="147A36D8" w14:textId="77777777" w:rsidR="00C42C73" w:rsidRPr="00C42C73" w:rsidRDefault="00C42C73" w:rsidP="00C42C73">
      <w:pPr>
        <w:pStyle w:val="ListParagraph"/>
        <w:numPr>
          <w:ilvl w:val="0"/>
          <w:numId w:val="2"/>
        </w:numPr>
        <w:spacing w:line="480" w:lineRule="auto"/>
        <w:rPr>
          <w:b/>
          <w:bCs/>
        </w:rPr>
      </w:pPr>
      <w:r w:rsidRPr="00C42C73">
        <w:rPr>
          <w:rFonts w:cs="Arial"/>
          <w:color w:val="000000"/>
          <w:shd w:val="clear" w:color="auto" w:fill="FFFFFF"/>
        </w:rPr>
        <w:t>Hughes, A. (2020). </w:t>
      </w:r>
      <w:r w:rsidRPr="00C42C73">
        <w:rPr>
          <w:rFonts w:cs="Arial"/>
          <w:i/>
          <w:iCs/>
          <w:color w:val="000000"/>
          <w:shd w:val="clear" w:color="auto" w:fill="FFFFFF"/>
        </w:rPr>
        <w:t>The best Samsung Galaxy S20 deals in October 2020</w:t>
      </w:r>
      <w:r w:rsidRPr="00C42C73">
        <w:rPr>
          <w:rFonts w:cs="Arial"/>
          <w:color w:val="000000"/>
          <w:shd w:val="clear" w:color="auto" w:fill="FFFFFF"/>
        </w:rPr>
        <w:t xml:space="preserve">. TechRadar. Retrieved 15 October 2020, from </w:t>
      </w:r>
      <w:hyperlink r:id="rId33" w:history="1">
        <w:r w:rsidRPr="00C42C73">
          <w:rPr>
            <w:rStyle w:val="Hyperlink"/>
            <w:rFonts w:cs="Arial"/>
            <w:shd w:val="clear" w:color="auto" w:fill="FFFFFF"/>
          </w:rPr>
          <w:t>https://www.techradar.com/uk/deals/samsung-galaxy-s20-deals#:~:text=Going%20for%20a%20SIM%2Dfree,899%20if%20you%20choose%205G</w:t>
        </w:r>
      </w:hyperlink>
      <w:r w:rsidRPr="00C42C73">
        <w:rPr>
          <w:rFonts w:cs="Arial"/>
          <w:color w:val="000000"/>
          <w:shd w:val="clear" w:color="auto" w:fill="FFFFFF"/>
        </w:rPr>
        <w:t xml:space="preserve">. </w:t>
      </w:r>
      <w:r w:rsidRPr="00C42C73">
        <w:rPr>
          <w:b/>
          <w:bCs/>
        </w:rPr>
        <w:t xml:space="preserve">  </w:t>
      </w:r>
    </w:p>
    <w:p w14:paraId="2F96BC75" w14:textId="77777777" w:rsidR="00C42C73" w:rsidRPr="00C42C73" w:rsidRDefault="00C42C73" w:rsidP="00C42C73">
      <w:pPr>
        <w:pStyle w:val="ListParagraph"/>
        <w:numPr>
          <w:ilvl w:val="0"/>
          <w:numId w:val="2"/>
        </w:numPr>
        <w:spacing w:line="480" w:lineRule="auto"/>
        <w:rPr>
          <w:b/>
          <w:bCs/>
        </w:rPr>
      </w:pPr>
      <w:r w:rsidRPr="00C42C73">
        <w:rPr>
          <w:rFonts w:cs="Arial"/>
          <w:color w:val="000000"/>
          <w:shd w:val="clear" w:color="auto" w:fill="FFFFFF"/>
        </w:rPr>
        <w:t>Tracy, P. (2020). </w:t>
      </w:r>
      <w:r w:rsidRPr="00C42C73">
        <w:rPr>
          <w:rFonts w:cs="Arial"/>
          <w:i/>
          <w:iCs/>
          <w:color w:val="000000"/>
          <w:shd w:val="clear" w:color="auto" w:fill="FFFFFF"/>
        </w:rPr>
        <w:t>What is a Chromebook and should you buy one?</w:t>
      </w:r>
      <w:r w:rsidRPr="00C42C73">
        <w:rPr>
          <w:rFonts w:cs="Arial"/>
          <w:color w:val="000000"/>
          <w:shd w:val="clear" w:color="auto" w:fill="FFFFFF"/>
        </w:rPr>
        <w:t xml:space="preserve">. LaptopMag. Retrieved 15 October 2020, from </w:t>
      </w:r>
      <w:hyperlink r:id="rId34" w:history="1">
        <w:r w:rsidRPr="00C42C73">
          <w:rPr>
            <w:rStyle w:val="Hyperlink"/>
            <w:rFonts w:cs="Arial"/>
            <w:shd w:val="clear" w:color="auto" w:fill="FFFFFF"/>
          </w:rPr>
          <w:t>https://www.laptopmag.com/uk/articles/chromebook-buying-advice</w:t>
        </w:r>
      </w:hyperlink>
      <w:r w:rsidRPr="00C42C73">
        <w:rPr>
          <w:rFonts w:cs="Arial"/>
          <w:color w:val="000000"/>
          <w:shd w:val="clear" w:color="auto" w:fill="FFFFFF"/>
        </w:rPr>
        <w:t>.</w:t>
      </w:r>
    </w:p>
    <w:p w14:paraId="44C8B2FD" w14:textId="77777777" w:rsidR="00C42C73" w:rsidRPr="00C42C73" w:rsidRDefault="00C42C73" w:rsidP="00C42C73">
      <w:pPr>
        <w:pStyle w:val="ListParagraph"/>
        <w:numPr>
          <w:ilvl w:val="0"/>
          <w:numId w:val="2"/>
        </w:numPr>
        <w:spacing w:line="480" w:lineRule="auto"/>
        <w:rPr>
          <w:b/>
          <w:bCs/>
        </w:rPr>
      </w:pPr>
      <w:r w:rsidRPr="00C42C73">
        <w:rPr>
          <w:rFonts w:cs="Arial"/>
          <w:color w:val="000000"/>
          <w:shd w:val="clear" w:color="auto" w:fill="FFFFFF"/>
        </w:rPr>
        <w:t>Golightly, D. (2019). </w:t>
      </w:r>
      <w:r w:rsidRPr="00C42C73">
        <w:rPr>
          <w:rFonts w:cs="Arial"/>
          <w:i/>
          <w:iCs/>
          <w:color w:val="000000"/>
          <w:shd w:val="clear" w:color="auto" w:fill="FFFFFF"/>
        </w:rPr>
        <w:t>AH Awards: Best Chromebook of 2019 - Google Pixelbook Go</w:t>
      </w:r>
      <w:r w:rsidRPr="00C42C73">
        <w:rPr>
          <w:rFonts w:cs="Arial"/>
          <w:color w:val="000000"/>
          <w:shd w:val="clear" w:color="auto" w:fill="FFFFFF"/>
        </w:rPr>
        <w:t xml:space="preserve">. Android Headlines. Retrieved 15 October 2020, from </w:t>
      </w:r>
      <w:hyperlink r:id="rId35" w:history="1">
        <w:r w:rsidRPr="00C42C73">
          <w:rPr>
            <w:rStyle w:val="Hyperlink"/>
            <w:rFonts w:cs="Arial"/>
            <w:shd w:val="clear" w:color="auto" w:fill="FFFFFF"/>
          </w:rPr>
          <w:t>https://www.androidheadlines.com/2019/12/ah-awards-best-chromebook-of-2019-google-pixelbook-go.html#:~:text=All%20of%20that%20means%20the,the%20pick%20of%20the%20year</w:t>
        </w:r>
      </w:hyperlink>
      <w:r w:rsidRPr="00C42C73">
        <w:rPr>
          <w:rFonts w:cs="Arial"/>
          <w:color w:val="000000"/>
          <w:shd w:val="clear" w:color="auto" w:fill="FFFFFF"/>
        </w:rPr>
        <w:t>.</w:t>
      </w:r>
      <w:r w:rsidRPr="00C42C73">
        <w:rPr>
          <w:b/>
          <w:bCs/>
        </w:rPr>
        <w:t xml:space="preserve"> </w:t>
      </w:r>
    </w:p>
    <w:p w14:paraId="62876F9F" w14:textId="77777777" w:rsidR="00C42C73" w:rsidRPr="00C42C73" w:rsidRDefault="00C42C73" w:rsidP="00C42C73">
      <w:pPr>
        <w:pStyle w:val="ListParagraph"/>
        <w:numPr>
          <w:ilvl w:val="0"/>
          <w:numId w:val="2"/>
        </w:numPr>
        <w:spacing w:line="480" w:lineRule="auto"/>
        <w:rPr>
          <w:b/>
          <w:bCs/>
        </w:rPr>
      </w:pPr>
      <w:r w:rsidRPr="00C42C73">
        <w:rPr>
          <w:rFonts w:cs="Arial"/>
          <w:color w:val="000000"/>
          <w:shd w:val="clear" w:color="auto" w:fill="FFFFFF"/>
        </w:rPr>
        <w:t>Chappelow, J. (2020). </w:t>
      </w:r>
      <w:r w:rsidRPr="00C42C73">
        <w:rPr>
          <w:rFonts w:cs="Arial"/>
          <w:i/>
          <w:iCs/>
          <w:color w:val="000000"/>
          <w:shd w:val="clear" w:color="auto" w:fill="FFFFFF"/>
        </w:rPr>
        <w:t>Porter's 5 Forces</w:t>
      </w:r>
      <w:r w:rsidRPr="00C42C73">
        <w:rPr>
          <w:rFonts w:cs="Arial"/>
          <w:color w:val="000000"/>
          <w:shd w:val="clear" w:color="auto" w:fill="FFFFFF"/>
        </w:rPr>
        <w:t xml:space="preserve">. Investopedia. Retrieved 15 October 2020, from </w:t>
      </w:r>
      <w:hyperlink r:id="rId36" w:history="1">
        <w:r w:rsidRPr="00C42C73">
          <w:rPr>
            <w:rStyle w:val="Hyperlink"/>
            <w:rFonts w:cs="Arial"/>
            <w:shd w:val="clear" w:color="auto" w:fill="FFFFFF"/>
          </w:rPr>
          <w:t>https://www.investopedia.com/terms/p/porter.asp</w:t>
        </w:r>
      </w:hyperlink>
      <w:r w:rsidRPr="00C42C73">
        <w:rPr>
          <w:rFonts w:cs="Arial"/>
          <w:color w:val="000000"/>
          <w:shd w:val="clear" w:color="auto" w:fill="FFFFFF"/>
        </w:rPr>
        <w:t>.</w:t>
      </w:r>
    </w:p>
    <w:p w14:paraId="00D20D31" w14:textId="77777777" w:rsidR="00C42C73" w:rsidRPr="00C42C73" w:rsidRDefault="00C42C73" w:rsidP="00C42C73">
      <w:pPr>
        <w:pStyle w:val="ListParagraph"/>
        <w:numPr>
          <w:ilvl w:val="0"/>
          <w:numId w:val="2"/>
        </w:numPr>
        <w:spacing w:line="480" w:lineRule="auto"/>
        <w:rPr>
          <w:b/>
          <w:bCs/>
        </w:rPr>
      </w:pPr>
      <w:r w:rsidRPr="00C42C73">
        <w:rPr>
          <w:rFonts w:cs="Arial"/>
          <w:color w:val="000000"/>
          <w:shd w:val="clear" w:color="auto" w:fill="FFFFFF"/>
        </w:rPr>
        <w:lastRenderedPageBreak/>
        <w:t>Porter, M. (2008). </w:t>
      </w:r>
      <w:r w:rsidRPr="00C42C73">
        <w:rPr>
          <w:rFonts w:cs="Arial"/>
          <w:i/>
          <w:iCs/>
          <w:color w:val="000000"/>
          <w:shd w:val="clear" w:color="auto" w:fill="FFFFFF"/>
        </w:rPr>
        <w:t>The Five Competitive Forces That Shape Strategy</w:t>
      </w:r>
      <w:r w:rsidRPr="00C42C73">
        <w:rPr>
          <w:rFonts w:cs="Arial"/>
          <w:color w:val="000000"/>
          <w:shd w:val="clear" w:color="auto" w:fill="FFFFFF"/>
        </w:rPr>
        <w:t xml:space="preserve">. Harvard Business Review. Retrieved 15 October 2020, from </w:t>
      </w:r>
      <w:hyperlink r:id="rId37" w:history="1">
        <w:r w:rsidRPr="00C42C73">
          <w:rPr>
            <w:rStyle w:val="Hyperlink"/>
            <w:rFonts w:cs="Arial"/>
            <w:shd w:val="clear" w:color="auto" w:fill="FFFFFF"/>
          </w:rPr>
          <w:t>https://hbr.org/2008/01/the-five-competitive-forces-that-shape-strategy</w:t>
        </w:r>
      </w:hyperlink>
      <w:r w:rsidRPr="00C42C73">
        <w:rPr>
          <w:rFonts w:cs="Arial"/>
          <w:color w:val="000000"/>
          <w:shd w:val="clear" w:color="auto" w:fill="FFFFFF"/>
        </w:rPr>
        <w:t>.</w:t>
      </w:r>
    </w:p>
    <w:p w14:paraId="1550CFE5" w14:textId="77777777" w:rsidR="00C42C73" w:rsidRPr="00C42C73" w:rsidRDefault="00C42C73" w:rsidP="00C42C73">
      <w:pPr>
        <w:pStyle w:val="ListParagraph"/>
        <w:numPr>
          <w:ilvl w:val="0"/>
          <w:numId w:val="2"/>
        </w:numPr>
        <w:spacing w:line="480" w:lineRule="auto"/>
        <w:rPr>
          <w:b/>
          <w:bCs/>
        </w:rPr>
      </w:pPr>
      <w:r w:rsidRPr="00C42C73">
        <w:rPr>
          <w:rFonts w:cs="Arial"/>
          <w:i/>
          <w:iCs/>
          <w:color w:val="000000"/>
          <w:shd w:val="clear" w:color="auto" w:fill="FFFFFF"/>
        </w:rPr>
        <w:t>Porter's 5 Forces Model</w:t>
      </w:r>
      <w:r w:rsidRPr="00C42C73">
        <w:rPr>
          <w:rFonts w:cs="Arial"/>
          <w:color w:val="000000"/>
          <w:shd w:val="clear" w:color="auto" w:fill="FFFFFF"/>
        </w:rPr>
        <w:t xml:space="preserve">. [Image]. Retrieved 15 October 2020, from </w:t>
      </w:r>
      <w:hyperlink r:id="rId38" w:history="1">
        <w:r w:rsidRPr="00C42C73">
          <w:rPr>
            <w:rStyle w:val="Hyperlink"/>
            <w:rFonts w:cs="Arial"/>
            <w:shd w:val="clear" w:color="auto" w:fill="FFFFFF"/>
          </w:rPr>
          <w:t>https://www.targetinternet.com/michael-porters-5-forces-explained-a-marketers-guide/</w:t>
        </w:r>
      </w:hyperlink>
      <w:r w:rsidRPr="00C42C73">
        <w:rPr>
          <w:rFonts w:cs="Arial"/>
          <w:color w:val="000000"/>
          <w:shd w:val="clear" w:color="auto" w:fill="FFFFFF"/>
        </w:rPr>
        <w:t>.</w:t>
      </w:r>
    </w:p>
    <w:p w14:paraId="5844356B" w14:textId="77777777" w:rsidR="00C42C73" w:rsidRPr="00C42C73" w:rsidRDefault="00C42C73" w:rsidP="00C42C73">
      <w:pPr>
        <w:pStyle w:val="ListParagraph"/>
        <w:numPr>
          <w:ilvl w:val="0"/>
          <w:numId w:val="2"/>
        </w:numPr>
        <w:spacing w:line="480" w:lineRule="auto"/>
        <w:rPr>
          <w:b/>
          <w:bCs/>
        </w:rPr>
      </w:pPr>
      <w:r w:rsidRPr="00C42C73">
        <w:rPr>
          <w:rFonts w:cs="Arial"/>
          <w:color w:val="000000"/>
          <w:shd w:val="clear" w:color="auto" w:fill="FFFFFF"/>
        </w:rPr>
        <w:t>Smithson, N. (2019). </w:t>
      </w:r>
      <w:r w:rsidRPr="00C42C73">
        <w:rPr>
          <w:rFonts w:cs="Arial"/>
          <w:i/>
          <w:iCs/>
          <w:color w:val="000000"/>
          <w:shd w:val="clear" w:color="auto" w:fill="FFFFFF"/>
        </w:rPr>
        <w:t>Google Five Forces Analysis (Porter’s Model) &amp; Recommendations - Panmore Institute</w:t>
      </w:r>
      <w:r w:rsidRPr="00C42C73">
        <w:rPr>
          <w:rFonts w:cs="Arial"/>
          <w:color w:val="000000"/>
          <w:shd w:val="clear" w:color="auto" w:fill="FFFFFF"/>
        </w:rPr>
        <w:t>. Panmore Institute. Retrieved 15 October 2020, from http://panmore.com/google-five-forces-analysis-porters-model.</w:t>
      </w:r>
      <w:r w:rsidRPr="00C42C73">
        <w:rPr>
          <w:rFonts w:cs="Arial"/>
          <w:b/>
          <w:bCs/>
          <w:color w:val="202124"/>
        </w:rPr>
        <w:t xml:space="preserve"> </w:t>
      </w:r>
    </w:p>
    <w:p w14:paraId="4BC23C2C" w14:textId="77777777" w:rsidR="00C42C73" w:rsidRPr="00C42C73" w:rsidRDefault="00C42C73" w:rsidP="00C42C73">
      <w:pPr>
        <w:pStyle w:val="ListParagraph"/>
        <w:numPr>
          <w:ilvl w:val="0"/>
          <w:numId w:val="2"/>
        </w:numPr>
        <w:spacing w:line="480" w:lineRule="auto"/>
        <w:rPr>
          <w:b/>
          <w:bCs/>
        </w:rPr>
      </w:pPr>
      <w:r w:rsidRPr="00C42C73">
        <w:rPr>
          <w:rFonts w:cs="Arial"/>
          <w:i/>
          <w:iCs/>
          <w:color w:val="000000"/>
          <w:shd w:val="clear" w:color="auto" w:fill="FFFFFF"/>
        </w:rPr>
        <w:t>About Google's community guidelines - Google</w:t>
      </w:r>
      <w:r w:rsidRPr="00C42C73">
        <w:rPr>
          <w:rFonts w:cs="Arial"/>
          <w:color w:val="000000"/>
          <w:shd w:val="clear" w:color="auto" w:fill="FFFFFF"/>
        </w:rPr>
        <w:t xml:space="preserve">. about.google. (2020). Retrieved 15 October 2020, from </w:t>
      </w:r>
      <w:hyperlink r:id="rId39" w:history="1">
        <w:r w:rsidRPr="00C42C73">
          <w:rPr>
            <w:rStyle w:val="Hyperlink"/>
            <w:rFonts w:cs="Arial"/>
            <w:shd w:val="clear" w:color="auto" w:fill="FFFFFF"/>
          </w:rPr>
          <w:t>https://about.google/community-guidelines/#:~:text=When%20communicating%2C%20follow%20the%20three,need%20to%20own%20them%20collectively</w:t>
        </w:r>
      </w:hyperlink>
      <w:r w:rsidRPr="00C42C73">
        <w:rPr>
          <w:rFonts w:cs="Arial"/>
          <w:color w:val="000000"/>
          <w:shd w:val="clear" w:color="auto" w:fill="FFFFFF"/>
        </w:rPr>
        <w:t>.</w:t>
      </w:r>
    </w:p>
    <w:p w14:paraId="48135AC6" w14:textId="77777777" w:rsidR="00C42C73" w:rsidRPr="00C42C73" w:rsidRDefault="00C42C73" w:rsidP="00C42C73"/>
    <w:p w14:paraId="23789F5B" w14:textId="2FE224F2" w:rsidR="00114638" w:rsidRPr="001E32CF" w:rsidRDefault="00114638" w:rsidP="00B34637">
      <w:pPr>
        <w:pStyle w:val="ListParagraph"/>
        <w:spacing w:line="480" w:lineRule="auto"/>
      </w:pPr>
    </w:p>
    <w:p w14:paraId="107D3361" w14:textId="77777777" w:rsidR="00562A26" w:rsidRPr="001E32CF" w:rsidRDefault="00562A26" w:rsidP="001E32CF">
      <w:pPr>
        <w:pStyle w:val="ListParagraph"/>
        <w:spacing w:line="480" w:lineRule="auto"/>
      </w:pPr>
    </w:p>
    <w:sectPr w:rsidR="00562A26" w:rsidRPr="001E32CF" w:rsidSect="00C42C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00671"/>
    <w:multiLevelType w:val="multilevel"/>
    <w:tmpl w:val="7F0E999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1" w15:restartNumberingAfterBreak="0">
    <w:nsid w:val="15116E22"/>
    <w:multiLevelType w:val="hybridMultilevel"/>
    <w:tmpl w:val="5D481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75376F"/>
    <w:multiLevelType w:val="hybridMultilevel"/>
    <w:tmpl w:val="7DF80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F82150"/>
    <w:multiLevelType w:val="hybridMultilevel"/>
    <w:tmpl w:val="603C5524"/>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4" w15:restartNumberingAfterBreak="0">
    <w:nsid w:val="56F131AB"/>
    <w:multiLevelType w:val="hybridMultilevel"/>
    <w:tmpl w:val="5D481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3E6D20"/>
    <w:multiLevelType w:val="hybridMultilevel"/>
    <w:tmpl w:val="4DD2E408"/>
    <w:lvl w:ilvl="0" w:tplc="A4B8D800">
      <w:start w:val="1"/>
      <w:numFmt w:val="bullet"/>
      <w:lvlText w:val="•"/>
      <w:lvlJc w:val="left"/>
      <w:pPr>
        <w:tabs>
          <w:tab w:val="num" w:pos="720"/>
        </w:tabs>
        <w:ind w:left="720" w:hanging="360"/>
      </w:pPr>
      <w:rPr>
        <w:rFonts w:ascii="Arial" w:hAnsi="Arial" w:hint="default"/>
      </w:rPr>
    </w:lvl>
    <w:lvl w:ilvl="1" w:tplc="1826F25E" w:tentative="1">
      <w:start w:val="1"/>
      <w:numFmt w:val="bullet"/>
      <w:lvlText w:val="•"/>
      <w:lvlJc w:val="left"/>
      <w:pPr>
        <w:tabs>
          <w:tab w:val="num" w:pos="1440"/>
        </w:tabs>
        <w:ind w:left="1440" w:hanging="360"/>
      </w:pPr>
      <w:rPr>
        <w:rFonts w:ascii="Arial" w:hAnsi="Arial" w:hint="default"/>
      </w:rPr>
    </w:lvl>
    <w:lvl w:ilvl="2" w:tplc="BA6C57EA" w:tentative="1">
      <w:start w:val="1"/>
      <w:numFmt w:val="bullet"/>
      <w:lvlText w:val="•"/>
      <w:lvlJc w:val="left"/>
      <w:pPr>
        <w:tabs>
          <w:tab w:val="num" w:pos="2160"/>
        </w:tabs>
        <w:ind w:left="2160" w:hanging="360"/>
      </w:pPr>
      <w:rPr>
        <w:rFonts w:ascii="Arial" w:hAnsi="Arial" w:hint="default"/>
      </w:rPr>
    </w:lvl>
    <w:lvl w:ilvl="3" w:tplc="3C68D75A" w:tentative="1">
      <w:start w:val="1"/>
      <w:numFmt w:val="bullet"/>
      <w:lvlText w:val="•"/>
      <w:lvlJc w:val="left"/>
      <w:pPr>
        <w:tabs>
          <w:tab w:val="num" w:pos="2880"/>
        </w:tabs>
        <w:ind w:left="2880" w:hanging="360"/>
      </w:pPr>
      <w:rPr>
        <w:rFonts w:ascii="Arial" w:hAnsi="Arial" w:hint="default"/>
      </w:rPr>
    </w:lvl>
    <w:lvl w:ilvl="4" w:tplc="5486E954" w:tentative="1">
      <w:start w:val="1"/>
      <w:numFmt w:val="bullet"/>
      <w:lvlText w:val="•"/>
      <w:lvlJc w:val="left"/>
      <w:pPr>
        <w:tabs>
          <w:tab w:val="num" w:pos="3600"/>
        </w:tabs>
        <w:ind w:left="3600" w:hanging="360"/>
      </w:pPr>
      <w:rPr>
        <w:rFonts w:ascii="Arial" w:hAnsi="Arial" w:hint="default"/>
      </w:rPr>
    </w:lvl>
    <w:lvl w:ilvl="5" w:tplc="EC760DB2" w:tentative="1">
      <w:start w:val="1"/>
      <w:numFmt w:val="bullet"/>
      <w:lvlText w:val="•"/>
      <w:lvlJc w:val="left"/>
      <w:pPr>
        <w:tabs>
          <w:tab w:val="num" w:pos="4320"/>
        </w:tabs>
        <w:ind w:left="4320" w:hanging="360"/>
      </w:pPr>
      <w:rPr>
        <w:rFonts w:ascii="Arial" w:hAnsi="Arial" w:hint="default"/>
      </w:rPr>
    </w:lvl>
    <w:lvl w:ilvl="6" w:tplc="D4B265C6" w:tentative="1">
      <w:start w:val="1"/>
      <w:numFmt w:val="bullet"/>
      <w:lvlText w:val="•"/>
      <w:lvlJc w:val="left"/>
      <w:pPr>
        <w:tabs>
          <w:tab w:val="num" w:pos="5040"/>
        </w:tabs>
        <w:ind w:left="5040" w:hanging="360"/>
      </w:pPr>
      <w:rPr>
        <w:rFonts w:ascii="Arial" w:hAnsi="Arial" w:hint="default"/>
      </w:rPr>
    </w:lvl>
    <w:lvl w:ilvl="7" w:tplc="DA34B01A" w:tentative="1">
      <w:start w:val="1"/>
      <w:numFmt w:val="bullet"/>
      <w:lvlText w:val="•"/>
      <w:lvlJc w:val="left"/>
      <w:pPr>
        <w:tabs>
          <w:tab w:val="num" w:pos="5760"/>
        </w:tabs>
        <w:ind w:left="5760" w:hanging="360"/>
      </w:pPr>
      <w:rPr>
        <w:rFonts w:ascii="Arial" w:hAnsi="Arial" w:hint="default"/>
      </w:rPr>
    </w:lvl>
    <w:lvl w:ilvl="8" w:tplc="69FC806A" w:tentative="1">
      <w:start w:val="1"/>
      <w:numFmt w:val="bullet"/>
      <w:lvlText w:val="•"/>
      <w:lvlJc w:val="left"/>
      <w:pPr>
        <w:tabs>
          <w:tab w:val="num" w:pos="6480"/>
        </w:tabs>
        <w:ind w:left="6480" w:hanging="360"/>
      </w:pPr>
      <w:rPr>
        <w:rFonts w:ascii="Arial" w:hAnsi="Arial"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E6F"/>
    <w:rsid w:val="00036552"/>
    <w:rsid w:val="0004212C"/>
    <w:rsid w:val="000531C1"/>
    <w:rsid w:val="00060331"/>
    <w:rsid w:val="00093092"/>
    <w:rsid w:val="000A7CDA"/>
    <w:rsid w:val="000C2CEC"/>
    <w:rsid w:val="001032B2"/>
    <w:rsid w:val="00111961"/>
    <w:rsid w:val="00114638"/>
    <w:rsid w:val="00126114"/>
    <w:rsid w:val="0013470E"/>
    <w:rsid w:val="00140CD9"/>
    <w:rsid w:val="00142591"/>
    <w:rsid w:val="00142908"/>
    <w:rsid w:val="001707B9"/>
    <w:rsid w:val="00182F38"/>
    <w:rsid w:val="001854AF"/>
    <w:rsid w:val="001861BA"/>
    <w:rsid w:val="00194463"/>
    <w:rsid w:val="001A5195"/>
    <w:rsid w:val="001A6000"/>
    <w:rsid w:val="001B3D32"/>
    <w:rsid w:val="001D3649"/>
    <w:rsid w:val="001E32CF"/>
    <w:rsid w:val="001E3559"/>
    <w:rsid w:val="00236669"/>
    <w:rsid w:val="00262AF2"/>
    <w:rsid w:val="0027465C"/>
    <w:rsid w:val="00274E51"/>
    <w:rsid w:val="00275FDD"/>
    <w:rsid w:val="00287591"/>
    <w:rsid w:val="00293D15"/>
    <w:rsid w:val="002B061F"/>
    <w:rsid w:val="002B1C71"/>
    <w:rsid w:val="002C09BE"/>
    <w:rsid w:val="002C5FAA"/>
    <w:rsid w:val="002D7E6F"/>
    <w:rsid w:val="002F3850"/>
    <w:rsid w:val="002F6CD3"/>
    <w:rsid w:val="00320A75"/>
    <w:rsid w:val="00322BE2"/>
    <w:rsid w:val="00323B5E"/>
    <w:rsid w:val="00326CDB"/>
    <w:rsid w:val="003362A8"/>
    <w:rsid w:val="00366375"/>
    <w:rsid w:val="003664A4"/>
    <w:rsid w:val="0037408A"/>
    <w:rsid w:val="00382D5C"/>
    <w:rsid w:val="003900FE"/>
    <w:rsid w:val="003A2350"/>
    <w:rsid w:val="003A6236"/>
    <w:rsid w:val="003B3014"/>
    <w:rsid w:val="003B71D8"/>
    <w:rsid w:val="003F0BA2"/>
    <w:rsid w:val="003F3603"/>
    <w:rsid w:val="003F3F69"/>
    <w:rsid w:val="004061F1"/>
    <w:rsid w:val="00413ABF"/>
    <w:rsid w:val="00420DC4"/>
    <w:rsid w:val="0044654D"/>
    <w:rsid w:val="00454D6A"/>
    <w:rsid w:val="00463125"/>
    <w:rsid w:val="00463225"/>
    <w:rsid w:val="004A35BE"/>
    <w:rsid w:val="004B47E2"/>
    <w:rsid w:val="004C6725"/>
    <w:rsid w:val="004E1220"/>
    <w:rsid w:val="004E77B6"/>
    <w:rsid w:val="004E79BB"/>
    <w:rsid w:val="004F326E"/>
    <w:rsid w:val="0050098C"/>
    <w:rsid w:val="005167AB"/>
    <w:rsid w:val="00536A44"/>
    <w:rsid w:val="0054776C"/>
    <w:rsid w:val="00562109"/>
    <w:rsid w:val="00562A26"/>
    <w:rsid w:val="005652C8"/>
    <w:rsid w:val="0056698D"/>
    <w:rsid w:val="005A642C"/>
    <w:rsid w:val="005B3D34"/>
    <w:rsid w:val="00600F61"/>
    <w:rsid w:val="00603D14"/>
    <w:rsid w:val="0064790F"/>
    <w:rsid w:val="006557FE"/>
    <w:rsid w:val="00675B28"/>
    <w:rsid w:val="006A253C"/>
    <w:rsid w:val="006B07DA"/>
    <w:rsid w:val="006D34B0"/>
    <w:rsid w:val="006E644C"/>
    <w:rsid w:val="00711E7E"/>
    <w:rsid w:val="00720515"/>
    <w:rsid w:val="0076013F"/>
    <w:rsid w:val="0076361A"/>
    <w:rsid w:val="00763B93"/>
    <w:rsid w:val="00774947"/>
    <w:rsid w:val="0078257A"/>
    <w:rsid w:val="00796007"/>
    <w:rsid w:val="007A2000"/>
    <w:rsid w:val="007B0613"/>
    <w:rsid w:val="007C709E"/>
    <w:rsid w:val="007D37B5"/>
    <w:rsid w:val="007E4C56"/>
    <w:rsid w:val="007E6902"/>
    <w:rsid w:val="007E7070"/>
    <w:rsid w:val="00851238"/>
    <w:rsid w:val="00867999"/>
    <w:rsid w:val="00874FFD"/>
    <w:rsid w:val="008754A9"/>
    <w:rsid w:val="00885413"/>
    <w:rsid w:val="00890BBF"/>
    <w:rsid w:val="008935C6"/>
    <w:rsid w:val="0089727C"/>
    <w:rsid w:val="008C4DA0"/>
    <w:rsid w:val="008F1B73"/>
    <w:rsid w:val="008F60D5"/>
    <w:rsid w:val="00902AC8"/>
    <w:rsid w:val="0090639C"/>
    <w:rsid w:val="00930520"/>
    <w:rsid w:val="00933558"/>
    <w:rsid w:val="00936F85"/>
    <w:rsid w:val="00950D9E"/>
    <w:rsid w:val="009675CF"/>
    <w:rsid w:val="0097513C"/>
    <w:rsid w:val="0097595A"/>
    <w:rsid w:val="009876B4"/>
    <w:rsid w:val="009A7B42"/>
    <w:rsid w:val="009B246C"/>
    <w:rsid w:val="009B7AC3"/>
    <w:rsid w:val="009D1507"/>
    <w:rsid w:val="009D5284"/>
    <w:rsid w:val="009E00E0"/>
    <w:rsid w:val="009E5C79"/>
    <w:rsid w:val="00A22FB1"/>
    <w:rsid w:val="00A3207A"/>
    <w:rsid w:val="00A41187"/>
    <w:rsid w:val="00A55FF7"/>
    <w:rsid w:val="00A66195"/>
    <w:rsid w:val="00A815A3"/>
    <w:rsid w:val="00A817DF"/>
    <w:rsid w:val="00A849B3"/>
    <w:rsid w:val="00A85820"/>
    <w:rsid w:val="00AA5B4A"/>
    <w:rsid w:val="00AB7BB8"/>
    <w:rsid w:val="00AD0673"/>
    <w:rsid w:val="00AD0EE9"/>
    <w:rsid w:val="00AD6919"/>
    <w:rsid w:val="00AE1BD2"/>
    <w:rsid w:val="00AE3492"/>
    <w:rsid w:val="00AF5A75"/>
    <w:rsid w:val="00AF62BC"/>
    <w:rsid w:val="00AF7A0F"/>
    <w:rsid w:val="00B20A7A"/>
    <w:rsid w:val="00B27FFB"/>
    <w:rsid w:val="00B34637"/>
    <w:rsid w:val="00B64426"/>
    <w:rsid w:val="00B77355"/>
    <w:rsid w:val="00BA4FB6"/>
    <w:rsid w:val="00BB1F52"/>
    <w:rsid w:val="00BB2D3B"/>
    <w:rsid w:val="00BB35DD"/>
    <w:rsid w:val="00BB4C8B"/>
    <w:rsid w:val="00BB6346"/>
    <w:rsid w:val="00BF1299"/>
    <w:rsid w:val="00C0178D"/>
    <w:rsid w:val="00C03C34"/>
    <w:rsid w:val="00C23ACF"/>
    <w:rsid w:val="00C27A84"/>
    <w:rsid w:val="00C36B51"/>
    <w:rsid w:val="00C42C73"/>
    <w:rsid w:val="00C517EF"/>
    <w:rsid w:val="00C57FC6"/>
    <w:rsid w:val="00C620CD"/>
    <w:rsid w:val="00C74285"/>
    <w:rsid w:val="00C755AA"/>
    <w:rsid w:val="00CC1C6A"/>
    <w:rsid w:val="00CC5478"/>
    <w:rsid w:val="00CC5A63"/>
    <w:rsid w:val="00CC642D"/>
    <w:rsid w:val="00CD1EA4"/>
    <w:rsid w:val="00D13A28"/>
    <w:rsid w:val="00D13CAB"/>
    <w:rsid w:val="00D16C2C"/>
    <w:rsid w:val="00D20A3C"/>
    <w:rsid w:val="00D254E7"/>
    <w:rsid w:val="00D54DDA"/>
    <w:rsid w:val="00D61F60"/>
    <w:rsid w:val="00D62189"/>
    <w:rsid w:val="00D929D0"/>
    <w:rsid w:val="00DA5807"/>
    <w:rsid w:val="00DD6C01"/>
    <w:rsid w:val="00DE4A61"/>
    <w:rsid w:val="00DE64EF"/>
    <w:rsid w:val="00E03FEC"/>
    <w:rsid w:val="00E10C84"/>
    <w:rsid w:val="00E12876"/>
    <w:rsid w:val="00E30319"/>
    <w:rsid w:val="00E603E3"/>
    <w:rsid w:val="00E64238"/>
    <w:rsid w:val="00E70831"/>
    <w:rsid w:val="00E72BDF"/>
    <w:rsid w:val="00E7398E"/>
    <w:rsid w:val="00E73B4B"/>
    <w:rsid w:val="00E754D7"/>
    <w:rsid w:val="00E92516"/>
    <w:rsid w:val="00EB2BE2"/>
    <w:rsid w:val="00ED14D3"/>
    <w:rsid w:val="00ED5B3B"/>
    <w:rsid w:val="00EE7DEF"/>
    <w:rsid w:val="00F05617"/>
    <w:rsid w:val="00F10399"/>
    <w:rsid w:val="00F55DFA"/>
    <w:rsid w:val="00F8248B"/>
    <w:rsid w:val="00F94B90"/>
    <w:rsid w:val="00FA0406"/>
    <w:rsid w:val="00FA171F"/>
    <w:rsid w:val="00FC0BDA"/>
    <w:rsid w:val="00FE7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D187"/>
  <w15:chartTrackingRefBased/>
  <w15:docId w15:val="{39BD63FB-31C8-4DAF-B91F-F89A5B73B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42C"/>
  </w:style>
  <w:style w:type="paragraph" w:styleId="Heading1">
    <w:name w:val="heading 1"/>
    <w:basedOn w:val="Normal"/>
    <w:next w:val="Normal"/>
    <w:link w:val="Heading1Char"/>
    <w:uiPriority w:val="9"/>
    <w:qFormat/>
    <w:rsid w:val="005A642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A642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A642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642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A642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A642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A642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A642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A642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7E6F"/>
    <w:pPr>
      <w:ind w:left="720"/>
      <w:contextualSpacing/>
    </w:pPr>
  </w:style>
  <w:style w:type="character" w:customStyle="1" w:styleId="Heading1Char">
    <w:name w:val="Heading 1 Char"/>
    <w:basedOn w:val="DefaultParagraphFont"/>
    <w:link w:val="Heading1"/>
    <w:uiPriority w:val="9"/>
    <w:rsid w:val="005A642C"/>
    <w:rPr>
      <w:rFonts w:asciiTheme="majorHAnsi" w:eastAsiaTheme="majorEastAsia" w:hAnsiTheme="majorHAnsi" w:cstheme="majorBidi"/>
      <w:color w:val="1F3864" w:themeColor="accent1" w:themeShade="80"/>
      <w:sz w:val="36"/>
      <w:szCs w:val="36"/>
    </w:rPr>
  </w:style>
  <w:style w:type="character" w:styleId="Hyperlink">
    <w:name w:val="Hyperlink"/>
    <w:basedOn w:val="DefaultParagraphFont"/>
    <w:uiPriority w:val="99"/>
    <w:unhideWhenUsed/>
    <w:rsid w:val="00720515"/>
    <w:rPr>
      <w:color w:val="0563C1" w:themeColor="hyperlink"/>
      <w:u w:val="single"/>
    </w:rPr>
  </w:style>
  <w:style w:type="character" w:styleId="UnresolvedMention">
    <w:name w:val="Unresolved Mention"/>
    <w:basedOn w:val="DefaultParagraphFont"/>
    <w:uiPriority w:val="99"/>
    <w:semiHidden/>
    <w:unhideWhenUsed/>
    <w:rsid w:val="00720515"/>
    <w:rPr>
      <w:color w:val="605E5C"/>
      <w:shd w:val="clear" w:color="auto" w:fill="E1DFDD"/>
    </w:rPr>
  </w:style>
  <w:style w:type="paragraph" w:styleId="Title">
    <w:name w:val="Title"/>
    <w:basedOn w:val="Normal"/>
    <w:next w:val="Normal"/>
    <w:link w:val="TitleChar"/>
    <w:uiPriority w:val="10"/>
    <w:qFormat/>
    <w:rsid w:val="005A642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A642C"/>
    <w:rPr>
      <w:rFonts w:asciiTheme="majorHAnsi" w:eastAsiaTheme="majorEastAsia" w:hAnsiTheme="majorHAnsi" w:cstheme="majorBidi"/>
      <w:caps/>
      <w:color w:val="44546A" w:themeColor="text2"/>
      <w:spacing w:val="-15"/>
      <w:sz w:val="72"/>
      <w:szCs w:val="72"/>
    </w:rPr>
  </w:style>
  <w:style w:type="character" w:customStyle="1" w:styleId="Heading2Char">
    <w:name w:val="Heading 2 Char"/>
    <w:basedOn w:val="DefaultParagraphFont"/>
    <w:link w:val="Heading2"/>
    <w:uiPriority w:val="9"/>
    <w:rsid w:val="005A64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A642C"/>
    <w:rPr>
      <w:rFonts w:asciiTheme="majorHAnsi" w:eastAsiaTheme="majorEastAsia" w:hAnsiTheme="majorHAnsi" w:cstheme="majorBidi"/>
      <w:color w:val="2F5496" w:themeColor="accent1" w:themeShade="BF"/>
      <w:sz w:val="28"/>
      <w:szCs w:val="28"/>
    </w:rPr>
  </w:style>
  <w:style w:type="table" w:styleId="TableGrid">
    <w:name w:val="Table Grid"/>
    <w:basedOn w:val="TableNormal"/>
    <w:uiPriority w:val="39"/>
    <w:rsid w:val="00D929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36F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642C"/>
    <w:rPr>
      <w:b/>
      <w:bCs/>
    </w:rPr>
  </w:style>
  <w:style w:type="table" w:styleId="TableGridLight">
    <w:name w:val="Grid Table Light"/>
    <w:basedOn w:val="TableNormal"/>
    <w:uiPriority w:val="40"/>
    <w:rsid w:val="007C709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C70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7C709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4Char">
    <w:name w:val="Heading 4 Char"/>
    <w:basedOn w:val="DefaultParagraphFont"/>
    <w:link w:val="Heading4"/>
    <w:uiPriority w:val="9"/>
    <w:semiHidden/>
    <w:rsid w:val="005A642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A642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A642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A642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A642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A642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A642C"/>
    <w:pPr>
      <w:spacing w:line="240" w:lineRule="auto"/>
    </w:pPr>
    <w:rPr>
      <w:b/>
      <w:bCs/>
      <w:smallCaps/>
      <w:color w:val="44546A" w:themeColor="text2"/>
    </w:rPr>
  </w:style>
  <w:style w:type="paragraph" w:styleId="Subtitle">
    <w:name w:val="Subtitle"/>
    <w:basedOn w:val="Normal"/>
    <w:next w:val="Normal"/>
    <w:link w:val="SubtitleChar"/>
    <w:uiPriority w:val="11"/>
    <w:qFormat/>
    <w:rsid w:val="005A642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A642C"/>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5A642C"/>
    <w:rPr>
      <w:i/>
      <w:iCs/>
    </w:rPr>
  </w:style>
  <w:style w:type="paragraph" w:styleId="NoSpacing">
    <w:name w:val="No Spacing"/>
    <w:link w:val="NoSpacingChar"/>
    <w:uiPriority w:val="1"/>
    <w:qFormat/>
    <w:rsid w:val="005A642C"/>
    <w:pPr>
      <w:spacing w:after="0" w:line="240" w:lineRule="auto"/>
    </w:pPr>
  </w:style>
  <w:style w:type="paragraph" w:styleId="Quote">
    <w:name w:val="Quote"/>
    <w:basedOn w:val="Normal"/>
    <w:next w:val="Normal"/>
    <w:link w:val="QuoteChar"/>
    <w:uiPriority w:val="29"/>
    <w:qFormat/>
    <w:rsid w:val="005A642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A642C"/>
    <w:rPr>
      <w:color w:val="44546A" w:themeColor="text2"/>
      <w:sz w:val="24"/>
      <w:szCs w:val="24"/>
    </w:rPr>
  </w:style>
  <w:style w:type="paragraph" w:styleId="IntenseQuote">
    <w:name w:val="Intense Quote"/>
    <w:basedOn w:val="Normal"/>
    <w:next w:val="Normal"/>
    <w:link w:val="IntenseQuoteChar"/>
    <w:uiPriority w:val="30"/>
    <w:qFormat/>
    <w:rsid w:val="005A642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A642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A642C"/>
    <w:rPr>
      <w:i/>
      <w:iCs/>
      <w:color w:val="595959" w:themeColor="text1" w:themeTint="A6"/>
    </w:rPr>
  </w:style>
  <w:style w:type="character" w:styleId="IntenseEmphasis">
    <w:name w:val="Intense Emphasis"/>
    <w:basedOn w:val="DefaultParagraphFont"/>
    <w:uiPriority w:val="21"/>
    <w:qFormat/>
    <w:rsid w:val="005A642C"/>
    <w:rPr>
      <w:b/>
      <w:bCs/>
      <w:i/>
      <w:iCs/>
    </w:rPr>
  </w:style>
  <w:style w:type="character" w:styleId="SubtleReference">
    <w:name w:val="Subtle Reference"/>
    <w:basedOn w:val="DefaultParagraphFont"/>
    <w:uiPriority w:val="31"/>
    <w:qFormat/>
    <w:rsid w:val="005A642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A642C"/>
    <w:rPr>
      <w:b/>
      <w:bCs/>
      <w:smallCaps/>
      <w:color w:val="44546A" w:themeColor="text2"/>
      <w:u w:val="single"/>
    </w:rPr>
  </w:style>
  <w:style w:type="character" w:styleId="BookTitle">
    <w:name w:val="Book Title"/>
    <w:basedOn w:val="DefaultParagraphFont"/>
    <w:uiPriority w:val="33"/>
    <w:qFormat/>
    <w:rsid w:val="005A642C"/>
    <w:rPr>
      <w:b/>
      <w:bCs/>
      <w:smallCaps/>
      <w:spacing w:val="10"/>
    </w:rPr>
  </w:style>
  <w:style w:type="paragraph" w:styleId="TOCHeading">
    <w:name w:val="TOC Heading"/>
    <w:basedOn w:val="Heading1"/>
    <w:next w:val="Normal"/>
    <w:uiPriority w:val="39"/>
    <w:semiHidden/>
    <w:unhideWhenUsed/>
    <w:qFormat/>
    <w:rsid w:val="005A642C"/>
    <w:pPr>
      <w:outlineLvl w:val="9"/>
    </w:pPr>
  </w:style>
  <w:style w:type="table" w:styleId="GridTable4-Accent5">
    <w:name w:val="Grid Table 4 Accent 5"/>
    <w:basedOn w:val="TableNormal"/>
    <w:uiPriority w:val="49"/>
    <w:rsid w:val="00BB4C8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NoSpacingChar">
    <w:name w:val="No Spacing Char"/>
    <w:basedOn w:val="DefaultParagraphFont"/>
    <w:link w:val="NoSpacing"/>
    <w:uiPriority w:val="1"/>
    <w:rsid w:val="00C42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200131">
      <w:bodyDiv w:val="1"/>
      <w:marLeft w:val="0"/>
      <w:marRight w:val="0"/>
      <w:marTop w:val="0"/>
      <w:marBottom w:val="0"/>
      <w:divBdr>
        <w:top w:val="none" w:sz="0" w:space="0" w:color="auto"/>
        <w:left w:val="none" w:sz="0" w:space="0" w:color="auto"/>
        <w:bottom w:val="none" w:sz="0" w:space="0" w:color="auto"/>
        <w:right w:val="none" w:sz="0" w:space="0" w:color="auto"/>
      </w:divBdr>
    </w:div>
    <w:div w:id="376927763">
      <w:bodyDiv w:val="1"/>
      <w:marLeft w:val="0"/>
      <w:marRight w:val="0"/>
      <w:marTop w:val="0"/>
      <w:marBottom w:val="0"/>
      <w:divBdr>
        <w:top w:val="none" w:sz="0" w:space="0" w:color="auto"/>
        <w:left w:val="none" w:sz="0" w:space="0" w:color="auto"/>
        <w:bottom w:val="none" w:sz="0" w:space="0" w:color="auto"/>
        <w:right w:val="none" w:sz="0" w:space="0" w:color="auto"/>
      </w:divBdr>
    </w:div>
    <w:div w:id="466096146">
      <w:bodyDiv w:val="1"/>
      <w:marLeft w:val="0"/>
      <w:marRight w:val="0"/>
      <w:marTop w:val="0"/>
      <w:marBottom w:val="0"/>
      <w:divBdr>
        <w:top w:val="none" w:sz="0" w:space="0" w:color="auto"/>
        <w:left w:val="none" w:sz="0" w:space="0" w:color="auto"/>
        <w:bottom w:val="none" w:sz="0" w:space="0" w:color="auto"/>
        <w:right w:val="none" w:sz="0" w:space="0" w:color="auto"/>
      </w:divBdr>
    </w:div>
    <w:div w:id="767702007">
      <w:bodyDiv w:val="1"/>
      <w:marLeft w:val="0"/>
      <w:marRight w:val="0"/>
      <w:marTop w:val="0"/>
      <w:marBottom w:val="0"/>
      <w:divBdr>
        <w:top w:val="none" w:sz="0" w:space="0" w:color="auto"/>
        <w:left w:val="none" w:sz="0" w:space="0" w:color="auto"/>
        <w:bottom w:val="none" w:sz="0" w:space="0" w:color="auto"/>
        <w:right w:val="none" w:sz="0" w:space="0" w:color="auto"/>
      </w:divBdr>
    </w:div>
    <w:div w:id="1073619789">
      <w:bodyDiv w:val="1"/>
      <w:marLeft w:val="0"/>
      <w:marRight w:val="0"/>
      <w:marTop w:val="0"/>
      <w:marBottom w:val="0"/>
      <w:divBdr>
        <w:top w:val="none" w:sz="0" w:space="0" w:color="auto"/>
        <w:left w:val="none" w:sz="0" w:space="0" w:color="auto"/>
        <w:bottom w:val="none" w:sz="0" w:space="0" w:color="auto"/>
        <w:right w:val="none" w:sz="0" w:space="0" w:color="auto"/>
      </w:divBdr>
    </w:div>
    <w:div w:id="1700082446">
      <w:bodyDiv w:val="1"/>
      <w:marLeft w:val="0"/>
      <w:marRight w:val="0"/>
      <w:marTop w:val="0"/>
      <w:marBottom w:val="0"/>
      <w:divBdr>
        <w:top w:val="none" w:sz="0" w:space="0" w:color="auto"/>
        <w:left w:val="none" w:sz="0" w:space="0" w:color="auto"/>
        <w:bottom w:val="none" w:sz="0" w:space="0" w:color="auto"/>
        <w:right w:val="none" w:sz="0" w:space="0" w:color="auto"/>
      </w:divBdr>
      <w:divsChild>
        <w:div w:id="698895618">
          <w:marLeft w:val="360"/>
          <w:marRight w:val="0"/>
          <w:marTop w:val="200"/>
          <w:marBottom w:val="0"/>
          <w:divBdr>
            <w:top w:val="none" w:sz="0" w:space="0" w:color="auto"/>
            <w:left w:val="none" w:sz="0" w:space="0" w:color="auto"/>
            <w:bottom w:val="none" w:sz="0" w:space="0" w:color="auto"/>
            <w:right w:val="none" w:sz="0" w:space="0" w:color="auto"/>
          </w:divBdr>
        </w:div>
      </w:divsChild>
    </w:div>
    <w:div w:id="1795365449">
      <w:bodyDiv w:val="1"/>
      <w:marLeft w:val="0"/>
      <w:marRight w:val="0"/>
      <w:marTop w:val="0"/>
      <w:marBottom w:val="0"/>
      <w:divBdr>
        <w:top w:val="none" w:sz="0" w:space="0" w:color="auto"/>
        <w:left w:val="none" w:sz="0" w:space="0" w:color="auto"/>
        <w:bottom w:val="none" w:sz="0" w:space="0" w:color="auto"/>
        <w:right w:val="none" w:sz="0" w:space="0" w:color="auto"/>
      </w:divBdr>
    </w:div>
    <w:div w:id="2084525412">
      <w:bodyDiv w:val="1"/>
      <w:marLeft w:val="0"/>
      <w:marRight w:val="0"/>
      <w:marTop w:val="0"/>
      <w:marBottom w:val="0"/>
      <w:divBdr>
        <w:top w:val="none" w:sz="0" w:space="0" w:color="auto"/>
        <w:left w:val="none" w:sz="0" w:space="0" w:color="auto"/>
        <w:bottom w:val="none" w:sz="0" w:space="0" w:color="auto"/>
        <w:right w:val="none" w:sz="0" w:space="0" w:color="auto"/>
      </w:divBdr>
    </w:div>
    <w:div w:id="2119107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aptopmag.com/reviews/laptops/google-pixelbook-go" TargetMode="External"/><Relationship Id="rId18" Type="http://schemas.openxmlformats.org/officeDocument/2006/relationships/hyperlink" Target="https://dictionary.cambridge.org/dictionary/english/strategy" TargetMode="External"/><Relationship Id="rId26" Type="http://schemas.openxmlformats.org/officeDocument/2006/relationships/hyperlink" Target="http://cleenet.org/index.php/en/online-courses/24-online-courses/module-1/90-stakeholder-mapping" TargetMode="External"/><Relationship Id="rId39" Type="http://schemas.openxmlformats.org/officeDocument/2006/relationships/hyperlink" Target="https://about.google/community-guidelines/#:~:text=When%20communicating%2C%20follow%20the%20three,need%20to%20own%20them%20collectively" TargetMode="External"/><Relationship Id="rId21" Type="http://schemas.openxmlformats.org/officeDocument/2006/relationships/hyperlink" Target="https://marketrealist.com/2014/07/why-google-started-diversify-search-business/" TargetMode="External"/><Relationship Id="rId34" Type="http://schemas.openxmlformats.org/officeDocument/2006/relationships/hyperlink" Target="https://www.laptopmag.com/uk/articles/chromebook-buying-advice" TargetMode="External"/><Relationship Id="rId7" Type="http://schemas.openxmlformats.org/officeDocument/2006/relationships/hyperlink" Target="https://www.laptopmag.com/reviews/laptops/asus-chromebook-flip-c434" TargetMode="External"/><Relationship Id="rId2" Type="http://schemas.openxmlformats.org/officeDocument/2006/relationships/numbering" Target="numbering.xml"/><Relationship Id="rId16" Type="http://schemas.openxmlformats.org/officeDocument/2006/relationships/hyperlink" Target="https://www.britannica.com/topic/Google-Inc" TargetMode="External"/><Relationship Id="rId20" Type="http://schemas.openxmlformats.org/officeDocument/2006/relationships/hyperlink" Target="https://www.forbes.com/sites/karlmoore/2011/06/21/emergent-strategy-demands-emergent-learning/" TargetMode="External"/><Relationship Id="rId29" Type="http://schemas.openxmlformats.org/officeDocument/2006/relationships/hyperlink" Target="https://www.zdnet.com/article/best-cloud-storage-services/#:~:text=Under%20the%20name%20Google%20One,30TB%20for%20%24299.99%20a%20month"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aptopmag.com/reviews/laptops/dell-chromebook-3189" TargetMode="External"/><Relationship Id="rId24" Type="http://schemas.openxmlformats.org/officeDocument/2006/relationships/hyperlink" Target="https://www.investopedia.com/terms/s/stakeholder.asp" TargetMode="External"/><Relationship Id="rId32" Type="http://schemas.openxmlformats.org/officeDocument/2006/relationships/hyperlink" Target="https://www.techradar.com/uk/reviews/iphone-11-review" TargetMode="External"/><Relationship Id="rId37" Type="http://schemas.openxmlformats.org/officeDocument/2006/relationships/hyperlink" Target="https://hbr.org/2008/01/the-five-competitive-forces-that-shape-strategy"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gif"/><Relationship Id="rId23" Type="http://schemas.openxmlformats.org/officeDocument/2006/relationships/hyperlink" Target="http://www.peterfitzgerald.ie/the-benefits-of-stakeholder-mapping/" TargetMode="External"/><Relationship Id="rId28" Type="http://schemas.openxmlformats.org/officeDocument/2006/relationships/hyperlink" Target="https://www.businessinsider.com/a-list-of-google-products-2014-9?r=US&amp;IR=T" TargetMode="External"/><Relationship Id="rId36" Type="http://schemas.openxmlformats.org/officeDocument/2006/relationships/hyperlink" Target="https://www.investopedia.com/terms/p/porter.asp" TargetMode="External"/><Relationship Id="rId10" Type="http://schemas.openxmlformats.org/officeDocument/2006/relationships/hyperlink" Target="https://www.laptopmag.com/reviews/lenovo-chromebook-duet" TargetMode="External"/><Relationship Id="rId19" Type="http://schemas.openxmlformats.org/officeDocument/2006/relationships/hyperlink" Target="https://hbr.org/2015/05/what-is-strategy-again" TargetMode="External"/><Relationship Id="rId31" Type="http://schemas.openxmlformats.org/officeDocument/2006/relationships/hyperlink" Target="https://www.techradar.com/uk/reviews/huawei-p40-review#:~:text=The%20Huawei%20P40%20was%20unveiled,AU%241%2C099%20(around%20%24900)" TargetMode="External"/><Relationship Id="rId4" Type="http://schemas.openxmlformats.org/officeDocument/2006/relationships/settings" Target="settings.xml"/><Relationship Id="rId9" Type="http://schemas.openxmlformats.org/officeDocument/2006/relationships/hyperlink" Target="https://target.georiot.com/Proxy.ashx?tsid=45727&amp;GR_URL=https%3A%2F%2Fwww.amazon.com%2FLenovo-Chromebook-MediaTek-Integrated-ZA6F0031US%2Fdp%2FB0856QVM2F%2Fref%3Dsr_1_5%3Fdchild%3D1%26keywords%3Dlenovo%2Bchromebook%2Bduet%26qid%3D1591634748%26sr%3D8-5%26tag%3Dhawk-future-20%26ascsubtag%3Dlaptopmag-gb-1053011572867598500-20" TargetMode="External"/><Relationship Id="rId14" Type="http://schemas.openxmlformats.org/officeDocument/2006/relationships/hyperlink" Target="https://target.georiot.com/Proxy.ashx?tsid=45727&amp;GR_URL=https%3A%2F%2Fwww.amazon.com%2FGoogle-Pixelbook-Chromebook-64GB-Black%2Fdp%2FB07YMGQYP6%2Fref%3Dsr_1_3%3Fkeywords%3Dpixelbook%2Bgo%26qid%3D1580918978%26sr%3D8-3%26tag%3Dhawk-future-20%26ascsubtag%3Dlaptopmag-gb-9426977274908402000-20" TargetMode="External"/><Relationship Id="rId22" Type="http://schemas.openxmlformats.org/officeDocument/2006/relationships/hyperlink" Target="https://www.oxfordlearninglab.com/p/porters-five-forces" TargetMode="External"/><Relationship Id="rId27" Type="http://schemas.openxmlformats.org/officeDocument/2006/relationships/hyperlink" Target="https://www.marketing91.com/what-is-bowmans-strategy-clock/" TargetMode="External"/><Relationship Id="rId30" Type="http://schemas.openxmlformats.org/officeDocument/2006/relationships/hyperlink" Target="https://www.techradar.com/uk/reviews/google-pixel-4-review#:~:text=If%20you%20want%20to%20buy,%2F%20%C2%A3769%20%2F%20AU%241%2C199" TargetMode="External"/><Relationship Id="rId35" Type="http://schemas.openxmlformats.org/officeDocument/2006/relationships/hyperlink" Target="https://www.androidheadlines.com/2019/12/ah-awards-best-chromebook-of-2019-google-pixelbook-go.html#:~:text=All%20of%20that%20means%20the,the%20pick%20of%20the%20year" TargetMode="External"/><Relationship Id="rId8" Type="http://schemas.openxmlformats.org/officeDocument/2006/relationships/hyperlink" Target="https://www.laptopmag.com/reviews/laptops/asus-chromebook-flip-c434" TargetMode="External"/><Relationship Id="rId3" Type="http://schemas.openxmlformats.org/officeDocument/2006/relationships/styles" Target="styles.xml"/><Relationship Id="rId12" Type="http://schemas.openxmlformats.org/officeDocument/2006/relationships/hyperlink" Target="https://geni.us/Chromebook3189LPT" TargetMode="External"/><Relationship Id="rId17" Type="http://schemas.openxmlformats.org/officeDocument/2006/relationships/hyperlink" Target="https://www.versiondaily.com/business-strategy-of-google/" TargetMode="External"/><Relationship Id="rId25" Type="http://schemas.openxmlformats.org/officeDocument/2006/relationships/hyperlink" Target="https://doi.org/10.1111/j.1540-5915.1991.tb00345.x" TargetMode="External"/><Relationship Id="rId33" Type="http://schemas.openxmlformats.org/officeDocument/2006/relationships/hyperlink" Target="https://www.techradar.com/uk/deals/samsung-galaxy-s20-deals#:~:text=Going%20for%20a%20SIM%2Dfree,899%20if%20you%20choose%205G" TargetMode="External"/><Relationship Id="rId38" Type="http://schemas.openxmlformats.org/officeDocument/2006/relationships/hyperlink" Target="https://www.targetinternet.com/michael-porters-5-forces-explained-a-marketer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ED51A-AF50-46EB-9414-6D954ED0E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3908</Words>
  <Characters>22279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Author – jAMIE moorman – 1802683                              tutor – Glenn Behenna</dc:subject>
  <dc:creator>jamie.moorman28@outlook.com</dc:creator>
  <cp:keywords/>
  <dc:description/>
  <cp:lastModifiedBy>jamie.moorman28@outlook.com</cp:lastModifiedBy>
  <cp:revision>3</cp:revision>
  <dcterms:created xsi:type="dcterms:W3CDTF">2020-10-15T23:31:00Z</dcterms:created>
  <dcterms:modified xsi:type="dcterms:W3CDTF">2020-10-15T23:33:00Z</dcterms:modified>
</cp:coreProperties>
</file>