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BCD74" w14:textId="77777777" w:rsidR="00AB6CB2" w:rsidRDefault="00AB6CB2" w:rsidP="00AB6CB2">
      <w:pPr>
        <w:spacing w:after="0" w:line="264" w:lineRule="auto"/>
        <w:jc w:val="center"/>
        <w:rPr>
          <w:rFonts w:ascii="Arial" w:eastAsiaTheme="minorEastAsia" w:hAnsi="Arial" w:cs="Arial"/>
          <w:b/>
          <w:bCs/>
          <w:lang w:val="en-US"/>
        </w:rPr>
      </w:pPr>
    </w:p>
    <w:p w14:paraId="28C961CD" w14:textId="77777777" w:rsidR="00AB6CB2" w:rsidRDefault="00AB6CB2" w:rsidP="00AB6CB2">
      <w:pPr>
        <w:spacing w:after="0" w:line="264" w:lineRule="auto"/>
        <w:jc w:val="center"/>
        <w:rPr>
          <w:rFonts w:ascii="Arial" w:eastAsiaTheme="minorEastAsia" w:hAnsi="Arial" w:cs="Arial"/>
          <w:b/>
          <w:bCs/>
          <w:lang w:val="en-US"/>
        </w:rPr>
      </w:pPr>
    </w:p>
    <w:p w14:paraId="033922E7" w14:textId="46A30D6F" w:rsidR="00AB6CB2" w:rsidRDefault="00AB6CB2" w:rsidP="00AB6CB2">
      <w:pPr>
        <w:spacing w:after="0" w:line="264" w:lineRule="auto"/>
        <w:jc w:val="center"/>
        <w:rPr>
          <w:rFonts w:ascii="Arial" w:eastAsiaTheme="minorEastAsia" w:hAnsi="Arial" w:cs="Arial"/>
          <w:b/>
          <w:bCs/>
          <w:lang w:val="en-US"/>
        </w:rPr>
      </w:pPr>
      <w:r w:rsidRPr="00074402">
        <w:rPr>
          <w:rFonts w:ascii="Arial" w:hAnsi="Arial" w:cs="Arial"/>
          <w:noProof/>
          <w:szCs w:val="24"/>
        </w:rPr>
        <w:drawing>
          <wp:anchor distT="0" distB="0" distL="114300" distR="114300" simplePos="0" relativeHeight="251659264" behindDoc="0" locked="0" layoutInCell="1" allowOverlap="1" wp14:anchorId="285A2991" wp14:editId="25F9747F">
            <wp:simplePos x="0" y="0"/>
            <wp:positionH relativeFrom="margin">
              <wp:posOffset>0</wp:posOffset>
            </wp:positionH>
            <wp:positionV relativeFrom="paragraph">
              <wp:posOffset>180340</wp:posOffset>
            </wp:positionV>
            <wp:extent cx="2247900" cy="12287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4790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Cs w:val="24"/>
        </w:rPr>
        <w:t xml:space="preserve"> </w:t>
      </w:r>
    </w:p>
    <w:p w14:paraId="1505F658" w14:textId="77777777" w:rsidR="00AB6CB2" w:rsidRDefault="00AB6CB2" w:rsidP="00AB6CB2">
      <w:pPr>
        <w:spacing w:after="0" w:line="264" w:lineRule="auto"/>
        <w:jc w:val="center"/>
        <w:rPr>
          <w:rFonts w:ascii="Arial" w:eastAsiaTheme="minorEastAsia" w:hAnsi="Arial" w:cs="Arial"/>
          <w:b/>
          <w:bCs/>
          <w:lang w:val="en-US"/>
        </w:rPr>
      </w:pPr>
    </w:p>
    <w:p w14:paraId="3DD9C035" w14:textId="77777777" w:rsidR="00AB6CB2" w:rsidRDefault="00AB6CB2" w:rsidP="00AB6CB2">
      <w:pPr>
        <w:spacing w:after="0" w:line="264" w:lineRule="auto"/>
        <w:jc w:val="center"/>
        <w:rPr>
          <w:rFonts w:ascii="Arial" w:eastAsiaTheme="minorEastAsia" w:hAnsi="Arial" w:cs="Arial"/>
          <w:b/>
          <w:bCs/>
          <w:lang w:val="en-US"/>
        </w:rPr>
      </w:pPr>
    </w:p>
    <w:p w14:paraId="191EF8EA" w14:textId="77777777" w:rsidR="00AB6CB2" w:rsidRDefault="00AB6CB2" w:rsidP="00AB6CB2">
      <w:pPr>
        <w:spacing w:after="0" w:line="264" w:lineRule="auto"/>
        <w:jc w:val="center"/>
        <w:rPr>
          <w:rFonts w:ascii="Arial" w:eastAsiaTheme="minorEastAsia" w:hAnsi="Arial" w:cs="Arial"/>
          <w:b/>
          <w:bCs/>
          <w:lang w:val="en-US"/>
        </w:rPr>
      </w:pPr>
    </w:p>
    <w:p w14:paraId="30481ABD" w14:textId="77777777" w:rsidR="00AB6CB2" w:rsidRDefault="00AB6CB2" w:rsidP="00AB6CB2">
      <w:pPr>
        <w:spacing w:after="0" w:line="264" w:lineRule="auto"/>
        <w:jc w:val="center"/>
        <w:rPr>
          <w:rFonts w:ascii="Arial" w:eastAsiaTheme="minorEastAsia" w:hAnsi="Arial" w:cs="Arial"/>
          <w:b/>
          <w:bCs/>
          <w:lang w:val="en-US"/>
        </w:rPr>
      </w:pPr>
    </w:p>
    <w:p w14:paraId="1D65FD74" w14:textId="77777777" w:rsidR="00AB6CB2" w:rsidRDefault="00AB6CB2" w:rsidP="00AB6CB2">
      <w:pPr>
        <w:spacing w:after="0" w:line="264" w:lineRule="auto"/>
        <w:jc w:val="center"/>
        <w:rPr>
          <w:rFonts w:ascii="Arial" w:eastAsiaTheme="minorEastAsia" w:hAnsi="Arial" w:cs="Arial"/>
          <w:b/>
          <w:bCs/>
          <w:lang w:val="en-US"/>
        </w:rPr>
      </w:pPr>
    </w:p>
    <w:p w14:paraId="11E9EF9B" w14:textId="77777777" w:rsidR="00AB6CB2" w:rsidRDefault="00AB6CB2" w:rsidP="00AB6CB2">
      <w:pPr>
        <w:spacing w:after="0" w:line="264" w:lineRule="auto"/>
        <w:jc w:val="center"/>
        <w:rPr>
          <w:rFonts w:ascii="Arial" w:eastAsiaTheme="minorEastAsia" w:hAnsi="Arial" w:cs="Arial"/>
          <w:b/>
          <w:bCs/>
          <w:lang w:val="en-US"/>
        </w:rPr>
      </w:pPr>
    </w:p>
    <w:p w14:paraId="646BA658" w14:textId="77777777" w:rsidR="00AB6CB2" w:rsidRDefault="00AB6CB2" w:rsidP="00AB6CB2">
      <w:pPr>
        <w:spacing w:after="0" w:line="264" w:lineRule="auto"/>
        <w:jc w:val="center"/>
        <w:rPr>
          <w:rFonts w:ascii="Arial" w:eastAsiaTheme="minorEastAsia" w:hAnsi="Arial" w:cs="Arial"/>
          <w:b/>
          <w:bCs/>
          <w:lang w:val="en-US"/>
        </w:rPr>
      </w:pPr>
    </w:p>
    <w:p w14:paraId="7F4F17BE" w14:textId="77777777" w:rsidR="00AB6CB2" w:rsidRDefault="00AB6CB2" w:rsidP="00AB6CB2">
      <w:pPr>
        <w:spacing w:after="0" w:line="264" w:lineRule="auto"/>
        <w:jc w:val="center"/>
        <w:rPr>
          <w:rFonts w:ascii="Arial" w:eastAsiaTheme="minorEastAsia" w:hAnsi="Arial" w:cs="Arial"/>
          <w:b/>
          <w:bCs/>
          <w:lang w:val="en-US"/>
        </w:rPr>
      </w:pPr>
    </w:p>
    <w:p w14:paraId="24D9F3AE" w14:textId="6097EFEC" w:rsidR="00AB6CB2" w:rsidRDefault="00AB6CB2" w:rsidP="00AB6CB2">
      <w:pPr>
        <w:spacing w:after="0" w:line="264" w:lineRule="auto"/>
        <w:jc w:val="center"/>
        <w:rPr>
          <w:rFonts w:ascii="Arial" w:eastAsiaTheme="minorEastAsia" w:hAnsi="Arial" w:cs="Arial"/>
          <w:b/>
          <w:bCs/>
          <w:lang w:val="en-US"/>
        </w:rPr>
      </w:pPr>
    </w:p>
    <w:p w14:paraId="78811556" w14:textId="77777777" w:rsidR="00A87B8A" w:rsidRDefault="00A87B8A" w:rsidP="00A87B8A">
      <w:pPr>
        <w:tabs>
          <w:tab w:val="left" w:pos="6540"/>
        </w:tabs>
        <w:spacing w:line="360" w:lineRule="auto"/>
        <w:rPr>
          <w:rFonts w:ascii="Arial" w:hAnsi="Arial" w:cs="Arial"/>
          <w:b/>
          <w:bCs/>
          <w:sz w:val="28"/>
          <w:szCs w:val="28"/>
        </w:rPr>
      </w:pPr>
    </w:p>
    <w:p w14:paraId="5CF2BF1D" w14:textId="77777777" w:rsidR="00A87B8A" w:rsidRDefault="00A87B8A" w:rsidP="00A87B8A">
      <w:pPr>
        <w:tabs>
          <w:tab w:val="left" w:pos="6540"/>
        </w:tabs>
        <w:spacing w:line="360" w:lineRule="auto"/>
        <w:rPr>
          <w:rFonts w:ascii="Arial" w:hAnsi="Arial" w:cs="Arial"/>
          <w:b/>
          <w:bCs/>
          <w:sz w:val="28"/>
          <w:szCs w:val="28"/>
        </w:rPr>
      </w:pPr>
    </w:p>
    <w:p w14:paraId="30923359" w14:textId="77777777" w:rsidR="00A87B8A" w:rsidRDefault="00A87B8A" w:rsidP="00A87B8A">
      <w:pPr>
        <w:tabs>
          <w:tab w:val="left" w:pos="6540"/>
        </w:tabs>
        <w:spacing w:line="360" w:lineRule="auto"/>
        <w:rPr>
          <w:rFonts w:ascii="Arial" w:hAnsi="Arial" w:cs="Arial"/>
          <w:b/>
          <w:bCs/>
          <w:sz w:val="28"/>
          <w:szCs w:val="28"/>
        </w:rPr>
      </w:pPr>
    </w:p>
    <w:p w14:paraId="7C2B68FA" w14:textId="679A96A5" w:rsidR="00A87B8A" w:rsidRPr="00A87B8A" w:rsidRDefault="00A87B8A" w:rsidP="00A87B8A">
      <w:pPr>
        <w:tabs>
          <w:tab w:val="left" w:pos="6540"/>
        </w:tabs>
        <w:spacing w:line="360" w:lineRule="auto"/>
        <w:rPr>
          <w:rFonts w:ascii="Arial" w:hAnsi="Arial" w:cs="Arial"/>
          <w:sz w:val="28"/>
          <w:szCs w:val="28"/>
        </w:rPr>
      </w:pPr>
      <w:r w:rsidRPr="00A87B8A">
        <w:rPr>
          <w:rFonts w:ascii="Arial" w:hAnsi="Arial" w:cs="Arial"/>
          <w:b/>
          <w:bCs/>
          <w:sz w:val="28"/>
          <w:szCs w:val="28"/>
        </w:rPr>
        <w:t>Student name</w:t>
      </w:r>
      <w:r w:rsidRPr="00A87B8A">
        <w:rPr>
          <w:rFonts w:ascii="Arial" w:hAnsi="Arial" w:cs="Arial"/>
          <w:sz w:val="28"/>
          <w:szCs w:val="28"/>
        </w:rPr>
        <w:t>: Roland Nwaosu</w:t>
      </w:r>
    </w:p>
    <w:p w14:paraId="28672DCA" w14:textId="169B3C70" w:rsidR="00A87B8A" w:rsidRPr="00A87B8A" w:rsidRDefault="00A87B8A" w:rsidP="00A87B8A">
      <w:pPr>
        <w:tabs>
          <w:tab w:val="left" w:pos="6540"/>
        </w:tabs>
        <w:spacing w:line="360" w:lineRule="auto"/>
        <w:rPr>
          <w:rFonts w:ascii="Arial" w:hAnsi="Arial" w:cs="Arial"/>
          <w:sz w:val="28"/>
          <w:szCs w:val="28"/>
        </w:rPr>
      </w:pPr>
      <w:r w:rsidRPr="00A87B8A">
        <w:rPr>
          <w:rFonts w:ascii="Arial" w:hAnsi="Arial" w:cs="Arial"/>
          <w:b/>
          <w:bCs/>
          <w:sz w:val="28"/>
          <w:szCs w:val="28"/>
        </w:rPr>
        <w:t>Student ID</w:t>
      </w:r>
      <w:r w:rsidRPr="00A87B8A">
        <w:rPr>
          <w:rFonts w:ascii="Arial" w:hAnsi="Arial" w:cs="Arial"/>
          <w:sz w:val="28"/>
          <w:szCs w:val="28"/>
        </w:rPr>
        <w:t>:       1917495</w:t>
      </w:r>
    </w:p>
    <w:p w14:paraId="195478AD" w14:textId="77777777" w:rsidR="00A87B8A" w:rsidRPr="00A87B8A" w:rsidRDefault="00A87B8A" w:rsidP="00A87B8A">
      <w:pPr>
        <w:tabs>
          <w:tab w:val="left" w:pos="6540"/>
        </w:tabs>
        <w:spacing w:line="360" w:lineRule="auto"/>
        <w:rPr>
          <w:rFonts w:ascii="Arial" w:hAnsi="Arial" w:cs="Arial"/>
          <w:sz w:val="28"/>
          <w:szCs w:val="28"/>
        </w:rPr>
      </w:pPr>
    </w:p>
    <w:p w14:paraId="58A6339A" w14:textId="7C9388F1" w:rsidR="00A87B8A" w:rsidRPr="00A87B8A" w:rsidRDefault="00A87B8A" w:rsidP="00A87B8A">
      <w:pPr>
        <w:tabs>
          <w:tab w:val="left" w:pos="6540"/>
        </w:tabs>
        <w:spacing w:line="360" w:lineRule="auto"/>
        <w:rPr>
          <w:rFonts w:ascii="Arial" w:hAnsi="Arial" w:cs="Arial"/>
          <w:sz w:val="28"/>
          <w:szCs w:val="28"/>
        </w:rPr>
      </w:pPr>
      <w:r w:rsidRPr="00A87B8A">
        <w:rPr>
          <w:rFonts w:ascii="Arial" w:hAnsi="Arial" w:cs="Arial"/>
          <w:b/>
          <w:bCs/>
          <w:sz w:val="28"/>
          <w:szCs w:val="28"/>
        </w:rPr>
        <w:t>Module name</w:t>
      </w:r>
      <w:r w:rsidRPr="00A87B8A">
        <w:rPr>
          <w:rFonts w:ascii="Arial" w:hAnsi="Arial" w:cs="Arial"/>
          <w:sz w:val="28"/>
          <w:szCs w:val="28"/>
        </w:rPr>
        <w:t xml:space="preserve">: </w:t>
      </w:r>
      <w:r>
        <w:rPr>
          <w:rFonts w:ascii="Arial" w:hAnsi="Arial" w:cs="Arial"/>
          <w:sz w:val="28"/>
          <w:szCs w:val="28"/>
        </w:rPr>
        <w:t>Living with Care: The Older Person</w:t>
      </w:r>
    </w:p>
    <w:p w14:paraId="7B1681F8" w14:textId="6EA23657" w:rsidR="00A87B8A" w:rsidRPr="00A87B8A" w:rsidRDefault="00A87B8A" w:rsidP="00A87B8A">
      <w:pPr>
        <w:tabs>
          <w:tab w:val="left" w:pos="6540"/>
        </w:tabs>
        <w:spacing w:line="360" w:lineRule="auto"/>
        <w:rPr>
          <w:rFonts w:ascii="Arial" w:hAnsi="Arial" w:cs="Arial"/>
          <w:sz w:val="28"/>
          <w:szCs w:val="28"/>
          <w:lang w:val="fr-FR"/>
        </w:rPr>
      </w:pPr>
      <w:r w:rsidRPr="00A87B8A">
        <w:rPr>
          <w:rFonts w:ascii="Arial" w:hAnsi="Arial" w:cs="Arial"/>
          <w:b/>
          <w:bCs/>
          <w:sz w:val="28"/>
          <w:szCs w:val="28"/>
          <w:lang w:val="fr-FR"/>
        </w:rPr>
        <w:t>Module code</w:t>
      </w:r>
      <w:r w:rsidRPr="00A87B8A">
        <w:rPr>
          <w:rFonts w:ascii="Arial" w:hAnsi="Arial" w:cs="Arial"/>
          <w:sz w:val="28"/>
          <w:szCs w:val="28"/>
          <w:lang w:val="fr-FR"/>
        </w:rPr>
        <w:t>:</w:t>
      </w:r>
      <w:r w:rsidRPr="00A87B8A">
        <w:rPr>
          <w:rFonts w:ascii="Arial" w:hAnsi="Arial" w:cs="Arial"/>
          <w:sz w:val="28"/>
          <w:szCs w:val="28"/>
          <w:lang w:val="fr-FR"/>
        </w:rPr>
        <w:t xml:space="preserve">   BMHP 6009_LON</w:t>
      </w:r>
    </w:p>
    <w:p w14:paraId="2984FDEF" w14:textId="29705CBD" w:rsidR="00A87B8A" w:rsidRPr="00A87B8A" w:rsidRDefault="00A87B8A" w:rsidP="00A87B8A">
      <w:pPr>
        <w:tabs>
          <w:tab w:val="left" w:pos="6540"/>
        </w:tabs>
        <w:spacing w:line="360" w:lineRule="auto"/>
        <w:rPr>
          <w:rFonts w:ascii="Arial" w:hAnsi="Arial" w:cs="Arial"/>
          <w:sz w:val="28"/>
          <w:szCs w:val="28"/>
        </w:rPr>
      </w:pPr>
      <w:r w:rsidRPr="00A87B8A">
        <w:rPr>
          <w:rFonts w:ascii="Arial" w:hAnsi="Arial" w:cs="Arial"/>
          <w:b/>
          <w:bCs/>
          <w:sz w:val="28"/>
          <w:szCs w:val="28"/>
        </w:rPr>
        <w:t>Lecturer name</w:t>
      </w:r>
      <w:r w:rsidRPr="00A87B8A">
        <w:rPr>
          <w:rFonts w:ascii="Arial" w:hAnsi="Arial" w:cs="Arial"/>
          <w:sz w:val="28"/>
          <w:szCs w:val="28"/>
        </w:rPr>
        <w:t>:</w:t>
      </w:r>
      <w:r>
        <w:rPr>
          <w:rFonts w:ascii="Arial" w:hAnsi="Arial" w:cs="Arial"/>
          <w:sz w:val="28"/>
          <w:szCs w:val="28"/>
        </w:rPr>
        <w:t xml:space="preserve"> </w:t>
      </w:r>
      <w:r w:rsidRPr="00A87B8A">
        <w:rPr>
          <w:rFonts w:ascii="Arial" w:hAnsi="Arial" w:cs="Arial"/>
          <w:sz w:val="28"/>
          <w:szCs w:val="28"/>
        </w:rPr>
        <w:t>Dio</w:t>
      </w:r>
      <w:r>
        <w:rPr>
          <w:rFonts w:ascii="Arial" w:hAnsi="Arial" w:cs="Arial"/>
          <w:sz w:val="28"/>
          <w:szCs w:val="28"/>
        </w:rPr>
        <w:t>la Biljhout</w:t>
      </w:r>
    </w:p>
    <w:p w14:paraId="3FDC2CF7" w14:textId="7CB5DFB6" w:rsidR="00AB6CB2" w:rsidRPr="00A87B8A" w:rsidRDefault="00AB6CB2" w:rsidP="00AB6CB2">
      <w:pPr>
        <w:spacing w:after="0" w:line="264" w:lineRule="auto"/>
        <w:jc w:val="center"/>
        <w:rPr>
          <w:rFonts w:ascii="Arial" w:eastAsiaTheme="minorEastAsia" w:hAnsi="Arial" w:cs="Arial"/>
          <w:b/>
          <w:bCs/>
        </w:rPr>
      </w:pPr>
    </w:p>
    <w:p w14:paraId="68543D1B" w14:textId="02B9158C" w:rsidR="00AB6CB2" w:rsidRPr="00A87B8A" w:rsidRDefault="00AB6CB2" w:rsidP="00AB6CB2">
      <w:pPr>
        <w:spacing w:after="0" w:line="264" w:lineRule="auto"/>
        <w:jc w:val="center"/>
        <w:rPr>
          <w:rFonts w:ascii="Arial" w:eastAsiaTheme="minorEastAsia" w:hAnsi="Arial" w:cs="Arial"/>
          <w:b/>
          <w:bCs/>
        </w:rPr>
      </w:pPr>
    </w:p>
    <w:p w14:paraId="117C3C15" w14:textId="6619A927" w:rsidR="00AB6CB2" w:rsidRPr="00A87B8A" w:rsidRDefault="00AB6CB2" w:rsidP="00AB6CB2">
      <w:pPr>
        <w:spacing w:after="0" w:line="264" w:lineRule="auto"/>
        <w:jc w:val="center"/>
        <w:rPr>
          <w:rFonts w:ascii="Arial" w:eastAsiaTheme="minorEastAsia" w:hAnsi="Arial" w:cs="Arial"/>
          <w:b/>
          <w:bCs/>
        </w:rPr>
      </w:pPr>
    </w:p>
    <w:p w14:paraId="017B1E81" w14:textId="6B4DEC77" w:rsidR="00AB6CB2" w:rsidRPr="00A87B8A" w:rsidRDefault="00AB6CB2" w:rsidP="00AB6CB2">
      <w:pPr>
        <w:spacing w:after="0" w:line="264" w:lineRule="auto"/>
        <w:jc w:val="center"/>
        <w:rPr>
          <w:rFonts w:ascii="Arial" w:eastAsiaTheme="minorEastAsia" w:hAnsi="Arial" w:cs="Arial"/>
          <w:b/>
          <w:bCs/>
        </w:rPr>
      </w:pPr>
    </w:p>
    <w:p w14:paraId="27757483" w14:textId="60039E87" w:rsidR="00AB6CB2" w:rsidRPr="00A87B8A" w:rsidRDefault="00AB6CB2" w:rsidP="00AB6CB2">
      <w:pPr>
        <w:spacing w:after="0" w:line="264" w:lineRule="auto"/>
        <w:jc w:val="center"/>
        <w:rPr>
          <w:rFonts w:ascii="Arial" w:eastAsiaTheme="minorEastAsia" w:hAnsi="Arial" w:cs="Arial"/>
          <w:b/>
          <w:bCs/>
        </w:rPr>
      </w:pPr>
    </w:p>
    <w:p w14:paraId="05E59230" w14:textId="5325F98D" w:rsidR="00AB6CB2" w:rsidRPr="00A87B8A" w:rsidRDefault="00AB6CB2" w:rsidP="00AB6CB2">
      <w:pPr>
        <w:spacing w:after="0" w:line="264" w:lineRule="auto"/>
        <w:jc w:val="center"/>
        <w:rPr>
          <w:rFonts w:ascii="Arial" w:eastAsiaTheme="minorEastAsia" w:hAnsi="Arial" w:cs="Arial"/>
          <w:b/>
          <w:bCs/>
        </w:rPr>
      </w:pPr>
    </w:p>
    <w:p w14:paraId="72E38650" w14:textId="1DA4A114" w:rsidR="00AB6CB2" w:rsidRPr="00A87B8A" w:rsidRDefault="00AB6CB2" w:rsidP="00AB6CB2">
      <w:pPr>
        <w:spacing w:after="0" w:line="264" w:lineRule="auto"/>
        <w:jc w:val="center"/>
        <w:rPr>
          <w:rFonts w:ascii="Arial" w:eastAsiaTheme="minorEastAsia" w:hAnsi="Arial" w:cs="Arial"/>
          <w:b/>
          <w:bCs/>
        </w:rPr>
      </w:pPr>
    </w:p>
    <w:p w14:paraId="4FC4330A" w14:textId="34E6D802" w:rsidR="00AB6CB2" w:rsidRPr="00A87B8A" w:rsidRDefault="00AB6CB2" w:rsidP="00AB6CB2">
      <w:pPr>
        <w:spacing w:after="0" w:line="264" w:lineRule="auto"/>
        <w:jc w:val="center"/>
        <w:rPr>
          <w:rFonts w:ascii="Arial" w:eastAsiaTheme="minorEastAsia" w:hAnsi="Arial" w:cs="Arial"/>
          <w:b/>
          <w:bCs/>
        </w:rPr>
      </w:pPr>
    </w:p>
    <w:p w14:paraId="16F9823F" w14:textId="7D06633B" w:rsidR="00AB6CB2" w:rsidRPr="00A87B8A" w:rsidRDefault="00AB6CB2" w:rsidP="00AB6CB2">
      <w:pPr>
        <w:spacing w:after="0" w:line="264" w:lineRule="auto"/>
        <w:jc w:val="center"/>
        <w:rPr>
          <w:rFonts w:ascii="Arial" w:eastAsiaTheme="minorEastAsia" w:hAnsi="Arial" w:cs="Arial"/>
          <w:b/>
          <w:bCs/>
        </w:rPr>
      </w:pPr>
    </w:p>
    <w:p w14:paraId="7919BF0C" w14:textId="6BC32FDC" w:rsidR="00AB6CB2" w:rsidRPr="00A87B8A" w:rsidRDefault="00AB6CB2" w:rsidP="00AB6CB2">
      <w:pPr>
        <w:spacing w:after="0" w:line="264" w:lineRule="auto"/>
        <w:jc w:val="center"/>
        <w:rPr>
          <w:rFonts w:ascii="Arial" w:eastAsiaTheme="minorEastAsia" w:hAnsi="Arial" w:cs="Arial"/>
          <w:b/>
          <w:bCs/>
        </w:rPr>
      </w:pPr>
    </w:p>
    <w:p w14:paraId="3A0FF88B" w14:textId="11BEBC73" w:rsidR="00AB6CB2" w:rsidRPr="00A87B8A" w:rsidRDefault="00AB6CB2" w:rsidP="00AB6CB2">
      <w:pPr>
        <w:spacing w:after="0" w:line="264" w:lineRule="auto"/>
        <w:jc w:val="center"/>
        <w:rPr>
          <w:rFonts w:ascii="Arial" w:eastAsiaTheme="minorEastAsia" w:hAnsi="Arial" w:cs="Arial"/>
          <w:b/>
          <w:bCs/>
        </w:rPr>
      </w:pPr>
    </w:p>
    <w:p w14:paraId="5D5033FC" w14:textId="68E72AD4" w:rsidR="00AB6CB2" w:rsidRPr="00A87B8A" w:rsidRDefault="00AB6CB2" w:rsidP="00AB6CB2">
      <w:pPr>
        <w:spacing w:after="0" w:line="264" w:lineRule="auto"/>
        <w:jc w:val="center"/>
        <w:rPr>
          <w:rFonts w:ascii="Arial" w:eastAsiaTheme="minorEastAsia" w:hAnsi="Arial" w:cs="Arial"/>
          <w:b/>
          <w:bCs/>
        </w:rPr>
      </w:pPr>
    </w:p>
    <w:p w14:paraId="0762F085" w14:textId="79B1C833" w:rsidR="00AB6CB2" w:rsidRPr="00A87B8A" w:rsidRDefault="00AB6CB2" w:rsidP="00AB6CB2">
      <w:pPr>
        <w:spacing w:after="0" w:line="264" w:lineRule="auto"/>
        <w:jc w:val="center"/>
        <w:rPr>
          <w:rFonts w:ascii="Arial" w:eastAsiaTheme="minorEastAsia" w:hAnsi="Arial" w:cs="Arial"/>
          <w:b/>
          <w:bCs/>
        </w:rPr>
      </w:pPr>
    </w:p>
    <w:p w14:paraId="345A3AF9" w14:textId="04953269" w:rsidR="00AB6CB2" w:rsidRPr="00A87B8A" w:rsidRDefault="00AB6CB2" w:rsidP="00AB6CB2">
      <w:pPr>
        <w:spacing w:after="0" w:line="264" w:lineRule="auto"/>
        <w:jc w:val="center"/>
        <w:rPr>
          <w:rFonts w:ascii="Arial" w:eastAsiaTheme="minorEastAsia" w:hAnsi="Arial" w:cs="Arial"/>
          <w:b/>
          <w:bCs/>
        </w:rPr>
      </w:pPr>
    </w:p>
    <w:p w14:paraId="6ABB925A" w14:textId="38EA66FB" w:rsidR="00AB6CB2" w:rsidRPr="00A87B8A" w:rsidRDefault="00AB6CB2" w:rsidP="00AB6CB2">
      <w:pPr>
        <w:spacing w:after="0" w:line="264" w:lineRule="auto"/>
        <w:jc w:val="center"/>
        <w:rPr>
          <w:rFonts w:ascii="Arial" w:eastAsiaTheme="minorEastAsia" w:hAnsi="Arial" w:cs="Arial"/>
          <w:b/>
          <w:bCs/>
        </w:rPr>
      </w:pPr>
    </w:p>
    <w:p w14:paraId="137D6E53" w14:textId="4DFE1009" w:rsidR="00AB6CB2" w:rsidRPr="00A87B8A" w:rsidRDefault="00AB6CB2" w:rsidP="00AB6CB2">
      <w:pPr>
        <w:spacing w:after="0" w:line="264" w:lineRule="auto"/>
        <w:jc w:val="center"/>
        <w:rPr>
          <w:rFonts w:ascii="Arial" w:eastAsiaTheme="minorEastAsia" w:hAnsi="Arial" w:cs="Arial"/>
          <w:b/>
          <w:bCs/>
        </w:rPr>
      </w:pPr>
    </w:p>
    <w:p w14:paraId="771679EB" w14:textId="77777777" w:rsidR="00A87B8A" w:rsidRPr="00A87B8A" w:rsidRDefault="00A87B8A" w:rsidP="00A87B8A">
      <w:pPr>
        <w:spacing w:after="0" w:line="264" w:lineRule="auto"/>
        <w:rPr>
          <w:rFonts w:ascii="Arial" w:eastAsiaTheme="minorEastAsia" w:hAnsi="Arial" w:cs="Arial"/>
          <w:b/>
          <w:bCs/>
        </w:rPr>
      </w:pPr>
    </w:p>
    <w:p w14:paraId="7E13F29B" w14:textId="73C8BD63" w:rsidR="00AB6CB2" w:rsidRPr="00AB6CB2" w:rsidRDefault="00AB6CB2" w:rsidP="00A87B8A">
      <w:pPr>
        <w:spacing w:after="0" w:line="264" w:lineRule="auto"/>
        <w:jc w:val="center"/>
        <w:rPr>
          <w:rFonts w:ascii="Arial" w:eastAsiaTheme="minorEastAsia" w:hAnsi="Arial" w:cs="Arial"/>
          <w:b/>
          <w:bCs/>
          <w:lang w:val="en-US"/>
        </w:rPr>
      </w:pPr>
      <w:r w:rsidRPr="00AB6CB2">
        <w:rPr>
          <w:rFonts w:ascii="Arial" w:eastAsiaTheme="minorEastAsia" w:hAnsi="Arial" w:cs="Arial"/>
          <w:b/>
          <w:bCs/>
          <w:lang w:val="en-US"/>
        </w:rPr>
        <w:lastRenderedPageBreak/>
        <w:t>Table of Contents</w:t>
      </w:r>
    </w:p>
    <w:p w14:paraId="5E4F1659" w14:textId="77777777" w:rsidR="00AB6CB2" w:rsidRPr="00AB6CB2" w:rsidRDefault="00AB6CB2" w:rsidP="00AB6CB2">
      <w:pPr>
        <w:spacing w:after="0" w:line="264" w:lineRule="auto"/>
        <w:jc w:val="center"/>
        <w:rPr>
          <w:rFonts w:ascii="Arial" w:eastAsiaTheme="minorEastAsia" w:hAnsi="Arial" w:cs="Arial"/>
          <w:b/>
          <w:bCs/>
          <w:lang w:val="en-US"/>
        </w:rPr>
      </w:pPr>
    </w:p>
    <w:p w14:paraId="1B193FDB" w14:textId="77777777" w:rsidR="00AB6CB2" w:rsidRPr="00AB6CB2" w:rsidRDefault="00AB6CB2" w:rsidP="00AB6CB2">
      <w:pPr>
        <w:spacing w:after="0" w:line="264" w:lineRule="auto"/>
        <w:jc w:val="center"/>
        <w:rPr>
          <w:rFonts w:ascii="Arial" w:eastAsiaTheme="minorEastAsia" w:hAnsi="Arial" w:cs="Arial"/>
          <w:b/>
          <w:bCs/>
          <w:lang w:val="en-US"/>
        </w:rPr>
      </w:pPr>
    </w:p>
    <w:p w14:paraId="325B7250" w14:textId="6FFEB00D" w:rsidR="00AB6CB2" w:rsidRPr="00D930BC" w:rsidRDefault="00AB6CB2" w:rsidP="00D930BC">
      <w:pPr>
        <w:spacing w:line="264" w:lineRule="auto"/>
        <w:rPr>
          <w:rFonts w:ascii="Arial" w:eastAsiaTheme="minorEastAsia" w:hAnsi="Arial" w:cs="Arial"/>
          <w:b/>
          <w:bCs/>
          <w:lang w:val="en-US"/>
        </w:rPr>
      </w:pPr>
      <w:r w:rsidRPr="00D930BC">
        <w:rPr>
          <w:rFonts w:ascii="Arial" w:eastAsiaTheme="minorEastAsia" w:hAnsi="Arial" w:cs="Arial"/>
          <w:b/>
          <w:bCs/>
          <w:lang w:val="en-US"/>
        </w:rPr>
        <w:t>Section 1</w:t>
      </w:r>
      <w:r w:rsidR="006468FC" w:rsidRPr="00D930BC">
        <w:rPr>
          <w:rFonts w:ascii="Arial" w:eastAsiaTheme="minorEastAsia" w:hAnsi="Arial" w:cs="Arial"/>
          <w:b/>
          <w:bCs/>
          <w:lang w:val="en-US"/>
        </w:rPr>
        <w:t xml:space="preserve">                                                     </w:t>
      </w:r>
      <w:r w:rsidR="00D930BC">
        <w:rPr>
          <w:rFonts w:ascii="Arial" w:eastAsiaTheme="minorEastAsia" w:hAnsi="Arial" w:cs="Arial"/>
          <w:b/>
          <w:bCs/>
          <w:lang w:val="en-US"/>
        </w:rPr>
        <w:t xml:space="preserve">                                                              1 - 4</w:t>
      </w:r>
      <w:r w:rsidR="006468FC" w:rsidRPr="00D930BC">
        <w:rPr>
          <w:rFonts w:ascii="Arial" w:eastAsiaTheme="minorEastAsia" w:hAnsi="Arial" w:cs="Arial"/>
          <w:b/>
          <w:bCs/>
          <w:lang w:val="en-US"/>
        </w:rPr>
        <w:t xml:space="preserve">                                                                   </w:t>
      </w:r>
      <w:r w:rsidR="006468FC" w:rsidRPr="00D930BC">
        <w:rPr>
          <w:rFonts w:ascii="Arial" w:eastAsia="Times New Roman" w:hAnsi="Arial" w:cs="Arial"/>
          <w:color w:val="1D2228"/>
          <w:lang w:eastAsia="en-GB"/>
        </w:rPr>
        <w:t xml:space="preserve">         </w:t>
      </w:r>
    </w:p>
    <w:p w14:paraId="793D3FB3" w14:textId="77777777" w:rsidR="00AB6CB2" w:rsidRPr="00AB6CB2" w:rsidRDefault="00AB6CB2" w:rsidP="00AB6CB2">
      <w:pPr>
        <w:shd w:val="clear" w:color="auto" w:fill="FFFFFF"/>
        <w:spacing w:after="0" w:line="240" w:lineRule="auto"/>
        <w:ind w:left="720"/>
        <w:contextualSpacing/>
        <w:rPr>
          <w:rFonts w:ascii="Arial" w:eastAsia="Times New Roman" w:hAnsi="Arial" w:cs="Arial"/>
          <w:color w:val="1D2228"/>
          <w:lang w:eastAsia="en-GB"/>
        </w:rPr>
      </w:pPr>
    </w:p>
    <w:p w14:paraId="7D3D997F" w14:textId="22079BC0" w:rsidR="00D930BC" w:rsidRDefault="00D930BC" w:rsidP="00AB6CB2">
      <w:pPr>
        <w:numPr>
          <w:ilvl w:val="0"/>
          <w:numId w:val="11"/>
        </w:numPr>
        <w:shd w:val="clear" w:color="auto" w:fill="FFFFFF"/>
        <w:spacing w:after="0" w:line="240" w:lineRule="auto"/>
        <w:contextualSpacing/>
        <w:rPr>
          <w:rFonts w:ascii="Arial" w:eastAsia="Times New Roman" w:hAnsi="Arial" w:cs="Arial"/>
          <w:color w:val="1D2228"/>
          <w:lang w:eastAsia="en-GB"/>
        </w:rPr>
      </w:pPr>
      <w:r>
        <w:rPr>
          <w:rFonts w:ascii="Arial" w:eastAsia="Times New Roman" w:hAnsi="Arial" w:cs="Arial"/>
          <w:color w:val="1D2228"/>
          <w:lang w:eastAsia="en-GB"/>
        </w:rPr>
        <w:t>Introduction</w:t>
      </w:r>
    </w:p>
    <w:p w14:paraId="18EEDE42" w14:textId="77777777" w:rsidR="00D930BC" w:rsidRDefault="00D930BC" w:rsidP="00D930BC">
      <w:pPr>
        <w:shd w:val="clear" w:color="auto" w:fill="FFFFFF"/>
        <w:spacing w:after="0" w:line="240" w:lineRule="auto"/>
        <w:ind w:left="720"/>
        <w:contextualSpacing/>
        <w:rPr>
          <w:rFonts w:ascii="Arial" w:eastAsia="Times New Roman" w:hAnsi="Arial" w:cs="Arial"/>
          <w:color w:val="1D2228"/>
          <w:lang w:eastAsia="en-GB"/>
        </w:rPr>
      </w:pPr>
    </w:p>
    <w:p w14:paraId="3DC1B1A9" w14:textId="3FFD8E01" w:rsidR="00AB6CB2" w:rsidRPr="00AB6CB2" w:rsidRDefault="00AB6CB2" w:rsidP="00AB6CB2">
      <w:pPr>
        <w:numPr>
          <w:ilvl w:val="0"/>
          <w:numId w:val="11"/>
        </w:numPr>
        <w:shd w:val="clear" w:color="auto" w:fill="FFFFFF"/>
        <w:spacing w:after="0" w:line="240" w:lineRule="auto"/>
        <w:contextualSpacing/>
        <w:rPr>
          <w:rFonts w:ascii="Arial" w:eastAsia="Times New Roman" w:hAnsi="Arial" w:cs="Arial"/>
          <w:color w:val="1D2228"/>
          <w:lang w:eastAsia="en-GB"/>
        </w:rPr>
      </w:pPr>
      <w:r w:rsidRPr="00AB6CB2">
        <w:rPr>
          <w:rFonts w:ascii="Arial" w:eastAsia="Times New Roman" w:hAnsi="Arial" w:cs="Arial"/>
          <w:color w:val="1D2228"/>
          <w:lang w:eastAsia="en-GB"/>
        </w:rPr>
        <w:t>Meaning of elderly person in UK and Nigeria </w:t>
      </w:r>
    </w:p>
    <w:p w14:paraId="4AC96F25" w14:textId="77777777" w:rsidR="00AB6CB2" w:rsidRPr="00AB6CB2" w:rsidRDefault="00AB6CB2" w:rsidP="00AB6CB2">
      <w:pPr>
        <w:ind w:left="720"/>
        <w:contextualSpacing/>
        <w:rPr>
          <w:rFonts w:ascii="Arial" w:eastAsia="Times New Roman" w:hAnsi="Arial" w:cs="Arial"/>
          <w:color w:val="1D2228"/>
          <w:lang w:eastAsia="en-GB"/>
        </w:rPr>
      </w:pPr>
    </w:p>
    <w:p w14:paraId="2CB9B49C" w14:textId="77777777" w:rsidR="00AB6CB2" w:rsidRPr="00AB6CB2" w:rsidRDefault="00AB6CB2" w:rsidP="00AB6CB2">
      <w:pPr>
        <w:numPr>
          <w:ilvl w:val="0"/>
          <w:numId w:val="11"/>
        </w:numPr>
        <w:shd w:val="clear" w:color="auto" w:fill="FFFFFF"/>
        <w:spacing w:after="0" w:line="240" w:lineRule="auto"/>
        <w:contextualSpacing/>
        <w:rPr>
          <w:rFonts w:ascii="Arial" w:eastAsia="Times New Roman" w:hAnsi="Arial" w:cs="Arial"/>
          <w:color w:val="1D2228"/>
          <w:lang w:eastAsia="en-GB"/>
        </w:rPr>
      </w:pPr>
      <w:r w:rsidRPr="00AB6CB2">
        <w:rPr>
          <w:rFonts w:ascii="Arial" w:eastAsia="Times New Roman" w:hAnsi="Arial" w:cs="Arial"/>
          <w:color w:val="1D2228"/>
          <w:lang w:eastAsia="en-GB"/>
        </w:rPr>
        <w:t>Both Countries Ageing Population Statistics </w:t>
      </w:r>
    </w:p>
    <w:p w14:paraId="6B529A2A" w14:textId="77777777" w:rsidR="00AB6CB2" w:rsidRPr="00AB6CB2" w:rsidRDefault="00AB6CB2" w:rsidP="00AB6CB2">
      <w:pPr>
        <w:ind w:left="720"/>
        <w:contextualSpacing/>
        <w:rPr>
          <w:rFonts w:ascii="Arial" w:eastAsia="Times New Roman" w:hAnsi="Arial" w:cs="Arial"/>
          <w:color w:val="1D2228"/>
          <w:lang w:eastAsia="en-GB"/>
        </w:rPr>
      </w:pPr>
    </w:p>
    <w:p w14:paraId="5AF120C3" w14:textId="77777777" w:rsidR="00AB6CB2" w:rsidRPr="00AB6CB2" w:rsidRDefault="00AB6CB2" w:rsidP="00AB6CB2">
      <w:pPr>
        <w:numPr>
          <w:ilvl w:val="0"/>
          <w:numId w:val="11"/>
        </w:numPr>
        <w:shd w:val="clear" w:color="auto" w:fill="FFFFFF"/>
        <w:spacing w:after="0" w:line="240" w:lineRule="auto"/>
        <w:contextualSpacing/>
        <w:rPr>
          <w:rFonts w:ascii="Arial" w:eastAsia="Times New Roman" w:hAnsi="Arial" w:cs="Arial"/>
          <w:color w:val="1D2228"/>
          <w:lang w:eastAsia="en-GB"/>
        </w:rPr>
      </w:pPr>
      <w:r w:rsidRPr="00AB6CB2">
        <w:rPr>
          <w:rFonts w:ascii="Arial" w:eastAsia="Times New Roman" w:hAnsi="Arial" w:cs="Arial"/>
          <w:color w:val="1D2228"/>
          <w:lang w:eastAsia="en-GB"/>
        </w:rPr>
        <w:t>Concept and Theories of loneliness and isolation</w:t>
      </w:r>
    </w:p>
    <w:p w14:paraId="6E6FA6F9" w14:textId="77777777" w:rsidR="00D930BC" w:rsidRDefault="00D930BC" w:rsidP="00D930BC">
      <w:pPr>
        <w:shd w:val="clear" w:color="auto" w:fill="FFFFFF"/>
        <w:spacing w:after="0" w:line="240" w:lineRule="auto"/>
        <w:rPr>
          <w:rFonts w:ascii="Arial" w:eastAsia="Times New Roman" w:hAnsi="Arial" w:cs="Arial"/>
          <w:color w:val="1D2228"/>
          <w:lang w:eastAsia="en-GB"/>
        </w:rPr>
      </w:pPr>
    </w:p>
    <w:p w14:paraId="71C0E859" w14:textId="77777777" w:rsidR="00D930BC" w:rsidRDefault="00D930BC" w:rsidP="00D930BC">
      <w:pPr>
        <w:shd w:val="clear" w:color="auto" w:fill="FFFFFF"/>
        <w:spacing w:after="0" w:line="240" w:lineRule="auto"/>
        <w:rPr>
          <w:rFonts w:ascii="Arial" w:eastAsia="Times New Roman" w:hAnsi="Arial" w:cs="Arial"/>
          <w:color w:val="1D2228"/>
          <w:lang w:eastAsia="en-GB"/>
        </w:rPr>
      </w:pPr>
    </w:p>
    <w:p w14:paraId="054F8067" w14:textId="4C65A03B" w:rsidR="00AB6CB2" w:rsidRPr="00AB6CB2" w:rsidRDefault="00AB6CB2" w:rsidP="00D930BC">
      <w:pPr>
        <w:shd w:val="clear" w:color="auto" w:fill="FFFFFF"/>
        <w:spacing w:after="0" w:line="240" w:lineRule="auto"/>
        <w:rPr>
          <w:rFonts w:ascii="Arial" w:eastAsia="Times New Roman" w:hAnsi="Arial" w:cs="Arial"/>
          <w:b/>
          <w:bCs/>
          <w:color w:val="1D2228"/>
          <w:lang w:eastAsia="en-GB"/>
        </w:rPr>
      </w:pPr>
      <w:r w:rsidRPr="00AB6CB2">
        <w:rPr>
          <w:rFonts w:ascii="Arial" w:eastAsia="Times New Roman" w:hAnsi="Arial" w:cs="Arial"/>
          <w:b/>
          <w:bCs/>
          <w:color w:val="1D2228"/>
          <w:lang w:eastAsia="en-GB"/>
        </w:rPr>
        <w:t>Section 2</w:t>
      </w:r>
    </w:p>
    <w:p w14:paraId="2EAAF14F" w14:textId="77777777" w:rsidR="00D930BC" w:rsidRDefault="00D930BC" w:rsidP="00D930BC">
      <w:pPr>
        <w:spacing w:after="0" w:line="240" w:lineRule="auto"/>
        <w:rPr>
          <w:rFonts w:ascii="Arial" w:eastAsia="Times New Roman" w:hAnsi="Arial" w:cs="Arial"/>
          <w:b/>
          <w:bCs/>
          <w:color w:val="1D2228"/>
          <w:lang w:eastAsia="en-GB"/>
        </w:rPr>
      </w:pPr>
    </w:p>
    <w:p w14:paraId="7E257F72" w14:textId="364064A4" w:rsidR="00AB6CB2" w:rsidRPr="00AB6CB2" w:rsidRDefault="00AB6CB2" w:rsidP="00D930BC">
      <w:pPr>
        <w:spacing w:after="0" w:line="240" w:lineRule="auto"/>
        <w:rPr>
          <w:rFonts w:ascii="Arial" w:eastAsia="Times New Roman" w:hAnsi="Arial" w:cs="Arial"/>
          <w:lang w:eastAsia="en-GB"/>
        </w:rPr>
      </w:pPr>
      <w:r w:rsidRPr="00AB6CB2">
        <w:rPr>
          <w:rFonts w:ascii="Arial" w:eastAsia="Times New Roman" w:hAnsi="Arial" w:cs="Arial"/>
          <w:lang w:eastAsia="en-GB"/>
        </w:rPr>
        <w:t>Comparison between the two Countries</w:t>
      </w:r>
      <w:r w:rsidR="00D930BC">
        <w:rPr>
          <w:rFonts w:ascii="Arial" w:eastAsia="Times New Roman" w:hAnsi="Arial" w:cs="Arial"/>
          <w:lang w:eastAsia="en-GB"/>
        </w:rPr>
        <w:t xml:space="preserve">                                                                     4 -7</w:t>
      </w:r>
    </w:p>
    <w:p w14:paraId="7F973DDC" w14:textId="77777777" w:rsidR="00AB6CB2" w:rsidRPr="00AB6CB2" w:rsidRDefault="00AB6CB2" w:rsidP="00AB6CB2">
      <w:pPr>
        <w:spacing w:after="0" w:line="240" w:lineRule="auto"/>
        <w:rPr>
          <w:rFonts w:ascii="Arial" w:eastAsia="Times New Roman" w:hAnsi="Arial" w:cs="Arial"/>
          <w:lang w:eastAsia="en-GB"/>
        </w:rPr>
      </w:pPr>
    </w:p>
    <w:p w14:paraId="682D0E17" w14:textId="77777777" w:rsidR="00AB6CB2" w:rsidRPr="00AB6CB2" w:rsidRDefault="00AB6CB2" w:rsidP="00AB6CB2">
      <w:pPr>
        <w:numPr>
          <w:ilvl w:val="0"/>
          <w:numId w:val="12"/>
        </w:numPr>
        <w:spacing w:after="0" w:line="240" w:lineRule="auto"/>
        <w:contextualSpacing/>
        <w:rPr>
          <w:rFonts w:ascii="Arial" w:eastAsia="Times New Roman" w:hAnsi="Arial" w:cs="Arial"/>
          <w:lang w:eastAsia="en-GB"/>
        </w:rPr>
      </w:pPr>
      <w:r w:rsidRPr="00AB6CB2">
        <w:rPr>
          <w:rFonts w:ascii="Arial" w:eastAsia="Times New Roman" w:hAnsi="Arial" w:cs="Arial"/>
          <w:lang w:eastAsia="en-GB"/>
        </w:rPr>
        <w:t>Impact of loneliness and isolation on an older person resident in care setting </w:t>
      </w:r>
    </w:p>
    <w:p w14:paraId="23827B39" w14:textId="77777777" w:rsidR="00AB6CB2" w:rsidRPr="00AB6CB2" w:rsidRDefault="00AB6CB2" w:rsidP="00AB6CB2">
      <w:pPr>
        <w:spacing w:after="0" w:line="240" w:lineRule="auto"/>
        <w:ind w:left="720"/>
        <w:contextualSpacing/>
        <w:rPr>
          <w:rFonts w:ascii="Arial" w:eastAsia="Times New Roman" w:hAnsi="Arial" w:cs="Arial"/>
          <w:lang w:eastAsia="en-GB"/>
        </w:rPr>
      </w:pPr>
    </w:p>
    <w:p w14:paraId="5FBDFEA4" w14:textId="77777777" w:rsidR="00AB6CB2" w:rsidRPr="00AB6CB2" w:rsidRDefault="00AB6CB2" w:rsidP="00AB6CB2">
      <w:pPr>
        <w:numPr>
          <w:ilvl w:val="0"/>
          <w:numId w:val="12"/>
        </w:numPr>
        <w:spacing w:after="0" w:line="240" w:lineRule="auto"/>
        <w:contextualSpacing/>
        <w:rPr>
          <w:rFonts w:ascii="Arial" w:eastAsia="Times New Roman" w:hAnsi="Arial" w:cs="Arial"/>
          <w:lang w:eastAsia="en-GB"/>
        </w:rPr>
      </w:pPr>
      <w:r w:rsidRPr="00AB6CB2">
        <w:rPr>
          <w:rFonts w:ascii="Arial" w:eastAsia="Times New Roman" w:hAnsi="Arial" w:cs="Arial"/>
          <w:lang w:eastAsia="en-GB"/>
        </w:rPr>
        <w:t>Current legislation and policies </w:t>
      </w:r>
    </w:p>
    <w:p w14:paraId="16DEB79E" w14:textId="77777777" w:rsidR="00AB6CB2" w:rsidRPr="00AB6CB2" w:rsidRDefault="00AB6CB2" w:rsidP="00AB6CB2">
      <w:pPr>
        <w:ind w:left="720"/>
        <w:contextualSpacing/>
        <w:rPr>
          <w:rFonts w:ascii="Arial" w:eastAsia="Times New Roman" w:hAnsi="Arial" w:cs="Arial"/>
          <w:lang w:eastAsia="en-GB"/>
        </w:rPr>
      </w:pPr>
    </w:p>
    <w:p w14:paraId="7936DA4C" w14:textId="77777777" w:rsidR="00AB6CB2" w:rsidRPr="00AB6CB2" w:rsidRDefault="00AB6CB2" w:rsidP="00AB6CB2">
      <w:pPr>
        <w:numPr>
          <w:ilvl w:val="0"/>
          <w:numId w:val="12"/>
        </w:numPr>
        <w:spacing w:after="0" w:line="240" w:lineRule="auto"/>
        <w:contextualSpacing/>
        <w:rPr>
          <w:rFonts w:ascii="Arial" w:eastAsia="Times New Roman" w:hAnsi="Arial" w:cs="Arial"/>
          <w:lang w:eastAsia="en-GB"/>
        </w:rPr>
      </w:pPr>
      <w:r w:rsidRPr="00AB6CB2">
        <w:rPr>
          <w:rFonts w:ascii="Arial" w:eastAsia="Times New Roman" w:hAnsi="Arial" w:cs="Arial"/>
          <w:lang w:eastAsia="en-GB"/>
        </w:rPr>
        <w:t>Local, national and global provision of services for older person. </w:t>
      </w:r>
    </w:p>
    <w:p w14:paraId="486194C3" w14:textId="77777777" w:rsidR="00AB6CB2" w:rsidRPr="00AB6CB2" w:rsidRDefault="00AB6CB2" w:rsidP="00AB6CB2">
      <w:pPr>
        <w:ind w:left="720"/>
        <w:contextualSpacing/>
        <w:rPr>
          <w:rFonts w:ascii="Arial" w:eastAsia="Times New Roman" w:hAnsi="Arial" w:cs="Arial"/>
          <w:lang w:eastAsia="en-GB"/>
        </w:rPr>
      </w:pPr>
    </w:p>
    <w:p w14:paraId="6294E01E" w14:textId="77777777" w:rsidR="00AB6CB2" w:rsidRPr="00AB6CB2" w:rsidRDefault="00AB6CB2" w:rsidP="00AB6CB2">
      <w:pPr>
        <w:numPr>
          <w:ilvl w:val="0"/>
          <w:numId w:val="12"/>
        </w:numPr>
        <w:spacing w:after="0" w:line="240" w:lineRule="auto"/>
        <w:contextualSpacing/>
        <w:rPr>
          <w:rFonts w:ascii="Arial" w:eastAsia="Times New Roman" w:hAnsi="Arial" w:cs="Arial"/>
          <w:lang w:eastAsia="en-GB"/>
        </w:rPr>
      </w:pPr>
      <w:r w:rsidRPr="00AB6CB2">
        <w:rPr>
          <w:rFonts w:ascii="Arial" w:eastAsia="Times New Roman" w:hAnsi="Arial" w:cs="Arial"/>
          <w:lang w:eastAsia="en-GB"/>
        </w:rPr>
        <w:t>The prospect future of the care of the older person</w:t>
      </w:r>
    </w:p>
    <w:p w14:paraId="0466D297" w14:textId="77777777" w:rsidR="00AB6CB2" w:rsidRPr="00AB6CB2" w:rsidRDefault="00AB6CB2" w:rsidP="00AB6CB2">
      <w:pPr>
        <w:ind w:left="720"/>
        <w:contextualSpacing/>
        <w:rPr>
          <w:rFonts w:ascii="Arial" w:eastAsia="Times New Roman" w:hAnsi="Arial" w:cs="Arial"/>
          <w:lang w:eastAsia="en-GB"/>
        </w:rPr>
      </w:pPr>
    </w:p>
    <w:p w14:paraId="77A9AFB6" w14:textId="77777777" w:rsidR="00AB6CB2" w:rsidRPr="00AB6CB2" w:rsidRDefault="00AB6CB2" w:rsidP="00D930BC">
      <w:pPr>
        <w:spacing w:after="0" w:line="240" w:lineRule="auto"/>
        <w:rPr>
          <w:rFonts w:ascii="Arial" w:eastAsia="Times New Roman" w:hAnsi="Arial" w:cs="Arial"/>
          <w:b/>
          <w:bCs/>
          <w:lang w:val="fr-FR" w:eastAsia="en-GB"/>
        </w:rPr>
      </w:pPr>
      <w:r w:rsidRPr="00AB6CB2">
        <w:rPr>
          <w:rFonts w:ascii="Arial" w:eastAsia="Times New Roman" w:hAnsi="Arial" w:cs="Arial"/>
          <w:b/>
          <w:bCs/>
          <w:lang w:val="fr-FR" w:eastAsia="en-GB"/>
        </w:rPr>
        <w:t xml:space="preserve">Section 3 </w:t>
      </w:r>
    </w:p>
    <w:p w14:paraId="43C6D68C" w14:textId="77777777" w:rsidR="00AB6CB2" w:rsidRPr="00AB6CB2" w:rsidRDefault="00AB6CB2" w:rsidP="00AB6CB2">
      <w:pPr>
        <w:spacing w:after="0" w:line="240" w:lineRule="auto"/>
        <w:jc w:val="center"/>
        <w:rPr>
          <w:rFonts w:ascii="Arial" w:eastAsia="Times New Roman" w:hAnsi="Arial" w:cs="Arial"/>
          <w:b/>
          <w:bCs/>
          <w:lang w:val="fr-FR" w:eastAsia="en-GB"/>
        </w:rPr>
      </w:pPr>
    </w:p>
    <w:p w14:paraId="3E219565" w14:textId="0C657FF5" w:rsidR="00AB6CB2" w:rsidRPr="00AB6CB2" w:rsidRDefault="00AB6CB2" w:rsidP="00D930BC">
      <w:pPr>
        <w:spacing w:after="0" w:line="240" w:lineRule="auto"/>
        <w:rPr>
          <w:rFonts w:ascii="Arial" w:eastAsia="Times New Roman" w:hAnsi="Arial" w:cs="Arial"/>
          <w:color w:val="1D2228"/>
          <w:lang w:val="fr-FR" w:eastAsia="en-GB"/>
        </w:rPr>
      </w:pPr>
      <w:r w:rsidRPr="00AB6CB2">
        <w:rPr>
          <w:rFonts w:ascii="Arial" w:eastAsia="Times New Roman" w:hAnsi="Arial" w:cs="Arial"/>
          <w:color w:val="1D2228"/>
          <w:lang w:val="fr-FR" w:eastAsia="en-GB"/>
        </w:rPr>
        <w:t> </w:t>
      </w:r>
      <w:r w:rsidR="000340E2" w:rsidRPr="00AB6CB2">
        <w:rPr>
          <w:rFonts w:ascii="Arial" w:eastAsia="Times New Roman" w:hAnsi="Arial" w:cs="Arial"/>
          <w:color w:val="1D2228"/>
          <w:lang w:val="fr-FR" w:eastAsia="en-GB"/>
        </w:rPr>
        <w:t>Recomm</w:t>
      </w:r>
      <w:r w:rsidR="000340E2">
        <w:rPr>
          <w:rFonts w:ascii="Arial" w:eastAsia="Times New Roman" w:hAnsi="Arial" w:cs="Arial"/>
          <w:color w:val="1D2228"/>
          <w:lang w:val="fr-FR" w:eastAsia="en-GB"/>
        </w:rPr>
        <w:t>e</w:t>
      </w:r>
      <w:r w:rsidR="000340E2" w:rsidRPr="00AB6CB2">
        <w:rPr>
          <w:rFonts w:ascii="Arial" w:eastAsia="Times New Roman" w:hAnsi="Arial" w:cs="Arial"/>
          <w:color w:val="1D2228"/>
          <w:lang w:val="fr-FR" w:eastAsia="en-GB"/>
        </w:rPr>
        <w:t>ndation</w:t>
      </w:r>
      <w:r w:rsidR="00D930BC">
        <w:rPr>
          <w:rFonts w:ascii="Arial" w:eastAsia="Times New Roman" w:hAnsi="Arial" w:cs="Arial"/>
          <w:color w:val="1D2228"/>
          <w:lang w:val="fr-FR" w:eastAsia="en-GB"/>
        </w:rPr>
        <w:t xml:space="preserve">                                                                                                             7</w:t>
      </w:r>
    </w:p>
    <w:p w14:paraId="296D2A0C" w14:textId="77777777" w:rsidR="00AB6CB2" w:rsidRPr="00AB6CB2" w:rsidRDefault="00AB6CB2" w:rsidP="00AB6CB2">
      <w:pPr>
        <w:spacing w:after="0" w:line="240" w:lineRule="auto"/>
        <w:jc w:val="center"/>
        <w:rPr>
          <w:rFonts w:ascii="Arial" w:eastAsia="Times New Roman" w:hAnsi="Arial" w:cs="Arial"/>
          <w:color w:val="1D2228"/>
          <w:lang w:val="fr-FR" w:eastAsia="en-GB"/>
        </w:rPr>
      </w:pPr>
    </w:p>
    <w:p w14:paraId="5BF2C67B" w14:textId="77777777" w:rsidR="00AB6CB2" w:rsidRPr="00AB6CB2" w:rsidRDefault="00AB6CB2" w:rsidP="00D930BC">
      <w:pPr>
        <w:spacing w:after="0" w:line="240" w:lineRule="auto"/>
        <w:rPr>
          <w:rFonts w:ascii="Arial" w:eastAsia="Times New Roman" w:hAnsi="Arial" w:cs="Arial"/>
          <w:b/>
          <w:bCs/>
          <w:lang w:val="fr-FR" w:eastAsia="en-GB"/>
        </w:rPr>
      </w:pPr>
      <w:r w:rsidRPr="00AB6CB2">
        <w:rPr>
          <w:rFonts w:ascii="Arial" w:eastAsia="Times New Roman" w:hAnsi="Arial" w:cs="Arial"/>
          <w:b/>
          <w:bCs/>
          <w:lang w:val="fr-FR" w:eastAsia="en-GB"/>
        </w:rPr>
        <w:t>Section 4</w:t>
      </w:r>
    </w:p>
    <w:p w14:paraId="0BB53866" w14:textId="77777777" w:rsidR="00AB6CB2" w:rsidRPr="00AB6CB2" w:rsidRDefault="00AB6CB2" w:rsidP="00AB6CB2">
      <w:pPr>
        <w:spacing w:after="0" w:line="240" w:lineRule="auto"/>
        <w:jc w:val="center"/>
        <w:rPr>
          <w:rFonts w:ascii="Arial" w:eastAsia="Times New Roman" w:hAnsi="Arial" w:cs="Arial"/>
          <w:b/>
          <w:bCs/>
          <w:lang w:val="fr-FR" w:eastAsia="en-GB"/>
        </w:rPr>
      </w:pPr>
    </w:p>
    <w:p w14:paraId="4241611E" w14:textId="72F1B29D" w:rsidR="00AB6CB2" w:rsidRPr="00AB6CB2" w:rsidRDefault="00AB6CB2" w:rsidP="00D930BC">
      <w:pPr>
        <w:spacing w:after="0" w:line="240" w:lineRule="auto"/>
        <w:rPr>
          <w:rFonts w:ascii="Arial" w:eastAsia="Times New Roman" w:hAnsi="Arial" w:cs="Arial"/>
          <w:color w:val="1D2228"/>
          <w:lang w:val="fr-FR" w:eastAsia="en-GB"/>
        </w:rPr>
      </w:pPr>
      <w:r w:rsidRPr="00AB6CB2">
        <w:rPr>
          <w:rFonts w:ascii="Arial" w:eastAsia="Times New Roman" w:hAnsi="Arial" w:cs="Arial"/>
          <w:color w:val="1D2228"/>
          <w:lang w:val="fr-FR" w:eastAsia="en-GB"/>
        </w:rPr>
        <w:t xml:space="preserve"> Conclusion </w:t>
      </w:r>
      <w:r w:rsidR="00D930BC">
        <w:rPr>
          <w:rFonts w:ascii="Arial" w:eastAsia="Times New Roman" w:hAnsi="Arial" w:cs="Arial"/>
          <w:color w:val="1D2228"/>
          <w:lang w:val="fr-FR" w:eastAsia="en-GB"/>
        </w:rPr>
        <w:t xml:space="preserve">                                                                                                                         8</w:t>
      </w:r>
    </w:p>
    <w:p w14:paraId="6137A15A" w14:textId="77777777" w:rsidR="00AB6CB2" w:rsidRPr="00AB6CB2" w:rsidRDefault="00AB6CB2" w:rsidP="00AB6CB2">
      <w:pPr>
        <w:spacing w:after="0" w:line="240" w:lineRule="auto"/>
        <w:jc w:val="center"/>
        <w:rPr>
          <w:rFonts w:ascii="Arial" w:eastAsia="Times New Roman" w:hAnsi="Arial" w:cs="Arial"/>
          <w:color w:val="1D2228"/>
          <w:lang w:val="fr-FR" w:eastAsia="en-GB"/>
        </w:rPr>
      </w:pPr>
    </w:p>
    <w:p w14:paraId="2E35D14A" w14:textId="77777777" w:rsidR="00AB6CB2" w:rsidRPr="00AB6CB2" w:rsidRDefault="00AB6CB2" w:rsidP="00D930BC">
      <w:pPr>
        <w:spacing w:after="0" w:line="240" w:lineRule="auto"/>
        <w:rPr>
          <w:rFonts w:ascii="Arial" w:eastAsia="Times New Roman" w:hAnsi="Arial" w:cs="Arial"/>
          <w:b/>
          <w:bCs/>
          <w:lang w:val="fr-FR" w:eastAsia="en-GB"/>
        </w:rPr>
      </w:pPr>
      <w:r w:rsidRPr="00AB6CB2">
        <w:rPr>
          <w:rFonts w:ascii="Arial" w:eastAsia="Times New Roman" w:hAnsi="Arial" w:cs="Arial"/>
          <w:b/>
          <w:bCs/>
          <w:lang w:val="fr-FR" w:eastAsia="en-GB"/>
        </w:rPr>
        <w:t>Section 5</w:t>
      </w:r>
    </w:p>
    <w:p w14:paraId="61AAC452" w14:textId="77777777" w:rsidR="00AB6CB2" w:rsidRPr="00AB6CB2" w:rsidRDefault="00AB6CB2" w:rsidP="00AB6CB2">
      <w:pPr>
        <w:spacing w:after="0" w:line="240" w:lineRule="auto"/>
        <w:jc w:val="center"/>
        <w:rPr>
          <w:rFonts w:ascii="Arial" w:eastAsia="Times New Roman" w:hAnsi="Arial" w:cs="Arial"/>
          <w:b/>
          <w:bCs/>
          <w:lang w:val="fr-FR" w:eastAsia="en-GB"/>
        </w:rPr>
      </w:pPr>
    </w:p>
    <w:p w14:paraId="6F3A5FB8" w14:textId="0DEE1D78" w:rsidR="00AB6CB2" w:rsidRPr="00AB6CB2" w:rsidRDefault="00AB6CB2" w:rsidP="00D930BC">
      <w:pPr>
        <w:spacing w:after="0" w:line="240" w:lineRule="auto"/>
        <w:rPr>
          <w:rFonts w:ascii="Arial" w:eastAsia="Times New Roman" w:hAnsi="Arial" w:cs="Arial"/>
          <w:color w:val="1D2228"/>
          <w:lang w:eastAsia="en-GB"/>
        </w:rPr>
      </w:pPr>
      <w:r w:rsidRPr="00AB6CB2">
        <w:rPr>
          <w:rFonts w:ascii="Arial" w:eastAsia="Times New Roman" w:hAnsi="Arial" w:cs="Arial"/>
          <w:color w:val="1D2228"/>
          <w:lang w:val="fr-FR" w:eastAsia="en-GB"/>
        </w:rPr>
        <w:t xml:space="preserve"> </w:t>
      </w:r>
      <w:r w:rsidRPr="00AB6CB2">
        <w:rPr>
          <w:rFonts w:ascii="Arial" w:eastAsia="Times New Roman" w:hAnsi="Arial" w:cs="Arial"/>
          <w:color w:val="1D2228"/>
          <w:lang w:eastAsia="en-GB"/>
        </w:rPr>
        <w:t>Reference</w:t>
      </w:r>
      <w:r w:rsidR="00D930BC">
        <w:rPr>
          <w:rFonts w:ascii="Arial" w:eastAsia="Times New Roman" w:hAnsi="Arial" w:cs="Arial"/>
          <w:color w:val="1D2228"/>
          <w:lang w:eastAsia="en-GB"/>
        </w:rPr>
        <w:t xml:space="preserve">                                                                                                                             9</w:t>
      </w:r>
    </w:p>
    <w:p w14:paraId="2D76FF32" w14:textId="77777777" w:rsidR="00AB6CB2" w:rsidRPr="00AB6CB2" w:rsidRDefault="00AB6CB2" w:rsidP="00AB6CB2">
      <w:pPr>
        <w:spacing w:after="0" w:line="240" w:lineRule="auto"/>
        <w:jc w:val="center"/>
        <w:rPr>
          <w:rFonts w:ascii="Arial" w:eastAsia="Times New Roman" w:hAnsi="Arial" w:cs="Arial"/>
          <w:b/>
          <w:bCs/>
          <w:lang w:eastAsia="en-GB"/>
        </w:rPr>
      </w:pPr>
      <w:r w:rsidRPr="00AB6CB2">
        <w:rPr>
          <w:rFonts w:ascii="Arial" w:eastAsia="Times New Roman" w:hAnsi="Arial" w:cs="Arial"/>
          <w:b/>
          <w:bCs/>
          <w:lang w:eastAsia="en-GB"/>
        </w:rPr>
        <w:t xml:space="preserve"> </w:t>
      </w:r>
    </w:p>
    <w:p w14:paraId="4928E3A0" w14:textId="77777777" w:rsidR="00AB6CB2" w:rsidRPr="00AB6CB2" w:rsidRDefault="00AB6CB2" w:rsidP="00AB6CB2">
      <w:pPr>
        <w:spacing w:after="0" w:line="240" w:lineRule="auto"/>
        <w:jc w:val="center"/>
        <w:rPr>
          <w:rFonts w:ascii="Arial" w:eastAsia="Times New Roman" w:hAnsi="Arial" w:cs="Arial"/>
          <w:b/>
          <w:bCs/>
          <w:lang w:eastAsia="en-GB"/>
        </w:rPr>
      </w:pPr>
    </w:p>
    <w:p w14:paraId="40B14F63" w14:textId="77777777" w:rsidR="00AB6CB2" w:rsidRPr="00AB6CB2" w:rsidRDefault="00AB6CB2" w:rsidP="00AB6CB2">
      <w:pPr>
        <w:spacing w:after="0" w:line="240" w:lineRule="auto"/>
        <w:jc w:val="center"/>
        <w:rPr>
          <w:rFonts w:ascii="Arial" w:eastAsia="Times New Roman" w:hAnsi="Arial" w:cs="Arial"/>
          <w:b/>
          <w:bCs/>
          <w:lang w:eastAsia="en-GB"/>
        </w:rPr>
      </w:pPr>
    </w:p>
    <w:p w14:paraId="6D3F4FC5" w14:textId="77777777" w:rsidR="00AB6CB2" w:rsidRPr="00AB6CB2" w:rsidRDefault="00AB6CB2" w:rsidP="00AB6CB2">
      <w:pPr>
        <w:spacing w:after="0" w:line="240" w:lineRule="auto"/>
        <w:jc w:val="center"/>
        <w:rPr>
          <w:rFonts w:ascii="Arial" w:eastAsia="Times New Roman" w:hAnsi="Arial" w:cs="Arial"/>
          <w:b/>
          <w:bCs/>
          <w:lang w:eastAsia="en-GB"/>
        </w:rPr>
      </w:pPr>
    </w:p>
    <w:p w14:paraId="30E42B5C" w14:textId="77777777" w:rsidR="00AB6CB2" w:rsidRPr="00AB6CB2" w:rsidRDefault="00AB6CB2" w:rsidP="00AB6CB2">
      <w:pPr>
        <w:shd w:val="clear" w:color="auto" w:fill="FFFFFF"/>
        <w:spacing w:after="0" w:line="240" w:lineRule="auto"/>
        <w:jc w:val="center"/>
        <w:rPr>
          <w:rFonts w:ascii="Arial" w:eastAsia="Times New Roman" w:hAnsi="Arial" w:cs="Arial"/>
          <w:b/>
          <w:bCs/>
          <w:color w:val="1D2228"/>
          <w:lang w:eastAsia="en-GB"/>
        </w:rPr>
      </w:pPr>
    </w:p>
    <w:p w14:paraId="3C602663" w14:textId="77777777" w:rsidR="00AB6CB2" w:rsidRPr="00AB6CB2" w:rsidRDefault="00AB6CB2" w:rsidP="00AB6CB2">
      <w:pPr>
        <w:spacing w:after="0" w:line="264" w:lineRule="auto"/>
        <w:jc w:val="center"/>
        <w:rPr>
          <w:rFonts w:ascii="Arial" w:eastAsiaTheme="minorEastAsia" w:hAnsi="Arial" w:cs="Arial"/>
          <w:b/>
          <w:bCs/>
        </w:rPr>
      </w:pPr>
      <w:r w:rsidRPr="00AB6CB2">
        <w:rPr>
          <w:rFonts w:ascii="Arial" w:eastAsiaTheme="minorEastAsia" w:hAnsi="Arial" w:cs="Arial"/>
          <w:b/>
          <w:bCs/>
        </w:rPr>
        <w:t xml:space="preserve"> </w:t>
      </w:r>
    </w:p>
    <w:p w14:paraId="4FAD861F" w14:textId="77777777" w:rsidR="00AB6CB2" w:rsidRPr="00AB6CB2" w:rsidRDefault="00AB6CB2" w:rsidP="00AB6CB2">
      <w:pPr>
        <w:spacing w:after="0" w:line="264" w:lineRule="auto"/>
        <w:ind w:left="360"/>
        <w:rPr>
          <w:rFonts w:ascii="Arial" w:eastAsiaTheme="minorEastAsia" w:hAnsi="Arial" w:cs="Arial"/>
          <w:sz w:val="28"/>
          <w:szCs w:val="28"/>
          <w:lang w:val="en-US"/>
        </w:rPr>
      </w:pPr>
    </w:p>
    <w:p w14:paraId="4EFF2B27" w14:textId="77777777" w:rsidR="00AB6CB2" w:rsidRPr="00AB6CB2" w:rsidRDefault="00AB6CB2" w:rsidP="00AB6CB2">
      <w:pPr>
        <w:spacing w:after="0" w:line="264" w:lineRule="auto"/>
        <w:ind w:left="360"/>
        <w:rPr>
          <w:rFonts w:ascii="Arial" w:eastAsiaTheme="minorEastAsia" w:hAnsi="Arial" w:cs="Arial"/>
          <w:sz w:val="28"/>
          <w:szCs w:val="28"/>
          <w:lang w:val="en-US"/>
        </w:rPr>
      </w:pPr>
    </w:p>
    <w:p w14:paraId="2E27537B" w14:textId="77777777" w:rsidR="00AB6CB2" w:rsidRPr="00AB6CB2" w:rsidRDefault="00AB6CB2" w:rsidP="00AB6CB2">
      <w:pPr>
        <w:spacing w:after="0" w:line="240" w:lineRule="auto"/>
        <w:rPr>
          <w:rFonts w:ascii="Arial" w:eastAsia="Times New Roman" w:hAnsi="Arial" w:cs="Arial"/>
          <w:color w:val="1D2228"/>
          <w:lang w:eastAsia="en-GB"/>
        </w:rPr>
      </w:pPr>
    </w:p>
    <w:p w14:paraId="35BA6722" w14:textId="77777777" w:rsidR="00AB6CB2" w:rsidRPr="00AB6CB2" w:rsidRDefault="00AB6CB2" w:rsidP="00AB6CB2">
      <w:pPr>
        <w:spacing w:after="0" w:line="240" w:lineRule="auto"/>
        <w:rPr>
          <w:rFonts w:ascii="Arial" w:eastAsia="Times New Roman" w:hAnsi="Arial" w:cs="Arial"/>
          <w:color w:val="1D2228"/>
          <w:lang w:eastAsia="en-GB"/>
        </w:rPr>
      </w:pPr>
    </w:p>
    <w:p w14:paraId="4B1347D6" w14:textId="77777777" w:rsidR="00AB6CB2" w:rsidRPr="00AB6CB2" w:rsidRDefault="00AB6CB2" w:rsidP="00AB6CB2">
      <w:pPr>
        <w:spacing w:after="0" w:line="240" w:lineRule="auto"/>
        <w:rPr>
          <w:rFonts w:ascii="Arial" w:eastAsia="Times New Roman" w:hAnsi="Arial" w:cs="Arial"/>
          <w:color w:val="1D2228"/>
          <w:lang w:eastAsia="en-GB"/>
        </w:rPr>
      </w:pPr>
    </w:p>
    <w:p w14:paraId="3DB7B755" w14:textId="77777777" w:rsidR="00AB6CB2" w:rsidRPr="00AB6CB2" w:rsidRDefault="00AB6CB2" w:rsidP="00AB6CB2">
      <w:pPr>
        <w:spacing w:after="0" w:line="240" w:lineRule="auto"/>
        <w:rPr>
          <w:rFonts w:ascii="Arial" w:eastAsia="Times New Roman" w:hAnsi="Arial" w:cs="Arial"/>
          <w:color w:val="1D2228"/>
          <w:lang w:eastAsia="en-GB"/>
        </w:rPr>
      </w:pPr>
    </w:p>
    <w:p w14:paraId="4C010282" w14:textId="77777777" w:rsidR="00AB6CB2" w:rsidRPr="00AB6CB2" w:rsidRDefault="00AB6CB2" w:rsidP="00AB6CB2">
      <w:pPr>
        <w:spacing w:after="0" w:line="240" w:lineRule="auto"/>
        <w:rPr>
          <w:rFonts w:ascii="Arial" w:eastAsia="Times New Roman" w:hAnsi="Arial" w:cs="Arial"/>
          <w:color w:val="1D2228"/>
          <w:lang w:eastAsia="en-GB"/>
        </w:rPr>
      </w:pPr>
    </w:p>
    <w:p w14:paraId="5DCA0BC4" w14:textId="77777777" w:rsidR="00AB6CB2" w:rsidRPr="00AB6CB2" w:rsidRDefault="00AB6CB2" w:rsidP="00AB6CB2">
      <w:pPr>
        <w:spacing w:after="0" w:line="240" w:lineRule="auto"/>
        <w:rPr>
          <w:rFonts w:ascii="Arial" w:eastAsia="Times New Roman" w:hAnsi="Arial" w:cs="Arial"/>
          <w:color w:val="1D2228"/>
          <w:lang w:eastAsia="en-GB"/>
        </w:rPr>
      </w:pPr>
    </w:p>
    <w:p w14:paraId="2B32568A" w14:textId="77777777" w:rsidR="00AB6CB2" w:rsidRPr="00AB6CB2" w:rsidRDefault="00AB6CB2" w:rsidP="00AB6CB2">
      <w:pPr>
        <w:spacing w:after="0" w:line="240" w:lineRule="auto"/>
        <w:rPr>
          <w:rFonts w:ascii="Arial" w:eastAsia="Times New Roman" w:hAnsi="Arial" w:cs="Arial"/>
          <w:color w:val="1D2228"/>
          <w:lang w:eastAsia="en-GB"/>
        </w:rPr>
      </w:pPr>
    </w:p>
    <w:p w14:paraId="452EBB08" w14:textId="77777777" w:rsidR="00AB6CB2" w:rsidRPr="00AB6CB2" w:rsidRDefault="00AB6CB2" w:rsidP="00AB6CB2">
      <w:pPr>
        <w:spacing w:after="0" w:line="240" w:lineRule="auto"/>
        <w:rPr>
          <w:rFonts w:ascii="Arial" w:eastAsia="Times New Roman" w:hAnsi="Arial" w:cs="Arial"/>
          <w:color w:val="1D2228"/>
          <w:lang w:eastAsia="en-GB"/>
        </w:rPr>
      </w:pPr>
    </w:p>
    <w:p w14:paraId="2CCA0603" w14:textId="77777777" w:rsidR="00AB6CB2" w:rsidRPr="00AB6CB2" w:rsidRDefault="00AB6CB2" w:rsidP="00AB6CB2">
      <w:pPr>
        <w:spacing w:after="0" w:line="240" w:lineRule="auto"/>
        <w:rPr>
          <w:rFonts w:ascii="Arial" w:eastAsia="Times New Roman" w:hAnsi="Arial" w:cs="Arial"/>
          <w:color w:val="1D2228"/>
          <w:lang w:eastAsia="en-GB"/>
        </w:rPr>
        <w:sectPr w:rsidR="00AB6CB2" w:rsidRPr="00AB6CB2">
          <w:footerReference w:type="default" r:id="rId10"/>
          <w:pgSz w:w="11906" w:h="16838"/>
          <w:pgMar w:top="1440" w:right="1440" w:bottom="1440" w:left="1440" w:header="708" w:footer="708" w:gutter="0"/>
          <w:cols w:space="708"/>
          <w:docGrid w:linePitch="360"/>
        </w:sectPr>
      </w:pPr>
    </w:p>
    <w:p w14:paraId="56A285D7" w14:textId="77777777" w:rsidR="00A87B8A" w:rsidRDefault="00A87B8A" w:rsidP="00AB6CB2">
      <w:pPr>
        <w:spacing w:after="0" w:line="240" w:lineRule="auto"/>
        <w:rPr>
          <w:rFonts w:ascii="Arial" w:eastAsia="Times New Roman" w:hAnsi="Arial" w:cs="Arial"/>
          <w:color w:val="1D2228"/>
          <w:lang w:eastAsia="en-GB"/>
        </w:rPr>
        <w:sectPr w:rsidR="00A87B8A">
          <w:pgSz w:w="11906" w:h="16838"/>
          <w:pgMar w:top="1440" w:right="1440" w:bottom="1440" w:left="1440" w:header="708" w:footer="708" w:gutter="0"/>
          <w:cols w:space="708"/>
          <w:docGrid w:linePitch="360"/>
        </w:sectPr>
      </w:pPr>
    </w:p>
    <w:p w14:paraId="3176E3DC" w14:textId="70C03252" w:rsidR="00AB6CB2" w:rsidRPr="00AB6CB2" w:rsidRDefault="00AB6CB2" w:rsidP="000340E2">
      <w:pPr>
        <w:spacing w:after="0" w:line="360" w:lineRule="auto"/>
        <w:rPr>
          <w:rFonts w:ascii="Arial" w:eastAsia="Times New Roman" w:hAnsi="Arial" w:cs="Arial"/>
          <w:color w:val="1D2228"/>
          <w:lang w:eastAsia="en-GB"/>
        </w:rPr>
      </w:pPr>
      <w:r w:rsidRPr="00AB6CB2">
        <w:rPr>
          <w:rFonts w:ascii="Arial" w:eastAsia="Times New Roman" w:hAnsi="Arial" w:cs="Arial"/>
          <w:color w:val="1D2228"/>
          <w:lang w:eastAsia="en-GB"/>
        </w:rPr>
        <w:lastRenderedPageBreak/>
        <w:t>Introduction</w:t>
      </w:r>
    </w:p>
    <w:p w14:paraId="39104A1C" w14:textId="77777777" w:rsidR="00AB6CB2" w:rsidRPr="00AB6CB2" w:rsidRDefault="00AB6CB2" w:rsidP="000340E2">
      <w:pPr>
        <w:spacing w:after="0" w:line="360" w:lineRule="auto"/>
        <w:rPr>
          <w:rFonts w:ascii="Arial" w:eastAsia="Times New Roman" w:hAnsi="Arial" w:cs="Arial"/>
          <w:color w:val="1D2228"/>
          <w:lang w:eastAsia="en-GB"/>
        </w:rPr>
      </w:pPr>
    </w:p>
    <w:p w14:paraId="32AA7DEE" w14:textId="77777777" w:rsidR="00C860DF" w:rsidRDefault="00AB6CB2" w:rsidP="00EA3640">
      <w:pPr>
        <w:spacing w:after="0" w:line="360" w:lineRule="auto"/>
        <w:jc w:val="both"/>
        <w:rPr>
          <w:rFonts w:ascii="Arial" w:hAnsi="Arial" w:cs="Arial"/>
        </w:rPr>
      </w:pPr>
      <w:r w:rsidRPr="00AB6CB2">
        <w:rPr>
          <w:rFonts w:ascii="Arial" w:eastAsia="Times New Roman" w:hAnsi="Arial" w:cs="Arial"/>
          <w:color w:val="1D2228"/>
          <w:lang w:eastAsia="en-GB"/>
        </w:rPr>
        <w:t xml:space="preserve">This report is about the impact of Loneliness and Social Isolation on the elderly population. The focus will be United Kingdom and Nigeria. There will be comparison between both countries. What it means to be an elderly person in both countries, statistics of ageing population and the concept and theories of loneliness and isolation would be explored. While comparing both countries, current legislation and policies that deal with or aim to raise awareness or reduce loneliness and isolation in the elderly population in both countries and Local, national and global provision of services for the older person in line with current initiatives and policy would be discussed. To be explored as well are </w:t>
      </w:r>
      <w:r w:rsidRPr="00AB6CB2">
        <w:rPr>
          <w:rFonts w:ascii="Arial" w:hAnsi="Arial" w:cs="Arial"/>
        </w:rPr>
        <w:t>the prospective future of care of the older person and use of technology for the provision of care provision to lonely older persons. Finally, before conclusion, recommendations would be made.</w:t>
      </w:r>
    </w:p>
    <w:p w14:paraId="176A20AD" w14:textId="77777777" w:rsidR="00C860DF" w:rsidRDefault="00C860DF" w:rsidP="00EA3640">
      <w:pPr>
        <w:spacing w:after="0" w:line="360" w:lineRule="auto"/>
        <w:jc w:val="both"/>
        <w:rPr>
          <w:rFonts w:ascii="Arial" w:hAnsi="Arial" w:cs="Arial"/>
        </w:rPr>
      </w:pPr>
    </w:p>
    <w:p w14:paraId="66A41D12" w14:textId="5B8750A8" w:rsidR="00C860DF" w:rsidRDefault="00C860DF" w:rsidP="00EA3640">
      <w:pPr>
        <w:spacing w:after="0" w:line="360" w:lineRule="auto"/>
        <w:jc w:val="both"/>
        <w:rPr>
          <w:rFonts w:ascii="Arial" w:hAnsi="Arial" w:cs="Arial"/>
        </w:rPr>
      </w:pPr>
      <w:r>
        <w:rPr>
          <w:rFonts w:ascii="Arial" w:hAnsi="Arial" w:cs="Arial"/>
        </w:rPr>
        <w:t xml:space="preserve">What it means to be </w:t>
      </w:r>
      <w:r w:rsidR="00F657F9">
        <w:rPr>
          <w:rFonts w:ascii="Arial" w:hAnsi="Arial" w:cs="Arial"/>
        </w:rPr>
        <w:t xml:space="preserve">an </w:t>
      </w:r>
      <w:r>
        <w:rPr>
          <w:rFonts w:ascii="Arial" w:hAnsi="Arial" w:cs="Arial"/>
        </w:rPr>
        <w:t>elderly</w:t>
      </w:r>
      <w:r w:rsidR="00F657F9">
        <w:rPr>
          <w:rFonts w:ascii="Arial" w:hAnsi="Arial" w:cs="Arial"/>
        </w:rPr>
        <w:t xml:space="preserve"> person </w:t>
      </w:r>
    </w:p>
    <w:p w14:paraId="712E2926" w14:textId="12ED9B22" w:rsidR="00731B4C" w:rsidRDefault="00731B4C" w:rsidP="00EA3640">
      <w:pPr>
        <w:spacing w:after="0" w:line="360" w:lineRule="auto"/>
        <w:jc w:val="both"/>
        <w:rPr>
          <w:rFonts w:ascii="Arial" w:hAnsi="Arial" w:cs="Arial"/>
        </w:rPr>
      </w:pPr>
    </w:p>
    <w:p w14:paraId="274C9E0E" w14:textId="06AB0162" w:rsidR="002861B3" w:rsidRDefault="0071717D" w:rsidP="00EA3640">
      <w:pPr>
        <w:spacing w:after="0" w:line="360" w:lineRule="auto"/>
        <w:jc w:val="both"/>
        <w:rPr>
          <w:rFonts w:ascii="Arial" w:eastAsia="Times New Roman" w:hAnsi="Arial" w:cs="Arial"/>
          <w:lang w:eastAsia="en-GB"/>
        </w:rPr>
      </w:pPr>
      <w:r>
        <w:rPr>
          <w:rFonts w:ascii="Arial" w:hAnsi="Arial" w:cs="Arial"/>
          <w:color w:val="202124"/>
          <w:shd w:val="clear" w:color="auto" w:fill="FFFFFF"/>
        </w:rPr>
        <w:t>“</w:t>
      </w:r>
      <w:r>
        <w:rPr>
          <w:rFonts w:ascii="Arial" w:hAnsi="Arial" w:cs="Arial"/>
          <w:color w:val="202124"/>
          <w:shd w:val="clear" w:color="auto" w:fill="FFFFFF"/>
        </w:rPr>
        <w:t>UN defines older persons as </w:t>
      </w:r>
      <w:r>
        <w:rPr>
          <w:rFonts w:ascii="Arial" w:hAnsi="Arial" w:cs="Arial"/>
          <w:b/>
          <w:bCs/>
          <w:color w:val="202124"/>
          <w:shd w:val="clear" w:color="auto" w:fill="FFFFFF"/>
        </w:rPr>
        <w:t>those aged 60 year or over</w:t>
      </w:r>
      <w:r>
        <w:rPr>
          <w:rFonts w:ascii="Arial" w:hAnsi="Arial" w:cs="Arial"/>
          <w:color w:val="202124"/>
          <w:shd w:val="clear" w:color="auto" w:fill="FFFFFF"/>
        </w:rPr>
        <w:t>. On many occasions it is defined as 65+</w:t>
      </w:r>
      <w:r>
        <w:rPr>
          <w:rFonts w:ascii="Arial" w:hAnsi="Arial" w:cs="Arial"/>
          <w:color w:val="202124"/>
          <w:shd w:val="clear" w:color="auto" w:fill="FFFFFF"/>
        </w:rPr>
        <w:t xml:space="preserve">” </w:t>
      </w:r>
      <w:sdt>
        <w:sdtPr>
          <w:rPr>
            <w:rFonts w:ascii="Arial" w:hAnsi="Arial" w:cs="Arial"/>
            <w:color w:val="202124"/>
            <w:shd w:val="clear" w:color="auto" w:fill="FFFFFF"/>
          </w:rPr>
          <w:id w:val="1686167856"/>
          <w:citation/>
        </w:sdtPr>
        <w:sdtContent>
          <w:r w:rsidR="00D65F3D">
            <w:rPr>
              <w:rFonts w:ascii="Arial" w:hAnsi="Arial" w:cs="Arial"/>
              <w:color w:val="202124"/>
              <w:shd w:val="clear" w:color="auto" w:fill="FFFFFF"/>
            </w:rPr>
            <w:fldChar w:fldCharType="begin"/>
          </w:r>
          <w:r w:rsidR="00D65F3D">
            <w:rPr>
              <w:rFonts w:ascii="Arial" w:hAnsi="Arial" w:cs="Arial"/>
              <w:color w:val="202124"/>
              <w:shd w:val="clear" w:color="auto" w:fill="FFFFFF"/>
            </w:rPr>
            <w:instrText xml:space="preserve"> CITATION Ser19 \l 2057 </w:instrText>
          </w:r>
          <w:r w:rsidR="00D65F3D">
            <w:rPr>
              <w:rFonts w:ascii="Arial" w:hAnsi="Arial" w:cs="Arial"/>
              <w:color w:val="202124"/>
              <w:shd w:val="clear" w:color="auto" w:fill="FFFFFF"/>
            </w:rPr>
            <w:fldChar w:fldCharType="separate"/>
          </w:r>
          <w:r w:rsidR="00D65F3D" w:rsidRPr="00D65F3D">
            <w:rPr>
              <w:rFonts w:ascii="Arial" w:hAnsi="Arial" w:cs="Arial"/>
              <w:noProof/>
              <w:color w:val="202124"/>
              <w:shd w:val="clear" w:color="auto" w:fill="FFFFFF"/>
            </w:rPr>
            <w:t>(Sanderson, 2019)</w:t>
          </w:r>
          <w:r w:rsidR="00D65F3D">
            <w:rPr>
              <w:rFonts w:ascii="Arial" w:hAnsi="Arial" w:cs="Arial"/>
              <w:color w:val="202124"/>
              <w:shd w:val="clear" w:color="auto" w:fill="FFFFFF"/>
            </w:rPr>
            <w:fldChar w:fldCharType="end"/>
          </w:r>
        </w:sdtContent>
      </w:sdt>
      <w:r w:rsidR="00D65F3D">
        <w:rPr>
          <w:rFonts w:ascii="Arial" w:hAnsi="Arial" w:cs="Arial"/>
          <w:color w:val="202124"/>
          <w:shd w:val="clear" w:color="auto" w:fill="FFFFFF"/>
        </w:rPr>
        <w:t xml:space="preserve"> </w:t>
      </w:r>
      <w:r w:rsidR="00D65F3D" w:rsidRPr="00AB6CB2">
        <w:rPr>
          <w:rFonts w:ascii="Arial" w:eastAsia="Times New Roman" w:hAnsi="Arial" w:cs="Arial"/>
          <w:color w:val="1D2228"/>
          <w:lang w:eastAsia="en-GB"/>
        </w:rPr>
        <w:t>United Nations stated that by 2050 1 in 6 people Globally would be 65. According to House of Common library the population of people age 65 and above</w:t>
      </w:r>
      <w:r w:rsidR="00D65F3D">
        <w:rPr>
          <w:rFonts w:ascii="Arial" w:eastAsia="Times New Roman" w:hAnsi="Arial" w:cs="Arial"/>
          <w:color w:val="1D2228"/>
          <w:lang w:eastAsia="en-GB"/>
        </w:rPr>
        <w:t xml:space="preserve"> in United Kingdom</w:t>
      </w:r>
      <w:r w:rsidR="00D65F3D" w:rsidRPr="00AB6CB2">
        <w:rPr>
          <w:rFonts w:ascii="Arial" w:eastAsia="Times New Roman" w:hAnsi="Arial" w:cs="Arial"/>
          <w:color w:val="1D2228"/>
          <w:lang w:eastAsia="en-GB"/>
        </w:rPr>
        <w:t xml:space="preserve"> as of 2019 was 12.3Million. In comparison with Nigeria the population of 60 and above in 2020 was 9370131</w:t>
      </w:r>
      <w:r w:rsidR="00D65F3D">
        <w:rPr>
          <w:rFonts w:ascii="Arial" w:eastAsia="Times New Roman" w:hAnsi="Arial" w:cs="Arial"/>
          <w:color w:val="1D2228"/>
          <w:lang w:eastAsia="en-GB"/>
        </w:rPr>
        <w:t>.</w:t>
      </w:r>
      <w:sdt>
        <w:sdtPr>
          <w:rPr>
            <w:rFonts w:ascii="Arial" w:eastAsia="Times New Roman" w:hAnsi="Arial" w:cs="Arial"/>
            <w:color w:val="1D2228"/>
            <w:lang w:eastAsia="en-GB"/>
          </w:rPr>
          <w:id w:val="-1509368393"/>
          <w:citation/>
        </w:sdtPr>
        <w:sdtContent>
          <w:r w:rsidR="00276469">
            <w:rPr>
              <w:rFonts w:ascii="Arial" w:eastAsia="Times New Roman" w:hAnsi="Arial" w:cs="Arial"/>
              <w:color w:val="1D2228"/>
              <w:lang w:eastAsia="en-GB"/>
            </w:rPr>
            <w:fldChar w:fldCharType="begin"/>
          </w:r>
          <w:r w:rsidR="00276469">
            <w:rPr>
              <w:rFonts w:ascii="Arial" w:eastAsia="Times New Roman" w:hAnsi="Arial" w:cs="Arial"/>
              <w:color w:val="1D2228"/>
              <w:lang w:eastAsia="en-GB"/>
            </w:rPr>
            <w:instrText xml:space="preserve"> CITATION Hou21 \l 2057 </w:instrText>
          </w:r>
          <w:r w:rsidR="00276469">
            <w:rPr>
              <w:rFonts w:ascii="Arial" w:eastAsia="Times New Roman" w:hAnsi="Arial" w:cs="Arial"/>
              <w:color w:val="1D2228"/>
              <w:lang w:eastAsia="en-GB"/>
            </w:rPr>
            <w:fldChar w:fldCharType="separate"/>
          </w:r>
          <w:r w:rsidR="00276469">
            <w:rPr>
              <w:rFonts w:ascii="Arial" w:eastAsia="Times New Roman" w:hAnsi="Arial" w:cs="Arial"/>
              <w:noProof/>
              <w:color w:val="1D2228"/>
              <w:lang w:eastAsia="en-GB"/>
            </w:rPr>
            <w:t xml:space="preserve"> </w:t>
          </w:r>
          <w:r w:rsidR="00276469" w:rsidRPr="00276469">
            <w:rPr>
              <w:rFonts w:ascii="Arial" w:eastAsia="Times New Roman" w:hAnsi="Arial" w:cs="Arial"/>
              <w:noProof/>
              <w:color w:val="1D2228"/>
              <w:lang w:eastAsia="en-GB"/>
            </w:rPr>
            <w:t>(House of common library, 2021)</w:t>
          </w:r>
          <w:r w:rsidR="00276469">
            <w:rPr>
              <w:rFonts w:ascii="Arial" w:eastAsia="Times New Roman" w:hAnsi="Arial" w:cs="Arial"/>
              <w:color w:val="1D2228"/>
              <w:lang w:eastAsia="en-GB"/>
            </w:rPr>
            <w:fldChar w:fldCharType="end"/>
          </w:r>
        </w:sdtContent>
      </w:sdt>
      <w:sdt>
        <w:sdtPr>
          <w:rPr>
            <w:rFonts w:ascii="Arial" w:eastAsia="Times New Roman" w:hAnsi="Arial" w:cs="Arial"/>
            <w:color w:val="1D2228"/>
            <w:lang w:eastAsia="en-GB"/>
          </w:rPr>
          <w:id w:val="-1043745747"/>
          <w:citation/>
        </w:sdtPr>
        <w:sdtContent>
          <w:r w:rsidR="002861B3">
            <w:rPr>
              <w:rFonts w:ascii="Arial" w:eastAsia="Times New Roman" w:hAnsi="Arial" w:cs="Arial"/>
              <w:color w:val="1D2228"/>
              <w:lang w:eastAsia="en-GB"/>
            </w:rPr>
            <w:fldChar w:fldCharType="begin"/>
          </w:r>
          <w:r w:rsidR="002861B3">
            <w:rPr>
              <w:rFonts w:ascii="Arial" w:eastAsia="Times New Roman" w:hAnsi="Arial" w:cs="Arial"/>
              <w:color w:val="1D2228"/>
              <w:lang w:eastAsia="en-GB"/>
            </w:rPr>
            <w:instrText xml:space="preserve"> CITATION sta22 \l 2057 </w:instrText>
          </w:r>
          <w:r w:rsidR="002861B3">
            <w:rPr>
              <w:rFonts w:ascii="Arial" w:eastAsia="Times New Roman" w:hAnsi="Arial" w:cs="Arial"/>
              <w:color w:val="1D2228"/>
              <w:lang w:eastAsia="en-GB"/>
            </w:rPr>
            <w:fldChar w:fldCharType="separate"/>
          </w:r>
          <w:r w:rsidR="002861B3">
            <w:rPr>
              <w:rFonts w:ascii="Arial" w:eastAsia="Times New Roman" w:hAnsi="Arial" w:cs="Arial"/>
              <w:noProof/>
              <w:color w:val="1D2228"/>
              <w:lang w:eastAsia="en-GB"/>
            </w:rPr>
            <w:t xml:space="preserve"> </w:t>
          </w:r>
          <w:r w:rsidR="002861B3" w:rsidRPr="002861B3">
            <w:rPr>
              <w:rFonts w:ascii="Arial" w:eastAsia="Times New Roman" w:hAnsi="Arial" w:cs="Arial"/>
              <w:noProof/>
              <w:color w:val="1D2228"/>
              <w:lang w:eastAsia="en-GB"/>
            </w:rPr>
            <w:t>(statista, 2022)</w:t>
          </w:r>
          <w:r w:rsidR="002861B3">
            <w:rPr>
              <w:rFonts w:ascii="Arial" w:eastAsia="Times New Roman" w:hAnsi="Arial" w:cs="Arial"/>
              <w:color w:val="1D2228"/>
              <w:lang w:eastAsia="en-GB"/>
            </w:rPr>
            <w:fldChar w:fldCharType="end"/>
          </w:r>
        </w:sdtContent>
      </w:sdt>
      <w:r w:rsidR="00D65F3D">
        <w:rPr>
          <w:rFonts w:ascii="Arial" w:eastAsia="Times New Roman" w:hAnsi="Arial" w:cs="Arial"/>
          <w:color w:val="1D2228"/>
          <w:lang w:eastAsia="en-GB"/>
        </w:rPr>
        <w:t xml:space="preserve"> </w:t>
      </w:r>
      <w:r w:rsidR="00170970" w:rsidRPr="00AB6CB2">
        <w:rPr>
          <w:rFonts w:ascii="Arial" w:eastAsia="Times New Roman" w:hAnsi="Arial" w:cs="Arial"/>
          <w:lang w:eastAsia="en-GB"/>
        </w:rPr>
        <w:t>Both old and elderly are used to describe an ageing population. But according to devotedguardians.com "someone becomes old after being elderly."</w:t>
      </w:r>
      <w:r w:rsidR="00170970">
        <w:rPr>
          <w:rFonts w:ascii="Arial" w:eastAsia="Times New Roman" w:hAnsi="Arial" w:cs="Arial"/>
          <w:lang w:eastAsia="en-GB"/>
        </w:rPr>
        <w:t xml:space="preserve"> </w:t>
      </w:r>
      <w:r w:rsidR="00102733" w:rsidRPr="00AB6CB2">
        <w:rPr>
          <w:rFonts w:ascii="Arial" w:eastAsia="Times New Roman" w:hAnsi="Arial" w:cs="Arial"/>
          <w:lang w:eastAsia="en-GB"/>
        </w:rPr>
        <w:t xml:space="preserve">In </w:t>
      </w:r>
      <w:r w:rsidR="00102733">
        <w:rPr>
          <w:rFonts w:ascii="Arial" w:eastAsia="Times New Roman" w:hAnsi="Arial" w:cs="Arial"/>
          <w:lang w:eastAsia="en-GB"/>
        </w:rPr>
        <w:t>UK</w:t>
      </w:r>
      <w:r w:rsidR="00102733" w:rsidRPr="00AB6CB2">
        <w:rPr>
          <w:rFonts w:ascii="Arial" w:eastAsia="Times New Roman" w:hAnsi="Arial" w:cs="Arial"/>
          <w:lang w:eastAsia="en-GB"/>
        </w:rPr>
        <w:t xml:space="preserve"> someone is thought traditionally to be old at the attainment of age 65. This is because it is the official retirement age for men and it is the age at which they draw their state pension.</w:t>
      </w:r>
    </w:p>
    <w:p w14:paraId="18B78090" w14:textId="77777777" w:rsidR="00276469" w:rsidRDefault="00276469" w:rsidP="00EA3640">
      <w:pPr>
        <w:spacing w:after="0" w:line="360" w:lineRule="auto"/>
        <w:jc w:val="both"/>
        <w:rPr>
          <w:rFonts w:ascii="Arial" w:eastAsia="Times New Roman" w:hAnsi="Arial" w:cs="Arial"/>
          <w:color w:val="1D2228"/>
          <w:lang w:eastAsia="en-GB"/>
        </w:rPr>
      </w:pPr>
    </w:p>
    <w:p w14:paraId="55B52CA1" w14:textId="7BBD0990" w:rsidR="002861B3" w:rsidRDefault="002861B3" w:rsidP="002861B3">
      <w:pPr>
        <w:spacing w:after="0" w:line="360" w:lineRule="auto"/>
        <w:jc w:val="both"/>
        <w:rPr>
          <w:rFonts w:ascii="Arial" w:eastAsia="Times New Roman" w:hAnsi="Arial" w:cs="Arial"/>
          <w:lang w:eastAsia="en-GB"/>
        </w:rPr>
      </w:pPr>
      <w:r w:rsidRPr="00AB6CB2">
        <w:rPr>
          <w:rFonts w:ascii="Arial" w:eastAsia="Times New Roman" w:hAnsi="Arial" w:cs="Arial"/>
          <w:lang w:eastAsia="en-GB"/>
        </w:rPr>
        <w:t>Geographically United Kingdom</w:t>
      </w:r>
      <w:r w:rsidR="00276469">
        <w:rPr>
          <w:rFonts w:ascii="Arial" w:eastAsia="Times New Roman" w:hAnsi="Arial" w:cs="Arial"/>
          <w:lang w:eastAsia="en-GB"/>
        </w:rPr>
        <w:t xml:space="preserve"> is</w:t>
      </w:r>
      <w:r w:rsidRPr="00AB6CB2">
        <w:rPr>
          <w:rFonts w:ascii="Arial" w:eastAsia="Times New Roman" w:hAnsi="Arial" w:cs="Arial"/>
          <w:lang w:eastAsia="en-GB"/>
        </w:rPr>
        <w:t xml:space="preserve"> located at northwest Coast of Europe. It comprised of England, Scotland, Wales and Northern Ireland. United Kingdom is among the first world countries. According to investopedia.com </w:t>
      </w:r>
      <w:r w:rsidR="00170970">
        <w:rPr>
          <w:rFonts w:ascii="Arial" w:eastAsia="Times New Roman" w:hAnsi="Arial" w:cs="Arial"/>
          <w:lang w:eastAsia="en-GB"/>
        </w:rPr>
        <w:t>“</w:t>
      </w:r>
      <w:r w:rsidRPr="00AB6CB2">
        <w:rPr>
          <w:rFonts w:ascii="Arial" w:eastAsia="Times New Roman" w:hAnsi="Arial" w:cs="Arial"/>
          <w:lang w:eastAsia="en-GB"/>
        </w:rPr>
        <w:t>first world is synonymous with a developed and industrialised country known by rule of law, a high standard of living, democracy, capitalist economy and political and economic stability.</w:t>
      </w:r>
      <w:r w:rsidR="00170970">
        <w:rPr>
          <w:rFonts w:ascii="Arial" w:eastAsia="Times New Roman" w:hAnsi="Arial" w:cs="Arial"/>
          <w:lang w:eastAsia="en-GB"/>
        </w:rPr>
        <w:t>”</w:t>
      </w:r>
      <w:r w:rsidRPr="00AB6CB2">
        <w:rPr>
          <w:rFonts w:ascii="Arial" w:eastAsia="Times New Roman" w:hAnsi="Arial" w:cs="Arial"/>
          <w:lang w:eastAsia="en-GB"/>
        </w:rPr>
        <w:t> </w:t>
      </w:r>
      <w:sdt>
        <w:sdtPr>
          <w:rPr>
            <w:rFonts w:ascii="Arial" w:eastAsia="Times New Roman" w:hAnsi="Arial" w:cs="Arial"/>
            <w:lang w:eastAsia="en-GB"/>
          </w:rPr>
          <w:id w:val="1148703156"/>
          <w:citation/>
        </w:sdtPr>
        <w:sdtContent>
          <w:r w:rsidR="00170970">
            <w:rPr>
              <w:rFonts w:ascii="Arial" w:eastAsia="Times New Roman" w:hAnsi="Arial" w:cs="Arial"/>
              <w:lang w:eastAsia="en-GB"/>
            </w:rPr>
            <w:fldChar w:fldCharType="begin"/>
          </w:r>
          <w:r w:rsidR="00170970">
            <w:rPr>
              <w:rFonts w:ascii="Arial" w:eastAsia="Times New Roman" w:hAnsi="Arial" w:cs="Arial"/>
              <w:lang w:eastAsia="en-GB"/>
            </w:rPr>
            <w:instrText xml:space="preserve"> CITATION KEN22 \l 2057 </w:instrText>
          </w:r>
          <w:r w:rsidR="00170970">
            <w:rPr>
              <w:rFonts w:ascii="Arial" w:eastAsia="Times New Roman" w:hAnsi="Arial" w:cs="Arial"/>
              <w:lang w:eastAsia="en-GB"/>
            </w:rPr>
            <w:fldChar w:fldCharType="separate"/>
          </w:r>
          <w:r w:rsidR="00170970" w:rsidRPr="00170970">
            <w:rPr>
              <w:rFonts w:ascii="Arial" w:eastAsia="Times New Roman" w:hAnsi="Arial" w:cs="Arial"/>
              <w:noProof/>
              <w:lang w:eastAsia="en-GB"/>
            </w:rPr>
            <w:t>(KENTON, 2022)</w:t>
          </w:r>
          <w:r w:rsidR="00170970">
            <w:rPr>
              <w:rFonts w:ascii="Arial" w:eastAsia="Times New Roman" w:hAnsi="Arial" w:cs="Arial"/>
              <w:lang w:eastAsia="en-GB"/>
            </w:rPr>
            <w:fldChar w:fldCharType="end"/>
          </w:r>
        </w:sdtContent>
      </w:sdt>
    </w:p>
    <w:p w14:paraId="1E24D65F" w14:textId="0640B423" w:rsidR="00276469" w:rsidRDefault="00276469" w:rsidP="002861B3">
      <w:pPr>
        <w:spacing w:after="0" w:line="360" w:lineRule="auto"/>
        <w:jc w:val="both"/>
        <w:rPr>
          <w:rFonts w:ascii="Arial" w:eastAsia="Times New Roman" w:hAnsi="Arial" w:cs="Arial"/>
          <w:lang w:eastAsia="en-GB"/>
        </w:rPr>
      </w:pPr>
    </w:p>
    <w:p w14:paraId="2E2798FC" w14:textId="3323582B" w:rsidR="00276469" w:rsidRPr="00AB6CB2" w:rsidRDefault="00276469" w:rsidP="00276469">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While UK is a first world country, Nigeria is a federal third world country with 36 subsidiary states. According to climate knowledge portal.worldbank.org&gt;Nigeria, Nigeria has three distinct weather zones: a sahelian hot and semi-arid climate in the North, a </w:t>
      </w:r>
      <w:r w:rsidRPr="00AB6CB2">
        <w:rPr>
          <w:rFonts w:ascii="Arial" w:eastAsia="Times New Roman" w:hAnsi="Arial" w:cs="Arial"/>
          <w:lang w:eastAsia="en-GB"/>
        </w:rPr>
        <w:t>tropical savannah</w:t>
      </w:r>
      <w:r w:rsidRPr="00AB6CB2">
        <w:rPr>
          <w:rFonts w:ascii="Arial" w:eastAsia="Times New Roman" w:hAnsi="Arial" w:cs="Arial"/>
          <w:lang w:eastAsia="en-GB"/>
        </w:rPr>
        <w:t xml:space="preserve"> for most of central regions and tropical monsoon climate in the south. Although, there is presence of government in Nigeria, however it does not play any active role when it comes to elderly. In a research centred on one of the states called Delta, Okumagba Paul found out that </w:t>
      </w:r>
      <w:r w:rsidRPr="00AB6CB2">
        <w:rPr>
          <w:rFonts w:ascii="Arial" w:eastAsia="Times New Roman" w:hAnsi="Arial" w:cs="Arial"/>
          <w:lang w:eastAsia="en-GB"/>
        </w:rPr>
        <w:lastRenderedPageBreak/>
        <w:t>elderly are largely supported by their families.</w:t>
      </w:r>
      <w:sdt>
        <w:sdtPr>
          <w:rPr>
            <w:rFonts w:ascii="Arial" w:eastAsia="Times New Roman" w:hAnsi="Arial" w:cs="Arial"/>
            <w:lang w:eastAsia="en-GB"/>
          </w:rPr>
          <w:id w:val="-1527790542"/>
          <w:citation/>
        </w:sdtPr>
        <w:sdtContent>
          <w:r w:rsidR="003B5F57">
            <w:rPr>
              <w:rFonts w:ascii="Arial" w:eastAsia="Times New Roman" w:hAnsi="Arial" w:cs="Arial"/>
              <w:lang w:eastAsia="en-GB"/>
            </w:rPr>
            <w:fldChar w:fldCharType="begin"/>
          </w:r>
          <w:r w:rsidR="003B5F57">
            <w:rPr>
              <w:rFonts w:ascii="Arial" w:eastAsia="Times New Roman" w:hAnsi="Arial" w:cs="Arial"/>
              <w:lang w:eastAsia="en-GB"/>
            </w:rPr>
            <w:instrText xml:space="preserve"> CITATION Pau11 \l 2057 </w:instrText>
          </w:r>
          <w:r w:rsidR="003B5F57">
            <w:rPr>
              <w:rFonts w:ascii="Arial" w:eastAsia="Times New Roman" w:hAnsi="Arial" w:cs="Arial"/>
              <w:lang w:eastAsia="en-GB"/>
            </w:rPr>
            <w:fldChar w:fldCharType="separate"/>
          </w:r>
          <w:r w:rsidR="003B5F57">
            <w:rPr>
              <w:rFonts w:ascii="Arial" w:eastAsia="Times New Roman" w:hAnsi="Arial" w:cs="Arial"/>
              <w:noProof/>
              <w:lang w:eastAsia="en-GB"/>
            </w:rPr>
            <w:t xml:space="preserve"> </w:t>
          </w:r>
          <w:r w:rsidR="003B5F57" w:rsidRPr="003B5F57">
            <w:rPr>
              <w:rFonts w:ascii="Arial" w:eastAsia="Times New Roman" w:hAnsi="Arial" w:cs="Arial"/>
              <w:noProof/>
              <w:lang w:eastAsia="en-GB"/>
            </w:rPr>
            <w:t>(Paul, 2011)</w:t>
          </w:r>
          <w:r w:rsidR="003B5F57">
            <w:rPr>
              <w:rFonts w:ascii="Arial" w:eastAsia="Times New Roman" w:hAnsi="Arial" w:cs="Arial"/>
              <w:lang w:eastAsia="en-GB"/>
            </w:rPr>
            <w:fldChar w:fldCharType="end"/>
          </w:r>
        </w:sdtContent>
      </w:sdt>
      <w:r w:rsidRPr="00AB6CB2">
        <w:rPr>
          <w:rFonts w:ascii="Arial" w:eastAsia="Times New Roman" w:hAnsi="Arial" w:cs="Arial"/>
          <w:lang w:eastAsia="en-GB"/>
        </w:rPr>
        <w:t>  In same light the above is supported by Perpetua with, "what really heightens the challenge is absence of clear policy, or any functional social security services for the elderly people in Nigeria.</w:t>
      </w:r>
      <w:r w:rsidR="003B5F57">
        <w:rPr>
          <w:rFonts w:ascii="Arial" w:eastAsia="Times New Roman" w:hAnsi="Arial" w:cs="Arial"/>
          <w:lang w:eastAsia="en-GB"/>
        </w:rPr>
        <w:t>”</w:t>
      </w:r>
      <w:sdt>
        <w:sdtPr>
          <w:rPr>
            <w:rFonts w:ascii="Arial" w:eastAsia="Times New Roman" w:hAnsi="Arial" w:cs="Arial"/>
            <w:lang w:eastAsia="en-GB"/>
          </w:rPr>
          <w:id w:val="1821536151"/>
          <w:citation/>
        </w:sdtPr>
        <w:sdtContent>
          <w:r w:rsidR="003B5F57">
            <w:rPr>
              <w:rFonts w:ascii="Arial" w:eastAsia="Times New Roman" w:hAnsi="Arial" w:cs="Arial"/>
              <w:lang w:eastAsia="en-GB"/>
            </w:rPr>
            <w:fldChar w:fldCharType="begin"/>
          </w:r>
          <w:r w:rsidR="003B5F57">
            <w:rPr>
              <w:rFonts w:ascii="Arial" w:eastAsia="Times New Roman" w:hAnsi="Arial" w:cs="Arial"/>
              <w:lang w:eastAsia="en-GB"/>
            </w:rPr>
            <w:instrText xml:space="preserve">CITATION Oer18 \l 2057 </w:instrText>
          </w:r>
          <w:r w:rsidR="003B5F57">
            <w:rPr>
              <w:rFonts w:ascii="Arial" w:eastAsia="Times New Roman" w:hAnsi="Arial" w:cs="Arial"/>
              <w:lang w:eastAsia="en-GB"/>
            </w:rPr>
            <w:fldChar w:fldCharType="separate"/>
          </w:r>
          <w:r w:rsidR="003B5F57">
            <w:rPr>
              <w:rFonts w:ascii="Arial" w:eastAsia="Times New Roman" w:hAnsi="Arial" w:cs="Arial"/>
              <w:noProof/>
              <w:lang w:eastAsia="en-GB"/>
            </w:rPr>
            <w:t xml:space="preserve"> </w:t>
          </w:r>
          <w:r w:rsidR="003B5F57" w:rsidRPr="003B5F57">
            <w:rPr>
              <w:rFonts w:ascii="Arial" w:eastAsia="Times New Roman" w:hAnsi="Arial" w:cs="Arial"/>
              <w:noProof/>
              <w:lang w:eastAsia="en-GB"/>
            </w:rPr>
            <w:t>(Perpetua Lum Tanyi, 2018)</w:t>
          </w:r>
          <w:r w:rsidR="003B5F57">
            <w:rPr>
              <w:rFonts w:ascii="Arial" w:eastAsia="Times New Roman" w:hAnsi="Arial" w:cs="Arial"/>
              <w:lang w:eastAsia="en-GB"/>
            </w:rPr>
            <w:fldChar w:fldCharType="end"/>
          </w:r>
        </w:sdtContent>
      </w:sdt>
      <w:r w:rsidRPr="00AB6CB2">
        <w:rPr>
          <w:rFonts w:ascii="Arial" w:eastAsia="Times New Roman" w:hAnsi="Arial" w:cs="Arial"/>
          <w:lang w:eastAsia="en-GB"/>
        </w:rPr>
        <w:t> </w:t>
      </w:r>
    </w:p>
    <w:p w14:paraId="4024CEB8" w14:textId="77777777" w:rsidR="00276469" w:rsidRPr="00AB6CB2" w:rsidRDefault="00276469" w:rsidP="00276469">
      <w:pPr>
        <w:spacing w:after="0" w:line="360" w:lineRule="auto"/>
        <w:jc w:val="both"/>
        <w:rPr>
          <w:rFonts w:ascii="Arial" w:eastAsia="Times New Roman" w:hAnsi="Arial" w:cs="Arial"/>
          <w:lang w:eastAsia="en-GB"/>
        </w:rPr>
      </w:pPr>
    </w:p>
    <w:p w14:paraId="5F1B3425" w14:textId="76118763" w:rsidR="00276469" w:rsidRPr="00AB6CB2" w:rsidRDefault="00276469" w:rsidP="00276469">
      <w:pPr>
        <w:spacing w:after="0" w:line="360" w:lineRule="auto"/>
        <w:jc w:val="both"/>
        <w:rPr>
          <w:rFonts w:ascii="Arial" w:eastAsia="Times New Roman" w:hAnsi="Arial" w:cs="Arial"/>
          <w:lang w:eastAsia="en-GB"/>
        </w:rPr>
      </w:pPr>
      <w:r w:rsidRPr="00AB6CB2">
        <w:rPr>
          <w:rFonts w:ascii="Arial" w:eastAsia="Times New Roman" w:hAnsi="Arial" w:cs="Arial"/>
          <w:lang w:eastAsia="en-GB"/>
        </w:rPr>
        <w:t>Globally 60 or 65 is regarded as the onset of an old person. However, a study called, "The definitions and onset of an old person in South Western Nigeria," it was identified that in that region attainment of 50 years and above is regarded aa the onset of an old person</w:t>
      </w:r>
      <w:r w:rsidR="00102733">
        <w:rPr>
          <w:rFonts w:ascii="Arial" w:eastAsia="Times New Roman" w:hAnsi="Arial" w:cs="Arial"/>
          <w:lang w:eastAsia="en-GB"/>
        </w:rPr>
        <w:t>.</w:t>
      </w:r>
      <w:sdt>
        <w:sdtPr>
          <w:rPr>
            <w:rFonts w:ascii="Arial" w:eastAsia="Times New Roman" w:hAnsi="Arial" w:cs="Arial"/>
            <w:lang w:eastAsia="en-GB"/>
          </w:rPr>
          <w:id w:val="-168723798"/>
          <w:citation/>
        </w:sdtPr>
        <w:sdtContent>
          <w:r w:rsidR="00102733">
            <w:rPr>
              <w:rFonts w:ascii="Arial" w:eastAsia="Times New Roman" w:hAnsi="Arial" w:cs="Arial"/>
              <w:lang w:eastAsia="en-GB"/>
            </w:rPr>
            <w:fldChar w:fldCharType="begin"/>
          </w:r>
          <w:r w:rsidR="00102733">
            <w:rPr>
              <w:rFonts w:ascii="Arial" w:eastAsia="Times New Roman" w:hAnsi="Arial" w:cs="Arial"/>
              <w:lang w:eastAsia="en-GB"/>
            </w:rPr>
            <w:instrText xml:space="preserve"> CITATION Ayo15 \l 2057 </w:instrText>
          </w:r>
          <w:r w:rsidR="00102733">
            <w:rPr>
              <w:rFonts w:ascii="Arial" w:eastAsia="Times New Roman" w:hAnsi="Arial" w:cs="Arial"/>
              <w:lang w:eastAsia="en-GB"/>
            </w:rPr>
            <w:fldChar w:fldCharType="separate"/>
          </w:r>
          <w:r w:rsidR="00102733">
            <w:rPr>
              <w:rFonts w:ascii="Arial" w:eastAsia="Times New Roman" w:hAnsi="Arial" w:cs="Arial"/>
              <w:noProof/>
              <w:lang w:eastAsia="en-GB"/>
            </w:rPr>
            <w:t xml:space="preserve"> </w:t>
          </w:r>
          <w:r w:rsidR="00102733" w:rsidRPr="00102733">
            <w:rPr>
              <w:rFonts w:ascii="Arial" w:eastAsia="Times New Roman" w:hAnsi="Arial" w:cs="Arial"/>
              <w:noProof/>
              <w:lang w:eastAsia="en-GB"/>
            </w:rPr>
            <w:t>(Ayokunle, et al., 2015)</w:t>
          </w:r>
          <w:r w:rsidR="00102733">
            <w:rPr>
              <w:rFonts w:ascii="Arial" w:eastAsia="Times New Roman" w:hAnsi="Arial" w:cs="Arial"/>
              <w:lang w:eastAsia="en-GB"/>
            </w:rPr>
            <w:fldChar w:fldCharType="end"/>
          </w:r>
        </w:sdtContent>
      </w:sdt>
    </w:p>
    <w:p w14:paraId="501FB9FC" w14:textId="77777777" w:rsidR="00BA12EB" w:rsidRDefault="00BA12EB" w:rsidP="00EA3640">
      <w:pPr>
        <w:spacing w:after="0" w:line="360" w:lineRule="auto"/>
        <w:jc w:val="both"/>
        <w:rPr>
          <w:rFonts w:ascii="Arial" w:eastAsia="Times New Roman" w:hAnsi="Arial" w:cs="Arial"/>
          <w:lang w:eastAsia="en-GB"/>
        </w:rPr>
      </w:pPr>
    </w:p>
    <w:p w14:paraId="4DDBB2F9" w14:textId="6C2EC678"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Generally</w:t>
      </w:r>
      <w:r w:rsidR="005D64B8">
        <w:rPr>
          <w:rFonts w:ascii="Arial" w:eastAsia="Times New Roman" w:hAnsi="Arial" w:cs="Arial"/>
          <w:lang w:eastAsia="en-GB"/>
        </w:rPr>
        <w:t>,</w:t>
      </w:r>
      <w:r w:rsidRPr="00AB6CB2">
        <w:rPr>
          <w:rFonts w:ascii="Arial" w:eastAsia="Times New Roman" w:hAnsi="Arial" w:cs="Arial"/>
          <w:lang w:eastAsia="en-GB"/>
        </w:rPr>
        <w:t xml:space="preserve"> in </w:t>
      </w:r>
      <w:r w:rsidR="005D64B8">
        <w:rPr>
          <w:rFonts w:ascii="Arial" w:eastAsia="Times New Roman" w:hAnsi="Arial" w:cs="Arial"/>
          <w:lang w:eastAsia="en-GB"/>
        </w:rPr>
        <w:t>UK</w:t>
      </w:r>
      <w:r w:rsidRPr="00AB6CB2">
        <w:rPr>
          <w:rFonts w:ascii="Arial" w:eastAsia="Times New Roman" w:hAnsi="Arial" w:cs="Arial"/>
          <w:lang w:eastAsia="en-GB"/>
        </w:rPr>
        <w:t xml:space="preserve"> the elderly are either viewed as active or dependent.  All the government policies in theory is channelled towards empowerment of the elderly</w:t>
      </w:r>
      <w:r w:rsidR="005D64B8">
        <w:rPr>
          <w:rFonts w:ascii="Arial" w:eastAsia="Times New Roman" w:hAnsi="Arial" w:cs="Arial"/>
          <w:lang w:eastAsia="en-GB"/>
        </w:rPr>
        <w:t xml:space="preserve"> persons.</w:t>
      </w:r>
      <w:r w:rsidRPr="00AB6CB2">
        <w:rPr>
          <w:rFonts w:ascii="Arial" w:eastAsia="Times New Roman" w:hAnsi="Arial" w:cs="Arial"/>
          <w:lang w:eastAsia="en-GB"/>
        </w:rPr>
        <w:t xml:space="preserve"> Despite </w:t>
      </w:r>
      <w:r w:rsidR="005D64B8">
        <w:rPr>
          <w:rFonts w:ascii="Arial" w:eastAsia="Times New Roman" w:hAnsi="Arial" w:cs="Arial"/>
          <w:lang w:eastAsia="en-GB"/>
        </w:rPr>
        <w:t>UK</w:t>
      </w:r>
      <w:r w:rsidRPr="00AB6CB2">
        <w:rPr>
          <w:rFonts w:ascii="Arial" w:eastAsia="Times New Roman" w:hAnsi="Arial" w:cs="Arial"/>
          <w:lang w:eastAsia="en-GB"/>
        </w:rPr>
        <w:t xml:space="preserve"> being first world country, meaning abundant resources at her disposal, the view of elderly is either active or dependent. In a study titled "Doddery but dear? - examining the age-related stereotypes</w:t>
      </w:r>
      <w:r w:rsidR="005D64B8">
        <w:rPr>
          <w:rFonts w:ascii="Arial" w:eastAsia="Times New Roman" w:hAnsi="Arial" w:cs="Arial"/>
          <w:lang w:eastAsia="en-GB"/>
        </w:rPr>
        <w:t>”</w:t>
      </w:r>
      <w:r w:rsidRPr="00AB6CB2">
        <w:rPr>
          <w:rFonts w:ascii="Arial" w:eastAsia="Times New Roman" w:hAnsi="Arial" w:cs="Arial"/>
          <w:lang w:eastAsia="en-GB"/>
        </w:rPr>
        <w:t>: it was concluded that stereotypes and attitudes towards ageing and older people tend to be more negative than positive</w:t>
      </w:r>
      <w:r w:rsidR="005D64B8">
        <w:rPr>
          <w:rFonts w:ascii="Arial" w:eastAsia="Times New Roman" w:hAnsi="Arial" w:cs="Arial"/>
          <w:lang w:eastAsia="en-GB"/>
        </w:rPr>
        <w:t>.</w:t>
      </w:r>
      <w:r w:rsidRPr="00AB6CB2">
        <w:rPr>
          <w:rFonts w:ascii="Arial" w:eastAsia="Times New Roman" w:hAnsi="Arial" w:cs="Arial"/>
          <w:lang w:eastAsia="en-GB"/>
        </w:rPr>
        <w:t xml:space="preserve"> This was chronicled as well in Guardian.com with "The </w:t>
      </w:r>
      <w:r w:rsidR="002F0AA2">
        <w:rPr>
          <w:rFonts w:ascii="Arial" w:eastAsia="Times New Roman" w:hAnsi="Arial" w:cs="Arial"/>
          <w:lang w:eastAsia="en-GB"/>
        </w:rPr>
        <w:t>UK</w:t>
      </w:r>
      <w:r w:rsidRPr="00AB6CB2">
        <w:rPr>
          <w:rFonts w:ascii="Arial" w:eastAsia="Times New Roman" w:hAnsi="Arial" w:cs="Arial"/>
          <w:lang w:eastAsia="en-GB"/>
        </w:rPr>
        <w:t xml:space="preserve"> ageist attitudes have been revealed in a report that shows older people are widely mocked, patronised and demonised by the rest of the society. (Guardian19 March 2020) titled older people widely demonised in </w:t>
      </w:r>
      <w:r w:rsidR="002F0AA2">
        <w:rPr>
          <w:rFonts w:ascii="Arial" w:eastAsia="Times New Roman" w:hAnsi="Arial" w:cs="Arial"/>
          <w:lang w:eastAsia="en-GB"/>
        </w:rPr>
        <w:t>UK</w:t>
      </w:r>
      <w:r w:rsidRPr="00AB6CB2">
        <w:rPr>
          <w:rFonts w:ascii="Arial" w:eastAsia="Times New Roman" w:hAnsi="Arial" w:cs="Arial"/>
          <w:lang w:eastAsia="en-GB"/>
        </w:rPr>
        <w:t xml:space="preserve"> ageism report finds</w:t>
      </w:r>
      <w:r w:rsidR="002F0AA2">
        <w:rPr>
          <w:rFonts w:ascii="Arial" w:eastAsia="Times New Roman" w:hAnsi="Arial" w:cs="Arial"/>
          <w:lang w:eastAsia="en-GB"/>
        </w:rPr>
        <w:t>.</w:t>
      </w:r>
    </w:p>
    <w:p w14:paraId="006DDB6B" w14:textId="77777777" w:rsidR="00AB6CB2" w:rsidRPr="00AB6CB2" w:rsidRDefault="00AB6CB2" w:rsidP="00EA3640">
      <w:pPr>
        <w:spacing w:after="0" w:line="360" w:lineRule="auto"/>
        <w:jc w:val="both"/>
        <w:rPr>
          <w:rFonts w:ascii="Arial" w:eastAsia="Times New Roman" w:hAnsi="Arial" w:cs="Arial"/>
          <w:lang w:eastAsia="en-GB"/>
        </w:rPr>
      </w:pPr>
    </w:p>
    <w:p w14:paraId="7FC4A1A7" w14:textId="27A5AF44"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It is inevitable that some elderly</w:t>
      </w:r>
      <w:r w:rsidR="002F0AA2">
        <w:rPr>
          <w:rFonts w:ascii="Arial" w:eastAsia="Times New Roman" w:hAnsi="Arial" w:cs="Arial"/>
          <w:lang w:eastAsia="en-GB"/>
        </w:rPr>
        <w:t xml:space="preserve"> persons</w:t>
      </w:r>
      <w:r w:rsidRPr="00AB6CB2">
        <w:rPr>
          <w:rFonts w:ascii="Arial" w:eastAsia="Times New Roman" w:hAnsi="Arial" w:cs="Arial"/>
          <w:lang w:eastAsia="en-GB"/>
        </w:rPr>
        <w:t xml:space="preserve"> at a point in their life will feel alone.  According to ghp-news.com in </w:t>
      </w:r>
      <w:r w:rsidR="002F0AA2">
        <w:rPr>
          <w:rFonts w:ascii="Arial" w:eastAsia="Times New Roman" w:hAnsi="Arial" w:cs="Arial"/>
          <w:lang w:eastAsia="en-GB"/>
        </w:rPr>
        <w:t>UK</w:t>
      </w:r>
      <w:r w:rsidRPr="00AB6CB2">
        <w:rPr>
          <w:rFonts w:ascii="Arial" w:eastAsia="Times New Roman" w:hAnsi="Arial" w:cs="Arial"/>
          <w:lang w:eastAsia="en-GB"/>
        </w:rPr>
        <w:t xml:space="preserve"> 6 -13% of adult over 65 reported being completely lonely or mo</w:t>
      </w:r>
      <w:r w:rsidR="002F0AA2">
        <w:rPr>
          <w:rFonts w:ascii="Arial" w:eastAsia="Times New Roman" w:hAnsi="Arial" w:cs="Arial"/>
          <w:lang w:eastAsia="en-GB"/>
        </w:rPr>
        <w:t>re</w:t>
      </w:r>
      <w:r w:rsidRPr="00AB6CB2">
        <w:rPr>
          <w:rFonts w:ascii="Arial" w:eastAsia="Times New Roman" w:hAnsi="Arial" w:cs="Arial"/>
          <w:lang w:eastAsia="en-GB"/>
        </w:rPr>
        <w:t xml:space="preserve"> of time.</w:t>
      </w:r>
      <w:sdt>
        <w:sdtPr>
          <w:rPr>
            <w:rFonts w:ascii="Arial" w:eastAsia="Times New Roman" w:hAnsi="Arial" w:cs="Arial"/>
            <w:lang w:eastAsia="en-GB"/>
          </w:rPr>
          <w:id w:val="1694489104"/>
          <w:citation/>
        </w:sdtPr>
        <w:sdtContent>
          <w:r w:rsidR="00BA12EB">
            <w:rPr>
              <w:rFonts w:ascii="Arial" w:eastAsia="Times New Roman" w:hAnsi="Arial" w:cs="Arial"/>
              <w:lang w:eastAsia="en-GB"/>
            </w:rPr>
            <w:fldChar w:fldCharType="begin"/>
          </w:r>
          <w:r w:rsidR="00BA12EB">
            <w:rPr>
              <w:rFonts w:ascii="Arial" w:eastAsia="Times New Roman" w:hAnsi="Arial" w:cs="Arial"/>
              <w:lang w:eastAsia="en-GB"/>
            </w:rPr>
            <w:instrText xml:space="preserve"> CITATION ghp22 \l 2057 </w:instrText>
          </w:r>
          <w:r w:rsidR="00BA12EB">
            <w:rPr>
              <w:rFonts w:ascii="Arial" w:eastAsia="Times New Roman" w:hAnsi="Arial" w:cs="Arial"/>
              <w:lang w:eastAsia="en-GB"/>
            </w:rPr>
            <w:fldChar w:fldCharType="separate"/>
          </w:r>
          <w:r w:rsidR="00BA12EB">
            <w:rPr>
              <w:rFonts w:ascii="Arial" w:eastAsia="Times New Roman" w:hAnsi="Arial" w:cs="Arial"/>
              <w:noProof/>
              <w:lang w:eastAsia="en-GB"/>
            </w:rPr>
            <w:t xml:space="preserve"> </w:t>
          </w:r>
          <w:r w:rsidR="00BA12EB" w:rsidRPr="00BA12EB">
            <w:rPr>
              <w:rFonts w:ascii="Arial" w:eastAsia="Times New Roman" w:hAnsi="Arial" w:cs="Arial"/>
              <w:noProof/>
              <w:lang w:eastAsia="en-GB"/>
            </w:rPr>
            <w:t>(ghp, 2022)</w:t>
          </w:r>
          <w:r w:rsidR="00BA12EB">
            <w:rPr>
              <w:rFonts w:ascii="Arial" w:eastAsia="Times New Roman" w:hAnsi="Arial" w:cs="Arial"/>
              <w:lang w:eastAsia="en-GB"/>
            </w:rPr>
            <w:fldChar w:fldCharType="end"/>
          </w:r>
        </w:sdtContent>
      </w:sdt>
      <w:r w:rsidRPr="00AB6CB2">
        <w:rPr>
          <w:rFonts w:ascii="Arial" w:eastAsia="Times New Roman" w:hAnsi="Arial" w:cs="Arial"/>
          <w:lang w:eastAsia="en-GB"/>
        </w:rPr>
        <w:t xml:space="preserve">  According to age uk it is estimated that in England more 2 million people over the age of 75 live alone. Also</w:t>
      </w:r>
      <w:r w:rsidR="00BA12EB">
        <w:rPr>
          <w:rFonts w:ascii="Arial" w:eastAsia="Times New Roman" w:hAnsi="Arial" w:cs="Arial"/>
          <w:lang w:eastAsia="en-GB"/>
        </w:rPr>
        <w:t>,</w:t>
      </w:r>
      <w:r w:rsidRPr="00AB6CB2">
        <w:rPr>
          <w:rFonts w:ascii="Arial" w:eastAsia="Times New Roman" w:hAnsi="Arial" w:cs="Arial"/>
          <w:lang w:eastAsia="en-GB"/>
        </w:rPr>
        <w:t xml:space="preserve"> in terms of speaking to friends, neighbours or family members more than a million older people say they go for more than a month without speaking to any of them.</w:t>
      </w:r>
    </w:p>
    <w:p w14:paraId="357A79AE" w14:textId="77777777" w:rsidR="00AB6CB2" w:rsidRPr="00AB6CB2" w:rsidRDefault="00AB6CB2" w:rsidP="00EA3640">
      <w:pPr>
        <w:spacing w:after="0" w:line="360" w:lineRule="auto"/>
        <w:jc w:val="both"/>
        <w:rPr>
          <w:rFonts w:ascii="Arial" w:eastAsia="Times New Roman" w:hAnsi="Arial" w:cs="Arial"/>
          <w:lang w:eastAsia="en-GB"/>
        </w:rPr>
      </w:pPr>
    </w:p>
    <w:p w14:paraId="2D8CBB1A" w14:textId="2254D19F" w:rsidR="00BA12EB" w:rsidRPr="00AB6CB2" w:rsidRDefault="00AB6CB2" w:rsidP="00BA12EB">
      <w:pPr>
        <w:spacing w:after="0" w:line="360" w:lineRule="auto"/>
        <w:jc w:val="both"/>
        <w:rPr>
          <w:rFonts w:ascii="Arial" w:eastAsia="Times New Roman" w:hAnsi="Arial" w:cs="Arial"/>
          <w:color w:val="1D2228"/>
          <w:lang w:eastAsia="en-GB"/>
        </w:rPr>
      </w:pPr>
      <w:r w:rsidRPr="00AB6CB2">
        <w:rPr>
          <w:rFonts w:ascii="Arial" w:eastAsia="Times New Roman" w:hAnsi="Arial" w:cs="Arial"/>
          <w:lang w:eastAsia="en-GB"/>
        </w:rPr>
        <w:t>Loneliness and isolation are the two major causes of feeling alone and secluded amongst the elderly. </w:t>
      </w:r>
      <w:r w:rsidR="00BA12EB">
        <w:rPr>
          <w:rFonts w:ascii="Arial" w:eastAsia="Times New Roman" w:hAnsi="Arial" w:cs="Arial"/>
          <w:lang w:eastAsia="en-GB"/>
        </w:rPr>
        <w:t xml:space="preserve">According to </w:t>
      </w:r>
      <w:sdt>
        <w:sdtPr>
          <w:rPr>
            <w:rFonts w:ascii="Arial" w:eastAsia="Times New Roman" w:hAnsi="Arial" w:cs="Arial"/>
            <w:lang w:eastAsia="en-GB"/>
          </w:rPr>
          <w:id w:val="765888580"/>
          <w:citation/>
        </w:sdtPr>
        <w:sdtContent>
          <w:r w:rsidR="00BA12EB">
            <w:rPr>
              <w:rFonts w:ascii="Arial" w:eastAsia="Times New Roman" w:hAnsi="Arial" w:cs="Arial"/>
              <w:lang w:eastAsia="en-GB"/>
            </w:rPr>
            <w:fldChar w:fldCharType="begin"/>
          </w:r>
          <w:r w:rsidR="00BA12EB">
            <w:rPr>
              <w:rFonts w:ascii="Arial" w:eastAsia="Times New Roman" w:hAnsi="Arial" w:cs="Arial"/>
              <w:lang w:eastAsia="en-GB"/>
            </w:rPr>
            <w:instrText xml:space="preserve"> CITATION AMY18 \l 2057 </w:instrText>
          </w:r>
          <w:r w:rsidR="00BA12EB">
            <w:rPr>
              <w:rFonts w:ascii="Arial" w:eastAsia="Times New Roman" w:hAnsi="Arial" w:cs="Arial"/>
              <w:lang w:eastAsia="en-GB"/>
            </w:rPr>
            <w:fldChar w:fldCharType="separate"/>
          </w:r>
          <w:r w:rsidR="00BA12EB" w:rsidRPr="00BA12EB">
            <w:rPr>
              <w:rFonts w:ascii="Arial" w:eastAsia="Times New Roman" w:hAnsi="Arial" w:cs="Arial"/>
              <w:noProof/>
              <w:lang w:eastAsia="en-GB"/>
            </w:rPr>
            <w:t>(MORIN, 2018)</w:t>
          </w:r>
          <w:r w:rsidR="00BA12EB">
            <w:rPr>
              <w:rFonts w:ascii="Arial" w:eastAsia="Times New Roman" w:hAnsi="Arial" w:cs="Arial"/>
              <w:lang w:eastAsia="en-GB"/>
            </w:rPr>
            <w:fldChar w:fldCharType="end"/>
          </w:r>
        </w:sdtContent>
      </w:sdt>
      <w:r w:rsidR="00BA12EB">
        <w:rPr>
          <w:rFonts w:ascii="Arial" w:eastAsia="Times New Roman" w:hAnsi="Arial" w:cs="Arial"/>
          <w:lang w:eastAsia="en-GB"/>
        </w:rPr>
        <w:t xml:space="preserve"> “</w:t>
      </w:r>
      <w:hyperlink r:id="rId11" w:tgtFrame="_blank" w:history="1">
        <w:r w:rsidR="00BA12EB" w:rsidRPr="00A320A6">
          <w:rPr>
            <w:rStyle w:val="Hyperlink"/>
            <w:rFonts w:ascii="Arial" w:hAnsi="Arial" w:cs="Arial"/>
            <w:color w:val="000000"/>
            <w:shd w:val="clear" w:color="auto" w:fill="FFFFFF"/>
          </w:rPr>
          <w:t>Researchers</w:t>
        </w:r>
      </w:hyperlink>
      <w:r w:rsidR="00BA12EB" w:rsidRPr="00A320A6">
        <w:rPr>
          <w:rFonts w:ascii="Arial" w:hAnsi="Arial" w:cs="Arial"/>
          <w:color w:val="474747"/>
          <w:shd w:val="clear" w:color="auto" w:fill="FFFFFF"/>
        </w:rPr>
        <w:t> </w:t>
      </w:r>
      <w:r w:rsidR="00BA12EB" w:rsidRPr="00A320A6">
        <w:rPr>
          <w:rFonts w:ascii="Arial" w:hAnsi="Arial" w:cs="Arial"/>
          <w:color w:val="474747"/>
          <w:shd w:val="clear" w:color="auto" w:fill="FFFFFF"/>
        </w:rPr>
        <w:t>h</w:t>
      </w:r>
      <w:r w:rsidR="00BA12EB" w:rsidRPr="00A320A6">
        <w:rPr>
          <w:rFonts w:ascii="Arial" w:hAnsi="Arial" w:cs="Arial"/>
          <w:color w:val="474747"/>
          <w:shd w:val="clear" w:color="auto" w:fill="FFFFFF"/>
        </w:rPr>
        <w:t>ave found that loneliness is just as lethal as smoking 15 cigarettes per day. Lonely people are 50% more likely to die prematurely than those with healthy social relationships.</w:t>
      </w:r>
      <w:r w:rsidR="00A320A6" w:rsidRPr="00A320A6">
        <w:rPr>
          <w:rFonts w:ascii="Arial" w:hAnsi="Arial" w:cs="Arial"/>
          <w:color w:val="474747"/>
          <w:shd w:val="clear" w:color="auto" w:fill="FFFFFF"/>
        </w:rPr>
        <w:t>”</w:t>
      </w:r>
      <w:r w:rsidR="00BA12EB" w:rsidRPr="00A320A6">
        <w:rPr>
          <w:rFonts w:ascii="Arial" w:hAnsi="Arial" w:cs="Arial"/>
          <w:color w:val="474747"/>
          <w:shd w:val="clear" w:color="auto" w:fill="FFFFFF"/>
        </w:rPr>
        <w:t xml:space="preserve"> </w:t>
      </w:r>
    </w:p>
    <w:p w14:paraId="65F96BF8" w14:textId="77777777" w:rsidR="00A320A6" w:rsidRDefault="00BA12EB" w:rsidP="00EA3640">
      <w:pPr>
        <w:spacing w:after="0" w:line="360" w:lineRule="auto"/>
        <w:jc w:val="both"/>
        <w:rPr>
          <w:rFonts w:ascii="Arial" w:eastAsia="Times New Roman" w:hAnsi="Arial" w:cs="Arial"/>
          <w:lang w:eastAsia="en-GB"/>
        </w:rPr>
      </w:pPr>
      <w:r>
        <w:rPr>
          <w:rFonts w:ascii="Arial" w:eastAsia="Times New Roman" w:hAnsi="Arial" w:cs="Arial"/>
          <w:lang w:eastAsia="en-GB"/>
        </w:rPr>
        <w:t xml:space="preserve"> </w:t>
      </w:r>
    </w:p>
    <w:p w14:paraId="6B20D545" w14:textId="681A3FE6"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Loneliness which is subjective simply is a dissatisfaction with the quality of one’s relationships and connections. Isolation that is objective is defined as having few rewarding and satisfying relationships. </w:t>
      </w:r>
      <w:sdt>
        <w:sdtPr>
          <w:rPr>
            <w:rFonts w:ascii="Arial" w:eastAsia="Times New Roman" w:hAnsi="Arial" w:cs="Arial"/>
            <w:lang w:eastAsia="en-GB"/>
          </w:rPr>
          <w:id w:val="-960872774"/>
          <w:citation/>
        </w:sdtPr>
        <w:sdtContent>
          <w:r w:rsidR="002B15FE">
            <w:rPr>
              <w:rFonts w:ascii="Arial" w:eastAsia="Times New Roman" w:hAnsi="Arial" w:cs="Arial"/>
              <w:lang w:eastAsia="en-GB"/>
            </w:rPr>
            <w:fldChar w:fldCharType="begin"/>
          </w:r>
          <w:r w:rsidR="002B15FE">
            <w:rPr>
              <w:rFonts w:ascii="Arial" w:eastAsia="Times New Roman" w:hAnsi="Arial" w:cs="Arial"/>
              <w:lang w:eastAsia="en-GB"/>
            </w:rPr>
            <w:instrText xml:space="preserve"> CITATION ghp22 \l 2057 </w:instrText>
          </w:r>
          <w:r w:rsidR="002B15FE">
            <w:rPr>
              <w:rFonts w:ascii="Arial" w:eastAsia="Times New Roman" w:hAnsi="Arial" w:cs="Arial"/>
              <w:lang w:eastAsia="en-GB"/>
            </w:rPr>
            <w:fldChar w:fldCharType="separate"/>
          </w:r>
          <w:r w:rsidR="002B15FE" w:rsidRPr="002B15FE">
            <w:rPr>
              <w:rFonts w:ascii="Arial" w:eastAsia="Times New Roman" w:hAnsi="Arial" w:cs="Arial"/>
              <w:noProof/>
              <w:lang w:eastAsia="en-GB"/>
            </w:rPr>
            <w:t>(ghp, 2022)</w:t>
          </w:r>
          <w:r w:rsidR="002B15FE">
            <w:rPr>
              <w:rFonts w:ascii="Arial" w:eastAsia="Times New Roman" w:hAnsi="Arial" w:cs="Arial"/>
              <w:lang w:eastAsia="en-GB"/>
            </w:rPr>
            <w:fldChar w:fldCharType="end"/>
          </w:r>
        </w:sdtContent>
      </w:sdt>
      <w:r w:rsidR="002B15FE">
        <w:rPr>
          <w:rFonts w:ascii="Arial" w:eastAsia="Times New Roman" w:hAnsi="Arial" w:cs="Arial"/>
          <w:lang w:eastAsia="en-GB"/>
        </w:rPr>
        <w:t xml:space="preserve"> Historically, t</w:t>
      </w:r>
      <w:r w:rsidR="002B15FE" w:rsidRPr="00AB6CB2">
        <w:rPr>
          <w:rFonts w:ascii="Arial" w:eastAsia="Times New Roman" w:hAnsi="Arial" w:cs="Arial"/>
          <w:lang w:eastAsia="en-GB"/>
        </w:rPr>
        <w:t xml:space="preserve">he concept of loneliness </w:t>
      </w:r>
      <w:r w:rsidR="002B15FE">
        <w:rPr>
          <w:rFonts w:ascii="Arial" w:eastAsia="Times New Roman" w:hAnsi="Arial" w:cs="Arial"/>
          <w:lang w:eastAsia="en-GB"/>
        </w:rPr>
        <w:t>i</w:t>
      </w:r>
      <w:r w:rsidR="002B15FE" w:rsidRPr="00AB6CB2">
        <w:rPr>
          <w:rFonts w:ascii="Arial" w:eastAsia="Times New Roman" w:hAnsi="Arial" w:cs="Arial"/>
          <w:lang w:eastAsia="en-GB"/>
        </w:rPr>
        <w:t>s relatively new</w:t>
      </w:r>
      <w:r w:rsidR="002B15FE">
        <w:rPr>
          <w:rFonts w:ascii="Arial" w:eastAsia="Times New Roman" w:hAnsi="Arial" w:cs="Arial"/>
          <w:lang w:eastAsia="en-GB"/>
        </w:rPr>
        <w:t>.</w:t>
      </w:r>
      <w:r w:rsidR="002B15FE" w:rsidRPr="00AB6CB2">
        <w:rPr>
          <w:rFonts w:ascii="Arial" w:eastAsia="Times New Roman" w:hAnsi="Arial" w:cs="Arial"/>
          <w:lang w:eastAsia="en-GB"/>
        </w:rPr>
        <w:t xml:space="preserve"> It was started around second half of the 20th century by psychiatrist John Bowlby with attachment theory.  Attachment theory was the foundation sociologist, Robert S Weiss</w:t>
      </w:r>
      <w:r w:rsidR="002B15FE">
        <w:rPr>
          <w:rFonts w:ascii="Arial" w:eastAsia="Times New Roman" w:hAnsi="Arial" w:cs="Arial"/>
          <w:lang w:eastAsia="en-GB"/>
        </w:rPr>
        <w:t xml:space="preserve"> eventually</w:t>
      </w:r>
      <w:r w:rsidR="002B15FE" w:rsidRPr="00AB6CB2">
        <w:rPr>
          <w:rFonts w:ascii="Arial" w:eastAsia="Times New Roman" w:hAnsi="Arial" w:cs="Arial"/>
          <w:lang w:eastAsia="en-GB"/>
        </w:rPr>
        <w:t xml:space="preserve"> built on to develop psychological theory of</w:t>
      </w:r>
      <w:r w:rsidR="002B15FE">
        <w:rPr>
          <w:rFonts w:ascii="Arial" w:eastAsia="Times New Roman" w:hAnsi="Arial" w:cs="Arial"/>
          <w:lang w:eastAsia="en-GB"/>
        </w:rPr>
        <w:t xml:space="preserve"> loneliness.</w:t>
      </w:r>
    </w:p>
    <w:p w14:paraId="65A296D9"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lastRenderedPageBreak/>
        <w:t>The theories of loneliness include attachment theory, behavioural approach theory and cognitive theory. </w:t>
      </w:r>
    </w:p>
    <w:p w14:paraId="2981FA7F" w14:textId="77777777" w:rsidR="00AB6CB2" w:rsidRPr="00AB6CB2" w:rsidRDefault="00AB6CB2" w:rsidP="00EA3640">
      <w:pPr>
        <w:numPr>
          <w:ilvl w:val="0"/>
          <w:numId w:val="6"/>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Attachment theory says that loneliness occurs when children are being rejected by their peers as a result of behaving in a particular way.</w:t>
      </w:r>
    </w:p>
    <w:p w14:paraId="7A7390AE" w14:textId="77777777" w:rsidR="00AB6CB2" w:rsidRPr="00AB6CB2" w:rsidRDefault="00AB6CB2" w:rsidP="00EA3640">
      <w:pPr>
        <w:numPr>
          <w:ilvl w:val="0"/>
          <w:numId w:val="6"/>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Behavioural approach says that loneliness occurs due to poor interactions as a result of personality traits like shyness, sadness, distrust etc.</w:t>
      </w:r>
    </w:p>
    <w:p w14:paraId="2C859BBD" w14:textId="3730CDCC" w:rsidR="00AB6CB2" w:rsidRPr="00AB6CB2" w:rsidRDefault="00AB6CB2" w:rsidP="002B15FE">
      <w:pPr>
        <w:numPr>
          <w:ilvl w:val="0"/>
          <w:numId w:val="6"/>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Cognitive approach posits that loneliness is as a result of clear differences of how things are perceived and attributed. Often lonely persons tend to be more pessimistic about things. </w:t>
      </w:r>
      <w:sdt>
        <w:sdtPr>
          <w:rPr>
            <w:rFonts w:ascii="Arial" w:eastAsia="Times New Roman" w:hAnsi="Arial" w:cs="Arial"/>
            <w:lang w:eastAsia="en-GB"/>
          </w:rPr>
          <w:id w:val="1190105118"/>
          <w:citation/>
        </w:sdtPr>
        <w:sdtContent>
          <w:r w:rsidR="002B15FE">
            <w:rPr>
              <w:rFonts w:ascii="Arial" w:eastAsia="Times New Roman" w:hAnsi="Arial" w:cs="Arial"/>
              <w:lang w:eastAsia="en-GB"/>
            </w:rPr>
            <w:fldChar w:fldCharType="begin"/>
          </w:r>
          <w:r w:rsidR="002B15FE">
            <w:rPr>
              <w:rFonts w:ascii="Arial" w:eastAsia="Times New Roman" w:hAnsi="Arial" w:cs="Arial"/>
              <w:lang w:eastAsia="en-GB"/>
            </w:rPr>
            <w:instrText xml:space="preserve"> CITATION Bri18 \l 2057 </w:instrText>
          </w:r>
          <w:r w:rsidR="002B15FE">
            <w:rPr>
              <w:rFonts w:ascii="Arial" w:eastAsia="Times New Roman" w:hAnsi="Arial" w:cs="Arial"/>
              <w:lang w:eastAsia="en-GB"/>
            </w:rPr>
            <w:fldChar w:fldCharType="separate"/>
          </w:r>
          <w:r w:rsidR="002B15FE" w:rsidRPr="002B15FE">
            <w:rPr>
              <w:rFonts w:ascii="Arial" w:eastAsia="Times New Roman" w:hAnsi="Arial" w:cs="Arial"/>
              <w:noProof/>
              <w:lang w:eastAsia="en-GB"/>
            </w:rPr>
            <w:t>(Britannica, 2018)</w:t>
          </w:r>
          <w:r w:rsidR="002B15FE">
            <w:rPr>
              <w:rFonts w:ascii="Arial" w:eastAsia="Times New Roman" w:hAnsi="Arial" w:cs="Arial"/>
              <w:lang w:eastAsia="en-GB"/>
            </w:rPr>
            <w:fldChar w:fldCharType="end"/>
          </w:r>
        </w:sdtContent>
      </w:sdt>
      <w:r w:rsidRPr="00AB6CB2">
        <w:rPr>
          <w:rFonts w:ascii="Arial" w:eastAsia="Times New Roman" w:hAnsi="Arial" w:cs="Arial"/>
          <w:lang w:eastAsia="en-GB"/>
        </w:rPr>
        <w:t> </w:t>
      </w:r>
    </w:p>
    <w:p w14:paraId="1CB45FDA" w14:textId="0AEEC1C0" w:rsidR="00AB6CB2" w:rsidRPr="00221C81" w:rsidRDefault="00221C81" w:rsidP="00EA3640">
      <w:pPr>
        <w:spacing w:after="0" w:line="360" w:lineRule="auto"/>
        <w:jc w:val="both"/>
        <w:rPr>
          <w:rFonts w:ascii="Arial" w:hAnsi="Arial" w:cs="Arial"/>
          <w:b/>
          <w:bCs/>
        </w:rPr>
      </w:pPr>
      <w:r w:rsidRPr="00221C81">
        <w:rPr>
          <w:rFonts w:ascii="Arial" w:hAnsi="Arial" w:cs="Arial"/>
          <w:b/>
          <w:bCs/>
        </w:rPr>
        <w:t>Comparison between two countries</w:t>
      </w:r>
      <w:r w:rsidRPr="00221C81">
        <w:rPr>
          <w:rFonts w:ascii="Arial" w:hAnsi="Arial" w:cs="Arial"/>
          <w:b/>
          <w:bCs/>
        </w:rPr>
        <w:t xml:space="preserve"> </w:t>
      </w:r>
    </w:p>
    <w:p w14:paraId="048BA25E" w14:textId="77777777" w:rsidR="00221C81" w:rsidRPr="00AB6CB2" w:rsidRDefault="00221C81" w:rsidP="00EA3640">
      <w:pPr>
        <w:spacing w:after="0" w:line="360" w:lineRule="auto"/>
        <w:jc w:val="both"/>
        <w:rPr>
          <w:rFonts w:ascii="Arial" w:eastAsia="Times New Roman" w:hAnsi="Arial" w:cs="Arial"/>
          <w:lang w:eastAsia="en-GB"/>
        </w:rPr>
      </w:pPr>
    </w:p>
    <w:p w14:paraId="5E71B638" w14:textId="77777777" w:rsidR="009C51BD"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Despite being a first world country and even </w:t>
      </w:r>
      <w:r w:rsidR="002B15FE">
        <w:rPr>
          <w:rFonts w:ascii="Arial" w:eastAsia="Times New Roman" w:hAnsi="Arial" w:cs="Arial"/>
          <w:lang w:eastAsia="en-GB"/>
        </w:rPr>
        <w:t xml:space="preserve">a </w:t>
      </w:r>
      <w:r w:rsidRPr="00AB6CB2">
        <w:rPr>
          <w:rFonts w:ascii="Arial" w:eastAsia="Times New Roman" w:hAnsi="Arial" w:cs="Arial"/>
          <w:lang w:eastAsia="en-GB"/>
        </w:rPr>
        <w:t>colonial master of Nigeria and with gigantic resources loneliness and isolation are very rife in UK in comparison with Nigeria. This emanated as a result of negative views of elderly and known issues like ageism, discrimination etc.</w:t>
      </w:r>
      <w:r w:rsidR="00221C81">
        <w:rPr>
          <w:rFonts w:ascii="Arial" w:eastAsia="Times New Roman" w:hAnsi="Arial" w:cs="Arial"/>
          <w:lang w:eastAsia="en-GB"/>
        </w:rPr>
        <w:t xml:space="preserve"> </w:t>
      </w:r>
      <w:r w:rsidRPr="00AB6CB2">
        <w:rPr>
          <w:rFonts w:ascii="Arial" w:eastAsia="Times New Roman" w:hAnsi="Arial" w:cs="Arial"/>
          <w:lang w:eastAsia="en-GB"/>
        </w:rPr>
        <w:t>Although, in Nigeria there is no presence of government in terms of social security in the life of the elderly, still the issue of loneliness and isolation is not</w:t>
      </w:r>
      <w:r w:rsidR="00221C81">
        <w:rPr>
          <w:rFonts w:ascii="Arial" w:eastAsia="Times New Roman" w:hAnsi="Arial" w:cs="Arial"/>
          <w:lang w:eastAsia="en-GB"/>
        </w:rPr>
        <w:t xml:space="preserve"> very</w:t>
      </w:r>
      <w:r w:rsidRPr="00AB6CB2">
        <w:rPr>
          <w:rFonts w:ascii="Arial" w:eastAsia="Times New Roman" w:hAnsi="Arial" w:cs="Arial"/>
          <w:lang w:eastAsia="en-GB"/>
        </w:rPr>
        <w:t xml:space="preserve"> common. Elderly</w:t>
      </w:r>
      <w:r w:rsidR="00221C81">
        <w:rPr>
          <w:rFonts w:ascii="Arial" w:eastAsia="Times New Roman" w:hAnsi="Arial" w:cs="Arial"/>
          <w:lang w:eastAsia="en-GB"/>
        </w:rPr>
        <w:t xml:space="preserve"> persons</w:t>
      </w:r>
      <w:r w:rsidRPr="00AB6CB2">
        <w:rPr>
          <w:rFonts w:ascii="Arial" w:eastAsia="Times New Roman" w:hAnsi="Arial" w:cs="Arial"/>
          <w:lang w:eastAsia="en-GB"/>
        </w:rPr>
        <w:t xml:space="preserve"> are revered. There are seen as embodiment of wisdom. Despite their frailty they command a lot of respect. This has to do with their culture. Every community in Nigeria has its norms. Any deviation from the norm has its prescribed punishment.  Individualism </w:t>
      </w:r>
      <w:r w:rsidR="009C51BD">
        <w:rPr>
          <w:rFonts w:ascii="Arial" w:eastAsia="Times New Roman" w:hAnsi="Arial" w:cs="Arial"/>
          <w:lang w:eastAsia="en-GB"/>
        </w:rPr>
        <w:t>that is the order of the day in UK</w:t>
      </w:r>
      <w:r w:rsidRPr="00AB6CB2">
        <w:rPr>
          <w:rFonts w:ascii="Arial" w:eastAsia="Times New Roman" w:hAnsi="Arial" w:cs="Arial"/>
          <w:lang w:eastAsia="en-GB"/>
        </w:rPr>
        <w:t xml:space="preserve"> has no place at all</w:t>
      </w:r>
      <w:r w:rsidR="009C51BD">
        <w:rPr>
          <w:rFonts w:ascii="Arial" w:eastAsia="Times New Roman" w:hAnsi="Arial" w:cs="Arial"/>
          <w:lang w:eastAsia="en-GB"/>
        </w:rPr>
        <w:t xml:space="preserve"> in Nigeria</w:t>
      </w:r>
      <w:r w:rsidRPr="00AB6CB2">
        <w:rPr>
          <w:rFonts w:ascii="Arial" w:eastAsia="Times New Roman" w:hAnsi="Arial" w:cs="Arial"/>
          <w:lang w:eastAsia="en-GB"/>
        </w:rPr>
        <w:t xml:space="preserve">. Every child is child of every parent. </w:t>
      </w:r>
    </w:p>
    <w:p w14:paraId="01963B5B" w14:textId="77777777" w:rsidR="009C51BD" w:rsidRDefault="009C51BD" w:rsidP="00EA3640">
      <w:pPr>
        <w:spacing w:after="0" w:line="360" w:lineRule="auto"/>
        <w:jc w:val="both"/>
        <w:rPr>
          <w:rFonts w:ascii="Arial" w:eastAsia="Times New Roman" w:hAnsi="Arial" w:cs="Arial"/>
          <w:lang w:eastAsia="en-GB"/>
        </w:rPr>
      </w:pPr>
    </w:p>
    <w:p w14:paraId="4F87330A" w14:textId="12335D5F"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There was this case of a Jehovah witness convert in a community who chose to disregard the norm of the community by refusing to pay a fine for not adhering to an issue of concern. He was ostracised. While the punishment was still pending his father died</w:t>
      </w:r>
      <w:r w:rsidR="009C51BD">
        <w:rPr>
          <w:rFonts w:ascii="Arial" w:eastAsia="Times New Roman" w:hAnsi="Arial" w:cs="Arial"/>
          <w:lang w:eastAsia="en-GB"/>
        </w:rPr>
        <w:t xml:space="preserve"> u</w:t>
      </w:r>
      <w:r w:rsidRPr="00AB6CB2">
        <w:rPr>
          <w:rFonts w:ascii="Arial" w:eastAsia="Times New Roman" w:hAnsi="Arial" w:cs="Arial"/>
          <w:lang w:eastAsia="en-GB"/>
        </w:rPr>
        <w:t>nfortunately</w:t>
      </w:r>
      <w:r w:rsidR="009C51BD">
        <w:rPr>
          <w:rFonts w:ascii="Arial" w:eastAsia="Times New Roman" w:hAnsi="Arial" w:cs="Arial"/>
          <w:lang w:eastAsia="en-GB"/>
        </w:rPr>
        <w:t>.</w:t>
      </w:r>
      <w:r w:rsidRPr="00AB6CB2">
        <w:rPr>
          <w:rFonts w:ascii="Arial" w:eastAsia="Times New Roman" w:hAnsi="Arial" w:cs="Arial"/>
          <w:lang w:eastAsia="en-GB"/>
        </w:rPr>
        <w:t xml:space="preserve"> </w:t>
      </w:r>
      <w:r w:rsidR="009C51BD">
        <w:rPr>
          <w:rFonts w:ascii="Arial" w:eastAsia="Times New Roman" w:hAnsi="Arial" w:cs="Arial"/>
          <w:lang w:eastAsia="en-GB"/>
        </w:rPr>
        <w:t>T</w:t>
      </w:r>
      <w:r w:rsidRPr="00AB6CB2">
        <w:rPr>
          <w:rFonts w:ascii="Arial" w:eastAsia="Times New Roman" w:hAnsi="Arial" w:cs="Arial"/>
          <w:lang w:eastAsia="en-GB"/>
        </w:rPr>
        <w:t xml:space="preserve">here is no way he could </w:t>
      </w:r>
      <w:r w:rsidR="009C51BD">
        <w:rPr>
          <w:rFonts w:ascii="Arial" w:eastAsia="Times New Roman" w:hAnsi="Arial" w:cs="Arial"/>
          <w:lang w:eastAsia="en-GB"/>
        </w:rPr>
        <w:t>b</w:t>
      </w:r>
      <w:r w:rsidRPr="00AB6CB2">
        <w:rPr>
          <w:rFonts w:ascii="Arial" w:eastAsia="Times New Roman" w:hAnsi="Arial" w:cs="Arial"/>
          <w:lang w:eastAsia="en-GB"/>
        </w:rPr>
        <w:t xml:space="preserve">ury his father without the community. He made a choice to settle with the community by apologising and paying the fine before his father was buried. In </w:t>
      </w:r>
      <w:r w:rsidR="009C51BD">
        <w:rPr>
          <w:rFonts w:ascii="Arial" w:eastAsia="Times New Roman" w:hAnsi="Arial" w:cs="Arial"/>
          <w:lang w:eastAsia="en-GB"/>
        </w:rPr>
        <w:t>UK</w:t>
      </w:r>
      <w:r w:rsidRPr="00AB6CB2">
        <w:rPr>
          <w:rFonts w:ascii="Arial" w:eastAsia="Times New Roman" w:hAnsi="Arial" w:cs="Arial"/>
          <w:lang w:eastAsia="en-GB"/>
        </w:rPr>
        <w:t xml:space="preserve"> that sense of community is virtually absence. Trying to mustard that sense of community might provoke the wrath of the law. You are never sure how the law will perceive your rising up to challenge an anti social behaviour talk less of violent crime. In Nigeria you could challenge a deviant without fear that you are alone: the community will support you. In </w:t>
      </w:r>
      <w:r w:rsidR="00FD5318">
        <w:rPr>
          <w:rFonts w:ascii="Arial" w:eastAsia="Times New Roman" w:hAnsi="Arial" w:cs="Arial"/>
          <w:lang w:eastAsia="en-GB"/>
        </w:rPr>
        <w:t>UK</w:t>
      </w:r>
      <w:r w:rsidRPr="00AB6CB2">
        <w:rPr>
          <w:rFonts w:ascii="Arial" w:eastAsia="Times New Roman" w:hAnsi="Arial" w:cs="Arial"/>
          <w:lang w:eastAsia="en-GB"/>
        </w:rPr>
        <w:t xml:space="preserve"> cases are bound where an innocent person who challenge</w:t>
      </w:r>
      <w:r w:rsidR="00411250">
        <w:rPr>
          <w:rFonts w:ascii="Arial" w:eastAsia="Times New Roman" w:hAnsi="Arial" w:cs="Arial"/>
          <w:lang w:eastAsia="en-GB"/>
        </w:rPr>
        <w:t>d</w:t>
      </w:r>
      <w:r w:rsidRPr="00AB6CB2">
        <w:rPr>
          <w:rFonts w:ascii="Arial" w:eastAsia="Times New Roman" w:hAnsi="Arial" w:cs="Arial"/>
          <w:lang w:eastAsia="en-GB"/>
        </w:rPr>
        <w:t xml:space="preserve"> perpetrators of crime against a stranger fall fowl of the law due</w:t>
      </w:r>
      <w:r w:rsidR="00411250">
        <w:rPr>
          <w:rFonts w:ascii="Arial" w:eastAsia="Times New Roman" w:hAnsi="Arial" w:cs="Arial"/>
          <w:lang w:eastAsia="en-GB"/>
        </w:rPr>
        <w:t xml:space="preserve"> and was prosecuted. This kind of treatment discourages sense of community in people and it is one of the reasons loneliness and isolation reigns.</w:t>
      </w:r>
    </w:p>
    <w:p w14:paraId="578D4510" w14:textId="77777777" w:rsidR="00FD5318" w:rsidRDefault="00FD5318" w:rsidP="00EA3640">
      <w:pPr>
        <w:spacing w:after="0" w:line="360" w:lineRule="auto"/>
        <w:jc w:val="both"/>
        <w:rPr>
          <w:rFonts w:ascii="Arial" w:eastAsia="Times New Roman" w:hAnsi="Arial" w:cs="Arial"/>
          <w:lang w:eastAsia="en-GB"/>
        </w:rPr>
      </w:pPr>
    </w:p>
    <w:p w14:paraId="10BDDA2E" w14:textId="7245B4A9"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lastRenderedPageBreak/>
        <w:t xml:space="preserve">Ageism as in </w:t>
      </w:r>
      <w:r w:rsidR="00FD5318">
        <w:rPr>
          <w:rFonts w:ascii="Arial" w:eastAsia="Times New Roman" w:hAnsi="Arial" w:cs="Arial"/>
          <w:lang w:eastAsia="en-GB"/>
        </w:rPr>
        <w:t>UK</w:t>
      </w:r>
      <w:r w:rsidRPr="00AB6CB2">
        <w:rPr>
          <w:rFonts w:ascii="Arial" w:eastAsia="Times New Roman" w:hAnsi="Arial" w:cs="Arial"/>
          <w:lang w:eastAsia="en-GB"/>
        </w:rPr>
        <w:t xml:space="preserve"> has no </w:t>
      </w:r>
      <w:r w:rsidR="00FD5318">
        <w:rPr>
          <w:rFonts w:ascii="Arial" w:eastAsia="Times New Roman" w:hAnsi="Arial" w:cs="Arial"/>
          <w:lang w:eastAsia="en-GB"/>
        </w:rPr>
        <w:t>place</w:t>
      </w:r>
      <w:r w:rsidRPr="00AB6CB2">
        <w:rPr>
          <w:rFonts w:ascii="Arial" w:eastAsia="Times New Roman" w:hAnsi="Arial" w:cs="Arial"/>
          <w:lang w:eastAsia="en-GB"/>
        </w:rPr>
        <w:t xml:space="preserve"> Nigeria.  The personification of a community whether an imbecile</w:t>
      </w:r>
      <w:r w:rsidR="00FD5318">
        <w:rPr>
          <w:rFonts w:ascii="Arial" w:eastAsia="Times New Roman" w:hAnsi="Arial" w:cs="Arial"/>
          <w:lang w:eastAsia="en-GB"/>
        </w:rPr>
        <w:t xml:space="preserve"> or warrior</w:t>
      </w:r>
      <w:r w:rsidRPr="00AB6CB2">
        <w:rPr>
          <w:rFonts w:ascii="Arial" w:eastAsia="Times New Roman" w:hAnsi="Arial" w:cs="Arial"/>
          <w:lang w:eastAsia="en-GB"/>
        </w:rPr>
        <w:t xml:space="preserve"> is always accorded due respect. </w:t>
      </w:r>
    </w:p>
    <w:p w14:paraId="5E67DE7E" w14:textId="77777777" w:rsidR="00AB6CB2" w:rsidRPr="00AB6CB2" w:rsidRDefault="00AB6CB2" w:rsidP="00EA3640">
      <w:pPr>
        <w:spacing w:after="0" w:line="360" w:lineRule="auto"/>
        <w:jc w:val="both"/>
        <w:rPr>
          <w:rFonts w:ascii="Arial" w:eastAsia="Times New Roman" w:hAnsi="Arial" w:cs="Arial"/>
          <w:lang w:eastAsia="en-GB"/>
        </w:rPr>
      </w:pPr>
    </w:p>
    <w:p w14:paraId="3CCE3717" w14:textId="2448002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The idea of looking after the elderly in care homes away from their community by strangers in </w:t>
      </w:r>
      <w:r w:rsidR="00FD5318">
        <w:rPr>
          <w:rFonts w:ascii="Arial" w:eastAsia="Times New Roman" w:hAnsi="Arial" w:cs="Arial"/>
          <w:lang w:eastAsia="en-GB"/>
        </w:rPr>
        <w:t>UK</w:t>
      </w:r>
      <w:r w:rsidRPr="00AB6CB2">
        <w:rPr>
          <w:rFonts w:ascii="Arial" w:eastAsia="Times New Roman" w:hAnsi="Arial" w:cs="Arial"/>
          <w:lang w:eastAsia="en-GB"/>
        </w:rPr>
        <w:t xml:space="preserve"> is unhelpful as well. This usually leads to loneliness and isolation</w:t>
      </w:r>
      <w:r w:rsidR="0011209A">
        <w:rPr>
          <w:rFonts w:ascii="Arial" w:eastAsia="Times New Roman" w:hAnsi="Arial" w:cs="Arial"/>
          <w:lang w:eastAsia="en-GB"/>
        </w:rPr>
        <w:t>.</w:t>
      </w:r>
      <w:r w:rsidRPr="00AB6CB2">
        <w:rPr>
          <w:rFonts w:ascii="Arial" w:eastAsia="Times New Roman" w:hAnsi="Arial" w:cs="Arial"/>
          <w:lang w:eastAsia="en-GB"/>
        </w:rPr>
        <w:t xml:space="preserve"> According to </w:t>
      </w:r>
      <w:r w:rsidR="00B92DC1">
        <w:rPr>
          <w:rFonts w:ascii="Arial" w:eastAsia="Times New Roman" w:hAnsi="Arial" w:cs="Arial"/>
          <w:lang w:eastAsia="en-GB"/>
        </w:rPr>
        <w:t>CDC,</w:t>
      </w:r>
      <w:r w:rsidRPr="00AB6CB2">
        <w:rPr>
          <w:rFonts w:ascii="Arial" w:eastAsia="Times New Roman" w:hAnsi="Arial" w:cs="Arial"/>
          <w:lang w:eastAsia="en-GB"/>
        </w:rPr>
        <w:t xml:space="preserve"> loneliness and isolation in elderly are considered serious public health risk that affects significant number of people. The risk of elderly being lonely and socially isolated is heightened as a result of their being faced with factors like living alone, the loss of family member or friends, chronic illness and hearing loss.</w:t>
      </w:r>
    </w:p>
    <w:p w14:paraId="4E2430CA"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The health risk faced by elderly due to loneliness and isolation are:</w:t>
      </w:r>
    </w:p>
    <w:p w14:paraId="5D70A181" w14:textId="77777777" w:rsidR="00AB6CB2" w:rsidRPr="00AB6CB2" w:rsidRDefault="00AB6CB2" w:rsidP="00EA3640">
      <w:pPr>
        <w:numPr>
          <w:ilvl w:val="0"/>
          <w:numId w:val="7"/>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It increases the chances of premature death from every cause.</w:t>
      </w:r>
    </w:p>
    <w:p w14:paraId="44F0AFD3" w14:textId="77777777" w:rsidR="00AB6CB2" w:rsidRPr="00AB6CB2" w:rsidRDefault="00AB6CB2" w:rsidP="00EA3640">
      <w:pPr>
        <w:numPr>
          <w:ilvl w:val="0"/>
          <w:numId w:val="7"/>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It increases the risk of developing dementia by 50%</w:t>
      </w:r>
    </w:p>
    <w:p w14:paraId="38B93A10" w14:textId="77777777" w:rsidR="0011209A" w:rsidRDefault="00AB6CB2" w:rsidP="007A4E91">
      <w:pPr>
        <w:numPr>
          <w:ilvl w:val="0"/>
          <w:numId w:val="8"/>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It could lead to increased rate of depression</w:t>
      </w:r>
      <w:r w:rsidR="0011209A" w:rsidRPr="0011209A">
        <w:rPr>
          <w:rFonts w:ascii="Arial" w:eastAsia="Times New Roman" w:hAnsi="Arial" w:cs="Arial"/>
          <w:lang w:eastAsia="en-GB"/>
        </w:rPr>
        <w:t>, s</w:t>
      </w:r>
      <w:r w:rsidRPr="00AB6CB2">
        <w:rPr>
          <w:rFonts w:ascii="Arial" w:eastAsia="Times New Roman" w:hAnsi="Arial" w:cs="Arial"/>
          <w:lang w:eastAsia="en-GB"/>
        </w:rPr>
        <w:t>uicide and anxiety </w:t>
      </w:r>
    </w:p>
    <w:p w14:paraId="5AF42E05" w14:textId="34F53EC5" w:rsidR="00AB6CB2" w:rsidRPr="00AB6CB2" w:rsidRDefault="00AB6CB2" w:rsidP="007A4E91">
      <w:pPr>
        <w:numPr>
          <w:ilvl w:val="0"/>
          <w:numId w:val="8"/>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Heart failure patients suffering from loneliness are nearly 4 times likely to die, 68 % increased risk of hospitalization and 57% increased risk of emergency department visit. </w:t>
      </w:r>
    </w:p>
    <w:p w14:paraId="64965A5E" w14:textId="77777777" w:rsidR="00AB6CB2" w:rsidRPr="00AB6CB2" w:rsidRDefault="00AB6CB2" w:rsidP="00EA3640">
      <w:pPr>
        <w:spacing w:after="0" w:line="360" w:lineRule="auto"/>
        <w:jc w:val="both"/>
        <w:rPr>
          <w:rFonts w:ascii="Arial" w:eastAsia="Times New Roman" w:hAnsi="Arial" w:cs="Arial"/>
          <w:lang w:eastAsia="en-GB"/>
        </w:rPr>
      </w:pPr>
    </w:p>
    <w:p w14:paraId="7715BF35" w14:textId="4CC38712"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Impact of loneliness o</w:t>
      </w:r>
      <w:r w:rsidR="00EB78C0">
        <w:rPr>
          <w:rFonts w:ascii="Arial" w:eastAsia="Times New Roman" w:hAnsi="Arial" w:cs="Arial"/>
          <w:lang w:eastAsia="en-GB"/>
        </w:rPr>
        <w:t>n</w:t>
      </w:r>
      <w:r w:rsidRPr="00AB6CB2">
        <w:rPr>
          <w:rFonts w:ascii="Arial" w:eastAsia="Times New Roman" w:hAnsi="Arial" w:cs="Arial"/>
          <w:lang w:eastAsia="en-GB"/>
        </w:rPr>
        <w:t xml:space="preserve"> older persons living in care setting</w:t>
      </w:r>
      <w:r w:rsidR="00EB3EF8">
        <w:rPr>
          <w:rFonts w:ascii="Arial" w:eastAsia="Times New Roman" w:hAnsi="Arial" w:cs="Arial"/>
          <w:lang w:eastAsia="en-GB"/>
        </w:rPr>
        <w:t xml:space="preserve"> UK</w:t>
      </w:r>
      <w:r w:rsidRPr="00AB6CB2">
        <w:rPr>
          <w:rFonts w:ascii="Arial" w:eastAsia="Times New Roman" w:hAnsi="Arial" w:cs="Arial"/>
          <w:lang w:eastAsia="en-GB"/>
        </w:rPr>
        <w:t>.</w:t>
      </w:r>
    </w:p>
    <w:p w14:paraId="1A70D6E1" w14:textId="0A01DD64" w:rsidR="00AB6CB2" w:rsidRPr="00AB6CB2" w:rsidRDefault="00AB6CB2" w:rsidP="00EA3640">
      <w:pPr>
        <w:numPr>
          <w:ilvl w:val="0"/>
          <w:numId w:val="9"/>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Old person</w:t>
      </w:r>
      <w:r w:rsidR="00EB78C0">
        <w:rPr>
          <w:rFonts w:ascii="Arial" w:eastAsia="Times New Roman" w:hAnsi="Arial" w:cs="Arial"/>
          <w:lang w:eastAsia="en-GB"/>
        </w:rPr>
        <w:t>s</w:t>
      </w:r>
      <w:r w:rsidRPr="00AB6CB2">
        <w:rPr>
          <w:rFonts w:ascii="Arial" w:eastAsia="Times New Roman" w:hAnsi="Arial" w:cs="Arial"/>
          <w:lang w:eastAsia="en-GB"/>
        </w:rPr>
        <w:t xml:space="preserve"> who move into a care setting due to of relations or even pet may experience loneliness in the form of inability to retain sense of autonomy and control over their life or to express their individuality. This is because,</w:t>
      </w:r>
      <w:r w:rsidR="00EB78C0">
        <w:rPr>
          <w:rFonts w:ascii="Arial" w:eastAsia="Times New Roman" w:hAnsi="Arial" w:cs="Arial"/>
          <w:lang w:eastAsia="en-GB"/>
        </w:rPr>
        <w:t xml:space="preserve"> in</w:t>
      </w:r>
      <w:r w:rsidRPr="00AB6CB2">
        <w:rPr>
          <w:rFonts w:ascii="Arial" w:eastAsia="Times New Roman" w:hAnsi="Arial" w:cs="Arial"/>
          <w:lang w:eastAsia="en-GB"/>
        </w:rPr>
        <w:t xml:space="preserve"> care home they depend on others for care and support</w:t>
      </w:r>
      <w:r w:rsidR="00EB78C0">
        <w:rPr>
          <w:rFonts w:ascii="Arial" w:eastAsia="Times New Roman" w:hAnsi="Arial" w:cs="Arial"/>
          <w:lang w:eastAsia="en-GB"/>
        </w:rPr>
        <w:t>. This frustration might lead to isolation.</w:t>
      </w:r>
    </w:p>
    <w:p w14:paraId="75F03C9E" w14:textId="61EE5849" w:rsidR="00AB6CB2" w:rsidRPr="00AB6CB2" w:rsidRDefault="00AB6CB2" w:rsidP="00EA3640">
      <w:pPr>
        <w:numPr>
          <w:ilvl w:val="0"/>
          <w:numId w:val="9"/>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Care settings are characterised by staff retention problem, and turnover and increased reliance on casual agency staff. Older persons may find it unsuitable to form meaningful connections</w:t>
      </w:r>
      <w:r w:rsidR="00EB3EF8">
        <w:rPr>
          <w:rFonts w:ascii="Arial" w:eastAsia="Times New Roman" w:hAnsi="Arial" w:cs="Arial"/>
          <w:lang w:eastAsia="en-GB"/>
        </w:rPr>
        <w:t xml:space="preserve"> in that kind of atmosphere. </w:t>
      </w:r>
      <w:r w:rsidRPr="00AB6CB2">
        <w:rPr>
          <w:rFonts w:ascii="Arial" w:eastAsia="Times New Roman" w:hAnsi="Arial" w:cs="Arial"/>
          <w:lang w:eastAsia="en-GB"/>
        </w:rPr>
        <w:t xml:space="preserve"> This might culminate to isolation. </w:t>
      </w:r>
    </w:p>
    <w:p w14:paraId="1C527329" w14:textId="77777777" w:rsidR="00AB6CB2" w:rsidRPr="00AB6CB2" w:rsidRDefault="00AB6CB2" w:rsidP="00EA3640">
      <w:pPr>
        <w:numPr>
          <w:ilvl w:val="0"/>
          <w:numId w:val="9"/>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Older persons may not be able to develop meaningful relationship due to issues of interaction and communication skills and often the diverse background, culture and language of many care staff. </w:t>
      </w:r>
    </w:p>
    <w:p w14:paraId="2218A5D1" w14:textId="4D3956B1" w:rsidR="00AB6CB2" w:rsidRPr="00AB6CB2" w:rsidRDefault="00AB6CB2" w:rsidP="00EA3640">
      <w:pPr>
        <w:numPr>
          <w:ilvl w:val="0"/>
          <w:numId w:val="9"/>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Mental health of older persons in care homes is twice in comparison with communal settings. This is due to staff not spending enough time with residents due to work load.</w:t>
      </w:r>
      <w:sdt>
        <w:sdtPr>
          <w:rPr>
            <w:rFonts w:ascii="Arial" w:eastAsia="Times New Roman" w:hAnsi="Arial" w:cs="Arial"/>
            <w:lang w:eastAsia="en-GB"/>
          </w:rPr>
          <w:id w:val="660122826"/>
          <w:citation/>
        </w:sdtPr>
        <w:sdtContent>
          <w:r w:rsidR="005E083E">
            <w:rPr>
              <w:rFonts w:ascii="Arial" w:eastAsia="Times New Roman" w:hAnsi="Arial" w:cs="Arial"/>
              <w:lang w:eastAsia="en-GB"/>
            </w:rPr>
            <w:fldChar w:fldCharType="begin"/>
          </w:r>
          <w:r w:rsidR="005E083E">
            <w:rPr>
              <w:rFonts w:ascii="Arial" w:eastAsia="Times New Roman" w:hAnsi="Arial" w:cs="Arial"/>
              <w:lang w:eastAsia="en-GB"/>
            </w:rPr>
            <w:instrText xml:space="preserve"> CITATION the22 \l 2057 </w:instrText>
          </w:r>
          <w:r w:rsidR="005E083E">
            <w:rPr>
              <w:rFonts w:ascii="Arial" w:eastAsia="Times New Roman" w:hAnsi="Arial" w:cs="Arial"/>
              <w:lang w:eastAsia="en-GB"/>
            </w:rPr>
            <w:fldChar w:fldCharType="separate"/>
          </w:r>
          <w:r w:rsidR="005E083E">
            <w:rPr>
              <w:rFonts w:ascii="Arial" w:eastAsia="Times New Roman" w:hAnsi="Arial" w:cs="Arial"/>
              <w:noProof/>
              <w:lang w:eastAsia="en-GB"/>
            </w:rPr>
            <w:t xml:space="preserve"> </w:t>
          </w:r>
          <w:r w:rsidR="005E083E" w:rsidRPr="005E083E">
            <w:rPr>
              <w:rFonts w:ascii="Arial" w:eastAsia="Times New Roman" w:hAnsi="Arial" w:cs="Arial"/>
              <w:noProof/>
              <w:lang w:eastAsia="en-GB"/>
            </w:rPr>
            <w:t>(thegoodcaregroup.com, 2022)</w:t>
          </w:r>
          <w:r w:rsidR="005E083E">
            <w:rPr>
              <w:rFonts w:ascii="Arial" w:eastAsia="Times New Roman" w:hAnsi="Arial" w:cs="Arial"/>
              <w:lang w:eastAsia="en-GB"/>
            </w:rPr>
            <w:fldChar w:fldCharType="end"/>
          </w:r>
        </w:sdtContent>
      </w:sdt>
    </w:p>
    <w:p w14:paraId="269E0610" w14:textId="57A55763" w:rsidR="00AB6CB2" w:rsidRPr="00AB6CB2" w:rsidRDefault="00AB6CB2" w:rsidP="00EA3640">
      <w:pPr>
        <w:numPr>
          <w:ilvl w:val="0"/>
          <w:numId w:val="9"/>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Loneliness and isolation in care setting impacts on older persons in terms of unfulfilled need for meaningful relationships and</w:t>
      </w:r>
      <w:r w:rsidR="00B40174">
        <w:rPr>
          <w:rFonts w:ascii="Arial" w:eastAsia="Times New Roman" w:hAnsi="Arial" w:cs="Arial"/>
          <w:lang w:eastAsia="en-GB"/>
        </w:rPr>
        <w:t xml:space="preserve"> </w:t>
      </w:r>
      <w:r w:rsidR="00B40174">
        <w:rPr>
          <w:rFonts w:ascii="Arial" w:eastAsia="Times New Roman" w:hAnsi="Arial" w:cs="Arial"/>
          <w:lang w:eastAsia="en-GB"/>
        </w:rPr>
        <w:t>self-determinat</w:t>
      </w:r>
      <w:r w:rsidR="00B40174">
        <w:rPr>
          <w:rFonts w:ascii="Arial" w:eastAsia="Times New Roman" w:hAnsi="Arial" w:cs="Arial"/>
          <w:lang w:eastAsia="en-GB"/>
        </w:rPr>
        <w:t>ion</w:t>
      </w:r>
      <w:r w:rsidRPr="00AB6CB2">
        <w:rPr>
          <w:rFonts w:ascii="Arial" w:eastAsia="Times New Roman" w:hAnsi="Arial" w:cs="Arial"/>
          <w:lang w:eastAsia="en-GB"/>
        </w:rPr>
        <w:t xml:space="preserve"> </w:t>
      </w:r>
      <w:r w:rsidR="00B40174">
        <w:rPr>
          <w:rFonts w:ascii="Arial" w:eastAsia="Times New Roman" w:hAnsi="Arial" w:cs="Arial"/>
          <w:lang w:eastAsia="en-GB"/>
        </w:rPr>
        <w:t>lost.</w:t>
      </w:r>
      <w:r w:rsidRPr="00AB6CB2">
        <w:rPr>
          <w:rFonts w:ascii="Arial" w:eastAsia="Times New Roman" w:hAnsi="Arial" w:cs="Arial"/>
          <w:lang w:eastAsia="en-GB"/>
        </w:rPr>
        <w:t>  The institutionalisation brought about by the care setting leaves older persons lonely.</w:t>
      </w:r>
      <w:sdt>
        <w:sdtPr>
          <w:rPr>
            <w:rFonts w:ascii="Arial" w:eastAsia="Times New Roman" w:hAnsi="Arial" w:cs="Arial"/>
            <w:lang w:eastAsia="en-GB"/>
          </w:rPr>
          <w:id w:val="-1343160450"/>
          <w:citation/>
        </w:sdtPr>
        <w:sdtContent>
          <w:r w:rsidR="00B40174">
            <w:rPr>
              <w:rFonts w:ascii="Arial" w:eastAsia="Times New Roman" w:hAnsi="Arial" w:cs="Arial"/>
              <w:lang w:eastAsia="en-GB"/>
            </w:rPr>
            <w:fldChar w:fldCharType="begin"/>
          </w:r>
          <w:r w:rsidR="00B40174">
            <w:rPr>
              <w:rFonts w:ascii="Arial" w:eastAsia="Times New Roman" w:hAnsi="Arial" w:cs="Arial"/>
              <w:lang w:eastAsia="en-GB"/>
            </w:rPr>
            <w:instrText xml:space="preserve"> CITATION Sim20 \l 2057 </w:instrText>
          </w:r>
          <w:r w:rsidR="00B40174">
            <w:rPr>
              <w:rFonts w:ascii="Arial" w:eastAsia="Times New Roman" w:hAnsi="Arial" w:cs="Arial"/>
              <w:lang w:eastAsia="en-GB"/>
            </w:rPr>
            <w:fldChar w:fldCharType="separate"/>
          </w:r>
          <w:r w:rsidR="00B40174">
            <w:rPr>
              <w:rFonts w:ascii="Arial" w:eastAsia="Times New Roman" w:hAnsi="Arial" w:cs="Arial"/>
              <w:noProof/>
              <w:lang w:eastAsia="en-GB"/>
            </w:rPr>
            <w:t xml:space="preserve"> </w:t>
          </w:r>
          <w:r w:rsidR="00B40174" w:rsidRPr="00B40174">
            <w:rPr>
              <w:rFonts w:ascii="Arial" w:eastAsia="Times New Roman" w:hAnsi="Arial" w:cs="Arial"/>
              <w:noProof/>
              <w:lang w:eastAsia="en-GB"/>
            </w:rPr>
            <w:t>(Simard, 2020)</w:t>
          </w:r>
          <w:r w:rsidR="00B40174">
            <w:rPr>
              <w:rFonts w:ascii="Arial" w:eastAsia="Times New Roman" w:hAnsi="Arial" w:cs="Arial"/>
              <w:lang w:eastAsia="en-GB"/>
            </w:rPr>
            <w:fldChar w:fldCharType="end"/>
          </w:r>
        </w:sdtContent>
      </w:sdt>
      <w:r w:rsidRPr="00AB6CB2">
        <w:rPr>
          <w:rFonts w:ascii="Arial" w:eastAsia="Times New Roman" w:hAnsi="Arial" w:cs="Arial"/>
          <w:lang w:eastAsia="en-GB"/>
        </w:rPr>
        <w:t> </w:t>
      </w:r>
    </w:p>
    <w:p w14:paraId="175B6410" w14:textId="1A3B3E9F"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lastRenderedPageBreak/>
        <w:t>Although,</w:t>
      </w:r>
      <w:r w:rsidR="005E083E">
        <w:rPr>
          <w:rFonts w:ascii="Arial" w:eastAsia="Times New Roman" w:hAnsi="Arial" w:cs="Arial"/>
          <w:lang w:eastAsia="en-GB"/>
        </w:rPr>
        <w:t xml:space="preserve"> </w:t>
      </w:r>
      <w:r w:rsidRPr="00AB6CB2">
        <w:rPr>
          <w:rFonts w:ascii="Arial" w:eastAsia="Times New Roman" w:hAnsi="Arial" w:cs="Arial"/>
          <w:lang w:eastAsia="en-GB"/>
        </w:rPr>
        <w:t>there are no care setting for older persons, however older persons still feel the impact of loneliness and isolation in a different way.</w:t>
      </w:r>
    </w:p>
    <w:p w14:paraId="281A81E5" w14:textId="77777777" w:rsidR="00AB6CB2" w:rsidRPr="00AB6CB2" w:rsidRDefault="00AB6CB2" w:rsidP="00EA3640">
      <w:pPr>
        <w:spacing w:after="0" w:line="360" w:lineRule="auto"/>
        <w:jc w:val="both"/>
        <w:rPr>
          <w:rFonts w:ascii="Arial" w:eastAsia="Times New Roman" w:hAnsi="Arial" w:cs="Arial"/>
          <w:lang w:eastAsia="en-GB"/>
        </w:rPr>
      </w:pPr>
    </w:p>
    <w:p w14:paraId="3E3B59C9" w14:textId="4B63D122"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According to </w:t>
      </w:r>
      <w:sdt>
        <w:sdtPr>
          <w:rPr>
            <w:rFonts w:ascii="Arial" w:eastAsia="Times New Roman" w:hAnsi="Arial" w:cs="Arial"/>
            <w:lang w:eastAsia="en-GB"/>
          </w:rPr>
          <w:id w:val="-2143795846"/>
          <w:citation/>
        </w:sdtPr>
        <w:sdtContent>
          <w:r w:rsidR="00F55B68">
            <w:rPr>
              <w:rFonts w:ascii="Arial" w:eastAsia="Times New Roman" w:hAnsi="Arial" w:cs="Arial"/>
              <w:lang w:eastAsia="en-GB"/>
            </w:rPr>
            <w:fldChar w:fldCharType="begin"/>
          </w:r>
          <w:r w:rsidR="00F55B68">
            <w:rPr>
              <w:rFonts w:ascii="Arial" w:eastAsia="Times New Roman" w:hAnsi="Arial" w:cs="Arial"/>
              <w:lang w:eastAsia="en-GB"/>
            </w:rPr>
            <w:instrText xml:space="preserve"> CITATION Kal21 \l 2057 </w:instrText>
          </w:r>
          <w:r w:rsidR="00F55B68">
            <w:rPr>
              <w:rFonts w:ascii="Arial" w:eastAsia="Times New Roman" w:hAnsi="Arial" w:cs="Arial"/>
              <w:lang w:eastAsia="en-GB"/>
            </w:rPr>
            <w:fldChar w:fldCharType="separate"/>
          </w:r>
          <w:r w:rsidR="00F55B68" w:rsidRPr="00F55B68">
            <w:rPr>
              <w:rFonts w:ascii="Arial" w:eastAsia="Times New Roman" w:hAnsi="Arial" w:cs="Arial"/>
              <w:noProof/>
              <w:lang w:eastAsia="en-GB"/>
            </w:rPr>
            <w:t>(Kalu, 2021)</w:t>
          </w:r>
          <w:r w:rsidR="00F55B68">
            <w:rPr>
              <w:rFonts w:ascii="Arial" w:eastAsia="Times New Roman" w:hAnsi="Arial" w:cs="Arial"/>
              <w:lang w:eastAsia="en-GB"/>
            </w:rPr>
            <w:fldChar w:fldCharType="end"/>
          </w:r>
        </w:sdtContent>
      </w:sdt>
      <w:r w:rsidR="00F55B68">
        <w:rPr>
          <w:rFonts w:ascii="Arial" w:eastAsia="Times New Roman" w:hAnsi="Arial" w:cs="Arial"/>
          <w:lang w:eastAsia="en-GB"/>
        </w:rPr>
        <w:t xml:space="preserve"> </w:t>
      </w:r>
      <w:r w:rsidRPr="00AB6CB2">
        <w:rPr>
          <w:rFonts w:ascii="Arial" w:eastAsia="Times New Roman" w:hAnsi="Arial" w:cs="Arial"/>
          <w:lang w:eastAsia="en-GB"/>
        </w:rPr>
        <w:t>As Nigeria transforms from subsistence farming economy to industrialisation, many young people migrated to the cities and even to another country in search of greener pastures. This affected the system of the younger generation looking after older persons. The outcome is, the older persons being left on their own and being lonely and feeling isolated. With recession globally, now it is not only that the older persons are not physically cared for traditionally, the financial support from these migrated members of the community has drastically reduced. This leaves the older adults frustrated and impacted on their loneliness and isolation. </w:t>
      </w:r>
    </w:p>
    <w:p w14:paraId="05F03EF4" w14:textId="02B564E5" w:rsidR="00AB6CB2" w:rsidRPr="00AB6CB2" w:rsidRDefault="00AB6CB2" w:rsidP="00EA3640">
      <w:pPr>
        <w:spacing w:line="360" w:lineRule="auto"/>
        <w:jc w:val="both"/>
        <w:rPr>
          <w:rFonts w:ascii="Arial" w:eastAsia="Times New Roman" w:hAnsi="Arial" w:cs="Arial"/>
          <w:lang w:eastAsia="en-GB"/>
        </w:rPr>
      </w:pPr>
      <w:r w:rsidRPr="00AB6CB2">
        <w:rPr>
          <w:rFonts w:ascii="Arial" w:hAnsi="Arial" w:cs="Arial"/>
        </w:rPr>
        <w:t xml:space="preserve"> </w:t>
      </w:r>
      <w:r w:rsidRPr="00AB6CB2">
        <w:rPr>
          <w:rFonts w:ascii="Arial" w:eastAsia="Times New Roman" w:hAnsi="Arial" w:cs="Arial"/>
          <w:lang w:eastAsia="en-GB"/>
        </w:rPr>
        <w:t>The overall implication is low quality of life that has led to decreased average life expectancy of 54.5 years of age</w:t>
      </w:r>
      <w:r w:rsidR="00F55B68">
        <w:rPr>
          <w:rFonts w:ascii="Arial" w:eastAsia="Times New Roman" w:hAnsi="Arial" w:cs="Arial"/>
          <w:lang w:eastAsia="en-GB"/>
        </w:rPr>
        <w:t xml:space="preserve"> in Nigeria</w:t>
      </w:r>
      <w:r w:rsidRPr="00AB6CB2">
        <w:rPr>
          <w:rFonts w:ascii="Arial" w:eastAsia="Times New Roman" w:hAnsi="Arial" w:cs="Arial"/>
          <w:lang w:eastAsia="en-GB"/>
        </w:rPr>
        <w:t>.</w:t>
      </w:r>
    </w:p>
    <w:p w14:paraId="6CABBC54" w14:textId="77777777" w:rsidR="00AB6CB2" w:rsidRPr="00AB6CB2" w:rsidRDefault="00AB6CB2" w:rsidP="00EA3640">
      <w:pPr>
        <w:spacing w:after="0" w:line="360" w:lineRule="auto"/>
        <w:jc w:val="both"/>
        <w:rPr>
          <w:rFonts w:ascii="Arial" w:eastAsia="Times New Roman" w:hAnsi="Arial" w:cs="Arial"/>
          <w:lang w:eastAsia="en-GB"/>
        </w:rPr>
      </w:pPr>
    </w:p>
    <w:p w14:paraId="1364CA5F" w14:textId="77777777" w:rsidR="00AB6CB2" w:rsidRPr="00AB6CB2" w:rsidRDefault="00AB6CB2" w:rsidP="00EA3640">
      <w:pPr>
        <w:spacing w:after="0" w:line="360" w:lineRule="auto"/>
        <w:jc w:val="both"/>
        <w:rPr>
          <w:rFonts w:ascii="Arial" w:eastAsia="Times New Roman" w:hAnsi="Arial" w:cs="Arial"/>
          <w:lang w:eastAsia="en-GB"/>
        </w:rPr>
      </w:pPr>
    </w:p>
    <w:p w14:paraId="1CB448B3"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b/>
          <w:bCs/>
          <w:lang w:eastAsia="en-GB"/>
        </w:rPr>
        <w:t>Government legislation to tackle loneliness and isolation. </w:t>
      </w:r>
    </w:p>
    <w:p w14:paraId="4B55B89E" w14:textId="77777777" w:rsidR="00AB6CB2" w:rsidRPr="00AB6CB2" w:rsidRDefault="00AB6CB2" w:rsidP="00EA3640">
      <w:pPr>
        <w:spacing w:after="0" w:line="360" w:lineRule="auto"/>
        <w:jc w:val="both"/>
        <w:rPr>
          <w:rFonts w:ascii="Arial" w:eastAsia="Times New Roman" w:hAnsi="Arial" w:cs="Arial"/>
          <w:lang w:eastAsia="en-GB"/>
        </w:rPr>
      </w:pPr>
    </w:p>
    <w:p w14:paraId="5CBFB77E" w14:textId="2B351F4F" w:rsid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According to community life survey of 2019/20 around 47% of adult in England more often or occasionally experience.</w:t>
      </w:r>
      <w:sdt>
        <w:sdtPr>
          <w:rPr>
            <w:rFonts w:ascii="Arial" w:eastAsia="Times New Roman" w:hAnsi="Arial" w:cs="Arial"/>
            <w:lang w:eastAsia="en-GB"/>
          </w:rPr>
          <w:id w:val="-738096299"/>
          <w:citation/>
        </w:sdtPr>
        <w:sdtContent>
          <w:r w:rsidR="00F55B68">
            <w:rPr>
              <w:rFonts w:ascii="Arial" w:eastAsia="Times New Roman" w:hAnsi="Arial" w:cs="Arial"/>
              <w:lang w:eastAsia="en-GB"/>
            </w:rPr>
            <w:fldChar w:fldCharType="begin"/>
          </w:r>
          <w:r w:rsidR="00F55B68">
            <w:rPr>
              <w:rFonts w:ascii="Arial" w:eastAsia="Times New Roman" w:hAnsi="Arial" w:cs="Arial"/>
              <w:lang w:eastAsia="en-GB"/>
            </w:rPr>
            <w:instrText xml:space="preserve"> CITATION Com20 \l 2057 </w:instrText>
          </w:r>
          <w:r w:rsidR="00F55B68">
            <w:rPr>
              <w:rFonts w:ascii="Arial" w:eastAsia="Times New Roman" w:hAnsi="Arial" w:cs="Arial"/>
              <w:lang w:eastAsia="en-GB"/>
            </w:rPr>
            <w:fldChar w:fldCharType="separate"/>
          </w:r>
          <w:r w:rsidR="00F55B68">
            <w:rPr>
              <w:rFonts w:ascii="Arial" w:eastAsia="Times New Roman" w:hAnsi="Arial" w:cs="Arial"/>
              <w:noProof/>
              <w:lang w:eastAsia="en-GB"/>
            </w:rPr>
            <w:t xml:space="preserve"> </w:t>
          </w:r>
          <w:r w:rsidR="00F55B68" w:rsidRPr="00F55B68">
            <w:rPr>
              <w:rFonts w:ascii="Arial" w:eastAsia="Times New Roman" w:hAnsi="Arial" w:cs="Arial"/>
              <w:noProof/>
              <w:lang w:eastAsia="en-GB"/>
            </w:rPr>
            <w:t>(Community Life Survey 2019/20, 2020)</w:t>
          </w:r>
          <w:r w:rsidR="00F55B68">
            <w:rPr>
              <w:rFonts w:ascii="Arial" w:eastAsia="Times New Roman" w:hAnsi="Arial" w:cs="Arial"/>
              <w:lang w:eastAsia="en-GB"/>
            </w:rPr>
            <w:fldChar w:fldCharType="end"/>
          </w:r>
        </w:sdtContent>
      </w:sdt>
      <w:r w:rsidR="006D6348">
        <w:rPr>
          <w:rFonts w:ascii="Arial" w:eastAsia="Times New Roman" w:hAnsi="Arial" w:cs="Arial"/>
          <w:lang w:eastAsia="en-GB"/>
        </w:rPr>
        <w:t xml:space="preserve"> </w:t>
      </w:r>
      <w:r w:rsidRPr="00AB6CB2">
        <w:rPr>
          <w:rFonts w:ascii="Arial" w:eastAsia="Times New Roman" w:hAnsi="Arial" w:cs="Arial"/>
          <w:lang w:eastAsia="en-GB"/>
        </w:rPr>
        <w:t>So also are people with long term disability, widowed homeowners, unmarried middle agers and young renters.</w:t>
      </w:r>
      <w:sdt>
        <w:sdtPr>
          <w:rPr>
            <w:rFonts w:ascii="Arial" w:eastAsia="Times New Roman" w:hAnsi="Arial" w:cs="Arial"/>
            <w:lang w:eastAsia="en-GB"/>
          </w:rPr>
          <w:id w:val="1624195527"/>
          <w:citation/>
        </w:sdtPr>
        <w:sdtContent>
          <w:r w:rsidR="006D6348">
            <w:rPr>
              <w:rFonts w:ascii="Arial" w:eastAsia="Times New Roman" w:hAnsi="Arial" w:cs="Arial"/>
              <w:lang w:eastAsia="en-GB"/>
            </w:rPr>
            <w:fldChar w:fldCharType="begin"/>
          </w:r>
          <w:r w:rsidR="006D6348">
            <w:rPr>
              <w:rFonts w:ascii="Arial" w:eastAsia="Times New Roman" w:hAnsi="Arial" w:cs="Arial"/>
              <w:lang w:eastAsia="en-GB"/>
            </w:rPr>
            <w:instrText xml:space="preserve"> CITATION Off17 \l 2057 </w:instrText>
          </w:r>
          <w:r w:rsidR="006D6348">
            <w:rPr>
              <w:rFonts w:ascii="Arial" w:eastAsia="Times New Roman" w:hAnsi="Arial" w:cs="Arial"/>
              <w:lang w:eastAsia="en-GB"/>
            </w:rPr>
            <w:fldChar w:fldCharType="separate"/>
          </w:r>
          <w:r w:rsidR="006D6348">
            <w:rPr>
              <w:rFonts w:ascii="Arial" w:eastAsia="Times New Roman" w:hAnsi="Arial" w:cs="Arial"/>
              <w:noProof/>
              <w:lang w:eastAsia="en-GB"/>
            </w:rPr>
            <w:t xml:space="preserve"> </w:t>
          </w:r>
          <w:r w:rsidR="006D6348" w:rsidRPr="006D6348">
            <w:rPr>
              <w:rFonts w:ascii="Arial" w:eastAsia="Times New Roman" w:hAnsi="Arial" w:cs="Arial"/>
              <w:noProof/>
              <w:lang w:eastAsia="en-GB"/>
            </w:rPr>
            <w:t>(Office of National Statistics, 2017)</w:t>
          </w:r>
          <w:r w:rsidR="006D6348">
            <w:rPr>
              <w:rFonts w:ascii="Arial" w:eastAsia="Times New Roman" w:hAnsi="Arial" w:cs="Arial"/>
              <w:lang w:eastAsia="en-GB"/>
            </w:rPr>
            <w:fldChar w:fldCharType="end"/>
          </w:r>
        </w:sdtContent>
      </w:sdt>
      <w:r w:rsidRPr="00AB6CB2">
        <w:rPr>
          <w:rFonts w:ascii="Arial" w:eastAsia="Times New Roman" w:hAnsi="Arial" w:cs="Arial"/>
          <w:lang w:eastAsia="en-GB"/>
        </w:rPr>
        <w:t> </w:t>
      </w:r>
    </w:p>
    <w:p w14:paraId="2FFEF497" w14:textId="77777777" w:rsidR="006D6348" w:rsidRPr="00AB6CB2" w:rsidRDefault="006D6348" w:rsidP="00EA3640">
      <w:pPr>
        <w:spacing w:after="0" w:line="360" w:lineRule="auto"/>
        <w:jc w:val="both"/>
        <w:rPr>
          <w:rFonts w:ascii="Arial" w:eastAsia="Times New Roman" w:hAnsi="Arial" w:cs="Arial"/>
          <w:lang w:eastAsia="en-GB"/>
        </w:rPr>
      </w:pPr>
    </w:p>
    <w:p w14:paraId="41EF3FD4" w14:textId="55563022"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The</w:t>
      </w:r>
      <w:r w:rsidR="006D6348">
        <w:rPr>
          <w:rFonts w:ascii="Arial" w:eastAsia="Times New Roman" w:hAnsi="Arial" w:cs="Arial"/>
          <w:lang w:eastAsia="en-GB"/>
        </w:rPr>
        <w:t xml:space="preserve"> United Kingdom</w:t>
      </w:r>
      <w:r w:rsidRPr="00AB6CB2">
        <w:rPr>
          <w:rFonts w:ascii="Arial" w:eastAsia="Times New Roman" w:hAnsi="Arial" w:cs="Arial"/>
          <w:lang w:eastAsia="en-GB"/>
        </w:rPr>
        <w:t xml:space="preserve"> government has acknowledged the magnitude of this problem by appointing a minister of loneliness. 20 million pounds was allocated in 2018 </w:t>
      </w:r>
      <w:r w:rsidR="006D6348">
        <w:rPr>
          <w:rFonts w:ascii="Arial" w:eastAsia="Times New Roman" w:hAnsi="Arial" w:cs="Arial"/>
          <w:lang w:eastAsia="en-GB"/>
        </w:rPr>
        <w:t xml:space="preserve">to </w:t>
      </w:r>
      <w:r w:rsidRPr="00AB6CB2">
        <w:rPr>
          <w:rFonts w:ascii="Arial" w:eastAsia="Times New Roman" w:hAnsi="Arial" w:cs="Arial"/>
          <w:lang w:eastAsia="en-GB"/>
        </w:rPr>
        <w:t>assist charities and community groups on expansion programmes that will bring people together to benefit the communities. </w:t>
      </w:r>
    </w:p>
    <w:p w14:paraId="127086CE" w14:textId="77777777" w:rsidR="00AB6CB2" w:rsidRPr="00AB6CB2" w:rsidRDefault="00AB6CB2" w:rsidP="00EA3640">
      <w:pPr>
        <w:spacing w:after="0" w:line="360" w:lineRule="auto"/>
        <w:jc w:val="both"/>
        <w:rPr>
          <w:rFonts w:ascii="Arial" w:eastAsia="Times New Roman" w:hAnsi="Arial" w:cs="Arial"/>
          <w:lang w:eastAsia="en-GB"/>
        </w:rPr>
      </w:pPr>
    </w:p>
    <w:p w14:paraId="01F037B3" w14:textId="01A3C664"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In comparison there is no available data signalling to any Nigerian government strategy to tackle conditions of loneliness and isolation amongst older persons. However</w:t>
      </w:r>
      <w:r w:rsidR="006D6348">
        <w:rPr>
          <w:rFonts w:ascii="Arial" w:eastAsia="Times New Roman" w:hAnsi="Arial" w:cs="Arial"/>
          <w:lang w:eastAsia="en-GB"/>
        </w:rPr>
        <w:t>,</w:t>
      </w:r>
      <w:r w:rsidRPr="00AB6CB2">
        <w:rPr>
          <w:rFonts w:ascii="Arial" w:eastAsia="Times New Roman" w:hAnsi="Arial" w:cs="Arial"/>
          <w:lang w:eastAsia="en-GB"/>
        </w:rPr>
        <w:t xml:space="preserve"> there are initiatives by concern citizens to reduce loneliness and isolation</w:t>
      </w:r>
      <w:r w:rsidR="006D6348">
        <w:rPr>
          <w:rFonts w:ascii="Arial" w:eastAsia="Times New Roman" w:hAnsi="Arial" w:cs="Arial"/>
          <w:lang w:eastAsia="en-GB"/>
        </w:rPr>
        <w:t xml:space="preserve"> amongst the</w:t>
      </w:r>
      <w:r w:rsidR="002C542A">
        <w:rPr>
          <w:rFonts w:ascii="Arial" w:eastAsia="Times New Roman" w:hAnsi="Arial" w:cs="Arial"/>
          <w:lang w:eastAsia="en-GB"/>
        </w:rPr>
        <w:t xml:space="preserve"> older persons</w:t>
      </w:r>
      <w:r w:rsidRPr="00AB6CB2">
        <w:rPr>
          <w:rFonts w:ascii="Arial" w:eastAsia="Times New Roman" w:hAnsi="Arial" w:cs="Arial"/>
          <w:lang w:eastAsia="en-GB"/>
        </w:rPr>
        <w:t>.  The two most notable ones are television, radio and telephone and "connect with parents reminder signs,". In</w:t>
      </w:r>
      <w:r w:rsidR="006D6348">
        <w:rPr>
          <w:rFonts w:ascii="Arial" w:eastAsia="Times New Roman" w:hAnsi="Arial" w:cs="Arial"/>
          <w:lang w:eastAsia="en-GB"/>
        </w:rPr>
        <w:t xml:space="preserve"> a</w:t>
      </w:r>
      <w:r w:rsidRPr="00AB6CB2">
        <w:rPr>
          <w:rFonts w:ascii="Arial" w:eastAsia="Times New Roman" w:hAnsi="Arial" w:cs="Arial"/>
          <w:lang w:eastAsia="en-GB"/>
        </w:rPr>
        <w:t xml:space="preserve"> paper titled, "Tools for reducing loneliness amount amongst older adult in Nigeria" </w:t>
      </w:r>
      <w:sdt>
        <w:sdtPr>
          <w:rPr>
            <w:rFonts w:ascii="Arial" w:eastAsia="Times New Roman" w:hAnsi="Arial" w:cs="Arial"/>
            <w:lang w:eastAsia="en-GB"/>
          </w:rPr>
          <w:id w:val="-291751582"/>
          <w:citation/>
        </w:sdtPr>
        <w:sdtContent>
          <w:r w:rsidR="00AB6452">
            <w:rPr>
              <w:rFonts w:ascii="Arial" w:eastAsia="Times New Roman" w:hAnsi="Arial" w:cs="Arial"/>
              <w:lang w:eastAsia="en-GB"/>
            </w:rPr>
            <w:fldChar w:fldCharType="begin"/>
          </w:r>
          <w:r w:rsidR="00AB6452">
            <w:rPr>
              <w:rFonts w:ascii="Arial" w:eastAsia="Times New Roman" w:hAnsi="Arial" w:cs="Arial"/>
              <w:lang w:eastAsia="en-GB"/>
            </w:rPr>
            <w:instrText xml:space="preserve"> CITATION Kal19 \l 2057 </w:instrText>
          </w:r>
          <w:r w:rsidR="00AB6452">
            <w:rPr>
              <w:rFonts w:ascii="Arial" w:eastAsia="Times New Roman" w:hAnsi="Arial" w:cs="Arial"/>
              <w:lang w:eastAsia="en-GB"/>
            </w:rPr>
            <w:fldChar w:fldCharType="separate"/>
          </w:r>
          <w:r w:rsidR="00AB6452" w:rsidRPr="00AB6452">
            <w:rPr>
              <w:rFonts w:ascii="Arial" w:eastAsia="Times New Roman" w:hAnsi="Arial" w:cs="Arial"/>
              <w:noProof/>
              <w:lang w:eastAsia="en-GB"/>
            </w:rPr>
            <w:t>(Kalu, n.d.)</w:t>
          </w:r>
          <w:r w:rsidR="00AB6452">
            <w:rPr>
              <w:rFonts w:ascii="Arial" w:eastAsia="Times New Roman" w:hAnsi="Arial" w:cs="Arial"/>
              <w:lang w:eastAsia="en-GB"/>
            </w:rPr>
            <w:fldChar w:fldCharType="end"/>
          </w:r>
        </w:sdtContent>
      </w:sdt>
      <w:r w:rsidRPr="00AB6CB2">
        <w:rPr>
          <w:rFonts w:ascii="Arial" w:eastAsia="Times New Roman" w:hAnsi="Arial" w:cs="Arial"/>
          <w:lang w:eastAsia="en-GB"/>
        </w:rPr>
        <w:t xml:space="preserve"> approached this issue based on interactionist perspective of loneliness. (One of loneliness theories)</w:t>
      </w:r>
      <w:r w:rsidR="00AB6452">
        <w:rPr>
          <w:rFonts w:ascii="Arial" w:eastAsia="Times New Roman" w:hAnsi="Arial" w:cs="Arial"/>
          <w:lang w:eastAsia="en-GB"/>
        </w:rPr>
        <w:t xml:space="preserve"> </w:t>
      </w:r>
      <w:r w:rsidRPr="00AB6CB2">
        <w:rPr>
          <w:rFonts w:ascii="Arial" w:eastAsia="Times New Roman" w:hAnsi="Arial" w:cs="Arial"/>
          <w:lang w:eastAsia="en-GB"/>
        </w:rPr>
        <w:t xml:space="preserve">First, communal system that was anathema to older persons' loneliness was dealt a blow by migration of younger ones either to cities or abroad.  Somehow the effect was cushioned by grandchildren going to communities to live </w:t>
      </w:r>
      <w:r w:rsidRPr="00AB6CB2">
        <w:rPr>
          <w:rFonts w:ascii="Arial" w:eastAsia="Times New Roman" w:hAnsi="Arial" w:cs="Arial"/>
          <w:lang w:eastAsia="en-GB"/>
        </w:rPr>
        <w:lastRenderedPageBreak/>
        <w:t>and school. However, with advent of mobile and social media, though these grandchildren share same roof with older person</w:t>
      </w:r>
      <w:r w:rsidR="007355A3">
        <w:rPr>
          <w:rFonts w:ascii="Arial" w:eastAsia="Times New Roman" w:hAnsi="Arial" w:cs="Arial"/>
          <w:lang w:eastAsia="en-GB"/>
        </w:rPr>
        <w:t>s</w:t>
      </w:r>
      <w:r w:rsidRPr="00AB6CB2">
        <w:rPr>
          <w:rFonts w:ascii="Arial" w:eastAsia="Times New Roman" w:hAnsi="Arial" w:cs="Arial"/>
          <w:lang w:eastAsia="en-GB"/>
        </w:rPr>
        <w:t xml:space="preserve">, they barely relate with </w:t>
      </w:r>
      <w:r w:rsidR="007355A3">
        <w:rPr>
          <w:rFonts w:ascii="Arial" w:eastAsia="Times New Roman" w:hAnsi="Arial" w:cs="Arial"/>
          <w:lang w:eastAsia="en-GB"/>
        </w:rPr>
        <w:t>them</w:t>
      </w:r>
      <w:r w:rsidRPr="00AB6CB2">
        <w:rPr>
          <w:rFonts w:ascii="Arial" w:eastAsia="Times New Roman" w:hAnsi="Arial" w:cs="Arial"/>
          <w:lang w:eastAsia="en-GB"/>
        </w:rPr>
        <w:t xml:space="preserve"> as they are always on their phone. There is</w:t>
      </w:r>
      <w:r w:rsidR="007355A3">
        <w:rPr>
          <w:rFonts w:ascii="Arial" w:eastAsia="Times New Roman" w:hAnsi="Arial" w:cs="Arial"/>
          <w:lang w:eastAsia="en-GB"/>
        </w:rPr>
        <w:t xml:space="preserve"> then</w:t>
      </w:r>
      <w:r w:rsidRPr="00AB6CB2">
        <w:rPr>
          <w:rFonts w:ascii="Arial" w:eastAsia="Times New Roman" w:hAnsi="Arial" w:cs="Arial"/>
          <w:lang w:eastAsia="en-GB"/>
        </w:rPr>
        <w:t xml:space="preserve"> lack of attachment. This fester to loneliness and possibly isolation. With television, radio and telephone, older persons can now communicate generally</w:t>
      </w:r>
      <w:sdt>
        <w:sdtPr>
          <w:rPr>
            <w:rFonts w:ascii="Arial" w:eastAsia="Times New Roman" w:hAnsi="Arial" w:cs="Arial"/>
            <w:lang w:eastAsia="en-GB"/>
          </w:rPr>
          <w:id w:val="-1622522860"/>
          <w:citation/>
        </w:sdtPr>
        <w:sdtContent>
          <w:r w:rsidR="007355A3">
            <w:rPr>
              <w:rFonts w:ascii="Arial" w:eastAsia="Times New Roman" w:hAnsi="Arial" w:cs="Arial"/>
              <w:lang w:eastAsia="en-GB"/>
            </w:rPr>
            <w:fldChar w:fldCharType="begin"/>
          </w:r>
          <w:r w:rsidR="007355A3">
            <w:rPr>
              <w:rFonts w:ascii="Arial" w:eastAsia="Times New Roman" w:hAnsi="Arial" w:cs="Arial"/>
              <w:lang w:eastAsia="en-GB"/>
            </w:rPr>
            <w:instrText xml:space="preserve"> CITATION Kal19 \l 2057 </w:instrText>
          </w:r>
          <w:r w:rsidR="007355A3">
            <w:rPr>
              <w:rFonts w:ascii="Arial" w:eastAsia="Times New Roman" w:hAnsi="Arial" w:cs="Arial"/>
              <w:lang w:eastAsia="en-GB"/>
            </w:rPr>
            <w:fldChar w:fldCharType="separate"/>
          </w:r>
          <w:r w:rsidR="007355A3">
            <w:rPr>
              <w:rFonts w:ascii="Arial" w:eastAsia="Times New Roman" w:hAnsi="Arial" w:cs="Arial"/>
              <w:noProof/>
              <w:lang w:eastAsia="en-GB"/>
            </w:rPr>
            <w:t xml:space="preserve"> </w:t>
          </w:r>
          <w:r w:rsidR="007355A3" w:rsidRPr="007355A3">
            <w:rPr>
              <w:rFonts w:ascii="Arial" w:eastAsia="Times New Roman" w:hAnsi="Arial" w:cs="Arial"/>
              <w:noProof/>
              <w:lang w:eastAsia="en-GB"/>
            </w:rPr>
            <w:t>(Kalu, n.d.)</w:t>
          </w:r>
          <w:r w:rsidR="007355A3">
            <w:rPr>
              <w:rFonts w:ascii="Arial" w:eastAsia="Times New Roman" w:hAnsi="Arial" w:cs="Arial"/>
              <w:lang w:eastAsia="en-GB"/>
            </w:rPr>
            <w:fldChar w:fldCharType="end"/>
          </w:r>
        </w:sdtContent>
      </w:sdt>
    </w:p>
    <w:p w14:paraId="77957D9B" w14:textId="77777777" w:rsidR="00AB6CB2" w:rsidRPr="00AB6CB2" w:rsidRDefault="00AB6CB2" w:rsidP="00EA3640">
      <w:pPr>
        <w:spacing w:after="0" w:line="360" w:lineRule="auto"/>
        <w:jc w:val="both"/>
        <w:rPr>
          <w:rFonts w:ascii="Arial" w:eastAsia="Times New Roman" w:hAnsi="Arial" w:cs="Arial"/>
          <w:lang w:eastAsia="en-GB"/>
        </w:rPr>
      </w:pPr>
    </w:p>
    <w:p w14:paraId="3D008A43" w14:textId="045C7EBC"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"Connect with Parents Reminder Sign" was introduced due to covid 19. As </w:t>
      </w:r>
      <w:r w:rsidR="007355A3" w:rsidRPr="00AB6CB2">
        <w:rPr>
          <w:rFonts w:ascii="Arial" w:eastAsia="Times New Roman" w:hAnsi="Arial" w:cs="Arial"/>
          <w:lang w:eastAsia="en-GB"/>
        </w:rPr>
        <w:t>stated</w:t>
      </w:r>
      <w:r w:rsidRPr="00AB6CB2">
        <w:rPr>
          <w:rFonts w:ascii="Arial" w:eastAsia="Times New Roman" w:hAnsi="Arial" w:cs="Arial"/>
          <w:lang w:eastAsia="en-GB"/>
        </w:rPr>
        <w:t xml:space="preserve"> before</w:t>
      </w:r>
      <w:r w:rsidR="007355A3">
        <w:rPr>
          <w:rFonts w:ascii="Arial" w:eastAsia="Times New Roman" w:hAnsi="Arial" w:cs="Arial"/>
          <w:lang w:eastAsia="en-GB"/>
        </w:rPr>
        <w:t>,</w:t>
      </w:r>
      <w:r w:rsidRPr="00AB6CB2">
        <w:rPr>
          <w:rFonts w:ascii="Arial" w:eastAsia="Times New Roman" w:hAnsi="Arial" w:cs="Arial"/>
          <w:lang w:eastAsia="en-GB"/>
        </w:rPr>
        <w:t xml:space="preserve"> the foundation of tackling loneliness and isolation in older persons is communal life. But during the heat of covid 19</w:t>
      </w:r>
      <w:r w:rsidR="007355A3">
        <w:rPr>
          <w:rFonts w:ascii="Arial" w:eastAsia="Times New Roman" w:hAnsi="Arial" w:cs="Arial"/>
          <w:lang w:eastAsia="en-GB"/>
        </w:rPr>
        <w:t>,</w:t>
      </w:r>
      <w:r w:rsidRPr="00AB6CB2">
        <w:rPr>
          <w:rFonts w:ascii="Arial" w:eastAsia="Times New Roman" w:hAnsi="Arial" w:cs="Arial"/>
          <w:lang w:eastAsia="en-GB"/>
        </w:rPr>
        <w:t xml:space="preserve"> with the introduction of social distancing and restrictive measures, older persons interactions were limited. This led to loneliness and isolation. Concerned Nigerians globally use this means to assist clinicians to remind their patients to socially </w:t>
      </w:r>
      <w:r w:rsidR="007355A3">
        <w:rPr>
          <w:rFonts w:ascii="Arial" w:eastAsia="Times New Roman" w:hAnsi="Arial" w:cs="Arial"/>
          <w:lang w:eastAsia="en-GB"/>
        </w:rPr>
        <w:t>c</w:t>
      </w:r>
      <w:r w:rsidRPr="00AB6CB2">
        <w:rPr>
          <w:rFonts w:ascii="Arial" w:eastAsia="Times New Roman" w:hAnsi="Arial" w:cs="Arial"/>
          <w:lang w:eastAsia="en-GB"/>
        </w:rPr>
        <w:t>onnect with their parents and grandparents in Nigeria. </w:t>
      </w:r>
    </w:p>
    <w:p w14:paraId="1A8D98BF" w14:textId="77777777" w:rsidR="00AB6CB2" w:rsidRPr="00AB6CB2" w:rsidRDefault="00AB6CB2" w:rsidP="00EA3640">
      <w:pPr>
        <w:spacing w:after="0" w:line="360" w:lineRule="auto"/>
        <w:jc w:val="both"/>
        <w:rPr>
          <w:rFonts w:ascii="Arial" w:eastAsia="Times New Roman" w:hAnsi="Arial" w:cs="Arial"/>
          <w:lang w:eastAsia="en-GB"/>
        </w:rPr>
      </w:pPr>
    </w:p>
    <w:p w14:paraId="45299727" w14:textId="6FB4C0FC"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Alarm bell has been raised</w:t>
      </w:r>
      <w:r w:rsidR="00301117">
        <w:rPr>
          <w:rFonts w:ascii="Arial" w:eastAsia="Times New Roman" w:hAnsi="Arial" w:cs="Arial"/>
          <w:lang w:eastAsia="en-GB"/>
        </w:rPr>
        <w:t xml:space="preserve"> regarding</w:t>
      </w:r>
      <w:r w:rsidRPr="00AB6CB2">
        <w:rPr>
          <w:rFonts w:ascii="Arial" w:eastAsia="Times New Roman" w:hAnsi="Arial" w:cs="Arial"/>
          <w:lang w:eastAsia="en-GB"/>
        </w:rPr>
        <w:t xml:space="preserve"> ageing population. According to WHO</w:t>
      </w:r>
      <w:r w:rsidR="00301117">
        <w:rPr>
          <w:rFonts w:ascii="Arial" w:eastAsia="Times New Roman" w:hAnsi="Arial" w:cs="Arial"/>
          <w:lang w:eastAsia="en-GB"/>
        </w:rPr>
        <w:t>, “</w:t>
      </w:r>
      <w:r w:rsidR="00301117">
        <w:rPr>
          <w:rFonts w:ascii="Arial" w:hAnsi="Arial" w:cs="Arial"/>
          <w:color w:val="3C4245"/>
        </w:rPr>
        <w:t>By 2030, 1 in 6 people in the world will be aged 60 years or over. At this time the share of the population aged 60 years and over will increase from 1 billion in 2020 to 1.4 billion. By 2050, the world’s population of people aged 60 years and older will double (2.1 billion). The number of persons aged 80 years or older is expected to triple between 2020 and 2050 to reach 426 million</w:t>
      </w:r>
      <w:r w:rsidR="00301117">
        <w:rPr>
          <w:rFonts w:ascii="Arial" w:hAnsi="Arial" w:cs="Arial"/>
          <w:color w:val="3C4245"/>
        </w:rPr>
        <w:t>.”</w:t>
      </w:r>
      <w:sdt>
        <w:sdtPr>
          <w:rPr>
            <w:rFonts w:ascii="Arial" w:hAnsi="Arial" w:cs="Arial"/>
            <w:color w:val="3C4245"/>
          </w:rPr>
          <w:id w:val="766280174"/>
          <w:citation/>
        </w:sdtPr>
        <w:sdtContent>
          <w:r w:rsidR="00301117">
            <w:rPr>
              <w:rFonts w:ascii="Arial" w:hAnsi="Arial" w:cs="Arial"/>
              <w:color w:val="3C4245"/>
            </w:rPr>
            <w:fldChar w:fldCharType="begin"/>
          </w:r>
          <w:r w:rsidR="00301117">
            <w:rPr>
              <w:rFonts w:ascii="Arial" w:hAnsi="Arial" w:cs="Arial"/>
              <w:color w:val="3C4245"/>
            </w:rPr>
            <w:instrText xml:space="preserve"> CITATION WHO21 \l 2057 </w:instrText>
          </w:r>
          <w:r w:rsidR="00301117">
            <w:rPr>
              <w:rFonts w:ascii="Arial" w:hAnsi="Arial" w:cs="Arial"/>
              <w:color w:val="3C4245"/>
            </w:rPr>
            <w:fldChar w:fldCharType="separate"/>
          </w:r>
          <w:r w:rsidR="00301117">
            <w:rPr>
              <w:rFonts w:ascii="Arial" w:hAnsi="Arial" w:cs="Arial"/>
              <w:noProof/>
              <w:color w:val="3C4245"/>
            </w:rPr>
            <w:t xml:space="preserve"> </w:t>
          </w:r>
          <w:r w:rsidR="00301117" w:rsidRPr="00301117">
            <w:rPr>
              <w:rFonts w:ascii="Arial" w:hAnsi="Arial" w:cs="Arial"/>
              <w:noProof/>
              <w:color w:val="3C4245"/>
            </w:rPr>
            <w:t>(WHO, 2021)</w:t>
          </w:r>
          <w:r w:rsidR="00301117">
            <w:rPr>
              <w:rFonts w:ascii="Arial" w:hAnsi="Arial" w:cs="Arial"/>
              <w:color w:val="3C4245"/>
            </w:rPr>
            <w:fldChar w:fldCharType="end"/>
          </w:r>
        </w:sdtContent>
      </w:sdt>
      <w:r w:rsidR="00301117">
        <w:rPr>
          <w:rFonts w:ascii="Arial" w:hAnsi="Arial" w:cs="Arial"/>
          <w:color w:val="3C4245"/>
        </w:rPr>
        <w:t xml:space="preserve"> </w:t>
      </w:r>
    </w:p>
    <w:p w14:paraId="67987CBF" w14:textId="77777777" w:rsidR="00AB6CB2" w:rsidRPr="00AB6CB2" w:rsidRDefault="00AB6CB2" w:rsidP="00EA3640">
      <w:pPr>
        <w:spacing w:after="0" w:line="360" w:lineRule="auto"/>
        <w:jc w:val="both"/>
        <w:rPr>
          <w:rFonts w:ascii="Arial" w:eastAsia="Times New Roman" w:hAnsi="Arial" w:cs="Arial"/>
          <w:lang w:eastAsia="en-GB"/>
        </w:rPr>
      </w:pPr>
    </w:p>
    <w:p w14:paraId="5FF69376" w14:textId="5E68C17E"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But is anything being done to address the increasing ageing population? Currently WHO has introduced an initiative called "UN Decade of Healthy Ageing". It is an umbrella of governments, civil societies, international agencies, professionals, academia, the media and the private sector. Its objective </w:t>
      </w:r>
      <w:r w:rsidR="005D56C8">
        <w:rPr>
          <w:rFonts w:ascii="Arial" w:eastAsia="Times New Roman" w:hAnsi="Arial" w:cs="Arial"/>
          <w:lang w:eastAsia="en-GB"/>
        </w:rPr>
        <w:t>i</w:t>
      </w:r>
      <w:r w:rsidRPr="00AB6CB2">
        <w:rPr>
          <w:rFonts w:ascii="Arial" w:eastAsia="Times New Roman" w:hAnsi="Arial" w:cs="Arial"/>
          <w:lang w:eastAsia="en-GB"/>
        </w:rPr>
        <w:t>s to improve the lives of older people, their families and the communities they live in. Its goal is to ensure that older people globally can reach their potential in dignity and equality and in a healthy environment with</w:t>
      </w:r>
      <w:r w:rsidR="005D56C8">
        <w:rPr>
          <w:rFonts w:ascii="Arial" w:eastAsia="Times New Roman" w:hAnsi="Arial" w:cs="Arial"/>
          <w:lang w:eastAsia="en-GB"/>
        </w:rPr>
        <w:t xml:space="preserve"> not only</w:t>
      </w:r>
      <w:r w:rsidRPr="00AB6CB2">
        <w:rPr>
          <w:rFonts w:ascii="Arial" w:eastAsia="Times New Roman" w:hAnsi="Arial" w:cs="Arial"/>
          <w:lang w:eastAsia="en-GB"/>
        </w:rPr>
        <w:t xml:space="preserve"> action </w:t>
      </w:r>
      <w:r w:rsidR="005D56C8">
        <w:rPr>
          <w:rFonts w:ascii="Arial" w:eastAsia="Times New Roman" w:hAnsi="Arial" w:cs="Arial"/>
          <w:lang w:eastAsia="en-GB"/>
        </w:rPr>
        <w:t>but</w:t>
      </w:r>
      <w:r w:rsidRPr="00AB6CB2">
        <w:rPr>
          <w:rFonts w:ascii="Arial" w:eastAsia="Times New Roman" w:hAnsi="Arial" w:cs="Arial"/>
          <w:lang w:eastAsia="en-GB"/>
        </w:rPr>
        <w:t xml:space="preserve"> our thought about age and ageing. </w:t>
      </w:r>
    </w:p>
    <w:p w14:paraId="1183FB2C" w14:textId="77777777" w:rsidR="00AB6CB2" w:rsidRPr="00AB6CB2" w:rsidRDefault="00AB6CB2" w:rsidP="00EA3640">
      <w:pPr>
        <w:spacing w:after="0" w:line="360" w:lineRule="auto"/>
        <w:jc w:val="both"/>
        <w:rPr>
          <w:rFonts w:ascii="Arial" w:eastAsia="Times New Roman" w:hAnsi="Arial" w:cs="Arial"/>
          <w:lang w:eastAsia="en-GB"/>
        </w:rPr>
      </w:pPr>
    </w:p>
    <w:p w14:paraId="0F4790A4"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The organisation's four areas of action to address are:</w:t>
      </w:r>
    </w:p>
    <w:p w14:paraId="4784AC42" w14:textId="77777777" w:rsidR="00AB6CB2" w:rsidRPr="00AB6CB2" w:rsidRDefault="00AB6CB2" w:rsidP="00EA3640">
      <w:pPr>
        <w:numPr>
          <w:ilvl w:val="0"/>
          <w:numId w:val="10"/>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Age-friendly environment s</w:t>
      </w:r>
    </w:p>
    <w:p w14:paraId="47D14129" w14:textId="77777777" w:rsidR="00AB6CB2" w:rsidRPr="00AB6CB2" w:rsidRDefault="00AB6CB2" w:rsidP="00EA3640">
      <w:pPr>
        <w:numPr>
          <w:ilvl w:val="0"/>
          <w:numId w:val="10"/>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Combating ageism </w:t>
      </w:r>
    </w:p>
    <w:p w14:paraId="41BD8BED" w14:textId="77777777" w:rsidR="00AB6CB2" w:rsidRPr="00AB6CB2" w:rsidRDefault="00AB6CB2" w:rsidP="00EA3640">
      <w:pPr>
        <w:numPr>
          <w:ilvl w:val="0"/>
          <w:numId w:val="10"/>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Integrated care</w:t>
      </w:r>
    </w:p>
    <w:p w14:paraId="1FADC842" w14:textId="77777777" w:rsidR="00AB6CB2" w:rsidRPr="00AB6CB2" w:rsidRDefault="00AB6CB2" w:rsidP="00EA3640">
      <w:pPr>
        <w:numPr>
          <w:ilvl w:val="0"/>
          <w:numId w:val="10"/>
        </w:numPr>
        <w:spacing w:before="100" w:beforeAutospacing="1" w:after="100" w:afterAutospacing="1" w:line="360" w:lineRule="auto"/>
        <w:jc w:val="both"/>
        <w:rPr>
          <w:rFonts w:ascii="Arial" w:eastAsia="Times New Roman" w:hAnsi="Arial" w:cs="Arial"/>
          <w:lang w:eastAsia="en-GB"/>
        </w:rPr>
      </w:pPr>
      <w:r w:rsidRPr="00AB6CB2">
        <w:rPr>
          <w:rFonts w:ascii="Arial" w:eastAsia="Times New Roman" w:hAnsi="Arial" w:cs="Arial"/>
          <w:lang w:eastAsia="en-GB"/>
        </w:rPr>
        <w:t>Long-term.</w:t>
      </w:r>
    </w:p>
    <w:p w14:paraId="68E8588D" w14:textId="196F70DE"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Nationally in</w:t>
      </w:r>
      <w:r w:rsidR="005D56C8">
        <w:rPr>
          <w:rFonts w:ascii="Arial" w:eastAsia="Times New Roman" w:hAnsi="Arial" w:cs="Arial"/>
          <w:lang w:eastAsia="en-GB"/>
        </w:rPr>
        <w:t xml:space="preserve"> UK</w:t>
      </w:r>
      <w:r w:rsidRPr="00AB6CB2">
        <w:rPr>
          <w:rFonts w:ascii="Arial" w:eastAsia="Times New Roman" w:hAnsi="Arial" w:cs="Arial"/>
          <w:lang w:eastAsia="en-GB"/>
        </w:rPr>
        <w:t>, Tackling Loneliness Network is still the current initiative at the forefront of tackling loneliness and isolation.</w:t>
      </w:r>
      <w:r w:rsidR="009B58A5">
        <w:rPr>
          <w:rFonts w:ascii="Arial" w:eastAsia="Times New Roman" w:hAnsi="Arial" w:cs="Arial"/>
          <w:lang w:eastAsia="en-GB"/>
        </w:rPr>
        <w:t xml:space="preserve"> Organisations like age concern, ageing society, ocean, life long are in the network.</w:t>
      </w:r>
      <w:r w:rsidRPr="00AB6CB2">
        <w:rPr>
          <w:rFonts w:ascii="Arial" w:eastAsia="Times New Roman" w:hAnsi="Arial" w:cs="Arial"/>
          <w:lang w:eastAsia="en-GB"/>
        </w:rPr>
        <w:t xml:space="preserve"> Its aim is to recognise the role everyone of can play in making a </w:t>
      </w:r>
      <w:r w:rsidRPr="00AB6CB2">
        <w:rPr>
          <w:rFonts w:ascii="Arial" w:eastAsia="Times New Roman" w:hAnsi="Arial" w:cs="Arial"/>
          <w:lang w:eastAsia="en-GB"/>
        </w:rPr>
        <w:lastRenderedPageBreak/>
        <w:t>difference by reaching out to others through championing the role of volunteering. It also financially supports local groups that provide opportunities for people to connect. </w:t>
      </w:r>
    </w:p>
    <w:p w14:paraId="349A0B7D" w14:textId="77777777" w:rsidR="00AB6CB2" w:rsidRPr="00AB6CB2" w:rsidRDefault="00AB6CB2" w:rsidP="00EA3640">
      <w:pPr>
        <w:spacing w:after="0" w:line="360" w:lineRule="auto"/>
        <w:jc w:val="both"/>
        <w:rPr>
          <w:rFonts w:ascii="Arial" w:eastAsia="Times New Roman" w:hAnsi="Arial" w:cs="Arial"/>
          <w:lang w:eastAsia="en-GB"/>
        </w:rPr>
      </w:pPr>
    </w:p>
    <w:p w14:paraId="24CA797D" w14:textId="77777777" w:rsidR="00A96439" w:rsidRDefault="009B58A5" w:rsidP="00EA3640">
      <w:pPr>
        <w:spacing w:after="0" w:line="360" w:lineRule="auto"/>
        <w:jc w:val="both"/>
        <w:rPr>
          <w:rFonts w:ascii="Arial" w:eastAsia="Times New Roman" w:hAnsi="Arial" w:cs="Arial"/>
          <w:lang w:eastAsia="en-GB"/>
        </w:rPr>
      </w:pPr>
      <w:r>
        <w:rPr>
          <w:rFonts w:ascii="Arial" w:eastAsia="Times New Roman" w:hAnsi="Arial" w:cs="Arial"/>
          <w:lang w:eastAsia="en-GB"/>
        </w:rPr>
        <w:t xml:space="preserve">Locally, there are many different working create awareness of loneliness and isolation. Some of uses telephone call to talk vulnerable </w:t>
      </w:r>
      <w:r w:rsidR="00A96439">
        <w:rPr>
          <w:rFonts w:ascii="Arial" w:eastAsia="Times New Roman" w:hAnsi="Arial" w:cs="Arial"/>
          <w:lang w:eastAsia="en-GB"/>
        </w:rPr>
        <w:t>elderly persons.</w:t>
      </w:r>
    </w:p>
    <w:p w14:paraId="45DFA5C4" w14:textId="77777777" w:rsidR="00A96439" w:rsidRDefault="00A96439" w:rsidP="00EA3640">
      <w:pPr>
        <w:spacing w:after="0" w:line="360" w:lineRule="auto"/>
        <w:jc w:val="both"/>
        <w:rPr>
          <w:rFonts w:ascii="Arial" w:eastAsia="Times New Roman" w:hAnsi="Arial" w:cs="Arial"/>
          <w:lang w:eastAsia="en-GB"/>
        </w:rPr>
      </w:pPr>
    </w:p>
    <w:p w14:paraId="14B79454" w14:textId="4956D34F" w:rsidR="00AB6CB2" w:rsidRPr="00AB6CB2" w:rsidRDefault="00A96439" w:rsidP="00EA3640">
      <w:pPr>
        <w:spacing w:after="0" w:line="360" w:lineRule="auto"/>
        <w:jc w:val="both"/>
        <w:rPr>
          <w:rFonts w:ascii="Arial" w:eastAsia="Times New Roman" w:hAnsi="Arial" w:cs="Arial"/>
          <w:lang w:eastAsia="en-GB"/>
        </w:rPr>
      </w:pPr>
      <w:r>
        <w:rPr>
          <w:rFonts w:ascii="Arial" w:eastAsia="Times New Roman" w:hAnsi="Arial" w:cs="Arial"/>
          <w:lang w:eastAsia="en-GB"/>
        </w:rPr>
        <w:t>In Nigeria there are no available information on any global, national or local organisation working to support the elderly persons.</w:t>
      </w:r>
      <w:r w:rsidR="00AB6CB2" w:rsidRPr="00AB6CB2">
        <w:rPr>
          <w:rFonts w:ascii="Arial" w:eastAsia="Times New Roman" w:hAnsi="Arial" w:cs="Arial"/>
          <w:lang w:eastAsia="en-GB"/>
        </w:rPr>
        <w:t> </w:t>
      </w:r>
    </w:p>
    <w:p w14:paraId="61C20CCA" w14:textId="77777777" w:rsidR="00AB6CB2" w:rsidRPr="00AB6CB2" w:rsidRDefault="00AB6CB2" w:rsidP="00EA3640">
      <w:pPr>
        <w:spacing w:after="0" w:line="360" w:lineRule="auto"/>
        <w:jc w:val="both"/>
        <w:rPr>
          <w:rFonts w:ascii="Arial" w:eastAsia="Times New Roman" w:hAnsi="Arial" w:cs="Arial"/>
          <w:lang w:eastAsia="en-GB"/>
        </w:rPr>
      </w:pPr>
    </w:p>
    <w:p w14:paraId="6C719D03"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b/>
          <w:bCs/>
          <w:lang w:eastAsia="en-GB"/>
        </w:rPr>
        <w:t>Future of elderly care</w:t>
      </w:r>
    </w:p>
    <w:p w14:paraId="5DA1710D" w14:textId="77777777" w:rsidR="00AB6CB2" w:rsidRPr="00AB6CB2" w:rsidRDefault="00AB6CB2" w:rsidP="00EA3640">
      <w:pPr>
        <w:spacing w:after="0" w:line="360" w:lineRule="auto"/>
        <w:jc w:val="both"/>
        <w:rPr>
          <w:rFonts w:ascii="Arial" w:eastAsia="Times New Roman" w:hAnsi="Arial" w:cs="Arial"/>
          <w:lang w:eastAsia="en-GB"/>
        </w:rPr>
      </w:pPr>
    </w:p>
    <w:p w14:paraId="157AEE65" w14:textId="0761F5FC"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In an article</w:t>
      </w:r>
      <w:r w:rsidR="00A96439">
        <w:rPr>
          <w:rFonts w:ascii="Arial" w:eastAsia="Times New Roman" w:hAnsi="Arial" w:cs="Arial"/>
          <w:lang w:eastAsia="en-GB"/>
        </w:rPr>
        <w:t xml:space="preserve"> titled </w:t>
      </w:r>
      <w:r w:rsidR="00A41419">
        <w:rPr>
          <w:rFonts w:ascii="Arial" w:eastAsia="Times New Roman" w:hAnsi="Arial" w:cs="Arial"/>
          <w:lang w:eastAsia="en-GB"/>
        </w:rPr>
        <w:t>“</w:t>
      </w:r>
      <w:r w:rsidR="00A41419" w:rsidRPr="00A41419">
        <w:rPr>
          <w:rFonts w:ascii="Arial" w:eastAsia="Times New Roman" w:hAnsi="Arial" w:cs="Arial"/>
          <w:lang w:eastAsia="en-GB"/>
        </w:rPr>
        <w:t>Future care for older people in general practice: paradigm shifts are needed</w:t>
      </w:r>
      <w:r w:rsidR="00A41419">
        <w:rPr>
          <w:rFonts w:ascii="Arial" w:eastAsia="Times New Roman" w:hAnsi="Arial" w:cs="Arial"/>
          <w:lang w:eastAsia="en-GB"/>
        </w:rPr>
        <w:t xml:space="preserve">” </w:t>
      </w:r>
      <w:r w:rsidRPr="00AB6CB2">
        <w:rPr>
          <w:rFonts w:ascii="Arial" w:eastAsia="Times New Roman" w:hAnsi="Arial" w:cs="Arial"/>
          <w:lang w:eastAsia="en-GB"/>
        </w:rPr>
        <w:t>Niek and Marieke stated that healthy ageing should be promoted and facilitated through provision of personalised, integrated care within a personal relationship.  In addition</w:t>
      </w:r>
      <w:r w:rsidR="00A41419">
        <w:rPr>
          <w:rFonts w:ascii="Arial" w:eastAsia="Times New Roman" w:hAnsi="Arial" w:cs="Arial"/>
          <w:lang w:eastAsia="en-GB"/>
        </w:rPr>
        <w:t>,</w:t>
      </w:r>
      <w:r w:rsidRPr="00AB6CB2">
        <w:rPr>
          <w:rFonts w:ascii="Arial" w:eastAsia="Times New Roman" w:hAnsi="Arial" w:cs="Arial"/>
          <w:lang w:eastAsia="en-GB"/>
        </w:rPr>
        <w:t xml:space="preserve"> it is important we adapt our way of working to the needs of the ageing individuals. </w:t>
      </w:r>
      <w:sdt>
        <w:sdtPr>
          <w:rPr>
            <w:rFonts w:ascii="Arial" w:eastAsia="Times New Roman" w:hAnsi="Arial" w:cs="Arial"/>
            <w:lang w:eastAsia="en-GB"/>
          </w:rPr>
          <w:id w:val="803656011"/>
          <w:citation/>
        </w:sdtPr>
        <w:sdtContent>
          <w:r w:rsidR="00A41419">
            <w:rPr>
              <w:rFonts w:ascii="Arial" w:eastAsia="Times New Roman" w:hAnsi="Arial" w:cs="Arial"/>
              <w:lang w:eastAsia="en-GB"/>
            </w:rPr>
            <w:fldChar w:fldCharType="begin"/>
          </w:r>
          <w:r w:rsidR="00A41419">
            <w:rPr>
              <w:rFonts w:ascii="Arial" w:eastAsia="Times New Roman" w:hAnsi="Arial" w:cs="Arial"/>
              <w:lang w:eastAsia="en-GB"/>
            </w:rPr>
            <w:instrText xml:space="preserve"> CITATION Sch17 \l 2057 </w:instrText>
          </w:r>
          <w:r w:rsidR="00A41419">
            <w:rPr>
              <w:rFonts w:ascii="Arial" w:eastAsia="Times New Roman" w:hAnsi="Arial" w:cs="Arial"/>
              <w:lang w:eastAsia="en-GB"/>
            </w:rPr>
            <w:fldChar w:fldCharType="separate"/>
          </w:r>
          <w:r w:rsidR="00A41419" w:rsidRPr="00A41419">
            <w:rPr>
              <w:rFonts w:ascii="Arial" w:eastAsia="Times New Roman" w:hAnsi="Arial" w:cs="Arial"/>
              <w:noProof/>
              <w:lang w:eastAsia="en-GB"/>
            </w:rPr>
            <w:t>(Schuurmans, 2017)</w:t>
          </w:r>
          <w:r w:rsidR="00A41419">
            <w:rPr>
              <w:rFonts w:ascii="Arial" w:eastAsia="Times New Roman" w:hAnsi="Arial" w:cs="Arial"/>
              <w:lang w:eastAsia="en-GB"/>
            </w:rPr>
            <w:fldChar w:fldCharType="end"/>
          </w:r>
        </w:sdtContent>
      </w:sdt>
      <w:r w:rsidR="00A41419">
        <w:rPr>
          <w:rFonts w:ascii="Arial" w:eastAsia="Times New Roman" w:hAnsi="Arial" w:cs="Arial"/>
          <w:lang w:eastAsia="en-GB"/>
        </w:rPr>
        <w:t xml:space="preserve"> </w:t>
      </w:r>
      <w:r w:rsidRPr="00AB6CB2">
        <w:rPr>
          <w:rFonts w:ascii="Arial" w:eastAsia="Times New Roman" w:hAnsi="Arial" w:cs="Arial"/>
          <w:lang w:eastAsia="en-GB"/>
        </w:rPr>
        <w:t>Future of older persons care should fundamentally be based on person centred approach.  It should be conceptualised in conjunction with the individual and or the relations. Future older persons'</w:t>
      </w:r>
      <w:r w:rsidR="00A41419">
        <w:rPr>
          <w:rFonts w:ascii="Arial" w:eastAsia="Times New Roman" w:hAnsi="Arial" w:cs="Arial"/>
          <w:lang w:eastAsia="en-GB"/>
        </w:rPr>
        <w:t xml:space="preserve"> care</w:t>
      </w:r>
      <w:r w:rsidRPr="00AB6CB2">
        <w:rPr>
          <w:rFonts w:ascii="Arial" w:eastAsia="Times New Roman" w:hAnsi="Arial" w:cs="Arial"/>
          <w:lang w:eastAsia="en-GB"/>
        </w:rPr>
        <w:t xml:space="preserve"> should be focused on capacity to adapt and self manag</w:t>
      </w:r>
      <w:r w:rsidR="00A41419">
        <w:rPr>
          <w:rFonts w:ascii="Arial" w:eastAsia="Times New Roman" w:hAnsi="Arial" w:cs="Arial"/>
          <w:lang w:eastAsia="en-GB"/>
        </w:rPr>
        <w:t>ing</w:t>
      </w:r>
      <w:r w:rsidRPr="00AB6CB2">
        <w:rPr>
          <w:rFonts w:ascii="Arial" w:eastAsia="Times New Roman" w:hAnsi="Arial" w:cs="Arial"/>
          <w:lang w:eastAsia="en-GB"/>
        </w:rPr>
        <w:t>. Instead of reactive, proactive care should be embraced. Also attention should be on older persons at the risk of losing natural capacity. </w:t>
      </w:r>
    </w:p>
    <w:p w14:paraId="621B13C8" w14:textId="6B6A911F"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w:t>
      </w:r>
    </w:p>
    <w:p w14:paraId="43D2BDD7" w14:textId="0715B17A" w:rsidR="00AB6CB2" w:rsidRPr="00AB6CB2" w:rsidRDefault="00AB6CB2" w:rsidP="00EA3640">
      <w:pPr>
        <w:spacing w:line="360" w:lineRule="auto"/>
        <w:jc w:val="both"/>
        <w:rPr>
          <w:rFonts w:ascii="Arial" w:eastAsia="Times New Roman" w:hAnsi="Arial" w:cs="Arial"/>
          <w:lang w:eastAsia="en-GB"/>
        </w:rPr>
      </w:pPr>
      <w:r w:rsidRPr="00AB6CB2">
        <w:rPr>
          <w:rFonts w:ascii="Arial" w:eastAsia="Times New Roman" w:hAnsi="Arial" w:cs="Arial"/>
          <w:lang w:eastAsia="en-GB"/>
        </w:rPr>
        <w:t xml:space="preserve">According to skillsforcare.org there has been increase in care job vacancies. During 2020/21 period an average of 105000 care jobs were daily advertised. This shortage of care workers obviously will exacerbate the loneliness and isolation of older persons. This brings in the issue of artificial intelligence in health and social care field.  Can artificial intelligence support or replace care workers looking after vulnerable lonely and isolated older persons. According to  </w:t>
      </w:r>
      <w:sdt>
        <w:sdtPr>
          <w:rPr>
            <w:rFonts w:ascii="Arial" w:eastAsia="Times New Roman" w:hAnsi="Arial" w:cs="Arial"/>
            <w:lang w:eastAsia="en-GB"/>
          </w:rPr>
          <w:id w:val="381757168"/>
          <w:citation/>
        </w:sdtPr>
        <w:sdtContent>
          <w:r w:rsidR="000E61BB">
            <w:rPr>
              <w:rFonts w:ascii="Arial" w:eastAsia="Times New Roman" w:hAnsi="Arial" w:cs="Arial"/>
              <w:lang w:eastAsia="en-GB"/>
            </w:rPr>
            <w:fldChar w:fldCharType="begin"/>
          </w:r>
          <w:r w:rsidR="000E61BB">
            <w:rPr>
              <w:rFonts w:ascii="Arial" w:eastAsia="Times New Roman" w:hAnsi="Arial" w:cs="Arial"/>
              <w:lang w:eastAsia="en-GB"/>
            </w:rPr>
            <w:instrText xml:space="preserve"> CITATION Mes18 \l 2057 </w:instrText>
          </w:r>
          <w:r w:rsidR="000E61BB">
            <w:rPr>
              <w:rFonts w:ascii="Arial" w:eastAsia="Times New Roman" w:hAnsi="Arial" w:cs="Arial"/>
              <w:lang w:eastAsia="en-GB"/>
            </w:rPr>
            <w:fldChar w:fldCharType="separate"/>
          </w:r>
          <w:r w:rsidR="000E61BB" w:rsidRPr="000E61BB">
            <w:rPr>
              <w:rFonts w:ascii="Arial" w:eastAsia="Times New Roman" w:hAnsi="Arial" w:cs="Arial"/>
              <w:noProof/>
              <w:lang w:eastAsia="en-GB"/>
            </w:rPr>
            <w:t>(Meskó, 2018)</w:t>
          </w:r>
          <w:r w:rsidR="000E61BB">
            <w:rPr>
              <w:rFonts w:ascii="Arial" w:eastAsia="Times New Roman" w:hAnsi="Arial" w:cs="Arial"/>
              <w:lang w:eastAsia="en-GB"/>
            </w:rPr>
            <w:fldChar w:fldCharType="end"/>
          </w:r>
        </w:sdtContent>
      </w:sdt>
      <w:r w:rsidRPr="00AB6CB2">
        <w:rPr>
          <w:rFonts w:ascii="Arial" w:eastAsia="Times New Roman" w:hAnsi="Arial" w:cs="Arial"/>
          <w:lang w:eastAsia="en-GB"/>
        </w:rPr>
        <w:t xml:space="preserve"> it was suggested that "artificial intelligence has the potential to ease the human resources crises in healthcare." Artificial can be used to diagnose and treat illness. Who has also stated that "Artificial intelligence technologies have the potential to improve older people's health and well-being, but only if ageism is eliminated from their design, implementation, and use."</w:t>
      </w:r>
      <w:r w:rsidR="000E61BB">
        <w:rPr>
          <w:rFonts w:ascii="Arial" w:eastAsia="Times New Roman" w:hAnsi="Arial" w:cs="Arial"/>
          <w:lang w:eastAsia="en-GB"/>
        </w:rPr>
        <w:t xml:space="preserve"> </w:t>
      </w:r>
      <w:sdt>
        <w:sdtPr>
          <w:rPr>
            <w:rFonts w:ascii="Arial" w:eastAsia="Times New Roman" w:hAnsi="Arial" w:cs="Arial"/>
            <w:lang w:eastAsia="en-GB"/>
          </w:rPr>
          <w:id w:val="-461117874"/>
          <w:citation/>
        </w:sdtPr>
        <w:sdtContent>
          <w:r w:rsidR="000E61BB">
            <w:rPr>
              <w:rFonts w:ascii="Arial" w:eastAsia="Times New Roman" w:hAnsi="Arial" w:cs="Arial"/>
              <w:lang w:eastAsia="en-GB"/>
            </w:rPr>
            <w:fldChar w:fldCharType="begin"/>
          </w:r>
          <w:r w:rsidR="000E61BB">
            <w:rPr>
              <w:rFonts w:ascii="Arial" w:eastAsia="Times New Roman" w:hAnsi="Arial" w:cs="Arial"/>
              <w:lang w:eastAsia="en-GB"/>
            </w:rPr>
            <w:instrText xml:space="preserve"> CITATION Mes18 \l 2057 </w:instrText>
          </w:r>
          <w:r w:rsidR="000E61BB">
            <w:rPr>
              <w:rFonts w:ascii="Arial" w:eastAsia="Times New Roman" w:hAnsi="Arial" w:cs="Arial"/>
              <w:lang w:eastAsia="en-GB"/>
            </w:rPr>
            <w:fldChar w:fldCharType="separate"/>
          </w:r>
          <w:r w:rsidR="000E61BB" w:rsidRPr="000E61BB">
            <w:rPr>
              <w:rFonts w:ascii="Arial" w:eastAsia="Times New Roman" w:hAnsi="Arial" w:cs="Arial"/>
              <w:noProof/>
              <w:lang w:eastAsia="en-GB"/>
            </w:rPr>
            <w:t>(Meskó, 2018)</w:t>
          </w:r>
          <w:r w:rsidR="000E61BB">
            <w:rPr>
              <w:rFonts w:ascii="Arial" w:eastAsia="Times New Roman" w:hAnsi="Arial" w:cs="Arial"/>
              <w:lang w:eastAsia="en-GB"/>
            </w:rPr>
            <w:fldChar w:fldCharType="end"/>
          </w:r>
        </w:sdtContent>
      </w:sdt>
    </w:p>
    <w:p w14:paraId="06C9C750" w14:textId="77777777" w:rsidR="00AB6CB2" w:rsidRPr="00AB6CB2" w:rsidRDefault="00AB6CB2" w:rsidP="00EA3640">
      <w:pPr>
        <w:spacing w:after="0" w:line="360" w:lineRule="auto"/>
        <w:jc w:val="both"/>
        <w:rPr>
          <w:rFonts w:ascii="Arial" w:eastAsia="Times New Roman" w:hAnsi="Arial" w:cs="Arial"/>
          <w:lang w:eastAsia="en-GB"/>
        </w:rPr>
      </w:pPr>
    </w:p>
    <w:p w14:paraId="05EFF240" w14:textId="77777777" w:rsidR="00AB6CB2" w:rsidRP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Recommendations </w:t>
      </w:r>
    </w:p>
    <w:p w14:paraId="612D3ED7" w14:textId="77777777" w:rsidR="00AB6CB2" w:rsidRPr="00AB6CB2" w:rsidRDefault="00AB6CB2" w:rsidP="00EA3640">
      <w:pPr>
        <w:spacing w:after="0" w:line="360" w:lineRule="auto"/>
        <w:jc w:val="both"/>
        <w:rPr>
          <w:rFonts w:ascii="Arial" w:eastAsia="Times New Roman" w:hAnsi="Arial" w:cs="Arial"/>
          <w:lang w:eastAsia="en-GB"/>
        </w:rPr>
      </w:pPr>
    </w:p>
    <w:p w14:paraId="1FD0A3C9" w14:textId="54AB5D64" w:rsidR="00AB6CB2" w:rsidRDefault="00AB6CB2" w:rsidP="00EA3640">
      <w:pPr>
        <w:spacing w:after="0" w:line="360" w:lineRule="auto"/>
        <w:jc w:val="both"/>
        <w:rPr>
          <w:rFonts w:ascii="Arial" w:eastAsia="Times New Roman" w:hAnsi="Arial" w:cs="Arial"/>
          <w:lang w:eastAsia="en-GB"/>
        </w:rPr>
      </w:pPr>
      <w:r w:rsidRPr="00AB6CB2">
        <w:rPr>
          <w:rFonts w:ascii="Arial" w:eastAsia="Times New Roman" w:hAnsi="Arial" w:cs="Arial"/>
          <w:lang w:eastAsia="en-GB"/>
        </w:rPr>
        <w:t xml:space="preserve">Despite enormous wealth at the disposal of </w:t>
      </w:r>
      <w:r w:rsidR="000E61BB">
        <w:rPr>
          <w:rFonts w:ascii="Arial" w:eastAsia="Times New Roman" w:hAnsi="Arial" w:cs="Arial"/>
          <w:lang w:eastAsia="en-GB"/>
        </w:rPr>
        <w:t>UK</w:t>
      </w:r>
      <w:r w:rsidRPr="00AB6CB2">
        <w:rPr>
          <w:rFonts w:ascii="Arial" w:eastAsia="Times New Roman" w:hAnsi="Arial" w:cs="Arial"/>
          <w:lang w:eastAsia="en-GB"/>
        </w:rPr>
        <w:t xml:space="preserve"> government, unfortunately loneliness and isolation are still rife. As this report is about comparing </w:t>
      </w:r>
      <w:r w:rsidR="000E61BB">
        <w:rPr>
          <w:rFonts w:ascii="Arial" w:eastAsia="Times New Roman" w:hAnsi="Arial" w:cs="Arial"/>
          <w:lang w:eastAsia="en-GB"/>
        </w:rPr>
        <w:t>UK</w:t>
      </w:r>
      <w:r w:rsidRPr="00AB6CB2">
        <w:rPr>
          <w:rFonts w:ascii="Arial" w:eastAsia="Times New Roman" w:hAnsi="Arial" w:cs="Arial"/>
          <w:lang w:eastAsia="en-GB"/>
        </w:rPr>
        <w:t xml:space="preserve"> with Nigeria, the question is why is </w:t>
      </w:r>
      <w:r w:rsidRPr="00AB6CB2">
        <w:rPr>
          <w:rFonts w:ascii="Arial" w:eastAsia="Times New Roman" w:hAnsi="Arial" w:cs="Arial"/>
          <w:lang w:eastAsia="en-GB"/>
        </w:rPr>
        <w:lastRenderedPageBreak/>
        <w:t xml:space="preserve">that the problem of loneliness is minimal in Nigeria. I recommend that more should be done to educate the public that loneliness and isolation are conditions. The culture and value system should be looked into. If communal way of living makes loneliness almost unheard of in Nigeria, </w:t>
      </w:r>
      <w:r w:rsidR="000E61BB">
        <w:rPr>
          <w:rFonts w:ascii="Arial" w:eastAsia="Times New Roman" w:hAnsi="Arial" w:cs="Arial"/>
          <w:lang w:eastAsia="en-GB"/>
        </w:rPr>
        <w:t>UK</w:t>
      </w:r>
      <w:r w:rsidRPr="00AB6CB2">
        <w:rPr>
          <w:rFonts w:ascii="Arial" w:eastAsia="Times New Roman" w:hAnsi="Arial" w:cs="Arial"/>
          <w:lang w:eastAsia="en-GB"/>
        </w:rPr>
        <w:t xml:space="preserve"> government should come up with ideas on how communal living ideal </w:t>
      </w:r>
      <w:r w:rsidR="000E61BB">
        <w:rPr>
          <w:rFonts w:ascii="Arial" w:eastAsia="Times New Roman" w:hAnsi="Arial" w:cs="Arial"/>
          <w:lang w:eastAsia="en-GB"/>
        </w:rPr>
        <w:t>should be introduced</w:t>
      </w:r>
      <w:r w:rsidRPr="00AB6CB2">
        <w:rPr>
          <w:rFonts w:ascii="Arial" w:eastAsia="Times New Roman" w:hAnsi="Arial" w:cs="Arial"/>
          <w:lang w:eastAsia="en-GB"/>
        </w:rPr>
        <w:t xml:space="preserve">. </w:t>
      </w:r>
      <w:r w:rsidR="000E61BB">
        <w:rPr>
          <w:rFonts w:ascii="Arial" w:eastAsia="Times New Roman" w:hAnsi="Arial" w:cs="Arial"/>
          <w:lang w:eastAsia="en-GB"/>
        </w:rPr>
        <w:t xml:space="preserve">It might look like a </w:t>
      </w:r>
      <w:r w:rsidR="00370481">
        <w:rPr>
          <w:rFonts w:ascii="Arial" w:eastAsia="Times New Roman" w:hAnsi="Arial" w:cs="Arial"/>
          <w:lang w:eastAsia="en-GB"/>
        </w:rPr>
        <w:t xml:space="preserve">bitter </w:t>
      </w:r>
      <w:r w:rsidR="000E61BB">
        <w:rPr>
          <w:rFonts w:ascii="Arial" w:eastAsia="Times New Roman" w:hAnsi="Arial" w:cs="Arial"/>
          <w:lang w:eastAsia="en-GB"/>
        </w:rPr>
        <w:t>pill to swallow</w:t>
      </w:r>
      <w:r w:rsidR="00370481">
        <w:rPr>
          <w:rFonts w:ascii="Arial" w:eastAsia="Times New Roman" w:hAnsi="Arial" w:cs="Arial"/>
          <w:lang w:eastAsia="en-GB"/>
        </w:rPr>
        <w:t xml:space="preserve"> but have a closer look at the communal ways of living, religious belief is the order of the day and it is satisfying. This is completely absent in UK. </w:t>
      </w:r>
      <w:r w:rsidRPr="00AB6CB2">
        <w:rPr>
          <w:rFonts w:ascii="Arial" w:eastAsia="Times New Roman" w:hAnsi="Arial" w:cs="Arial"/>
          <w:lang w:eastAsia="en-GB"/>
        </w:rPr>
        <w:t> </w:t>
      </w:r>
      <w:r w:rsidR="004C4B65">
        <w:rPr>
          <w:rFonts w:ascii="Arial" w:eastAsia="Times New Roman" w:hAnsi="Arial" w:cs="Arial"/>
          <w:lang w:eastAsia="en-GB"/>
        </w:rPr>
        <w:t>I recommend as well that Nigeria should embark on documenting data about loneliness and isolation as it is possible that the true is not revealed.</w:t>
      </w:r>
    </w:p>
    <w:p w14:paraId="4D2AA263" w14:textId="77A4A0BB" w:rsidR="004C4B65" w:rsidRDefault="004C4B65" w:rsidP="00EA3640">
      <w:pPr>
        <w:spacing w:after="0" w:line="360" w:lineRule="auto"/>
        <w:jc w:val="both"/>
        <w:rPr>
          <w:rFonts w:ascii="Arial" w:eastAsia="Times New Roman" w:hAnsi="Arial" w:cs="Arial"/>
          <w:lang w:eastAsia="en-GB"/>
        </w:rPr>
      </w:pPr>
    </w:p>
    <w:p w14:paraId="01B70DF0" w14:textId="669E6828" w:rsidR="004C4B65" w:rsidRDefault="004C4B65" w:rsidP="00EA3640">
      <w:pPr>
        <w:spacing w:after="0" w:line="360" w:lineRule="auto"/>
        <w:jc w:val="both"/>
        <w:rPr>
          <w:rFonts w:ascii="Arial" w:eastAsia="Times New Roman" w:hAnsi="Arial" w:cs="Arial"/>
          <w:lang w:eastAsia="en-GB"/>
        </w:rPr>
      </w:pPr>
    </w:p>
    <w:p w14:paraId="660EBAAC" w14:textId="2A3309A9" w:rsidR="004C4B65" w:rsidRDefault="004C4B65" w:rsidP="00EA3640">
      <w:pPr>
        <w:spacing w:after="0" w:line="360" w:lineRule="auto"/>
        <w:jc w:val="both"/>
        <w:rPr>
          <w:rFonts w:ascii="Arial" w:eastAsia="Times New Roman" w:hAnsi="Arial" w:cs="Arial"/>
          <w:lang w:eastAsia="en-GB"/>
        </w:rPr>
      </w:pPr>
      <w:r>
        <w:rPr>
          <w:rFonts w:ascii="Arial" w:eastAsia="Times New Roman" w:hAnsi="Arial" w:cs="Arial"/>
          <w:lang w:eastAsia="en-GB"/>
        </w:rPr>
        <w:t>Conclusion</w:t>
      </w:r>
    </w:p>
    <w:p w14:paraId="030661C1" w14:textId="26E0D5EC" w:rsidR="004C4B65" w:rsidRDefault="004C4B65" w:rsidP="00EA3640">
      <w:pPr>
        <w:spacing w:after="0" w:line="360" w:lineRule="auto"/>
        <w:jc w:val="both"/>
        <w:rPr>
          <w:rFonts w:ascii="Arial" w:eastAsia="Times New Roman" w:hAnsi="Arial" w:cs="Arial"/>
          <w:lang w:eastAsia="en-GB"/>
        </w:rPr>
      </w:pPr>
    </w:p>
    <w:p w14:paraId="5E23B5D8" w14:textId="77777777" w:rsidR="003C02DF" w:rsidRDefault="004C4B65" w:rsidP="00EA3640">
      <w:pPr>
        <w:spacing w:after="0" w:line="360" w:lineRule="auto"/>
        <w:jc w:val="both"/>
        <w:rPr>
          <w:rFonts w:ascii="Arial" w:eastAsia="Times New Roman" w:hAnsi="Arial" w:cs="Arial"/>
          <w:lang w:eastAsia="en-GB"/>
        </w:rPr>
      </w:pPr>
      <w:r>
        <w:rPr>
          <w:rFonts w:ascii="Arial" w:eastAsia="Times New Roman" w:hAnsi="Arial" w:cs="Arial"/>
          <w:lang w:eastAsia="en-GB"/>
        </w:rPr>
        <w:t>According to</w:t>
      </w:r>
      <w:r w:rsidR="00602049">
        <w:rPr>
          <w:rFonts w:ascii="Arial" w:eastAsia="Times New Roman" w:hAnsi="Arial" w:cs="Arial"/>
          <w:lang w:eastAsia="en-GB"/>
        </w:rPr>
        <w:t xml:space="preserve"> research</w:t>
      </w:r>
      <w:r>
        <w:rPr>
          <w:rFonts w:ascii="Arial" w:eastAsia="Times New Roman" w:hAnsi="Arial" w:cs="Arial"/>
          <w:lang w:eastAsia="en-GB"/>
        </w:rPr>
        <w:t xml:space="preserve"> loneliness and isolation are condition equ</w:t>
      </w:r>
      <w:r w:rsidR="00602049">
        <w:rPr>
          <w:rFonts w:ascii="Arial" w:eastAsia="Times New Roman" w:hAnsi="Arial" w:cs="Arial"/>
          <w:lang w:eastAsia="en-GB"/>
        </w:rPr>
        <w:t>ated with cigarette smoking suffer mostly by vulnerable elderly persons. Both should be accorded treatment as</w:t>
      </w:r>
      <w:r w:rsidR="003C02DF">
        <w:rPr>
          <w:rFonts w:ascii="Arial" w:eastAsia="Times New Roman" w:hAnsi="Arial" w:cs="Arial"/>
          <w:lang w:eastAsia="en-GB"/>
        </w:rPr>
        <w:t xml:space="preserve"> cigarette smoking. Person centred care should be made mandatory by vulnerable elderly persons suffering from Loneliness and Isolation.</w:t>
      </w:r>
    </w:p>
    <w:p w14:paraId="02943C78" w14:textId="77777777" w:rsidR="003C02DF" w:rsidRDefault="003C02DF" w:rsidP="00EA3640">
      <w:pPr>
        <w:spacing w:after="0" w:line="360" w:lineRule="auto"/>
        <w:jc w:val="both"/>
        <w:rPr>
          <w:rFonts w:ascii="Arial" w:eastAsia="Times New Roman" w:hAnsi="Arial" w:cs="Arial"/>
          <w:lang w:eastAsia="en-GB"/>
        </w:rPr>
      </w:pPr>
    </w:p>
    <w:p w14:paraId="3F3A0391" w14:textId="77777777" w:rsidR="003C02DF" w:rsidRDefault="003C02DF" w:rsidP="00EA3640">
      <w:pPr>
        <w:spacing w:after="0" w:line="360" w:lineRule="auto"/>
        <w:jc w:val="both"/>
        <w:rPr>
          <w:rFonts w:ascii="Arial" w:eastAsia="Times New Roman" w:hAnsi="Arial" w:cs="Arial"/>
          <w:lang w:eastAsia="en-GB"/>
        </w:rPr>
      </w:pPr>
    </w:p>
    <w:p w14:paraId="4C0FB7C5" w14:textId="77777777" w:rsidR="003C02DF" w:rsidRDefault="003C02DF" w:rsidP="00EA3640">
      <w:pPr>
        <w:spacing w:after="0" w:line="360" w:lineRule="auto"/>
        <w:jc w:val="both"/>
        <w:rPr>
          <w:rFonts w:ascii="Arial" w:eastAsia="Times New Roman" w:hAnsi="Arial" w:cs="Arial"/>
          <w:lang w:eastAsia="en-GB"/>
        </w:rPr>
      </w:pPr>
    </w:p>
    <w:p w14:paraId="21E0F8DD" w14:textId="77777777" w:rsidR="003C02DF" w:rsidRDefault="003C02DF" w:rsidP="00EA3640">
      <w:pPr>
        <w:spacing w:after="0" w:line="360" w:lineRule="auto"/>
        <w:jc w:val="both"/>
        <w:rPr>
          <w:rFonts w:ascii="Arial" w:eastAsia="Times New Roman" w:hAnsi="Arial" w:cs="Arial"/>
          <w:lang w:eastAsia="en-GB"/>
        </w:rPr>
      </w:pPr>
    </w:p>
    <w:p w14:paraId="05D6B2BB" w14:textId="77777777" w:rsidR="003C02DF" w:rsidRDefault="003C02DF" w:rsidP="00EA3640">
      <w:pPr>
        <w:spacing w:after="0" w:line="360" w:lineRule="auto"/>
        <w:jc w:val="both"/>
        <w:rPr>
          <w:rFonts w:ascii="Arial" w:eastAsia="Times New Roman" w:hAnsi="Arial" w:cs="Arial"/>
          <w:lang w:eastAsia="en-GB"/>
        </w:rPr>
      </w:pPr>
    </w:p>
    <w:p w14:paraId="6C3963B5" w14:textId="77777777" w:rsidR="003C02DF" w:rsidRDefault="003C02DF" w:rsidP="00EA3640">
      <w:pPr>
        <w:spacing w:after="0" w:line="360" w:lineRule="auto"/>
        <w:jc w:val="both"/>
        <w:rPr>
          <w:rFonts w:ascii="Arial" w:eastAsia="Times New Roman" w:hAnsi="Arial" w:cs="Arial"/>
          <w:lang w:eastAsia="en-GB"/>
        </w:rPr>
      </w:pPr>
    </w:p>
    <w:p w14:paraId="1E9368A3" w14:textId="77777777" w:rsidR="003C02DF" w:rsidRDefault="003C02DF" w:rsidP="00EA3640">
      <w:pPr>
        <w:spacing w:after="0" w:line="360" w:lineRule="auto"/>
        <w:jc w:val="both"/>
        <w:rPr>
          <w:rFonts w:ascii="Arial" w:eastAsia="Times New Roman" w:hAnsi="Arial" w:cs="Arial"/>
          <w:lang w:eastAsia="en-GB"/>
        </w:rPr>
      </w:pPr>
    </w:p>
    <w:p w14:paraId="69BA4B05" w14:textId="77777777" w:rsidR="003C02DF" w:rsidRDefault="003C02DF" w:rsidP="00EA3640">
      <w:pPr>
        <w:spacing w:after="0" w:line="360" w:lineRule="auto"/>
        <w:jc w:val="both"/>
        <w:rPr>
          <w:rFonts w:ascii="Arial" w:eastAsia="Times New Roman" w:hAnsi="Arial" w:cs="Arial"/>
          <w:lang w:eastAsia="en-GB"/>
        </w:rPr>
      </w:pPr>
    </w:p>
    <w:p w14:paraId="74430854" w14:textId="77777777" w:rsidR="00FA5E13" w:rsidRDefault="00602049" w:rsidP="00EA3640">
      <w:pPr>
        <w:spacing w:after="0" w:line="360" w:lineRule="auto"/>
        <w:jc w:val="both"/>
        <w:rPr>
          <w:rFonts w:ascii="Arial" w:eastAsia="Times New Roman" w:hAnsi="Arial" w:cs="Arial"/>
          <w:lang w:eastAsia="en-GB"/>
        </w:rPr>
      </w:pPr>
      <w:r>
        <w:rPr>
          <w:rFonts w:ascii="Arial" w:eastAsia="Times New Roman" w:hAnsi="Arial" w:cs="Arial"/>
          <w:lang w:eastAsia="en-GB"/>
        </w:rPr>
        <w:t xml:space="preserve"> </w:t>
      </w:r>
    </w:p>
    <w:p w14:paraId="7C5B34EF" w14:textId="77777777" w:rsidR="00FA5E13" w:rsidRDefault="00FA5E13" w:rsidP="00EA3640">
      <w:pPr>
        <w:spacing w:after="0" w:line="360" w:lineRule="auto"/>
        <w:jc w:val="both"/>
        <w:rPr>
          <w:rFonts w:ascii="Arial" w:eastAsia="Times New Roman" w:hAnsi="Arial" w:cs="Arial"/>
          <w:lang w:eastAsia="en-GB"/>
        </w:rPr>
      </w:pPr>
    </w:p>
    <w:p w14:paraId="7E73CF02" w14:textId="77777777" w:rsidR="00FA5E13" w:rsidRDefault="00FA5E13" w:rsidP="00EA3640">
      <w:pPr>
        <w:spacing w:after="0" w:line="360" w:lineRule="auto"/>
        <w:jc w:val="both"/>
        <w:rPr>
          <w:rFonts w:ascii="Arial" w:eastAsia="Times New Roman" w:hAnsi="Arial" w:cs="Arial"/>
          <w:lang w:eastAsia="en-GB"/>
        </w:rPr>
      </w:pPr>
    </w:p>
    <w:p w14:paraId="24102823" w14:textId="77777777" w:rsidR="00FA5E13" w:rsidRDefault="00FA5E13" w:rsidP="00EA3640">
      <w:pPr>
        <w:spacing w:after="0" w:line="360" w:lineRule="auto"/>
        <w:jc w:val="both"/>
        <w:rPr>
          <w:rFonts w:ascii="Arial" w:eastAsia="Times New Roman" w:hAnsi="Arial" w:cs="Arial"/>
          <w:lang w:eastAsia="en-GB"/>
        </w:rPr>
      </w:pPr>
    </w:p>
    <w:p w14:paraId="31719354" w14:textId="77777777" w:rsidR="00FA5E13" w:rsidRDefault="00FA5E13" w:rsidP="00EA3640">
      <w:pPr>
        <w:spacing w:after="0" w:line="360" w:lineRule="auto"/>
        <w:jc w:val="both"/>
        <w:rPr>
          <w:rFonts w:ascii="Arial" w:eastAsia="Times New Roman" w:hAnsi="Arial" w:cs="Arial"/>
          <w:lang w:eastAsia="en-GB"/>
        </w:rPr>
      </w:pPr>
    </w:p>
    <w:p w14:paraId="0E30A356" w14:textId="77777777" w:rsidR="00FA5E13" w:rsidRDefault="00FA5E13" w:rsidP="00EA3640">
      <w:pPr>
        <w:spacing w:after="0" w:line="360" w:lineRule="auto"/>
        <w:jc w:val="both"/>
        <w:rPr>
          <w:rFonts w:ascii="Arial" w:eastAsia="Times New Roman" w:hAnsi="Arial" w:cs="Arial"/>
          <w:lang w:eastAsia="en-GB"/>
        </w:rPr>
      </w:pPr>
    </w:p>
    <w:p w14:paraId="68646758" w14:textId="77777777" w:rsidR="00FA5E13" w:rsidRDefault="00FA5E13" w:rsidP="00EA3640">
      <w:pPr>
        <w:spacing w:after="0" w:line="360" w:lineRule="auto"/>
        <w:jc w:val="both"/>
        <w:rPr>
          <w:rFonts w:ascii="Arial" w:eastAsia="Times New Roman" w:hAnsi="Arial" w:cs="Arial"/>
          <w:lang w:eastAsia="en-GB"/>
        </w:rPr>
      </w:pPr>
    </w:p>
    <w:p w14:paraId="41BCF086" w14:textId="77777777" w:rsidR="00FA5E13" w:rsidRDefault="00FA5E13" w:rsidP="00EA3640">
      <w:pPr>
        <w:spacing w:after="0" w:line="360" w:lineRule="auto"/>
        <w:jc w:val="both"/>
        <w:rPr>
          <w:rFonts w:ascii="Arial" w:eastAsia="Times New Roman" w:hAnsi="Arial" w:cs="Arial"/>
          <w:lang w:eastAsia="en-GB"/>
        </w:rPr>
      </w:pPr>
    </w:p>
    <w:p w14:paraId="063E0B9C" w14:textId="77777777" w:rsidR="00FA5E13" w:rsidRDefault="00FA5E13" w:rsidP="00EA3640">
      <w:pPr>
        <w:spacing w:after="0" w:line="360" w:lineRule="auto"/>
        <w:jc w:val="both"/>
        <w:rPr>
          <w:rFonts w:ascii="Arial" w:eastAsia="Times New Roman" w:hAnsi="Arial" w:cs="Arial"/>
          <w:lang w:eastAsia="en-GB"/>
        </w:rPr>
      </w:pPr>
    </w:p>
    <w:p w14:paraId="3C68A590" w14:textId="77777777" w:rsidR="00FA5E13" w:rsidRDefault="00FA5E13" w:rsidP="00EA3640">
      <w:pPr>
        <w:spacing w:after="0" w:line="360" w:lineRule="auto"/>
        <w:jc w:val="both"/>
        <w:rPr>
          <w:rFonts w:ascii="Arial" w:eastAsia="Times New Roman" w:hAnsi="Arial" w:cs="Arial"/>
          <w:lang w:eastAsia="en-GB"/>
        </w:rPr>
      </w:pPr>
    </w:p>
    <w:p w14:paraId="5D59330C" w14:textId="77777777" w:rsidR="00FA5E13" w:rsidRDefault="00FA5E13" w:rsidP="00EA3640">
      <w:pPr>
        <w:spacing w:after="0" w:line="360" w:lineRule="auto"/>
        <w:jc w:val="both"/>
        <w:rPr>
          <w:rFonts w:ascii="Arial" w:eastAsia="Times New Roman" w:hAnsi="Arial" w:cs="Arial"/>
          <w:lang w:eastAsia="en-GB"/>
        </w:rPr>
      </w:pPr>
    </w:p>
    <w:p w14:paraId="4F8F85A1" w14:textId="77777777" w:rsidR="00FA5E13" w:rsidRDefault="00FA5E13" w:rsidP="00EA3640">
      <w:pPr>
        <w:spacing w:after="0" w:line="360" w:lineRule="auto"/>
        <w:jc w:val="both"/>
        <w:rPr>
          <w:rFonts w:ascii="Arial" w:eastAsia="Times New Roman" w:hAnsi="Arial" w:cs="Arial"/>
          <w:lang w:eastAsia="en-GB"/>
        </w:rPr>
      </w:pPr>
    </w:p>
    <w:p w14:paraId="1CBE249A" w14:textId="77777777" w:rsidR="00FA5E13" w:rsidRDefault="00FA5E13" w:rsidP="00EA3640">
      <w:pPr>
        <w:spacing w:after="0" w:line="360" w:lineRule="auto"/>
        <w:jc w:val="both"/>
        <w:rPr>
          <w:rFonts w:ascii="Arial" w:eastAsia="Times New Roman" w:hAnsi="Arial" w:cs="Arial"/>
          <w:lang w:eastAsia="en-GB"/>
        </w:rPr>
      </w:pPr>
    </w:p>
    <w:sdt>
      <w:sdtPr>
        <w:id w:val="15519690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0777109" w14:textId="7E2D6323" w:rsidR="00FA5E13" w:rsidRDefault="00FA5E13">
          <w:pPr>
            <w:pStyle w:val="Heading1"/>
          </w:pPr>
          <w:r>
            <w:t>References</w:t>
          </w:r>
        </w:p>
        <w:sdt>
          <w:sdtPr>
            <w:id w:val="-573587230"/>
            <w:bibliography/>
          </w:sdtPr>
          <w:sdtContent>
            <w:p w14:paraId="43C0E731" w14:textId="77777777" w:rsidR="00FA5E13" w:rsidRDefault="00FA5E13" w:rsidP="00FA5E13">
              <w:pPr>
                <w:pStyle w:val="Bibliography"/>
                <w:rPr>
                  <w:noProof/>
                  <w:sz w:val="24"/>
                  <w:szCs w:val="24"/>
                  <w:lang w:val="en-US"/>
                </w:rPr>
              </w:pPr>
              <w:r>
                <w:fldChar w:fldCharType="begin"/>
              </w:r>
              <w:r>
                <w:instrText xml:space="preserve"> BIBLIOGRAPHY </w:instrText>
              </w:r>
              <w:r>
                <w:fldChar w:fldCharType="separate"/>
              </w:r>
              <w:r>
                <w:rPr>
                  <w:noProof/>
                  <w:lang w:val="en-US"/>
                </w:rPr>
                <w:t xml:space="preserve">Ayokunle, A. M. et al., 2015. The Definitions and Onset of an Old Person in South-Western Nigeria. </w:t>
              </w:r>
              <w:r>
                <w:rPr>
                  <w:i/>
                  <w:iCs/>
                  <w:noProof/>
                  <w:lang w:val="en-US"/>
                </w:rPr>
                <w:t xml:space="preserve">Educational Gerontology , </w:t>
              </w:r>
              <w:r>
                <w:rPr>
                  <w:noProof/>
                  <w:lang w:val="en-US"/>
                </w:rPr>
                <w:t>41(7).</w:t>
              </w:r>
            </w:p>
            <w:p w14:paraId="5A7215D2" w14:textId="77777777" w:rsidR="00FA5E13" w:rsidRDefault="00FA5E13" w:rsidP="00FA5E13">
              <w:pPr>
                <w:pStyle w:val="Bibliography"/>
                <w:rPr>
                  <w:noProof/>
                  <w:lang w:val="en-US"/>
                </w:rPr>
              </w:pPr>
              <w:r>
                <w:rPr>
                  <w:noProof/>
                  <w:lang w:val="en-US"/>
                </w:rPr>
                <w:t xml:space="preserve">Britannica, 2018. </w:t>
              </w:r>
              <w:r>
                <w:rPr>
                  <w:i/>
                  <w:iCs/>
                  <w:noProof/>
                  <w:lang w:val="en-US"/>
                </w:rPr>
                <w:t xml:space="preserve">Loneliness. </w:t>
              </w:r>
              <w:r>
                <w:rPr>
                  <w:noProof/>
                  <w:lang w:val="en-US"/>
                </w:rPr>
                <w:t xml:space="preserve">[Online] </w:t>
              </w:r>
              <w:r>
                <w:rPr>
                  <w:noProof/>
                  <w:lang w:val="en-US"/>
                </w:rPr>
                <w:br/>
                <w:t xml:space="preserve">Available at: </w:t>
              </w:r>
              <w:r>
                <w:rPr>
                  <w:noProof/>
                  <w:u w:val="single"/>
                  <w:lang w:val="en-US"/>
                </w:rPr>
                <w:t>https://www.britannica.com/science/loneliness</w:t>
              </w:r>
              <w:r>
                <w:rPr>
                  <w:noProof/>
                  <w:lang w:val="en-US"/>
                </w:rPr>
                <w:br/>
                <w:t>[Accessed 28 March 2022].</w:t>
              </w:r>
            </w:p>
            <w:p w14:paraId="65BBFD04" w14:textId="77777777" w:rsidR="00FA5E13" w:rsidRDefault="00FA5E13" w:rsidP="00FA5E13">
              <w:pPr>
                <w:pStyle w:val="Bibliography"/>
                <w:rPr>
                  <w:noProof/>
                  <w:lang w:val="en-US"/>
                </w:rPr>
              </w:pPr>
              <w:r>
                <w:rPr>
                  <w:noProof/>
                  <w:lang w:val="en-US"/>
                </w:rPr>
                <w:t xml:space="preserve">Burch, S. H. a. S., 2019. ‘I'm not just a number on a sheet, I’m a person’: Domiciliary. </w:t>
              </w:r>
              <w:r>
                <w:rPr>
                  <w:i/>
                  <w:iCs/>
                  <w:noProof/>
                  <w:lang w:val="en-US"/>
                </w:rPr>
                <w:t>Health &amp; Social Care in the Community.</w:t>
              </w:r>
            </w:p>
            <w:p w14:paraId="77E67996" w14:textId="77777777" w:rsidR="00FA5E13" w:rsidRDefault="00FA5E13" w:rsidP="00FA5E13">
              <w:pPr>
                <w:pStyle w:val="Bibliography"/>
                <w:rPr>
                  <w:noProof/>
                  <w:lang w:val="en-US"/>
                </w:rPr>
              </w:pPr>
              <w:r>
                <w:rPr>
                  <w:noProof/>
                  <w:lang w:val="en-US"/>
                </w:rPr>
                <w:t xml:space="preserve">Community Life Survey 2019/20, 2020. </w:t>
              </w:r>
              <w:r>
                <w:rPr>
                  <w:i/>
                  <w:iCs/>
                  <w:noProof/>
                  <w:lang w:val="en-US"/>
                </w:rPr>
                <w:t xml:space="preserve">Community Life Survey 2019/20. </w:t>
              </w:r>
              <w:r>
                <w:rPr>
                  <w:noProof/>
                  <w:lang w:val="en-US"/>
                </w:rPr>
                <w:t xml:space="preserve">[Online] </w:t>
              </w:r>
              <w:r>
                <w:rPr>
                  <w:noProof/>
                  <w:lang w:val="en-US"/>
                </w:rPr>
                <w:br/>
                <w:t xml:space="preserve">Available at: </w:t>
              </w:r>
              <w:r>
                <w:rPr>
                  <w:noProof/>
                  <w:u w:val="single"/>
                  <w:lang w:val="en-US"/>
                </w:rPr>
                <w:t>https://www.gov.uk/government/statistics/community-life-survey-201920</w:t>
              </w:r>
              <w:r>
                <w:rPr>
                  <w:noProof/>
                  <w:lang w:val="en-US"/>
                </w:rPr>
                <w:br/>
                <w:t>[Accessed 30 April 2022].</w:t>
              </w:r>
            </w:p>
            <w:p w14:paraId="5FD3685A" w14:textId="77777777" w:rsidR="00FA5E13" w:rsidRDefault="00FA5E13" w:rsidP="00FA5E13">
              <w:pPr>
                <w:pStyle w:val="Bibliography"/>
                <w:rPr>
                  <w:noProof/>
                  <w:lang w:val="en-US"/>
                </w:rPr>
              </w:pPr>
              <w:r>
                <w:rPr>
                  <w:noProof/>
                  <w:lang w:val="en-US"/>
                </w:rPr>
                <w:t xml:space="preserve">Department for Digital, Culture, Media &amp; Sport, 2021.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https://www.gov.uk/government/publications/emerging-together-the-tackling-loneliness-network-action-plan</w:t>
              </w:r>
              <w:r>
                <w:rPr>
                  <w:noProof/>
                  <w:lang w:val="en-US"/>
                </w:rPr>
                <w:br/>
                <w:t>[Accessed 30 April 2022].</w:t>
              </w:r>
            </w:p>
            <w:p w14:paraId="4C571E16" w14:textId="77777777" w:rsidR="00FA5E13" w:rsidRDefault="00FA5E13" w:rsidP="00FA5E13">
              <w:pPr>
                <w:pStyle w:val="Bibliography"/>
                <w:rPr>
                  <w:noProof/>
                  <w:lang w:val="en-US"/>
                </w:rPr>
              </w:pPr>
              <w:r>
                <w:rPr>
                  <w:noProof/>
                  <w:lang w:val="en-US"/>
                </w:rPr>
                <w:t xml:space="preserve">ghp, 2022. </w:t>
              </w:r>
              <w:r>
                <w:rPr>
                  <w:i/>
                  <w:iCs/>
                  <w:noProof/>
                  <w:lang w:val="en-US"/>
                </w:rPr>
                <w:t xml:space="preserve">The scale of loneliness amongst the UK’s elderly population. </w:t>
              </w:r>
              <w:r>
                <w:rPr>
                  <w:noProof/>
                  <w:lang w:val="en-US"/>
                </w:rPr>
                <w:t xml:space="preserve">[Online] </w:t>
              </w:r>
              <w:r>
                <w:rPr>
                  <w:noProof/>
                  <w:lang w:val="en-US"/>
                </w:rPr>
                <w:br/>
                <w:t xml:space="preserve">Available at: </w:t>
              </w:r>
              <w:r>
                <w:rPr>
                  <w:noProof/>
                  <w:u w:val="single"/>
                  <w:lang w:val="en-US"/>
                </w:rPr>
                <w:t>https://www.ghp-news.com/2018-the-scale-of-loneliness-amongst-the-uk-s-elderly-population/</w:t>
              </w:r>
              <w:r>
                <w:rPr>
                  <w:noProof/>
                  <w:lang w:val="en-US"/>
                </w:rPr>
                <w:br/>
                <w:t>[Accessed 13 April 2022].</w:t>
              </w:r>
            </w:p>
            <w:p w14:paraId="452A0038" w14:textId="77777777" w:rsidR="00FA5E13" w:rsidRDefault="00FA5E13" w:rsidP="00FA5E13">
              <w:pPr>
                <w:pStyle w:val="Bibliography"/>
                <w:rPr>
                  <w:noProof/>
                  <w:lang w:val="en-US"/>
                </w:rPr>
              </w:pPr>
              <w:r>
                <w:rPr>
                  <w:noProof/>
                  <w:lang w:val="en-US"/>
                </w:rPr>
                <w:t xml:space="preserve">HEYLEN, L. ,. 3. .., 2020. The older, the lonelier? Risk factors for social loneliness in old age. Ageing and Society. </w:t>
              </w:r>
              <w:r>
                <w:rPr>
                  <w:i/>
                  <w:iCs/>
                  <w:noProof/>
                  <w:lang w:val="en-US"/>
                </w:rPr>
                <w:t xml:space="preserve">A&amp;S, </w:t>
              </w:r>
              <w:r>
                <w:rPr>
                  <w:noProof/>
                  <w:lang w:val="en-US"/>
                </w:rPr>
                <w:t>07 May, 30(3), pp. 1177-1196.</w:t>
              </w:r>
            </w:p>
            <w:p w14:paraId="77573018" w14:textId="77777777" w:rsidR="00FA5E13" w:rsidRDefault="00FA5E13" w:rsidP="00FA5E13">
              <w:pPr>
                <w:pStyle w:val="Bibliography"/>
                <w:rPr>
                  <w:noProof/>
                  <w:lang w:val="en-US"/>
                </w:rPr>
              </w:pPr>
              <w:r>
                <w:rPr>
                  <w:noProof/>
                  <w:lang w:val="en-US"/>
                </w:rPr>
                <w:t xml:space="preserve">House of common library, 2021. </w:t>
              </w:r>
              <w:r>
                <w:rPr>
                  <w:i/>
                  <w:iCs/>
                  <w:noProof/>
                  <w:lang w:val="en-US"/>
                </w:rPr>
                <w:t xml:space="preserve">The UK’s ageing population. </w:t>
              </w:r>
              <w:r>
                <w:rPr>
                  <w:noProof/>
                  <w:lang w:val="en-US"/>
                </w:rPr>
                <w:t xml:space="preserve">[Online] </w:t>
              </w:r>
              <w:r>
                <w:rPr>
                  <w:noProof/>
                  <w:lang w:val="en-US"/>
                </w:rPr>
                <w:br/>
                <w:t xml:space="preserve">Available at: </w:t>
              </w:r>
              <w:r>
                <w:rPr>
                  <w:noProof/>
                  <w:u w:val="single"/>
                  <w:lang w:val="en-US"/>
                </w:rPr>
                <w:t>https://commonslibrary.parliament.uk/research-briefings/cbp-9239/#:~:text=The%20UK's%20ageing%20population&amp;text=Around%20one%2Dfifth%20of%20the,population%20only%20increased%20by%207%25.</w:t>
              </w:r>
              <w:r>
                <w:rPr>
                  <w:noProof/>
                  <w:lang w:val="en-US"/>
                </w:rPr>
                <w:br/>
                <w:t>[Accessed 25 April 2022].</w:t>
              </w:r>
            </w:p>
            <w:p w14:paraId="66DCFB0F" w14:textId="77777777" w:rsidR="00FA5E13" w:rsidRDefault="00FA5E13" w:rsidP="00FA5E13">
              <w:pPr>
                <w:pStyle w:val="Bibliography"/>
                <w:rPr>
                  <w:noProof/>
                  <w:lang w:val="en-US"/>
                </w:rPr>
              </w:pPr>
              <w:r>
                <w:rPr>
                  <w:noProof/>
                  <w:lang w:val="en-US"/>
                </w:rPr>
                <w:t xml:space="preserve">Kalu, A. O. a. M. E., 2021. A Promising Approach to Reducing Social Loneliness among Older Adults in Nigeria during COVID-19 Pandemic. </w:t>
              </w:r>
              <w:r>
                <w:rPr>
                  <w:i/>
                  <w:iCs/>
                  <w:noProof/>
                  <w:lang w:val="en-US"/>
                </w:rPr>
                <w:t xml:space="preserve">Journal of Gerontological Social Work, </w:t>
              </w:r>
              <w:r>
                <w:rPr>
                  <w:noProof/>
                  <w:lang w:val="en-US"/>
                </w:rPr>
                <w:t>07 June .64(5).</w:t>
              </w:r>
            </w:p>
            <w:p w14:paraId="46984F7B" w14:textId="77777777" w:rsidR="00FA5E13" w:rsidRDefault="00FA5E13" w:rsidP="00FA5E13">
              <w:pPr>
                <w:pStyle w:val="Bibliography"/>
                <w:rPr>
                  <w:noProof/>
                  <w:lang w:val="en-US"/>
                </w:rPr>
              </w:pPr>
              <w:r>
                <w:rPr>
                  <w:noProof/>
                  <w:lang w:val="en-US"/>
                </w:rPr>
                <w:t xml:space="preserve">Kalu, B. O. a. M., n.d. Television, radio, and telephone: Tools for reducing loneliness among older adults in Nigeria. </w:t>
              </w:r>
              <w:r>
                <w:rPr>
                  <w:i/>
                  <w:iCs/>
                  <w:noProof/>
                  <w:lang w:val="en-US"/>
                </w:rPr>
                <w:t xml:space="preserve">Gerontechnology,, </w:t>
              </w:r>
              <w:r>
                <w:rPr>
                  <w:noProof/>
                  <w:lang w:val="en-US"/>
                </w:rPr>
                <w:t>18(1), pp. 36-46.</w:t>
              </w:r>
            </w:p>
            <w:p w14:paraId="5C2E0423" w14:textId="77777777" w:rsidR="00FA5E13" w:rsidRDefault="00FA5E13" w:rsidP="00FA5E13">
              <w:pPr>
                <w:pStyle w:val="Bibliography"/>
                <w:rPr>
                  <w:noProof/>
                  <w:lang w:val="en-US"/>
                </w:rPr>
              </w:pPr>
              <w:r>
                <w:rPr>
                  <w:noProof/>
                  <w:lang w:val="en-US"/>
                </w:rPr>
                <w:t xml:space="preserve">Kalu, B. U. O. &amp;. M. E., 2018. Describing reasons for loneliness among older people in Nigeria. </w:t>
              </w:r>
              <w:r>
                <w:rPr>
                  <w:i/>
                  <w:iCs/>
                  <w:noProof/>
                  <w:lang w:val="en-US"/>
                </w:rPr>
                <w:t xml:space="preserve">Journal of Gerontological Social Work, 61:6, 640-658,, </w:t>
              </w:r>
              <w:r>
                <w:rPr>
                  <w:noProof/>
                  <w:lang w:val="en-US"/>
                </w:rPr>
                <w:t>61(6), pp. 640-658.</w:t>
              </w:r>
            </w:p>
            <w:p w14:paraId="6C61A67A" w14:textId="77777777" w:rsidR="00FA5E13" w:rsidRDefault="00FA5E13" w:rsidP="00FA5E13">
              <w:pPr>
                <w:pStyle w:val="Bibliography"/>
                <w:rPr>
                  <w:noProof/>
                  <w:lang w:val="en-US"/>
                </w:rPr>
              </w:pPr>
              <w:r>
                <w:rPr>
                  <w:noProof/>
                  <w:lang w:val="en-US"/>
                </w:rPr>
                <w:t xml:space="preserve">KENTON, W., 2022. </w:t>
              </w:r>
              <w:r>
                <w:rPr>
                  <w:i/>
                  <w:iCs/>
                  <w:noProof/>
                  <w:lang w:val="en-US"/>
                </w:rPr>
                <w:t xml:space="preserve">First world. </w:t>
              </w:r>
              <w:r>
                <w:rPr>
                  <w:noProof/>
                  <w:lang w:val="en-US"/>
                </w:rPr>
                <w:t xml:space="preserve">[Online] </w:t>
              </w:r>
              <w:r>
                <w:rPr>
                  <w:noProof/>
                  <w:lang w:val="en-US"/>
                </w:rPr>
                <w:br/>
                <w:t xml:space="preserve">Available at: </w:t>
              </w:r>
              <w:r>
                <w:rPr>
                  <w:noProof/>
                  <w:u w:val="single"/>
                  <w:lang w:val="en-US"/>
                </w:rPr>
                <w:t>https://www.investopedia.com/terms/f/first-world.asp#:~:text=Examples%20of%20first%2Dworld%20countries,countries%20are%20defined%20can%20vary.</w:t>
              </w:r>
              <w:r>
                <w:rPr>
                  <w:noProof/>
                  <w:lang w:val="en-US"/>
                </w:rPr>
                <w:br/>
                <w:t>[Accessed 18 April 2022].</w:t>
              </w:r>
            </w:p>
            <w:p w14:paraId="793C8882" w14:textId="77777777" w:rsidR="00FA5E13" w:rsidRDefault="00FA5E13" w:rsidP="00FA5E13">
              <w:pPr>
                <w:pStyle w:val="Bibliography"/>
                <w:rPr>
                  <w:noProof/>
                  <w:lang w:val="en-US"/>
                </w:rPr>
              </w:pPr>
              <w:r>
                <w:rPr>
                  <w:noProof/>
                  <w:lang w:val="en-US"/>
                </w:rPr>
                <w:t xml:space="preserve">Knapp, E. C. a. M., 2017. Social isolation, loneliness and health in old age: a scoping review. </w:t>
              </w:r>
              <w:r>
                <w:rPr>
                  <w:i/>
                  <w:iCs/>
                  <w:noProof/>
                  <w:lang w:val="en-US"/>
                </w:rPr>
                <w:t xml:space="preserve">Health and Social Care in the Community, </w:t>
              </w:r>
              <w:r>
                <w:rPr>
                  <w:noProof/>
                  <w:lang w:val="en-US"/>
                </w:rPr>
                <w:t>25(3), pp. 799-812.</w:t>
              </w:r>
            </w:p>
            <w:p w14:paraId="224DDC8A" w14:textId="77777777" w:rsidR="00FA5E13" w:rsidRDefault="00FA5E13" w:rsidP="00FA5E13">
              <w:pPr>
                <w:pStyle w:val="Bibliography"/>
                <w:rPr>
                  <w:noProof/>
                  <w:lang w:val="en-US"/>
                </w:rPr>
              </w:pPr>
              <w:r>
                <w:rPr>
                  <w:noProof/>
                  <w:lang w:val="en-US"/>
                </w:rPr>
                <w:lastRenderedPageBreak/>
                <w:t xml:space="preserve">Meskó, B. H. G. &amp;. G. Z., 2018. Will artificial intelligence solve the human resource crisis in healthcare?. </w:t>
              </w:r>
              <w:r>
                <w:rPr>
                  <w:i/>
                  <w:iCs/>
                  <w:noProof/>
                  <w:lang w:val="en-US"/>
                </w:rPr>
                <w:t xml:space="preserve">BMC Health Serv Res , </w:t>
              </w:r>
              <w:r>
                <w:rPr>
                  <w:noProof/>
                  <w:lang w:val="en-US"/>
                </w:rPr>
                <w:t>18(545).</w:t>
              </w:r>
            </w:p>
            <w:p w14:paraId="2012509C" w14:textId="77777777" w:rsidR="00FA5E13" w:rsidRDefault="00FA5E13" w:rsidP="00FA5E13">
              <w:pPr>
                <w:pStyle w:val="Bibliography"/>
                <w:rPr>
                  <w:noProof/>
                  <w:lang w:val="en-US"/>
                </w:rPr>
              </w:pPr>
              <w:r>
                <w:rPr>
                  <w:noProof/>
                  <w:lang w:val="en-US"/>
                </w:rPr>
                <w:t xml:space="preserve">MORIN, A., 2018. </w:t>
              </w:r>
              <w:r>
                <w:rPr>
                  <w:i/>
                  <w:iCs/>
                  <w:noProof/>
                  <w:lang w:val="en-US"/>
                </w:rPr>
                <w:t xml:space="preserve">Loneliness Is as Lethal As Smoking 15 Cigarettes Per Day. Here's What You Can Do About It. </w:t>
              </w:r>
              <w:r>
                <w:rPr>
                  <w:noProof/>
                  <w:lang w:val="en-US"/>
                </w:rPr>
                <w:t xml:space="preserve">[Online] </w:t>
              </w:r>
              <w:r>
                <w:rPr>
                  <w:noProof/>
                  <w:lang w:val="en-US"/>
                </w:rPr>
                <w:br/>
                <w:t xml:space="preserve">Available at: </w:t>
              </w:r>
              <w:r>
                <w:rPr>
                  <w:noProof/>
                  <w:u w:val="single"/>
                  <w:lang w:val="en-US"/>
                </w:rPr>
                <w:t>https://www.inc.com/amy-morin/americas-loneliness-epidemic-is-more-lethal-than-smoking-heres-what-you-can-do-to-combat-isolation.html#:~:text=Researchers%20have%20found%20that%20loneliness,increase%20your%20risk%20of%20disease.</w:t>
              </w:r>
              <w:r>
                <w:rPr>
                  <w:noProof/>
                  <w:lang w:val="en-US"/>
                </w:rPr>
                <w:br/>
                <w:t>[Accessed 25 April 2022].</w:t>
              </w:r>
            </w:p>
            <w:p w14:paraId="79AB262B" w14:textId="77777777" w:rsidR="00FA5E13" w:rsidRDefault="00FA5E13" w:rsidP="00FA5E13">
              <w:pPr>
                <w:pStyle w:val="Bibliography"/>
                <w:rPr>
                  <w:noProof/>
                  <w:lang w:val="en-US"/>
                </w:rPr>
              </w:pPr>
              <w:r>
                <w:rPr>
                  <w:noProof/>
                  <w:lang w:val="en-US"/>
                </w:rPr>
                <w:t xml:space="preserve">Office of National Statistics, 2017. </w:t>
              </w:r>
              <w:r>
                <w:rPr>
                  <w:i/>
                  <w:iCs/>
                  <w:noProof/>
                  <w:lang w:val="en-US"/>
                </w:rPr>
                <w:t xml:space="preserve">Loneliness - What characteristics and circumstances are associated with feeling lonely?. </w:t>
              </w:r>
              <w:r>
                <w:rPr>
                  <w:noProof/>
                  <w:lang w:val="en-US"/>
                </w:rPr>
                <w:t xml:space="preserve">[Online] </w:t>
              </w:r>
              <w:r>
                <w:rPr>
                  <w:noProof/>
                  <w:lang w:val="en-US"/>
                </w:rPr>
                <w:br/>
                <w:t xml:space="preserve">Available at: </w:t>
              </w:r>
              <w:r>
                <w:rPr>
                  <w:noProof/>
                  <w:u w:val="single"/>
                  <w:lang w:val="en-US"/>
                </w:rPr>
                <w:t>https://www.ons.gov.uk/peoplepopulationandcommunity/wellbeing/articles/lonelinesswhatcharacteristicsandcircumstancesareassociatedwithfeelinglonely/2018-04-10</w:t>
              </w:r>
              <w:r>
                <w:rPr>
                  <w:noProof/>
                  <w:lang w:val="en-US"/>
                </w:rPr>
                <w:br/>
                <w:t>[Accessed 30 April 2022].</w:t>
              </w:r>
            </w:p>
            <w:p w14:paraId="35E433FC" w14:textId="77777777" w:rsidR="00FA5E13" w:rsidRDefault="00FA5E13" w:rsidP="00FA5E13">
              <w:pPr>
                <w:pStyle w:val="Bibliography"/>
                <w:rPr>
                  <w:noProof/>
                  <w:lang w:val="en-US"/>
                </w:rPr>
              </w:pPr>
              <w:r>
                <w:rPr>
                  <w:noProof/>
                  <w:lang w:val="en-US"/>
                </w:rPr>
                <w:t xml:space="preserve">Paul, O., 2011. Family Support for the Elderly in Delta State of Nigeria. </w:t>
              </w:r>
              <w:r>
                <w:rPr>
                  <w:i/>
                  <w:iCs/>
                  <w:noProof/>
                  <w:lang w:val="en-US"/>
                </w:rPr>
                <w:t xml:space="preserve">Studies on Home and Community Science, </w:t>
              </w:r>
              <w:r>
                <w:rPr>
                  <w:noProof/>
                  <w:lang w:val="en-US"/>
                </w:rPr>
                <w:t>5(1).</w:t>
              </w:r>
            </w:p>
            <w:p w14:paraId="0EAB27D6" w14:textId="77777777" w:rsidR="00FA5E13" w:rsidRDefault="00FA5E13" w:rsidP="00FA5E13">
              <w:pPr>
                <w:pStyle w:val="Bibliography"/>
                <w:rPr>
                  <w:noProof/>
                  <w:lang w:val="en-US"/>
                </w:rPr>
              </w:pPr>
              <w:r>
                <w:rPr>
                  <w:noProof/>
                  <w:lang w:val="en-US"/>
                </w:rPr>
                <w:t xml:space="preserve">Perpetua Lum Tanyi, P. A. a. P. M., 2018. Care of the elderly in Nigeria: Implications for policy. </w:t>
              </w:r>
              <w:r>
                <w:rPr>
                  <w:i/>
                  <w:iCs/>
                  <w:noProof/>
                  <w:lang w:val="en-US"/>
                </w:rPr>
                <w:t xml:space="preserve">Cogent Social Sciences, </w:t>
              </w:r>
              <w:r>
                <w:rPr>
                  <w:noProof/>
                  <w:lang w:val="en-US"/>
                </w:rPr>
                <w:t>31 December.Volume 4(1).</w:t>
              </w:r>
            </w:p>
            <w:p w14:paraId="5723F5B0" w14:textId="77777777" w:rsidR="00FA5E13" w:rsidRDefault="00FA5E13" w:rsidP="00FA5E13">
              <w:pPr>
                <w:pStyle w:val="Bibliography"/>
                <w:rPr>
                  <w:noProof/>
                  <w:lang w:val="en-US"/>
                </w:rPr>
              </w:pPr>
              <w:r>
                <w:rPr>
                  <w:noProof/>
                  <w:lang w:val="en-US"/>
                </w:rPr>
                <w:t xml:space="preserve">Sanderson, S. S. a. W., 2019. </w:t>
              </w:r>
              <w:r>
                <w:rPr>
                  <w:i/>
                  <w:iCs/>
                  <w:noProof/>
                  <w:lang w:val="en-US"/>
                </w:rPr>
                <w:t xml:space="preserve">New Measures of Population Ageing. </w:t>
              </w:r>
              <w:r>
                <w:rPr>
                  <w:noProof/>
                  <w:lang w:val="en-US"/>
                </w:rPr>
                <w:t xml:space="preserve">[Online] </w:t>
              </w:r>
              <w:r>
                <w:rPr>
                  <w:noProof/>
                  <w:lang w:val="en-US"/>
                </w:rPr>
                <w:br/>
                <w:t xml:space="preserve">Available at: </w:t>
              </w:r>
              <w:r>
                <w:rPr>
                  <w:noProof/>
                  <w:u w:val="single"/>
                  <w:lang w:val="en-US"/>
                </w:rPr>
                <w:t>https://www.un.org/development/desa/pd/sites/www.un.org.development.desa.pd/files/unpd_egm_201902_s1_sergeischerbov.pdf</w:t>
              </w:r>
              <w:r>
                <w:rPr>
                  <w:noProof/>
                  <w:lang w:val="en-US"/>
                </w:rPr>
                <w:br/>
                <w:t>[Accessed 27 April 2022].</w:t>
              </w:r>
            </w:p>
            <w:p w14:paraId="19953C94" w14:textId="77777777" w:rsidR="00FA5E13" w:rsidRDefault="00FA5E13" w:rsidP="00FA5E13">
              <w:pPr>
                <w:pStyle w:val="Bibliography"/>
                <w:rPr>
                  <w:noProof/>
                  <w:lang w:val="en-US"/>
                </w:rPr>
              </w:pPr>
              <w:r w:rsidRPr="00FA5E13">
                <w:rPr>
                  <w:noProof/>
                  <w:lang w:val="fr-FR"/>
                </w:rPr>
                <w:t xml:space="preserve">Schuurmans, N. J. d. W. a. M. J., 2017. </w:t>
              </w:r>
              <w:r>
                <w:rPr>
                  <w:noProof/>
                  <w:lang w:val="en-US"/>
                </w:rPr>
                <w:t xml:space="preserve">Future care for older people in general practice: paradigm shifts are needed. </w:t>
              </w:r>
              <w:r>
                <w:rPr>
                  <w:i/>
                  <w:iCs/>
                  <w:noProof/>
                  <w:lang w:val="en-US"/>
                </w:rPr>
                <w:t xml:space="preserve">British Journal of General Practice, </w:t>
              </w:r>
              <w:r>
                <w:rPr>
                  <w:noProof/>
                  <w:lang w:val="en-US"/>
                </w:rPr>
                <w:t>67(664), pp. 500-501.</w:t>
              </w:r>
            </w:p>
            <w:p w14:paraId="0D41B2DD" w14:textId="77777777" w:rsidR="00FA5E13" w:rsidRDefault="00FA5E13" w:rsidP="00FA5E13">
              <w:pPr>
                <w:pStyle w:val="Bibliography"/>
                <w:rPr>
                  <w:noProof/>
                  <w:lang w:val="en-US"/>
                </w:rPr>
              </w:pPr>
              <w:r>
                <w:rPr>
                  <w:noProof/>
                  <w:lang w:val="en-US"/>
                </w:rPr>
                <w:t xml:space="preserve">Simard, J. &amp;. V. L., 2020. Loneliness and Isolation in Long-term Care and the COVID-19 Pandemic.. </w:t>
              </w:r>
              <w:r>
                <w:rPr>
                  <w:i/>
                  <w:iCs/>
                  <w:noProof/>
                  <w:lang w:val="en-US"/>
                </w:rPr>
                <w:t xml:space="preserve">Journal of the American Medical Directors Association,, </w:t>
              </w:r>
              <w:r>
                <w:rPr>
                  <w:noProof/>
                  <w:lang w:val="en-US"/>
                </w:rPr>
                <w:t>08 May, 21(7), pp. 966-967.</w:t>
              </w:r>
            </w:p>
            <w:p w14:paraId="2C778B7F" w14:textId="77777777" w:rsidR="00FA5E13" w:rsidRDefault="00FA5E13" w:rsidP="00FA5E13">
              <w:pPr>
                <w:pStyle w:val="Bibliography"/>
                <w:rPr>
                  <w:noProof/>
                  <w:lang w:val="en-US"/>
                </w:rPr>
              </w:pPr>
              <w:r>
                <w:rPr>
                  <w:noProof/>
                  <w:lang w:val="en-US"/>
                </w:rPr>
                <w:t xml:space="preserve">skillsforcare.org.uk, 2021. </w:t>
              </w:r>
              <w:r>
                <w:rPr>
                  <w:i/>
                  <w:iCs/>
                  <w:noProof/>
                  <w:lang w:val="en-US"/>
                </w:rPr>
                <w:t xml:space="preserve">The state of the adult social care sector and workforce in England. </w:t>
              </w:r>
              <w:r>
                <w:rPr>
                  <w:noProof/>
                  <w:lang w:val="en-US"/>
                </w:rPr>
                <w:t xml:space="preserve">[Online] </w:t>
              </w:r>
              <w:r>
                <w:rPr>
                  <w:noProof/>
                  <w:lang w:val="en-US"/>
                </w:rPr>
                <w:br/>
                <w:t xml:space="preserve">Available at: </w:t>
              </w:r>
              <w:r>
                <w:rPr>
                  <w:noProof/>
                  <w:u w:val="single"/>
                  <w:lang w:val="en-US"/>
                </w:rPr>
                <w:t>https://www.skillsforcare.org.uk/adult-social-care-workforce-data/Workforce-intelligence/publications/national-information/The-state-of-the-adult-social-care-sector-and-workforce-in-England.aspx</w:t>
              </w:r>
              <w:r>
                <w:rPr>
                  <w:noProof/>
                  <w:lang w:val="en-US"/>
                </w:rPr>
                <w:br/>
                <w:t>[Accessed 29 April 2022].</w:t>
              </w:r>
            </w:p>
            <w:p w14:paraId="012F5E5B" w14:textId="77777777" w:rsidR="00FA5E13" w:rsidRDefault="00FA5E13" w:rsidP="00FA5E13">
              <w:pPr>
                <w:pStyle w:val="Bibliography"/>
                <w:rPr>
                  <w:noProof/>
                  <w:lang w:val="en-US"/>
                </w:rPr>
              </w:pPr>
              <w:r>
                <w:rPr>
                  <w:noProof/>
                  <w:lang w:val="en-US"/>
                </w:rPr>
                <w:t xml:space="preserve">statista, 2022. </w:t>
              </w:r>
              <w:r>
                <w:rPr>
                  <w:i/>
                  <w:iCs/>
                  <w:noProof/>
                  <w:lang w:val="en-US"/>
                </w:rPr>
                <w:t xml:space="preserve">www.statista.com. </w:t>
              </w:r>
              <w:r>
                <w:rPr>
                  <w:noProof/>
                  <w:lang w:val="en-US"/>
                </w:rPr>
                <w:t xml:space="preserve">[Online] </w:t>
              </w:r>
              <w:r>
                <w:rPr>
                  <w:noProof/>
                  <w:lang w:val="en-US"/>
                </w:rPr>
                <w:br/>
                <w:t xml:space="preserve">Available at: </w:t>
              </w:r>
              <w:r>
                <w:rPr>
                  <w:noProof/>
                  <w:u w:val="single"/>
                  <w:lang w:val="en-US"/>
                </w:rPr>
                <w:t>https://www.statista.com/statistics/1260772/elderly-population-in-nigeria/</w:t>
              </w:r>
              <w:r>
                <w:rPr>
                  <w:noProof/>
                  <w:lang w:val="en-US"/>
                </w:rPr>
                <w:br/>
                <w:t>[Accessed 13 April 2022].</w:t>
              </w:r>
            </w:p>
            <w:p w14:paraId="11438D06" w14:textId="77777777" w:rsidR="00FA5E13" w:rsidRDefault="00FA5E13" w:rsidP="00FA5E13">
              <w:pPr>
                <w:pStyle w:val="Bibliography"/>
                <w:rPr>
                  <w:noProof/>
                  <w:lang w:val="en-US"/>
                </w:rPr>
              </w:pPr>
              <w:r>
                <w:rPr>
                  <w:noProof/>
                  <w:lang w:val="en-US"/>
                </w:rPr>
                <w:t xml:space="preserve">thegoodcaregroup.com, 2022. </w:t>
              </w:r>
              <w:r>
                <w:rPr>
                  <w:i/>
                  <w:iCs/>
                  <w:noProof/>
                  <w:lang w:val="en-US"/>
                </w:rPr>
                <w:t xml:space="preserve">Loneliness and Care home. </w:t>
              </w:r>
              <w:r>
                <w:rPr>
                  <w:noProof/>
                  <w:lang w:val="en-US"/>
                </w:rPr>
                <w:t xml:space="preserve">[Online] </w:t>
              </w:r>
              <w:r>
                <w:rPr>
                  <w:noProof/>
                  <w:lang w:val="en-US"/>
                </w:rPr>
                <w:br/>
                <w:t xml:space="preserve">Available at: </w:t>
              </w:r>
              <w:r>
                <w:rPr>
                  <w:noProof/>
                  <w:u w:val="single"/>
                  <w:lang w:val="en-US"/>
                </w:rPr>
                <w:t>https://www.thegoodcaregroup.com/news/loneliness-and-care-homes/</w:t>
              </w:r>
              <w:r>
                <w:rPr>
                  <w:noProof/>
                  <w:lang w:val="en-US"/>
                </w:rPr>
                <w:br/>
                <w:t>[Accessed 13 April 2022].</w:t>
              </w:r>
            </w:p>
            <w:p w14:paraId="6785C8FD" w14:textId="77777777" w:rsidR="00FA5E13" w:rsidRDefault="00FA5E13" w:rsidP="00FA5E13">
              <w:pPr>
                <w:pStyle w:val="Bibliography"/>
                <w:rPr>
                  <w:noProof/>
                  <w:lang w:val="en-US"/>
                </w:rPr>
              </w:pPr>
              <w:r>
                <w:rPr>
                  <w:noProof/>
                  <w:lang w:val="en-US"/>
                </w:rPr>
                <w:t xml:space="preserve">WHO, 2020. </w:t>
              </w:r>
              <w:r>
                <w:rPr>
                  <w:i/>
                  <w:iCs/>
                  <w:noProof/>
                  <w:lang w:val="en-US"/>
                </w:rPr>
                <w:t xml:space="preserve">UN Decade of Healthy Ageing: 2021-2030. </w:t>
              </w:r>
              <w:r>
                <w:rPr>
                  <w:noProof/>
                  <w:lang w:val="en-US"/>
                </w:rPr>
                <w:t xml:space="preserve">[Online] </w:t>
              </w:r>
              <w:r>
                <w:rPr>
                  <w:noProof/>
                  <w:lang w:val="en-US"/>
                </w:rPr>
                <w:br/>
                <w:t xml:space="preserve">Available at: </w:t>
              </w:r>
              <w:r>
                <w:rPr>
                  <w:noProof/>
                  <w:u w:val="single"/>
                  <w:lang w:val="en-US"/>
                </w:rPr>
                <w:t>https://www.who.int/initiatives/decade-of-healthy-ageing</w:t>
              </w:r>
              <w:r>
                <w:rPr>
                  <w:noProof/>
                  <w:lang w:val="en-US"/>
                </w:rPr>
                <w:br/>
                <w:t>[Accessed 23 April 2022].</w:t>
              </w:r>
            </w:p>
            <w:p w14:paraId="127C84E4" w14:textId="77777777" w:rsidR="00FA5E13" w:rsidRDefault="00FA5E13" w:rsidP="00FA5E13">
              <w:pPr>
                <w:pStyle w:val="Bibliography"/>
                <w:rPr>
                  <w:noProof/>
                  <w:lang w:val="en-US"/>
                </w:rPr>
              </w:pPr>
              <w:r>
                <w:rPr>
                  <w:noProof/>
                  <w:lang w:val="en-US"/>
                </w:rPr>
                <w:lastRenderedPageBreak/>
                <w:t xml:space="preserve">WHO, 2021. </w:t>
              </w:r>
              <w:r>
                <w:rPr>
                  <w:i/>
                  <w:iCs/>
                  <w:noProof/>
                  <w:lang w:val="en-US"/>
                </w:rPr>
                <w:t xml:space="preserve">Ageing and Health. </w:t>
              </w:r>
              <w:r>
                <w:rPr>
                  <w:noProof/>
                  <w:lang w:val="en-US"/>
                </w:rPr>
                <w:t xml:space="preserve">[Online] </w:t>
              </w:r>
              <w:r>
                <w:rPr>
                  <w:noProof/>
                  <w:lang w:val="en-US"/>
                </w:rPr>
                <w:br/>
                <w:t xml:space="preserve">Available at: </w:t>
              </w:r>
              <w:r>
                <w:rPr>
                  <w:noProof/>
                  <w:u w:val="single"/>
                  <w:lang w:val="en-US"/>
                </w:rPr>
                <w:t>https://www.who.int/news-room/fact-sheets/detail/ageing-and-health</w:t>
              </w:r>
              <w:r>
                <w:rPr>
                  <w:noProof/>
                  <w:lang w:val="en-US"/>
                </w:rPr>
                <w:br/>
                <w:t>[Accessed 28 April 2022].</w:t>
              </w:r>
            </w:p>
            <w:p w14:paraId="4E02DB12" w14:textId="77777777" w:rsidR="00FA5E13" w:rsidRDefault="00FA5E13" w:rsidP="00FA5E13">
              <w:pPr>
                <w:pStyle w:val="Bibliography"/>
                <w:rPr>
                  <w:noProof/>
                  <w:lang w:val="en-US"/>
                </w:rPr>
              </w:pPr>
              <w:r>
                <w:rPr>
                  <w:noProof/>
                  <w:lang w:val="en-US"/>
                </w:rPr>
                <w:t xml:space="preserve">WHO, 2022. </w:t>
              </w:r>
              <w:r>
                <w:rPr>
                  <w:i/>
                  <w:iCs/>
                  <w:noProof/>
                  <w:lang w:val="en-US"/>
                </w:rPr>
                <w:t xml:space="preserve">Ensuring artificial intelligence (AI) technologies for health benefit older people. </w:t>
              </w:r>
              <w:r>
                <w:rPr>
                  <w:noProof/>
                  <w:lang w:val="en-US"/>
                </w:rPr>
                <w:t xml:space="preserve">[Online] </w:t>
              </w:r>
              <w:r>
                <w:rPr>
                  <w:noProof/>
                  <w:lang w:val="en-US"/>
                </w:rPr>
                <w:br/>
                <w:t xml:space="preserve">Available at: </w:t>
              </w:r>
              <w:r>
                <w:rPr>
                  <w:noProof/>
                  <w:u w:val="single"/>
                  <w:lang w:val="en-US"/>
                </w:rPr>
                <w:t>https://www.who.int/news/item/09-02-2022-ensuring-artificial-intelligence-(ai)-technologies-for-health-benefit-older-people</w:t>
              </w:r>
              <w:r>
                <w:rPr>
                  <w:noProof/>
                  <w:lang w:val="en-US"/>
                </w:rPr>
                <w:br/>
                <w:t>[Accessed 28 April 2022].</w:t>
              </w:r>
            </w:p>
            <w:p w14:paraId="5E9B1CE0" w14:textId="77777777" w:rsidR="00FA5E13" w:rsidRDefault="00FA5E13" w:rsidP="00FA5E13">
              <w:pPr>
                <w:pStyle w:val="Bibliography"/>
                <w:rPr>
                  <w:noProof/>
                  <w:lang w:val="en-US"/>
                </w:rPr>
              </w:pPr>
              <w:r>
                <w:rPr>
                  <w:noProof/>
                  <w:lang w:val="en-US"/>
                </w:rPr>
                <w:t xml:space="preserve">worldpopulationreview, 2022. </w:t>
              </w:r>
              <w:r>
                <w:rPr>
                  <w:i/>
                  <w:iCs/>
                  <w:noProof/>
                  <w:lang w:val="en-US"/>
                </w:rPr>
                <w:t xml:space="preserve">World Population Review. Nigeria Population 2022 (Demographics, Maps, Graphs. </w:t>
              </w:r>
              <w:r>
                <w:rPr>
                  <w:noProof/>
                  <w:lang w:val="en-US"/>
                </w:rPr>
                <w:t xml:space="preserve">[Online] </w:t>
              </w:r>
              <w:r>
                <w:rPr>
                  <w:noProof/>
                  <w:lang w:val="en-US"/>
                </w:rPr>
                <w:br/>
                <w:t xml:space="preserve">Available at: </w:t>
              </w:r>
              <w:r>
                <w:rPr>
                  <w:noProof/>
                  <w:u w:val="single"/>
                  <w:lang w:val="en-US"/>
                </w:rPr>
                <w:t>https://worldpopulationreview.com/countries/nigeria-population</w:t>
              </w:r>
              <w:r>
                <w:rPr>
                  <w:noProof/>
                  <w:lang w:val="en-US"/>
                </w:rPr>
                <w:br/>
                <w:t>[Accessed 27 April 2022].</w:t>
              </w:r>
            </w:p>
            <w:p w14:paraId="7138394A" w14:textId="3B81D0A0" w:rsidR="00FA5E13" w:rsidRDefault="00FA5E13" w:rsidP="00FA5E13">
              <w:r>
                <w:rPr>
                  <w:b/>
                  <w:bCs/>
                  <w:noProof/>
                </w:rPr>
                <w:fldChar w:fldCharType="end"/>
              </w:r>
            </w:p>
          </w:sdtContent>
        </w:sdt>
      </w:sdtContent>
    </w:sdt>
    <w:p w14:paraId="1A7B8A0B" w14:textId="50064CD3" w:rsidR="004C4B65" w:rsidRDefault="00602049" w:rsidP="00EA3640">
      <w:pPr>
        <w:spacing w:after="0" w:line="360" w:lineRule="auto"/>
        <w:jc w:val="both"/>
        <w:rPr>
          <w:rFonts w:ascii="Arial" w:eastAsia="Times New Roman" w:hAnsi="Arial" w:cs="Arial"/>
          <w:lang w:eastAsia="en-GB"/>
        </w:rPr>
      </w:pPr>
      <w:r>
        <w:rPr>
          <w:rFonts w:ascii="Arial" w:eastAsia="Times New Roman" w:hAnsi="Arial" w:cs="Arial"/>
          <w:lang w:eastAsia="en-GB"/>
        </w:rPr>
        <w:t xml:space="preserve"> </w:t>
      </w:r>
    </w:p>
    <w:sectPr w:rsidR="004C4B65" w:rsidSect="000340E2">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F1A5B" w14:textId="77777777" w:rsidR="004A77A7" w:rsidRDefault="004A77A7" w:rsidP="000340E2">
      <w:pPr>
        <w:spacing w:after="0" w:line="240" w:lineRule="auto"/>
      </w:pPr>
      <w:r>
        <w:separator/>
      </w:r>
    </w:p>
  </w:endnote>
  <w:endnote w:type="continuationSeparator" w:id="0">
    <w:p w14:paraId="7ABE96D1" w14:textId="77777777" w:rsidR="004A77A7" w:rsidRDefault="004A77A7" w:rsidP="00034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72461" w14:textId="42524A6E" w:rsidR="000340E2" w:rsidRDefault="000340E2">
    <w:pPr>
      <w:pStyle w:val="Footer"/>
      <w:jc w:val="center"/>
    </w:pPr>
  </w:p>
  <w:p w14:paraId="77CCDE9A" w14:textId="77777777" w:rsidR="008D4B11" w:rsidRDefault="004A77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178973"/>
      <w:docPartObj>
        <w:docPartGallery w:val="Page Numbers (Bottom of Page)"/>
        <w:docPartUnique/>
      </w:docPartObj>
    </w:sdtPr>
    <w:sdtEndPr>
      <w:rPr>
        <w:noProof/>
      </w:rPr>
    </w:sdtEndPr>
    <w:sdtContent>
      <w:p w14:paraId="6D54EF5D" w14:textId="77777777" w:rsidR="000340E2" w:rsidRDefault="000340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6FC695" w14:textId="77777777" w:rsidR="000340E2" w:rsidRDefault="00034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A440A" w14:textId="77777777" w:rsidR="004A77A7" w:rsidRDefault="004A77A7" w:rsidP="000340E2">
      <w:pPr>
        <w:spacing w:after="0" w:line="240" w:lineRule="auto"/>
      </w:pPr>
      <w:r>
        <w:separator/>
      </w:r>
    </w:p>
  </w:footnote>
  <w:footnote w:type="continuationSeparator" w:id="0">
    <w:p w14:paraId="01664916" w14:textId="77777777" w:rsidR="004A77A7" w:rsidRDefault="004A77A7" w:rsidP="00034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B384B"/>
    <w:multiLevelType w:val="multilevel"/>
    <w:tmpl w:val="B2247C5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DA6034"/>
    <w:multiLevelType w:val="hybridMultilevel"/>
    <w:tmpl w:val="8BE8BB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E69CB"/>
    <w:multiLevelType w:val="hybridMultilevel"/>
    <w:tmpl w:val="AC0CF00E"/>
    <w:lvl w:ilvl="0" w:tplc="09208CC2">
      <w:start w:val="1"/>
      <w:numFmt w:val="bullet"/>
      <w:lvlText w:val="•"/>
      <w:lvlJc w:val="left"/>
      <w:pPr>
        <w:tabs>
          <w:tab w:val="num" w:pos="720"/>
        </w:tabs>
        <w:ind w:left="720" w:hanging="360"/>
      </w:pPr>
      <w:rPr>
        <w:rFonts w:ascii="Arial" w:hAnsi="Arial" w:hint="default"/>
      </w:rPr>
    </w:lvl>
    <w:lvl w:ilvl="1" w:tplc="8D3E27D0" w:tentative="1">
      <w:start w:val="1"/>
      <w:numFmt w:val="bullet"/>
      <w:lvlText w:val="•"/>
      <w:lvlJc w:val="left"/>
      <w:pPr>
        <w:tabs>
          <w:tab w:val="num" w:pos="1440"/>
        </w:tabs>
        <w:ind w:left="1440" w:hanging="360"/>
      </w:pPr>
      <w:rPr>
        <w:rFonts w:ascii="Arial" w:hAnsi="Arial" w:hint="default"/>
      </w:rPr>
    </w:lvl>
    <w:lvl w:ilvl="2" w:tplc="BAAE1F92" w:tentative="1">
      <w:start w:val="1"/>
      <w:numFmt w:val="bullet"/>
      <w:lvlText w:val="•"/>
      <w:lvlJc w:val="left"/>
      <w:pPr>
        <w:tabs>
          <w:tab w:val="num" w:pos="2160"/>
        </w:tabs>
        <w:ind w:left="2160" w:hanging="360"/>
      </w:pPr>
      <w:rPr>
        <w:rFonts w:ascii="Arial" w:hAnsi="Arial" w:hint="default"/>
      </w:rPr>
    </w:lvl>
    <w:lvl w:ilvl="3" w:tplc="7438E530" w:tentative="1">
      <w:start w:val="1"/>
      <w:numFmt w:val="bullet"/>
      <w:lvlText w:val="•"/>
      <w:lvlJc w:val="left"/>
      <w:pPr>
        <w:tabs>
          <w:tab w:val="num" w:pos="2880"/>
        </w:tabs>
        <w:ind w:left="2880" w:hanging="360"/>
      </w:pPr>
      <w:rPr>
        <w:rFonts w:ascii="Arial" w:hAnsi="Arial" w:hint="default"/>
      </w:rPr>
    </w:lvl>
    <w:lvl w:ilvl="4" w:tplc="0B26EC92" w:tentative="1">
      <w:start w:val="1"/>
      <w:numFmt w:val="bullet"/>
      <w:lvlText w:val="•"/>
      <w:lvlJc w:val="left"/>
      <w:pPr>
        <w:tabs>
          <w:tab w:val="num" w:pos="3600"/>
        </w:tabs>
        <w:ind w:left="3600" w:hanging="360"/>
      </w:pPr>
      <w:rPr>
        <w:rFonts w:ascii="Arial" w:hAnsi="Arial" w:hint="default"/>
      </w:rPr>
    </w:lvl>
    <w:lvl w:ilvl="5" w:tplc="208E45F2" w:tentative="1">
      <w:start w:val="1"/>
      <w:numFmt w:val="bullet"/>
      <w:lvlText w:val="•"/>
      <w:lvlJc w:val="left"/>
      <w:pPr>
        <w:tabs>
          <w:tab w:val="num" w:pos="4320"/>
        </w:tabs>
        <w:ind w:left="4320" w:hanging="360"/>
      </w:pPr>
      <w:rPr>
        <w:rFonts w:ascii="Arial" w:hAnsi="Arial" w:hint="default"/>
      </w:rPr>
    </w:lvl>
    <w:lvl w:ilvl="6" w:tplc="AD2ABD60" w:tentative="1">
      <w:start w:val="1"/>
      <w:numFmt w:val="bullet"/>
      <w:lvlText w:val="•"/>
      <w:lvlJc w:val="left"/>
      <w:pPr>
        <w:tabs>
          <w:tab w:val="num" w:pos="5040"/>
        </w:tabs>
        <w:ind w:left="5040" w:hanging="360"/>
      </w:pPr>
      <w:rPr>
        <w:rFonts w:ascii="Arial" w:hAnsi="Arial" w:hint="default"/>
      </w:rPr>
    </w:lvl>
    <w:lvl w:ilvl="7" w:tplc="9CDE9DEC" w:tentative="1">
      <w:start w:val="1"/>
      <w:numFmt w:val="bullet"/>
      <w:lvlText w:val="•"/>
      <w:lvlJc w:val="left"/>
      <w:pPr>
        <w:tabs>
          <w:tab w:val="num" w:pos="5760"/>
        </w:tabs>
        <w:ind w:left="5760" w:hanging="360"/>
      </w:pPr>
      <w:rPr>
        <w:rFonts w:ascii="Arial" w:hAnsi="Arial" w:hint="default"/>
      </w:rPr>
    </w:lvl>
    <w:lvl w:ilvl="8" w:tplc="15DAAD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920F1C"/>
    <w:multiLevelType w:val="hybridMultilevel"/>
    <w:tmpl w:val="A43045FA"/>
    <w:lvl w:ilvl="0" w:tplc="14FAFA36">
      <w:start w:val="1"/>
      <w:numFmt w:val="bullet"/>
      <w:lvlText w:val="•"/>
      <w:lvlJc w:val="left"/>
      <w:pPr>
        <w:tabs>
          <w:tab w:val="num" w:pos="720"/>
        </w:tabs>
        <w:ind w:left="720" w:hanging="360"/>
      </w:pPr>
      <w:rPr>
        <w:rFonts w:ascii="Arial" w:hAnsi="Arial" w:hint="default"/>
      </w:rPr>
    </w:lvl>
    <w:lvl w:ilvl="1" w:tplc="6D6EA3C2" w:tentative="1">
      <w:start w:val="1"/>
      <w:numFmt w:val="bullet"/>
      <w:lvlText w:val="•"/>
      <w:lvlJc w:val="left"/>
      <w:pPr>
        <w:tabs>
          <w:tab w:val="num" w:pos="1440"/>
        </w:tabs>
        <w:ind w:left="1440" w:hanging="360"/>
      </w:pPr>
      <w:rPr>
        <w:rFonts w:ascii="Arial" w:hAnsi="Arial" w:hint="default"/>
      </w:rPr>
    </w:lvl>
    <w:lvl w:ilvl="2" w:tplc="E0D4B732" w:tentative="1">
      <w:start w:val="1"/>
      <w:numFmt w:val="bullet"/>
      <w:lvlText w:val="•"/>
      <w:lvlJc w:val="left"/>
      <w:pPr>
        <w:tabs>
          <w:tab w:val="num" w:pos="2160"/>
        </w:tabs>
        <w:ind w:left="2160" w:hanging="360"/>
      </w:pPr>
      <w:rPr>
        <w:rFonts w:ascii="Arial" w:hAnsi="Arial" w:hint="default"/>
      </w:rPr>
    </w:lvl>
    <w:lvl w:ilvl="3" w:tplc="7A325A66" w:tentative="1">
      <w:start w:val="1"/>
      <w:numFmt w:val="bullet"/>
      <w:lvlText w:val="•"/>
      <w:lvlJc w:val="left"/>
      <w:pPr>
        <w:tabs>
          <w:tab w:val="num" w:pos="2880"/>
        </w:tabs>
        <w:ind w:left="2880" w:hanging="360"/>
      </w:pPr>
      <w:rPr>
        <w:rFonts w:ascii="Arial" w:hAnsi="Arial" w:hint="default"/>
      </w:rPr>
    </w:lvl>
    <w:lvl w:ilvl="4" w:tplc="79F883B4" w:tentative="1">
      <w:start w:val="1"/>
      <w:numFmt w:val="bullet"/>
      <w:lvlText w:val="•"/>
      <w:lvlJc w:val="left"/>
      <w:pPr>
        <w:tabs>
          <w:tab w:val="num" w:pos="3600"/>
        </w:tabs>
        <w:ind w:left="3600" w:hanging="360"/>
      </w:pPr>
      <w:rPr>
        <w:rFonts w:ascii="Arial" w:hAnsi="Arial" w:hint="default"/>
      </w:rPr>
    </w:lvl>
    <w:lvl w:ilvl="5" w:tplc="29786FC6" w:tentative="1">
      <w:start w:val="1"/>
      <w:numFmt w:val="bullet"/>
      <w:lvlText w:val="•"/>
      <w:lvlJc w:val="left"/>
      <w:pPr>
        <w:tabs>
          <w:tab w:val="num" w:pos="4320"/>
        </w:tabs>
        <w:ind w:left="4320" w:hanging="360"/>
      </w:pPr>
      <w:rPr>
        <w:rFonts w:ascii="Arial" w:hAnsi="Arial" w:hint="default"/>
      </w:rPr>
    </w:lvl>
    <w:lvl w:ilvl="6" w:tplc="6C988160" w:tentative="1">
      <w:start w:val="1"/>
      <w:numFmt w:val="bullet"/>
      <w:lvlText w:val="•"/>
      <w:lvlJc w:val="left"/>
      <w:pPr>
        <w:tabs>
          <w:tab w:val="num" w:pos="5040"/>
        </w:tabs>
        <w:ind w:left="5040" w:hanging="360"/>
      </w:pPr>
      <w:rPr>
        <w:rFonts w:ascii="Arial" w:hAnsi="Arial" w:hint="default"/>
      </w:rPr>
    </w:lvl>
    <w:lvl w:ilvl="7" w:tplc="D30AE602" w:tentative="1">
      <w:start w:val="1"/>
      <w:numFmt w:val="bullet"/>
      <w:lvlText w:val="•"/>
      <w:lvlJc w:val="left"/>
      <w:pPr>
        <w:tabs>
          <w:tab w:val="num" w:pos="5760"/>
        </w:tabs>
        <w:ind w:left="5760" w:hanging="360"/>
      </w:pPr>
      <w:rPr>
        <w:rFonts w:ascii="Arial" w:hAnsi="Arial" w:hint="default"/>
      </w:rPr>
    </w:lvl>
    <w:lvl w:ilvl="8" w:tplc="94AAC5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6C60D1"/>
    <w:multiLevelType w:val="multilevel"/>
    <w:tmpl w:val="DD0CA23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DB456A"/>
    <w:multiLevelType w:val="multilevel"/>
    <w:tmpl w:val="62DE5A3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E81400"/>
    <w:multiLevelType w:val="multilevel"/>
    <w:tmpl w:val="E2CE74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37A026B8"/>
    <w:multiLevelType w:val="hybridMultilevel"/>
    <w:tmpl w:val="4F2A71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EF341C"/>
    <w:multiLevelType w:val="multilevel"/>
    <w:tmpl w:val="B534147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3D4C5DA2"/>
    <w:multiLevelType w:val="multilevel"/>
    <w:tmpl w:val="943E91C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42807BA5"/>
    <w:multiLevelType w:val="multilevel"/>
    <w:tmpl w:val="94B08C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D04F6E"/>
    <w:multiLevelType w:val="hybridMultilevel"/>
    <w:tmpl w:val="CE5657B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2A25C9"/>
    <w:multiLevelType w:val="multilevel"/>
    <w:tmpl w:val="AE8802E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631374378">
    <w:abstractNumId w:val="2"/>
  </w:num>
  <w:num w:numId="2" w16cid:durableId="1107043980">
    <w:abstractNumId w:val="3"/>
  </w:num>
  <w:num w:numId="3" w16cid:durableId="1425806470">
    <w:abstractNumId w:val="9"/>
  </w:num>
  <w:num w:numId="4" w16cid:durableId="51198945">
    <w:abstractNumId w:val="8"/>
  </w:num>
  <w:num w:numId="5" w16cid:durableId="253515505">
    <w:abstractNumId w:val="10"/>
  </w:num>
  <w:num w:numId="6" w16cid:durableId="646981023">
    <w:abstractNumId w:val="12"/>
  </w:num>
  <w:num w:numId="7" w16cid:durableId="2009096438">
    <w:abstractNumId w:val="0"/>
  </w:num>
  <w:num w:numId="8" w16cid:durableId="45103213">
    <w:abstractNumId w:val="5"/>
  </w:num>
  <w:num w:numId="9" w16cid:durableId="1516655122">
    <w:abstractNumId w:val="4"/>
  </w:num>
  <w:num w:numId="10" w16cid:durableId="931209598">
    <w:abstractNumId w:val="6"/>
  </w:num>
  <w:num w:numId="11" w16cid:durableId="154155607">
    <w:abstractNumId w:val="11"/>
  </w:num>
  <w:num w:numId="12" w16cid:durableId="1438406785">
    <w:abstractNumId w:val="1"/>
  </w:num>
  <w:num w:numId="13" w16cid:durableId="14680112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85"/>
    <w:rsid w:val="000340E2"/>
    <w:rsid w:val="00052DC1"/>
    <w:rsid w:val="00070F50"/>
    <w:rsid w:val="00092E85"/>
    <w:rsid w:val="000E61BB"/>
    <w:rsid w:val="000E6845"/>
    <w:rsid w:val="00102733"/>
    <w:rsid w:val="0011209A"/>
    <w:rsid w:val="00170970"/>
    <w:rsid w:val="002178B3"/>
    <w:rsid w:val="00221C81"/>
    <w:rsid w:val="00276469"/>
    <w:rsid w:val="002861B3"/>
    <w:rsid w:val="002B05A8"/>
    <w:rsid w:val="002B15FE"/>
    <w:rsid w:val="002C542A"/>
    <w:rsid w:val="002D2EF5"/>
    <w:rsid w:val="002F0AA2"/>
    <w:rsid w:val="00301117"/>
    <w:rsid w:val="00370481"/>
    <w:rsid w:val="00377E9F"/>
    <w:rsid w:val="003B5F57"/>
    <w:rsid w:val="003C02DF"/>
    <w:rsid w:val="003F6B3C"/>
    <w:rsid w:val="00411250"/>
    <w:rsid w:val="00442A13"/>
    <w:rsid w:val="00451932"/>
    <w:rsid w:val="004A77A7"/>
    <w:rsid w:val="004B4A29"/>
    <w:rsid w:val="004C4B65"/>
    <w:rsid w:val="00515876"/>
    <w:rsid w:val="005D56C8"/>
    <w:rsid w:val="005D64B8"/>
    <w:rsid w:val="005E083E"/>
    <w:rsid w:val="00602049"/>
    <w:rsid w:val="006378B7"/>
    <w:rsid w:val="006468FC"/>
    <w:rsid w:val="006C7158"/>
    <w:rsid w:val="006D6348"/>
    <w:rsid w:val="0071717D"/>
    <w:rsid w:val="00731B4C"/>
    <w:rsid w:val="007355A3"/>
    <w:rsid w:val="00742EBD"/>
    <w:rsid w:val="0075184B"/>
    <w:rsid w:val="0075720E"/>
    <w:rsid w:val="0077157A"/>
    <w:rsid w:val="00771838"/>
    <w:rsid w:val="008176AA"/>
    <w:rsid w:val="00924A71"/>
    <w:rsid w:val="0094441E"/>
    <w:rsid w:val="009B58A5"/>
    <w:rsid w:val="009C51BD"/>
    <w:rsid w:val="00A320A6"/>
    <w:rsid w:val="00A41419"/>
    <w:rsid w:val="00A61416"/>
    <w:rsid w:val="00A858B9"/>
    <w:rsid w:val="00A87B8A"/>
    <w:rsid w:val="00A96439"/>
    <w:rsid w:val="00AB6452"/>
    <w:rsid w:val="00AB6CB2"/>
    <w:rsid w:val="00B40174"/>
    <w:rsid w:val="00B92DC1"/>
    <w:rsid w:val="00BA12EB"/>
    <w:rsid w:val="00BC7524"/>
    <w:rsid w:val="00C23BF9"/>
    <w:rsid w:val="00C25FB8"/>
    <w:rsid w:val="00C5308D"/>
    <w:rsid w:val="00C860DF"/>
    <w:rsid w:val="00C8655E"/>
    <w:rsid w:val="00C97381"/>
    <w:rsid w:val="00D60940"/>
    <w:rsid w:val="00D65F3D"/>
    <w:rsid w:val="00D930BC"/>
    <w:rsid w:val="00E02983"/>
    <w:rsid w:val="00E309BB"/>
    <w:rsid w:val="00E408B2"/>
    <w:rsid w:val="00EA3640"/>
    <w:rsid w:val="00EB3EF8"/>
    <w:rsid w:val="00EB75F0"/>
    <w:rsid w:val="00EB78C0"/>
    <w:rsid w:val="00EF158D"/>
    <w:rsid w:val="00F55B68"/>
    <w:rsid w:val="00F643C1"/>
    <w:rsid w:val="00F657F9"/>
    <w:rsid w:val="00F7610A"/>
    <w:rsid w:val="00F8509C"/>
    <w:rsid w:val="00FA5E13"/>
    <w:rsid w:val="00FB528A"/>
    <w:rsid w:val="00FB67A1"/>
    <w:rsid w:val="00FD5318"/>
    <w:rsid w:val="00FE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48F72"/>
  <w15:chartTrackingRefBased/>
  <w15:docId w15:val="{9795C9E1-E7F0-4F5F-998B-B35FF0BAD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A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C973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E8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42A1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2A13"/>
  </w:style>
  <w:style w:type="paragraph" w:styleId="NormalWeb">
    <w:name w:val="Normal (Web)"/>
    <w:basedOn w:val="Normal"/>
    <w:uiPriority w:val="99"/>
    <w:semiHidden/>
    <w:unhideWhenUsed/>
    <w:rsid w:val="00A61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C97381"/>
    <w:rPr>
      <w:rFonts w:asciiTheme="majorHAnsi" w:eastAsiaTheme="majorEastAsia" w:hAnsiTheme="majorHAnsi" w:cstheme="majorBidi"/>
      <w:color w:val="2F5496" w:themeColor="accent1" w:themeShade="BF"/>
      <w:sz w:val="26"/>
      <w:szCs w:val="26"/>
    </w:rPr>
  </w:style>
  <w:style w:type="character" w:customStyle="1" w:styleId="hgkelc">
    <w:name w:val="hgkelc"/>
    <w:basedOn w:val="DefaultParagraphFont"/>
    <w:rsid w:val="00BC7524"/>
  </w:style>
  <w:style w:type="character" w:customStyle="1" w:styleId="kx21rb">
    <w:name w:val="kx21rb"/>
    <w:basedOn w:val="DefaultParagraphFont"/>
    <w:rsid w:val="00BC7524"/>
  </w:style>
  <w:style w:type="paragraph" w:styleId="Footer">
    <w:name w:val="footer"/>
    <w:basedOn w:val="Normal"/>
    <w:link w:val="FooterChar"/>
    <w:uiPriority w:val="99"/>
    <w:unhideWhenUsed/>
    <w:rsid w:val="00AB6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CB2"/>
  </w:style>
  <w:style w:type="paragraph" w:styleId="Header">
    <w:name w:val="header"/>
    <w:basedOn w:val="Normal"/>
    <w:link w:val="HeaderChar"/>
    <w:uiPriority w:val="99"/>
    <w:unhideWhenUsed/>
    <w:rsid w:val="00034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0E2"/>
  </w:style>
  <w:style w:type="character" w:styleId="Hyperlink">
    <w:name w:val="Hyperlink"/>
    <w:basedOn w:val="DefaultParagraphFont"/>
    <w:uiPriority w:val="99"/>
    <w:semiHidden/>
    <w:unhideWhenUsed/>
    <w:rsid w:val="004B4A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6073">
      <w:bodyDiv w:val="1"/>
      <w:marLeft w:val="0"/>
      <w:marRight w:val="0"/>
      <w:marTop w:val="0"/>
      <w:marBottom w:val="0"/>
      <w:divBdr>
        <w:top w:val="none" w:sz="0" w:space="0" w:color="auto"/>
        <w:left w:val="none" w:sz="0" w:space="0" w:color="auto"/>
        <w:bottom w:val="none" w:sz="0" w:space="0" w:color="auto"/>
        <w:right w:val="none" w:sz="0" w:space="0" w:color="auto"/>
      </w:divBdr>
    </w:div>
    <w:div w:id="28724526">
      <w:bodyDiv w:val="1"/>
      <w:marLeft w:val="0"/>
      <w:marRight w:val="0"/>
      <w:marTop w:val="0"/>
      <w:marBottom w:val="0"/>
      <w:divBdr>
        <w:top w:val="none" w:sz="0" w:space="0" w:color="auto"/>
        <w:left w:val="none" w:sz="0" w:space="0" w:color="auto"/>
        <w:bottom w:val="none" w:sz="0" w:space="0" w:color="auto"/>
        <w:right w:val="none" w:sz="0" w:space="0" w:color="auto"/>
      </w:divBdr>
    </w:div>
    <w:div w:id="53165976">
      <w:bodyDiv w:val="1"/>
      <w:marLeft w:val="0"/>
      <w:marRight w:val="0"/>
      <w:marTop w:val="0"/>
      <w:marBottom w:val="0"/>
      <w:divBdr>
        <w:top w:val="none" w:sz="0" w:space="0" w:color="auto"/>
        <w:left w:val="none" w:sz="0" w:space="0" w:color="auto"/>
        <w:bottom w:val="none" w:sz="0" w:space="0" w:color="auto"/>
        <w:right w:val="none" w:sz="0" w:space="0" w:color="auto"/>
      </w:divBdr>
    </w:div>
    <w:div w:id="77676525">
      <w:bodyDiv w:val="1"/>
      <w:marLeft w:val="0"/>
      <w:marRight w:val="0"/>
      <w:marTop w:val="0"/>
      <w:marBottom w:val="0"/>
      <w:divBdr>
        <w:top w:val="none" w:sz="0" w:space="0" w:color="auto"/>
        <w:left w:val="none" w:sz="0" w:space="0" w:color="auto"/>
        <w:bottom w:val="none" w:sz="0" w:space="0" w:color="auto"/>
        <w:right w:val="none" w:sz="0" w:space="0" w:color="auto"/>
      </w:divBdr>
      <w:divsChild>
        <w:div w:id="23214393">
          <w:marLeft w:val="446"/>
          <w:marRight w:val="0"/>
          <w:marTop w:val="115"/>
          <w:marBottom w:val="120"/>
          <w:divBdr>
            <w:top w:val="none" w:sz="0" w:space="0" w:color="auto"/>
            <w:left w:val="none" w:sz="0" w:space="0" w:color="auto"/>
            <w:bottom w:val="none" w:sz="0" w:space="0" w:color="auto"/>
            <w:right w:val="none" w:sz="0" w:space="0" w:color="auto"/>
          </w:divBdr>
        </w:div>
        <w:div w:id="228082003">
          <w:marLeft w:val="446"/>
          <w:marRight w:val="0"/>
          <w:marTop w:val="115"/>
          <w:marBottom w:val="120"/>
          <w:divBdr>
            <w:top w:val="none" w:sz="0" w:space="0" w:color="auto"/>
            <w:left w:val="none" w:sz="0" w:space="0" w:color="auto"/>
            <w:bottom w:val="none" w:sz="0" w:space="0" w:color="auto"/>
            <w:right w:val="none" w:sz="0" w:space="0" w:color="auto"/>
          </w:divBdr>
        </w:div>
        <w:div w:id="61411148">
          <w:marLeft w:val="446"/>
          <w:marRight w:val="0"/>
          <w:marTop w:val="115"/>
          <w:marBottom w:val="120"/>
          <w:divBdr>
            <w:top w:val="none" w:sz="0" w:space="0" w:color="auto"/>
            <w:left w:val="none" w:sz="0" w:space="0" w:color="auto"/>
            <w:bottom w:val="none" w:sz="0" w:space="0" w:color="auto"/>
            <w:right w:val="none" w:sz="0" w:space="0" w:color="auto"/>
          </w:divBdr>
        </w:div>
        <w:div w:id="329791994">
          <w:marLeft w:val="446"/>
          <w:marRight w:val="0"/>
          <w:marTop w:val="115"/>
          <w:marBottom w:val="120"/>
          <w:divBdr>
            <w:top w:val="none" w:sz="0" w:space="0" w:color="auto"/>
            <w:left w:val="none" w:sz="0" w:space="0" w:color="auto"/>
            <w:bottom w:val="none" w:sz="0" w:space="0" w:color="auto"/>
            <w:right w:val="none" w:sz="0" w:space="0" w:color="auto"/>
          </w:divBdr>
        </w:div>
        <w:div w:id="1166164246">
          <w:marLeft w:val="446"/>
          <w:marRight w:val="0"/>
          <w:marTop w:val="115"/>
          <w:marBottom w:val="120"/>
          <w:divBdr>
            <w:top w:val="none" w:sz="0" w:space="0" w:color="auto"/>
            <w:left w:val="none" w:sz="0" w:space="0" w:color="auto"/>
            <w:bottom w:val="none" w:sz="0" w:space="0" w:color="auto"/>
            <w:right w:val="none" w:sz="0" w:space="0" w:color="auto"/>
          </w:divBdr>
        </w:div>
        <w:div w:id="930040414">
          <w:marLeft w:val="446"/>
          <w:marRight w:val="0"/>
          <w:marTop w:val="115"/>
          <w:marBottom w:val="120"/>
          <w:divBdr>
            <w:top w:val="none" w:sz="0" w:space="0" w:color="auto"/>
            <w:left w:val="none" w:sz="0" w:space="0" w:color="auto"/>
            <w:bottom w:val="none" w:sz="0" w:space="0" w:color="auto"/>
            <w:right w:val="none" w:sz="0" w:space="0" w:color="auto"/>
          </w:divBdr>
        </w:div>
        <w:div w:id="1781101012">
          <w:marLeft w:val="446"/>
          <w:marRight w:val="0"/>
          <w:marTop w:val="115"/>
          <w:marBottom w:val="120"/>
          <w:divBdr>
            <w:top w:val="none" w:sz="0" w:space="0" w:color="auto"/>
            <w:left w:val="none" w:sz="0" w:space="0" w:color="auto"/>
            <w:bottom w:val="none" w:sz="0" w:space="0" w:color="auto"/>
            <w:right w:val="none" w:sz="0" w:space="0" w:color="auto"/>
          </w:divBdr>
        </w:div>
      </w:divsChild>
    </w:div>
    <w:div w:id="152530773">
      <w:bodyDiv w:val="1"/>
      <w:marLeft w:val="0"/>
      <w:marRight w:val="0"/>
      <w:marTop w:val="0"/>
      <w:marBottom w:val="0"/>
      <w:divBdr>
        <w:top w:val="none" w:sz="0" w:space="0" w:color="auto"/>
        <w:left w:val="none" w:sz="0" w:space="0" w:color="auto"/>
        <w:bottom w:val="none" w:sz="0" w:space="0" w:color="auto"/>
        <w:right w:val="none" w:sz="0" w:space="0" w:color="auto"/>
      </w:divBdr>
    </w:div>
    <w:div w:id="251279759">
      <w:bodyDiv w:val="1"/>
      <w:marLeft w:val="0"/>
      <w:marRight w:val="0"/>
      <w:marTop w:val="0"/>
      <w:marBottom w:val="0"/>
      <w:divBdr>
        <w:top w:val="none" w:sz="0" w:space="0" w:color="auto"/>
        <w:left w:val="none" w:sz="0" w:space="0" w:color="auto"/>
        <w:bottom w:val="none" w:sz="0" w:space="0" w:color="auto"/>
        <w:right w:val="none" w:sz="0" w:space="0" w:color="auto"/>
      </w:divBdr>
    </w:div>
    <w:div w:id="298339810">
      <w:bodyDiv w:val="1"/>
      <w:marLeft w:val="0"/>
      <w:marRight w:val="0"/>
      <w:marTop w:val="0"/>
      <w:marBottom w:val="0"/>
      <w:divBdr>
        <w:top w:val="none" w:sz="0" w:space="0" w:color="auto"/>
        <w:left w:val="none" w:sz="0" w:space="0" w:color="auto"/>
        <w:bottom w:val="none" w:sz="0" w:space="0" w:color="auto"/>
        <w:right w:val="none" w:sz="0" w:space="0" w:color="auto"/>
      </w:divBdr>
    </w:div>
    <w:div w:id="379944189">
      <w:bodyDiv w:val="1"/>
      <w:marLeft w:val="0"/>
      <w:marRight w:val="0"/>
      <w:marTop w:val="0"/>
      <w:marBottom w:val="0"/>
      <w:divBdr>
        <w:top w:val="none" w:sz="0" w:space="0" w:color="auto"/>
        <w:left w:val="none" w:sz="0" w:space="0" w:color="auto"/>
        <w:bottom w:val="none" w:sz="0" w:space="0" w:color="auto"/>
        <w:right w:val="none" w:sz="0" w:space="0" w:color="auto"/>
      </w:divBdr>
    </w:div>
    <w:div w:id="467893093">
      <w:bodyDiv w:val="1"/>
      <w:marLeft w:val="0"/>
      <w:marRight w:val="0"/>
      <w:marTop w:val="0"/>
      <w:marBottom w:val="0"/>
      <w:divBdr>
        <w:top w:val="none" w:sz="0" w:space="0" w:color="auto"/>
        <w:left w:val="none" w:sz="0" w:space="0" w:color="auto"/>
        <w:bottom w:val="none" w:sz="0" w:space="0" w:color="auto"/>
        <w:right w:val="none" w:sz="0" w:space="0" w:color="auto"/>
      </w:divBdr>
    </w:div>
    <w:div w:id="590165636">
      <w:bodyDiv w:val="1"/>
      <w:marLeft w:val="0"/>
      <w:marRight w:val="0"/>
      <w:marTop w:val="0"/>
      <w:marBottom w:val="0"/>
      <w:divBdr>
        <w:top w:val="none" w:sz="0" w:space="0" w:color="auto"/>
        <w:left w:val="none" w:sz="0" w:space="0" w:color="auto"/>
        <w:bottom w:val="none" w:sz="0" w:space="0" w:color="auto"/>
        <w:right w:val="none" w:sz="0" w:space="0" w:color="auto"/>
      </w:divBdr>
    </w:div>
    <w:div w:id="593973297">
      <w:bodyDiv w:val="1"/>
      <w:marLeft w:val="0"/>
      <w:marRight w:val="0"/>
      <w:marTop w:val="0"/>
      <w:marBottom w:val="0"/>
      <w:divBdr>
        <w:top w:val="none" w:sz="0" w:space="0" w:color="auto"/>
        <w:left w:val="none" w:sz="0" w:space="0" w:color="auto"/>
        <w:bottom w:val="none" w:sz="0" w:space="0" w:color="auto"/>
        <w:right w:val="none" w:sz="0" w:space="0" w:color="auto"/>
      </w:divBdr>
    </w:div>
    <w:div w:id="661275876">
      <w:bodyDiv w:val="1"/>
      <w:marLeft w:val="0"/>
      <w:marRight w:val="0"/>
      <w:marTop w:val="0"/>
      <w:marBottom w:val="0"/>
      <w:divBdr>
        <w:top w:val="none" w:sz="0" w:space="0" w:color="auto"/>
        <w:left w:val="none" w:sz="0" w:space="0" w:color="auto"/>
        <w:bottom w:val="none" w:sz="0" w:space="0" w:color="auto"/>
        <w:right w:val="none" w:sz="0" w:space="0" w:color="auto"/>
      </w:divBdr>
    </w:div>
    <w:div w:id="687878043">
      <w:bodyDiv w:val="1"/>
      <w:marLeft w:val="0"/>
      <w:marRight w:val="0"/>
      <w:marTop w:val="0"/>
      <w:marBottom w:val="0"/>
      <w:divBdr>
        <w:top w:val="none" w:sz="0" w:space="0" w:color="auto"/>
        <w:left w:val="none" w:sz="0" w:space="0" w:color="auto"/>
        <w:bottom w:val="none" w:sz="0" w:space="0" w:color="auto"/>
        <w:right w:val="none" w:sz="0" w:space="0" w:color="auto"/>
      </w:divBdr>
    </w:div>
    <w:div w:id="788936478">
      <w:bodyDiv w:val="1"/>
      <w:marLeft w:val="0"/>
      <w:marRight w:val="0"/>
      <w:marTop w:val="0"/>
      <w:marBottom w:val="0"/>
      <w:divBdr>
        <w:top w:val="none" w:sz="0" w:space="0" w:color="auto"/>
        <w:left w:val="none" w:sz="0" w:space="0" w:color="auto"/>
        <w:bottom w:val="none" w:sz="0" w:space="0" w:color="auto"/>
        <w:right w:val="none" w:sz="0" w:space="0" w:color="auto"/>
      </w:divBdr>
    </w:div>
    <w:div w:id="865680919">
      <w:bodyDiv w:val="1"/>
      <w:marLeft w:val="0"/>
      <w:marRight w:val="0"/>
      <w:marTop w:val="0"/>
      <w:marBottom w:val="0"/>
      <w:divBdr>
        <w:top w:val="none" w:sz="0" w:space="0" w:color="auto"/>
        <w:left w:val="none" w:sz="0" w:space="0" w:color="auto"/>
        <w:bottom w:val="none" w:sz="0" w:space="0" w:color="auto"/>
        <w:right w:val="none" w:sz="0" w:space="0" w:color="auto"/>
      </w:divBdr>
    </w:div>
    <w:div w:id="937101565">
      <w:bodyDiv w:val="1"/>
      <w:marLeft w:val="0"/>
      <w:marRight w:val="0"/>
      <w:marTop w:val="0"/>
      <w:marBottom w:val="0"/>
      <w:divBdr>
        <w:top w:val="none" w:sz="0" w:space="0" w:color="auto"/>
        <w:left w:val="none" w:sz="0" w:space="0" w:color="auto"/>
        <w:bottom w:val="none" w:sz="0" w:space="0" w:color="auto"/>
        <w:right w:val="none" w:sz="0" w:space="0" w:color="auto"/>
      </w:divBdr>
    </w:div>
    <w:div w:id="941108572">
      <w:bodyDiv w:val="1"/>
      <w:marLeft w:val="0"/>
      <w:marRight w:val="0"/>
      <w:marTop w:val="0"/>
      <w:marBottom w:val="0"/>
      <w:divBdr>
        <w:top w:val="none" w:sz="0" w:space="0" w:color="auto"/>
        <w:left w:val="none" w:sz="0" w:space="0" w:color="auto"/>
        <w:bottom w:val="none" w:sz="0" w:space="0" w:color="auto"/>
        <w:right w:val="none" w:sz="0" w:space="0" w:color="auto"/>
      </w:divBdr>
    </w:div>
    <w:div w:id="1025786108">
      <w:bodyDiv w:val="1"/>
      <w:marLeft w:val="0"/>
      <w:marRight w:val="0"/>
      <w:marTop w:val="0"/>
      <w:marBottom w:val="0"/>
      <w:divBdr>
        <w:top w:val="none" w:sz="0" w:space="0" w:color="auto"/>
        <w:left w:val="none" w:sz="0" w:space="0" w:color="auto"/>
        <w:bottom w:val="none" w:sz="0" w:space="0" w:color="auto"/>
        <w:right w:val="none" w:sz="0" w:space="0" w:color="auto"/>
      </w:divBdr>
    </w:div>
    <w:div w:id="1032455822">
      <w:bodyDiv w:val="1"/>
      <w:marLeft w:val="0"/>
      <w:marRight w:val="0"/>
      <w:marTop w:val="0"/>
      <w:marBottom w:val="0"/>
      <w:divBdr>
        <w:top w:val="none" w:sz="0" w:space="0" w:color="auto"/>
        <w:left w:val="none" w:sz="0" w:space="0" w:color="auto"/>
        <w:bottom w:val="none" w:sz="0" w:space="0" w:color="auto"/>
        <w:right w:val="none" w:sz="0" w:space="0" w:color="auto"/>
      </w:divBdr>
    </w:div>
    <w:div w:id="1140877138">
      <w:bodyDiv w:val="1"/>
      <w:marLeft w:val="0"/>
      <w:marRight w:val="0"/>
      <w:marTop w:val="0"/>
      <w:marBottom w:val="0"/>
      <w:divBdr>
        <w:top w:val="none" w:sz="0" w:space="0" w:color="auto"/>
        <w:left w:val="none" w:sz="0" w:space="0" w:color="auto"/>
        <w:bottom w:val="none" w:sz="0" w:space="0" w:color="auto"/>
        <w:right w:val="none" w:sz="0" w:space="0" w:color="auto"/>
      </w:divBdr>
    </w:div>
    <w:div w:id="1155030083">
      <w:bodyDiv w:val="1"/>
      <w:marLeft w:val="0"/>
      <w:marRight w:val="0"/>
      <w:marTop w:val="0"/>
      <w:marBottom w:val="0"/>
      <w:divBdr>
        <w:top w:val="none" w:sz="0" w:space="0" w:color="auto"/>
        <w:left w:val="none" w:sz="0" w:space="0" w:color="auto"/>
        <w:bottom w:val="none" w:sz="0" w:space="0" w:color="auto"/>
        <w:right w:val="none" w:sz="0" w:space="0" w:color="auto"/>
      </w:divBdr>
    </w:div>
    <w:div w:id="1185290991">
      <w:bodyDiv w:val="1"/>
      <w:marLeft w:val="0"/>
      <w:marRight w:val="0"/>
      <w:marTop w:val="0"/>
      <w:marBottom w:val="0"/>
      <w:divBdr>
        <w:top w:val="none" w:sz="0" w:space="0" w:color="auto"/>
        <w:left w:val="none" w:sz="0" w:space="0" w:color="auto"/>
        <w:bottom w:val="none" w:sz="0" w:space="0" w:color="auto"/>
        <w:right w:val="none" w:sz="0" w:space="0" w:color="auto"/>
      </w:divBdr>
    </w:div>
    <w:div w:id="1353457408">
      <w:bodyDiv w:val="1"/>
      <w:marLeft w:val="0"/>
      <w:marRight w:val="0"/>
      <w:marTop w:val="0"/>
      <w:marBottom w:val="0"/>
      <w:divBdr>
        <w:top w:val="none" w:sz="0" w:space="0" w:color="auto"/>
        <w:left w:val="none" w:sz="0" w:space="0" w:color="auto"/>
        <w:bottom w:val="none" w:sz="0" w:space="0" w:color="auto"/>
        <w:right w:val="none" w:sz="0" w:space="0" w:color="auto"/>
      </w:divBdr>
    </w:div>
    <w:div w:id="1397170483">
      <w:bodyDiv w:val="1"/>
      <w:marLeft w:val="0"/>
      <w:marRight w:val="0"/>
      <w:marTop w:val="0"/>
      <w:marBottom w:val="0"/>
      <w:divBdr>
        <w:top w:val="none" w:sz="0" w:space="0" w:color="auto"/>
        <w:left w:val="none" w:sz="0" w:space="0" w:color="auto"/>
        <w:bottom w:val="none" w:sz="0" w:space="0" w:color="auto"/>
        <w:right w:val="none" w:sz="0" w:space="0" w:color="auto"/>
      </w:divBdr>
    </w:div>
    <w:div w:id="1501192601">
      <w:bodyDiv w:val="1"/>
      <w:marLeft w:val="0"/>
      <w:marRight w:val="0"/>
      <w:marTop w:val="0"/>
      <w:marBottom w:val="0"/>
      <w:divBdr>
        <w:top w:val="none" w:sz="0" w:space="0" w:color="auto"/>
        <w:left w:val="none" w:sz="0" w:space="0" w:color="auto"/>
        <w:bottom w:val="none" w:sz="0" w:space="0" w:color="auto"/>
        <w:right w:val="none" w:sz="0" w:space="0" w:color="auto"/>
      </w:divBdr>
    </w:div>
    <w:div w:id="1581989132">
      <w:bodyDiv w:val="1"/>
      <w:marLeft w:val="0"/>
      <w:marRight w:val="0"/>
      <w:marTop w:val="0"/>
      <w:marBottom w:val="0"/>
      <w:divBdr>
        <w:top w:val="none" w:sz="0" w:space="0" w:color="auto"/>
        <w:left w:val="none" w:sz="0" w:space="0" w:color="auto"/>
        <w:bottom w:val="none" w:sz="0" w:space="0" w:color="auto"/>
        <w:right w:val="none" w:sz="0" w:space="0" w:color="auto"/>
      </w:divBdr>
    </w:div>
    <w:div w:id="1591962109">
      <w:bodyDiv w:val="1"/>
      <w:marLeft w:val="0"/>
      <w:marRight w:val="0"/>
      <w:marTop w:val="0"/>
      <w:marBottom w:val="0"/>
      <w:divBdr>
        <w:top w:val="none" w:sz="0" w:space="0" w:color="auto"/>
        <w:left w:val="none" w:sz="0" w:space="0" w:color="auto"/>
        <w:bottom w:val="none" w:sz="0" w:space="0" w:color="auto"/>
        <w:right w:val="none" w:sz="0" w:space="0" w:color="auto"/>
      </w:divBdr>
    </w:div>
    <w:div w:id="1670252620">
      <w:bodyDiv w:val="1"/>
      <w:marLeft w:val="0"/>
      <w:marRight w:val="0"/>
      <w:marTop w:val="0"/>
      <w:marBottom w:val="0"/>
      <w:divBdr>
        <w:top w:val="none" w:sz="0" w:space="0" w:color="auto"/>
        <w:left w:val="none" w:sz="0" w:space="0" w:color="auto"/>
        <w:bottom w:val="none" w:sz="0" w:space="0" w:color="auto"/>
        <w:right w:val="none" w:sz="0" w:space="0" w:color="auto"/>
      </w:divBdr>
    </w:div>
    <w:div w:id="1728138779">
      <w:bodyDiv w:val="1"/>
      <w:marLeft w:val="0"/>
      <w:marRight w:val="0"/>
      <w:marTop w:val="0"/>
      <w:marBottom w:val="0"/>
      <w:divBdr>
        <w:top w:val="none" w:sz="0" w:space="0" w:color="auto"/>
        <w:left w:val="none" w:sz="0" w:space="0" w:color="auto"/>
        <w:bottom w:val="none" w:sz="0" w:space="0" w:color="auto"/>
        <w:right w:val="none" w:sz="0" w:space="0" w:color="auto"/>
      </w:divBdr>
    </w:div>
    <w:div w:id="1841389687">
      <w:bodyDiv w:val="1"/>
      <w:marLeft w:val="0"/>
      <w:marRight w:val="0"/>
      <w:marTop w:val="0"/>
      <w:marBottom w:val="0"/>
      <w:divBdr>
        <w:top w:val="none" w:sz="0" w:space="0" w:color="auto"/>
        <w:left w:val="none" w:sz="0" w:space="0" w:color="auto"/>
        <w:bottom w:val="none" w:sz="0" w:space="0" w:color="auto"/>
        <w:right w:val="none" w:sz="0" w:space="0" w:color="auto"/>
      </w:divBdr>
    </w:div>
    <w:div w:id="1894467300">
      <w:bodyDiv w:val="1"/>
      <w:marLeft w:val="0"/>
      <w:marRight w:val="0"/>
      <w:marTop w:val="0"/>
      <w:marBottom w:val="0"/>
      <w:divBdr>
        <w:top w:val="none" w:sz="0" w:space="0" w:color="auto"/>
        <w:left w:val="none" w:sz="0" w:space="0" w:color="auto"/>
        <w:bottom w:val="none" w:sz="0" w:space="0" w:color="auto"/>
        <w:right w:val="none" w:sz="0" w:space="0" w:color="auto"/>
      </w:divBdr>
    </w:div>
    <w:div w:id="1916940694">
      <w:bodyDiv w:val="1"/>
      <w:marLeft w:val="0"/>
      <w:marRight w:val="0"/>
      <w:marTop w:val="0"/>
      <w:marBottom w:val="0"/>
      <w:divBdr>
        <w:top w:val="none" w:sz="0" w:space="0" w:color="auto"/>
        <w:left w:val="none" w:sz="0" w:space="0" w:color="auto"/>
        <w:bottom w:val="none" w:sz="0" w:space="0" w:color="auto"/>
        <w:right w:val="none" w:sz="0" w:space="0" w:color="auto"/>
      </w:divBdr>
      <w:divsChild>
        <w:div w:id="637610469">
          <w:marLeft w:val="446"/>
          <w:marRight w:val="0"/>
          <w:marTop w:val="96"/>
          <w:marBottom w:val="160"/>
          <w:divBdr>
            <w:top w:val="none" w:sz="0" w:space="0" w:color="auto"/>
            <w:left w:val="none" w:sz="0" w:space="0" w:color="auto"/>
            <w:bottom w:val="none" w:sz="0" w:space="0" w:color="auto"/>
            <w:right w:val="none" w:sz="0" w:space="0" w:color="auto"/>
          </w:divBdr>
        </w:div>
        <w:div w:id="1380788651">
          <w:marLeft w:val="446"/>
          <w:marRight w:val="0"/>
          <w:marTop w:val="96"/>
          <w:marBottom w:val="160"/>
          <w:divBdr>
            <w:top w:val="none" w:sz="0" w:space="0" w:color="auto"/>
            <w:left w:val="none" w:sz="0" w:space="0" w:color="auto"/>
            <w:bottom w:val="none" w:sz="0" w:space="0" w:color="auto"/>
            <w:right w:val="none" w:sz="0" w:space="0" w:color="auto"/>
          </w:divBdr>
        </w:div>
        <w:div w:id="1100948914">
          <w:marLeft w:val="446"/>
          <w:marRight w:val="0"/>
          <w:marTop w:val="96"/>
          <w:marBottom w:val="160"/>
          <w:divBdr>
            <w:top w:val="none" w:sz="0" w:space="0" w:color="auto"/>
            <w:left w:val="none" w:sz="0" w:space="0" w:color="auto"/>
            <w:bottom w:val="none" w:sz="0" w:space="0" w:color="auto"/>
            <w:right w:val="none" w:sz="0" w:space="0" w:color="auto"/>
          </w:divBdr>
        </w:div>
        <w:div w:id="79376801">
          <w:marLeft w:val="446"/>
          <w:marRight w:val="0"/>
          <w:marTop w:val="96"/>
          <w:marBottom w:val="160"/>
          <w:divBdr>
            <w:top w:val="none" w:sz="0" w:space="0" w:color="auto"/>
            <w:left w:val="none" w:sz="0" w:space="0" w:color="auto"/>
            <w:bottom w:val="none" w:sz="0" w:space="0" w:color="auto"/>
            <w:right w:val="none" w:sz="0" w:space="0" w:color="auto"/>
          </w:divBdr>
        </w:div>
      </w:divsChild>
    </w:div>
    <w:div w:id="1922399224">
      <w:bodyDiv w:val="1"/>
      <w:marLeft w:val="0"/>
      <w:marRight w:val="0"/>
      <w:marTop w:val="0"/>
      <w:marBottom w:val="0"/>
      <w:divBdr>
        <w:top w:val="none" w:sz="0" w:space="0" w:color="auto"/>
        <w:left w:val="none" w:sz="0" w:space="0" w:color="auto"/>
        <w:bottom w:val="none" w:sz="0" w:space="0" w:color="auto"/>
        <w:right w:val="none" w:sz="0" w:space="0" w:color="auto"/>
      </w:divBdr>
    </w:div>
    <w:div w:id="1953392176">
      <w:bodyDiv w:val="1"/>
      <w:marLeft w:val="0"/>
      <w:marRight w:val="0"/>
      <w:marTop w:val="0"/>
      <w:marBottom w:val="0"/>
      <w:divBdr>
        <w:top w:val="none" w:sz="0" w:space="0" w:color="auto"/>
        <w:left w:val="none" w:sz="0" w:space="0" w:color="auto"/>
        <w:bottom w:val="none" w:sz="0" w:space="0" w:color="auto"/>
        <w:right w:val="none" w:sz="0" w:space="0" w:color="auto"/>
      </w:divBdr>
    </w:div>
    <w:div w:id="1954677183">
      <w:bodyDiv w:val="1"/>
      <w:marLeft w:val="0"/>
      <w:marRight w:val="0"/>
      <w:marTop w:val="0"/>
      <w:marBottom w:val="0"/>
      <w:divBdr>
        <w:top w:val="none" w:sz="0" w:space="0" w:color="auto"/>
        <w:left w:val="none" w:sz="0" w:space="0" w:color="auto"/>
        <w:bottom w:val="none" w:sz="0" w:space="0" w:color="auto"/>
        <w:right w:val="none" w:sz="0" w:space="0" w:color="auto"/>
      </w:divBdr>
    </w:div>
    <w:div w:id="1964387246">
      <w:bodyDiv w:val="1"/>
      <w:marLeft w:val="0"/>
      <w:marRight w:val="0"/>
      <w:marTop w:val="0"/>
      <w:marBottom w:val="0"/>
      <w:divBdr>
        <w:top w:val="none" w:sz="0" w:space="0" w:color="auto"/>
        <w:left w:val="none" w:sz="0" w:space="0" w:color="auto"/>
        <w:bottom w:val="none" w:sz="0" w:space="0" w:color="auto"/>
        <w:right w:val="none" w:sz="0" w:space="0" w:color="auto"/>
      </w:divBdr>
      <w:divsChild>
        <w:div w:id="839470609">
          <w:marLeft w:val="0"/>
          <w:marRight w:val="0"/>
          <w:marTop w:val="0"/>
          <w:marBottom w:val="0"/>
          <w:divBdr>
            <w:top w:val="none" w:sz="0" w:space="0" w:color="auto"/>
            <w:left w:val="none" w:sz="0" w:space="0" w:color="auto"/>
            <w:bottom w:val="none" w:sz="0" w:space="0" w:color="auto"/>
            <w:right w:val="none" w:sz="0" w:space="0" w:color="auto"/>
          </w:divBdr>
          <w:divsChild>
            <w:div w:id="208201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600139">
      <w:bodyDiv w:val="1"/>
      <w:marLeft w:val="0"/>
      <w:marRight w:val="0"/>
      <w:marTop w:val="0"/>
      <w:marBottom w:val="0"/>
      <w:divBdr>
        <w:top w:val="none" w:sz="0" w:space="0" w:color="auto"/>
        <w:left w:val="none" w:sz="0" w:space="0" w:color="auto"/>
        <w:bottom w:val="none" w:sz="0" w:space="0" w:color="auto"/>
        <w:right w:val="none" w:sz="0" w:space="0" w:color="auto"/>
      </w:divBdr>
    </w:div>
    <w:div w:id="2017069856">
      <w:bodyDiv w:val="1"/>
      <w:marLeft w:val="0"/>
      <w:marRight w:val="0"/>
      <w:marTop w:val="0"/>
      <w:marBottom w:val="0"/>
      <w:divBdr>
        <w:top w:val="none" w:sz="0" w:space="0" w:color="auto"/>
        <w:left w:val="none" w:sz="0" w:space="0" w:color="auto"/>
        <w:bottom w:val="none" w:sz="0" w:space="0" w:color="auto"/>
        <w:right w:val="none" w:sz="0" w:space="0" w:color="auto"/>
      </w:divBdr>
    </w:div>
    <w:div w:id="2049522737">
      <w:bodyDiv w:val="1"/>
      <w:marLeft w:val="0"/>
      <w:marRight w:val="0"/>
      <w:marTop w:val="0"/>
      <w:marBottom w:val="0"/>
      <w:divBdr>
        <w:top w:val="none" w:sz="0" w:space="0" w:color="auto"/>
        <w:left w:val="none" w:sz="0" w:space="0" w:color="auto"/>
        <w:bottom w:val="none" w:sz="0" w:space="0" w:color="auto"/>
        <w:right w:val="none" w:sz="0" w:space="0" w:color="auto"/>
      </w:divBdr>
    </w:div>
    <w:div w:id="2052655876">
      <w:bodyDiv w:val="1"/>
      <w:marLeft w:val="0"/>
      <w:marRight w:val="0"/>
      <w:marTop w:val="0"/>
      <w:marBottom w:val="0"/>
      <w:divBdr>
        <w:top w:val="none" w:sz="0" w:space="0" w:color="auto"/>
        <w:left w:val="none" w:sz="0" w:space="0" w:color="auto"/>
        <w:bottom w:val="none" w:sz="0" w:space="0" w:color="auto"/>
        <w:right w:val="none" w:sz="0" w:space="0" w:color="auto"/>
      </w:divBdr>
    </w:div>
    <w:div w:id="2057116720">
      <w:bodyDiv w:val="1"/>
      <w:marLeft w:val="0"/>
      <w:marRight w:val="0"/>
      <w:marTop w:val="0"/>
      <w:marBottom w:val="0"/>
      <w:divBdr>
        <w:top w:val="none" w:sz="0" w:space="0" w:color="auto"/>
        <w:left w:val="none" w:sz="0" w:space="0" w:color="auto"/>
        <w:bottom w:val="none" w:sz="0" w:space="0" w:color="auto"/>
        <w:right w:val="none" w:sz="0" w:space="0" w:color="auto"/>
      </w:divBdr>
    </w:div>
    <w:div w:id="2060200871">
      <w:bodyDiv w:val="1"/>
      <w:marLeft w:val="0"/>
      <w:marRight w:val="0"/>
      <w:marTop w:val="0"/>
      <w:marBottom w:val="0"/>
      <w:divBdr>
        <w:top w:val="none" w:sz="0" w:space="0" w:color="auto"/>
        <w:left w:val="none" w:sz="0" w:space="0" w:color="auto"/>
        <w:bottom w:val="none" w:sz="0" w:space="0" w:color="auto"/>
        <w:right w:val="none" w:sz="0" w:space="0" w:color="auto"/>
      </w:divBdr>
    </w:div>
    <w:div w:id="2067993974">
      <w:bodyDiv w:val="1"/>
      <w:marLeft w:val="0"/>
      <w:marRight w:val="0"/>
      <w:marTop w:val="0"/>
      <w:marBottom w:val="0"/>
      <w:divBdr>
        <w:top w:val="none" w:sz="0" w:space="0" w:color="auto"/>
        <w:left w:val="none" w:sz="0" w:space="0" w:color="auto"/>
        <w:bottom w:val="none" w:sz="0" w:space="0" w:color="auto"/>
        <w:right w:val="none" w:sz="0" w:space="0" w:color="auto"/>
      </w:divBdr>
    </w:div>
    <w:div w:id="2139297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3890922/"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Emi17</b:Tag>
    <b:SourceType>JournalArticle</b:SourceType>
    <b:Guid>{6CF39B1C-3D89-4B4B-8D7D-C8242E38C664}</b:Guid>
    <b:Title>Social isolation, loneliness and health in old age: a scoping review</b:Title>
    <b:Year>2017</b:Year>
    <b:YearAccessed>2022</b:YearAccessed>
    <b:MonthAccessed>April</b:MonthAccessed>
    <b:DayAccessed>12</b:DayAccessed>
    <b:URL>https://web-s-ebscohost-com.ezproxy.uwtsd.ac.uk/ehost/pdfviewer/pdfviewer?vid=0&amp;sid=2c7d921e-1262-4288-91a6-785516a0442e%40redis</b:URL>
    <b:Publisher>EBSCO</b:Publisher>
    <b:JournalName>Health and Social Care in the Community</b:JournalName>
    <b:Pages>799-812</b:Pages>
    <b:Volume>25</b:Volume>
    <b:Issue>3</b:Issue>
    <b:Author>
      <b:Author>
        <b:NameList>
          <b:Person>
            <b:Last>Knapp</b:Last>
            <b:First>Emilie</b:First>
            <b:Middle>Courtin and Martin</b:Middle>
          </b:Person>
        </b:NameList>
      </b:Author>
    </b:Author>
    <b:DOI> 10.1111/hsc.12311</b:DOI>
    <b:RefOrder>20</b:RefOrder>
  </b:Source>
  <b:Source>
    <b:Tag>Suz19</b:Tag>
    <b:SourceType>JournalArticle</b:SourceType>
    <b:Guid>{522EDD81-F15A-473A-AF84-EB0ECCBA4E7A}</b:Guid>
    <b:Title>‘I'm not just a number on a sheet, I’m a person’: Domiciliary</b:Title>
    <b:JournalName> Health &amp; Social Care in the Community</b:JournalName>
    <b:Year>2019</b:Year>
    <b:Author>
      <b:Author>
        <b:NameList>
          <b:Person>
            <b:Last>Burch</b:Last>
            <b:First>Suzanne</b:First>
            <b:Middle>Hughes and Sarah</b:Middle>
          </b:Person>
        </b:NameList>
      </b:Author>
    </b:Author>
    <b:Publisher>Wiley</b:Publisher>
    <b:YearAccessed>2022</b:YearAccessed>
    <b:MonthAccessed>April</b:MonthAccessed>
    <b:DayAccessed>17</b:DayAccessed>
    <b:URL>https://web-s-ebscohost-com.ezproxy.uwtsd.ac.uk/ehost/pdfviewer/pdfviewer?vid=0&amp;sid=97f0374f-6b91-450d-956e-ceefbbac6a3e%40redis</b:URL>
    <b:DOI>10.1111/hsc.12921 </b:DOI>
    <b:RefOrder>21</b:RefOrder>
  </b:Source>
  <b:Source>
    <b:Tag>HEY20</b:Tag>
    <b:SourceType>JournalArticle</b:SourceType>
    <b:Guid>{CD877DC9-A8FB-4AA9-BCB5-7B10FBF4D77E}</b:Guid>
    <b:Author>
      <b:Author>
        <b:NameList>
          <b:Person>
            <b:Last>HEYLEN</b:Last>
            <b:First>L.</b:First>
            <b:Middle>, 30(7), .</b:Middle>
          </b:Person>
        </b:NameList>
      </b:Author>
    </b:Author>
    <b:Title>The older, the lonelier? Risk factors for social loneliness in old age. Ageing and Society</b:Title>
    <b:JournalName>A&amp;S</b:JournalName>
    <b:Year>2020</b:Year>
    <b:Pages>1177-1196</b:Pages>
    <b:Volume>30</b:Volume>
    <b:Issue>3</b:Issue>
    <b:Month>May</b:Month>
    <b:Day>07</b:Day>
    <b:Publisher>Cambridge University Press</b:Publisher>
    <b:YearAccessed>2022</b:YearAccessed>
    <b:MonthAccessed>April</b:MonthAccessed>
    <b:DayAccessed>12</b:DayAccessed>
    <b:URL>https://www-cambridge-org.ezproxy.uwtsd.ac.uk/core/journals/ageing-and-society/article/older-the-lonelier-risk-factors-for-social-loneliness-in-old-age/9C8024B94BBF108499C554F9C7299618</b:URL>
    <b:DOI>10.1017/S0144686X10000292</b:DOI>
    <b:RefOrder>22</b:RefOrder>
  </b:Source>
  <b:Source>
    <b:Tag>KEN22</b:Tag>
    <b:SourceType>InternetSite</b:SourceType>
    <b:Guid>{BD2D0407-EB6A-4009-BCA7-F2C9669D2CCE}</b:Guid>
    <b:Title>First world</b:Title>
    <b:Year>2022</b:Year>
    <b:Author>
      <b:Author>
        <b:NameList>
          <b:Person>
            <b:Last>KENTON</b:Last>
            <b:First>WILL</b:First>
          </b:Person>
        </b:NameList>
      </b:Author>
    </b:Author>
    <b:YearAccessed>2022</b:YearAccessed>
    <b:MonthAccessed>April</b:MonthAccessed>
    <b:DayAccessed>18</b:DayAccessed>
    <b:URL>https://www.investopedia.com/terms/f/first-world.asp#:~:text=Examples%20of%20first%2Dworld%20countries,countries%20are%20defined%20can%20vary.</b:URL>
    <b:InternetSiteTitle>www.investopedia.com</b:InternetSiteTitle>
    <b:RefOrder>4</b:RefOrder>
  </b:Source>
  <b:Source>
    <b:Tag>Pau11</b:Tag>
    <b:SourceType>JournalArticle</b:SourceType>
    <b:Guid>{A7EC3E66-5B0F-4F0A-A99F-5E400801AF15}</b:Guid>
    <b:Author>
      <b:Author>
        <b:NameList>
          <b:Person>
            <b:Last>Paul</b:Last>
            <b:First>Okumagba</b:First>
          </b:Person>
        </b:NameList>
      </b:Author>
    </b:Author>
    <b:Title>Family Support for the Elderly in Delta State of Nigeria</b:Title>
    <b:Year>2011</b:Year>
    <b:YearAccessed>2022</b:YearAccessed>
    <b:MonthAccessed>March</b:MonthAccessed>
    <b:DayAccessed>30</b:DayAccessed>
    <b:URL>https://www.researchgate.net/publication/266521082_Family_Support_for_the_Elderly_in_Delta_State_of_Nigeria/citation/download</b:URL>
    <b:JournalName> Studies on Home and Community Science</b:JournalName>
    <b:Volume>5</b:Volume>
    <b:Issue>1</b:Issue>
    <b:DOI>10.1080/09737189.2011.11885325. </b:DOI>
    <b:RefOrder>5</b:RefOrder>
  </b:Source>
  <b:Source>
    <b:Tag>Ayo15</b:Tag>
    <b:SourceType>JournalArticle</b:SourceType>
    <b:Guid>{4E050A8C-1508-4CE3-BC44-FA98C55122B4}</b:Guid>
    <b:Title>The Definitions and Onset of an Old Person in South-Western Nigeria</b:Title>
    <b:JournalName>Educational Gerontology </b:JournalName>
    <b:Year>2015</b:Year>
    <b:Volume>41</b:Volume>
    <b:Issue>7</b:Issue>
    <b:Author>
      <b:Author>
        <b:NameList>
          <b:Person>
            <b:Last>Ayokunle</b:Last>
            <b:First>A.</b:First>
            <b:Middle>M</b:Middle>
          </b:Person>
          <b:Person>
            <b:Last>Fadayomi</b:Last>
            <b:First>T</b:First>
          </b:Person>
          <b:Person>
            <b:Last>Wusu</b:Last>
            <b:First>O</b:First>
          </b:Person>
          <b:Person>
            <b:Last>Femi</b:Last>
            <b:First>O</b:First>
          </b:Person>
          <b:Person>
            <b:Last>Amoo</b:Last>
            <b:First>E.</b:First>
            <b:Middle>O</b:Middle>
          </b:Person>
          <b:Person>
            <b:Last>Gbadebo</b:Last>
            <b:First>B</b:First>
          </b:Person>
          <b:Person>
            <b:Last>Adebanke</b:Last>
            <b:First>O</b:First>
            <b:Middle>and Paul, O. A</b:Middle>
          </b:Person>
        </b:NameList>
      </b:Author>
    </b:Author>
    <b:YearAccessed>2022</b:YearAccessed>
    <b:MonthAccessed>April</b:MonthAccessed>
    <b:DayAccessed>15</b:DayAccessed>
    <b:URL>https://www.researchgate.net/publication/275061475_The_Definitions_and_Onset_of_an_Old_Person_in_South-Western_Nigeria</b:URL>
    <b:DOI>10.1080/03601277.2014.1003492</b:DOI>
    <b:RefOrder>7</b:RefOrder>
  </b:Source>
  <b:Source>
    <b:Tag>ghp22</b:Tag>
    <b:SourceType>InternetSite</b:SourceType>
    <b:Guid>{6304E7F0-9EF9-4617-B7A9-DFE0A53056BE}</b:Guid>
    <b:Title>The scale of loneliness amongst the UK’s elderly population</b:Title>
    <b:Year>2022</b:Year>
    <b:YearAccessed>2022</b:YearAccessed>
    <b:MonthAccessed>April</b:MonthAccessed>
    <b:DayAccessed>13</b:DayAccessed>
    <b:URL>https://www.ghp-news.com/2018-the-scale-of-loneliness-amongst-the-uk-s-elderly-population/</b:URL>
    <b:Author>
      <b:Author>
        <b:Corporate>ghp</b:Corporate>
      </b:Author>
    </b:Author>
    <b:InternetSiteTitle>www.ghp-news.com</b:InternetSiteTitle>
    <b:RefOrder>8</b:RefOrder>
  </b:Source>
  <b:Source>
    <b:Tag>Bri18</b:Tag>
    <b:SourceType>InternetSite</b:SourceType>
    <b:Guid>{C838F169-E689-4B3E-91BE-D52578874AEE}</b:Guid>
    <b:Title>Loneliness</b:Title>
    <b:Year>2018</b:Year>
    <b:YearAccessed>2022</b:YearAccessed>
    <b:MonthAccessed>March</b:MonthAccessed>
    <b:DayAccessed>28</b:DayAccessed>
    <b:URL>https://www.britannica.com/science/loneliness</b:URL>
    <b:Author>
      <b:Author>
        <b:Corporate>Britannica</b:Corporate>
      </b:Author>
    </b:Author>
    <b:InternetSiteTitle>www.britannica.com</b:InternetSiteTitle>
    <b:Month>november</b:Month>
    <b:Day>16</b:Day>
    <b:RefOrder>10</b:RefOrder>
  </b:Source>
  <b:Source>
    <b:Tag>the22</b:Tag>
    <b:SourceType>InternetSite</b:SourceType>
    <b:Guid>{06B25745-71AD-45F3-9567-80F4A72A0619}</b:Guid>
    <b:Title>Loneliness and Care home</b:Title>
    <b:Year>2022</b:Year>
    <b:YearAccessed>2022</b:YearAccessed>
    <b:MonthAccessed>April</b:MonthAccessed>
    <b:DayAccessed>13</b:DayAccessed>
    <b:URL>https://www.thegoodcaregroup.com/news/loneliness-and-care-homes/</b:URL>
    <b:Author>
      <b:Author>
        <b:Corporate>thegoodcaregroup.com</b:Corporate>
      </b:Author>
    </b:Author>
    <b:InternetSiteTitle>/www.thegoodcaregroup.com</b:InternetSiteTitle>
    <b:RefOrder>11</b:RefOrder>
  </b:Source>
  <b:Source>
    <b:Tag>Sim20</b:Tag>
    <b:SourceType>JournalArticle</b:SourceType>
    <b:Guid>{4555A815-9559-4001-B9CE-5A06ECA975D6}</b:Guid>
    <b:Title>Loneliness and Isolation in Long-term Care and the COVID-19 Pandemic.</b:Title>
    <b:Year>2020</b:Year>
    <b:YearAccessed>2022</b:YearAccessed>
    <b:MonthAccessed>April</b:MonthAccessed>
    <b:DayAccessed>19</b:DayAccessed>
    <b:URL>https://www.ncbi.nlm.nih.gov/pmc/articles/PMC7205644/</b:URL>
    <b:JournalName>Journal of the American Medical Directors Association,</b:JournalName>
    <b:Pages>966-967</b:Pages>
    <b:Volume>21</b:Volume>
    <b:Issue>7</b:Issue>
    <b:Author>
      <b:Author>
        <b:NameList>
          <b:Person>
            <b:Last>Simard</b:Last>
            <b:First>J.,</b:First>
            <b:Middle>&amp; Volicer, L</b:Middle>
          </b:Person>
        </b:NameList>
      </b:Author>
    </b:Author>
    <b:Month>May</b:Month>
    <b:Day>08</b:Day>
    <b:DOI> https://doi.org/10.1016/j.jamda.2020.05.006</b:DOI>
    <b:RefOrder>12</b:RefOrder>
  </b:Source>
  <b:Source>
    <b:Tag>Ble18</b:Tag>
    <b:SourceType>JournalArticle</b:SourceType>
    <b:Guid>{C31B8A09-6CCE-4BEF-95EF-C944A447E516}</b:Guid>
    <b:Title>Describing reasons for loneliness among older people in Nigeria</b:Title>
    <b:JournalName>  Journal of Gerontological Social Work, 61:6, 640-658,</b:JournalName>
    <b:Year>2018</b:Year>
    <b:Pages>640-658</b:Pages>
    <b:Volume>61</b:Volume>
    <b:Issue>6</b:Issue>
    <b:Author>
      <b:Author>
        <b:NameList>
          <b:Person>
            <b:Last>Kalu</b:Last>
            <b:First>Blessing</b:First>
            <b:Middle>Ugochi Ojembe &amp; Michael Ebe</b:Middle>
          </b:Person>
        </b:NameList>
      </b:Author>
    </b:Author>
    <b:YearAccessed>2022</b:YearAccessed>
    <b:MonthAccessed>March</b:MonthAccessed>
    <b:DayAccessed>30</b:DayAccessed>
    <b:URL>https://www.tandfonline.com/action/showCitFormats?doi=10.1080%2F01634372.2018.1487495</b:URL>
    <b:DOI> 10.1080/01634372.2018.1487495</b:DOI>
    <b:RefOrder>23</b:RefOrder>
  </b:Source>
  <b:Source>
    <b:Tag>wor22</b:Tag>
    <b:SourceType>InternetSite</b:SourceType>
    <b:Guid>{C6748984-C582-4B79-8DFB-3A010270CAE2}</b:Guid>
    <b:Title>World Population Review. Nigeria Population 2022 (Demographics, Maps, Graphs</b:Title>
    <b:Year>2022</b:Year>
    <b:YearAccessed>2022</b:YearAccessed>
    <b:MonthAccessed>April</b:MonthAccessed>
    <b:DayAccessed>27</b:DayAccessed>
    <b:URL>https://worldpopulationreview.com/countries/nigeria-population</b:URL>
    <b:Author>
      <b:Author>
        <b:Corporate>worldpopulationreview</b:Corporate>
      </b:Author>
    </b:Author>
    <b:InternetSiteTitle>worldpopulationreview.com</b:InternetSiteTitle>
    <b:RefOrder>24</b:RefOrder>
  </b:Source>
  <b:Source>
    <b:Tag>Com20</b:Tag>
    <b:SourceType>InternetSite</b:SourceType>
    <b:Guid>{288EFF68-ACC4-4C8F-8659-FE8E2C340432}</b:Guid>
    <b:Title>Community Life Survey 2019/20</b:Title>
    <b:Year>2020</b:Year>
    <b:YearAccessed>2022</b:YearAccessed>
    <b:MonthAccessed>April</b:MonthAccessed>
    <b:DayAccessed>30</b:DayAccessed>
    <b:URL>https://www.gov.uk/government/statistics/community-life-survey-201920</b:URL>
    <b:Author>
      <b:Author>
        <b:Corporate>Community Life Survey 2019/20</b:Corporate>
      </b:Author>
    </b:Author>
    <b:InternetSiteTitle>www.gov.uk</b:InternetSiteTitle>
    <b:Month>July</b:Month>
    <b:Day>20</b:Day>
    <b:RefOrder>14</b:RefOrder>
  </b:Source>
  <b:Source>
    <b:Tag>Off17</b:Tag>
    <b:SourceType>InternetSite</b:SourceType>
    <b:Guid>{33FD41FD-EDB5-464A-88E4-6B3E19D7956C}</b:Guid>
    <b:Author>
      <b:Author>
        <b:Corporate>Office of National Statistics</b:Corporate>
      </b:Author>
    </b:Author>
    <b:Title>Loneliness - What characteristics and circumstances are associated with feeling lonely?</b:Title>
    <b:Year>2017</b:Year>
    <b:YearAccessed>2022</b:YearAccessed>
    <b:MonthAccessed>April</b:MonthAccessed>
    <b:DayAccessed>30</b:DayAccessed>
    <b:URL>https://www.ons.gov.uk/peoplepopulationandcommunity/wellbeing/articles/lonelinesswhatcharacteristicsandcircumstancesareassociatedwithfeelinglonely/2018-04-10</b:URL>
    <b:InternetSiteTitle>www.ons.gov.uk</b:InternetSiteTitle>
    <b:RefOrder>15</b:RefOrder>
  </b:Source>
  <b:Source>
    <b:Tag>Dep21</b:Tag>
    <b:SourceType>InternetSite</b:SourceType>
    <b:Guid>{AEA6995A-CED5-43F6-9C43-38C4B7DA3D73}</b:Guid>
    <b:Title>www.gov.uk</b:Title>
    <b:Year>2021</b:Year>
    <b:YearAccessed>2022</b:YearAccessed>
    <b:MonthAccessed>April</b:MonthAccessed>
    <b:DayAccessed>30</b:DayAccessed>
    <b:URL>https://www.gov.uk/government/publications/emerging-together-the-tackling-loneliness-network-action-plan</b:URL>
    <b:Author>
      <b:Author>
        <b:Corporate>Department for Digital, Culture, Media &amp; Sport</b:Corporate>
      </b:Author>
    </b:Author>
    <b:InternetSiteTitle>Emerging Together: The Tackling Loneliness Network Action Plan</b:InternetSiteTitle>
    <b:Month>May</b:Month>
    <b:Day>08</b:Day>
    <b:RefOrder>25</b:RefOrder>
  </b:Source>
  <b:Source>
    <b:Tag>Kal19</b:Tag>
    <b:SourceType>JournalArticle</b:SourceType>
    <b:Guid>{E9AC058E-EB60-4274-8512-35DC091B3C23}</b:Guid>
    <b:Author>
      <b:Author>
        <b:NameList>
          <b:Person>
            <b:Last>Kalu</b:Last>
            <b:First>B.U.</b:First>
            <b:Middle>Ojembe and M.E.</b:Middle>
          </b:Person>
        </b:NameList>
      </b:Author>
    </b:Author>
    <b:Title>Television, radio, and telephone: Tools for reducing loneliness among older adults in Nigeria</b:Title>
    <b:YearAccessed>2019</b:YearAccessed>
    <b:MonthAccessed>April</b:MonthAccessed>
    <b:DayAccessed>27</b:DayAccessed>
    <b:URL>https://journal.gerontechnology.org/currentIssueContent.aspx?aid=2719</b:URL>
    <b:JournalName>Gerontechnology,</b:JournalName>
    <b:Pages>36-46</b:Pages>
    <b:Volume>18</b:Volume>
    <b:Issue>1</b:Issue>
    <b:DOI>https://doi.org/10.4017/ gt.2019.18.1.004.00</b:DOI>
    <b:RefOrder>16</b:RefOrder>
  </b:Source>
  <b:Source>
    <b:Tag>Kal21</b:Tag>
    <b:SourceType>JournalArticle</b:SourceType>
    <b:Guid>{60477A45-C822-485F-8F46-6FBB90926F76}</b:Guid>
    <b:Author>
      <b:Author>
        <b:NameList>
          <b:Person>
            <b:Last>Kalu</b:Last>
            <b:First>Anthony</b:First>
            <b:Middle>Obinna and Micheal Ebe</b:Middle>
          </b:Person>
        </b:NameList>
      </b:Author>
    </b:Author>
    <b:Title>A Promising Approach to Reducing Social Loneliness among Older Adults in Nigeria during COVID-19 Pandemic</b:Title>
    <b:JournalName>Journal of Gerontological Social Work</b:JournalName>
    <b:Year>2021</b:Year>
    <b:Volume>64</b:Volume>
    <b:Issue>5</b:Issue>
    <b:Month>June </b:Month>
    <b:Day>07</b:Day>
    <b:YearAccessed>2022</b:YearAccessed>
    <b:MonthAccessed>April</b:MonthAccessed>
    <b:DayAccessed>23</b:DayAccessed>
    <b:URL>https://www.tandfonline.com/doi/abs/10.1080/01634372.2021.1901818?tab=permissions&amp;scroll=top</b:URL>
    <b:DOI>https://doi.org/10.1080/01634372.2021.1901818</b:DOI>
    <b:RefOrder>13</b:RefOrder>
  </b:Source>
  <b:Source>
    <b:Tag>WHO21</b:Tag>
    <b:SourceType>InternetSite</b:SourceType>
    <b:Guid>{B5BE3AB2-AD2F-49B2-96C6-AE981C2A9DBA}</b:Guid>
    <b:Title>Ageing and Health</b:Title>
    <b:Year>2021</b:Year>
    <b:Author>
      <b:Author>
        <b:Corporate>WHO</b:Corporate>
      </b:Author>
    </b:Author>
    <b:YearAccessed>2022</b:YearAccessed>
    <b:MonthAccessed>April</b:MonthAccessed>
    <b:DayAccessed>28</b:DayAccessed>
    <b:URL>https://www.who.int/news-room/fact-sheets/detail/ageing-and-health</b:URL>
    <b:InternetSiteTitle>www.who.int</b:InternetSiteTitle>
    <b:Month>October</b:Month>
    <b:Day>04</b:Day>
    <b:RefOrder>17</b:RefOrder>
  </b:Source>
  <b:Source>
    <b:Tag>WHO20</b:Tag>
    <b:SourceType>InternetSite</b:SourceType>
    <b:Guid>{2C378F74-DEA3-41B8-82CA-DAE456B6F6CF}</b:Guid>
    <b:Author>
      <b:Author>
        <b:Corporate>WHO</b:Corporate>
      </b:Author>
    </b:Author>
    <b:Title>UN Decade of Healthy Ageing: 2021-2030</b:Title>
    <b:Year>2020</b:Year>
    <b:YearAccessed>2022</b:YearAccessed>
    <b:MonthAccessed>April</b:MonthAccessed>
    <b:DayAccessed>23</b:DayAccessed>
    <b:URL>https://www.who.int/initiatives/decade-of-healthy-ageing</b:URL>
    <b:Month>December</b:Month>
    <b:Day>21</b:Day>
    <b:RefOrder>26</b:RefOrder>
  </b:Source>
  <b:Source>
    <b:Tag>Sch17</b:Tag>
    <b:SourceType>JournalArticle</b:SourceType>
    <b:Guid>{86EFB1E0-3188-44D4-A9CE-E090D67F84C0}</b:Guid>
    <b:Title>Future care for older people in general practice: paradigm shifts are needed</b:Title>
    <b:Year>2017</b:Year>
    <b:YearAccessed>2022</b:YearAccessed>
    <b:MonthAccessed>April</b:MonthAccessed>
    <b:DayAccessed>28</b:DayAccessed>
    <b:URL>https://bjgp.org/content/67/664/500</b:URL>
    <b:Pages>500-501</b:Pages>
    <b:Author>
      <b:Author>
        <b:NameList>
          <b:Person>
            <b:Last>Schuurmans</b:Last>
            <b:First>Niek</b:First>
            <b:Middle>J de Wit and Marieke J</b:Middle>
          </b:Person>
        </b:NameList>
      </b:Author>
    </b:Author>
    <b:JournalName>British Journal of General Practice</b:JournalName>
    <b:Volume>67</b:Volume>
    <b:Issue>664</b:Issue>
    <b:DOI>https://doi.org/10.3399/bjgp17X693221</b:DOI>
    <b:RefOrder>18</b:RefOrder>
  </b:Source>
  <b:Source>
    <b:Tag>ski21</b:Tag>
    <b:SourceType>InternetSite</b:SourceType>
    <b:Guid>{FF385B9A-D5EB-4069-9545-9A32FFC0A30C}</b:Guid>
    <b:Title>The state of the adult social care sector and workforce in England</b:Title>
    <b:Year>2021</b:Year>
    <b:Author>
      <b:Author>
        <b:Corporate>skillsforcare.org.uk</b:Corporate>
      </b:Author>
    </b:Author>
    <b:YearAccessed>2022</b:YearAccessed>
    <b:MonthAccessed>April</b:MonthAccessed>
    <b:DayAccessed>29</b:DayAccessed>
    <b:URL>https://www.skillsforcare.org.uk/adult-social-care-workforce-data/Workforce-intelligence/publications/national-information/The-state-of-the-adult-social-care-sector-and-workforce-in-England.aspx</b:URL>
    <b:InternetSiteTitle>www.skillsforcare.org.uk</b:InternetSiteTitle>
    <b:Month>October</b:Month>
    <b:RefOrder>27</b:RefOrder>
  </b:Source>
  <b:Source>
    <b:Tag>Mes18</b:Tag>
    <b:SourceType>JournalArticle</b:SourceType>
    <b:Guid>{27D028F1-2B35-41B0-9187-6608BA1C1B21}</b:Guid>
    <b:Title>Will artificial intelligence solve the human resource crisis in healthcare?</b:Title>
    <b:Year>2018</b:Year>
    <b:YearAccessed>2022</b:YearAccessed>
    <b:MonthAccessed>April</b:MonthAccessed>
    <b:DayAccessed>28</b:DayAccessed>
    <b:URL>https://bmchealthservres.biomedcentral.com/articles/10.1186/s12913-018-3359-4</b:URL>
    <b:JournalName>BMC Health Serv Res  </b:JournalName>
    <b:Volume>18</b:Volume>
    <b:Issue>545</b:Issue>
    <b:Author>
      <b:Author>
        <b:NameList>
          <b:Person>
            <b:Last>Meskó</b:Last>
            <b:First>B.,</b:First>
            <b:Middle>Hetényi, G. &amp; Győrffy, Z.</b:Middle>
          </b:Person>
        </b:NameList>
      </b:Author>
    </b:Author>
    <b:ShortTitle>
		</b:ShortTitle>
    <b:DOI>https://doi.org/10.1186/s12913-018-3359-4</b:DOI>
    <b:RefOrder>19</b:RefOrder>
  </b:Source>
  <b:Source>
    <b:Tag>WHO22</b:Tag>
    <b:SourceType>InternetSite</b:SourceType>
    <b:Guid>{1CD9B92A-EEC2-4746-B492-B746B7FBC057}</b:Guid>
    <b:Title>Ensuring artificial intelligence (AI) technologies for health benefit older people</b:Title>
    <b:Year>2022</b:Year>
    <b:Author>
      <b:Author>
        <b:Corporate>WHO</b:Corporate>
      </b:Author>
    </b:Author>
    <b:YearAccessed>2022</b:YearAccessed>
    <b:MonthAccessed>April</b:MonthAccessed>
    <b:DayAccessed>28</b:DayAccessed>
    <b:URL>https://www.who.int/news/item/09-02-2022-ensuring-artificial-intelligence-(ai)-technologies-for-health-benefit-older-people</b:URL>
    <b:InternetSiteTitle>www.who.int</b:InternetSiteTitle>
    <b:Month>February</b:Month>
    <b:Day>09</b:Day>
    <b:RefOrder>28</b:RefOrder>
  </b:Source>
  <b:Source>
    <b:Tag>sta22</b:Tag>
    <b:SourceType>InternetSite</b:SourceType>
    <b:Guid>{D2268041-4B04-40CE-A799-CD298D7C36D2}</b:Guid>
    <b:Title>www.statista.com</b:Title>
    <b:Year>2022</b:Year>
    <b:YearAccessed>2022</b:YearAccessed>
    <b:MonthAccessed>April</b:MonthAccessed>
    <b:DayAccessed>13</b:DayAccessed>
    <b:URL>https://www.statista.com/statistics/1260772/elderly-population-in-nigeria/</b:URL>
    <b:Author>
      <b:Author>
        <b:Corporate>statista</b:Corporate>
      </b:Author>
    </b:Author>
    <b:InternetSiteTitle>Elderly population aged 60 years and older in Nigeria from 2018 to 2020</b:InternetSiteTitle>
    <b:Month>February</b:Month>
    <b:Day>01</b:Day>
    <b:RefOrder>3</b:RefOrder>
  </b:Source>
  <b:Source>
    <b:Tag>Hou21</b:Tag>
    <b:SourceType>InternetSite</b:SourceType>
    <b:Guid>{A84D1B05-80B5-4EFC-8996-7667EBD2AC68}</b:Guid>
    <b:Title>The UK’s ageing population</b:Title>
    <b:Year>2021</b:Year>
    <b:YearAccessed>2022</b:YearAccessed>
    <b:MonthAccessed>April</b:MonthAccessed>
    <b:DayAccessed>25</b:DayAccessed>
    <b:URL>https://commonslibrary.parliament.uk/research-briefings/cbp-9239/#:~:text=The%20UK's%20ageing%20population&amp;text=Around%20one%2Dfifth%20of%20the,population%20only%20increased%20by%207%25.</b:URL>
    <b:Author>
      <b:Author>
        <b:Corporate>House of common library</b:Corporate>
      </b:Author>
    </b:Author>
    <b:InternetSiteTitle>commonslibrary.parliament.uk</b:InternetSiteTitle>
    <b:Month>June</b:Month>
    <b:Day>03</b:Day>
    <b:RefOrder>2</b:RefOrder>
  </b:Source>
  <b:Source>
    <b:Tag>AMY18</b:Tag>
    <b:SourceType>InternetSite</b:SourceType>
    <b:Guid>{3EC0062D-5B20-4CD6-A0CB-8505CF41FC81}</b:Guid>
    <b:Title>Loneliness Is as Lethal As Smoking 15 Cigarettes Per Day. Here's What You Can Do About It</b:Title>
    <b:Year>2018</b:Year>
    <b:YearAccessed>2022</b:YearAccessed>
    <b:MonthAccessed>April</b:MonthAccessed>
    <b:DayAccessed>25</b:DayAccessed>
    <b:URL>https://www.inc.com/amy-morin/americas-loneliness-epidemic-is-more-lethal-than-smoking-heres-what-you-can-do-to-combat-isolation.html#:~:text=Researchers%20have%20found%20that%20loneliness,increase%20your%20risk%20of%20disease.</b:URL>
    <b:Author>
      <b:Author>
        <b:NameList>
          <b:Person>
            <b:Last>MORIN</b:Last>
            <b:First>AMY</b:First>
          </b:Person>
        </b:NameList>
      </b:Author>
    </b:Author>
    <b:InternetSiteTitle>www.inc.com</b:InternetSiteTitle>
    <b:Month>June</b:Month>
    <b:Day>18</b:Day>
    <b:RefOrder>9</b:RefOrder>
  </b:Source>
  <b:Source>
    <b:Tag>Ser19</b:Tag>
    <b:SourceType>InternetSite</b:SourceType>
    <b:Guid>{3D8DD016-A4FE-4851-A7F5-C103AC6EB88C}</b:Guid>
    <b:Title>New Measures of Population Ageing</b:Title>
    <b:Year>2019</b:Year>
    <b:YearAccessed>2022</b:YearAccessed>
    <b:MonthAccessed>April</b:MonthAccessed>
    <b:DayAccessed>27</b:DayAccessed>
    <b:URL>https://www.un.org/development/desa/pd/sites/www.un.org.development.desa.pd/files/unpd_egm_201902_s1_sergeischerbov.pdf</b:URL>
    <b:Author>
      <b:Author>
        <b:NameList>
          <b:Person>
            <b:Last>Sanderson</b:Last>
            <b:First>Sergei</b:First>
            <b:Middle>Scherbov and Warren</b:Middle>
          </b:Person>
        </b:NameList>
      </b:Author>
    </b:Author>
    <b:InternetSiteTitle>www.un.org</b:InternetSiteTitle>
    <b:RefOrder>1</b:RefOrder>
  </b:Source>
  <b:Source>
    <b:Tag>Oer18</b:Tag>
    <b:SourceType>JournalArticle</b:SourceType>
    <b:Guid>{D790CA0E-ADEE-4599-8B93-5ECDD43E2298}</b:Guid>
    <b:Title>Care of the elderly in Nigeria: Implications for policy</b:Title>
    <b:JournalName>Cogent Social Sciences</b:JournalName>
    <b:Year>2018</b:Year>
    <b:Volume>Volume 4</b:Volume>
    <b:Issue>1</b:Issue>
    <b:Author>
      <b:Author>
        <b:NameList>
          <b:Person>
            <b:Last>Perpetua Lum Tanyi</b:Last>
            <b:First>Pleser</b:First>
            <b:Middle>Andre and Peter Mbah</b:Middle>
          </b:Person>
        </b:NameList>
      </b:Author>
    </b:Author>
    <b:Month>December</b:Month>
    <b:Day>31</b:Day>
    <b:YearAccessed>2022</b:YearAccessed>
    <b:MonthAccessed>April </b:MonthAccessed>
    <b:DayAccessed>20</b:DayAccessed>
    <b:URL>https://www.tandfonline.com/doi/full/10.1080/23311886.2018.1555201</b:URL>
    <b:DOI>//doi.org/10.1080/23311886.2018.1555201</b:DOI>
    <b:RefOrder>6</b:RefOrder>
  </b:Source>
</b:Sources>
</file>

<file path=customXml/itemProps1.xml><?xml version="1.0" encoding="utf-8"?>
<ds:datastoreItem xmlns:ds="http://schemas.openxmlformats.org/officeDocument/2006/customXml" ds:itemID="{CB819701-6646-45C4-B752-4A7CD0122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2472</TotalTime>
  <Pages>15</Pages>
  <Words>3910</Words>
  <Characters>22291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Tobe nwaosu</dc:creator>
  <cp:keywords/>
  <dc:description/>
  <cp:lastModifiedBy>Tobe nwaosu</cp:lastModifiedBy>
  <cp:revision>3</cp:revision>
  <dcterms:created xsi:type="dcterms:W3CDTF">2022-05-02T10:12:00Z</dcterms:created>
  <dcterms:modified xsi:type="dcterms:W3CDTF">2022-05-05T21:44:00Z</dcterms:modified>
</cp:coreProperties>
</file>