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676EC2" w14:textId="6C1EA970" w:rsidR="00E84F52" w:rsidRDefault="00D65827" w:rsidP="00D65827">
      <w:pPr>
        <w:jc w:val="center"/>
        <w:rPr>
          <w:u w:val="single"/>
        </w:rPr>
      </w:pPr>
      <w:r w:rsidRPr="00D65827">
        <w:rPr>
          <w:u w:val="single"/>
        </w:rPr>
        <w:t xml:space="preserve">Inclusion in the early year’s foundation </w:t>
      </w:r>
      <w:r w:rsidR="003270F4">
        <w:rPr>
          <w:u w:val="single"/>
        </w:rPr>
        <w:t>phase</w:t>
      </w:r>
      <w:r w:rsidRPr="00D65827">
        <w:rPr>
          <w:u w:val="single"/>
        </w:rPr>
        <w:t>.</w:t>
      </w:r>
    </w:p>
    <w:p w14:paraId="587985CC" w14:textId="77777777" w:rsidR="0001246A" w:rsidRDefault="001F2706" w:rsidP="00D65827">
      <w:r w:rsidRPr="001F2706">
        <w:t xml:space="preserve">This essay is going to be focusing on inclusion strategies within the foundation phase. When looking at inclusion strategy there will be a focus on how the foundation phase promotes the strategies and how effective they seem to be on children’s learning. As well as this there will be a brief insight as to how these inclusion strategies may be seen within an everyday foundation phase classroom. </w:t>
      </w:r>
      <w:proofErr w:type="gramStart"/>
      <w:r w:rsidRPr="001F2706">
        <w:t>Also</w:t>
      </w:r>
      <w:proofErr w:type="gramEnd"/>
      <w:r w:rsidRPr="001F2706">
        <w:t xml:space="preserve"> if there could be any issues with the strategy. As well as looking at all the positives, there will also be a brief look into how these strategies could potentially have a negative effect on children. </w:t>
      </w:r>
    </w:p>
    <w:p w14:paraId="4ACE365D" w14:textId="64087BEE" w:rsidR="006A10F6" w:rsidRDefault="006A10F6" w:rsidP="00D65827">
      <w:r>
        <w:t xml:space="preserve">The foundation phase is said to promote children by encouraging all children to celebrate diversity. This is seen within the curriculum as a part of one of the seven areas of learning. This means that all activities children participate in should have diversity included in them. This can be seen in the curriculum as children are encouraged to be “communicating needs, expressing feelings and opinions through role-play/dramatic activities.” (WAG, 2008) This can become a positive opportunity for children to learn about other cultures and act out how they may live their lives. A journal article completed by Dawson, C. et al. 2018 it is clear that “the findings indicate </w:t>
      </w:r>
      <w:r w:rsidRPr="004C02F5">
        <w:t>that </w:t>
      </w:r>
      <w:r w:rsidRPr="004C02F5">
        <w:rPr>
          <w:rStyle w:val="Strong"/>
          <w:b w:val="0"/>
          <w:bCs w:val="0"/>
          <w:color w:val="0E101A"/>
        </w:rPr>
        <w:t>students</w:t>
      </w:r>
      <w:r w:rsidRPr="004C02F5">
        <w:rPr>
          <w:b/>
          <w:bCs/>
        </w:rPr>
        <w:t> </w:t>
      </w:r>
      <w:r>
        <w:t>do indeed associate many different types of </w:t>
      </w:r>
      <w:r w:rsidRPr="004C02F5">
        <w:rPr>
          <w:rStyle w:val="Strong"/>
          <w:b w:val="0"/>
          <w:bCs w:val="0"/>
          <w:color w:val="0E101A"/>
        </w:rPr>
        <w:t>learning</w:t>
      </w:r>
      <w:r>
        <w:t> with </w:t>
      </w:r>
      <w:r w:rsidRPr="004C02F5">
        <w:rPr>
          <w:rStyle w:val="Strong"/>
          <w:b w:val="0"/>
          <w:bCs w:val="0"/>
          <w:color w:val="0E101A"/>
        </w:rPr>
        <w:t>role-play</w:t>
      </w:r>
      <w:r>
        <w:rPr>
          <w:rStyle w:val="Strong"/>
          <w:color w:val="0E101A"/>
        </w:rPr>
        <w:t>.</w:t>
      </w:r>
      <w:r>
        <w:t xml:space="preserve">” This indicates that by children learning about diversity through role-play they </w:t>
      </w:r>
      <w:proofErr w:type="gramStart"/>
      <w:r>
        <w:t>are able to</w:t>
      </w:r>
      <w:proofErr w:type="gramEnd"/>
      <w:r>
        <w:t xml:space="preserve"> gather a greater understanding of other cultures and learn that not everyone lives like what they consider normal. Although this seems to be an effective way of learning and integrating diversity into the classroom, will it work for all children?</w:t>
      </w:r>
    </w:p>
    <w:p w14:paraId="714284A5" w14:textId="793150A3" w:rsidR="003D65ED" w:rsidRDefault="003D65ED" w:rsidP="00D65827">
      <w:pPr>
        <w:rPr>
          <w:rFonts w:cstheme="minorHAnsi"/>
        </w:rPr>
      </w:pPr>
      <w:r w:rsidRPr="003D65ED">
        <w:rPr>
          <w:rFonts w:cstheme="minorHAnsi"/>
        </w:rPr>
        <w:t>Brash, B. et al. 2009 explain that role play can make children more “emotionally involved, and more inclined to work as a team.” This can be a simple task for the students that enjoy working in groups, but this may not be the case for all children. A greater problem can occur for children with autism as they can have “significant difficulties with social communication/interaction.” (Jenkinson, R. et al. 2020) Jenkinson, R. 2020 then goes on to explain that children with autism be unleased to the uncertainty of social interaction it can result in the child becoming anxious and even distressed.  Although there has been an indication that some children with autism would not be able to learn about diversity through role-play, there can be an exception. From research conducted by (</w:t>
      </w:r>
      <w:proofErr w:type="spellStart"/>
      <w:r w:rsidR="0018552C">
        <w:rPr>
          <w:rFonts w:cstheme="minorHAnsi"/>
        </w:rPr>
        <w:t>B</w:t>
      </w:r>
      <w:r w:rsidR="00EB157A">
        <w:rPr>
          <w:rFonts w:cstheme="minorHAnsi"/>
        </w:rPr>
        <w:t>ayl</w:t>
      </w:r>
      <w:proofErr w:type="spellEnd"/>
      <w:r w:rsidR="003C3B69">
        <w:rPr>
          <w:rFonts w:cstheme="minorHAnsi"/>
        </w:rPr>
        <w:t xml:space="preserve">, </w:t>
      </w:r>
      <w:r w:rsidR="00EB157A">
        <w:rPr>
          <w:rFonts w:cstheme="minorHAnsi"/>
        </w:rPr>
        <w:t>V</w:t>
      </w:r>
      <w:r w:rsidR="003C3B69">
        <w:rPr>
          <w:rFonts w:cstheme="minorHAnsi"/>
        </w:rPr>
        <w:t xml:space="preserve">. </w:t>
      </w:r>
      <w:r w:rsidR="00913ACD">
        <w:rPr>
          <w:rFonts w:cstheme="minorHAnsi"/>
        </w:rPr>
        <w:t>2013</w:t>
      </w:r>
      <w:r w:rsidR="00913ACD" w:rsidRPr="003D65ED">
        <w:rPr>
          <w:rFonts w:cstheme="minorHAnsi"/>
        </w:rPr>
        <w:t>) explains</w:t>
      </w:r>
      <w:r w:rsidRPr="003D65ED">
        <w:rPr>
          <w:rFonts w:cstheme="minorHAnsi"/>
        </w:rPr>
        <w:t xml:space="preserve"> that by ensuring there is early intervention with social interaction, children maybe be able to get to a stage where they feel comfortable enough to play alongside others in the same area.</w:t>
      </w:r>
    </w:p>
    <w:p w14:paraId="58B94768" w14:textId="77777777" w:rsidR="00271541" w:rsidRDefault="00A97D73" w:rsidP="00D65827">
      <w:pPr>
        <w:rPr>
          <w:rFonts w:cstheme="minorHAnsi"/>
          <w:shd w:val="clear" w:color="auto" w:fill="FFFFFF"/>
        </w:rPr>
      </w:pPr>
      <w:r w:rsidRPr="00A97D73">
        <w:rPr>
          <w:rFonts w:cstheme="minorHAnsi"/>
          <w:shd w:val="clear" w:color="auto" w:fill="FFFFFF"/>
        </w:rPr>
        <w:t xml:space="preserve">As well as the foundation phase referring to this as diversity it also </w:t>
      </w:r>
      <w:proofErr w:type="gramStart"/>
      <w:r w:rsidRPr="00A97D73">
        <w:rPr>
          <w:rFonts w:cstheme="minorHAnsi"/>
          <w:shd w:val="clear" w:color="auto" w:fill="FFFFFF"/>
        </w:rPr>
        <w:t>can be seen as</w:t>
      </w:r>
      <w:proofErr w:type="gramEnd"/>
      <w:r w:rsidRPr="00A97D73">
        <w:rPr>
          <w:rFonts w:cstheme="minorHAnsi"/>
          <w:shd w:val="clear" w:color="auto" w:fill="FFFFFF"/>
        </w:rPr>
        <w:t xml:space="preserve"> personal and cultural identity. “Schools should plan across the curriculum to develop the knowledge and understanding, skills, values and attitudes that will enable children to participate in our multi-ethnic society in Wales</w:t>
      </w:r>
      <w:proofErr w:type="gramStart"/>
      <w:r w:rsidRPr="00A97D73">
        <w:rPr>
          <w:rFonts w:cstheme="minorHAnsi"/>
          <w:shd w:val="clear" w:color="auto" w:fill="FFFFFF"/>
        </w:rPr>
        <w:t>.”(</w:t>
      </w:r>
      <w:proofErr w:type="gramEnd"/>
      <w:r w:rsidRPr="00A97D73">
        <w:rPr>
          <w:rFonts w:cstheme="minorHAnsi"/>
          <w:shd w:val="clear" w:color="auto" w:fill="FFFFFF"/>
        </w:rPr>
        <w:t xml:space="preserve">WAG,2015) The foundation phase recognised that wales are a country that has people from many different ethnic backgrounds. From the foundation phase providing children with the opportunity to interact with children of a variety of different ethnicities, it could help with the bullying </w:t>
      </w:r>
      <w:proofErr w:type="gramStart"/>
      <w:r w:rsidRPr="00A97D73">
        <w:rPr>
          <w:rFonts w:cstheme="minorHAnsi"/>
          <w:shd w:val="clear" w:color="auto" w:fill="FFFFFF"/>
        </w:rPr>
        <w:t>for the reason that</w:t>
      </w:r>
      <w:proofErr w:type="gramEnd"/>
      <w:r w:rsidRPr="00A97D73">
        <w:rPr>
          <w:rFonts w:cstheme="minorHAnsi"/>
          <w:shd w:val="clear" w:color="auto" w:fill="FFFFFF"/>
        </w:rPr>
        <w:t xml:space="preserve"> everyone is different, and we may not all believe the same. In an article by Maestri, V. 2014 explains that the positive effect of introducing children to different ethnicities by saying, “ethnic diversity can stimulate the creativity of students, can strengthen the incentive to adopt the instructional language and culture and can reduce the feeling of ethnic identification and the consequences it may generate.” This shows that by introducing children to a wider perspective of people you are providing them with the opportunity to discover something they may have never realised they had an interest in before. As well as this it also can help to encourage all children to feel like they are all the same and not let their ethnicity define them, as it explains how it can reduce ethnic identification which should encourage all children to feel included in their learning. </w:t>
      </w:r>
    </w:p>
    <w:p w14:paraId="129A1B20" w14:textId="77777777" w:rsidR="00FC4010" w:rsidRDefault="00207933" w:rsidP="00D65827">
      <w:pPr>
        <w:rPr>
          <w:rFonts w:cstheme="minorHAnsi"/>
          <w:shd w:val="clear" w:color="auto" w:fill="FFFFFF"/>
        </w:rPr>
      </w:pPr>
      <w:r w:rsidRPr="00207933">
        <w:rPr>
          <w:rFonts w:cstheme="minorHAnsi"/>
          <w:shd w:val="clear" w:color="auto" w:fill="FFFFFF"/>
        </w:rPr>
        <w:t xml:space="preserve">By promoting children’s diversity, </w:t>
      </w:r>
      <w:proofErr w:type="gramStart"/>
      <w:r w:rsidRPr="00207933">
        <w:rPr>
          <w:rFonts w:cstheme="minorHAnsi"/>
          <w:shd w:val="clear" w:color="auto" w:fill="FFFFFF"/>
        </w:rPr>
        <w:t>it is clear that all</w:t>
      </w:r>
      <w:proofErr w:type="gramEnd"/>
      <w:r w:rsidRPr="00207933">
        <w:rPr>
          <w:rFonts w:cstheme="minorHAnsi"/>
          <w:shd w:val="clear" w:color="auto" w:fill="FFFFFF"/>
        </w:rPr>
        <w:t xml:space="preserve"> children have the chance to learn about other people and their lifestyles. It seems like learning about through diversity is an effective way although </w:t>
      </w:r>
      <w:r w:rsidRPr="00207933">
        <w:rPr>
          <w:rFonts w:cstheme="minorHAnsi"/>
          <w:shd w:val="clear" w:color="auto" w:fill="FFFFFF"/>
        </w:rPr>
        <w:lastRenderedPageBreak/>
        <w:t xml:space="preserve">it is also clear that this way of learning is not effective for all children and can lead to children being left out in activities instead of being included. These activities could be reviewed by the teacher and adapted to fit around all children’s needs. It seems that the foundation phase also recognises that wales are a multi-ethnic society, which seems to have a positive effect on all children encouraging them to go further in their learning as well as learning not to identify someone by what ethnicity the maybe.     </w:t>
      </w:r>
    </w:p>
    <w:p w14:paraId="690AF42D" w14:textId="4CD1403C" w:rsidR="00F24AEE" w:rsidRPr="00FC4010" w:rsidRDefault="00F24AEE" w:rsidP="00D65827">
      <w:pPr>
        <w:rPr>
          <w:rFonts w:cstheme="minorHAnsi"/>
          <w:shd w:val="clear" w:color="auto" w:fill="FFFFFF"/>
        </w:rPr>
      </w:pPr>
      <w:r>
        <w:t>Another </w:t>
      </w:r>
      <w:r w:rsidRPr="00FC4010">
        <w:rPr>
          <w:rStyle w:val="Strong"/>
          <w:b w:val="0"/>
          <w:bCs w:val="0"/>
          <w:color w:val="0E101A"/>
        </w:rPr>
        <w:t>strategy</w:t>
      </w:r>
      <w:r>
        <w:t xml:space="preserve"> that the foundation phase use to promote inclusion is through the environment. a journal article </w:t>
      </w:r>
      <w:proofErr w:type="spellStart"/>
      <w:r>
        <w:t>Glazzard</w:t>
      </w:r>
      <w:proofErr w:type="spellEnd"/>
      <w:r>
        <w:t xml:space="preserve">. J, 2012 explains that “In inclusive environments, all learners feel a sense of belonging and there is a strong focus on children’s social, emotional and academic development.” This seems to indicate that by introducing children into an inclusive environment, children </w:t>
      </w:r>
      <w:proofErr w:type="gramStart"/>
      <w:r>
        <w:t>are able to</w:t>
      </w:r>
      <w:proofErr w:type="gramEnd"/>
      <w:r>
        <w:t xml:space="preserve"> form connections and thrive in their learning. From an article by Leatherman, J. et al. 2007 “children with disabilities are increased social skills and acceptance by typically developing peers” this indicated by providing all children with an inclusive environment they can be accepting of themselves </w:t>
      </w:r>
      <w:proofErr w:type="gramStart"/>
      <w:r>
        <w:t>and also</w:t>
      </w:r>
      <w:proofErr w:type="gramEnd"/>
      <w:r>
        <w:t xml:space="preserve"> other. Children with disabilities can make friends, as well as other children, are able to be accepting of everyone’s differences and to understand that everyone is unique. The foundation phase curriculum explains that “schools must work to reduce environmental and social barriers to inclusion and offer opportunities for all children to achieve their full potential.” (WAG.2015) this indicates that the foundation phase insists that all children need to be open to the opportunity of an education that provides all children with opportunities.    </w:t>
      </w:r>
    </w:p>
    <w:p w14:paraId="32669987" w14:textId="77777777" w:rsidR="00E97463" w:rsidRDefault="00E97463" w:rsidP="001F2D14">
      <w:r w:rsidRPr="00E97463">
        <w:t>This can be seen in foundation phase setting by helping to ensure that children with disabilities are open to education like all other children, as the equality act is meant to make the curriculum accessible to all learners. The equality act states the “If a school pupil needs special equipment or help because of their disability the school must provide it if it would not be too much trouble.” This where children with disabilities could be missing out on having a full foundation phase experience.</w:t>
      </w:r>
    </w:p>
    <w:p w14:paraId="0BF45DF8" w14:textId="77777777" w:rsidR="008938D3" w:rsidRDefault="008938D3" w:rsidP="001F2D14">
      <w:r w:rsidRPr="008938D3">
        <w:t>Although the foundation phase says that schools must encourage an all-inclusive environment, it tries to ensure that the environment is acceptable for all children there can be some issues that mean that not all children can take part in activities. Depending on the school it can be difficult to ensure sometimes that all children are in a safe environment and getting the most out of the foundation phase. This can be because if a child has a disability can make it difficult to get around the school and maybe even the classroom. In a journal article created by Laflamme, M et al. 2002 explain how he discovered that in an interview with a child there are limitations in the school environment that can prevent disabled children from using the facilities. The child explains how there can be issues with getting through narrow doorways and even the lack of ramps in the building. Although since this journal article was released, we have had the Equality act 2010 released which states that reasonable adjustments must be made to meet the needs of everyone. However, it does also explain that “Schools are not subject to the requirement of reasonable adjustment duty concerned with make alterations to physical features because this is already considered as part of their planning duties</w:t>
      </w:r>
      <w:proofErr w:type="gramStart"/>
      <w:r w:rsidRPr="008938D3">
        <w:t>.”(</w:t>
      </w:r>
      <w:proofErr w:type="gramEnd"/>
      <w:r w:rsidRPr="008938D3">
        <w:t xml:space="preserve">department of education, 2014) The only alterations that the school will have to make are reasonable ones to help prevent disadvantages and to ensure the school, as well as the classroom environment, is inclusive. </w:t>
      </w:r>
    </w:p>
    <w:p w14:paraId="02FFF95C" w14:textId="77AF6DB8" w:rsidR="00BA4D2F" w:rsidRDefault="0099492D" w:rsidP="001F2D14">
      <w:r w:rsidRPr="0099492D">
        <w:t xml:space="preserve">By encouraging inclusion in the classroom, the foundation phase </w:t>
      </w:r>
      <w:proofErr w:type="gramStart"/>
      <w:r w:rsidRPr="0099492D">
        <w:t>is able to</w:t>
      </w:r>
      <w:proofErr w:type="gramEnd"/>
      <w:r w:rsidRPr="0099492D">
        <w:t xml:space="preserve"> promote a sense of belonging as well as helping the children to further their learning experiences. The foundation phase seems to help children to feel included in their learning by letting them interact with other children and aims to remove barriers in their learning. Although there could be issues with making the environment accessible for everyone, the schools must make sure the environment fits the needs of all the children, this means to </w:t>
      </w:r>
      <w:proofErr w:type="gramStart"/>
      <w:r w:rsidRPr="0099492D">
        <w:t>make adjustments</w:t>
      </w:r>
      <w:proofErr w:type="gramEnd"/>
      <w:r w:rsidRPr="0099492D">
        <w:t xml:space="preserve"> where necessary.</w:t>
      </w:r>
    </w:p>
    <w:p w14:paraId="308DC3CC" w14:textId="77777777" w:rsidR="00225C99" w:rsidRDefault="00D72F80" w:rsidP="001F2D14">
      <w:r w:rsidRPr="00D72F80">
        <w:lastRenderedPageBreak/>
        <w:t xml:space="preserve">The foundation phase also ensures that inclusion is delivered to the children by ensuring that all children are aware of their rights. The Foundation Phase has seven core aims which are guided by The United Nations Convention on the Rights of the Child (UNCRC). One of the aims ensures that all children should “have a flying start in life and the best possible basis for their future growth and </w:t>
      </w:r>
      <w:proofErr w:type="gramStart"/>
      <w:r w:rsidRPr="00D72F80">
        <w:t>development”(</w:t>
      </w:r>
      <w:proofErr w:type="gramEnd"/>
      <w:r w:rsidRPr="00D72F80">
        <w:t xml:space="preserve">WAG,2015) one way this is ensured is that with free school meals and free breakfast club. It offers families who are possibly living in poverty or struggle to provide meals for their children the chances for them to have the best start to their morning as well as providing them with a hot meal. Research conducted by </w:t>
      </w:r>
      <w:proofErr w:type="spellStart"/>
      <w:r w:rsidRPr="00D72F80">
        <w:t>Reedan</w:t>
      </w:r>
      <w:proofErr w:type="spellEnd"/>
      <w:r w:rsidRPr="00D72F80">
        <w:t>. J. et al 2006 explained that the “majority of students perceived that eating breakfast provides benefits of increased energy and ability to pay attention in school.” This indicates that children who received breakfast in the morning felt they were able to achieve in their learning, as they were able to pay attention to what was being taught to them.  As well as have a positive level of energy which would encourage the children to take part in the activities and lesson.</w:t>
      </w:r>
    </w:p>
    <w:p w14:paraId="6DFB8FDB" w14:textId="32A64ABB" w:rsidR="007679C7" w:rsidRDefault="00967264" w:rsidP="001F2D14">
      <w:r w:rsidRPr="00967264">
        <w:t xml:space="preserve">There can be issues with children being on free school meals, and that is the stigma that they can have through reserving them. According to research done by Holford, A. 2015 it seems that about, “14% of those entitled to FSMs are not registered to receive them, and 18% of those who are registered fail to take them up.” There could be for </w:t>
      </w:r>
      <w:proofErr w:type="gramStart"/>
      <w:r w:rsidRPr="00967264">
        <w:t>a number of</w:t>
      </w:r>
      <w:proofErr w:type="gramEnd"/>
      <w:r w:rsidRPr="00967264">
        <w:t xml:space="preserve"> reasons as to why a child does not have school lunches. one reason being that they may prefer a lunch </w:t>
      </w:r>
      <w:proofErr w:type="gramStart"/>
      <w:r w:rsidRPr="00967264">
        <w:t>box</w:t>
      </w:r>
      <w:proofErr w:type="gramEnd"/>
      <w:r w:rsidRPr="00967264">
        <w:t xml:space="preserve"> or it could also be that there is an embarrassment from the pupils or even the parents. Lewis, B 2018 explained that from conducting an interview with a headteacher she discovered that some parents were too proud to admit that they needed support to help feed their children and although they were </w:t>
      </w:r>
      <w:proofErr w:type="gramStart"/>
      <w:r w:rsidRPr="00967264">
        <w:t>aware</w:t>
      </w:r>
      <w:proofErr w:type="gramEnd"/>
      <w:r w:rsidRPr="00967264">
        <w:t xml:space="preserve"> they were able to receive free meals for them. this could mean that these children may not be deprived of the chance of feeling included as they may not be able to eat with their friends or may not have a filling box. It is also important for children to receive their free school mean if they are eligible as the is the potential chance that children can become malnourished if not provided with the right types and amount of food. UNICEF.2019 explains that “Malnutrition also leads to poor school performance.” This could mean children are working lower than their ability and are unable to achieve their full potential.  </w:t>
      </w:r>
      <w:r w:rsidR="00B7591F" w:rsidRPr="007A18A1">
        <w:br/>
      </w:r>
      <w:r w:rsidR="002F46A8">
        <w:t>Although</w:t>
      </w:r>
      <w:r w:rsidR="00D13927">
        <w:t xml:space="preserve"> there is a stigma revolving around children that are having free meals</w:t>
      </w:r>
      <w:r w:rsidR="00850528">
        <w:t xml:space="preserve"> it seems like children </w:t>
      </w:r>
      <w:r w:rsidR="00B507A6">
        <w:t xml:space="preserve">will </w:t>
      </w:r>
      <w:r w:rsidR="00B042C3">
        <w:t xml:space="preserve">benefit from receiving them. </w:t>
      </w:r>
      <w:r w:rsidR="00CD2CB0">
        <w:t xml:space="preserve">by </w:t>
      </w:r>
      <w:r w:rsidR="00287076">
        <w:t xml:space="preserve">denying children of the chance of a hot meal or their breakfast it seems that they will not progress in their </w:t>
      </w:r>
      <w:r w:rsidR="004274D5">
        <w:t xml:space="preserve">learning and not have the energy or ability to pay attention. </w:t>
      </w:r>
      <w:r w:rsidR="00B042C3">
        <w:t xml:space="preserve"> </w:t>
      </w:r>
      <w:r w:rsidR="002F46A8">
        <w:t xml:space="preserve"> </w:t>
      </w:r>
    </w:p>
    <w:p w14:paraId="05AD0772" w14:textId="77777777" w:rsidR="00047C51" w:rsidRDefault="00047C51" w:rsidP="00D65827">
      <w:r w:rsidRPr="00047C51">
        <w:t>As well as this the Foundation Phase has another strategy to ensure everyone is included. This strategy is supporting children who need to learn English and Welsh as a second language. This helps to ensure children that do not speak English or Welsh first language get the support they need. The Foundation Phase curriculum explains that “schools should take specific action to help them learn both English and Welsh through the curriculum</w:t>
      </w:r>
      <w:proofErr w:type="gramStart"/>
      <w:r w:rsidRPr="00047C51">
        <w:t>.”(</w:t>
      </w:r>
      <w:proofErr w:type="gramEnd"/>
      <w:r w:rsidRPr="00047C51">
        <w:t xml:space="preserve">WAG,2015) This means that even if the children do not have a full understanding of the English or Welsh language, the children will still be included within the curriculum. This will help to provide the children with the opportunity to learn like the others in their class.  </w:t>
      </w:r>
    </w:p>
    <w:p w14:paraId="0B874D4D" w14:textId="4F65BA5A" w:rsidR="00B7591F" w:rsidRDefault="00F4189D" w:rsidP="00D65827">
      <w:pPr>
        <w:rPr>
          <w:rFonts w:cstheme="minorHAnsi"/>
          <w:shd w:val="clear" w:color="auto" w:fill="FCFCFC"/>
        </w:rPr>
      </w:pPr>
      <w:r w:rsidRPr="00F4189D">
        <w:t xml:space="preserve">To help deliver effective support the welsh assembly government, 2015 stated in the foundation phase that staff should support children’s learning with using appropriate materials. In a journal article by </w:t>
      </w:r>
      <w:proofErr w:type="spellStart"/>
      <w:r w:rsidRPr="00F4189D">
        <w:t>Brotherson</w:t>
      </w:r>
      <w:proofErr w:type="spellEnd"/>
      <w:r w:rsidRPr="00F4189D">
        <w:t xml:space="preserve">, M et al. 2011 explains that they witnessed “Strategies involved visual aids, pictures, gestures, and a welcoming classroom environment.” the foundation phase ensure that the children have some opportunity of using the useful resource by giving teachers access to websites on the school HWB.  Although </w:t>
      </w:r>
      <w:proofErr w:type="spellStart"/>
      <w:r w:rsidRPr="00F4189D">
        <w:t>Brotherson</w:t>
      </w:r>
      <w:proofErr w:type="spellEnd"/>
      <w:r w:rsidRPr="00F4189D">
        <w:t xml:space="preserve">, M et al. 2011 goes on to explain further that “available </w:t>
      </w:r>
      <w:r w:rsidRPr="00F4189D">
        <w:lastRenderedPageBreak/>
        <w:t xml:space="preserve">resources were often underutilized and limited for teachers to use” this means that although these resources are considered effective in developing children’s understanding of the English language, some children may miss out on some resources due to the limitation of them.  as a way of helping the children develop the English language, the foundation phase explains that the schools should encourage the use of the children’s home language (WAG,2015) this can be delivered effectively by the school bringing in a translator, who is able to explain and help the child with </w:t>
      </w:r>
      <w:proofErr w:type="gramStart"/>
      <w:r w:rsidRPr="00F4189D">
        <w:t>what’s</w:t>
      </w:r>
      <w:proofErr w:type="gramEnd"/>
      <w:r w:rsidRPr="00F4189D">
        <w:t xml:space="preserve"> going on. Although </w:t>
      </w:r>
      <w:proofErr w:type="spellStart"/>
      <w:r w:rsidRPr="00F4189D">
        <w:t>Brotherson</w:t>
      </w:r>
      <w:proofErr w:type="spellEnd"/>
      <w:r w:rsidRPr="00F4189D">
        <w:t xml:space="preserve">, M et al. 2011 also explains how “that even with the translator explaining it to them [children learning English], sometimes they still have no idea what we’re talking about.” Although by providing the child with a translator it can make them feel included as the English can be translated into the child’s first language, it also seems that it is still possible that the child can become confused as to what they </w:t>
      </w:r>
      <w:proofErr w:type="gramStart"/>
      <w:r w:rsidRPr="00F4189D">
        <w:t>have to</w:t>
      </w:r>
      <w:proofErr w:type="gramEnd"/>
      <w:r w:rsidRPr="00F4189D">
        <w:t xml:space="preserve"> achieve. This then could then result in the child not feeling included as they still do not understand.</w:t>
      </w:r>
      <w:r w:rsidR="00D40EE4">
        <w:rPr>
          <w:rFonts w:cstheme="minorHAnsi"/>
          <w:shd w:val="clear" w:color="auto" w:fill="FCFCFC"/>
        </w:rPr>
        <w:t xml:space="preserve"> </w:t>
      </w:r>
    </w:p>
    <w:p w14:paraId="3E27EB3A" w14:textId="77777777" w:rsidR="002478F3" w:rsidRDefault="002478F3" w:rsidP="00D65827">
      <w:pPr>
        <w:rPr>
          <w:rFonts w:cstheme="minorHAnsi"/>
          <w:shd w:val="clear" w:color="auto" w:fill="FCFCFC"/>
        </w:rPr>
      </w:pPr>
      <w:r w:rsidRPr="002478F3">
        <w:rPr>
          <w:rFonts w:cstheme="minorHAnsi"/>
          <w:shd w:val="clear" w:color="auto" w:fill="FCFCFC"/>
        </w:rPr>
        <w:t>Although it does seem to be some issues that could confront a school in ensuring that it is inclusive for all children trying to learn English as a second language. It does also seem the foundation phase is trying to provide children with the opportunity to learn English through the foundation phase. Although there seem to be the issue of limited resources, teachers still have to option of helping the children learn English as a second language through technology, which is also seen as important in the foundation phase as it states children should be having “experience and use a range of media and stimuli including emerging technologies</w:t>
      </w:r>
      <w:proofErr w:type="gramStart"/>
      <w:r w:rsidRPr="002478F3">
        <w:rPr>
          <w:rFonts w:cstheme="minorHAnsi"/>
          <w:shd w:val="clear" w:color="auto" w:fill="FCFCFC"/>
        </w:rPr>
        <w:t>.”(</w:t>
      </w:r>
      <w:proofErr w:type="gramEnd"/>
      <w:r w:rsidRPr="002478F3">
        <w:rPr>
          <w:rFonts w:cstheme="minorHAnsi"/>
          <w:shd w:val="clear" w:color="auto" w:fill="FCFCFC"/>
        </w:rPr>
        <w:t>WAG,2015)</w:t>
      </w:r>
    </w:p>
    <w:p w14:paraId="492EBFB7" w14:textId="77777777" w:rsidR="005D54F0" w:rsidRDefault="005D54F0" w:rsidP="00D65827">
      <w:r w:rsidRPr="005D54F0">
        <w:t xml:space="preserve">Overall, </w:t>
      </w:r>
      <w:proofErr w:type="gramStart"/>
      <w:r w:rsidRPr="005D54F0">
        <w:t>it is clear that the</w:t>
      </w:r>
      <w:proofErr w:type="gramEnd"/>
      <w:r w:rsidRPr="005D54F0">
        <w:t xml:space="preserve"> foundation phase has strategies in place to ensure inclusion. It seems like the foundation phase promotes diversity through the curriculum. The children are encouraged to learn about different cultures and how people live all around the world. It is also clear that the foundation phase encourages inclusion through diversity as the foundation phase recognises that wales are a multi-ethnic society. </w:t>
      </w:r>
      <w:proofErr w:type="gramStart"/>
      <w:r w:rsidRPr="005D54F0">
        <w:t>it is clear that inclusion</w:t>
      </w:r>
      <w:proofErr w:type="gramEnd"/>
      <w:r w:rsidRPr="005D54F0">
        <w:t xml:space="preserve"> through diversity can be seen through the foundation phase as children are allowed to learn through play about different places.</w:t>
      </w:r>
    </w:p>
    <w:p w14:paraId="0848D07B" w14:textId="77777777" w:rsidR="00315A8A" w:rsidRDefault="00315A8A" w:rsidP="00D65827">
      <w:r w:rsidRPr="00315A8A">
        <w:t xml:space="preserve">It is also clear that inclusion can be seen in the foundation phase environment. This </w:t>
      </w:r>
      <w:proofErr w:type="gramStart"/>
      <w:r w:rsidRPr="00315A8A">
        <w:t>can be seen as</w:t>
      </w:r>
      <w:proofErr w:type="gramEnd"/>
      <w:r w:rsidRPr="00315A8A">
        <w:t xml:space="preserve"> the foundation phase explains that the school must do everything, they can prevent potential barriers that are likely to stop children from participating fully in the curriculum. </w:t>
      </w:r>
      <w:proofErr w:type="gramStart"/>
      <w:r w:rsidRPr="00315A8A">
        <w:t>It is clear that the</w:t>
      </w:r>
      <w:proofErr w:type="gramEnd"/>
      <w:r w:rsidRPr="00315A8A">
        <w:t xml:space="preserve"> framework and also government legislation insist that adjustments need to be made.  We are made aware that the school needs to consider all the needs of children with disabilities, so they can be included in the school. </w:t>
      </w:r>
      <w:proofErr w:type="gramStart"/>
      <w:r w:rsidRPr="00315A8A">
        <w:t>It is clear that to</w:t>
      </w:r>
      <w:proofErr w:type="gramEnd"/>
      <w:r w:rsidRPr="00315A8A">
        <w:t xml:space="preserve"> ensure that the foundation phase is being inclusive it need to have an inclusive environment, as without this not all children would be able to participate and learn from the curriculum.</w:t>
      </w:r>
    </w:p>
    <w:p w14:paraId="0421E29B" w14:textId="77777777" w:rsidR="00DF42E8" w:rsidRDefault="00DF42E8" w:rsidP="00D65827">
      <w:r w:rsidRPr="00DF42E8">
        <w:t xml:space="preserve">As well as this the foundation phase also uses the UNCRC as a strategy of inclusion. </w:t>
      </w:r>
      <w:proofErr w:type="gramStart"/>
      <w:r w:rsidRPr="00DF42E8">
        <w:t>It is clear that the</w:t>
      </w:r>
      <w:proofErr w:type="gramEnd"/>
      <w:r w:rsidRPr="00DF42E8">
        <w:t xml:space="preserve"> UNCRC aims to give children a flying start and one way the foundation phase helps to do this is by providing children who need it with free school meals. </w:t>
      </w:r>
      <w:proofErr w:type="gramStart"/>
      <w:r w:rsidRPr="00DF42E8">
        <w:t>It is clear that this</w:t>
      </w:r>
      <w:proofErr w:type="gramEnd"/>
      <w:r w:rsidRPr="00DF42E8">
        <w:t xml:space="preserve"> helps to ensure children feel included at lunchtimes and that they are given the opportunity to feel included in their education as they will be more aware and able to participate.</w:t>
      </w:r>
    </w:p>
    <w:p w14:paraId="07307F94" w14:textId="77777777" w:rsidR="00FC4010" w:rsidRDefault="00FC4010" w:rsidP="00FC4010">
      <w:r>
        <w:t xml:space="preserve">An inclusion strategy is also evident through supporting children who are learning English as a second language. It is very clear that this is important as if there is a language barrier between the child and the teacher, the child could feel alone and be worried. it seems that by being provided with the right materials the child </w:t>
      </w:r>
      <w:proofErr w:type="gramStart"/>
      <w:r>
        <w:t>is able to</w:t>
      </w:r>
      <w:proofErr w:type="gramEnd"/>
      <w:r>
        <w:t xml:space="preserve"> work through the foundation phase and start to develop their skill of learning English while feeling included.</w:t>
      </w:r>
    </w:p>
    <w:p w14:paraId="29399660" w14:textId="6A9AF2A2" w:rsidR="00742A31" w:rsidRDefault="00FC4010" w:rsidP="00FC4010">
      <w:r>
        <w:lastRenderedPageBreak/>
        <w:t xml:space="preserve">Furthermore, all though </w:t>
      </w:r>
      <w:proofErr w:type="gramStart"/>
      <w:r>
        <w:t>it is clear that the</w:t>
      </w:r>
      <w:proofErr w:type="gramEnd"/>
      <w:r>
        <w:t xml:space="preserve"> inclusion strategies used to support inclusion, help children. It is also clear that they all have their potential issues that could mean children could be being left out and the foundation phase is not able to do what it states.   </w:t>
      </w:r>
    </w:p>
    <w:p w14:paraId="2BA291D2" w14:textId="77777777" w:rsidR="00C45B26" w:rsidRDefault="00C45B26" w:rsidP="00D65827"/>
    <w:p w14:paraId="78BAF9F1" w14:textId="77777777" w:rsidR="008E152D" w:rsidRDefault="008E152D" w:rsidP="00D65827">
      <w:pPr>
        <w:rPr>
          <w:u w:val="single"/>
        </w:rPr>
      </w:pPr>
    </w:p>
    <w:p w14:paraId="61CC699D" w14:textId="77777777" w:rsidR="008E152D" w:rsidRDefault="008E152D" w:rsidP="00D65827">
      <w:pPr>
        <w:rPr>
          <w:u w:val="single"/>
        </w:rPr>
      </w:pPr>
    </w:p>
    <w:p w14:paraId="6BF5A283" w14:textId="77777777" w:rsidR="008E152D" w:rsidRDefault="008E152D" w:rsidP="00D65827">
      <w:pPr>
        <w:rPr>
          <w:u w:val="single"/>
        </w:rPr>
      </w:pPr>
    </w:p>
    <w:p w14:paraId="4781B695" w14:textId="77777777" w:rsidR="008E152D" w:rsidRDefault="008E152D" w:rsidP="00D65827">
      <w:pPr>
        <w:rPr>
          <w:u w:val="single"/>
        </w:rPr>
      </w:pPr>
    </w:p>
    <w:p w14:paraId="5F4538A3" w14:textId="77777777" w:rsidR="008E152D" w:rsidRDefault="008E152D" w:rsidP="00D65827">
      <w:pPr>
        <w:rPr>
          <w:u w:val="single"/>
        </w:rPr>
      </w:pPr>
    </w:p>
    <w:p w14:paraId="3472189B" w14:textId="77777777" w:rsidR="008E152D" w:rsidRDefault="008E152D" w:rsidP="00D65827">
      <w:pPr>
        <w:rPr>
          <w:u w:val="single"/>
        </w:rPr>
      </w:pPr>
    </w:p>
    <w:p w14:paraId="2286EA15" w14:textId="77777777" w:rsidR="008E152D" w:rsidRDefault="008E152D" w:rsidP="00D65827">
      <w:pPr>
        <w:rPr>
          <w:u w:val="single"/>
        </w:rPr>
      </w:pPr>
    </w:p>
    <w:p w14:paraId="1B4D37B8" w14:textId="77777777" w:rsidR="008E152D" w:rsidRDefault="008E152D" w:rsidP="00D65827">
      <w:pPr>
        <w:rPr>
          <w:u w:val="single"/>
        </w:rPr>
      </w:pPr>
    </w:p>
    <w:p w14:paraId="6E456DDB" w14:textId="77777777" w:rsidR="008E152D" w:rsidRDefault="008E152D" w:rsidP="00D65827">
      <w:pPr>
        <w:rPr>
          <w:u w:val="single"/>
        </w:rPr>
      </w:pPr>
    </w:p>
    <w:p w14:paraId="6C1942E7" w14:textId="77777777" w:rsidR="008E152D" w:rsidRDefault="008E152D" w:rsidP="00D65827">
      <w:pPr>
        <w:rPr>
          <w:u w:val="single"/>
        </w:rPr>
      </w:pPr>
    </w:p>
    <w:p w14:paraId="4C4A5E15" w14:textId="555B0E96" w:rsidR="008E152D" w:rsidRDefault="008E152D" w:rsidP="00D65827">
      <w:pPr>
        <w:rPr>
          <w:u w:val="single"/>
        </w:rPr>
      </w:pPr>
    </w:p>
    <w:p w14:paraId="214B7340" w14:textId="66912129" w:rsidR="00FC4010" w:rsidRDefault="00FC4010" w:rsidP="00D65827">
      <w:pPr>
        <w:rPr>
          <w:u w:val="single"/>
        </w:rPr>
      </w:pPr>
    </w:p>
    <w:p w14:paraId="68B20399" w14:textId="1040FF65" w:rsidR="00FC4010" w:rsidRDefault="00FC4010" w:rsidP="00D65827">
      <w:pPr>
        <w:rPr>
          <w:u w:val="single"/>
        </w:rPr>
      </w:pPr>
    </w:p>
    <w:p w14:paraId="28926E01" w14:textId="1492EB91" w:rsidR="00FC4010" w:rsidRDefault="00FC4010" w:rsidP="00D65827">
      <w:pPr>
        <w:rPr>
          <w:u w:val="single"/>
        </w:rPr>
      </w:pPr>
    </w:p>
    <w:p w14:paraId="6363CCED" w14:textId="06B9833B" w:rsidR="00FC4010" w:rsidRDefault="00FC4010" w:rsidP="00D65827">
      <w:pPr>
        <w:rPr>
          <w:u w:val="single"/>
        </w:rPr>
      </w:pPr>
    </w:p>
    <w:p w14:paraId="15EC2DD3" w14:textId="20A6C4C1" w:rsidR="00FC4010" w:rsidRDefault="00FC4010" w:rsidP="00D65827">
      <w:pPr>
        <w:rPr>
          <w:u w:val="single"/>
        </w:rPr>
      </w:pPr>
    </w:p>
    <w:p w14:paraId="38D6F66E" w14:textId="29B8BD64" w:rsidR="00FC4010" w:rsidRDefault="00FC4010" w:rsidP="00D65827">
      <w:pPr>
        <w:rPr>
          <w:u w:val="single"/>
        </w:rPr>
      </w:pPr>
    </w:p>
    <w:p w14:paraId="2F468098" w14:textId="3EC003D6" w:rsidR="00FC4010" w:rsidRDefault="00FC4010" w:rsidP="00D65827">
      <w:pPr>
        <w:rPr>
          <w:u w:val="single"/>
        </w:rPr>
      </w:pPr>
    </w:p>
    <w:p w14:paraId="6760008E" w14:textId="6902434A" w:rsidR="00FC4010" w:rsidRDefault="00FC4010" w:rsidP="00D65827">
      <w:pPr>
        <w:rPr>
          <w:u w:val="single"/>
        </w:rPr>
      </w:pPr>
    </w:p>
    <w:p w14:paraId="16DC69D1" w14:textId="20D43B0A" w:rsidR="00FC4010" w:rsidRDefault="00FC4010" w:rsidP="00D65827">
      <w:pPr>
        <w:rPr>
          <w:u w:val="single"/>
        </w:rPr>
      </w:pPr>
    </w:p>
    <w:p w14:paraId="08E9A662" w14:textId="06A0B67A" w:rsidR="00FC4010" w:rsidRDefault="00FC4010" w:rsidP="00D65827">
      <w:pPr>
        <w:rPr>
          <w:u w:val="single"/>
        </w:rPr>
      </w:pPr>
    </w:p>
    <w:p w14:paraId="5E8514A0" w14:textId="327521B5" w:rsidR="00FC4010" w:rsidRDefault="00FC4010" w:rsidP="00D65827">
      <w:pPr>
        <w:rPr>
          <w:u w:val="single"/>
        </w:rPr>
      </w:pPr>
    </w:p>
    <w:p w14:paraId="529ADF97" w14:textId="1A807E99" w:rsidR="00FC4010" w:rsidRDefault="00FC4010" w:rsidP="00D65827">
      <w:pPr>
        <w:rPr>
          <w:u w:val="single"/>
        </w:rPr>
      </w:pPr>
    </w:p>
    <w:p w14:paraId="4E8565C9" w14:textId="6E9E9E51" w:rsidR="00FC4010" w:rsidRDefault="00FC4010" w:rsidP="00D65827">
      <w:pPr>
        <w:rPr>
          <w:u w:val="single"/>
        </w:rPr>
      </w:pPr>
    </w:p>
    <w:p w14:paraId="562C8282" w14:textId="0497A373" w:rsidR="00FC4010" w:rsidRDefault="00FC4010" w:rsidP="00D65827">
      <w:pPr>
        <w:rPr>
          <w:u w:val="single"/>
        </w:rPr>
      </w:pPr>
    </w:p>
    <w:p w14:paraId="48662DAC" w14:textId="12F2F07C" w:rsidR="00FC4010" w:rsidRDefault="00FC4010" w:rsidP="00D65827">
      <w:pPr>
        <w:rPr>
          <w:u w:val="single"/>
        </w:rPr>
      </w:pPr>
    </w:p>
    <w:p w14:paraId="3E15894B" w14:textId="112789D9" w:rsidR="00FC4010" w:rsidRDefault="00FC4010" w:rsidP="00D65827">
      <w:pPr>
        <w:rPr>
          <w:u w:val="single"/>
        </w:rPr>
      </w:pPr>
    </w:p>
    <w:p w14:paraId="4121CC4A" w14:textId="77777777" w:rsidR="008E152D" w:rsidRDefault="008E152D" w:rsidP="00D65827">
      <w:pPr>
        <w:rPr>
          <w:u w:val="single"/>
        </w:rPr>
      </w:pPr>
    </w:p>
    <w:p w14:paraId="4BF34321" w14:textId="77777777" w:rsidR="008E152D" w:rsidRDefault="008E152D" w:rsidP="00D65827">
      <w:pPr>
        <w:rPr>
          <w:u w:val="single"/>
        </w:rPr>
      </w:pPr>
    </w:p>
    <w:p w14:paraId="30E11CCB" w14:textId="48A70EE5" w:rsidR="00B7591F" w:rsidRPr="00B7591F" w:rsidRDefault="00B7591F" w:rsidP="00D65827">
      <w:pPr>
        <w:rPr>
          <w:u w:val="single"/>
        </w:rPr>
      </w:pPr>
      <w:r w:rsidRPr="00B7591F">
        <w:rPr>
          <w:u w:val="single"/>
        </w:rPr>
        <w:t>Reference.</w:t>
      </w:r>
    </w:p>
    <w:p w14:paraId="6AFAEE21" w14:textId="77777777" w:rsidR="00A21C80" w:rsidRPr="00A91D1A" w:rsidRDefault="00A21C80" w:rsidP="008A5423">
      <w:pPr>
        <w:rPr>
          <w:rFonts w:cstheme="minorHAnsi"/>
          <w:color w:val="111111"/>
          <w:shd w:val="clear" w:color="auto" w:fill="FFFFFF"/>
        </w:rPr>
      </w:pPr>
      <w:proofErr w:type="spellStart"/>
      <w:r w:rsidRPr="00A91D1A">
        <w:rPr>
          <w:rFonts w:cstheme="minorHAnsi"/>
          <w:color w:val="111111"/>
          <w:shd w:val="clear" w:color="auto" w:fill="FFFFFF"/>
        </w:rPr>
        <w:t>Bayl</w:t>
      </w:r>
      <w:proofErr w:type="spellEnd"/>
      <w:r w:rsidRPr="00A91D1A">
        <w:rPr>
          <w:rFonts w:cstheme="minorHAnsi"/>
          <w:color w:val="111111"/>
          <w:shd w:val="clear" w:color="auto" w:fill="FFFFFF"/>
        </w:rPr>
        <w:t xml:space="preserve">, V. </w:t>
      </w:r>
      <w:proofErr w:type="spellStart"/>
      <w:r w:rsidRPr="00A91D1A">
        <w:rPr>
          <w:rFonts w:cstheme="minorHAnsi"/>
          <w:color w:val="111111"/>
          <w:shd w:val="clear" w:color="auto" w:fill="FFFFFF"/>
        </w:rPr>
        <w:t>Hayen</w:t>
      </w:r>
      <w:proofErr w:type="spellEnd"/>
      <w:r w:rsidRPr="00A91D1A">
        <w:rPr>
          <w:rFonts w:cstheme="minorHAnsi"/>
          <w:color w:val="111111"/>
          <w:shd w:val="clear" w:color="auto" w:fill="FFFFFF"/>
        </w:rPr>
        <w:t xml:space="preserve">, A. Perkins, D. Wheeler, D. Williams, K. 2013. </w:t>
      </w:r>
      <w:r w:rsidRPr="00A91D1A">
        <w:rPr>
          <w:rFonts w:cstheme="minorHAnsi"/>
          <w:color w:val="1C1D1E"/>
        </w:rPr>
        <w:t xml:space="preserve">Can questions about social interaction correctly identify preschool aged children with </w:t>
      </w:r>
      <w:proofErr w:type="gramStart"/>
      <w:r w:rsidRPr="00A91D1A">
        <w:rPr>
          <w:rFonts w:cstheme="minorHAnsi"/>
          <w:color w:val="1C1D1E"/>
        </w:rPr>
        <w:t>autism?.</w:t>
      </w:r>
      <w:proofErr w:type="gramEnd"/>
      <w:r w:rsidRPr="00A91D1A">
        <w:rPr>
          <w:rFonts w:cstheme="minorHAnsi"/>
          <w:color w:val="1C1D1E"/>
        </w:rPr>
        <w:t xml:space="preserve"> </w:t>
      </w:r>
      <w:hyperlink r:id="rId7" w:history="1">
        <w:r w:rsidRPr="00A91D1A">
          <w:rPr>
            <w:rStyle w:val="Hyperlink"/>
            <w:rFonts w:cstheme="minorHAnsi"/>
          </w:rPr>
          <w:t>https://onlinelibrary-wiley-com.ezproxy.uwtsd.ac.uk/doi/full/10.1111/jpc.12092</w:t>
        </w:r>
      </w:hyperlink>
      <w:r w:rsidRPr="00A91D1A">
        <w:rPr>
          <w:rFonts w:cstheme="minorHAnsi"/>
          <w:color w:val="1C1D1E"/>
        </w:rPr>
        <w:t xml:space="preserve"> [Accessed: 25</w:t>
      </w:r>
      <w:r w:rsidRPr="00A91D1A">
        <w:rPr>
          <w:rFonts w:cstheme="minorHAnsi"/>
          <w:color w:val="1C1D1E"/>
          <w:vertAlign w:val="superscript"/>
        </w:rPr>
        <w:t>th</w:t>
      </w:r>
      <w:r w:rsidRPr="00A91D1A">
        <w:rPr>
          <w:rFonts w:cstheme="minorHAnsi"/>
          <w:color w:val="1C1D1E"/>
        </w:rPr>
        <w:t xml:space="preserve"> November 2020]</w:t>
      </w:r>
    </w:p>
    <w:p w14:paraId="378E6784" w14:textId="77777777" w:rsidR="00A21C80" w:rsidRPr="00A91D1A" w:rsidRDefault="00A21C80" w:rsidP="008B4CC1">
      <w:pPr>
        <w:rPr>
          <w:rFonts w:cstheme="minorHAnsi"/>
          <w:color w:val="333333"/>
        </w:rPr>
      </w:pPr>
      <w:r w:rsidRPr="00A91D1A">
        <w:rPr>
          <w:rFonts w:cstheme="minorHAnsi"/>
        </w:rPr>
        <w:t xml:space="preserve">Brash, B. </w:t>
      </w:r>
      <w:proofErr w:type="spellStart"/>
      <w:proofErr w:type="gramStart"/>
      <w:r w:rsidRPr="00A91D1A">
        <w:rPr>
          <w:rFonts w:cstheme="minorHAnsi"/>
        </w:rPr>
        <w:t>Warnecke,S</w:t>
      </w:r>
      <w:proofErr w:type="spellEnd"/>
      <w:r w:rsidRPr="00A91D1A">
        <w:rPr>
          <w:rFonts w:cstheme="minorHAnsi"/>
        </w:rPr>
        <w:t>.</w:t>
      </w:r>
      <w:proofErr w:type="gramEnd"/>
      <w:r w:rsidRPr="00A91D1A">
        <w:rPr>
          <w:rFonts w:cstheme="minorHAnsi"/>
        </w:rPr>
        <w:t xml:space="preserve"> 2009. </w:t>
      </w:r>
      <w:r w:rsidRPr="00A91D1A">
        <w:rPr>
          <w:rFonts w:cstheme="minorHAnsi"/>
          <w:color w:val="333333"/>
        </w:rPr>
        <w:t xml:space="preserve">Shedding the ego: drama-based role-play and identity in distance language tuition. </w:t>
      </w:r>
      <w:hyperlink r:id="rId8" w:history="1">
        <w:r w:rsidRPr="00A91D1A">
          <w:rPr>
            <w:rStyle w:val="Hyperlink"/>
            <w:rFonts w:cstheme="minorHAnsi"/>
          </w:rPr>
          <w:t>https://www.tandfonline.com/doi/abs/10.1080/09571730902717661</w:t>
        </w:r>
      </w:hyperlink>
      <w:r w:rsidRPr="00A91D1A">
        <w:rPr>
          <w:rFonts w:cstheme="minorHAnsi"/>
          <w:color w:val="333333"/>
        </w:rPr>
        <w:t xml:space="preserve"> [Accessed: 26</w:t>
      </w:r>
      <w:r w:rsidRPr="00A91D1A">
        <w:rPr>
          <w:rFonts w:cstheme="minorHAnsi"/>
          <w:color w:val="333333"/>
          <w:vertAlign w:val="superscript"/>
        </w:rPr>
        <w:t>th</w:t>
      </w:r>
      <w:r w:rsidRPr="00A91D1A">
        <w:rPr>
          <w:rFonts w:cstheme="minorHAnsi"/>
          <w:color w:val="333333"/>
        </w:rPr>
        <w:t xml:space="preserve"> November 2020] </w:t>
      </w:r>
    </w:p>
    <w:p w14:paraId="6D2612C9" w14:textId="77777777" w:rsidR="00A21C80" w:rsidRPr="00A91D1A" w:rsidRDefault="00A21C80" w:rsidP="008A5423">
      <w:pPr>
        <w:rPr>
          <w:rFonts w:cstheme="minorHAnsi"/>
          <w:color w:val="111111"/>
          <w:shd w:val="clear" w:color="auto" w:fill="FFFFFF"/>
        </w:rPr>
      </w:pPr>
      <w:proofErr w:type="spellStart"/>
      <w:r w:rsidRPr="00A91D1A">
        <w:rPr>
          <w:rFonts w:cstheme="minorHAnsi"/>
        </w:rPr>
        <w:t>Brotherson</w:t>
      </w:r>
      <w:proofErr w:type="spellEnd"/>
      <w:r w:rsidRPr="00A91D1A">
        <w:rPr>
          <w:rFonts w:cstheme="minorHAnsi"/>
        </w:rPr>
        <w:t xml:space="preserve">, M. Bruna, K. Hughes, K. </w:t>
      </w:r>
      <w:proofErr w:type="spellStart"/>
      <w:r w:rsidRPr="00A91D1A">
        <w:rPr>
          <w:rFonts w:cstheme="minorHAnsi"/>
        </w:rPr>
        <w:t>luchtell</w:t>
      </w:r>
      <w:proofErr w:type="spellEnd"/>
      <w:r w:rsidRPr="00A91D1A">
        <w:rPr>
          <w:rFonts w:cstheme="minorHAnsi"/>
        </w:rPr>
        <w:t xml:space="preserve">, M. </w:t>
      </w:r>
      <w:proofErr w:type="spellStart"/>
      <w:r w:rsidRPr="00A91D1A">
        <w:rPr>
          <w:rFonts w:cstheme="minorHAnsi"/>
        </w:rPr>
        <w:t>Luze</w:t>
      </w:r>
      <w:proofErr w:type="spellEnd"/>
      <w:r w:rsidRPr="00A91D1A">
        <w:rPr>
          <w:rFonts w:cstheme="minorHAnsi"/>
        </w:rPr>
        <w:t xml:space="preserve">, G. Maude, S. </w:t>
      </w:r>
      <w:proofErr w:type="spellStart"/>
      <w:proofErr w:type="gramStart"/>
      <w:r w:rsidRPr="00A91D1A">
        <w:rPr>
          <w:rFonts w:cstheme="minorHAnsi"/>
        </w:rPr>
        <w:t>petterson,C</w:t>
      </w:r>
      <w:proofErr w:type="spellEnd"/>
      <w:r w:rsidRPr="00A91D1A">
        <w:rPr>
          <w:rFonts w:cstheme="minorHAnsi"/>
        </w:rPr>
        <w:t>.</w:t>
      </w:r>
      <w:proofErr w:type="gramEnd"/>
      <w:r w:rsidRPr="00A91D1A">
        <w:rPr>
          <w:rFonts w:cstheme="minorHAnsi"/>
        </w:rPr>
        <w:t xml:space="preserve"> Worthington, E. 2011. A Qualitative Examination of the Challenges, Resources, and Strategies for Serving Children Learning English in Head Start. </w:t>
      </w:r>
      <w:hyperlink r:id="rId9" w:history="1">
        <w:r w:rsidRPr="00A91D1A">
          <w:rPr>
            <w:rStyle w:val="Hyperlink"/>
            <w:rFonts w:cstheme="minorHAnsi"/>
          </w:rPr>
          <w:t>https://link-springer-com.ezproxy.uwtsd.ac.uk/article/10.1007/s10643-010-0440-y</w:t>
        </w:r>
      </w:hyperlink>
      <w:r w:rsidRPr="00A91D1A">
        <w:rPr>
          <w:rFonts w:cstheme="minorHAnsi"/>
        </w:rPr>
        <w:t xml:space="preserve"> [Accessed:29th </w:t>
      </w:r>
      <w:proofErr w:type="spellStart"/>
      <w:r w:rsidRPr="00A91D1A">
        <w:rPr>
          <w:rFonts w:cstheme="minorHAnsi"/>
        </w:rPr>
        <w:t>november</w:t>
      </w:r>
      <w:proofErr w:type="spellEnd"/>
      <w:r w:rsidRPr="00A91D1A">
        <w:rPr>
          <w:rFonts w:cstheme="minorHAnsi"/>
        </w:rPr>
        <w:t xml:space="preserve"> 2020] Dawson, C. </w:t>
      </w:r>
      <w:proofErr w:type="spellStart"/>
      <w:r w:rsidRPr="00A91D1A">
        <w:rPr>
          <w:rFonts w:cstheme="minorHAnsi"/>
        </w:rPr>
        <w:t>Mccarthy</w:t>
      </w:r>
      <w:proofErr w:type="spellEnd"/>
      <w:r w:rsidRPr="00A91D1A">
        <w:rPr>
          <w:rFonts w:cstheme="minorHAnsi"/>
        </w:rPr>
        <w:t xml:space="preserve">, M. </w:t>
      </w:r>
      <w:proofErr w:type="spellStart"/>
      <w:proofErr w:type="gramStart"/>
      <w:r w:rsidRPr="00A91D1A">
        <w:rPr>
          <w:rFonts w:cstheme="minorHAnsi"/>
        </w:rPr>
        <w:t>Rhyan,I</w:t>
      </w:r>
      <w:proofErr w:type="spellEnd"/>
      <w:proofErr w:type="gramEnd"/>
      <w:r w:rsidRPr="00A91D1A">
        <w:rPr>
          <w:rFonts w:cstheme="minorHAnsi"/>
        </w:rPr>
        <w:t xml:space="preserve"> . 2018. </w:t>
      </w:r>
      <w:r w:rsidRPr="00A91D1A">
        <w:rPr>
          <w:rFonts w:cstheme="minorHAnsi"/>
          <w:color w:val="111111"/>
          <w:shd w:val="clear" w:color="auto" w:fill="FFFFFF"/>
        </w:rPr>
        <w:t xml:space="preserve">Role-play in Literature Lectures: </w:t>
      </w:r>
      <w:proofErr w:type="gramStart"/>
      <w:r w:rsidRPr="00A91D1A">
        <w:rPr>
          <w:rFonts w:cstheme="minorHAnsi"/>
          <w:color w:val="111111"/>
          <w:shd w:val="clear" w:color="auto" w:fill="FFFFFF"/>
        </w:rPr>
        <w:t>the</w:t>
      </w:r>
      <w:proofErr w:type="gramEnd"/>
      <w:r w:rsidRPr="00A91D1A">
        <w:rPr>
          <w:rFonts w:cstheme="minorHAnsi"/>
          <w:color w:val="111111"/>
          <w:shd w:val="clear" w:color="auto" w:fill="FFFFFF"/>
        </w:rPr>
        <w:t xml:space="preserve"> Students’ Assessment of their Learning. </w:t>
      </w:r>
      <w:hyperlink r:id="rId10" w:history="1">
        <w:r w:rsidRPr="00A91D1A">
          <w:rPr>
            <w:rStyle w:val="Hyperlink"/>
            <w:rFonts w:cstheme="minorHAnsi"/>
            <w:shd w:val="clear" w:color="auto" w:fill="FFFFFF"/>
          </w:rPr>
          <w:t>https://www.researchgate.net/publication/322839866_Role-play_in_Literature_Lectures_the_Students'_Assessment_of_their_Learning</w:t>
        </w:r>
      </w:hyperlink>
      <w:r w:rsidRPr="00A91D1A">
        <w:rPr>
          <w:rFonts w:cstheme="minorHAnsi"/>
          <w:color w:val="111111"/>
          <w:shd w:val="clear" w:color="auto" w:fill="FFFFFF"/>
        </w:rPr>
        <w:t xml:space="preserve"> [ Accessed 25</w:t>
      </w:r>
      <w:r w:rsidRPr="00A91D1A">
        <w:rPr>
          <w:rFonts w:cstheme="minorHAnsi"/>
          <w:color w:val="111111"/>
          <w:shd w:val="clear" w:color="auto" w:fill="FFFFFF"/>
          <w:vertAlign w:val="superscript"/>
        </w:rPr>
        <w:t>th</w:t>
      </w:r>
      <w:r w:rsidRPr="00A91D1A">
        <w:rPr>
          <w:rFonts w:cstheme="minorHAnsi"/>
          <w:color w:val="111111"/>
          <w:shd w:val="clear" w:color="auto" w:fill="FFFFFF"/>
        </w:rPr>
        <w:t xml:space="preserve"> November 2020]</w:t>
      </w:r>
    </w:p>
    <w:p w14:paraId="68AB8F12" w14:textId="77777777" w:rsidR="00A21C80" w:rsidRPr="00A91D1A" w:rsidRDefault="00A21C80" w:rsidP="008A2AC9">
      <w:pPr>
        <w:rPr>
          <w:rFonts w:cstheme="minorHAnsi"/>
        </w:rPr>
      </w:pPr>
      <w:r w:rsidRPr="00A91D1A">
        <w:rPr>
          <w:rFonts w:cstheme="minorHAnsi"/>
        </w:rPr>
        <w:t xml:space="preserve">Department of education. 2014. The Equality Act 2010 and </w:t>
      </w:r>
      <w:proofErr w:type="gramStart"/>
      <w:r w:rsidRPr="00A91D1A">
        <w:rPr>
          <w:rFonts w:cstheme="minorHAnsi"/>
        </w:rPr>
        <w:t>schools</w:t>
      </w:r>
      <w:proofErr w:type="gramEnd"/>
      <w:r w:rsidRPr="00A91D1A">
        <w:rPr>
          <w:rFonts w:cstheme="minorHAnsi"/>
        </w:rPr>
        <w:t xml:space="preserve"> Departmental advice for school leaders, school staff, governing bodies and local authorities. </w:t>
      </w:r>
      <w:hyperlink r:id="rId11" w:history="1">
        <w:r w:rsidRPr="00A91D1A">
          <w:rPr>
            <w:rStyle w:val="Hyperlink"/>
            <w:rFonts w:cstheme="minorHAnsi"/>
          </w:rPr>
          <w:t>https://assets.publishing.service.gov.uk/government/uploads/system/uploads/attachment_data/file/315587/Equality_Act_Advice_Final.pdf</w:t>
        </w:r>
      </w:hyperlink>
      <w:r w:rsidRPr="00A91D1A">
        <w:rPr>
          <w:rFonts w:cstheme="minorHAnsi"/>
        </w:rPr>
        <w:t xml:space="preserve"> [Accessed 28th </w:t>
      </w:r>
      <w:proofErr w:type="spellStart"/>
      <w:r w:rsidRPr="00A91D1A">
        <w:rPr>
          <w:rFonts w:cstheme="minorHAnsi"/>
        </w:rPr>
        <w:t>november</w:t>
      </w:r>
      <w:proofErr w:type="spellEnd"/>
      <w:r w:rsidRPr="00A91D1A">
        <w:rPr>
          <w:rFonts w:cstheme="minorHAnsi"/>
        </w:rPr>
        <w:t xml:space="preserve"> 2020]  </w:t>
      </w:r>
    </w:p>
    <w:p w14:paraId="189C8EAB" w14:textId="77777777" w:rsidR="00A21C80" w:rsidRPr="00A91D1A" w:rsidRDefault="00A21C80" w:rsidP="008A2AC9">
      <w:pPr>
        <w:rPr>
          <w:rFonts w:cstheme="minorHAnsi"/>
        </w:rPr>
      </w:pPr>
      <w:r w:rsidRPr="00A91D1A">
        <w:rPr>
          <w:rFonts w:cstheme="minorHAnsi"/>
        </w:rPr>
        <w:t xml:space="preserve">Equality act. 2010. </w:t>
      </w:r>
      <w:hyperlink r:id="rId12" w:history="1">
        <w:r w:rsidRPr="00A91D1A">
          <w:rPr>
            <w:rStyle w:val="Hyperlink"/>
            <w:rFonts w:cstheme="minorHAnsi"/>
          </w:rPr>
          <w:t>https://www.legislation.gov.uk/ukpga/2010/15/contents</w:t>
        </w:r>
      </w:hyperlink>
      <w:r w:rsidRPr="00A91D1A">
        <w:rPr>
          <w:rFonts w:cstheme="minorHAnsi"/>
        </w:rPr>
        <w:t xml:space="preserve"> [Accessed 28th November 2020]</w:t>
      </w:r>
    </w:p>
    <w:p w14:paraId="4919E387" w14:textId="77777777" w:rsidR="00A21C80" w:rsidRPr="00A91D1A" w:rsidRDefault="00A21C80" w:rsidP="00D62FAF">
      <w:pPr>
        <w:rPr>
          <w:rFonts w:cstheme="minorHAnsi"/>
          <w:shd w:val="clear" w:color="auto" w:fill="FFFFFF"/>
        </w:rPr>
      </w:pPr>
      <w:proofErr w:type="spellStart"/>
      <w:r w:rsidRPr="00A91D1A">
        <w:rPr>
          <w:rFonts w:cstheme="minorHAnsi"/>
        </w:rPr>
        <w:t>Glazzard</w:t>
      </w:r>
      <w:proofErr w:type="spellEnd"/>
      <w:r w:rsidRPr="00A91D1A">
        <w:rPr>
          <w:rFonts w:cstheme="minorHAnsi"/>
        </w:rPr>
        <w:t>. J, 2012. I</w:t>
      </w:r>
      <w:r w:rsidRPr="00A91D1A">
        <w:rPr>
          <w:rFonts w:cstheme="minorHAnsi"/>
          <w:shd w:val="clear" w:color="auto" w:fill="FFFFFF"/>
        </w:rPr>
        <w:t xml:space="preserve">nclusion in the early year’s foundation stage. </w:t>
      </w:r>
      <w:hyperlink r:id="rId13" w:history="1">
        <w:r w:rsidRPr="00A91D1A">
          <w:rPr>
            <w:rStyle w:val="Hyperlink"/>
            <w:rFonts w:cstheme="minorHAnsi"/>
            <w:shd w:val="clear" w:color="auto" w:fill="FFFFFF"/>
          </w:rPr>
          <w:t>https://www.researchgate.net/publication/293811790_Inclusion_in_the_early_years_foundation_stage</w:t>
        </w:r>
      </w:hyperlink>
      <w:r w:rsidRPr="00A91D1A">
        <w:rPr>
          <w:rFonts w:cstheme="minorHAnsi"/>
          <w:shd w:val="clear" w:color="auto" w:fill="FFFFFF"/>
        </w:rPr>
        <w:t xml:space="preserve"> [Accessed: 25</w:t>
      </w:r>
      <w:r w:rsidRPr="00A91D1A">
        <w:rPr>
          <w:rFonts w:cstheme="minorHAnsi"/>
          <w:shd w:val="clear" w:color="auto" w:fill="FFFFFF"/>
          <w:vertAlign w:val="superscript"/>
        </w:rPr>
        <w:t>th</w:t>
      </w:r>
      <w:r w:rsidRPr="00A91D1A">
        <w:rPr>
          <w:rFonts w:cstheme="minorHAnsi"/>
          <w:shd w:val="clear" w:color="auto" w:fill="FFFFFF"/>
        </w:rPr>
        <w:t xml:space="preserve"> November 2020]</w:t>
      </w:r>
    </w:p>
    <w:p w14:paraId="013A8EBC" w14:textId="77777777" w:rsidR="00A21C80" w:rsidRPr="00A91D1A" w:rsidRDefault="00A21C80" w:rsidP="00495272">
      <w:pPr>
        <w:rPr>
          <w:rFonts w:cstheme="minorHAnsi"/>
          <w:color w:val="333333"/>
          <w:bdr w:val="none" w:sz="0" w:space="0" w:color="auto" w:frame="1"/>
        </w:rPr>
      </w:pPr>
      <w:proofErr w:type="spellStart"/>
      <w:proofErr w:type="gramStart"/>
      <w:r w:rsidRPr="00A91D1A">
        <w:rPr>
          <w:rFonts w:cstheme="minorHAnsi"/>
        </w:rPr>
        <w:t>Holford,A</w:t>
      </w:r>
      <w:proofErr w:type="spellEnd"/>
      <w:r w:rsidRPr="00A91D1A">
        <w:rPr>
          <w:rFonts w:cstheme="minorHAnsi"/>
        </w:rPr>
        <w:t>.</w:t>
      </w:r>
      <w:proofErr w:type="gramEnd"/>
      <w:r w:rsidRPr="00A91D1A">
        <w:rPr>
          <w:rFonts w:cstheme="minorHAnsi"/>
        </w:rPr>
        <w:t xml:space="preserve"> 2015. </w:t>
      </w:r>
      <w:r w:rsidRPr="00A91D1A">
        <w:rPr>
          <w:rFonts w:cstheme="minorHAnsi"/>
          <w:color w:val="333333"/>
          <w:bdr w:val="none" w:sz="0" w:space="0" w:color="auto" w:frame="1"/>
        </w:rPr>
        <w:t>Take-up of Free School Meals: Price Effects and Peer Effects.</w:t>
      </w:r>
      <w:r w:rsidRPr="00A91D1A">
        <w:rPr>
          <w:rFonts w:cstheme="minorHAnsi"/>
        </w:rPr>
        <w:t xml:space="preserve"> </w:t>
      </w:r>
      <w:hyperlink r:id="rId14" w:anchor="db=bth&amp;AN=110319080&amp;anchor=AN0110319080-5" w:history="1">
        <w:r w:rsidRPr="00A91D1A">
          <w:rPr>
            <w:rStyle w:val="Hyperlink"/>
            <w:rFonts w:cstheme="minorHAnsi"/>
            <w:bdr w:val="none" w:sz="0" w:space="0" w:color="auto" w:frame="1"/>
          </w:rPr>
          <w:t>https://web.b.ebscohost.com/ehost/detail/detail?vid=0&amp;sid=a6cf91c1-1843-43ee-b6eb-5eee557e36cf%40sessionmgr103&amp;bdata=JnNpdGU9ZWhvc3QtbGl2ZQ%3d%3d#db=bth&amp;AN=110319080&amp;anchor=AN0110319080-5</w:t>
        </w:r>
      </w:hyperlink>
      <w:r w:rsidRPr="00A91D1A">
        <w:rPr>
          <w:rFonts w:cstheme="minorHAnsi"/>
          <w:color w:val="333333"/>
          <w:bdr w:val="none" w:sz="0" w:space="0" w:color="auto" w:frame="1"/>
        </w:rPr>
        <w:t xml:space="preserve"> [Accessed: 26</w:t>
      </w:r>
      <w:r w:rsidRPr="00A91D1A">
        <w:rPr>
          <w:rFonts w:cstheme="minorHAnsi"/>
          <w:color w:val="333333"/>
          <w:bdr w:val="none" w:sz="0" w:space="0" w:color="auto" w:frame="1"/>
          <w:vertAlign w:val="superscript"/>
        </w:rPr>
        <w:t>th</w:t>
      </w:r>
      <w:r w:rsidRPr="00A91D1A">
        <w:rPr>
          <w:rFonts w:cstheme="minorHAnsi"/>
          <w:color w:val="333333"/>
          <w:bdr w:val="none" w:sz="0" w:space="0" w:color="auto" w:frame="1"/>
        </w:rPr>
        <w:t xml:space="preserve"> November 2020] </w:t>
      </w:r>
    </w:p>
    <w:p w14:paraId="3E8269DC" w14:textId="77777777" w:rsidR="00A21C80" w:rsidRPr="00A91D1A" w:rsidRDefault="00A21C80" w:rsidP="00D62FAF">
      <w:pPr>
        <w:rPr>
          <w:rFonts w:cstheme="minorHAnsi"/>
          <w:color w:val="555555"/>
        </w:rPr>
      </w:pPr>
      <w:r w:rsidRPr="00A91D1A">
        <w:rPr>
          <w:rFonts w:cstheme="minorHAnsi"/>
          <w:shd w:val="clear" w:color="auto" w:fill="FFFFFF"/>
        </w:rPr>
        <w:t xml:space="preserve">Jenkinson, R. Milne, E. Thompson, </w:t>
      </w:r>
      <w:r w:rsidRPr="00A91D1A">
        <w:rPr>
          <w:rFonts w:cstheme="minorHAnsi"/>
          <w:caps/>
          <w:shd w:val="clear" w:color="auto" w:fill="FFFFFF"/>
        </w:rPr>
        <w:t xml:space="preserve">A. 2020. </w:t>
      </w:r>
      <w:r w:rsidRPr="00A91D1A">
        <w:rPr>
          <w:rFonts w:cstheme="minorHAnsi"/>
          <w:color w:val="555555"/>
        </w:rPr>
        <w:t xml:space="preserve">The relationship between intolerance of uncertainty and anxiety in autism: A systematic literature review and meta-analysis. </w:t>
      </w:r>
      <w:hyperlink r:id="rId15" w:history="1">
        <w:r w:rsidRPr="00A91D1A">
          <w:rPr>
            <w:rStyle w:val="Hyperlink"/>
            <w:rFonts w:cstheme="minorHAnsi"/>
          </w:rPr>
          <w:t>https://journals-sagepub-com.ezproxy.uwtsd.ac.uk/doi/full/10.1177/1362361320932437</w:t>
        </w:r>
      </w:hyperlink>
      <w:r w:rsidRPr="00A91D1A">
        <w:rPr>
          <w:rFonts w:cstheme="minorHAnsi"/>
          <w:color w:val="555555"/>
        </w:rPr>
        <w:t xml:space="preserve"> [Accessed: 26</w:t>
      </w:r>
      <w:r w:rsidRPr="00A91D1A">
        <w:rPr>
          <w:rFonts w:cstheme="minorHAnsi"/>
          <w:color w:val="555555"/>
          <w:vertAlign w:val="superscript"/>
        </w:rPr>
        <w:t>th</w:t>
      </w:r>
      <w:r w:rsidRPr="00A91D1A">
        <w:rPr>
          <w:rFonts w:cstheme="minorHAnsi"/>
          <w:color w:val="555555"/>
        </w:rPr>
        <w:t xml:space="preserve"> November 2020] </w:t>
      </w:r>
    </w:p>
    <w:p w14:paraId="2C23F32B" w14:textId="77777777" w:rsidR="00A21C80" w:rsidRPr="00A91D1A" w:rsidRDefault="00A21C80" w:rsidP="008A2AC9">
      <w:pPr>
        <w:rPr>
          <w:rFonts w:cstheme="minorHAnsi"/>
        </w:rPr>
      </w:pPr>
      <w:proofErr w:type="spellStart"/>
      <w:r w:rsidRPr="00A91D1A">
        <w:rPr>
          <w:rFonts w:cstheme="minorHAnsi"/>
        </w:rPr>
        <w:t>laflamme</w:t>
      </w:r>
      <w:proofErr w:type="spellEnd"/>
      <w:r w:rsidRPr="00A91D1A">
        <w:rPr>
          <w:rFonts w:cstheme="minorHAnsi"/>
        </w:rPr>
        <w:t xml:space="preserve">, M. </w:t>
      </w:r>
      <w:proofErr w:type="spellStart"/>
      <w:r w:rsidRPr="00A91D1A">
        <w:rPr>
          <w:rFonts w:cstheme="minorHAnsi"/>
        </w:rPr>
        <w:t>Mccomas</w:t>
      </w:r>
      <w:proofErr w:type="spellEnd"/>
      <w:r w:rsidRPr="00A91D1A">
        <w:rPr>
          <w:rFonts w:cstheme="minorHAnsi"/>
        </w:rPr>
        <w:t xml:space="preserve">, J. </w:t>
      </w:r>
      <w:proofErr w:type="spellStart"/>
      <w:r w:rsidRPr="00A91D1A">
        <w:rPr>
          <w:rFonts w:cstheme="minorHAnsi"/>
        </w:rPr>
        <w:t>Pivik</w:t>
      </w:r>
      <w:proofErr w:type="spellEnd"/>
      <w:r w:rsidRPr="00A91D1A">
        <w:rPr>
          <w:rFonts w:cstheme="minorHAnsi"/>
        </w:rPr>
        <w:t xml:space="preserve">, J. 2002. Barriers and Facilitators to Inclusive Education. </w:t>
      </w:r>
      <w:hyperlink r:id="rId16" w:history="1">
        <w:r w:rsidRPr="00A91D1A">
          <w:rPr>
            <w:rStyle w:val="Hyperlink"/>
            <w:rFonts w:cstheme="minorHAnsi"/>
          </w:rPr>
          <w:t>https://journals.sagepub.com/doi/abs/10.1177/001440290206900107</w:t>
        </w:r>
      </w:hyperlink>
      <w:r w:rsidRPr="00A91D1A">
        <w:rPr>
          <w:rFonts w:cstheme="minorHAnsi"/>
        </w:rPr>
        <w:t xml:space="preserve"> [Accessed 28th </w:t>
      </w:r>
      <w:proofErr w:type="spellStart"/>
      <w:r w:rsidRPr="00A91D1A">
        <w:rPr>
          <w:rFonts w:cstheme="minorHAnsi"/>
        </w:rPr>
        <w:t>november</w:t>
      </w:r>
      <w:proofErr w:type="spellEnd"/>
      <w:r w:rsidRPr="00A91D1A">
        <w:rPr>
          <w:rFonts w:cstheme="minorHAnsi"/>
        </w:rPr>
        <w:t xml:space="preserve"> 2020] </w:t>
      </w:r>
    </w:p>
    <w:p w14:paraId="7A347A2E" w14:textId="77777777" w:rsidR="00A21C80" w:rsidRPr="00A91D1A" w:rsidRDefault="00A21C80" w:rsidP="0002674E">
      <w:pPr>
        <w:rPr>
          <w:rFonts w:cstheme="minorHAnsi"/>
        </w:rPr>
      </w:pPr>
      <w:proofErr w:type="spellStart"/>
      <w:proofErr w:type="gramStart"/>
      <w:r w:rsidRPr="00A91D1A">
        <w:rPr>
          <w:rFonts w:cstheme="minorHAnsi"/>
          <w:bdr w:val="none" w:sz="0" w:space="0" w:color="auto" w:frame="1"/>
        </w:rPr>
        <w:t>Lewis,B</w:t>
      </w:r>
      <w:proofErr w:type="spellEnd"/>
      <w:r w:rsidRPr="00A91D1A">
        <w:rPr>
          <w:rFonts w:cstheme="minorHAnsi"/>
          <w:bdr w:val="none" w:sz="0" w:space="0" w:color="auto" w:frame="1"/>
        </w:rPr>
        <w:t>.</w:t>
      </w:r>
      <w:proofErr w:type="gramEnd"/>
      <w:r w:rsidRPr="00A91D1A">
        <w:rPr>
          <w:rFonts w:cstheme="minorHAnsi"/>
          <w:bdr w:val="none" w:sz="0" w:space="0" w:color="auto" w:frame="1"/>
        </w:rPr>
        <w:t xml:space="preserve"> </w:t>
      </w:r>
      <w:r w:rsidRPr="00A91D1A">
        <w:rPr>
          <w:rFonts w:cstheme="minorHAnsi"/>
        </w:rPr>
        <w:t xml:space="preserve">Free school meals 'stigma' worries could have knock-on effect, </w:t>
      </w:r>
      <w:hyperlink r:id="rId17" w:history="1">
        <w:r w:rsidRPr="00A91D1A">
          <w:rPr>
            <w:rStyle w:val="Hyperlink"/>
            <w:rFonts w:cstheme="minorHAnsi"/>
            <w:color w:val="auto"/>
          </w:rPr>
          <w:t>https://www.bbc.co.uk/news/uk-wales-45733583</w:t>
        </w:r>
      </w:hyperlink>
      <w:r w:rsidRPr="00A91D1A">
        <w:rPr>
          <w:rFonts w:cstheme="minorHAnsi"/>
        </w:rPr>
        <w:t xml:space="preserve"> [Accessed:27th </w:t>
      </w:r>
      <w:proofErr w:type="spellStart"/>
      <w:r w:rsidRPr="00A91D1A">
        <w:rPr>
          <w:rFonts w:cstheme="minorHAnsi"/>
        </w:rPr>
        <w:t>november</w:t>
      </w:r>
      <w:proofErr w:type="spellEnd"/>
      <w:r w:rsidRPr="00A91D1A">
        <w:rPr>
          <w:rFonts w:cstheme="minorHAnsi"/>
        </w:rPr>
        <w:t xml:space="preserve"> 2020] </w:t>
      </w:r>
    </w:p>
    <w:p w14:paraId="4A403471" w14:textId="77777777" w:rsidR="00A21C80" w:rsidRPr="00A91D1A" w:rsidRDefault="00A21C80" w:rsidP="00832F10">
      <w:pPr>
        <w:rPr>
          <w:rFonts w:cstheme="minorHAnsi"/>
          <w:color w:val="333333"/>
        </w:rPr>
      </w:pPr>
      <w:r w:rsidRPr="00A91D1A">
        <w:rPr>
          <w:rFonts w:cstheme="minorHAnsi"/>
          <w:shd w:val="clear" w:color="auto" w:fill="FFFFFF"/>
        </w:rPr>
        <w:t xml:space="preserve">Maestri, V. 2014. </w:t>
      </w:r>
      <w:r w:rsidRPr="00A91D1A">
        <w:rPr>
          <w:rFonts w:cstheme="minorHAnsi"/>
          <w:color w:val="333333"/>
        </w:rPr>
        <w:t xml:space="preserve">Can ethnic diversity have a positive effect on school </w:t>
      </w:r>
      <w:proofErr w:type="gramStart"/>
      <w:r w:rsidRPr="00A91D1A">
        <w:rPr>
          <w:rFonts w:cstheme="minorHAnsi"/>
          <w:color w:val="333333"/>
        </w:rPr>
        <w:t>achievement?,</w:t>
      </w:r>
      <w:proofErr w:type="gramEnd"/>
      <w:r w:rsidRPr="00A91D1A">
        <w:rPr>
          <w:rFonts w:cstheme="minorHAnsi"/>
          <w:color w:val="333333"/>
        </w:rPr>
        <w:t xml:space="preserve"> </w:t>
      </w:r>
      <w:hyperlink r:id="rId18" w:history="1">
        <w:r w:rsidRPr="00A91D1A">
          <w:rPr>
            <w:rStyle w:val="Hyperlink"/>
            <w:rFonts w:cstheme="minorHAnsi"/>
          </w:rPr>
          <w:t>https://www.tandfonline.com/doi/full/10.1080/09645292.2016.1238879</w:t>
        </w:r>
      </w:hyperlink>
      <w:r w:rsidRPr="00A91D1A">
        <w:rPr>
          <w:rFonts w:cstheme="minorHAnsi"/>
          <w:color w:val="333333"/>
        </w:rPr>
        <w:t xml:space="preserve"> [Accessed: 28</w:t>
      </w:r>
      <w:r w:rsidRPr="00A91D1A">
        <w:rPr>
          <w:rFonts w:cstheme="minorHAnsi"/>
          <w:color w:val="333333"/>
          <w:vertAlign w:val="superscript"/>
        </w:rPr>
        <w:t>th</w:t>
      </w:r>
      <w:r w:rsidRPr="00A91D1A">
        <w:rPr>
          <w:rFonts w:cstheme="minorHAnsi"/>
          <w:color w:val="333333"/>
        </w:rPr>
        <w:t xml:space="preserve"> </w:t>
      </w:r>
      <w:proofErr w:type="spellStart"/>
      <w:r w:rsidRPr="00A91D1A">
        <w:rPr>
          <w:rFonts w:cstheme="minorHAnsi"/>
          <w:color w:val="333333"/>
        </w:rPr>
        <w:t>november</w:t>
      </w:r>
      <w:proofErr w:type="spellEnd"/>
      <w:r w:rsidRPr="00A91D1A">
        <w:rPr>
          <w:rFonts w:cstheme="minorHAnsi"/>
          <w:color w:val="333333"/>
        </w:rPr>
        <w:t xml:space="preserve"> 2020] </w:t>
      </w:r>
    </w:p>
    <w:p w14:paraId="1C28A51A" w14:textId="77777777" w:rsidR="00A21C80" w:rsidRPr="00A91D1A" w:rsidRDefault="00A21C80" w:rsidP="009C56A2">
      <w:pPr>
        <w:rPr>
          <w:rStyle w:val="title-text"/>
          <w:rFonts w:cstheme="minorHAnsi"/>
        </w:rPr>
      </w:pPr>
      <w:proofErr w:type="spellStart"/>
      <w:r w:rsidRPr="00A91D1A">
        <w:rPr>
          <w:rFonts w:cstheme="minorHAnsi"/>
        </w:rPr>
        <w:lastRenderedPageBreak/>
        <w:t>Reedan</w:t>
      </w:r>
      <w:proofErr w:type="spellEnd"/>
      <w:r w:rsidRPr="00A91D1A">
        <w:rPr>
          <w:rFonts w:cstheme="minorHAnsi"/>
        </w:rPr>
        <w:t xml:space="preserve">. J. </w:t>
      </w:r>
      <w:proofErr w:type="spellStart"/>
      <w:r w:rsidRPr="00A91D1A">
        <w:rPr>
          <w:rFonts w:cstheme="minorHAnsi"/>
        </w:rPr>
        <w:t>Reicks</w:t>
      </w:r>
      <w:proofErr w:type="spellEnd"/>
      <w:r w:rsidRPr="00A91D1A">
        <w:rPr>
          <w:rFonts w:cstheme="minorHAnsi"/>
        </w:rPr>
        <w:t xml:space="preserve">, M.  </w:t>
      </w:r>
      <w:proofErr w:type="spellStart"/>
      <w:r w:rsidRPr="00A91D1A">
        <w:rPr>
          <w:rFonts w:cstheme="minorHAnsi"/>
        </w:rPr>
        <w:t>Whalstrom</w:t>
      </w:r>
      <w:proofErr w:type="spellEnd"/>
      <w:r w:rsidRPr="00A91D1A">
        <w:rPr>
          <w:rFonts w:cstheme="minorHAnsi"/>
        </w:rPr>
        <w:t>, K 2006</w:t>
      </w:r>
      <w:r w:rsidRPr="00A91D1A">
        <w:rPr>
          <w:rStyle w:val="Hyperlink"/>
          <w:rFonts w:cstheme="minorHAnsi"/>
          <w:color w:val="505050"/>
        </w:rPr>
        <w:t xml:space="preserve"> </w:t>
      </w:r>
      <w:r w:rsidRPr="00A91D1A">
        <w:rPr>
          <w:rStyle w:val="title-text"/>
          <w:rFonts w:cstheme="minorHAnsi"/>
        </w:rPr>
        <w:t xml:space="preserve">Children's Perceived Benefits and Barriers in Relation to Eating Breakfast in Schools </w:t>
      </w:r>
      <w:proofErr w:type="gramStart"/>
      <w:r w:rsidRPr="00A91D1A">
        <w:rPr>
          <w:rStyle w:val="title-text"/>
          <w:rFonts w:cstheme="minorHAnsi"/>
        </w:rPr>
        <w:t>With</w:t>
      </w:r>
      <w:proofErr w:type="gramEnd"/>
      <w:r w:rsidRPr="00A91D1A">
        <w:rPr>
          <w:rStyle w:val="title-text"/>
          <w:rFonts w:cstheme="minorHAnsi"/>
        </w:rPr>
        <w:t xml:space="preserve"> or Without Universal School Breakfast. </w:t>
      </w:r>
      <w:hyperlink r:id="rId19" w:history="1">
        <w:r w:rsidRPr="00A91D1A">
          <w:rPr>
            <w:rStyle w:val="Hyperlink"/>
            <w:rFonts w:cstheme="minorHAnsi"/>
          </w:rPr>
          <w:t>https://www-sciencedirect-com.ezproxy.uwtsd.ac.uk/science/article/pii/S1499404606602261</w:t>
        </w:r>
      </w:hyperlink>
      <w:r w:rsidRPr="00A91D1A">
        <w:rPr>
          <w:rStyle w:val="title-text"/>
          <w:rFonts w:cstheme="minorHAnsi"/>
        </w:rPr>
        <w:t xml:space="preserve"> [Accessed:26th </w:t>
      </w:r>
      <w:proofErr w:type="spellStart"/>
      <w:r w:rsidRPr="00A91D1A">
        <w:rPr>
          <w:rStyle w:val="title-text"/>
          <w:rFonts w:cstheme="minorHAnsi"/>
        </w:rPr>
        <w:t>november</w:t>
      </w:r>
      <w:proofErr w:type="spellEnd"/>
      <w:r w:rsidRPr="00A91D1A">
        <w:rPr>
          <w:rStyle w:val="title-text"/>
          <w:rFonts w:cstheme="minorHAnsi"/>
        </w:rPr>
        <w:t xml:space="preserve"> 2020]</w:t>
      </w:r>
    </w:p>
    <w:p w14:paraId="5E5285F3" w14:textId="77777777" w:rsidR="00A21C80" w:rsidRPr="00A91D1A" w:rsidRDefault="00A21C80" w:rsidP="0002674E">
      <w:pPr>
        <w:rPr>
          <w:rFonts w:cstheme="minorHAnsi"/>
          <w:caps/>
        </w:rPr>
      </w:pPr>
      <w:r w:rsidRPr="00A91D1A">
        <w:rPr>
          <w:rFonts w:cstheme="minorHAnsi"/>
        </w:rPr>
        <w:t xml:space="preserve">UNICEF.2019. </w:t>
      </w:r>
      <w:r w:rsidRPr="00A91D1A">
        <w:rPr>
          <w:rFonts w:cstheme="minorHAnsi"/>
          <w:caps/>
        </w:rPr>
        <w:t xml:space="preserve">MALNUTRITION. </w:t>
      </w:r>
      <w:hyperlink r:id="rId20" w:anchor=":~:text=Malnutrition%20in%20children%20is%20especially,result%20in%20future%20income%20reduction" w:history="1">
        <w:r w:rsidRPr="00A91D1A">
          <w:rPr>
            <w:rStyle w:val="Hyperlink"/>
            <w:rFonts w:cstheme="minorHAnsi"/>
            <w:caps/>
          </w:rPr>
          <w:t>https://www.unicef.ca/en/malnutrition#:~:text=Malnutrition%20in%20children%20is%20especially,result%20in%20future%20income%20reduction</w:t>
        </w:r>
      </w:hyperlink>
      <w:r w:rsidRPr="00A91D1A">
        <w:rPr>
          <w:rFonts w:cstheme="minorHAnsi"/>
          <w:caps/>
        </w:rPr>
        <w:t>. [Accessed: 26</w:t>
      </w:r>
      <w:r w:rsidRPr="00A91D1A">
        <w:rPr>
          <w:rFonts w:cstheme="minorHAnsi"/>
          <w:caps/>
          <w:vertAlign w:val="superscript"/>
        </w:rPr>
        <w:t>th</w:t>
      </w:r>
      <w:r w:rsidRPr="00A91D1A">
        <w:rPr>
          <w:rFonts w:cstheme="minorHAnsi"/>
          <w:caps/>
        </w:rPr>
        <w:t xml:space="preserve"> november 2020]</w:t>
      </w:r>
    </w:p>
    <w:p w14:paraId="1EE99B43" w14:textId="77777777" w:rsidR="00A21C80" w:rsidRPr="00A91D1A" w:rsidRDefault="00A21C80" w:rsidP="008A2AC9">
      <w:pPr>
        <w:rPr>
          <w:rFonts w:cstheme="minorHAnsi"/>
        </w:rPr>
      </w:pPr>
      <w:r w:rsidRPr="00A91D1A">
        <w:rPr>
          <w:rFonts w:cstheme="minorHAnsi"/>
        </w:rPr>
        <w:t xml:space="preserve">welsh assembly government. 2008. Personal and Social Development, Well-Being and Cultural Diversity. </w:t>
      </w:r>
      <w:hyperlink r:id="rId21" w:history="1">
        <w:r w:rsidRPr="00A91D1A">
          <w:rPr>
            <w:rStyle w:val="Hyperlink"/>
            <w:rFonts w:cstheme="minorHAnsi"/>
          </w:rPr>
          <w:t>https://hwb.gov.wales/api/storage/6b693169-0407-4a33-bbd9-8c5e452dae9d/personal-and-social-development-well-being-and-cultural-diversity.pdf</w:t>
        </w:r>
      </w:hyperlink>
      <w:r w:rsidRPr="00A91D1A">
        <w:rPr>
          <w:rFonts w:cstheme="minorHAnsi"/>
        </w:rPr>
        <w:t xml:space="preserve"> [Accessed:25th </w:t>
      </w:r>
      <w:proofErr w:type="spellStart"/>
      <w:r w:rsidRPr="00A91D1A">
        <w:rPr>
          <w:rFonts w:cstheme="minorHAnsi"/>
        </w:rPr>
        <w:t>november</w:t>
      </w:r>
      <w:proofErr w:type="spellEnd"/>
      <w:r w:rsidRPr="00A91D1A">
        <w:rPr>
          <w:rFonts w:cstheme="minorHAnsi"/>
        </w:rPr>
        <w:t xml:space="preserve"> 2020] </w:t>
      </w:r>
    </w:p>
    <w:p w14:paraId="45076B10" w14:textId="56940309" w:rsidR="00EB157A" w:rsidRPr="00832F10" w:rsidRDefault="00CA58C8" w:rsidP="00832F10">
      <w:pPr>
        <w:rPr>
          <w:rFonts w:cstheme="minorHAnsi"/>
          <w:color w:val="333333"/>
        </w:rPr>
      </w:pPr>
      <w:bookmarkStart w:id="0" w:name="citation"/>
      <w:r>
        <w:rPr>
          <w:rFonts w:cstheme="minorHAnsi"/>
          <w:color w:val="111111"/>
          <w:shd w:val="clear" w:color="auto" w:fill="FFFFFF"/>
        </w:rPr>
        <w:t xml:space="preserve">  </w:t>
      </w:r>
    </w:p>
    <w:p w14:paraId="00767B4D" w14:textId="15D10EED" w:rsidR="00C45B26" w:rsidRPr="00C20237" w:rsidRDefault="00C45B26" w:rsidP="008A2AC9">
      <w:pPr>
        <w:rPr>
          <w:rFonts w:cstheme="minorHAnsi"/>
        </w:rPr>
      </w:pPr>
    </w:p>
    <w:p w14:paraId="18E98FF9" w14:textId="1D05A653" w:rsidR="00733E16" w:rsidRPr="00141815" w:rsidRDefault="00733E16" w:rsidP="0002674E">
      <w:pPr>
        <w:rPr>
          <w:rFonts w:cstheme="minorHAnsi"/>
        </w:rPr>
      </w:pPr>
    </w:p>
    <w:p w14:paraId="0E1017DB" w14:textId="77777777" w:rsidR="00141815" w:rsidRPr="0002674E" w:rsidRDefault="00141815" w:rsidP="0002674E">
      <w:pPr>
        <w:rPr>
          <w:rFonts w:cstheme="minorHAnsi"/>
          <w:caps/>
        </w:rPr>
      </w:pPr>
    </w:p>
    <w:p w14:paraId="61157DC9" w14:textId="69FB5EDF" w:rsidR="00F7627E" w:rsidRPr="00495272" w:rsidRDefault="00F7627E" w:rsidP="00F7627E">
      <w:pPr>
        <w:rPr>
          <w:bdr w:val="none" w:sz="0" w:space="0" w:color="auto" w:frame="1"/>
        </w:rPr>
      </w:pPr>
    </w:p>
    <w:p w14:paraId="13824920" w14:textId="28F0AB9A" w:rsidR="00E54542" w:rsidRPr="009C56A2" w:rsidRDefault="00E54542" w:rsidP="009C56A2"/>
    <w:bookmarkEnd w:id="0"/>
    <w:p w14:paraId="2973DE0A" w14:textId="4BA8487A" w:rsidR="009C56A2" w:rsidRPr="008B4CC1" w:rsidRDefault="009C56A2" w:rsidP="009551C4">
      <w:pPr>
        <w:rPr>
          <w:rFonts w:cstheme="minorHAnsi"/>
          <w:color w:val="333333"/>
        </w:rPr>
      </w:pPr>
    </w:p>
    <w:p w14:paraId="4F4790F7" w14:textId="654DEA0F" w:rsidR="00187D39" w:rsidRPr="00187D39" w:rsidRDefault="00187D39" w:rsidP="00187D39">
      <w:pPr>
        <w:rPr>
          <w:rFonts w:cstheme="minorHAnsi"/>
          <w:color w:val="333333"/>
        </w:rPr>
      </w:pPr>
    </w:p>
    <w:p w14:paraId="37551A69" w14:textId="07914626" w:rsidR="00240C01" w:rsidRDefault="00240C01" w:rsidP="00D62FAF">
      <w:pPr>
        <w:rPr>
          <w:rFonts w:cstheme="minorHAnsi"/>
          <w:color w:val="333333"/>
        </w:rPr>
      </w:pPr>
    </w:p>
    <w:p w14:paraId="4D072934" w14:textId="77777777" w:rsidR="009C02AB" w:rsidRDefault="009C02AB" w:rsidP="00D62FAF">
      <w:pPr>
        <w:rPr>
          <w:rFonts w:cstheme="minorHAnsi"/>
          <w:color w:val="555555"/>
        </w:rPr>
      </w:pPr>
    </w:p>
    <w:p w14:paraId="7A77D2B5" w14:textId="77777777" w:rsidR="00B0618E" w:rsidRPr="00D62FAF" w:rsidRDefault="00B0618E" w:rsidP="00D62FAF">
      <w:pPr>
        <w:rPr>
          <w:rFonts w:cstheme="minorHAnsi"/>
          <w:shd w:val="clear" w:color="auto" w:fill="FFFFFF"/>
        </w:rPr>
      </w:pPr>
    </w:p>
    <w:p w14:paraId="11B84159" w14:textId="3B25DDB4" w:rsidR="0097405E" w:rsidRPr="00D62FAF" w:rsidRDefault="0097405E" w:rsidP="00D65827">
      <w:pPr>
        <w:rPr>
          <w:caps/>
        </w:rPr>
      </w:pPr>
    </w:p>
    <w:sectPr w:rsidR="0097405E" w:rsidRPr="00D62FA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827"/>
    <w:rsid w:val="0000099B"/>
    <w:rsid w:val="00006FAB"/>
    <w:rsid w:val="0001246A"/>
    <w:rsid w:val="00013837"/>
    <w:rsid w:val="00014AA0"/>
    <w:rsid w:val="00021FA1"/>
    <w:rsid w:val="0002674E"/>
    <w:rsid w:val="00027CE8"/>
    <w:rsid w:val="000357C4"/>
    <w:rsid w:val="000373BB"/>
    <w:rsid w:val="0004164D"/>
    <w:rsid w:val="00047C51"/>
    <w:rsid w:val="00051282"/>
    <w:rsid w:val="0006009C"/>
    <w:rsid w:val="00063C15"/>
    <w:rsid w:val="000712D4"/>
    <w:rsid w:val="00076341"/>
    <w:rsid w:val="00085988"/>
    <w:rsid w:val="00085AEE"/>
    <w:rsid w:val="00093030"/>
    <w:rsid w:val="00095E71"/>
    <w:rsid w:val="000976AE"/>
    <w:rsid w:val="000A0260"/>
    <w:rsid w:val="000B0860"/>
    <w:rsid w:val="000B36A5"/>
    <w:rsid w:val="000C1C46"/>
    <w:rsid w:val="000D08DF"/>
    <w:rsid w:val="000F0D5C"/>
    <w:rsid w:val="000F4D3C"/>
    <w:rsid w:val="00100D34"/>
    <w:rsid w:val="0010198F"/>
    <w:rsid w:val="0010632E"/>
    <w:rsid w:val="001131DF"/>
    <w:rsid w:val="0011400B"/>
    <w:rsid w:val="00114D87"/>
    <w:rsid w:val="00121D39"/>
    <w:rsid w:val="001229F7"/>
    <w:rsid w:val="001269D7"/>
    <w:rsid w:val="001371D6"/>
    <w:rsid w:val="00141815"/>
    <w:rsid w:val="00161699"/>
    <w:rsid w:val="00162B0E"/>
    <w:rsid w:val="00163E49"/>
    <w:rsid w:val="00174BDD"/>
    <w:rsid w:val="0018552C"/>
    <w:rsid w:val="00187D39"/>
    <w:rsid w:val="001909B7"/>
    <w:rsid w:val="00196395"/>
    <w:rsid w:val="001B3A22"/>
    <w:rsid w:val="001B3C1F"/>
    <w:rsid w:val="001B5424"/>
    <w:rsid w:val="001C1B1C"/>
    <w:rsid w:val="001D1487"/>
    <w:rsid w:val="001D395C"/>
    <w:rsid w:val="001E00C1"/>
    <w:rsid w:val="001F1BAC"/>
    <w:rsid w:val="001F24D5"/>
    <w:rsid w:val="001F2706"/>
    <w:rsid w:val="001F2D14"/>
    <w:rsid w:val="001F3399"/>
    <w:rsid w:val="001F78F8"/>
    <w:rsid w:val="001F7F34"/>
    <w:rsid w:val="002046F6"/>
    <w:rsid w:val="00207933"/>
    <w:rsid w:val="00222E01"/>
    <w:rsid w:val="00222F5C"/>
    <w:rsid w:val="00225C99"/>
    <w:rsid w:val="002378BC"/>
    <w:rsid w:val="00240C01"/>
    <w:rsid w:val="002478F3"/>
    <w:rsid w:val="002505BE"/>
    <w:rsid w:val="00271541"/>
    <w:rsid w:val="00271CF7"/>
    <w:rsid w:val="00273CA8"/>
    <w:rsid w:val="00277766"/>
    <w:rsid w:val="00280C34"/>
    <w:rsid w:val="00284B90"/>
    <w:rsid w:val="00286829"/>
    <w:rsid w:val="00287076"/>
    <w:rsid w:val="00292DBF"/>
    <w:rsid w:val="002A0D56"/>
    <w:rsid w:val="002A1558"/>
    <w:rsid w:val="002A38C5"/>
    <w:rsid w:val="002A3C78"/>
    <w:rsid w:val="002B2707"/>
    <w:rsid w:val="002C05F6"/>
    <w:rsid w:val="002C3169"/>
    <w:rsid w:val="002D4635"/>
    <w:rsid w:val="002D7421"/>
    <w:rsid w:val="002E034F"/>
    <w:rsid w:val="002E17A5"/>
    <w:rsid w:val="002E6A69"/>
    <w:rsid w:val="002F4415"/>
    <w:rsid w:val="002F46A8"/>
    <w:rsid w:val="003047C6"/>
    <w:rsid w:val="0030720A"/>
    <w:rsid w:val="00315A8A"/>
    <w:rsid w:val="00322CEC"/>
    <w:rsid w:val="00326D0F"/>
    <w:rsid w:val="003270F4"/>
    <w:rsid w:val="003314F4"/>
    <w:rsid w:val="00341B4D"/>
    <w:rsid w:val="00344457"/>
    <w:rsid w:val="003512D0"/>
    <w:rsid w:val="00353BA7"/>
    <w:rsid w:val="003551D9"/>
    <w:rsid w:val="00376E18"/>
    <w:rsid w:val="00384CA9"/>
    <w:rsid w:val="003904C2"/>
    <w:rsid w:val="0039550E"/>
    <w:rsid w:val="00397762"/>
    <w:rsid w:val="003A578D"/>
    <w:rsid w:val="003C25AE"/>
    <w:rsid w:val="003C3B69"/>
    <w:rsid w:val="003C7811"/>
    <w:rsid w:val="003D56FD"/>
    <w:rsid w:val="003D65ED"/>
    <w:rsid w:val="003E29A2"/>
    <w:rsid w:val="003E6AB0"/>
    <w:rsid w:val="003F1637"/>
    <w:rsid w:val="003F4ADF"/>
    <w:rsid w:val="003F6A12"/>
    <w:rsid w:val="00404B5C"/>
    <w:rsid w:val="00416908"/>
    <w:rsid w:val="0042619E"/>
    <w:rsid w:val="004274D5"/>
    <w:rsid w:val="00443977"/>
    <w:rsid w:val="00446E3D"/>
    <w:rsid w:val="00450008"/>
    <w:rsid w:val="00450DA0"/>
    <w:rsid w:val="004543FA"/>
    <w:rsid w:val="00457B84"/>
    <w:rsid w:val="00462719"/>
    <w:rsid w:val="00472927"/>
    <w:rsid w:val="00472A84"/>
    <w:rsid w:val="00475D84"/>
    <w:rsid w:val="00476BB3"/>
    <w:rsid w:val="00476E1F"/>
    <w:rsid w:val="00485F48"/>
    <w:rsid w:val="00495272"/>
    <w:rsid w:val="004A055B"/>
    <w:rsid w:val="004A21B0"/>
    <w:rsid w:val="004A4BD0"/>
    <w:rsid w:val="004B3E3B"/>
    <w:rsid w:val="004B3F1F"/>
    <w:rsid w:val="004C0087"/>
    <w:rsid w:val="004C02F5"/>
    <w:rsid w:val="004D7C70"/>
    <w:rsid w:val="004D7E0F"/>
    <w:rsid w:val="004E2407"/>
    <w:rsid w:val="004E2E5C"/>
    <w:rsid w:val="004E6387"/>
    <w:rsid w:val="004E7B56"/>
    <w:rsid w:val="005023AD"/>
    <w:rsid w:val="00505A55"/>
    <w:rsid w:val="00505C75"/>
    <w:rsid w:val="00510CE0"/>
    <w:rsid w:val="00513370"/>
    <w:rsid w:val="00517D1A"/>
    <w:rsid w:val="00523F8D"/>
    <w:rsid w:val="0053144B"/>
    <w:rsid w:val="005349DE"/>
    <w:rsid w:val="00537A61"/>
    <w:rsid w:val="00546CDE"/>
    <w:rsid w:val="005473C2"/>
    <w:rsid w:val="0055499C"/>
    <w:rsid w:val="0055600C"/>
    <w:rsid w:val="00556871"/>
    <w:rsid w:val="00556B4D"/>
    <w:rsid w:val="0056410A"/>
    <w:rsid w:val="005805F9"/>
    <w:rsid w:val="00580896"/>
    <w:rsid w:val="005857E8"/>
    <w:rsid w:val="00585BEF"/>
    <w:rsid w:val="005B3667"/>
    <w:rsid w:val="005B5434"/>
    <w:rsid w:val="005C1F52"/>
    <w:rsid w:val="005C22C9"/>
    <w:rsid w:val="005C2EF5"/>
    <w:rsid w:val="005C58F0"/>
    <w:rsid w:val="005D54F0"/>
    <w:rsid w:val="005E0508"/>
    <w:rsid w:val="005E09A5"/>
    <w:rsid w:val="005E1FE7"/>
    <w:rsid w:val="005E4B76"/>
    <w:rsid w:val="005F2E6A"/>
    <w:rsid w:val="005F42A1"/>
    <w:rsid w:val="005F55E0"/>
    <w:rsid w:val="00602B5F"/>
    <w:rsid w:val="006058F0"/>
    <w:rsid w:val="00606F4C"/>
    <w:rsid w:val="00612997"/>
    <w:rsid w:val="0061784D"/>
    <w:rsid w:val="006227D6"/>
    <w:rsid w:val="006243BF"/>
    <w:rsid w:val="00631AB7"/>
    <w:rsid w:val="0063581D"/>
    <w:rsid w:val="006503CF"/>
    <w:rsid w:val="00691900"/>
    <w:rsid w:val="006A10F6"/>
    <w:rsid w:val="006B12D4"/>
    <w:rsid w:val="006C5950"/>
    <w:rsid w:val="006E1693"/>
    <w:rsid w:val="006E2464"/>
    <w:rsid w:val="006E3321"/>
    <w:rsid w:val="006F1C6D"/>
    <w:rsid w:val="006F1D45"/>
    <w:rsid w:val="00703EAE"/>
    <w:rsid w:val="00704A9E"/>
    <w:rsid w:val="00706CD4"/>
    <w:rsid w:val="00711337"/>
    <w:rsid w:val="00711DD1"/>
    <w:rsid w:val="00715204"/>
    <w:rsid w:val="00715E69"/>
    <w:rsid w:val="00727F02"/>
    <w:rsid w:val="0073246B"/>
    <w:rsid w:val="00733E16"/>
    <w:rsid w:val="007368AB"/>
    <w:rsid w:val="007403E6"/>
    <w:rsid w:val="00742A31"/>
    <w:rsid w:val="00746A5C"/>
    <w:rsid w:val="00750A44"/>
    <w:rsid w:val="007679C7"/>
    <w:rsid w:val="0077040C"/>
    <w:rsid w:val="00773EC1"/>
    <w:rsid w:val="00787B42"/>
    <w:rsid w:val="00795222"/>
    <w:rsid w:val="007A0424"/>
    <w:rsid w:val="007A18A1"/>
    <w:rsid w:val="007A6379"/>
    <w:rsid w:val="007B2C93"/>
    <w:rsid w:val="007C154F"/>
    <w:rsid w:val="007C4EC5"/>
    <w:rsid w:val="007E39B0"/>
    <w:rsid w:val="007F0D40"/>
    <w:rsid w:val="007F22AE"/>
    <w:rsid w:val="00800EC0"/>
    <w:rsid w:val="00811922"/>
    <w:rsid w:val="00811EEC"/>
    <w:rsid w:val="0082477C"/>
    <w:rsid w:val="00827B7F"/>
    <w:rsid w:val="00832F10"/>
    <w:rsid w:val="00846EAB"/>
    <w:rsid w:val="00850528"/>
    <w:rsid w:val="00852334"/>
    <w:rsid w:val="00852F05"/>
    <w:rsid w:val="00853040"/>
    <w:rsid w:val="00853B9F"/>
    <w:rsid w:val="00860F37"/>
    <w:rsid w:val="0086280D"/>
    <w:rsid w:val="00865099"/>
    <w:rsid w:val="00865A02"/>
    <w:rsid w:val="0087644E"/>
    <w:rsid w:val="00876895"/>
    <w:rsid w:val="008836F9"/>
    <w:rsid w:val="00885878"/>
    <w:rsid w:val="00890E2D"/>
    <w:rsid w:val="00892849"/>
    <w:rsid w:val="008938D3"/>
    <w:rsid w:val="008A0A91"/>
    <w:rsid w:val="008A0C30"/>
    <w:rsid w:val="008A2AC9"/>
    <w:rsid w:val="008A40FB"/>
    <w:rsid w:val="008A45E9"/>
    <w:rsid w:val="008A5423"/>
    <w:rsid w:val="008A5953"/>
    <w:rsid w:val="008B0FD0"/>
    <w:rsid w:val="008B3E28"/>
    <w:rsid w:val="008B4CC1"/>
    <w:rsid w:val="008B723D"/>
    <w:rsid w:val="008C043F"/>
    <w:rsid w:val="008C5047"/>
    <w:rsid w:val="008C7CCA"/>
    <w:rsid w:val="008D6D67"/>
    <w:rsid w:val="008E152D"/>
    <w:rsid w:val="008F03B7"/>
    <w:rsid w:val="009020BA"/>
    <w:rsid w:val="00902336"/>
    <w:rsid w:val="0090625B"/>
    <w:rsid w:val="009112B2"/>
    <w:rsid w:val="00913ACD"/>
    <w:rsid w:val="009143FC"/>
    <w:rsid w:val="009165E3"/>
    <w:rsid w:val="00923422"/>
    <w:rsid w:val="009304F8"/>
    <w:rsid w:val="0093572D"/>
    <w:rsid w:val="00945D88"/>
    <w:rsid w:val="00945FA0"/>
    <w:rsid w:val="009512DE"/>
    <w:rsid w:val="00953937"/>
    <w:rsid w:val="009551C4"/>
    <w:rsid w:val="00965914"/>
    <w:rsid w:val="00967264"/>
    <w:rsid w:val="0097405E"/>
    <w:rsid w:val="00975C32"/>
    <w:rsid w:val="00977649"/>
    <w:rsid w:val="009839A4"/>
    <w:rsid w:val="009851FE"/>
    <w:rsid w:val="0099492D"/>
    <w:rsid w:val="00995CF5"/>
    <w:rsid w:val="00996AEF"/>
    <w:rsid w:val="009A034E"/>
    <w:rsid w:val="009A2955"/>
    <w:rsid w:val="009A6520"/>
    <w:rsid w:val="009B51AB"/>
    <w:rsid w:val="009C02AB"/>
    <w:rsid w:val="009C4045"/>
    <w:rsid w:val="009C56A2"/>
    <w:rsid w:val="009C6829"/>
    <w:rsid w:val="009D3C6C"/>
    <w:rsid w:val="009E0699"/>
    <w:rsid w:val="009E083F"/>
    <w:rsid w:val="009F28B7"/>
    <w:rsid w:val="009F758E"/>
    <w:rsid w:val="00A017DA"/>
    <w:rsid w:val="00A0746E"/>
    <w:rsid w:val="00A078C2"/>
    <w:rsid w:val="00A10357"/>
    <w:rsid w:val="00A138CF"/>
    <w:rsid w:val="00A21C80"/>
    <w:rsid w:val="00A22D8A"/>
    <w:rsid w:val="00A27258"/>
    <w:rsid w:val="00A35754"/>
    <w:rsid w:val="00A434F7"/>
    <w:rsid w:val="00A44601"/>
    <w:rsid w:val="00A44F7C"/>
    <w:rsid w:val="00A45E73"/>
    <w:rsid w:val="00A46305"/>
    <w:rsid w:val="00A5040A"/>
    <w:rsid w:val="00A56F16"/>
    <w:rsid w:val="00A575B4"/>
    <w:rsid w:val="00A65384"/>
    <w:rsid w:val="00A66B88"/>
    <w:rsid w:val="00A66C98"/>
    <w:rsid w:val="00A67106"/>
    <w:rsid w:val="00A677EA"/>
    <w:rsid w:val="00A81487"/>
    <w:rsid w:val="00A83BBC"/>
    <w:rsid w:val="00A91D1A"/>
    <w:rsid w:val="00A94C51"/>
    <w:rsid w:val="00A96CA0"/>
    <w:rsid w:val="00A97D73"/>
    <w:rsid w:val="00AA361D"/>
    <w:rsid w:val="00AB3DB8"/>
    <w:rsid w:val="00AC7D4A"/>
    <w:rsid w:val="00AD39D7"/>
    <w:rsid w:val="00AD68C7"/>
    <w:rsid w:val="00AE4DE0"/>
    <w:rsid w:val="00AF4013"/>
    <w:rsid w:val="00AF7803"/>
    <w:rsid w:val="00B042C3"/>
    <w:rsid w:val="00B06118"/>
    <w:rsid w:val="00B0618E"/>
    <w:rsid w:val="00B10EB4"/>
    <w:rsid w:val="00B14308"/>
    <w:rsid w:val="00B14A18"/>
    <w:rsid w:val="00B15A23"/>
    <w:rsid w:val="00B273FA"/>
    <w:rsid w:val="00B2798C"/>
    <w:rsid w:val="00B41986"/>
    <w:rsid w:val="00B437E5"/>
    <w:rsid w:val="00B45FBB"/>
    <w:rsid w:val="00B507A6"/>
    <w:rsid w:val="00B642FC"/>
    <w:rsid w:val="00B64438"/>
    <w:rsid w:val="00B6603E"/>
    <w:rsid w:val="00B721C0"/>
    <w:rsid w:val="00B72631"/>
    <w:rsid w:val="00B73B8B"/>
    <w:rsid w:val="00B7591F"/>
    <w:rsid w:val="00B85471"/>
    <w:rsid w:val="00B9058F"/>
    <w:rsid w:val="00B9339B"/>
    <w:rsid w:val="00B959D8"/>
    <w:rsid w:val="00BA2A0E"/>
    <w:rsid w:val="00BA4D2F"/>
    <w:rsid w:val="00BB050D"/>
    <w:rsid w:val="00BC005D"/>
    <w:rsid w:val="00BC7469"/>
    <w:rsid w:val="00BD019A"/>
    <w:rsid w:val="00BD07A4"/>
    <w:rsid w:val="00BD3756"/>
    <w:rsid w:val="00BD6A36"/>
    <w:rsid w:val="00BD6E9E"/>
    <w:rsid w:val="00BE284A"/>
    <w:rsid w:val="00BE291C"/>
    <w:rsid w:val="00BE2D84"/>
    <w:rsid w:val="00BE6A18"/>
    <w:rsid w:val="00BE7F99"/>
    <w:rsid w:val="00BF2059"/>
    <w:rsid w:val="00BF511A"/>
    <w:rsid w:val="00BF5526"/>
    <w:rsid w:val="00C0154C"/>
    <w:rsid w:val="00C0661D"/>
    <w:rsid w:val="00C06FF2"/>
    <w:rsid w:val="00C0783A"/>
    <w:rsid w:val="00C12431"/>
    <w:rsid w:val="00C17CE6"/>
    <w:rsid w:val="00C20237"/>
    <w:rsid w:val="00C21AE0"/>
    <w:rsid w:val="00C45B26"/>
    <w:rsid w:val="00C45BCF"/>
    <w:rsid w:val="00C46B84"/>
    <w:rsid w:val="00C640C9"/>
    <w:rsid w:val="00C74676"/>
    <w:rsid w:val="00C76A86"/>
    <w:rsid w:val="00C90A99"/>
    <w:rsid w:val="00C90AF5"/>
    <w:rsid w:val="00C9356C"/>
    <w:rsid w:val="00CA24A7"/>
    <w:rsid w:val="00CA58C8"/>
    <w:rsid w:val="00CA775B"/>
    <w:rsid w:val="00CB31A1"/>
    <w:rsid w:val="00CB37FA"/>
    <w:rsid w:val="00CB3F7F"/>
    <w:rsid w:val="00CB6666"/>
    <w:rsid w:val="00CC3110"/>
    <w:rsid w:val="00CC41EE"/>
    <w:rsid w:val="00CC4E3A"/>
    <w:rsid w:val="00CC6963"/>
    <w:rsid w:val="00CD0BF4"/>
    <w:rsid w:val="00CD264B"/>
    <w:rsid w:val="00CD2CB0"/>
    <w:rsid w:val="00CE35EF"/>
    <w:rsid w:val="00CF10EB"/>
    <w:rsid w:val="00CF2F38"/>
    <w:rsid w:val="00CF3B99"/>
    <w:rsid w:val="00CF7288"/>
    <w:rsid w:val="00D006B2"/>
    <w:rsid w:val="00D13927"/>
    <w:rsid w:val="00D1762B"/>
    <w:rsid w:val="00D33935"/>
    <w:rsid w:val="00D40EE4"/>
    <w:rsid w:val="00D410D4"/>
    <w:rsid w:val="00D41D59"/>
    <w:rsid w:val="00D4353F"/>
    <w:rsid w:val="00D46AB3"/>
    <w:rsid w:val="00D46B6F"/>
    <w:rsid w:val="00D50DAF"/>
    <w:rsid w:val="00D52390"/>
    <w:rsid w:val="00D55CE9"/>
    <w:rsid w:val="00D62FAC"/>
    <w:rsid w:val="00D62FAF"/>
    <w:rsid w:val="00D64BD6"/>
    <w:rsid w:val="00D65827"/>
    <w:rsid w:val="00D663A0"/>
    <w:rsid w:val="00D72F80"/>
    <w:rsid w:val="00D84A6F"/>
    <w:rsid w:val="00D872FA"/>
    <w:rsid w:val="00D878F5"/>
    <w:rsid w:val="00D87C75"/>
    <w:rsid w:val="00D94588"/>
    <w:rsid w:val="00D96C23"/>
    <w:rsid w:val="00DA3967"/>
    <w:rsid w:val="00DA7DC2"/>
    <w:rsid w:val="00DB38EB"/>
    <w:rsid w:val="00DB4A6C"/>
    <w:rsid w:val="00DC0C50"/>
    <w:rsid w:val="00DC71D6"/>
    <w:rsid w:val="00DE07F2"/>
    <w:rsid w:val="00DE46E0"/>
    <w:rsid w:val="00DE7FE6"/>
    <w:rsid w:val="00DF42E8"/>
    <w:rsid w:val="00DF44B8"/>
    <w:rsid w:val="00DF553D"/>
    <w:rsid w:val="00E00CE6"/>
    <w:rsid w:val="00E05AA6"/>
    <w:rsid w:val="00E10AD0"/>
    <w:rsid w:val="00E12045"/>
    <w:rsid w:val="00E17BEB"/>
    <w:rsid w:val="00E27B4F"/>
    <w:rsid w:val="00E27EF9"/>
    <w:rsid w:val="00E32141"/>
    <w:rsid w:val="00E322C1"/>
    <w:rsid w:val="00E34842"/>
    <w:rsid w:val="00E36655"/>
    <w:rsid w:val="00E456E6"/>
    <w:rsid w:val="00E527DC"/>
    <w:rsid w:val="00E54542"/>
    <w:rsid w:val="00E56F7F"/>
    <w:rsid w:val="00E57922"/>
    <w:rsid w:val="00E814EC"/>
    <w:rsid w:val="00E84F52"/>
    <w:rsid w:val="00E86C4B"/>
    <w:rsid w:val="00E8702C"/>
    <w:rsid w:val="00E91359"/>
    <w:rsid w:val="00E93D79"/>
    <w:rsid w:val="00E9588D"/>
    <w:rsid w:val="00E97463"/>
    <w:rsid w:val="00EA2CBB"/>
    <w:rsid w:val="00EB157A"/>
    <w:rsid w:val="00EC5ACE"/>
    <w:rsid w:val="00ED196E"/>
    <w:rsid w:val="00EE16CD"/>
    <w:rsid w:val="00EF2C49"/>
    <w:rsid w:val="00EF4756"/>
    <w:rsid w:val="00EF565F"/>
    <w:rsid w:val="00EF5AD7"/>
    <w:rsid w:val="00F0033C"/>
    <w:rsid w:val="00F24AEE"/>
    <w:rsid w:val="00F25F78"/>
    <w:rsid w:val="00F279F1"/>
    <w:rsid w:val="00F3004B"/>
    <w:rsid w:val="00F33564"/>
    <w:rsid w:val="00F35C0F"/>
    <w:rsid w:val="00F4189D"/>
    <w:rsid w:val="00F43785"/>
    <w:rsid w:val="00F4786C"/>
    <w:rsid w:val="00F47B92"/>
    <w:rsid w:val="00F55767"/>
    <w:rsid w:val="00F6114E"/>
    <w:rsid w:val="00F6274C"/>
    <w:rsid w:val="00F670BA"/>
    <w:rsid w:val="00F74154"/>
    <w:rsid w:val="00F7627E"/>
    <w:rsid w:val="00F86362"/>
    <w:rsid w:val="00F94341"/>
    <w:rsid w:val="00FA578D"/>
    <w:rsid w:val="00FB5B81"/>
    <w:rsid w:val="00FC4010"/>
    <w:rsid w:val="00FC41E7"/>
    <w:rsid w:val="00FC514B"/>
    <w:rsid w:val="00FC6440"/>
    <w:rsid w:val="00FE5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C56C9"/>
  <w15:chartTrackingRefBased/>
  <w15:docId w15:val="{45CABA19-FA68-4C6A-95D7-F5623D6032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62FA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qFormat/>
    <w:rsid w:val="00475D84"/>
    <w:rPr>
      <w:b/>
      <w:bCs/>
    </w:rPr>
  </w:style>
  <w:style w:type="character" w:styleId="Hyperlink">
    <w:name w:val="Hyperlink"/>
    <w:basedOn w:val="DefaultParagraphFont"/>
    <w:uiPriority w:val="99"/>
    <w:unhideWhenUsed/>
    <w:rsid w:val="00B7591F"/>
    <w:rPr>
      <w:color w:val="0000FF"/>
      <w:u w:val="single"/>
    </w:rPr>
  </w:style>
  <w:style w:type="character" w:styleId="UnresolvedMention">
    <w:name w:val="Unresolved Mention"/>
    <w:basedOn w:val="DefaultParagraphFont"/>
    <w:uiPriority w:val="99"/>
    <w:semiHidden/>
    <w:unhideWhenUsed/>
    <w:rsid w:val="00B7591F"/>
    <w:rPr>
      <w:color w:val="605E5C"/>
      <w:shd w:val="clear" w:color="auto" w:fill="E1DFDD"/>
    </w:rPr>
  </w:style>
  <w:style w:type="character" w:customStyle="1" w:styleId="Heading1Char">
    <w:name w:val="Heading 1 Char"/>
    <w:basedOn w:val="DefaultParagraphFont"/>
    <w:link w:val="Heading1"/>
    <w:uiPriority w:val="9"/>
    <w:rsid w:val="00D62FAF"/>
    <w:rPr>
      <w:rFonts w:ascii="Times New Roman" w:eastAsia="Times New Roman" w:hAnsi="Times New Roman" w:cs="Times New Roman"/>
      <w:b/>
      <w:bCs/>
      <w:kern w:val="36"/>
      <w:sz w:val="48"/>
      <w:szCs w:val="48"/>
      <w:lang w:eastAsia="en-GB"/>
    </w:rPr>
  </w:style>
  <w:style w:type="character" w:customStyle="1" w:styleId="title-text">
    <w:name w:val="title-text"/>
    <w:basedOn w:val="DefaultParagraphFont"/>
    <w:rsid w:val="00187D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8998608">
      <w:bodyDiv w:val="1"/>
      <w:marLeft w:val="0"/>
      <w:marRight w:val="0"/>
      <w:marTop w:val="0"/>
      <w:marBottom w:val="0"/>
      <w:divBdr>
        <w:top w:val="none" w:sz="0" w:space="0" w:color="auto"/>
        <w:left w:val="none" w:sz="0" w:space="0" w:color="auto"/>
        <w:bottom w:val="none" w:sz="0" w:space="0" w:color="auto"/>
        <w:right w:val="none" w:sz="0" w:space="0" w:color="auto"/>
      </w:divBdr>
    </w:div>
    <w:div w:id="368802281">
      <w:bodyDiv w:val="1"/>
      <w:marLeft w:val="0"/>
      <w:marRight w:val="0"/>
      <w:marTop w:val="0"/>
      <w:marBottom w:val="0"/>
      <w:divBdr>
        <w:top w:val="none" w:sz="0" w:space="0" w:color="auto"/>
        <w:left w:val="none" w:sz="0" w:space="0" w:color="auto"/>
        <w:bottom w:val="none" w:sz="0" w:space="0" w:color="auto"/>
        <w:right w:val="none" w:sz="0" w:space="0" w:color="auto"/>
      </w:divBdr>
    </w:div>
    <w:div w:id="501703469">
      <w:bodyDiv w:val="1"/>
      <w:marLeft w:val="0"/>
      <w:marRight w:val="0"/>
      <w:marTop w:val="0"/>
      <w:marBottom w:val="0"/>
      <w:divBdr>
        <w:top w:val="none" w:sz="0" w:space="0" w:color="auto"/>
        <w:left w:val="none" w:sz="0" w:space="0" w:color="auto"/>
        <w:bottom w:val="none" w:sz="0" w:space="0" w:color="auto"/>
        <w:right w:val="none" w:sz="0" w:space="0" w:color="auto"/>
      </w:divBdr>
    </w:div>
    <w:div w:id="515651804">
      <w:bodyDiv w:val="1"/>
      <w:marLeft w:val="0"/>
      <w:marRight w:val="0"/>
      <w:marTop w:val="0"/>
      <w:marBottom w:val="0"/>
      <w:divBdr>
        <w:top w:val="none" w:sz="0" w:space="0" w:color="auto"/>
        <w:left w:val="none" w:sz="0" w:space="0" w:color="auto"/>
        <w:bottom w:val="none" w:sz="0" w:space="0" w:color="auto"/>
        <w:right w:val="none" w:sz="0" w:space="0" w:color="auto"/>
      </w:divBdr>
    </w:div>
    <w:div w:id="609703059">
      <w:bodyDiv w:val="1"/>
      <w:marLeft w:val="0"/>
      <w:marRight w:val="0"/>
      <w:marTop w:val="0"/>
      <w:marBottom w:val="0"/>
      <w:divBdr>
        <w:top w:val="none" w:sz="0" w:space="0" w:color="auto"/>
        <w:left w:val="none" w:sz="0" w:space="0" w:color="auto"/>
        <w:bottom w:val="none" w:sz="0" w:space="0" w:color="auto"/>
        <w:right w:val="none" w:sz="0" w:space="0" w:color="auto"/>
      </w:divBdr>
    </w:div>
    <w:div w:id="1007900200">
      <w:bodyDiv w:val="1"/>
      <w:marLeft w:val="0"/>
      <w:marRight w:val="0"/>
      <w:marTop w:val="0"/>
      <w:marBottom w:val="0"/>
      <w:divBdr>
        <w:top w:val="none" w:sz="0" w:space="0" w:color="auto"/>
        <w:left w:val="none" w:sz="0" w:space="0" w:color="auto"/>
        <w:bottom w:val="none" w:sz="0" w:space="0" w:color="auto"/>
        <w:right w:val="none" w:sz="0" w:space="0" w:color="auto"/>
      </w:divBdr>
    </w:div>
    <w:div w:id="1116217490">
      <w:bodyDiv w:val="1"/>
      <w:marLeft w:val="0"/>
      <w:marRight w:val="0"/>
      <w:marTop w:val="0"/>
      <w:marBottom w:val="0"/>
      <w:divBdr>
        <w:top w:val="none" w:sz="0" w:space="0" w:color="auto"/>
        <w:left w:val="none" w:sz="0" w:space="0" w:color="auto"/>
        <w:bottom w:val="none" w:sz="0" w:space="0" w:color="auto"/>
        <w:right w:val="none" w:sz="0" w:space="0" w:color="auto"/>
      </w:divBdr>
    </w:div>
    <w:div w:id="1690763322">
      <w:bodyDiv w:val="1"/>
      <w:marLeft w:val="0"/>
      <w:marRight w:val="0"/>
      <w:marTop w:val="0"/>
      <w:marBottom w:val="0"/>
      <w:divBdr>
        <w:top w:val="none" w:sz="0" w:space="0" w:color="auto"/>
        <w:left w:val="none" w:sz="0" w:space="0" w:color="auto"/>
        <w:bottom w:val="none" w:sz="0" w:space="0" w:color="auto"/>
        <w:right w:val="none" w:sz="0" w:space="0" w:color="auto"/>
      </w:divBdr>
    </w:div>
    <w:div w:id="1826504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09571730902717661" TargetMode="External"/><Relationship Id="rId13" Type="http://schemas.openxmlformats.org/officeDocument/2006/relationships/hyperlink" Target="https://www.researchgate.net/publication/293811790_Inclusion_in_the_early_years_foundation_stage" TargetMode="External"/><Relationship Id="rId18" Type="http://schemas.openxmlformats.org/officeDocument/2006/relationships/hyperlink" Target="https://www.tandfonline.com/doi/full/10.1080/09645292.2016.1238879" TargetMode="External"/><Relationship Id="rId3" Type="http://schemas.openxmlformats.org/officeDocument/2006/relationships/customXml" Target="../customXml/item3.xml"/><Relationship Id="rId21" Type="http://schemas.openxmlformats.org/officeDocument/2006/relationships/hyperlink" Target="https://hwb.gov.wales/api/storage/6b693169-0407-4a33-bbd9-8c5e452dae9d/personal-and-social-development-well-being-and-cultural-diversity.pdf" TargetMode="External"/><Relationship Id="rId7" Type="http://schemas.openxmlformats.org/officeDocument/2006/relationships/hyperlink" Target="https://onlinelibrary-wiley-com.ezproxy.uwtsd.ac.uk/doi/full/10.1111/jpc.12092" TargetMode="External"/><Relationship Id="rId12" Type="http://schemas.openxmlformats.org/officeDocument/2006/relationships/hyperlink" Target="https://www.legislation.gov.uk/ukpga/2010/15/contents" TargetMode="External"/><Relationship Id="rId17" Type="http://schemas.openxmlformats.org/officeDocument/2006/relationships/hyperlink" Target="https://www.bbc.co.uk/news/uk-wales-45733583" TargetMode="External"/><Relationship Id="rId2" Type="http://schemas.openxmlformats.org/officeDocument/2006/relationships/customXml" Target="../customXml/item2.xml"/><Relationship Id="rId16" Type="http://schemas.openxmlformats.org/officeDocument/2006/relationships/hyperlink" Target="https://journals.sagepub.com/doi/abs/10.1177/001440290206900107" TargetMode="External"/><Relationship Id="rId20" Type="http://schemas.openxmlformats.org/officeDocument/2006/relationships/hyperlink" Target="https://www.unicef.ca/en/malnutrition"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government/uploads/system/uploads/attachment_data/file/315587/Equality_Act_Advice_Final.pdf" TargetMode="External"/><Relationship Id="rId5" Type="http://schemas.openxmlformats.org/officeDocument/2006/relationships/settings" Target="settings.xml"/><Relationship Id="rId15" Type="http://schemas.openxmlformats.org/officeDocument/2006/relationships/hyperlink" Target="https://journals-sagepub-com.ezproxy.uwtsd.ac.uk/doi/full/10.1177/1362361320932437" TargetMode="External"/><Relationship Id="rId23" Type="http://schemas.openxmlformats.org/officeDocument/2006/relationships/theme" Target="theme/theme1.xml"/><Relationship Id="rId10" Type="http://schemas.openxmlformats.org/officeDocument/2006/relationships/hyperlink" Target="https://www.researchgate.net/publication/322839866_Role-play_in_Literature_Lectures_the_Students'_Assessment_of_their_Learning" TargetMode="External"/><Relationship Id="rId19" Type="http://schemas.openxmlformats.org/officeDocument/2006/relationships/hyperlink" Target="https://www-sciencedirect-com.ezproxy.uwtsd.ac.uk/science/article/pii/S1499404606602261" TargetMode="External"/><Relationship Id="rId4" Type="http://schemas.openxmlformats.org/officeDocument/2006/relationships/styles" Target="styles.xml"/><Relationship Id="rId9" Type="http://schemas.openxmlformats.org/officeDocument/2006/relationships/hyperlink" Target="https://link-springer-com.ezproxy.uwtsd.ac.uk/article/10.1007/s10643-010-0440-y" TargetMode="External"/><Relationship Id="rId14" Type="http://schemas.openxmlformats.org/officeDocument/2006/relationships/hyperlink" Target="https://web.b.ebscohost.com/ehost/detail/detail?vid=0&amp;sid=a6cf91c1-1843-43ee-b6eb-5eee557e36cf%40sessionmgr103&amp;bdata=JnNpdGU9ZWhvc3QtbGl2ZQ%3d%3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7" ma:contentTypeDescription="Create a new document." ma:contentTypeScope="" ma:versionID="f7f964f0dc11e8cb87b2fbff62d8d6ba">
  <xsd:schema xmlns:xsd="http://www.w3.org/2001/XMLSchema" xmlns:xs="http://www.w3.org/2001/XMLSchema" xmlns:p="http://schemas.microsoft.com/office/2006/metadata/properties" xmlns:ns3="6ce03418-4b85-46e6-9705-46dd5ee7fda4" xmlns:ns4="8e4cb740-4a10-46c5-90de-9cf76d8df684" targetNamespace="http://schemas.microsoft.com/office/2006/metadata/properties" ma:root="true" ma:fieldsID="eb10e2653281f92e1226b5581b579c4e" ns3:_="" ns4:_="">
    <xsd:import namespace="6ce03418-4b85-46e6-9705-46dd5ee7fda4"/>
    <xsd:import namespace="8e4cb740-4a10-46c5-90de-9cf76d8df68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4cb740-4a10-46c5-90de-9cf76d8df68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5C9971C-CEBE-48B6-904D-58F0D5FA2CF5}">
  <ds:schemaRefs>
    <ds:schemaRef ds:uri="http://purl.org/dc/dcmitype/"/>
    <ds:schemaRef ds:uri="http://purl.org/dc/terms/"/>
    <ds:schemaRef ds:uri="http://schemas.microsoft.com/office/2006/metadata/properties"/>
    <ds:schemaRef ds:uri="http://purl.org/dc/elements/1.1/"/>
    <ds:schemaRef ds:uri="6ce03418-4b85-46e6-9705-46dd5ee7fda4"/>
    <ds:schemaRef ds:uri="http://schemas.microsoft.com/office/2006/documentManagement/types"/>
    <ds:schemaRef ds:uri="http://www.w3.org/XML/1998/namespace"/>
    <ds:schemaRef ds:uri="8e4cb740-4a10-46c5-90de-9cf76d8df684"/>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C8A25C31-8200-46E4-BE8D-D98D615DEE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8e4cb740-4a10-46c5-90de-9cf76d8df68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350DC6-6726-432C-8EC0-29494838921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3380</Words>
  <Characters>19269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Sarah-Jayne Louise Walters</dc:creator>
  <cp:keywords/>
  <dc:description/>
  <cp:lastModifiedBy>Sarah-Jayne Louise Walters</cp:lastModifiedBy>
  <cp:revision>2</cp:revision>
  <dcterms:created xsi:type="dcterms:W3CDTF">2020-11-30T20:47:00Z</dcterms:created>
  <dcterms:modified xsi:type="dcterms:W3CDTF">2020-11-30T20:47:00Z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