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02D012" w14:textId="77777777" w:rsidR="007709CE" w:rsidRPr="006370B0" w:rsidRDefault="007709CE" w:rsidP="007709CE">
      <w:pPr>
        <w:pStyle w:val="p1"/>
        <w:spacing w:line="360" w:lineRule="auto"/>
        <w:jc w:val="both"/>
        <w:rPr>
          <w:rFonts w:ascii="Arial" w:hAnsi="Arial" w:cs="Arial"/>
          <w:sz w:val="24"/>
          <w:szCs w:val="24"/>
          <w:u w:val="single"/>
        </w:rPr>
      </w:pPr>
    </w:p>
    <w:p w14:paraId="56F50633" w14:textId="77777777" w:rsidR="007709CE" w:rsidRPr="006370B0" w:rsidRDefault="007709CE" w:rsidP="007709CE">
      <w:pPr>
        <w:spacing w:line="360" w:lineRule="auto"/>
        <w:jc w:val="both"/>
        <w:rPr>
          <w:rFonts w:ascii="Arial" w:hAnsi="Arial" w:cs="Arial"/>
        </w:rPr>
      </w:pPr>
    </w:p>
    <w:p w14:paraId="10FBAD32" w14:textId="77777777" w:rsidR="007709CE" w:rsidRPr="006370B0" w:rsidRDefault="007709CE" w:rsidP="007709CE">
      <w:pPr>
        <w:spacing w:line="360" w:lineRule="auto"/>
        <w:jc w:val="center"/>
        <w:rPr>
          <w:rFonts w:ascii="Arial" w:hAnsi="Arial" w:cs="Arial"/>
        </w:rPr>
      </w:pPr>
      <w:r w:rsidRPr="006370B0">
        <w:rPr>
          <w:rFonts w:ascii="Arial" w:hAnsi="Arial" w:cs="Arial"/>
          <w:noProof/>
        </w:rPr>
        <w:drawing>
          <wp:inline distT="0" distB="0" distL="0" distR="0" wp14:anchorId="12F71CEA" wp14:editId="2D1CE971">
            <wp:extent cx="2794637" cy="1117855"/>
            <wp:effectExtent l="0" t="0" r="5715" b="0"/>
            <wp:docPr id="1686536916"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536916" name="Picture 1" descr="A black background with white text&#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2794637" cy="1117855"/>
                    </a:xfrm>
                    <a:prstGeom prst="rect">
                      <a:avLst/>
                    </a:prstGeom>
                  </pic:spPr>
                </pic:pic>
              </a:graphicData>
            </a:graphic>
          </wp:inline>
        </w:drawing>
      </w:r>
    </w:p>
    <w:p w14:paraId="22300266" w14:textId="77777777" w:rsidR="007709CE" w:rsidRPr="006370B0" w:rsidRDefault="007709CE" w:rsidP="007709CE">
      <w:pPr>
        <w:pStyle w:val="Heading1"/>
        <w:spacing w:line="360" w:lineRule="auto"/>
        <w:jc w:val="center"/>
        <w:rPr>
          <w:rStyle w:val="s1"/>
          <w:rFonts w:ascii="Arial" w:eastAsia="Times New Roman" w:hAnsi="Arial" w:cs="Arial"/>
          <w:b w:val="0"/>
          <w:bCs w:val="0"/>
          <w:color w:val="000000" w:themeColor="text1"/>
          <w:sz w:val="24"/>
          <w:szCs w:val="24"/>
        </w:rPr>
      </w:pPr>
    </w:p>
    <w:p w14:paraId="26D8D57A" w14:textId="30AA21AC" w:rsidR="007709CE" w:rsidRPr="006370B0" w:rsidRDefault="00026346" w:rsidP="007709CE">
      <w:pPr>
        <w:pStyle w:val="Heading1"/>
        <w:tabs>
          <w:tab w:val="left" w:pos="3815"/>
        </w:tabs>
        <w:spacing w:line="360" w:lineRule="auto"/>
        <w:jc w:val="center"/>
        <w:rPr>
          <w:rStyle w:val="s1"/>
          <w:rFonts w:ascii="Arial" w:eastAsia="Times New Roman" w:hAnsi="Arial" w:cs="Arial"/>
          <w:color w:val="000000" w:themeColor="text1"/>
          <w:sz w:val="24"/>
          <w:szCs w:val="24"/>
        </w:rPr>
      </w:pPr>
      <w:bookmarkStart w:id="0" w:name="_Toc213965249"/>
      <w:r>
        <w:rPr>
          <w:rStyle w:val="s1"/>
          <w:rFonts w:ascii="Arial" w:eastAsia="Times New Roman" w:hAnsi="Arial" w:cs="Arial"/>
          <w:color w:val="000000" w:themeColor="text1"/>
          <w:sz w:val="24"/>
          <w:szCs w:val="24"/>
        </w:rPr>
        <w:t>Dissertation Proposal</w:t>
      </w:r>
      <w:bookmarkEnd w:id="0"/>
    </w:p>
    <w:p w14:paraId="67827BAA" w14:textId="1E29607F" w:rsidR="007709CE" w:rsidRPr="006370B0" w:rsidRDefault="007709CE" w:rsidP="007709CE">
      <w:pPr>
        <w:spacing w:line="360" w:lineRule="auto"/>
        <w:jc w:val="center"/>
        <w:rPr>
          <w:rFonts w:ascii="Arial" w:hAnsi="Arial" w:cs="Arial"/>
          <w:b/>
          <w:bCs/>
        </w:rPr>
      </w:pPr>
      <w:r w:rsidRPr="006370B0">
        <w:rPr>
          <w:rFonts w:ascii="Arial" w:hAnsi="Arial" w:cs="Arial"/>
          <w:b/>
          <w:bCs/>
        </w:rPr>
        <w:t>(LCMB70</w:t>
      </w:r>
      <w:r>
        <w:rPr>
          <w:rFonts w:ascii="Arial" w:hAnsi="Arial" w:cs="Arial"/>
          <w:b/>
          <w:bCs/>
        </w:rPr>
        <w:t>3</w:t>
      </w:r>
      <w:r w:rsidR="00026346">
        <w:rPr>
          <w:rFonts w:ascii="Arial" w:hAnsi="Arial" w:cs="Arial"/>
          <w:b/>
          <w:bCs/>
        </w:rPr>
        <w:t>5</w:t>
      </w:r>
      <w:r w:rsidRPr="006370B0">
        <w:rPr>
          <w:rFonts w:ascii="Arial" w:hAnsi="Arial" w:cs="Arial"/>
          <w:b/>
          <w:bCs/>
        </w:rPr>
        <w:t>)</w:t>
      </w:r>
    </w:p>
    <w:p w14:paraId="13CF1A81" w14:textId="77777777" w:rsidR="007709CE" w:rsidRPr="006370B0" w:rsidRDefault="007709CE" w:rsidP="007709CE">
      <w:pPr>
        <w:spacing w:line="360" w:lineRule="auto"/>
        <w:jc w:val="center"/>
        <w:rPr>
          <w:rFonts w:ascii="Arial" w:hAnsi="Arial" w:cs="Arial"/>
          <w:b/>
          <w:bCs/>
        </w:rPr>
      </w:pPr>
    </w:p>
    <w:p w14:paraId="0B387001" w14:textId="77777777" w:rsidR="007709CE" w:rsidRPr="006370B0" w:rsidRDefault="007709CE" w:rsidP="007709CE">
      <w:pPr>
        <w:spacing w:line="360" w:lineRule="auto"/>
        <w:jc w:val="center"/>
        <w:rPr>
          <w:rFonts w:ascii="Arial" w:hAnsi="Arial" w:cs="Arial"/>
          <w:b/>
          <w:bCs/>
        </w:rPr>
      </w:pPr>
    </w:p>
    <w:p w14:paraId="0F2D7F21" w14:textId="77777777" w:rsidR="007709CE" w:rsidRPr="006370B0" w:rsidRDefault="007709CE" w:rsidP="007709CE">
      <w:pPr>
        <w:spacing w:line="360" w:lineRule="auto"/>
        <w:jc w:val="center"/>
        <w:rPr>
          <w:rFonts w:ascii="Arial" w:hAnsi="Arial" w:cs="Arial"/>
          <w:b/>
          <w:bCs/>
        </w:rPr>
      </w:pPr>
    </w:p>
    <w:p w14:paraId="5F72C145" w14:textId="77777777" w:rsidR="007709CE" w:rsidRPr="006370B0" w:rsidRDefault="007709CE" w:rsidP="007709CE">
      <w:pPr>
        <w:spacing w:line="360" w:lineRule="auto"/>
        <w:jc w:val="center"/>
        <w:rPr>
          <w:rFonts w:ascii="Arial" w:hAnsi="Arial" w:cs="Arial"/>
          <w:b/>
          <w:bCs/>
        </w:rPr>
      </w:pPr>
      <w:r w:rsidRPr="006370B0">
        <w:rPr>
          <w:rFonts w:ascii="Arial" w:hAnsi="Arial" w:cs="Arial"/>
          <w:b/>
          <w:bCs/>
        </w:rPr>
        <w:t>Name : BHASHIT P SHAH</w:t>
      </w:r>
    </w:p>
    <w:p w14:paraId="506D5B51" w14:textId="77777777" w:rsidR="007709CE" w:rsidRPr="006370B0" w:rsidRDefault="007709CE" w:rsidP="007709CE">
      <w:pPr>
        <w:spacing w:line="360" w:lineRule="auto"/>
        <w:jc w:val="center"/>
        <w:rPr>
          <w:rFonts w:ascii="Arial" w:hAnsi="Arial" w:cs="Arial"/>
          <w:b/>
          <w:bCs/>
        </w:rPr>
      </w:pPr>
      <w:r w:rsidRPr="006370B0">
        <w:rPr>
          <w:rFonts w:ascii="Arial" w:hAnsi="Arial" w:cs="Arial"/>
          <w:b/>
          <w:bCs/>
        </w:rPr>
        <w:t>Student id : 2426567</w:t>
      </w:r>
    </w:p>
    <w:p w14:paraId="0E5517CF" w14:textId="1C6F685A" w:rsidR="007709CE" w:rsidRPr="006370B0" w:rsidRDefault="007709CE" w:rsidP="007709CE">
      <w:pPr>
        <w:spacing w:line="360" w:lineRule="auto"/>
        <w:jc w:val="center"/>
        <w:rPr>
          <w:rFonts w:ascii="Arial" w:hAnsi="Arial" w:cs="Arial"/>
          <w:b/>
          <w:bCs/>
        </w:rPr>
      </w:pPr>
      <w:r w:rsidRPr="006370B0">
        <w:rPr>
          <w:rFonts w:ascii="Arial" w:hAnsi="Arial" w:cs="Arial"/>
          <w:b/>
          <w:bCs/>
        </w:rPr>
        <w:t xml:space="preserve">Title : </w:t>
      </w:r>
      <w:r w:rsidR="00026346">
        <w:rPr>
          <w:rFonts w:ascii="Arial" w:hAnsi="Arial" w:cs="Arial"/>
          <w:b/>
          <w:bCs/>
        </w:rPr>
        <w:t>Portfolio Management Using Artificial Intelligence</w:t>
      </w:r>
    </w:p>
    <w:p w14:paraId="717F0A75" w14:textId="0848FA0D" w:rsidR="007709CE" w:rsidRPr="006370B0" w:rsidRDefault="007709CE" w:rsidP="007709CE">
      <w:pPr>
        <w:spacing w:line="360" w:lineRule="auto"/>
        <w:jc w:val="center"/>
        <w:rPr>
          <w:rFonts w:ascii="Arial" w:hAnsi="Arial" w:cs="Arial"/>
          <w:b/>
          <w:bCs/>
        </w:rPr>
      </w:pPr>
      <w:r w:rsidRPr="006370B0">
        <w:rPr>
          <w:rFonts w:ascii="Arial" w:hAnsi="Arial" w:cs="Arial"/>
          <w:b/>
          <w:bCs/>
        </w:rPr>
        <w:t xml:space="preserve">Lecturer name : </w:t>
      </w:r>
      <w:r w:rsidR="00026346">
        <w:rPr>
          <w:rFonts w:ascii="Arial" w:hAnsi="Arial" w:cs="Arial"/>
          <w:b/>
          <w:bCs/>
        </w:rPr>
        <w:t xml:space="preserve">Dr. Hoang Dang Nguyen </w:t>
      </w:r>
    </w:p>
    <w:p w14:paraId="31C1156E" w14:textId="729476D6" w:rsidR="007709CE" w:rsidRPr="006370B0" w:rsidRDefault="007709CE" w:rsidP="007709CE">
      <w:pPr>
        <w:spacing w:line="360" w:lineRule="auto"/>
        <w:jc w:val="center"/>
        <w:rPr>
          <w:rFonts w:ascii="Arial" w:hAnsi="Arial" w:cs="Arial"/>
          <w:b/>
          <w:bCs/>
        </w:rPr>
      </w:pPr>
      <w:r w:rsidRPr="006370B0">
        <w:rPr>
          <w:rFonts w:ascii="Arial" w:hAnsi="Arial" w:cs="Arial"/>
          <w:b/>
          <w:bCs/>
        </w:rPr>
        <w:t xml:space="preserve">Date of Submission : </w:t>
      </w:r>
      <w:r w:rsidR="00026346">
        <w:rPr>
          <w:rFonts w:ascii="Arial" w:hAnsi="Arial" w:cs="Arial"/>
          <w:b/>
          <w:bCs/>
        </w:rPr>
        <w:t>14</w:t>
      </w:r>
      <w:r w:rsidRPr="006370B0">
        <w:rPr>
          <w:rFonts w:ascii="Arial" w:hAnsi="Arial" w:cs="Arial"/>
          <w:b/>
          <w:bCs/>
        </w:rPr>
        <w:t>/</w:t>
      </w:r>
      <w:r w:rsidR="00026346">
        <w:rPr>
          <w:rFonts w:ascii="Arial" w:hAnsi="Arial" w:cs="Arial"/>
          <w:b/>
          <w:bCs/>
        </w:rPr>
        <w:t>11</w:t>
      </w:r>
      <w:r w:rsidRPr="006370B0">
        <w:rPr>
          <w:rFonts w:ascii="Arial" w:hAnsi="Arial" w:cs="Arial"/>
          <w:b/>
          <w:bCs/>
        </w:rPr>
        <w:t>/2025</w:t>
      </w:r>
    </w:p>
    <w:p w14:paraId="575FD83A" w14:textId="51F9EB32" w:rsidR="007709CE" w:rsidRPr="006370B0" w:rsidRDefault="007709CE" w:rsidP="007709CE">
      <w:pPr>
        <w:pStyle w:val="p1"/>
        <w:spacing w:line="360" w:lineRule="auto"/>
        <w:jc w:val="center"/>
        <w:rPr>
          <w:rFonts w:ascii="Arial" w:hAnsi="Arial" w:cs="Arial"/>
          <w:b/>
          <w:bCs/>
          <w:sz w:val="24"/>
          <w:szCs w:val="24"/>
          <w:u w:val="single"/>
        </w:rPr>
      </w:pPr>
      <w:r w:rsidRPr="006370B0">
        <w:rPr>
          <w:rFonts w:ascii="Arial" w:hAnsi="Arial" w:cs="Arial"/>
          <w:b/>
          <w:bCs/>
          <w:sz w:val="24"/>
          <w:szCs w:val="24"/>
        </w:rPr>
        <w:t xml:space="preserve">Total words : </w:t>
      </w:r>
      <w:r w:rsidR="00026346">
        <w:rPr>
          <w:rFonts w:ascii="Arial" w:hAnsi="Arial" w:cs="Arial"/>
          <w:b/>
          <w:bCs/>
          <w:sz w:val="24"/>
          <w:szCs w:val="24"/>
        </w:rPr>
        <w:t>1,926</w:t>
      </w:r>
    </w:p>
    <w:p w14:paraId="3819AC0D" w14:textId="77777777" w:rsidR="007709CE" w:rsidRDefault="007709CE" w:rsidP="007709CE">
      <w:pPr>
        <w:pStyle w:val="Heading1"/>
        <w:rPr>
          <w:rStyle w:val="s2"/>
          <w:rFonts w:ascii="Arial" w:hAnsi="Arial" w:cs="Arial"/>
          <w:sz w:val="32"/>
          <w:szCs w:val="32"/>
        </w:rPr>
      </w:pPr>
    </w:p>
    <w:p w14:paraId="754AB55A" w14:textId="77777777" w:rsidR="007709CE" w:rsidRDefault="007709CE" w:rsidP="007709CE">
      <w:pPr>
        <w:pStyle w:val="Heading1"/>
        <w:rPr>
          <w:rStyle w:val="s2"/>
          <w:rFonts w:ascii="Arial" w:hAnsi="Arial" w:cs="Arial"/>
          <w:sz w:val="32"/>
          <w:szCs w:val="32"/>
        </w:rPr>
      </w:pPr>
    </w:p>
    <w:p w14:paraId="75A5FCA6" w14:textId="77777777" w:rsidR="007709CE" w:rsidRDefault="007709CE" w:rsidP="007709CE">
      <w:pPr>
        <w:pStyle w:val="Heading1"/>
        <w:rPr>
          <w:rStyle w:val="s2"/>
          <w:rFonts w:ascii="Arial" w:hAnsi="Arial" w:cs="Arial"/>
          <w:sz w:val="32"/>
          <w:szCs w:val="32"/>
        </w:rPr>
      </w:pPr>
    </w:p>
    <w:p w14:paraId="4663300D" w14:textId="77777777" w:rsidR="00026346" w:rsidRPr="00026346" w:rsidRDefault="00026346" w:rsidP="00026346"/>
    <w:p w14:paraId="020F109B" w14:textId="77777777" w:rsidR="007709CE" w:rsidRPr="007709CE" w:rsidRDefault="007709CE" w:rsidP="007709CE"/>
    <w:sdt>
      <w:sdtPr>
        <w:rPr>
          <w:rFonts w:ascii="UICTFontTextStyleEmphasizedBody" w:eastAsiaTheme="minorEastAsia" w:hAnsi="UICTFontTextStyleEmphasizedBody" w:cstheme="minorBidi"/>
          <w:b/>
          <w:bCs/>
          <w:color w:val="auto"/>
          <w:kern w:val="2"/>
          <w:sz w:val="27"/>
          <w:szCs w:val="27"/>
          <w:lang w:val="en-GB" w:eastAsia="en-GB"/>
          <w14:ligatures w14:val="standardContextual"/>
        </w:rPr>
        <w:id w:val="-415403329"/>
        <w:docPartObj>
          <w:docPartGallery w:val="Table of Contents"/>
          <w:docPartUnique/>
        </w:docPartObj>
      </w:sdtPr>
      <w:sdtEndPr>
        <w:rPr>
          <w:rFonts w:asciiTheme="minorHAnsi" w:hAnsiTheme="minorHAnsi"/>
          <w:noProof/>
          <w:sz w:val="24"/>
          <w:szCs w:val="24"/>
        </w:rPr>
      </w:sdtEndPr>
      <w:sdtContent>
        <w:p w14:paraId="6124A7D8" w14:textId="5B65FF4C" w:rsidR="00026346" w:rsidRDefault="00026346">
          <w:pPr>
            <w:pStyle w:val="TOCHeading"/>
          </w:pPr>
          <w:r>
            <w:t>Contents</w:t>
          </w:r>
        </w:p>
        <w:p w14:paraId="53502E39" w14:textId="496307C6" w:rsidR="00026346" w:rsidRDefault="00026346">
          <w:pPr>
            <w:pStyle w:val="TOC1"/>
            <w:tabs>
              <w:tab w:val="right" w:leader="dot" w:pos="9016"/>
            </w:tabs>
            <w:rPr>
              <w:noProof/>
              <w:lang w:val="en-IN" w:eastAsia="en-IN"/>
            </w:rPr>
          </w:pPr>
          <w:r>
            <w:fldChar w:fldCharType="begin"/>
          </w:r>
          <w:r>
            <w:instrText xml:space="preserve"> TOC \o "1-3" \h \z \u </w:instrText>
          </w:r>
          <w:r>
            <w:fldChar w:fldCharType="separate"/>
          </w:r>
          <w:hyperlink w:anchor="_Toc213965249" w:history="1">
            <w:r w:rsidRPr="00DC207F">
              <w:rPr>
                <w:rStyle w:val="Hyperlink"/>
                <w:rFonts w:ascii="Arial" w:eastAsia="Times New Roman" w:hAnsi="Arial" w:cs="Arial"/>
                <w:b/>
                <w:bCs/>
                <w:noProof/>
              </w:rPr>
              <w:t>Dissertation Proposal</w:t>
            </w:r>
            <w:r>
              <w:rPr>
                <w:noProof/>
                <w:webHidden/>
              </w:rPr>
              <w:tab/>
            </w:r>
            <w:r>
              <w:rPr>
                <w:noProof/>
                <w:webHidden/>
              </w:rPr>
              <w:fldChar w:fldCharType="begin"/>
            </w:r>
            <w:r>
              <w:rPr>
                <w:noProof/>
                <w:webHidden/>
              </w:rPr>
              <w:instrText xml:space="preserve"> PAGEREF _Toc213965249 \h </w:instrText>
            </w:r>
            <w:r>
              <w:rPr>
                <w:noProof/>
                <w:webHidden/>
              </w:rPr>
            </w:r>
            <w:r>
              <w:rPr>
                <w:noProof/>
                <w:webHidden/>
              </w:rPr>
              <w:fldChar w:fldCharType="separate"/>
            </w:r>
            <w:r>
              <w:rPr>
                <w:noProof/>
                <w:webHidden/>
              </w:rPr>
              <w:t>1</w:t>
            </w:r>
            <w:r>
              <w:rPr>
                <w:noProof/>
                <w:webHidden/>
              </w:rPr>
              <w:fldChar w:fldCharType="end"/>
            </w:r>
          </w:hyperlink>
        </w:p>
        <w:p w14:paraId="460A19A6" w14:textId="3E9957FA" w:rsidR="00026346" w:rsidRDefault="00026346">
          <w:pPr>
            <w:pStyle w:val="TOC1"/>
            <w:tabs>
              <w:tab w:val="right" w:leader="dot" w:pos="9016"/>
            </w:tabs>
            <w:rPr>
              <w:noProof/>
              <w:lang w:val="en-IN" w:eastAsia="en-IN"/>
            </w:rPr>
          </w:pPr>
          <w:hyperlink w:anchor="_Toc213965250" w:history="1">
            <w:r w:rsidRPr="00DC207F">
              <w:rPr>
                <w:rStyle w:val="Hyperlink"/>
                <w:rFonts w:ascii="Arial" w:hAnsi="Arial" w:cs="Arial"/>
                <w:b/>
                <w:bCs/>
                <w:noProof/>
              </w:rPr>
              <w:t>1. Introduction</w:t>
            </w:r>
            <w:r>
              <w:rPr>
                <w:noProof/>
                <w:webHidden/>
              </w:rPr>
              <w:tab/>
            </w:r>
            <w:r>
              <w:rPr>
                <w:noProof/>
                <w:webHidden/>
              </w:rPr>
              <w:fldChar w:fldCharType="begin"/>
            </w:r>
            <w:r>
              <w:rPr>
                <w:noProof/>
                <w:webHidden/>
              </w:rPr>
              <w:instrText xml:space="preserve"> PAGEREF _Toc213965250 \h </w:instrText>
            </w:r>
            <w:r>
              <w:rPr>
                <w:noProof/>
                <w:webHidden/>
              </w:rPr>
            </w:r>
            <w:r>
              <w:rPr>
                <w:noProof/>
                <w:webHidden/>
              </w:rPr>
              <w:fldChar w:fldCharType="separate"/>
            </w:r>
            <w:r>
              <w:rPr>
                <w:noProof/>
                <w:webHidden/>
              </w:rPr>
              <w:t>3</w:t>
            </w:r>
            <w:r>
              <w:rPr>
                <w:noProof/>
                <w:webHidden/>
              </w:rPr>
              <w:fldChar w:fldCharType="end"/>
            </w:r>
          </w:hyperlink>
        </w:p>
        <w:p w14:paraId="0C86C016" w14:textId="3AB96F60" w:rsidR="00026346" w:rsidRDefault="00026346">
          <w:pPr>
            <w:pStyle w:val="TOC1"/>
            <w:tabs>
              <w:tab w:val="right" w:leader="dot" w:pos="9016"/>
            </w:tabs>
            <w:rPr>
              <w:noProof/>
              <w:lang w:val="en-IN" w:eastAsia="en-IN"/>
            </w:rPr>
          </w:pPr>
          <w:hyperlink w:anchor="_Toc213965251" w:history="1">
            <w:r w:rsidRPr="00DC207F">
              <w:rPr>
                <w:rStyle w:val="Hyperlink"/>
                <w:rFonts w:ascii="Arial" w:hAnsi="Arial" w:cs="Arial"/>
                <w:b/>
                <w:bCs/>
                <w:noProof/>
              </w:rPr>
              <w:t>2. Literature Review</w:t>
            </w:r>
            <w:r>
              <w:rPr>
                <w:noProof/>
                <w:webHidden/>
              </w:rPr>
              <w:tab/>
            </w:r>
            <w:r>
              <w:rPr>
                <w:noProof/>
                <w:webHidden/>
              </w:rPr>
              <w:fldChar w:fldCharType="begin"/>
            </w:r>
            <w:r>
              <w:rPr>
                <w:noProof/>
                <w:webHidden/>
              </w:rPr>
              <w:instrText xml:space="preserve"> PAGEREF _Toc213965251 \h </w:instrText>
            </w:r>
            <w:r>
              <w:rPr>
                <w:noProof/>
                <w:webHidden/>
              </w:rPr>
            </w:r>
            <w:r>
              <w:rPr>
                <w:noProof/>
                <w:webHidden/>
              </w:rPr>
              <w:fldChar w:fldCharType="separate"/>
            </w:r>
            <w:r>
              <w:rPr>
                <w:noProof/>
                <w:webHidden/>
              </w:rPr>
              <w:t>4</w:t>
            </w:r>
            <w:r>
              <w:rPr>
                <w:noProof/>
                <w:webHidden/>
              </w:rPr>
              <w:fldChar w:fldCharType="end"/>
            </w:r>
          </w:hyperlink>
        </w:p>
        <w:p w14:paraId="2883CA1C" w14:textId="515AFE58" w:rsidR="00026346" w:rsidRDefault="00026346">
          <w:pPr>
            <w:pStyle w:val="TOC1"/>
            <w:tabs>
              <w:tab w:val="right" w:leader="dot" w:pos="9016"/>
            </w:tabs>
            <w:rPr>
              <w:noProof/>
              <w:lang w:val="en-IN" w:eastAsia="en-IN"/>
            </w:rPr>
          </w:pPr>
          <w:hyperlink w:anchor="_Toc213965252" w:history="1">
            <w:r w:rsidRPr="00DC207F">
              <w:rPr>
                <w:rStyle w:val="Hyperlink"/>
                <w:rFonts w:ascii="Arial" w:hAnsi="Arial" w:cs="Arial"/>
                <w:b/>
                <w:bCs/>
                <w:noProof/>
              </w:rPr>
              <w:t>3. Methodology</w:t>
            </w:r>
            <w:r>
              <w:rPr>
                <w:noProof/>
                <w:webHidden/>
              </w:rPr>
              <w:tab/>
            </w:r>
            <w:r>
              <w:rPr>
                <w:noProof/>
                <w:webHidden/>
              </w:rPr>
              <w:fldChar w:fldCharType="begin"/>
            </w:r>
            <w:r>
              <w:rPr>
                <w:noProof/>
                <w:webHidden/>
              </w:rPr>
              <w:instrText xml:space="preserve"> PAGEREF _Toc213965252 \h </w:instrText>
            </w:r>
            <w:r>
              <w:rPr>
                <w:noProof/>
                <w:webHidden/>
              </w:rPr>
            </w:r>
            <w:r>
              <w:rPr>
                <w:noProof/>
                <w:webHidden/>
              </w:rPr>
              <w:fldChar w:fldCharType="separate"/>
            </w:r>
            <w:r>
              <w:rPr>
                <w:noProof/>
                <w:webHidden/>
              </w:rPr>
              <w:t>6</w:t>
            </w:r>
            <w:r>
              <w:rPr>
                <w:noProof/>
                <w:webHidden/>
              </w:rPr>
              <w:fldChar w:fldCharType="end"/>
            </w:r>
          </w:hyperlink>
        </w:p>
        <w:p w14:paraId="62ED5DE6" w14:textId="609E0D7E" w:rsidR="00026346" w:rsidRDefault="00026346">
          <w:pPr>
            <w:pStyle w:val="TOC1"/>
            <w:tabs>
              <w:tab w:val="right" w:leader="dot" w:pos="9016"/>
            </w:tabs>
            <w:rPr>
              <w:noProof/>
              <w:lang w:val="en-IN" w:eastAsia="en-IN"/>
            </w:rPr>
          </w:pPr>
          <w:hyperlink w:anchor="_Toc213965253" w:history="1">
            <w:r w:rsidRPr="00DC207F">
              <w:rPr>
                <w:rStyle w:val="Hyperlink"/>
                <w:rFonts w:ascii="Arial" w:hAnsi="Arial" w:cs="Arial"/>
                <w:b/>
                <w:bCs/>
                <w:noProof/>
              </w:rPr>
              <w:t>4. Expected Findings</w:t>
            </w:r>
            <w:r>
              <w:rPr>
                <w:noProof/>
                <w:webHidden/>
              </w:rPr>
              <w:tab/>
            </w:r>
            <w:r>
              <w:rPr>
                <w:noProof/>
                <w:webHidden/>
              </w:rPr>
              <w:fldChar w:fldCharType="begin"/>
            </w:r>
            <w:r>
              <w:rPr>
                <w:noProof/>
                <w:webHidden/>
              </w:rPr>
              <w:instrText xml:space="preserve"> PAGEREF _Toc213965253 \h </w:instrText>
            </w:r>
            <w:r>
              <w:rPr>
                <w:noProof/>
                <w:webHidden/>
              </w:rPr>
            </w:r>
            <w:r>
              <w:rPr>
                <w:noProof/>
                <w:webHidden/>
              </w:rPr>
              <w:fldChar w:fldCharType="separate"/>
            </w:r>
            <w:r>
              <w:rPr>
                <w:noProof/>
                <w:webHidden/>
              </w:rPr>
              <w:t>7</w:t>
            </w:r>
            <w:r>
              <w:rPr>
                <w:noProof/>
                <w:webHidden/>
              </w:rPr>
              <w:fldChar w:fldCharType="end"/>
            </w:r>
          </w:hyperlink>
        </w:p>
        <w:p w14:paraId="47383691" w14:textId="6A18BCF7" w:rsidR="00026346" w:rsidRDefault="00026346">
          <w:pPr>
            <w:pStyle w:val="TOC1"/>
            <w:tabs>
              <w:tab w:val="right" w:leader="dot" w:pos="9016"/>
            </w:tabs>
            <w:rPr>
              <w:noProof/>
              <w:lang w:val="en-IN" w:eastAsia="en-IN"/>
            </w:rPr>
          </w:pPr>
          <w:hyperlink w:anchor="_Toc213965254" w:history="1">
            <w:r w:rsidRPr="00DC207F">
              <w:rPr>
                <w:rStyle w:val="Hyperlink"/>
                <w:rFonts w:ascii="Arial" w:hAnsi="Arial" w:cs="Arial"/>
                <w:b/>
                <w:bCs/>
                <w:noProof/>
              </w:rPr>
              <w:t>5. Limitations</w:t>
            </w:r>
            <w:r>
              <w:rPr>
                <w:noProof/>
                <w:webHidden/>
              </w:rPr>
              <w:tab/>
            </w:r>
            <w:r>
              <w:rPr>
                <w:noProof/>
                <w:webHidden/>
              </w:rPr>
              <w:fldChar w:fldCharType="begin"/>
            </w:r>
            <w:r>
              <w:rPr>
                <w:noProof/>
                <w:webHidden/>
              </w:rPr>
              <w:instrText xml:space="preserve"> PAGEREF _Toc213965254 \h </w:instrText>
            </w:r>
            <w:r>
              <w:rPr>
                <w:noProof/>
                <w:webHidden/>
              </w:rPr>
            </w:r>
            <w:r>
              <w:rPr>
                <w:noProof/>
                <w:webHidden/>
              </w:rPr>
              <w:fldChar w:fldCharType="separate"/>
            </w:r>
            <w:r>
              <w:rPr>
                <w:noProof/>
                <w:webHidden/>
              </w:rPr>
              <w:t>7</w:t>
            </w:r>
            <w:r>
              <w:rPr>
                <w:noProof/>
                <w:webHidden/>
              </w:rPr>
              <w:fldChar w:fldCharType="end"/>
            </w:r>
          </w:hyperlink>
        </w:p>
        <w:p w14:paraId="529235BC" w14:textId="38708A43" w:rsidR="00026346" w:rsidRDefault="00026346">
          <w:pPr>
            <w:pStyle w:val="TOC1"/>
            <w:tabs>
              <w:tab w:val="right" w:leader="dot" w:pos="9016"/>
            </w:tabs>
            <w:rPr>
              <w:noProof/>
              <w:lang w:val="en-IN" w:eastAsia="en-IN"/>
            </w:rPr>
          </w:pPr>
          <w:hyperlink w:anchor="_Toc213965255" w:history="1">
            <w:r w:rsidRPr="00DC207F">
              <w:rPr>
                <w:rStyle w:val="Hyperlink"/>
                <w:rFonts w:ascii="Arial" w:hAnsi="Arial" w:cs="Arial"/>
                <w:b/>
                <w:bCs/>
                <w:noProof/>
              </w:rPr>
              <w:t>6. Timeframe</w:t>
            </w:r>
            <w:r>
              <w:rPr>
                <w:noProof/>
                <w:webHidden/>
              </w:rPr>
              <w:tab/>
            </w:r>
            <w:r>
              <w:rPr>
                <w:noProof/>
                <w:webHidden/>
              </w:rPr>
              <w:fldChar w:fldCharType="begin"/>
            </w:r>
            <w:r>
              <w:rPr>
                <w:noProof/>
                <w:webHidden/>
              </w:rPr>
              <w:instrText xml:space="preserve"> PAGEREF _Toc213965255 \h </w:instrText>
            </w:r>
            <w:r>
              <w:rPr>
                <w:noProof/>
                <w:webHidden/>
              </w:rPr>
            </w:r>
            <w:r>
              <w:rPr>
                <w:noProof/>
                <w:webHidden/>
              </w:rPr>
              <w:fldChar w:fldCharType="separate"/>
            </w:r>
            <w:r>
              <w:rPr>
                <w:noProof/>
                <w:webHidden/>
              </w:rPr>
              <w:t>8</w:t>
            </w:r>
            <w:r>
              <w:rPr>
                <w:noProof/>
                <w:webHidden/>
              </w:rPr>
              <w:fldChar w:fldCharType="end"/>
            </w:r>
          </w:hyperlink>
        </w:p>
        <w:p w14:paraId="4E245E10" w14:textId="336CB08A" w:rsidR="00026346" w:rsidRDefault="00026346">
          <w:pPr>
            <w:pStyle w:val="TOC1"/>
            <w:tabs>
              <w:tab w:val="right" w:leader="dot" w:pos="9016"/>
            </w:tabs>
            <w:rPr>
              <w:noProof/>
              <w:lang w:val="en-IN" w:eastAsia="en-IN"/>
            </w:rPr>
          </w:pPr>
          <w:hyperlink w:anchor="_Toc213965256" w:history="1">
            <w:r w:rsidRPr="00DC207F">
              <w:rPr>
                <w:rStyle w:val="Hyperlink"/>
                <w:rFonts w:ascii="Arial" w:hAnsi="Arial" w:cs="Arial"/>
                <w:b/>
                <w:bCs/>
                <w:noProof/>
              </w:rPr>
              <w:t>7. Conclusion</w:t>
            </w:r>
            <w:r>
              <w:rPr>
                <w:noProof/>
                <w:webHidden/>
              </w:rPr>
              <w:tab/>
            </w:r>
            <w:r>
              <w:rPr>
                <w:noProof/>
                <w:webHidden/>
              </w:rPr>
              <w:fldChar w:fldCharType="begin"/>
            </w:r>
            <w:r>
              <w:rPr>
                <w:noProof/>
                <w:webHidden/>
              </w:rPr>
              <w:instrText xml:space="preserve"> PAGEREF _Toc213965256 \h </w:instrText>
            </w:r>
            <w:r>
              <w:rPr>
                <w:noProof/>
                <w:webHidden/>
              </w:rPr>
            </w:r>
            <w:r>
              <w:rPr>
                <w:noProof/>
                <w:webHidden/>
              </w:rPr>
              <w:fldChar w:fldCharType="separate"/>
            </w:r>
            <w:r>
              <w:rPr>
                <w:noProof/>
                <w:webHidden/>
              </w:rPr>
              <w:t>8</w:t>
            </w:r>
            <w:r>
              <w:rPr>
                <w:noProof/>
                <w:webHidden/>
              </w:rPr>
              <w:fldChar w:fldCharType="end"/>
            </w:r>
          </w:hyperlink>
        </w:p>
        <w:p w14:paraId="643973D0" w14:textId="5F2ED770" w:rsidR="00026346" w:rsidRDefault="00026346">
          <w:pPr>
            <w:pStyle w:val="TOC1"/>
            <w:tabs>
              <w:tab w:val="right" w:leader="dot" w:pos="9016"/>
            </w:tabs>
            <w:rPr>
              <w:noProof/>
              <w:lang w:val="en-IN" w:eastAsia="en-IN"/>
            </w:rPr>
          </w:pPr>
          <w:hyperlink w:anchor="_Toc213965257" w:history="1">
            <w:r w:rsidRPr="00DC207F">
              <w:rPr>
                <w:rStyle w:val="Hyperlink"/>
                <w:rFonts w:ascii="Arial" w:hAnsi="Arial" w:cs="Arial"/>
                <w:b/>
                <w:bCs/>
                <w:noProof/>
              </w:rPr>
              <w:t>8. Reference list</w:t>
            </w:r>
            <w:r>
              <w:rPr>
                <w:noProof/>
                <w:webHidden/>
              </w:rPr>
              <w:tab/>
            </w:r>
            <w:r>
              <w:rPr>
                <w:noProof/>
                <w:webHidden/>
              </w:rPr>
              <w:fldChar w:fldCharType="begin"/>
            </w:r>
            <w:r>
              <w:rPr>
                <w:noProof/>
                <w:webHidden/>
              </w:rPr>
              <w:instrText xml:space="preserve"> PAGEREF _Toc213965257 \h </w:instrText>
            </w:r>
            <w:r>
              <w:rPr>
                <w:noProof/>
                <w:webHidden/>
              </w:rPr>
            </w:r>
            <w:r>
              <w:rPr>
                <w:noProof/>
                <w:webHidden/>
              </w:rPr>
              <w:fldChar w:fldCharType="separate"/>
            </w:r>
            <w:r>
              <w:rPr>
                <w:noProof/>
                <w:webHidden/>
              </w:rPr>
              <w:t>9</w:t>
            </w:r>
            <w:r>
              <w:rPr>
                <w:noProof/>
                <w:webHidden/>
              </w:rPr>
              <w:fldChar w:fldCharType="end"/>
            </w:r>
          </w:hyperlink>
        </w:p>
        <w:p w14:paraId="5647F195" w14:textId="0B1CD0E7" w:rsidR="00026346" w:rsidRDefault="00026346">
          <w:r>
            <w:rPr>
              <w:b/>
              <w:bCs/>
              <w:noProof/>
            </w:rPr>
            <w:fldChar w:fldCharType="end"/>
          </w:r>
        </w:p>
      </w:sdtContent>
    </w:sdt>
    <w:p w14:paraId="48A298F8" w14:textId="77777777" w:rsidR="00026346" w:rsidRDefault="00026346" w:rsidP="007709CE">
      <w:pPr>
        <w:pStyle w:val="Heading1"/>
        <w:rPr>
          <w:rStyle w:val="s2"/>
          <w:rFonts w:ascii="Arial" w:hAnsi="Arial" w:cs="Arial"/>
          <w:sz w:val="32"/>
          <w:szCs w:val="32"/>
        </w:rPr>
      </w:pPr>
    </w:p>
    <w:p w14:paraId="5C3E3DD2" w14:textId="77777777" w:rsidR="00026346" w:rsidRDefault="00026346" w:rsidP="00026346"/>
    <w:p w14:paraId="70FF3581" w14:textId="77777777" w:rsidR="00026346" w:rsidRDefault="00026346" w:rsidP="00026346"/>
    <w:p w14:paraId="5191FF3A" w14:textId="77777777" w:rsidR="00026346" w:rsidRDefault="00026346" w:rsidP="00026346"/>
    <w:p w14:paraId="6CA33733" w14:textId="77777777" w:rsidR="00026346" w:rsidRDefault="00026346" w:rsidP="00026346"/>
    <w:p w14:paraId="622B66AE" w14:textId="77777777" w:rsidR="00026346" w:rsidRDefault="00026346" w:rsidP="00026346"/>
    <w:p w14:paraId="01BB71B6" w14:textId="77777777" w:rsidR="00026346" w:rsidRDefault="00026346" w:rsidP="00026346"/>
    <w:p w14:paraId="3040887D" w14:textId="77777777" w:rsidR="00026346" w:rsidRDefault="00026346" w:rsidP="00026346"/>
    <w:p w14:paraId="461A2E34" w14:textId="77777777" w:rsidR="00026346" w:rsidRDefault="00026346" w:rsidP="00026346"/>
    <w:p w14:paraId="025603A7" w14:textId="77777777" w:rsidR="00026346" w:rsidRDefault="00026346" w:rsidP="00026346"/>
    <w:p w14:paraId="74D87253" w14:textId="77777777" w:rsidR="00026346" w:rsidRDefault="00026346" w:rsidP="00026346"/>
    <w:p w14:paraId="0E1984A5" w14:textId="77777777" w:rsidR="00026346" w:rsidRDefault="00026346" w:rsidP="00026346"/>
    <w:p w14:paraId="2A5C74B2" w14:textId="77777777" w:rsidR="00026346" w:rsidRDefault="00026346" w:rsidP="00026346"/>
    <w:p w14:paraId="3425ABD9" w14:textId="77777777" w:rsidR="00026346" w:rsidRDefault="00026346" w:rsidP="00026346"/>
    <w:p w14:paraId="51C301BD" w14:textId="77777777" w:rsidR="00026346" w:rsidRDefault="00026346" w:rsidP="00026346"/>
    <w:p w14:paraId="555535FD" w14:textId="77777777" w:rsidR="00026346" w:rsidRDefault="00026346" w:rsidP="00026346"/>
    <w:p w14:paraId="4C524EAE" w14:textId="77777777" w:rsidR="00026346" w:rsidRDefault="00026346" w:rsidP="00026346"/>
    <w:p w14:paraId="6AB97250" w14:textId="77777777" w:rsidR="00026346" w:rsidRPr="00026346" w:rsidRDefault="00026346" w:rsidP="00026346"/>
    <w:p w14:paraId="6D7F61ED" w14:textId="0F6FA1E5" w:rsidR="00675A9A" w:rsidRPr="007709CE" w:rsidRDefault="00675A9A" w:rsidP="007709CE">
      <w:pPr>
        <w:pStyle w:val="Heading1"/>
      </w:pPr>
      <w:bookmarkStart w:id="1" w:name="_Toc213965250"/>
      <w:r w:rsidRPr="007709CE">
        <w:rPr>
          <w:rStyle w:val="s2"/>
          <w:rFonts w:ascii="Arial" w:hAnsi="Arial" w:cs="Arial"/>
          <w:sz w:val="32"/>
          <w:szCs w:val="32"/>
        </w:rPr>
        <w:lastRenderedPageBreak/>
        <w:t>1. Introduction</w:t>
      </w:r>
      <w:bookmarkEnd w:id="1"/>
    </w:p>
    <w:p w14:paraId="4ADCC1F9" w14:textId="77777777" w:rsidR="00675A9A" w:rsidRPr="007709CE" w:rsidRDefault="00675A9A" w:rsidP="007709CE">
      <w:pPr>
        <w:pStyle w:val="p3"/>
        <w:jc w:val="both"/>
        <w:rPr>
          <w:rFonts w:ascii="Arial" w:hAnsi="Arial" w:cs="Arial"/>
          <w:sz w:val="24"/>
          <w:szCs w:val="24"/>
        </w:rPr>
      </w:pPr>
    </w:p>
    <w:p w14:paraId="120A577C" w14:textId="692AACBA" w:rsidR="00675A9A" w:rsidRPr="007709CE" w:rsidRDefault="00675A9A" w:rsidP="007709CE">
      <w:pPr>
        <w:pStyle w:val="p2"/>
        <w:jc w:val="both"/>
        <w:rPr>
          <w:rFonts w:ascii="Arial" w:hAnsi="Arial" w:cs="Arial"/>
          <w:sz w:val="24"/>
          <w:szCs w:val="24"/>
        </w:rPr>
      </w:pPr>
      <w:r w:rsidRPr="007709CE">
        <w:rPr>
          <w:rStyle w:val="s3"/>
          <w:rFonts w:ascii="Arial" w:hAnsi="Arial" w:cs="Arial"/>
          <w:sz w:val="24"/>
          <w:szCs w:val="24"/>
        </w:rPr>
        <w:t>The global investment management industry is entering an era where Artificial Intelligence (AI) is transforming how portfolios are constructed, managed, and evaluated. Over the last decade, technological innovation has redefined how investors process data and make financial decision</w:t>
      </w:r>
      <w:r w:rsidR="007709CE">
        <w:rPr>
          <w:rStyle w:val="s3"/>
          <w:rFonts w:ascii="Arial" w:hAnsi="Arial" w:cs="Arial"/>
          <w:sz w:val="24"/>
          <w:szCs w:val="24"/>
        </w:rPr>
        <w:t>s</w:t>
      </w:r>
      <w:r w:rsidRPr="007709CE">
        <w:rPr>
          <w:rStyle w:val="s3"/>
          <w:rFonts w:ascii="Arial" w:hAnsi="Arial" w:cs="Arial"/>
          <w:sz w:val="24"/>
          <w:szCs w:val="24"/>
        </w:rPr>
        <w:t>. (</w:t>
      </w:r>
      <w:r w:rsidR="007709CE">
        <w:rPr>
          <w:rStyle w:val="s3"/>
          <w:rFonts w:ascii="Arial" w:hAnsi="Arial" w:cs="Arial"/>
          <w:sz w:val="24"/>
          <w:szCs w:val="24"/>
        </w:rPr>
        <w:t>A</w:t>
      </w:r>
      <w:r w:rsidRPr="007709CE">
        <w:rPr>
          <w:rStyle w:val="s3"/>
          <w:rFonts w:ascii="Arial" w:hAnsi="Arial" w:cs="Arial"/>
          <w:sz w:val="24"/>
          <w:szCs w:val="24"/>
        </w:rPr>
        <w:t>RTIFICIAL INTELLIGENCE: CURRENT AND FUTURE USAGE WITHIN INVESTMENT MANAGEMENT Final Report from the Technology Working Group, 2024) reports that AI has already become integral to asset management, influencing portfolio construction, trading, and risk assessment. This evolution reflects the growing need for data-driven, adaptive investment strategies in increasingly volatile markets.</w:t>
      </w:r>
    </w:p>
    <w:p w14:paraId="31CAE459" w14:textId="77777777" w:rsidR="00675A9A" w:rsidRPr="007709CE" w:rsidRDefault="00675A9A" w:rsidP="007709CE">
      <w:pPr>
        <w:pStyle w:val="p3"/>
        <w:jc w:val="both"/>
        <w:rPr>
          <w:rFonts w:ascii="Arial" w:hAnsi="Arial" w:cs="Arial"/>
          <w:sz w:val="24"/>
          <w:szCs w:val="24"/>
        </w:rPr>
      </w:pPr>
    </w:p>
    <w:p w14:paraId="4FA6FBEE" w14:textId="77777777" w:rsidR="00675A9A" w:rsidRPr="007709CE" w:rsidRDefault="00675A9A" w:rsidP="007709CE">
      <w:pPr>
        <w:pStyle w:val="p2"/>
        <w:jc w:val="both"/>
        <w:rPr>
          <w:rFonts w:ascii="Arial" w:hAnsi="Arial" w:cs="Arial"/>
          <w:sz w:val="24"/>
          <w:szCs w:val="24"/>
        </w:rPr>
      </w:pPr>
      <w:r w:rsidRPr="007709CE">
        <w:rPr>
          <w:rStyle w:val="s3"/>
          <w:rFonts w:ascii="Arial" w:hAnsi="Arial" w:cs="Arial"/>
          <w:sz w:val="24"/>
          <w:szCs w:val="24"/>
        </w:rPr>
        <w:t xml:space="preserve">Historically, portfolio management was grounded in classical financial theories such as (Sharpe, 1964) </w:t>
      </w:r>
      <w:r w:rsidRPr="007709CE">
        <w:rPr>
          <w:rStyle w:val="s4"/>
          <w:rFonts w:ascii="Arial" w:hAnsi="Arial" w:cs="Arial"/>
          <w:sz w:val="24"/>
          <w:szCs w:val="24"/>
        </w:rPr>
        <w:t>Capital Asset Pricing Model (CAPM)</w:t>
      </w:r>
      <w:r w:rsidRPr="007709CE">
        <w:rPr>
          <w:rStyle w:val="s3"/>
          <w:rFonts w:ascii="Arial" w:hAnsi="Arial" w:cs="Arial"/>
          <w:sz w:val="24"/>
          <w:szCs w:val="24"/>
        </w:rPr>
        <w:t xml:space="preserve">, which links expected returns with systematic risk, and (Fama, 1970) </w:t>
      </w:r>
      <w:r w:rsidRPr="007709CE">
        <w:rPr>
          <w:rStyle w:val="s4"/>
          <w:rFonts w:ascii="Arial" w:hAnsi="Arial" w:cs="Arial"/>
          <w:sz w:val="24"/>
          <w:szCs w:val="24"/>
        </w:rPr>
        <w:t>Efficient Market Hypothesis (EMH)</w:t>
      </w:r>
      <w:r w:rsidRPr="007709CE">
        <w:rPr>
          <w:rStyle w:val="s3"/>
          <w:rFonts w:ascii="Arial" w:hAnsi="Arial" w:cs="Arial"/>
          <w:sz w:val="24"/>
          <w:szCs w:val="24"/>
        </w:rPr>
        <w:t xml:space="preserve">, which assumes that markets fully reflect available information. These frameworks have long guided rational investment decisions, but their predictive accuracy has been challenged by behavioural insights and market inefficiencies. (Kahneman and Tversky, 1979) </w:t>
      </w:r>
      <w:r w:rsidRPr="007709CE">
        <w:rPr>
          <w:rStyle w:val="s4"/>
          <w:rFonts w:ascii="Arial" w:hAnsi="Arial" w:cs="Arial"/>
          <w:sz w:val="24"/>
          <w:szCs w:val="24"/>
        </w:rPr>
        <w:t>Prospect Theory</w:t>
      </w:r>
      <w:r w:rsidRPr="007709CE">
        <w:rPr>
          <w:rStyle w:val="s3"/>
          <w:rFonts w:ascii="Arial" w:hAnsi="Arial" w:cs="Arial"/>
          <w:sz w:val="24"/>
          <w:szCs w:val="24"/>
        </w:rPr>
        <w:t xml:space="preserve"> demonstrated that investors often act irrationally due to cognitive biases, which traditional models fail to capture.</w:t>
      </w:r>
    </w:p>
    <w:p w14:paraId="541BABE2" w14:textId="77777777" w:rsidR="00675A9A" w:rsidRPr="007709CE" w:rsidRDefault="00675A9A" w:rsidP="007709CE">
      <w:pPr>
        <w:pStyle w:val="p3"/>
        <w:jc w:val="both"/>
        <w:rPr>
          <w:rFonts w:ascii="Arial" w:hAnsi="Arial" w:cs="Arial"/>
          <w:sz w:val="24"/>
          <w:szCs w:val="24"/>
        </w:rPr>
      </w:pPr>
    </w:p>
    <w:p w14:paraId="449DCF73" w14:textId="77777777" w:rsidR="00675A9A" w:rsidRPr="007709CE" w:rsidRDefault="00675A9A" w:rsidP="007709CE">
      <w:pPr>
        <w:pStyle w:val="p2"/>
        <w:jc w:val="both"/>
        <w:rPr>
          <w:rFonts w:ascii="Arial" w:hAnsi="Arial" w:cs="Arial"/>
          <w:sz w:val="24"/>
          <w:szCs w:val="24"/>
        </w:rPr>
      </w:pPr>
      <w:r w:rsidRPr="007709CE">
        <w:rPr>
          <w:rStyle w:val="s3"/>
          <w:rFonts w:ascii="Arial" w:hAnsi="Arial" w:cs="Arial"/>
          <w:sz w:val="24"/>
          <w:szCs w:val="24"/>
        </w:rPr>
        <w:t>This gap between theory and real-world behaviour has encouraged the adoption of AI, which can analyse complex, non-linear data and identify patterns beyond human perception. (Gao et al., 2024) argue that AI and machine learning (ML) have become vital in financial analytics, helping institutions manage uncertainty and volatility. As a result, AI-enabled models now complement or replace traditional quantitative approaches, improving accuracy and adaptability in portfolio management.</w:t>
      </w:r>
    </w:p>
    <w:p w14:paraId="752C3A27" w14:textId="77777777" w:rsidR="00675A9A" w:rsidRPr="007709CE" w:rsidRDefault="00675A9A" w:rsidP="007709CE">
      <w:pPr>
        <w:pStyle w:val="p3"/>
        <w:jc w:val="both"/>
        <w:rPr>
          <w:rFonts w:ascii="Arial" w:hAnsi="Arial" w:cs="Arial"/>
          <w:sz w:val="24"/>
          <w:szCs w:val="24"/>
        </w:rPr>
      </w:pPr>
    </w:p>
    <w:p w14:paraId="3CBFE008" w14:textId="77777777" w:rsidR="00675A9A" w:rsidRPr="007709CE" w:rsidRDefault="00675A9A" w:rsidP="007709CE">
      <w:pPr>
        <w:pStyle w:val="p2"/>
        <w:jc w:val="both"/>
        <w:rPr>
          <w:rFonts w:ascii="Arial" w:hAnsi="Arial" w:cs="Arial"/>
          <w:sz w:val="24"/>
          <w:szCs w:val="24"/>
        </w:rPr>
      </w:pPr>
      <w:r w:rsidRPr="007709CE">
        <w:rPr>
          <w:rStyle w:val="s2"/>
          <w:rFonts w:ascii="Arial" w:hAnsi="Arial" w:cs="Arial"/>
          <w:sz w:val="24"/>
          <w:szCs w:val="24"/>
        </w:rPr>
        <w:t>Research Aim</w:t>
      </w:r>
    </w:p>
    <w:p w14:paraId="2802621B" w14:textId="77777777" w:rsidR="00675A9A" w:rsidRPr="007709CE" w:rsidRDefault="00675A9A" w:rsidP="007709CE">
      <w:pPr>
        <w:pStyle w:val="p3"/>
        <w:jc w:val="both"/>
        <w:rPr>
          <w:rFonts w:ascii="Arial" w:hAnsi="Arial" w:cs="Arial"/>
          <w:sz w:val="24"/>
          <w:szCs w:val="24"/>
        </w:rPr>
      </w:pPr>
    </w:p>
    <w:p w14:paraId="7E7A7F6B" w14:textId="77777777" w:rsidR="00675A9A" w:rsidRPr="007709CE" w:rsidRDefault="00675A9A" w:rsidP="007709CE">
      <w:pPr>
        <w:pStyle w:val="p2"/>
        <w:jc w:val="both"/>
        <w:rPr>
          <w:rFonts w:ascii="Arial" w:hAnsi="Arial" w:cs="Arial"/>
          <w:sz w:val="24"/>
          <w:szCs w:val="24"/>
        </w:rPr>
      </w:pPr>
      <w:r w:rsidRPr="007709CE">
        <w:rPr>
          <w:rStyle w:val="s3"/>
          <w:rFonts w:ascii="Arial" w:hAnsi="Arial" w:cs="Arial"/>
          <w:sz w:val="24"/>
          <w:szCs w:val="24"/>
        </w:rPr>
        <w:t>To evaluate how Artificial Intelligence is reshaping portfolio management, focusing on its effectiveness, limitations, and ethical implications within modern investment practices.</w:t>
      </w:r>
    </w:p>
    <w:p w14:paraId="3C77355D" w14:textId="77777777" w:rsidR="00675A9A" w:rsidRPr="007709CE" w:rsidRDefault="00675A9A" w:rsidP="007709CE">
      <w:pPr>
        <w:pStyle w:val="p3"/>
        <w:jc w:val="both"/>
        <w:rPr>
          <w:rFonts w:ascii="Arial" w:hAnsi="Arial" w:cs="Arial"/>
          <w:sz w:val="24"/>
          <w:szCs w:val="24"/>
        </w:rPr>
      </w:pPr>
    </w:p>
    <w:p w14:paraId="4447169D" w14:textId="77777777" w:rsidR="00675A9A" w:rsidRPr="007709CE" w:rsidRDefault="00675A9A" w:rsidP="007709CE">
      <w:pPr>
        <w:pStyle w:val="p2"/>
        <w:jc w:val="both"/>
        <w:rPr>
          <w:rFonts w:ascii="Arial" w:hAnsi="Arial" w:cs="Arial"/>
          <w:sz w:val="24"/>
          <w:szCs w:val="24"/>
        </w:rPr>
      </w:pPr>
      <w:r w:rsidRPr="007709CE">
        <w:rPr>
          <w:rStyle w:val="s2"/>
          <w:rFonts w:ascii="Arial" w:hAnsi="Arial" w:cs="Arial"/>
          <w:sz w:val="24"/>
          <w:szCs w:val="24"/>
        </w:rPr>
        <w:t>Research Objectives</w:t>
      </w:r>
    </w:p>
    <w:p w14:paraId="763B591A" w14:textId="48E6622E" w:rsidR="00675A9A" w:rsidRDefault="00675A9A" w:rsidP="007709CE">
      <w:pPr>
        <w:pStyle w:val="p4"/>
        <w:numPr>
          <w:ilvl w:val="0"/>
          <w:numId w:val="2"/>
        </w:numPr>
        <w:jc w:val="both"/>
        <w:rPr>
          <w:rStyle w:val="s3"/>
          <w:rFonts w:ascii="Arial" w:hAnsi="Arial" w:cs="Arial"/>
          <w:sz w:val="24"/>
          <w:szCs w:val="24"/>
        </w:rPr>
      </w:pPr>
      <w:r w:rsidRPr="007709CE">
        <w:rPr>
          <w:rStyle w:val="s3"/>
          <w:rFonts w:ascii="Arial" w:hAnsi="Arial" w:cs="Arial"/>
          <w:sz w:val="24"/>
          <w:szCs w:val="24"/>
        </w:rPr>
        <w:t>To explore the evolution of portfolio management from traditional theories to AI-driven models.</w:t>
      </w:r>
    </w:p>
    <w:p w14:paraId="4048EE2F" w14:textId="77777777" w:rsidR="007709CE" w:rsidRPr="007709CE" w:rsidRDefault="007709CE" w:rsidP="007709CE">
      <w:pPr>
        <w:pStyle w:val="p4"/>
        <w:ind w:left="1440"/>
        <w:jc w:val="both"/>
        <w:rPr>
          <w:rFonts w:ascii="Arial" w:hAnsi="Arial" w:cs="Arial"/>
          <w:sz w:val="24"/>
          <w:szCs w:val="24"/>
        </w:rPr>
      </w:pPr>
    </w:p>
    <w:p w14:paraId="5DD63301" w14:textId="2887BF3B" w:rsidR="00675A9A" w:rsidRDefault="00675A9A" w:rsidP="007709CE">
      <w:pPr>
        <w:pStyle w:val="p4"/>
        <w:numPr>
          <w:ilvl w:val="0"/>
          <w:numId w:val="2"/>
        </w:numPr>
        <w:jc w:val="both"/>
        <w:rPr>
          <w:rStyle w:val="s3"/>
          <w:rFonts w:ascii="Arial" w:hAnsi="Arial" w:cs="Arial"/>
          <w:sz w:val="24"/>
          <w:szCs w:val="24"/>
        </w:rPr>
      </w:pPr>
      <w:r w:rsidRPr="007709CE">
        <w:rPr>
          <w:rStyle w:val="s3"/>
          <w:rFonts w:ascii="Arial" w:hAnsi="Arial" w:cs="Arial"/>
          <w:sz w:val="24"/>
          <w:szCs w:val="24"/>
        </w:rPr>
        <w:t>To assess the current applications of AI in investment management, including machine learning and deep learning approaches.</w:t>
      </w:r>
    </w:p>
    <w:p w14:paraId="6789B23D" w14:textId="77777777" w:rsidR="007709CE" w:rsidRPr="007709CE" w:rsidRDefault="007709CE" w:rsidP="007709CE">
      <w:pPr>
        <w:pStyle w:val="p4"/>
        <w:ind w:left="0"/>
        <w:jc w:val="both"/>
        <w:rPr>
          <w:rFonts w:ascii="Arial" w:hAnsi="Arial" w:cs="Arial"/>
          <w:sz w:val="24"/>
          <w:szCs w:val="24"/>
        </w:rPr>
      </w:pPr>
    </w:p>
    <w:p w14:paraId="7D6F913D" w14:textId="527422F5" w:rsidR="00675A9A" w:rsidRDefault="00675A9A" w:rsidP="007709CE">
      <w:pPr>
        <w:pStyle w:val="p4"/>
        <w:numPr>
          <w:ilvl w:val="0"/>
          <w:numId w:val="2"/>
        </w:numPr>
        <w:jc w:val="both"/>
        <w:rPr>
          <w:rStyle w:val="s3"/>
          <w:rFonts w:ascii="Arial" w:hAnsi="Arial" w:cs="Arial"/>
          <w:sz w:val="24"/>
          <w:szCs w:val="24"/>
        </w:rPr>
      </w:pPr>
      <w:r w:rsidRPr="007709CE">
        <w:rPr>
          <w:rStyle w:val="s3"/>
          <w:rFonts w:ascii="Arial" w:hAnsi="Arial" w:cs="Arial"/>
          <w:sz w:val="24"/>
          <w:szCs w:val="24"/>
        </w:rPr>
        <w:t>To evaluate the advantages and challenges of using AI for portfolio optimisation and risk management.</w:t>
      </w:r>
    </w:p>
    <w:p w14:paraId="127CA289" w14:textId="77777777" w:rsidR="007709CE" w:rsidRPr="007709CE" w:rsidRDefault="007709CE" w:rsidP="007709CE">
      <w:pPr>
        <w:pStyle w:val="p4"/>
        <w:ind w:left="0"/>
        <w:jc w:val="both"/>
        <w:rPr>
          <w:rFonts w:ascii="Arial" w:hAnsi="Arial" w:cs="Arial"/>
          <w:sz w:val="24"/>
          <w:szCs w:val="24"/>
        </w:rPr>
      </w:pPr>
    </w:p>
    <w:p w14:paraId="3C23D63C" w14:textId="11FFF4A9" w:rsidR="00675A9A" w:rsidRDefault="00675A9A" w:rsidP="007709CE">
      <w:pPr>
        <w:pStyle w:val="p4"/>
        <w:numPr>
          <w:ilvl w:val="0"/>
          <w:numId w:val="2"/>
        </w:numPr>
        <w:jc w:val="both"/>
        <w:rPr>
          <w:rStyle w:val="s3"/>
          <w:rFonts w:ascii="Arial" w:hAnsi="Arial" w:cs="Arial"/>
          <w:sz w:val="24"/>
          <w:szCs w:val="24"/>
        </w:rPr>
      </w:pPr>
      <w:r w:rsidRPr="007709CE">
        <w:rPr>
          <w:rStyle w:val="s3"/>
          <w:rFonts w:ascii="Arial" w:hAnsi="Arial" w:cs="Arial"/>
          <w:sz w:val="24"/>
          <w:szCs w:val="24"/>
        </w:rPr>
        <w:t>To examine governance, transparency, and ethical considerations associated with AI in finance.</w:t>
      </w:r>
    </w:p>
    <w:p w14:paraId="758532EF" w14:textId="6CBFF62C" w:rsidR="007709CE" w:rsidRPr="007709CE" w:rsidRDefault="007709CE" w:rsidP="007709CE">
      <w:pPr>
        <w:pStyle w:val="p4"/>
        <w:ind w:left="0"/>
        <w:jc w:val="both"/>
        <w:rPr>
          <w:rFonts w:ascii="Arial" w:hAnsi="Arial" w:cs="Arial"/>
          <w:sz w:val="24"/>
          <w:szCs w:val="24"/>
        </w:rPr>
      </w:pPr>
    </w:p>
    <w:p w14:paraId="45DE860D" w14:textId="7C60D7DE" w:rsidR="00675A9A" w:rsidRPr="007709CE" w:rsidRDefault="00675A9A" w:rsidP="007709CE">
      <w:pPr>
        <w:pStyle w:val="p4"/>
        <w:numPr>
          <w:ilvl w:val="0"/>
          <w:numId w:val="2"/>
        </w:numPr>
        <w:jc w:val="both"/>
        <w:rPr>
          <w:rFonts w:ascii="Arial" w:hAnsi="Arial" w:cs="Arial"/>
          <w:sz w:val="24"/>
          <w:szCs w:val="24"/>
        </w:rPr>
      </w:pPr>
      <w:r w:rsidRPr="007709CE">
        <w:rPr>
          <w:rStyle w:val="s3"/>
          <w:rFonts w:ascii="Arial" w:hAnsi="Arial" w:cs="Arial"/>
          <w:sz w:val="24"/>
          <w:szCs w:val="24"/>
        </w:rPr>
        <w:t>To identify how AI adoption may influence the future direction of portfolio</w:t>
      </w:r>
      <w:r w:rsidR="007709CE">
        <w:rPr>
          <w:rStyle w:val="s3"/>
          <w:rFonts w:ascii="Arial" w:hAnsi="Arial" w:cs="Arial"/>
          <w:sz w:val="24"/>
          <w:szCs w:val="24"/>
        </w:rPr>
        <w:t xml:space="preserve"> </w:t>
      </w:r>
      <w:r w:rsidRPr="007709CE">
        <w:rPr>
          <w:rStyle w:val="s3"/>
          <w:rFonts w:ascii="Arial" w:hAnsi="Arial" w:cs="Arial"/>
          <w:sz w:val="24"/>
          <w:szCs w:val="24"/>
        </w:rPr>
        <w:t>management.</w:t>
      </w:r>
    </w:p>
    <w:p w14:paraId="04C97ACA" w14:textId="77777777" w:rsidR="00675A9A" w:rsidRDefault="00675A9A" w:rsidP="007709CE">
      <w:pPr>
        <w:pStyle w:val="p5"/>
        <w:jc w:val="both"/>
        <w:rPr>
          <w:rFonts w:ascii="Arial" w:hAnsi="Arial" w:cs="Arial"/>
          <w:sz w:val="24"/>
          <w:szCs w:val="24"/>
        </w:rPr>
      </w:pPr>
    </w:p>
    <w:p w14:paraId="3C42E6FE" w14:textId="77777777" w:rsidR="007709CE" w:rsidRPr="007709CE" w:rsidRDefault="007709CE" w:rsidP="007709CE">
      <w:pPr>
        <w:pStyle w:val="p5"/>
        <w:ind w:left="0"/>
        <w:jc w:val="both"/>
        <w:rPr>
          <w:rFonts w:ascii="Arial" w:hAnsi="Arial" w:cs="Arial"/>
          <w:sz w:val="24"/>
          <w:szCs w:val="24"/>
        </w:rPr>
      </w:pPr>
    </w:p>
    <w:p w14:paraId="40785799" w14:textId="77777777" w:rsidR="00675A9A" w:rsidRDefault="00675A9A" w:rsidP="007709CE">
      <w:pPr>
        <w:pStyle w:val="p2"/>
        <w:jc w:val="both"/>
        <w:rPr>
          <w:rStyle w:val="s2"/>
          <w:rFonts w:ascii="Arial" w:hAnsi="Arial" w:cs="Arial"/>
          <w:sz w:val="24"/>
          <w:szCs w:val="24"/>
        </w:rPr>
      </w:pPr>
      <w:r w:rsidRPr="007709CE">
        <w:rPr>
          <w:rStyle w:val="s2"/>
          <w:rFonts w:ascii="Arial" w:hAnsi="Arial" w:cs="Arial"/>
          <w:sz w:val="24"/>
          <w:szCs w:val="24"/>
        </w:rPr>
        <w:t>Research Questions</w:t>
      </w:r>
    </w:p>
    <w:p w14:paraId="46174F92" w14:textId="77777777" w:rsidR="007709CE" w:rsidRPr="007709CE" w:rsidRDefault="007709CE" w:rsidP="007709CE">
      <w:pPr>
        <w:pStyle w:val="p2"/>
        <w:jc w:val="both"/>
        <w:rPr>
          <w:rFonts w:ascii="Arial" w:hAnsi="Arial" w:cs="Arial"/>
          <w:sz w:val="24"/>
          <w:szCs w:val="24"/>
        </w:rPr>
      </w:pPr>
    </w:p>
    <w:p w14:paraId="13E9B296" w14:textId="77777777" w:rsidR="007709CE" w:rsidRDefault="00675A9A" w:rsidP="007709CE">
      <w:pPr>
        <w:pStyle w:val="p4"/>
        <w:numPr>
          <w:ilvl w:val="0"/>
          <w:numId w:val="1"/>
        </w:numPr>
        <w:jc w:val="both"/>
        <w:rPr>
          <w:rStyle w:val="s3"/>
          <w:rFonts w:ascii="Arial" w:hAnsi="Arial" w:cs="Arial"/>
          <w:sz w:val="24"/>
          <w:szCs w:val="24"/>
        </w:rPr>
      </w:pPr>
      <w:r w:rsidRPr="007709CE">
        <w:rPr>
          <w:rStyle w:val="s3"/>
          <w:rFonts w:ascii="Arial" w:hAnsi="Arial" w:cs="Arial"/>
          <w:sz w:val="24"/>
          <w:szCs w:val="24"/>
        </w:rPr>
        <w:t>How has AI transformed the traditional approach to portfolio</w:t>
      </w:r>
    </w:p>
    <w:p w14:paraId="63C5559B" w14:textId="70CA1738" w:rsidR="00675A9A" w:rsidRPr="007709CE" w:rsidRDefault="00675A9A" w:rsidP="007709CE">
      <w:pPr>
        <w:pStyle w:val="p4"/>
        <w:ind w:left="720"/>
        <w:jc w:val="both"/>
        <w:rPr>
          <w:rStyle w:val="s3"/>
          <w:rFonts w:ascii="Arial" w:hAnsi="Arial" w:cs="Arial"/>
          <w:sz w:val="24"/>
          <w:szCs w:val="24"/>
        </w:rPr>
      </w:pPr>
      <w:r w:rsidRPr="007709CE">
        <w:rPr>
          <w:rStyle w:val="s3"/>
          <w:rFonts w:ascii="Arial" w:hAnsi="Arial" w:cs="Arial"/>
          <w:sz w:val="24"/>
          <w:szCs w:val="24"/>
        </w:rPr>
        <w:t>management?</w:t>
      </w:r>
    </w:p>
    <w:p w14:paraId="57A3F919" w14:textId="77777777" w:rsidR="007709CE" w:rsidRPr="007709CE" w:rsidRDefault="007709CE" w:rsidP="007709CE">
      <w:pPr>
        <w:pStyle w:val="p4"/>
        <w:ind w:left="1440"/>
        <w:jc w:val="both"/>
        <w:rPr>
          <w:rFonts w:ascii="Arial" w:hAnsi="Arial" w:cs="Arial"/>
          <w:sz w:val="24"/>
          <w:szCs w:val="24"/>
        </w:rPr>
      </w:pPr>
    </w:p>
    <w:p w14:paraId="24721106" w14:textId="77777777" w:rsidR="00675A9A" w:rsidRDefault="00675A9A" w:rsidP="007709CE">
      <w:pPr>
        <w:pStyle w:val="p4"/>
        <w:jc w:val="both"/>
        <w:rPr>
          <w:rStyle w:val="s3"/>
          <w:rFonts w:ascii="Arial" w:hAnsi="Arial" w:cs="Arial"/>
          <w:sz w:val="24"/>
          <w:szCs w:val="24"/>
        </w:rPr>
      </w:pPr>
      <w:r w:rsidRPr="007709CE">
        <w:rPr>
          <w:rStyle w:val="apple-tab-span"/>
          <w:rFonts w:ascii="Arial" w:hAnsi="Arial" w:cs="Arial"/>
          <w:sz w:val="24"/>
          <w:szCs w:val="24"/>
        </w:rPr>
        <w:tab/>
      </w:r>
      <w:r w:rsidRPr="007709CE">
        <w:rPr>
          <w:rStyle w:val="s3"/>
          <w:rFonts w:ascii="Arial" w:hAnsi="Arial" w:cs="Arial"/>
          <w:sz w:val="24"/>
          <w:szCs w:val="24"/>
        </w:rPr>
        <w:t>2.</w:t>
      </w:r>
      <w:r w:rsidRPr="007709CE">
        <w:rPr>
          <w:rStyle w:val="apple-tab-span"/>
          <w:rFonts w:ascii="Arial" w:hAnsi="Arial" w:cs="Arial"/>
          <w:sz w:val="24"/>
          <w:szCs w:val="24"/>
        </w:rPr>
        <w:tab/>
      </w:r>
      <w:r w:rsidRPr="007709CE">
        <w:rPr>
          <w:rStyle w:val="s3"/>
          <w:rFonts w:ascii="Arial" w:hAnsi="Arial" w:cs="Arial"/>
          <w:sz w:val="24"/>
          <w:szCs w:val="24"/>
        </w:rPr>
        <w:t>What benefits and drawbacks arise from using AI-based investment strategies?</w:t>
      </w:r>
    </w:p>
    <w:p w14:paraId="6DB7F959" w14:textId="77777777" w:rsidR="007709CE" w:rsidRPr="007709CE" w:rsidRDefault="007709CE" w:rsidP="007709CE">
      <w:pPr>
        <w:pStyle w:val="p4"/>
        <w:jc w:val="both"/>
        <w:rPr>
          <w:rFonts w:ascii="Arial" w:hAnsi="Arial" w:cs="Arial"/>
          <w:sz w:val="24"/>
          <w:szCs w:val="24"/>
        </w:rPr>
      </w:pPr>
    </w:p>
    <w:p w14:paraId="4703D45E" w14:textId="77777777" w:rsidR="00675A9A" w:rsidRDefault="00675A9A" w:rsidP="007709CE">
      <w:pPr>
        <w:pStyle w:val="p4"/>
        <w:jc w:val="both"/>
        <w:rPr>
          <w:rStyle w:val="s3"/>
          <w:rFonts w:ascii="Arial" w:hAnsi="Arial" w:cs="Arial"/>
          <w:sz w:val="24"/>
          <w:szCs w:val="24"/>
        </w:rPr>
      </w:pPr>
      <w:r w:rsidRPr="007709CE">
        <w:rPr>
          <w:rStyle w:val="apple-tab-span"/>
          <w:rFonts w:ascii="Arial" w:hAnsi="Arial" w:cs="Arial"/>
          <w:sz w:val="24"/>
          <w:szCs w:val="24"/>
        </w:rPr>
        <w:tab/>
      </w:r>
      <w:r w:rsidRPr="007709CE">
        <w:rPr>
          <w:rStyle w:val="s3"/>
          <w:rFonts w:ascii="Arial" w:hAnsi="Arial" w:cs="Arial"/>
          <w:sz w:val="24"/>
          <w:szCs w:val="24"/>
        </w:rPr>
        <w:t>3.</w:t>
      </w:r>
      <w:r w:rsidRPr="007709CE">
        <w:rPr>
          <w:rStyle w:val="apple-tab-span"/>
          <w:rFonts w:ascii="Arial" w:hAnsi="Arial" w:cs="Arial"/>
          <w:sz w:val="24"/>
          <w:szCs w:val="24"/>
        </w:rPr>
        <w:tab/>
      </w:r>
      <w:r w:rsidRPr="007709CE">
        <w:rPr>
          <w:rStyle w:val="s3"/>
          <w:rFonts w:ascii="Arial" w:hAnsi="Arial" w:cs="Arial"/>
          <w:sz w:val="24"/>
          <w:szCs w:val="24"/>
        </w:rPr>
        <w:t>How do governance, ethics, and transparency affect the adoption of AI in finance?</w:t>
      </w:r>
    </w:p>
    <w:p w14:paraId="16E45063" w14:textId="77777777" w:rsidR="007709CE" w:rsidRPr="007709CE" w:rsidRDefault="007709CE" w:rsidP="007709CE">
      <w:pPr>
        <w:pStyle w:val="p4"/>
        <w:jc w:val="both"/>
        <w:rPr>
          <w:rFonts w:ascii="Arial" w:hAnsi="Arial" w:cs="Arial"/>
          <w:sz w:val="24"/>
          <w:szCs w:val="24"/>
        </w:rPr>
      </w:pPr>
    </w:p>
    <w:p w14:paraId="78F6F509" w14:textId="77777777" w:rsidR="00675A9A" w:rsidRPr="007709CE" w:rsidRDefault="00675A9A" w:rsidP="007709CE">
      <w:pPr>
        <w:pStyle w:val="p4"/>
        <w:jc w:val="both"/>
        <w:rPr>
          <w:rFonts w:ascii="Arial" w:hAnsi="Arial" w:cs="Arial"/>
          <w:sz w:val="24"/>
          <w:szCs w:val="24"/>
        </w:rPr>
      </w:pPr>
      <w:r w:rsidRPr="007709CE">
        <w:rPr>
          <w:rStyle w:val="apple-tab-span"/>
          <w:rFonts w:ascii="Arial" w:hAnsi="Arial" w:cs="Arial"/>
          <w:sz w:val="24"/>
          <w:szCs w:val="24"/>
        </w:rPr>
        <w:tab/>
      </w:r>
      <w:r w:rsidRPr="007709CE">
        <w:rPr>
          <w:rStyle w:val="s3"/>
          <w:rFonts w:ascii="Arial" w:hAnsi="Arial" w:cs="Arial"/>
          <w:sz w:val="24"/>
          <w:szCs w:val="24"/>
        </w:rPr>
        <w:t>4.</w:t>
      </w:r>
      <w:r w:rsidRPr="007709CE">
        <w:rPr>
          <w:rStyle w:val="apple-tab-span"/>
          <w:rFonts w:ascii="Arial" w:hAnsi="Arial" w:cs="Arial"/>
          <w:sz w:val="24"/>
          <w:szCs w:val="24"/>
        </w:rPr>
        <w:tab/>
      </w:r>
      <w:r w:rsidRPr="007709CE">
        <w:rPr>
          <w:rStyle w:val="s3"/>
          <w:rFonts w:ascii="Arial" w:hAnsi="Arial" w:cs="Arial"/>
          <w:sz w:val="24"/>
          <w:szCs w:val="24"/>
        </w:rPr>
        <w:t>What implications does AI have for the future of investment management?</w:t>
      </w:r>
    </w:p>
    <w:p w14:paraId="352340C6" w14:textId="77777777" w:rsidR="00675A9A" w:rsidRPr="007709CE" w:rsidRDefault="00675A9A" w:rsidP="007709CE">
      <w:pPr>
        <w:pStyle w:val="p3"/>
        <w:jc w:val="both"/>
        <w:rPr>
          <w:rFonts w:ascii="Arial" w:hAnsi="Arial" w:cs="Arial"/>
          <w:sz w:val="24"/>
          <w:szCs w:val="24"/>
        </w:rPr>
      </w:pPr>
    </w:p>
    <w:p w14:paraId="2478B1FD" w14:textId="77777777" w:rsidR="00675A9A" w:rsidRPr="007709CE" w:rsidRDefault="00675A9A" w:rsidP="007709CE">
      <w:pPr>
        <w:pStyle w:val="Heading1"/>
      </w:pPr>
      <w:bookmarkStart w:id="2" w:name="_Toc213965251"/>
      <w:r w:rsidRPr="007709CE">
        <w:rPr>
          <w:rStyle w:val="s2"/>
          <w:rFonts w:ascii="Arial" w:hAnsi="Arial" w:cs="Arial"/>
          <w:sz w:val="32"/>
          <w:szCs w:val="32"/>
        </w:rPr>
        <w:t>2. Literature Review</w:t>
      </w:r>
      <w:bookmarkEnd w:id="2"/>
    </w:p>
    <w:p w14:paraId="45510A61" w14:textId="77777777" w:rsidR="00675A9A" w:rsidRPr="007709CE" w:rsidRDefault="00675A9A" w:rsidP="007709CE">
      <w:pPr>
        <w:pStyle w:val="p3"/>
        <w:jc w:val="both"/>
        <w:rPr>
          <w:rFonts w:ascii="Arial" w:hAnsi="Arial" w:cs="Arial"/>
          <w:sz w:val="24"/>
          <w:szCs w:val="24"/>
        </w:rPr>
      </w:pPr>
    </w:p>
    <w:p w14:paraId="5108126A" w14:textId="77777777" w:rsidR="00675A9A" w:rsidRPr="007709CE" w:rsidRDefault="00675A9A" w:rsidP="007709CE">
      <w:pPr>
        <w:pStyle w:val="p2"/>
        <w:jc w:val="both"/>
        <w:rPr>
          <w:rFonts w:ascii="Arial" w:hAnsi="Arial" w:cs="Arial"/>
          <w:sz w:val="24"/>
          <w:szCs w:val="24"/>
        </w:rPr>
      </w:pPr>
      <w:r w:rsidRPr="007709CE">
        <w:rPr>
          <w:rStyle w:val="s2"/>
          <w:rFonts w:ascii="Arial" w:hAnsi="Arial" w:cs="Arial"/>
          <w:sz w:val="24"/>
          <w:szCs w:val="24"/>
        </w:rPr>
        <w:t>2.1 Traditional Theories and Limitations</w:t>
      </w:r>
    </w:p>
    <w:p w14:paraId="3DB74AEB" w14:textId="77777777" w:rsidR="00675A9A" w:rsidRPr="007709CE" w:rsidRDefault="00675A9A" w:rsidP="007709CE">
      <w:pPr>
        <w:pStyle w:val="p3"/>
        <w:jc w:val="both"/>
        <w:rPr>
          <w:rFonts w:ascii="Arial" w:hAnsi="Arial" w:cs="Arial"/>
          <w:sz w:val="24"/>
          <w:szCs w:val="24"/>
        </w:rPr>
      </w:pPr>
    </w:p>
    <w:p w14:paraId="3BC1EE1E" w14:textId="77777777" w:rsidR="00675A9A" w:rsidRPr="007709CE" w:rsidRDefault="00675A9A" w:rsidP="007709CE">
      <w:pPr>
        <w:pStyle w:val="p2"/>
        <w:jc w:val="both"/>
        <w:rPr>
          <w:rFonts w:ascii="Arial" w:hAnsi="Arial" w:cs="Arial"/>
          <w:sz w:val="24"/>
          <w:szCs w:val="24"/>
        </w:rPr>
      </w:pPr>
      <w:r w:rsidRPr="007709CE">
        <w:rPr>
          <w:rStyle w:val="s3"/>
          <w:rFonts w:ascii="Arial" w:hAnsi="Arial" w:cs="Arial"/>
          <w:sz w:val="24"/>
          <w:szCs w:val="24"/>
        </w:rPr>
        <w:t>The foundations of portfolio management are built on (Sharpe, 1964) CAPM and (Fama, 1970) EMH. CAPM quantifies the trade-off between risk and return, suggesting investors can achieve optimal diversification by holding a mix of market and risk-free assets. The EMH complements this by proposing that markets are informationally efficient, making it impossible to consistently outperform them.</w:t>
      </w:r>
    </w:p>
    <w:p w14:paraId="19D8B916" w14:textId="77777777" w:rsidR="00675A9A" w:rsidRPr="007709CE" w:rsidRDefault="00675A9A" w:rsidP="007709CE">
      <w:pPr>
        <w:pStyle w:val="p3"/>
        <w:jc w:val="both"/>
        <w:rPr>
          <w:rFonts w:ascii="Arial" w:hAnsi="Arial" w:cs="Arial"/>
          <w:sz w:val="24"/>
          <w:szCs w:val="24"/>
        </w:rPr>
      </w:pPr>
    </w:p>
    <w:p w14:paraId="2A413FB5" w14:textId="77777777" w:rsidR="00675A9A" w:rsidRPr="007709CE" w:rsidRDefault="00675A9A" w:rsidP="007709CE">
      <w:pPr>
        <w:pStyle w:val="p2"/>
        <w:jc w:val="both"/>
        <w:rPr>
          <w:rFonts w:ascii="Arial" w:hAnsi="Arial" w:cs="Arial"/>
          <w:sz w:val="24"/>
          <w:szCs w:val="24"/>
        </w:rPr>
      </w:pPr>
      <w:r w:rsidRPr="007709CE">
        <w:rPr>
          <w:rStyle w:val="s3"/>
          <w:rFonts w:ascii="Arial" w:hAnsi="Arial" w:cs="Arial"/>
          <w:sz w:val="24"/>
          <w:szCs w:val="24"/>
        </w:rPr>
        <w:t xml:space="preserve">However, behavioural economists have long argued that investors are not always rational. (Kahneman and Tversky, 1979) introduced </w:t>
      </w:r>
      <w:r w:rsidRPr="007709CE">
        <w:rPr>
          <w:rStyle w:val="s4"/>
          <w:rFonts w:ascii="Arial" w:hAnsi="Arial" w:cs="Arial"/>
          <w:sz w:val="24"/>
          <w:szCs w:val="24"/>
        </w:rPr>
        <w:t>Prospect Theory</w:t>
      </w:r>
      <w:r w:rsidRPr="007709CE">
        <w:rPr>
          <w:rStyle w:val="s3"/>
          <w:rFonts w:ascii="Arial" w:hAnsi="Arial" w:cs="Arial"/>
          <w:sz w:val="24"/>
          <w:szCs w:val="24"/>
        </w:rPr>
        <w:t>, which explains how individuals tend to overreact to losses and underreact to gains. (Barberis, 2018) further developed this behavioural perspective, demonstrating that investor psychology affects asset pricing and market anomalies. These studies reveal the limitations of models based solely on rational assumptions, suggesting the need for adaptive systems capable of responding to real behavioural and market conditions.</w:t>
      </w:r>
    </w:p>
    <w:p w14:paraId="2435DDDE" w14:textId="77777777" w:rsidR="00675A9A" w:rsidRPr="007709CE" w:rsidRDefault="00675A9A" w:rsidP="007709CE">
      <w:pPr>
        <w:pStyle w:val="p3"/>
        <w:jc w:val="both"/>
        <w:rPr>
          <w:rFonts w:ascii="Arial" w:hAnsi="Arial" w:cs="Arial"/>
          <w:sz w:val="24"/>
          <w:szCs w:val="24"/>
        </w:rPr>
      </w:pPr>
    </w:p>
    <w:p w14:paraId="418D62B1" w14:textId="77777777" w:rsidR="00675A9A" w:rsidRPr="007709CE" w:rsidRDefault="00675A9A" w:rsidP="007709CE">
      <w:pPr>
        <w:pStyle w:val="p2"/>
        <w:jc w:val="both"/>
        <w:rPr>
          <w:rFonts w:ascii="Arial" w:hAnsi="Arial" w:cs="Arial"/>
          <w:sz w:val="24"/>
          <w:szCs w:val="24"/>
        </w:rPr>
      </w:pPr>
      <w:r w:rsidRPr="007709CE">
        <w:rPr>
          <w:rStyle w:val="s2"/>
          <w:rFonts w:ascii="Arial" w:hAnsi="Arial" w:cs="Arial"/>
          <w:sz w:val="24"/>
          <w:szCs w:val="24"/>
        </w:rPr>
        <w:t>2.2 Rise of Artificial Intelligence in Portfolio Management</w:t>
      </w:r>
    </w:p>
    <w:p w14:paraId="6810005B" w14:textId="77777777" w:rsidR="00675A9A" w:rsidRPr="007709CE" w:rsidRDefault="00675A9A" w:rsidP="007709CE">
      <w:pPr>
        <w:pStyle w:val="p3"/>
        <w:jc w:val="both"/>
        <w:rPr>
          <w:rFonts w:ascii="Arial" w:hAnsi="Arial" w:cs="Arial"/>
          <w:sz w:val="24"/>
          <w:szCs w:val="24"/>
        </w:rPr>
      </w:pPr>
    </w:p>
    <w:p w14:paraId="48EA9E04" w14:textId="77777777" w:rsidR="00675A9A" w:rsidRPr="007709CE" w:rsidRDefault="00675A9A" w:rsidP="007709CE">
      <w:pPr>
        <w:pStyle w:val="p2"/>
        <w:jc w:val="both"/>
        <w:rPr>
          <w:rFonts w:ascii="Arial" w:hAnsi="Arial" w:cs="Arial"/>
          <w:sz w:val="24"/>
          <w:szCs w:val="24"/>
        </w:rPr>
      </w:pPr>
      <w:r w:rsidRPr="007709CE">
        <w:rPr>
          <w:rStyle w:val="s3"/>
          <w:rFonts w:ascii="Arial" w:hAnsi="Arial" w:cs="Arial"/>
          <w:sz w:val="24"/>
          <w:szCs w:val="24"/>
        </w:rPr>
        <w:t>AI’s introduction into finance has revolutionised the analytical process. (Gao et al., 2024) show that machine learning techniques such as neural networks and support vector machines can enhance prediction accuracy in asset pricing and risk assessment. AI’s strength lies in its ability to process vast amounts of data from diverse sources—macroeconomic indicators, social media sentiment, and historical market trends—allowing it to detect patterns that humans may overlook.</w:t>
      </w:r>
    </w:p>
    <w:p w14:paraId="6BBCDC10" w14:textId="77777777" w:rsidR="00675A9A" w:rsidRPr="007709CE" w:rsidRDefault="00675A9A" w:rsidP="007709CE">
      <w:pPr>
        <w:pStyle w:val="p3"/>
        <w:jc w:val="both"/>
        <w:rPr>
          <w:rFonts w:ascii="Arial" w:hAnsi="Arial" w:cs="Arial"/>
          <w:sz w:val="24"/>
          <w:szCs w:val="24"/>
        </w:rPr>
      </w:pPr>
    </w:p>
    <w:p w14:paraId="47533F22" w14:textId="77777777" w:rsidR="00675A9A" w:rsidRPr="007709CE" w:rsidRDefault="00675A9A" w:rsidP="007709CE">
      <w:pPr>
        <w:pStyle w:val="p2"/>
        <w:jc w:val="both"/>
        <w:rPr>
          <w:rFonts w:ascii="Arial" w:hAnsi="Arial" w:cs="Arial"/>
          <w:sz w:val="24"/>
          <w:szCs w:val="24"/>
        </w:rPr>
      </w:pPr>
      <w:r w:rsidRPr="007709CE">
        <w:rPr>
          <w:rStyle w:val="s3"/>
          <w:rFonts w:ascii="Arial" w:hAnsi="Arial" w:cs="Arial"/>
          <w:sz w:val="24"/>
          <w:szCs w:val="24"/>
        </w:rPr>
        <w:t xml:space="preserve">Deep learning, a subset of AI, extends this by employing multi-layered neural networks that continuously learn and adapt. (Jiang, Xu and Liang, 2017) proposed a deep reinforcement learning model for portfolio management, demonstrating superior adaptability in dynamic markets compared to static rule-based systems. Similarly, (Bautista Penayo, Vedrana Pribičević and Novak, 2025) found that machine learning </w:t>
      </w:r>
      <w:r w:rsidRPr="007709CE">
        <w:rPr>
          <w:rStyle w:val="s3"/>
          <w:rFonts w:ascii="Arial" w:hAnsi="Arial" w:cs="Arial"/>
          <w:sz w:val="24"/>
          <w:szCs w:val="24"/>
        </w:rPr>
        <w:lastRenderedPageBreak/>
        <w:t>models outperformed traditional allocation methods in scenario testing, offering improved returns with lower volatility.</w:t>
      </w:r>
    </w:p>
    <w:p w14:paraId="5FA9D5CA" w14:textId="77777777" w:rsidR="00675A9A" w:rsidRPr="007709CE" w:rsidRDefault="00675A9A" w:rsidP="007709CE">
      <w:pPr>
        <w:pStyle w:val="p3"/>
        <w:jc w:val="both"/>
        <w:rPr>
          <w:rFonts w:ascii="Arial" w:hAnsi="Arial" w:cs="Arial"/>
          <w:sz w:val="24"/>
          <w:szCs w:val="24"/>
        </w:rPr>
      </w:pPr>
    </w:p>
    <w:p w14:paraId="117B8971" w14:textId="77777777" w:rsidR="00675A9A" w:rsidRPr="007709CE" w:rsidRDefault="00675A9A" w:rsidP="007709CE">
      <w:pPr>
        <w:pStyle w:val="p2"/>
        <w:jc w:val="both"/>
        <w:rPr>
          <w:rFonts w:ascii="Arial" w:hAnsi="Arial" w:cs="Arial"/>
          <w:sz w:val="24"/>
          <w:szCs w:val="24"/>
        </w:rPr>
      </w:pPr>
      <w:r w:rsidRPr="007709CE">
        <w:rPr>
          <w:rStyle w:val="s3"/>
          <w:rFonts w:ascii="Arial" w:hAnsi="Arial" w:cs="Arial"/>
          <w:sz w:val="24"/>
          <w:szCs w:val="24"/>
        </w:rPr>
        <w:t>These advancements illustrate that AI provides both analytical power and operational efficiency in portfolio management. However, challenges remain around interpretability and reliability, as AI models are not always transparent in how they generate recommendations.</w:t>
      </w:r>
    </w:p>
    <w:p w14:paraId="4B546C79" w14:textId="77777777" w:rsidR="00675A9A" w:rsidRPr="007709CE" w:rsidRDefault="00675A9A" w:rsidP="007709CE">
      <w:pPr>
        <w:pStyle w:val="p3"/>
        <w:jc w:val="both"/>
        <w:rPr>
          <w:rFonts w:ascii="Arial" w:hAnsi="Arial" w:cs="Arial"/>
          <w:sz w:val="24"/>
          <w:szCs w:val="24"/>
        </w:rPr>
      </w:pPr>
    </w:p>
    <w:p w14:paraId="00D22F2F" w14:textId="77777777" w:rsidR="00675A9A" w:rsidRPr="007709CE" w:rsidRDefault="00675A9A" w:rsidP="007709CE">
      <w:pPr>
        <w:pStyle w:val="p2"/>
        <w:jc w:val="both"/>
        <w:rPr>
          <w:rFonts w:ascii="Arial" w:hAnsi="Arial" w:cs="Arial"/>
          <w:sz w:val="24"/>
          <w:szCs w:val="24"/>
        </w:rPr>
      </w:pPr>
      <w:r w:rsidRPr="007709CE">
        <w:rPr>
          <w:rStyle w:val="s2"/>
          <w:rFonts w:ascii="Arial" w:hAnsi="Arial" w:cs="Arial"/>
          <w:sz w:val="24"/>
          <w:szCs w:val="24"/>
        </w:rPr>
        <w:t>2.3 Transparency, Governance, and Ethics</w:t>
      </w:r>
    </w:p>
    <w:p w14:paraId="1A68CDA8" w14:textId="77777777" w:rsidR="00675A9A" w:rsidRPr="007709CE" w:rsidRDefault="00675A9A" w:rsidP="007709CE">
      <w:pPr>
        <w:pStyle w:val="p3"/>
        <w:jc w:val="both"/>
        <w:rPr>
          <w:rFonts w:ascii="Arial" w:hAnsi="Arial" w:cs="Arial"/>
          <w:sz w:val="24"/>
          <w:szCs w:val="24"/>
        </w:rPr>
      </w:pPr>
    </w:p>
    <w:p w14:paraId="41A6669F" w14:textId="77777777" w:rsidR="00675A9A" w:rsidRPr="007709CE" w:rsidRDefault="00675A9A" w:rsidP="007709CE">
      <w:pPr>
        <w:pStyle w:val="p2"/>
        <w:jc w:val="both"/>
        <w:rPr>
          <w:rFonts w:ascii="Arial" w:hAnsi="Arial" w:cs="Arial"/>
          <w:sz w:val="24"/>
          <w:szCs w:val="24"/>
        </w:rPr>
      </w:pPr>
      <w:r w:rsidRPr="007709CE">
        <w:rPr>
          <w:rStyle w:val="s3"/>
          <w:rFonts w:ascii="Arial" w:hAnsi="Arial" w:cs="Arial"/>
          <w:sz w:val="24"/>
          <w:szCs w:val="24"/>
        </w:rPr>
        <w:t>AI systems introduce complex ethical and governance issues. (Burrell, 2016) describes the “opacity problem,” where the internal logic of machine learning algorithms is not easily interpretable even to their creators. This creates difficulty in explaining investment decisions to stakeholders and regulators. (Kleinberg et al., 2019) highlight how algorithmic systems can unintentionally reproduce bias, leading to unfair or discriminatory outcomes. In financial contexts, biased training data could distort portfolio allocations or credit assessments.</w:t>
      </w:r>
    </w:p>
    <w:p w14:paraId="27BBB6C5" w14:textId="77777777" w:rsidR="00675A9A" w:rsidRPr="007709CE" w:rsidRDefault="00675A9A" w:rsidP="007709CE">
      <w:pPr>
        <w:pStyle w:val="p3"/>
        <w:jc w:val="both"/>
        <w:rPr>
          <w:rFonts w:ascii="Arial" w:hAnsi="Arial" w:cs="Arial"/>
          <w:sz w:val="24"/>
          <w:szCs w:val="24"/>
        </w:rPr>
      </w:pPr>
    </w:p>
    <w:p w14:paraId="675F6CFE" w14:textId="77777777" w:rsidR="00675A9A" w:rsidRPr="007709CE" w:rsidRDefault="00675A9A" w:rsidP="007709CE">
      <w:pPr>
        <w:pStyle w:val="p2"/>
        <w:jc w:val="both"/>
        <w:rPr>
          <w:rFonts w:ascii="Arial" w:hAnsi="Arial" w:cs="Arial"/>
          <w:sz w:val="24"/>
          <w:szCs w:val="24"/>
        </w:rPr>
      </w:pPr>
      <w:r w:rsidRPr="007709CE">
        <w:rPr>
          <w:rStyle w:val="s3"/>
          <w:rFonts w:ascii="Arial" w:hAnsi="Arial" w:cs="Arial"/>
          <w:sz w:val="24"/>
          <w:szCs w:val="24"/>
        </w:rPr>
        <w:t>(Jobin, Ienca and Vayena, 2019) examined global AI ethics guidelines and noted that while principles such as transparency and fairness are widely promoted, implementation remains inconsistent.</w:t>
      </w:r>
      <w:r w:rsidRPr="007709CE">
        <w:rPr>
          <w:rStyle w:val="apple-converted-space"/>
          <w:rFonts w:ascii="Arial" w:hAnsi="Arial" w:cs="Arial"/>
          <w:sz w:val="24"/>
          <w:szCs w:val="24"/>
        </w:rPr>
        <w:t xml:space="preserve">  </w:t>
      </w:r>
      <w:r w:rsidRPr="007709CE">
        <w:rPr>
          <w:rStyle w:val="s3"/>
          <w:rFonts w:ascii="Arial" w:hAnsi="Arial" w:cs="Arial"/>
          <w:sz w:val="24"/>
          <w:szCs w:val="24"/>
        </w:rPr>
        <w:t>(Mertzanis, 2025) expanded on this by analysing governance structures within AI-led investment management, arguing that firms must align AI innovation with regulatory compliance and ethical oversight. These studies suggest that while AI enhances analytical precision, it also demands robust ethical and governance frameworks to maintain trust and accountability.</w:t>
      </w:r>
    </w:p>
    <w:p w14:paraId="52E54CC6" w14:textId="77777777" w:rsidR="00675A9A" w:rsidRPr="007709CE" w:rsidRDefault="00675A9A" w:rsidP="007709CE">
      <w:pPr>
        <w:pStyle w:val="p3"/>
        <w:jc w:val="both"/>
        <w:rPr>
          <w:rFonts w:ascii="Arial" w:hAnsi="Arial" w:cs="Arial"/>
          <w:sz w:val="24"/>
          <w:szCs w:val="24"/>
        </w:rPr>
      </w:pPr>
    </w:p>
    <w:p w14:paraId="41BF357A" w14:textId="77777777" w:rsidR="00675A9A" w:rsidRPr="007709CE" w:rsidRDefault="00675A9A" w:rsidP="007709CE">
      <w:pPr>
        <w:pStyle w:val="p2"/>
        <w:jc w:val="both"/>
        <w:rPr>
          <w:rFonts w:ascii="Arial" w:hAnsi="Arial" w:cs="Arial"/>
          <w:sz w:val="24"/>
          <w:szCs w:val="24"/>
        </w:rPr>
      </w:pPr>
      <w:r w:rsidRPr="007709CE">
        <w:rPr>
          <w:rStyle w:val="s2"/>
          <w:rFonts w:ascii="Arial" w:hAnsi="Arial" w:cs="Arial"/>
          <w:sz w:val="24"/>
          <w:szCs w:val="24"/>
        </w:rPr>
        <w:t>2.4 Human–Machine Collaboration and Strategic Implications</w:t>
      </w:r>
    </w:p>
    <w:p w14:paraId="5F735239" w14:textId="77777777" w:rsidR="00675A9A" w:rsidRPr="007709CE" w:rsidRDefault="00675A9A" w:rsidP="007709CE">
      <w:pPr>
        <w:pStyle w:val="p3"/>
        <w:jc w:val="both"/>
        <w:rPr>
          <w:rFonts w:ascii="Arial" w:hAnsi="Arial" w:cs="Arial"/>
          <w:sz w:val="24"/>
          <w:szCs w:val="24"/>
        </w:rPr>
      </w:pPr>
    </w:p>
    <w:p w14:paraId="66264ACB" w14:textId="77777777" w:rsidR="00675A9A" w:rsidRPr="007709CE" w:rsidRDefault="00675A9A" w:rsidP="007709CE">
      <w:pPr>
        <w:pStyle w:val="p2"/>
        <w:jc w:val="both"/>
        <w:rPr>
          <w:rFonts w:ascii="Arial" w:hAnsi="Arial" w:cs="Arial"/>
          <w:sz w:val="24"/>
          <w:szCs w:val="24"/>
        </w:rPr>
      </w:pPr>
      <w:r w:rsidRPr="007709CE">
        <w:rPr>
          <w:rStyle w:val="s3"/>
          <w:rFonts w:ascii="Arial" w:hAnsi="Arial" w:cs="Arial"/>
          <w:sz w:val="24"/>
          <w:szCs w:val="24"/>
        </w:rPr>
        <w:t>AI adoption does not replace human judgment but rather transforms it. (Mcafee and Brynjolfsson, 2017) emphasise the “machine–platform–crowd” model, where technology augments rather than eliminates human expertise. Portfolio managers increasingly act as supervisors of algorithms—validating model outputs and applying contextual understanding where AI lacks nuance.</w:t>
      </w:r>
      <w:r w:rsidRPr="007709CE">
        <w:rPr>
          <w:rStyle w:val="apple-converted-space"/>
          <w:rFonts w:ascii="Arial" w:hAnsi="Arial" w:cs="Arial"/>
          <w:sz w:val="24"/>
          <w:szCs w:val="24"/>
        </w:rPr>
        <w:t xml:space="preserve">  </w:t>
      </w:r>
      <w:r w:rsidRPr="007709CE">
        <w:rPr>
          <w:rStyle w:val="s3"/>
          <w:rFonts w:ascii="Arial" w:hAnsi="Arial" w:cs="Arial"/>
          <w:sz w:val="24"/>
          <w:szCs w:val="24"/>
        </w:rPr>
        <w:t>(Ebikella Mienye et al., 2024) note that deep learning techniques are effective in financial forecasting but still depend on human oversight to interpret and apply model predictions responsibly.</w:t>
      </w:r>
    </w:p>
    <w:p w14:paraId="661031C6" w14:textId="77777777" w:rsidR="00675A9A" w:rsidRPr="007709CE" w:rsidRDefault="00675A9A" w:rsidP="007709CE">
      <w:pPr>
        <w:pStyle w:val="p3"/>
        <w:jc w:val="both"/>
        <w:rPr>
          <w:rFonts w:ascii="Arial" w:hAnsi="Arial" w:cs="Arial"/>
          <w:sz w:val="24"/>
          <w:szCs w:val="24"/>
        </w:rPr>
      </w:pPr>
    </w:p>
    <w:p w14:paraId="16526594" w14:textId="77777777" w:rsidR="00675A9A" w:rsidRPr="007709CE" w:rsidRDefault="00675A9A" w:rsidP="007709CE">
      <w:pPr>
        <w:pStyle w:val="p2"/>
        <w:jc w:val="both"/>
        <w:rPr>
          <w:rFonts w:ascii="Arial" w:hAnsi="Arial" w:cs="Arial"/>
          <w:sz w:val="24"/>
          <w:szCs w:val="24"/>
        </w:rPr>
      </w:pPr>
      <w:r w:rsidRPr="007709CE">
        <w:rPr>
          <w:rStyle w:val="s3"/>
          <w:rFonts w:ascii="Arial" w:hAnsi="Arial" w:cs="Arial"/>
          <w:sz w:val="24"/>
          <w:szCs w:val="24"/>
        </w:rPr>
        <w:t>In this new paradigm, behavioural understanding remains valuable. Even with AI’s objectivity, human biases influence how algorithms are trained and used. This intersection of behavioural finance and data science forms a critical area for further exploration, highlighting how AI and human decision-making can complement one another.</w:t>
      </w:r>
    </w:p>
    <w:p w14:paraId="720FA0C6" w14:textId="77777777" w:rsidR="00675A9A" w:rsidRPr="007709CE" w:rsidRDefault="00675A9A" w:rsidP="007709CE">
      <w:pPr>
        <w:pStyle w:val="p3"/>
        <w:jc w:val="both"/>
        <w:rPr>
          <w:rFonts w:ascii="Arial" w:hAnsi="Arial" w:cs="Arial"/>
          <w:sz w:val="24"/>
          <w:szCs w:val="24"/>
        </w:rPr>
      </w:pPr>
    </w:p>
    <w:p w14:paraId="5C97CD1B" w14:textId="77777777" w:rsidR="00675A9A" w:rsidRPr="007709CE" w:rsidRDefault="00675A9A" w:rsidP="007709CE">
      <w:pPr>
        <w:pStyle w:val="p2"/>
        <w:jc w:val="both"/>
        <w:rPr>
          <w:rFonts w:ascii="Arial" w:hAnsi="Arial" w:cs="Arial"/>
          <w:sz w:val="24"/>
          <w:szCs w:val="24"/>
        </w:rPr>
      </w:pPr>
      <w:r w:rsidRPr="007709CE">
        <w:rPr>
          <w:rStyle w:val="s2"/>
          <w:rFonts w:ascii="Arial" w:hAnsi="Arial" w:cs="Arial"/>
          <w:sz w:val="24"/>
          <w:szCs w:val="24"/>
        </w:rPr>
        <w:t>2.5 Identified Gap</w:t>
      </w:r>
    </w:p>
    <w:p w14:paraId="46A46458" w14:textId="77777777" w:rsidR="00675A9A" w:rsidRPr="007709CE" w:rsidRDefault="00675A9A" w:rsidP="007709CE">
      <w:pPr>
        <w:pStyle w:val="p3"/>
        <w:jc w:val="both"/>
        <w:rPr>
          <w:rFonts w:ascii="Arial" w:hAnsi="Arial" w:cs="Arial"/>
          <w:sz w:val="24"/>
          <w:szCs w:val="24"/>
        </w:rPr>
      </w:pPr>
    </w:p>
    <w:p w14:paraId="2BAA4E26" w14:textId="77777777" w:rsidR="00675A9A" w:rsidRPr="007709CE" w:rsidRDefault="00675A9A" w:rsidP="007709CE">
      <w:pPr>
        <w:pStyle w:val="p2"/>
        <w:jc w:val="both"/>
        <w:rPr>
          <w:rFonts w:ascii="Arial" w:hAnsi="Arial" w:cs="Arial"/>
          <w:sz w:val="24"/>
          <w:szCs w:val="24"/>
        </w:rPr>
      </w:pPr>
      <w:r w:rsidRPr="007709CE">
        <w:rPr>
          <w:rStyle w:val="s3"/>
          <w:rFonts w:ascii="Arial" w:hAnsi="Arial" w:cs="Arial"/>
          <w:sz w:val="24"/>
          <w:szCs w:val="24"/>
        </w:rPr>
        <w:t>Existing literature demonstrates the growing application of AI in finance but provides limited longitudinal analysis of its real-world performance sustainability and ethical integration. Studies such as (Bautista Penayo, Vedrana Pribičević and Novak, 2025) and</w:t>
      </w:r>
      <w:r w:rsidRPr="007709CE">
        <w:rPr>
          <w:rStyle w:val="apple-converted-space"/>
          <w:rFonts w:ascii="Arial" w:hAnsi="Arial" w:cs="Arial"/>
          <w:sz w:val="24"/>
          <w:szCs w:val="24"/>
        </w:rPr>
        <w:t xml:space="preserve">  </w:t>
      </w:r>
      <w:r w:rsidRPr="007709CE">
        <w:rPr>
          <w:rStyle w:val="s3"/>
          <w:rFonts w:ascii="Arial" w:hAnsi="Arial" w:cs="Arial"/>
          <w:sz w:val="24"/>
          <w:szCs w:val="24"/>
        </w:rPr>
        <w:t xml:space="preserve">(Jiang, Xu and Liang, 2017) highlight performance benefits, while (Burrell, 2016) and (Mertzanis, 2025) underline governance concerns. This research aims to bridge </w:t>
      </w:r>
      <w:r w:rsidRPr="007709CE">
        <w:rPr>
          <w:rStyle w:val="s3"/>
          <w:rFonts w:ascii="Arial" w:hAnsi="Arial" w:cs="Arial"/>
          <w:sz w:val="24"/>
          <w:szCs w:val="24"/>
        </w:rPr>
        <w:lastRenderedPageBreak/>
        <w:t>these perspectives by evaluating both the technical efficiency and ethical viability of AI-driven portfolio management.</w:t>
      </w:r>
    </w:p>
    <w:p w14:paraId="3F84DAE7" w14:textId="77777777" w:rsidR="00675A9A" w:rsidRPr="007709CE" w:rsidRDefault="00675A9A" w:rsidP="007709CE">
      <w:pPr>
        <w:pStyle w:val="p3"/>
        <w:jc w:val="both"/>
        <w:rPr>
          <w:rFonts w:ascii="Arial" w:hAnsi="Arial" w:cs="Arial"/>
          <w:sz w:val="24"/>
          <w:szCs w:val="24"/>
        </w:rPr>
      </w:pPr>
    </w:p>
    <w:p w14:paraId="66CE9440" w14:textId="77777777" w:rsidR="00675A9A" w:rsidRPr="007709CE" w:rsidRDefault="00675A9A" w:rsidP="007709CE">
      <w:pPr>
        <w:pStyle w:val="Heading1"/>
      </w:pPr>
      <w:bookmarkStart w:id="3" w:name="_Toc213965252"/>
      <w:r w:rsidRPr="007709CE">
        <w:rPr>
          <w:rStyle w:val="s2"/>
          <w:rFonts w:ascii="Arial" w:hAnsi="Arial" w:cs="Arial"/>
          <w:sz w:val="32"/>
          <w:szCs w:val="32"/>
        </w:rPr>
        <w:t>3. Methodology</w:t>
      </w:r>
      <w:bookmarkEnd w:id="3"/>
    </w:p>
    <w:p w14:paraId="1E1A4E44" w14:textId="77777777" w:rsidR="00675A9A" w:rsidRPr="007709CE" w:rsidRDefault="00675A9A" w:rsidP="007709CE">
      <w:pPr>
        <w:pStyle w:val="p3"/>
        <w:jc w:val="both"/>
        <w:rPr>
          <w:rFonts w:ascii="Arial" w:hAnsi="Arial" w:cs="Arial"/>
          <w:sz w:val="24"/>
          <w:szCs w:val="24"/>
        </w:rPr>
      </w:pPr>
    </w:p>
    <w:p w14:paraId="72395992" w14:textId="77777777" w:rsidR="00675A9A" w:rsidRPr="007709CE" w:rsidRDefault="00675A9A" w:rsidP="007709CE">
      <w:pPr>
        <w:pStyle w:val="p2"/>
        <w:jc w:val="both"/>
        <w:rPr>
          <w:rFonts w:ascii="Arial" w:hAnsi="Arial" w:cs="Arial"/>
          <w:sz w:val="24"/>
          <w:szCs w:val="24"/>
        </w:rPr>
      </w:pPr>
      <w:r w:rsidRPr="007709CE">
        <w:rPr>
          <w:rStyle w:val="s2"/>
          <w:rFonts w:ascii="Arial" w:hAnsi="Arial" w:cs="Arial"/>
          <w:sz w:val="24"/>
          <w:szCs w:val="24"/>
        </w:rPr>
        <w:t>3.1 Research Design</w:t>
      </w:r>
    </w:p>
    <w:p w14:paraId="1D2E3233" w14:textId="77777777" w:rsidR="00675A9A" w:rsidRPr="007709CE" w:rsidRDefault="00675A9A" w:rsidP="007709CE">
      <w:pPr>
        <w:pStyle w:val="p3"/>
        <w:jc w:val="both"/>
        <w:rPr>
          <w:rFonts w:ascii="Arial" w:hAnsi="Arial" w:cs="Arial"/>
          <w:sz w:val="24"/>
          <w:szCs w:val="24"/>
        </w:rPr>
      </w:pPr>
    </w:p>
    <w:p w14:paraId="3800CA36" w14:textId="77777777" w:rsidR="007709CE" w:rsidRDefault="007709CE" w:rsidP="007709CE">
      <w:pPr>
        <w:pStyle w:val="p2"/>
        <w:jc w:val="both"/>
        <w:rPr>
          <w:rStyle w:val="s3"/>
          <w:rFonts w:ascii="Arial" w:hAnsi="Arial" w:cs="Arial"/>
          <w:sz w:val="24"/>
          <w:szCs w:val="24"/>
        </w:rPr>
      </w:pPr>
    </w:p>
    <w:p w14:paraId="10488142" w14:textId="3A88C2B0" w:rsidR="00675A9A" w:rsidRPr="007709CE" w:rsidRDefault="007709CE" w:rsidP="007709CE">
      <w:pPr>
        <w:pStyle w:val="p2"/>
        <w:jc w:val="both"/>
        <w:rPr>
          <w:rFonts w:ascii="Arial" w:hAnsi="Arial" w:cs="Arial"/>
          <w:sz w:val="24"/>
          <w:szCs w:val="24"/>
        </w:rPr>
      </w:pPr>
      <w:r>
        <w:rPr>
          <w:rStyle w:val="s3"/>
          <w:rFonts w:ascii="Arial" w:hAnsi="Arial" w:cs="Arial"/>
          <w:sz w:val="24"/>
          <w:szCs w:val="24"/>
        </w:rPr>
        <w:t xml:space="preserve">This dissertation adopts a </w:t>
      </w:r>
      <w:r w:rsidRPr="007709CE">
        <w:rPr>
          <w:rStyle w:val="s3"/>
          <w:rFonts w:ascii="Arial" w:hAnsi="Arial" w:cs="Arial"/>
          <w:b/>
          <w:bCs/>
          <w:sz w:val="24"/>
          <w:szCs w:val="24"/>
        </w:rPr>
        <w:t>mixed-methods design,</w:t>
      </w:r>
      <w:r>
        <w:rPr>
          <w:rStyle w:val="s3"/>
          <w:rFonts w:ascii="Arial" w:hAnsi="Arial" w:cs="Arial"/>
          <w:sz w:val="24"/>
          <w:szCs w:val="24"/>
        </w:rPr>
        <w:t xml:space="preserve"> integrating </w:t>
      </w:r>
      <w:r w:rsidR="00675A9A" w:rsidRPr="007709CE">
        <w:rPr>
          <w:rStyle w:val="s3"/>
          <w:rFonts w:ascii="Arial" w:hAnsi="Arial" w:cs="Arial"/>
          <w:sz w:val="24"/>
          <w:szCs w:val="24"/>
        </w:rPr>
        <w:t>quantitative performance analysis with qualitative thematic evaluation. As (Creswell and Clark, 2018) note, combining multiple methods strengthens the depth and validity of academic research. The quantitative component will examine existing secondary data on AI portfolio performance, while the qualitative element will interpret governance and ethical dimensions.</w:t>
      </w:r>
    </w:p>
    <w:p w14:paraId="48937354" w14:textId="77777777" w:rsidR="00675A9A" w:rsidRPr="007709CE" w:rsidRDefault="00675A9A" w:rsidP="007709CE">
      <w:pPr>
        <w:pStyle w:val="p3"/>
        <w:jc w:val="both"/>
        <w:rPr>
          <w:rFonts w:ascii="Arial" w:hAnsi="Arial" w:cs="Arial"/>
          <w:sz w:val="24"/>
          <w:szCs w:val="24"/>
        </w:rPr>
      </w:pPr>
    </w:p>
    <w:p w14:paraId="5BBC39C0" w14:textId="77777777" w:rsidR="00675A9A" w:rsidRPr="007709CE" w:rsidRDefault="00675A9A" w:rsidP="007709CE">
      <w:pPr>
        <w:pStyle w:val="p2"/>
        <w:jc w:val="both"/>
        <w:rPr>
          <w:rFonts w:ascii="Arial" w:hAnsi="Arial" w:cs="Arial"/>
          <w:sz w:val="24"/>
          <w:szCs w:val="24"/>
        </w:rPr>
      </w:pPr>
      <w:r w:rsidRPr="007709CE">
        <w:rPr>
          <w:rStyle w:val="s3"/>
          <w:rFonts w:ascii="Arial" w:hAnsi="Arial" w:cs="Arial"/>
          <w:sz w:val="24"/>
          <w:szCs w:val="24"/>
        </w:rPr>
        <w:t xml:space="preserve">The study will primarily use </w:t>
      </w:r>
      <w:r w:rsidRPr="007709CE">
        <w:rPr>
          <w:rStyle w:val="s2"/>
          <w:rFonts w:ascii="Arial" w:hAnsi="Arial" w:cs="Arial"/>
          <w:sz w:val="24"/>
          <w:szCs w:val="24"/>
        </w:rPr>
        <w:t>secondary data</w:t>
      </w:r>
      <w:r w:rsidRPr="007709CE">
        <w:rPr>
          <w:rStyle w:val="s3"/>
          <w:rFonts w:ascii="Arial" w:hAnsi="Arial" w:cs="Arial"/>
          <w:sz w:val="24"/>
          <w:szCs w:val="24"/>
        </w:rPr>
        <w:t xml:space="preserve"> due to time and access constraints. Reports, peer-reviewed articles, and published back-testing results will form the empirical basis. The qualitative analysis will employ reflexive thematic analysis as proposed by (Braun and Clarke, 2019), enabling the identification of recurrent ethical and strategic themes in the literature.</w:t>
      </w:r>
    </w:p>
    <w:p w14:paraId="5F006B97" w14:textId="77777777" w:rsidR="00675A9A" w:rsidRPr="007709CE" w:rsidRDefault="00675A9A" w:rsidP="007709CE">
      <w:pPr>
        <w:pStyle w:val="p3"/>
        <w:jc w:val="both"/>
        <w:rPr>
          <w:rFonts w:ascii="Arial" w:hAnsi="Arial" w:cs="Arial"/>
          <w:sz w:val="24"/>
          <w:szCs w:val="24"/>
        </w:rPr>
      </w:pPr>
    </w:p>
    <w:p w14:paraId="2E2C6ED3" w14:textId="77777777" w:rsidR="00675A9A" w:rsidRPr="007709CE" w:rsidRDefault="00675A9A" w:rsidP="007709CE">
      <w:pPr>
        <w:pStyle w:val="p2"/>
        <w:jc w:val="both"/>
        <w:rPr>
          <w:rFonts w:ascii="Arial" w:hAnsi="Arial" w:cs="Arial"/>
          <w:sz w:val="24"/>
          <w:szCs w:val="24"/>
        </w:rPr>
      </w:pPr>
      <w:r w:rsidRPr="007709CE">
        <w:rPr>
          <w:rStyle w:val="s2"/>
          <w:rFonts w:ascii="Arial" w:hAnsi="Arial" w:cs="Arial"/>
          <w:sz w:val="24"/>
          <w:szCs w:val="24"/>
        </w:rPr>
        <w:t>3.2 Data Sources</w:t>
      </w:r>
    </w:p>
    <w:p w14:paraId="79A46EDD" w14:textId="77777777" w:rsidR="00675A9A" w:rsidRPr="007709CE" w:rsidRDefault="00675A9A" w:rsidP="007709CE">
      <w:pPr>
        <w:pStyle w:val="p3"/>
        <w:jc w:val="both"/>
        <w:rPr>
          <w:rFonts w:ascii="Arial" w:hAnsi="Arial" w:cs="Arial"/>
          <w:sz w:val="24"/>
          <w:szCs w:val="24"/>
        </w:rPr>
      </w:pPr>
    </w:p>
    <w:p w14:paraId="343E08CD" w14:textId="77777777" w:rsidR="00675A9A" w:rsidRPr="007709CE" w:rsidRDefault="00675A9A" w:rsidP="007709CE">
      <w:pPr>
        <w:pStyle w:val="p2"/>
        <w:jc w:val="both"/>
        <w:rPr>
          <w:rFonts w:ascii="Arial" w:hAnsi="Arial" w:cs="Arial"/>
          <w:sz w:val="24"/>
          <w:szCs w:val="24"/>
        </w:rPr>
      </w:pPr>
      <w:r w:rsidRPr="007709CE">
        <w:rPr>
          <w:rStyle w:val="s3"/>
          <w:rFonts w:ascii="Arial" w:hAnsi="Arial" w:cs="Arial"/>
          <w:sz w:val="24"/>
          <w:szCs w:val="24"/>
        </w:rPr>
        <w:t xml:space="preserve">Data will be drawn from credible academic sources, including studies that benchmark AI portfolio models (e.g. (Jiang, Xu and Liang, 2017); (Bautista Penayo, Vedrana Pribičević and Novak, 2025)), governance analyses (Mertzanis, 2025), and official industry reports such as the </w:t>
      </w:r>
      <w:r w:rsidRPr="007709CE">
        <w:rPr>
          <w:rStyle w:val="s4"/>
          <w:rFonts w:ascii="Arial" w:hAnsi="Arial" w:cs="Arial"/>
          <w:sz w:val="24"/>
          <w:szCs w:val="24"/>
        </w:rPr>
        <w:t>Investment Association</w:t>
      </w:r>
      <w:r w:rsidRPr="007709CE">
        <w:rPr>
          <w:rStyle w:val="s3"/>
          <w:rFonts w:ascii="Arial" w:hAnsi="Arial" w:cs="Arial"/>
          <w:sz w:val="24"/>
          <w:szCs w:val="24"/>
        </w:rPr>
        <w:t xml:space="preserve"> (2024). These provide both technical and policy perspectives, ensuring balanced coverage.</w:t>
      </w:r>
    </w:p>
    <w:p w14:paraId="4AE46555" w14:textId="77777777" w:rsidR="00675A9A" w:rsidRPr="007709CE" w:rsidRDefault="00675A9A" w:rsidP="007709CE">
      <w:pPr>
        <w:pStyle w:val="p3"/>
        <w:jc w:val="both"/>
        <w:rPr>
          <w:rFonts w:ascii="Arial" w:hAnsi="Arial" w:cs="Arial"/>
          <w:sz w:val="24"/>
          <w:szCs w:val="24"/>
        </w:rPr>
      </w:pPr>
    </w:p>
    <w:p w14:paraId="371044F2" w14:textId="77777777" w:rsidR="00675A9A" w:rsidRPr="007709CE" w:rsidRDefault="00675A9A" w:rsidP="007709CE">
      <w:pPr>
        <w:pStyle w:val="p2"/>
        <w:jc w:val="both"/>
        <w:rPr>
          <w:rFonts w:ascii="Arial" w:hAnsi="Arial" w:cs="Arial"/>
          <w:sz w:val="24"/>
          <w:szCs w:val="24"/>
        </w:rPr>
      </w:pPr>
      <w:r w:rsidRPr="007709CE">
        <w:rPr>
          <w:rStyle w:val="s3"/>
          <w:rFonts w:ascii="Arial" w:hAnsi="Arial" w:cs="Arial"/>
          <w:sz w:val="24"/>
          <w:szCs w:val="24"/>
        </w:rPr>
        <w:t>Since the research is fully based on secondary data, it avoids issues of participant bias or data confidentiality. All data will be critically reviewed to ensure quality and relevance.</w:t>
      </w:r>
    </w:p>
    <w:p w14:paraId="0631D44E" w14:textId="77777777" w:rsidR="00675A9A" w:rsidRPr="007709CE" w:rsidRDefault="00675A9A" w:rsidP="007709CE">
      <w:pPr>
        <w:pStyle w:val="p3"/>
        <w:jc w:val="both"/>
        <w:rPr>
          <w:rFonts w:ascii="Arial" w:hAnsi="Arial" w:cs="Arial"/>
          <w:sz w:val="24"/>
          <w:szCs w:val="24"/>
        </w:rPr>
      </w:pPr>
    </w:p>
    <w:p w14:paraId="40AA6663" w14:textId="77777777" w:rsidR="00675A9A" w:rsidRPr="007709CE" w:rsidRDefault="00675A9A" w:rsidP="007709CE">
      <w:pPr>
        <w:pStyle w:val="p2"/>
        <w:jc w:val="both"/>
        <w:rPr>
          <w:rFonts w:ascii="Arial" w:hAnsi="Arial" w:cs="Arial"/>
          <w:sz w:val="24"/>
          <w:szCs w:val="24"/>
        </w:rPr>
      </w:pPr>
      <w:r w:rsidRPr="007709CE">
        <w:rPr>
          <w:rStyle w:val="s2"/>
          <w:rFonts w:ascii="Arial" w:hAnsi="Arial" w:cs="Arial"/>
          <w:sz w:val="24"/>
          <w:szCs w:val="24"/>
        </w:rPr>
        <w:t>3.3 Data Analysis</w:t>
      </w:r>
    </w:p>
    <w:p w14:paraId="6426CAB1" w14:textId="77777777" w:rsidR="00675A9A" w:rsidRPr="007709CE" w:rsidRDefault="00675A9A" w:rsidP="007709CE">
      <w:pPr>
        <w:pStyle w:val="p3"/>
        <w:jc w:val="both"/>
        <w:rPr>
          <w:rFonts w:ascii="Arial" w:hAnsi="Arial" w:cs="Arial"/>
          <w:sz w:val="24"/>
          <w:szCs w:val="24"/>
        </w:rPr>
      </w:pPr>
    </w:p>
    <w:p w14:paraId="3F3AC344" w14:textId="77777777" w:rsidR="00675A9A" w:rsidRPr="007709CE" w:rsidRDefault="00675A9A" w:rsidP="007709CE">
      <w:pPr>
        <w:pStyle w:val="p2"/>
        <w:jc w:val="both"/>
        <w:rPr>
          <w:rFonts w:ascii="Arial" w:hAnsi="Arial" w:cs="Arial"/>
          <w:sz w:val="24"/>
          <w:szCs w:val="24"/>
        </w:rPr>
      </w:pPr>
      <w:r w:rsidRPr="007709CE">
        <w:rPr>
          <w:rStyle w:val="s3"/>
          <w:rFonts w:ascii="Arial" w:hAnsi="Arial" w:cs="Arial"/>
          <w:sz w:val="24"/>
          <w:szCs w:val="24"/>
        </w:rPr>
        <w:t xml:space="preserve">The </w:t>
      </w:r>
      <w:r w:rsidRPr="007709CE">
        <w:rPr>
          <w:rStyle w:val="s2"/>
          <w:rFonts w:ascii="Arial" w:hAnsi="Arial" w:cs="Arial"/>
          <w:sz w:val="24"/>
          <w:szCs w:val="24"/>
        </w:rPr>
        <w:t>quantitative</w:t>
      </w:r>
      <w:r w:rsidRPr="007709CE">
        <w:rPr>
          <w:rStyle w:val="s3"/>
          <w:rFonts w:ascii="Arial" w:hAnsi="Arial" w:cs="Arial"/>
          <w:sz w:val="24"/>
          <w:szCs w:val="24"/>
        </w:rPr>
        <w:t xml:space="preserve"> analysis will synthesise reported outcomes from existing AI portfolio management experiments, comparing them with traditional models like CAPM and EMH frameworks. This includes examining key performance indicators such as risk-adjusted return, volatility, and Sharpe ratios.</w:t>
      </w:r>
    </w:p>
    <w:p w14:paraId="4C61CECF" w14:textId="77777777" w:rsidR="00675A9A" w:rsidRPr="007709CE" w:rsidRDefault="00675A9A" w:rsidP="007709CE">
      <w:pPr>
        <w:pStyle w:val="p3"/>
        <w:jc w:val="both"/>
        <w:rPr>
          <w:rFonts w:ascii="Arial" w:hAnsi="Arial" w:cs="Arial"/>
          <w:sz w:val="24"/>
          <w:szCs w:val="24"/>
        </w:rPr>
      </w:pPr>
    </w:p>
    <w:p w14:paraId="5F47C37F" w14:textId="77777777" w:rsidR="00675A9A" w:rsidRPr="007709CE" w:rsidRDefault="00675A9A" w:rsidP="007709CE">
      <w:pPr>
        <w:pStyle w:val="p2"/>
        <w:jc w:val="both"/>
        <w:rPr>
          <w:rFonts w:ascii="Arial" w:hAnsi="Arial" w:cs="Arial"/>
          <w:sz w:val="24"/>
          <w:szCs w:val="24"/>
        </w:rPr>
      </w:pPr>
      <w:r w:rsidRPr="007709CE">
        <w:rPr>
          <w:rStyle w:val="s3"/>
          <w:rFonts w:ascii="Arial" w:hAnsi="Arial" w:cs="Arial"/>
          <w:sz w:val="24"/>
          <w:szCs w:val="24"/>
        </w:rPr>
        <w:t xml:space="preserve">The </w:t>
      </w:r>
      <w:r w:rsidRPr="007709CE">
        <w:rPr>
          <w:rStyle w:val="s2"/>
          <w:rFonts w:ascii="Arial" w:hAnsi="Arial" w:cs="Arial"/>
          <w:sz w:val="24"/>
          <w:szCs w:val="24"/>
        </w:rPr>
        <w:t>qualitative</w:t>
      </w:r>
      <w:r w:rsidRPr="007709CE">
        <w:rPr>
          <w:rStyle w:val="s3"/>
          <w:rFonts w:ascii="Arial" w:hAnsi="Arial" w:cs="Arial"/>
          <w:sz w:val="24"/>
          <w:szCs w:val="24"/>
        </w:rPr>
        <w:t xml:space="preserve"> analysis will focus on identifying patterns within ethical, transparency, and governance discussions. Themes such as “algorithmic bias,” “model opacity,” and “ethical accountability” will be coded and interpreted in line with (Braun and Clarke, 2019) reflexive thematic framework.</w:t>
      </w:r>
    </w:p>
    <w:p w14:paraId="5F23D958" w14:textId="77777777" w:rsidR="00675A9A" w:rsidRPr="007709CE" w:rsidRDefault="00675A9A" w:rsidP="007709CE">
      <w:pPr>
        <w:pStyle w:val="p3"/>
        <w:jc w:val="both"/>
        <w:rPr>
          <w:rFonts w:ascii="Arial" w:hAnsi="Arial" w:cs="Arial"/>
          <w:sz w:val="24"/>
          <w:szCs w:val="24"/>
        </w:rPr>
      </w:pPr>
    </w:p>
    <w:p w14:paraId="7D55E89F" w14:textId="77777777" w:rsidR="00675A9A" w:rsidRPr="007709CE" w:rsidRDefault="00675A9A" w:rsidP="007709CE">
      <w:pPr>
        <w:pStyle w:val="p2"/>
        <w:jc w:val="both"/>
        <w:rPr>
          <w:rFonts w:ascii="Arial" w:hAnsi="Arial" w:cs="Arial"/>
          <w:sz w:val="24"/>
          <w:szCs w:val="24"/>
        </w:rPr>
      </w:pPr>
      <w:r w:rsidRPr="007709CE">
        <w:rPr>
          <w:rStyle w:val="s2"/>
          <w:rFonts w:ascii="Arial" w:hAnsi="Arial" w:cs="Arial"/>
          <w:sz w:val="24"/>
          <w:szCs w:val="24"/>
        </w:rPr>
        <w:t>3.4 Ethical Considerations</w:t>
      </w:r>
    </w:p>
    <w:p w14:paraId="63CA0BED" w14:textId="77777777" w:rsidR="00675A9A" w:rsidRPr="007709CE" w:rsidRDefault="00675A9A" w:rsidP="007709CE">
      <w:pPr>
        <w:pStyle w:val="p3"/>
        <w:jc w:val="both"/>
        <w:rPr>
          <w:rFonts w:ascii="Arial" w:hAnsi="Arial" w:cs="Arial"/>
          <w:sz w:val="24"/>
          <w:szCs w:val="24"/>
        </w:rPr>
      </w:pPr>
    </w:p>
    <w:p w14:paraId="59388027" w14:textId="77777777" w:rsidR="00675A9A" w:rsidRPr="007709CE" w:rsidRDefault="00675A9A" w:rsidP="007709CE">
      <w:pPr>
        <w:pStyle w:val="p2"/>
        <w:jc w:val="both"/>
        <w:rPr>
          <w:rFonts w:ascii="Arial" w:hAnsi="Arial" w:cs="Arial"/>
          <w:sz w:val="24"/>
          <w:szCs w:val="24"/>
        </w:rPr>
      </w:pPr>
      <w:r w:rsidRPr="007709CE">
        <w:rPr>
          <w:rStyle w:val="s3"/>
          <w:rFonts w:ascii="Arial" w:hAnsi="Arial" w:cs="Arial"/>
          <w:sz w:val="24"/>
          <w:szCs w:val="24"/>
        </w:rPr>
        <w:lastRenderedPageBreak/>
        <w:t>While the study does not involve human participants, ethical awareness remains essential. Issues of AI bias, interpretability, and transparency ((Kleinberg et al., 2019); (Burrell, 2016)) will be addressed to ensure an objective interpretation. All secondary data sources will be appropriately acknowledged and used solely for academic purposes. The project will adhere to institutional research integrity standards.</w:t>
      </w:r>
    </w:p>
    <w:p w14:paraId="67993813" w14:textId="77777777" w:rsidR="00675A9A" w:rsidRPr="007709CE" w:rsidRDefault="00675A9A" w:rsidP="007709CE">
      <w:pPr>
        <w:pStyle w:val="p3"/>
        <w:jc w:val="both"/>
        <w:rPr>
          <w:rFonts w:ascii="Arial" w:hAnsi="Arial" w:cs="Arial"/>
          <w:sz w:val="24"/>
          <w:szCs w:val="24"/>
        </w:rPr>
      </w:pPr>
    </w:p>
    <w:p w14:paraId="7C091DEB" w14:textId="77777777" w:rsidR="00675A9A" w:rsidRPr="007709CE" w:rsidRDefault="00675A9A" w:rsidP="007709CE">
      <w:pPr>
        <w:pStyle w:val="p2"/>
        <w:jc w:val="both"/>
        <w:rPr>
          <w:rFonts w:ascii="Arial" w:hAnsi="Arial" w:cs="Arial"/>
          <w:sz w:val="24"/>
          <w:szCs w:val="24"/>
        </w:rPr>
      </w:pPr>
      <w:r w:rsidRPr="007709CE">
        <w:rPr>
          <w:rStyle w:val="s2"/>
          <w:rFonts w:ascii="Arial" w:hAnsi="Arial" w:cs="Arial"/>
          <w:sz w:val="24"/>
          <w:szCs w:val="24"/>
        </w:rPr>
        <w:t>3.5 Feasibility and Risk Management</w:t>
      </w:r>
    </w:p>
    <w:p w14:paraId="04CDCB97" w14:textId="77777777" w:rsidR="00675A9A" w:rsidRPr="007709CE" w:rsidRDefault="00675A9A" w:rsidP="007709CE">
      <w:pPr>
        <w:pStyle w:val="p3"/>
        <w:jc w:val="both"/>
        <w:rPr>
          <w:rFonts w:ascii="Arial" w:hAnsi="Arial" w:cs="Arial"/>
          <w:sz w:val="24"/>
          <w:szCs w:val="24"/>
        </w:rPr>
      </w:pPr>
    </w:p>
    <w:p w14:paraId="66082610" w14:textId="77777777" w:rsidR="00675A9A" w:rsidRPr="007709CE" w:rsidRDefault="00675A9A" w:rsidP="007709CE">
      <w:pPr>
        <w:pStyle w:val="p2"/>
        <w:jc w:val="both"/>
        <w:rPr>
          <w:rFonts w:ascii="Arial" w:hAnsi="Arial" w:cs="Arial"/>
          <w:sz w:val="24"/>
          <w:szCs w:val="24"/>
        </w:rPr>
      </w:pPr>
      <w:r w:rsidRPr="007709CE">
        <w:rPr>
          <w:rStyle w:val="s3"/>
          <w:rFonts w:ascii="Arial" w:hAnsi="Arial" w:cs="Arial"/>
          <w:sz w:val="24"/>
          <w:szCs w:val="24"/>
        </w:rPr>
        <w:t xml:space="preserve">Given its reliance on secondary sources, the research is both practical and achievable within the timeframe. The main potential risk is restricted access to proprietary AI models or incomplete reporting in literature. This will be mitigated by triangulating evidence across multiple publications and data points. The structured design and focused objectives make the project feasible for completion by </w:t>
      </w:r>
      <w:r w:rsidRPr="007709CE">
        <w:rPr>
          <w:rStyle w:val="s2"/>
          <w:rFonts w:ascii="Arial" w:hAnsi="Arial" w:cs="Arial"/>
          <w:sz w:val="24"/>
          <w:szCs w:val="24"/>
        </w:rPr>
        <w:t>January 2026</w:t>
      </w:r>
      <w:r w:rsidRPr="007709CE">
        <w:rPr>
          <w:rStyle w:val="s3"/>
          <w:rFonts w:ascii="Arial" w:hAnsi="Arial" w:cs="Arial"/>
          <w:sz w:val="24"/>
          <w:szCs w:val="24"/>
        </w:rPr>
        <w:t>.</w:t>
      </w:r>
    </w:p>
    <w:p w14:paraId="61A91538" w14:textId="77777777" w:rsidR="00675A9A" w:rsidRPr="007709CE" w:rsidRDefault="00675A9A" w:rsidP="007709CE">
      <w:pPr>
        <w:pStyle w:val="p3"/>
        <w:jc w:val="both"/>
        <w:rPr>
          <w:rFonts w:ascii="Arial" w:hAnsi="Arial" w:cs="Arial"/>
          <w:sz w:val="24"/>
          <w:szCs w:val="24"/>
        </w:rPr>
      </w:pPr>
    </w:p>
    <w:p w14:paraId="2E9FE447" w14:textId="77777777" w:rsidR="00675A9A" w:rsidRPr="007709CE" w:rsidRDefault="00675A9A" w:rsidP="007709CE">
      <w:pPr>
        <w:pStyle w:val="Heading1"/>
        <w:rPr>
          <w:sz w:val="24"/>
          <w:szCs w:val="24"/>
        </w:rPr>
      </w:pPr>
      <w:bookmarkStart w:id="4" w:name="_Toc213965253"/>
      <w:r w:rsidRPr="007709CE">
        <w:rPr>
          <w:rStyle w:val="s2"/>
          <w:rFonts w:ascii="Arial" w:hAnsi="Arial" w:cs="Arial"/>
          <w:sz w:val="32"/>
          <w:szCs w:val="32"/>
        </w:rPr>
        <w:t>4. Expected Findings</w:t>
      </w:r>
      <w:bookmarkEnd w:id="4"/>
    </w:p>
    <w:p w14:paraId="470556F4" w14:textId="77777777" w:rsidR="00675A9A" w:rsidRPr="007709CE" w:rsidRDefault="00675A9A" w:rsidP="007709CE">
      <w:pPr>
        <w:pStyle w:val="p3"/>
        <w:jc w:val="both"/>
        <w:rPr>
          <w:rFonts w:ascii="Arial" w:hAnsi="Arial" w:cs="Arial"/>
          <w:sz w:val="24"/>
          <w:szCs w:val="24"/>
        </w:rPr>
      </w:pPr>
    </w:p>
    <w:p w14:paraId="32E59C58" w14:textId="77777777" w:rsidR="00675A9A" w:rsidRPr="007709CE" w:rsidRDefault="00675A9A" w:rsidP="007709CE">
      <w:pPr>
        <w:pStyle w:val="p2"/>
        <w:jc w:val="both"/>
        <w:rPr>
          <w:rFonts w:ascii="Arial" w:hAnsi="Arial" w:cs="Arial"/>
          <w:sz w:val="24"/>
          <w:szCs w:val="24"/>
        </w:rPr>
      </w:pPr>
      <w:r w:rsidRPr="007709CE">
        <w:rPr>
          <w:rStyle w:val="s3"/>
          <w:rFonts w:ascii="Arial" w:hAnsi="Arial" w:cs="Arial"/>
          <w:sz w:val="24"/>
          <w:szCs w:val="24"/>
        </w:rPr>
        <w:t>The study is expected to demonstrate that AI-driven portfolio management offers superior performance in terms of adaptability, accuracy, and predictive power compared with traditional models. Reinforcement learning and deep learning systems, as shown by (Jiang, Xu and Liang, 2017) and (Bautista Penayo, Vedrana Pribičević and Novak, 2025), are anticipated to outperform static, rule-based allocation frameworks by dynamically adjusting to changing market conditions.</w:t>
      </w:r>
    </w:p>
    <w:p w14:paraId="2DAB9D4F" w14:textId="77777777" w:rsidR="00675A9A" w:rsidRPr="007709CE" w:rsidRDefault="00675A9A" w:rsidP="007709CE">
      <w:pPr>
        <w:pStyle w:val="p3"/>
        <w:jc w:val="both"/>
        <w:rPr>
          <w:rFonts w:ascii="Arial" w:hAnsi="Arial" w:cs="Arial"/>
          <w:sz w:val="24"/>
          <w:szCs w:val="24"/>
        </w:rPr>
      </w:pPr>
    </w:p>
    <w:p w14:paraId="2BBEA22A" w14:textId="77777777" w:rsidR="00675A9A" w:rsidRPr="007709CE" w:rsidRDefault="00675A9A" w:rsidP="007709CE">
      <w:pPr>
        <w:pStyle w:val="p2"/>
        <w:jc w:val="both"/>
        <w:rPr>
          <w:rFonts w:ascii="Arial" w:hAnsi="Arial" w:cs="Arial"/>
          <w:sz w:val="24"/>
          <w:szCs w:val="24"/>
        </w:rPr>
      </w:pPr>
      <w:r w:rsidRPr="007709CE">
        <w:rPr>
          <w:rStyle w:val="s3"/>
          <w:rFonts w:ascii="Arial" w:hAnsi="Arial" w:cs="Arial"/>
          <w:sz w:val="24"/>
          <w:szCs w:val="24"/>
        </w:rPr>
        <w:t>However, these advantages are likely to come with challenges. (Burrell, 2016) highlights interpretability issues in AI systems, which could make it difficult for investors and regulators to trust algorithmic decisions. Moreover, the study anticipates ethical implications, including bias and accountability, as discussed by (Jiang, Xu and Liang, 2017). While AI enhances efficiency, its opacity may hinder transparency, calling for stronger governance frameworks as recommended by (Mertzanis, 2025).</w:t>
      </w:r>
    </w:p>
    <w:p w14:paraId="4B5FDD27" w14:textId="77777777" w:rsidR="00675A9A" w:rsidRPr="007709CE" w:rsidRDefault="00675A9A" w:rsidP="007709CE">
      <w:pPr>
        <w:pStyle w:val="p3"/>
        <w:jc w:val="both"/>
        <w:rPr>
          <w:rFonts w:ascii="Arial" w:hAnsi="Arial" w:cs="Arial"/>
          <w:sz w:val="24"/>
          <w:szCs w:val="24"/>
        </w:rPr>
      </w:pPr>
    </w:p>
    <w:p w14:paraId="37B40E57" w14:textId="77777777" w:rsidR="00675A9A" w:rsidRPr="007709CE" w:rsidRDefault="00675A9A" w:rsidP="007709CE">
      <w:pPr>
        <w:pStyle w:val="p2"/>
        <w:jc w:val="both"/>
        <w:rPr>
          <w:rFonts w:ascii="Arial" w:hAnsi="Arial" w:cs="Arial"/>
          <w:sz w:val="24"/>
          <w:szCs w:val="24"/>
        </w:rPr>
      </w:pPr>
      <w:r w:rsidRPr="007709CE">
        <w:rPr>
          <w:rStyle w:val="s3"/>
          <w:rFonts w:ascii="Arial" w:hAnsi="Arial" w:cs="Arial"/>
          <w:sz w:val="24"/>
          <w:szCs w:val="24"/>
        </w:rPr>
        <w:t>Overall, findings are expected to confirm that AI significantly enhances portfolio management performance but also necessitates human oversight, ethical regulation, and ongoing model validation.</w:t>
      </w:r>
    </w:p>
    <w:p w14:paraId="1196EC09" w14:textId="77777777" w:rsidR="00675A9A" w:rsidRPr="007709CE" w:rsidRDefault="00675A9A" w:rsidP="007709CE">
      <w:pPr>
        <w:pStyle w:val="p3"/>
        <w:jc w:val="both"/>
        <w:rPr>
          <w:rFonts w:ascii="Arial" w:hAnsi="Arial" w:cs="Arial"/>
          <w:sz w:val="24"/>
          <w:szCs w:val="24"/>
        </w:rPr>
      </w:pPr>
    </w:p>
    <w:p w14:paraId="65E9D33C" w14:textId="77777777" w:rsidR="00675A9A" w:rsidRPr="007709CE" w:rsidRDefault="00675A9A" w:rsidP="007709CE">
      <w:pPr>
        <w:pStyle w:val="Heading1"/>
        <w:rPr>
          <w:sz w:val="24"/>
          <w:szCs w:val="24"/>
        </w:rPr>
      </w:pPr>
      <w:bookmarkStart w:id="5" w:name="_Toc213965254"/>
      <w:r w:rsidRPr="007709CE">
        <w:rPr>
          <w:rStyle w:val="s2"/>
          <w:rFonts w:ascii="Arial" w:hAnsi="Arial" w:cs="Arial"/>
          <w:sz w:val="32"/>
          <w:szCs w:val="32"/>
        </w:rPr>
        <w:t>5. Limitations</w:t>
      </w:r>
      <w:bookmarkEnd w:id="5"/>
    </w:p>
    <w:p w14:paraId="565986F4" w14:textId="77777777" w:rsidR="00675A9A" w:rsidRPr="007709CE" w:rsidRDefault="00675A9A" w:rsidP="007709CE">
      <w:pPr>
        <w:pStyle w:val="p3"/>
        <w:jc w:val="both"/>
        <w:rPr>
          <w:rFonts w:ascii="Arial" w:hAnsi="Arial" w:cs="Arial"/>
          <w:sz w:val="24"/>
          <w:szCs w:val="24"/>
        </w:rPr>
      </w:pPr>
    </w:p>
    <w:p w14:paraId="439B1688" w14:textId="77777777" w:rsidR="00675A9A" w:rsidRPr="007709CE" w:rsidRDefault="00675A9A" w:rsidP="007709CE">
      <w:pPr>
        <w:pStyle w:val="p2"/>
        <w:jc w:val="both"/>
        <w:rPr>
          <w:rFonts w:ascii="Arial" w:hAnsi="Arial" w:cs="Arial"/>
          <w:sz w:val="24"/>
          <w:szCs w:val="24"/>
        </w:rPr>
      </w:pPr>
      <w:r w:rsidRPr="007709CE">
        <w:rPr>
          <w:rStyle w:val="s3"/>
          <w:rFonts w:ascii="Arial" w:hAnsi="Arial" w:cs="Arial"/>
          <w:sz w:val="24"/>
          <w:szCs w:val="24"/>
        </w:rPr>
        <w:t>This study recognises several limitations. Firstly, as it relies exclusively on secondary data, it depends on the validity and completeness of previously published research. Secondly, AI’s “black box” nature (Burrell, 2016) restricts full interpretability of algorithms, making it challenging to assess decision-making logic. Thirdly, as (Kleinberg et al., 2019) note, algorithmic bias may distort results and undermine fairness.</w:t>
      </w:r>
    </w:p>
    <w:p w14:paraId="2FBC3BB8" w14:textId="77777777" w:rsidR="00675A9A" w:rsidRPr="007709CE" w:rsidRDefault="00675A9A" w:rsidP="007709CE">
      <w:pPr>
        <w:pStyle w:val="p3"/>
        <w:jc w:val="both"/>
        <w:rPr>
          <w:rFonts w:ascii="Arial" w:hAnsi="Arial" w:cs="Arial"/>
          <w:sz w:val="24"/>
          <w:szCs w:val="24"/>
        </w:rPr>
      </w:pPr>
    </w:p>
    <w:p w14:paraId="634BD34A" w14:textId="77777777" w:rsidR="00675A9A" w:rsidRPr="007709CE" w:rsidRDefault="00675A9A" w:rsidP="007709CE">
      <w:pPr>
        <w:pStyle w:val="p2"/>
        <w:jc w:val="both"/>
        <w:rPr>
          <w:rFonts w:ascii="Arial" w:hAnsi="Arial" w:cs="Arial"/>
          <w:sz w:val="24"/>
          <w:szCs w:val="24"/>
        </w:rPr>
      </w:pPr>
      <w:r w:rsidRPr="007709CE">
        <w:rPr>
          <w:rStyle w:val="s3"/>
          <w:rFonts w:ascii="Arial" w:hAnsi="Arial" w:cs="Arial"/>
          <w:sz w:val="24"/>
          <w:szCs w:val="24"/>
        </w:rPr>
        <w:t xml:space="preserve">Furthermore, the research scope is constrained by time and data availability, as proprietary financial models are rarely disclosed in full. Finally, rapid technological evolution means that by the time of submission, new AI techniques may already have </w:t>
      </w:r>
      <w:r w:rsidRPr="007709CE">
        <w:rPr>
          <w:rStyle w:val="s3"/>
          <w:rFonts w:ascii="Arial" w:hAnsi="Arial" w:cs="Arial"/>
          <w:sz w:val="24"/>
          <w:szCs w:val="24"/>
        </w:rPr>
        <w:lastRenderedPageBreak/>
        <w:t>emerged, limiting the study’s long-term generalisability. Despite these limitations, cross-referencing diverse academic and industry sources helps ensure a balanced and credible analysis.</w:t>
      </w:r>
    </w:p>
    <w:p w14:paraId="6EF5A8BA" w14:textId="77777777" w:rsidR="00675A9A" w:rsidRPr="007709CE" w:rsidRDefault="00675A9A" w:rsidP="007709CE">
      <w:pPr>
        <w:pStyle w:val="p3"/>
        <w:jc w:val="both"/>
        <w:rPr>
          <w:rFonts w:ascii="Arial" w:hAnsi="Arial" w:cs="Arial"/>
          <w:sz w:val="24"/>
          <w:szCs w:val="24"/>
        </w:rPr>
      </w:pPr>
    </w:p>
    <w:p w14:paraId="6156E885" w14:textId="77777777" w:rsidR="00675A9A" w:rsidRDefault="00675A9A" w:rsidP="007709CE">
      <w:pPr>
        <w:pStyle w:val="Heading1"/>
        <w:rPr>
          <w:rStyle w:val="s5"/>
          <w:rFonts w:ascii="Arial" w:hAnsi="Arial" w:cs="Arial"/>
          <w:sz w:val="32"/>
          <w:szCs w:val="32"/>
        </w:rPr>
      </w:pPr>
      <w:bookmarkStart w:id="6" w:name="_Toc213965255"/>
      <w:r w:rsidRPr="007709CE">
        <w:rPr>
          <w:rStyle w:val="s5"/>
          <w:rFonts w:ascii="Arial" w:hAnsi="Arial" w:cs="Arial"/>
          <w:sz w:val="32"/>
          <w:szCs w:val="32"/>
        </w:rPr>
        <w:t>6. Timeframe</w:t>
      </w:r>
      <w:bookmarkEnd w:id="6"/>
    </w:p>
    <w:p w14:paraId="1DF58FB2" w14:textId="77777777" w:rsidR="007709CE" w:rsidRPr="007709CE" w:rsidRDefault="007709CE" w:rsidP="007709CE"/>
    <w:p w14:paraId="5E232762" w14:textId="77777777" w:rsidR="00675A9A" w:rsidRPr="007709CE" w:rsidRDefault="00675A9A" w:rsidP="007709CE">
      <w:pPr>
        <w:pStyle w:val="p2"/>
        <w:jc w:val="both"/>
        <w:rPr>
          <w:rFonts w:ascii="Arial" w:hAnsi="Arial" w:cs="Arial"/>
          <w:sz w:val="24"/>
          <w:szCs w:val="24"/>
        </w:rPr>
      </w:pPr>
      <w:r w:rsidRPr="007709CE">
        <w:rPr>
          <w:rStyle w:val="s2"/>
          <w:rFonts w:ascii="Arial" w:hAnsi="Arial" w:cs="Arial"/>
          <w:sz w:val="24"/>
          <w:szCs w:val="24"/>
        </w:rPr>
        <w:t>Early November 2025:</w:t>
      </w:r>
      <w:r w:rsidRPr="007709CE">
        <w:rPr>
          <w:rStyle w:val="s3"/>
          <w:rFonts w:ascii="Arial" w:hAnsi="Arial" w:cs="Arial"/>
          <w:sz w:val="24"/>
          <w:szCs w:val="24"/>
        </w:rPr>
        <w:t xml:space="preserve"> Submit proposal and ethics form by 2nd week of November.</w:t>
      </w:r>
    </w:p>
    <w:p w14:paraId="05AAB81E" w14:textId="77777777" w:rsidR="00675A9A" w:rsidRPr="007709CE" w:rsidRDefault="00675A9A" w:rsidP="007709CE">
      <w:pPr>
        <w:pStyle w:val="p2"/>
        <w:jc w:val="both"/>
        <w:rPr>
          <w:rFonts w:ascii="Arial" w:hAnsi="Arial" w:cs="Arial"/>
          <w:sz w:val="24"/>
          <w:szCs w:val="24"/>
        </w:rPr>
      </w:pPr>
      <w:r w:rsidRPr="007709CE">
        <w:rPr>
          <w:rStyle w:val="s2"/>
          <w:rFonts w:ascii="Arial" w:hAnsi="Arial" w:cs="Arial"/>
          <w:sz w:val="24"/>
          <w:szCs w:val="24"/>
        </w:rPr>
        <w:t>Mid-Late November 2025:</w:t>
      </w:r>
      <w:r w:rsidRPr="007709CE">
        <w:rPr>
          <w:rStyle w:val="s3"/>
          <w:rFonts w:ascii="Arial" w:hAnsi="Arial" w:cs="Arial"/>
          <w:sz w:val="24"/>
          <w:szCs w:val="24"/>
        </w:rPr>
        <w:t xml:space="preserve"> Begin comprehensive literature review. Collect secondary data including fund performance data, industry reports, and financial databases.</w:t>
      </w:r>
    </w:p>
    <w:p w14:paraId="0165FE64" w14:textId="77777777" w:rsidR="00675A9A" w:rsidRPr="007709CE" w:rsidRDefault="00675A9A" w:rsidP="007709CE">
      <w:pPr>
        <w:pStyle w:val="p2"/>
        <w:jc w:val="both"/>
        <w:rPr>
          <w:rFonts w:ascii="Arial" w:hAnsi="Arial" w:cs="Arial"/>
          <w:sz w:val="24"/>
          <w:szCs w:val="24"/>
        </w:rPr>
      </w:pPr>
      <w:r w:rsidRPr="007709CE">
        <w:rPr>
          <w:rStyle w:val="s2"/>
          <w:rFonts w:ascii="Arial" w:hAnsi="Arial" w:cs="Arial"/>
          <w:sz w:val="24"/>
          <w:szCs w:val="24"/>
        </w:rPr>
        <w:t>December 2025:</w:t>
      </w:r>
      <w:r w:rsidRPr="007709CE">
        <w:rPr>
          <w:rStyle w:val="s3"/>
          <w:rFonts w:ascii="Arial" w:hAnsi="Arial" w:cs="Arial"/>
          <w:sz w:val="24"/>
          <w:szCs w:val="24"/>
        </w:rPr>
        <w:t xml:space="preserve"> Complete data collection. Conduct statistical analysis of performance data including risk-adjusted returns, regression analysis, and comparative performance evaluation.</w:t>
      </w:r>
    </w:p>
    <w:p w14:paraId="40DCEB3D" w14:textId="77777777" w:rsidR="00675A9A" w:rsidRPr="007709CE" w:rsidRDefault="00675A9A" w:rsidP="007709CE">
      <w:pPr>
        <w:pStyle w:val="p2"/>
        <w:jc w:val="both"/>
        <w:rPr>
          <w:rFonts w:ascii="Arial" w:hAnsi="Arial" w:cs="Arial"/>
          <w:sz w:val="24"/>
          <w:szCs w:val="24"/>
        </w:rPr>
      </w:pPr>
      <w:r w:rsidRPr="007709CE">
        <w:rPr>
          <w:rStyle w:val="s2"/>
          <w:rFonts w:ascii="Arial" w:hAnsi="Arial" w:cs="Arial"/>
          <w:sz w:val="24"/>
          <w:szCs w:val="24"/>
        </w:rPr>
        <w:t>Early January 2026:</w:t>
      </w:r>
      <w:r w:rsidRPr="007709CE">
        <w:rPr>
          <w:rStyle w:val="s3"/>
          <w:rFonts w:ascii="Arial" w:hAnsi="Arial" w:cs="Arial"/>
          <w:sz w:val="24"/>
          <w:szCs w:val="24"/>
        </w:rPr>
        <w:t xml:space="preserve"> Complete all quantitative analysis. Begin drafting findings and analysis chapters.</w:t>
      </w:r>
    </w:p>
    <w:p w14:paraId="12B45A80" w14:textId="4BAD0670" w:rsidR="00675A9A" w:rsidRDefault="00675A9A" w:rsidP="007709CE">
      <w:pPr>
        <w:pStyle w:val="p2"/>
        <w:jc w:val="both"/>
        <w:rPr>
          <w:rStyle w:val="s3"/>
          <w:rFonts w:ascii="Arial" w:hAnsi="Arial" w:cs="Arial"/>
          <w:sz w:val="24"/>
          <w:szCs w:val="24"/>
        </w:rPr>
      </w:pPr>
      <w:r w:rsidRPr="007709CE">
        <w:rPr>
          <w:rStyle w:val="s2"/>
          <w:rFonts w:ascii="Arial" w:hAnsi="Arial" w:cs="Arial"/>
          <w:sz w:val="24"/>
          <w:szCs w:val="24"/>
        </w:rPr>
        <w:t>Mid-Late January 2026:</w:t>
      </w:r>
      <w:r w:rsidRPr="007709CE">
        <w:rPr>
          <w:rStyle w:val="s3"/>
          <w:rFonts w:ascii="Arial" w:hAnsi="Arial" w:cs="Arial"/>
          <w:sz w:val="24"/>
          <w:szCs w:val="24"/>
        </w:rPr>
        <w:t xml:space="preserve"> Draft all remaining dissertation chapters including introduction, literature review, methodology and conclusion. Review, proofread and finalise. Submit by January 31, 2026.</w:t>
      </w:r>
    </w:p>
    <w:p w14:paraId="7DB886EB" w14:textId="77777777" w:rsidR="007709CE" w:rsidRPr="007709CE" w:rsidRDefault="007709CE" w:rsidP="007709CE">
      <w:pPr>
        <w:pStyle w:val="p2"/>
        <w:jc w:val="both"/>
        <w:rPr>
          <w:rFonts w:ascii="Arial" w:hAnsi="Arial" w:cs="Arial"/>
          <w:sz w:val="24"/>
          <w:szCs w:val="24"/>
        </w:rPr>
      </w:pPr>
    </w:p>
    <w:p w14:paraId="2C009853" w14:textId="77777777" w:rsidR="00675A9A" w:rsidRPr="007709CE" w:rsidRDefault="00675A9A" w:rsidP="007709CE">
      <w:pPr>
        <w:pStyle w:val="Heading1"/>
      </w:pPr>
      <w:bookmarkStart w:id="7" w:name="_Toc213965256"/>
      <w:r w:rsidRPr="007709CE">
        <w:rPr>
          <w:rStyle w:val="s2"/>
          <w:rFonts w:ascii="Arial" w:hAnsi="Arial" w:cs="Arial"/>
          <w:sz w:val="32"/>
          <w:szCs w:val="32"/>
        </w:rPr>
        <w:t>7. Conclusion</w:t>
      </w:r>
      <w:bookmarkEnd w:id="7"/>
    </w:p>
    <w:p w14:paraId="2DE067FE" w14:textId="77777777" w:rsidR="00675A9A" w:rsidRPr="007709CE" w:rsidRDefault="00675A9A" w:rsidP="007709CE">
      <w:pPr>
        <w:pStyle w:val="p3"/>
        <w:jc w:val="both"/>
        <w:rPr>
          <w:rFonts w:ascii="Arial" w:hAnsi="Arial" w:cs="Arial"/>
          <w:sz w:val="24"/>
          <w:szCs w:val="24"/>
        </w:rPr>
      </w:pPr>
    </w:p>
    <w:p w14:paraId="15024BD3" w14:textId="77777777" w:rsidR="00675A9A" w:rsidRPr="007709CE" w:rsidRDefault="00675A9A" w:rsidP="007709CE">
      <w:pPr>
        <w:pStyle w:val="p2"/>
        <w:jc w:val="both"/>
        <w:rPr>
          <w:rFonts w:ascii="Arial" w:hAnsi="Arial" w:cs="Arial"/>
          <w:sz w:val="24"/>
          <w:szCs w:val="24"/>
        </w:rPr>
      </w:pPr>
      <w:r w:rsidRPr="007709CE">
        <w:rPr>
          <w:rStyle w:val="s3"/>
          <w:rFonts w:ascii="Arial" w:hAnsi="Arial" w:cs="Arial"/>
          <w:sz w:val="24"/>
          <w:szCs w:val="24"/>
        </w:rPr>
        <w:t>This dissertation proposal outlines a structured plan to explore how Artificial Intelligence is transforming portfolio management. By combining insights from finance, behavioural economics, and data science, the study aims to assess both the performance advantages and ethical challenges of AI-driven investment strategies.</w:t>
      </w:r>
    </w:p>
    <w:p w14:paraId="14239B3F" w14:textId="77777777" w:rsidR="00675A9A" w:rsidRPr="007709CE" w:rsidRDefault="00675A9A" w:rsidP="007709CE">
      <w:pPr>
        <w:pStyle w:val="p3"/>
        <w:jc w:val="both"/>
        <w:rPr>
          <w:rFonts w:ascii="Arial" w:hAnsi="Arial" w:cs="Arial"/>
          <w:sz w:val="24"/>
          <w:szCs w:val="24"/>
        </w:rPr>
      </w:pPr>
    </w:p>
    <w:p w14:paraId="35077F34" w14:textId="77777777" w:rsidR="00675A9A" w:rsidRDefault="00675A9A" w:rsidP="007709CE">
      <w:pPr>
        <w:pStyle w:val="p2"/>
        <w:jc w:val="both"/>
        <w:rPr>
          <w:rStyle w:val="s3"/>
          <w:rFonts w:ascii="Arial" w:hAnsi="Arial" w:cs="Arial"/>
          <w:sz w:val="24"/>
          <w:szCs w:val="24"/>
        </w:rPr>
      </w:pPr>
      <w:r w:rsidRPr="007709CE">
        <w:rPr>
          <w:rStyle w:val="s3"/>
          <w:rFonts w:ascii="Arial" w:hAnsi="Arial" w:cs="Arial"/>
          <w:sz w:val="24"/>
          <w:szCs w:val="24"/>
        </w:rPr>
        <w:t>The research contributes to ongoing debates on the balance between automation and human judgment in finance. It will provide a nuanced understanding of how AI optimises portfolio decisions while demanding transparency, governance, and ethical oversight. In doing so, the project seeks to bridge the theoretical gap between traditional investment models and modern AI-enabled approaches, offering practical insights for both scholars and practitioners.</w:t>
      </w:r>
    </w:p>
    <w:p w14:paraId="0F4C8265" w14:textId="77777777" w:rsidR="007709CE" w:rsidRDefault="007709CE" w:rsidP="007709CE">
      <w:pPr>
        <w:pStyle w:val="p2"/>
        <w:jc w:val="both"/>
        <w:rPr>
          <w:rStyle w:val="s3"/>
          <w:rFonts w:ascii="Arial" w:hAnsi="Arial" w:cs="Arial"/>
          <w:sz w:val="24"/>
          <w:szCs w:val="24"/>
        </w:rPr>
      </w:pPr>
    </w:p>
    <w:p w14:paraId="116AC588" w14:textId="77777777" w:rsidR="007709CE" w:rsidRDefault="007709CE" w:rsidP="007709CE">
      <w:pPr>
        <w:pStyle w:val="p2"/>
        <w:jc w:val="both"/>
        <w:rPr>
          <w:rStyle w:val="s3"/>
          <w:rFonts w:ascii="Arial" w:hAnsi="Arial" w:cs="Arial"/>
          <w:sz w:val="24"/>
          <w:szCs w:val="24"/>
        </w:rPr>
      </w:pPr>
    </w:p>
    <w:p w14:paraId="5B36F7D9" w14:textId="77777777" w:rsidR="007709CE" w:rsidRDefault="007709CE" w:rsidP="007709CE">
      <w:pPr>
        <w:pStyle w:val="p2"/>
        <w:jc w:val="both"/>
        <w:rPr>
          <w:rStyle w:val="s3"/>
          <w:rFonts w:ascii="Arial" w:hAnsi="Arial" w:cs="Arial"/>
          <w:sz w:val="24"/>
          <w:szCs w:val="24"/>
        </w:rPr>
      </w:pPr>
    </w:p>
    <w:p w14:paraId="3568A702" w14:textId="77777777" w:rsidR="007709CE" w:rsidRDefault="007709CE" w:rsidP="007709CE">
      <w:pPr>
        <w:pStyle w:val="p2"/>
        <w:jc w:val="both"/>
        <w:rPr>
          <w:rStyle w:val="s3"/>
          <w:rFonts w:ascii="Arial" w:hAnsi="Arial" w:cs="Arial"/>
          <w:sz w:val="24"/>
          <w:szCs w:val="24"/>
        </w:rPr>
      </w:pPr>
    </w:p>
    <w:p w14:paraId="29FB87C7" w14:textId="77777777" w:rsidR="007709CE" w:rsidRDefault="007709CE" w:rsidP="007709CE">
      <w:pPr>
        <w:pStyle w:val="p2"/>
        <w:jc w:val="both"/>
        <w:rPr>
          <w:rStyle w:val="s3"/>
          <w:rFonts w:ascii="Arial" w:hAnsi="Arial" w:cs="Arial"/>
          <w:sz w:val="24"/>
          <w:szCs w:val="24"/>
        </w:rPr>
      </w:pPr>
    </w:p>
    <w:p w14:paraId="2EB022A4" w14:textId="77777777" w:rsidR="007709CE" w:rsidRDefault="007709CE" w:rsidP="007709CE">
      <w:pPr>
        <w:pStyle w:val="p2"/>
        <w:jc w:val="both"/>
        <w:rPr>
          <w:rStyle w:val="s3"/>
          <w:rFonts w:ascii="Arial" w:hAnsi="Arial" w:cs="Arial"/>
          <w:sz w:val="24"/>
          <w:szCs w:val="24"/>
        </w:rPr>
      </w:pPr>
    </w:p>
    <w:p w14:paraId="12E9A0D5" w14:textId="77777777" w:rsidR="007709CE" w:rsidRDefault="007709CE" w:rsidP="007709CE">
      <w:pPr>
        <w:pStyle w:val="p2"/>
        <w:jc w:val="both"/>
        <w:rPr>
          <w:rStyle w:val="s3"/>
          <w:rFonts w:ascii="Arial" w:hAnsi="Arial" w:cs="Arial"/>
          <w:sz w:val="24"/>
          <w:szCs w:val="24"/>
        </w:rPr>
      </w:pPr>
    </w:p>
    <w:p w14:paraId="52289DE8" w14:textId="77777777" w:rsidR="007709CE" w:rsidRDefault="007709CE" w:rsidP="007709CE">
      <w:pPr>
        <w:pStyle w:val="p2"/>
        <w:jc w:val="both"/>
        <w:rPr>
          <w:rStyle w:val="s3"/>
          <w:rFonts w:ascii="Arial" w:hAnsi="Arial" w:cs="Arial"/>
          <w:sz w:val="24"/>
          <w:szCs w:val="24"/>
        </w:rPr>
      </w:pPr>
    </w:p>
    <w:p w14:paraId="2DA101CE" w14:textId="77777777" w:rsidR="007709CE" w:rsidRDefault="007709CE" w:rsidP="007709CE">
      <w:pPr>
        <w:pStyle w:val="p2"/>
        <w:jc w:val="both"/>
        <w:rPr>
          <w:rStyle w:val="s3"/>
          <w:rFonts w:ascii="Arial" w:hAnsi="Arial" w:cs="Arial"/>
          <w:sz w:val="24"/>
          <w:szCs w:val="24"/>
        </w:rPr>
      </w:pPr>
    </w:p>
    <w:p w14:paraId="66D2E747" w14:textId="77777777" w:rsidR="007709CE" w:rsidRDefault="007709CE" w:rsidP="007709CE">
      <w:pPr>
        <w:pStyle w:val="p2"/>
        <w:jc w:val="both"/>
        <w:rPr>
          <w:rStyle w:val="s3"/>
          <w:rFonts w:ascii="Arial" w:hAnsi="Arial" w:cs="Arial"/>
          <w:sz w:val="24"/>
          <w:szCs w:val="24"/>
        </w:rPr>
      </w:pPr>
    </w:p>
    <w:p w14:paraId="3ADC03D0" w14:textId="77777777" w:rsidR="007709CE" w:rsidRDefault="007709CE" w:rsidP="007709CE">
      <w:pPr>
        <w:pStyle w:val="p2"/>
        <w:jc w:val="both"/>
        <w:rPr>
          <w:rStyle w:val="s3"/>
          <w:rFonts w:ascii="Arial" w:hAnsi="Arial" w:cs="Arial"/>
          <w:sz w:val="24"/>
          <w:szCs w:val="24"/>
        </w:rPr>
      </w:pPr>
    </w:p>
    <w:p w14:paraId="659C63C7" w14:textId="77777777" w:rsidR="007709CE" w:rsidRDefault="007709CE" w:rsidP="007709CE">
      <w:pPr>
        <w:pStyle w:val="p2"/>
        <w:jc w:val="both"/>
        <w:rPr>
          <w:rStyle w:val="s3"/>
          <w:rFonts w:ascii="Arial" w:hAnsi="Arial" w:cs="Arial"/>
          <w:sz w:val="24"/>
          <w:szCs w:val="24"/>
        </w:rPr>
      </w:pPr>
    </w:p>
    <w:p w14:paraId="6A70D035" w14:textId="77777777" w:rsidR="007709CE" w:rsidRPr="007709CE" w:rsidRDefault="007709CE" w:rsidP="007709CE">
      <w:pPr>
        <w:pStyle w:val="p2"/>
        <w:jc w:val="both"/>
        <w:rPr>
          <w:rFonts w:ascii="Arial" w:hAnsi="Arial" w:cs="Arial"/>
          <w:sz w:val="24"/>
          <w:szCs w:val="24"/>
        </w:rPr>
      </w:pPr>
    </w:p>
    <w:p w14:paraId="7BA7B405" w14:textId="77777777" w:rsidR="00675A9A" w:rsidRPr="007709CE" w:rsidRDefault="00675A9A" w:rsidP="007709CE">
      <w:pPr>
        <w:pStyle w:val="p3"/>
        <w:jc w:val="both"/>
        <w:rPr>
          <w:rFonts w:ascii="Arial" w:hAnsi="Arial" w:cs="Arial"/>
          <w:sz w:val="24"/>
          <w:szCs w:val="24"/>
        </w:rPr>
      </w:pPr>
    </w:p>
    <w:p w14:paraId="6BB2249E" w14:textId="27C5A84C" w:rsidR="00675A9A" w:rsidRPr="007709CE" w:rsidRDefault="007709CE" w:rsidP="007709CE">
      <w:pPr>
        <w:pStyle w:val="Heading1"/>
        <w:rPr>
          <w:rFonts w:ascii="Arial" w:hAnsi="Arial" w:cs="Arial"/>
          <w:b/>
          <w:bCs/>
          <w:sz w:val="32"/>
          <w:szCs w:val="32"/>
        </w:rPr>
      </w:pPr>
      <w:bookmarkStart w:id="8" w:name="_Toc213965257"/>
      <w:r>
        <w:rPr>
          <w:rStyle w:val="s1"/>
          <w:rFonts w:ascii="Arial" w:hAnsi="Arial" w:cs="Arial"/>
          <w:sz w:val="32"/>
          <w:szCs w:val="32"/>
        </w:rPr>
        <w:lastRenderedPageBreak/>
        <w:t xml:space="preserve">8. </w:t>
      </w:r>
      <w:r w:rsidR="00675A9A" w:rsidRPr="007709CE">
        <w:rPr>
          <w:rStyle w:val="s1"/>
          <w:rFonts w:ascii="Arial" w:hAnsi="Arial" w:cs="Arial"/>
          <w:sz w:val="32"/>
          <w:szCs w:val="32"/>
        </w:rPr>
        <w:t>Reference list</w:t>
      </w:r>
      <w:bookmarkEnd w:id="8"/>
    </w:p>
    <w:p w14:paraId="2C33A488" w14:textId="77777777" w:rsidR="00675A9A" w:rsidRPr="007709CE" w:rsidRDefault="00675A9A" w:rsidP="007709CE">
      <w:pPr>
        <w:pStyle w:val="p3"/>
        <w:jc w:val="both"/>
        <w:rPr>
          <w:rFonts w:ascii="Arial" w:hAnsi="Arial" w:cs="Arial"/>
          <w:sz w:val="24"/>
          <w:szCs w:val="24"/>
        </w:rPr>
      </w:pPr>
    </w:p>
    <w:p w14:paraId="543BB4DF" w14:textId="77777777" w:rsidR="00675A9A" w:rsidRPr="007709CE" w:rsidRDefault="00675A9A" w:rsidP="007709CE">
      <w:pPr>
        <w:pStyle w:val="p2"/>
        <w:jc w:val="both"/>
        <w:rPr>
          <w:rFonts w:ascii="Arial" w:hAnsi="Arial" w:cs="Arial"/>
          <w:sz w:val="24"/>
          <w:szCs w:val="24"/>
        </w:rPr>
      </w:pPr>
      <w:r w:rsidRPr="007709CE">
        <w:rPr>
          <w:rStyle w:val="s3"/>
          <w:rFonts w:ascii="Arial" w:hAnsi="Arial" w:cs="Arial"/>
          <w:sz w:val="24"/>
          <w:szCs w:val="24"/>
        </w:rPr>
        <w:t>ARTIFICIAL INTELLIGENCE: CURRENT AND FUTURE USAGE WITHIN INVESTMENT MANAGEMENT Final Report from the Technology Working Group. (2024). Available at: https://www.theia.org/sites/default/files/2024-10/Technology%20Working%20Group%20AI%20Report%20Oct%202024.pdf.</w:t>
      </w:r>
    </w:p>
    <w:p w14:paraId="1196A316" w14:textId="77777777" w:rsidR="00675A9A" w:rsidRPr="007709CE" w:rsidRDefault="00675A9A" w:rsidP="007709CE">
      <w:pPr>
        <w:pStyle w:val="p3"/>
        <w:jc w:val="both"/>
        <w:rPr>
          <w:rFonts w:ascii="Arial" w:hAnsi="Arial" w:cs="Arial"/>
          <w:sz w:val="24"/>
          <w:szCs w:val="24"/>
        </w:rPr>
      </w:pPr>
    </w:p>
    <w:p w14:paraId="5AFB2ED3" w14:textId="77777777" w:rsidR="00675A9A" w:rsidRPr="007709CE" w:rsidRDefault="00675A9A" w:rsidP="007709CE">
      <w:pPr>
        <w:pStyle w:val="p2"/>
        <w:jc w:val="both"/>
        <w:rPr>
          <w:rFonts w:ascii="Arial" w:hAnsi="Arial" w:cs="Arial"/>
          <w:sz w:val="24"/>
          <w:szCs w:val="24"/>
        </w:rPr>
      </w:pPr>
      <w:r w:rsidRPr="007709CE">
        <w:rPr>
          <w:rStyle w:val="s3"/>
          <w:rFonts w:ascii="Arial" w:hAnsi="Arial" w:cs="Arial"/>
          <w:sz w:val="24"/>
          <w:szCs w:val="24"/>
        </w:rPr>
        <w:t xml:space="preserve">Barberis, N. (2018). Psychology-based Models of Asset Prices and Trading Volume. </w:t>
      </w:r>
      <w:r w:rsidRPr="007709CE">
        <w:rPr>
          <w:rStyle w:val="s4"/>
          <w:rFonts w:ascii="Arial" w:hAnsi="Arial" w:cs="Arial"/>
          <w:sz w:val="24"/>
          <w:szCs w:val="24"/>
        </w:rPr>
        <w:t>SSRN Electronic Journal</w:t>
      </w:r>
      <w:r w:rsidRPr="007709CE">
        <w:rPr>
          <w:rStyle w:val="s3"/>
          <w:rFonts w:ascii="Arial" w:hAnsi="Arial" w:cs="Arial"/>
          <w:sz w:val="24"/>
          <w:szCs w:val="24"/>
        </w:rPr>
        <w:t>. doi:https://doi.org/10.2139/ssrn.3177616.</w:t>
      </w:r>
    </w:p>
    <w:p w14:paraId="71403874" w14:textId="77777777" w:rsidR="00675A9A" w:rsidRPr="007709CE" w:rsidRDefault="00675A9A" w:rsidP="007709CE">
      <w:pPr>
        <w:pStyle w:val="p3"/>
        <w:jc w:val="both"/>
        <w:rPr>
          <w:rFonts w:ascii="Arial" w:hAnsi="Arial" w:cs="Arial"/>
          <w:sz w:val="24"/>
          <w:szCs w:val="24"/>
        </w:rPr>
      </w:pPr>
    </w:p>
    <w:p w14:paraId="47C2B83F" w14:textId="77777777" w:rsidR="00675A9A" w:rsidRPr="007709CE" w:rsidRDefault="00675A9A" w:rsidP="007709CE">
      <w:pPr>
        <w:pStyle w:val="p2"/>
        <w:jc w:val="both"/>
        <w:rPr>
          <w:rFonts w:ascii="Arial" w:hAnsi="Arial" w:cs="Arial"/>
          <w:sz w:val="24"/>
          <w:szCs w:val="24"/>
        </w:rPr>
      </w:pPr>
      <w:r w:rsidRPr="007709CE">
        <w:rPr>
          <w:rStyle w:val="s3"/>
          <w:rFonts w:ascii="Arial" w:hAnsi="Arial" w:cs="Arial"/>
          <w:sz w:val="24"/>
          <w:szCs w:val="24"/>
        </w:rPr>
        <w:t xml:space="preserve">Bautista Penayo, Vedrana Pribičević and Novak, A. (2025). Financial asset allocation strategies using statistical and machine learning models: Evidence from comprehensive scenario testing. </w:t>
      </w:r>
      <w:r w:rsidRPr="007709CE">
        <w:rPr>
          <w:rStyle w:val="s4"/>
          <w:rFonts w:ascii="Arial" w:hAnsi="Arial" w:cs="Arial"/>
          <w:sz w:val="24"/>
          <w:szCs w:val="24"/>
        </w:rPr>
        <w:t>Applied Soft Computing</w:t>
      </w:r>
      <w:r w:rsidRPr="007709CE">
        <w:rPr>
          <w:rStyle w:val="s3"/>
          <w:rFonts w:ascii="Arial" w:hAnsi="Arial" w:cs="Arial"/>
          <w:sz w:val="24"/>
          <w:szCs w:val="24"/>
        </w:rPr>
        <w:t>, pp.113193–113193. doi:https://doi.org/10.1016/j.asoc.2025.113193.</w:t>
      </w:r>
    </w:p>
    <w:p w14:paraId="14231757" w14:textId="77777777" w:rsidR="00675A9A" w:rsidRPr="007709CE" w:rsidRDefault="00675A9A" w:rsidP="007709CE">
      <w:pPr>
        <w:pStyle w:val="p3"/>
        <w:jc w:val="both"/>
        <w:rPr>
          <w:rFonts w:ascii="Arial" w:hAnsi="Arial" w:cs="Arial"/>
          <w:sz w:val="24"/>
          <w:szCs w:val="24"/>
        </w:rPr>
      </w:pPr>
    </w:p>
    <w:p w14:paraId="21431EE7" w14:textId="77777777" w:rsidR="00675A9A" w:rsidRPr="007709CE" w:rsidRDefault="00675A9A" w:rsidP="007709CE">
      <w:pPr>
        <w:pStyle w:val="p2"/>
        <w:jc w:val="both"/>
        <w:rPr>
          <w:rFonts w:ascii="Arial" w:hAnsi="Arial" w:cs="Arial"/>
          <w:sz w:val="24"/>
          <w:szCs w:val="24"/>
        </w:rPr>
      </w:pPr>
      <w:r w:rsidRPr="007709CE">
        <w:rPr>
          <w:rStyle w:val="s3"/>
          <w:rFonts w:ascii="Arial" w:hAnsi="Arial" w:cs="Arial"/>
          <w:sz w:val="24"/>
          <w:szCs w:val="24"/>
        </w:rPr>
        <w:t xml:space="preserve">Braun, V. and Clarke, V. (2019). </w:t>
      </w:r>
      <w:r w:rsidRPr="007709CE">
        <w:rPr>
          <w:rStyle w:val="s4"/>
          <w:rFonts w:ascii="Arial" w:hAnsi="Arial" w:cs="Arial"/>
          <w:sz w:val="24"/>
          <w:szCs w:val="24"/>
        </w:rPr>
        <w:t>Reflecting on reflexive thematic analysis | Request PDF</w:t>
      </w:r>
      <w:r w:rsidRPr="007709CE">
        <w:rPr>
          <w:rStyle w:val="s3"/>
          <w:rFonts w:ascii="Arial" w:hAnsi="Arial" w:cs="Arial"/>
          <w:sz w:val="24"/>
          <w:szCs w:val="24"/>
        </w:rPr>
        <w:t>. [online] ResearchGate. Available at: https://www.researchgate.net/publication/333764726_Reflecting_on_reflexive_thematic_analysis.</w:t>
      </w:r>
    </w:p>
    <w:p w14:paraId="27054389" w14:textId="77777777" w:rsidR="00675A9A" w:rsidRPr="007709CE" w:rsidRDefault="00675A9A" w:rsidP="007709CE">
      <w:pPr>
        <w:pStyle w:val="p3"/>
        <w:jc w:val="both"/>
        <w:rPr>
          <w:rFonts w:ascii="Arial" w:hAnsi="Arial" w:cs="Arial"/>
          <w:sz w:val="24"/>
          <w:szCs w:val="24"/>
        </w:rPr>
      </w:pPr>
    </w:p>
    <w:p w14:paraId="0FFC9A6A" w14:textId="77777777" w:rsidR="00675A9A" w:rsidRPr="007709CE" w:rsidRDefault="00675A9A" w:rsidP="007709CE">
      <w:pPr>
        <w:pStyle w:val="p2"/>
        <w:jc w:val="both"/>
        <w:rPr>
          <w:rFonts w:ascii="Arial" w:hAnsi="Arial" w:cs="Arial"/>
          <w:sz w:val="24"/>
          <w:szCs w:val="24"/>
        </w:rPr>
      </w:pPr>
      <w:r w:rsidRPr="007709CE">
        <w:rPr>
          <w:rStyle w:val="s3"/>
          <w:rFonts w:ascii="Arial" w:hAnsi="Arial" w:cs="Arial"/>
          <w:sz w:val="24"/>
          <w:szCs w:val="24"/>
        </w:rPr>
        <w:t xml:space="preserve">Burrell, J. (2016). How the Machine ‘thinks’: Understanding Opacity in Machine Learning Algorithms. </w:t>
      </w:r>
      <w:r w:rsidRPr="007709CE">
        <w:rPr>
          <w:rStyle w:val="s4"/>
          <w:rFonts w:ascii="Arial" w:hAnsi="Arial" w:cs="Arial"/>
          <w:sz w:val="24"/>
          <w:szCs w:val="24"/>
        </w:rPr>
        <w:t>Big Data &amp; Society</w:t>
      </w:r>
      <w:r w:rsidRPr="007709CE">
        <w:rPr>
          <w:rStyle w:val="s3"/>
          <w:rFonts w:ascii="Arial" w:hAnsi="Arial" w:cs="Arial"/>
          <w:sz w:val="24"/>
          <w:szCs w:val="24"/>
        </w:rPr>
        <w:t>, [online] 3(1), pp.1–12. doi:https://doi.org/10.1177/2053951715622512.</w:t>
      </w:r>
    </w:p>
    <w:p w14:paraId="68BC9E76" w14:textId="77777777" w:rsidR="00675A9A" w:rsidRPr="007709CE" w:rsidRDefault="00675A9A" w:rsidP="007709CE">
      <w:pPr>
        <w:pStyle w:val="p3"/>
        <w:jc w:val="both"/>
        <w:rPr>
          <w:rFonts w:ascii="Arial" w:hAnsi="Arial" w:cs="Arial"/>
          <w:sz w:val="24"/>
          <w:szCs w:val="24"/>
        </w:rPr>
      </w:pPr>
    </w:p>
    <w:p w14:paraId="2717F96C" w14:textId="77777777" w:rsidR="00675A9A" w:rsidRPr="007709CE" w:rsidRDefault="00675A9A" w:rsidP="007709CE">
      <w:pPr>
        <w:pStyle w:val="p2"/>
        <w:jc w:val="both"/>
        <w:rPr>
          <w:rFonts w:ascii="Arial" w:hAnsi="Arial" w:cs="Arial"/>
          <w:sz w:val="24"/>
          <w:szCs w:val="24"/>
        </w:rPr>
      </w:pPr>
      <w:r w:rsidRPr="007709CE">
        <w:rPr>
          <w:rStyle w:val="s3"/>
          <w:rFonts w:ascii="Arial" w:hAnsi="Arial" w:cs="Arial"/>
          <w:sz w:val="24"/>
          <w:szCs w:val="24"/>
        </w:rPr>
        <w:t xml:space="preserve">Creswell, J.W. and Clark, V.L.P. (2018). </w:t>
      </w:r>
      <w:r w:rsidRPr="007709CE">
        <w:rPr>
          <w:rStyle w:val="s4"/>
          <w:rFonts w:ascii="Arial" w:hAnsi="Arial" w:cs="Arial"/>
          <w:sz w:val="24"/>
          <w:szCs w:val="24"/>
        </w:rPr>
        <w:t>Designing and conducting mixed methods research</w:t>
      </w:r>
      <w:r w:rsidRPr="007709CE">
        <w:rPr>
          <w:rStyle w:val="s3"/>
          <w:rFonts w:ascii="Arial" w:hAnsi="Arial" w:cs="Arial"/>
          <w:sz w:val="24"/>
          <w:szCs w:val="24"/>
        </w:rPr>
        <w:t>. 3rd ed. Los Angeles: Sage Publications.</w:t>
      </w:r>
    </w:p>
    <w:p w14:paraId="5DC874EE" w14:textId="77777777" w:rsidR="00675A9A" w:rsidRPr="007709CE" w:rsidRDefault="00675A9A" w:rsidP="007709CE">
      <w:pPr>
        <w:pStyle w:val="p3"/>
        <w:jc w:val="both"/>
        <w:rPr>
          <w:rFonts w:ascii="Arial" w:hAnsi="Arial" w:cs="Arial"/>
          <w:sz w:val="24"/>
          <w:szCs w:val="24"/>
        </w:rPr>
      </w:pPr>
    </w:p>
    <w:p w14:paraId="6E3AC059" w14:textId="77777777" w:rsidR="00675A9A" w:rsidRPr="007709CE" w:rsidRDefault="00675A9A" w:rsidP="007709CE">
      <w:pPr>
        <w:pStyle w:val="p2"/>
        <w:jc w:val="both"/>
        <w:rPr>
          <w:rFonts w:ascii="Arial" w:hAnsi="Arial" w:cs="Arial"/>
          <w:sz w:val="24"/>
          <w:szCs w:val="24"/>
        </w:rPr>
      </w:pPr>
      <w:r w:rsidRPr="007709CE">
        <w:rPr>
          <w:rStyle w:val="s3"/>
          <w:rFonts w:ascii="Arial" w:hAnsi="Arial" w:cs="Arial"/>
          <w:sz w:val="24"/>
          <w:szCs w:val="24"/>
        </w:rPr>
        <w:t>Ebikella Mienye, Nobert Jere, Obaido, G., Ibomoiye Domor Mienye and Kehinde Aruleba (2024). Deep Learning in Finance: A Survey of Applications and Techniques. [online] doi:https://doi.org/10.20944/preprints202408.1365.v1.</w:t>
      </w:r>
    </w:p>
    <w:p w14:paraId="5EF21A21" w14:textId="77777777" w:rsidR="00675A9A" w:rsidRPr="007709CE" w:rsidRDefault="00675A9A" w:rsidP="007709CE">
      <w:pPr>
        <w:pStyle w:val="p3"/>
        <w:jc w:val="both"/>
        <w:rPr>
          <w:rFonts w:ascii="Arial" w:hAnsi="Arial" w:cs="Arial"/>
          <w:sz w:val="24"/>
          <w:szCs w:val="24"/>
        </w:rPr>
      </w:pPr>
    </w:p>
    <w:p w14:paraId="08E15150" w14:textId="77777777" w:rsidR="00675A9A" w:rsidRPr="007709CE" w:rsidRDefault="00675A9A" w:rsidP="007709CE">
      <w:pPr>
        <w:pStyle w:val="p2"/>
        <w:jc w:val="both"/>
        <w:rPr>
          <w:rFonts w:ascii="Arial" w:hAnsi="Arial" w:cs="Arial"/>
          <w:sz w:val="24"/>
          <w:szCs w:val="24"/>
        </w:rPr>
      </w:pPr>
      <w:r w:rsidRPr="007709CE">
        <w:rPr>
          <w:rStyle w:val="s3"/>
          <w:rFonts w:ascii="Arial" w:hAnsi="Arial" w:cs="Arial"/>
          <w:sz w:val="24"/>
          <w:szCs w:val="24"/>
        </w:rPr>
        <w:t xml:space="preserve">Fama, E. (1970). Efficient Capital markets: a Review of Theory and Empirical Work. </w:t>
      </w:r>
      <w:r w:rsidRPr="007709CE">
        <w:rPr>
          <w:rStyle w:val="s4"/>
          <w:rFonts w:ascii="Arial" w:hAnsi="Arial" w:cs="Arial"/>
          <w:sz w:val="24"/>
          <w:szCs w:val="24"/>
        </w:rPr>
        <w:t>The Journal of Finance</w:t>
      </w:r>
      <w:r w:rsidRPr="007709CE">
        <w:rPr>
          <w:rStyle w:val="s3"/>
          <w:rFonts w:ascii="Arial" w:hAnsi="Arial" w:cs="Arial"/>
          <w:sz w:val="24"/>
          <w:szCs w:val="24"/>
        </w:rPr>
        <w:t>, 25(2), pp.383–417. doi:https://doi.org/10.2307/2325486.</w:t>
      </w:r>
    </w:p>
    <w:p w14:paraId="46F91E10" w14:textId="77777777" w:rsidR="00675A9A" w:rsidRPr="007709CE" w:rsidRDefault="00675A9A" w:rsidP="007709CE">
      <w:pPr>
        <w:pStyle w:val="p3"/>
        <w:jc w:val="both"/>
        <w:rPr>
          <w:rFonts w:ascii="Arial" w:hAnsi="Arial" w:cs="Arial"/>
          <w:sz w:val="24"/>
          <w:szCs w:val="24"/>
        </w:rPr>
      </w:pPr>
    </w:p>
    <w:p w14:paraId="5E0327E6" w14:textId="77777777" w:rsidR="00675A9A" w:rsidRPr="007709CE" w:rsidRDefault="00675A9A" w:rsidP="007709CE">
      <w:pPr>
        <w:pStyle w:val="p2"/>
        <w:jc w:val="both"/>
        <w:rPr>
          <w:rFonts w:ascii="Arial" w:hAnsi="Arial" w:cs="Arial"/>
          <w:sz w:val="24"/>
          <w:szCs w:val="24"/>
        </w:rPr>
      </w:pPr>
      <w:r w:rsidRPr="007709CE">
        <w:rPr>
          <w:rStyle w:val="s3"/>
          <w:rFonts w:ascii="Arial" w:hAnsi="Arial" w:cs="Arial"/>
          <w:sz w:val="24"/>
          <w:szCs w:val="24"/>
        </w:rPr>
        <w:t xml:space="preserve">Gao, H., Kou, G., Liang, H., Zhang, H., Chao, X., Li, C.-C. and Dong, Y. (2024). Machine learning in business and finance: a literature review and research opportunities. </w:t>
      </w:r>
      <w:r w:rsidRPr="007709CE">
        <w:rPr>
          <w:rStyle w:val="s4"/>
          <w:rFonts w:ascii="Arial" w:hAnsi="Arial" w:cs="Arial"/>
          <w:sz w:val="24"/>
          <w:szCs w:val="24"/>
        </w:rPr>
        <w:t>Financial Innovation</w:t>
      </w:r>
      <w:r w:rsidRPr="007709CE">
        <w:rPr>
          <w:rStyle w:val="s3"/>
          <w:rFonts w:ascii="Arial" w:hAnsi="Arial" w:cs="Arial"/>
          <w:sz w:val="24"/>
          <w:szCs w:val="24"/>
        </w:rPr>
        <w:t>, 10(1). doi:https://doi.org/10.1186/s40854-024-00629-z.</w:t>
      </w:r>
    </w:p>
    <w:p w14:paraId="3A1E8576" w14:textId="77777777" w:rsidR="00675A9A" w:rsidRPr="007709CE" w:rsidRDefault="00675A9A" w:rsidP="007709CE">
      <w:pPr>
        <w:pStyle w:val="p3"/>
        <w:jc w:val="both"/>
        <w:rPr>
          <w:rFonts w:ascii="Arial" w:hAnsi="Arial" w:cs="Arial"/>
          <w:sz w:val="24"/>
          <w:szCs w:val="24"/>
        </w:rPr>
      </w:pPr>
    </w:p>
    <w:p w14:paraId="3FF2D0B7" w14:textId="77777777" w:rsidR="00675A9A" w:rsidRPr="007709CE" w:rsidRDefault="00675A9A" w:rsidP="007709CE">
      <w:pPr>
        <w:pStyle w:val="p2"/>
        <w:jc w:val="both"/>
        <w:rPr>
          <w:rFonts w:ascii="Arial" w:hAnsi="Arial" w:cs="Arial"/>
          <w:sz w:val="24"/>
          <w:szCs w:val="24"/>
        </w:rPr>
      </w:pPr>
      <w:r w:rsidRPr="007709CE">
        <w:rPr>
          <w:rStyle w:val="s3"/>
          <w:rFonts w:ascii="Arial" w:hAnsi="Arial" w:cs="Arial"/>
          <w:sz w:val="24"/>
          <w:szCs w:val="24"/>
        </w:rPr>
        <w:t xml:space="preserve">Jiang, Z., Xu, D. and Liang, J. (2017). </w:t>
      </w:r>
      <w:r w:rsidRPr="007709CE">
        <w:rPr>
          <w:rStyle w:val="s4"/>
          <w:rFonts w:ascii="Arial" w:hAnsi="Arial" w:cs="Arial"/>
          <w:sz w:val="24"/>
          <w:szCs w:val="24"/>
        </w:rPr>
        <w:t>A Deep Reinforcement Learning Framework for the Financial Portfolio Management Problem</w:t>
      </w:r>
      <w:r w:rsidRPr="007709CE">
        <w:rPr>
          <w:rStyle w:val="s3"/>
          <w:rFonts w:ascii="Arial" w:hAnsi="Arial" w:cs="Arial"/>
          <w:sz w:val="24"/>
          <w:szCs w:val="24"/>
        </w:rPr>
        <w:t>. [online] arXiv.org. doi:https://doi.org/10.48550/arXiv.1706.10059.</w:t>
      </w:r>
    </w:p>
    <w:p w14:paraId="613DD5F1" w14:textId="77777777" w:rsidR="00675A9A" w:rsidRPr="007709CE" w:rsidRDefault="00675A9A" w:rsidP="007709CE">
      <w:pPr>
        <w:pStyle w:val="p3"/>
        <w:jc w:val="both"/>
        <w:rPr>
          <w:rFonts w:ascii="Arial" w:hAnsi="Arial" w:cs="Arial"/>
          <w:sz w:val="24"/>
          <w:szCs w:val="24"/>
        </w:rPr>
      </w:pPr>
    </w:p>
    <w:p w14:paraId="1C457A1C" w14:textId="77777777" w:rsidR="00675A9A" w:rsidRPr="007709CE" w:rsidRDefault="00675A9A" w:rsidP="007709CE">
      <w:pPr>
        <w:pStyle w:val="p2"/>
        <w:jc w:val="both"/>
        <w:rPr>
          <w:rFonts w:ascii="Arial" w:hAnsi="Arial" w:cs="Arial"/>
          <w:sz w:val="24"/>
          <w:szCs w:val="24"/>
        </w:rPr>
      </w:pPr>
      <w:r w:rsidRPr="007709CE">
        <w:rPr>
          <w:rStyle w:val="s3"/>
          <w:rFonts w:ascii="Arial" w:hAnsi="Arial" w:cs="Arial"/>
          <w:sz w:val="24"/>
          <w:szCs w:val="24"/>
        </w:rPr>
        <w:t xml:space="preserve">Jobin, A., Ienca, M. and Vayena, E. (2019). The Global Landscape of AI Ethics Guidelines. </w:t>
      </w:r>
      <w:r w:rsidRPr="007709CE">
        <w:rPr>
          <w:rStyle w:val="s4"/>
          <w:rFonts w:ascii="Arial" w:hAnsi="Arial" w:cs="Arial"/>
          <w:sz w:val="24"/>
          <w:szCs w:val="24"/>
        </w:rPr>
        <w:t>Nature Machine Intelligence</w:t>
      </w:r>
      <w:r w:rsidRPr="007709CE">
        <w:rPr>
          <w:rStyle w:val="s3"/>
          <w:rFonts w:ascii="Arial" w:hAnsi="Arial" w:cs="Arial"/>
          <w:sz w:val="24"/>
          <w:szCs w:val="24"/>
        </w:rPr>
        <w:t>, [online] 1(9), pp.389–399. doi:https://doi.org/10.1038/s42256-019-0088-2.</w:t>
      </w:r>
    </w:p>
    <w:p w14:paraId="306A4BCE" w14:textId="77777777" w:rsidR="00675A9A" w:rsidRPr="007709CE" w:rsidRDefault="00675A9A" w:rsidP="007709CE">
      <w:pPr>
        <w:pStyle w:val="p3"/>
        <w:jc w:val="both"/>
        <w:rPr>
          <w:rFonts w:ascii="Arial" w:hAnsi="Arial" w:cs="Arial"/>
          <w:sz w:val="24"/>
          <w:szCs w:val="24"/>
        </w:rPr>
      </w:pPr>
    </w:p>
    <w:p w14:paraId="78EAEA2F" w14:textId="77777777" w:rsidR="00675A9A" w:rsidRPr="007709CE" w:rsidRDefault="00675A9A" w:rsidP="007709CE">
      <w:pPr>
        <w:pStyle w:val="p2"/>
        <w:jc w:val="both"/>
        <w:rPr>
          <w:rFonts w:ascii="Arial" w:hAnsi="Arial" w:cs="Arial"/>
          <w:sz w:val="24"/>
          <w:szCs w:val="24"/>
        </w:rPr>
      </w:pPr>
      <w:r w:rsidRPr="007709CE">
        <w:rPr>
          <w:rStyle w:val="s3"/>
          <w:rFonts w:ascii="Arial" w:hAnsi="Arial" w:cs="Arial"/>
          <w:sz w:val="24"/>
          <w:szCs w:val="24"/>
        </w:rPr>
        <w:t xml:space="preserve">Kahneman, D. and Tversky, A. (1979). </w:t>
      </w:r>
      <w:r w:rsidRPr="007709CE">
        <w:rPr>
          <w:rStyle w:val="s4"/>
          <w:rFonts w:ascii="Arial" w:hAnsi="Arial" w:cs="Arial"/>
          <w:sz w:val="24"/>
          <w:szCs w:val="24"/>
        </w:rPr>
        <w:t>Prospect Theory: an Analysis of Decision under Risk</w:t>
      </w:r>
      <w:r w:rsidRPr="007709CE">
        <w:rPr>
          <w:rStyle w:val="s3"/>
          <w:rFonts w:ascii="Arial" w:hAnsi="Arial" w:cs="Arial"/>
          <w:sz w:val="24"/>
          <w:szCs w:val="24"/>
        </w:rPr>
        <w:t xml:space="preserve">. [online] Available at: </w:t>
      </w:r>
      <w:r w:rsidRPr="007709CE">
        <w:rPr>
          <w:rStyle w:val="s3"/>
          <w:rFonts w:ascii="Arial" w:hAnsi="Arial" w:cs="Arial"/>
          <w:sz w:val="24"/>
          <w:szCs w:val="24"/>
        </w:rPr>
        <w:lastRenderedPageBreak/>
        <w:t>https://web.mit.edu/curhan/www/docs/Articles/15341_Readings/Behavioral_Decision_Theory/Kahneman_Tversky_1979_Prospect_theory.pdf.</w:t>
      </w:r>
    </w:p>
    <w:p w14:paraId="672710CC" w14:textId="77777777" w:rsidR="00675A9A" w:rsidRPr="007709CE" w:rsidRDefault="00675A9A" w:rsidP="007709CE">
      <w:pPr>
        <w:pStyle w:val="p3"/>
        <w:jc w:val="both"/>
        <w:rPr>
          <w:rFonts w:ascii="Arial" w:hAnsi="Arial" w:cs="Arial"/>
          <w:sz w:val="24"/>
          <w:szCs w:val="24"/>
        </w:rPr>
      </w:pPr>
    </w:p>
    <w:p w14:paraId="60BC4863" w14:textId="77777777" w:rsidR="00675A9A" w:rsidRPr="007709CE" w:rsidRDefault="00675A9A" w:rsidP="007709CE">
      <w:pPr>
        <w:pStyle w:val="p2"/>
        <w:jc w:val="both"/>
        <w:rPr>
          <w:rFonts w:ascii="Arial" w:hAnsi="Arial" w:cs="Arial"/>
          <w:sz w:val="24"/>
          <w:szCs w:val="24"/>
        </w:rPr>
      </w:pPr>
      <w:r w:rsidRPr="007709CE">
        <w:rPr>
          <w:rStyle w:val="s3"/>
          <w:rFonts w:ascii="Arial" w:hAnsi="Arial" w:cs="Arial"/>
          <w:sz w:val="24"/>
          <w:szCs w:val="24"/>
        </w:rPr>
        <w:t xml:space="preserve">Kleinberg, J., Ludwig, J., Mullainathan, S. and Sunstein, C.R. (2019). Discrimination in the Age of Algorithms. </w:t>
      </w:r>
      <w:r w:rsidRPr="007709CE">
        <w:rPr>
          <w:rStyle w:val="s4"/>
          <w:rFonts w:ascii="Arial" w:hAnsi="Arial" w:cs="Arial"/>
          <w:sz w:val="24"/>
          <w:szCs w:val="24"/>
        </w:rPr>
        <w:t>SSRN Electronic Journal</w:t>
      </w:r>
      <w:r w:rsidRPr="007709CE">
        <w:rPr>
          <w:rStyle w:val="s3"/>
          <w:rFonts w:ascii="Arial" w:hAnsi="Arial" w:cs="Arial"/>
          <w:sz w:val="24"/>
          <w:szCs w:val="24"/>
        </w:rPr>
        <w:t>. doi:https://doi.org/10.2139/ssrn.3329669.</w:t>
      </w:r>
    </w:p>
    <w:p w14:paraId="3231D57B" w14:textId="77777777" w:rsidR="00675A9A" w:rsidRPr="007709CE" w:rsidRDefault="00675A9A" w:rsidP="007709CE">
      <w:pPr>
        <w:pStyle w:val="p3"/>
        <w:jc w:val="both"/>
        <w:rPr>
          <w:rFonts w:ascii="Arial" w:hAnsi="Arial" w:cs="Arial"/>
          <w:sz w:val="24"/>
          <w:szCs w:val="24"/>
        </w:rPr>
      </w:pPr>
    </w:p>
    <w:p w14:paraId="3CD7AF84" w14:textId="77777777" w:rsidR="00675A9A" w:rsidRPr="007709CE" w:rsidRDefault="00675A9A" w:rsidP="007709CE">
      <w:pPr>
        <w:pStyle w:val="p2"/>
        <w:jc w:val="both"/>
        <w:rPr>
          <w:rFonts w:ascii="Arial" w:hAnsi="Arial" w:cs="Arial"/>
          <w:sz w:val="24"/>
          <w:szCs w:val="24"/>
        </w:rPr>
      </w:pPr>
      <w:r w:rsidRPr="007709CE">
        <w:rPr>
          <w:rStyle w:val="s3"/>
          <w:rFonts w:ascii="Arial" w:hAnsi="Arial" w:cs="Arial"/>
          <w:sz w:val="24"/>
          <w:szCs w:val="24"/>
        </w:rPr>
        <w:t xml:space="preserve">Mcafee, A. and Brynjolfsson, E. (2017). </w:t>
      </w:r>
      <w:r w:rsidRPr="007709CE">
        <w:rPr>
          <w:rStyle w:val="s4"/>
          <w:rFonts w:ascii="Arial" w:hAnsi="Arial" w:cs="Arial"/>
          <w:sz w:val="24"/>
          <w:szCs w:val="24"/>
        </w:rPr>
        <w:t>Machine, platform, crowd : harnessing our digital future</w:t>
      </w:r>
      <w:r w:rsidRPr="007709CE">
        <w:rPr>
          <w:rStyle w:val="s3"/>
          <w:rFonts w:ascii="Arial" w:hAnsi="Arial" w:cs="Arial"/>
          <w:sz w:val="24"/>
          <w:szCs w:val="24"/>
        </w:rPr>
        <w:t>. New York: W.W. Norton &amp; Company.</w:t>
      </w:r>
    </w:p>
    <w:p w14:paraId="39754102" w14:textId="77777777" w:rsidR="00675A9A" w:rsidRPr="007709CE" w:rsidRDefault="00675A9A" w:rsidP="007709CE">
      <w:pPr>
        <w:pStyle w:val="p3"/>
        <w:jc w:val="both"/>
        <w:rPr>
          <w:rFonts w:ascii="Arial" w:hAnsi="Arial" w:cs="Arial"/>
          <w:sz w:val="24"/>
          <w:szCs w:val="24"/>
        </w:rPr>
      </w:pPr>
    </w:p>
    <w:p w14:paraId="624BAC56" w14:textId="77777777" w:rsidR="00675A9A" w:rsidRPr="007709CE" w:rsidRDefault="00675A9A" w:rsidP="007709CE">
      <w:pPr>
        <w:pStyle w:val="p2"/>
        <w:jc w:val="both"/>
        <w:rPr>
          <w:rFonts w:ascii="Arial" w:hAnsi="Arial" w:cs="Arial"/>
          <w:sz w:val="24"/>
          <w:szCs w:val="24"/>
        </w:rPr>
      </w:pPr>
      <w:r w:rsidRPr="007709CE">
        <w:rPr>
          <w:rStyle w:val="s3"/>
          <w:rFonts w:ascii="Arial" w:hAnsi="Arial" w:cs="Arial"/>
          <w:sz w:val="24"/>
          <w:szCs w:val="24"/>
        </w:rPr>
        <w:t xml:space="preserve">Mertzanis, C. (2025). Artificial intelligence and investment management: Structure, strategy, and governance. </w:t>
      </w:r>
      <w:r w:rsidRPr="007709CE">
        <w:rPr>
          <w:rStyle w:val="s4"/>
          <w:rFonts w:ascii="Arial" w:hAnsi="Arial" w:cs="Arial"/>
          <w:sz w:val="24"/>
          <w:szCs w:val="24"/>
        </w:rPr>
        <w:t>International Review of Financial Analysis</w:t>
      </w:r>
      <w:r w:rsidRPr="007709CE">
        <w:rPr>
          <w:rStyle w:val="s3"/>
          <w:rFonts w:ascii="Arial" w:hAnsi="Arial" w:cs="Arial"/>
          <w:sz w:val="24"/>
          <w:szCs w:val="24"/>
        </w:rPr>
        <w:t>, [online] 107, p.104599. doi:https://doi.org/10.1016/j.irfa.2025.104599.</w:t>
      </w:r>
    </w:p>
    <w:p w14:paraId="0C1F4B71" w14:textId="77777777" w:rsidR="00675A9A" w:rsidRPr="007709CE" w:rsidRDefault="00675A9A" w:rsidP="007709CE">
      <w:pPr>
        <w:pStyle w:val="p3"/>
        <w:jc w:val="both"/>
        <w:rPr>
          <w:rFonts w:ascii="Arial" w:hAnsi="Arial" w:cs="Arial"/>
          <w:sz w:val="24"/>
          <w:szCs w:val="24"/>
        </w:rPr>
      </w:pPr>
    </w:p>
    <w:p w14:paraId="279DEC9E" w14:textId="77777777" w:rsidR="00675A9A" w:rsidRPr="007709CE" w:rsidRDefault="00675A9A" w:rsidP="007709CE">
      <w:pPr>
        <w:pStyle w:val="p2"/>
        <w:jc w:val="both"/>
        <w:rPr>
          <w:rFonts w:ascii="Arial" w:hAnsi="Arial" w:cs="Arial"/>
          <w:sz w:val="24"/>
          <w:szCs w:val="24"/>
        </w:rPr>
      </w:pPr>
      <w:r w:rsidRPr="007709CE">
        <w:rPr>
          <w:rStyle w:val="s3"/>
          <w:rFonts w:ascii="Arial" w:hAnsi="Arial" w:cs="Arial"/>
          <w:sz w:val="24"/>
          <w:szCs w:val="24"/>
        </w:rPr>
        <w:t xml:space="preserve">Sharpe, W.F. (1964). Capital asset prices: A theory of market equilibrium under conditions of risk. </w:t>
      </w:r>
      <w:r w:rsidRPr="007709CE">
        <w:rPr>
          <w:rStyle w:val="s4"/>
          <w:rFonts w:ascii="Arial" w:hAnsi="Arial" w:cs="Arial"/>
          <w:sz w:val="24"/>
          <w:szCs w:val="24"/>
        </w:rPr>
        <w:t>The Journal of Finance</w:t>
      </w:r>
      <w:r w:rsidRPr="007709CE">
        <w:rPr>
          <w:rStyle w:val="s3"/>
          <w:rFonts w:ascii="Arial" w:hAnsi="Arial" w:cs="Arial"/>
          <w:sz w:val="24"/>
          <w:szCs w:val="24"/>
        </w:rPr>
        <w:t>, 19(3), pp.425–442. doi:https://doi.org/10.2307/2977928.</w:t>
      </w:r>
    </w:p>
    <w:p w14:paraId="12702A59" w14:textId="77777777" w:rsidR="00675A9A" w:rsidRPr="007709CE" w:rsidRDefault="00675A9A" w:rsidP="007709CE">
      <w:pPr>
        <w:jc w:val="both"/>
        <w:rPr>
          <w:rFonts w:ascii="Arial" w:hAnsi="Arial" w:cs="Arial"/>
        </w:rPr>
      </w:pPr>
    </w:p>
    <w:sectPr w:rsidR="00675A9A" w:rsidRPr="007709CE" w:rsidSect="0002634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UICTFontTextStyleItalic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946C4D"/>
    <w:multiLevelType w:val="hybridMultilevel"/>
    <w:tmpl w:val="857A06DE"/>
    <w:lvl w:ilvl="0" w:tplc="C5EA3728">
      <w:start w:val="1"/>
      <w:numFmt w:val="decimal"/>
      <w:lvlText w:val="%1."/>
      <w:lvlJc w:val="left"/>
      <w:pPr>
        <w:ind w:left="1440" w:hanging="72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 w15:restartNumberingAfterBreak="0">
    <w:nsid w:val="607B182A"/>
    <w:multiLevelType w:val="hybridMultilevel"/>
    <w:tmpl w:val="BCFC80AA"/>
    <w:lvl w:ilvl="0" w:tplc="A8D20D9E">
      <w:start w:val="1"/>
      <w:numFmt w:val="decimal"/>
      <w:lvlText w:val="%1."/>
      <w:lvlJc w:val="left"/>
      <w:pPr>
        <w:ind w:left="1440" w:hanging="72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num w:numId="1" w16cid:durableId="1575427766">
    <w:abstractNumId w:val="0"/>
  </w:num>
  <w:num w:numId="2" w16cid:durableId="12553626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5A9A"/>
    <w:rsid w:val="00026346"/>
    <w:rsid w:val="00557D42"/>
    <w:rsid w:val="00675A9A"/>
    <w:rsid w:val="007709CE"/>
    <w:rsid w:val="008A44FB"/>
    <w:rsid w:val="00B572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BCE35D"/>
  <w15:chartTrackingRefBased/>
  <w15:docId w15:val="{2A53AECE-AE71-F84A-BC05-D5291C8714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5A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75A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75A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75A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5A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5A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5A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5A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5A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5A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75A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75A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75A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5A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5A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5A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5A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5A9A"/>
    <w:rPr>
      <w:rFonts w:eastAsiaTheme="majorEastAsia" w:cstheme="majorBidi"/>
      <w:color w:val="272727" w:themeColor="text1" w:themeTint="D8"/>
    </w:rPr>
  </w:style>
  <w:style w:type="paragraph" w:styleId="Title">
    <w:name w:val="Title"/>
    <w:basedOn w:val="Normal"/>
    <w:next w:val="Normal"/>
    <w:link w:val="TitleChar"/>
    <w:uiPriority w:val="10"/>
    <w:qFormat/>
    <w:rsid w:val="00675A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5A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5A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5A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5A9A"/>
    <w:pPr>
      <w:spacing w:before="160"/>
      <w:jc w:val="center"/>
    </w:pPr>
    <w:rPr>
      <w:i/>
      <w:iCs/>
      <w:color w:val="404040" w:themeColor="text1" w:themeTint="BF"/>
    </w:rPr>
  </w:style>
  <w:style w:type="character" w:customStyle="1" w:styleId="QuoteChar">
    <w:name w:val="Quote Char"/>
    <w:basedOn w:val="DefaultParagraphFont"/>
    <w:link w:val="Quote"/>
    <w:uiPriority w:val="29"/>
    <w:rsid w:val="00675A9A"/>
    <w:rPr>
      <w:i/>
      <w:iCs/>
      <w:color w:val="404040" w:themeColor="text1" w:themeTint="BF"/>
    </w:rPr>
  </w:style>
  <w:style w:type="paragraph" w:styleId="ListParagraph">
    <w:name w:val="List Paragraph"/>
    <w:basedOn w:val="Normal"/>
    <w:uiPriority w:val="34"/>
    <w:qFormat/>
    <w:rsid w:val="00675A9A"/>
    <w:pPr>
      <w:ind w:left="720"/>
      <w:contextualSpacing/>
    </w:pPr>
  </w:style>
  <w:style w:type="character" w:styleId="IntenseEmphasis">
    <w:name w:val="Intense Emphasis"/>
    <w:basedOn w:val="DefaultParagraphFont"/>
    <w:uiPriority w:val="21"/>
    <w:qFormat/>
    <w:rsid w:val="00675A9A"/>
    <w:rPr>
      <w:i/>
      <w:iCs/>
      <w:color w:val="0F4761" w:themeColor="accent1" w:themeShade="BF"/>
    </w:rPr>
  </w:style>
  <w:style w:type="paragraph" w:styleId="IntenseQuote">
    <w:name w:val="Intense Quote"/>
    <w:basedOn w:val="Normal"/>
    <w:next w:val="Normal"/>
    <w:link w:val="IntenseQuoteChar"/>
    <w:uiPriority w:val="30"/>
    <w:qFormat/>
    <w:rsid w:val="00675A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5A9A"/>
    <w:rPr>
      <w:i/>
      <w:iCs/>
      <w:color w:val="0F4761" w:themeColor="accent1" w:themeShade="BF"/>
    </w:rPr>
  </w:style>
  <w:style w:type="character" w:styleId="IntenseReference">
    <w:name w:val="Intense Reference"/>
    <w:basedOn w:val="DefaultParagraphFont"/>
    <w:uiPriority w:val="32"/>
    <w:qFormat/>
    <w:rsid w:val="00675A9A"/>
    <w:rPr>
      <w:b/>
      <w:bCs/>
      <w:smallCaps/>
      <w:color w:val="0F4761" w:themeColor="accent1" w:themeShade="BF"/>
      <w:spacing w:val="5"/>
    </w:rPr>
  </w:style>
  <w:style w:type="paragraph" w:customStyle="1" w:styleId="p1">
    <w:name w:val="p1"/>
    <w:basedOn w:val="Normal"/>
    <w:rsid w:val="00675A9A"/>
    <w:pPr>
      <w:spacing w:after="45" w:line="240" w:lineRule="auto"/>
    </w:pPr>
    <w:rPr>
      <w:rFonts w:ascii=".AppleSystemUIFont" w:hAnsi=".AppleSystemUIFont" w:cs="Times New Roman"/>
      <w:kern w:val="0"/>
      <w:sz w:val="45"/>
      <w:szCs w:val="45"/>
      <w14:ligatures w14:val="none"/>
    </w:rPr>
  </w:style>
  <w:style w:type="paragraph" w:customStyle="1" w:styleId="p2">
    <w:name w:val="p2"/>
    <w:basedOn w:val="Normal"/>
    <w:rsid w:val="00675A9A"/>
    <w:pPr>
      <w:spacing w:after="0" w:line="240" w:lineRule="auto"/>
    </w:pPr>
    <w:rPr>
      <w:rFonts w:ascii=".AppleSystemUIFont" w:hAnsi=".AppleSystemUIFont" w:cs="Times New Roman"/>
      <w:kern w:val="0"/>
      <w:sz w:val="27"/>
      <w:szCs w:val="27"/>
      <w14:ligatures w14:val="none"/>
    </w:rPr>
  </w:style>
  <w:style w:type="paragraph" w:customStyle="1" w:styleId="p3">
    <w:name w:val="p3"/>
    <w:basedOn w:val="Normal"/>
    <w:rsid w:val="00675A9A"/>
    <w:pPr>
      <w:spacing w:after="0" w:line="240" w:lineRule="auto"/>
    </w:pPr>
    <w:rPr>
      <w:rFonts w:ascii=".AppleSystemUIFont" w:hAnsi=".AppleSystemUIFont" w:cs="Times New Roman"/>
      <w:kern w:val="0"/>
      <w:sz w:val="27"/>
      <w:szCs w:val="27"/>
      <w14:ligatures w14:val="none"/>
    </w:rPr>
  </w:style>
  <w:style w:type="paragraph" w:customStyle="1" w:styleId="p4">
    <w:name w:val="p4"/>
    <w:basedOn w:val="Normal"/>
    <w:rsid w:val="00675A9A"/>
    <w:pPr>
      <w:spacing w:after="0" w:line="240" w:lineRule="auto"/>
      <w:ind w:left="540"/>
    </w:pPr>
    <w:rPr>
      <w:rFonts w:ascii=".AppleSystemUIFont" w:hAnsi=".AppleSystemUIFont" w:cs="Times New Roman"/>
      <w:kern w:val="0"/>
      <w:sz w:val="27"/>
      <w:szCs w:val="27"/>
      <w14:ligatures w14:val="none"/>
    </w:rPr>
  </w:style>
  <w:style w:type="paragraph" w:customStyle="1" w:styleId="p5">
    <w:name w:val="p5"/>
    <w:basedOn w:val="Normal"/>
    <w:rsid w:val="00675A9A"/>
    <w:pPr>
      <w:spacing w:after="0" w:line="240" w:lineRule="auto"/>
      <w:ind w:left="540"/>
    </w:pPr>
    <w:rPr>
      <w:rFonts w:ascii=".AppleSystemUIFont" w:hAnsi=".AppleSystemUIFont" w:cs="Times New Roman"/>
      <w:kern w:val="0"/>
      <w:sz w:val="27"/>
      <w:szCs w:val="27"/>
      <w14:ligatures w14:val="none"/>
    </w:rPr>
  </w:style>
  <w:style w:type="paragraph" w:customStyle="1" w:styleId="p6">
    <w:name w:val="p6"/>
    <w:basedOn w:val="Normal"/>
    <w:rsid w:val="00675A9A"/>
    <w:pPr>
      <w:spacing w:after="60" w:line="240" w:lineRule="auto"/>
    </w:pPr>
    <w:rPr>
      <w:rFonts w:ascii=".AppleSystemUIFont" w:hAnsi=".AppleSystemUIFont" w:cs="Times New Roman"/>
      <w:kern w:val="0"/>
      <w:sz w:val="35"/>
      <w:szCs w:val="35"/>
      <w14:ligatures w14:val="none"/>
    </w:rPr>
  </w:style>
  <w:style w:type="character" w:customStyle="1" w:styleId="s1">
    <w:name w:val="s1"/>
    <w:basedOn w:val="DefaultParagraphFont"/>
    <w:rsid w:val="00675A9A"/>
    <w:rPr>
      <w:rFonts w:ascii="UICTFontTextStyleBody" w:hAnsi="UICTFontTextStyleBody" w:hint="default"/>
      <w:b/>
      <w:bCs/>
      <w:i w:val="0"/>
      <w:iCs w:val="0"/>
      <w:sz w:val="45"/>
      <w:szCs w:val="45"/>
    </w:rPr>
  </w:style>
  <w:style w:type="character" w:customStyle="1" w:styleId="s2">
    <w:name w:val="s2"/>
    <w:basedOn w:val="DefaultParagraphFont"/>
    <w:rsid w:val="00675A9A"/>
    <w:rPr>
      <w:rFonts w:ascii="UICTFontTextStyleEmphasizedBody" w:hAnsi="UICTFontTextStyleEmphasizedBody" w:hint="default"/>
      <w:b/>
      <w:bCs/>
      <w:i w:val="0"/>
      <w:iCs w:val="0"/>
      <w:sz w:val="27"/>
      <w:szCs w:val="27"/>
    </w:rPr>
  </w:style>
  <w:style w:type="character" w:customStyle="1" w:styleId="s3">
    <w:name w:val="s3"/>
    <w:basedOn w:val="DefaultParagraphFont"/>
    <w:rsid w:val="00675A9A"/>
    <w:rPr>
      <w:rFonts w:ascii="UICTFontTextStyleBody" w:hAnsi="UICTFontTextStyleBody" w:hint="default"/>
      <w:b w:val="0"/>
      <w:bCs w:val="0"/>
      <w:i w:val="0"/>
      <w:iCs w:val="0"/>
      <w:sz w:val="27"/>
      <w:szCs w:val="27"/>
    </w:rPr>
  </w:style>
  <w:style w:type="character" w:customStyle="1" w:styleId="s4">
    <w:name w:val="s4"/>
    <w:basedOn w:val="DefaultParagraphFont"/>
    <w:rsid w:val="00675A9A"/>
    <w:rPr>
      <w:rFonts w:ascii="UICTFontTextStyleItalicBody" w:hAnsi="UICTFontTextStyleItalicBody" w:hint="default"/>
      <w:b w:val="0"/>
      <w:bCs w:val="0"/>
      <w:i/>
      <w:iCs/>
      <w:sz w:val="27"/>
      <w:szCs w:val="27"/>
    </w:rPr>
  </w:style>
  <w:style w:type="character" w:customStyle="1" w:styleId="s5">
    <w:name w:val="s5"/>
    <w:basedOn w:val="DefaultParagraphFont"/>
    <w:rsid w:val="00675A9A"/>
    <w:rPr>
      <w:rFonts w:ascii="UICTFontTextStyleBody" w:hAnsi="UICTFontTextStyleBody" w:hint="default"/>
      <w:b/>
      <w:bCs/>
      <w:i w:val="0"/>
      <w:iCs w:val="0"/>
      <w:sz w:val="35"/>
      <w:szCs w:val="35"/>
    </w:rPr>
  </w:style>
  <w:style w:type="character" w:customStyle="1" w:styleId="apple-tab-span">
    <w:name w:val="apple-tab-span"/>
    <w:basedOn w:val="DefaultParagraphFont"/>
    <w:rsid w:val="00675A9A"/>
  </w:style>
  <w:style w:type="character" w:customStyle="1" w:styleId="apple-converted-space">
    <w:name w:val="apple-converted-space"/>
    <w:basedOn w:val="DefaultParagraphFont"/>
    <w:rsid w:val="00675A9A"/>
  </w:style>
  <w:style w:type="paragraph" w:styleId="TOCHeading">
    <w:name w:val="TOC Heading"/>
    <w:basedOn w:val="Heading1"/>
    <w:next w:val="Normal"/>
    <w:uiPriority w:val="39"/>
    <w:unhideWhenUsed/>
    <w:qFormat/>
    <w:rsid w:val="00026346"/>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026346"/>
    <w:pPr>
      <w:spacing w:after="100"/>
    </w:pPr>
  </w:style>
  <w:style w:type="character" w:styleId="Hyperlink">
    <w:name w:val="Hyperlink"/>
    <w:basedOn w:val="DefaultParagraphFont"/>
    <w:uiPriority w:val="99"/>
    <w:unhideWhenUsed/>
    <w:rsid w:val="0002634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2798</Words>
  <Characters>15955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Bhashit Pappukumar Shah (2426567)</dc:creator>
  <cp:keywords/>
  <dc:description/>
  <cp:lastModifiedBy>Bhashit Pappukumar Shah (2426567)</cp:lastModifiedBy>
  <cp:revision>2</cp:revision>
  <dcterms:created xsi:type="dcterms:W3CDTF">2025-11-14T06:10:00Z</dcterms:created>
  <dcterms:modified xsi:type="dcterms:W3CDTF">2025-11-14T06:10:00Z</dcterms:modified>
</cp:coreProperties>
</file>