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A3E191" w14:textId="77777777" w:rsidR="009E37E0" w:rsidRPr="007B4926" w:rsidRDefault="009E37E0" w:rsidP="00DE13E4">
      <w:pPr>
        <w:spacing w:line="480" w:lineRule="auto"/>
        <w:jc w:val="center"/>
        <w:rPr>
          <w:rFonts w:ascii="Arial" w:hAnsi="Arial" w:cs="Arial"/>
          <w:b/>
          <w:u w:val="single"/>
        </w:rPr>
      </w:pPr>
      <w:r w:rsidRPr="007B4926">
        <w:rPr>
          <w:rFonts w:ascii="Arial" w:hAnsi="Arial" w:cs="Arial"/>
          <w:b/>
          <w:u w:val="single"/>
        </w:rPr>
        <w:t>ECGE4001 – Portfolio of Study Skills</w:t>
      </w:r>
    </w:p>
    <w:p w14:paraId="363CF1EF" w14:textId="77777777" w:rsidR="009E37E0" w:rsidRPr="007B4926" w:rsidRDefault="009E37E0" w:rsidP="00DE13E4">
      <w:pPr>
        <w:spacing w:line="480" w:lineRule="auto"/>
        <w:rPr>
          <w:rFonts w:ascii="Arial" w:hAnsi="Arial" w:cs="Arial"/>
          <w:b/>
          <w:u w:val="single"/>
        </w:rPr>
      </w:pPr>
    </w:p>
    <w:p w14:paraId="16B6D35D" w14:textId="45BCFD50" w:rsidR="009E37E0" w:rsidRPr="001B1DEF" w:rsidRDefault="009E37E0" w:rsidP="00DE13E4">
      <w:pPr>
        <w:spacing w:line="480" w:lineRule="auto"/>
        <w:rPr>
          <w:rFonts w:ascii="Arial" w:hAnsi="Arial" w:cs="Arial"/>
          <w:b/>
          <w:u w:val="single"/>
        </w:rPr>
      </w:pPr>
      <w:r w:rsidRPr="007B4926">
        <w:rPr>
          <w:rFonts w:ascii="Arial" w:hAnsi="Arial" w:cs="Arial"/>
          <w:b/>
          <w:u w:val="single"/>
        </w:rPr>
        <w:t>Part 1</w:t>
      </w:r>
    </w:p>
    <w:p w14:paraId="11AB4825" w14:textId="77777777" w:rsidR="001B1DEF" w:rsidRDefault="003A60E5" w:rsidP="00DE13E4">
      <w:pPr>
        <w:spacing w:line="480" w:lineRule="auto"/>
        <w:rPr>
          <w:rFonts w:ascii="Arial" w:hAnsi="Arial" w:cs="Arial"/>
        </w:rPr>
      </w:pPr>
      <w:r w:rsidRPr="007B4926">
        <w:rPr>
          <w:rFonts w:ascii="Arial" w:hAnsi="Arial" w:cs="Arial"/>
        </w:rPr>
        <w:t>In some countries, such as Iceland</w:t>
      </w:r>
      <w:r w:rsidR="00480933" w:rsidRPr="007B4926">
        <w:rPr>
          <w:rFonts w:ascii="Arial" w:hAnsi="Arial" w:cs="Arial"/>
        </w:rPr>
        <w:t>,</w:t>
      </w:r>
      <w:r w:rsidRPr="007B4926">
        <w:rPr>
          <w:rFonts w:ascii="Arial" w:hAnsi="Arial" w:cs="Arial"/>
        </w:rPr>
        <w:t xml:space="preserve"> there have been studies on the importance of outdoor play for children. </w:t>
      </w:r>
      <w:r w:rsidR="00CD0CF7" w:rsidRPr="007B4926">
        <w:rPr>
          <w:rFonts w:ascii="Arial" w:hAnsi="Arial" w:cs="Arial"/>
        </w:rPr>
        <w:t>Nor</w:t>
      </w:r>
      <w:r w:rsidR="00480933" w:rsidRPr="007B4926">
        <w:rPr>
          <w:rFonts w:ascii="Arial" w:hAnsi="Arial" w:cs="Arial"/>
        </w:rPr>
        <w:t>dahl, and Johannesson (2014) talk about how the outdoor environment can enhance children’s physical development as well promoting a healthy lifestyle.</w:t>
      </w:r>
    </w:p>
    <w:p w14:paraId="3151DAED" w14:textId="77777777" w:rsidR="001B1DEF" w:rsidRDefault="001B1DEF" w:rsidP="00DE13E4">
      <w:pPr>
        <w:spacing w:line="480" w:lineRule="auto"/>
        <w:rPr>
          <w:rFonts w:ascii="Arial" w:hAnsi="Arial" w:cs="Arial"/>
        </w:rPr>
      </w:pPr>
    </w:p>
    <w:p w14:paraId="2D1C32BF" w14:textId="6AB48FF2" w:rsidR="00B12B89" w:rsidRPr="007B4926" w:rsidRDefault="00267094" w:rsidP="00DE13E4">
      <w:pPr>
        <w:spacing w:line="480" w:lineRule="auto"/>
        <w:rPr>
          <w:rFonts w:ascii="Arial" w:hAnsi="Arial" w:cs="Arial"/>
        </w:rPr>
      </w:pPr>
      <w:r w:rsidRPr="007B4926">
        <w:rPr>
          <w:rFonts w:ascii="Arial" w:hAnsi="Arial" w:cs="Arial"/>
        </w:rPr>
        <w:t>Icela</w:t>
      </w:r>
      <w:r w:rsidR="00D65C02" w:rsidRPr="007B4926">
        <w:rPr>
          <w:rFonts w:ascii="Arial" w:hAnsi="Arial" w:cs="Arial"/>
        </w:rPr>
        <w:t>nd utilise</w:t>
      </w:r>
      <w:r w:rsidR="00C21470" w:rsidRPr="007B4926">
        <w:rPr>
          <w:rFonts w:ascii="Arial" w:hAnsi="Arial" w:cs="Arial"/>
        </w:rPr>
        <w:t xml:space="preserve"> the practise of outdoor play </w:t>
      </w:r>
      <w:r w:rsidR="00D65C02" w:rsidRPr="007B4926">
        <w:rPr>
          <w:rFonts w:ascii="Arial" w:hAnsi="Arial" w:cs="Arial"/>
        </w:rPr>
        <w:t>for one to six year olds and</w:t>
      </w:r>
      <w:r w:rsidR="00A84769">
        <w:rPr>
          <w:rFonts w:ascii="Arial" w:hAnsi="Arial" w:cs="Arial"/>
        </w:rPr>
        <w:t xml:space="preserve"> encourage them to take part </w:t>
      </w:r>
      <w:r w:rsidR="00D65C02" w:rsidRPr="007B4926">
        <w:rPr>
          <w:rFonts w:ascii="Arial" w:hAnsi="Arial" w:cs="Arial"/>
        </w:rPr>
        <w:t xml:space="preserve">on a daily basis. This is also similar for six to sixteen year olds as they have regular break times in which </w:t>
      </w:r>
      <w:r w:rsidR="00A84769">
        <w:rPr>
          <w:rFonts w:ascii="Arial" w:hAnsi="Arial" w:cs="Arial"/>
        </w:rPr>
        <w:t>enables them</w:t>
      </w:r>
      <w:r w:rsidR="00D65C02" w:rsidRPr="007B4926">
        <w:rPr>
          <w:rFonts w:ascii="Arial" w:hAnsi="Arial" w:cs="Arial"/>
        </w:rPr>
        <w:t xml:space="preserve"> to </w:t>
      </w:r>
      <w:r w:rsidR="00A84769">
        <w:rPr>
          <w:rFonts w:ascii="Arial" w:hAnsi="Arial" w:cs="Arial"/>
        </w:rPr>
        <w:t>play outside</w:t>
      </w:r>
      <w:r w:rsidR="00D65C02" w:rsidRPr="007B4926">
        <w:rPr>
          <w:rFonts w:ascii="Arial" w:hAnsi="Arial" w:cs="Arial"/>
        </w:rPr>
        <w:t xml:space="preserve"> and socialise. There </w:t>
      </w:r>
      <w:r w:rsidR="00FB46CA" w:rsidRPr="007B4926">
        <w:rPr>
          <w:rFonts w:ascii="Arial" w:hAnsi="Arial" w:cs="Arial"/>
        </w:rPr>
        <w:t>is evidence that teachers are practising outdoor play more than they have done in past years. Approximately 70% of sc</w:t>
      </w:r>
      <w:r w:rsidR="00CD0CF7" w:rsidRPr="007B4926">
        <w:rPr>
          <w:rFonts w:ascii="Arial" w:hAnsi="Arial" w:cs="Arial"/>
        </w:rPr>
        <w:t>hools across Reykj</w:t>
      </w:r>
      <w:r w:rsidR="00FB46CA" w:rsidRPr="007B4926">
        <w:rPr>
          <w:rFonts w:ascii="Arial" w:hAnsi="Arial" w:cs="Arial"/>
        </w:rPr>
        <w:t xml:space="preserve">avik have said they highly encourage the use of outdoor play within their setting </w:t>
      </w:r>
      <w:r w:rsidR="00A84769">
        <w:rPr>
          <w:rFonts w:ascii="Arial" w:hAnsi="Arial" w:cs="Arial"/>
        </w:rPr>
        <w:t>(</w:t>
      </w:r>
      <w:proofErr w:type="spellStart"/>
      <w:r w:rsidR="00A84769">
        <w:rPr>
          <w:rFonts w:ascii="Arial" w:hAnsi="Arial" w:cs="Arial"/>
        </w:rPr>
        <w:t>Oladottir</w:t>
      </w:r>
      <w:proofErr w:type="spellEnd"/>
      <w:r w:rsidR="00A84769">
        <w:rPr>
          <w:rFonts w:ascii="Arial" w:hAnsi="Arial" w:cs="Arial"/>
        </w:rPr>
        <w:t xml:space="preserve">. </w:t>
      </w:r>
      <w:r w:rsidR="00FB46CA" w:rsidRPr="007B4926">
        <w:rPr>
          <w:rFonts w:ascii="Arial" w:hAnsi="Arial" w:cs="Arial"/>
        </w:rPr>
        <w:t xml:space="preserve">2008). </w:t>
      </w:r>
    </w:p>
    <w:p w14:paraId="2DD38867" w14:textId="77777777" w:rsidR="009E37E0" w:rsidRPr="007B4926" w:rsidRDefault="009E37E0" w:rsidP="00DE13E4">
      <w:pPr>
        <w:pStyle w:val="NormalWeb"/>
        <w:shd w:val="clear" w:color="auto" w:fill="FFFFFF"/>
        <w:spacing w:line="480" w:lineRule="auto"/>
        <w:rPr>
          <w:rFonts w:ascii="Arial" w:hAnsi="Arial" w:cs="Arial"/>
        </w:rPr>
      </w:pPr>
      <w:r w:rsidRPr="007B4926">
        <w:rPr>
          <w:rFonts w:ascii="Arial" w:hAnsi="Arial" w:cs="Arial"/>
        </w:rPr>
        <w:t xml:space="preserve">Noradahl, K. and Johannesson, I. (2014) ‘Icelandic teachers’ views of using the outdoors’ </w:t>
      </w:r>
    </w:p>
    <w:p w14:paraId="444F728E" w14:textId="626B04E6" w:rsidR="009E37E0" w:rsidRDefault="009E37E0" w:rsidP="00DE13E4">
      <w:pPr>
        <w:pStyle w:val="NormalWeb"/>
        <w:shd w:val="clear" w:color="auto" w:fill="FFFFFF"/>
        <w:spacing w:line="480" w:lineRule="auto"/>
        <w:rPr>
          <w:rFonts w:ascii="Arial" w:hAnsi="Arial" w:cs="Arial"/>
          <w:i/>
          <w:iCs/>
        </w:rPr>
      </w:pPr>
      <w:r w:rsidRPr="007B4926">
        <w:rPr>
          <w:rFonts w:ascii="Arial" w:hAnsi="Arial" w:cs="Arial"/>
          <w:i/>
          <w:iCs/>
        </w:rPr>
        <w:t xml:space="preserve">Education 3-13: International Journal of Primary, Elementary and Early Years Education. Vol 44, No. 4, September 2014, 391-406. </w:t>
      </w:r>
    </w:p>
    <w:p w14:paraId="3EA7C817" w14:textId="77777777" w:rsidR="001B1DEF" w:rsidRPr="007B4926" w:rsidRDefault="001B1DEF" w:rsidP="00DE13E4">
      <w:pPr>
        <w:pStyle w:val="NormalWeb"/>
        <w:shd w:val="clear" w:color="auto" w:fill="FFFFFF"/>
        <w:spacing w:line="480" w:lineRule="auto"/>
        <w:rPr>
          <w:rFonts w:ascii="Arial" w:hAnsi="Arial" w:cs="Arial"/>
          <w:i/>
          <w:iCs/>
        </w:rPr>
      </w:pPr>
    </w:p>
    <w:p w14:paraId="4CBFD311" w14:textId="77777777" w:rsidR="001B1DEF" w:rsidRDefault="003362AF" w:rsidP="00DE13E4">
      <w:pPr>
        <w:pStyle w:val="NormalWeb"/>
        <w:shd w:val="clear" w:color="auto" w:fill="FFFFFF"/>
        <w:spacing w:line="480" w:lineRule="auto"/>
        <w:rPr>
          <w:rFonts w:ascii="Arial" w:hAnsi="Arial" w:cs="Arial"/>
          <w:b/>
          <w:iCs/>
          <w:u w:val="single"/>
        </w:rPr>
      </w:pPr>
      <w:r w:rsidRPr="007B4926">
        <w:rPr>
          <w:rFonts w:ascii="Arial" w:hAnsi="Arial" w:cs="Arial"/>
          <w:b/>
          <w:iCs/>
          <w:u w:val="single"/>
        </w:rPr>
        <w:t>Part 2a</w:t>
      </w:r>
    </w:p>
    <w:p w14:paraId="2983255A" w14:textId="0DFE1566" w:rsidR="003362AF" w:rsidRPr="001B1DEF" w:rsidRDefault="003362AF" w:rsidP="00DE13E4">
      <w:pPr>
        <w:pStyle w:val="NormalWeb"/>
        <w:shd w:val="clear" w:color="auto" w:fill="FFFFFF"/>
        <w:spacing w:line="480" w:lineRule="auto"/>
        <w:rPr>
          <w:rFonts w:ascii="Arial" w:hAnsi="Arial" w:cs="Arial"/>
          <w:b/>
          <w:iCs/>
          <w:u w:val="single"/>
        </w:rPr>
      </w:pPr>
      <w:r w:rsidRPr="007B4926">
        <w:rPr>
          <w:rFonts w:ascii="Arial" w:hAnsi="Arial" w:cs="Arial"/>
          <w:iCs/>
        </w:rPr>
        <w:t xml:space="preserve">This essay is based on forest schools. According to </w:t>
      </w:r>
      <w:r w:rsidR="007B4926" w:rsidRPr="007B4926">
        <w:rPr>
          <w:rFonts w:ascii="Arial" w:hAnsi="Arial" w:cs="Arial"/>
          <w:iCs/>
        </w:rPr>
        <w:t xml:space="preserve">the Forest School Network, </w:t>
      </w:r>
      <w:r w:rsidR="007B4926">
        <w:rPr>
          <w:rFonts w:ascii="Arial" w:hAnsi="Arial" w:cs="Arial"/>
          <w:iCs/>
        </w:rPr>
        <w:t xml:space="preserve">forest school </w:t>
      </w:r>
      <w:r w:rsidR="007B4926" w:rsidRPr="007B4926">
        <w:rPr>
          <w:rFonts w:ascii="Arial" w:hAnsi="Arial" w:cs="Arial"/>
          <w:iCs/>
        </w:rPr>
        <w:t>“</w:t>
      </w:r>
      <w:r w:rsidR="0041475C">
        <w:rPr>
          <w:rFonts w:ascii="Arial" w:hAnsi="Arial" w:cs="Arial"/>
          <w:iCs/>
        </w:rPr>
        <w:t>is an</w:t>
      </w:r>
      <w:r w:rsidR="007B4926">
        <w:rPr>
          <w:rFonts w:ascii="Arial" w:hAnsi="Arial" w:cs="Arial"/>
          <w:iCs/>
        </w:rPr>
        <w:t xml:space="preserve"> inspirational process that offers children, young people and adults regular opportunities to achieve and develop confidence and self-esteem </w:t>
      </w:r>
      <w:r w:rsidR="007B4926">
        <w:rPr>
          <w:rFonts w:ascii="Arial" w:hAnsi="Arial" w:cs="Arial"/>
          <w:iCs/>
        </w:rPr>
        <w:lastRenderedPageBreak/>
        <w:t xml:space="preserve">through hands on learning experiences in a woodland environment”. </w:t>
      </w:r>
      <w:r w:rsidR="00920A19">
        <w:rPr>
          <w:rFonts w:ascii="Arial" w:hAnsi="Arial" w:cs="Arial"/>
          <w:iCs/>
        </w:rPr>
        <w:t>(O’</w:t>
      </w:r>
      <w:r w:rsidR="00555071">
        <w:rPr>
          <w:rFonts w:ascii="Arial" w:hAnsi="Arial" w:cs="Arial"/>
          <w:iCs/>
        </w:rPr>
        <w:t>Brien, E and Murray,</w:t>
      </w:r>
      <w:r w:rsidR="003C20A3">
        <w:rPr>
          <w:rFonts w:ascii="Arial" w:hAnsi="Arial" w:cs="Arial"/>
          <w:iCs/>
        </w:rPr>
        <w:t xml:space="preserve"> R,</w:t>
      </w:r>
      <w:r w:rsidR="00920A19">
        <w:rPr>
          <w:rFonts w:ascii="Arial" w:hAnsi="Arial" w:cs="Arial"/>
          <w:iCs/>
        </w:rPr>
        <w:t xml:space="preserve"> 2006). O’</w:t>
      </w:r>
      <w:r w:rsidR="00555071">
        <w:rPr>
          <w:rFonts w:ascii="Arial" w:hAnsi="Arial" w:cs="Arial"/>
          <w:iCs/>
        </w:rPr>
        <w:t>Brien, E and Murray,</w:t>
      </w:r>
      <w:r w:rsidR="00920A19">
        <w:rPr>
          <w:rFonts w:ascii="Arial" w:hAnsi="Arial" w:cs="Arial"/>
          <w:iCs/>
        </w:rPr>
        <w:t xml:space="preserve"> R (2006) say that some people believe that children today are not getting enough outdoor experience and opportunity to play in outdoor environments. It is thought that this is due to parents and carers worrying over children’s safety outdoors. </w:t>
      </w:r>
      <w:r w:rsidR="00617E95">
        <w:rPr>
          <w:rFonts w:ascii="Arial" w:hAnsi="Arial" w:cs="Arial"/>
          <w:iCs/>
        </w:rPr>
        <w:t>Research has shown that the less time children spend outside while they are young, the le</w:t>
      </w:r>
      <w:r w:rsidR="0031659B">
        <w:rPr>
          <w:rFonts w:ascii="Arial" w:hAnsi="Arial" w:cs="Arial"/>
          <w:iCs/>
        </w:rPr>
        <w:t>ss they will want to as adults, lead</w:t>
      </w:r>
      <w:r w:rsidR="007317D8">
        <w:rPr>
          <w:rFonts w:ascii="Arial" w:hAnsi="Arial" w:cs="Arial"/>
          <w:iCs/>
        </w:rPr>
        <w:t>ing</w:t>
      </w:r>
      <w:r w:rsidR="0031659B">
        <w:rPr>
          <w:rFonts w:ascii="Arial" w:hAnsi="Arial" w:cs="Arial"/>
          <w:iCs/>
        </w:rPr>
        <w:t xml:space="preserve"> to them not reaching full potential with physical and emotional development. </w:t>
      </w:r>
      <w:r w:rsidR="00555071">
        <w:rPr>
          <w:rFonts w:ascii="Arial" w:hAnsi="Arial" w:cs="Arial"/>
          <w:iCs/>
        </w:rPr>
        <w:t>(Ward Thompson, C et al. 2004)</w:t>
      </w:r>
      <w:r w:rsidR="004B7FC3">
        <w:rPr>
          <w:rFonts w:ascii="Arial" w:hAnsi="Arial" w:cs="Arial"/>
          <w:iCs/>
        </w:rPr>
        <w:t>.</w:t>
      </w:r>
      <w:r w:rsidR="00555071">
        <w:rPr>
          <w:rFonts w:ascii="Arial" w:hAnsi="Arial" w:cs="Arial"/>
          <w:iCs/>
        </w:rPr>
        <w:t xml:space="preserve"> </w:t>
      </w:r>
      <w:r w:rsidR="007317D8">
        <w:rPr>
          <w:rFonts w:ascii="Arial" w:hAnsi="Arial" w:cs="Arial"/>
          <w:iCs/>
        </w:rPr>
        <w:t>I</w:t>
      </w:r>
      <w:r w:rsidR="00B760B0">
        <w:rPr>
          <w:rFonts w:ascii="Arial" w:hAnsi="Arial" w:cs="Arial"/>
          <w:iCs/>
        </w:rPr>
        <w:t>ndoor learning is</w:t>
      </w:r>
      <w:r w:rsidR="00555071">
        <w:rPr>
          <w:rFonts w:ascii="Arial" w:hAnsi="Arial" w:cs="Arial"/>
          <w:iCs/>
        </w:rPr>
        <w:t xml:space="preserve"> diffe</w:t>
      </w:r>
      <w:r w:rsidR="00B760B0">
        <w:rPr>
          <w:rFonts w:ascii="Arial" w:hAnsi="Arial" w:cs="Arial"/>
          <w:iCs/>
        </w:rPr>
        <w:t>rent to outdoor learning and</w:t>
      </w:r>
      <w:r w:rsidR="00555071">
        <w:rPr>
          <w:rFonts w:ascii="Arial" w:hAnsi="Arial" w:cs="Arial"/>
          <w:iCs/>
        </w:rPr>
        <w:t xml:space="preserve"> promote</w:t>
      </w:r>
      <w:r w:rsidR="00B760B0">
        <w:rPr>
          <w:rFonts w:ascii="Arial" w:hAnsi="Arial" w:cs="Arial"/>
          <w:iCs/>
        </w:rPr>
        <w:t>s</w:t>
      </w:r>
      <w:r w:rsidR="00555071">
        <w:rPr>
          <w:rFonts w:ascii="Arial" w:hAnsi="Arial" w:cs="Arial"/>
          <w:iCs/>
        </w:rPr>
        <w:t xml:space="preserve"> children’s development in</w:t>
      </w:r>
      <w:r w:rsidR="00B760B0">
        <w:rPr>
          <w:rFonts w:ascii="Arial" w:hAnsi="Arial" w:cs="Arial"/>
          <w:iCs/>
        </w:rPr>
        <w:t xml:space="preserve"> different ways. B</w:t>
      </w:r>
      <w:r w:rsidR="00555071">
        <w:rPr>
          <w:rFonts w:ascii="Arial" w:hAnsi="Arial" w:cs="Arial"/>
          <w:iCs/>
        </w:rPr>
        <w:t>ecause of this</w:t>
      </w:r>
      <w:r w:rsidR="00B760B0">
        <w:rPr>
          <w:rFonts w:ascii="Arial" w:hAnsi="Arial" w:cs="Arial"/>
          <w:iCs/>
        </w:rPr>
        <w:t>, the Welsh G</w:t>
      </w:r>
      <w:r w:rsidR="00555071">
        <w:rPr>
          <w:rFonts w:ascii="Arial" w:hAnsi="Arial" w:cs="Arial"/>
          <w:iCs/>
        </w:rPr>
        <w:t>overnment are encouraging all schools across Wales to participate in forest schools, particularly within the Foundation Phase.</w:t>
      </w:r>
    </w:p>
    <w:p w14:paraId="1CE06574" w14:textId="7C477F56" w:rsidR="00555071" w:rsidRDefault="00555071" w:rsidP="00DE13E4">
      <w:pPr>
        <w:pStyle w:val="NormalWeb"/>
        <w:shd w:val="clear" w:color="auto" w:fill="FFFFFF"/>
        <w:spacing w:line="480" w:lineRule="auto"/>
        <w:rPr>
          <w:rFonts w:ascii="Arial" w:hAnsi="Arial" w:cs="Arial"/>
          <w:iCs/>
        </w:rPr>
      </w:pPr>
      <w:r>
        <w:rPr>
          <w:rFonts w:ascii="Arial" w:hAnsi="Arial" w:cs="Arial"/>
          <w:iCs/>
        </w:rPr>
        <w:t xml:space="preserve">Welsh Government. (2009) </w:t>
      </w:r>
      <w:r>
        <w:rPr>
          <w:rFonts w:ascii="Arial" w:hAnsi="Arial" w:cs="Arial"/>
          <w:i/>
          <w:iCs/>
        </w:rPr>
        <w:t xml:space="preserve">Outdoor Learning Handbook. </w:t>
      </w:r>
      <w:r>
        <w:rPr>
          <w:rFonts w:ascii="Arial" w:hAnsi="Arial" w:cs="Arial"/>
          <w:iCs/>
        </w:rPr>
        <w:t>Cardiff: WAG.</w:t>
      </w:r>
    </w:p>
    <w:p w14:paraId="264D3DC5" w14:textId="6308466D" w:rsidR="00555071" w:rsidRDefault="008A4BAB" w:rsidP="00DE13E4">
      <w:pPr>
        <w:pStyle w:val="NormalWeb"/>
        <w:shd w:val="clear" w:color="auto" w:fill="FFFFFF"/>
        <w:spacing w:line="480" w:lineRule="auto"/>
        <w:rPr>
          <w:rFonts w:ascii="Arial" w:hAnsi="Arial" w:cs="Arial"/>
          <w:iCs/>
        </w:rPr>
      </w:pPr>
      <w:r>
        <w:rPr>
          <w:rFonts w:ascii="Arial" w:hAnsi="Arial" w:cs="Arial"/>
          <w:iCs/>
        </w:rPr>
        <w:t xml:space="preserve">Ward Thompson, C. et al. (2004) </w:t>
      </w:r>
      <w:r>
        <w:rPr>
          <w:rFonts w:ascii="Arial" w:hAnsi="Arial" w:cs="Arial"/>
          <w:i/>
          <w:iCs/>
        </w:rPr>
        <w:t xml:space="preserve">Open space and social inclusion: Local woodland use in central Scotland. </w:t>
      </w:r>
      <w:r>
        <w:rPr>
          <w:rFonts w:ascii="Arial" w:hAnsi="Arial" w:cs="Arial"/>
          <w:iCs/>
        </w:rPr>
        <w:t xml:space="preserve">Edinburgh: Forestry Commission. </w:t>
      </w:r>
    </w:p>
    <w:p w14:paraId="1E093A24" w14:textId="181FC993" w:rsidR="008A4BAB" w:rsidRPr="008A4BAB" w:rsidRDefault="008A4BAB" w:rsidP="00DE13E4">
      <w:pPr>
        <w:pStyle w:val="NormalWeb"/>
        <w:shd w:val="clear" w:color="auto" w:fill="FFFFFF"/>
        <w:spacing w:line="480" w:lineRule="auto"/>
        <w:rPr>
          <w:rFonts w:ascii="Arial" w:hAnsi="Arial" w:cs="Arial"/>
          <w:iCs/>
        </w:rPr>
      </w:pPr>
      <w:r>
        <w:rPr>
          <w:rFonts w:ascii="Arial" w:hAnsi="Arial" w:cs="Arial"/>
          <w:iCs/>
        </w:rPr>
        <w:t xml:space="preserve">O’Brien, E and Murray, R. (2006) </w:t>
      </w:r>
      <w:r>
        <w:rPr>
          <w:rFonts w:ascii="Arial" w:hAnsi="Arial" w:cs="Arial"/>
          <w:i/>
          <w:iCs/>
        </w:rPr>
        <w:t xml:space="preserve">A marvellous opportunity for children to learn: A participatory evaluation of Forest School in England and Wales. </w:t>
      </w:r>
      <w:r>
        <w:rPr>
          <w:rFonts w:ascii="Arial" w:hAnsi="Arial" w:cs="Arial"/>
          <w:iCs/>
        </w:rPr>
        <w:t xml:space="preserve">Farnham: Forest Research. </w:t>
      </w:r>
    </w:p>
    <w:p w14:paraId="36EA9325" w14:textId="77777777" w:rsidR="009E37E0" w:rsidRPr="007B4926" w:rsidRDefault="009E37E0" w:rsidP="00DE13E4">
      <w:pPr>
        <w:pStyle w:val="NormalWeb"/>
        <w:shd w:val="clear" w:color="auto" w:fill="FFFFFF"/>
        <w:spacing w:line="480" w:lineRule="auto"/>
        <w:rPr>
          <w:rFonts w:ascii="Arial" w:hAnsi="Arial" w:cs="Arial"/>
          <w:i/>
          <w:iCs/>
        </w:rPr>
      </w:pPr>
    </w:p>
    <w:p w14:paraId="2F33066F" w14:textId="77777777" w:rsidR="001B1DEF" w:rsidRDefault="009E37E0" w:rsidP="00DE13E4">
      <w:pPr>
        <w:pStyle w:val="NormalWeb"/>
        <w:shd w:val="clear" w:color="auto" w:fill="FFFFFF"/>
        <w:spacing w:line="480" w:lineRule="auto"/>
        <w:rPr>
          <w:rFonts w:ascii="Arial" w:hAnsi="Arial" w:cs="Arial"/>
          <w:b/>
          <w:iCs/>
          <w:u w:val="single"/>
        </w:rPr>
      </w:pPr>
      <w:r w:rsidRPr="007B4926">
        <w:rPr>
          <w:rFonts w:ascii="Arial" w:hAnsi="Arial" w:cs="Arial"/>
          <w:b/>
          <w:iCs/>
          <w:u w:val="single"/>
        </w:rPr>
        <w:t>Part 2b</w:t>
      </w:r>
    </w:p>
    <w:p w14:paraId="003A619E" w14:textId="538AA5F7" w:rsidR="009E37E0" w:rsidRPr="001B1DEF" w:rsidRDefault="009E37E0" w:rsidP="00DE13E4">
      <w:pPr>
        <w:pStyle w:val="NormalWeb"/>
        <w:shd w:val="clear" w:color="auto" w:fill="FFFFFF"/>
        <w:spacing w:line="480" w:lineRule="auto"/>
        <w:rPr>
          <w:rFonts w:ascii="Arial" w:hAnsi="Arial" w:cs="Arial"/>
          <w:b/>
          <w:iCs/>
          <w:u w:val="single"/>
        </w:rPr>
      </w:pPr>
      <w:r w:rsidRPr="007B4926">
        <w:rPr>
          <w:rFonts w:ascii="Arial" w:hAnsi="Arial" w:cs="Arial"/>
          <w:iCs/>
        </w:rPr>
        <w:t xml:space="preserve">If you fail to acknowledge the source of your information in academic writing, you could be accused of plagiarism. </w:t>
      </w:r>
    </w:p>
    <w:p w14:paraId="051E0049" w14:textId="1252524A" w:rsidR="009E37E0" w:rsidRPr="007B4926" w:rsidRDefault="009E37E0" w:rsidP="00DE13E4">
      <w:pPr>
        <w:pStyle w:val="NormalWeb"/>
        <w:shd w:val="clear" w:color="auto" w:fill="FFFFFF"/>
        <w:spacing w:line="480" w:lineRule="auto"/>
        <w:rPr>
          <w:rFonts w:ascii="Arial" w:hAnsi="Arial" w:cs="Arial"/>
          <w:iCs/>
        </w:rPr>
      </w:pPr>
      <w:r w:rsidRPr="007B4926">
        <w:rPr>
          <w:rFonts w:ascii="Arial" w:hAnsi="Arial" w:cs="Arial"/>
          <w:iCs/>
        </w:rPr>
        <w:t>It</w:t>
      </w:r>
      <w:r w:rsidR="007317D8">
        <w:rPr>
          <w:rFonts w:ascii="Arial" w:hAnsi="Arial" w:cs="Arial"/>
          <w:iCs/>
        </w:rPr>
        <w:t xml:space="preserve"> is important to avoid this so</w:t>
      </w:r>
      <w:r w:rsidRPr="007B4926">
        <w:rPr>
          <w:rFonts w:ascii="Arial" w:hAnsi="Arial" w:cs="Arial"/>
          <w:iCs/>
        </w:rPr>
        <w:t xml:space="preserve"> all of your work is </w:t>
      </w:r>
      <w:r w:rsidR="00B760B0">
        <w:rPr>
          <w:rFonts w:ascii="Arial" w:hAnsi="Arial" w:cs="Arial"/>
          <w:iCs/>
        </w:rPr>
        <w:t>your own,</w:t>
      </w:r>
      <w:r w:rsidR="008A4BAB">
        <w:rPr>
          <w:rFonts w:ascii="Arial" w:hAnsi="Arial" w:cs="Arial"/>
          <w:iCs/>
        </w:rPr>
        <w:t xml:space="preserve"> </w:t>
      </w:r>
      <w:r w:rsidR="0062499C">
        <w:rPr>
          <w:rFonts w:ascii="Arial" w:hAnsi="Arial" w:cs="Arial"/>
          <w:iCs/>
        </w:rPr>
        <w:t>with</w:t>
      </w:r>
      <w:r w:rsidR="00B760B0">
        <w:rPr>
          <w:rFonts w:ascii="Arial" w:hAnsi="Arial" w:cs="Arial"/>
          <w:iCs/>
        </w:rPr>
        <w:t xml:space="preserve"> your own research and</w:t>
      </w:r>
      <w:r w:rsidRPr="007B4926">
        <w:rPr>
          <w:rFonts w:ascii="Arial" w:hAnsi="Arial" w:cs="Arial"/>
          <w:iCs/>
        </w:rPr>
        <w:t xml:space="preserve"> written your assignments in your own words. If your work is plagiarised</w:t>
      </w:r>
      <w:r w:rsidR="008A4BAB">
        <w:rPr>
          <w:rFonts w:ascii="Arial" w:hAnsi="Arial" w:cs="Arial"/>
          <w:iCs/>
        </w:rPr>
        <w:t xml:space="preserve">, you can </w:t>
      </w:r>
      <w:r w:rsidR="0062499C">
        <w:rPr>
          <w:rFonts w:ascii="Arial" w:hAnsi="Arial" w:cs="Arial"/>
          <w:iCs/>
        </w:rPr>
        <w:t>risk</w:t>
      </w:r>
      <w:r w:rsidR="008A4BAB">
        <w:rPr>
          <w:rFonts w:ascii="Arial" w:hAnsi="Arial" w:cs="Arial"/>
          <w:iCs/>
        </w:rPr>
        <w:t xml:space="preserve"> having</w:t>
      </w:r>
      <w:r w:rsidRPr="007B4926">
        <w:rPr>
          <w:rFonts w:ascii="Arial" w:hAnsi="Arial" w:cs="Arial"/>
          <w:iCs/>
        </w:rPr>
        <w:t xml:space="preserve"> zero</w:t>
      </w:r>
      <w:r w:rsidR="008A4BAB">
        <w:rPr>
          <w:rFonts w:ascii="Arial" w:hAnsi="Arial" w:cs="Arial"/>
          <w:iCs/>
        </w:rPr>
        <w:t xml:space="preserve"> marks</w:t>
      </w:r>
      <w:r w:rsidRPr="007B4926">
        <w:rPr>
          <w:rFonts w:ascii="Arial" w:hAnsi="Arial" w:cs="Arial"/>
          <w:iCs/>
        </w:rPr>
        <w:t xml:space="preserve"> for your work or possibly be asked </w:t>
      </w:r>
      <w:r w:rsidR="008A4BAB">
        <w:rPr>
          <w:rFonts w:ascii="Arial" w:hAnsi="Arial" w:cs="Arial"/>
          <w:iCs/>
        </w:rPr>
        <w:t xml:space="preserve">to leave your course of study. </w:t>
      </w:r>
    </w:p>
    <w:p w14:paraId="1D2ABA99" w14:textId="3B2C631B" w:rsidR="003562AF" w:rsidRPr="007B4926" w:rsidRDefault="009E37E0" w:rsidP="00DE13E4">
      <w:pPr>
        <w:pStyle w:val="NormalWeb"/>
        <w:shd w:val="clear" w:color="auto" w:fill="FFFFFF"/>
        <w:spacing w:line="480" w:lineRule="auto"/>
        <w:rPr>
          <w:rFonts w:ascii="Arial" w:hAnsi="Arial" w:cs="Arial"/>
          <w:iCs/>
        </w:rPr>
      </w:pPr>
      <w:r w:rsidRPr="007B4926">
        <w:rPr>
          <w:rFonts w:ascii="Arial" w:hAnsi="Arial" w:cs="Arial"/>
          <w:iCs/>
        </w:rPr>
        <w:t xml:space="preserve">You need to reference whenever you get information from any other source, whether it is a direct quotation or not. This is because you cannot submit work that is not your own without </w:t>
      </w:r>
      <w:r w:rsidR="003562AF" w:rsidRPr="007B4926">
        <w:rPr>
          <w:rFonts w:ascii="Arial" w:hAnsi="Arial" w:cs="Arial"/>
          <w:iCs/>
        </w:rPr>
        <w:t xml:space="preserve">giving credit to whoever </w:t>
      </w:r>
      <w:r w:rsidR="00B760B0">
        <w:rPr>
          <w:rFonts w:ascii="Arial" w:hAnsi="Arial" w:cs="Arial"/>
          <w:iCs/>
        </w:rPr>
        <w:t>wrote it</w:t>
      </w:r>
      <w:r w:rsidR="003562AF" w:rsidRPr="007B4926">
        <w:rPr>
          <w:rFonts w:ascii="Arial" w:hAnsi="Arial" w:cs="Arial"/>
          <w:iCs/>
        </w:rPr>
        <w:t>.</w:t>
      </w:r>
      <w:r w:rsidR="006634C0">
        <w:rPr>
          <w:rFonts w:ascii="Arial" w:hAnsi="Arial" w:cs="Arial"/>
          <w:iCs/>
        </w:rPr>
        <w:t xml:space="preserve"> It </w:t>
      </w:r>
      <w:r w:rsidR="0062499C">
        <w:rPr>
          <w:rFonts w:ascii="Arial" w:hAnsi="Arial" w:cs="Arial"/>
          <w:iCs/>
        </w:rPr>
        <w:t xml:space="preserve">is </w:t>
      </w:r>
      <w:r w:rsidR="006634C0">
        <w:rPr>
          <w:rFonts w:ascii="Arial" w:hAnsi="Arial" w:cs="Arial"/>
          <w:iCs/>
        </w:rPr>
        <w:t xml:space="preserve">important </w:t>
      </w:r>
      <w:r w:rsidR="00B760B0">
        <w:rPr>
          <w:rFonts w:ascii="Arial" w:hAnsi="Arial" w:cs="Arial"/>
          <w:iCs/>
        </w:rPr>
        <w:t>to use referencing as evidence</w:t>
      </w:r>
      <w:r w:rsidR="006634C0">
        <w:rPr>
          <w:rFonts w:ascii="Arial" w:hAnsi="Arial" w:cs="Arial"/>
          <w:iCs/>
        </w:rPr>
        <w:t xml:space="preserve"> to back up your work.</w:t>
      </w:r>
    </w:p>
    <w:p w14:paraId="7C8A6CAA" w14:textId="0BB8CCA6" w:rsidR="003562AF" w:rsidRDefault="003562AF" w:rsidP="00DE13E4">
      <w:pPr>
        <w:pStyle w:val="NormalWeb"/>
        <w:shd w:val="clear" w:color="auto" w:fill="FFFFFF"/>
        <w:spacing w:line="480" w:lineRule="auto"/>
        <w:rPr>
          <w:rFonts w:ascii="Arial" w:hAnsi="Arial" w:cs="Arial"/>
          <w:iCs/>
        </w:rPr>
      </w:pPr>
      <w:r w:rsidRPr="007B4926">
        <w:rPr>
          <w:rFonts w:ascii="Arial" w:hAnsi="Arial" w:cs="Arial"/>
          <w:iCs/>
        </w:rPr>
        <w:t xml:space="preserve">Wikipedia is an unreliable source and </w:t>
      </w:r>
      <w:r w:rsidR="0062499C">
        <w:rPr>
          <w:rFonts w:ascii="Arial" w:hAnsi="Arial" w:cs="Arial"/>
          <w:iCs/>
        </w:rPr>
        <w:t xml:space="preserve">should not be used to gather information for </w:t>
      </w:r>
      <w:r w:rsidRPr="007B4926">
        <w:rPr>
          <w:rFonts w:ascii="Arial" w:hAnsi="Arial" w:cs="Arial"/>
          <w:iCs/>
        </w:rPr>
        <w:t xml:space="preserve">assignments. Wikipedia do not always </w:t>
      </w:r>
      <w:r w:rsidR="00BF125E">
        <w:rPr>
          <w:rFonts w:ascii="Arial" w:hAnsi="Arial" w:cs="Arial"/>
          <w:iCs/>
        </w:rPr>
        <w:t xml:space="preserve">give </w:t>
      </w:r>
      <w:r w:rsidRPr="007B4926">
        <w:rPr>
          <w:rFonts w:ascii="Arial" w:hAnsi="Arial" w:cs="Arial"/>
          <w:iCs/>
        </w:rPr>
        <w:t xml:space="preserve">evidence to </w:t>
      </w:r>
      <w:r w:rsidR="00B760B0">
        <w:rPr>
          <w:rFonts w:ascii="Arial" w:hAnsi="Arial" w:cs="Arial"/>
          <w:iCs/>
        </w:rPr>
        <w:t>support their information</w:t>
      </w:r>
      <w:r w:rsidRPr="007B4926">
        <w:rPr>
          <w:rFonts w:ascii="Arial" w:hAnsi="Arial" w:cs="Arial"/>
          <w:iCs/>
        </w:rPr>
        <w:t xml:space="preserve">, therefore you do not know whether or not </w:t>
      </w:r>
      <w:r w:rsidR="00B760B0">
        <w:rPr>
          <w:rFonts w:ascii="Arial" w:hAnsi="Arial" w:cs="Arial"/>
          <w:iCs/>
        </w:rPr>
        <w:t xml:space="preserve">it is reliable. Wikipedia can </w:t>
      </w:r>
      <w:r w:rsidRPr="007B4926">
        <w:rPr>
          <w:rFonts w:ascii="Arial" w:hAnsi="Arial" w:cs="Arial"/>
          <w:iCs/>
        </w:rPr>
        <w:t xml:space="preserve">be edited by the public, meaning the majority of what is written on the website could </w:t>
      </w:r>
      <w:proofErr w:type="spellStart"/>
      <w:r w:rsidR="0062499C">
        <w:rPr>
          <w:rFonts w:ascii="Arial" w:hAnsi="Arial" w:cs="Arial"/>
          <w:iCs/>
        </w:rPr>
        <w:t>justr</w:t>
      </w:r>
      <w:proofErr w:type="spellEnd"/>
      <w:r w:rsidR="0062499C">
        <w:rPr>
          <w:rFonts w:ascii="Arial" w:hAnsi="Arial" w:cs="Arial"/>
          <w:iCs/>
        </w:rPr>
        <w:t xml:space="preserve"> be opinion</w:t>
      </w:r>
      <w:r w:rsidRPr="007B4926">
        <w:rPr>
          <w:rFonts w:ascii="Arial" w:hAnsi="Arial" w:cs="Arial"/>
          <w:iCs/>
        </w:rPr>
        <w:t xml:space="preserve">. You </w:t>
      </w:r>
      <w:r w:rsidR="00B760B0">
        <w:rPr>
          <w:rFonts w:ascii="Arial" w:hAnsi="Arial" w:cs="Arial"/>
          <w:iCs/>
        </w:rPr>
        <w:t>will not know where the information has come from.</w:t>
      </w:r>
    </w:p>
    <w:p w14:paraId="119C3C47" w14:textId="4DD921AE" w:rsidR="005B2AEE" w:rsidRDefault="0009114A" w:rsidP="00DE13E4">
      <w:pPr>
        <w:pStyle w:val="NormalWeb"/>
        <w:shd w:val="clear" w:color="auto" w:fill="FFFFFF"/>
        <w:spacing w:line="480" w:lineRule="auto"/>
        <w:rPr>
          <w:rFonts w:ascii="Arial" w:hAnsi="Arial" w:cs="Arial"/>
          <w:iCs/>
        </w:rPr>
      </w:pPr>
      <w:r>
        <w:rPr>
          <w:rFonts w:ascii="Arial" w:hAnsi="Arial" w:cs="Arial"/>
          <w:iCs/>
        </w:rPr>
        <w:t xml:space="preserve">When you have a long quotation that you wish to use in your writing it could be useful to paraphrase. </w:t>
      </w:r>
      <w:r w:rsidR="006A0A73">
        <w:rPr>
          <w:rFonts w:ascii="Arial" w:hAnsi="Arial" w:cs="Arial"/>
          <w:iCs/>
        </w:rPr>
        <w:t>This means</w:t>
      </w:r>
      <w:r>
        <w:rPr>
          <w:rFonts w:ascii="Arial" w:hAnsi="Arial" w:cs="Arial"/>
          <w:iCs/>
        </w:rPr>
        <w:t xml:space="preserve"> to change the quotation into </w:t>
      </w:r>
      <w:proofErr w:type="gramStart"/>
      <w:r>
        <w:rPr>
          <w:rFonts w:ascii="Arial" w:hAnsi="Arial" w:cs="Arial"/>
          <w:iCs/>
        </w:rPr>
        <w:t>your</w:t>
      </w:r>
      <w:proofErr w:type="gramEnd"/>
      <w:r>
        <w:rPr>
          <w:rFonts w:ascii="Arial" w:hAnsi="Arial" w:cs="Arial"/>
          <w:iCs/>
        </w:rPr>
        <w:t xml:space="preserve"> owns words to make it shorter, possibly leaving out certain words or information that you do not need. This would mean that you would not need to use quotation marks but you would still need to reference where you got the information from. To do this you could either incl</w:t>
      </w:r>
      <w:r w:rsidR="006A0A73">
        <w:rPr>
          <w:rFonts w:ascii="Arial" w:hAnsi="Arial" w:cs="Arial"/>
          <w:iCs/>
        </w:rPr>
        <w:t>ude the author of the work before</w:t>
      </w:r>
      <w:r>
        <w:rPr>
          <w:rFonts w:ascii="Arial" w:hAnsi="Arial" w:cs="Arial"/>
          <w:iCs/>
        </w:rPr>
        <w:t xml:space="preserve"> you have included </w:t>
      </w:r>
      <w:r w:rsidR="006A0A73">
        <w:rPr>
          <w:rFonts w:ascii="Arial" w:hAnsi="Arial" w:cs="Arial"/>
          <w:iCs/>
        </w:rPr>
        <w:t>with brackets around the date or after with brackets around the author and date.</w:t>
      </w:r>
      <w:r>
        <w:rPr>
          <w:rFonts w:ascii="Arial" w:hAnsi="Arial" w:cs="Arial"/>
          <w:iCs/>
        </w:rPr>
        <w:t xml:space="preserve"> </w:t>
      </w:r>
    </w:p>
    <w:p w14:paraId="32FF30BD" w14:textId="0BD69349" w:rsidR="009B44FC" w:rsidRDefault="00E93F28" w:rsidP="00DE13E4">
      <w:pPr>
        <w:pStyle w:val="NormalWeb"/>
        <w:shd w:val="clear" w:color="auto" w:fill="FFFFFF"/>
        <w:spacing w:line="480" w:lineRule="auto"/>
        <w:rPr>
          <w:rFonts w:ascii="Arial" w:hAnsi="Arial" w:cs="Arial"/>
          <w:iCs/>
        </w:rPr>
      </w:pPr>
      <w:r>
        <w:rPr>
          <w:rFonts w:ascii="Arial" w:hAnsi="Arial" w:cs="Arial"/>
          <w:iCs/>
        </w:rPr>
        <w:t xml:space="preserve">When beginning to write an academic assignment there are ways to best research. You need to gather </w:t>
      </w:r>
      <w:r w:rsidR="006A0A73">
        <w:rPr>
          <w:rFonts w:ascii="Arial" w:hAnsi="Arial" w:cs="Arial"/>
          <w:iCs/>
        </w:rPr>
        <w:t>enough</w:t>
      </w:r>
      <w:r>
        <w:rPr>
          <w:rFonts w:ascii="Arial" w:hAnsi="Arial" w:cs="Arial"/>
          <w:iCs/>
        </w:rPr>
        <w:t xml:space="preserve"> information and evidence to b</w:t>
      </w:r>
      <w:r w:rsidR="006A0A73">
        <w:rPr>
          <w:rFonts w:ascii="Arial" w:hAnsi="Arial" w:cs="Arial"/>
          <w:iCs/>
        </w:rPr>
        <w:t>e able to write academically,</w:t>
      </w:r>
      <w:r>
        <w:rPr>
          <w:rFonts w:ascii="Arial" w:hAnsi="Arial" w:cs="Arial"/>
          <w:iCs/>
        </w:rPr>
        <w:t xml:space="preserve"> to do this there are five main sources </w:t>
      </w:r>
      <w:r w:rsidR="006A0A73">
        <w:rPr>
          <w:rFonts w:ascii="Arial" w:hAnsi="Arial" w:cs="Arial"/>
          <w:iCs/>
        </w:rPr>
        <w:t>most appropriate</w:t>
      </w:r>
      <w:r>
        <w:rPr>
          <w:rFonts w:ascii="Arial" w:hAnsi="Arial" w:cs="Arial"/>
          <w:iCs/>
        </w:rPr>
        <w:t xml:space="preserve">. These include; searching on the internet for reliable pages, reading from books, journals, newspapers and reliable magazines. </w:t>
      </w:r>
      <w:r w:rsidR="00A84291">
        <w:rPr>
          <w:rFonts w:ascii="Arial" w:hAnsi="Arial" w:cs="Arial"/>
          <w:iCs/>
        </w:rPr>
        <w:t>It is essential</w:t>
      </w:r>
      <w:r w:rsidR="00BC7FF4">
        <w:rPr>
          <w:rFonts w:ascii="Arial" w:hAnsi="Arial" w:cs="Arial"/>
          <w:iCs/>
        </w:rPr>
        <w:t xml:space="preserve"> to ensure that all the ev</w:t>
      </w:r>
      <w:r w:rsidR="00A84291">
        <w:rPr>
          <w:rFonts w:ascii="Arial" w:hAnsi="Arial" w:cs="Arial"/>
          <w:iCs/>
        </w:rPr>
        <w:t xml:space="preserve">idence you gather is reliable, so </w:t>
      </w:r>
      <w:r w:rsidR="00BC7FF4">
        <w:rPr>
          <w:rFonts w:ascii="Arial" w:hAnsi="Arial" w:cs="Arial"/>
          <w:iCs/>
        </w:rPr>
        <w:t xml:space="preserve">you must use trusted website </w:t>
      </w:r>
      <w:r w:rsidR="00A84291">
        <w:rPr>
          <w:rFonts w:ascii="Arial" w:hAnsi="Arial" w:cs="Arial"/>
          <w:iCs/>
        </w:rPr>
        <w:t>e.g. government websites.</w:t>
      </w:r>
      <w:r w:rsidR="00BC7FF4">
        <w:rPr>
          <w:rFonts w:ascii="Arial" w:hAnsi="Arial" w:cs="Arial"/>
          <w:iCs/>
        </w:rPr>
        <w:t xml:space="preserve"> </w:t>
      </w:r>
    </w:p>
    <w:p w14:paraId="3BF13719" w14:textId="77777777" w:rsidR="009E37E0" w:rsidRDefault="009E37E0" w:rsidP="00DE13E4">
      <w:pPr>
        <w:pStyle w:val="NormalWeb"/>
        <w:shd w:val="clear" w:color="auto" w:fill="FFFFFF"/>
        <w:spacing w:line="480" w:lineRule="auto"/>
        <w:rPr>
          <w:rFonts w:ascii="Arial" w:hAnsi="Arial" w:cs="Arial"/>
          <w:iCs/>
        </w:rPr>
      </w:pPr>
    </w:p>
    <w:p w14:paraId="2C5ED1B6" w14:textId="311E3BB2" w:rsidR="009A041E" w:rsidRDefault="009A041E" w:rsidP="00DE13E4">
      <w:pPr>
        <w:pStyle w:val="NormalWeb"/>
        <w:shd w:val="clear" w:color="auto" w:fill="FFFFFF"/>
        <w:spacing w:line="480" w:lineRule="auto"/>
        <w:rPr>
          <w:rFonts w:ascii="Arial" w:hAnsi="Arial" w:cs="Arial"/>
          <w:b/>
          <w:iCs/>
          <w:u w:val="single"/>
        </w:rPr>
      </w:pPr>
      <w:r>
        <w:rPr>
          <w:rFonts w:ascii="Arial" w:hAnsi="Arial" w:cs="Arial"/>
          <w:b/>
          <w:iCs/>
          <w:u w:val="single"/>
        </w:rPr>
        <w:t>Part 3</w:t>
      </w:r>
    </w:p>
    <w:p w14:paraId="4C9FFF9E" w14:textId="4366BF10" w:rsidR="009A041E" w:rsidRDefault="001A7A0E" w:rsidP="00DE13E4">
      <w:pPr>
        <w:pStyle w:val="NormalWeb"/>
        <w:shd w:val="clear" w:color="auto" w:fill="FFFFFF"/>
        <w:spacing w:line="480" w:lineRule="auto"/>
        <w:rPr>
          <w:rFonts w:ascii="Arial" w:hAnsi="Arial" w:cs="Arial"/>
          <w:iCs/>
        </w:rPr>
      </w:pPr>
      <w:r>
        <w:rPr>
          <w:rFonts w:ascii="Arial" w:hAnsi="Arial" w:cs="Arial"/>
          <w:iCs/>
        </w:rPr>
        <w:t xml:space="preserve">The Welsh Journal of Education </w:t>
      </w:r>
      <w:r w:rsidR="004D60F6">
        <w:rPr>
          <w:rFonts w:ascii="Arial" w:hAnsi="Arial" w:cs="Arial"/>
          <w:iCs/>
        </w:rPr>
        <w:t>by Smith. E (2005) talks</w:t>
      </w:r>
      <w:r w:rsidR="00D35C90">
        <w:rPr>
          <w:rFonts w:ascii="Arial" w:hAnsi="Arial" w:cs="Arial"/>
          <w:iCs/>
        </w:rPr>
        <w:t xml:space="preserve"> about ‘The </w:t>
      </w:r>
      <w:r w:rsidR="00D35C90">
        <w:rPr>
          <w:rFonts w:ascii="Arial" w:hAnsi="Arial" w:cs="Arial"/>
          <w:iCs/>
        </w:rPr>
        <w:br/>
        <w:t>Underachievement Debate in Wales’</w:t>
      </w:r>
      <w:r w:rsidR="00D1110F">
        <w:rPr>
          <w:rFonts w:ascii="Arial" w:hAnsi="Arial" w:cs="Arial"/>
          <w:iCs/>
        </w:rPr>
        <w:t xml:space="preserve"> and</w:t>
      </w:r>
      <w:r w:rsidR="00D35C90">
        <w:rPr>
          <w:rFonts w:ascii="Arial" w:hAnsi="Arial" w:cs="Arial"/>
          <w:iCs/>
        </w:rPr>
        <w:t xml:space="preserve"> looks into education in Wales</w:t>
      </w:r>
      <w:r w:rsidR="00A84291">
        <w:rPr>
          <w:rFonts w:ascii="Arial" w:hAnsi="Arial" w:cs="Arial"/>
          <w:iCs/>
        </w:rPr>
        <w:t xml:space="preserve"> and discusses the performance of welsh students, including </w:t>
      </w:r>
      <w:r w:rsidR="00020E4F">
        <w:rPr>
          <w:rFonts w:ascii="Arial" w:hAnsi="Arial" w:cs="Arial"/>
          <w:iCs/>
        </w:rPr>
        <w:t xml:space="preserve">the difference in </w:t>
      </w:r>
      <w:r w:rsidR="00A84291">
        <w:rPr>
          <w:rFonts w:ascii="Arial" w:hAnsi="Arial" w:cs="Arial"/>
          <w:iCs/>
        </w:rPr>
        <w:t>results between boys and girls in Wales</w:t>
      </w:r>
      <w:r w:rsidR="00020E4F">
        <w:rPr>
          <w:rFonts w:ascii="Arial" w:hAnsi="Arial" w:cs="Arial"/>
          <w:iCs/>
        </w:rPr>
        <w:t xml:space="preserve">. </w:t>
      </w:r>
      <w:r w:rsidR="004D60F6">
        <w:rPr>
          <w:rFonts w:ascii="Arial" w:hAnsi="Arial" w:cs="Arial"/>
          <w:iCs/>
        </w:rPr>
        <w:t>She</w:t>
      </w:r>
      <w:r w:rsidR="000C4A6A">
        <w:rPr>
          <w:rFonts w:ascii="Arial" w:hAnsi="Arial" w:cs="Arial"/>
          <w:iCs/>
        </w:rPr>
        <w:t xml:space="preserve"> compares these results to England and aims to </w:t>
      </w:r>
      <w:r w:rsidR="00A84291">
        <w:rPr>
          <w:rFonts w:ascii="Arial" w:hAnsi="Arial" w:cs="Arial"/>
          <w:iCs/>
        </w:rPr>
        <w:t>discover whether</w:t>
      </w:r>
      <w:r w:rsidR="000C4A6A">
        <w:rPr>
          <w:rFonts w:ascii="Arial" w:hAnsi="Arial" w:cs="Arial"/>
          <w:iCs/>
        </w:rPr>
        <w:t xml:space="preserve"> </w:t>
      </w:r>
      <w:r w:rsidR="00A84291">
        <w:rPr>
          <w:rFonts w:ascii="Arial" w:hAnsi="Arial" w:cs="Arial"/>
          <w:iCs/>
        </w:rPr>
        <w:t xml:space="preserve">welsh </w:t>
      </w:r>
      <w:r w:rsidR="000C4A6A">
        <w:rPr>
          <w:rFonts w:ascii="Arial" w:hAnsi="Arial" w:cs="Arial"/>
          <w:iCs/>
        </w:rPr>
        <w:t>students are being ‘schooled to fail’.</w:t>
      </w:r>
    </w:p>
    <w:p w14:paraId="43042FEA" w14:textId="750DD082" w:rsidR="00020E4F" w:rsidRDefault="00A84291" w:rsidP="00DE13E4">
      <w:pPr>
        <w:pStyle w:val="NormalWeb"/>
        <w:shd w:val="clear" w:color="auto" w:fill="FFFFFF"/>
        <w:spacing w:line="480" w:lineRule="auto"/>
        <w:rPr>
          <w:rFonts w:ascii="Arial" w:hAnsi="Arial" w:cs="Arial"/>
          <w:iCs/>
        </w:rPr>
      </w:pPr>
      <w:r>
        <w:rPr>
          <w:rFonts w:ascii="Arial" w:hAnsi="Arial" w:cs="Arial"/>
          <w:iCs/>
        </w:rPr>
        <w:t>Smith</w:t>
      </w:r>
      <w:r w:rsidR="00020E4F">
        <w:rPr>
          <w:rFonts w:ascii="Arial" w:hAnsi="Arial" w:cs="Arial"/>
          <w:iCs/>
        </w:rPr>
        <w:t xml:space="preserve"> find</w:t>
      </w:r>
      <w:r w:rsidR="004D60F6">
        <w:rPr>
          <w:rFonts w:ascii="Arial" w:hAnsi="Arial" w:cs="Arial"/>
          <w:iCs/>
        </w:rPr>
        <w:t>s</w:t>
      </w:r>
      <w:r w:rsidR="00020E4F">
        <w:rPr>
          <w:rFonts w:ascii="Arial" w:hAnsi="Arial" w:cs="Arial"/>
          <w:iCs/>
        </w:rPr>
        <w:t xml:space="preserve"> that</w:t>
      </w:r>
      <w:r w:rsidR="004D60F6">
        <w:rPr>
          <w:rFonts w:ascii="Arial" w:hAnsi="Arial" w:cs="Arial"/>
          <w:iCs/>
        </w:rPr>
        <w:t xml:space="preserve"> it</w:t>
      </w:r>
      <w:r>
        <w:rPr>
          <w:rFonts w:ascii="Arial" w:hAnsi="Arial" w:cs="Arial"/>
          <w:iCs/>
        </w:rPr>
        <w:t xml:space="preserve"> is an unfair comparison between</w:t>
      </w:r>
      <w:r w:rsidR="00020E4F">
        <w:rPr>
          <w:rFonts w:ascii="Arial" w:hAnsi="Arial" w:cs="Arial"/>
          <w:iCs/>
        </w:rPr>
        <w:t xml:space="preserve"> Wales and England </w:t>
      </w:r>
      <w:r>
        <w:rPr>
          <w:rFonts w:ascii="Arial" w:hAnsi="Arial" w:cs="Arial"/>
          <w:iCs/>
        </w:rPr>
        <w:t xml:space="preserve">as they </w:t>
      </w:r>
      <w:r w:rsidR="00020E4F">
        <w:rPr>
          <w:rFonts w:ascii="Arial" w:hAnsi="Arial" w:cs="Arial"/>
          <w:iCs/>
        </w:rPr>
        <w:t>have widel</w:t>
      </w:r>
      <w:r w:rsidR="00462832">
        <w:rPr>
          <w:rFonts w:ascii="Arial" w:hAnsi="Arial" w:cs="Arial"/>
          <w:iCs/>
        </w:rPr>
        <w:t xml:space="preserve">y different populations and economies. </w:t>
      </w:r>
      <w:r w:rsidR="00584E5A">
        <w:rPr>
          <w:rFonts w:ascii="Arial" w:hAnsi="Arial" w:cs="Arial"/>
          <w:iCs/>
        </w:rPr>
        <w:t>The purpose of the article is to prove that even though there are differences between Wales and England that suggest Wales is underachieving</w:t>
      </w:r>
      <w:r>
        <w:rPr>
          <w:rFonts w:ascii="Arial" w:hAnsi="Arial" w:cs="Arial"/>
          <w:iCs/>
        </w:rPr>
        <w:t>,</w:t>
      </w:r>
      <w:r w:rsidR="00584E5A">
        <w:rPr>
          <w:rFonts w:ascii="Arial" w:hAnsi="Arial" w:cs="Arial"/>
          <w:iCs/>
        </w:rPr>
        <w:t xml:space="preserve"> and this may be the cas</w:t>
      </w:r>
      <w:r>
        <w:rPr>
          <w:rFonts w:ascii="Arial" w:hAnsi="Arial" w:cs="Arial"/>
          <w:iCs/>
        </w:rPr>
        <w:t>e, it is an unfair test and</w:t>
      </w:r>
      <w:r w:rsidR="00584E5A">
        <w:rPr>
          <w:rFonts w:ascii="Arial" w:hAnsi="Arial" w:cs="Arial"/>
          <w:iCs/>
        </w:rPr>
        <w:t xml:space="preserve"> actually, when Wales is compared to </w:t>
      </w:r>
      <w:r>
        <w:rPr>
          <w:rFonts w:ascii="Arial" w:hAnsi="Arial" w:cs="Arial"/>
          <w:iCs/>
        </w:rPr>
        <w:t>a better suited area</w:t>
      </w:r>
      <w:r w:rsidR="00584E5A">
        <w:rPr>
          <w:rFonts w:ascii="Arial" w:hAnsi="Arial" w:cs="Arial"/>
          <w:iCs/>
        </w:rPr>
        <w:t xml:space="preserve">, welsh student </w:t>
      </w:r>
      <w:r w:rsidR="004D60F6">
        <w:rPr>
          <w:rFonts w:ascii="Arial" w:hAnsi="Arial" w:cs="Arial"/>
          <w:iCs/>
        </w:rPr>
        <w:t>appear</w:t>
      </w:r>
      <w:r w:rsidR="00584E5A">
        <w:rPr>
          <w:rFonts w:ascii="Arial" w:hAnsi="Arial" w:cs="Arial"/>
          <w:iCs/>
        </w:rPr>
        <w:t xml:space="preserve"> to be performing better.</w:t>
      </w:r>
      <w:r w:rsidR="004C5519">
        <w:rPr>
          <w:rFonts w:ascii="Arial" w:hAnsi="Arial" w:cs="Arial"/>
          <w:iCs/>
        </w:rPr>
        <w:t xml:space="preserve"> </w:t>
      </w:r>
    </w:p>
    <w:p w14:paraId="33BE3751" w14:textId="5E4ECFA1" w:rsidR="004C5519" w:rsidRDefault="00575033" w:rsidP="00DE13E4">
      <w:pPr>
        <w:pStyle w:val="NormalWeb"/>
        <w:shd w:val="clear" w:color="auto" w:fill="FFFFFF"/>
        <w:spacing w:line="480" w:lineRule="auto"/>
        <w:rPr>
          <w:rFonts w:ascii="Arial" w:hAnsi="Arial" w:cs="Arial"/>
          <w:iCs/>
        </w:rPr>
      </w:pPr>
      <w:r>
        <w:rPr>
          <w:rFonts w:ascii="Arial" w:hAnsi="Arial" w:cs="Arial"/>
          <w:iCs/>
        </w:rPr>
        <w:t>This article is structured clearly in a way for the reader to best make sense of it. The abstract and induction are clearly marked and are of good length. The paragraphing</w:t>
      </w:r>
      <w:r w:rsidR="00187D4A">
        <w:rPr>
          <w:rFonts w:ascii="Arial" w:hAnsi="Arial" w:cs="Arial"/>
          <w:iCs/>
        </w:rPr>
        <w:t xml:space="preserve"> within the article are well laid out however some are a lot lengthier than others and could be shortened for better reading. </w:t>
      </w:r>
      <w:r w:rsidR="00B6546E">
        <w:rPr>
          <w:rFonts w:ascii="Arial" w:hAnsi="Arial" w:cs="Arial"/>
          <w:iCs/>
        </w:rPr>
        <w:t xml:space="preserve">The consistency of the writing is good and flows well throughout the paragraphs so the reader does not become lost or confused. The information in the text has also been backed up with relevant statistics and graphs which help to reinforce the information given. </w:t>
      </w:r>
      <w:r w:rsidR="00E84F73">
        <w:rPr>
          <w:rFonts w:ascii="Arial" w:hAnsi="Arial" w:cs="Arial"/>
          <w:iCs/>
        </w:rPr>
        <w:t>However,</w:t>
      </w:r>
      <w:r w:rsidR="00B6546E">
        <w:rPr>
          <w:rFonts w:ascii="Arial" w:hAnsi="Arial" w:cs="Arial"/>
          <w:iCs/>
        </w:rPr>
        <w:t xml:space="preserve"> some of these graphs are not </w:t>
      </w:r>
      <w:r w:rsidR="00023360">
        <w:rPr>
          <w:rFonts w:ascii="Arial" w:hAnsi="Arial" w:cs="Arial"/>
          <w:iCs/>
        </w:rPr>
        <w:t xml:space="preserve">very </w:t>
      </w:r>
      <w:r w:rsidR="00B6546E">
        <w:rPr>
          <w:rFonts w:ascii="Arial" w:hAnsi="Arial" w:cs="Arial"/>
          <w:iCs/>
        </w:rPr>
        <w:t>easy to read, this is due</w:t>
      </w:r>
      <w:r w:rsidR="00023360">
        <w:rPr>
          <w:rFonts w:ascii="Arial" w:hAnsi="Arial" w:cs="Arial"/>
          <w:iCs/>
        </w:rPr>
        <w:t xml:space="preserve"> to a lack of labelling on each</w:t>
      </w:r>
      <w:r w:rsidR="00B6546E">
        <w:rPr>
          <w:rFonts w:ascii="Arial" w:hAnsi="Arial" w:cs="Arial"/>
          <w:iCs/>
        </w:rPr>
        <w:t xml:space="preserve"> graph</w:t>
      </w:r>
      <w:r w:rsidR="00023360">
        <w:rPr>
          <w:rFonts w:ascii="Arial" w:hAnsi="Arial" w:cs="Arial"/>
          <w:iCs/>
        </w:rPr>
        <w:t>,</w:t>
      </w:r>
      <w:r w:rsidR="00B6546E">
        <w:rPr>
          <w:rFonts w:ascii="Arial" w:hAnsi="Arial" w:cs="Arial"/>
          <w:iCs/>
        </w:rPr>
        <w:t xml:space="preserve"> meaning for some you would need to carefully read the text to properly make sense </w:t>
      </w:r>
      <w:r w:rsidR="00023360">
        <w:rPr>
          <w:rFonts w:ascii="Arial" w:hAnsi="Arial" w:cs="Arial"/>
          <w:iCs/>
        </w:rPr>
        <w:t>of them</w:t>
      </w:r>
      <w:r w:rsidR="00B6546E">
        <w:rPr>
          <w:rFonts w:ascii="Arial" w:hAnsi="Arial" w:cs="Arial"/>
          <w:iCs/>
        </w:rPr>
        <w:t xml:space="preserve">. One graph in the article is a line graph entitled ‘Figure 7.1’ </w:t>
      </w:r>
      <w:r w:rsidR="00795EB0">
        <w:rPr>
          <w:rFonts w:ascii="Arial" w:hAnsi="Arial" w:cs="Arial"/>
          <w:iCs/>
        </w:rPr>
        <w:t xml:space="preserve">which </w:t>
      </w:r>
      <w:r w:rsidR="0020591C">
        <w:rPr>
          <w:rFonts w:ascii="Arial" w:hAnsi="Arial" w:cs="Arial"/>
          <w:iCs/>
        </w:rPr>
        <w:t xml:space="preserve">shows the gap in results between boys and girls with the ‘x’ axis showing the years of results and the ‘y’ axis showing the ‘achievement gap’ going up from zero to twenty-five, however it does not </w:t>
      </w:r>
      <w:r w:rsidR="00E84F73">
        <w:rPr>
          <w:rFonts w:ascii="Arial" w:hAnsi="Arial" w:cs="Arial"/>
          <w:iCs/>
        </w:rPr>
        <w:t xml:space="preserve">state what these numbers mean e.g. percentage or marks. </w:t>
      </w:r>
    </w:p>
    <w:p w14:paraId="0B155413" w14:textId="59254566" w:rsidR="00132257" w:rsidRDefault="00795EB0" w:rsidP="00DE13E4">
      <w:pPr>
        <w:pStyle w:val="NormalWeb"/>
        <w:shd w:val="clear" w:color="auto" w:fill="FFFFFF"/>
        <w:spacing w:line="480" w:lineRule="auto"/>
        <w:rPr>
          <w:rFonts w:ascii="Arial" w:hAnsi="Arial" w:cs="Arial"/>
          <w:iCs/>
        </w:rPr>
      </w:pPr>
      <w:r>
        <w:rPr>
          <w:rFonts w:ascii="Arial" w:hAnsi="Arial" w:cs="Arial"/>
          <w:iCs/>
        </w:rPr>
        <w:t>This article is</w:t>
      </w:r>
      <w:r w:rsidR="00BF72A7">
        <w:rPr>
          <w:rFonts w:ascii="Arial" w:hAnsi="Arial" w:cs="Arial"/>
          <w:iCs/>
        </w:rPr>
        <w:t xml:space="preserve"> intended for people within education such as teachers and students, therefore the language used needs to be understood by these people. It is formally written which is appr</w:t>
      </w:r>
      <w:r>
        <w:rPr>
          <w:rFonts w:ascii="Arial" w:hAnsi="Arial" w:cs="Arial"/>
          <w:iCs/>
        </w:rPr>
        <w:t>opriate for the intended reader,</w:t>
      </w:r>
      <w:r w:rsidR="00BF72A7">
        <w:rPr>
          <w:rFonts w:ascii="Arial" w:hAnsi="Arial" w:cs="Arial"/>
          <w:iCs/>
        </w:rPr>
        <w:t xml:space="preserve"> I found the majority of the text easy to read however some words and sentences could have been simplified for a better flow and understanding. </w:t>
      </w:r>
      <w:r w:rsidR="00E32450">
        <w:rPr>
          <w:rFonts w:ascii="Arial" w:hAnsi="Arial" w:cs="Arial"/>
          <w:iCs/>
        </w:rPr>
        <w:t>The text to me seems opinionated as she repeats facts she has already mentioned</w:t>
      </w:r>
      <w:r>
        <w:rPr>
          <w:rFonts w:ascii="Arial" w:hAnsi="Arial" w:cs="Arial"/>
          <w:iCs/>
        </w:rPr>
        <w:t xml:space="preserve"> unnecessarily, which suggests</w:t>
      </w:r>
      <w:r w:rsidR="00E32450">
        <w:rPr>
          <w:rFonts w:ascii="Arial" w:hAnsi="Arial" w:cs="Arial"/>
          <w:iCs/>
        </w:rPr>
        <w:t xml:space="preserve"> she agrees with what has been said. </w:t>
      </w:r>
      <w:r>
        <w:rPr>
          <w:rFonts w:ascii="Arial" w:hAnsi="Arial" w:cs="Arial"/>
          <w:iCs/>
        </w:rPr>
        <w:t>For example,</w:t>
      </w:r>
      <w:r w:rsidR="00E32450">
        <w:rPr>
          <w:rFonts w:ascii="Arial" w:hAnsi="Arial" w:cs="Arial"/>
          <w:iCs/>
        </w:rPr>
        <w:t xml:space="preserve"> Smith says that welsh performance is superior to that of the North East on page eighty-eight and then again on page eighty-nine. The word superior also helps to persuade the reader that Wales is better than the North East, but her views should be objective throughout. </w:t>
      </w:r>
    </w:p>
    <w:p w14:paraId="12554AE7" w14:textId="6D27441A" w:rsidR="00A84291" w:rsidRDefault="00A84291" w:rsidP="00DE13E4">
      <w:pPr>
        <w:pStyle w:val="NormalWeb"/>
        <w:shd w:val="clear" w:color="auto" w:fill="FFFFFF"/>
        <w:spacing w:line="480" w:lineRule="auto"/>
        <w:rPr>
          <w:rFonts w:ascii="Arial" w:hAnsi="Arial" w:cs="Arial"/>
          <w:iCs/>
        </w:rPr>
      </w:pPr>
      <w:r>
        <w:rPr>
          <w:rFonts w:ascii="Arial" w:hAnsi="Arial" w:cs="Arial"/>
          <w:iCs/>
        </w:rPr>
        <w:t>She also looks at the difference in results from boys to girls, which is thought to be a big issue today however Smith gives evidence that the gap in results between boys and girls have not actually changed throughout the last twenty-five years and does not seem to be increasing.</w:t>
      </w:r>
    </w:p>
    <w:p w14:paraId="27900A0E" w14:textId="77777777" w:rsidR="002E5883" w:rsidRDefault="00A84291" w:rsidP="00DE13E4">
      <w:pPr>
        <w:pStyle w:val="NormalWeb"/>
        <w:shd w:val="clear" w:color="auto" w:fill="FFFFFF"/>
        <w:spacing w:line="480" w:lineRule="auto"/>
        <w:rPr>
          <w:rFonts w:ascii="Arial" w:hAnsi="Arial" w:cs="Arial"/>
          <w:iCs/>
        </w:rPr>
      </w:pPr>
      <w:r>
        <w:rPr>
          <w:rFonts w:ascii="Arial" w:hAnsi="Arial" w:cs="Arial"/>
          <w:iCs/>
        </w:rPr>
        <w:t>The article</w:t>
      </w:r>
      <w:r w:rsidR="00FA2177">
        <w:rPr>
          <w:rFonts w:ascii="Arial" w:hAnsi="Arial" w:cs="Arial"/>
          <w:iCs/>
        </w:rPr>
        <w:t xml:space="preserve"> begins to look as if the whole text will regard the </w:t>
      </w:r>
      <w:r w:rsidR="003F3109">
        <w:rPr>
          <w:rFonts w:ascii="Arial" w:hAnsi="Arial" w:cs="Arial"/>
          <w:iCs/>
        </w:rPr>
        <w:t xml:space="preserve">education of Wales and whether or not welsh student are </w:t>
      </w:r>
      <w:r w:rsidR="00B027EE">
        <w:rPr>
          <w:rFonts w:ascii="Arial" w:hAnsi="Arial" w:cs="Arial"/>
          <w:iCs/>
        </w:rPr>
        <w:t>falling behind when compared to other countries such as England. This does not turn out to be what the full a</w:t>
      </w:r>
      <w:r w:rsidR="00003E72">
        <w:rPr>
          <w:rFonts w:ascii="Arial" w:hAnsi="Arial" w:cs="Arial"/>
          <w:iCs/>
        </w:rPr>
        <w:t>rticle is bas</w:t>
      </w:r>
      <w:r w:rsidR="0007164F">
        <w:rPr>
          <w:rFonts w:ascii="Arial" w:hAnsi="Arial" w:cs="Arial"/>
          <w:iCs/>
        </w:rPr>
        <w:t>ed on as the writer moves on to</w:t>
      </w:r>
      <w:r w:rsidR="00003E72">
        <w:rPr>
          <w:rFonts w:ascii="Arial" w:hAnsi="Arial" w:cs="Arial"/>
          <w:iCs/>
        </w:rPr>
        <w:t xml:space="preserve"> the </w:t>
      </w:r>
      <w:r w:rsidR="00CD714B">
        <w:rPr>
          <w:rFonts w:ascii="Arial" w:hAnsi="Arial" w:cs="Arial"/>
          <w:iCs/>
        </w:rPr>
        <w:t xml:space="preserve">difference between boys and girls in schools. </w:t>
      </w:r>
    </w:p>
    <w:p w14:paraId="26BC86DA" w14:textId="2EF3FA34" w:rsidR="007B31D6" w:rsidRDefault="00D0281A" w:rsidP="00DE13E4">
      <w:pPr>
        <w:pStyle w:val="NormalWeb"/>
        <w:shd w:val="clear" w:color="auto" w:fill="FFFFFF"/>
        <w:spacing w:line="480" w:lineRule="auto"/>
        <w:rPr>
          <w:rFonts w:ascii="Arial" w:hAnsi="Arial" w:cs="Arial"/>
          <w:iCs/>
        </w:rPr>
      </w:pPr>
      <w:r>
        <w:rPr>
          <w:rFonts w:ascii="Arial" w:hAnsi="Arial" w:cs="Arial"/>
          <w:iCs/>
        </w:rPr>
        <w:t xml:space="preserve">The writer originally claimed that Wales is underachieving </w:t>
      </w:r>
      <w:r w:rsidR="002627AB">
        <w:rPr>
          <w:rFonts w:ascii="Arial" w:hAnsi="Arial" w:cs="Arial"/>
          <w:iCs/>
        </w:rPr>
        <w:t xml:space="preserve">in examination results </w:t>
      </w:r>
      <w:r w:rsidR="00B07C62">
        <w:rPr>
          <w:rFonts w:ascii="Arial" w:hAnsi="Arial" w:cs="Arial"/>
          <w:iCs/>
        </w:rPr>
        <w:t xml:space="preserve">and suspects </w:t>
      </w:r>
      <w:r w:rsidR="002E5883">
        <w:rPr>
          <w:rFonts w:ascii="Arial" w:hAnsi="Arial" w:cs="Arial"/>
          <w:iCs/>
        </w:rPr>
        <w:t>that welsh students may be</w:t>
      </w:r>
      <w:r w:rsidR="00B07C62">
        <w:rPr>
          <w:rFonts w:ascii="Arial" w:hAnsi="Arial" w:cs="Arial"/>
          <w:iCs/>
        </w:rPr>
        <w:t xml:space="preserve"> being ‘schooled to fail’</w:t>
      </w:r>
      <w:r w:rsidR="00856233">
        <w:rPr>
          <w:rFonts w:ascii="Arial" w:hAnsi="Arial" w:cs="Arial"/>
          <w:iCs/>
        </w:rPr>
        <w:t>. This is l</w:t>
      </w:r>
      <w:r w:rsidR="00556791">
        <w:rPr>
          <w:rFonts w:ascii="Arial" w:hAnsi="Arial" w:cs="Arial"/>
          <w:iCs/>
        </w:rPr>
        <w:t>ooked into using evidence from ETAG (1998: 27)</w:t>
      </w:r>
      <w:r w:rsidR="00856233">
        <w:rPr>
          <w:rFonts w:ascii="Arial" w:hAnsi="Arial" w:cs="Arial"/>
          <w:iCs/>
        </w:rPr>
        <w:t xml:space="preserve"> and proved to actually be an over exaggeration as </w:t>
      </w:r>
      <w:r w:rsidR="002E5883">
        <w:rPr>
          <w:rFonts w:ascii="Arial" w:hAnsi="Arial" w:cs="Arial"/>
          <w:iCs/>
        </w:rPr>
        <w:t xml:space="preserve">Wales </w:t>
      </w:r>
      <w:r w:rsidR="00856233">
        <w:rPr>
          <w:rFonts w:ascii="Arial" w:hAnsi="Arial" w:cs="Arial"/>
          <w:iCs/>
        </w:rPr>
        <w:t>was bein</w:t>
      </w:r>
      <w:r w:rsidR="002E5883">
        <w:rPr>
          <w:rFonts w:ascii="Arial" w:hAnsi="Arial" w:cs="Arial"/>
          <w:iCs/>
        </w:rPr>
        <w:t>g compared to a country with a</w:t>
      </w:r>
      <w:r w:rsidR="00856233">
        <w:rPr>
          <w:rFonts w:ascii="Arial" w:hAnsi="Arial" w:cs="Arial"/>
          <w:iCs/>
        </w:rPr>
        <w:t xml:space="preserve"> different economic state and a much larger population. </w:t>
      </w:r>
      <w:r w:rsidR="007B31D6">
        <w:rPr>
          <w:rFonts w:ascii="Arial" w:hAnsi="Arial" w:cs="Arial"/>
          <w:iCs/>
        </w:rPr>
        <w:t xml:space="preserve">She goes on to compare Wales to the North East as she believes this is a fairer match due to having similar populations, </w:t>
      </w:r>
      <w:r w:rsidR="008F1284">
        <w:rPr>
          <w:rFonts w:ascii="Arial" w:hAnsi="Arial" w:cs="Arial"/>
          <w:iCs/>
        </w:rPr>
        <w:t xml:space="preserve">economic rates and average earnings, </w:t>
      </w:r>
      <w:r w:rsidR="007B31D6">
        <w:rPr>
          <w:rFonts w:ascii="Arial" w:hAnsi="Arial" w:cs="Arial"/>
          <w:iCs/>
        </w:rPr>
        <w:t xml:space="preserve">which she has found from The Office of National Statistics (2001, 2004) </w:t>
      </w:r>
      <w:r w:rsidR="002E5883">
        <w:rPr>
          <w:rFonts w:ascii="Arial" w:hAnsi="Arial" w:cs="Arial"/>
          <w:iCs/>
        </w:rPr>
        <w:t>but</w:t>
      </w:r>
      <w:r w:rsidR="007B1491">
        <w:rPr>
          <w:rFonts w:ascii="Arial" w:hAnsi="Arial" w:cs="Arial"/>
          <w:iCs/>
        </w:rPr>
        <w:t xml:space="preserve"> does not say whether there are any other area’s in the world that c</w:t>
      </w:r>
      <w:r w:rsidR="002E5883">
        <w:rPr>
          <w:rFonts w:ascii="Arial" w:hAnsi="Arial" w:cs="Arial"/>
          <w:iCs/>
        </w:rPr>
        <w:t>ould also compare to Wales. This can lead</w:t>
      </w:r>
      <w:r w:rsidR="007B1491">
        <w:rPr>
          <w:rFonts w:ascii="Arial" w:hAnsi="Arial" w:cs="Arial"/>
          <w:iCs/>
        </w:rPr>
        <w:t xml:space="preserve"> reader</w:t>
      </w:r>
      <w:r w:rsidR="002E5883">
        <w:rPr>
          <w:rFonts w:ascii="Arial" w:hAnsi="Arial" w:cs="Arial"/>
          <w:iCs/>
        </w:rPr>
        <w:t>s</w:t>
      </w:r>
      <w:r w:rsidR="007B1491">
        <w:rPr>
          <w:rFonts w:ascii="Arial" w:hAnsi="Arial" w:cs="Arial"/>
          <w:iCs/>
        </w:rPr>
        <w:t xml:space="preserve"> to believe she </w:t>
      </w:r>
      <w:r w:rsidR="002E5883">
        <w:rPr>
          <w:rFonts w:ascii="Arial" w:hAnsi="Arial" w:cs="Arial"/>
          <w:iCs/>
        </w:rPr>
        <w:t>used</w:t>
      </w:r>
      <w:r w:rsidR="00CE35B8">
        <w:rPr>
          <w:rFonts w:ascii="Arial" w:hAnsi="Arial" w:cs="Arial"/>
          <w:iCs/>
        </w:rPr>
        <w:t xml:space="preserve"> the North East</w:t>
      </w:r>
      <w:r w:rsidR="002E5883">
        <w:rPr>
          <w:rFonts w:ascii="Arial" w:hAnsi="Arial" w:cs="Arial"/>
          <w:iCs/>
        </w:rPr>
        <w:t>’s results</w:t>
      </w:r>
      <w:r w:rsidR="00CE35B8">
        <w:rPr>
          <w:rFonts w:ascii="Arial" w:hAnsi="Arial" w:cs="Arial"/>
          <w:iCs/>
        </w:rPr>
        <w:t xml:space="preserve"> due to their student</w:t>
      </w:r>
      <w:r w:rsidR="00556791">
        <w:rPr>
          <w:rFonts w:ascii="Arial" w:hAnsi="Arial" w:cs="Arial"/>
          <w:iCs/>
        </w:rPr>
        <w:t>’</w:t>
      </w:r>
      <w:r w:rsidR="00CE35B8">
        <w:rPr>
          <w:rFonts w:ascii="Arial" w:hAnsi="Arial" w:cs="Arial"/>
          <w:iCs/>
        </w:rPr>
        <w:t xml:space="preserve">s results being lower to that of Wales. </w:t>
      </w:r>
      <w:r w:rsidR="002E5883">
        <w:rPr>
          <w:rFonts w:ascii="Arial" w:hAnsi="Arial" w:cs="Arial"/>
          <w:iCs/>
        </w:rPr>
        <w:t xml:space="preserve"> </w:t>
      </w:r>
      <w:bookmarkStart w:id="0" w:name="_GoBack"/>
      <w:bookmarkEnd w:id="0"/>
    </w:p>
    <w:p w14:paraId="7B14C344" w14:textId="31F92F51" w:rsidR="00142040" w:rsidRDefault="002E5883" w:rsidP="00DE13E4">
      <w:pPr>
        <w:pStyle w:val="NormalWeb"/>
        <w:shd w:val="clear" w:color="auto" w:fill="FFFFFF"/>
        <w:spacing w:line="480" w:lineRule="auto"/>
        <w:rPr>
          <w:rFonts w:ascii="Arial" w:hAnsi="Arial" w:cs="Arial"/>
          <w:iCs/>
        </w:rPr>
      </w:pPr>
      <w:r>
        <w:rPr>
          <w:rFonts w:ascii="Arial" w:hAnsi="Arial" w:cs="Arial"/>
          <w:iCs/>
        </w:rPr>
        <w:t>The conclusion states the article was</w:t>
      </w:r>
      <w:r w:rsidR="00142040">
        <w:rPr>
          <w:rFonts w:ascii="Arial" w:hAnsi="Arial" w:cs="Arial"/>
          <w:iCs/>
        </w:rPr>
        <w:t xml:space="preserve"> written from a welsh perspective</w:t>
      </w:r>
      <w:r>
        <w:rPr>
          <w:rFonts w:ascii="Arial" w:hAnsi="Arial" w:cs="Arial"/>
          <w:iCs/>
        </w:rPr>
        <w:t>,</w:t>
      </w:r>
      <w:r w:rsidR="00142040">
        <w:rPr>
          <w:rFonts w:ascii="Arial" w:hAnsi="Arial" w:cs="Arial"/>
          <w:iCs/>
        </w:rPr>
        <w:t xml:space="preserve"> which is most likely why </w:t>
      </w:r>
      <w:r w:rsidR="00A5377B">
        <w:rPr>
          <w:rFonts w:ascii="Arial" w:hAnsi="Arial" w:cs="Arial"/>
          <w:iCs/>
        </w:rPr>
        <w:t xml:space="preserve">it </w:t>
      </w:r>
      <w:r w:rsidR="00142040">
        <w:rPr>
          <w:rFonts w:ascii="Arial" w:hAnsi="Arial" w:cs="Arial"/>
          <w:iCs/>
        </w:rPr>
        <w:t>show</w:t>
      </w:r>
      <w:r>
        <w:rPr>
          <w:rFonts w:ascii="Arial" w:hAnsi="Arial" w:cs="Arial"/>
          <w:iCs/>
        </w:rPr>
        <w:t>s that W</w:t>
      </w:r>
      <w:r w:rsidR="00142040">
        <w:rPr>
          <w:rFonts w:ascii="Arial" w:hAnsi="Arial" w:cs="Arial"/>
          <w:iCs/>
        </w:rPr>
        <w:t xml:space="preserve">ales </w:t>
      </w:r>
      <w:r w:rsidR="00EE654D">
        <w:rPr>
          <w:rFonts w:ascii="Arial" w:hAnsi="Arial" w:cs="Arial"/>
          <w:iCs/>
        </w:rPr>
        <w:t>are</w:t>
      </w:r>
      <w:r w:rsidR="00142040">
        <w:rPr>
          <w:rFonts w:ascii="Arial" w:hAnsi="Arial" w:cs="Arial"/>
          <w:iCs/>
        </w:rPr>
        <w:t xml:space="preserve"> no</w:t>
      </w:r>
      <w:r>
        <w:rPr>
          <w:rFonts w:ascii="Arial" w:hAnsi="Arial" w:cs="Arial"/>
          <w:iCs/>
        </w:rPr>
        <w:t>t underachieving but actually performing well</w:t>
      </w:r>
      <w:r w:rsidR="00142040">
        <w:rPr>
          <w:rFonts w:ascii="Arial" w:hAnsi="Arial" w:cs="Arial"/>
          <w:iCs/>
        </w:rPr>
        <w:t xml:space="preserve">. </w:t>
      </w:r>
      <w:r>
        <w:rPr>
          <w:rFonts w:ascii="Arial" w:hAnsi="Arial" w:cs="Arial"/>
          <w:iCs/>
        </w:rPr>
        <w:t>The conclusion also</w:t>
      </w:r>
      <w:r w:rsidR="0027122F">
        <w:rPr>
          <w:rFonts w:ascii="Arial" w:hAnsi="Arial" w:cs="Arial"/>
          <w:iCs/>
        </w:rPr>
        <w:t xml:space="preserve"> add</w:t>
      </w:r>
      <w:r>
        <w:rPr>
          <w:rFonts w:ascii="Arial" w:hAnsi="Arial" w:cs="Arial"/>
          <w:iCs/>
        </w:rPr>
        <w:t>s</w:t>
      </w:r>
      <w:r w:rsidR="0027122F">
        <w:rPr>
          <w:rFonts w:ascii="Arial" w:hAnsi="Arial" w:cs="Arial"/>
          <w:iCs/>
        </w:rPr>
        <w:t xml:space="preserve"> information which was not mentioned </w:t>
      </w:r>
      <w:r>
        <w:rPr>
          <w:rFonts w:ascii="Arial" w:hAnsi="Arial" w:cs="Arial"/>
          <w:iCs/>
        </w:rPr>
        <w:t>in the</w:t>
      </w:r>
      <w:r w:rsidR="00EE654D">
        <w:rPr>
          <w:rFonts w:ascii="Arial" w:hAnsi="Arial" w:cs="Arial"/>
          <w:iCs/>
        </w:rPr>
        <w:t xml:space="preserve"> article</w:t>
      </w:r>
      <w:r>
        <w:rPr>
          <w:rFonts w:ascii="Arial" w:hAnsi="Arial" w:cs="Arial"/>
          <w:iCs/>
        </w:rPr>
        <w:t xml:space="preserve"> itself</w:t>
      </w:r>
      <w:r w:rsidR="00EE654D">
        <w:rPr>
          <w:rFonts w:ascii="Arial" w:hAnsi="Arial" w:cs="Arial"/>
          <w:iCs/>
        </w:rPr>
        <w:t xml:space="preserve">. This </w:t>
      </w:r>
      <w:r>
        <w:rPr>
          <w:rFonts w:ascii="Arial" w:hAnsi="Arial" w:cs="Arial"/>
          <w:iCs/>
        </w:rPr>
        <w:t>includes</w:t>
      </w:r>
      <w:r w:rsidR="00EE654D">
        <w:rPr>
          <w:rFonts w:ascii="Arial" w:hAnsi="Arial" w:cs="Arial"/>
          <w:iCs/>
        </w:rPr>
        <w:t xml:space="preserve"> </w:t>
      </w:r>
      <w:r w:rsidR="00B955B0">
        <w:rPr>
          <w:rFonts w:ascii="Arial" w:hAnsi="Arial" w:cs="Arial"/>
          <w:iCs/>
        </w:rPr>
        <w:t>test results in Wales for seven to eleven year olds</w:t>
      </w:r>
      <w:r>
        <w:rPr>
          <w:rFonts w:ascii="Arial" w:hAnsi="Arial" w:cs="Arial"/>
          <w:iCs/>
        </w:rPr>
        <w:t xml:space="preserve"> as well as </w:t>
      </w:r>
      <w:r w:rsidR="006658C1">
        <w:rPr>
          <w:rFonts w:ascii="Arial" w:hAnsi="Arial" w:cs="Arial"/>
          <w:iCs/>
        </w:rPr>
        <w:t>how students from poorer homes are l</w:t>
      </w:r>
      <w:r>
        <w:rPr>
          <w:rFonts w:ascii="Arial" w:hAnsi="Arial" w:cs="Arial"/>
          <w:iCs/>
        </w:rPr>
        <w:t>ess likely to do well in school.</w:t>
      </w:r>
      <w:r w:rsidR="006658C1">
        <w:rPr>
          <w:rFonts w:ascii="Arial" w:hAnsi="Arial" w:cs="Arial"/>
          <w:iCs/>
        </w:rPr>
        <w:t xml:space="preserve"> Even though these statements are backed up with evidence, they are irrelevant to the article. </w:t>
      </w:r>
    </w:p>
    <w:p w14:paraId="6CF8982D" w14:textId="33CC754E" w:rsidR="006658C1" w:rsidRDefault="006658C1" w:rsidP="00DE13E4">
      <w:pPr>
        <w:pStyle w:val="NormalWeb"/>
        <w:shd w:val="clear" w:color="auto" w:fill="FFFFFF"/>
        <w:spacing w:line="480" w:lineRule="auto"/>
        <w:rPr>
          <w:rFonts w:ascii="Arial" w:hAnsi="Arial" w:cs="Arial"/>
          <w:iCs/>
        </w:rPr>
      </w:pPr>
      <w:r>
        <w:rPr>
          <w:rFonts w:ascii="Arial" w:hAnsi="Arial" w:cs="Arial"/>
          <w:iCs/>
        </w:rPr>
        <w:t xml:space="preserve">In conclusion, I find the article to be written in favour of Wales with more evidence being provided that </w:t>
      </w:r>
      <w:r w:rsidR="002E5883">
        <w:rPr>
          <w:rFonts w:ascii="Arial" w:hAnsi="Arial" w:cs="Arial"/>
          <w:iCs/>
        </w:rPr>
        <w:t>Wales are not underachieving and</w:t>
      </w:r>
      <w:r>
        <w:rPr>
          <w:rFonts w:ascii="Arial" w:hAnsi="Arial" w:cs="Arial"/>
          <w:iCs/>
        </w:rPr>
        <w:t xml:space="preserve"> not showing any evidence that this is a possibility, which is </w:t>
      </w:r>
      <w:r w:rsidR="001B1DEF">
        <w:rPr>
          <w:rFonts w:ascii="Arial" w:hAnsi="Arial" w:cs="Arial"/>
          <w:iCs/>
        </w:rPr>
        <w:t>the aim</w:t>
      </w:r>
      <w:r>
        <w:rPr>
          <w:rFonts w:ascii="Arial" w:hAnsi="Arial" w:cs="Arial"/>
          <w:iCs/>
        </w:rPr>
        <w:t xml:space="preserve"> of the article. </w:t>
      </w:r>
      <w:r w:rsidR="00F226CA">
        <w:rPr>
          <w:rFonts w:ascii="Arial" w:hAnsi="Arial" w:cs="Arial"/>
          <w:iCs/>
        </w:rPr>
        <w:t>Even though she has made valid points about how Wales sh</w:t>
      </w:r>
      <w:r w:rsidR="001B1DEF">
        <w:rPr>
          <w:rFonts w:ascii="Arial" w:hAnsi="Arial" w:cs="Arial"/>
          <w:iCs/>
        </w:rPr>
        <w:t xml:space="preserve">ould not be compared to England, </w:t>
      </w:r>
      <w:r w:rsidR="00F226CA">
        <w:rPr>
          <w:rFonts w:ascii="Arial" w:hAnsi="Arial" w:cs="Arial"/>
          <w:iCs/>
        </w:rPr>
        <w:t xml:space="preserve">she has then only compared </w:t>
      </w:r>
      <w:r w:rsidR="001B1DEF">
        <w:rPr>
          <w:rFonts w:ascii="Arial" w:hAnsi="Arial" w:cs="Arial"/>
          <w:iCs/>
        </w:rPr>
        <w:t>Wales</w:t>
      </w:r>
      <w:r w:rsidR="00F226CA">
        <w:rPr>
          <w:rFonts w:ascii="Arial" w:hAnsi="Arial" w:cs="Arial"/>
          <w:iCs/>
        </w:rPr>
        <w:t xml:space="preserve"> to one </w:t>
      </w:r>
      <w:r w:rsidR="001B1DEF">
        <w:rPr>
          <w:rFonts w:ascii="Arial" w:hAnsi="Arial" w:cs="Arial"/>
          <w:iCs/>
        </w:rPr>
        <w:t>other area.</w:t>
      </w:r>
      <w:r w:rsidR="00F226CA">
        <w:rPr>
          <w:rFonts w:ascii="Arial" w:hAnsi="Arial" w:cs="Arial"/>
          <w:iCs/>
        </w:rPr>
        <w:t xml:space="preserve"> I feel that this article is relevant in parts, it is too bias to be considered an appropriate academic article</w:t>
      </w:r>
      <w:r w:rsidR="001B1DEF">
        <w:rPr>
          <w:rFonts w:ascii="Arial" w:hAnsi="Arial" w:cs="Arial"/>
          <w:iCs/>
        </w:rPr>
        <w:t xml:space="preserve"> and</w:t>
      </w:r>
      <w:r w:rsidR="00F226CA">
        <w:rPr>
          <w:rFonts w:ascii="Arial" w:hAnsi="Arial" w:cs="Arial"/>
          <w:iCs/>
        </w:rPr>
        <w:t xml:space="preserve"> needs to be more objective. </w:t>
      </w:r>
    </w:p>
    <w:p w14:paraId="675725E4" w14:textId="6EB00E7D" w:rsidR="00F226CA" w:rsidRPr="00B760B0" w:rsidRDefault="00B760B0" w:rsidP="00DE13E4">
      <w:pPr>
        <w:pStyle w:val="NormalWeb"/>
        <w:shd w:val="clear" w:color="auto" w:fill="FFFFFF"/>
        <w:spacing w:line="480" w:lineRule="auto"/>
        <w:rPr>
          <w:rFonts w:ascii="Arial" w:hAnsi="Arial" w:cs="Arial"/>
          <w:b/>
          <w:iCs/>
          <w:u w:val="single"/>
        </w:rPr>
      </w:pPr>
      <w:r>
        <w:rPr>
          <w:rFonts w:ascii="Arial" w:hAnsi="Arial" w:cs="Arial"/>
          <w:b/>
          <w:iCs/>
          <w:u w:val="single"/>
        </w:rPr>
        <w:t>References</w:t>
      </w:r>
    </w:p>
    <w:p w14:paraId="0E5B8716" w14:textId="3C8252D2" w:rsidR="00F226CA" w:rsidRDefault="000023A0" w:rsidP="00DE13E4">
      <w:pPr>
        <w:pStyle w:val="NormalWeb"/>
        <w:shd w:val="clear" w:color="auto" w:fill="FFFFFF"/>
        <w:spacing w:line="480" w:lineRule="auto"/>
        <w:rPr>
          <w:rFonts w:ascii="Arial" w:hAnsi="Arial" w:cs="Arial"/>
          <w:iCs/>
        </w:rPr>
      </w:pPr>
      <w:r>
        <w:rPr>
          <w:rFonts w:ascii="Arial" w:hAnsi="Arial" w:cs="Arial"/>
          <w:iCs/>
        </w:rPr>
        <w:t xml:space="preserve">Smith, E. (2005) </w:t>
      </w:r>
      <w:r w:rsidR="008B3BE0">
        <w:rPr>
          <w:rFonts w:ascii="Arial" w:hAnsi="Arial" w:cs="Arial"/>
          <w:iCs/>
        </w:rPr>
        <w:t>‘</w:t>
      </w:r>
      <w:r>
        <w:rPr>
          <w:rFonts w:ascii="Arial" w:hAnsi="Arial" w:cs="Arial"/>
          <w:i/>
          <w:iCs/>
        </w:rPr>
        <w:t>The Welsh Journal of Education</w:t>
      </w:r>
      <w:r w:rsidR="008B3BE0">
        <w:rPr>
          <w:rFonts w:ascii="Arial" w:hAnsi="Arial" w:cs="Arial"/>
          <w:i/>
          <w:iCs/>
        </w:rPr>
        <w:t>’,</w:t>
      </w:r>
      <w:r w:rsidR="00936446">
        <w:rPr>
          <w:rFonts w:ascii="Arial" w:hAnsi="Arial" w:cs="Arial"/>
          <w:iCs/>
        </w:rPr>
        <w:t xml:space="preserve"> </w:t>
      </w:r>
      <w:r w:rsidR="008B3BE0">
        <w:rPr>
          <w:rFonts w:ascii="Arial" w:hAnsi="Arial" w:cs="Arial"/>
          <w:iCs/>
        </w:rPr>
        <w:t>13 (2),</w:t>
      </w:r>
      <w:r w:rsidR="00B760B0">
        <w:rPr>
          <w:rFonts w:ascii="Arial" w:hAnsi="Arial" w:cs="Arial"/>
          <w:iCs/>
        </w:rPr>
        <w:t xml:space="preserve"> pp. 84-102.</w:t>
      </w:r>
    </w:p>
    <w:p w14:paraId="7328C732" w14:textId="2011F46C" w:rsidR="00B760B0" w:rsidRDefault="00B760B0" w:rsidP="00DE13E4">
      <w:pPr>
        <w:pStyle w:val="NormalWeb"/>
        <w:shd w:val="clear" w:color="auto" w:fill="FFFFFF"/>
        <w:spacing w:line="480" w:lineRule="auto"/>
        <w:rPr>
          <w:rFonts w:ascii="Arial" w:hAnsi="Arial" w:cs="Arial"/>
          <w:iCs/>
        </w:rPr>
      </w:pPr>
      <w:r>
        <w:rPr>
          <w:rFonts w:ascii="Arial" w:hAnsi="Arial" w:cs="Arial"/>
          <w:iCs/>
        </w:rPr>
        <w:t xml:space="preserve">ETAG (1998). </w:t>
      </w:r>
      <w:r>
        <w:rPr>
          <w:rFonts w:ascii="Arial" w:hAnsi="Arial" w:cs="Arial"/>
          <w:i/>
          <w:iCs/>
        </w:rPr>
        <w:t xml:space="preserve">An Education and Training Plan for Wales, </w:t>
      </w:r>
      <w:r>
        <w:rPr>
          <w:rFonts w:ascii="Arial" w:hAnsi="Arial" w:cs="Arial"/>
          <w:iCs/>
        </w:rPr>
        <w:t>Cardiff, Education and Training Action Group.</w:t>
      </w:r>
    </w:p>
    <w:p w14:paraId="4FB64F6D" w14:textId="207D9A75" w:rsidR="00B760B0" w:rsidRDefault="00B760B0" w:rsidP="00DE13E4">
      <w:pPr>
        <w:pStyle w:val="NormalWeb"/>
        <w:shd w:val="clear" w:color="auto" w:fill="FFFFFF"/>
        <w:spacing w:line="480" w:lineRule="auto"/>
        <w:rPr>
          <w:rFonts w:ascii="Arial" w:hAnsi="Arial" w:cs="Arial"/>
          <w:iCs/>
        </w:rPr>
      </w:pPr>
      <w:r>
        <w:rPr>
          <w:rFonts w:ascii="Arial" w:hAnsi="Arial" w:cs="Arial"/>
          <w:iCs/>
        </w:rPr>
        <w:t xml:space="preserve">Office of National Statistics (2001). </w:t>
      </w:r>
      <w:r>
        <w:rPr>
          <w:rFonts w:ascii="Arial" w:hAnsi="Arial" w:cs="Arial"/>
          <w:i/>
          <w:iCs/>
        </w:rPr>
        <w:t>Social Trends,</w:t>
      </w:r>
      <w:r>
        <w:rPr>
          <w:rFonts w:ascii="Arial" w:hAnsi="Arial" w:cs="Arial"/>
          <w:iCs/>
        </w:rPr>
        <w:t xml:space="preserve"> London, HMSO.</w:t>
      </w:r>
    </w:p>
    <w:p w14:paraId="5679FA21" w14:textId="0D40D79F" w:rsidR="00B760B0" w:rsidRPr="00B760B0" w:rsidRDefault="00B760B0" w:rsidP="00DE13E4">
      <w:pPr>
        <w:pStyle w:val="NormalWeb"/>
        <w:shd w:val="clear" w:color="auto" w:fill="FFFFFF"/>
        <w:spacing w:line="480" w:lineRule="auto"/>
        <w:rPr>
          <w:rFonts w:ascii="Arial" w:hAnsi="Arial" w:cs="Arial"/>
          <w:iCs/>
        </w:rPr>
      </w:pPr>
      <w:r>
        <w:rPr>
          <w:rFonts w:ascii="Arial" w:hAnsi="Arial" w:cs="Arial"/>
          <w:iCs/>
        </w:rPr>
        <w:t xml:space="preserve">Office of National Statistics (2004). </w:t>
      </w:r>
      <w:r>
        <w:rPr>
          <w:rFonts w:ascii="Arial" w:hAnsi="Arial" w:cs="Arial"/>
          <w:i/>
          <w:iCs/>
        </w:rPr>
        <w:t xml:space="preserve">Key Statistics: Regional Trends 38, </w:t>
      </w:r>
      <w:r>
        <w:rPr>
          <w:rFonts w:ascii="Arial" w:hAnsi="Arial" w:cs="Arial"/>
          <w:iCs/>
        </w:rPr>
        <w:t>London, HMSO.</w:t>
      </w:r>
    </w:p>
    <w:p w14:paraId="1D82C312" w14:textId="77777777" w:rsidR="00B760B0" w:rsidRPr="00936446" w:rsidRDefault="00B760B0" w:rsidP="00DE13E4">
      <w:pPr>
        <w:pStyle w:val="NormalWeb"/>
        <w:shd w:val="clear" w:color="auto" w:fill="FFFFFF"/>
        <w:spacing w:line="480" w:lineRule="auto"/>
        <w:rPr>
          <w:rFonts w:ascii="Arial" w:hAnsi="Arial" w:cs="Arial"/>
          <w:iCs/>
        </w:rPr>
      </w:pPr>
    </w:p>
    <w:p w14:paraId="4EB2217F" w14:textId="77777777" w:rsidR="006273A8" w:rsidRDefault="006273A8" w:rsidP="00DE13E4">
      <w:pPr>
        <w:pStyle w:val="NormalWeb"/>
        <w:shd w:val="clear" w:color="auto" w:fill="FFFFFF"/>
        <w:spacing w:line="480" w:lineRule="auto"/>
        <w:rPr>
          <w:rFonts w:ascii="Arial" w:hAnsi="Arial" w:cs="Arial"/>
          <w:iCs/>
        </w:rPr>
      </w:pPr>
    </w:p>
    <w:p w14:paraId="509C7F48" w14:textId="77777777" w:rsidR="00E84F73" w:rsidRDefault="00E84F73" w:rsidP="00DE13E4">
      <w:pPr>
        <w:pStyle w:val="NormalWeb"/>
        <w:shd w:val="clear" w:color="auto" w:fill="FFFFFF"/>
        <w:spacing w:line="480" w:lineRule="auto"/>
        <w:rPr>
          <w:rFonts w:ascii="Arial" w:hAnsi="Arial" w:cs="Arial"/>
          <w:iCs/>
        </w:rPr>
      </w:pPr>
    </w:p>
    <w:p w14:paraId="1ECBDBAE" w14:textId="77777777" w:rsidR="00E84F73" w:rsidRDefault="00E84F73" w:rsidP="00DE13E4">
      <w:pPr>
        <w:pStyle w:val="NormalWeb"/>
        <w:shd w:val="clear" w:color="auto" w:fill="FFFFFF"/>
        <w:spacing w:line="480" w:lineRule="auto"/>
        <w:rPr>
          <w:rFonts w:ascii="Arial" w:hAnsi="Arial" w:cs="Arial"/>
          <w:iCs/>
        </w:rPr>
      </w:pPr>
    </w:p>
    <w:p w14:paraId="035A54EC" w14:textId="77777777" w:rsidR="00C32FB2" w:rsidRDefault="00C32FB2" w:rsidP="009E37E0">
      <w:pPr>
        <w:pStyle w:val="NormalWeb"/>
        <w:shd w:val="clear" w:color="auto" w:fill="FFFFFF"/>
        <w:rPr>
          <w:rFonts w:ascii="Arial" w:hAnsi="Arial" w:cs="Arial"/>
          <w:iCs/>
        </w:rPr>
      </w:pPr>
    </w:p>
    <w:p w14:paraId="3B7882DA" w14:textId="77777777" w:rsidR="00C32FB2" w:rsidRDefault="00C32FB2" w:rsidP="009E37E0">
      <w:pPr>
        <w:pStyle w:val="NormalWeb"/>
        <w:shd w:val="clear" w:color="auto" w:fill="FFFFFF"/>
        <w:rPr>
          <w:rFonts w:ascii="Arial" w:hAnsi="Arial" w:cs="Arial"/>
          <w:iCs/>
        </w:rPr>
      </w:pPr>
    </w:p>
    <w:p w14:paraId="53052618" w14:textId="77777777" w:rsidR="00584E5A" w:rsidRDefault="00584E5A" w:rsidP="009E37E0">
      <w:pPr>
        <w:pStyle w:val="NormalWeb"/>
        <w:shd w:val="clear" w:color="auto" w:fill="FFFFFF"/>
        <w:rPr>
          <w:rFonts w:ascii="Arial" w:hAnsi="Arial" w:cs="Arial"/>
          <w:iCs/>
        </w:rPr>
      </w:pPr>
    </w:p>
    <w:p w14:paraId="4EF098BA" w14:textId="77777777" w:rsidR="006B56DA" w:rsidRPr="009A041E" w:rsidRDefault="006B56DA" w:rsidP="009E37E0">
      <w:pPr>
        <w:pStyle w:val="NormalWeb"/>
        <w:shd w:val="clear" w:color="auto" w:fill="FFFFFF"/>
        <w:rPr>
          <w:rFonts w:asciiTheme="minorHAnsi" w:hAnsiTheme="minorHAnsi"/>
          <w:iCs/>
          <w:sz w:val="28"/>
          <w:szCs w:val="28"/>
        </w:rPr>
      </w:pPr>
    </w:p>
    <w:p w14:paraId="2FDB92CC" w14:textId="77777777" w:rsidR="009E37E0" w:rsidRPr="009E37E0" w:rsidRDefault="009E37E0" w:rsidP="009E37E0">
      <w:pPr>
        <w:pStyle w:val="NormalWeb"/>
        <w:shd w:val="clear" w:color="auto" w:fill="FFFFFF"/>
        <w:rPr>
          <w:rFonts w:asciiTheme="minorHAnsi" w:hAnsiTheme="minorHAnsi"/>
          <w:sz w:val="28"/>
          <w:szCs w:val="28"/>
        </w:rPr>
      </w:pPr>
    </w:p>
    <w:p w14:paraId="159B7859" w14:textId="77777777" w:rsidR="009E37E0" w:rsidRDefault="009E37E0" w:rsidP="00AC19A1">
      <w:pPr>
        <w:rPr>
          <w:sz w:val="28"/>
          <w:szCs w:val="28"/>
        </w:rPr>
      </w:pPr>
    </w:p>
    <w:p w14:paraId="0864B8D1" w14:textId="77777777" w:rsidR="00B12B89" w:rsidRDefault="00B12B89" w:rsidP="00AC19A1">
      <w:pPr>
        <w:rPr>
          <w:sz w:val="28"/>
          <w:szCs w:val="28"/>
        </w:rPr>
      </w:pPr>
    </w:p>
    <w:p w14:paraId="1B12CC2C" w14:textId="77777777" w:rsidR="00B12B89" w:rsidRPr="00A923E4" w:rsidRDefault="00B12B89" w:rsidP="00AC19A1">
      <w:pPr>
        <w:rPr>
          <w:sz w:val="28"/>
          <w:szCs w:val="28"/>
        </w:rPr>
      </w:pPr>
    </w:p>
    <w:sectPr w:rsidR="00B12B89" w:rsidRPr="00A923E4" w:rsidSect="008322C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62EA77" w14:textId="77777777" w:rsidR="00777679" w:rsidRDefault="00777679" w:rsidP="00062F2E">
      <w:r>
        <w:separator/>
      </w:r>
    </w:p>
  </w:endnote>
  <w:endnote w:type="continuationSeparator" w:id="0">
    <w:p w14:paraId="0C81CBEE" w14:textId="77777777" w:rsidR="00777679" w:rsidRDefault="00777679" w:rsidP="00062F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58965B" w14:textId="77777777" w:rsidR="00777679" w:rsidRDefault="00777679" w:rsidP="00062F2E">
      <w:r>
        <w:separator/>
      </w:r>
    </w:p>
  </w:footnote>
  <w:footnote w:type="continuationSeparator" w:id="0">
    <w:p w14:paraId="25A13747" w14:textId="77777777" w:rsidR="00777679" w:rsidRDefault="00777679" w:rsidP="00062F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F2E"/>
    <w:rsid w:val="000023A0"/>
    <w:rsid w:val="00003E72"/>
    <w:rsid w:val="00020E4F"/>
    <w:rsid w:val="00023360"/>
    <w:rsid w:val="00062F2E"/>
    <w:rsid w:val="0007164F"/>
    <w:rsid w:val="0009114A"/>
    <w:rsid w:val="000A3680"/>
    <w:rsid w:val="000C4A6A"/>
    <w:rsid w:val="00132257"/>
    <w:rsid w:val="00142040"/>
    <w:rsid w:val="00152768"/>
    <w:rsid w:val="00187D4A"/>
    <w:rsid w:val="001A7A0E"/>
    <w:rsid w:val="001B1DEF"/>
    <w:rsid w:val="0020591C"/>
    <w:rsid w:val="002627AB"/>
    <w:rsid w:val="00265B96"/>
    <w:rsid w:val="00267094"/>
    <w:rsid w:val="0027122F"/>
    <w:rsid w:val="002E5883"/>
    <w:rsid w:val="0031659B"/>
    <w:rsid w:val="003362AF"/>
    <w:rsid w:val="003562AF"/>
    <w:rsid w:val="00361432"/>
    <w:rsid w:val="003A60E5"/>
    <w:rsid w:val="003C20A3"/>
    <w:rsid w:val="003F3109"/>
    <w:rsid w:val="003F6EC0"/>
    <w:rsid w:val="0041475C"/>
    <w:rsid w:val="004476EC"/>
    <w:rsid w:val="00462832"/>
    <w:rsid w:val="00480933"/>
    <w:rsid w:val="00483D95"/>
    <w:rsid w:val="004B7FC3"/>
    <w:rsid w:val="004C5519"/>
    <w:rsid w:val="004D60F6"/>
    <w:rsid w:val="00555071"/>
    <w:rsid w:val="00556791"/>
    <w:rsid w:val="00575033"/>
    <w:rsid w:val="00584E5A"/>
    <w:rsid w:val="005B2AEE"/>
    <w:rsid w:val="00617E95"/>
    <w:rsid w:val="0062499C"/>
    <w:rsid w:val="006273A8"/>
    <w:rsid w:val="006634C0"/>
    <w:rsid w:val="006658C1"/>
    <w:rsid w:val="006A0A73"/>
    <w:rsid w:val="006B56DA"/>
    <w:rsid w:val="007317D8"/>
    <w:rsid w:val="007512D5"/>
    <w:rsid w:val="00777679"/>
    <w:rsid w:val="00795EB0"/>
    <w:rsid w:val="007B1491"/>
    <w:rsid w:val="007B31D6"/>
    <w:rsid w:val="007B4926"/>
    <w:rsid w:val="0081264B"/>
    <w:rsid w:val="008322CD"/>
    <w:rsid w:val="00856233"/>
    <w:rsid w:val="00875297"/>
    <w:rsid w:val="008A4BAB"/>
    <w:rsid w:val="008B0C70"/>
    <w:rsid w:val="008B3BE0"/>
    <w:rsid w:val="008F1284"/>
    <w:rsid w:val="00920A19"/>
    <w:rsid w:val="00936446"/>
    <w:rsid w:val="009863E9"/>
    <w:rsid w:val="009A041E"/>
    <w:rsid w:val="009B44FC"/>
    <w:rsid w:val="009E37E0"/>
    <w:rsid w:val="00A31819"/>
    <w:rsid w:val="00A5377B"/>
    <w:rsid w:val="00A54B78"/>
    <w:rsid w:val="00A84291"/>
    <w:rsid w:val="00A84769"/>
    <w:rsid w:val="00A923E4"/>
    <w:rsid w:val="00AC19A1"/>
    <w:rsid w:val="00AE5F2A"/>
    <w:rsid w:val="00B027EE"/>
    <w:rsid w:val="00B07C62"/>
    <w:rsid w:val="00B12B89"/>
    <w:rsid w:val="00B6546E"/>
    <w:rsid w:val="00B760B0"/>
    <w:rsid w:val="00B955B0"/>
    <w:rsid w:val="00BC7FF4"/>
    <w:rsid w:val="00BF125E"/>
    <w:rsid w:val="00BF72A7"/>
    <w:rsid w:val="00C21470"/>
    <w:rsid w:val="00C32FB2"/>
    <w:rsid w:val="00C943EB"/>
    <w:rsid w:val="00CA019E"/>
    <w:rsid w:val="00CC661D"/>
    <w:rsid w:val="00CD0CF7"/>
    <w:rsid w:val="00CD714B"/>
    <w:rsid w:val="00CE35B8"/>
    <w:rsid w:val="00D0281A"/>
    <w:rsid w:val="00D1110F"/>
    <w:rsid w:val="00D35C90"/>
    <w:rsid w:val="00D46939"/>
    <w:rsid w:val="00D65C02"/>
    <w:rsid w:val="00DE13E4"/>
    <w:rsid w:val="00E13C76"/>
    <w:rsid w:val="00E32450"/>
    <w:rsid w:val="00E84F73"/>
    <w:rsid w:val="00E93F28"/>
    <w:rsid w:val="00EE654D"/>
    <w:rsid w:val="00F226CA"/>
    <w:rsid w:val="00F77834"/>
    <w:rsid w:val="00FA2177"/>
    <w:rsid w:val="00FB46CA"/>
    <w:rsid w:val="00FB4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AD30C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F2E"/>
    <w:pPr>
      <w:tabs>
        <w:tab w:val="center" w:pos="4513"/>
        <w:tab w:val="right" w:pos="9026"/>
      </w:tabs>
    </w:pPr>
  </w:style>
  <w:style w:type="character" w:customStyle="1" w:styleId="HeaderChar">
    <w:name w:val="Header Char"/>
    <w:basedOn w:val="DefaultParagraphFont"/>
    <w:link w:val="Header"/>
    <w:uiPriority w:val="99"/>
    <w:rsid w:val="00062F2E"/>
  </w:style>
  <w:style w:type="paragraph" w:styleId="Footer">
    <w:name w:val="footer"/>
    <w:basedOn w:val="Normal"/>
    <w:link w:val="FooterChar"/>
    <w:uiPriority w:val="99"/>
    <w:unhideWhenUsed/>
    <w:rsid w:val="00062F2E"/>
    <w:pPr>
      <w:tabs>
        <w:tab w:val="center" w:pos="4513"/>
        <w:tab w:val="right" w:pos="9026"/>
      </w:tabs>
    </w:pPr>
  </w:style>
  <w:style w:type="character" w:customStyle="1" w:styleId="FooterChar">
    <w:name w:val="Footer Char"/>
    <w:basedOn w:val="DefaultParagraphFont"/>
    <w:link w:val="Footer"/>
    <w:uiPriority w:val="99"/>
    <w:rsid w:val="00062F2E"/>
  </w:style>
  <w:style w:type="paragraph" w:styleId="NormalWeb">
    <w:name w:val="Normal (Web)"/>
    <w:basedOn w:val="Normal"/>
    <w:uiPriority w:val="99"/>
    <w:unhideWhenUsed/>
    <w:rsid w:val="00062F2E"/>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0164939">
      <w:bodyDiv w:val="1"/>
      <w:marLeft w:val="0"/>
      <w:marRight w:val="0"/>
      <w:marTop w:val="0"/>
      <w:marBottom w:val="0"/>
      <w:divBdr>
        <w:top w:val="none" w:sz="0" w:space="0" w:color="auto"/>
        <w:left w:val="none" w:sz="0" w:space="0" w:color="auto"/>
        <w:bottom w:val="none" w:sz="0" w:space="0" w:color="auto"/>
        <w:right w:val="none" w:sz="0" w:space="0" w:color="auto"/>
      </w:divBdr>
      <w:divsChild>
        <w:div w:id="1349528957">
          <w:marLeft w:val="0"/>
          <w:marRight w:val="0"/>
          <w:marTop w:val="0"/>
          <w:marBottom w:val="0"/>
          <w:divBdr>
            <w:top w:val="none" w:sz="0" w:space="0" w:color="auto"/>
            <w:left w:val="none" w:sz="0" w:space="0" w:color="auto"/>
            <w:bottom w:val="none" w:sz="0" w:space="0" w:color="auto"/>
            <w:right w:val="none" w:sz="0" w:space="0" w:color="auto"/>
          </w:divBdr>
          <w:divsChild>
            <w:div w:id="1577280296">
              <w:marLeft w:val="0"/>
              <w:marRight w:val="0"/>
              <w:marTop w:val="0"/>
              <w:marBottom w:val="0"/>
              <w:divBdr>
                <w:top w:val="none" w:sz="0" w:space="0" w:color="auto"/>
                <w:left w:val="none" w:sz="0" w:space="0" w:color="auto"/>
                <w:bottom w:val="none" w:sz="0" w:space="0" w:color="auto"/>
                <w:right w:val="none" w:sz="0" w:space="0" w:color="auto"/>
              </w:divBdr>
              <w:divsChild>
                <w:div w:id="1701391866">
                  <w:marLeft w:val="0"/>
                  <w:marRight w:val="0"/>
                  <w:marTop w:val="0"/>
                  <w:marBottom w:val="0"/>
                  <w:divBdr>
                    <w:top w:val="none" w:sz="0" w:space="0" w:color="auto"/>
                    <w:left w:val="none" w:sz="0" w:space="0" w:color="auto"/>
                    <w:bottom w:val="none" w:sz="0" w:space="0" w:color="auto"/>
                    <w:right w:val="none" w:sz="0" w:space="0" w:color="auto"/>
                  </w:divBdr>
                  <w:divsChild>
                    <w:div w:id="1581403671">
                      <w:marLeft w:val="0"/>
                      <w:marRight w:val="0"/>
                      <w:marTop w:val="0"/>
                      <w:marBottom w:val="0"/>
                      <w:divBdr>
                        <w:top w:val="none" w:sz="0" w:space="0" w:color="auto"/>
                        <w:left w:val="none" w:sz="0" w:space="0" w:color="auto"/>
                        <w:bottom w:val="none" w:sz="0" w:space="0" w:color="auto"/>
                        <w:right w:val="none" w:sz="0" w:space="0" w:color="auto"/>
                      </w:divBdr>
                    </w:div>
                  </w:divsChild>
                </w:div>
                <w:div w:id="209925187">
                  <w:marLeft w:val="0"/>
                  <w:marRight w:val="0"/>
                  <w:marTop w:val="0"/>
                  <w:marBottom w:val="0"/>
                  <w:divBdr>
                    <w:top w:val="none" w:sz="0" w:space="0" w:color="auto"/>
                    <w:left w:val="none" w:sz="0" w:space="0" w:color="auto"/>
                    <w:bottom w:val="none" w:sz="0" w:space="0" w:color="auto"/>
                    <w:right w:val="none" w:sz="0" w:space="0" w:color="auto"/>
                  </w:divBdr>
                  <w:divsChild>
                    <w:div w:id="1617561848">
                      <w:marLeft w:val="0"/>
                      <w:marRight w:val="0"/>
                      <w:marTop w:val="0"/>
                      <w:marBottom w:val="0"/>
                      <w:divBdr>
                        <w:top w:val="none" w:sz="0" w:space="0" w:color="auto"/>
                        <w:left w:val="none" w:sz="0" w:space="0" w:color="auto"/>
                        <w:bottom w:val="none" w:sz="0" w:space="0" w:color="auto"/>
                        <w:right w:val="none" w:sz="0" w:space="0" w:color="auto"/>
                      </w:divBdr>
                    </w:div>
                  </w:divsChild>
                </w:div>
                <w:div w:id="550380583">
                  <w:marLeft w:val="0"/>
                  <w:marRight w:val="0"/>
                  <w:marTop w:val="0"/>
                  <w:marBottom w:val="0"/>
                  <w:divBdr>
                    <w:top w:val="none" w:sz="0" w:space="0" w:color="auto"/>
                    <w:left w:val="none" w:sz="0" w:space="0" w:color="auto"/>
                    <w:bottom w:val="none" w:sz="0" w:space="0" w:color="auto"/>
                    <w:right w:val="none" w:sz="0" w:space="0" w:color="auto"/>
                  </w:divBdr>
                  <w:divsChild>
                    <w:div w:id="212273744">
                      <w:marLeft w:val="0"/>
                      <w:marRight w:val="0"/>
                      <w:marTop w:val="0"/>
                      <w:marBottom w:val="0"/>
                      <w:divBdr>
                        <w:top w:val="none" w:sz="0" w:space="0" w:color="auto"/>
                        <w:left w:val="none" w:sz="0" w:space="0" w:color="auto"/>
                        <w:bottom w:val="none" w:sz="0" w:space="0" w:color="auto"/>
                        <w:right w:val="none" w:sz="0" w:space="0" w:color="auto"/>
                      </w:divBdr>
                    </w:div>
                  </w:divsChild>
                </w:div>
                <w:div w:id="1022558490">
                  <w:marLeft w:val="0"/>
                  <w:marRight w:val="0"/>
                  <w:marTop w:val="0"/>
                  <w:marBottom w:val="0"/>
                  <w:divBdr>
                    <w:top w:val="none" w:sz="0" w:space="0" w:color="auto"/>
                    <w:left w:val="none" w:sz="0" w:space="0" w:color="auto"/>
                    <w:bottom w:val="none" w:sz="0" w:space="0" w:color="auto"/>
                    <w:right w:val="none" w:sz="0" w:space="0" w:color="auto"/>
                  </w:divBdr>
                  <w:divsChild>
                    <w:div w:id="201327808">
                      <w:marLeft w:val="0"/>
                      <w:marRight w:val="0"/>
                      <w:marTop w:val="0"/>
                      <w:marBottom w:val="0"/>
                      <w:divBdr>
                        <w:top w:val="none" w:sz="0" w:space="0" w:color="auto"/>
                        <w:left w:val="none" w:sz="0" w:space="0" w:color="auto"/>
                        <w:bottom w:val="none" w:sz="0" w:space="0" w:color="auto"/>
                        <w:right w:val="none" w:sz="0" w:space="0" w:color="auto"/>
                      </w:divBdr>
                    </w:div>
                  </w:divsChild>
                </w:div>
                <w:div w:id="203249804">
                  <w:marLeft w:val="0"/>
                  <w:marRight w:val="0"/>
                  <w:marTop w:val="0"/>
                  <w:marBottom w:val="0"/>
                  <w:divBdr>
                    <w:top w:val="none" w:sz="0" w:space="0" w:color="auto"/>
                    <w:left w:val="none" w:sz="0" w:space="0" w:color="auto"/>
                    <w:bottom w:val="none" w:sz="0" w:space="0" w:color="auto"/>
                    <w:right w:val="none" w:sz="0" w:space="0" w:color="auto"/>
                  </w:divBdr>
                  <w:divsChild>
                    <w:div w:id="1015763087">
                      <w:marLeft w:val="0"/>
                      <w:marRight w:val="0"/>
                      <w:marTop w:val="0"/>
                      <w:marBottom w:val="0"/>
                      <w:divBdr>
                        <w:top w:val="none" w:sz="0" w:space="0" w:color="auto"/>
                        <w:left w:val="none" w:sz="0" w:space="0" w:color="auto"/>
                        <w:bottom w:val="none" w:sz="0" w:space="0" w:color="auto"/>
                        <w:right w:val="none" w:sz="0" w:space="0" w:color="auto"/>
                      </w:divBdr>
                    </w:div>
                  </w:divsChild>
                </w:div>
                <w:div w:id="1546020420">
                  <w:marLeft w:val="0"/>
                  <w:marRight w:val="0"/>
                  <w:marTop w:val="0"/>
                  <w:marBottom w:val="0"/>
                  <w:divBdr>
                    <w:top w:val="none" w:sz="0" w:space="0" w:color="auto"/>
                    <w:left w:val="none" w:sz="0" w:space="0" w:color="auto"/>
                    <w:bottom w:val="none" w:sz="0" w:space="0" w:color="auto"/>
                    <w:right w:val="none" w:sz="0" w:space="0" w:color="auto"/>
                  </w:divBdr>
                  <w:divsChild>
                    <w:div w:id="48643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928478">
              <w:marLeft w:val="0"/>
              <w:marRight w:val="0"/>
              <w:marTop w:val="0"/>
              <w:marBottom w:val="0"/>
              <w:divBdr>
                <w:top w:val="none" w:sz="0" w:space="0" w:color="auto"/>
                <w:left w:val="none" w:sz="0" w:space="0" w:color="auto"/>
                <w:bottom w:val="none" w:sz="0" w:space="0" w:color="auto"/>
                <w:right w:val="none" w:sz="0" w:space="0" w:color="auto"/>
              </w:divBdr>
              <w:divsChild>
                <w:div w:id="855313648">
                  <w:marLeft w:val="0"/>
                  <w:marRight w:val="0"/>
                  <w:marTop w:val="0"/>
                  <w:marBottom w:val="0"/>
                  <w:divBdr>
                    <w:top w:val="none" w:sz="0" w:space="0" w:color="auto"/>
                    <w:left w:val="none" w:sz="0" w:space="0" w:color="auto"/>
                    <w:bottom w:val="none" w:sz="0" w:space="0" w:color="auto"/>
                    <w:right w:val="none" w:sz="0" w:space="0" w:color="auto"/>
                  </w:divBdr>
                  <w:divsChild>
                    <w:div w:id="463348339">
                      <w:marLeft w:val="0"/>
                      <w:marRight w:val="0"/>
                      <w:marTop w:val="0"/>
                      <w:marBottom w:val="0"/>
                      <w:divBdr>
                        <w:top w:val="none" w:sz="0" w:space="0" w:color="auto"/>
                        <w:left w:val="none" w:sz="0" w:space="0" w:color="auto"/>
                        <w:bottom w:val="none" w:sz="0" w:space="0" w:color="auto"/>
                        <w:right w:val="none" w:sz="0" w:space="0" w:color="auto"/>
                      </w:divBdr>
                    </w:div>
                  </w:divsChild>
                </w:div>
                <w:div w:id="434642508">
                  <w:marLeft w:val="0"/>
                  <w:marRight w:val="0"/>
                  <w:marTop w:val="0"/>
                  <w:marBottom w:val="0"/>
                  <w:divBdr>
                    <w:top w:val="none" w:sz="0" w:space="0" w:color="auto"/>
                    <w:left w:val="none" w:sz="0" w:space="0" w:color="auto"/>
                    <w:bottom w:val="none" w:sz="0" w:space="0" w:color="auto"/>
                    <w:right w:val="none" w:sz="0" w:space="0" w:color="auto"/>
                  </w:divBdr>
                  <w:divsChild>
                    <w:div w:id="1394619419">
                      <w:marLeft w:val="0"/>
                      <w:marRight w:val="0"/>
                      <w:marTop w:val="0"/>
                      <w:marBottom w:val="0"/>
                      <w:divBdr>
                        <w:top w:val="none" w:sz="0" w:space="0" w:color="auto"/>
                        <w:left w:val="none" w:sz="0" w:space="0" w:color="auto"/>
                        <w:bottom w:val="none" w:sz="0" w:space="0" w:color="auto"/>
                        <w:right w:val="none" w:sz="0" w:space="0" w:color="auto"/>
                      </w:divBdr>
                    </w:div>
                  </w:divsChild>
                </w:div>
                <w:div w:id="1374498916">
                  <w:marLeft w:val="0"/>
                  <w:marRight w:val="0"/>
                  <w:marTop w:val="0"/>
                  <w:marBottom w:val="0"/>
                  <w:divBdr>
                    <w:top w:val="none" w:sz="0" w:space="0" w:color="auto"/>
                    <w:left w:val="none" w:sz="0" w:space="0" w:color="auto"/>
                    <w:bottom w:val="none" w:sz="0" w:space="0" w:color="auto"/>
                    <w:right w:val="none" w:sz="0" w:space="0" w:color="auto"/>
                  </w:divBdr>
                  <w:divsChild>
                    <w:div w:id="1248534489">
                      <w:marLeft w:val="0"/>
                      <w:marRight w:val="0"/>
                      <w:marTop w:val="0"/>
                      <w:marBottom w:val="0"/>
                      <w:divBdr>
                        <w:top w:val="none" w:sz="0" w:space="0" w:color="auto"/>
                        <w:left w:val="none" w:sz="0" w:space="0" w:color="auto"/>
                        <w:bottom w:val="none" w:sz="0" w:space="0" w:color="auto"/>
                        <w:right w:val="none" w:sz="0" w:space="0" w:color="auto"/>
                      </w:divBdr>
                    </w:div>
                  </w:divsChild>
                </w:div>
                <w:div w:id="1639141398">
                  <w:marLeft w:val="0"/>
                  <w:marRight w:val="0"/>
                  <w:marTop w:val="0"/>
                  <w:marBottom w:val="0"/>
                  <w:divBdr>
                    <w:top w:val="none" w:sz="0" w:space="0" w:color="auto"/>
                    <w:left w:val="none" w:sz="0" w:space="0" w:color="auto"/>
                    <w:bottom w:val="none" w:sz="0" w:space="0" w:color="auto"/>
                    <w:right w:val="none" w:sz="0" w:space="0" w:color="auto"/>
                  </w:divBdr>
                  <w:divsChild>
                    <w:div w:id="222253311">
                      <w:marLeft w:val="0"/>
                      <w:marRight w:val="0"/>
                      <w:marTop w:val="0"/>
                      <w:marBottom w:val="0"/>
                      <w:divBdr>
                        <w:top w:val="none" w:sz="0" w:space="0" w:color="auto"/>
                        <w:left w:val="none" w:sz="0" w:space="0" w:color="auto"/>
                        <w:bottom w:val="none" w:sz="0" w:space="0" w:color="auto"/>
                        <w:right w:val="none" w:sz="0" w:space="0" w:color="auto"/>
                      </w:divBdr>
                    </w:div>
                  </w:divsChild>
                </w:div>
                <w:div w:id="1484422826">
                  <w:marLeft w:val="0"/>
                  <w:marRight w:val="0"/>
                  <w:marTop w:val="0"/>
                  <w:marBottom w:val="0"/>
                  <w:divBdr>
                    <w:top w:val="none" w:sz="0" w:space="0" w:color="auto"/>
                    <w:left w:val="none" w:sz="0" w:space="0" w:color="auto"/>
                    <w:bottom w:val="none" w:sz="0" w:space="0" w:color="auto"/>
                    <w:right w:val="none" w:sz="0" w:space="0" w:color="auto"/>
                  </w:divBdr>
                  <w:divsChild>
                    <w:div w:id="1929532361">
                      <w:marLeft w:val="0"/>
                      <w:marRight w:val="0"/>
                      <w:marTop w:val="0"/>
                      <w:marBottom w:val="0"/>
                      <w:divBdr>
                        <w:top w:val="none" w:sz="0" w:space="0" w:color="auto"/>
                        <w:left w:val="none" w:sz="0" w:space="0" w:color="auto"/>
                        <w:bottom w:val="none" w:sz="0" w:space="0" w:color="auto"/>
                        <w:right w:val="none" w:sz="0" w:space="0" w:color="auto"/>
                      </w:divBdr>
                    </w:div>
                  </w:divsChild>
                </w:div>
                <w:div w:id="488592887">
                  <w:marLeft w:val="0"/>
                  <w:marRight w:val="0"/>
                  <w:marTop w:val="0"/>
                  <w:marBottom w:val="0"/>
                  <w:divBdr>
                    <w:top w:val="none" w:sz="0" w:space="0" w:color="auto"/>
                    <w:left w:val="none" w:sz="0" w:space="0" w:color="auto"/>
                    <w:bottom w:val="none" w:sz="0" w:space="0" w:color="auto"/>
                    <w:right w:val="none" w:sz="0" w:space="0" w:color="auto"/>
                  </w:divBdr>
                  <w:divsChild>
                    <w:div w:id="1983383810">
                      <w:marLeft w:val="0"/>
                      <w:marRight w:val="0"/>
                      <w:marTop w:val="0"/>
                      <w:marBottom w:val="0"/>
                      <w:divBdr>
                        <w:top w:val="none" w:sz="0" w:space="0" w:color="auto"/>
                        <w:left w:val="none" w:sz="0" w:space="0" w:color="auto"/>
                        <w:bottom w:val="none" w:sz="0" w:space="0" w:color="auto"/>
                        <w:right w:val="none" w:sz="0" w:space="0" w:color="auto"/>
                      </w:divBdr>
                    </w:div>
                  </w:divsChild>
                </w:div>
                <w:div w:id="897712345">
                  <w:marLeft w:val="0"/>
                  <w:marRight w:val="0"/>
                  <w:marTop w:val="0"/>
                  <w:marBottom w:val="0"/>
                  <w:divBdr>
                    <w:top w:val="none" w:sz="0" w:space="0" w:color="auto"/>
                    <w:left w:val="none" w:sz="0" w:space="0" w:color="auto"/>
                    <w:bottom w:val="none" w:sz="0" w:space="0" w:color="auto"/>
                    <w:right w:val="none" w:sz="0" w:space="0" w:color="auto"/>
                  </w:divBdr>
                  <w:divsChild>
                    <w:div w:id="4962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979141">
              <w:marLeft w:val="0"/>
              <w:marRight w:val="0"/>
              <w:marTop w:val="0"/>
              <w:marBottom w:val="0"/>
              <w:divBdr>
                <w:top w:val="none" w:sz="0" w:space="0" w:color="auto"/>
                <w:left w:val="none" w:sz="0" w:space="0" w:color="auto"/>
                <w:bottom w:val="none" w:sz="0" w:space="0" w:color="auto"/>
                <w:right w:val="none" w:sz="0" w:space="0" w:color="auto"/>
              </w:divBdr>
              <w:divsChild>
                <w:div w:id="423497357">
                  <w:marLeft w:val="0"/>
                  <w:marRight w:val="0"/>
                  <w:marTop w:val="0"/>
                  <w:marBottom w:val="0"/>
                  <w:divBdr>
                    <w:top w:val="none" w:sz="0" w:space="0" w:color="auto"/>
                    <w:left w:val="none" w:sz="0" w:space="0" w:color="auto"/>
                    <w:bottom w:val="none" w:sz="0" w:space="0" w:color="auto"/>
                    <w:right w:val="none" w:sz="0" w:space="0" w:color="auto"/>
                  </w:divBdr>
                  <w:divsChild>
                    <w:div w:id="120745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540312">
      <w:bodyDiv w:val="1"/>
      <w:marLeft w:val="0"/>
      <w:marRight w:val="0"/>
      <w:marTop w:val="0"/>
      <w:marBottom w:val="0"/>
      <w:divBdr>
        <w:top w:val="none" w:sz="0" w:space="0" w:color="auto"/>
        <w:left w:val="none" w:sz="0" w:space="0" w:color="auto"/>
        <w:bottom w:val="none" w:sz="0" w:space="0" w:color="auto"/>
        <w:right w:val="none" w:sz="0" w:space="0" w:color="auto"/>
      </w:divBdr>
      <w:divsChild>
        <w:div w:id="1745057382">
          <w:marLeft w:val="0"/>
          <w:marRight w:val="0"/>
          <w:marTop w:val="0"/>
          <w:marBottom w:val="0"/>
          <w:divBdr>
            <w:top w:val="none" w:sz="0" w:space="0" w:color="auto"/>
            <w:left w:val="none" w:sz="0" w:space="0" w:color="auto"/>
            <w:bottom w:val="none" w:sz="0" w:space="0" w:color="auto"/>
            <w:right w:val="none" w:sz="0" w:space="0" w:color="auto"/>
          </w:divBdr>
          <w:divsChild>
            <w:div w:id="1253272852">
              <w:marLeft w:val="0"/>
              <w:marRight w:val="0"/>
              <w:marTop w:val="0"/>
              <w:marBottom w:val="0"/>
              <w:divBdr>
                <w:top w:val="none" w:sz="0" w:space="0" w:color="auto"/>
                <w:left w:val="none" w:sz="0" w:space="0" w:color="auto"/>
                <w:bottom w:val="none" w:sz="0" w:space="0" w:color="auto"/>
                <w:right w:val="none" w:sz="0" w:space="0" w:color="auto"/>
              </w:divBdr>
              <w:divsChild>
                <w:div w:id="1893734745">
                  <w:marLeft w:val="0"/>
                  <w:marRight w:val="0"/>
                  <w:marTop w:val="0"/>
                  <w:marBottom w:val="0"/>
                  <w:divBdr>
                    <w:top w:val="none" w:sz="0" w:space="0" w:color="auto"/>
                    <w:left w:val="none" w:sz="0" w:space="0" w:color="auto"/>
                    <w:bottom w:val="none" w:sz="0" w:space="0" w:color="auto"/>
                    <w:right w:val="none" w:sz="0" w:space="0" w:color="auto"/>
                  </w:divBdr>
                  <w:divsChild>
                    <w:div w:id="2005863474">
                      <w:marLeft w:val="0"/>
                      <w:marRight w:val="0"/>
                      <w:marTop w:val="0"/>
                      <w:marBottom w:val="0"/>
                      <w:divBdr>
                        <w:top w:val="none" w:sz="0" w:space="0" w:color="auto"/>
                        <w:left w:val="none" w:sz="0" w:space="0" w:color="auto"/>
                        <w:bottom w:val="none" w:sz="0" w:space="0" w:color="auto"/>
                        <w:right w:val="none" w:sz="0" w:space="0" w:color="auto"/>
                      </w:divBdr>
                    </w:div>
                  </w:divsChild>
                </w:div>
                <w:div w:id="998506552">
                  <w:marLeft w:val="0"/>
                  <w:marRight w:val="0"/>
                  <w:marTop w:val="0"/>
                  <w:marBottom w:val="0"/>
                  <w:divBdr>
                    <w:top w:val="none" w:sz="0" w:space="0" w:color="auto"/>
                    <w:left w:val="none" w:sz="0" w:space="0" w:color="auto"/>
                    <w:bottom w:val="none" w:sz="0" w:space="0" w:color="auto"/>
                    <w:right w:val="none" w:sz="0" w:space="0" w:color="auto"/>
                  </w:divBdr>
                  <w:divsChild>
                    <w:div w:id="76707750">
                      <w:marLeft w:val="0"/>
                      <w:marRight w:val="0"/>
                      <w:marTop w:val="0"/>
                      <w:marBottom w:val="0"/>
                      <w:divBdr>
                        <w:top w:val="none" w:sz="0" w:space="0" w:color="auto"/>
                        <w:left w:val="none" w:sz="0" w:space="0" w:color="auto"/>
                        <w:bottom w:val="none" w:sz="0" w:space="0" w:color="auto"/>
                        <w:right w:val="none" w:sz="0" w:space="0" w:color="auto"/>
                      </w:divBdr>
                    </w:div>
                  </w:divsChild>
                </w:div>
                <w:div w:id="340354582">
                  <w:marLeft w:val="0"/>
                  <w:marRight w:val="0"/>
                  <w:marTop w:val="0"/>
                  <w:marBottom w:val="0"/>
                  <w:divBdr>
                    <w:top w:val="none" w:sz="0" w:space="0" w:color="auto"/>
                    <w:left w:val="none" w:sz="0" w:space="0" w:color="auto"/>
                    <w:bottom w:val="none" w:sz="0" w:space="0" w:color="auto"/>
                    <w:right w:val="none" w:sz="0" w:space="0" w:color="auto"/>
                  </w:divBdr>
                  <w:divsChild>
                    <w:div w:id="1650860358">
                      <w:marLeft w:val="0"/>
                      <w:marRight w:val="0"/>
                      <w:marTop w:val="0"/>
                      <w:marBottom w:val="0"/>
                      <w:divBdr>
                        <w:top w:val="none" w:sz="0" w:space="0" w:color="auto"/>
                        <w:left w:val="none" w:sz="0" w:space="0" w:color="auto"/>
                        <w:bottom w:val="none" w:sz="0" w:space="0" w:color="auto"/>
                        <w:right w:val="none" w:sz="0" w:space="0" w:color="auto"/>
                      </w:divBdr>
                    </w:div>
                  </w:divsChild>
                </w:div>
                <w:div w:id="923683343">
                  <w:marLeft w:val="0"/>
                  <w:marRight w:val="0"/>
                  <w:marTop w:val="0"/>
                  <w:marBottom w:val="0"/>
                  <w:divBdr>
                    <w:top w:val="none" w:sz="0" w:space="0" w:color="auto"/>
                    <w:left w:val="none" w:sz="0" w:space="0" w:color="auto"/>
                    <w:bottom w:val="none" w:sz="0" w:space="0" w:color="auto"/>
                    <w:right w:val="none" w:sz="0" w:space="0" w:color="auto"/>
                  </w:divBdr>
                  <w:divsChild>
                    <w:div w:id="60367452">
                      <w:marLeft w:val="0"/>
                      <w:marRight w:val="0"/>
                      <w:marTop w:val="0"/>
                      <w:marBottom w:val="0"/>
                      <w:divBdr>
                        <w:top w:val="none" w:sz="0" w:space="0" w:color="auto"/>
                        <w:left w:val="none" w:sz="0" w:space="0" w:color="auto"/>
                        <w:bottom w:val="none" w:sz="0" w:space="0" w:color="auto"/>
                        <w:right w:val="none" w:sz="0" w:space="0" w:color="auto"/>
                      </w:divBdr>
                    </w:div>
                  </w:divsChild>
                </w:div>
                <w:div w:id="2083873758">
                  <w:marLeft w:val="0"/>
                  <w:marRight w:val="0"/>
                  <w:marTop w:val="0"/>
                  <w:marBottom w:val="0"/>
                  <w:divBdr>
                    <w:top w:val="none" w:sz="0" w:space="0" w:color="auto"/>
                    <w:left w:val="none" w:sz="0" w:space="0" w:color="auto"/>
                    <w:bottom w:val="none" w:sz="0" w:space="0" w:color="auto"/>
                    <w:right w:val="none" w:sz="0" w:space="0" w:color="auto"/>
                  </w:divBdr>
                  <w:divsChild>
                    <w:div w:id="1138377355">
                      <w:marLeft w:val="0"/>
                      <w:marRight w:val="0"/>
                      <w:marTop w:val="0"/>
                      <w:marBottom w:val="0"/>
                      <w:divBdr>
                        <w:top w:val="none" w:sz="0" w:space="0" w:color="auto"/>
                        <w:left w:val="none" w:sz="0" w:space="0" w:color="auto"/>
                        <w:bottom w:val="none" w:sz="0" w:space="0" w:color="auto"/>
                        <w:right w:val="none" w:sz="0" w:space="0" w:color="auto"/>
                      </w:divBdr>
                    </w:div>
                  </w:divsChild>
                </w:div>
                <w:div w:id="1979795096">
                  <w:marLeft w:val="0"/>
                  <w:marRight w:val="0"/>
                  <w:marTop w:val="0"/>
                  <w:marBottom w:val="0"/>
                  <w:divBdr>
                    <w:top w:val="none" w:sz="0" w:space="0" w:color="auto"/>
                    <w:left w:val="none" w:sz="0" w:space="0" w:color="auto"/>
                    <w:bottom w:val="none" w:sz="0" w:space="0" w:color="auto"/>
                    <w:right w:val="none" w:sz="0" w:space="0" w:color="auto"/>
                  </w:divBdr>
                  <w:divsChild>
                    <w:div w:id="194268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190519">
              <w:marLeft w:val="0"/>
              <w:marRight w:val="0"/>
              <w:marTop w:val="0"/>
              <w:marBottom w:val="0"/>
              <w:divBdr>
                <w:top w:val="none" w:sz="0" w:space="0" w:color="auto"/>
                <w:left w:val="none" w:sz="0" w:space="0" w:color="auto"/>
                <w:bottom w:val="none" w:sz="0" w:space="0" w:color="auto"/>
                <w:right w:val="none" w:sz="0" w:space="0" w:color="auto"/>
              </w:divBdr>
              <w:divsChild>
                <w:div w:id="1229535096">
                  <w:marLeft w:val="0"/>
                  <w:marRight w:val="0"/>
                  <w:marTop w:val="0"/>
                  <w:marBottom w:val="0"/>
                  <w:divBdr>
                    <w:top w:val="none" w:sz="0" w:space="0" w:color="auto"/>
                    <w:left w:val="none" w:sz="0" w:space="0" w:color="auto"/>
                    <w:bottom w:val="none" w:sz="0" w:space="0" w:color="auto"/>
                    <w:right w:val="none" w:sz="0" w:space="0" w:color="auto"/>
                  </w:divBdr>
                  <w:divsChild>
                    <w:div w:id="910772438">
                      <w:marLeft w:val="0"/>
                      <w:marRight w:val="0"/>
                      <w:marTop w:val="0"/>
                      <w:marBottom w:val="0"/>
                      <w:divBdr>
                        <w:top w:val="none" w:sz="0" w:space="0" w:color="auto"/>
                        <w:left w:val="none" w:sz="0" w:space="0" w:color="auto"/>
                        <w:bottom w:val="none" w:sz="0" w:space="0" w:color="auto"/>
                        <w:right w:val="none" w:sz="0" w:space="0" w:color="auto"/>
                      </w:divBdr>
                    </w:div>
                  </w:divsChild>
                </w:div>
                <w:div w:id="1607735544">
                  <w:marLeft w:val="0"/>
                  <w:marRight w:val="0"/>
                  <w:marTop w:val="0"/>
                  <w:marBottom w:val="0"/>
                  <w:divBdr>
                    <w:top w:val="none" w:sz="0" w:space="0" w:color="auto"/>
                    <w:left w:val="none" w:sz="0" w:space="0" w:color="auto"/>
                    <w:bottom w:val="none" w:sz="0" w:space="0" w:color="auto"/>
                    <w:right w:val="none" w:sz="0" w:space="0" w:color="auto"/>
                  </w:divBdr>
                  <w:divsChild>
                    <w:div w:id="308902109">
                      <w:marLeft w:val="0"/>
                      <w:marRight w:val="0"/>
                      <w:marTop w:val="0"/>
                      <w:marBottom w:val="0"/>
                      <w:divBdr>
                        <w:top w:val="none" w:sz="0" w:space="0" w:color="auto"/>
                        <w:left w:val="none" w:sz="0" w:space="0" w:color="auto"/>
                        <w:bottom w:val="none" w:sz="0" w:space="0" w:color="auto"/>
                        <w:right w:val="none" w:sz="0" w:space="0" w:color="auto"/>
                      </w:divBdr>
                    </w:div>
                  </w:divsChild>
                </w:div>
                <w:div w:id="1743402990">
                  <w:marLeft w:val="0"/>
                  <w:marRight w:val="0"/>
                  <w:marTop w:val="0"/>
                  <w:marBottom w:val="0"/>
                  <w:divBdr>
                    <w:top w:val="none" w:sz="0" w:space="0" w:color="auto"/>
                    <w:left w:val="none" w:sz="0" w:space="0" w:color="auto"/>
                    <w:bottom w:val="none" w:sz="0" w:space="0" w:color="auto"/>
                    <w:right w:val="none" w:sz="0" w:space="0" w:color="auto"/>
                  </w:divBdr>
                  <w:divsChild>
                    <w:div w:id="1855070820">
                      <w:marLeft w:val="0"/>
                      <w:marRight w:val="0"/>
                      <w:marTop w:val="0"/>
                      <w:marBottom w:val="0"/>
                      <w:divBdr>
                        <w:top w:val="none" w:sz="0" w:space="0" w:color="auto"/>
                        <w:left w:val="none" w:sz="0" w:space="0" w:color="auto"/>
                        <w:bottom w:val="none" w:sz="0" w:space="0" w:color="auto"/>
                        <w:right w:val="none" w:sz="0" w:space="0" w:color="auto"/>
                      </w:divBdr>
                    </w:div>
                  </w:divsChild>
                </w:div>
                <w:div w:id="643048031">
                  <w:marLeft w:val="0"/>
                  <w:marRight w:val="0"/>
                  <w:marTop w:val="0"/>
                  <w:marBottom w:val="0"/>
                  <w:divBdr>
                    <w:top w:val="none" w:sz="0" w:space="0" w:color="auto"/>
                    <w:left w:val="none" w:sz="0" w:space="0" w:color="auto"/>
                    <w:bottom w:val="none" w:sz="0" w:space="0" w:color="auto"/>
                    <w:right w:val="none" w:sz="0" w:space="0" w:color="auto"/>
                  </w:divBdr>
                  <w:divsChild>
                    <w:div w:id="741608983">
                      <w:marLeft w:val="0"/>
                      <w:marRight w:val="0"/>
                      <w:marTop w:val="0"/>
                      <w:marBottom w:val="0"/>
                      <w:divBdr>
                        <w:top w:val="none" w:sz="0" w:space="0" w:color="auto"/>
                        <w:left w:val="none" w:sz="0" w:space="0" w:color="auto"/>
                        <w:bottom w:val="none" w:sz="0" w:space="0" w:color="auto"/>
                        <w:right w:val="none" w:sz="0" w:space="0" w:color="auto"/>
                      </w:divBdr>
                    </w:div>
                  </w:divsChild>
                </w:div>
                <w:div w:id="1907376119">
                  <w:marLeft w:val="0"/>
                  <w:marRight w:val="0"/>
                  <w:marTop w:val="0"/>
                  <w:marBottom w:val="0"/>
                  <w:divBdr>
                    <w:top w:val="none" w:sz="0" w:space="0" w:color="auto"/>
                    <w:left w:val="none" w:sz="0" w:space="0" w:color="auto"/>
                    <w:bottom w:val="none" w:sz="0" w:space="0" w:color="auto"/>
                    <w:right w:val="none" w:sz="0" w:space="0" w:color="auto"/>
                  </w:divBdr>
                  <w:divsChild>
                    <w:div w:id="672222667">
                      <w:marLeft w:val="0"/>
                      <w:marRight w:val="0"/>
                      <w:marTop w:val="0"/>
                      <w:marBottom w:val="0"/>
                      <w:divBdr>
                        <w:top w:val="none" w:sz="0" w:space="0" w:color="auto"/>
                        <w:left w:val="none" w:sz="0" w:space="0" w:color="auto"/>
                        <w:bottom w:val="none" w:sz="0" w:space="0" w:color="auto"/>
                        <w:right w:val="none" w:sz="0" w:space="0" w:color="auto"/>
                      </w:divBdr>
                    </w:div>
                  </w:divsChild>
                </w:div>
                <w:div w:id="1048721012">
                  <w:marLeft w:val="0"/>
                  <w:marRight w:val="0"/>
                  <w:marTop w:val="0"/>
                  <w:marBottom w:val="0"/>
                  <w:divBdr>
                    <w:top w:val="none" w:sz="0" w:space="0" w:color="auto"/>
                    <w:left w:val="none" w:sz="0" w:space="0" w:color="auto"/>
                    <w:bottom w:val="none" w:sz="0" w:space="0" w:color="auto"/>
                    <w:right w:val="none" w:sz="0" w:space="0" w:color="auto"/>
                  </w:divBdr>
                  <w:divsChild>
                    <w:div w:id="1945307545">
                      <w:marLeft w:val="0"/>
                      <w:marRight w:val="0"/>
                      <w:marTop w:val="0"/>
                      <w:marBottom w:val="0"/>
                      <w:divBdr>
                        <w:top w:val="none" w:sz="0" w:space="0" w:color="auto"/>
                        <w:left w:val="none" w:sz="0" w:space="0" w:color="auto"/>
                        <w:bottom w:val="none" w:sz="0" w:space="0" w:color="auto"/>
                        <w:right w:val="none" w:sz="0" w:space="0" w:color="auto"/>
                      </w:divBdr>
                    </w:div>
                  </w:divsChild>
                </w:div>
                <w:div w:id="536894486">
                  <w:marLeft w:val="0"/>
                  <w:marRight w:val="0"/>
                  <w:marTop w:val="0"/>
                  <w:marBottom w:val="0"/>
                  <w:divBdr>
                    <w:top w:val="none" w:sz="0" w:space="0" w:color="auto"/>
                    <w:left w:val="none" w:sz="0" w:space="0" w:color="auto"/>
                    <w:bottom w:val="none" w:sz="0" w:space="0" w:color="auto"/>
                    <w:right w:val="none" w:sz="0" w:space="0" w:color="auto"/>
                  </w:divBdr>
                  <w:divsChild>
                    <w:div w:id="44913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86484">
              <w:marLeft w:val="0"/>
              <w:marRight w:val="0"/>
              <w:marTop w:val="0"/>
              <w:marBottom w:val="0"/>
              <w:divBdr>
                <w:top w:val="none" w:sz="0" w:space="0" w:color="auto"/>
                <w:left w:val="none" w:sz="0" w:space="0" w:color="auto"/>
                <w:bottom w:val="none" w:sz="0" w:space="0" w:color="auto"/>
                <w:right w:val="none" w:sz="0" w:space="0" w:color="auto"/>
              </w:divBdr>
              <w:divsChild>
                <w:div w:id="760952313">
                  <w:marLeft w:val="0"/>
                  <w:marRight w:val="0"/>
                  <w:marTop w:val="0"/>
                  <w:marBottom w:val="0"/>
                  <w:divBdr>
                    <w:top w:val="none" w:sz="0" w:space="0" w:color="auto"/>
                    <w:left w:val="none" w:sz="0" w:space="0" w:color="auto"/>
                    <w:bottom w:val="none" w:sz="0" w:space="0" w:color="auto"/>
                    <w:right w:val="none" w:sz="0" w:space="0" w:color="auto"/>
                  </w:divBdr>
                  <w:divsChild>
                    <w:div w:id="83646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1502</Words>
  <Characters>8562</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10044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2</cp:revision>
  <cp:lastPrinted>2017-10-06T22:41:00Z</cp:lastPrinted>
  <dcterms:created xsi:type="dcterms:W3CDTF">2017-10-30T14:03:00Z</dcterms:created>
  <dcterms:modified xsi:type="dcterms:W3CDTF">2017-10-30T14:03:00Z</dcterms:modified>
</cp:coreProperties>
</file>