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6CC3E3" w14:textId="245A9E85" w:rsidR="005E1675" w:rsidRDefault="007B3976">
      <w:r w:rsidRPr="007B3976">
        <w:rPr>
          <w:noProof/>
        </w:rPr>
        <w:drawing>
          <wp:inline distT="0" distB="0" distL="0" distR="0" wp14:anchorId="43802B9C" wp14:editId="2715CA9A">
            <wp:extent cx="1981477" cy="819264"/>
            <wp:effectExtent l="0" t="0" r="0" b="0"/>
            <wp:docPr id="17050285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028503" name=""/>
                    <pic:cNvPicPr/>
                  </pic:nvPicPr>
                  <pic:blipFill>
                    <a:blip r:embed="rId7"/>
                    <a:stretch>
                      <a:fillRect/>
                    </a:stretch>
                  </pic:blipFill>
                  <pic:spPr>
                    <a:xfrm>
                      <a:off x="0" y="0"/>
                      <a:ext cx="1981477" cy="819264"/>
                    </a:xfrm>
                    <a:prstGeom prst="rect">
                      <a:avLst/>
                    </a:prstGeom>
                  </pic:spPr>
                </pic:pic>
              </a:graphicData>
            </a:graphic>
          </wp:inline>
        </w:drawing>
      </w:r>
    </w:p>
    <w:p w14:paraId="062F7AD0" w14:textId="369D94D5" w:rsidR="007B3976" w:rsidRPr="004B50BD" w:rsidRDefault="007B3976" w:rsidP="004B50BD">
      <w:pPr>
        <w:jc w:val="center"/>
        <w:rPr>
          <w:b/>
          <w:bCs/>
          <w:sz w:val="32"/>
          <w:szCs w:val="24"/>
        </w:rPr>
      </w:pPr>
      <w:r w:rsidRPr="004B50BD">
        <w:rPr>
          <w:b/>
          <w:bCs/>
          <w:sz w:val="32"/>
          <w:szCs w:val="24"/>
        </w:rPr>
        <w:t>LCBB6003</w:t>
      </w:r>
    </w:p>
    <w:p w14:paraId="408BDDEF" w14:textId="644BB449" w:rsidR="007B3976" w:rsidRPr="004B50BD" w:rsidRDefault="007B3976" w:rsidP="004B50BD">
      <w:pPr>
        <w:jc w:val="center"/>
        <w:rPr>
          <w:b/>
          <w:bCs/>
          <w:sz w:val="32"/>
          <w:szCs w:val="24"/>
        </w:rPr>
      </w:pPr>
      <w:r w:rsidRPr="004B50BD">
        <w:rPr>
          <w:b/>
          <w:bCs/>
          <w:sz w:val="32"/>
          <w:szCs w:val="24"/>
        </w:rPr>
        <w:t xml:space="preserve">Leadership and management, </w:t>
      </w:r>
      <w:r w:rsidR="009B7741" w:rsidRPr="004B50BD">
        <w:rPr>
          <w:b/>
          <w:bCs/>
          <w:sz w:val="32"/>
          <w:szCs w:val="24"/>
        </w:rPr>
        <w:t>theory,</w:t>
      </w:r>
      <w:r w:rsidRPr="004B50BD">
        <w:rPr>
          <w:b/>
          <w:bCs/>
          <w:sz w:val="32"/>
          <w:szCs w:val="24"/>
        </w:rPr>
        <w:t xml:space="preserve"> and practice.</w:t>
      </w:r>
    </w:p>
    <w:p w14:paraId="6DBA0CDB" w14:textId="77777777" w:rsidR="007B3976" w:rsidRDefault="007B3976"/>
    <w:p w14:paraId="46CA9F0B" w14:textId="77777777" w:rsidR="00D80AA4" w:rsidRDefault="00D80AA4"/>
    <w:p w14:paraId="6509AECC" w14:textId="77777777" w:rsidR="00D80AA4" w:rsidRDefault="00D80AA4"/>
    <w:p w14:paraId="3CCB20B1" w14:textId="77777777" w:rsidR="00D80AA4" w:rsidRDefault="00D80AA4"/>
    <w:p w14:paraId="643A858C" w14:textId="77777777" w:rsidR="00D80AA4" w:rsidRDefault="00D80AA4"/>
    <w:p w14:paraId="21150746" w14:textId="77777777" w:rsidR="00D80AA4" w:rsidRDefault="00D80AA4"/>
    <w:p w14:paraId="1ED948E4" w14:textId="77777777" w:rsidR="00D80AA4" w:rsidRDefault="00D80AA4"/>
    <w:p w14:paraId="4EBA2322" w14:textId="77777777" w:rsidR="00D80AA4" w:rsidRDefault="00D80AA4"/>
    <w:p w14:paraId="71DB017B" w14:textId="77777777" w:rsidR="00D80AA4" w:rsidRDefault="00D80AA4"/>
    <w:p w14:paraId="7259C3E6" w14:textId="57933611" w:rsidR="00D80AA4" w:rsidRPr="009B7741" w:rsidRDefault="00D80AA4">
      <w:pPr>
        <w:rPr>
          <w:b/>
          <w:bCs/>
          <w:sz w:val="28"/>
          <w:szCs w:val="28"/>
        </w:rPr>
      </w:pPr>
      <w:r w:rsidRPr="009B7741">
        <w:rPr>
          <w:b/>
          <w:bCs/>
          <w:sz w:val="28"/>
          <w:szCs w:val="28"/>
        </w:rPr>
        <w:t xml:space="preserve">Name: </w:t>
      </w:r>
      <w:r w:rsidR="009B7741" w:rsidRPr="009B7741">
        <w:rPr>
          <w:b/>
          <w:bCs/>
          <w:sz w:val="28"/>
          <w:szCs w:val="28"/>
        </w:rPr>
        <w:t>NARCIS GAVRIL</w:t>
      </w:r>
    </w:p>
    <w:p w14:paraId="2D06507F" w14:textId="63AE7C7E" w:rsidR="00D80AA4" w:rsidRPr="009B7741" w:rsidRDefault="00D80AA4">
      <w:pPr>
        <w:rPr>
          <w:b/>
          <w:bCs/>
          <w:sz w:val="28"/>
          <w:szCs w:val="28"/>
        </w:rPr>
      </w:pPr>
      <w:r w:rsidRPr="009B7741">
        <w:rPr>
          <w:b/>
          <w:bCs/>
          <w:sz w:val="28"/>
          <w:szCs w:val="28"/>
        </w:rPr>
        <w:t xml:space="preserve">ID: </w:t>
      </w:r>
      <w:r w:rsidR="009B7741" w:rsidRPr="009B7741">
        <w:rPr>
          <w:b/>
          <w:bCs/>
          <w:sz w:val="28"/>
          <w:szCs w:val="28"/>
        </w:rPr>
        <w:t xml:space="preserve"> 2022007</w:t>
      </w:r>
    </w:p>
    <w:p w14:paraId="62058227" w14:textId="3EBD2A11" w:rsidR="00D80AA4" w:rsidRDefault="00D80AA4"/>
    <w:p w14:paraId="0B756FD5" w14:textId="1FC5E48E" w:rsidR="004B50BD" w:rsidRDefault="004B50BD">
      <w:pPr>
        <w:spacing w:before="0" w:after="160" w:line="259" w:lineRule="auto"/>
        <w:jc w:val="left"/>
      </w:pPr>
      <w:r>
        <w:br w:type="page"/>
      </w:r>
    </w:p>
    <w:p w14:paraId="59B3D50D" w14:textId="77777777" w:rsidR="0088505A" w:rsidRDefault="0088505A" w:rsidP="0088505A">
      <w:pPr>
        <w:pStyle w:val="Heading1"/>
      </w:pPr>
      <w:r w:rsidRPr="0088505A">
        <w:lastRenderedPageBreak/>
        <w:t xml:space="preserve">Introduction </w:t>
      </w:r>
    </w:p>
    <w:p w14:paraId="05DDDE6D" w14:textId="4F02A57C" w:rsidR="0088505A" w:rsidRDefault="005B4625" w:rsidP="0088505A">
      <w:r w:rsidRPr="005B4625">
        <w:t xml:space="preserve">Leadership and management theories provide insights into the factors that contribute to the emergence of individuals as leaders, as well as the mechanisms through which this process occurs. The primary focus of this study pertains to the behaviours as well as traits that individuals may adopt </w:t>
      </w:r>
      <w:proofErr w:type="gramStart"/>
      <w:r w:rsidRPr="005B4625">
        <w:t>in order to</w:t>
      </w:r>
      <w:proofErr w:type="gramEnd"/>
      <w:r w:rsidRPr="005B4625">
        <w:t xml:space="preserve"> enhance their leadership capabilities. Leaders who are considered to possess good leadership are often characterised by their adherence to high moral standards and strong ethical principles. This intervention enhances the linguistic and terminological aspects of business leadership and management, thereby facilitating comprehension in the context of addressing underperformance and problem-solving. The following report focuses on an Italian lifestyle brand called "Acqua di Parma." Initially, a concise overview of the organisation is going to be presented, followed by an exploration of various pertinent theories on leadership and management, as well as their practical application within an organisational context. Furthermore, an examination of the theory as well as models will be conducted, followed by their application to the organisation. A thorough assessment of the resulting effects on the organisation will be undertaken. Finally, this paper will discuss the author's personal experience and areas of leadership development, as well as provide a Leadership development plan that is included in the appendix.</w:t>
      </w:r>
    </w:p>
    <w:p w14:paraId="2EB3E2A4" w14:textId="460A7103" w:rsidR="0088505A" w:rsidRDefault="0088505A">
      <w:pPr>
        <w:spacing w:before="0" w:after="160" w:line="259" w:lineRule="auto"/>
        <w:jc w:val="left"/>
      </w:pPr>
      <w:r>
        <w:br w:type="page"/>
      </w:r>
    </w:p>
    <w:p w14:paraId="199E6C37" w14:textId="2C23320B" w:rsidR="0088505A" w:rsidRDefault="0088505A" w:rsidP="00B346F3">
      <w:pPr>
        <w:pStyle w:val="Heading1"/>
      </w:pPr>
      <w:r>
        <w:lastRenderedPageBreak/>
        <w:t>Main Body</w:t>
      </w:r>
    </w:p>
    <w:p w14:paraId="7E1C7ECC" w14:textId="7D7CEF28" w:rsidR="00B346F3" w:rsidRPr="00B346F3" w:rsidRDefault="00B346F3" w:rsidP="0088505A">
      <w:pPr>
        <w:rPr>
          <w:b/>
          <w:bCs/>
        </w:rPr>
      </w:pPr>
      <w:r w:rsidRPr="00B346F3">
        <w:rPr>
          <w:b/>
          <w:bCs/>
        </w:rPr>
        <w:t xml:space="preserve">“Brief information about the chosen organisation” </w:t>
      </w:r>
    </w:p>
    <w:p w14:paraId="057303F7" w14:textId="758B92F4" w:rsidR="0088505A" w:rsidRDefault="005B4625" w:rsidP="0088505A">
      <w:r w:rsidRPr="005B4625">
        <w:t xml:space="preserve">Acqua di Parma is an Italian company that specialises in the production of fragrances, fashion items, and lifestyle products. Their range includes candles, bathrobes, leather accessories, and a variety of fragrances. These exclusive products are manufactured in Italy by various skilled artisans and distributed across over 40 countries. This brand exemplifies an enlightened way of life through the utilisation of high-quality materials, which are subsequently distributed via a carefully selected network of retail partners and the brand's own stores. The brand adheres to a clear ideology of contemporary design that emphasises meticulous attention to detail, including handcrafted finishes, precise manufacturing processes, and thoughtful material selection (Magnelli et al., 2020). The primary characteristic that is crucial to the brand's identity is its emphasis on simplicity in relation to Italian elegance. The brand "Acqua Di Parma" was first established in 1916 within a small factory situated in the heart of Parma's historic town. During that </w:t>
      </w:r>
      <w:proofErr w:type="gramStart"/>
      <w:r w:rsidRPr="005B4625">
        <w:t>particular era</w:t>
      </w:r>
      <w:proofErr w:type="gramEnd"/>
      <w:r w:rsidRPr="005B4625">
        <w:t xml:space="preserve">, there was a notable prevalence of commercialization in the perfume industry, resulting in most of them of perfumes being characterised by a heavier and stronger composition. In contrast, the uniquely invigorating and delicate scent of "Acqua di Parma" garnered significant popularity across Europe. The emblematic symbol representing the brand "Acqua di Parma" is derived from the heraldic coat of arms associated with the esteemed Duchess of Parma, who was Marie Louise, who held reign over the region from 1816 to 1847. The brand's logo pays tribute to her reign and the patronage she extended towards the advancement of the glass industry and the creation of the perfume "Acqua di Parma." The brand's packaging is characterised </w:t>
      </w:r>
      <w:proofErr w:type="gramStart"/>
      <w:r w:rsidRPr="005B4625">
        <w:t>by the use of</w:t>
      </w:r>
      <w:proofErr w:type="gramEnd"/>
      <w:r w:rsidRPr="005B4625">
        <w:t xml:space="preserve"> round boxes, cylindrical bottles, and bright yellow packaging for its original goods (Giugliano, 2018). Additionally, there is a blue variant that elicits the hues, radiance, and vitality of the Italian Mediterranean.</w:t>
      </w:r>
    </w:p>
    <w:p w14:paraId="10F5FB44" w14:textId="77777777" w:rsidR="00B346F3" w:rsidRPr="00B346F3" w:rsidRDefault="00B346F3" w:rsidP="0088505A">
      <w:pPr>
        <w:rPr>
          <w:b/>
          <w:bCs/>
        </w:rPr>
      </w:pPr>
      <w:r w:rsidRPr="00B346F3">
        <w:rPr>
          <w:b/>
          <w:bCs/>
        </w:rPr>
        <w:t xml:space="preserve">“Review of leadership and management theories and models” </w:t>
      </w:r>
    </w:p>
    <w:p w14:paraId="08D01BD6" w14:textId="5B0A406D" w:rsidR="00B346F3" w:rsidRDefault="005B4625" w:rsidP="0088505A">
      <w:r w:rsidRPr="005B4625">
        <w:t xml:space="preserve">Scholars and researchers in the field of education and social sciences have dedicated significant efforts to the examination and analysis of leadership theories and models over an extended </w:t>
      </w:r>
      <w:proofErr w:type="gramStart"/>
      <w:r w:rsidRPr="005B4625">
        <w:t>period of time</w:t>
      </w:r>
      <w:proofErr w:type="gramEnd"/>
      <w:r w:rsidRPr="005B4625">
        <w:t xml:space="preserve">. The trait theory of leadership is widely regarded as one of the </w:t>
      </w:r>
      <w:r w:rsidRPr="005B4625">
        <w:lastRenderedPageBreak/>
        <w:t>earliest theories in the field. It posits that a person's leadership position can be attributed to certain personality traits, such as self-confidence and courage. A further group of theory is the theory of the great man, which bears resemblance to the trait concept of leadership in its assertion that leaders possess an innate predisposition for leadership (Asrar-</w:t>
      </w:r>
      <w:proofErr w:type="spellStart"/>
      <w:r w:rsidRPr="005B4625">
        <w:t>ul</w:t>
      </w:r>
      <w:proofErr w:type="spellEnd"/>
      <w:r w:rsidRPr="005B4625">
        <w:t xml:space="preserve">-Haq et al., 2018). Theories about leadership can be categorised into several overarching classifications, including contingency theories, situational theories, participative theories, and relationship theories. These theories encompass a range of specific theories that are expounded upon in </w:t>
      </w:r>
      <w:proofErr w:type="gramStart"/>
      <w:r w:rsidRPr="005B4625">
        <w:t>great detail</w:t>
      </w:r>
      <w:proofErr w:type="gramEnd"/>
      <w:r w:rsidRPr="005B4625">
        <w:t>. The prevailing and extensively studied theories regarding leadership are:</w:t>
      </w:r>
      <w:r w:rsidR="00B346F3" w:rsidRPr="00B346F3">
        <w:t xml:space="preserve"> </w:t>
      </w:r>
    </w:p>
    <w:p w14:paraId="52304DEE" w14:textId="77777777" w:rsidR="00B346F3" w:rsidRPr="00B346F3" w:rsidRDefault="00B346F3" w:rsidP="0088505A">
      <w:pPr>
        <w:rPr>
          <w:b/>
          <w:bCs/>
        </w:rPr>
      </w:pPr>
      <w:r w:rsidRPr="00B346F3">
        <w:rPr>
          <w:b/>
          <w:bCs/>
        </w:rPr>
        <w:t xml:space="preserve">“Transformational Leadership Theory”- </w:t>
      </w:r>
    </w:p>
    <w:p w14:paraId="5623A178" w14:textId="7BD8010E" w:rsidR="00B346F3" w:rsidRDefault="005B4625" w:rsidP="0088505A">
      <w:r w:rsidRPr="005B4625">
        <w:t>In 1970, James Mac Gregor Burns, a prominent political sociologist, introduced the theory of transformational leadership as a significant alternative to the transactional model. While the transactional model motivates teams by providing them with incentives, the transformational theory fosters motivation by establishing personal connections to promote excellence (</w:t>
      </w:r>
      <w:proofErr w:type="spellStart"/>
      <w:r w:rsidRPr="005B4625">
        <w:t>Siangchokyoo</w:t>
      </w:r>
      <w:proofErr w:type="spellEnd"/>
      <w:r w:rsidRPr="005B4625">
        <w:t xml:space="preserve"> et al., 2020). One of the primary fundamental elements of the theory of transformational leadership is the emphasis placed on leaders' commitment to the collective welfare. It facilitates the enhancement of societal service and the prosperity of the organisation in the most optimal manner conceivable.</w:t>
      </w:r>
    </w:p>
    <w:p w14:paraId="16720D42" w14:textId="77777777" w:rsidR="00B346F3" w:rsidRPr="00B346F3" w:rsidRDefault="00B346F3" w:rsidP="0088505A">
      <w:pPr>
        <w:rPr>
          <w:b/>
          <w:bCs/>
        </w:rPr>
      </w:pPr>
      <w:r w:rsidRPr="00B346F3">
        <w:rPr>
          <w:b/>
          <w:bCs/>
        </w:rPr>
        <w:t xml:space="preserve">“Strengths-based Leadership theory”- </w:t>
      </w:r>
    </w:p>
    <w:p w14:paraId="3E6B6FC3" w14:textId="4762EA7C" w:rsidR="0088505A" w:rsidRDefault="005B4625" w:rsidP="0088505A">
      <w:r w:rsidRPr="005B4625">
        <w:t xml:space="preserve">This theory is often considered to bear resemblance to the theory of traits of leadership. The significance of individuals possessing a few key personality strengths for effective team leadership is demonstrated. The theory under consideration exhibits several notable strengths, including strategic thinking, team-building skills, confidence, influence over others, and interpersonal skills. A significant distinction between strengths-based theory as well as trait theory of leadership lies in the emphasis placed by the former on individuals harnessing their own strengths, as opposed to relying solely on leaders who possess similar strengths. Leaders who adhere to the principles of leveraging the best qualities of their team typically engage in the process of identifying the unique strengths possessed by each team member and subsequently assign them to roles that align with their respective abilities, thereby enabling them to utilise their skills in a proficient manner. </w:t>
      </w:r>
      <w:r w:rsidRPr="005B4625">
        <w:lastRenderedPageBreak/>
        <w:t>Leaders also have a responsibility to support their teams by cultivating their individual strengths, enabling them to effectively fulfil their job responsibilities and ultimately enhance the overall cohesion and effectiveness of the team. Management theory encompasses a fundamental compilation of diverse concepts that elucidate overarching principles for effectively overseeing a business or organisation. This text examines the procedural aspects of supervisors' implementation of strategies aimed at motivating employee performance and achieving organisational objectives. In the following discourse, several management theories are delineated:</w:t>
      </w:r>
    </w:p>
    <w:p w14:paraId="44B5E909" w14:textId="77777777" w:rsidR="00B346F3" w:rsidRPr="00B346F3" w:rsidRDefault="00B346F3">
      <w:pPr>
        <w:rPr>
          <w:b/>
          <w:bCs/>
        </w:rPr>
      </w:pPr>
      <w:r w:rsidRPr="00B346F3">
        <w:rPr>
          <w:b/>
          <w:bCs/>
        </w:rPr>
        <w:t xml:space="preserve">“Scientific management theory”- </w:t>
      </w:r>
    </w:p>
    <w:p w14:paraId="163B6946" w14:textId="6AC0E216" w:rsidR="00D80AA4" w:rsidRDefault="005B4625">
      <w:r w:rsidRPr="005B4625">
        <w:t>Frederick Winslow Taylor is recognised as one of the pioneering scholars who investigated the efficiency of managerial work performance and its associated methodologies. Schachter (2018) asserts that Taylor advocates for the application of scientific principles in organisational tasks, as opposed to leaders who rely solely on the subjective discretion as well as judgement of the people they work with. This theory aims to streamline tasks and enhance the efficiency of team members, enabling them to effectively utilise their supervisory skills and maintain a subtle approach in fulfilling their work responsibilities. The implementation of this approach enhances employees' concentration on attaining efficiency through the identification of optimal methods for task completion that align with both utility and ethical considerations. This theory is exemplified through the practise of management within leadership roles, emphasising the efficacy of the work environment within an organisation and ensuring that team members receive sufficient collaboration and cooperation among employees as well as supervisors.</w:t>
      </w:r>
    </w:p>
    <w:p w14:paraId="2F13211F" w14:textId="77777777" w:rsidR="00B346F3" w:rsidRPr="00B346F3" w:rsidRDefault="00B346F3">
      <w:pPr>
        <w:rPr>
          <w:b/>
          <w:bCs/>
        </w:rPr>
      </w:pPr>
      <w:r w:rsidRPr="00B346F3">
        <w:rPr>
          <w:b/>
          <w:bCs/>
        </w:rPr>
        <w:t xml:space="preserve">“Bureaucratic Management Theory”- </w:t>
      </w:r>
    </w:p>
    <w:p w14:paraId="4DBF2222" w14:textId="71DD238E" w:rsidR="00B346F3" w:rsidRDefault="005B4625">
      <w:r w:rsidRPr="005B4625">
        <w:t>Max Weber's theory encompasses two fundamental elements. Firstly, it entails the hierarchical structuring of an organization's internal framework. Secondly, it emphasises the adherence of both members and the organisation itself to explicit legal rules governing decision-making processes (Paris, 2019). Organisational structure refers to the configuration of an entity, encompassing the hierarchical distribution of authority, which establishes various objectives, policies, and explicit procedures that govern the operations of said entity.</w:t>
      </w:r>
      <w:r w:rsidR="00B346F3" w:rsidRPr="00B346F3">
        <w:t xml:space="preserve"> </w:t>
      </w:r>
    </w:p>
    <w:p w14:paraId="1F2378B0" w14:textId="6D1798B0" w:rsidR="00B346F3" w:rsidRPr="00B346F3" w:rsidRDefault="00B346F3">
      <w:pPr>
        <w:rPr>
          <w:b/>
          <w:bCs/>
        </w:rPr>
      </w:pPr>
      <w:r w:rsidRPr="00B346F3">
        <w:rPr>
          <w:b/>
          <w:bCs/>
        </w:rPr>
        <w:lastRenderedPageBreak/>
        <w:t>“Application of these theories and models to the leader of Acqua di Parma”</w:t>
      </w:r>
    </w:p>
    <w:p w14:paraId="4905EDD0" w14:textId="77777777" w:rsidR="005B4625" w:rsidRDefault="005B4625" w:rsidP="005B4625">
      <w:r>
        <w:t>The concept of "Transformational Leadership" offers numerous benefits, as exemplified by the case of "Acqua di Parma." This brand effectively facilitates the process of enhancement by customising its organisational structure to align with its unique characteristics. Additionally, "Acqua di Parma" demonstrates a heightened commitment to research and development, which serves to bolster its ability to absorb new knowledge and innovations (Kwan, 2020). The successful implementation of this endeavour necessitates a distinct allocation of responsibilities and roles, alongside the acquisition of requisite skills. The leadership employed in "Acqua di Parma" fosters the utilisation of strategic approaches and the cultivation of explicit knowledge among its employees, with a focus on intellectual learning and capital. Furthermore, it has been observed that this phenomenon often has a positive impact on individuals' innovative behaviour, as it enhances their ability to perform and streamline the brand construction process. However, it is important to note that there are also several drawbacks associated with this approach. One significant disadvantage is the disruption it causes to the established routines of the staff at "Acqua di Parma." The implementation of this new approach necessitates a transformation in the way staff members think and work, leading to confusion and disruption within the organisation. According to Brown et al. (2019), the brand's attention is diverted from the broader perspective and instead fixated on minor intricacies. The team members often experience a significant amount of pressure, which can lead to feelings of being overworked.</w:t>
      </w:r>
    </w:p>
    <w:p w14:paraId="03811FAE" w14:textId="77777777" w:rsidR="005B4625" w:rsidRDefault="005B4625" w:rsidP="005B4625">
      <w:r>
        <w:t xml:space="preserve">Strength-based leadership is a leadership approach that aims to enhance the qualities of employees by prioritising the improvement of their energy and abilities. This approach facilitates the acquisition of new skills and expedites the learning process associated with their respective job roles. Enhanced employee productivity can yield significant benefits for both employees and the company. The obligation of a leader to effectively leverage the strengths of their employees </w:t>
      </w:r>
      <w:proofErr w:type="gramStart"/>
      <w:r>
        <w:t>in order to</w:t>
      </w:r>
      <w:proofErr w:type="gramEnd"/>
      <w:r>
        <w:t xml:space="preserve"> create opportunities is consistently significant. This theory facilitates the development of employees' strengths more efficiently and expeditiously by addressing their weaknesses. Conversely, employees may exhibit greater resistance when confronted with substantial modifications that challenge their </w:t>
      </w:r>
      <w:r>
        <w:lastRenderedPageBreak/>
        <w:t xml:space="preserve">innate abilities. Moreover, employees typically exhibit a greater inclination towards remaining employed within organisations that prioritise the cultivation of their strengths. </w:t>
      </w:r>
    </w:p>
    <w:p w14:paraId="0BA904E5" w14:textId="465EBE75" w:rsidR="005B4625" w:rsidRDefault="006E5D97" w:rsidP="005B4625">
      <w:r w:rsidRPr="006E5D97">
        <w:t xml:space="preserve">One of the many advantages of the Scientific Management Theory is illustrated by the example of "Acqua di Parma," wherein meticulous oversight of workers ensures peak output and makes it easier to pinpoint problem areas, all while inspiring people to work harder than ever before. The use of state-of-the-art machinery and equipment in the making of the brand's wares is a key factor in the quality of such goods. According to </w:t>
      </w:r>
      <w:proofErr w:type="spellStart"/>
      <w:r w:rsidRPr="006E5D97">
        <w:t>Paramboor</w:t>
      </w:r>
      <w:proofErr w:type="spellEnd"/>
      <w:r w:rsidRPr="006E5D97">
        <w:t xml:space="preserve"> et al. (2018), the brand was able to increase the quality of its goods, institute more effective oversight, and standardise its operations thanks to this approach. Scientific management theory is a method for facilitating communication and cooperation between staff and corporate leadership. The purpose of this research is to analyse how worker compensation has changed </w:t>
      </w:r>
      <w:proofErr w:type="gramStart"/>
      <w:r w:rsidRPr="006E5D97">
        <w:t>as a result of</w:t>
      </w:r>
      <w:proofErr w:type="gramEnd"/>
      <w:r w:rsidRPr="006E5D97">
        <w:t xml:space="preserve"> increased productivity in the "Acqua di Parma" industry.</w:t>
      </w:r>
      <w:r w:rsidR="005B4625">
        <w:t xml:space="preserve"> However, it is important to note that this theory also presents </w:t>
      </w:r>
      <w:proofErr w:type="gramStart"/>
      <w:r w:rsidR="005B4625">
        <w:t>a number of</w:t>
      </w:r>
      <w:proofErr w:type="gramEnd"/>
      <w:r w:rsidR="005B4625">
        <w:t xml:space="preserve"> drawbacks. One such disadvantage is the substantial initial investment required for the implementation of training, planning, and standardisation processes. This theory assumes the overarching accountability for the brand's creativity and employee control within the context of "Acqua di Parma" (Schachter, 2018). Occasionally, it also engenders employee dissatisfaction and carries the potential to yield elevated rates of staff attrition.</w:t>
      </w:r>
    </w:p>
    <w:p w14:paraId="6F0027D2" w14:textId="6E2D7EE2" w:rsidR="00853C99" w:rsidRDefault="005B4625" w:rsidP="005B4625">
      <w:r>
        <w:t>The "Bureaucratic Theory of Management" emphasises the hierarchical structure of communication and the chain of command within an organisation. Typically, an organisation establishes a system of assignments and duties that fosters employee development of a specialised skill set relevant to the workplace. A bureaucratic culture within an organisation generally promotes a harmonious equilibrium between personal and professional responsibilities for employees.</w:t>
      </w:r>
    </w:p>
    <w:p w14:paraId="10C431BF" w14:textId="77777777" w:rsidR="00853C99" w:rsidRPr="00853C99" w:rsidRDefault="00853C99">
      <w:pPr>
        <w:rPr>
          <w:b/>
          <w:bCs/>
        </w:rPr>
      </w:pPr>
      <w:r w:rsidRPr="00853C99">
        <w:rPr>
          <w:b/>
          <w:bCs/>
        </w:rPr>
        <w:t xml:space="preserve">“A review of my own experience of leadership and areas for my development” </w:t>
      </w:r>
    </w:p>
    <w:p w14:paraId="16156D0E" w14:textId="3D0F2EE0" w:rsidR="00853C99" w:rsidRDefault="005B4625">
      <w:r w:rsidRPr="005B4625">
        <w:t xml:space="preserve">Over the course of three years, I have actively engaged in volunteer work, assuming the role of a leader and providing guidance to numerous employees within my sphere of influence. Upon assuming the role of a leader, I encountered challenges in navigating the various processes and strategies involved in fostering employee development and organisational improvement. I motivated myself through the cultivation of a positive </w:t>
      </w:r>
      <w:r w:rsidRPr="005B4625">
        <w:lastRenderedPageBreak/>
        <w:t>mindset and subsequently extended this encouragement to fellow colleagues, emphasising the importance of integrating positivity into their professional endeavours. In the realm of leadership within the organisation, I adopted the approach of Transformational Leadership. This approach proved advantageous in facilitating essential enhancements within the organisation, while also demonstrating its influence on the exploration of potentiality and concentration, as well as the adoption of diverse mindsets to foster organisational success.</w:t>
      </w:r>
    </w:p>
    <w:p w14:paraId="2AF365B6" w14:textId="5691C03F" w:rsidR="00853C99" w:rsidRDefault="00853C99">
      <w:pPr>
        <w:spacing w:before="0" w:after="160" w:line="259" w:lineRule="auto"/>
        <w:jc w:val="left"/>
      </w:pPr>
      <w:r>
        <w:br w:type="page"/>
      </w:r>
    </w:p>
    <w:p w14:paraId="56880607" w14:textId="77777777" w:rsidR="00853C99" w:rsidRDefault="00853C99" w:rsidP="00853C99">
      <w:pPr>
        <w:pStyle w:val="Heading1"/>
      </w:pPr>
      <w:r w:rsidRPr="00853C99">
        <w:lastRenderedPageBreak/>
        <w:t xml:space="preserve">Conclusion </w:t>
      </w:r>
    </w:p>
    <w:p w14:paraId="30891584" w14:textId="759909CD" w:rsidR="00853C99" w:rsidRDefault="005B4625">
      <w:r w:rsidRPr="005B4625">
        <w:t>In summary, the present report focuses on the application of various leadership and management theories and models within the organisational framework of "Acqua di Parma". Initially, the report presented a concise overview of the selected organisation. Furthermore, a comprehensive examination of various pertinent theories and models of management and leadership was conducted, considering their influence on the leadership dynamics within the brand. This evaluation, undertaken by the organisation, critically assessed both the benefits and drawbacks associated with these theories and models. Finally, a comprehensive evaluation of personal experiences and areas of growth in the realm of organisational leadership is presented.</w:t>
      </w:r>
    </w:p>
    <w:p w14:paraId="0E132BEF" w14:textId="10892121" w:rsidR="00853C99" w:rsidRDefault="00853C99">
      <w:pPr>
        <w:spacing w:before="0" w:after="160" w:line="259" w:lineRule="auto"/>
        <w:jc w:val="left"/>
      </w:pPr>
      <w:r>
        <w:br w:type="page"/>
      </w:r>
    </w:p>
    <w:p w14:paraId="77C8B664" w14:textId="49E6BDB1" w:rsidR="00853C99" w:rsidRDefault="00853C99" w:rsidP="00853C99">
      <w:pPr>
        <w:pStyle w:val="Heading1"/>
      </w:pPr>
      <w:r>
        <w:lastRenderedPageBreak/>
        <w:t>References</w:t>
      </w:r>
    </w:p>
    <w:p w14:paraId="15FC13D8" w14:textId="045A62B6" w:rsidR="00853C99" w:rsidRPr="00853C99" w:rsidRDefault="00853C99" w:rsidP="00853C99">
      <w:pPr>
        <w:rPr>
          <w:lang w:val="en-US"/>
        </w:rPr>
      </w:pPr>
      <w:r w:rsidRPr="00853C99">
        <w:rPr>
          <w:lang w:val="en-US"/>
        </w:rPr>
        <w:t>Asrar-</w:t>
      </w:r>
      <w:proofErr w:type="spellStart"/>
      <w:r w:rsidRPr="00853C99">
        <w:rPr>
          <w:lang w:val="en-US"/>
        </w:rPr>
        <w:t>ul</w:t>
      </w:r>
      <w:proofErr w:type="spellEnd"/>
      <w:r w:rsidRPr="00853C99">
        <w:rPr>
          <w:lang w:val="en-US"/>
        </w:rPr>
        <w:t>-Haq, M. and Anwar, S., 2018. The many faces of leadership: Proposing research</w:t>
      </w:r>
      <w:r>
        <w:rPr>
          <w:lang w:val="en-US"/>
        </w:rPr>
        <w:t xml:space="preserve"> </w:t>
      </w:r>
      <w:r w:rsidRPr="00853C99">
        <w:rPr>
          <w:lang w:val="en-US"/>
        </w:rPr>
        <w:t xml:space="preserve">agenda through a review of the literature. </w:t>
      </w:r>
      <w:r w:rsidRPr="00853C99">
        <w:rPr>
          <w:i/>
          <w:iCs/>
          <w:lang w:val="en-US"/>
        </w:rPr>
        <w:t>Future Business Journal</w:t>
      </w:r>
      <w:r w:rsidRPr="00853C99">
        <w:rPr>
          <w:lang w:val="en-US"/>
        </w:rPr>
        <w:t xml:space="preserve">, </w:t>
      </w:r>
      <w:r w:rsidRPr="00853C99">
        <w:rPr>
          <w:i/>
          <w:iCs/>
          <w:lang w:val="en-US"/>
        </w:rPr>
        <w:t>4</w:t>
      </w:r>
      <w:r w:rsidRPr="00853C99">
        <w:rPr>
          <w:lang w:val="en-US"/>
        </w:rPr>
        <w:t>(2), pp.179-188.</w:t>
      </w:r>
    </w:p>
    <w:p w14:paraId="1DE1B192" w14:textId="7FF6DABF" w:rsidR="00853C99" w:rsidRPr="00853C99" w:rsidRDefault="00853C99" w:rsidP="00853C99">
      <w:pPr>
        <w:rPr>
          <w:lang w:val="en-US"/>
        </w:rPr>
      </w:pPr>
      <w:r w:rsidRPr="00853C99">
        <w:rPr>
          <w:lang w:val="en-US"/>
        </w:rPr>
        <w:t>Brown, M., Brown, R.S. and Nandedkar, A., 2019. Transformational leadership theory and</w:t>
      </w:r>
      <w:r>
        <w:rPr>
          <w:lang w:val="en-US"/>
        </w:rPr>
        <w:t xml:space="preserve"> </w:t>
      </w:r>
      <w:r w:rsidRPr="00853C99">
        <w:rPr>
          <w:lang w:val="en-US"/>
        </w:rPr>
        <w:t xml:space="preserve">exploring the perceptions of diversity management in higher education. </w:t>
      </w:r>
      <w:r w:rsidRPr="00853C99">
        <w:rPr>
          <w:i/>
          <w:iCs/>
          <w:lang w:val="en-US"/>
        </w:rPr>
        <w:t>Journal of Higher</w:t>
      </w:r>
      <w:r>
        <w:rPr>
          <w:i/>
          <w:iCs/>
          <w:lang w:val="en-US"/>
        </w:rPr>
        <w:t xml:space="preserve"> </w:t>
      </w:r>
      <w:r w:rsidRPr="00853C99">
        <w:rPr>
          <w:i/>
          <w:iCs/>
          <w:lang w:val="en-US"/>
        </w:rPr>
        <w:t>Education Theory &amp; Practice</w:t>
      </w:r>
      <w:r w:rsidRPr="00853C99">
        <w:rPr>
          <w:lang w:val="en-US"/>
        </w:rPr>
        <w:t xml:space="preserve">, </w:t>
      </w:r>
      <w:r w:rsidRPr="00853C99">
        <w:rPr>
          <w:i/>
          <w:iCs/>
          <w:lang w:val="en-US"/>
        </w:rPr>
        <w:t>19</w:t>
      </w:r>
      <w:r w:rsidRPr="00853C99">
        <w:rPr>
          <w:lang w:val="en-US"/>
        </w:rPr>
        <w:t>(7).</w:t>
      </w:r>
    </w:p>
    <w:p w14:paraId="7665E7CE" w14:textId="77777777" w:rsidR="00853C99" w:rsidRPr="00853C99" w:rsidRDefault="00853C99" w:rsidP="00853C99">
      <w:pPr>
        <w:rPr>
          <w:lang w:val="en-US"/>
        </w:rPr>
      </w:pPr>
      <w:r w:rsidRPr="00853C99">
        <w:rPr>
          <w:lang w:val="en-US"/>
        </w:rPr>
        <w:t xml:space="preserve">Cole, K., 2018. </w:t>
      </w:r>
      <w:r w:rsidRPr="00853C99">
        <w:rPr>
          <w:i/>
          <w:iCs/>
          <w:lang w:val="en-US"/>
        </w:rPr>
        <w:t>Leadership and management: theory and practice</w:t>
      </w:r>
      <w:r w:rsidRPr="00853C99">
        <w:rPr>
          <w:lang w:val="en-US"/>
        </w:rPr>
        <w:t>. Cengage AU.</w:t>
      </w:r>
    </w:p>
    <w:p w14:paraId="07E7D07C" w14:textId="6ED7F81F" w:rsidR="00853C99" w:rsidRPr="00853C99" w:rsidRDefault="00853C99" w:rsidP="00853C99">
      <w:pPr>
        <w:rPr>
          <w:i/>
          <w:iCs/>
          <w:lang w:val="en-US"/>
        </w:rPr>
      </w:pPr>
      <w:r w:rsidRPr="00853C99">
        <w:rPr>
          <w:lang w:val="en-US"/>
        </w:rPr>
        <w:t xml:space="preserve">Giugliano, G., 2018. </w:t>
      </w:r>
      <w:r w:rsidRPr="00853C99">
        <w:rPr>
          <w:i/>
          <w:iCs/>
          <w:lang w:val="en-US"/>
        </w:rPr>
        <w:t xml:space="preserve">The family business in the luxury and fashion market: an </w:t>
      </w:r>
      <w:proofErr w:type="gramStart"/>
      <w:r w:rsidRPr="00853C99">
        <w:rPr>
          <w:i/>
          <w:iCs/>
          <w:lang w:val="en-US"/>
        </w:rPr>
        <w:t>Italian-French</w:t>
      </w:r>
      <w:proofErr w:type="gramEnd"/>
      <w:r>
        <w:rPr>
          <w:i/>
          <w:iCs/>
          <w:lang w:val="en-US"/>
        </w:rPr>
        <w:t xml:space="preserve"> </w:t>
      </w:r>
      <w:r w:rsidRPr="00853C99">
        <w:rPr>
          <w:i/>
          <w:iCs/>
          <w:lang w:val="en-US"/>
        </w:rPr>
        <w:t xml:space="preserve">market driver </w:t>
      </w:r>
      <w:r w:rsidRPr="00853C99">
        <w:rPr>
          <w:lang w:val="en-US"/>
        </w:rPr>
        <w:t>(Doctoral dissertation).</w:t>
      </w:r>
    </w:p>
    <w:p w14:paraId="5F2940C1" w14:textId="0AD25AFC" w:rsidR="00853C99" w:rsidRPr="00853C99" w:rsidRDefault="00853C99" w:rsidP="00853C99">
      <w:pPr>
        <w:rPr>
          <w:lang w:val="en-US"/>
        </w:rPr>
      </w:pPr>
      <w:r w:rsidRPr="00853C99">
        <w:rPr>
          <w:lang w:val="en-US"/>
        </w:rPr>
        <w:t>Kwan, P., 2020. Is transformational leadership theory passé? Revisiting the integrative effect</w:t>
      </w:r>
      <w:r>
        <w:rPr>
          <w:lang w:val="en-US"/>
        </w:rPr>
        <w:t xml:space="preserve"> </w:t>
      </w:r>
      <w:r w:rsidRPr="00853C99">
        <w:rPr>
          <w:lang w:val="en-US"/>
        </w:rPr>
        <w:t xml:space="preserve">of instructional leadership and transformational leadership on student outcomes. </w:t>
      </w:r>
      <w:r w:rsidRPr="00853C99">
        <w:rPr>
          <w:i/>
          <w:iCs/>
          <w:lang w:val="en-US"/>
        </w:rPr>
        <w:t>Educational</w:t>
      </w:r>
      <w:r>
        <w:rPr>
          <w:i/>
          <w:iCs/>
          <w:lang w:val="en-US"/>
        </w:rPr>
        <w:t xml:space="preserve"> </w:t>
      </w:r>
      <w:r w:rsidRPr="00853C99">
        <w:rPr>
          <w:i/>
          <w:iCs/>
          <w:lang w:val="en-US"/>
        </w:rPr>
        <w:t>Administration Quarterly</w:t>
      </w:r>
      <w:r w:rsidRPr="00853C99">
        <w:rPr>
          <w:lang w:val="en-US"/>
        </w:rPr>
        <w:t xml:space="preserve">, </w:t>
      </w:r>
      <w:r w:rsidRPr="00853C99">
        <w:rPr>
          <w:i/>
          <w:iCs/>
          <w:lang w:val="en-US"/>
        </w:rPr>
        <w:t>56</w:t>
      </w:r>
      <w:r w:rsidRPr="00853C99">
        <w:rPr>
          <w:lang w:val="en-US"/>
        </w:rPr>
        <w:t>(2), pp.321-349.</w:t>
      </w:r>
    </w:p>
    <w:p w14:paraId="18D4AC97" w14:textId="0BC829FF" w:rsidR="00853C99" w:rsidRPr="00853C99" w:rsidRDefault="00853C99" w:rsidP="00853C99">
      <w:pPr>
        <w:rPr>
          <w:lang w:val="en-US"/>
        </w:rPr>
      </w:pPr>
      <w:r w:rsidRPr="00853C99">
        <w:rPr>
          <w:lang w:val="en-US"/>
        </w:rPr>
        <w:t xml:space="preserve">Magnelli, A., </w:t>
      </w:r>
      <w:proofErr w:type="spellStart"/>
      <w:r w:rsidRPr="00853C99">
        <w:rPr>
          <w:lang w:val="en-US"/>
        </w:rPr>
        <w:t>Pizziol</w:t>
      </w:r>
      <w:proofErr w:type="spellEnd"/>
      <w:r w:rsidRPr="00853C99">
        <w:rPr>
          <w:lang w:val="en-US"/>
        </w:rPr>
        <w:t>, V. and Manzo, M., 2020. Innovative in-store ICT marketing solutions</w:t>
      </w:r>
      <w:r>
        <w:rPr>
          <w:lang w:val="en-US"/>
        </w:rPr>
        <w:t xml:space="preserve"> </w:t>
      </w:r>
      <w:r w:rsidRPr="00853C99">
        <w:rPr>
          <w:lang w:val="en-US"/>
        </w:rPr>
        <w:t xml:space="preserve">for an enhanced luxury shopping experience. </w:t>
      </w:r>
      <w:r w:rsidRPr="00853C99">
        <w:rPr>
          <w:i/>
          <w:iCs/>
          <w:lang w:val="en-US"/>
        </w:rPr>
        <w:t xml:space="preserve">Marche et </w:t>
      </w:r>
      <w:proofErr w:type="spellStart"/>
      <w:r w:rsidRPr="00853C99">
        <w:rPr>
          <w:i/>
          <w:iCs/>
          <w:lang w:val="en-US"/>
        </w:rPr>
        <w:t>organisations</w:t>
      </w:r>
      <w:proofErr w:type="spellEnd"/>
      <w:r w:rsidRPr="00853C99">
        <w:rPr>
          <w:lang w:val="en-US"/>
        </w:rPr>
        <w:t xml:space="preserve">, </w:t>
      </w:r>
      <w:r w:rsidRPr="00853C99">
        <w:rPr>
          <w:i/>
          <w:iCs/>
          <w:lang w:val="en-US"/>
        </w:rPr>
        <w:t>37</w:t>
      </w:r>
      <w:r w:rsidRPr="00853C99">
        <w:rPr>
          <w:lang w:val="en-US"/>
        </w:rPr>
        <w:t>(1), pp.165</w:t>
      </w:r>
      <w:r>
        <w:rPr>
          <w:lang w:val="en-US"/>
        </w:rPr>
        <w:t xml:space="preserve"> </w:t>
      </w:r>
      <w:r w:rsidRPr="00853C99">
        <w:rPr>
          <w:lang w:val="en-US"/>
        </w:rPr>
        <w:t>183.</w:t>
      </w:r>
    </w:p>
    <w:p w14:paraId="71701616" w14:textId="0763D07A" w:rsidR="00853C99" w:rsidRPr="00853C99" w:rsidRDefault="00853C99" w:rsidP="00853C99">
      <w:pPr>
        <w:rPr>
          <w:lang w:val="en-US"/>
        </w:rPr>
      </w:pPr>
      <w:proofErr w:type="spellStart"/>
      <w:r w:rsidRPr="00853C99">
        <w:rPr>
          <w:lang w:val="en-US"/>
        </w:rPr>
        <w:t>Paramboor</w:t>
      </w:r>
      <w:proofErr w:type="spellEnd"/>
      <w:r w:rsidRPr="00853C99">
        <w:rPr>
          <w:lang w:val="en-US"/>
        </w:rPr>
        <w:t xml:space="preserve">, J. and Ibrahim, M.B., 2018. Scientific Management Theory: </w:t>
      </w:r>
      <w:proofErr w:type="gramStart"/>
      <w:r w:rsidRPr="00853C99">
        <w:rPr>
          <w:lang w:val="en-US"/>
        </w:rPr>
        <w:t>a</w:t>
      </w:r>
      <w:proofErr w:type="gramEnd"/>
      <w:r w:rsidRPr="00853C99">
        <w:rPr>
          <w:lang w:val="en-US"/>
        </w:rPr>
        <w:t xml:space="preserve"> Critical Review</w:t>
      </w:r>
      <w:r>
        <w:rPr>
          <w:lang w:val="en-US"/>
        </w:rPr>
        <w:t xml:space="preserve"> </w:t>
      </w:r>
      <w:r w:rsidRPr="00853C99">
        <w:rPr>
          <w:lang w:val="en-US"/>
        </w:rPr>
        <w:t xml:space="preserve">from Islamic Theories of Administration. </w:t>
      </w:r>
      <w:r w:rsidRPr="00853C99">
        <w:rPr>
          <w:i/>
          <w:iCs/>
          <w:lang w:val="en-US"/>
        </w:rPr>
        <w:t>Al-Shajarah: Journal of the International Institute</w:t>
      </w:r>
      <w:r>
        <w:rPr>
          <w:i/>
          <w:iCs/>
          <w:lang w:val="en-US"/>
        </w:rPr>
        <w:t xml:space="preserve"> </w:t>
      </w:r>
      <w:r w:rsidRPr="00853C99">
        <w:rPr>
          <w:i/>
          <w:iCs/>
          <w:lang w:val="en-US"/>
        </w:rPr>
        <w:t>of Islamic Thought and Civilization (ISTAC)</w:t>
      </w:r>
      <w:r w:rsidRPr="00853C99">
        <w:rPr>
          <w:lang w:val="en-US"/>
        </w:rPr>
        <w:t>, pp.321-336.</w:t>
      </w:r>
    </w:p>
    <w:p w14:paraId="2C99D63E" w14:textId="136FC5E1" w:rsidR="00853C99" w:rsidRPr="00853C99" w:rsidRDefault="00853C99" w:rsidP="00853C99">
      <w:pPr>
        <w:rPr>
          <w:lang w:val="en-US"/>
        </w:rPr>
      </w:pPr>
      <w:r w:rsidRPr="00853C99">
        <w:rPr>
          <w:lang w:val="en-US"/>
        </w:rPr>
        <w:t>Paris, I., 2019. Between efficiency and comfort: the organization of domestic work and space</w:t>
      </w:r>
      <w:r>
        <w:rPr>
          <w:lang w:val="en-US"/>
        </w:rPr>
        <w:t xml:space="preserve"> </w:t>
      </w:r>
      <w:r w:rsidRPr="00853C99">
        <w:rPr>
          <w:lang w:val="en-US"/>
        </w:rPr>
        <w:t xml:space="preserve">from home economics to scientific management, 1841–1913. </w:t>
      </w:r>
      <w:r w:rsidRPr="00853C99">
        <w:rPr>
          <w:i/>
          <w:iCs/>
          <w:lang w:val="en-US"/>
        </w:rPr>
        <w:t>History and Technology</w:t>
      </w:r>
      <w:r w:rsidRPr="00853C99">
        <w:rPr>
          <w:lang w:val="en-US"/>
        </w:rPr>
        <w:t xml:space="preserve">, </w:t>
      </w:r>
      <w:r w:rsidRPr="00853C99">
        <w:rPr>
          <w:i/>
          <w:iCs/>
          <w:lang w:val="en-US"/>
        </w:rPr>
        <w:t>35</w:t>
      </w:r>
      <w:r w:rsidRPr="00853C99">
        <w:rPr>
          <w:lang w:val="en-US"/>
        </w:rPr>
        <w:t>(1),</w:t>
      </w:r>
      <w:r>
        <w:rPr>
          <w:lang w:val="en-US"/>
        </w:rPr>
        <w:t xml:space="preserve"> </w:t>
      </w:r>
      <w:r w:rsidRPr="00853C99">
        <w:rPr>
          <w:lang w:val="en-US"/>
        </w:rPr>
        <w:t>pp.81-104.</w:t>
      </w:r>
    </w:p>
    <w:p w14:paraId="78B8AFD5" w14:textId="47DB3DCA" w:rsidR="00853C99" w:rsidRPr="00853C99" w:rsidRDefault="00853C99" w:rsidP="00853C99">
      <w:pPr>
        <w:rPr>
          <w:lang w:val="en-US"/>
        </w:rPr>
      </w:pPr>
      <w:r w:rsidRPr="00853C99">
        <w:rPr>
          <w:lang w:val="en-US"/>
        </w:rPr>
        <w:t xml:space="preserve">Schachter, H.L., 2018. </w:t>
      </w:r>
      <w:proofErr w:type="spellStart"/>
      <w:r w:rsidRPr="00853C99">
        <w:rPr>
          <w:lang w:val="en-US"/>
        </w:rPr>
        <w:t>Labour</w:t>
      </w:r>
      <w:proofErr w:type="spellEnd"/>
      <w:r w:rsidRPr="00853C99">
        <w:rPr>
          <w:lang w:val="en-US"/>
        </w:rPr>
        <w:t xml:space="preserve"> at the Taylor Society: Scientific management and a proactive</w:t>
      </w:r>
      <w:r>
        <w:rPr>
          <w:lang w:val="en-US"/>
        </w:rPr>
        <w:t xml:space="preserve"> </w:t>
      </w:r>
      <w:r w:rsidRPr="00853C99">
        <w:rPr>
          <w:lang w:val="en-US"/>
        </w:rPr>
        <w:t xml:space="preserve">approach to increase diversity for effective problem-solving. </w:t>
      </w:r>
      <w:r w:rsidRPr="00853C99">
        <w:rPr>
          <w:i/>
          <w:iCs/>
          <w:lang w:val="en-US"/>
        </w:rPr>
        <w:t>Journal of Management History</w:t>
      </w:r>
      <w:r w:rsidRPr="00853C99">
        <w:rPr>
          <w:lang w:val="en-US"/>
        </w:rPr>
        <w:t>.</w:t>
      </w:r>
    </w:p>
    <w:p w14:paraId="5347CF2E" w14:textId="77A8317A" w:rsidR="00853C99" w:rsidRPr="00853C99" w:rsidRDefault="00853C99" w:rsidP="00853C99">
      <w:pPr>
        <w:rPr>
          <w:lang w:val="en-US"/>
        </w:rPr>
      </w:pPr>
      <w:proofErr w:type="spellStart"/>
      <w:r w:rsidRPr="00853C99">
        <w:rPr>
          <w:lang w:val="en-US"/>
        </w:rPr>
        <w:t>Siangchokyoo</w:t>
      </w:r>
      <w:proofErr w:type="spellEnd"/>
      <w:r w:rsidRPr="00853C99">
        <w:rPr>
          <w:lang w:val="en-US"/>
        </w:rPr>
        <w:t>, N., Klinger, R.L. and Campion, E.D., 2020. Follower transformation as the</w:t>
      </w:r>
      <w:r>
        <w:rPr>
          <w:lang w:val="en-US"/>
        </w:rPr>
        <w:t xml:space="preserve"> </w:t>
      </w:r>
      <w:r w:rsidRPr="00853C99">
        <w:rPr>
          <w:lang w:val="en-US"/>
        </w:rPr>
        <w:t>linchpin of transformational leadership theory: A systematic review and future research</w:t>
      </w:r>
      <w:r>
        <w:rPr>
          <w:lang w:val="en-US"/>
        </w:rPr>
        <w:t xml:space="preserve"> </w:t>
      </w:r>
      <w:r w:rsidRPr="00853C99">
        <w:rPr>
          <w:lang w:val="en-US"/>
        </w:rPr>
        <w:t xml:space="preserve">agenda. </w:t>
      </w:r>
      <w:r w:rsidRPr="00853C99">
        <w:rPr>
          <w:i/>
          <w:iCs/>
          <w:lang w:val="en-US"/>
        </w:rPr>
        <w:t>The Leadership Quarterly</w:t>
      </w:r>
      <w:r w:rsidRPr="00853C99">
        <w:rPr>
          <w:lang w:val="en-US"/>
        </w:rPr>
        <w:t xml:space="preserve">, </w:t>
      </w:r>
      <w:r w:rsidRPr="00853C99">
        <w:rPr>
          <w:i/>
          <w:iCs/>
          <w:lang w:val="en-US"/>
        </w:rPr>
        <w:t>31</w:t>
      </w:r>
      <w:r w:rsidRPr="00853C99">
        <w:rPr>
          <w:lang w:val="en-US"/>
        </w:rPr>
        <w:t>(1), p.101341.</w:t>
      </w:r>
    </w:p>
    <w:p w14:paraId="0A99C7FB" w14:textId="007AFEA0" w:rsidR="00853C99" w:rsidRPr="00853C99" w:rsidRDefault="00853C99" w:rsidP="00853C99">
      <w:pPr>
        <w:rPr>
          <w:lang w:val="en-US"/>
        </w:rPr>
      </w:pPr>
      <w:proofErr w:type="spellStart"/>
      <w:r w:rsidRPr="00853C99">
        <w:rPr>
          <w:lang w:val="en-US"/>
        </w:rPr>
        <w:lastRenderedPageBreak/>
        <w:t>Turnnidge</w:t>
      </w:r>
      <w:proofErr w:type="spellEnd"/>
      <w:r w:rsidRPr="00853C99">
        <w:rPr>
          <w:lang w:val="en-US"/>
        </w:rPr>
        <w:t xml:space="preserve">, J. and Côté, J., 2018. Applying transformational leadership theory to </w:t>
      </w:r>
      <w:r>
        <w:rPr>
          <w:lang w:val="en-US"/>
        </w:rPr>
        <w:t xml:space="preserve">coaching </w:t>
      </w:r>
      <w:r w:rsidRPr="00853C99">
        <w:rPr>
          <w:lang w:val="en-US"/>
        </w:rPr>
        <w:t xml:space="preserve">research in youth sport: A systematic literature review. </w:t>
      </w:r>
      <w:r w:rsidRPr="00853C99">
        <w:rPr>
          <w:i/>
          <w:iCs/>
          <w:lang w:val="en-US"/>
        </w:rPr>
        <w:t>International Journal of Sport and</w:t>
      </w:r>
      <w:r>
        <w:rPr>
          <w:i/>
          <w:iCs/>
          <w:lang w:val="en-US"/>
        </w:rPr>
        <w:t xml:space="preserve"> </w:t>
      </w:r>
      <w:r w:rsidRPr="00853C99">
        <w:rPr>
          <w:i/>
          <w:iCs/>
          <w:lang w:val="en-US"/>
        </w:rPr>
        <w:t>Exercise Psychology</w:t>
      </w:r>
      <w:r w:rsidRPr="00853C99">
        <w:rPr>
          <w:lang w:val="en-US"/>
        </w:rPr>
        <w:t xml:space="preserve">, </w:t>
      </w:r>
      <w:r w:rsidRPr="00853C99">
        <w:rPr>
          <w:i/>
          <w:iCs/>
          <w:lang w:val="en-US"/>
        </w:rPr>
        <w:t>16</w:t>
      </w:r>
      <w:r w:rsidRPr="00853C99">
        <w:rPr>
          <w:lang w:val="en-US"/>
        </w:rPr>
        <w:t>(3), pp.327-342.</w:t>
      </w:r>
    </w:p>
    <w:p w14:paraId="7F4EB996" w14:textId="09AAE62A" w:rsidR="005E1486" w:rsidRDefault="005E1486">
      <w:pPr>
        <w:spacing w:before="0" w:after="160" w:line="259" w:lineRule="auto"/>
        <w:jc w:val="left"/>
      </w:pPr>
      <w:r>
        <w:br w:type="page"/>
      </w:r>
    </w:p>
    <w:p w14:paraId="7C4C98F2" w14:textId="63D1480F" w:rsidR="00853C99" w:rsidRDefault="005E1486" w:rsidP="00247CFB">
      <w:pPr>
        <w:pStyle w:val="Heading1"/>
      </w:pPr>
      <w:r>
        <w:lastRenderedPageBreak/>
        <w:t>Appendix</w:t>
      </w:r>
    </w:p>
    <w:p w14:paraId="4BB44CA7" w14:textId="488A12C5" w:rsidR="005E1486" w:rsidRDefault="00353B51">
      <w:r w:rsidRPr="00353B51">
        <w:rPr>
          <w:noProof/>
        </w:rPr>
        <w:drawing>
          <wp:inline distT="0" distB="0" distL="0" distR="0" wp14:anchorId="73FEEA74" wp14:editId="15754AA5">
            <wp:extent cx="5001323" cy="7278116"/>
            <wp:effectExtent l="0" t="0" r="8890" b="0"/>
            <wp:docPr id="1868197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197273" name=""/>
                    <pic:cNvPicPr/>
                  </pic:nvPicPr>
                  <pic:blipFill>
                    <a:blip r:embed="rId8"/>
                    <a:stretch>
                      <a:fillRect/>
                    </a:stretch>
                  </pic:blipFill>
                  <pic:spPr>
                    <a:xfrm>
                      <a:off x="0" y="0"/>
                      <a:ext cx="5001323" cy="7278116"/>
                    </a:xfrm>
                    <a:prstGeom prst="rect">
                      <a:avLst/>
                    </a:prstGeom>
                  </pic:spPr>
                </pic:pic>
              </a:graphicData>
            </a:graphic>
          </wp:inline>
        </w:drawing>
      </w:r>
    </w:p>
    <w:p w14:paraId="38E4F9F4" w14:textId="77777777" w:rsidR="00B346F3" w:rsidRDefault="00B346F3"/>
    <w:p w14:paraId="6A32C7F8" w14:textId="77777777" w:rsidR="00B346F3" w:rsidRDefault="00B346F3"/>
    <w:sectPr w:rsidR="00B346F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C229D0" w14:textId="77777777" w:rsidR="00FA2A45" w:rsidRDefault="00FA2A45" w:rsidP="000F6313">
      <w:pPr>
        <w:spacing w:before="0" w:after="0" w:line="240" w:lineRule="auto"/>
      </w:pPr>
      <w:r>
        <w:separator/>
      </w:r>
    </w:p>
  </w:endnote>
  <w:endnote w:type="continuationSeparator" w:id="0">
    <w:p w14:paraId="35582305" w14:textId="77777777" w:rsidR="00FA2A45" w:rsidRDefault="00FA2A45" w:rsidP="000F631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0D6BB7" w14:textId="77777777" w:rsidR="00FA2A45" w:rsidRDefault="00FA2A45" w:rsidP="000F6313">
      <w:pPr>
        <w:spacing w:before="0" w:after="0" w:line="240" w:lineRule="auto"/>
      </w:pPr>
      <w:r>
        <w:separator/>
      </w:r>
    </w:p>
  </w:footnote>
  <w:footnote w:type="continuationSeparator" w:id="0">
    <w:p w14:paraId="64141E91" w14:textId="77777777" w:rsidR="00FA2A45" w:rsidRDefault="00FA2A45" w:rsidP="000F6313">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6E98"/>
    <w:rsid w:val="000626A1"/>
    <w:rsid w:val="000F6313"/>
    <w:rsid w:val="00130519"/>
    <w:rsid w:val="0015387D"/>
    <w:rsid w:val="00165257"/>
    <w:rsid w:val="00247CFB"/>
    <w:rsid w:val="00317C12"/>
    <w:rsid w:val="00353B51"/>
    <w:rsid w:val="004B50BD"/>
    <w:rsid w:val="005B4625"/>
    <w:rsid w:val="005E1486"/>
    <w:rsid w:val="005E1675"/>
    <w:rsid w:val="006E5D97"/>
    <w:rsid w:val="007B3976"/>
    <w:rsid w:val="00853C99"/>
    <w:rsid w:val="0088505A"/>
    <w:rsid w:val="00890CAD"/>
    <w:rsid w:val="009B7741"/>
    <w:rsid w:val="00A26E98"/>
    <w:rsid w:val="00B346F3"/>
    <w:rsid w:val="00C82F7C"/>
    <w:rsid w:val="00D80AA4"/>
    <w:rsid w:val="00FA2A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0A420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387D"/>
    <w:pPr>
      <w:spacing w:before="120" w:after="120" w:line="360" w:lineRule="auto"/>
      <w:jc w:val="both"/>
    </w:pPr>
    <w:rPr>
      <w:rFonts w:ascii="Arial" w:eastAsia="SimSun" w:hAnsi="Arial" w:cs="Times New Roman"/>
      <w:sz w:val="24"/>
      <w:szCs w:val="20"/>
      <w:lang w:val="en-GB"/>
    </w:rPr>
  </w:style>
  <w:style w:type="paragraph" w:styleId="Heading1">
    <w:name w:val="heading 1"/>
    <w:basedOn w:val="Normal"/>
    <w:next w:val="Normal"/>
    <w:link w:val="Heading1Char"/>
    <w:autoRedefine/>
    <w:uiPriority w:val="9"/>
    <w:qFormat/>
    <w:rsid w:val="0015387D"/>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15387D"/>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15387D"/>
    <w:pPr>
      <w:keepNext/>
      <w:keepLines/>
      <w:spacing w:before="40" w:after="0"/>
      <w:outlineLvl w:val="2"/>
    </w:pPr>
    <w:rPr>
      <w:rFonts w:eastAsiaTheme="majorEastAsia" w:cstheme="majorBidi"/>
      <w:b/>
      <w:i/>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387D"/>
    <w:rPr>
      <w:rFonts w:ascii="Arial" w:eastAsiaTheme="majorEastAsia" w:hAnsi="Arial" w:cstheme="majorBidi"/>
      <w:b/>
      <w:sz w:val="28"/>
      <w:szCs w:val="32"/>
      <w:lang w:val="en-GB"/>
    </w:rPr>
  </w:style>
  <w:style w:type="character" w:customStyle="1" w:styleId="Heading2Char">
    <w:name w:val="Heading 2 Char"/>
    <w:basedOn w:val="DefaultParagraphFont"/>
    <w:link w:val="Heading2"/>
    <w:uiPriority w:val="9"/>
    <w:rsid w:val="0015387D"/>
    <w:rPr>
      <w:rFonts w:ascii="Arial" w:eastAsiaTheme="majorEastAsia" w:hAnsi="Arial" w:cstheme="majorBidi"/>
      <w:b/>
      <w:sz w:val="26"/>
      <w:szCs w:val="26"/>
      <w:lang w:val="en-GB"/>
    </w:rPr>
  </w:style>
  <w:style w:type="character" w:customStyle="1" w:styleId="Heading3Char">
    <w:name w:val="Heading 3 Char"/>
    <w:basedOn w:val="DefaultParagraphFont"/>
    <w:link w:val="Heading3"/>
    <w:uiPriority w:val="9"/>
    <w:rsid w:val="0015387D"/>
    <w:rPr>
      <w:rFonts w:ascii="Arial" w:eastAsiaTheme="majorEastAsia" w:hAnsi="Arial" w:cstheme="majorBidi"/>
      <w:b/>
      <w:i/>
      <w:sz w:val="26"/>
      <w:szCs w:val="24"/>
      <w:lang w:val="en-GB"/>
    </w:rPr>
  </w:style>
  <w:style w:type="paragraph" w:styleId="Caption">
    <w:name w:val="caption"/>
    <w:basedOn w:val="Normal"/>
    <w:next w:val="Normal"/>
    <w:autoRedefine/>
    <w:uiPriority w:val="35"/>
    <w:unhideWhenUsed/>
    <w:qFormat/>
    <w:rsid w:val="00890CAD"/>
    <w:pPr>
      <w:spacing w:before="0" w:after="200"/>
    </w:pPr>
    <w:rPr>
      <w:rFonts w:eastAsiaTheme="minorHAnsi" w:cstheme="minorBidi"/>
      <w:b/>
      <w:i/>
      <w:iCs/>
      <w:kern w:val="0"/>
      <w:sz w:val="20"/>
      <w:szCs w:val="18"/>
      <w:lang w:val="en-US"/>
    </w:rPr>
  </w:style>
  <w:style w:type="paragraph" w:styleId="Header">
    <w:name w:val="header"/>
    <w:basedOn w:val="Normal"/>
    <w:link w:val="HeaderChar"/>
    <w:uiPriority w:val="99"/>
    <w:unhideWhenUsed/>
    <w:rsid w:val="000F6313"/>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0F6313"/>
    <w:rPr>
      <w:rFonts w:ascii="Arial" w:eastAsia="SimSun" w:hAnsi="Arial" w:cs="Times New Roman"/>
      <w:sz w:val="24"/>
      <w:szCs w:val="20"/>
      <w:lang w:val="en-GB"/>
    </w:rPr>
  </w:style>
  <w:style w:type="paragraph" w:styleId="Footer">
    <w:name w:val="footer"/>
    <w:basedOn w:val="Normal"/>
    <w:link w:val="FooterChar"/>
    <w:uiPriority w:val="99"/>
    <w:unhideWhenUsed/>
    <w:rsid w:val="000F6313"/>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0F6313"/>
    <w:rPr>
      <w:rFonts w:ascii="Arial" w:eastAsia="SimSun" w:hAnsi="Arial" w:cs="Times New Roman"/>
      <w:sz w:val="24"/>
      <w:szCs w:val="20"/>
      <w:lang w:val="en-GB"/>
    </w:rPr>
  </w:style>
  <w:style w:type="paragraph" w:styleId="TOCHeading">
    <w:name w:val="TOC Heading"/>
    <w:basedOn w:val="Heading1"/>
    <w:next w:val="Normal"/>
    <w:uiPriority w:val="39"/>
    <w:unhideWhenUsed/>
    <w:qFormat/>
    <w:rsid w:val="0088505A"/>
    <w:pPr>
      <w:spacing w:line="259" w:lineRule="auto"/>
      <w:jc w:val="left"/>
      <w:outlineLvl w:val="9"/>
    </w:pPr>
    <w:rPr>
      <w:rFonts w:asciiTheme="majorHAnsi" w:hAnsiTheme="majorHAnsi"/>
      <w:b w:val="0"/>
      <w:color w:val="2F5496" w:themeColor="accent1" w:themeShade="BF"/>
      <w:kern w:val="0"/>
      <w:sz w:val="3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D423DB-8DB3-46BA-B597-6B605B6AFB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2583</Words>
  <Characters>14728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2023-07-04T16:39:00Z</dcterms:created>
  <dcterms:modified xsi:type="dcterms:W3CDTF">2023-08-25T13:42:00Z</dcterms:modified>
</cp:coreProperties>
</file>