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359106" w14:textId="718825FB" w:rsidR="002D2430" w:rsidRDefault="002D2430" w:rsidP="002D2430">
      <w:pPr>
        <w:ind w:left="720"/>
      </w:pPr>
      <w:r>
        <w:t>“</w:t>
      </w:r>
      <w:r w:rsidRPr="009C53CE">
        <w:rPr>
          <w:i/>
        </w:rPr>
        <w:t>The act makes it unlawful for the responsible body of a school to discriminate against, harass or victimise a pupil or potential pupil</w:t>
      </w:r>
      <w:r>
        <w:t>” (</w:t>
      </w:r>
      <w:r w:rsidR="00D97D56">
        <w:t>Department for Education, 2014</w:t>
      </w:r>
      <w:r>
        <w:t>)</w:t>
      </w:r>
    </w:p>
    <w:p w14:paraId="0602A2D5" w14:textId="20D80481" w:rsidR="00697559" w:rsidRDefault="002D2430">
      <w:r>
        <w:t>This quote from the Equality Act</w:t>
      </w:r>
      <w:r w:rsidR="00D97D56">
        <w:t xml:space="preserve"> 2010 and schools document</w:t>
      </w:r>
      <w:r>
        <w:t xml:space="preserve"> outlines the obligations that a school has to provide an education that is accessible for all and excludes nobody, regardless of who they are. </w:t>
      </w:r>
      <w:r w:rsidR="006E4DEC">
        <w:t>Alongside this, the</w:t>
      </w:r>
      <w:r w:rsidR="00853AA9">
        <w:t xml:space="preserve"> UNCRC</w:t>
      </w:r>
      <w:r w:rsidR="00270556">
        <w:t xml:space="preserve"> state in article </w:t>
      </w:r>
      <w:r w:rsidR="006E4DEC">
        <w:t>28 that every child has a right to an education</w:t>
      </w:r>
      <w:r w:rsidR="00853AA9">
        <w:t xml:space="preserve"> (UN General Assembly,</w:t>
      </w:r>
      <w:r w:rsidR="002A1A3E">
        <w:t xml:space="preserve"> 1989)</w:t>
      </w:r>
      <w:r w:rsidR="006E4DEC">
        <w:t xml:space="preserve">. </w:t>
      </w:r>
      <w:r>
        <w:t xml:space="preserve">With this in mind, this essay will examine the strategies that are in place within the </w:t>
      </w:r>
      <w:r w:rsidR="00087C9F">
        <w:t>national curriculum to promote inclusivity and provide an education for all. There are four main areas that will be covered, these are, curriculum adaption, instructional modifications, environmental considerations and people resources. Within the curriculum these areas all cover how learners are being taught, where they are being taught, what they are being taught and who is actually teaching or supporting them. Starting with learning style</w:t>
      </w:r>
      <w:r w:rsidR="004A26DD">
        <w:t>s and peer mediated strategie</w:t>
      </w:r>
      <w:r w:rsidR="00087C9F">
        <w:t>s, the essay will then move onto the effect that government funding has on the sta</w:t>
      </w:r>
      <w:r w:rsidR="008C5F24">
        <w:t>ffing of schools and if there are</w:t>
      </w:r>
      <w:r w:rsidR="00087C9F">
        <w:t xml:space="preserve"> enough </w:t>
      </w:r>
      <w:r w:rsidR="00752599">
        <w:t>trained staff to support every child’s need.</w:t>
      </w:r>
      <w:r w:rsidR="00087C9F">
        <w:t xml:space="preserve"> </w:t>
      </w:r>
      <w:r w:rsidR="008C5F24">
        <w:t>Following on from</w:t>
      </w:r>
      <w:r w:rsidR="00752599">
        <w:t xml:space="preserve"> this </w:t>
      </w:r>
      <w:r w:rsidR="008C5F24">
        <w:t xml:space="preserve">the essay </w:t>
      </w:r>
      <w:r w:rsidR="00752599">
        <w:t xml:space="preserve">will </w:t>
      </w:r>
      <w:r w:rsidR="008C5F24">
        <w:t>examine</w:t>
      </w:r>
      <w:r w:rsidR="00752599">
        <w:t xml:space="preserve"> the digital competence framework, the current technological advances in the world require children to be digitally competent, </w:t>
      </w:r>
      <w:proofErr w:type="gramStart"/>
      <w:r w:rsidR="00752599">
        <w:t>however</w:t>
      </w:r>
      <w:proofErr w:type="gramEnd"/>
      <w:r w:rsidR="00752599">
        <w:t xml:space="preserve"> this may lead to some issues when it comes to inclusion. Finally classroom and school environments </w:t>
      </w:r>
      <w:r w:rsidR="00270556">
        <w:t>play a</w:t>
      </w:r>
      <w:r w:rsidR="008C5F24">
        <w:t xml:space="preserve">n important </w:t>
      </w:r>
      <w:r w:rsidR="00270556">
        <w:t>role i</w:t>
      </w:r>
      <w:r w:rsidR="008C5F24">
        <w:t>n schools and their inclusivity and</w:t>
      </w:r>
      <w:r w:rsidR="00270556">
        <w:t xml:space="preserve"> focusing on this will give an insight into the effects </w:t>
      </w:r>
      <w:r w:rsidR="008C5F24">
        <w:t xml:space="preserve">that </w:t>
      </w:r>
      <w:r w:rsidR="00270556">
        <w:t xml:space="preserve">strategies are having. </w:t>
      </w:r>
      <w:r w:rsidR="00087C9F">
        <w:t xml:space="preserve">By analysing these, we </w:t>
      </w:r>
      <w:r w:rsidR="00270556">
        <w:t>will be able to see</w:t>
      </w:r>
      <w:r w:rsidR="00087C9F">
        <w:t xml:space="preserve"> the successes or failures of the education system in regards to inclusivity from</w:t>
      </w:r>
      <w:r w:rsidR="00270556">
        <w:t xml:space="preserve"> many different perspectives</w:t>
      </w:r>
      <w:r w:rsidR="009C53CE">
        <w:t xml:space="preserve">. </w:t>
      </w:r>
    </w:p>
    <w:p w14:paraId="1A318F00" w14:textId="77777777" w:rsidR="009C53CE" w:rsidRDefault="009C53CE"/>
    <w:p w14:paraId="33D901A9" w14:textId="7A47A712" w:rsidR="009B1F57" w:rsidRDefault="009B1F57">
      <w:r>
        <w:t>Differentiation is a philosophy adopted that gives teachers the ability to tailor specific teaching, learning and assessment to the needs of all children instead of the expectation that all children should adjust to the curriculum</w:t>
      </w:r>
      <w:r w:rsidR="00706539">
        <w:t xml:space="preserve"> (Cole, 2008). Gardner (1994</w:t>
      </w:r>
      <w:r>
        <w:t>) is said to be a major</w:t>
      </w:r>
      <w:r w:rsidR="00371E26">
        <w:t xml:space="preserve"> influence on the</w:t>
      </w:r>
      <w:r>
        <w:t xml:space="preserve"> strategy</w:t>
      </w:r>
      <w:r w:rsidR="00371E26">
        <w:t xml:space="preserve"> of inclusivity</w:t>
      </w:r>
      <w:r>
        <w:t xml:space="preserve"> </w:t>
      </w:r>
      <w:r w:rsidR="00371E26">
        <w:t xml:space="preserve">following his ‘theory of multiple intelligences’, he states that schools should be offering more pupil centred approaches to combat the different intelligences and the different ways </w:t>
      </w:r>
      <w:r w:rsidR="008C5F24">
        <w:t>in which children learn</w:t>
      </w:r>
      <w:r w:rsidR="00607285">
        <w:t>. These</w:t>
      </w:r>
      <w:r w:rsidR="00371E26">
        <w:t xml:space="preserve"> approaches</w:t>
      </w:r>
      <w:r w:rsidR="008C5F24">
        <w:t xml:space="preserve"> </w:t>
      </w:r>
      <w:r w:rsidR="00371E26">
        <w:t xml:space="preserve">have their positives and their drawbacks, many </w:t>
      </w:r>
      <w:r w:rsidR="00607285">
        <w:t>people</w:t>
      </w:r>
      <w:r w:rsidR="00371E26">
        <w:t xml:space="preserve"> question the credibility of such theories of learning because of a lack of </w:t>
      </w:r>
      <w:r w:rsidR="0015419B">
        <w:t xml:space="preserve">evidence, </w:t>
      </w:r>
      <w:proofErr w:type="gramStart"/>
      <w:r w:rsidR="0015419B">
        <w:t>this</w:t>
      </w:r>
      <w:proofErr w:type="gramEnd"/>
      <w:r w:rsidR="0015419B">
        <w:t xml:space="preserve"> includes the question of whether different learning styles have any impact on a child’s learning at all.</w:t>
      </w:r>
      <w:r>
        <w:t xml:space="preserve"> </w:t>
      </w:r>
    </w:p>
    <w:p w14:paraId="4B6DC0BB" w14:textId="3DA4AC8A" w:rsidR="00C73CC2" w:rsidRDefault="00C73CC2">
      <w:proofErr w:type="spellStart"/>
      <w:r>
        <w:t>Vickerman</w:t>
      </w:r>
      <w:proofErr w:type="spellEnd"/>
      <w:r>
        <w:t xml:space="preserve"> (2007) says that teachers must meet the needs of all children, no matter how diverse and including those with SEN by adopting a range of different methods to learn, teach and assess. </w:t>
      </w:r>
      <w:r w:rsidR="0089532A">
        <w:t>In order to do this correctly and to maximise attainment potential, teachers must adhere to differentiation strategies to creatively design environments and material that is beneficial to all</w:t>
      </w:r>
      <w:r w:rsidR="000F441A">
        <w:t>. The concept of differentiating pedagogy’s</w:t>
      </w:r>
      <w:r w:rsidR="0089532A">
        <w:t xml:space="preserve"> is an issue for teachers, this is because they must think about the impact it has on teaching, learning and assessment strategies, whether positive or negative, and including children from SEN. </w:t>
      </w:r>
      <w:r w:rsidR="00804265">
        <w:t>The level of importance of this to promote inclusivity is supported by</w:t>
      </w:r>
      <w:r w:rsidR="0089532A">
        <w:t xml:space="preserve"> </w:t>
      </w:r>
      <w:proofErr w:type="spellStart"/>
      <w:r w:rsidR="00804265">
        <w:t>Algozzine</w:t>
      </w:r>
      <w:proofErr w:type="spellEnd"/>
      <w:r w:rsidR="00804265">
        <w:t xml:space="preserve"> and Anderson (2007)</w:t>
      </w:r>
      <w:proofErr w:type="gramStart"/>
      <w:r w:rsidR="00804265">
        <w:t>,</w:t>
      </w:r>
      <w:proofErr w:type="gramEnd"/>
      <w:r w:rsidR="00804265">
        <w:t xml:space="preserve"> they believe that differentiation is a vital aspect in teaching, learning and assessment in order to support all children.</w:t>
      </w:r>
    </w:p>
    <w:p w14:paraId="3CC29A66" w14:textId="7F0EFE38" w:rsidR="00F4063C" w:rsidRDefault="00607285">
      <w:r>
        <w:t xml:space="preserve">One strategy that aims to incorporate all learners in the classroom is </w:t>
      </w:r>
      <w:proofErr w:type="gramStart"/>
      <w:r>
        <w:t>p</w:t>
      </w:r>
      <w:r w:rsidR="00652FA1">
        <w:t>eer mediated</w:t>
      </w:r>
      <w:proofErr w:type="gramEnd"/>
      <w:r w:rsidR="00652FA1">
        <w:t xml:space="preserve"> </w:t>
      </w:r>
      <w:r w:rsidR="00F7074A">
        <w:t>strategies, this includes peer tutoring and cooperative learning. These aim to reduce to amount of frustration, discipline and management issues that might arise in the classroom from any child when not given the right amount of attention desired (</w:t>
      </w:r>
      <w:proofErr w:type="spellStart"/>
      <w:r w:rsidR="00F7074A">
        <w:t>kamps</w:t>
      </w:r>
      <w:proofErr w:type="spellEnd"/>
      <w:r w:rsidR="00F7074A">
        <w:t xml:space="preserve"> et al, 1995). </w:t>
      </w:r>
      <w:proofErr w:type="spellStart"/>
      <w:r w:rsidR="00592B7C">
        <w:t>Peaceworks</w:t>
      </w:r>
      <w:proofErr w:type="spellEnd"/>
      <w:r w:rsidR="00592B7C">
        <w:t xml:space="preserve"> (year) say that peer mediation uses a whole school approach that is inclusive and allows children to capture their own value to the school. This puts the child at the centre of learning that the national curriculum aims to do and promotes inclusivity at the same time. </w:t>
      </w:r>
      <w:r w:rsidR="007E1997">
        <w:t>They also say that l</w:t>
      </w:r>
      <w:r w:rsidR="00C178EE">
        <w:t xml:space="preserve">earning environments are improved and that by addressing topics such as bullying, the class becomes closer together in terms </w:t>
      </w:r>
      <w:r w:rsidR="00C178EE">
        <w:lastRenderedPageBreak/>
        <w:t xml:space="preserve">of attitudes and friendships. </w:t>
      </w:r>
      <w:r w:rsidR="00F7074A">
        <w:t>Approaches such as these are very beneficial to the learner</w:t>
      </w:r>
      <w:r w:rsidR="00C178EE">
        <w:t xml:space="preserve"> and the school</w:t>
      </w:r>
      <w:r w:rsidR="008C5F24">
        <w:t>.</w:t>
      </w:r>
      <w:r w:rsidR="00F7074A">
        <w:t xml:space="preserve"> Cushing and Kennedy (1997) support this and say that pupils can gain a sense of responsibility by helping others that haven’t understood lessons as quick</w:t>
      </w:r>
      <w:r w:rsidR="008C5F24">
        <w:t>ly</w:t>
      </w:r>
      <w:r w:rsidR="00F7074A">
        <w:t xml:space="preserve"> as themselves, in addition to this, they say that academic engagement and attainment increases</w:t>
      </w:r>
      <w:r w:rsidR="00D75247">
        <w:t xml:space="preserve">. </w:t>
      </w:r>
      <w:r w:rsidR="00592B7C">
        <w:t xml:space="preserve">This shows that teachers can in cooperate small changes in their teaching pedagogies that include everyone and meet the needs of each child. </w:t>
      </w:r>
    </w:p>
    <w:p w14:paraId="10AA0DB4" w14:textId="77777777" w:rsidR="00F4063C" w:rsidRDefault="00F4063C"/>
    <w:p w14:paraId="4BCEA053" w14:textId="77777777" w:rsidR="0078603F" w:rsidRDefault="005B5A1F">
      <w:r>
        <w:t xml:space="preserve">Government funding is a key factor in the inclusivity of </w:t>
      </w:r>
      <w:r w:rsidR="002553A7">
        <w:t xml:space="preserve">this curriculum, without the financial support, schools right across the United Kingdom </w:t>
      </w:r>
      <w:r w:rsidR="008C5F24">
        <w:t>are having</w:t>
      </w:r>
      <w:r w:rsidR="002553A7">
        <w:t xml:space="preserve"> to make cuts in many areas including staffing. Schools are currently being forced to make many learning support assistants, teaching assistants and even teachers redundant.</w:t>
      </w:r>
      <w:r w:rsidR="00B90CF7">
        <w:t xml:space="preserve"> </w:t>
      </w:r>
      <w:r w:rsidR="00F2334E">
        <w:t>Department of Education</w:t>
      </w:r>
      <w:r w:rsidR="00B90CF7">
        <w:t xml:space="preserve"> (2014) states within the curriculum teachers must take note of special requirements and</w:t>
      </w:r>
      <w:r w:rsidR="008C5F24">
        <w:t xml:space="preserve"> not only adjust their pedagogie</w:t>
      </w:r>
      <w:r w:rsidR="00B90CF7">
        <w:t>s to suit the needs of the individual, but provide additional help where needed.</w:t>
      </w:r>
      <w:r w:rsidR="002553A7">
        <w:t xml:space="preserve"> </w:t>
      </w:r>
      <w:r w:rsidR="00F2334E">
        <w:t>To do this inclusive practice strategy, they must have a sufficient amount of teaching assistants and learning support assistants at their disposal. The benefits that they bring to the class are vital, Farrell et al</w:t>
      </w:r>
      <w:r w:rsidR="00FF57FB">
        <w:t xml:space="preserve"> </w:t>
      </w:r>
      <w:r w:rsidR="00F2334E">
        <w:t>(</w:t>
      </w:r>
      <w:r w:rsidR="00FF57FB">
        <w:t>2010) say</w:t>
      </w:r>
      <w:r w:rsidR="00F05F1F">
        <w:t xml:space="preserve"> that fully trained teaching assistants and learning support assistants positively affect the learning attainment levels of children in classrooms, especially those with learning difficulties.</w:t>
      </w:r>
      <w:r w:rsidR="002553A7">
        <w:t xml:space="preserve"> </w:t>
      </w:r>
      <w:r w:rsidR="00F05F1F">
        <w:t>He continues to say that these individuals are just as essential in the classroom as the te</w:t>
      </w:r>
      <w:r w:rsidR="00FF57FB">
        <w:t xml:space="preserve">acher themselves, therefore, </w:t>
      </w:r>
      <w:r w:rsidR="00F05F1F">
        <w:t xml:space="preserve">making budget </w:t>
      </w:r>
      <w:r w:rsidR="008C5F24">
        <w:t>cuts and therefore forcing</w:t>
      </w:r>
      <w:r w:rsidR="00FF57FB">
        <w:t xml:space="preserve"> schools to axe</w:t>
      </w:r>
      <w:r w:rsidR="00F05F1F">
        <w:t xml:space="preserve"> these </w:t>
      </w:r>
      <w:r w:rsidR="00FF57FB">
        <w:t>services does not promote inclusivity as the curriculum aims to.</w:t>
      </w:r>
      <w:r w:rsidR="00F2334E">
        <w:t xml:space="preserve"> It is hard to believe that the education system in the UK would even consider making staff redundant, however, with the cost of living </w:t>
      </w:r>
      <w:proofErr w:type="gramStart"/>
      <w:r w:rsidR="00F2334E">
        <w:t>rising</w:t>
      </w:r>
      <w:proofErr w:type="gramEnd"/>
      <w:r w:rsidR="00FF57FB">
        <w:t xml:space="preserve"> </w:t>
      </w:r>
      <w:r w:rsidR="00F2334E">
        <w:t xml:space="preserve">it means that the cost of running </w:t>
      </w:r>
      <w:r w:rsidR="008C5F24">
        <w:t xml:space="preserve">a </w:t>
      </w:r>
      <w:r w:rsidR="00F2334E">
        <w:t>schoo</w:t>
      </w:r>
      <w:r w:rsidR="008C5F24">
        <w:t>l is also rising. The government is</w:t>
      </w:r>
      <w:r w:rsidR="0078603F">
        <w:t xml:space="preserve"> not meeting the increasing</w:t>
      </w:r>
      <w:r w:rsidR="00F2334E">
        <w:t xml:space="preserve"> costs</w:t>
      </w:r>
      <w:r w:rsidR="0078603F">
        <w:t xml:space="preserve"> that schools are </w:t>
      </w:r>
      <w:proofErr w:type="gramStart"/>
      <w:r w:rsidR="0078603F">
        <w:t>facing</w:t>
      </w:r>
      <w:r w:rsidR="00F2334E">
        <w:t>,</w:t>
      </w:r>
      <w:proofErr w:type="gramEnd"/>
      <w:r w:rsidR="00F2334E">
        <w:t xml:space="preserve"> </w:t>
      </w:r>
      <w:r w:rsidR="00B62EC4">
        <w:t>on the other hand, the schools</w:t>
      </w:r>
      <w:r w:rsidR="00F2334E">
        <w:t xml:space="preserve"> themselves are doing as much as they possibly can to stop budget cuts affecting pupils (Adams, 2015). </w:t>
      </w:r>
      <w:r w:rsidR="00B62EC4">
        <w:t xml:space="preserve">The harsh reality is that </w:t>
      </w:r>
      <w:r w:rsidR="0078603F">
        <w:t xml:space="preserve">schools have no option but to make staff redundant </w:t>
      </w:r>
      <w:r w:rsidR="00B62EC4">
        <w:t xml:space="preserve">when </w:t>
      </w:r>
      <w:r w:rsidR="0078603F">
        <w:t>the government are persistently underfunding them</w:t>
      </w:r>
      <w:r w:rsidR="00B62EC4">
        <w:t xml:space="preserve">, this means that staffing numbers are decreasing and class sizes are increasing. Adams (2015) also says that some courses are being cut altogether because schools simply cannot afford it. </w:t>
      </w:r>
    </w:p>
    <w:p w14:paraId="41F3789C" w14:textId="69AC22E0" w:rsidR="004F6F41" w:rsidRDefault="00B62EC4">
      <w:r>
        <w:br/>
        <w:t>The effect of this within the classroom is quite substantial, there are some children that will not be able to access a mainstream classroom because the help they need in</w:t>
      </w:r>
      <w:r w:rsidR="00893CFE">
        <w:t xml:space="preserve"> the</w:t>
      </w:r>
      <w:r>
        <w:t xml:space="preserve"> form of teaching assistants is </w:t>
      </w:r>
      <w:r w:rsidR="0078603F">
        <w:t>simply not available</w:t>
      </w:r>
      <w:r>
        <w:t xml:space="preserve">. </w:t>
      </w:r>
      <w:r w:rsidR="00893CFE">
        <w:t>To balance it out, some schools will keep a certain number of teaching assistants and learning support assistants but let a c</w:t>
      </w:r>
      <w:r w:rsidR="0078603F">
        <w:t>lassroom teacher go, therefore forcing</w:t>
      </w:r>
      <w:r w:rsidR="00893CFE">
        <w:t xml:space="preserve"> class numbers </w:t>
      </w:r>
      <w:r w:rsidR="0078603F">
        <w:t xml:space="preserve">to </w:t>
      </w:r>
      <w:r w:rsidR="00893CFE">
        <w:t>rise along with the pupil to staff ratio.</w:t>
      </w:r>
      <w:r w:rsidR="00FB5B78">
        <w:t xml:space="preserve"> </w:t>
      </w:r>
      <w:r w:rsidR="00FB5B78" w:rsidRPr="00F3115D">
        <w:t>One way that a school can kerb this issue would be to get teaching assistant staff free of charge, this does happen across the UK where many people volunteer in schools to be assistants within the classroom. The</w:t>
      </w:r>
      <w:r w:rsidR="0078603F">
        <w:t xml:space="preserve">se personnel </w:t>
      </w:r>
      <w:r w:rsidR="00FB5B78" w:rsidRPr="00F3115D">
        <w:t>are usually individuals who are looking to start a career within the education system. However, although this s</w:t>
      </w:r>
      <w:r w:rsidR="0078603F">
        <w:t>aves money because they are un</w:t>
      </w:r>
      <w:r w:rsidR="00FB5B78" w:rsidRPr="00F3115D">
        <w:t>paid, it does not help with the inclusivity of the classroom</w:t>
      </w:r>
      <w:r w:rsidR="00FB5B78">
        <w:t xml:space="preserve">. </w:t>
      </w:r>
      <w:proofErr w:type="spellStart"/>
      <w:r w:rsidR="00FB5B78">
        <w:t>Cremin</w:t>
      </w:r>
      <w:proofErr w:type="spellEnd"/>
      <w:r w:rsidR="00FB5B78">
        <w:t xml:space="preserve"> (2007) says that one of the biggest issues that teachers are facing with inclusivity is that they do not have enough staff available.  Furthermore, </w:t>
      </w:r>
      <w:proofErr w:type="spellStart"/>
      <w:r w:rsidR="00FB5B78">
        <w:t>Cremin</w:t>
      </w:r>
      <w:proofErr w:type="spellEnd"/>
      <w:r w:rsidR="00FB5B78">
        <w:t xml:space="preserve"> explains that </w:t>
      </w:r>
      <w:r w:rsidR="00F3115D">
        <w:t xml:space="preserve">the </w:t>
      </w:r>
      <w:proofErr w:type="gramStart"/>
      <w:r w:rsidR="00F3115D">
        <w:t>staff</w:t>
      </w:r>
      <w:proofErr w:type="gramEnd"/>
      <w:r w:rsidR="00F3115D">
        <w:t xml:space="preserve"> who are at the disposal of teachers are not s</w:t>
      </w:r>
      <w:r w:rsidR="0078603F">
        <w:t>ufficiently trained and t</w:t>
      </w:r>
      <w:r w:rsidR="00F3115D">
        <w:t xml:space="preserve">herefore, where the national curriculum states about being inclusive and having support for the needs of the child available, this </w:t>
      </w:r>
      <w:r w:rsidR="0078603F">
        <w:t>can not happen with untrained staff</w:t>
      </w:r>
      <w:r w:rsidR="00F3115D">
        <w:t>. Worse still, the problem is coming from the government who allocate schools money.</w:t>
      </w:r>
      <w:r w:rsidR="00893CFE">
        <w:t xml:space="preserve"> </w:t>
      </w:r>
      <w:proofErr w:type="spellStart"/>
      <w:r w:rsidR="00893CFE">
        <w:t>Cigman</w:t>
      </w:r>
      <w:proofErr w:type="spellEnd"/>
      <w:r w:rsidR="00893CFE">
        <w:t xml:space="preserve"> (2007) argues that teaching assistants are doing too much in classrooms to help teachers with the rising class</w:t>
      </w:r>
      <w:r>
        <w:t xml:space="preserve"> </w:t>
      </w:r>
      <w:r w:rsidR="00893CFE">
        <w:t xml:space="preserve">numbers and in doing so, they are not giving the appropriate support to the children in the class that need it. </w:t>
      </w:r>
      <w:r w:rsidR="00F3115D">
        <w:t xml:space="preserve">This develops the issue further by saying that when schools are finding enough money to employ support staff, they are not being utilised in the right way. Through the funding of </w:t>
      </w:r>
      <w:r w:rsidR="00F3115D">
        <w:lastRenderedPageBreak/>
        <w:t>the government, it is clear to see how schools strategies to promote inclusivity within the na</w:t>
      </w:r>
      <w:r w:rsidR="009C53CE">
        <w:t xml:space="preserve">tional curriculum are failing. </w:t>
      </w:r>
    </w:p>
    <w:p w14:paraId="3466BD3B" w14:textId="77777777" w:rsidR="004F6F41" w:rsidRDefault="004F6F41"/>
    <w:p w14:paraId="1E00A1C8" w14:textId="545C4FD9" w:rsidR="00422133" w:rsidRDefault="00D169BE">
      <w:r>
        <w:t xml:space="preserve">The digital competence framework is strategy used in the national curriculum to cover all areas of </w:t>
      </w:r>
      <w:proofErr w:type="gramStart"/>
      <w:r>
        <w:t>learning,</w:t>
      </w:r>
      <w:proofErr w:type="gramEnd"/>
      <w:r>
        <w:t xml:space="preserve"> therefore, it is a very important method of providing an inclusive education for all. </w:t>
      </w:r>
      <w:r w:rsidR="008F5435">
        <w:t xml:space="preserve">By using technology, lessons can be catered for a diverse class by accommodating each and everyone’s personal needs. It can cover various learning styles such as kinaesthetic, auditory and visual learners all </w:t>
      </w:r>
      <w:r w:rsidR="0078603F">
        <w:t xml:space="preserve">at </w:t>
      </w:r>
      <w:proofErr w:type="gramStart"/>
      <w:r w:rsidR="0078603F">
        <w:t>once</w:t>
      </w:r>
      <w:r w:rsidR="008F5435">
        <w:t>,</w:t>
      </w:r>
      <w:proofErr w:type="gramEnd"/>
      <w:r w:rsidR="008F5435">
        <w:t xml:space="preserve"> this can be seen through the use of videos, audio clips and computer games in the classroom. </w:t>
      </w:r>
      <w:proofErr w:type="spellStart"/>
      <w:r w:rsidR="00A326F5">
        <w:t>Ivers</w:t>
      </w:r>
      <w:proofErr w:type="spellEnd"/>
      <w:r w:rsidR="00A326F5">
        <w:t xml:space="preserve"> (2009) explains that students can now interact in any way they want with the topic by using their own individual learning styles, this also allows them to take control of their own learning. By covering all learning styles, classrooms become inclusive for all because as strategies and governments state, teachers are manipulating the curriculum to suit the needs of ev</w:t>
      </w:r>
      <w:r w:rsidR="0078603F">
        <w:t>ery child, in this aspect, they are</w:t>
      </w:r>
      <w:r w:rsidR="00A326F5">
        <w:t xml:space="preserve"> </w:t>
      </w:r>
      <w:r w:rsidR="009C53CE">
        <w:t>satisfying the needs of the whole class</w:t>
      </w:r>
      <w:r w:rsidR="00A326F5">
        <w:t xml:space="preserve">. </w:t>
      </w:r>
      <w:r w:rsidR="005F2F38">
        <w:t>Gibson</w:t>
      </w:r>
      <w:r w:rsidR="0045336B">
        <w:t xml:space="preserve"> (</w:t>
      </w:r>
      <w:r w:rsidR="005F2F38">
        <w:t>2009</w:t>
      </w:r>
      <w:r w:rsidR="0045336B">
        <w:t>) develops the argum</w:t>
      </w:r>
      <w:r w:rsidR="00422133">
        <w:t>ent that technology promotes</w:t>
      </w:r>
      <w:r w:rsidR="0045336B">
        <w:t xml:space="preserve"> inclusivity i</w:t>
      </w:r>
      <w:r w:rsidR="00422133">
        <w:t>n the curriculum, he says</w:t>
      </w:r>
      <w:r w:rsidR="0045336B">
        <w:t xml:space="preserve"> that some children who rely heavily on one to one support often do better with</w:t>
      </w:r>
      <w:r w:rsidR="00422133">
        <w:t xml:space="preserve"> the use of technology and </w:t>
      </w:r>
      <w:r w:rsidR="0045336B">
        <w:t>the child</w:t>
      </w:r>
      <w:r w:rsidR="00422133">
        <w:t xml:space="preserve"> can be left </w:t>
      </w:r>
      <w:r w:rsidR="0045336B">
        <w:t>unattended with a computer. This allows the LSA or</w:t>
      </w:r>
      <w:r w:rsidR="00422133">
        <w:t xml:space="preserve"> TA to attend to other children’s</w:t>
      </w:r>
      <w:r w:rsidR="0045336B">
        <w:t xml:space="preserve"> needs</w:t>
      </w:r>
      <w:r w:rsidR="00A326F5">
        <w:t xml:space="preserve"> </w:t>
      </w:r>
      <w:r w:rsidR="0045336B">
        <w:t xml:space="preserve">within the classroom, therefore, not only does it appeal to everyone, it allows support staff to reach out to more children who need assistance rather than them be excluded. </w:t>
      </w:r>
    </w:p>
    <w:p w14:paraId="2F795BE1" w14:textId="1C08540F" w:rsidR="008022DA" w:rsidRDefault="00B90020">
      <w:r>
        <w:t>The Department for Children, Schools and Families (2007) add further support to the benefits</w:t>
      </w:r>
      <w:r w:rsidR="00422133">
        <w:t xml:space="preserve"> that technology can add to aid</w:t>
      </w:r>
      <w:r>
        <w:t xml:space="preserve"> the curriculum </w:t>
      </w:r>
      <w:r w:rsidR="00422133">
        <w:t>in becoming more</w:t>
      </w:r>
      <w:r>
        <w:t xml:space="preserve"> inclusive in</w:t>
      </w:r>
      <w:r w:rsidR="00422133">
        <w:t xml:space="preserve"> the</w:t>
      </w:r>
      <w:r>
        <w:t xml:space="preserve"> future, however, they believe that in the current state, it is excluding many children. They claim that there are over one million children that do not have access to any technology at home. These children</w:t>
      </w:r>
      <w:r w:rsidR="00422133">
        <w:t>,</w:t>
      </w:r>
      <w:r>
        <w:t xml:space="preserve"> who are from diverse backgrounds</w:t>
      </w:r>
      <w:r w:rsidR="00422133">
        <w:t>, may</w:t>
      </w:r>
      <w:r>
        <w:t xml:space="preserve"> not </w:t>
      </w:r>
      <w:r w:rsidR="00422133">
        <w:t>experience</w:t>
      </w:r>
      <w:r>
        <w:t xml:space="preserve"> the ful</w:t>
      </w:r>
      <w:r w:rsidR="00422133">
        <w:t>l benefits of technology and may be</w:t>
      </w:r>
      <w:r>
        <w:t xml:space="preserve"> </w:t>
      </w:r>
      <w:r w:rsidR="00422133">
        <w:t>unfairly disadvantaged as</w:t>
      </w:r>
      <w:r>
        <w:t xml:space="preserve"> they </w:t>
      </w:r>
      <w:r w:rsidR="00422133">
        <w:t>would not be in a position to complete</w:t>
      </w:r>
      <w:r>
        <w:t xml:space="preserve"> any work at home </w:t>
      </w:r>
      <w:r w:rsidR="00422133">
        <w:t xml:space="preserve">and may </w:t>
      </w:r>
      <w:r>
        <w:t xml:space="preserve">not be as digitally advanced as others in the class who do have </w:t>
      </w:r>
      <w:r w:rsidR="00422133">
        <w:t>home computers</w:t>
      </w:r>
      <w:r>
        <w:t xml:space="preserve">. </w:t>
      </w:r>
      <w:r w:rsidR="0018654E">
        <w:t xml:space="preserve">In terms of overcoming this issue, it </w:t>
      </w:r>
      <w:r w:rsidR="00422133">
        <w:t>is no</w:t>
      </w:r>
      <w:r w:rsidR="0018654E">
        <w:t>t possible for the school to buy everyone a computer for home. Instead, all they can do is make sure</w:t>
      </w:r>
      <w:r w:rsidR="00717E1B">
        <w:t xml:space="preserve"> that there is technology available whenever needed for everyone, from there they can offer extra classes and clubs to develop the digital competence of children and be inclusive. This is a </w:t>
      </w:r>
      <w:r w:rsidR="00422133">
        <w:t xml:space="preserve">current </w:t>
      </w:r>
      <w:r w:rsidR="00717E1B">
        <w:t xml:space="preserve">scheme that is being run within the national curriculum through the digital competence framework. </w:t>
      </w:r>
      <w:r>
        <w:t xml:space="preserve">  </w:t>
      </w:r>
    </w:p>
    <w:p w14:paraId="5DC69902" w14:textId="77777777" w:rsidR="008022DA" w:rsidRDefault="008022DA"/>
    <w:p w14:paraId="4BFA1E1F" w14:textId="45886144" w:rsidR="008022DA" w:rsidRDefault="008022DA">
      <w:r>
        <w:t>Environmental considerations is a</w:t>
      </w:r>
      <w:r w:rsidR="00422133">
        <w:t xml:space="preserve"> major </w:t>
      </w:r>
      <w:r>
        <w:t>topic when considering the promotion of inclusi</w:t>
      </w:r>
      <w:r w:rsidR="00422133">
        <w:t>vity in the national curriculum and there is much discussion regarding</w:t>
      </w:r>
      <w:r>
        <w:t xml:space="preserve"> the way </w:t>
      </w:r>
      <w:r w:rsidR="00422133">
        <w:t xml:space="preserve">in which </w:t>
      </w:r>
      <w:r>
        <w:t>classrooms are set out in order to break down access barriers. However, there are many more barriers within this te</w:t>
      </w:r>
      <w:r w:rsidR="00BB36DD">
        <w:t>rm that many do not think about, one of these is where children with SEN receive their education. It is often the case that children with SEN are excluded from schools and go to special units in order to gain their education, this does not</w:t>
      </w:r>
      <w:r w:rsidR="00422133">
        <w:t xml:space="preserve"> give them the same opportunitie</w:t>
      </w:r>
      <w:r w:rsidR="00BB36DD">
        <w:t>s as everyone else and therefore does not promote inclusivity (</w:t>
      </w:r>
      <w:proofErr w:type="spellStart"/>
      <w:r w:rsidR="00BB36DD">
        <w:t>Cigman</w:t>
      </w:r>
      <w:proofErr w:type="spellEnd"/>
      <w:r w:rsidR="00BB36DD">
        <w:t xml:space="preserve">, 2007). A strategy in place to counter act this is the Inclusive Development Programme, this is a strategy that will give teachers and staff involved the knowledge and skills to adapt their lessons to accommodate for children with SEN. </w:t>
      </w:r>
      <w:r w:rsidR="00936D2F">
        <w:t>As well as adapting</w:t>
      </w:r>
      <w:r w:rsidR="005E04F1">
        <w:t xml:space="preserve"> lessons, they are </w:t>
      </w:r>
      <w:r w:rsidR="00936D2F">
        <w:t>also given information about</w:t>
      </w:r>
      <w:r w:rsidR="005E04F1">
        <w:t xml:space="preserve"> how to detect certain types of A</w:t>
      </w:r>
      <w:r w:rsidR="00936D2F">
        <w:t xml:space="preserve">dditional </w:t>
      </w:r>
      <w:r w:rsidR="005E04F1">
        <w:t>L</w:t>
      </w:r>
      <w:r w:rsidR="00936D2F">
        <w:t xml:space="preserve">earning </w:t>
      </w:r>
      <w:r w:rsidR="005E04F1">
        <w:t>N</w:t>
      </w:r>
      <w:r w:rsidR="00936D2F">
        <w:t>eeds</w:t>
      </w:r>
      <w:r w:rsidR="005E04F1">
        <w:t xml:space="preserve"> and </w:t>
      </w:r>
      <w:proofErr w:type="gramStart"/>
      <w:r w:rsidR="005E04F1">
        <w:t>SEN’s,</w:t>
      </w:r>
      <w:proofErr w:type="gramEnd"/>
      <w:r w:rsidR="005E04F1">
        <w:t xml:space="preserve"> this is done </w:t>
      </w:r>
      <w:r w:rsidR="00936D2F">
        <w:t xml:space="preserve">in order </w:t>
      </w:r>
      <w:r w:rsidR="005E04F1">
        <w:t xml:space="preserve">that no child is ever </w:t>
      </w:r>
      <w:r w:rsidR="00936D2F">
        <w:t xml:space="preserve">excluded, ensuring they are </w:t>
      </w:r>
      <w:r w:rsidR="005E04F1">
        <w:t xml:space="preserve">receiving the help they need. This programme is </w:t>
      </w:r>
      <w:r w:rsidR="00936D2F">
        <w:t>necessary</w:t>
      </w:r>
      <w:r w:rsidR="005E04F1">
        <w:t xml:space="preserve"> so that all children can sta</w:t>
      </w:r>
      <w:r w:rsidR="00936D2F">
        <w:t xml:space="preserve">y within a mainstream classroom, should that be their choice, </w:t>
      </w:r>
      <w:r w:rsidR="00762BD2">
        <w:t xml:space="preserve">and </w:t>
      </w:r>
      <w:r w:rsidR="00936D2F">
        <w:t xml:space="preserve">that </w:t>
      </w:r>
      <w:r w:rsidR="00762BD2">
        <w:t>the staff will have the relevant facilities and knowledge to accommodate t</w:t>
      </w:r>
      <w:r w:rsidR="00936D2F">
        <w:t>hem. UNESCO (1994) said that</w:t>
      </w:r>
      <w:r w:rsidR="00762BD2">
        <w:t xml:space="preserve"> children </w:t>
      </w:r>
      <w:r w:rsidR="00936D2F">
        <w:t xml:space="preserve">should only </w:t>
      </w:r>
      <w:r w:rsidR="00762BD2">
        <w:t xml:space="preserve">be recommended </w:t>
      </w:r>
      <w:r w:rsidR="00936D2F">
        <w:t xml:space="preserve">to </w:t>
      </w:r>
      <w:r w:rsidR="00762BD2">
        <w:t xml:space="preserve">special </w:t>
      </w:r>
      <w:r w:rsidR="00762BD2">
        <w:lastRenderedPageBreak/>
        <w:t xml:space="preserve">schools and classes </w:t>
      </w:r>
      <w:r w:rsidR="00936D2F">
        <w:t>on the rare occasion when their needs could not</w:t>
      </w:r>
      <w:r w:rsidR="00762BD2">
        <w:t xml:space="preserve"> be met within a </w:t>
      </w:r>
      <w:r w:rsidR="00936D2F">
        <w:t xml:space="preserve">mainstream </w:t>
      </w:r>
      <w:r w:rsidR="00762BD2">
        <w:t xml:space="preserve">class. This is a text that is dated, the framework aims to develop these assumptions and show that any child can be educated in a mainstream </w:t>
      </w:r>
      <w:proofErr w:type="gramStart"/>
      <w:r w:rsidR="00762BD2">
        <w:t>classroom,</w:t>
      </w:r>
      <w:proofErr w:type="gramEnd"/>
      <w:r w:rsidR="00762BD2">
        <w:t xml:space="preserve"> however, there are some that would argue against the inclusion of SEN within mainstream classrooms. </w:t>
      </w:r>
      <w:proofErr w:type="spellStart"/>
      <w:r w:rsidR="00762BD2">
        <w:t>Cigman</w:t>
      </w:r>
      <w:proofErr w:type="spellEnd"/>
      <w:r w:rsidR="00762BD2">
        <w:t xml:space="preserve"> (2007) explains that the perfect scenario of having every child in a mainstream classroom is </w:t>
      </w:r>
      <w:proofErr w:type="gramStart"/>
      <w:r w:rsidR="00762BD2">
        <w:t>unrealistic,</w:t>
      </w:r>
      <w:proofErr w:type="gramEnd"/>
      <w:r w:rsidR="00762BD2">
        <w:t xml:space="preserve"> he argues that there are certain </w:t>
      </w:r>
      <w:r w:rsidR="005A5BF0">
        <w:t>children that will not obtain a sufficient education while in mainstream schooling. This is because they will not get the same level of help</w:t>
      </w:r>
      <w:r w:rsidR="00AF62D5">
        <w:t xml:space="preserve"> than they would </w:t>
      </w:r>
      <w:r w:rsidR="00936D2F">
        <w:t xml:space="preserve">have access to </w:t>
      </w:r>
      <w:r w:rsidR="00AF62D5">
        <w:t xml:space="preserve">in a specialist school. Therefore, he states that some children will never have a positive experience </w:t>
      </w:r>
      <w:r w:rsidR="00936D2F">
        <w:t>of a mainstream classroom but</w:t>
      </w:r>
      <w:r w:rsidR="00AF62D5">
        <w:t xml:space="preserve"> </w:t>
      </w:r>
      <w:r w:rsidR="00936D2F">
        <w:t xml:space="preserve">despite </w:t>
      </w:r>
      <w:r w:rsidR="00AF62D5">
        <w:t>putt</w:t>
      </w:r>
      <w:r w:rsidR="00936D2F">
        <w:t xml:space="preserve">ing them in a special school being the best response – </w:t>
      </w:r>
      <w:proofErr w:type="gramStart"/>
      <w:r w:rsidR="00936D2F">
        <w:t>this  response</w:t>
      </w:r>
      <w:proofErr w:type="gramEnd"/>
      <w:r w:rsidR="00AF62D5">
        <w:t xml:space="preserve"> is deemed exclusive. </w:t>
      </w:r>
    </w:p>
    <w:p w14:paraId="55625A03" w14:textId="77777777" w:rsidR="008022DA" w:rsidRDefault="008022DA"/>
    <w:p w14:paraId="29CFC23B" w14:textId="0F2B81FD" w:rsidR="008F5435" w:rsidRDefault="00936D2F" w:rsidP="009C53CE">
      <w:r>
        <w:t>W</w:t>
      </w:r>
      <w:r w:rsidR="00292832">
        <w:t xml:space="preserve">ithin the national curriculum it states that teachers must make their classrooms accessible for all. This does not just mean installing lifts, ramps and bigger doorways – it is also about providing visual aids around the classroom, seating plans and </w:t>
      </w:r>
      <w:r>
        <w:t>allocating classroom task</w:t>
      </w:r>
      <w:r w:rsidR="00292832">
        <w:t xml:space="preserve">s. </w:t>
      </w:r>
      <w:r w:rsidR="00E90702">
        <w:t xml:space="preserve">The classroom that children learn in should </w:t>
      </w:r>
      <w:r w:rsidR="0009350D">
        <w:t xml:space="preserve">not segregate </w:t>
      </w:r>
      <w:r>
        <w:t>children of different sex</w:t>
      </w:r>
      <w:r w:rsidR="0009350D">
        <w:t>, race, disability or</w:t>
      </w:r>
      <w:r w:rsidR="00E90702">
        <w:t xml:space="preserve"> religion. It should also encourage social interaction and capture the interest of every child to stimulate </w:t>
      </w:r>
      <w:proofErr w:type="gramStart"/>
      <w:r w:rsidR="00E90702">
        <w:t>their</w:t>
      </w:r>
      <w:proofErr w:type="gramEnd"/>
      <w:r w:rsidR="00E90702">
        <w:t xml:space="preserve"> learning (Power-</w:t>
      </w:r>
      <w:proofErr w:type="spellStart"/>
      <w:r w:rsidR="00E90702">
        <w:t>deFur</w:t>
      </w:r>
      <w:proofErr w:type="spellEnd"/>
      <w:r w:rsidR="00E90702">
        <w:t xml:space="preserve"> and </w:t>
      </w:r>
      <w:proofErr w:type="spellStart"/>
      <w:r w:rsidR="00E90702">
        <w:t>Orelove</w:t>
      </w:r>
      <w:proofErr w:type="spellEnd"/>
      <w:r w:rsidR="00E90702">
        <w:t xml:space="preserve">, 1997). The reason for doing this meets the aims set out by the national curriculum in providing an inclusive classroom for </w:t>
      </w:r>
      <w:proofErr w:type="gramStart"/>
      <w:r w:rsidR="00E90702">
        <w:t>all,</w:t>
      </w:r>
      <w:proofErr w:type="gramEnd"/>
      <w:r w:rsidR="00E90702">
        <w:t xml:space="preserve"> however, there are certain aspects of this that </w:t>
      </w:r>
      <w:r w:rsidR="0009350D">
        <w:t>can not be</w:t>
      </w:r>
      <w:r w:rsidR="00E90702">
        <w:t xml:space="preserve"> met.</w:t>
      </w:r>
      <w:r w:rsidR="0009350D">
        <w:t xml:space="preserve"> A classroom in the foundation phase </w:t>
      </w:r>
      <w:r w:rsidR="00E90702">
        <w:t xml:space="preserve">will typically have different areas to play in, for example, there can be a sand pit in one corner and a pretend kitchen in the other. If there are between twenty and thirty children in a class, it is almost physically impossible for all the children to play in the sand pit at once, therefore, teachers are likely to say to a few children that they can go and play somewhere else instead because the sand pit is full. </w:t>
      </w:r>
      <w:r w:rsidR="005A0445">
        <w:t xml:space="preserve">However according to </w:t>
      </w:r>
      <w:proofErr w:type="spellStart"/>
      <w:r w:rsidR="005A0445">
        <w:t>Cigman</w:t>
      </w:r>
      <w:proofErr w:type="spellEnd"/>
      <w:r w:rsidR="005A0445">
        <w:t xml:space="preserve"> (2007), this part of making the classroom inclusive is impossible and unrealistic because classroom sizes will never be big enough to make smaller learning areas accessible to thirty children all at once.</w:t>
      </w:r>
      <w:r w:rsidR="005A0445">
        <w:br/>
        <w:t xml:space="preserve">Instead, the main concern in relation to inclusive classrooms is the physical layout to accommodate those who require wheelchairs, crutches or walking frames. </w:t>
      </w:r>
      <w:proofErr w:type="spellStart"/>
      <w:r w:rsidR="005A0445">
        <w:t>Lo</w:t>
      </w:r>
      <w:r w:rsidR="00642D91">
        <w:t>reman</w:t>
      </w:r>
      <w:proofErr w:type="spellEnd"/>
      <w:r w:rsidR="00642D91">
        <w:t xml:space="preserve">, </w:t>
      </w:r>
      <w:proofErr w:type="spellStart"/>
      <w:r w:rsidR="00642D91">
        <w:t>Deepeler</w:t>
      </w:r>
      <w:proofErr w:type="spellEnd"/>
      <w:r w:rsidR="00642D91">
        <w:t xml:space="preserve"> and Harvey (2010</w:t>
      </w:r>
      <w:r w:rsidR="005A0445">
        <w:t xml:space="preserve">) agree with this and say that any structural adjustments to be made to buildings should be a bare minimum to </w:t>
      </w:r>
      <w:r w:rsidR="00642D91">
        <w:t xml:space="preserve">meet the needs of the child and not a luxury. They also say that if a school is currently not </w:t>
      </w:r>
      <w:r w:rsidR="0009350D">
        <w:t>accessible</w:t>
      </w:r>
      <w:r w:rsidR="00642D91">
        <w:t xml:space="preserve"> for all, while they are being adjusted, all classes should be timetabled for an area that is accessible for every child within that class. This means that if one child cannot access the correct classroom, then the whole class has to move to a suitable room in order to be inclusive. </w:t>
      </w:r>
      <w:r w:rsidR="005A0445">
        <w:t xml:space="preserve">  </w:t>
      </w:r>
    </w:p>
    <w:p w14:paraId="132675F8" w14:textId="77777777" w:rsidR="009C53CE" w:rsidRPr="009C53CE" w:rsidRDefault="009C53CE" w:rsidP="009C53CE"/>
    <w:p w14:paraId="1A733DD3" w14:textId="3E34EB16" w:rsidR="005B5A1F" w:rsidRDefault="002A1A3E">
      <w:r>
        <w:t xml:space="preserve">To conclude, the strategies currently in place within the national curriculum </w:t>
      </w:r>
      <w:r w:rsidR="00A43D17">
        <w:t>are there to give an education that is accessible for all, in line with the Equality Act (2010) and the UNCRC. In terms of teaching pedago</w:t>
      </w:r>
      <w:r w:rsidR="0009350D">
        <w:t>gie</w:t>
      </w:r>
      <w:r w:rsidR="00A43D17">
        <w:t xml:space="preserve">s, Gardner (1994) shows how children learn differently through his multiple intelligence theory and so the curriculum allows teachers to tailor methods to suit all preferred styles in the </w:t>
      </w:r>
      <w:proofErr w:type="gramStart"/>
      <w:r w:rsidR="00A43D17">
        <w:t>classroom which</w:t>
      </w:r>
      <w:proofErr w:type="gramEnd"/>
      <w:r w:rsidR="00A43D17">
        <w:t xml:space="preserve"> is successfully done according to Cushing and Kennedy (1997). Governm</w:t>
      </w:r>
      <w:r w:rsidR="0009350D">
        <w:t>ent funding is shown to have major negative</w:t>
      </w:r>
      <w:r w:rsidR="00A43D17">
        <w:t xml:space="preserve"> implications when it comes to p</w:t>
      </w:r>
      <w:r w:rsidR="0009350D">
        <w:t>roviding an inclusive education.</w:t>
      </w:r>
      <w:r w:rsidR="00A43D17">
        <w:t xml:space="preserve"> </w:t>
      </w:r>
      <w:proofErr w:type="spellStart"/>
      <w:r w:rsidR="00A43D17">
        <w:t>Cremin</w:t>
      </w:r>
      <w:proofErr w:type="spellEnd"/>
      <w:r w:rsidR="00A43D17">
        <w:t xml:space="preserve"> (2007)</w:t>
      </w:r>
      <w:r w:rsidR="005F612D">
        <w:t xml:space="preserve"> and </w:t>
      </w:r>
      <w:proofErr w:type="spellStart"/>
      <w:r w:rsidR="005F612D">
        <w:t>Cigman</w:t>
      </w:r>
      <w:proofErr w:type="spellEnd"/>
      <w:r w:rsidR="005F612D">
        <w:t xml:space="preserve"> (2007) show</w:t>
      </w:r>
      <w:r w:rsidR="00A43D17">
        <w:t xml:space="preserve"> that</w:t>
      </w:r>
      <w:r w:rsidR="005F612D">
        <w:t xml:space="preserve"> a lack of money for schools means that teaching assistants are being cut</w:t>
      </w:r>
      <w:r w:rsidR="0009350D">
        <w:t>, leaving</w:t>
      </w:r>
      <w:r w:rsidR="005F612D">
        <w:t xml:space="preserve"> the learners at a disadvantage. </w:t>
      </w:r>
      <w:r w:rsidR="0009350D">
        <w:t>The expansion in the</w:t>
      </w:r>
      <w:r w:rsidR="005F612D">
        <w:t xml:space="preserve"> roles </w:t>
      </w:r>
      <w:r w:rsidR="0009350D">
        <w:t xml:space="preserve">of teaching assistants is leading to schools now having not enough staff </w:t>
      </w:r>
      <w:r w:rsidR="005F612D">
        <w:t xml:space="preserve">at hand to attend to </w:t>
      </w:r>
      <w:r w:rsidR="0009350D">
        <w:t>children’s needs -</w:t>
      </w:r>
      <w:r w:rsidR="005F612D">
        <w:t xml:space="preserve"> an exclusive approach. The digital competence framework is new within the curriculum and although the benefits of it shown by </w:t>
      </w:r>
      <w:proofErr w:type="spellStart"/>
      <w:r w:rsidR="005F612D">
        <w:t>Ivers</w:t>
      </w:r>
      <w:proofErr w:type="spellEnd"/>
      <w:r w:rsidR="005F612D">
        <w:t xml:space="preserve"> (2009) are substantial, there are issues with access to technology at home outlined by the Department for Children, Schools and Families (2007). </w:t>
      </w:r>
      <w:proofErr w:type="spellStart"/>
      <w:r w:rsidR="005F612D">
        <w:t>Cigman</w:t>
      </w:r>
      <w:proofErr w:type="spellEnd"/>
      <w:r w:rsidR="005F612D">
        <w:t xml:space="preserve"> (2007) explains that children being offered mainstream schooling is an issue for the </w:t>
      </w:r>
      <w:r w:rsidR="005F612D">
        <w:lastRenderedPageBreak/>
        <w:t xml:space="preserve">inclusivity of the national curriculum because of a lack of specialist training on certain SEN’s. However, IDP’s are set up so that teachers and staff can get the training and correct skills to be able to offer mainstream schooling to any child if they wish to. As a whole, there are </w:t>
      </w:r>
      <w:r w:rsidR="0009350D">
        <w:t>loopholes</w:t>
      </w:r>
      <w:r w:rsidR="005F612D">
        <w:t xml:space="preserve"> in some of the strategies but realistically it would be difficult to make every single</w:t>
      </w:r>
      <w:r w:rsidR="00FD1DDB">
        <w:t xml:space="preserve"> part of the curriculum perfectly inclusive as </w:t>
      </w:r>
      <w:proofErr w:type="spellStart"/>
      <w:r w:rsidR="00FD1DDB">
        <w:t>Cigman</w:t>
      </w:r>
      <w:proofErr w:type="spellEnd"/>
      <w:r w:rsidR="00FD1DDB">
        <w:t xml:space="preserve"> (2007) agrees. This essay has shown that schools are </w:t>
      </w:r>
      <w:r w:rsidR="0009350D">
        <w:t>striving</w:t>
      </w:r>
      <w:r w:rsidR="00FD1DDB">
        <w:t xml:space="preserve"> to be as inclusive as possible, however, </w:t>
      </w:r>
      <w:r w:rsidR="0009350D">
        <w:t xml:space="preserve">underfunding from </w:t>
      </w:r>
      <w:r w:rsidR="00FD1DDB">
        <w:t xml:space="preserve">government </w:t>
      </w:r>
      <w:r w:rsidR="0009350D">
        <w:t>is proving to be a major drawback in this process</w:t>
      </w:r>
      <w:r w:rsidR="00FD1DDB">
        <w:t xml:space="preserve">. </w:t>
      </w:r>
      <w:r w:rsidR="0009350D">
        <w:t xml:space="preserve">Reassessing the </w:t>
      </w:r>
      <w:r w:rsidR="009C53CE">
        <w:t xml:space="preserve">funding to schools could make all the difference to inclusivity in our current education system. </w:t>
      </w:r>
    </w:p>
    <w:p w14:paraId="5217932E" w14:textId="4EEC3EFF" w:rsidR="005B5A1F" w:rsidRDefault="00FD7E8A">
      <w:r>
        <w:t>Word Count: 2931</w:t>
      </w:r>
      <w:bookmarkStart w:id="0" w:name="_GoBack"/>
      <w:bookmarkEnd w:id="0"/>
    </w:p>
    <w:p w14:paraId="6D762925" w14:textId="77777777" w:rsidR="005B5A1F" w:rsidRDefault="005B5A1F"/>
    <w:p w14:paraId="36D5ACD2" w14:textId="77777777" w:rsidR="005B5A1F" w:rsidRDefault="005B5A1F"/>
    <w:p w14:paraId="3E53C164" w14:textId="77777777" w:rsidR="005B5A1F" w:rsidRDefault="005B5A1F"/>
    <w:p w14:paraId="2E2EEFA6" w14:textId="77777777" w:rsidR="005B5A1F" w:rsidRDefault="005B5A1F"/>
    <w:p w14:paraId="6F85072B" w14:textId="77777777" w:rsidR="002A1A3E" w:rsidRDefault="002A1A3E"/>
    <w:p w14:paraId="59AC705F" w14:textId="77777777" w:rsidR="005B5A1F" w:rsidRDefault="005B5A1F"/>
    <w:p w14:paraId="475FC7C6" w14:textId="77777777" w:rsidR="005B5A1F" w:rsidRDefault="005B5A1F"/>
    <w:p w14:paraId="407FD9E9" w14:textId="77777777" w:rsidR="005B5A1F" w:rsidRDefault="005B5A1F"/>
    <w:p w14:paraId="03D79777" w14:textId="77777777" w:rsidR="005B5A1F" w:rsidRDefault="005B5A1F"/>
    <w:p w14:paraId="00DA5F37" w14:textId="77777777" w:rsidR="005B5A1F" w:rsidRDefault="005B5A1F"/>
    <w:p w14:paraId="5483702F" w14:textId="77777777" w:rsidR="005B5A1F" w:rsidRDefault="005B5A1F"/>
    <w:p w14:paraId="5173A58C" w14:textId="77777777" w:rsidR="005B5A1F" w:rsidRDefault="005B5A1F"/>
    <w:p w14:paraId="5CA2D56F" w14:textId="77777777" w:rsidR="00F4063C" w:rsidRDefault="00F4063C"/>
    <w:p w14:paraId="6DE2DA8A" w14:textId="77777777" w:rsidR="00F4063C" w:rsidRDefault="00F4063C"/>
    <w:p w14:paraId="32E6CA75" w14:textId="77777777" w:rsidR="00F4063C" w:rsidRDefault="00F4063C"/>
    <w:p w14:paraId="29E166F6" w14:textId="77777777" w:rsidR="009C53CE" w:rsidRDefault="009C53CE"/>
    <w:p w14:paraId="4737A3F0" w14:textId="77777777" w:rsidR="009C53CE" w:rsidRDefault="009C53CE"/>
    <w:p w14:paraId="3C990D59" w14:textId="77777777" w:rsidR="009C53CE" w:rsidRDefault="009C53CE"/>
    <w:p w14:paraId="56A1DD08" w14:textId="77777777" w:rsidR="009C53CE" w:rsidRDefault="009C53CE"/>
    <w:p w14:paraId="1AA9639C" w14:textId="77777777" w:rsidR="009C53CE" w:rsidRDefault="009C53CE"/>
    <w:p w14:paraId="6F5F1A21" w14:textId="77777777" w:rsidR="009C53CE" w:rsidRDefault="009C53CE"/>
    <w:p w14:paraId="2E7A689D" w14:textId="77777777" w:rsidR="009C53CE" w:rsidRDefault="009C53CE"/>
    <w:p w14:paraId="2785FA78" w14:textId="77777777" w:rsidR="00F4063C" w:rsidRDefault="00F4063C"/>
    <w:p w14:paraId="59E699A5" w14:textId="77777777" w:rsidR="00F4063C" w:rsidRDefault="00F4063C"/>
    <w:p w14:paraId="62A8B029" w14:textId="3A47300E" w:rsidR="002A1A3E" w:rsidRPr="00AF0EC7" w:rsidRDefault="00F4063C" w:rsidP="00F4063C">
      <w:pPr>
        <w:rPr>
          <w:u w:val="single"/>
        </w:rPr>
      </w:pPr>
      <w:r w:rsidRPr="00F4063C">
        <w:rPr>
          <w:u w:val="single"/>
        </w:rPr>
        <w:lastRenderedPageBreak/>
        <w:t>References</w:t>
      </w:r>
    </w:p>
    <w:p w14:paraId="7C7AF9BF" w14:textId="77777777" w:rsidR="002A1A3E" w:rsidRDefault="002A1A3E" w:rsidP="00F4063C"/>
    <w:p w14:paraId="458D009C" w14:textId="47299148" w:rsidR="00AF0EC7" w:rsidRPr="00AF0EC7" w:rsidRDefault="00AF0EC7" w:rsidP="00AF0EC7">
      <w:pPr>
        <w:pStyle w:val="ListParagraph"/>
        <w:numPr>
          <w:ilvl w:val="0"/>
          <w:numId w:val="1"/>
        </w:numPr>
      </w:pPr>
      <w:r w:rsidRPr="00AF0EC7">
        <w:rPr>
          <w:rFonts w:cs="Times New Roman"/>
          <w:color w:val="000000"/>
        </w:rPr>
        <w:t>Adams, R. (2015). Budget pressures forcing schools in England to cut staff, survey finds. </w:t>
      </w:r>
      <w:r w:rsidRPr="00AF0EC7">
        <w:rPr>
          <w:rFonts w:cs="Times New Roman"/>
          <w:i/>
          <w:iCs/>
          <w:color w:val="000000"/>
        </w:rPr>
        <w:t>The Guardian</w:t>
      </w:r>
      <w:r w:rsidRPr="00AF0EC7">
        <w:rPr>
          <w:rFonts w:cs="Times New Roman"/>
          <w:color w:val="000000"/>
        </w:rPr>
        <w:t>.</w:t>
      </w:r>
      <w:r>
        <w:rPr>
          <w:rFonts w:cs="Times New Roman"/>
          <w:color w:val="000000"/>
        </w:rPr>
        <w:br/>
      </w:r>
    </w:p>
    <w:p w14:paraId="0D5F4453" w14:textId="277D4376" w:rsidR="00AF0EC7" w:rsidRDefault="00AF0EC7" w:rsidP="00AF0EC7">
      <w:pPr>
        <w:pStyle w:val="ListParagraph"/>
        <w:numPr>
          <w:ilvl w:val="0"/>
          <w:numId w:val="1"/>
        </w:numPr>
      </w:pPr>
      <w:proofErr w:type="spellStart"/>
      <w:r>
        <w:t>Algozzine</w:t>
      </w:r>
      <w:proofErr w:type="spellEnd"/>
      <w:r>
        <w:t>, B. and Anderson, K. (2007). Tips for Teaching: Differentiating Instruction to Include All Students. Preventing School Failure: Alternative Education for Children and Youth, 51(3), pp.49-54.</w:t>
      </w:r>
    </w:p>
    <w:p w14:paraId="51632771" w14:textId="64758633" w:rsidR="00AF0EC7" w:rsidRPr="00AF0EC7" w:rsidRDefault="00AF0EC7" w:rsidP="00AF0EC7">
      <w:pPr>
        <w:pStyle w:val="ListParagraph"/>
        <w:shd w:val="clear" w:color="auto" w:fill="FFFFFF"/>
        <w:spacing w:after="180" w:line="240" w:lineRule="auto"/>
        <w:rPr>
          <w:rFonts w:cs="Times New Roman"/>
          <w:color w:val="000000"/>
        </w:rPr>
      </w:pPr>
    </w:p>
    <w:p w14:paraId="6A505E90" w14:textId="554009BE" w:rsidR="00AF0EC7" w:rsidRPr="00AF0EC7" w:rsidRDefault="00AF0EC7" w:rsidP="00AF0EC7">
      <w:pPr>
        <w:pStyle w:val="ListParagraph"/>
        <w:numPr>
          <w:ilvl w:val="0"/>
          <w:numId w:val="1"/>
        </w:numPr>
      </w:pPr>
      <w:proofErr w:type="spellStart"/>
      <w:r w:rsidRPr="00AF0EC7">
        <w:rPr>
          <w:rFonts w:cs="Times New Roman"/>
          <w:color w:val="000000"/>
        </w:rPr>
        <w:t>Cigman</w:t>
      </w:r>
      <w:proofErr w:type="spellEnd"/>
      <w:r w:rsidRPr="00AF0EC7">
        <w:rPr>
          <w:rFonts w:cs="Times New Roman"/>
          <w:color w:val="000000"/>
        </w:rPr>
        <w:t>, R. (2007). </w:t>
      </w:r>
      <w:r w:rsidRPr="00AF0EC7">
        <w:rPr>
          <w:rFonts w:cs="Times New Roman"/>
          <w:i/>
          <w:iCs/>
          <w:color w:val="000000"/>
        </w:rPr>
        <w:t>Included or excluded</w:t>
      </w:r>
      <w:proofErr w:type="gramStart"/>
      <w:r w:rsidRPr="00AF0EC7">
        <w:rPr>
          <w:rFonts w:cs="Times New Roman"/>
          <w:i/>
          <w:iCs/>
          <w:color w:val="000000"/>
        </w:rPr>
        <w:t>?</w:t>
      </w:r>
      <w:r w:rsidRPr="00AF0EC7">
        <w:rPr>
          <w:rFonts w:cs="Times New Roman"/>
          <w:color w:val="000000"/>
        </w:rPr>
        <w:t>.</w:t>
      </w:r>
      <w:proofErr w:type="gramEnd"/>
      <w:r w:rsidRPr="00AF0EC7">
        <w:rPr>
          <w:rFonts w:cs="Times New Roman"/>
          <w:color w:val="000000"/>
        </w:rPr>
        <w:t xml:space="preserve"> London: </w:t>
      </w:r>
      <w:proofErr w:type="spellStart"/>
      <w:r w:rsidRPr="00AF0EC7">
        <w:rPr>
          <w:rFonts w:cs="Times New Roman"/>
          <w:color w:val="000000"/>
        </w:rPr>
        <w:t>Routledge</w:t>
      </w:r>
      <w:proofErr w:type="spellEnd"/>
      <w:r w:rsidRPr="00AF0EC7">
        <w:rPr>
          <w:rFonts w:cs="Times New Roman"/>
          <w:color w:val="000000"/>
        </w:rPr>
        <w:t>.</w:t>
      </w:r>
      <w:r>
        <w:rPr>
          <w:rFonts w:cs="Times New Roman"/>
          <w:color w:val="000000"/>
        </w:rPr>
        <w:br/>
      </w:r>
    </w:p>
    <w:p w14:paraId="73111E3C" w14:textId="40F81C18" w:rsidR="00AF0EC7" w:rsidRDefault="00AF0EC7" w:rsidP="00AF0EC7">
      <w:pPr>
        <w:pStyle w:val="ListParagraph"/>
        <w:numPr>
          <w:ilvl w:val="0"/>
          <w:numId w:val="1"/>
        </w:numPr>
      </w:pPr>
      <w:r>
        <w:t>Cole, R. (2008). Educating everybody's children. Alexandria, VA: Association for Supervision and Curriculum Development.</w:t>
      </w:r>
    </w:p>
    <w:p w14:paraId="28C42224" w14:textId="0BAA398F" w:rsidR="00AF0EC7" w:rsidRPr="00AF0EC7" w:rsidRDefault="00AF0EC7" w:rsidP="00AF0EC7">
      <w:pPr>
        <w:pStyle w:val="ListParagraph"/>
        <w:shd w:val="clear" w:color="auto" w:fill="FFFFFF"/>
        <w:spacing w:after="180" w:line="240" w:lineRule="auto"/>
        <w:rPr>
          <w:rFonts w:cs="Times New Roman"/>
          <w:color w:val="000000"/>
        </w:rPr>
      </w:pPr>
    </w:p>
    <w:p w14:paraId="075E9147" w14:textId="1C6ECD10" w:rsidR="00AF0EC7" w:rsidRPr="00AF0EC7" w:rsidRDefault="00AF0EC7" w:rsidP="00AF0EC7">
      <w:pPr>
        <w:pStyle w:val="ListParagraph"/>
        <w:numPr>
          <w:ilvl w:val="0"/>
          <w:numId w:val="1"/>
        </w:numPr>
        <w:shd w:val="clear" w:color="auto" w:fill="FFFFFF"/>
        <w:spacing w:after="180" w:line="240" w:lineRule="auto"/>
        <w:rPr>
          <w:rFonts w:cs="Times New Roman"/>
          <w:color w:val="000000"/>
        </w:rPr>
      </w:pPr>
      <w:proofErr w:type="spellStart"/>
      <w:r w:rsidRPr="00AF0EC7">
        <w:rPr>
          <w:rFonts w:cs="Times New Roman"/>
          <w:color w:val="000000"/>
        </w:rPr>
        <w:t>Cremin</w:t>
      </w:r>
      <w:proofErr w:type="spellEnd"/>
      <w:r w:rsidRPr="00AF0EC7">
        <w:rPr>
          <w:rFonts w:cs="Times New Roman"/>
          <w:color w:val="000000"/>
        </w:rPr>
        <w:t>, H. (2007). </w:t>
      </w:r>
      <w:r w:rsidRPr="00AF0EC7">
        <w:rPr>
          <w:rFonts w:cs="Times New Roman"/>
          <w:i/>
          <w:iCs/>
          <w:color w:val="000000"/>
        </w:rPr>
        <w:t>Peer mediation</w:t>
      </w:r>
      <w:r w:rsidRPr="00AF0EC7">
        <w:rPr>
          <w:rFonts w:cs="Times New Roman"/>
          <w:color w:val="000000"/>
        </w:rPr>
        <w:t>. Maidenhead: Open University Press.</w:t>
      </w:r>
      <w:r>
        <w:rPr>
          <w:rFonts w:cs="Times New Roman"/>
          <w:color w:val="000000"/>
        </w:rPr>
        <w:br/>
      </w:r>
    </w:p>
    <w:p w14:paraId="51F80E3C" w14:textId="61BD956F" w:rsidR="00AF0EC7" w:rsidRPr="00AF0EC7" w:rsidRDefault="00AF0EC7" w:rsidP="00AF0EC7">
      <w:pPr>
        <w:pStyle w:val="ListParagraph"/>
        <w:numPr>
          <w:ilvl w:val="0"/>
          <w:numId w:val="1"/>
        </w:numPr>
        <w:shd w:val="clear" w:color="auto" w:fill="FFFFFF"/>
        <w:spacing w:after="180" w:line="240" w:lineRule="auto"/>
        <w:rPr>
          <w:rFonts w:cs="Times New Roman"/>
          <w:color w:val="000000"/>
        </w:rPr>
      </w:pPr>
      <w:r w:rsidRPr="00AF0EC7">
        <w:rPr>
          <w:rFonts w:cs="Times New Roman"/>
          <w:color w:val="000000"/>
        </w:rPr>
        <w:t>Department for Children, Schools and Families (2007). </w:t>
      </w:r>
      <w:r w:rsidRPr="00AF0EC7">
        <w:rPr>
          <w:rFonts w:cs="Times New Roman"/>
          <w:i/>
          <w:iCs/>
          <w:color w:val="000000"/>
        </w:rPr>
        <w:t>Building brighter futures</w:t>
      </w:r>
      <w:r w:rsidRPr="00AF0EC7">
        <w:rPr>
          <w:rFonts w:cs="Times New Roman"/>
          <w:color w:val="000000"/>
        </w:rPr>
        <w:t>. Nottingham: Department for Children, Schools and Families.</w:t>
      </w:r>
      <w:r>
        <w:rPr>
          <w:rFonts w:cs="Times New Roman"/>
          <w:color w:val="000000"/>
        </w:rPr>
        <w:br/>
      </w:r>
    </w:p>
    <w:p w14:paraId="3446EB8A" w14:textId="411AAD20" w:rsidR="00AF0EC7" w:rsidRPr="00AF0EC7" w:rsidRDefault="00AF0EC7" w:rsidP="00AF0EC7">
      <w:pPr>
        <w:pStyle w:val="ListParagraph"/>
        <w:numPr>
          <w:ilvl w:val="0"/>
          <w:numId w:val="1"/>
        </w:numPr>
        <w:shd w:val="clear" w:color="auto" w:fill="FFFFFF"/>
        <w:spacing w:after="180" w:line="240" w:lineRule="auto"/>
        <w:rPr>
          <w:rFonts w:cs="Times New Roman"/>
          <w:color w:val="000000"/>
        </w:rPr>
      </w:pPr>
      <w:r w:rsidRPr="00AF0EC7">
        <w:rPr>
          <w:rFonts w:cs="Times New Roman"/>
          <w:color w:val="000000"/>
        </w:rPr>
        <w:t>Department for Education (2014). </w:t>
      </w:r>
      <w:r w:rsidRPr="00AF0EC7">
        <w:rPr>
          <w:rFonts w:cs="Times New Roman"/>
          <w:i/>
          <w:iCs/>
          <w:color w:val="000000"/>
        </w:rPr>
        <w:t>The Equality Act 2010 and schools</w:t>
      </w:r>
      <w:r w:rsidRPr="00AF0EC7">
        <w:rPr>
          <w:rFonts w:cs="Times New Roman"/>
          <w:color w:val="000000"/>
        </w:rPr>
        <w:t>. London: Department for Education.</w:t>
      </w:r>
      <w:r>
        <w:rPr>
          <w:rFonts w:cs="Times New Roman"/>
          <w:color w:val="000000"/>
        </w:rPr>
        <w:br/>
      </w:r>
    </w:p>
    <w:p w14:paraId="1FC6DB83" w14:textId="37706A62" w:rsidR="00AF0EC7" w:rsidRPr="00AF0EC7" w:rsidRDefault="00AF0EC7" w:rsidP="00AF0EC7">
      <w:pPr>
        <w:pStyle w:val="ListParagraph"/>
        <w:numPr>
          <w:ilvl w:val="0"/>
          <w:numId w:val="1"/>
        </w:numPr>
        <w:shd w:val="clear" w:color="auto" w:fill="FFFFFF"/>
        <w:spacing w:after="180" w:line="240" w:lineRule="auto"/>
        <w:rPr>
          <w:rFonts w:cs="Times New Roman"/>
          <w:color w:val="000000"/>
        </w:rPr>
      </w:pPr>
      <w:r w:rsidRPr="00AF0EC7">
        <w:rPr>
          <w:rFonts w:cs="Times New Roman"/>
          <w:color w:val="000000"/>
        </w:rPr>
        <w:t>Department of Education (2014). </w:t>
      </w:r>
      <w:r w:rsidRPr="00AF0EC7">
        <w:rPr>
          <w:rFonts w:cs="Times New Roman"/>
          <w:i/>
          <w:iCs/>
          <w:color w:val="000000"/>
        </w:rPr>
        <w:t xml:space="preserve">The National Curriculum in England: Key Stages 3 and </w:t>
      </w:r>
      <w:proofErr w:type="gramStart"/>
      <w:r w:rsidRPr="00AF0EC7">
        <w:rPr>
          <w:rFonts w:cs="Times New Roman"/>
          <w:i/>
          <w:iCs/>
          <w:color w:val="000000"/>
        </w:rPr>
        <w:t>4 framework</w:t>
      </w:r>
      <w:proofErr w:type="gramEnd"/>
      <w:r w:rsidRPr="00AF0EC7">
        <w:rPr>
          <w:rFonts w:cs="Times New Roman"/>
          <w:i/>
          <w:iCs/>
          <w:color w:val="000000"/>
        </w:rPr>
        <w:t xml:space="preserve"> document</w:t>
      </w:r>
      <w:r w:rsidRPr="00AF0EC7">
        <w:rPr>
          <w:rFonts w:cs="Times New Roman"/>
          <w:color w:val="000000"/>
        </w:rPr>
        <w:t>. London: Qualifications and Curriculum Authority.</w:t>
      </w:r>
      <w:r>
        <w:rPr>
          <w:rFonts w:cs="Times New Roman"/>
          <w:color w:val="000000"/>
        </w:rPr>
        <w:br/>
      </w:r>
    </w:p>
    <w:p w14:paraId="63B2A04D" w14:textId="3AC8ED8F" w:rsidR="00AF0EC7" w:rsidRPr="00AF0EC7" w:rsidRDefault="00AF0EC7" w:rsidP="00AF0EC7">
      <w:pPr>
        <w:pStyle w:val="ListParagraph"/>
        <w:numPr>
          <w:ilvl w:val="0"/>
          <w:numId w:val="1"/>
        </w:numPr>
      </w:pPr>
      <w:r w:rsidRPr="00AF0EC7">
        <w:rPr>
          <w:rFonts w:cs="Times New Roman"/>
          <w:color w:val="000000"/>
        </w:rPr>
        <w:t xml:space="preserve">Farrell, P., </w:t>
      </w:r>
      <w:proofErr w:type="spellStart"/>
      <w:r w:rsidRPr="00AF0EC7">
        <w:rPr>
          <w:rFonts w:cs="Times New Roman"/>
          <w:color w:val="000000"/>
        </w:rPr>
        <w:t>Alborz</w:t>
      </w:r>
      <w:proofErr w:type="spellEnd"/>
      <w:r w:rsidRPr="00AF0EC7">
        <w:rPr>
          <w:rFonts w:cs="Times New Roman"/>
          <w:color w:val="000000"/>
        </w:rPr>
        <w:t xml:space="preserve">, A., </w:t>
      </w:r>
      <w:proofErr w:type="spellStart"/>
      <w:r w:rsidRPr="00AF0EC7">
        <w:rPr>
          <w:rFonts w:cs="Times New Roman"/>
          <w:color w:val="000000"/>
        </w:rPr>
        <w:t>Howes</w:t>
      </w:r>
      <w:proofErr w:type="spellEnd"/>
      <w:r w:rsidRPr="00AF0EC7">
        <w:rPr>
          <w:rFonts w:cs="Times New Roman"/>
          <w:color w:val="000000"/>
        </w:rPr>
        <w:t>, A. and Pearson, D. (2010). The impact of teaching assistants on improving pupils’ academic achievement in mainstream schools: a review of the literature. </w:t>
      </w:r>
      <w:r w:rsidRPr="00AF0EC7">
        <w:rPr>
          <w:rFonts w:cs="Times New Roman"/>
          <w:i/>
          <w:iCs/>
          <w:color w:val="000000"/>
        </w:rPr>
        <w:t>Educational Review</w:t>
      </w:r>
      <w:r w:rsidRPr="00AF0EC7">
        <w:rPr>
          <w:rFonts w:cs="Times New Roman"/>
          <w:color w:val="000000"/>
        </w:rPr>
        <w:t>, 62(4), pp.435-448.</w:t>
      </w:r>
      <w:r>
        <w:rPr>
          <w:rFonts w:cs="Times New Roman"/>
          <w:color w:val="000000"/>
        </w:rPr>
        <w:br/>
      </w:r>
    </w:p>
    <w:p w14:paraId="0A14C666" w14:textId="4166F106" w:rsidR="00AF0EC7" w:rsidRDefault="00AF0EC7" w:rsidP="00AF0EC7">
      <w:pPr>
        <w:pStyle w:val="ListParagraph"/>
        <w:numPr>
          <w:ilvl w:val="0"/>
          <w:numId w:val="1"/>
        </w:numPr>
      </w:pPr>
      <w:r>
        <w:t>Gardner, H. (1994). Multiple intelligences, the theory in practice, by Howard Gardner. New York: Teachers College, Columbia University.</w:t>
      </w:r>
      <w:r w:rsidR="006F0C53">
        <w:br/>
      </w:r>
    </w:p>
    <w:p w14:paraId="0FC7F815" w14:textId="704FD338" w:rsidR="006F0C53" w:rsidRPr="006F0C53" w:rsidRDefault="006F0C53" w:rsidP="006F0C53">
      <w:pPr>
        <w:pStyle w:val="ListParagraph"/>
        <w:numPr>
          <w:ilvl w:val="0"/>
          <w:numId w:val="1"/>
        </w:numPr>
        <w:spacing w:after="0" w:line="240" w:lineRule="auto"/>
        <w:rPr>
          <w:rFonts w:eastAsia="Times New Roman" w:cs="Times New Roman"/>
        </w:rPr>
      </w:pPr>
      <w:r w:rsidRPr="006F0C53">
        <w:rPr>
          <w:rFonts w:eastAsia="Times New Roman" w:cs="Arial"/>
          <w:shd w:val="clear" w:color="auto" w:fill="FFFFFF"/>
        </w:rPr>
        <w:t>Gibson, D. (2009). </w:t>
      </w:r>
      <w:r w:rsidRPr="006F0C53">
        <w:rPr>
          <w:rFonts w:eastAsia="Times New Roman" w:cs="Arial"/>
          <w:i/>
          <w:iCs/>
        </w:rPr>
        <w:t>Digital simulations for improving education</w:t>
      </w:r>
      <w:r w:rsidRPr="006F0C53">
        <w:rPr>
          <w:rFonts w:eastAsia="Times New Roman" w:cs="Arial"/>
          <w:shd w:val="clear" w:color="auto" w:fill="FFFFFF"/>
        </w:rPr>
        <w:t>. Hershey, Pa.: IGI Global.</w:t>
      </w:r>
    </w:p>
    <w:p w14:paraId="2ADFE3EB" w14:textId="6EAE0F8F" w:rsidR="00AF0EC7" w:rsidRPr="00AF0EC7" w:rsidRDefault="00AF0EC7" w:rsidP="00AF0EC7">
      <w:pPr>
        <w:pStyle w:val="ListParagraph"/>
        <w:shd w:val="clear" w:color="auto" w:fill="FFFFFF"/>
        <w:spacing w:after="180" w:line="240" w:lineRule="auto"/>
        <w:rPr>
          <w:rFonts w:cs="Times New Roman"/>
          <w:color w:val="000000"/>
        </w:rPr>
      </w:pPr>
    </w:p>
    <w:p w14:paraId="6A37721B" w14:textId="2697D89D" w:rsidR="00AF0EC7" w:rsidRPr="00AF0EC7" w:rsidRDefault="00AF0EC7" w:rsidP="00AF0EC7">
      <w:pPr>
        <w:pStyle w:val="ListParagraph"/>
        <w:numPr>
          <w:ilvl w:val="0"/>
          <w:numId w:val="1"/>
        </w:numPr>
        <w:shd w:val="clear" w:color="auto" w:fill="FFFFFF"/>
        <w:spacing w:after="180" w:line="240" w:lineRule="auto"/>
        <w:rPr>
          <w:rFonts w:cs="Times New Roman"/>
          <w:color w:val="000000"/>
        </w:rPr>
      </w:pPr>
      <w:proofErr w:type="spellStart"/>
      <w:r w:rsidRPr="00AF0EC7">
        <w:rPr>
          <w:rFonts w:cs="Times New Roman"/>
          <w:color w:val="000000"/>
        </w:rPr>
        <w:t>Ivers</w:t>
      </w:r>
      <w:proofErr w:type="spellEnd"/>
      <w:r w:rsidRPr="00AF0EC7">
        <w:rPr>
          <w:rFonts w:cs="Times New Roman"/>
          <w:color w:val="000000"/>
        </w:rPr>
        <w:t>, K. (2009). </w:t>
      </w:r>
      <w:r w:rsidRPr="00AF0EC7">
        <w:rPr>
          <w:rFonts w:cs="Times New Roman"/>
          <w:i/>
          <w:iCs/>
          <w:color w:val="000000"/>
        </w:rPr>
        <w:t>A teacher's guide to using technology in the classroom</w:t>
      </w:r>
      <w:r w:rsidRPr="00AF0EC7">
        <w:rPr>
          <w:rFonts w:cs="Times New Roman"/>
          <w:color w:val="000000"/>
        </w:rPr>
        <w:t>. Westport, Conn.: Libraries Unlimited.</w:t>
      </w:r>
      <w:r>
        <w:rPr>
          <w:rFonts w:cs="Times New Roman"/>
          <w:color w:val="000000"/>
        </w:rPr>
        <w:br/>
      </w:r>
    </w:p>
    <w:p w14:paraId="43925394" w14:textId="7EB87290" w:rsidR="00FD7E8A" w:rsidRDefault="00AF0EC7" w:rsidP="00AF0EC7">
      <w:pPr>
        <w:pStyle w:val="ListParagraph"/>
        <w:numPr>
          <w:ilvl w:val="0"/>
          <w:numId w:val="1"/>
        </w:numPr>
        <w:shd w:val="clear" w:color="auto" w:fill="FFFFFF"/>
        <w:spacing w:after="180" w:line="240" w:lineRule="auto"/>
        <w:rPr>
          <w:rFonts w:cs="Times New Roman"/>
          <w:color w:val="000000"/>
        </w:rPr>
      </w:pPr>
      <w:proofErr w:type="spellStart"/>
      <w:r w:rsidRPr="00AF0EC7">
        <w:rPr>
          <w:rFonts w:cs="Times New Roman"/>
          <w:color w:val="000000"/>
        </w:rPr>
        <w:t>Loreman</w:t>
      </w:r>
      <w:proofErr w:type="spellEnd"/>
      <w:r w:rsidRPr="00AF0EC7">
        <w:rPr>
          <w:rFonts w:cs="Times New Roman"/>
          <w:color w:val="000000"/>
        </w:rPr>
        <w:t xml:space="preserve">, T., </w:t>
      </w:r>
      <w:proofErr w:type="spellStart"/>
      <w:r w:rsidRPr="00AF0EC7">
        <w:rPr>
          <w:rFonts w:cs="Times New Roman"/>
          <w:color w:val="000000"/>
        </w:rPr>
        <w:t>Deppeler</w:t>
      </w:r>
      <w:proofErr w:type="spellEnd"/>
      <w:r w:rsidRPr="00AF0EC7">
        <w:rPr>
          <w:rFonts w:cs="Times New Roman"/>
          <w:color w:val="000000"/>
        </w:rPr>
        <w:t>, J. and Harvey, D. (2010). </w:t>
      </w:r>
      <w:r w:rsidRPr="00AF0EC7">
        <w:rPr>
          <w:rFonts w:cs="Times New Roman"/>
          <w:i/>
          <w:iCs/>
          <w:color w:val="000000"/>
        </w:rPr>
        <w:t>Inclusive education</w:t>
      </w:r>
      <w:r w:rsidRPr="00AF0EC7">
        <w:rPr>
          <w:rFonts w:cs="Times New Roman"/>
          <w:color w:val="000000"/>
        </w:rPr>
        <w:t xml:space="preserve">. London: </w:t>
      </w:r>
      <w:proofErr w:type="spellStart"/>
      <w:r w:rsidRPr="00AF0EC7">
        <w:rPr>
          <w:rFonts w:cs="Times New Roman"/>
          <w:color w:val="000000"/>
        </w:rPr>
        <w:t>Routledge</w:t>
      </w:r>
      <w:proofErr w:type="spellEnd"/>
      <w:r w:rsidRPr="00AF0EC7">
        <w:rPr>
          <w:rFonts w:cs="Times New Roman"/>
          <w:color w:val="000000"/>
        </w:rPr>
        <w:t>.</w:t>
      </w:r>
      <w:r w:rsidR="00FD7E8A">
        <w:rPr>
          <w:rFonts w:cs="Times New Roman"/>
          <w:color w:val="000000"/>
        </w:rPr>
        <w:br/>
      </w:r>
    </w:p>
    <w:p w14:paraId="6C215770" w14:textId="4AC18FDA" w:rsidR="00AF0EC7" w:rsidRPr="00FD7E8A" w:rsidRDefault="00FD7E8A" w:rsidP="00FD7E8A">
      <w:pPr>
        <w:pStyle w:val="ListParagraph"/>
        <w:numPr>
          <w:ilvl w:val="0"/>
          <w:numId w:val="1"/>
        </w:numPr>
        <w:spacing w:after="0" w:line="240" w:lineRule="auto"/>
        <w:rPr>
          <w:rFonts w:eastAsia="Times New Roman" w:cs="Times New Roman"/>
        </w:rPr>
      </w:pPr>
      <w:proofErr w:type="spellStart"/>
      <w:r w:rsidRPr="00FD7E8A">
        <w:rPr>
          <w:rFonts w:eastAsia="Times New Roman" w:cs="Arial"/>
          <w:shd w:val="clear" w:color="auto" w:fill="FFFFFF"/>
        </w:rPr>
        <w:t>Peaceworks</w:t>
      </w:r>
      <w:proofErr w:type="spellEnd"/>
      <w:r w:rsidRPr="00FD7E8A">
        <w:rPr>
          <w:rFonts w:eastAsia="Times New Roman" w:cs="Arial"/>
          <w:shd w:val="clear" w:color="auto" w:fill="FFFFFF"/>
        </w:rPr>
        <w:t xml:space="preserve"> (2016). </w:t>
      </w:r>
      <w:r w:rsidRPr="00FD7E8A">
        <w:rPr>
          <w:rFonts w:eastAsia="Times New Roman" w:cs="Arial"/>
          <w:i/>
          <w:iCs/>
        </w:rPr>
        <w:t>Schools peer mediation</w:t>
      </w:r>
      <w:r w:rsidRPr="00FD7E8A">
        <w:rPr>
          <w:rFonts w:eastAsia="Times New Roman" w:cs="Arial"/>
          <w:shd w:val="clear" w:color="auto" w:fill="FFFFFF"/>
        </w:rPr>
        <w:t>. [</w:t>
      </w:r>
      <w:proofErr w:type="gramStart"/>
      <w:r w:rsidRPr="00FD7E8A">
        <w:rPr>
          <w:rFonts w:eastAsia="Times New Roman" w:cs="Arial"/>
          <w:shd w:val="clear" w:color="auto" w:fill="FFFFFF"/>
        </w:rPr>
        <w:t>online</w:t>
      </w:r>
      <w:proofErr w:type="gramEnd"/>
      <w:r w:rsidRPr="00FD7E8A">
        <w:rPr>
          <w:rFonts w:eastAsia="Times New Roman" w:cs="Arial"/>
          <w:shd w:val="clear" w:color="auto" w:fill="FFFFFF"/>
        </w:rPr>
        <w:t>] Peaceworks.org.uk. Available at: http://peaceworks.org.uk/schools-peer-mediation/ [Accessed 1 Dec. 2017].</w:t>
      </w:r>
    </w:p>
    <w:p w14:paraId="56245787" w14:textId="552CFF33" w:rsidR="00AF0EC7" w:rsidRDefault="00AF0EC7" w:rsidP="00AF0EC7">
      <w:pPr>
        <w:pStyle w:val="ListParagraph"/>
        <w:numPr>
          <w:ilvl w:val="0"/>
          <w:numId w:val="1"/>
        </w:numPr>
        <w:shd w:val="clear" w:color="auto" w:fill="FFFFFF"/>
        <w:spacing w:after="180" w:line="240" w:lineRule="auto"/>
        <w:rPr>
          <w:rFonts w:cs="Times New Roman"/>
          <w:color w:val="000000"/>
        </w:rPr>
      </w:pPr>
      <w:r w:rsidRPr="00AF0EC7">
        <w:rPr>
          <w:rFonts w:cs="Times New Roman"/>
          <w:color w:val="000000"/>
        </w:rPr>
        <w:t>Power-</w:t>
      </w:r>
      <w:proofErr w:type="spellStart"/>
      <w:r w:rsidRPr="00AF0EC7">
        <w:rPr>
          <w:rFonts w:cs="Times New Roman"/>
          <w:color w:val="000000"/>
        </w:rPr>
        <w:t>deFur</w:t>
      </w:r>
      <w:proofErr w:type="spellEnd"/>
      <w:r w:rsidRPr="00AF0EC7">
        <w:rPr>
          <w:rFonts w:cs="Times New Roman"/>
          <w:color w:val="000000"/>
        </w:rPr>
        <w:t xml:space="preserve">, L. and </w:t>
      </w:r>
      <w:proofErr w:type="spellStart"/>
      <w:r w:rsidRPr="00AF0EC7">
        <w:rPr>
          <w:rFonts w:cs="Times New Roman"/>
          <w:color w:val="000000"/>
        </w:rPr>
        <w:t>Orelove</w:t>
      </w:r>
      <w:proofErr w:type="spellEnd"/>
      <w:r w:rsidRPr="00AF0EC7">
        <w:rPr>
          <w:rFonts w:cs="Times New Roman"/>
          <w:color w:val="000000"/>
        </w:rPr>
        <w:t>, F. (1997). </w:t>
      </w:r>
      <w:r w:rsidRPr="00AF0EC7">
        <w:rPr>
          <w:rFonts w:cs="Times New Roman"/>
          <w:i/>
          <w:iCs/>
          <w:color w:val="000000"/>
        </w:rPr>
        <w:t>Inclusive education</w:t>
      </w:r>
      <w:r w:rsidRPr="00AF0EC7">
        <w:rPr>
          <w:rFonts w:cs="Times New Roman"/>
          <w:color w:val="000000"/>
        </w:rPr>
        <w:t>. Gaithersburg, Md.: Aspen Publishers.</w:t>
      </w:r>
      <w:r>
        <w:rPr>
          <w:rFonts w:cs="Times New Roman"/>
          <w:color w:val="000000"/>
        </w:rPr>
        <w:br/>
      </w:r>
    </w:p>
    <w:p w14:paraId="6FD839C4" w14:textId="77777777" w:rsidR="00AF0EC7" w:rsidRPr="00AF0EC7" w:rsidRDefault="00AF0EC7" w:rsidP="00AF0EC7">
      <w:pPr>
        <w:pStyle w:val="ListParagraph"/>
        <w:numPr>
          <w:ilvl w:val="0"/>
          <w:numId w:val="1"/>
        </w:numPr>
        <w:spacing w:after="0" w:line="240" w:lineRule="auto"/>
        <w:rPr>
          <w:rFonts w:eastAsia="Times New Roman" w:cs="Times New Roman"/>
        </w:rPr>
      </w:pPr>
      <w:r w:rsidRPr="00AF0EC7">
        <w:rPr>
          <w:rFonts w:eastAsia="Times New Roman" w:cs="Times New Roman"/>
        </w:rPr>
        <w:t>UN General Assembly (1989) </w:t>
      </w:r>
      <w:r w:rsidRPr="00AF0EC7">
        <w:rPr>
          <w:rFonts w:eastAsia="Times New Roman" w:cs="Times New Roman"/>
          <w:i/>
          <w:iCs/>
        </w:rPr>
        <w:t>Convention on the Rights of the Child</w:t>
      </w:r>
      <w:r w:rsidRPr="00AF0EC7">
        <w:rPr>
          <w:rFonts w:eastAsia="Times New Roman" w:cs="Times New Roman"/>
        </w:rPr>
        <w:t>, United Nations, Treaty Series, vol. 1577, p. 3.</w:t>
      </w:r>
    </w:p>
    <w:p w14:paraId="4943456E" w14:textId="77777777" w:rsidR="00AF0EC7" w:rsidRPr="00AF0EC7" w:rsidRDefault="00AF0EC7" w:rsidP="00AF0EC7">
      <w:pPr>
        <w:pStyle w:val="ListParagraph"/>
        <w:shd w:val="clear" w:color="auto" w:fill="FFFFFF"/>
        <w:spacing w:after="180" w:line="240" w:lineRule="auto"/>
        <w:rPr>
          <w:rFonts w:cs="Times New Roman"/>
          <w:color w:val="000000"/>
        </w:rPr>
      </w:pPr>
    </w:p>
    <w:p w14:paraId="16E1E9E5" w14:textId="2B0D055C" w:rsidR="00AF0EC7" w:rsidRDefault="00AF0EC7" w:rsidP="00F4063C">
      <w:pPr>
        <w:pStyle w:val="ListParagraph"/>
        <w:numPr>
          <w:ilvl w:val="0"/>
          <w:numId w:val="1"/>
        </w:numPr>
      </w:pPr>
      <w:proofErr w:type="spellStart"/>
      <w:r>
        <w:lastRenderedPageBreak/>
        <w:t>Vickerman</w:t>
      </w:r>
      <w:proofErr w:type="spellEnd"/>
      <w:r>
        <w:t xml:space="preserve">, P. (2007). Training physical education teachers to include children with special educational needs: Perspectives from physical education initial </w:t>
      </w:r>
      <w:proofErr w:type="gramStart"/>
      <w:r>
        <w:t>teacher training</w:t>
      </w:r>
      <w:proofErr w:type="gramEnd"/>
      <w:r>
        <w:t xml:space="preserve"> providers. European Physical Education Review, 13(3), pp.385-402.</w:t>
      </w:r>
    </w:p>
    <w:sectPr w:rsidR="00AF0EC7">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B0DB9F" w14:textId="77777777" w:rsidR="007E1997" w:rsidRDefault="007E1997" w:rsidP="00554D77">
      <w:pPr>
        <w:spacing w:after="0" w:line="240" w:lineRule="auto"/>
      </w:pPr>
      <w:r>
        <w:separator/>
      </w:r>
    </w:p>
  </w:endnote>
  <w:endnote w:type="continuationSeparator" w:id="0">
    <w:p w14:paraId="2020A33C" w14:textId="77777777" w:rsidR="007E1997" w:rsidRDefault="007E1997" w:rsidP="00554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719D43" w14:textId="77777777" w:rsidR="007E1997" w:rsidRDefault="007E1997" w:rsidP="00EF168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45D46CB" w14:textId="77777777" w:rsidR="007E1997" w:rsidRDefault="007E199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7F911C" w14:textId="77777777" w:rsidR="007E1997" w:rsidRDefault="007E1997" w:rsidP="00EF168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A63C0">
      <w:rPr>
        <w:rStyle w:val="PageNumber"/>
        <w:noProof/>
      </w:rPr>
      <w:t>1</w:t>
    </w:r>
    <w:r>
      <w:rPr>
        <w:rStyle w:val="PageNumber"/>
      </w:rPr>
      <w:fldChar w:fldCharType="end"/>
    </w:r>
  </w:p>
  <w:p w14:paraId="3EA3083B" w14:textId="77777777" w:rsidR="007E1997" w:rsidRDefault="007E199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10C381" w14:textId="77777777" w:rsidR="007E1997" w:rsidRDefault="007E1997" w:rsidP="00554D77">
      <w:pPr>
        <w:spacing w:after="0" w:line="240" w:lineRule="auto"/>
      </w:pPr>
      <w:r>
        <w:separator/>
      </w:r>
    </w:p>
  </w:footnote>
  <w:footnote w:type="continuationSeparator" w:id="0">
    <w:p w14:paraId="4F1D85BD" w14:textId="77777777" w:rsidR="007E1997" w:rsidRDefault="007E1997" w:rsidP="00554D7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A15633C" w14:textId="6C98FAE2" w:rsidR="007E1997" w:rsidRDefault="007E1997">
    <w:pPr>
      <w:pStyle w:val="Header"/>
    </w:pPr>
    <w:r>
      <w:t xml:space="preserve">Thomas Braddock                                                                                                                                     P138630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F52C46"/>
    <w:multiLevelType w:val="hybridMultilevel"/>
    <w:tmpl w:val="D9E82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315F"/>
    <w:rsid w:val="00087C9F"/>
    <w:rsid w:val="0009350D"/>
    <w:rsid w:val="000F441A"/>
    <w:rsid w:val="0015419B"/>
    <w:rsid w:val="0018654E"/>
    <w:rsid w:val="0023674C"/>
    <w:rsid w:val="002553A7"/>
    <w:rsid w:val="00270556"/>
    <w:rsid w:val="00292832"/>
    <w:rsid w:val="002A1A3E"/>
    <w:rsid w:val="002D2430"/>
    <w:rsid w:val="00371E26"/>
    <w:rsid w:val="00422133"/>
    <w:rsid w:val="0045336B"/>
    <w:rsid w:val="004A26DD"/>
    <w:rsid w:val="004F6F41"/>
    <w:rsid w:val="00554D77"/>
    <w:rsid w:val="00592B7C"/>
    <w:rsid w:val="005A0445"/>
    <w:rsid w:val="005A5BF0"/>
    <w:rsid w:val="005B5A1F"/>
    <w:rsid w:val="005E04F1"/>
    <w:rsid w:val="005F2F38"/>
    <w:rsid w:val="005F612D"/>
    <w:rsid w:val="00607285"/>
    <w:rsid w:val="00642D91"/>
    <w:rsid w:val="00652FA1"/>
    <w:rsid w:val="00697559"/>
    <w:rsid w:val="006E4DEC"/>
    <w:rsid w:val="006F0C53"/>
    <w:rsid w:val="00706539"/>
    <w:rsid w:val="00717E1B"/>
    <w:rsid w:val="00752599"/>
    <w:rsid w:val="00762BD2"/>
    <w:rsid w:val="0078603F"/>
    <w:rsid w:val="007E1997"/>
    <w:rsid w:val="008022DA"/>
    <w:rsid w:val="00804265"/>
    <w:rsid w:val="00853AA9"/>
    <w:rsid w:val="00893CFE"/>
    <w:rsid w:val="008950C0"/>
    <w:rsid w:val="0089532A"/>
    <w:rsid w:val="008A63C0"/>
    <w:rsid w:val="008C5F24"/>
    <w:rsid w:val="008E315F"/>
    <w:rsid w:val="008F5435"/>
    <w:rsid w:val="00936D2F"/>
    <w:rsid w:val="009B1F57"/>
    <w:rsid w:val="009C53CE"/>
    <w:rsid w:val="00A326F5"/>
    <w:rsid w:val="00A43D17"/>
    <w:rsid w:val="00AF0EC7"/>
    <w:rsid w:val="00AF62D5"/>
    <w:rsid w:val="00B62EC4"/>
    <w:rsid w:val="00B90020"/>
    <w:rsid w:val="00B90CF7"/>
    <w:rsid w:val="00BB36DD"/>
    <w:rsid w:val="00C178EE"/>
    <w:rsid w:val="00C73CC2"/>
    <w:rsid w:val="00D169BE"/>
    <w:rsid w:val="00D466CD"/>
    <w:rsid w:val="00D75247"/>
    <w:rsid w:val="00D97D56"/>
    <w:rsid w:val="00E90702"/>
    <w:rsid w:val="00EE7A6A"/>
    <w:rsid w:val="00EF1687"/>
    <w:rsid w:val="00F05F1F"/>
    <w:rsid w:val="00F2334E"/>
    <w:rsid w:val="00F3115D"/>
    <w:rsid w:val="00F4063C"/>
    <w:rsid w:val="00F7074A"/>
    <w:rsid w:val="00FB5B78"/>
    <w:rsid w:val="00FD1DDB"/>
    <w:rsid w:val="00FD7E8A"/>
    <w:rsid w:val="00FF57F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011D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AF0EC7"/>
    <w:pPr>
      <w:spacing w:before="100" w:beforeAutospacing="1" w:after="100" w:afterAutospacing="1" w:line="240" w:lineRule="auto"/>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A1A3E"/>
  </w:style>
  <w:style w:type="paragraph" w:styleId="Header">
    <w:name w:val="header"/>
    <w:basedOn w:val="Normal"/>
    <w:link w:val="HeaderChar"/>
    <w:uiPriority w:val="99"/>
    <w:unhideWhenUsed/>
    <w:rsid w:val="00554D77"/>
    <w:pPr>
      <w:tabs>
        <w:tab w:val="center" w:pos="4320"/>
        <w:tab w:val="right" w:pos="8640"/>
      </w:tabs>
      <w:spacing w:after="0" w:line="240" w:lineRule="auto"/>
    </w:pPr>
  </w:style>
  <w:style w:type="character" w:customStyle="1" w:styleId="HeaderChar">
    <w:name w:val="Header Char"/>
    <w:basedOn w:val="DefaultParagraphFont"/>
    <w:link w:val="Header"/>
    <w:uiPriority w:val="99"/>
    <w:rsid w:val="00554D77"/>
  </w:style>
  <w:style w:type="paragraph" w:styleId="Footer">
    <w:name w:val="footer"/>
    <w:basedOn w:val="Normal"/>
    <w:link w:val="FooterChar"/>
    <w:uiPriority w:val="99"/>
    <w:unhideWhenUsed/>
    <w:rsid w:val="00554D77"/>
    <w:pPr>
      <w:tabs>
        <w:tab w:val="center" w:pos="4320"/>
        <w:tab w:val="right" w:pos="8640"/>
      </w:tabs>
      <w:spacing w:after="0" w:line="240" w:lineRule="auto"/>
    </w:pPr>
  </w:style>
  <w:style w:type="character" w:customStyle="1" w:styleId="FooterChar">
    <w:name w:val="Footer Char"/>
    <w:basedOn w:val="DefaultParagraphFont"/>
    <w:link w:val="Footer"/>
    <w:uiPriority w:val="99"/>
    <w:rsid w:val="00554D77"/>
  </w:style>
  <w:style w:type="character" w:styleId="PageNumber">
    <w:name w:val="page number"/>
    <w:basedOn w:val="DefaultParagraphFont"/>
    <w:uiPriority w:val="99"/>
    <w:semiHidden/>
    <w:unhideWhenUsed/>
    <w:rsid w:val="00EF1687"/>
  </w:style>
  <w:style w:type="paragraph" w:styleId="ListParagraph">
    <w:name w:val="List Paragraph"/>
    <w:basedOn w:val="Normal"/>
    <w:uiPriority w:val="34"/>
    <w:qFormat/>
    <w:rsid w:val="00AF0EC7"/>
    <w:pPr>
      <w:ind w:left="720"/>
      <w:contextualSpacing/>
    </w:pPr>
  </w:style>
  <w:style w:type="character" w:customStyle="1" w:styleId="Heading2Char">
    <w:name w:val="Heading 2 Char"/>
    <w:basedOn w:val="DefaultParagraphFont"/>
    <w:link w:val="Heading2"/>
    <w:uiPriority w:val="9"/>
    <w:rsid w:val="00AF0EC7"/>
    <w:rPr>
      <w:rFonts w:ascii="Times New Roman" w:hAnsi="Times New Roman" w:cs="Times New Roman"/>
      <w:b/>
      <w:bCs/>
      <w:sz w:val="36"/>
      <w:szCs w:val="36"/>
    </w:rPr>
  </w:style>
  <w:style w:type="paragraph" w:styleId="NormalWeb">
    <w:name w:val="Normal (Web)"/>
    <w:basedOn w:val="Normal"/>
    <w:uiPriority w:val="99"/>
    <w:semiHidden/>
    <w:unhideWhenUsed/>
    <w:rsid w:val="00AF0EC7"/>
    <w:pPr>
      <w:spacing w:before="100" w:beforeAutospacing="1" w:after="100" w:afterAutospacing="1" w:line="240" w:lineRule="auto"/>
    </w:pPr>
    <w:rPr>
      <w:rFonts w:ascii="Times New Roman" w:hAnsi="Times New Roman"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AF0EC7"/>
    <w:pPr>
      <w:spacing w:before="100" w:beforeAutospacing="1" w:after="100" w:afterAutospacing="1" w:line="240" w:lineRule="auto"/>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A1A3E"/>
  </w:style>
  <w:style w:type="paragraph" w:styleId="Header">
    <w:name w:val="header"/>
    <w:basedOn w:val="Normal"/>
    <w:link w:val="HeaderChar"/>
    <w:uiPriority w:val="99"/>
    <w:unhideWhenUsed/>
    <w:rsid w:val="00554D77"/>
    <w:pPr>
      <w:tabs>
        <w:tab w:val="center" w:pos="4320"/>
        <w:tab w:val="right" w:pos="8640"/>
      </w:tabs>
      <w:spacing w:after="0" w:line="240" w:lineRule="auto"/>
    </w:pPr>
  </w:style>
  <w:style w:type="character" w:customStyle="1" w:styleId="HeaderChar">
    <w:name w:val="Header Char"/>
    <w:basedOn w:val="DefaultParagraphFont"/>
    <w:link w:val="Header"/>
    <w:uiPriority w:val="99"/>
    <w:rsid w:val="00554D77"/>
  </w:style>
  <w:style w:type="paragraph" w:styleId="Footer">
    <w:name w:val="footer"/>
    <w:basedOn w:val="Normal"/>
    <w:link w:val="FooterChar"/>
    <w:uiPriority w:val="99"/>
    <w:unhideWhenUsed/>
    <w:rsid w:val="00554D77"/>
    <w:pPr>
      <w:tabs>
        <w:tab w:val="center" w:pos="4320"/>
        <w:tab w:val="right" w:pos="8640"/>
      </w:tabs>
      <w:spacing w:after="0" w:line="240" w:lineRule="auto"/>
    </w:pPr>
  </w:style>
  <w:style w:type="character" w:customStyle="1" w:styleId="FooterChar">
    <w:name w:val="Footer Char"/>
    <w:basedOn w:val="DefaultParagraphFont"/>
    <w:link w:val="Footer"/>
    <w:uiPriority w:val="99"/>
    <w:rsid w:val="00554D77"/>
  </w:style>
  <w:style w:type="character" w:styleId="PageNumber">
    <w:name w:val="page number"/>
    <w:basedOn w:val="DefaultParagraphFont"/>
    <w:uiPriority w:val="99"/>
    <w:semiHidden/>
    <w:unhideWhenUsed/>
    <w:rsid w:val="00EF1687"/>
  </w:style>
  <w:style w:type="paragraph" w:styleId="ListParagraph">
    <w:name w:val="List Paragraph"/>
    <w:basedOn w:val="Normal"/>
    <w:uiPriority w:val="34"/>
    <w:qFormat/>
    <w:rsid w:val="00AF0EC7"/>
    <w:pPr>
      <w:ind w:left="720"/>
      <w:contextualSpacing/>
    </w:pPr>
  </w:style>
  <w:style w:type="character" w:customStyle="1" w:styleId="Heading2Char">
    <w:name w:val="Heading 2 Char"/>
    <w:basedOn w:val="DefaultParagraphFont"/>
    <w:link w:val="Heading2"/>
    <w:uiPriority w:val="9"/>
    <w:rsid w:val="00AF0EC7"/>
    <w:rPr>
      <w:rFonts w:ascii="Times New Roman" w:hAnsi="Times New Roman" w:cs="Times New Roman"/>
      <w:b/>
      <w:bCs/>
      <w:sz w:val="36"/>
      <w:szCs w:val="36"/>
    </w:rPr>
  </w:style>
  <w:style w:type="paragraph" w:styleId="NormalWeb">
    <w:name w:val="Normal (Web)"/>
    <w:basedOn w:val="Normal"/>
    <w:uiPriority w:val="99"/>
    <w:semiHidden/>
    <w:unhideWhenUsed/>
    <w:rsid w:val="00AF0EC7"/>
    <w:pPr>
      <w:spacing w:before="100" w:beforeAutospacing="1" w:after="100" w:afterAutospacing="1" w:line="240" w:lineRule="auto"/>
    </w:pPr>
    <w:rPr>
      <w:rFonts w:ascii="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943524">
      <w:bodyDiv w:val="1"/>
      <w:marLeft w:val="0"/>
      <w:marRight w:val="0"/>
      <w:marTop w:val="0"/>
      <w:marBottom w:val="0"/>
      <w:divBdr>
        <w:top w:val="none" w:sz="0" w:space="0" w:color="auto"/>
        <w:left w:val="none" w:sz="0" w:space="0" w:color="auto"/>
        <w:bottom w:val="none" w:sz="0" w:space="0" w:color="auto"/>
        <w:right w:val="none" w:sz="0" w:space="0" w:color="auto"/>
      </w:divBdr>
    </w:div>
    <w:div w:id="555891317">
      <w:bodyDiv w:val="1"/>
      <w:marLeft w:val="0"/>
      <w:marRight w:val="0"/>
      <w:marTop w:val="0"/>
      <w:marBottom w:val="0"/>
      <w:divBdr>
        <w:top w:val="none" w:sz="0" w:space="0" w:color="auto"/>
        <w:left w:val="none" w:sz="0" w:space="0" w:color="auto"/>
        <w:bottom w:val="none" w:sz="0" w:space="0" w:color="auto"/>
        <w:right w:val="none" w:sz="0" w:space="0" w:color="auto"/>
      </w:divBdr>
    </w:div>
    <w:div w:id="599262664">
      <w:bodyDiv w:val="1"/>
      <w:marLeft w:val="0"/>
      <w:marRight w:val="0"/>
      <w:marTop w:val="0"/>
      <w:marBottom w:val="0"/>
      <w:divBdr>
        <w:top w:val="none" w:sz="0" w:space="0" w:color="auto"/>
        <w:left w:val="none" w:sz="0" w:space="0" w:color="auto"/>
        <w:bottom w:val="none" w:sz="0" w:space="0" w:color="auto"/>
        <w:right w:val="none" w:sz="0" w:space="0" w:color="auto"/>
      </w:divBdr>
    </w:div>
    <w:div w:id="1222592737">
      <w:bodyDiv w:val="1"/>
      <w:marLeft w:val="0"/>
      <w:marRight w:val="0"/>
      <w:marTop w:val="0"/>
      <w:marBottom w:val="0"/>
      <w:divBdr>
        <w:top w:val="none" w:sz="0" w:space="0" w:color="auto"/>
        <w:left w:val="none" w:sz="0" w:space="0" w:color="auto"/>
        <w:bottom w:val="none" w:sz="0" w:space="0" w:color="auto"/>
        <w:right w:val="none" w:sz="0" w:space="0" w:color="auto"/>
      </w:divBdr>
    </w:div>
    <w:div w:id="2119522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392</TotalTime>
  <Pages>7</Pages>
  <Words>2956</Words>
  <Characters>16852</Characters>
  <Application>Microsoft Macintosh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Braddock (P138630)</dc:creator>
  <cp:keywords/>
  <dc:description/>
  <cp:lastModifiedBy>Thomas Braddock</cp:lastModifiedBy>
  <cp:revision>25</cp:revision>
  <dcterms:created xsi:type="dcterms:W3CDTF">2017-11-28T16:58:00Z</dcterms:created>
  <dcterms:modified xsi:type="dcterms:W3CDTF">2017-12-03T21:28:00Z</dcterms:modified>
</cp:coreProperties>
</file>