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FA6D7" w14:textId="77777777" w:rsidR="004B4D23" w:rsidRDefault="004B4D23" w:rsidP="004B4D23">
      <w:pPr>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3CEC880A" wp14:editId="592BC1C5">
                <wp:simplePos x="0" y="0"/>
                <wp:positionH relativeFrom="column">
                  <wp:posOffset>30480</wp:posOffset>
                </wp:positionH>
                <wp:positionV relativeFrom="paragraph">
                  <wp:posOffset>937260</wp:posOffset>
                </wp:positionV>
                <wp:extent cx="1668780" cy="457200"/>
                <wp:effectExtent l="0" t="0" r="7620" b="0"/>
                <wp:wrapNone/>
                <wp:docPr id="203" name="Text Box 203"/>
                <wp:cNvGraphicFramePr/>
                <a:graphic xmlns:a="http://schemas.openxmlformats.org/drawingml/2006/main">
                  <a:graphicData uri="http://schemas.microsoft.com/office/word/2010/wordprocessingShape">
                    <wps:wsp>
                      <wps:cNvSpPr txBox="1"/>
                      <wps:spPr>
                        <a:xfrm>
                          <a:off x="0" y="0"/>
                          <a:ext cx="1668780" cy="457200"/>
                        </a:xfrm>
                        <a:prstGeom prst="rect">
                          <a:avLst/>
                        </a:prstGeom>
                        <a:solidFill>
                          <a:schemeClr val="lt1"/>
                        </a:solidFill>
                        <a:ln w="6350">
                          <a:noFill/>
                        </a:ln>
                      </wps:spPr>
                      <wps:txbx>
                        <w:txbxContent>
                          <w:p w14:paraId="2FF506CD" w14:textId="77777777" w:rsidR="004B4D23" w:rsidRPr="00B54957" w:rsidRDefault="004B4D23" w:rsidP="004B4D23">
                            <w:pPr>
                              <w:contextualSpacing/>
                              <w:rPr>
                                <w:sz w:val="20"/>
                                <w:lang w:val="en-US"/>
                              </w:rPr>
                            </w:pPr>
                            <w:r w:rsidRPr="00B54957">
                              <w:rPr>
                                <w:sz w:val="20"/>
                                <w:lang w:val="en-US"/>
                              </w:rPr>
                              <w:t>Bachelor of Business Admin in Human Resource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EC880A" id="_x0000_t202" coordsize="21600,21600" o:spt="202" path="m,l,21600r21600,l21600,xe">
                <v:stroke joinstyle="miter"/>
                <v:path gradientshapeok="t" o:connecttype="rect"/>
              </v:shapetype>
              <v:shape id="Text Box 203" o:spid="_x0000_s1026" type="#_x0000_t202" style="position:absolute;margin-left:2.4pt;margin-top:73.8pt;width:131.4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" fillcolor="white [3201]" stroked="f" strokeweight=".5pt">
                <v:textbox>
                  <w:txbxContent>
                    <w:p w14:paraId="2FF506CD" w14:textId="77777777" w:rsidR="004B4D23" w:rsidRPr="00B54957" w:rsidRDefault="004B4D23" w:rsidP="004B4D23">
                      <w:pPr>
                        <w:contextualSpacing/>
                        <w:rPr>
                          <w:sz w:val="20"/>
                          <w:lang w:val="en-US"/>
                        </w:rPr>
                      </w:pPr>
                      <w:r w:rsidRPr="00B54957">
                        <w:rPr>
                          <w:sz w:val="20"/>
                          <w:lang w:val="en-US"/>
                        </w:rPr>
                        <w:t>Bachelor of Business Admin in Human Resource Management</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7EB5901C" wp14:editId="16667171">
                <wp:simplePos x="0" y="0"/>
                <wp:positionH relativeFrom="column">
                  <wp:posOffset>4330700</wp:posOffset>
                </wp:positionH>
                <wp:positionV relativeFrom="paragraph">
                  <wp:posOffset>908050</wp:posOffset>
                </wp:positionV>
                <wp:extent cx="1606550" cy="457200"/>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1606550" cy="457200"/>
                        </a:xfrm>
                        <a:prstGeom prst="rect">
                          <a:avLst/>
                        </a:prstGeom>
                        <a:solidFill>
                          <a:schemeClr val="lt1"/>
                        </a:solidFill>
                        <a:ln w="6350">
                          <a:noFill/>
                        </a:ln>
                      </wps:spPr>
                      <wps:txbx>
                        <w:txbxContent>
                          <w:p w14:paraId="08AFC039" w14:textId="1C2E326B" w:rsidR="004B4D23" w:rsidRPr="00B54957" w:rsidRDefault="004B4D23" w:rsidP="004B4D23">
                            <w:pPr>
                              <w:jc w:val="right"/>
                              <w:rPr>
                                <w:sz w:val="20"/>
                                <w:lang w:val="en-US"/>
                              </w:rPr>
                            </w:pPr>
                            <w:r>
                              <w:rPr>
                                <w:sz w:val="20"/>
                                <w:lang w:val="en-US"/>
                              </w:rPr>
                              <w:t>Corporate Governance &amp; Social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5901C" id="Text Box 204" o:spid="_x0000_s1027" type="#_x0000_t202" style="position:absolute;margin-left:341pt;margin-top:71.5pt;width:126.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" fillcolor="white [3201]" stroked="f" strokeweight=".5pt">
                <v:textbox>
                  <w:txbxContent>
                    <w:p w14:paraId="08AFC039" w14:textId="1C2E326B" w:rsidR="004B4D23" w:rsidRPr="00B54957" w:rsidRDefault="004B4D23" w:rsidP="004B4D23">
                      <w:pPr>
                        <w:jc w:val="right"/>
                        <w:rPr>
                          <w:sz w:val="20"/>
                          <w:lang w:val="en-US"/>
                        </w:rPr>
                      </w:pPr>
                      <w:r>
                        <w:rPr>
                          <w:sz w:val="20"/>
                          <w:lang w:val="en-US"/>
                        </w:rPr>
                        <w:t>Corporate Governance &amp; Social Responsibility</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61312" behindDoc="0" locked="0" layoutInCell="1" allowOverlap="1" wp14:anchorId="731ACBD9" wp14:editId="660B2ED4">
                <wp:simplePos x="0" y="0"/>
                <wp:positionH relativeFrom="column">
                  <wp:posOffset>4711700</wp:posOffset>
                </wp:positionH>
                <wp:positionV relativeFrom="paragraph">
                  <wp:posOffset>57150</wp:posOffset>
                </wp:positionV>
                <wp:extent cx="1257300" cy="717550"/>
                <wp:effectExtent l="0" t="0" r="0" b="6350"/>
                <wp:wrapNone/>
                <wp:docPr id="202" name="Text Box 202"/>
                <wp:cNvGraphicFramePr/>
                <a:graphic xmlns:a="http://schemas.openxmlformats.org/drawingml/2006/main">
                  <a:graphicData uri="http://schemas.microsoft.com/office/word/2010/wordprocessingShape">
                    <wps:wsp>
                      <wps:cNvSpPr txBox="1"/>
                      <wps:spPr>
                        <a:xfrm>
                          <a:off x="0" y="0"/>
                          <a:ext cx="1257300" cy="717550"/>
                        </a:xfrm>
                        <a:prstGeom prst="rect">
                          <a:avLst/>
                        </a:prstGeom>
                        <a:solidFill>
                          <a:schemeClr val="lt1"/>
                        </a:solidFill>
                        <a:ln w="6350">
                          <a:noFill/>
                        </a:ln>
                      </wps:spPr>
                      <wps:txbx>
                        <w:txbxContent>
                          <w:p w14:paraId="25A34BE5" w14:textId="77777777" w:rsidR="004B4D23" w:rsidRPr="00B54957" w:rsidRDefault="004B4D23" w:rsidP="004B4D23">
                            <w:pPr>
                              <w:jc w:val="center"/>
                              <w:rPr>
                                <w:b/>
                                <w:color w:val="4472C4" w:themeColor="accent1"/>
                                <w:sz w:val="26"/>
                                <w:szCs w:val="26"/>
                                <w:lang w:val="en-US"/>
                              </w:rPr>
                            </w:pPr>
                            <w:r w:rsidRPr="00B54957">
                              <w:rPr>
                                <w:b/>
                                <w:color w:val="4472C4" w:themeColor="accent1"/>
                                <w:sz w:val="26"/>
                                <w:szCs w:val="26"/>
                                <w:lang w:val="en-US"/>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ACBD9" id="Text Box 202" o:spid="_x0000_s1028" type="#_x0000_t202" style="position:absolute;margin-left:371pt;margin-top:4.5pt;width:99pt;height: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" fillcolor="white [3201]" stroked="f" strokeweight=".5pt">
                <v:textbox>
                  <w:txbxContent>
                    <w:p w14:paraId="25A34BE5" w14:textId="77777777" w:rsidR="004B4D23" w:rsidRPr="00B54957" w:rsidRDefault="004B4D23" w:rsidP="004B4D23">
                      <w:pPr>
                        <w:jc w:val="center"/>
                        <w:rPr>
                          <w:b/>
                          <w:color w:val="4472C4" w:themeColor="accent1"/>
                          <w:sz w:val="26"/>
                          <w:szCs w:val="26"/>
                          <w:lang w:val="en-US"/>
                        </w:rPr>
                      </w:pPr>
                      <w:r w:rsidRPr="00B54957">
                        <w:rPr>
                          <w:b/>
                          <w:color w:val="4472C4" w:themeColor="accent1"/>
                          <w:sz w:val="26"/>
                          <w:szCs w:val="26"/>
                          <w:lang w:val="en-US"/>
                        </w:rPr>
                        <w:t>UNIVERSITY OF WALES TRINITY SAINT DAVID</w:t>
                      </w:r>
                    </w:p>
                  </w:txbxContent>
                </v:textbox>
              </v:shape>
            </w:pict>
          </mc:Fallback>
        </mc:AlternateContent>
      </w:r>
      <w:r>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5610638A" wp14:editId="4DC78DE2">
                <wp:simplePos x="0" y="0"/>
                <wp:positionH relativeFrom="column">
                  <wp:posOffset>0</wp:posOffset>
                </wp:positionH>
                <wp:positionV relativeFrom="paragraph">
                  <wp:posOffset>869949</wp:posOffset>
                </wp:positionV>
                <wp:extent cx="5969000" cy="32385"/>
                <wp:effectExtent l="0" t="0" r="31750" b="24765"/>
                <wp:wrapNone/>
                <wp:docPr id="200" name="Straight Connector 200"/>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ABF27A" id="Straight Connector 200"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68.5pt" to="470pt,7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" strokecolor="black [3200]" strokeweight=".5pt">
                <v:stroke joinstyle="miter"/>
              </v:line>
            </w:pict>
          </mc:Fallback>
        </mc:AlternateContent>
      </w:r>
      <w:r>
        <w:rPr>
          <w:rFonts w:ascii="Times New Roman" w:hAnsi="Times New Roman" w:cs="Times New Roman"/>
          <w:b/>
          <w:noProof/>
          <w:sz w:val="24"/>
          <w:szCs w:val="24"/>
        </w:rPr>
        <w:drawing>
          <wp:inline distT="0" distB="0" distL="0" distR="0" wp14:anchorId="7B9AEE64" wp14:editId="01B863A0">
            <wp:extent cx="2076450" cy="831312"/>
            <wp:effectExtent l="0" t="0" r="0" b="698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2273" cy="845654"/>
                    </a:xfrm>
                    <a:prstGeom prst="rect">
                      <a:avLst/>
                    </a:prstGeom>
                    <a:noFill/>
                    <a:ln>
                      <a:noFill/>
                    </a:ln>
                  </pic:spPr>
                </pic:pic>
              </a:graphicData>
            </a:graphic>
          </wp:inline>
        </w:drawing>
      </w:r>
    </w:p>
    <w:p w14:paraId="40005980" w14:textId="1F23C870" w:rsidR="004B4D23" w:rsidRDefault="00134561" w:rsidP="004B4D23">
      <w:pPr>
        <w:rPr>
          <w:rFonts w:ascii="Times New Roman" w:hAnsi="Times New Roman" w:cs="Times New Roman"/>
          <w:b/>
          <w:sz w:val="24"/>
          <w:szCs w:val="24"/>
        </w:rPr>
      </w:pPr>
      <w:r w:rsidRPr="00137D9A">
        <w:rPr>
          <w:rFonts w:ascii="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2E0776E9" wp14:editId="570DA08C">
                <wp:simplePos x="0" y="0"/>
                <wp:positionH relativeFrom="column">
                  <wp:posOffset>1020462</wp:posOffset>
                </wp:positionH>
                <wp:positionV relativeFrom="paragraph">
                  <wp:posOffset>1420272</wp:posOffset>
                </wp:positionV>
                <wp:extent cx="3873500" cy="4857750"/>
                <wp:effectExtent l="0" t="0" r="0" b="0"/>
                <wp:wrapNone/>
                <wp:docPr id="208" name="TextBox 21"/>
                <wp:cNvGraphicFramePr/>
                <a:graphic xmlns:a="http://schemas.openxmlformats.org/drawingml/2006/main">
                  <a:graphicData uri="http://schemas.microsoft.com/office/word/2010/wordprocessingShape">
                    <wps:wsp>
                      <wps:cNvSpPr txBox="1"/>
                      <wps:spPr>
                        <a:xfrm>
                          <a:off x="0" y="0"/>
                          <a:ext cx="3873500" cy="4857750"/>
                        </a:xfrm>
                        <a:prstGeom prst="rect">
                          <a:avLst/>
                        </a:prstGeom>
                        <a:noFill/>
                      </wps:spPr>
                      <wps:txbx>
                        <w:txbxContent>
                          <w:p w14:paraId="6A1DC631" w14:textId="77777777" w:rsidR="004B4D23" w:rsidRPr="00134561" w:rsidRDefault="004B4D23" w:rsidP="00134561">
                            <w:pPr>
                              <w:spacing w:line="216" w:lineRule="auto"/>
                              <w:rPr>
                                <w:i/>
                              </w:rPr>
                            </w:pPr>
                            <w:r w:rsidRPr="00134561">
                              <w:rPr>
                                <w:i/>
                                <w:color w:val="000000" w:themeColor="text1"/>
                                <w:kern w:val="24"/>
                              </w:rPr>
                              <w:t>Assignment #01:</w:t>
                            </w:r>
                          </w:p>
                          <w:p w14:paraId="13493539" w14:textId="77777777" w:rsidR="004B4D23" w:rsidRPr="00134561" w:rsidRDefault="004B4D23" w:rsidP="00134561">
                            <w:pPr>
                              <w:spacing w:line="216" w:lineRule="auto"/>
                              <w:rPr>
                                <w:i/>
                              </w:rPr>
                            </w:pPr>
                            <w:r w:rsidRPr="00134561">
                              <w:rPr>
                                <w:i/>
                                <w:iCs/>
                                <w:color w:val="000000" w:themeColor="text1"/>
                                <w:kern w:val="24"/>
                                <w:sz w:val="28"/>
                                <w:szCs w:val="28"/>
                              </w:rPr>
                              <w:t>Question:</w:t>
                            </w:r>
                          </w:p>
                          <w:p w14:paraId="113958B4" w14:textId="25629362"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and critically evaluated the role of privatised water companies in terms of Carroll’s pyramid of Corporate Social Responsibility.</w:t>
                            </w:r>
                            <w:r w:rsidRPr="00134561">
                              <w:rPr>
                                <w:rStyle w:val="eop"/>
                                <w:rFonts w:ascii="Calibri" w:hAnsi="Calibri" w:cs="Calibri"/>
                                <w:b/>
                                <w:i/>
                                <w:sz w:val="28"/>
                                <w:szCs w:val="22"/>
                              </w:rPr>
                              <w:t> </w:t>
                            </w:r>
                          </w:p>
                          <w:p w14:paraId="0E2BB8E9" w14:textId="3E50C858"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Argue why the governments of today can or cannot handle the provision of water within their country and their motivations for privatisation.</w:t>
                            </w:r>
                            <w:r w:rsidRPr="00134561">
                              <w:rPr>
                                <w:rStyle w:val="eop"/>
                                <w:rFonts w:ascii="Calibri" w:hAnsi="Calibri" w:cs="Calibri"/>
                                <w:b/>
                                <w:i/>
                                <w:sz w:val="28"/>
                                <w:szCs w:val="22"/>
                              </w:rPr>
                              <w:t> </w:t>
                            </w:r>
                          </w:p>
                          <w:p w14:paraId="3E6170F3" w14:textId="3C22A871"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the sustainability issue of water provision – it is predicted by 2025 demand for useable water will outstrip supply. Give lots of examples.</w:t>
                            </w:r>
                            <w:r w:rsidRPr="00134561">
                              <w:rPr>
                                <w:rStyle w:val="eop"/>
                                <w:rFonts w:ascii="Calibri" w:hAnsi="Calibri" w:cs="Calibri"/>
                                <w:b/>
                                <w:i/>
                                <w:sz w:val="28"/>
                                <w:szCs w:val="22"/>
                              </w:rPr>
                              <w:t> </w:t>
                            </w:r>
                          </w:p>
                          <w:p w14:paraId="3B36FDDC" w14:textId="18A4D40A"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modern day examples of water companies/countries breaking new barriers in science and setting a positive example how a water company can be run fairly. Give examples.</w:t>
                            </w:r>
                            <w:r w:rsidRPr="00134561">
                              <w:rPr>
                                <w:rStyle w:val="eop"/>
                                <w:rFonts w:ascii="Calibri" w:hAnsi="Calibri" w:cs="Calibri"/>
                                <w:b/>
                                <w:i/>
                                <w:sz w:val="28"/>
                                <w:szCs w:val="22"/>
                              </w:rPr>
                              <w:t> </w:t>
                            </w:r>
                          </w:p>
                          <w:p w14:paraId="1284DBF3" w14:textId="77777777" w:rsidR="004B4D23" w:rsidRPr="00134561" w:rsidRDefault="004B4D23" w:rsidP="00134561">
                            <w:pPr>
                              <w:pStyle w:val="paragraph"/>
                              <w:spacing w:before="0" w:beforeAutospacing="0" w:after="120" w:afterAutospacing="0"/>
                              <w:ind w:left="720"/>
                              <w:textAlignment w:val="baseline"/>
                              <w:rPr>
                                <w:rFonts w:ascii="Segoe UI" w:hAnsi="Segoe UI" w:cs="Segoe UI"/>
                                <w:i/>
                                <w:sz w:val="18"/>
                                <w:szCs w:val="18"/>
                              </w:rPr>
                            </w:pPr>
                            <w:r w:rsidRPr="00134561">
                              <w:rPr>
                                <w:rStyle w:val="eop"/>
                                <w:rFonts w:ascii="Arial" w:hAnsi="Arial" w:cs="Arial"/>
                                <w:i/>
                              </w:rPr>
                              <w:t> </w:t>
                            </w:r>
                          </w:p>
                          <w:p w14:paraId="0DF6C33C" w14:textId="77777777" w:rsidR="004B4D23" w:rsidRPr="00134561" w:rsidRDefault="004B4D23" w:rsidP="00134561">
                            <w:pPr>
                              <w:spacing w:line="216" w:lineRule="auto"/>
                              <w:rPr>
                                <w:i/>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E0776E9" id="TextBox 21" o:spid="_x0000_s1029" type="#_x0000_t202" style="position:absolute;margin-left:80.35pt;margin-top:111.85pt;width:305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" filled="f" stroked="f">
                <v:textbox>
                  <w:txbxContent>
                    <w:p w14:paraId="6A1DC631" w14:textId="77777777" w:rsidR="004B4D23" w:rsidRPr="00134561" w:rsidRDefault="004B4D23" w:rsidP="00134561">
                      <w:pPr>
                        <w:spacing w:line="216" w:lineRule="auto"/>
                        <w:rPr>
                          <w:i/>
                        </w:rPr>
                      </w:pPr>
                      <w:r w:rsidRPr="00134561">
                        <w:rPr>
                          <w:i/>
                          <w:color w:val="000000" w:themeColor="text1"/>
                          <w:kern w:val="24"/>
                        </w:rPr>
                        <w:t>Assignment #01:</w:t>
                      </w:r>
                    </w:p>
                    <w:p w14:paraId="13493539" w14:textId="77777777" w:rsidR="004B4D23" w:rsidRPr="00134561" w:rsidRDefault="004B4D23" w:rsidP="00134561">
                      <w:pPr>
                        <w:spacing w:line="216" w:lineRule="auto"/>
                        <w:rPr>
                          <w:i/>
                        </w:rPr>
                      </w:pPr>
                      <w:r w:rsidRPr="00134561">
                        <w:rPr>
                          <w:i/>
                          <w:iCs/>
                          <w:color w:val="000000" w:themeColor="text1"/>
                          <w:kern w:val="24"/>
                          <w:sz w:val="28"/>
                          <w:szCs w:val="28"/>
                        </w:rPr>
                        <w:t>Question:</w:t>
                      </w:r>
                    </w:p>
                    <w:p w14:paraId="113958B4" w14:textId="25629362"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and critically evaluated the role of privatised water companies in terms of Carroll’s pyramid of Corporate Social Responsibility.</w:t>
                      </w:r>
                      <w:r w:rsidRPr="00134561">
                        <w:rPr>
                          <w:rStyle w:val="eop"/>
                          <w:rFonts w:ascii="Calibri" w:hAnsi="Calibri" w:cs="Calibri"/>
                          <w:b/>
                          <w:i/>
                          <w:sz w:val="28"/>
                          <w:szCs w:val="22"/>
                        </w:rPr>
                        <w:t> </w:t>
                      </w:r>
                    </w:p>
                    <w:p w14:paraId="0E2BB8E9" w14:textId="3E50C858"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Argue why the governments of today can or cannot handle the provision of water within their country and their motivations for privatisation.</w:t>
                      </w:r>
                      <w:r w:rsidRPr="00134561">
                        <w:rPr>
                          <w:rStyle w:val="eop"/>
                          <w:rFonts w:ascii="Calibri" w:hAnsi="Calibri" w:cs="Calibri"/>
                          <w:b/>
                          <w:i/>
                          <w:sz w:val="28"/>
                          <w:szCs w:val="22"/>
                        </w:rPr>
                        <w:t> </w:t>
                      </w:r>
                    </w:p>
                    <w:p w14:paraId="3E6170F3" w14:textId="3C22A871"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the sustainability issue of water provision – it is predicted by 2025 demand for useable water will outstrip supply. Give lots of examples.</w:t>
                      </w:r>
                      <w:r w:rsidRPr="00134561">
                        <w:rPr>
                          <w:rStyle w:val="eop"/>
                          <w:rFonts w:ascii="Calibri" w:hAnsi="Calibri" w:cs="Calibri"/>
                          <w:b/>
                          <w:i/>
                          <w:sz w:val="28"/>
                          <w:szCs w:val="22"/>
                        </w:rPr>
                        <w:t> </w:t>
                      </w:r>
                    </w:p>
                    <w:p w14:paraId="3B36FDDC" w14:textId="18A4D40A" w:rsidR="00134561" w:rsidRPr="00134561" w:rsidRDefault="00134561" w:rsidP="00134561">
                      <w:pPr>
                        <w:pStyle w:val="paragraph"/>
                        <w:numPr>
                          <w:ilvl w:val="0"/>
                          <w:numId w:val="6"/>
                        </w:numPr>
                        <w:spacing w:before="0" w:beforeAutospacing="0" w:after="120" w:afterAutospacing="0"/>
                        <w:textAlignment w:val="baseline"/>
                        <w:rPr>
                          <w:rFonts w:ascii="Segoe UI" w:hAnsi="Segoe UI" w:cs="Segoe UI"/>
                          <w:b/>
                          <w:i/>
                          <w:sz w:val="22"/>
                          <w:szCs w:val="18"/>
                        </w:rPr>
                      </w:pPr>
                      <w:r w:rsidRPr="00134561">
                        <w:rPr>
                          <w:rStyle w:val="normaltextrun"/>
                          <w:rFonts w:ascii="Calibri" w:hAnsi="Calibri" w:cs="Calibri"/>
                          <w:b/>
                          <w:i/>
                          <w:sz w:val="28"/>
                          <w:szCs w:val="22"/>
                          <w:lang w:val="en-GB"/>
                        </w:rPr>
                        <w:t>Discuss modern day examples of water companies/countries breaking new barriers in science and setting a positive example how a water company can be run fairly. Give examples.</w:t>
                      </w:r>
                      <w:r w:rsidRPr="00134561">
                        <w:rPr>
                          <w:rStyle w:val="eop"/>
                          <w:rFonts w:ascii="Calibri" w:hAnsi="Calibri" w:cs="Calibri"/>
                          <w:b/>
                          <w:i/>
                          <w:sz w:val="28"/>
                          <w:szCs w:val="22"/>
                        </w:rPr>
                        <w:t> </w:t>
                      </w:r>
                    </w:p>
                    <w:p w14:paraId="1284DBF3" w14:textId="77777777" w:rsidR="004B4D23" w:rsidRPr="00134561" w:rsidRDefault="004B4D23" w:rsidP="00134561">
                      <w:pPr>
                        <w:pStyle w:val="paragraph"/>
                        <w:spacing w:before="0" w:beforeAutospacing="0" w:after="120" w:afterAutospacing="0"/>
                        <w:ind w:left="720"/>
                        <w:textAlignment w:val="baseline"/>
                        <w:rPr>
                          <w:rFonts w:ascii="Segoe UI" w:hAnsi="Segoe UI" w:cs="Segoe UI"/>
                          <w:i/>
                          <w:sz w:val="18"/>
                          <w:szCs w:val="18"/>
                        </w:rPr>
                      </w:pPr>
                      <w:r w:rsidRPr="00134561">
                        <w:rPr>
                          <w:rStyle w:val="eop"/>
                          <w:rFonts w:ascii="Arial" w:hAnsi="Arial" w:cs="Arial"/>
                          <w:i/>
                        </w:rPr>
                        <w:t> </w:t>
                      </w:r>
                    </w:p>
                    <w:p w14:paraId="0DF6C33C" w14:textId="77777777" w:rsidR="004B4D23" w:rsidRPr="00134561" w:rsidRDefault="004B4D23" w:rsidP="00134561">
                      <w:pPr>
                        <w:spacing w:line="216" w:lineRule="auto"/>
                        <w:rPr>
                          <w:i/>
                          <w:lang w:val="en-US"/>
                        </w:rPr>
                      </w:pPr>
                    </w:p>
                  </w:txbxContent>
                </v:textbox>
              </v:shape>
            </w:pict>
          </mc:Fallback>
        </mc:AlternateContent>
      </w:r>
      <w:r w:rsidR="004B4D23" w:rsidRPr="00137D9A">
        <w:rPr>
          <w:rFonts w:ascii="Times New Roman" w:hAnsi="Times New Roman" w:cs="Times New Roman"/>
          <w:b/>
          <w:noProof/>
          <w:sz w:val="24"/>
          <w:szCs w:val="24"/>
        </w:rPr>
        <mc:AlternateContent>
          <mc:Choice Requires="wps">
            <w:drawing>
              <wp:anchor distT="0" distB="0" distL="114300" distR="114300" simplePos="0" relativeHeight="251667456" behindDoc="0" locked="0" layoutInCell="1" allowOverlap="1" wp14:anchorId="19D296D1" wp14:editId="28431B91">
                <wp:simplePos x="0" y="0"/>
                <wp:positionH relativeFrom="column">
                  <wp:posOffset>2508250</wp:posOffset>
                </wp:positionH>
                <wp:positionV relativeFrom="paragraph">
                  <wp:posOffset>6189980</wp:posOffset>
                </wp:positionV>
                <wp:extent cx="3429000" cy="711200"/>
                <wp:effectExtent l="0" t="0" r="0" b="0"/>
                <wp:wrapNone/>
                <wp:docPr id="209" name="Rectangle 1"/>
                <wp:cNvGraphicFramePr/>
                <a:graphic xmlns:a="http://schemas.openxmlformats.org/drawingml/2006/main">
                  <a:graphicData uri="http://schemas.microsoft.com/office/word/2010/wordprocessingShape">
                    <wps:wsp>
                      <wps:cNvSpPr/>
                      <wps:spPr>
                        <a:xfrm>
                          <a:off x="0" y="0"/>
                          <a:ext cx="3429000" cy="711200"/>
                        </a:xfrm>
                        <a:prstGeom prst="rect">
                          <a:avLst/>
                        </a:prstGeom>
                      </wps:spPr>
                      <wps:txbx>
                        <w:txbxContent>
                          <w:p w14:paraId="0A13BE82" w14:textId="77777777" w:rsidR="004B4D23" w:rsidRDefault="004B4D23" w:rsidP="004B4D23">
                            <w:pPr>
                              <w:spacing w:after="120" w:line="216" w:lineRule="auto"/>
                              <w:contextualSpacing/>
                              <w:jc w:val="right"/>
                              <w:rPr>
                                <w:sz w:val="24"/>
                                <w:szCs w:val="24"/>
                              </w:rPr>
                            </w:pPr>
                            <w:r>
                              <w:rPr>
                                <w:rFonts w:hAnsi="Calibri"/>
                                <w:i/>
                                <w:iCs/>
                                <w:color w:val="000000"/>
                                <w:kern w:val="24"/>
                              </w:rPr>
                              <w:t>UWTSD Lecturer</w:t>
                            </w:r>
                          </w:p>
                          <w:p w14:paraId="32802F62" w14:textId="0053D085" w:rsidR="004B4D23" w:rsidRDefault="004B4D23" w:rsidP="004B4D23">
                            <w:pPr>
                              <w:spacing w:after="120" w:line="216" w:lineRule="auto"/>
                              <w:contextualSpacing/>
                              <w:jc w:val="right"/>
                            </w:pPr>
                            <w:r>
                              <w:rPr>
                                <w:rFonts w:hAnsi="Calibri"/>
                                <w:color w:val="000000"/>
                                <w:kern w:val="24"/>
                              </w:rPr>
                              <w:t>M</w:t>
                            </w:r>
                            <w:r w:rsidR="00345580">
                              <w:rPr>
                                <w:rFonts w:hAnsi="Calibri"/>
                                <w:color w:val="000000"/>
                                <w:kern w:val="24"/>
                              </w:rPr>
                              <w:t xml:space="preserve">r. Manjit </w:t>
                            </w:r>
                            <w:proofErr w:type="spellStart"/>
                            <w:r w:rsidR="00345580">
                              <w:rPr>
                                <w:rFonts w:hAnsi="Calibri"/>
                                <w:color w:val="000000"/>
                                <w:kern w:val="24"/>
                              </w:rPr>
                              <w:t>Biant</w:t>
                            </w:r>
                            <w:proofErr w:type="spellEnd"/>
                          </w:p>
                          <w:p w14:paraId="7AA6983E" w14:textId="46411D05" w:rsidR="004B4D23" w:rsidRDefault="00345580" w:rsidP="004B4D23">
                            <w:pPr>
                              <w:spacing w:after="120" w:line="216" w:lineRule="auto"/>
                              <w:contextualSpacing/>
                              <w:jc w:val="right"/>
                              <w:rPr>
                                <w:rFonts w:hAnsi="Calibri"/>
                                <w:i/>
                                <w:iCs/>
                                <w:color w:val="000000"/>
                                <w:kern w:val="24"/>
                              </w:rPr>
                            </w:pPr>
                            <w:r>
                              <w:rPr>
                                <w:rFonts w:hAnsi="Calibri"/>
                                <w:i/>
                                <w:iCs/>
                                <w:color w:val="000000"/>
                                <w:kern w:val="24"/>
                              </w:rPr>
                              <w:t>Corporate Governance &amp; Social Responsibility</w:t>
                            </w:r>
                          </w:p>
                          <w:p w14:paraId="642B73F7" w14:textId="77777777" w:rsidR="004B4D23" w:rsidRDefault="004B4D23" w:rsidP="004B4D23">
                            <w:pPr>
                              <w:spacing w:after="120" w:line="216" w:lineRule="auto"/>
                              <w:contextualSpacing/>
                              <w:jc w:val="right"/>
                            </w:pPr>
                            <w:r>
                              <w:rPr>
                                <w:rFonts w:hAnsi="Calibri"/>
                                <w:color w:val="000000"/>
                                <w:kern w:val="24"/>
                                <w:sz w:val="21"/>
                                <w:szCs w:val="21"/>
                              </w:rPr>
                              <w:t>January 2019 Semester</w:t>
                            </w:r>
                          </w:p>
                        </w:txbxContent>
                      </wps:txbx>
                      <wps:bodyPr>
                        <a:noAutofit/>
                      </wps:bodyPr>
                    </wps:wsp>
                  </a:graphicData>
                </a:graphic>
                <wp14:sizeRelV relativeFrom="margin">
                  <wp14:pctHeight>0</wp14:pctHeight>
                </wp14:sizeRelV>
              </wp:anchor>
            </w:drawing>
          </mc:Choice>
          <mc:Fallback>
            <w:pict>
              <v:rect w14:anchorId="19D296D1" id="Rectangle 1" o:spid="_x0000_s1030" style="position:absolute;margin-left:197.5pt;margin-top:487.4pt;width:270pt;height:5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" filled="f" stroked="f">
                <v:textbox>
                  <w:txbxContent>
                    <w:p w14:paraId="0A13BE82" w14:textId="77777777" w:rsidR="004B4D23" w:rsidRDefault="004B4D23" w:rsidP="004B4D23">
                      <w:pPr>
                        <w:spacing w:after="120" w:line="216" w:lineRule="auto"/>
                        <w:contextualSpacing/>
                        <w:jc w:val="right"/>
                        <w:rPr>
                          <w:sz w:val="24"/>
                          <w:szCs w:val="24"/>
                        </w:rPr>
                      </w:pPr>
                      <w:r>
                        <w:rPr>
                          <w:rFonts w:hAnsi="Calibri"/>
                          <w:i/>
                          <w:iCs/>
                          <w:color w:val="000000"/>
                          <w:kern w:val="24"/>
                        </w:rPr>
                        <w:t>UWTSD Lecturer</w:t>
                      </w:r>
                    </w:p>
                    <w:p w14:paraId="32802F62" w14:textId="0053D085" w:rsidR="004B4D23" w:rsidRDefault="004B4D23" w:rsidP="004B4D23">
                      <w:pPr>
                        <w:spacing w:after="120" w:line="216" w:lineRule="auto"/>
                        <w:contextualSpacing/>
                        <w:jc w:val="right"/>
                      </w:pPr>
                      <w:r>
                        <w:rPr>
                          <w:rFonts w:hAnsi="Calibri"/>
                          <w:color w:val="000000"/>
                          <w:kern w:val="24"/>
                        </w:rPr>
                        <w:t>M</w:t>
                      </w:r>
                      <w:r w:rsidR="00345580">
                        <w:rPr>
                          <w:rFonts w:hAnsi="Calibri"/>
                          <w:color w:val="000000"/>
                          <w:kern w:val="24"/>
                        </w:rPr>
                        <w:t xml:space="preserve">r. Manjit </w:t>
                      </w:r>
                      <w:proofErr w:type="spellStart"/>
                      <w:r w:rsidR="00345580">
                        <w:rPr>
                          <w:rFonts w:hAnsi="Calibri"/>
                          <w:color w:val="000000"/>
                          <w:kern w:val="24"/>
                        </w:rPr>
                        <w:t>Biant</w:t>
                      </w:r>
                      <w:proofErr w:type="spellEnd"/>
                    </w:p>
                    <w:p w14:paraId="7AA6983E" w14:textId="46411D05" w:rsidR="004B4D23" w:rsidRDefault="00345580" w:rsidP="004B4D23">
                      <w:pPr>
                        <w:spacing w:after="120" w:line="216" w:lineRule="auto"/>
                        <w:contextualSpacing/>
                        <w:jc w:val="right"/>
                        <w:rPr>
                          <w:rFonts w:hAnsi="Calibri"/>
                          <w:i/>
                          <w:iCs/>
                          <w:color w:val="000000"/>
                          <w:kern w:val="24"/>
                        </w:rPr>
                      </w:pPr>
                      <w:r>
                        <w:rPr>
                          <w:rFonts w:hAnsi="Calibri"/>
                          <w:i/>
                          <w:iCs/>
                          <w:color w:val="000000"/>
                          <w:kern w:val="24"/>
                        </w:rPr>
                        <w:t>Corporate Governance &amp; Social Responsibility</w:t>
                      </w:r>
                    </w:p>
                    <w:p w14:paraId="642B73F7" w14:textId="77777777" w:rsidR="004B4D23" w:rsidRDefault="004B4D23" w:rsidP="004B4D23">
                      <w:pPr>
                        <w:spacing w:after="120" w:line="216" w:lineRule="auto"/>
                        <w:contextualSpacing/>
                        <w:jc w:val="right"/>
                      </w:pPr>
                      <w:r>
                        <w:rPr>
                          <w:rFonts w:hAnsi="Calibri"/>
                          <w:color w:val="000000"/>
                          <w:kern w:val="24"/>
                          <w:sz w:val="21"/>
                          <w:szCs w:val="21"/>
                        </w:rPr>
                        <w:t>January 2019 Semester</w:t>
                      </w:r>
                    </w:p>
                  </w:txbxContent>
                </v:textbox>
              </v:rect>
            </w:pict>
          </mc:Fallback>
        </mc:AlternateContent>
      </w:r>
      <w:r w:rsidR="004B4D23" w:rsidRPr="00B54957">
        <w:rPr>
          <w:rFonts w:ascii="Times New Roman" w:hAnsi="Times New Roman" w:cs="Times New Roman"/>
          <w:b/>
          <w:noProof/>
          <w:sz w:val="24"/>
          <w:szCs w:val="24"/>
        </w:rPr>
        <mc:AlternateContent>
          <mc:Choice Requires="wps">
            <w:drawing>
              <wp:anchor distT="0" distB="0" distL="114300" distR="114300" simplePos="0" relativeHeight="251664384" behindDoc="0" locked="0" layoutInCell="1" allowOverlap="1" wp14:anchorId="409CD6F7" wp14:editId="5BEF8730">
                <wp:simplePos x="0" y="0"/>
                <wp:positionH relativeFrom="column">
                  <wp:posOffset>44450</wp:posOffset>
                </wp:positionH>
                <wp:positionV relativeFrom="paragraph">
                  <wp:posOffset>564515</wp:posOffset>
                </wp:positionV>
                <wp:extent cx="1263650" cy="509905"/>
                <wp:effectExtent l="0" t="0" r="0" b="0"/>
                <wp:wrapNone/>
                <wp:docPr id="205" name="TextBox 22"/>
                <wp:cNvGraphicFramePr/>
                <a:graphic xmlns:a="http://schemas.openxmlformats.org/drawingml/2006/main">
                  <a:graphicData uri="http://schemas.microsoft.com/office/word/2010/wordprocessingShape">
                    <wps:wsp>
                      <wps:cNvSpPr txBox="1"/>
                      <wps:spPr>
                        <a:xfrm>
                          <a:off x="0" y="0"/>
                          <a:ext cx="1263650" cy="509905"/>
                        </a:xfrm>
                        <a:prstGeom prst="rect">
                          <a:avLst/>
                        </a:prstGeom>
                        <a:noFill/>
                      </wps:spPr>
                      <wps:txbx>
                        <w:txbxContent>
                          <w:p w14:paraId="4D8FC49C" w14:textId="77777777" w:rsidR="004B4D23" w:rsidRDefault="004B4D23" w:rsidP="004B4D23">
                            <w:pPr>
                              <w:spacing w:line="240" w:lineRule="auto"/>
                              <w:contextualSpacing/>
                              <w:rPr>
                                <w:sz w:val="24"/>
                                <w:szCs w:val="24"/>
                              </w:rPr>
                            </w:pPr>
                            <w:r>
                              <w:rPr>
                                <w:rFonts w:hAnsi="Calibri"/>
                                <w:color w:val="000000" w:themeColor="text1"/>
                                <w:kern w:val="24"/>
                                <w:sz w:val="20"/>
                                <w:szCs w:val="20"/>
                              </w:rPr>
                              <w:t>Submitted by:</w:t>
                            </w:r>
                          </w:p>
                          <w:p w14:paraId="1F766034" w14:textId="77777777" w:rsidR="004B4D23" w:rsidRDefault="004B4D23" w:rsidP="004B4D23">
                            <w:pPr>
                              <w:spacing w:line="240" w:lineRule="auto"/>
                              <w:contextualSpacing/>
                              <w:rPr>
                                <w:rFonts w:hAnsi="Calibri"/>
                                <w:color w:val="000000" w:themeColor="text1"/>
                                <w:kern w:val="24"/>
                                <w:sz w:val="20"/>
                                <w:szCs w:val="20"/>
                              </w:rPr>
                            </w:pPr>
                            <w:r>
                              <w:rPr>
                                <w:rFonts w:hAnsi="Calibri"/>
                                <w:color w:val="000000" w:themeColor="text1"/>
                                <w:kern w:val="24"/>
                                <w:sz w:val="20"/>
                                <w:szCs w:val="20"/>
                              </w:rPr>
                              <w:t>YU HUI QI (ELISSE)</w:t>
                            </w:r>
                          </w:p>
                          <w:p w14:paraId="1B5561F7" w14:textId="77777777" w:rsidR="004B4D23" w:rsidRDefault="004B4D23" w:rsidP="004B4D23">
                            <w:pPr>
                              <w:spacing w:line="240" w:lineRule="auto"/>
                              <w:contextualSpacing/>
                            </w:pPr>
                            <w:r>
                              <w:rPr>
                                <w:rFonts w:hAnsi="Calibri"/>
                                <w:color w:val="000000" w:themeColor="text1"/>
                                <w:kern w:val="24"/>
                                <w:sz w:val="20"/>
                                <w:szCs w:val="20"/>
                              </w:rPr>
                              <w:t>1804469 - UWTSD</w:t>
                            </w:r>
                          </w:p>
                        </w:txbxContent>
                      </wps:txbx>
                      <wps:bodyPr wrap="none" rtlCol="0">
                        <a:spAutoFit/>
                      </wps:bodyPr>
                    </wps:wsp>
                  </a:graphicData>
                </a:graphic>
                <wp14:sizeRelV relativeFrom="margin">
                  <wp14:pctHeight>0</wp14:pctHeight>
                </wp14:sizeRelV>
              </wp:anchor>
            </w:drawing>
          </mc:Choice>
          <mc:Fallback>
            <w:pict>
              <v:shape w14:anchorId="409CD6F7" id="TextBox 22" o:spid="_x0000_s1031" type="#_x0000_t202" style="position:absolute;margin-left:3.5pt;margin-top:44.45pt;width:99.5pt;height:40.1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" filled="f" stroked="f">
                <v:textbox style="mso-fit-shape-to-text:t">
                  <w:txbxContent>
                    <w:p w14:paraId="4D8FC49C" w14:textId="77777777" w:rsidR="004B4D23" w:rsidRDefault="004B4D23" w:rsidP="004B4D23">
                      <w:pPr>
                        <w:spacing w:line="240" w:lineRule="auto"/>
                        <w:contextualSpacing/>
                        <w:rPr>
                          <w:sz w:val="24"/>
                          <w:szCs w:val="24"/>
                        </w:rPr>
                      </w:pPr>
                      <w:r>
                        <w:rPr>
                          <w:rFonts w:hAnsi="Calibri"/>
                          <w:color w:val="000000" w:themeColor="text1"/>
                          <w:kern w:val="24"/>
                          <w:sz w:val="20"/>
                          <w:szCs w:val="20"/>
                        </w:rPr>
                        <w:t>Submitted by:</w:t>
                      </w:r>
                    </w:p>
                    <w:p w14:paraId="1F766034" w14:textId="77777777" w:rsidR="004B4D23" w:rsidRDefault="004B4D23" w:rsidP="004B4D23">
                      <w:pPr>
                        <w:spacing w:line="240" w:lineRule="auto"/>
                        <w:contextualSpacing/>
                        <w:rPr>
                          <w:rFonts w:hAnsi="Calibri"/>
                          <w:color w:val="000000" w:themeColor="text1"/>
                          <w:kern w:val="24"/>
                          <w:sz w:val="20"/>
                          <w:szCs w:val="20"/>
                        </w:rPr>
                      </w:pPr>
                      <w:r>
                        <w:rPr>
                          <w:rFonts w:hAnsi="Calibri"/>
                          <w:color w:val="000000" w:themeColor="text1"/>
                          <w:kern w:val="24"/>
                          <w:sz w:val="20"/>
                          <w:szCs w:val="20"/>
                        </w:rPr>
                        <w:t>YU HUI QI (ELISSE)</w:t>
                      </w:r>
                    </w:p>
                    <w:p w14:paraId="1B5561F7" w14:textId="77777777" w:rsidR="004B4D23" w:rsidRDefault="004B4D23" w:rsidP="004B4D23">
                      <w:pPr>
                        <w:spacing w:line="240" w:lineRule="auto"/>
                        <w:contextualSpacing/>
                      </w:pPr>
                      <w:r>
                        <w:rPr>
                          <w:rFonts w:hAnsi="Calibri"/>
                          <w:color w:val="000000" w:themeColor="text1"/>
                          <w:kern w:val="24"/>
                          <w:sz w:val="20"/>
                          <w:szCs w:val="20"/>
                        </w:rPr>
                        <w:t>1804469 - UWTSD</w:t>
                      </w:r>
                    </w:p>
                  </w:txbxContent>
                </v:textbox>
              </v:shape>
            </w:pict>
          </mc:Fallback>
        </mc:AlternateContent>
      </w:r>
      <w:r w:rsidR="004B4D23" w:rsidRPr="00137D9A">
        <w:rPr>
          <w:rFonts w:ascii="Times New Roman" w:hAnsi="Times New Roman" w:cs="Times New Roman"/>
          <w:b/>
          <w:noProof/>
          <w:sz w:val="24"/>
          <w:szCs w:val="24"/>
        </w:rPr>
        <mc:AlternateContent>
          <mc:Choice Requires="wps">
            <w:drawing>
              <wp:anchor distT="0" distB="0" distL="114300" distR="114300" simplePos="0" relativeHeight="251669504" behindDoc="0" locked="0" layoutInCell="1" allowOverlap="1" wp14:anchorId="0F2224E4" wp14:editId="2BEDFA3F">
                <wp:simplePos x="0" y="0"/>
                <wp:positionH relativeFrom="column">
                  <wp:posOffset>3302000</wp:posOffset>
                </wp:positionH>
                <wp:positionV relativeFrom="paragraph">
                  <wp:posOffset>7009130</wp:posOffset>
                </wp:positionV>
                <wp:extent cx="650664" cy="254000"/>
                <wp:effectExtent l="0" t="0" r="0" b="0"/>
                <wp:wrapNone/>
                <wp:docPr id="211" name="TextBox 20"/>
                <wp:cNvGraphicFramePr/>
                <a:graphic xmlns:a="http://schemas.openxmlformats.org/drawingml/2006/main">
                  <a:graphicData uri="http://schemas.microsoft.com/office/word/2010/wordprocessingShape">
                    <wps:wsp>
                      <wps:cNvSpPr txBox="1"/>
                      <wps:spPr>
                        <a:xfrm>
                          <a:off x="0" y="0"/>
                          <a:ext cx="650664" cy="254000"/>
                        </a:xfrm>
                        <a:prstGeom prst="rect">
                          <a:avLst/>
                        </a:prstGeom>
                        <a:noFill/>
                      </wps:spPr>
                      <wps:txbx>
                        <w:txbxContent>
                          <w:p w14:paraId="3DDCE56E" w14:textId="77777777" w:rsidR="004B4D23" w:rsidRPr="00137D9A" w:rsidRDefault="004B4D23" w:rsidP="004B4D23">
                            <w:pPr>
                              <w:spacing w:line="216" w:lineRule="auto"/>
                              <w:jc w:val="right"/>
                              <w:rPr>
                                <w:sz w:val="24"/>
                                <w:szCs w:val="24"/>
                                <w:lang w:val="en-US"/>
                              </w:rPr>
                            </w:pPr>
                            <w:r>
                              <w:rPr>
                                <w:rFonts w:hAnsi="Calibri"/>
                                <w:color w:val="000000" w:themeColor="text1"/>
                                <w:kern w:val="24"/>
                                <w:sz w:val="20"/>
                                <w:szCs w:val="20"/>
                                <w:lang w:val="en-US"/>
                              </w:rPr>
                              <w:t>UWTSD – University of Wales Trinity Saint David</w:t>
                            </w:r>
                          </w:p>
                        </w:txbxContent>
                      </wps:txbx>
                      <wps:bodyPr wrap="none" rtlCol="0">
                        <a:noAutofit/>
                      </wps:bodyPr>
                    </wps:wsp>
                  </a:graphicData>
                </a:graphic>
                <wp14:sizeRelV relativeFrom="margin">
                  <wp14:pctHeight>0</wp14:pctHeight>
                </wp14:sizeRelV>
              </wp:anchor>
            </w:drawing>
          </mc:Choice>
          <mc:Fallback>
            <w:pict>
              <v:shape w14:anchorId="0F2224E4" id="TextBox 20" o:spid="_x0000_s1032" type="#_x0000_t202" style="position:absolute;margin-left:260pt;margin-top:551.9pt;width:51.25pt;height:20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" filled="f" stroked="f">
                <v:textbox>
                  <w:txbxContent>
                    <w:p w14:paraId="3DDCE56E" w14:textId="77777777" w:rsidR="004B4D23" w:rsidRPr="00137D9A" w:rsidRDefault="004B4D23" w:rsidP="004B4D23">
                      <w:pPr>
                        <w:spacing w:line="216" w:lineRule="auto"/>
                        <w:jc w:val="right"/>
                        <w:rPr>
                          <w:sz w:val="24"/>
                          <w:szCs w:val="24"/>
                          <w:lang w:val="en-US"/>
                        </w:rPr>
                      </w:pPr>
                      <w:r>
                        <w:rPr>
                          <w:rFonts w:hAnsi="Calibri"/>
                          <w:color w:val="000000" w:themeColor="text1"/>
                          <w:kern w:val="24"/>
                          <w:sz w:val="20"/>
                          <w:szCs w:val="20"/>
                          <w:lang w:val="en-US"/>
                        </w:rPr>
                        <w:t>UWTSD – University of Wales Trinity Saint David</w:t>
                      </w:r>
                    </w:p>
                  </w:txbxContent>
                </v:textbox>
              </v:shape>
            </w:pict>
          </mc:Fallback>
        </mc:AlternateContent>
      </w:r>
      <w:r w:rsidR="004B4D23">
        <w:rPr>
          <w:rFonts w:ascii="Times New Roman" w:hAnsi="Times New Roman" w:cs="Times New Roman"/>
          <w:b/>
          <w:noProof/>
          <w:sz w:val="24"/>
          <w:szCs w:val="24"/>
        </w:rPr>
        <mc:AlternateContent>
          <mc:Choice Requires="wps">
            <w:drawing>
              <wp:anchor distT="0" distB="0" distL="114300" distR="114300" simplePos="0" relativeHeight="251668480" behindDoc="0" locked="0" layoutInCell="1" allowOverlap="1" wp14:anchorId="63A61E4C" wp14:editId="76E53A86">
                <wp:simplePos x="0" y="0"/>
                <wp:positionH relativeFrom="column">
                  <wp:posOffset>0</wp:posOffset>
                </wp:positionH>
                <wp:positionV relativeFrom="paragraph">
                  <wp:posOffset>6951980</wp:posOffset>
                </wp:positionV>
                <wp:extent cx="5969000" cy="32385"/>
                <wp:effectExtent l="0" t="0" r="31750" b="24765"/>
                <wp:wrapNone/>
                <wp:docPr id="210" name="Straight Connector 210"/>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B611DB" id="Straight Connector 21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47.4pt" to="470pt,54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" strokecolor="black [3200]" strokeweight=".5pt">
                <v:stroke joinstyle="miter"/>
              </v:line>
            </w:pict>
          </mc:Fallback>
        </mc:AlternateContent>
      </w:r>
      <w:r w:rsidR="004B4D23" w:rsidRPr="00137D9A">
        <w:rPr>
          <w:rFonts w:ascii="Times New Roman" w:hAnsi="Times New Roman" w:cs="Times New Roman"/>
          <w:b/>
          <w:noProof/>
          <w:sz w:val="24"/>
          <w:szCs w:val="24"/>
        </w:rPr>
        <mc:AlternateContent>
          <mc:Choice Requires="wps">
            <w:drawing>
              <wp:anchor distT="0" distB="0" distL="114300" distR="114300" simplePos="0" relativeHeight="251665408" behindDoc="0" locked="0" layoutInCell="1" allowOverlap="1" wp14:anchorId="53031C9E" wp14:editId="396DAFA4">
                <wp:simplePos x="0" y="0"/>
                <wp:positionH relativeFrom="column">
                  <wp:posOffset>5124450</wp:posOffset>
                </wp:positionH>
                <wp:positionV relativeFrom="paragraph">
                  <wp:posOffset>565150</wp:posOffset>
                </wp:positionV>
                <wp:extent cx="650664" cy="233397"/>
                <wp:effectExtent l="0" t="0" r="0" b="0"/>
                <wp:wrapNone/>
                <wp:docPr id="207" name="TextBox 20"/>
                <wp:cNvGraphicFramePr/>
                <a:graphic xmlns:a="http://schemas.openxmlformats.org/drawingml/2006/main">
                  <a:graphicData uri="http://schemas.microsoft.com/office/word/2010/wordprocessingShape">
                    <wps:wsp>
                      <wps:cNvSpPr txBox="1"/>
                      <wps:spPr>
                        <a:xfrm>
                          <a:off x="0" y="0"/>
                          <a:ext cx="650664" cy="233397"/>
                        </a:xfrm>
                        <a:prstGeom prst="rect">
                          <a:avLst/>
                        </a:prstGeom>
                        <a:noFill/>
                      </wps:spPr>
                      <wps:txbx>
                        <w:txbxContent>
                          <w:p w14:paraId="52E68D27" w14:textId="1F184B7D" w:rsidR="004B4D23" w:rsidRPr="00137D9A" w:rsidRDefault="004B4D23" w:rsidP="004B4D23">
                            <w:pPr>
                              <w:spacing w:line="216" w:lineRule="auto"/>
                              <w:jc w:val="right"/>
                              <w:rPr>
                                <w:sz w:val="24"/>
                                <w:szCs w:val="24"/>
                                <w:lang w:val="en-US"/>
                              </w:rPr>
                            </w:pPr>
                            <w:r>
                              <w:rPr>
                                <w:rFonts w:hAnsi="Calibri"/>
                                <w:color w:val="000000" w:themeColor="text1"/>
                                <w:kern w:val="24"/>
                                <w:sz w:val="20"/>
                                <w:szCs w:val="20"/>
                                <w:lang w:val="en-US"/>
                              </w:rPr>
                              <w:t>M6X00876</w:t>
                            </w:r>
                          </w:p>
                        </w:txbxContent>
                      </wps:txbx>
                      <wps:bodyPr wrap="none" rtlCol="0">
                        <a:spAutoFit/>
                      </wps:bodyPr>
                    </wps:wsp>
                  </a:graphicData>
                </a:graphic>
              </wp:anchor>
            </w:drawing>
          </mc:Choice>
          <mc:Fallback>
            <w:pict>
              <v:shape w14:anchorId="53031C9E" id="_x0000_s1033" type="#_x0000_t202" style="position:absolute;margin-left:403.5pt;margin-top:44.5pt;width:51.25pt;height:18.4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" filled="f" stroked="f">
                <v:textbox style="mso-fit-shape-to-text:t">
                  <w:txbxContent>
                    <w:p w14:paraId="52E68D27" w14:textId="1F184B7D" w:rsidR="004B4D23" w:rsidRPr="00137D9A" w:rsidRDefault="004B4D23" w:rsidP="004B4D23">
                      <w:pPr>
                        <w:spacing w:line="216" w:lineRule="auto"/>
                        <w:jc w:val="right"/>
                        <w:rPr>
                          <w:sz w:val="24"/>
                          <w:szCs w:val="24"/>
                          <w:lang w:val="en-US"/>
                        </w:rPr>
                      </w:pPr>
                      <w:r>
                        <w:rPr>
                          <w:rFonts w:hAnsi="Calibri"/>
                          <w:color w:val="000000" w:themeColor="text1"/>
                          <w:kern w:val="24"/>
                          <w:sz w:val="20"/>
                          <w:szCs w:val="20"/>
                          <w:lang w:val="en-US"/>
                        </w:rPr>
                        <w:t>M6X00876</w:t>
                      </w:r>
                    </w:p>
                  </w:txbxContent>
                </v:textbox>
              </v:shape>
            </w:pict>
          </mc:Fallback>
        </mc:AlternateContent>
      </w:r>
      <w:r w:rsidR="004B4D23" w:rsidRPr="00137D9A">
        <w:rPr>
          <w:rFonts w:ascii="Times New Roman" w:hAnsi="Times New Roman" w:cs="Times New Roman"/>
          <w:b/>
          <w:sz w:val="24"/>
          <w:szCs w:val="24"/>
        </w:rPr>
        <w:t xml:space="preserve"> </w:t>
      </w:r>
      <w:r w:rsidR="004B4D23">
        <w:rPr>
          <w:rFonts w:ascii="Times New Roman" w:hAnsi="Times New Roman" w:cs="Times New Roman"/>
          <w:b/>
          <w:noProof/>
          <w:sz w:val="24"/>
          <w:szCs w:val="24"/>
        </w:rPr>
        <mc:AlternateContent>
          <mc:Choice Requires="wps">
            <w:drawing>
              <wp:anchor distT="0" distB="0" distL="114300" distR="114300" simplePos="0" relativeHeight="251660288" behindDoc="0" locked="0" layoutInCell="1" allowOverlap="1" wp14:anchorId="3FF8030A" wp14:editId="28997605">
                <wp:simplePos x="0" y="0"/>
                <wp:positionH relativeFrom="column">
                  <wp:posOffset>0</wp:posOffset>
                </wp:positionH>
                <wp:positionV relativeFrom="paragraph">
                  <wp:posOffset>443865</wp:posOffset>
                </wp:positionV>
                <wp:extent cx="5969000" cy="32385"/>
                <wp:effectExtent l="0" t="0" r="31750" b="24765"/>
                <wp:wrapNone/>
                <wp:docPr id="201" name="Straight Connector 201"/>
                <wp:cNvGraphicFramePr/>
                <a:graphic xmlns:a="http://schemas.openxmlformats.org/drawingml/2006/main">
                  <a:graphicData uri="http://schemas.microsoft.com/office/word/2010/wordprocessingShape">
                    <wps:wsp>
                      <wps:cNvCnPr/>
                      <wps:spPr>
                        <a:xfrm flipV="1">
                          <a:off x="0" y="0"/>
                          <a:ext cx="5969000" cy="323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BE1D73" id="Straight Connector 201"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34.95pt" to="470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" strokecolor="black [3200]" strokeweight=".5pt">
                <v:stroke joinstyle="miter"/>
              </v:line>
            </w:pict>
          </mc:Fallback>
        </mc:AlternateContent>
      </w:r>
      <w:r w:rsidR="004B4D23">
        <w:rPr>
          <w:rFonts w:ascii="Times New Roman" w:hAnsi="Times New Roman" w:cs="Times New Roman"/>
          <w:b/>
          <w:sz w:val="24"/>
          <w:szCs w:val="24"/>
        </w:rPr>
        <w:br w:type="page"/>
      </w:r>
    </w:p>
    <w:p w14:paraId="687663B5" w14:textId="77777777" w:rsidR="004B4D23" w:rsidRDefault="004B4D23" w:rsidP="004B4D23">
      <w:pPr>
        <w:spacing w:line="720" w:lineRule="auto"/>
        <w:jc w:val="center"/>
        <w:rPr>
          <w:rFonts w:ascii="Times New Roman" w:hAnsi="Times New Roman" w:cs="Times New Roman"/>
          <w:b/>
          <w:sz w:val="24"/>
          <w:szCs w:val="24"/>
        </w:rPr>
      </w:pPr>
      <w:r w:rsidRPr="000D3DF7">
        <w:rPr>
          <w:rFonts w:ascii="Times New Roman" w:hAnsi="Times New Roman" w:cs="Times New Roman"/>
          <w:b/>
          <w:sz w:val="32"/>
          <w:szCs w:val="24"/>
        </w:rPr>
        <w:lastRenderedPageBreak/>
        <w:t>Content</w:t>
      </w:r>
    </w:p>
    <w:p w14:paraId="20DBF949" w14:textId="77777777" w:rsidR="004B4D23" w:rsidRPr="004636CD" w:rsidRDefault="004B4D23" w:rsidP="004B4D23">
      <w:pPr>
        <w:pStyle w:val="ListParagraph"/>
        <w:numPr>
          <w:ilvl w:val="0"/>
          <w:numId w:val="2"/>
        </w:numPr>
        <w:tabs>
          <w:tab w:val="left" w:pos="7920"/>
        </w:tabs>
        <w:spacing w:after="0" w:line="720" w:lineRule="auto"/>
        <w:rPr>
          <w:rFonts w:ascii="Times New Roman" w:hAnsi="Times New Roman" w:cs="Times New Roman"/>
          <w:sz w:val="24"/>
          <w:szCs w:val="24"/>
        </w:rPr>
      </w:pPr>
      <w:r w:rsidRPr="004636CD">
        <w:rPr>
          <w:rFonts w:ascii="Times New Roman" w:hAnsi="Times New Roman" w:cs="Times New Roman"/>
          <w:sz w:val="24"/>
          <w:szCs w:val="24"/>
        </w:rPr>
        <w:t>Introduction</w:t>
      </w:r>
      <w:r w:rsidRPr="004636CD">
        <w:rPr>
          <w:rFonts w:ascii="Times New Roman" w:hAnsi="Times New Roman" w:cs="Times New Roman"/>
          <w:sz w:val="24"/>
          <w:szCs w:val="24"/>
        </w:rPr>
        <w:tab/>
        <w:t>PAGE 1</w:t>
      </w:r>
    </w:p>
    <w:p w14:paraId="3FAA4399" w14:textId="77777777" w:rsidR="00B31DC3" w:rsidRPr="00B31DC3" w:rsidRDefault="00B31DC3" w:rsidP="00B31DC3">
      <w:pPr>
        <w:pStyle w:val="ListParagraph"/>
        <w:numPr>
          <w:ilvl w:val="0"/>
          <w:numId w:val="2"/>
        </w:numPr>
        <w:spacing w:line="480" w:lineRule="auto"/>
        <w:rPr>
          <w:rFonts w:ascii="Times New Roman" w:hAnsi="Times New Roman" w:cs="Times New Roman"/>
          <w:sz w:val="24"/>
          <w:szCs w:val="24"/>
        </w:rPr>
      </w:pPr>
      <w:r w:rsidRPr="00B31DC3">
        <w:rPr>
          <w:rFonts w:ascii="Times New Roman" w:hAnsi="Times New Roman" w:cs="Times New Roman"/>
          <w:color w:val="000000"/>
          <w:sz w:val="24"/>
          <w:szCs w:val="24"/>
          <w:shd w:val="clear" w:color="auto" w:fill="FFFFFF"/>
        </w:rPr>
        <w:t xml:space="preserve">Discussion and evaluation on the role of privatised </w:t>
      </w:r>
    </w:p>
    <w:p w14:paraId="6AB2EC39" w14:textId="77777777" w:rsidR="00B31DC3" w:rsidRPr="00B31DC3" w:rsidRDefault="00B31DC3" w:rsidP="00B31DC3">
      <w:pPr>
        <w:pStyle w:val="ListParagraph"/>
        <w:spacing w:line="480" w:lineRule="auto"/>
        <w:ind w:left="360"/>
        <w:rPr>
          <w:rFonts w:ascii="Times New Roman" w:hAnsi="Times New Roman" w:cs="Times New Roman"/>
          <w:color w:val="000000"/>
          <w:sz w:val="24"/>
          <w:szCs w:val="24"/>
          <w:shd w:val="clear" w:color="auto" w:fill="FFFFFF"/>
        </w:rPr>
      </w:pPr>
      <w:r w:rsidRPr="00B31DC3">
        <w:rPr>
          <w:rFonts w:ascii="Times New Roman" w:hAnsi="Times New Roman" w:cs="Times New Roman"/>
          <w:color w:val="000000"/>
          <w:sz w:val="24"/>
          <w:szCs w:val="24"/>
          <w:shd w:val="clear" w:color="auto" w:fill="FFFFFF"/>
        </w:rPr>
        <w:t xml:space="preserve">water companies in terms of Carroll’s pyramid of Corporate </w:t>
      </w:r>
    </w:p>
    <w:p w14:paraId="31F739E4" w14:textId="2B69D8AE" w:rsidR="004B4D23" w:rsidRPr="00B31DC3" w:rsidRDefault="00B31DC3" w:rsidP="00B31DC3">
      <w:pPr>
        <w:pStyle w:val="ListParagraph"/>
        <w:spacing w:line="720" w:lineRule="auto"/>
        <w:ind w:left="360"/>
        <w:rPr>
          <w:rFonts w:ascii="Times New Roman" w:hAnsi="Times New Roman" w:cs="Times New Roman"/>
          <w:b/>
          <w:sz w:val="24"/>
          <w:szCs w:val="24"/>
        </w:rPr>
      </w:pPr>
      <w:r w:rsidRPr="00B31DC3">
        <w:rPr>
          <w:rFonts w:ascii="Times New Roman" w:hAnsi="Times New Roman" w:cs="Times New Roman"/>
          <w:color w:val="000000"/>
          <w:sz w:val="24"/>
          <w:szCs w:val="24"/>
          <w:shd w:val="clear" w:color="auto" w:fill="FFFFFF"/>
        </w:rPr>
        <w:t>Social Responsibility.</w:t>
      </w:r>
      <w:r w:rsidR="004B4D23" w:rsidRPr="00B31DC3">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Pr>
          <w:rFonts w:ascii="Times New Roman" w:hAnsi="Times New Roman" w:cs="Times New Roman"/>
          <w:color w:val="000000"/>
          <w:sz w:val="24"/>
          <w:szCs w:val="24"/>
        </w:rPr>
        <w:tab/>
      </w:r>
      <w:r w:rsidR="004B4D23" w:rsidRPr="00B31DC3">
        <w:rPr>
          <w:rFonts w:ascii="Times New Roman" w:hAnsi="Times New Roman" w:cs="Times New Roman"/>
          <w:color w:val="000000"/>
          <w:sz w:val="24"/>
          <w:szCs w:val="24"/>
        </w:rPr>
        <w:t>PAGE 2</w:t>
      </w:r>
      <w:r w:rsidR="00EC5E8A">
        <w:rPr>
          <w:rFonts w:ascii="Times New Roman" w:hAnsi="Times New Roman" w:cs="Times New Roman"/>
          <w:color w:val="000000"/>
          <w:sz w:val="24"/>
          <w:szCs w:val="24"/>
        </w:rPr>
        <w:t xml:space="preserve"> </w:t>
      </w:r>
      <w:r w:rsidR="004B4D23" w:rsidRPr="00B31DC3">
        <w:rPr>
          <w:rFonts w:ascii="Times New Roman" w:hAnsi="Times New Roman" w:cs="Times New Roman"/>
          <w:color w:val="000000"/>
          <w:sz w:val="24"/>
          <w:szCs w:val="24"/>
        </w:rPr>
        <w:t>-</w:t>
      </w:r>
      <w:r w:rsidR="002A2C85">
        <w:rPr>
          <w:rFonts w:ascii="Times New Roman" w:hAnsi="Times New Roman" w:cs="Times New Roman"/>
          <w:color w:val="000000"/>
          <w:sz w:val="24"/>
          <w:szCs w:val="24"/>
        </w:rPr>
        <w:t xml:space="preserve"> 6</w:t>
      </w:r>
      <w:bookmarkStart w:id="0" w:name="_GoBack"/>
      <w:bookmarkEnd w:id="0"/>
    </w:p>
    <w:p w14:paraId="7474A788" w14:textId="647AD662" w:rsidR="004B4D23" w:rsidRPr="004636CD" w:rsidRDefault="00B31DC3" w:rsidP="004B4D23">
      <w:pPr>
        <w:pStyle w:val="ListParagraph"/>
        <w:numPr>
          <w:ilvl w:val="1"/>
          <w:numId w:val="2"/>
        </w:numPr>
        <w:tabs>
          <w:tab w:val="left" w:pos="7920"/>
        </w:tabs>
        <w:spacing w:after="0" w:line="720" w:lineRule="auto"/>
        <w:rPr>
          <w:rFonts w:ascii="Times New Roman" w:hAnsi="Times New Roman" w:cs="Times New Roman"/>
          <w:sz w:val="24"/>
          <w:szCs w:val="24"/>
        </w:rPr>
      </w:pPr>
      <w:r w:rsidRPr="00B31DC3">
        <w:rPr>
          <w:rFonts w:ascii="Times New Roman" w:hAnsi="Times New Roman" w:cs="Times New Roman"/>
          <w:sz w:val="24"/>
          <w:szCs w:val="24"/>
        </w:rPr>
        <w:t>Carroll’s Pyramid of Corporate Social Responsibility (CSR)</w:t>
      </w:r>
      <w:r w:rsidR="004B4D23" w:rsidRPr="004636CD">
        <w:rPr>
          <w:rFonts w:ascii="Times New Roman" w:hAnsi="Times New Roman" w:cs="Times New Roman"/>
          <w:color w:val="000000"/>
          <w:sz w:val="24"/>
          <w:szCs w:val="24"/>
        </w:rPr>
        <w:tab/>
        <w:t>PAGE 2</w:t>
      </w:r>
      <w:r w:rsidR="00EC5E8A">
        <w:rPr>
          <w:rFonts w:ascii="Times New Roman" w:hAnsi="Times New Roman" w:cs="Times New Roman"/>
          <w:color w:val="000000"/>
          <w:sz w:val="24"/>
          <w:szCs w:val="24"/>
        </w:rPr>
        <w:t xml:space="preserve"> </w:t>
      </w:r>
      <w:r w:rsidR="004B4D23" w:rsidRPr="004636CD">
        <w:rPr>
          <w:rFonts w:ascii="Times New Roman" w:hAnsi="Times New Roman" w:cs="Times New Roman"/>
          <w:color w:val="000000"/>
          <w:sz w:val="24"/>
          <w:szCs w:val="24"/>
        </w:rPr>
        <w:t>-</w:t>
      </w:r>
      <w:r w:rsidR="00EC5E8A">
        <w:rPr>
          <w:rFonts w:ascii="Times New Roman" w:hAnsi="Times New Roman" w:cs="Times New Roman"/>
          <w:color w:val="000000"/>
          <w:sz w:val="24"/>
          <w:szCs w:val="24"/>
        </w:rPr>
        <w:t xml:space="preserve"> 6</w:t>
      </w:r>
    </w:p>
    <w:p w14:paraId="3A4C0617" w14:textId="3DECA0B0" w:rsidR="004B4D23" w:rsidRPr="004636CD" w:rsidRDefault="00B31DC3" w:rsidP="00B31DC3">
      <w:pPr>
        <w:pStyle w:val="ListParagraph"/>
        <w:numPr>
          <w:ilvl w:val="2"/>
          <w:numId w:val="2"/>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Economic Responsibility</w:t>
      </w:r>
      <w:r w:rsidR="004B4D23" w:rsidRPr="004636CD">
        <w:rPr>
          <w:rFonts w:ascii="Times New Roman" w:hAnsi="Times New Roman" w:cs="Times New Roman"/>
          <w:color w:val="000000"/>
          <w:sz w:val="24"/>
          <w:szCs w:val="24"/>
        </w:rPr>
        <w:tab/>
        <w:t>PAGE 3</w:t>
      </w:r>
    </w:p>
    <w:p w14:paraId="11927999" w14:textId="7DE94085" w:rsidR="004B4D23" w:rsidRPr="004636CD" w:rsidRDefault="00B31DC3" w:rsidP="00B31DC3">
      <w:pPr>
        <w:pStyle w:val="ListParagraph"/>
        <w:numPr>
          <w:ilvl w:val="2"/>
          <w:numId w:val="2"/>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Legal Responsibilities</w:t>
      </w:r>
      <w:r w:rsidR="004B4D23" w:rsidRPr="004636CD">
        <w:rPr>
          <w:rFonts w:ascii="Times New Roman" w:hAnsi="Times New Roman" w:cs="Times New Roman"/>
          <w:color w:val="000000"/>
          <w:sz w:val="24"/>
          <w:szCs w:val="24"/>
        </w:rPr>
        <w:tab/>
        <w:t>PAGE 4</w:t>
      </w:r>
    </w:p>
    <w:p w14:paraId="23A33284" w14:textId="27FFAAF6" w:rsidR="00B31DC3" w:rsidRPr="00B31DC3" w:rsidRDefault="00B31DC3" w:rsidP="00B31DC3">
      <w:pPr>
        <w:pStyle w:val="ListParagraph"/>
        <w:numPr>
          <w:ilvl w:val="2"/>
          <w:numId w:val="2"/>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Ethical Responsibil</w:t>
      </w:r>
      <w:r w:rsidR="00B72DA3">
        <w:rPr>
          <w:rFonts w:ascii="Times New Roman" w:hAnsi="Times New Roman" w:cs="Times New Roman"/>
          <w:color w:val="000000"/>
          <w:sz w:val="24"/>
          <w:szCs w:val="24"/>
        </w:rPr>
        <w:t>i</w:t>
      </w:r>
      <w:r>
        <w:rPr>
          <w:rFonts w:ascii="Times New Roman" w:hAnsi="Times New Roman" w:cs="Times New Roman"/>
          <w:color w:val="000000"/>
          <w:sz w:val="24"/>
          <w:szCs w:val="24"/>
        </w:rPr>
        <w:t>ties</w:t>
      </w:r>
      <w:r w:rsidR="00B72DA3">
        <w:rPr>
          <w:rFonts w:ascii="Times New Roman" w:hAnsi="Times New Roman" w:cs="Times New Roman"/>
          <w:color w:val="000000"/>
          <w:sz w:val="24"/>
          <w:szCs w:val="24"/>
        </w:rPr>
        <w:tab/>
        <w:t>PAGE</w:t>
      </w:r>
      <w:r w:rsidR="00EC5E8A">
        <w:rPr>
          <w:rFonts w:ascii="Times New Roman" w:hAnsi="Times New Roman" w:cs="Times New Roman"/>
          <w:color w:val="000000"/>
          <w:sz w:val="24"/>
          <w:szCs w:val="24"/>
        </w:rPr>
        <w:t xml:space="preserve"> 5</w:t>
      </w:r>
    </w:p>
    <w:p w14:paraId="3B4FA2DF" w14:textId="6270FEDD" w:rsidR="004B4D23" w:rsidRPr="004636CD" w:rsidRDefault="00B72DA3" w:rsidP="00B31DC3">
      <w:pPr>
        <w:pStyle w:val="ListParagraph"/>
        <w:numPr>
          <w:ilvl w:val="2"/>
          <w:numId w:val="2"/>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Philanthropic Responsibilities</w:t>
      </w:r>
      <w:r w:rsidR="004B4D23" w:rsidRPr="004636CD">
        <w:rPr>
          <w:rFonts w:ascii="Times New Roman" w:hAnsi="Times New Roman" w:cs="Times New Roman"/>
          <w:color w:val="000000"/>
          <w:sz w:val="24"/>
          <w:szCs w:val="24"/>
        </w:rPr>
        <w:tab/>
        <w:t xml:space="preserve">PAGE </w:t>
      </w:r>
      <w:r w:rsidR="00EC5E8A">
        <w:rPr>
          <w:rFonts w:ascii="Times New Roman" w:hAnsi="Times New Roman" w:cs="Times New Roman"/>
          <w:color w:val="000000"/>
          <w:sz w:val="24"/>
          <w:szCs w:val="24"/>
        </w:rPr>
        <w:t>5 - 6</w:t>
      </w:r>
    </w:p>
    <w:p w14:paraId="79281901" w14:textId="14240BEA" w:rsidR="004B4D23" w:rsidRPr="004636CD" w:rsidRDefault="00B72DA3" w:rsidP="004B4D23">
      <w:pPr>
        <w:pStyle w:val="ListParagraph"/>
        <w:numPr>
          <w:ilvl w:val="1"/>
          <w:numId w:val="2"/>
        </w:numPr>
        <w:tabs>
          <w:tab w:val="left" w:pos="7920"/>
        </w:tabs>
        <w:spacing w:after="0" w:line="720" w:lineRule="auto"/>
        <w:rPr>
          <w:rFonts w:ascii="Times New Roman" w:hAnsi="Times New Roman" w:cs="Times New Roman"/>
          <w:sz w:val="24"/>
          <w:szCs w:val="24"/>
        </w:rPr>
      </w:pPr>
      <w:r>
        <w:rPr>
          <w:rFonts w:ascii="Times New Roman" w:hAnsi="Times New Roman" w:cs="Times New Roman"/>
          <w:color w:val="000000"/>
          <w:sz w:val="24"/>
          <w:szCs w:val="24"/>
        </w:rPr>
        <w:t>Stakeholder Theory vs. Shareholder Theory</w:t>
      </w:r>
      <w:r w:rsidR="004B4D23" w:rsidRPr="004636CD">
        <w:rPr>
          <w:rFonts w:ascii="Times New Roman" w:hAnsi="Times New Roman" w:cs="Times New Roman"/>
          <w:color w:val="000000"/>
          <w:sz w:val="24"/>
          <w:szCs w:val="24"/>
        </w:rPr>
        <w:tab/>
        <w:t xml:space="preserve">PAGE </w:t>
      </w:r>
      <w:r w:rsidR="00EC5E8A">
        <w:rPr>
          <w:rFonts w:ascii="Times New Roman" w:hAnsi="Times New Roman" w:cs="Times New Roman"/>
          <w:color w:val="000000"/>
          <w:sz w:val="24"/>
          <w:szCs w:val="24"/>
        </w:rPr>
        <w:t>6</w:t>
      </w:r>
    </w:p>
    <w:p w14:paraId="1EE55F72" w14:textId="77777777" w:rsidR="00B72DA3" w:rsidRPr="00B72DA3" w:rsidRDefault="00B72DA3" w:rsidP="00B72DA3">
      <w:pPr>
        <w:pStyle w:val="ListParagraph"/>
        <w:numPr>
          <w:ilvl w:val="0"/>
          <w:numId w:val="2"/>
        </w:numPr>
        <w:rPr>
          <w:rFonts w:ascii="Times New Roman" w:hAnsi="Times New Roman" w:cs="Times New Roman"/>
          <w:sz w:val="24"/>
          <w:szCs w:val="24"/>
        </w:rPr>
      </w:pPr>
      <w:r w:rsidRPr="00B72DA3">
        <w:rPr>
          <w:rFonts w:ascii="Times New Roman" w:hAnsi="Times New Roman" w:cs="Times New Roman"/>
          <w:sz w:val="24"/>
          <w:szCs w:val="24"/>
        </w:rPr>
        <w:t xml:space="preserve">Pros and Cons of water privatisation and sustainability of </w:t>
      </w:r>
    </w:p>
    <w:p w14:paraId="412C3A1F" w14:textId="72D0D52D" w:rsidR="004B4D23" w:rsidRPr="00B72DA3" w:rsidRDefault="00B72DA3" w:rsidP="00B72DA3">
      <w:pPr>
        <w:pStyle w:val="ListParagraph"/>
        <w:spacing w:line="720" w:lineRule="auto"/>
        <w:ind w:left="360"/>
        <w:rPr>
          <w:rFonts w:ascii="Times New Roman" w:hAnsi="Times New Roman" w:cs="Times New Roman"/>
          <w:sz w:val="24"/>
          <w:szCs w:val="24"/>
        </w:rPr>
      </w:pPr>
      <w:r w:rsidRPr="00B72DA3">
        <w:rPr>
          <w:rFonts w:ascii="Times New Roman" w:hAnsi="Times New Roman" w:cs="Times New Roman"/>
          <w:sz w:val="24"/>
          <w:szCs w:val="24"/>
        </w:rPr>
        <w:t>water provision</w:t>
      </w:r>
      <w:r w:rsidR="004B4D23" w:rsidRPr="00B72DA3">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4B4D23" w:rsidRPr="00B72DA3">
        <w:rPr>
          <w:rFonts w:ascii="Times New Roman" w:hAnsi="Times New Roman" w:cs="Times New Roman"/>
          <w:sz w:val="24"/>
          <w:szCs w:val="24"/>
        </w:rPr>
        <w:t xml:space="preserve">PAGE </w:t>
      </w:r>
      <w:r w:rsidR="00EC5E8A">
        <w:rPr>
          <w:rFonts w:ascii="Times New Roman" w:hAnsi="Times New Roman" w:cs="Times New Roman"/>
          <w:sz w:val="24"/>
          <w:szCs w:val="24"/>
        </w:rPr>
        <w:t>7 - 8</w:t>
      </w:r>
    </w:p>
    <w:p w14:paraId="54AE8C34" w14:textId="464F4D79" w:rsidR="00B72DA3" w:rsidRPr="00B72DA3" w:rsidRDefault="00B72DA3" w:rsidP="00B72DA3">
      <w:pPr>
        <w:pStyle w:val="ListParagraph"/>
        <w:numPr>
          <w:ilvl w:val="0"/>
          <w:numId w:val="2"/>
        </w:numPr>
        <w:tabs>
          <w:tab w:val="left" w:pos="7920"/>
        </w:tabs>
        <w:spacing w:after="0" w:line="720" w:lineRule="auto"/>
        <w:rPr>
          <w:rFonts w:ascii="Times New Roman" w:hAnsi="Times New Roman" w:cs="Times New Roman"/>
          <w:color w:val="000000"/>
          <w:sz w:val="24"/>
          <w:szCs w:val="24"/>
        </w:rPr>
      </w:pPr>
      <w:r>
        <w:rPr>
          <w:rFonts w:ascii="Times New Roman" w:hAnsi="Times New Roman" w:cs="Times New Roman"/>
          <w:sz w:val="24"/>
          <w:szCs w:val="24"/>
        </w:rPr>
        <w:t>Conclusion</w:t>
      </w:r>
      <w:r w:rsidR="00EC5E8A">
        <w:rPr>
          <w:rFonts w:ascii="Times New Roman" w:hAnsi="Times New Roman" w:cs="Times New Roman"/>
          <w:sz w:val="24"/>
          <w:szCs w:val="24"/>
        </w:rPr>
        <w:tab/>
        <w:t>PAGE 9</w:t>
      </w:r>
    </w:p>
    <w:p w14:paraId="58BE9F7C" w14:textId="097B0CE3" w:rsidR="004B4D23" w:rsidRPr="004636CD" w:rsidRDefault="00B72DA3" w:rsidP="004B4D23">
      <w:pPr>
        <w:pStyle w:val="ListParagraph"/>
        <w:numPr>
          <w:ilvl w:val="0"/>
          <w:numId w:val="2"/>
        </w:numPr>
        <w:tabs>
          <w:tab w:val="left" w:pos="7920"/>
        </w:tabs>
        <w:spacing w:after="0" w:line="240" w:lineRule="auto"/>
        <w:rPr>
          <w:rFonts w:ascii="Times New Roman" w:hAnsi="Times New Roman" w:cs="Times New Roman"/>
          <w:color w:val="000000"/>
          <w:sz w:val="24"/>
          <w:szCs w:val="24"/>
        </w:rPr>
      </w:pPr>
      <w:r w:rsidRPr="00B72DA3">
        <w:rPr>
          <w:rFonts w:ascii="Times New Roman" w:hAnsi="Times New Roman" w:cs="Times New Roman"/>
          <w:sz w:val="24"/>
          <w:szCs w:val="24"/>
        </w:rPr>
        <w:t>Modern days examples of breaking new barriers</w:t>
      </w:r>
      <w:r w:rsidR="004B4D23" w:rsidRPr="004636CD">
        <w:rPr>
          <w:rFonts w:ascii="Times New Roman" w:hAnsi="Times New Roman" w:cs="Times New Roman"/>
          <w:color w:val="000000"/>
          <w:sz w:val="24"/>
          <w:szCs w:val="24"/>
        </w:rPr>
        <w:tab/>
        <w:t>PAGE 1</w:t>
      </w:r>
      <w:r w:rsidR="00EC5E8A">
        <w:rPr>
          <w:rFonts w:ascii="Times New Roman" w:hAnsi="Times New Roman" w:cs="Times New Roman"/>
          <w:color w:val="000000"/>
          <w:sz w:val="24"/>
          <w:szCs w:val="24"/>
        </w:rPr>
        <w:t>0</w:t>
      </w:r>
    </w:p>
    <w:p w14:paraId="23F94B4A" w14:textId="77777777" w:rsidR="004B4D23" w:rsidRPr="004636CD" w:rsidRDefault="004B4D23" w:rsidP="004B4D23">
      <w:pPr>
        <w:pStyle w:val="ListParagraph"/>
        <w:tabs>
          <w:tab w:val="left" w:pos="7920"/>
        </w:tabs>
        <w:ind w:left="360"/>
        <w:rPr>
          <w:rFonts w:ascii="Times New Roman" w:hAnsi="Times New Roman" w:cs="Times New Roman"/>
          <w:color w:val="000000"/>
          <w:sz w:val="24"/>
          <w:szCs w:val="24"/>
        </w:rPr>
      </w:pPr>
    </w:p>
    <w:p w14:paraId="5C015B41" w14:textId="0AAA1C0D" w:rsidR="00A24A21" w:rsidRDefault="004B4D23">
      <w:pPr>
        <w:rPr>
          <w:rFonts w:ascii="Times New Roman" w:hAnsi="Times New Roman" w:cs="Times New Roman"/>
          <w:sz w:val="24"/>
          <w:szCs w:val="24"/>
        </w:rPr>
      </w:pPr>
      <w:r w:rsidRPr="004636CD">
        <w:rPr>
          <w:rFonts w:ascii="Times New Roman" w:hAnsi="Times New Roman" w:cs="Times New Roman"/>
          <w:sz w:val="24"/>
          <w:szCs w:val="24"/>
        </w:rPr>
        <w:t>References</w:t>
      </w:r>
      <w:r w:rsidRPr="004636CD">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00B72DA3">
        <w:rPr>
          <w:rFonts w:ascii="Times New Roman" w:hAnsi="Times New Roman" w:cs="Times New Roman"/>
          <w:sz w:val="24"/>
          <w:szCs w:val="24"/>
        </w:rPr>
        <w:tab/>
      </w:r>
      <w:r w:rsidRPr="004636CD">
        <w:rPr>
          <w:rFonts w:ascii="Times New Roman" w:hAnsi="Times New Roman" w:cs="Times New Roman"/>
          <w:sz w:val="24"/>
          <w:szCs w:val="24"/>
        </w:rPr>
        <w:t>PAGE 1</w:t>
      </w:r>
      <w:r w:rsidR="00EC5E8A">
        <w:rPr>
          <w:rFonts w:ascii="Times New Roman" w:hAnsi="Times New Roman" w:cs="Times New Roman"/>
          <w:sz w:val="24"/>
          <w:szCs w:val="24"/>
        </w:rPr>
        <w:t xml:space="preserve">1 </w:t>
      </w:r>
      <w:r w:rsidR="00A24A21">
        <w:rPr>
          <w:rFonts w:ascii="Times New Roman" w:hAnsi="Times New Roman" w:cs="Times New Roman"/>
          <w:sz w:val="24"/>
          <w:szCs w:val="24"/>
        </w:rPr>
        <w:t>–</w:t>
      </w:r>
      <w:r w:rsidR="00EC5E8A">
        <w:rPr>
          <w:rFonts w:ascii="Times New Roman" w:hAnsi="Times New Roman" w:cs="Times New Roman"/>
          <w:sz w:val="24"/>
          <w:szCs w:val="24"/>
        </w:rPr>
        <w:t xml:space="preserve"> 13</w:t>
      </w:r>
    </w:p>
    <w:p w14:paraId="3398DEDA" w14:textId="4DEB7239" w:rsidR="00A24A21" w:rsidRPr="00A24A21" w:rsidRDefault="00A24A21">
      <w:pPr>
        <w:rPr>
          <w:rFonts w:ascii="Times New Roman" w:hAnsi="Times New Roman" w:cs="Times New Roman"/>
          <w:sz w:val="24"/>
          <w:szCs w:val="24"/>
        </w:rPr>
      </w:pPr>
    </w:p>
    <w:p w14:paraId="71DC60B4" w14:textId="77777777" w:rsidR="00A24A21" w:rsidRDefault="00A24A21">
      <w:pPr>
        <w:rPr>
          <w:rFonts w:ascii="Times New Roman" w:hAnsi="Times New Roman" w:cs="Times New Roman"/>
          <w:b/>
          <w:sz w:val="24"/>
          <w:szCs w:val="24"/>
        </w:rPr>
      </w:pPr>
      <w:r>
        <w:rPr>
          <w:rFonts w:ascii="Times New Roman" w:hAnsi="Times New Roman" w:cs="Times New Roman"/>
          <w:b/>
          <w:sz w:val="24"/>
          <w:szCs w:val="24"/>
        </w:rPr>
        <w:br w:type="page"/>
      </w:r>
    </w:p>
    <w:p w14:paraId="4C3E2DAE" w14:textId="77777777" w:rsidR="002A2C85" w:rsidRDefault="002A2C85">
      <w:pPr>
        <w:rPr>
          <w:rFonts w:ascii="Times New Roman" w:hAnsi="Times New Roman" w:cs="Times New Roman"/>
          <w:b/>
          <w:sz w:val="24"/>
          <w:szCs w:val="24"/>
        </w:rPr>
        <w:sectPr w:rsidR="002A2C85" w:rsidSect="002A2C85">
          <w:footerReference w:type="default" r:id="rId9"/>
          <w:pgSz w:w="12240" w:h="15840"/>
          <w:pgMar w:top="1440" w:right="1440" w:bottom="1440" w:left="1440" w:header="720" w:footer="720" w:gutter="0"/>
          <w:pgNumType w:start="1"/>
          <w:cols w:space="720"/>
          <w:docGrid w:linePitch="360"/>
        </w:sectPr>
      </w:pPr>
    </w:p>
    <w:p w14:paraId="4ACF5F94" w14:textId="07511278" w:rsidR="002C63BE" w:rsidRPr="008F1175" w:rsidRDefault="004636CD">
      <w:pPr>
        <w:rPr>
          <w:rFonts w:ascii="Times New Roman" w:hAnsi="Times New Roman" w:cs="Times New Roman"/>
          <w:b/>
          <w:sz w:val="24"/>
          <w:szCs w:val="24"/>
        </w:rPr>
      </w:pPr>
      <w:r>
        <w:rPr>
          <w:rFonts w:ascii="Times New Roman" w:hAnsi="Times New Roman" w:cs="Times New Roman"/>
          <w:b/>
          <w:sz w:val="24"/>
          <w:szCs w:val="24"/>
        </w:rPr>
        <w:lastRenderedPageBreak/>
        <w:t xml:space="preserve">1.0 </w:t>
      </w:r>
      <w:r w:rsidR="00763C80" w:rsidRPr="008F1175">
        <w:rPr>
          <w:rFonts w:ascii="Times New Roman" w:hAnsi="Times New Roman" w:cs="Times New Roman"/>
          <w:b/>
          <w:sz w:val="24"/>
          <w:szCs w:val="24"/>
        </w:rPr>
        <w:t>Introduction</w:t>
      </w:r>
    </w:p>
    <w:p w14:paraId="41BA07BD" w14:textId="4E2E0562" w:rsidR="00763C80" w:rsidRPr="008F1175" w:rsidRDefault="00763C80" w:rsidP="00DE7E38">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Corporate </w:t>
      </w:r>
      <w:r w:rsidR="002C78A1" w:rsidRPr="008F1175">
        <w:rPr>
          <w:rFonts w:ascii="Times New Roman" w:hAnsi="Times New Roman" w:cs="Times New Roman"/>
          <w:sz w:val="24"/>
          <w:szCs w:val="24"/>
        </w:rPr>
        <w:t>social responsibilities</w:t>
      </w:r>
      <w:r w:rsidR="002C15DB" w:rsidRPr="008F1175">
        <w:rPr>
          <w:rFonts w:ascii="Times New Roman" w:hAnsi="Times New Roman" w:cs="Times New Roman"/>
          <w:sz w:val="24"/>
          <w:szCs w:val="24"/>
        </w:rPr>
        <w:t xml:space="preserve"> (CSR)</w:t>
      </w:r>
      <w:r w:rsidR="002C78A1" w:rsidRPr="008F1175">
        <w:rPr>
          <w:rFonts w:ascii="Times New Roman" w:hAnsi="Times New Roman" w:cs="Times New Roman"/>
          <w:sz w:val="24"/>
          <w:szCs w:val="24"/>
        </w:rPr>
        <w:t xml:space="preserve"> </w:t>
      </w:r>
      <w:r w:rsidR="002C15DB" w:rsidRPr="008F1175">
        <w:rPr>
          <w:rFonts w:ascii="Times New Roman" w:hAnsi="Times New Roman" w:cs="Times New Roman"/>
          <w:sz w:val="24"/>
          <w:szCs w:val="24"/>
        </w:rPr>
        <w:t>had become one of the important topics to be discussed in corporates and organisations over the past 30 years</w:t>
      </w:r>
      <w:r w:rsidR="00720A75" w:rsidRPr="008F1175">
        <w:rPr>
          <w:rFonts w:ascii="Times New Roman" w:hAnsi="Times New Roman" w:cs="Times New Roman"/>
          <w:sz w:val="24"/>
          <w:szCs w:val="24"/>
        </w:rPr>
        <w:t>. In recent years, CSR was being associated with more public policies and business practices which focuses on stakeholders</w:t>
      </w:r>
      <w:sdt>
        <w:sdtPr>
          <w:rPr>
            <w:rFonts w:ascii="Times New Roman" w:hAnsi="Times New Roman" w:cs="Times New Roman"/>
            <w:sz w:val="24"/>
            <w:szCs w:val="24"/>
          </w:rPr>
          <w:id w:val="601995142"/>
          <w:citation/>
        </w:sdtPr>
        <w:sdtEndPr/>
        <w:sdtContent>
          <w:r w:rsidR="00720A75" w:rsidRPr="008F1175">
            <w:rPr>
              <w:rFonts w:ascii="Times New Roman" w:hAnsi="Times New Roman" w:cs="Times New Roman"/>
              <w:sz w:val="24"/>
              <w:szCs w:val="24"/>
            </w:rPr>
            <w:fldChar w:fldCharType="begin"/>
          </w:r>
          <w:r w:rsidR="00720A75" w:rsidRPr="008F1175">
            <w:rPr>
              <w:rFonts w:ascii="Times New Roman" w:hAnsi="Times New Roman" w:cs="Times New Roman"/>
              <w:sz w:val="24"/>
              <w:szCs w:val="24"/>
            </w:rPr>
            <w:instrText xml:space="preserve">CITATION Ami08 \l 1033 </w:instrText>
          </w:r>
          <w:r w:rsidR="00720A75"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rPr>
            <w:t xml:space="preserve"> </w:t>
          </w:r>
          <w:r w:rsidR="0063297F" w:rsidRPr="0063297F">
            <w:rPr>
              <w:rFonts w:ascii="Times New Roman" w:hAnsi="Times New Roman" w:cs="Times New Roman"/>
              <w:noProof/>
              <w:sz w:val="24"/>
              <w:szCs w:val="24"/>
            </w:rPr>
            <w:t>(Gill, 2008)</w:t>
          </w:r>
          <w:r w:rsidR="00720A75" w:rsidRPr="008F1175">
            <w:rPr>
              <w:rFonts w:ascii="Times New Roman" w:hAnsi="Times New Roman" w:cs="Times New Roman"/>
              <w:sz w:val="24"/>
              <w:szCs w:val="24"/>
            </w:rPr>
            <w:fldChar w:fldCharType="end"/>
          </w:r>
        </w:sdtContent>
      </w:sdt>
      <w:r w:rsidR="00720A75" w:rsidRPr="008F1175">
        <w:rPr>
          <w:rFonts w:ascii="Times New Roman" w:hAnsi="Times New Roman" w:cs="Times New Roman"/>
          <w:sz w:val="24"/>
          <w:szCs w:val="24"/>
        </w:rPr>
        <w:t>. The disaster of Enron company had completely changed the traditional corporate governance where the modern corporate governance got in touch with reporting, accountability, disclosure and corporate ethics.</w:t>
      </w:r>
    </w:p>
    <w:p w14:paraId="2084D756" w14:textId="54352A46" w:rsidR="00981410" w:rsidRPr="008F1175" w:rsidRDefault="009B59EB" w:rsidP="00DE7E38">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According to Behr (2008), w</w:t>
      </w:r>
      <w:r w:rsidR="00FD07A2" w:rsidRPr="008F1175">
        <w:rPr>
          <w:rFonts w:ascii="Times New Roman" w:hAnsi="Times New Roman" w:cs="Times New Roman"/>
          <w:sz w:val="24"/>
          <w:szCs w:val="24"/>
        </w:rPr>
        <w:t>ater resources on the earth had bec</w:t>
      </w:r>
      <w:r w:rsidRPr="008F1175">
        <w:rPr>
          <w:rFonts w:ascii="Times New Roman" w:hAnsi="Times New Roman" w:cs="Times New Roman"/>
          <w:sz w:val="24"/>
          <w:szCs w:val="24"/>
        </w:rPr>
        <w:t>o</w:t>
      </w:r>
      <w:r w:rsidR="00FD07A2" w:rsidRPr="008F1175">
        <w:rPr>
          <w:rFonts w:ascii="Times New Roman" w:hAnsi="Times New Roman" w:cs="Times New Roman"/>
          <w:sz w:val="24"/>
          <w:szCs w:val="24"/>
        </w:rPr>
        <w:t>me increasingly scarce</w:t>
      </w:r>
      <w:r w:rsidRPr="008F1175">
        <w:rPr>
          <w:rFonts w:ascii="Times New Roman" w:hAnsi="Times New Roman" w:cs="Times New Roman"/>
          <w:sz w:val="24"/>
          <w:szCs w:val="24"/>
        </w:rPr>
        <w:t xml:space="preserve"> and it was expected that in the year 2025, shortages of water will</w:t>
      </w:r>
      <w:r w:rsidR="00075A72" w:rsidRPr="008F1175">
        <w:rPr>
          <w:rFonts w:ascii="Times New Roman" w:hAnsi="Times New Roman" w:cs="Times New Roman"/>
          <w:sz w:val="24"/>
          <w:szCs w:val="24"/>
        </w:rPr>
        <w:t xml:space="preserve"> </w:t>
      </w:r>
      <w:r w:rsidRPr="008F1175">
        <w:rPr>
          <w:rFonts w:ascii="Times New Roman" w:hAnsi="Times New Roman" w:cs="Times New Roman"/>
          <w:sz w:val="24"/>
          <w:szCs w:val="24"/>
        </w:rPr>
        <w:t>have a hard hit on Mexico, China, United States</w:t>
      </w:r>
      <w:r w:rsidR="00075A72" w:rsidRPr="008F1175">
        <w:rPr>
          <w:rFonts w:ascii="Times New Roman" w:hAnsi="Times New Roman" w:cs="Times New Roman"/>
          <w:sz w:val="24"/>
          <w:szCs w:val="24"/>
        </w:rPr>
        <w:t xml:space="preserve">, </w:t>
      </w:r>
      <w:r w:rsidRPr="008F1175">
        <w:rPr>
          <w:rFonts w:ascii="Times New Roman" w:hAnsi="Times New Roman" w:cs="Times New Roman"/>
          <w:sz w:val="24"/>
          <w:szCs w:val="24"/>
        </w:rPr>
        <w:t>Western Europe</w:t>
      </w:r>
      <w:r w:rsidR="00075A72" w:rsidRPr="008F1175">
        <w:rPr>
          <w:rFonts w:ascii="Times New Roman" w:hAnsi="Times New Roman" w:cs="Times New Roman"/>
          <w:sz w:val="24"/>
          <w:szCs w:val="24"/>
        </w:rPr>
        <w:t xml:space="preserve"> and the mid-section of the world from India to the North of Africa.</w:t>
      </w:r>
      <w:r w:rsidR="0046532D" w:rsidRPr="008F1175">
        <w:rPr>
          <w:rFonts w:ascii="Times New Roman" w:hAnsi="Times New Roman" w:cs="Times New Roman"/>
          <w:sz w:val="24"/>
          <w:szCs w:val="24"/>
        </w:rPr>
        <w:t xml:space="preserve"> In fact,</w:t>
      </w:r>
      <w:r w:rsidR="00210A13" w:rsidRPr="008F1175">
        <w:rPr>
          <w:rFonts w:ascii="Times New Roman" w:hAnsi="Times New Roman" w:cs="Times New Roman"/>
          <w:sz w:val="24"/>
          <w:szCs w:val="24"/>
        </w:rPr>
        <w:t xml:space="preserve"> people of United States consume a total of 158.5 gallons of water per day which is extremely high compared to the minimum consumption (13.2 gallons) set by United Nations.  </w:t>
      </w:r>
    </w:p>
    <w:p w14:paraId="27C6B07F" w14:textId="1990B1CD" w:rsidR="0036171C" w:rsidRPr="008F1175" w:rsidRDefault="00DE7E38" w:rsidP="0036171C">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In this report, the role of privatised water companies will be </w:t>
      </w:r>
      <w:r w:rsidR="002662D6" w:rsidRPr="008F1175">
        <w:rPr>
          <w:rFonts w:ascii="Times New Roman" w:hAnsi="Times New Roman" w:cs="Times New Roman"/>
          <w:sz w:val="24"/>
          <w:szCs w:val="24"/>
        </w:rPr>
        <w:t xml:space="preserve">critically </w:t>
      </w:r>
      <w:r w:rsidRPr="008F1175">
        <w:rPr>
          <w:rFonts w:ascii="Times New Roman" w:hAnsi="Times New Roman" w:cs="Times New Roman"/>
          <w:sz w:val="24"/>
          <w:szCs w:val="24"/>
        </w:rPr>
        <w:t>evaluated by utilising Car</w:t>
      </w:r>
      <w:r w:rsidR="0036171C" w:rsidRPr="008F1175">
        <w:rPr>
          <w:rFonts w:ascii="Times New Roman" w:hAnsi="Times New Roman" w:cs="Times New Roman"/>
          <w:sz w:val="24"/>
          <w:szCs w:val="24"/>
        </w:rPr>
        <w:t>r</w:t>
      </w:r>
      <w:r w:rsidRPr="008F1175">
        <w:rPr>
          <w:rFonts w:ascii="Times New Roman" w:hAnsi="Times New Roman" w:cs="Times New Roman"/>
          <w:sz w:val="24"/>
          <w:szCs w:val="24"/>
        </w:rPr>
        <w:t>oll’s pyramid of Corporate Social Responsibility, the perspectives of government on water privatisation and the sustainability concern of water provision will be discussed by providing a plenty of appropriate</w:t>
      </w:r>
      <w:r w:rsidR="002662D6" w:rsidRPr="008F1175">
        <w:rPr>
          <w:rFonts w:ascii="Times New Roman" w:hAnsi="Times New Roman" w:cs="Times New Roman"/>
          <w:sz w:val="24"/>
          <w:szCs w:val="24"/>
        </w:rPr>
        <w:t xml:space="preserve"> examples. In addition, positive ways of breaking new boundaries from recent water companies will be discussed as well as </w:t>
      </w:r>
      <w:proofErr w:type="gramStart"/>
      <w:r w:rsidR="002662D6" w:rsidRPr="008F1175">
        <w:rPr>
          <w:rFonts w:ascii="Times New Roman" w:hAnsi="Times New Roman" w:cs="Times New Roman"/>
          <w:sz w:val="24"/>
          <w:szCs w:val="24"/>
        </w:rPr>
        <w:t>an</w:t>
      </w:r>
      <w:proofErr w:type="gramEnd"/>
      <w:r w:rsidR="002662D6" w:rsidRPr="008F1175">
        <w:rPr>
          <w:rFonts w:ascii="Times New Roman" w:hAnsi="Times New Roman" w:cs="Times New Roman"/>
          <w:sz w:val="24"/>
          <w:szCs w:val="24"/>
        </w:rPr>
        <w:t xml:space="preserve"> recommendation for further references.</w:t>
      </w:r>
    </w:p>
    <w:p w14:paraId="22E6BEFD" w14:textId="77777777" w:rsidR="0036171C" w:rsidRPr="008F1175" w:rsidRDefault="0036171C">
      <w:pPr>
        <w:rPr>
          <w:rFonts w:ascii="Times New Roman" w:hAnsi="Times New Roman" w:cs="Times New Roman"/>
          <w:sz w:val="24"/>
          <w:szCs w:val="24"/>
        </w:rPr>
      </w:pPr>
      <w:r w:rsidRPr="008F1175">
        <w:rPr>
          <w:rFonts w:ascii="Times New Roman" w:hAnsi="Times New Roman" w:cs="Times New Roman"/>
          <w:sz w:val="24"/>
          <w:szCs w:val="24"/>
        </w:rPr>
        <w:br w:type="page"/>
      </w:r>
    </w:p>
    <w:p w14:paraId="107824ED" w14:textId="4722C986" w:rsidR="0036171C" w:rsidRPr="008F1175" w:rsidRDefault="004636CD" w:rsidP="0036171C">
      <w:pPr>
        <w:spacing w:line="480" w:lineRule="auto"/>
        <w:rPr>
          <w:rFonts w:ascii="Times New Roman" w:hAnsi="Times New Roman" w:cs="Times New Roman"/>
          <w:b/>
          <w:sz w:val="24"/>
          <w:szCs w:val="24"/>
        </w:rPr>
      </w:pPr>
      <w:r>
        <w:rPr>
          <w:rFonts w:ascii="Times New Roman" w:hAnsi="Times New Roman" w:cs="Times New Roman"/>
          <w:b/>
          <w:color w:val="000000"/>
          <w:sz w:val="24"/>
          <w:szCs w:val="24"/>
          <w:shd w:val="clear" w:color="auto" w:fill="FFFFFF"/>
        </w:rPr>
        <w:lastRenderedPageBreak/>
        <w:t>2</w:t>
      </w:r>
      <w:r w:rsidR="009D4B1E" w:rsidRPr="008F1175">
        <w:rPr>
          <w:rFonts w:ascii="Times New Roman" w:hAnsi="Times New Roman" w:cs="Times New Roman"/>
          <w:b/>
          <w:color w:val="000000"/>
          <w:sz w:val="24"/>
          <w:szCs w:val="24"/>
          <w:shd w:val="clear" w:color="auto" w:fill="FFFFFF"/>
        </w:rPr>
        <w:t>.0</w:t>
      </w:r>
      <w:r w:rsidR="0036171C" w:rsidRPr="008F1175">
        <w:rPr>
          <w:rFonts w:ascii="Times New Roman" w:hAnsi="Times New Roman" w:cs="Times New Roman"/>
          <w:b/>
          <w:color w:val="000000"/>
          <w:sz w:val="24"/>
          <w:szCs w:val="24"/>
          <w:shd w:val="clear" w:color="auto" w:fill="FFFFFF"/>
        </w:rPr>
        <w:t xml:space="preserve"> Discus</w:t>
      </w:r>
      <w:r w:rsidR="0059361A" w:rsidRPr="008F1175">
        <w:rPr>
          <w:rFonts w:ascii="Times New Roman" w:hAnsi="Times New Roman" w:cs="Times New Roman"/>
          <w:b/>
          <w:color w:val="000000"/>
          <w:sz w:val="24"/>
          <w:szCs w:val="24"/>
          <w:shd w:val="clear" w:color="auto" w:fill="FFFFFF"/>
        </w:rPr>
        <w:t>sion and evaluation on</w:t>
      </w:r>
      <w:r w:rsidR="0036171C" w:rsidRPr="008F1175">
        <w:rPr>
          <w:rFonts w:ascii="Times New Roman" w:hAnsi="Times New Roman" w:cs="Times New Roman"/>
          <w:b/>
          <w:color w:val="000000"/>
          <w:sz w:val="24"/>
          <w:szCs w:val="24"/>
          <w:shd w:val="clear" w:color="auto" w:fill="FFFFFF"/>
        </w:rPr>
        <w:t xml:space="preserve"> the role of privatised water companies in terms of Carroll’s pyramid of Corporate Social Responsibility</w:t>
      </w:r>
      <w:r w:rsidR="00EC59E9">
        <w:rPr>
          <w:rFonts w:ascii="Times New Roman" w:hAnsi="Times New Roman" w:cs="Times New Roman"/>
          <w:b/>
          <w:color w:val="000000"/>
          <w:sz w:val="24"/>
          <w:szCs w:val="24"/>
          <w:shd w:val="clear" w:color="auto" w:fill="FFFFFF"/>
        </w:rPr>
        <w:t>.</w:t>
      </w:r>
    </w:p>
    <w:p w14:paraId="72126F6B" w14:textId="52490B1D" w:rsidR="00BC31A1" w:rsidRPr="008F1175" w:rsidRDefault="00F971D5" w:rsidP="00984966">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Water privatisation was suggested by the government of United Kingdom</w:t>
      </w:r>
      <w:r w:rsidR="00FC72C5" w:rsidRPr="008F1175">
        <w:rPr>
          <w:rFonts w:ascii="Times New Roman" w:hAnsi="Times New Roman" w:cs="Times New Roman"/>
          <w:sz w:val="24"/>
          <w:szCs w:val="24"/>
        </w:rPr>
        <w:t xml:space="preserve"> (UK) in 1984, but such action had caused a series of anti-privatisation of water campaign to happen. However, the privatisation of water was implemented once the election ends</w:t>
      </w:r>
      <w:sdt>
        <w:sdtPr>
          <w:rPr>
            <w:rFonts w:ascii="Times New Roman" w:hAnsi="Times New Roman" w:cs="Times New Roman"/>
            <w:sz w:val="24"/>
            <w:szCs w:val="24"/>
          </w:rPr>
          <w:id w:val="389076787"/>
          <w:citation/>
        </w:sdtPr>
        <w:sdtEndPr/>
        <w:sdtContent>
          <w:r w:rsidR="00FC72C5" w:rsidRPr="008F1175">
            <w:rPr>
              <w:rFonts w:ascii="Times New Roman" w:hAnsi="Times New Roman" w:cs="Times New Roman"/>
              <w:sz w:val="24"/>
              <w:szCs w:val="24"/>
            </w:rPr>
            <w:fldChar w:fldCharType="begin"/>
          </w:r>
          <w:r w:rsidR="00FC72C5" w:rsidRPr="008F1175">
            <w:rPr>
              <w:rFonts w:ascii="Times New Roman" w:hAnsi="Times New Roman" w:cs="Times New Roman"/>
              <w:sz w:val="24"/>
              <w:szCs w:val="24"/>
              <w:lang w:val="en-US"/>
            </w:rPr>
            <w:instrText xml:space="preserve">CITATION Ema01 \l 1033 </w:instrText>
          </w:r>
          <w:r w:rsidR="00FC72C5"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(Lobina &amp; Hall, 2001)</w:t>
          </w:r>
          <w:r w:rsidR="00FC72C5" w:rsidRPr="008F1175">
            <w:rPr>
              <w:rFonts w:ascii="Times New Roman" w:hAnsi="Times New Roman" w:cs="Times New Roman"/>
              <w:sz w:val="24"/>
              <w:szCs w:val="24"/>
            </w:rPr>
            <w:fldChar w:fldCharType="end"/>
          </w:r>
        </w:sdtContent>
      </w:sdt>
      <w:r w:rsidR="00FC72C5" w:rsidRPr="008F1175">
        <w:rPr>
          <w:rFonts w:ascii="Times New Roman" w:hAnsi="Times New Roman" w:cs="Times New Roman"/>
          <w:sz w:val="24"/>
          <w:szCs w:val="24"/>
        </w:rPr>
        <w:t>.</w:t>
      </w:r>
    </w:p>
    <w:p w14:paraId="229E9EC1" w14:textId="576DFA84" w:rsidR="004952EC" w:rsidRPr="008F1175" w:rsidRDefault="004636CD" w:rsidP="00BC31A1">
      <w:pPr>
        <w:spacing w:line="480" w:lineRule="auto"/>
        <w:rPr>
          <w:rFonts w:ascii="Times New Roman" w:hAnsi="Times New Roman" w:cs="Times New Roman"/>
          <w:b/>
          <w:i/>
          <w:sz w:val="24"/>
          <w:szCs w:val="24"/>
          <w:u w:val="single"/>
        </w:rPr>
      </w:pPr>
      <w:r>
        <w:rPr>
          <w:rFonts w:ascii="Times New Roman" w:hAnsi="Times New Roman" w:cs="Times New Roman"/>
          <w:b/>
          <w:i/>
          <w:sz w:val="24"/>
          <w:szCs w:val="24"/>
          <w:u w:val="single"/>
        </w:rPr>
        <w:t>2</w:t>
      </w:r>
      <w:r w:rsidR="000B174A" w:rsidRPr="008F1175">
        <w:rPr>
          <w:rFonts w:ascii="Times New Roman" w:hAnsi="Times New Roman" w:cs="Times New Roman"/>
          <w:b/>
          <w:i/>
          <w:sz w:val="24"/>
          <w:szCs w:val="24"/>
          <w:u w:val="single"/>
        </w:rPr>
        <w:t>.</w:t>
      </w:r>
      <w:r w:rsidR="00BC7084">
        <w:rPr>
          <w:rFonts w:ascii="Times New Roman" w:hAnsi="Times New Roman" w:cs="Times New Roman"/>
          <w:b/>
          <w:i/>
          <w:sz w:val="24"/>
          <w:szCs w:val="24"/>
          <w:u w:val="single"/>
        </w:rPr>
        <w:t>1</w:t>
      </w:r>
      <w:r w:rsidR="000B174A" w:rsidRPr="008F1175">
        <w:rPr>
          <w:rFonts w:ascii="Times New Roman" w:hAnsi="Times New Roman" w:cs="Times New Roman"/>
          <w:b/>
          <w:i/>
          <w:sz w:val="24"/>
          <w:szCs w:val="24"/>
          <w:u w:val="single"/>
        </w:rPr>
        <w:t xml:space="preserve"> </w:t>
      </w:r>
      <w:r w:rsidR="005454BB" w:rsidRPr="008F1175">
        <w:rPr>
          <w:rFonts w:ascii="Times New Roman" w:hAnsi="Times New Roman" w:cs="Times New Roman"/>
          <w:b/>
          <w:i/>
          <w:sz w:val="24"/>
          <w:szCs w:val="24"/>
          <w:u w:val="single"/>
        </w:rPr>
        <w:t>Carroll’s Pyramid of Co</w:t>
      </w:r>
      <w:r w:rsidR="004952EC" w:rsidRPr="008F1175">
        <w:rPr>
          <w:rFonts w:ascii="Times New Roman" w:hAnsi="Times New Roman" w:cs="Times New Roman"/>
          <w:b/>
          <w:i/>
          <w:sz w:val="24"/>
          <w:szCs w:val="24"/>
          <w:u w:val="single"/>
        </w:rPr>
        <w:t>r</w:t>
      </w:r>
      <w:r w:rsidR="005454BB" w:rsidRPr="008F1175">
        <w:rPr>
          <w:rFonts w:ascii="Times New Roman" w:hAnsi="Times New Roman" w:cs="Times New Roman"/>
          <w:b/>
          <w:i/>
          <w:sz w:val="24"/>
          <w:szCs w:val="24"/>
          <w:u w:val="single"/>
        </w:rPr>
        <w:t>porate</w:t>
      </w:r>
      <w:r w:rsidR="004952EC" w:rsidRPr="008F1175">
        <w:rPr>
          <w:rFonts w:ascii="Times New Roman" w:hAnsi="Times New Roman" w:cs="Times New Roman"/>
          <w:b/>
          <w:i/>
          <w:sz w:val="24"/>
          <w:szCs w:val="24"/>
          <w:u w:val="single"/>
        </w:rPr>
        <w:t xml:space="preserve"> Social Responsibility (CSR)</w:t>
      </w:r>
      <w:r w:rsidR="005454BB" w:rsidRPr="008F1175">
        <w:rPr>
          <w:rFonts w:ascii="Times New Roman" w:hAnsi="Times New Roman" w:cs="Times New Roman"/>
          <w:b/>
          <w:i/>
          <w:sz w:val="24"/>
          <w:szCs w:val="24"/>
          <w:u w:val="single"/>
        </w:rPr>
        <w:t xml:space="preserve"> </w:t>
      </w:r>
    </w:p>
    <w:p w14:paraId="1B7FA3D1" w14:textId="158D44F8" w:rsidR="00EC0A46" w:rsidRPr="008F1175" w:rsidRDefault="004952EC" w:rsidP="00EC0A46">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Carroll’s pyramid of CSR is </w:t>
      </w:r>
      <w:r w:rsidR="0059361A" w:rsidRPr="008F1175">
        <w:rPr>
          <w:rFonts w:ascii="Times New Roman" w:hAnsi="Times New Roman" w:cs="Times New Roman"/>
          <w:sz w:val="24"/>
          <w:szCs w:val="24"/>
        </w:rPr>
        <w:t>a framework which defines the corporate social responsibilities into four different categories which is economic, legal, ethical and philanthropic</w:t>
      </w:r>
      <w:r w:rsidR="00004502" w:rsidRPr="008F1175">
        <w:rPr>
          <w:rFonts w:ascii="Times New Roman" w:hAnsi="Times New Roman" w:cs="Times New Roman"/>
          <w:sz w:val="24"/>
          <w:szCs w:val="24"/>
        </w:rPr>
        <w:t xml:space="preserve"> responsibilities</w:t>
      </w:r>
      <w:r w:rsidR="0059361A" w:rsidRPr="008F1175">
        <w:rPr>
          <w:rFonts w:ascii="Times New Roman" w:hAnsi="Times New Roman" w:cs="Times New Roman"/>
          <w:sz w:val="24"/>
          <w:szCs w:val="24"/>
        </w:rPr>
        <w:t>.</w:t>
      </w:r>
      <w:r w:rsidR="00004502" w:rsidRPr="008F1175">
        <w:rPr>
          <w:rFonts w:ascii="Times New Roman" w:hAnsi="Times New Roman" w:cs="Times New Roman"/>
          <w:sz w:val="24"/>
          <w:szCs w:val="24"/>
        </w:rPr>
        <w:t xml:space="preserve"> These four categories build an infrastructure to characterised the nature of businesses’ responsibilities in details as a part of society</w:t>
      </w:r>
      <w:sdt>
        <w:sdtPr>
          <w:rPr>
            <w:rFonts w:ascii="Times New Roman" w:hAnsi="Times New Roman" w:cs="Times New Roman"/>
            <w:sz w:val="24"/>
            <w:szCs w:val="24"/>
          </w:rPr>
          <w:id w:val="911748670"/>
          <w:citation/>
        </w:sdtPr>
        <w:sdtEndPr/>
        <w:sdtContent>
          <w:r w:rsidR="00004502" w:rsidRPr="008F1175">
            <w:rPr>
              <w:rFonts w:ascii="Times New Roman" w:hAnsi="Times New Roman" w:cs="Times New Roman"/>
              <w:sz w:val="24"/>
              <w:szCs w:val="24"/>
            </w:rPr>
            <w:fldChar w:fldCharType="begin"/>
          </w:r>
          <w:r w:rsidR="00004502" w:rsidRPr="008F1175">
            <w:rPr>
              <w:rFonts w:ascii="Times New Roman" w:hAnsi="Times New Roman" w:cs="Times New Roman"/>
              <w:sz w:val="24"/>
              <w:szCs w:val="24"/>
              <w:lang w:val="en-US"/>
            </w:rPr>
            <w:instrText xml:space="preserve"> CITATION Car16 \l 1033 </w:instrText>
          </w:r>
          <w:r w:rsidR="00004502"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(Carroll, 2016)</w:t>
          </w:r>
          <w:r w:rsidR="00004502" w:rsidRPr="008F1175">
            <w:rPr>
              <w:rFonts w:ascii="Times New Roman" w:hAnsi="Times New Roman" w:cs="Times New Roman"/>
              <w:sz w:val="24"/>
              <w:szCs w:val="24"/>
            </w:rPr>
            <w:fldChar w:fldCharType="end"/>
          </w:r>
        </w:sdtContent>
      </w:sdt>
      <w:r w:rsidR="00004502" w:rsidRPr="008F1175">
        <w:rPr>
          <w:rFonts w:ascii="Times New Roman" w:hAnsi="Times New Roman" w:cs="Times New Roman"/>
          <w:sz w:val="24"/>
          <w:szCs w:val="24"/>
        </w:rPr>
        <w:t>.</w:t>
      </w:r>
    </w:p>
    <w:p w14:paraId="382C5395" w14:textId="020741EC" w:rsidR="00430CCC" w:rsidRPr="008F1175" w:rsidRDefault="00EC0A46" w:rsidP="009F1921">
      <w:pPr>
        <w:spacing w:line="480" w:lineRule="auto"/>
        <w:ind w:firstLine="720"/>
        <w:jc w:val="center"/>
        <w:rPr>
          <w:rFonts w:ascii="Times New Roman" w:hAnsi="Times New Roman" w:cs="Times New Roman"/>
          <w:i/>
          <w:sz w:val="24"/>
          <w:szCs w:val="24"/>
          <w:u w:val="single"/>
        </w:rPr>
      </w:pPr>
      <w:r w:rsidRPr="008F1175">
        <w:rPr>
          <w:rFonts w:ascii="Times New Roman" w:hAnsi="Times New Roman" w:cs="Times New Roman"/>
          <w:noProof/>
          <w:sz w:val="24"/>
          <w:szCs w:val="24"/>
        </w:rPr>
        <w:drawing>
          <wp:inline distT="0" distB="0" distL="0" distR="0" wp14:anchorId="27E4C704" wp14:editId="16DA4D7D">
            <wp:extent cx="3146979" cy="351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5334"/>
                    <a:stretch/>
                  </pic:blipFill>
                  <pic:spPr bwMode="auto">
                    <a:xfrm>
                      <a:off x="0" y="0"/>
                      <a:ext cx="3259466" cy="3637068"/>
                    </a:xfrm>
                    <a:prstGeom prst="rect">
                      <a:avLst/>
                    </a:prstGeom>
                    <a:noFill/>
                    <a:ln>
                      <a:noFill/>
                    </a:ln>
                    <a:extLst>
                      <a:ext uri="{53640926-AAD7-44D8-BBD7-CCE9431645EC}">
                        <a14:shadowObscured xmlns:a14="http://schemas.microsoft.com/office/drawing/2010/main"/>
                      </a:ext>
                    </a:extLst>
                  </pic:spPr>
                </pic:pic>
              </a:graphicData>
            </a:graphic>
          </wp:inline>
        </w:drawing>
      </w:r>
    </w:p>
    <w:p w14:paraId="5DF8EB27" w14:textId="597D65C7" w:rsidR="00E76EAE" w:rsidRPr="008F1175" w:rsidRDefault="00E76EAE" w:rsidP="00EC0A46">
      <w:pPr>
        <w:pStyle w:val="Caption"/>
        <w:jc w:val="center"/>
        <w:rPr>
          <w:rFonts w:ascii="Times New Roman" w:hAnsi="Times New Roman" w:cs="Times New Roman"/>
          <w:sz w:val="24"/>
          <w:szCs w:val="24"/>
        </w:rPr>
      </w:pPr>
      <w:r w:rsidRPr="008F1175">
        <w:rPr>
          <w:rFonts w:ascii="Times New Roman" w:hAnsi="Times New Roman" w:cs="Times New Roman"/>
          <w:sz w:val="24"/>
          <w:szCs w:val="24"/>
        </w:rPr>
        <w:t xml:space="preserve">                     </w:t>
      </w:r>
      <w:r w:rsidR="00EC0A46" w:rsidRPr="008F1175">
        <w:rPr>
          <w:rFonts w:ascii="Times New Roman" w:hAnsi="Times New Roman" w:cs="Times New Roman"/>
          <w:sz w:val="24"/>
          <w:szCs w:val="24"/>
        </w:rPr>
        <w:t xml:space="preserve">Figure </w:t>
      </w:r>
      <w:r w:rsidR="00EC0A46" w:rsidRPr="008F1175">
        <w:rPr>
          <w:rFonts w:ascii="Times New Roman" w:hAnsi="Times New Roman" w:cs="Times New Roman"/>
          <w:sz w:val="24"/>
          <w:szCs w:val="24"/>
        </w:rPr>
        <w:fldChar w:fldCharType="begin"/>
      </w:r>
      <w:r w:rsidR="00EC0A46" w:rsidRPr="008F1175">
        <w:rPr>
          <w:rFonts w:ascii="Times New Roman" w:hAnsi="Times New Roman" w:cs="Times New Roman"/>
          <w:sz w:val="24"/>
          <w:szCs w:val="24"/>
        </w:rPr>
        <w:instrText xml:space="preserve"> SEQ Figure \* ARABIC </w:instrText>
      </w:r>
      <w:r w:rsidR="00EC0A46" w:rsidRPr="008F1175">
        <w:rPr>
          <w:rFonts w:ascii="Times New Roman" w:hAnsi="Times New Roman" w:cs="Times New Roman"/>
          <w:sz w:val="24"/>
          <w:szCs w:val="24"/>
        </w:rPr>
        <w:fldChar w:fldCharType="separate"/>
      </w:r>
      <w:r w:rsidR="00EC0A46" w:rsidRPr="008F1175">
        <w:rPr>
          <w:rFonts w:ascii="Times New Roman" w:hAnsi="Times New Roman" w:cs="Times New Roman"/>
          <w:noProof/>
          <w:sz w:val="24"/>
          <w:szCs w:val="24"/>
        </w:rPr>
        <w:t>1</w:t>
      </w:r>
      <w:r w:rsidR="00EC0A46" w:rsidRPr="008F1175">
        <w:rPr>
          <w:rFonts w:ascii="Times New Roman" w:hAnsi="Times New Roman" w:cs="Times New Roman"/>
          <w:sz w:val="24"/>
          <w:szCs w:val="24"/>
        </w:rPr>
        <w:fldChar w:fldCharType="end"/>
      </w:r>
      <w:r w:rsidR="00EC0A46" w:rsidRPr="008F1175">
        <w:rPr>
          <w:rFonts w:ascii="Times New Roman" w:hAnsi="Times New Roman" w:cs="Times New Roman"/>
          <w:sz w:val="24"/>
          <w:szCs w:val="24"/>
        </w:rPr>
        <w:t>. Carroll's Pyramid of C</w:t>
      </w:r>
      <w:r w:rsidR="006A38A3" w:rsidRPr="008F1175">
        <w:rPr>
          <w:rFonts w:ascii="Times New Roman" w:hAnsi="Times New Roman" w:cs="Times New Roman"/>
          <w:sz w:val="24"/>
          <w:szCs w:val="24"/>
        </w:rPr>
        <w:t>S</w:t>
      </w:r>
      <w:r w:rsidR="00EC0A46" w:rsidRPr="008F1175">
        <w:rPr>
          <w:rFonts w:ascii="Times New Roman" w:hAnsi="Times New Roman" w:cs="Times New Roman"/>
          <w:sz w:val="24"/>
          <w:szCs w:val="24"/>
        </w:rPr>
        <w:t>R</w:t>
      </w:r>
      <w:r w:rsidRPr="008F1175">
        <w:rPr>
          <w:rFonts w:ascii="Times New Roman" w:hAnsi="Times New Roman" w:cs="Times New Roman"/>
          <w:sz w:val="24"/>
          <w:szCs w:val="24"/>
        </w:rPr>
        <w:t xml:space="preserve"> </w:t>
      </w:r>
      <w:sdt>
        <w:sdtPr>
          <w:rPr>
            <w:rFonts w:ascii="Times New Roman" w:hAnsi="Times New Roman" w:cs="Times New Roman"/>
            <w:sz w:val="24"/>
            <w:szCs w:val="24"/>
          </w:rPr>
          <w:id w:val="-733541237"/>
          <w:citation/>
        </w:sdtPr>
        <w:sdtEndPr/>
        <w:sdtContent>
          <w:r w:rsidR="006A38A3" w:rsidRPr="008F1175">
            <w:rPr>
              <w:rFonts w:ascii="Times New Roman" w:hAnsi="Times New Roman" w:cs="Times New Roman"/>
              <w:sz w:val="24"/>
              <w:szCs w:val="24"/>
            </w:rPr>
            <w:fldChar w:fldCharType="begin"/>
          </w:r>
          <w:r w:rsidR="006A38A3" w:rsidRPr="008F1175">
            <w:rPr>
              <w:rFonts w:ascii="Times New Roman" w:hAnsi="Times New Roman" w:cs="Times New Roman"/>
              <w:sz w:val="24"/>
              <w:szCs w:val="24"/>
              <w:lang w:val="en-US"/>
            </w:rPr>
            <w:instrText xml:space="preserve">CITATION Car91 \l 1033 </w:instrText>
          </w:r>
          <w:r w:rsidR="006A38A3" w:rsidRPr="008F1175">
            <w:rPr>
              <w:rFonts w:ascii="Times New Roman" w:hAnsi="Times New Roman" w:cs="Times New Roman"/>
              <w:sz w:val="24"/>
              <w:szCs w:val="24"/>
            </w:rPr>
            <w:fldChar w:fldCharType="separate"/>
          </w:r>
          <w:r w:rsidR="0063297F" w:rsidRPr="0063297F">
            <w:rPr>
              <w:rFonts w:ascii="Times New Roman" w:hAnsi="Times New Roman" w:cs="Times New Roman"/>
              <w:noProof/>
              <w:sz w:val="24"/>
              <w:szCs w:val="24"/>
              <w:lang w:val="en-US"/>
            </w:rPr>
            <w:t>(Carroll, 2001)</w:t>
          </w:r>
          <w:r w:rsidR="006A38A3" w:rsidRPr="008F1175">
            <w:rPr>
              <w:rFonts w:ascii="Times New Roman" w:hAnsi="Times New Roman" w:cs="Times New Roman"/>
              <w:sz w:val="24"/>
              <w:szCs w:val="24"/>
            </w:rPr>
            <w:fldChar w:fldCharType="end"/>
          </w:r>
        </w:sdtContent>
      </w:sdt>
    </w:p>
    <w:p w14:paraId="5E73CCE7" w14:textId="77777777" w:rsidR="00BC7084" w:rsidRDefault="00BC7084" w:rsidP="007B0CBC">
      <w:pPr>
        <w:spacing w:line="480" w:lineRule="auto"/>
        <w:rPr>
          <w:rFonts w:ascii="Times New Roman" w:hAnsi="Times New Roman" w:cs="Times New Roman"/>
          <w:i/>
          <w:sz w:val="24"/>
          <w:szCs w:val="24"/>
          <w:u w:val="single"/>
        </w:rPr>
      </w:pPr>
    </w:p>
    <w:p w14:paraId="0E3CBC82" w14:textId="2C0A9695" w:rsidR="000B174A" w:rsidRPr="008F1175" w:rsidRDefault="004636CD" w:rsidP="007B0CBC">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lastRenderedPageBreak/>
        <w:t>2</w:t>
      </w:r>
      <w:r w:rsidR="000B174A" w:rsidRPr="008F1175">
        <w:rPr>
          <w:rFonts w:ascii="Times New Roman" w:hAnsi="Times New Roman" w:cs="Times New Roman"/>
          <w:i/>
          <w:sz w:val="24"/>
          <w:szCs w:val="24"/>
          <w:u w:val="single"/>
        </w:rPr>
        <w:t>.1.1 Economic Responsibilities</w:t>
      </w:r>
    </w:p>
    <w:p w14:paraId="37D2929D" w14:textId="12457713" w:rsidR="008F1175" w:rsidRPr="008F1175" w:rsidRDefault="009D4A7E" w:rsidP="00C464BB">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In the extent of economic responsibilities, it is the </w:t>
      </w:r>
      <w:r w:rsidR="007B0CBC" w:rsidRPr="008F1175">
        <w:rPr>
          <w:rFonts w:ascii="Times New Roman" w:hAnsi="Times New Roman" w:cs="Times New Roman"/>
          <w:sz w:val="24"/>
          <w:szCs w:val="24"/>
        </w:rPr>
        <w:t xml:space="preserve">essential </w:t>
      </w:r>
      <w:r w:rsidRPr="008F1175">
        <w:rPr>
          <w:rFonts w:ascii="Times New Roman" w:hAnsi="Times New Roman" w:cs="Times New Roman"/>
          <w:sz w:val="24"/>
          <w:szCs w:val="24"/>
        </w:rPr>
        <w:t xml:space="preserve">condition </w:t>
      </w:r>
      <w:r w:rsidR="007B0CBC" w:rsidRPr="008F1175">
        <w:rPr>
          <w:rFonts w:ascii="Times New Roman" w:hAnsi="Times New Roman" w:cs="Times New Roman"/>
          <w:sz w:val="24"/>
          <w:szCs w:val="24"/>
        </w:rPr>
        <w:t xml:space="preserve">for the formation of a </w:t>
      </w:r>
      <w:r w:rsidRPr="008F1175">
        <w:rPr>
          <w:rFonts w:ascii="Times New Roman" w:hAnsi="Times New Roman" w:cs="Times New Roman"/>
          <w:sz w:val="24"/>
          <w:szCs w:val="24"/>
        </w:rPr>
        <w:t>company which is be profitable</w:t>
      </w:r>
      <w:r w:rsidR="007B0CBC" w:rsidRPr="008F1175">
        <w:rPr>
          <w:rFonts w:ascii="Times New Roman" w:hAnsi="Times New Roman" w:cs="Times New Roman"/>
          <w:sz w:val="24"/>
          <w:szCs w:val="24"/>
        </w:rPr>
        <w:t xml:space="preserve">. Also, staying </w:t>
      </w:r>
      <w:r w:rsidR="001A673F" w:rsidRPr="008F1175">
        <w:rPr>
          <w:rFonts w:ascii="Times New Roman" w:hAnsi="Times New Roman" w:cs="Times New Roman"/>
          <w:sz w:val="24"/>
          <w:szCs w:val="24"/>
        </w:rPr>
        <w:t xml:space="preserve">consistently </w:t>
      </w:r>
      <w:r w:rsidR="007B0CBC" w:rsidRPr="008F1175">
        <w:rPr>
          <w:rFonts w:ascii="Times New Roman" w:hAnsi="Times New Roman" w:cs="Times New Roman"/>
          <w:sz w:val="24"/>
          <w:szCs w:val="24"/>
        </w:rPr>
        <w:t xml:space="preserve">profitable is actually a type of rewards towards both shareholders and stakeholders as it shows that the company is doing the right thing and the </w:t>
      </w:r>
      <w:r w:rsidR="001A673F" w:rsidRPr="008F1175">
        <w:rPr>
          <w:rFonts w:ascii="Times New Roman" w:hAnsi="Times New Roman" w:cs="Times New Roman"/>
          <w:sz w:val="24"/>
          <w:szCs w:val="24"/>
        </w:rPr>
        <w:t>money</w:t>
      </w:r>
      <w:r w:rsidR="007B0CBC" w:rsidRPr="008F1175">
        <w:rPr>
          <w:rFonts w:ascii="Times New Roman" w:hAnsi="Times New Roman" w:cs="Times New Roman"/>
          <w:sz w:val="24"/>
          <w:szCs w:val="24"/>
        </w:rPr>
        <w:t xml:space="preserve"> </w:t>
      </w:r>
      <w:r w:rsidR="001A673F" w:rsidRPr="008F1175">
        <w:rPr>
          <w:rFonts w:ascii="Times New Roman" w:hAnsi="Times New Roman" w:cs="Times New Roman"/>
          <w:sz w:val="24"/>
          <w:szCs w:val="24"/>
        </w:rPr>
        <w:t>people</w:t>
      </w:r>
      <w:r w:rsidR="007B0CBC" w:rsidRPr="008F1175">
        <w:rPr>
          <w:rFonts w:ascii="Times New Roman" w:hAnsi="Times New Roman" w:cs="Times New Roman"/>
          <w:sz w:val="24"/>
          <w:szCs w:val="24"/>
        </w:rPr>
        <w:t xml:space="preserve"> invest</w:t>
      </w:r>
      <w:r w:rsidR="006B464B" w:rsidRPr="008F1175">
        <w:rPr>
          <w:rFonts w:ascii="Times New Roman" w:hAnsi="Times New Roman" w:cs="Times New Roman"/>
          <w:sz w:val="24"/>
          <w:szCs w:val="24"/>
        </w:rPr>
        <w:t>ed</w:t>
      </w:r>
      <w:r w:rsidR="007B0CBC" w:rsidRPr="008F1175">
        <w:rPr>
          <w:rFonts w:ascii="Times New Roman" w:hAnsi="Times New Roman" w:cs="Times New Roman"/>
          <w:sz w:val="24"/>
          <w:szCs w:val="24"/>
        </w:rPr>
        <w:t xml:space="preserve"> were worth spending</w:t>
      </w:r>
      <w:sdt>
        <w:sdtPr>
          <w:rPr>
            <w:rFonts w:ascii="Times New Roman" w:hAnsi="Times New Roman" w:cs="Times New Roman"/>
            <w:sz w:val="24"/>
            <w:szCs w:val="24"/>
          </w:rPr>
          <w:id w:val="63995788"/>
          <w:citation/>
        </w:sdtPr>
        <w:sdtEndPr/>
        <w:sdtContent>
          <w:r w:rsidR="006B464B" w:rsidRPr="008F1175">
            <w:rPr>
              <w:rFonts w:ascii="Times New Roman" w:hAnsi="Times New Roman" w:cs="Times New Roman"/>
              <w:sz w:val="24"/>
              <w:szCs w:val="24"/>
            </w:rPr>
            <w:fldChar w:fldCharType="begin"/>
          </w:r>
          <w:r w:rsidR="006B464B" w:rsidRPr="008F1175">
            <w:rPr>
              <w:rFonts w:ascii="Times New Roman" w:hAnsi="Times New Roman" w:cs="Times New Roman"/>
              <w:sz w:val="24"/>
              <w:szCs w:val="24"/>
              <w:lang w:val="en-US"/>
            </w:rPr>
            <w:instrText xml:space="preserve"> CITATION Car16 \l 1033 </w:instrText>
          </w:r>
          <w:r w:rsidR="006B464B"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(Carroll, 2016)</w:t>
          </w:r>
          <w:r w:rsidR="006B464B" w:rsidRPr="008F1175">
            <w:rPr>
              <w:rFonts w:ascii="Times New Roman" w:hAnsi="Times New Roman" w:cs="Times New Roman"/>
              <w:sz w:val="24"/>
              <w:szCs w:val="24"/>
            </w:rPr>
            <w:fldChar w:fldCharType="end"/>
          </w:r>
        </w:sdtContent>
      </w:sdt>
      <w:r w:rsidR="007B0CBC" w:rsidRPr="008F1175">
        <w:rPr>
          <w:rFonts w:ascii="Times New Roman" w:hAnsi="Times New Roman" w:cs="Times New Roman"/>
          <w:sz w:val="24"/>
          <w:szCs w:val="24"/>
        </w:rPr>
        <w:t>.</w:t>
      </w:r>
      <w:r w:rsidR="00C464BB">
        <w:rPr>
          <w:rFonts w:ascii="Times New Roman" w:hAnsi="Times New Roman" w:cs="Times New Roman"/>
          <w:sz w:val="24"/>
          <w:szCs w:val="24"/>
        </w:rPr>
        <w:t xml:space="preserve"> </w:t>
      </w:r>
      <w:r w:rsidR="008F1175" w:rsidRPr="008F1175">
        <w:rPr>
          <w:rFonts w:ascii="Times New Roman" w:hAnsi="Times New Roman" w:cs="Times New Roman"/>
          <w:sz w:val="24"/>
          <w:szCs w:val="24"/>
        </w:rPr>
        <w:t>Looking into the economic responsibilities, it can include the financial and non-financial objectives of the company</w:t>
      </w:r>
      <w:r w:rsidR="00C464BB">
        <w:rPr>
          <w:rFonts w:ascii="Times New Roman" w:hAnsi="Times New Roman" w:cs="Times New Roman"/>
          <w:sz w:val="24"/>
          <w:szCs w:val="24"/>
        </w:rPr>
        <w:t xml:space="preserve"> which is </w:t>
      </w:r>
      <w:r w:rsidR="008F1175" w:rsidRPr="008F1175">
        <w:rPr>
          <w:rFonts w:ascii="Times New Roman" w:hAnsi="Times New Roman" w:cs="Times New Roman"/>
          <w:sz w:val="24"/>
          <w:szCs w:val="24"/>
        </w:rPr>
        <w:t xml:space="preserve">crucial for </w:t>
      </w:r>
      <w:r w:rsidR="00C464BB">
        <w:rPr>
          <w:rFonts w:ascii="Times New Roman" w:hAnsi="Times New Roman" w:cs="Times New Roman"/>
          <w:sz w:val="24"/>
          <w:szCs w:val="24"/>
        </w:rPr>
        <w:t>consumers</w:t>
      </w:r>
      <w:r w:rsidR="008F1175" w:rsidRPr="008F1175">
        <w:rPr>
          <w:rFonts w:ascii="Times New Roman" w:hAnsi="Times New Roman" w:cs="Times New Roman"/>
          <w:sz w:val="24"/>
          <w:szCs w:val="24"/>
        </w:rPr>
        <w:t xml:space="preserve"> as it will have a direct impact on the company performance and revenues of the water companies</w:t>
      </w:r>
      <w:sdt>
        <w:sdtPr>
          <w:rPr>
            <w:rFonts w:ascii="Times New Roman" w:hAnsi="Times New Roman" w:cs="Times New Roman"/>
            <w:sz w:val="24"/>
            <w:szCs w:val="24"/>
          </w:rPr>
          <w:id w:val="209397311"/>
          <w:citation/>
        </w:sdtPr>
        <w:sdtEndPr/>
        <w:sdtContent>
          <w:r w:rsidR="008F1175" w:rsidRPr="008F1175">
            <w:rPr>
              <w:rFonts w:ascii="Times New Roman" w:hAnsi="Times New Roman" w:cs="Times New Roman"/>
              <w:sz w:val="24"/>
              <w:szCs w:val="24"/>
            </w:rPr>
            <w:fldChar w:fldCharType="begin"/>
          </w:r>
          <w:r w:rsidR="008F1175" w:rsidRPr="008F1175">
            <w:rPr>
              <w:rFonts w:ascii="Times New Roman" w:hAnsi="Times New Roman" w:cs="Times New Roman"/>
              <w:sz w:val="24"/>
              <w:szCs w:val="24"/>
            </w:rPr>
            <w:instrText xml:space="preserve"> </w:instrText>
          </w:r>
          <w:r w:rsidR="008F1175" w:rsidRPr="008F1175">
            <w:rPr>
              <w:rFonts w:ascii="Times New Roman" w:hAnsi="Times New Roman" w:cs="Times New Roman" w:hint="eastAsia"/>
              <w:sz w:val="24"/>
              <w:szCs w:val="24"/>
            </w:rPr>
            <w:instrText>CITATION And19 \l 2052</w:instrText>
          </w:r>
          <w:r w:rsidR="008F1175" w:rsidRPr="008F1175">
            <w:rPr>
              <w:rFonts w:ascii="Times New Roman" w:hAnsi="Times New Roman" w:cs="Times New Roman"/>
              <w:sz w:val="24"/>
              <w:szCs w:val="24"/>
            </w:rPr>
            <w:instrText xml:space="preserve"> </w:instrText>
          </w:r>
          <w:r w:rsidR="008F1175" w:rsidRPr="008F1175">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(Picincu, 2019)</w:t>
          </w:r>
          <w:r w:rsidR="008F1175" w:rsidRPr="008F1175">
            <w:rPr>
              <w:rFonts w:ascii="Times New Roman" w:hAnsi="Times New Roman" w:cs="Times New Roman"/>
              <w:sz w:val="24"/>
              <w:szCs w:val="24"/>
            </w:rPr>
            <w:fldChar w:fldCharType="end"/>
          </w:r>
        </w:sdtContent>
      </w:sdt>
      <w:r w:rsidR="008F1175" w:rsidRPr="008F1175">
        <w:rPr>
          <w:rFonts w:ascii="Times New Roman" w:hAnsi="Times New Roman" w:cs="Times New Roman"/>
          <w:sz w:val="24"/>
          <w:szCs w:val="24"/>
        </w:rPr>
        <w:t xml:space="preserve">. </w:t>
      </w:r>
    </w:p>
    <w:p w14:paraId="13628078" w14:textId="29636D7C" w:rsidR="008F1175" w:rsidRPr="008F1175" w:rsidRDefault="008F1175" w:rsidP="00081E34">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According to the findings, The Water Services Regulation Authority (Ofwat) had been focusing on the financial resilience, transparency and the visibility of their financial reports. For the year 2018, they have implemented</w:t>
      </w:r>
      <w:r w:rsidR="00B53D6E">
        <w:rPr>
          <w:rFonts w:ascii="Times New Roman" w:hAnsi="Times New Roman" w:cs="Times New Roman"/>
          <w:sz w:val="24"/>
          <w:szCs w:val="24"/>
        </w:rPr>
        <w:t xml:space="preserve"> “financial flows” </w:t>
      </w:r>
      <w:r w:rsidRPr="008F1175">
        <w:rPr>
          <w:rFonts w:ascii="Times New Roman" w:hAnsi="Times New Roman" w:cs="Times New Roman"/>
          <w:sz w:val="24"/>
          <w:szCs w:val="24"/>
        </w:rPr>
        <w:t xml:space="preserve">for the financial </w:t>
      </w:r>
      <w:r w:rsidR="00081E34">
        <w:rPr>
          <w:rFonts w:ascii="Times New Roman" w:hAnsi="Times New Roman" w:cs="Times New Roman"/>
          <w:sz w:val="24"/>
          <w:szCs w:val="24"/>
        </w:rPr>
        <w:t xml:space="preserve">report </w:t>
      </w:r>
      <w:r w:rsidR="00081E34" w:rsidRPr="008F1175">
        <w:rPr>
          <w:rFonts w:ascii="Times New Roman" w:hAnsi="Times New Roman" w:cs="Times New Roman"/>
          <w:sz w:val="24"/>
          <w:szCs w:val="24"/>
        </w:rPr>
        <w:t>that clarifies better for each year the financial returns to the company’s equity</w:t>
      </w:r>
      <w:sdt>
        <w:sdtPr>
          <w:rPr>
            <w:rFonts w:ascii="Times New Roman" w:hAnsi="Times New Roman" w:cs="Times New Roman"/>
            <w:sz w:val="24"/>
            <w:szCs w:val="24"/>
          </w:rPr>
          <w:id w:val="361407532"/>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rPr>
            <w:instrText xml:space="preserve"> </w:instrText>
          </w:r>
          <w:r w:rsidRPr="008F1175">
            <w:rPr>
              <w:rFonts w:ascii="Times New Roman" w:hAnsi="Times New Roman" w:cs="Times New Roman" w:hint="eastAsia"/>
              <w:sz w:val="24"/>
              <w:szCs w:val="24"/>
            </w:rPr>
            <w:instrText>CITATION Ofw18 \l 2052</w:instrText>
          </w:r>
          <w:r w:rsidRPr="008F1175">
            <w:rPr>
              <w:rFonts w:ascii="Times New Roman" w:hAnsi="Times New Roman" w:cs="Times New Roman"/>
              <w:sz w:val="24"/>
              <w:szCs w:val="24"/>
            </w:rPr>
            <w:instrText xml:space="preserve"> </w:instrText>
          </w:r>
          <w:r w:rsidRPr="008F1175">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(Ofwat, 2018)</w:t>
          </w:r>
          <w:r w:rsidRPr="008F1175">
            <w:rPr>
              <w:rFonts w:ascii="Times New Roman" w:hAnsi="Times New Roman" w:cs="Times New Roman"/>
              <w:sz w:val="24"/>
              <w:szCs w:val="24"/>
            </w:rPr>
            <w:fldChar w:fldCharType="end"/>
          </w:r>
        </w:sdtContent>
      </w:sdt>
      <w:r w:rsidR="00081E34">
        <w:rPr>
          <w:rFonts w:ascii="Times New Roman" w:hAnsi="Times New Roman" w:cs="Times New Roman"/>
          <w:sz w:val="24"/>
          <w:szCs w:val="24"/>
        </w:rPr>
        <w:t xml:space="preserve">. </w:t>
      </w:r>
      <w:r w:rsidRPr="008F1175">
        <w:rPr>
          <w:rFonts w:ascii="Times New Roman" w:hAnsi="Times New Roman" w:cs="Times New Roman"/>
          <w:sz w:val="24"/>
          <w:szCs w:val="24"/>
        </w:rPr>
        <w:t>However, not every companies had done it according to the new structure which is a point where Ofwat should pay more attention to in order to achieve their proposition. As for the non-financial objectives, the UK government had prioritised a few objectives for Ofwat to achieve which is protect their consumers</w:t>
      </w:r>
      <w:r w:rsidR="00081E34">
        <w:rPr>
          <w:rFonts w:ascii="Times New Roman" w:hAnsi="Times New Roman" w:cs="Times New Roman"/>
          <w:sz w:val="24"/>
          <w:szCs w:val="24"/>
        </w:rPr>
        <w:t xml:space="preserve"> from unstable price</w:t>
      </w:r>
      <w:r w:rsidRPr="008F1175">
        <w:rPr>
          <w:rFonts w:ascii="Times New Roman" w:hAnsi="Times New Roman" w:cs="Times New Roman"/>
          <w:sz w:val="24"/>
          <w:szCs w:val="24"/>
        </w:rPr>
        <w:t>, secure long-term resilience and make the markets work</w:t>
      </w:r>
      <w:r w:rsidR="00081E34">
        <w:rPr>
          <w:rFonts w:ascii="Times New Roman" w:hAnsi="Times New Roman" w:cs="Times New Roman"/>
          <w:sz w:val="24"/>
          <w:szCs w:val="24"/>
        </w:rPr>
        <w:t xml:space="preserve"> by promoting the market to boost innovation</w:t>
      </w:r>
      <w:sdt>
        <w:sdtPr>
          <w:rPr>
            <w:rFonts w:ascii="Times New Roman" w:hAnsi="Times New Roman" w:cs="Times New Roman"/>
            <w:sz w:val="24"/>
            <w:szCs w:val="24"/>
          </w:rPr>
          <w:id w:val="1278208467"/>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rPr>
            <w:instrText xml:space="preserve"> </w:instrText>
          </w:r>
          <w:r w:rsidRPr="008F1175">
            <w:rPr>
              <w:rFonts w:ascii="Times New Roman" w:hAnsi="Times New Roman" w:cs="Times New Roman" w:hint="eastAsia"/>
              <w:sz w:val="24"/>
              <w:szCs w:val="24"/>
            </w:rPr>
            <w:instrText>CITATION Ofw17 \l 2052</w:instrText>
          </w:r>
          <w:r w:rsidRPr="008F1175">
            <w:rPr>
              <w:rFonts w:ascii="Times New Roman" w:hAnsi="Times New Roman" w:cs="Times New Roman"/>
              <w:sz w:val="24"/>
              <w:szCs w:val="24"/>
            </w:rPr>
            <w:instrText xml:space="preserve"> </w:instrText>
          </w:r>
          <w:r w:rsidRPr="008F1175">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(Ofwat, 2017)</w:t>
          </w:r>
          <w:r w:rsidRPr="008F1175">
            <w:rPr>
              <w:rFonts w:ascii="Times New Roman" w:hAnsi="Times New Roman" w:cs="Times New Roman"/>
              <w:sz w:val="24"/>
              <w:szCs w:val="24"/>
            </w:rPr>
            <w:fldChar w:fldCharType="end"/>
          </w:r>
        </w:sdtContent>
      </w:sdt>
      <w:r w:rsidRPr="008F1175">
        <w:rPr>
          <w:rFonts w:ascii="Times New Roman" w:hAnsi="Times New Roman" w:cs="Times New Roman"/>
          <w:sz w:val="24"/>
          <w:szCs w:val="24"/>
        </w:rPr>
        <w:t xml:space="preserve">. </w:t>
      </w:r>
    </w:p>
    <w:p w14:paraId="2BE2D358" w14:textId="31C8EDA9" w:rsidR="008F1175" w:rsidRPr="008F1175" w:rsidRDefault="008F1175" w:rsidP="008F1175">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Privatisation of water company does help on the growth of economic as well. Most of the water companies such as </w:t>
      </w:r>
      <w:proofErr w:type="spellStart"/>
      <w:r w:rsidRPr="008F1175">
        <w:rPr>
          <w:rFonts w:ascii="Times New Roman" w:hAnsi="Times New Roman" w:cs="Times New Roman"/>
          <w:sz w:val="24"/>
          <w:szCs w:val="24"/>
        </w:rPr>
        <w:t>Servern</w:t>
      </w:r>
      <w:proofErr w:type="spellEnd"/>
      <w:r w:rsidRPr="008F1175">
        <w:rPr>
          <w:rFonts w:ascii="Times New Roman" w:hAnsi="Times New Roman" w:cs="Times New Roman"/>
          <w:sz w:val="24"/>
          <w:szCs w:val="24"/>
        </w:rPr>
        <w:t xml:space="preserve"> Trent Water, Castle Water, Anglian Water provides internship, job vacancy and apprentices programme for their local communities which helps to reduce the unemployment rate of the country. Other than that, Anglian Water had developed their own education centre in 2017 at Chelmsford to improve the knowledge on water of the community </w:t>
      </w:r>
      <w:sdt>
        <w:sdtPr>
          <w:rPr>
            <w:rFonts w:ascii="Times New Roman" w:hAnsi="Times New Roman" w:cs="Times New Roman"/>
            <w:sz w:val="24"/>
            <w:szCs w:val="24"/>
          </w:rPr>
          <w:id w:val="1715546763"/>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rPr>
            <w:instrText xml:space="preserve">CITATION Wat19 \l 2052 </w:instrText>
          </w:r>
          <w:r w:rsidRPr="008F1175">
            <w:rPr>
              <w:rFonts w:ascii="Times New Roman" w:hAnsi="Times New Roman" w:cs="Times New Roman"/>
              <w:sz w:val="24"/>
              <w:szCs w:val="24"/>
            </w:rPr>
            <w:fldChar w:fldCharType="separate"/>
          </w:r>
          <w:r w:rsidR="0063297F" w:rsidRPr="0063297F">
            <w:rPr>
              <w:rFonts w:ascii="Times New Roman" w:hAnsi="Times New Roman" w:cs="Times New Roman"/>
              <w:noProof/>
              <w:sz w:val="24"/>
              <w:szCs w:val="24"/>
            </w:rPr>
            <w:t>(Anglian Water, 2019)</w:t>
          </w:r>
          <w:r w:rsidRPr="008F1175">
            <w:rPr>
              <w:rFonts w:ascii="Times New Roman" w:hAnsi="Times New Roman" w:cs="Times New Roman"/>
              <w:sz w:val="24"/>
              <w:szCs w:val="24"/>
            </w:rPr>
            <w:fldChar w:fldCharType="end"/>
          </w:r>
        </w:sdtContent>
      </w:sdt>
      <w:r w:rsidRPr="008F1175">
        <w:rPr>
          <w:rFonts w:ascii="Times New Roman" w:hAnsi="Times New Roman" w:cs="Times New Roman"/>
          <w:sz w:val="24"/>
          <w:szCs w:val="24"/>
        </w:rPr>
        <w:t xml:space="preserve"> .   </w:t>
      </w:r>
    </w:p>
    <w:p w14:paraId="26FD6DEC" w14:textId="7BCC9C42" w:rsidR="000B174A" w:rsidRPr="008F1175" w:rsidRDefault="004636CD" w:rsidP="007B0CBC">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lastRenderedPageBreak/>
        <w:t>2</w:t>
      </w:r>
      <w:r w:rsidR="000B174A" w:rsidRPr="008F1175">
        <w:rPr>
          <w:rFonts w:ascii="Times New Roman" w:hAnsi="Times New Roman" w:cs="Times New Roman"/>
          <w:i/>
          <w:sz w:val="24"/>
          <w:szCs w:val="24"/>
          <w:u w:val="single"/>
        </w:rPr>
        <w:t>.1.2 Legal Responsibilities</w:t>
      </w:r>
    </w:p>
    <w:p w14:paraId="34312824" w14:textId="50A7955C" w:rsidR="001A673F" w:rsidRPr="008F1175" w:rsidRDefault="001A673F" w:rsidP="001A673F">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Legal responsibilities </w:t>
      </w:r>
      <w:r w:rsidR="006D4466" w:rsidRPr="008F1175">
        <w:rPr>
          <w:rFonts w:ascii="Times New Roman" w:hAnsi="Times New Roman" w:cs="Times New Roman"/>
          <w:sz w:val="24"/>
          <w:szCs w:val="24"/>
        </w:rPr>
        <w:t>come</w:t>
      </w:r>
      <w:r w:rsidRPr="008F1175">
        <w:rPr>
          <w:rFonts w:ascii="Times New Roman" w:hAnsi="Times New Roman" w:cs="Times New Roman"/>
          <w:sz w:val="24"/>
          <w:szCs w:val="24"/>
        </w:rPr>
        <w:t xml:space="preserve"> after the economic responsibilities which shows that running a business and making profit within the </w:t>
      </w:r>
      <w:r w:rsidR="006D4466" w:rsidRPr="008F1175">
        <w:rPr>
          <w:rFonts w:ascii="Times New Roman" w:hAnsi="Times New Roman" w:cs="Times New Roman"/>
          <w:sz w:val="24"/>
          <w:szCs w:val="24"/>
        </w:rPr>
        <w:t>law</w:t>
      </w:r>
      <w:r w:rsidRPr="008F1175">
        <w:rPr>
          <w:rFonts w:ascii="Times New Roman" w:hAnsi="Times New Roman" w:cs="Times New Roman"/>
          <w:sz w:val="24"/>
          <w:szCs w:val="24"/>
        </w:rPr>
        <w:t xml:space="preserve"> is much crucial tha</w:t>
      </w:r>
      <w:r w:rsidR="006D4466" w:rsidRPr="008F1175">
        <w:rPr>
          <w:rFonts w:ascii="Times New Roman" w:hAnsi="Times New Roman" w:cs="Times New Roman"/>
          <w:sz w:val="24"/>
          <w:szCs w:val="24"/>
        </w:rPr>
        <w:t>n</w:t>
      </w:r>
      <w:r w:rsidRPr="008F1175">
        <w:rPr>
          <w:rFonts w:ascii="Times New Roman" w:hAnsi="Times New Roman" w:cs="Times New Roman"/>
          <w:sz w:val="24"/>
          <w:szCs w:val="24"/>
        </w:rPr>
        <w:t xml:space="preserve"> just by making profit for a company to survive. </w:t>
      </w:r>
      <w:r w:rsidR="006D4466" w:rsidRPr="008F1175">
        <w:rPr>
          <w:rFonts w:ascii="Times New Roman" w:hAnsi="Times New Roman" w:cs="Times New Roman"/>
          <w:sz w:val="24"/>
          <w:szCs w:val="24"/>
        </w:rPr>
        <w:t>A company is required to follow the law and comply with the rules set by the authorities which is related to the businesses’ nature and the basic operation such as competition, employee safety and health and employment</w:t>
      </w:r>
      <w:sdt>
        <w:sdtPr>
          <w:rPr>
            <w:rFonts w:ascii="Times New Roman" w:hAnsi="Times New Roman" w:cs="Times New Roman"/>
            <w:sz w:val="24"/>
            <w:szCs w:val="24"/>
          </w:rPr>
          <w:id w:val="-1531870528"/>
          <w:citation/>
        </w:sdtPr>
        <w:sdtEndPr/>
        <w:sdtContent>
          <w:r w:rsidR="006D4466" w:rsidRPr="008F1175">
            <w:rPr>
              <w:rFonts w:ascii="Times New Roman" w:hAnsi="Times New Roman" w:cs="Times New Roman"/>
              <w:sz w:val="24"/>
              <w:szCs w:val="24"/>
            </w:rPr>
            <w:fldChar w:fldCharType="begin"/>
          </w:r>
          <w:r w:rsidR="006D4466" w:rsidRPr="008F1175">
            <w:rPr>
              <w:rFonts w:ascii="Times New Roman" w:hAnsi="Times New Roman" w:cs="Times New Roman"/>
              <w:sz w:val="24"/>
              <w:szCs w:val="24"/>
              <w:lang w:val="en-US"/>
            </w:rPr>
            <w:instrText xml:space="preserve"> CITATION Bha19 \l 1033 </w:instrText>
          </w:r>
          <w:r w:rsidR="006D4466"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(Bhasin, 2019)</w:t>
          </w:r>
          <w:r w:rsidR="006D4466" w:rsidRPr="008F1175">
            <w:rPr>
              <w:rFonts w:ascii="Times New Roman" w:hAnsi="Times New Roman" w:cs="Times New Roman"/>
              <w:sz w:val="24"/>
              <w:szCs w:val="24"/>
            </w:rPr>
            <w:fldChar w:fldCharType="end"/>
          </w:r>
        </w:sdtContent>
      </w:sdt>
      <w:r w:rsidR="006D4466" w:rsidRPr="008F1175">
        <w:rPr>
          <w:rFonts w:ascii="Times New Roman" w:hAnsi="Times New Roman" w:cs="Times New Roman"/>
          <w:sz w:val="24"/>
          <w:szCs w:val="24"/>
        </w:rPr>
        <w:t>.</w:t>
      </w:r>
    </w:p>
    <w:p w14:paraId="1E928F6F" w14:textId="3F9CE6BB" w:rsidR="008F1175" w:rsidRPr="008F1175" w:rsidRDefault="008F1175" w:rsidP="008F1175">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In terms of legal responsibilities, the UK government had the Ofwat to maintain and regulates the prices, service packages and the investment their consumer may receive. By running through the price review from the consumers, Ofwat will then balance out the interest of consumer by ensuring that the water companies are able to provide their water delivery and sewerage services and meet their obligations in terms of legal, social and environmental</w:t>
      </w:r>
      <w:sdt>
        <w:sdtPr>
          <w:rPr>
            <w:rFonts w:ascii="Times New Roman" w:hAnsi="Times New Roman" w:cs="Times New Roman"/>
            <w:sz w:val="24"/>
            <w:szCs w:val="24"/>
          </w:rPr>
          <w:id w:val="-1880535757"/>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rPr>
            <w:instrText xml:space="preserve">CITATION The18 \l 2052 </w:instrText>
          </w:r>
          <w:r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rPr>
            <w:t xml:space="preserve"> </w:t>
          </w:r>
          <w:r w:rsidR="0063297F" w:rsidRPr="0063297F">
            <w:rPr>
              <w:rFonts w:ascii="Times New Roman" w:hAnsi="Times New Roman" w:cs="Times New Roman"/>
              <w:noProof/>
              <w:sz w:val="24"/>
              <w:szCs w:val="24"/>
            </w:rPr>
            <w:t>(The Environment Food and Rural Affairs Commitee, 2018)</w:t>
          </w:r>
          <w:r w:rsidRPr="008F1175">
            <w:rPr>
              <w:rFonts w:ascii="Times New Roman" w:hAnsi="Times New Roman" w:cs="Times New Roman"/>
              <w:sz w:val="24"/>
              <w:szCs w:val="24"/>
            </w:rPr>
            <w:fldChar w:fldCharType="end"/>
          </w:r>
        </w:sdtContent>
      </w:sdt>
      <w:r w:rsidRPr="008F1175">
        <w:rPr>
          <w:rFonts w:ascii="Times New Roman" w:hAnsi="Times New Roman" w:cs="Times New Roman"/>
          <w:sz w:val="24"/>
          <w:szCs w:val="24"/>
        </w:rPr>
        <w:t xml:space="preserve">. </w:t>
      </w:r>
    </w:p>
    <w:p w14:paraId="67BB7C0B" w14:textId="31357B8B" w:rsidR="008F1175" w:rsidRPr="008F1175" w:rsidRDefault="008F1175" w:rsidP="008F1175">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Thames Water, a private water company of UK which supply most of the water in London and Thames Valley had failed to maintain their water conditions from the river where around 150 fishes were dead and flowing with the river for at least 24 hours. Such situation had caused raw sewage pollution on the water and the company was then being fined for 2 million pounds on the mistake and 80 thousand for the legal cost</w:t>
      </w:r>
      <w:sdt>
        <w:sdtPr>
          <w:rPr>
            <w:rFonts w:ascii="Times New Roman" w:hAnsi="Times New Roman" w:cs="Times New Roman"/>
            <w:sz w:val="24"/>
            <w:szCs w:val="24"/>
          </w:rPr>
          <w:id w:val="-1144352011"/>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rPr>
            <w:instrText xml:space="preserve"> </w:instrText>
          </w:r>
          <w:r w:rsidRPr="008F1175">
            <w:rPr>
              <w:rFonts w:ascii="Times New Roman" w:hAnsi="Times New Roman" w:cs="Times New Roman" w:hint="eastAsia"/>
              <w:sz w:val="24"/>
              <w:szCs w:val="24"/>
            </w:rPr>
            <w:instrText>CITATION BBC181 \l 2052</w:instrText>
          </w:r>
          <w:r w:rsidRPr="008F1175">
            <w:rPr>
              <w:rFonts w:ascii="Times New Roman" w:hAnsi="Times New Roman" w:cs="Times New Roman"/>
              <w:sz w:val="24"/>
              <w:szCs w:val="24"/>
            </w:rPr>
            <w:instrText xml:space="preserve"> </w:instrText>
          </w:r>
          <w:r w:rsidRPr="008F1175">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(BBC, 2018)</w:t>
          </w:r>
          <w:r w:rsidRPr="008F1175">
            <w:rPr>
              <w:rFonts w:ascii="Times New Roman" w:hAnsi="Times New Roman" w:cs="Times New Roman"/>
              <w:sz w:val="24"/>
              <w:szCs w:val="24"/>
            </w:rPr>
            <w:fldChar w:fldCharType="end"/>
          </w:r>
        </w:sdtContent>
      </w:sdt>
      <w:r w:rsidRPr="008F1175">
        <w:rPr>
          <w:rFonts w:ascii="Times New Roman" w:hAnsi="Times New Roman" w:cs="Times New Roman"/>
          <w:sz w:val="24"/>
          <w:szCs w:val="24"/>
        </w:rPr>
        <w:t>. This case had set out a caution to the other privatised water companies on their water conditions and increase the awareness of the community on the water management topic as well.</w:t>
      </w:r>
    </w:p>
    <w:p w14:paraId="300DAA99" w14:textId="77777777" w:rsidR="00ED7EAE" w:rsidRDefault="00ED7EAE" w:rsidP="007B0CBC">
      <w:pPr>
        <w:spacing w:line="480" w:lineRule="auto"/>
        <w:rPr>
          <w:rFonts w:ascii="Times New Roman" w:hAnsi="Times New Roman" w:cs="Times New Roman"/>
          <w:i/>
          <w:sz w:val="24"/>
          <w:szCs w:val="24"/>
          <w:u w:val="single"/>
        </w:rPr>
      </w:pPr>
    </w:p>
    <w:p w14:paraId="7A287D84" w14:textId="77777777" w:rsidR="005C684F" w:rsidRDefault="005C684F" w:rsidP="007B0CBC">
      <w:pPr>
        <w:spacing w:line="480" w:lineRule="auto"/>
        <w:rPr>
          <w:rFonts w:ascii="Times New Roman" w:hAnsi="Times New Roman" w:cs="Times New Roman"/>
          <w:i/>
          <w:sz w:val="24"/>
          <w:szCs w:val="24"/>
          <w:u w:val="single"/>
        </w:rPr>
      </w:pPr>
    </w:p>
    <w:p w14:paraId="62B374D0" w14:textId="77777777" w:rsidR="005C684F" w:rsidRDefault="005C684F" w:rsidP="007B0CBC">
      <w:pPr>
        <w:spacing w:line="480" w:lineRule="auto"/>
        <w:rPr>
          <w:rFonts w:ascii="Times New Roman" w:hAnsi="Times New Roman" w:cs="Times New Roman"/>
          <w:i/>
          <w:sz w:val="24"/>
          <w:szCs w:val="24"/>
          <w:u w:val="single"/>
        </w:rPr>
      </w:pPr>
    </w:p>
    <w:p w14:paraId="338B4FC9" w14:textId="7DF83313" w:rsidR="000B174A" w:rsidRPr="008F1175" w:rsidRDefault="004636CD" w:rsidP="007B0CBC">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lastRenderedPageBreak/>
        <w:t>2</w:t>
      </w:r>
      <w:r w:rsidR="000B174A" w:rsidRPr="008F1175">
        <w:rPr>
          <w:rFonts w:ascii="Times New Roman" w:hAnsi="Times New Roman" w:cs="Times New Roman"/>
          <w:i/>
          <w:sz w:val="24"/>
          <w:szCs w:val="24"/>
          <w:u w:val="single"/>
        </w:rPr>
        <w:t>.1.3 Ethical Responsibilities</w:t>
      </w:r>
    </w:p>
    <w:p w14:paraId="2D024C0D" w14:textId="321957EF" w:rsidR="000B174A" w:rsidRDefault="00B90100" w:rsidP="00A37BEA">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 xml:space="preserve">Ethical responsibilities </w:t>
      </w:r>
      <w:r w:rsidR="00A37BEA" w:rsidRPr="008F1175">
        <w:rPr>
          <w:rFonts w:ascii="Times New Roman" w:hAnsi="Times New Roman" w:cs="Times New Roman"/>
          <w:sz w:val="24"/>
          <w:szCs w:val="24"/>
        </w:rPr>
        <w:t>refer to the society’s expectation towards the company rather than economic and legal responsibilities</w:t>
      </w:r>
      <w:sdt>
        <w:sdtPr>
          <w:rPr>
            <w:rFonts w:ascii="Times New Roman" w:hAnsi="Times New Roman" w:cs="Times New Roman"/>
            <w:sz w:val="24"/>
            <w:szCs w:val="24"/>
          </w:rPr>
          <w:id w:val="1277288112"/>
          <w:citation/>
        </w:sdtPr>
        <w:sdtEndPr/>
        <w:sdtContent>
          <w:r w:rsidR="00A37BEA" w:rsidRPr="008F1175">
            <w:rPr>
              <w:rFonts w:ascii="Times New Roman" w:hAnsi="Times New Roman" w:cs="Times New Roman"/>
              <w:sz w:val="24"/>
              <w:szCs w:val="24"/>
            </w:rPr>
            <w:fldChar w:fldCharType="begin"/>
          </w:r>
          <w:r w:rsidR="00A37BEA" w:rsidRPr="008F1175">
            <w:rPr>
              <w:rFonts w:ascii="Times New Roman" w:hAnsi="Times New Roman" w:cs="Times New Roman"/>
              <w:sz w:val="24"/>
              <w:szCs w:val="24"/>
              <w:lang w:val="en-US"/>
            </w:rPr>
            <w:instrText xml:space="preserve"> CITATION Joh12 \l 1033 </w:instrText>
          </w:r>
          <w:r w:rsidR="00A37BEA"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(Dudovskiy, 2012)</w:t>
          </w:r>
          <w:r w:rsidR="00A37BEA" w:rsidRPr="008F1175">
            <w:rPr>
              <w:rFonts w:ascii="Times New Roman" w:hAnsi="Times New Roman" w:cs="Times New Roman"/>
              <w:sz w:val="24"/>
              <w:szCs w:val="24"/>
            </w:rPr>
            <w:fldChar w:fldCharType="end"/>
          </w:r>
        </w:sdtContent>
      </w:sdt>
      <w:r w:rsidR="00A37BEA" w:rsidRPr="008F1175">
        <w:rPr>
          <w:rFonts w:ascii="Times New Roman" w:hAnsi="Times New Roman" w:cs="Times New Roman"/>
          <w:sz w:val="24"/>
          <w:szCs w:val="24"/>
        </w:rPr>
        <w:t>. In other words, the company was expected to</w:t>
      </w:r>
      <w:r w:rsidR="0000763A" w:rsidRPr="008F1175">
        <w:rPr>
          <w:rFonts w:ascii="Times New Roman" w:hAnsi="Times New Roman" w:cs="Times New Roman"/>
          <w:sz w:val="24"/>
          <w:szCs w:val="24"/>
        </w:rPr>
        <w:t xml:space="preserve"> run in a fair way whereby</w:t>
      </w:r>
      <w:r w:rsidR="00A37BEA" w:rsidRPr="008F1175">
        <w:rPr>
          <w:rFonts w:ascii="Times New Roman" w:hAnsi="Times New Roman" w:cs="Times New Roman"/>
          <w:sz w:val="24"/>
          <w:szCs w:val="24"/>
        </w:rPr>
        <w:t xml:space="preserve"> adopt</w:t>
      </w:r>
      <w:r w:rsidR="0000763A" w:rsidRPr="008F1175">
        <w:rPr>
          <w:rFonts w:ascii="Times New Roman" w:hAnsi="Times New Roman" w:cs="Times New Roman"/>
          <w:sz w:val="24"/>
          <w:szCs w:val="24"/>
        </w:rPr>
        <w:t>ing</w:t>
      </w:r>
      <w:r w:rsidR="00A37BEA" w:rsidRPr="008F1175">
        <w:rPr>
          <w:rFonts w:ascii="Times New Roman" w:hAnsi="Times New Roman" w:cs="Times New Roman"/>
          <w:sz w:val="24"/>
          <w:szCs w:val="24"/>
        </w:rPr>
        <w:t xml:space="preserve"> and </w:t>
      </w:r>
      <w:r w:rsidR="0000763A" w:rsidRPr="008F1175">
        <w:rPr>
          <w:rFonts w:ascii="Times New Roman" w:hAnsi="Times New Roman" w:cs="Times New Roman"/>
          <w:sz w:val="24"/>
          <w:szCs w:val="24"/>
        </w:rPr>
        <w:t>embracing norms, standards and practices and values which are not included in the law or we can say not guided by the regulations</w:t>
      </w:r>
      <w:sdt>
        <w:sdtPr>
          <w:rPr>
            <w:rFonts w:ascii="Times New Roman" w:hAnsi="Times New Roman" w:cs="Times New Roman"/>
            <w:sz w:val="24"/>
            <w:szCs w:val="24"/>
          </w:rPr>
          <w:id w:val="1840196840"/>
          <w:citation/>
        </w:sdtPr>
        <w:sdtEndPr/>
        <w:sdtContent>
          <w:r w:rsidR="0000763A" w:rsidRPr="008F1175">
            <w:rPr>
              <w:rFonts w:ascii="Times New Roman" w:hAnsi="Times New Roman" w:cs="Times New Roman"/>
              <w:sz w:val="24"/>
              <w:szCs w:val="24"/>
            </w:rPr>
            <w:fldChar w:fldCharType="begin"/>
          </w:r>
          <w:r w:rsidR="0000763A" w:rsidRPr="008F1175">
            <w:rPr>
              <w:rFonts w:ascii="Times New Roman" w:hAnsi="Times New Roman" w:cs="Times New Roman"/>
              <w:sz w:val="24"/>
              <w:szCs w:val="24"/>
              <w:lang w:val="en-US"/>
            </w:rPr>
            <w:instrText xml:space="preserve"> CITATION Car16 \l 1033 </w:instrText>
          </w:r>
          <w:r w:rsidR="0000763A"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(Carroll, 2016)</w:t>
          </w:r>
          <w:r w:rsidR="0000763A" w:rsidRPr="008F1175">
            <w:rPr>
              <w:rFonts w:ascii="Times New Roman" w:hAnsi="Times New Roman" w:cs="Times New Roman"/>
              <w:sz w:val="24"/>
              <w:szCs w:val="24"/>
            </w:rPr>
            <w:fldChar w:fldCharType="end"/>
          </w:r>
        </w:sdtContent>
      </w:sdt>
      <w:r w:rsidR="0000763A" w:rsidRPr="008F1175">
        <w:rPr>
          <w:rFonts w:ascii="Times New Roman" w:hAnsi="Times New Roman" w:cs="Times New Roman"/>
          <w:sz w:val="24"/>
          <w:szCs w:val="24"/>
        </w:rPr>
        <w:t>.</w:t>
      </w:r>
    </w:p>
    <w:p w14:paraId="51CB8437" w14:textId="3C9E8A08" w:rsidR="00BF2343" w:rsidRDefault="00905EA0" w:rsidP="0023509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look into the ethical side of the water privatisation, it was stated by United Nations in 2010 that water and sanitisation were being recognised as a basic human right where everyone have the rights to access safe drinking water and </w:t>
      </w:r>
      <w:r w:rsidR="00EA5686">
        <w:rPr>
          <w:rFonts w:ascii="Times New Roman" w:hAnsi="Times New Roman" w:cs="Times New Roman"/>
          <w:sz w:val="24"/>
          <w:szCs w:val="24"/>
        </w:rPr>
        <w:t xml:space="preserve">sufficient sanitation. </w:t>
      </w:r>
      <w:r w:rsidR="00235099">
        <w:rPr>
          <w:rFonts w:ascii="Times New Roman" w:hAnsi="Times New Roman" w:cs="Times New Roman"/>
          <w:sz w:val="24"/>
          <w:szCs w:val="24"/>
        </w:rPr>
        <w:t>However, the World Bank had took water privatisation as their main reason to implement their poverty reduction programs which caused the increase of water price and maintenance cost as well</w:t>
      </w:r>
      <w:sdt>
        <w:sdtPr>
          <w:rPr>
            <w:rFonts w:ascii="Times New Roman" w:hAnsi="Times New Roman" w:cs="Times New Roman"/>
            <w:sz w:val="24"/>
            <w:szCs w:val="24"/>
          </w:rPr>
          <w:id w:val="-649600401"/>
          <w:citation/>
        </w:sdtPr>
        <w:sdtEndPr/>
        <w:sdtContent>
          <w:r w:rsidR="00235099">
            <w:rPr>
              <w:rFonts w:ascii="Times New Roman" w:hAnsi="Times New Roman" w:cs="Times New Roman"/>
              <w:sz w:val="24"/>
              <w:szCs w:val="24"/>
            </w:rPr>
            <w:fldChar w:fldCharType="begin"/>
          </w:r>
          <w:r w:rsidR="00235099">
            <w:rPr>
              <w:rFonts w:ascii="Times New Roman" w:hAnsi="Times New Roman" w:cs="Times New Roman"/>
              <w:sz w:val="24"/>
              <w:szCs w:val="24"/>
            </w:rPr>
            <w:instrText xml:space="preserve"> </w:instrText>
          </w:r>
          <w:r w:rsidR="00235099">
            <w:rPr>
              <w:rFonts w:ascii="Times New Roman" w:hAnsi="Times New Roman" w:cs="Times New Roman" w:hint="eastAsia"/>
              <w:sz w:val="24"/>
              <w:szCs w:val="24"/>
            </w:rPr>
            <w:instrText>CITATION Rac151 \l 2052</w:instrText>
          </w:r>
          <w:r w:rsidR="00235099">
            <w:rPr>
              <w:rFonts w:ascii="Times New Roman" w:hAnsi="Times New Roman" w:cs="Times New Roman"/>
              <w:sz w:val="24"/>
              <w:szCs w:val="24"/>
            </w:rPr>
            <w:instrText xml:space="preserve"> </w:instrText>
          </w:r>
          <w:r w:rsidR="00235099">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(Vandermyde, 2015)</w:t>
          </w:r>
          <w:r w:rsidR="00235099">
            <w:rPr>
              <w:rFonts w:ascii="Times New Roman" w:hAnsi="Times New Roman" w:cs="Times New Roman"/>
              <w:sz w:val="24"/>
              <w:szCs w:val="24"/>
            </w:rPr>
            <w:fldChar w:fldCharType="end"/>
          </w:r>
        </w:sdtContent>
      </w:sdt>
      <w:r w:rsidR="00235099">
        <w:rPr>
          <w:rFonts w:ascii="Times New Roman" w:hAnsi="Times New Roman" w:cs="Times New Roman"/>
          <w:sz w:val="24"/>
          <w:szCs w:val="24"/>
        </w:rPr>
        <w:t xml:space="preserve">. Moreover, </w:t>
      </w:r>
      <w:r w:rsidR="00BF2343">
        <w:rPr>
          <w:rFonts w:ascii="Times New Roman" w:hAnsi="Times New Roman" w:cs="Times New Roman"/>
          <w:sz w:val="24"/>
          <w:szCs w:val="24"/>
        </w:rPr>
        <w:t>water privatisation had actually brought some negative effect</w:t>
      </w:r>
      <w:r w:rsidR="00C64FD9">
        <w:rPr>
          <w:rFonts w:ascii="Times New Roman" w:hAnsi="Times New Roman" w:cs="Times New Roman"/>
          <w:sz w:val="24"/>
          <w:szCs w:val="24"/>
        </w:rPr>
        <w:t>s</w:t>
      </w:r>
      <w:r w:rsidR="00BF2343">
        <w:rPr>
          <w:rFonts w:ascii="Times New Roman" w:hAnsi="Times New Roman" w:cs="Times New Roman"/>
          <w:sz w:val="24"/>
          <w:szCs w:val="24"/>
        </w:rPr>
        <w:t xml:space="preserve"> on the water quality.</w:t>
      </w:r>
    </w:p>
    <w:p w14:paraId="07F8F007" w14:textId="7B424C8E" w:rsidR="000B174A" w:rsidRPr="008F1175" w:rsidRDefault="004636CD" w:rsidP="007B0CBC">
      <w:pPr>
        <w:spacing w:line="480" w:lineRule="auto"/>
        <w:rPr>
          <w:rFonts w:ascii="Times New Roman" w:hAnsi="Times New Roman" w:cs="Times New Roman"/>
          <w:i/>
          <w:sz w:val="24"/>
          <w:szCs w:val="24"/>
          <w:u w:val="single"/>
        </w:rPr>
      </w:pPr>
      <w:r>
        <w:rPr>
          <w:rFonts w:ascii="Times New Roman" w:hAnsi="Times New Roman" w:cs="Times New Roman"/>
          <w:i/>
          <w:sz w:val="24"/>
          <w:szCs w:val="24"/>
          <w:u w:val="single"/>
        </w:rPr>
        <w:t>2</w:t>
      </w:r>
      <w:r w:rsidR="000B174A" w:rsidRPr="008F1175">
        <w:rPr>
          <w:rFonts w:ascii="Times New Roman" w:hAnsi="Times New Roman" w:cs="Times New Roman"/>
          <w:i/>
          <w:sz w:val="24"/>
          <w:szCs w:val="24"/>
          <w:u w:val="single"/>
        </w:rPr>
        <w:t>.1.4 Philanthropic Responsibilities</w:t>
      </w:r>
    </w:p>
    <w:p w14:paraId="5B97F1CE" w14:textId="4F4F01A0" w:rsidR="00984BFC" w:rsidRDefault="0000763A" w:rsidP="006A38A3">
      <w:pPr>
        <w:spacing w:line="480" w:lineRule="auto"/>
        <w:ind w:firstLine="720"/>
        <w:rPr>
          <w:rFonts w:ascii="Times New Roman" w:hAnsi="Times New Roman" w:cs="Times New Roman"/>
          <w:sz w:val="24"/>
          <w:szCs w:val="24"/>
        </w:rPr>
      </w:pPr>
      <w:r w:rsidRPr="008F1175">
        <w:rPr>
          <w:rFonts w:ascii="Times New Roman" w:hAnsi="Times New Roman" w:cs="Times New Roman"/>
          <w:sz w:val="24"/>
          <w:szCs w:val="24"/>
        </w:rPr>
        <w:t>Philanthropic responsibilities located at the top of the Carroll’s pyramid. However, philanthropy may not be a responsibility for a company but undeniable it was definitely what people actually expect from a company nowadays</w:t>
      </w:r>
      <w:sdt>
        <w:sdtPr>
          <w:rPr>
            <w:rFonts w:ascii="Times New Roman" w:hAnsi="Times New Roman" w:cs="Times New Roman"/>
            <w:sz w:val="24"/>
            <w:szCs w:val="24"/>
          </w:rPr>
          <w:id w:val="-1693755244"/>
          <w:citation/>
        </w:sdtPr>
        <w:sdtEndPr/>
        <w:sdtContent>
          <w:r w:rsidRPr="008F1175">
            <w:rPr>
              <w:rFonts w:ascii="Times New Roman" w:hAnsi="Times New Roman" w:cs="Times New Roman"/>
              <w:sz w:val="24"/>
              <w:szCs w:val="24"/>
            </w:rPr>
            <w:fldChar w:fldCharType="begin"/>
          </w:r>
          <w:r w:rsidRPr="008F1175">
            <w:rPr>
              <w:rFonts w:ascii="Times New Roman" w:hAnsi="Times New Roman" w:cs="Times New Roman"/>
              <w:sz w:val="24"/>
              <w:szCs w:val="24"/>
              <w:lang w:val="en-US"/>
            </w:rPr>
            <w:instrText xml:space="preserve"> CITATION Car16 \l 1033 </w:instrText>
          </w:r>
          <w:r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(Carroll, 2016)</w:t>
          </w:r>
          <w:r w:rsidRPr="008F1175">
            <w:rPr>
              <w:rFonts w:ascii="Times New Roman" w:hAnsi="Times New Roman" w:cs="Times New Roman"/>
              <w:sz w:val="24"/>
              <w:szCs w:val="24"/>
            </w:rPr>
            <w:fldChar w:fldCharType="end"/>
          </w:r>
        </w:sdtContent>
      </w:sdt>
      <w:r w:rsidRPr="008F1175">
        <w:rPr>
          <w:rFonts w:ascii="Times New Roman" w:hAnsi="Times New Roman" w:cs="Times New Roman"/>
          <w:sz w:val="24"/>
          <w:szCs w:val="24"/>
        </w:rPr>
        <w:t xml:space="preserve">. Philanthropic responsibilities </w:t>
      </w:r>
      <w:r w:rsidR="006A38A3" w:rsidRPr="008F1175">
        <w:rPr>
          <w:rFonts w:ascii="Times New Roman" w:hAnsi="Times New Roman" w:cs="Times New Roman"/>
          <w:sz w:val="24"/>
          <w:szCs w:val="24"/>
        </w:rPr>
        <w:t>require the company to actively involving in the activities of promoting people or employees’ welfare and goodwill</w:t>
      </w:r>
      <w:sdt>
        <w:sdtPr>
          <w:rPr>
            <w:rFonts w:ascii="Times New Roman" w:hAnsi="Times New Roman" w:cs="Times New Roman"/>
            <w:sz w:val="24"/>
            <w:szCs w:val="24"/>
          </w:rPr>
          <w:id w:val="-2046517653"/>
          <w:citation/>
        </w:sdtPr>
        <w:sdtEndPr/>
        <w:sdtContent>
          <w:r w:rsidR="006A38A3" w:rsidRPr="008F1175">
            <w:rPr>
              <w:rFonts w:ascii="Times New Roman" w:hAnsi="Times New Roman" w:cs="Times New Roman"/>
              <w:sz w:val="24"/>
              <w:szCs w:val="24"/>
            </w:rPr>
            <w:fldChar w:fldCharType="begin"/>
          </w:r>
          <w:r w:rsidR="006A38A3" w:rsidRPr="008F1175">
            <w:rPr>
              <w:rFonts w:ascii="Times New Roman" w:hAnsi="Times New Roman" w:cs="Times New Roman"/>
              <w:sz w:val="24"/>
              <w:szCs w:val="24"/>
              <w:lang w:val="en-US"/>
            </w:rPr>
            <w:instrText xml:space="preserve">CITATION Car91 \l 1033 </w:instrText>
          </w:r>
          <w:r w:rsidR="006A38A3" w:rsidRPr="008F1175">
            <w:rPr>
              <w:rFonts w:ascii="Times New Roman" w:hAnsi="Times New Roman" w:cs="Times New Roman"/>
              <w:sz w:val="24"/>
              <w:szCs w:val="24"/>
            </w:rPr>
            <w:fldChar w:fldCharType="separate"/>
          </w:r>
          <w:r w:rsidR="0063297F">
            <w:rPr>
              <w:rFonts w:ascii="Times New Roman" w:hAnsi="Times New Roman" w:cs="Times New Roman"/>
              <w:noProof/>
              <w:sz w:val="24"/>
              <w:szCs w:val="24"/>
              <w:lang w:val="en-US"/>
            </w:rPr>
            <w:t xml:space="preserve"> </w:t>
          </w:r>
          <w:r w:rsidR="0063297F" w:rsidRPr="0063297F">
            <w:rPr>
              <w:rFonts w:ascii="Times New Roman" w:hAnsi="Times New Roman" w:cs="Times New Roman"/>
              <w:noProof/>
              <w:sz w:val="24"/>
              <w:szCs w:val="24"/>
              <w:lang w:val="en-US"/>
            </w:rPr>
            <w:t>(Carroll, 2001)</w:t>
          </w:r>
          <w:r w:rsidR="006A38A3" w:rsidRPr="008F1175">
            <w:rPr>
              <w:rFonts w:ascii="Times New Roman" w:hAnsi="Times New Roman" w:cs="Times New Roman"/>
              <w:sz w:val="24"/>
              <w:szCs w:val="24"/>
            </w:rPr>
            <w:fldChar w:fldCharType="end"/>
          </w:r>
        </w:sdtContent>
      </w:sdt>
      <w:r w:rsidR="006A38A3" w:rsidRPr="008F1175">
        <w:rPr>
          <w:rFonts w:ascii="Times New Roman" w:hAnsi="Times New Roman" w:cs="Times New Roman"/>
          <w:sz w:val="24"/>
          <w:szCs w:val="24"/>
        </w:rPr>
        <w:t>. For example, sponsoring for employee</w:t>
      </w:r>
      <w:r w:rsidR="001A163B" w:rsidRPr="008F1175">
        <w:rPr>
          <w:rFonts w:ascii="Times New Roman" w:hAnsi="Times New Roman" w:cs="Times New Roman" w:hint="eastAsia"/>
          <w:sz w:val="24"/>
          <w:szCs w:val="24"/>
        </w:rPr>
        <w:t>s</w:t>
      </w:r>
      <w:r w:rsidR="001A163B" w:rsidRPr="008F1175">
        <w:rPr>
          <w:rFonts w:ascii="Times New Roman" w:hAnsi="Times New Roman" w:cs="Times New Roman"/>
          <w:sz w:val="24"/>
          <w:szCs w:val="24"/>
        </w:rPr>
        <w:t>’</w:t>
      </w:r>
      <w:r w:rsidR="006A38A3" w:rsidRPr="008F1175">
        <w:rPr>
          <w:rFonts w:ascii="Times New Roman" w:hAnsi="Times New Roman" w:cs="Times New Roman"/>
          <w:sz w:val="24"/>
          <w:szCs w:val="24"/>
        </w:rPr>
        <w:t xml:space="preserve"> education, or contributing to their facilities and money to the community. </w:t>
      </w:r>
    </w:p>
    <w:p w14:paraId="41CECFA0" w14:textId="48FAA1FC" w:rsidR="00B65542" w:rsidRDefault="00AF6B3B"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non-profit organisation of U</w:t>
      </w:r>
      <w:r w:rsidR="00863DD6">
        <w:rPr>
          <w:rFonts w:ascii="Times New Roman" w:hAnsi="Times New Roman" w:cs="Times New Roman"/>
          <w:sz w:val="24"/>
          <w:szCs w:val="24"/>
        </w:rPr>
        <w:t>nited States</w:t>
      </w:r>
      <w:r>
        <w:rPr>
          <w:rFonts w:ascii="Times New Roman" w:hAnsi="Times New Roman" w:cs="Times New Roman"/>
          <w:sz w:val="24"/>
          <w:szCs w:val="24"/>
        </w:rPr>
        <w:t xml:space="preserve"> </w:t>
      </w:r>
      <w:r w:rsidR="00863DD6">
        <w:rPr>
          <w:rFonts w:ascii="Times New Roman" w:hAnsi="Times New Roman" w:cs="Times New Roman"/>
          <w:sz w:val="24"/>
          <w:szCs w:val="24"/>
        </w:rPr>
        <w:t>c</w:t>
      </w:r>
      <w:r>
        <w:rPr>
          <w:rFonts w:ascii="Times New Roman" w:hAnsi="Times New Roman" w:cs="Times New Roman"/>
          <w:sz w:val="24"/>
          <w:szCs w:val="24"/>
        </w:rPr>
        <w:t xml:space="preserve">harity: water had </w:t>
      </w:r>
      <w:r w:rsidR="00863DD6">
        <w:rPr>
          <w:rFonts w:ascii="Times New Roman" w:hAnsi="Times New Roman" w:cs="Times New Roman"/>
          <w:sz w:val="24"/>
          <w:szCs w:val="24"/>
        </w:rPr>
        <w:t xml:space="preserve">aim to bring clean water to people in developing countries. The founder of the organisation Scott Harrison had stated that over 30,000 of sending clear water projects had been funded with 2.8 million of people in 26 </w:t>
      </w:r>
      <w:r w:rsidR="00863DD6">
        <w:rPr>
          <w:rFonts w:ascii="Times New Roman" w:hAnsi="Times New Roman" w:cs="Times New Roman"/>
          <w:sz w:val="24"/>
          <w:szCs w:val="24"/>
        </w:rPr>
        <w:lastRenderedPageBreak/>
        <w:t>countries had been benefit</w:t>
      </w:r>
      <w:r w:rsidR="00925F21">
        <w:rPr>
          <w:rFonts w:ascii="Times New Roman" w:hAnsi="Times New Roman" w:cs="Times New Roman"/>
          <w:sz w:val="24"/>
          <w:szCs w:val="24"/>
        </w:rPr>
        <w:t>ed</w:t>
      </w:r>
      <w:sdt>
        <w:sdtPr>
          <w:rPr>
            <w:rFonts w:ascii="Times New Roman" w:hAnsi="Times New Roman" w:cs="Times New Roman"/>
            <w:sz w:val="24"/>
            <w:szCs w:val="24"/>
          </w:rPr>
          <w:id w:val="503089825"/>
          <w:citation/>
        </w:sdtPr>
        <w:sdtEndPr/>
        <w:sdtContent>
          <w:r w:rsidR="00925F21">
            <w:rPr>
              <w:rFonts w:ascii="Times New Roman" w:hAnsi="Times New Roman" w:cs="Times New Roman"/>
              <w:sz w:val="24"/>
              <w:szCs w:val="24"/>
            </w:rPr>
            <w:fldChar w:fldCharType="begin"/>
          </w:r>
          <w:r w:rsidR="00925F21">
            <w:rPr>
              <w:rFonts w:ascii="Times New Roman" w:hAnsi="Times New Roman" w:cs="Times New Roman"/>
              <w:sz w:val="24"/>
              <w:szCs w:val="24"/>
            </w:rPr>
            <w:instrText xml:space="preserve"> </w:instrText>
          </w:r>
          <w:r w:rsidR="00925F21">
            <w:rPr>
              <w:rFonts w:ascii="Times New Roman" w:hAnsi="Times New Roman" w:cs="Times New Roman" w:hint="eastAsia"/>
              <w:sz w:val="24"/>
              <w:szCs w:val="24"/>
            </w:rPr>
            <w:instrText>CITATION Afd18 \l 2052</w:instrText>
          </w:r>
          <w:r w:rsidR="00925F21">
            <w:rPr>
              <w:rFonts w:ascii="Times New Roman" w:hAnsi="Times New Roman" w:cs="Times New Roman"/>
              <w:sz w:val="24"/>
              <w:szCs w:val="24"/>
            </w:rPr>
            <w:instrText xml:space="preserve"> </w:instrText>
          </w:r>
          <w:r w:rsidR="00925F21">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(Aziz, 2018)</w:t>
          </w:r>
          <w:r w:rsidR="00925F21">
            <w:rPr>
              <w:rFonts w:ascii="Times New Roman" w:hAnsi="Times New Roman" w:cs="Times New Roman"/>
              <w:sz w:val="24"/>
              <w:szCs w:val="24"/>
            </w:rPr>
            <w:fldChar w:fldCharType="end"/>
          </w:r>
        </w:sdtContent>
      </w:sdt>
      <w:r w:rsidR="00925F21">
        <w:rPr>
          <w:rFonts w:ascii="Times New Roman" w:hAnsi="Times New Roman" w:cs="Times New Roman"/>
          <w:sz w:val="24"/>
          <w:szCs w:val="24"/>
        </w:rPr>
        <w:t>.</w:t>
      </w:r>
      <w:r w:rsidR="00384AF1">
        <w:rPr>
          <w:rFonts w:ascii="Times New Roman" w:hAnsi="Times New Roman" w:cs="Times New Roman"/>
          <w:sz w:val="24"/>
          <w:szCs w:val="24"/>
        </w:rPr>
        <w:t xml:space="preserve"> Such organisation focuses more on their stakeholders as they do not have shareholders which however had done a </w:t>
      </w:r>
      <w:r w:rsidR="00441EB0">
        <w:rPr>
          <w:rFonts w:ascii="Times New Roman" w:hAnsi="Times New Roman" w:cs="Times New Roman"/>
          <w:sz w:val="24"/>
          <w:szCs w:val="24"/>
        </w:rPr>
        <w:t>better job on providing good quality of water for people who have limited or no access of clear water.</w:t>
      </w:r>
      <w:r w:rsidR="00384AF1">
        <w:rPr>
          <w:rFonts w:ascii="Times New Roman" w:hAnsi="Times New Roman" w:cs="Times New Roman"/>
          <w:sz w:val="24"/>
          <w:szCs w:val="24"/>
        </w:rPr>
        <w:t xml:space="preserve"> </w:t>
      </w:r>
    </w:p>
    <w:p w14:paraId="66A11135" w14:textId="783346A5" w:rsidR="00BC7084" w:rsidRPr="00BC7084" w:rsidRDefault="004636CD" w:rsidP="00BC7084">
      <w:pPr>
        <w:spacing w:line="480" w:lineRule="auto"/>
        <w:rPr>
          <w:rFonts w:ascii="Times New Roman" w:hAnsi="Times New Roman" w:cs="Times New Roman"/>
          <w:b/>
          <w:i/>
          <w:sz w:val="24"/>
          <w:szCs w:val="24"/>
          <w:u w:val="single"/>
        </w:rPr>
      </w:pPr>
      <w:r>
        <w:rPr>
          <w:rFonts w:ascii="Times New Roman" w:hAnsi="Times New Roman" w:cs="Times New Roman"/>
          <w:b/>
          <w:i/>
          <w:sz w:val="24"/>
          <w:szCs w:val="24"/>
          <w:u w:val="single"/>
        </w:rPr>
        <w:t>2</w:t>
      </w:r>
      <w:r w:rsidR="00BC7084" w:rsidRPr="00BC7084">
        <w:rPr>
          <w:rFonts w:ascii="Times New Roman" w:hAnsi="Times New Roman" w:cs="Times New Roman"/>
          <w:b/>
          <w:i/>
          <w:sz w:val="24"/>
          <w:szCs w:val="24"/>
          <w:u w:val="single"/>
        </w:rPr>
        <w:t>.2 CSR - Stakeholder Theory vs. Shareholder Theory</w:t>
      </w:r>
    </w:p>
    <w:p w14:paraId="39BA093B" w14:textId="01B08207" w:rsidR="00BC7084" w:rsidRPr="008F1175" w:rsidRDefault="00DF7EC9" w:rsidP="00AF32F6">
      <w:pPr>
        <w:spacing w:line="480" w:lineRule="auto"/>
        <w:rPr>
          <w:rFonts w:ascii="Times New Roman" w:hAnsi="Times New Roman" w:cs="Times New Roman"/>
          <w:sz w:val="24"/>
          <w:szCs w:val="24"/>
        </w:rPr>
      </w:pPr>
      <w:r>
        <w:rPr>
          <w:rFonts w:ascii="Times New Roman" w:hAnsi="Times New Roman" w:cs="Times New Roman"/>
          <w:b/>
          <w:i/>
          <w:noProof/>
          <w:sz w:val="24"/>
          <w:szCs w:val="24"/>
          <w:u w:val="single"/>
        </w:rPr>
        <w:drawing>
          <wp:inline distT="0" distB="0" distL="0" distR="0" wp14:anchorId="6B78FE36" wp14:editId="57EA6CF7">
            <wp:extent cx="5689600" cy="3962400"/>
            <wp:effectExtent l="76200" t="38100" r="635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6E3A356" w14:textId="04561C28" w:rsidR="000B174A" w:rsidRPr="0023319D" w:rsidRDefault="00984BFC" w:rsidP="0023319D">
      <w:pPr>
        <w:rPr>
          <w:rFonts w:ascii="Times New Roman" w:hAnsi="Times New Roman" w:cs="Times New Roman"/>
          <w:sz w:val="24"/>
          <w:szCs w:val="24"/>
        </w:rPr>
      </w:pPr>
      <w:r w:rsidRPr="008F1175">
        <w:rPr>
          <w:rFonts w:ascii="Times New Roman" w:hAnsi="Times New Roman" w:cs="Times New Roman"/>
          <w:sz w:val="24"/>
          <w:szCs w:val="24"/>
        </w:rPr>
        <w:br w:type="page"/>
      </w:r>
      <w:r w:rsidR="004636CD">
        <w:rPr>
          <w:rFonts w:ascii="Times New Roman" w:hAnsi="Times New Roman" w:cs="Times New Roman"/>
          <w:b/>
          <w:sz w:val="24"/>
          <w:szCs w:val="24"/>
        </w:rPr>
        <w:lastRenderedPageBreak/>
        <w:t>3</w:t>
      </w:r>
      <w:r w:rsidRPr="008F1175">
        <w:rPr>
          <w:rFonts w:ascii="Times New Roman" w:hAnsi="Times New Roman" w:cs="Times New Roman"/>
          <w:b/>
          <w:sz w:val="24"/>
          <w:szCs w:val="24"/>
        </w:rPr>
        <w:t xml:space="preserve">.0 </w:t>
      </w:r>
      <w:r w:rsidR="00EC59E9">
        <w:rPr>
          <w:rFonts w:ascii="Times New Roman" w:hAnsi="Times New Roman" w:cs="Times New Roman"/>
          <w:b/>
          <w:sz w:val="24"/>
          <w:szCs w:val="24"/>
        </w:rPr>
        <w:t>Pros and Cons of water privatisation and s</w:t>
      </w:r>
      <w:r w:rsidR="00C464BB">
        <w:rPr>
          <w:rFonts w:ascii="Times New Roman" w:hAnsi="Times New Roman" w:cs="Times New Roman"/>
          <w:b/>
          <w:sz w:val="24"/>
          <w:szCs w:val="24"/>
        </w:rPr>
        <w:t>ustainability of water provision</w:t>
      </w:r>
    </w:p>
    <w:p w14:paraId="0FBFD7F7" w14:textId="386B47D7" w:rsidR="0023319D" w:rsidRDefault="0023319D" w:rsidP="0023319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implementation of water privatisation had both the positive and negative side. The biggest challenge for water privatisation would be the balance between increasing the profit of the water company without infringing the basic water rights of the people</w:t>
      </w:r>
      <w:sdt>
        <w:sdtPr>
          <w:rPr>
            <w:rFonts w:ascii="Times New Roman" w:hAnsi="Times New Roman" w:cs="Times New Roman"/>
            <w:sz w:val="24"/>
            <w:szCs w:val="24"/>
          </w:rPr>
          <w:id w:val="-1108289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Kel13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(Meagher, 2013)</w:t>
          </w:r>
          <w:r>
            <w:rPr>
              <w:rFonts w:ascii="Times New Roman" w:hAnsi="Times New Roman" w:cs="Times New Roman"/>
              <w:sz w:val="24"/>
              <w:szCs w:val="24"/>
            </w:rPr>
            <w:fldChar w:fldCharType="end"/>
          </w:r>
        </w:sdtContent>
      </w:sdt>
      <w:r>
        <w:rPr>
          <w:rFonts w:ascii="Times New Roman" w:hAnsi="Times New Roman" w:cs="Times New Roman"/>
          <w:sz w:val="24"/>
          <w:szCs w:val="24"/>
        </w:rPr>
        <w:t>. As corporations are running the business with the agenda of making profits, some corporations may be attracted to the revenue numbers of the company rather than focusing on serving the community with safe quality water</w:t>
      </w:r>
      <w:sdt>
        <w:sdtPr>
          <w:rPr>
            <w:rFonts w:ascii="Times New Roman" w:hAnsi="Times New Roman" w:cs="Times New Roman"/>
            <w:sz w:val="24"/>
            <w:szCs w:val="24"/>
          </w:rPr>
          <w:id w:val="-9880911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Pub05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(Public Citizen, 2005)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9CBC6F4" w14:textId="0F56AB39" w:rsidR="0023319D" w:rsidRDefault="0023319D" w:rsidP="0023319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 was a case in Ontario, Canada which caused seven death and infection of another one-thousand residents in the small town due to e-coli contamination</w:t>
      </w:r>
      <w:sdt>
        <w:sdtPr>
          <w:rPr>
            <w:rFonts w:ascii="Times New Roman" w:hAnsi="Times New Roman" w:cs="Times New Roman"/>
            <w:sz w:val="24"/>
            <w:szCs w:val="24"/>
          </w:rPr>
          <w:id w:val="-3268188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Kei00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(Jones, 2000)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water company in charged was Walkerton which have a history of bad water system, it was reported that the company had been making false statement continuously even though the report of residents falling sick were keep coming in.   </w:t>
      </w:r>
    </w:p>
    <w:p w14:paraId="13B69ADB" w14:textId="21C3993B" w:rsidR="0023319D" w:rsidRDefault="0023319D" w:rsidP="00EC1BD5">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water privatisation does have its positive side where people believes that through privatisation, the distribution of water was able to be improved in terms of efficiency under a private sector than a public sector</w:t>
      </w:r>
      <w:sdt>
        <w:sdtPr>
          <w:rPr>
            <w:rFonts w:ascii="Times New Roman" w:hAnsi="Times New Roman" w:cs="Times New Roman"/>
            <w:sz w:val="24"/>
            <w:szCs w:val="24"/>
          </w:rPr>
          <w:id w:val="-7336263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BCF17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(BCFN, 2017)</w:t>
          </w:r>
          <w:r>
            <w:rPr>
              <w:rFonts w:ascii="Times New Roman" w:hAnsi="Times New Roman" w:cs="Times New Roman"/>
              <w:sz w:val="24"/>
              <w:szCs w:val="24"/>
            </w:rPr>
            <w:fldChar w:fldCharType="end"/>
          </w:r>
        </w:sdtContent>
      </w:sdt>
      <w:r>
        <w:rPr>
          <w:rFonts w:ascii="Times New Roman" w:hAnsi="Times New Roman" w:cs="Times New Roman"/>
          <w:sz w:val="24"/>
          <w:szCs w:val="24"/>
        </w:rPr>
        <w:t>. Other than that, as we know that generating safety use water requires a huge amount of money, privatisation will improves the financial development of water and provides better treatment plants by bringing in more funds</w:t>
      </w:r>
      <w:sdt>
        <w:sdtPr>
          <w:rPr>
            <w:rFonts w:ascii="Times New Roman" w:hAnsi="Times New Roman" w:cs="Times New Roman"/>
            <w:sz w:val="24"/>
            <w:szCs w:val="24"/>
          </w:rPr>
          <w:id w:val="14627006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Placeholder1 \l 2052 </w:instrText>
          </w:r>
          <w:r>
            <w:rPr>
              <w:rFonts w:ascii="Times New Roman" w:hAnsi="Times New Roman" w:cs="Times New Roman"/>
              <w:sz w:val="24"/>
              <w:szCs w:val="24"/>
            </w:rPr>
            <w:fldChar w:fldCharType="separate"/>
          </w:r>
          <w:r w:rsidR="0063297F">
            <w:rPr>
              <w:rFonts w:ascii="Times New Roman" w:hAnsi="Times New Roman" w:cs="Times New Roman"/>
              <w:noProof/>
              <w:sz w:val="24"/>
              <w:szCs w:val="24"/>
            </w:rPr>
            <w:t xml:space="preserve"> </w:t>
          </w:r>
          <w:r w:rsidR="0063297F" w:rsidRPr="0063297F">
            <w:rPr>
              <w:rFonts w:ascii="Times New Roman" w:hAnsi="Times New Roman" w:cs="Times New Roman"/>
              <w:noProof/>
              <w:sz w:val="24"/>
              <w:szCs w:val="24"/>
            </w:rPr>
            <w:t>(Zeneli,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1BFD067" w14:textId="6F7B050C" w:rsidR="00C71FD4" w:rsidRDefault="007A52CD"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Water scarcity had bec</w:t>
      </w:r>
      <w:r w:rsidR="00EC59E9">
        <w:rPr>
          <w:rFonts w:ascii="Times New Roman" w:hAnsi="Times New Roman" w:cs="Times New Roman"/>
          <w:sz w:val="24"/>
          <w:szCs w:val="24"/>
        </w:rPr>
        <w:t>o</w:t>
      </w:r>
      <w:r>
        <w:rPr>
          <w:rFonts w:ascii="Times New Roman" w:hAnsi="Times New Roman" w:cs="Times New Roman"/>
          <w:sz w:val="24"/>
          <w:szCs w:val="24"/>
        </w:rPr>
        <w:t>me one of the hot topic</w:t>
      </w:r>
      <w:r w:rsidR="0023319D">
        <w:rPr>
          <w:rFonts w:ascii="Times New Roman" w:hAnsi="Times New Roman" w:cs="Times New Roman"/>
          <w:sz w:val="24"/>
          <w:szCs w:val="24"/>
        </w:rPr>
        <w:t>s</w:t>
      </w:r>
      <w:r>
        <w:rPr>
          <w:rFonts w:ascii="Times New Roman" w:hAnsi="Times New Roman" w:cs="Times New Roman"/>
          <w:sz w:val="24"/>
          <w:szCs w:val="24"/>
        </w:rPr>
        <w:t xml:space="preserve"> to be discuss</w:t>
      </w:r>
      <w:r w:rsidR="00EC59E9">
        <w:rPr>
          <w:rFonts w:ascii="Times New Roman" w:hAnsi="Times New Roman" w:cs="Times New Roman"/>
          <w:sz w:val="24"/>
          <w:szCs w:val="24"/>
        </w:rPr>
        <w:t>ed</w:t>
      </w:r>
      <w:r>
        <w:rPr>
          <w:rFonts w:ascii="Times New Roman" w:hAnsi="Times New Roman" w:cs="Times New Roman"/>
          <w:sz w:val="24"/>
          <w:szCs w:val="24"/>
        </w:rPr>
        <w:t xml:space="preserve"> </w:t>
      </w:r>
      <w:r w:rsidR="00EC59E9">
        <w:rPr>
          <w:rFonts w:ascii="Times New Roman" w:hAnsi="Times New Roman" w:cs="Times New Roman"/>
          <w:sz w:val="24"/>
          <w:szCs w:val="24"/>
        </w:rPr>
        <w:t>globally in recent years,</w:t>
      </w:r>
      <w:r w:rsidR="00EC1BD5">
        <w:rPr>
          <w:rFonts w:ascii="Times New Roman" w:hAnsi="Times New Roman" w:cs="Times New Roman"/>
          <w:sz w:val="24"/>
          <w:szCs w:val="24"/>
        </w:rPr>
        <w:t xml:space="preserve"> the main target</w:t>
      </w:r>
      <w:r w:rsidR="00F764A9">
        <w:rPr>
          <w:rFonts w:ascii="Times New Roman" w:hAnsi="Times New Roman" w:cs="Times New Roman"/>
          <w:sz w:val="24"/>
          <w:szCs w:val="24"/>
        </w:rPr>
        <w:t xml:space="preserve"> for researcher and water organisation</w:t>
      </w:r>
      <w:r w:rsidR="00EC1BD5">
        <w:rPr>
          <w:rFonts w:ascii="Times New Roman" w:hAnsi="Times New Roman" w:cs="Times New Roman"/>
          <w:sz w:val="24"/>
          <w:szCs w:val="24"/>
        </w:rPr>
        <w:t xml:space="preserve"> would be achieving water sustainability world widely. </w:t>
      </w:r>
      <w:r w:rsidR="00F764A9">
        <w:rPr>
          <w:rFonts w:ascii="Times New Roman" w:hAnsi="Times New Roman" w:cs="Times New Roman"/>
          <w:sz w:val="24"/>
          <w:szCs w:val="24"/>
        </w:rPr>
        <w:t>According to findings, t</w:t>
      </w:r>
      <w:r w:rsidR="00EC1BD5">
        <w:rPr>
          <w:rFonts w:ascii="Times New Roman" w:hAnsi="Times New Roman" w:cs="Times New Roman"/>
          <w:sz w:val="24"/>
          <w:szCs w:val="24"/>
        </w:rPr>
        <w:t xml:space="preserve">he population growth of human, climate change, </w:t>
      </w:r>
      <w:r w:rsidR="00F764A9">
        <w:rPr>
          <w:rFonts w:ascii="Times New Roman" w:hAnsi="Times New Roman" w:cs="Times New Roman"/>
          <w:sz w:val="24"/>
          <w:szCs w:val="24"/>
        </w:rPr>
        <w:t xml:space="preserve">global poverty and </w:t>
      </w:r>
      <w:r w:rsidR="00EC1BD5">
        <w:rPr>
          <w:rFonts w:ascii="Times New Roman" w:hAnsi="Times New Roman" w:cs="Times New Roman"/>
          <w:sz w:val="24"/>
          <w:szCs w:val="24"/>
        </w:rPr>
        <w:t>using of lands and energy choices</w:t>
      </w:r>
      <w:r w:rsidR="00F764A9">
        <w:rPr>
          <w:rFonts w:ascii="Times New Roman" w:hAnsi="Times New Roman" w:cs="Times New Roman"/>
          <w:sz w:val="24"/>
          <w:szCs w:val="24"/>
        </w:rPr>
        <w:t xml:space="preserve"> had affect the availability and quality of water globally</w:t>
      </w:r>
      <w:sdt>
        <w:sdtPr>
          <w:rPr>
            <w:rFonts w:ascii="Times New Roman" w:hAnsi="Times New Roman" w:cs="Times New Roman"/>
            <w:sz w:val="24"/>
            <w:szCs w:val="24"/>
          </w:rPr>
          <w:id w:val="-1786733340"/>
          <w:citation/>
        </w:sdtPr>
        <w:sdtEndPr/>
        <w:sdtContent>
          <w:r w:rsidR="00F764A9">
            <w:rPr>
              <w:rFonts w:ascii="Times New Roman" w:hAnsi="Times New Roman" w:cs="Times New Roman"/>
              <w:sz w:val="24"/>
              <w:szCs w:val="24"/>
            </w:rPr>
            <w:fldChar w:fldCharType="begin"/>
          </w:r>
          <w:r w:rsidR="00F764A9">
            <w:rPr>
              <w:rFonts w:ascii="Times New Roman" w:hAnsi="Times New Roman" w:cs="Times New Roman"/>
              <w:sz w:val="24"/>
              <w:szCs w:val="24"/>
            </w:rPr>
            <w:instrText xml:space="preserve"> </w:instrText>
          </w:r>
          <w:r w:rsidR="00F764A9">
            <w:rPr>
              <w:rFonts w:ascii="Times New Roman" w:hAnsi="Times New Roman" w:cs="Times New Roman" w:hint="eastAsia"/>
              <w:sz w:val="24"/>
              <w:szCs w:val="24"/>
            </w:rPr>
            <w:instrText>CITATION Jer10 \l 2052</w:instrText>
          </w:r>
          <w:r w:rsidR="00F764A9">
            <w:rPr>
              <w:rFonts w:ascii="Times New Roman" w:hAnsi="Times New Roman" w:cs="Times New Roman"/>
              <w:sz w:val="24"/>
              <w:szCs w:val="24"/>
            </w:rPr>
            <w:instrText xml:space="preserve"> </w:instrText>
          </w:r>
          <w:r w:rsidR="00F764A9">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(Schnoor, 2010)</w:t>
          </w:r>
          <w:r w:rsidR="00F764A9">
            <w:rPr>
              <w:rFonts w:ascii="Times New Roman" w:hAnsi="Times New Roman" w:cs="Times New Roman"/>
              <w:sz w:val="24"/>
              <w:szCs w:val="24"/>
            </w:rPr>
            <w:fldChar w:fldCharType="end"/>
          </w:r>
        </w:sdtContent>
      </w:sdt>
      <w:r w:rsidR="00F764A9">
        <w:rPr>
          <w:rFonts w:ascii="Times New Roman" w:hAnsi="Times New Roman" w:cs="Times New Roman"/>
          <w:sz w:val="24"/>
          <w:szCs w:val="24"/>
        </w:rPr>
        <w:t xml:space="preserve">. </w:t>
      </w:r>
    </w:p>
    <w:p w14:paraId="0E5A319B" w14:textId="3CA1A865" w:rsidR="00F764A9" w:rsidRDefault="00F764A9"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As the population of human are increasing rapidly, it was stated that 54% of the fresh water had been used up</w:t>
      </w:r>
      <w:r w:rsidR="003E638B">
        <w:rPr>
          <w:rFonts w:ascii="Times New Roman" w:hAnsi="Times New Roman" w:cs="Times New Roman"/>
          <w:sz w:val="24"/>
          <w:szCs w:val="24"/>
        </w:rPr>
        <w:t xml:space="preserve"> by human. Thus, the using of water resources in the future may be constraint with the</w:t>
      </w:r>
      <w:r w:rsidR="00500F92">
        <w:rPr>
          <w:rFonts w:ascii="Times New Roman" w:hAnsi="Times New Roman" w:cs="Times New Roman"/>
          <w:sz w:val="24"/>
          <w:szCs w:val="24"/>
        </w:rPr>
        <w:t xml:space="preserve"> changes in the</w:t>
      </w:r>
      <w:r w:rsidR="003E638B">
        <w:rPr>
          <w:rFonts w:ascii="Times New Roman" w:hAnsi="Times New Roman" w:cs="Times New Roman"/>
          <w:sz w:val="24"/>
          <w:szCs w:val="24"/>
        </w:rPr>
        <w:t xml:space="preserve"> usage of land and energies. The BP Deepwater Horizon oil rig had caused a huge impact on the</w:t>
      </w:r>
      <w:r w:rsidR="00123BB0">
        <w:rPr>
          <w:rFonts w:ascii="Times New Roman" w:hAnsi="Times New Roman" w:cs="Times New Roman"/>
          <w:sz w:val="24"/>
          <w:szCs w:val="24"/>
        </w:rPr>
        <w:t xml:space="preserve"> economy and ecosystem balance of the</w:t>
      </w:r>
      <w:r w:rsidR="003E638B">
        <w:rPr>
          <w:rFonts w:ascii="Times New Roman" w:hAnsi="Times New Roman" w:cs="Times New Roman"/>
          <w:sz w:val="24"/>
          <w:szCs w:val="24"/>
        </w:rPr>
        <w:t xml:space="preserve"> </w:t>
      </w:r>
      <w:r w:rsidR="00123BB0">
        <w:rPr>
          <w:rFonts w:ascii="Times New Roman" w:hAnsi="Times New Roman" w:cs="Times New Roman"/>
          <w:sz w:val="24"/>
          <w:szCs w:val="24"/>
        </w:rPr>
        <w:t>Mexico Gulf</w:t>
      </w:r>
      <w:sdt>
        <w:sdtPr>
          <w:rPr>
            <w:rFonts w:ascii="Times New Roman" w:hAnsi="Times New Roman" w:cs="Times New Roman"/>
            <w:sz w:val="24"/>
            <w:szCs w:val="24"/>
          </w:rPr>
          <w:id w:val="-1960243103"/>
          <w:citation/>
        </w:sdtPr>
        <w:sdtEndPr/>
        <w:sdtContent>
          <w:r w:rsidR="00123BB0">
            <w:rPr>
              <w:rFonts w:ascii="Times New Roman" w:hAnsi="Times New Roman" w:cs="Times New Roman"/>
              <w:sz w:val="24"/>
              <w:szCs w:val="24"/>
            </w:rPr>
            <w:fldChar w:fldCharType="begin"/>
          </w:r>
          <w:r w:rsidR="00123BB0">
            <w:rPr>
              <w:rFonts w:ascii="Times New Roman" w:hAnsi="Times New Roman" w:cs="Times New Roman"/>
              <w:sz w:val="24"/>
              <w:szCs w:val="24"/>
            </w:rPr>
            <w:instrText xml:space="preserve"> </w:instrText>
          </w:r>
          <w:r w:rsidR="00123BB0">
            <w:rPr>
              <w:rFonts w:ascii="Times New Roman" w:hAnsi="Times New Roman" w:cs="Times New Roman" w:hint="eastAsia"/>
              <w:sz w:val="24"/>
              <w:szCs w:val="24"/>
            </w:rPr>
            <w:instrText>CITATION Oli18 \l 2052</w:instrText>
          </w:r>
          <w:r w:rsidR="00123BB0">
            <w:rPr>
              <w:rFonts w:ascii="Times New Roman" w:hAnsi="Times New Roman" w:cs="Times New Roman"/>
              <w:sz w:val="24"/>
              <w:szCs w:val="24"/>
            </w:rPr>
            <w:instrText xml:space="preserve"> </w:instrText>
          </w:r>
          <w:r w:rsidR="00123BB0">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(Milman, 2018)</w:t>
          </w:r>
          <w:r w:rsidR="00123BB0">
            <w:rPr>
              <w:rFonts w:ascii="Times New Roman" w:hAnsi="Times New Roman" w:cs="Times New Roman"/>
              <w:sz w:val="24"/>
              <w:szCs w:val="24"/>
            </w:rPr>
            <w:fldChar w:fldCharType="end"/>
          </w:r>
        </w:sdtContent>
      </w:sdt>
      <w:r w:rsidR="00123BB0">
        <w:rPr>
          <w:rFonts w:ascii="Times New Roman" w:hAnsi="Times New Roman" w:cs="Times New Roman"/>
          <w:sz w:val="24"/>
          <w:szCs w:val="24"/>
        </w:rPr>
        <w:t xml:space="preserve"> </w:t>
      </w:r>
      <w:r w:rsidR="00500F92">
        <w:rPr>
          <w:rFonts w:ascii="Times New Roman" w:hAnsi="Times New Roman" w:cs="Times New Roman"/>
          <w:sz w:val="24"/>
          <w:szCs w:val="24"/>
        </w:rPr>
        <w:t>by leading to serious</w:t>
      </w:r>
      <w:r w:rsidR="0050163F">
        <w:rPr>
          <w:rFonts w:ascii="Times New Roman" w:hAnsi="Times New Roman" w:cs="Times New Roman"/>
          <w:sz w:val="24"/>
          <w:szCs w:val="24"/>
        </w:rPr>
        <w:t xml:space="preserve"> water pollution </w:t>
      </w:r>
      <w:r w:rsidR="00500F92">
        <w:rPr>
          <w:rFonts w:ascii="Times New Roman" w:hAnsi="Times New Roman" w:cs="Times New Roman"/>
          <w:sz w:val="24"/>
          <w:szCs w:val="24"/>
        </w:rPr>
        <w:t>and</w:t>
      </w:r>
      <w:r w:rsidR="0050163F">
        <w:rPr>
          <w:rFonts w:ascii="Times New Roman" w:hAnsi="Times New Roman" w:cs="Times New Roman"/>
          <w:sz w:val="24"/>
          <w:szCs w:val="24"/>
        </w:rPr>
        <w:t xml:space="preserve"> also had </w:t>
      </w:r>
      <w:r w:rsidR="00123BB0">
        <w:rPr>
          <w:rFonts w:ascii="Times New Roman" w:hAnsi="Times New Roman" w:cs="Times New Roman"/>
          <w:sz w:val="24"/>
          <w:szCs w:val="24"/>
        </w:rPr>
        <w:t xml:space="preserve">flattened the biodiversity around the spilled area. </w:t>
      </w:r>
    </w:p>
    <w:p w14:paraId="7D585B1B" w14:textId="34C2CF39" w:rsidR="00761BA3" w:rsidRDefault="00500F92"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Also, poverty was being linked to the sustainability of water as well. According to UNICEF (1998), it is usual to </w:t>
      </w:r>
      <w:r w:rsidR="006D4718">
        <w:rPr>
          <w:rFonts w:ascii="Times New Roman" w:hAnsi="Times New Roman" w:cs="Times New Roman"/>
          <w:sz w:val="24"/>
          <w:szCs w:val="24"/>
        </w:rPr>
        <w:t xml:space="preserve">see the poor pay 100 times more than the people with regular water resources in rural area of Angola. Another case is in Cochabamba, Bolivia where only the residents with </w:t>
      </w:r>
      <w:r w:rsidR="005C684F">
        <w:rPr>
          <w:rFonts w:ascii="Times New Roman" w:hAnsi="Times New Roman" w:cs="Times New Roman"/>
          <w:sz w:val="24"/>
          <w:szCs w:val="24"/>
        </w:rPr>
        <w:t>more money have the access to fresh water when into informal settlement</w:t>
      </w:r>
      <w:sdt>
        <w:sdtPr>
          <w:rPr>
            <w:rFonts w:ascii="Times New Roman" w:hAnsi="Times New Roman" w:cs="Times New Roman"/>
            <w:sz w:val="24"/>
            <w:szCs w:val="24"/>
          </w:rPr>
          <w:id w:val="-1966807034"/>
          <w:citation/>
        </w:sdtPr>
        <w:sdtEndPr/>
        <w:sdtContent>
          <w:r w:rsidR="005C684F">
            <w:rPr>
              <w:rFonts w:ascii="Times New Roman" w:hAnsi="Times New Roman" w:cs="Times New Roman"/>
              <w:sz w:val="24"/>
              <w:szCs w:val="24"/>
            </w:rPr>
            <w:fldChar w:fldCharType="begin"/>
          </w:r>
          <w:r w:rsidR="005C684F">
            <w:rPr>
              <w:rFonts w:ascii="Times New Roman" w:hAnsi="Times New Roman" w:cs="Times New Roman"/>
              <w:sz w:val="24"/>
              <w:szCs w:val="24"/>
            </w:rPr>
            <w:instrText xml:space="preserve">CITATION Stu09 \l 2052 </w:instrText>
          </w:r>
          <w:r w:rsidR="005C684F">
            <w:rPr>
              <w:rFonts w:ascii="Times New Roman" w:hAnsi="Times New Roman" w:cs="Times New Roman"/>
              <w:sz w:val="24"/>
              <w:szCs w:val="24"/>
            </w:rPr>
            <w:fldChar w:fldCharType="separate"/>
          </w:r>
          <w:r w:rsidR="0063297F">
            <w:rPr>
              <w:rFonts w:ascii="Times New Roman" w:hAnsi="Times New Roman" w:cs="Times New Roman"/>
              <w:noProof/>
              <w:sz w:val="24"/>
              <w:szCs w:val="24"/>
            </w:rPr>
            <w:t xml:space="preserve"> </w:t>
          </w:r>
          <w:r w:rsidR="0063297F" w:rsidRPr="0063297F">
            <w:rPr>
              <w:rFonts w:ascii="Times New Roman" w:hAnsi="Times New Roman" w:cs="Times New Roman"/>
              <w:noProof/>
              <w:sz w:val="24"/>
              <w:szCs w:val="24"/>
            </w:rPr>
            <w:t>(Orr, et al., 2009)</w:t>
          </w:r>
          <w:r w:rsidR="005C684F">
            <w:rPr>
              <w:rFonts w:ascii="Times New Roman" w:hAnsi="Times New Roman" w:cs="Times New Roman"/>
              <w:sz w:val="24"/>
              <w:szCs w:val="24"/>
            </w:rPr>
            <w:fldChar w:fldCharType="end"/>
          </w:r>
        </w:sdtContent>
      </w:sdt>
      <w:r w:rsidR="005C684F">
        <w:rPr>
          <w:rFonts w:ascii="Times New Roman" w:hAnsi="Times New Roman" w:cs="Times New Roman"/>
          <w:sz w:val="24"/>
          <w:szCs w:val="24"/>
        </w:rPr>
        <w:t>. From this case, it is obvious that the poor will be the first to suffer from the sustainability of water when comes to the extent of poverty.</w:t>
      </w:r>
    </w:p>
    <w:p w14:paraId="18A7E5BE" w14:textId="77777777" w:rsidR="00761BA3" w:rsidRDefault="00761BA3">
      <w:pPr>
        <w:rPr>
          <w:rFonts w:ascii="Times New Roman" w:hAnsi="Times New Roman" w:cs="Times New Roman"/>
          <w:sz w:val="24"/>
          <w:szCs w:val="24"/>
        </w:rPr>
      </w:pPr>
      <w:r>
        <w:rPr>
          <w:rFonts w:ascii="Times New Roman" w:hAnsi="Times New Roman" w:cs="Times New Roman"/>
          <w:sz w:val="24"/>
          <w:szCs w:val="24"/>
        </w:rPr>
        <w:br w:type="page"/>
      </w:r>
    </w:p>
    <w:p w14:paraId="217A9D7E" w14:textId="17A54C38" w:rsidR="00500F92" w:rsidRPr="005063E9" w:rsidRDefault="004636CD" w:rsidP="005063E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4</w:t>
      </w:r>
      <w:r w:rsidR="005063E9" w:rsidRPr="005063E9">
        <w:rPr>
          <w:rFonts w:ascii="Times New Roman" w:hAnsi="Times New Roman" w:cs="Times New Roman"/>
          <w:b/>
          <w:sz w:val="24"/>
          <w:szCs w:val="24"/>
        </w:rPr>
        <w:t>.0 Conclusion</w:t>
      </w:r>
    </w:p>
    <w:p w14:paraId="0E5C1FEE" w14:textId="77777777" w:rsidR="00BC7084" w:rsidRDefault="005063E9" w:rsidP="00BC7084">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the above, privatisation of water has the both positive and negative effect on the countries’ economies. With</w:t>
      </w:r>
      <w:r w:rsidR="00BC7084">
        <w:rPr>
          <w:rFonts w:ascii="Times New Roman" w:hAnsi="Times New Roman" w:cs="Times New Roman"/>
          <w:sz w:val="24"/>
          <w:szCs w:val="24"/>
        </w:rPr>
        <w:t>out</w:t>
      </w:r>
      <w:r>
        <w:rPr>
          <w:rFonts w:ascii="Times New Roman" w:hAnsi="Times New Roman" w:cs="Times New Roman"/>
          <w:sz w:val="24"/>
          <w:szCs w:val="24"/>
        </w:rPr>
        <w:t xml:space="preserve"> the implementation of water privatisation, </w:t>
      </w:r>
      <w:r w:rsidR="00BC7084">
        <w:rPr>
          <w:rFonts w:ascii="Times New Roman" w:hAnsi="Times New Roman" w:cs="Times New Roman"/>
          <w:sz w:val="24"/>
          <w:szCs w:val="24"/>
        </w:rPr>
        <w:t xml:space="preserve">more people around the world may have been suffered from the lack of fresh water to be used. While oppositely, the efficiency of water delivering would be increase and funds would be much easier to be gathered for water system and sanitisation development. </w:t>
      </w:r>
    </w:p>
    <w:p w14:paraId="4297711E" w14:textId="3933A0CF" w:rsidR="007D2A04" w:rsidRDefault="00BC7084" w:rsidP="00BC70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the corporate governance and social responsibilities are crucial for the privatised water company when it comes to decision making process as the company should always have both of their stakeholders and shareholder to be bear in mind.  </w:t>
      </w:r>
    </w:p>
    <w:p w14:paraId="0CACEEDB" w14:textId="77777777" w:rsidR="007D2A04" w:rsidRDefault="007D2A04">
      <w:pPr>
        <w:rPr>
          <w:rFonts w:ascii="Times New Roman" w:hAnsi="Times New Roman" w:cs="Times New Roman"/>
          <w:sz w:val="24"/>
          <w:szCs w:val="24"/>
        </w:rPr>
      </w:pPr>
      <w:r>
        <w:rPr>
          <w:rFonts w:ascii="Times New Roman" w:hAnsi="Times New Roman" w:cs="Times New Roman"/>
          <w:sz w:val="24"/>
          <w:szCs w:val="24"/>
        </w:rPr>
        <w:br w:type="page"/>
      </w:r>
    </w:p>
    <w:p w14:paraId="6A50CF75" w14:textId="6094976D" w:rsidR="00761BA3" w:rsidRPr="007D2A04" w:rsidRDefault="004636CD" w:rsidP="007D2A04">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5</w:t>
      </w:r>
      <w:r w:rsidR="007D2A04">
        <w:rPr>
          <w:rFonts w:ascii="Times New Roman" w:hAnsi="Times New Roman" w:cs="Times New Roman"/>
          <w:b/>
          <w:sz w:val="24"/>
          <w:szCs w:val="24"/>
        </w:rPr>
        <w:t xml:space="preserve">.0 </w:t>
      </w:r>
      <w:r w:rsidR="007D2A04" w:rsidRPr="007D2A04">
        <w:rPr>
          <w:rFonts w:ascii="Times New Roman" w:hAnsi="Times New Roman" w:cs="Times New Roman"/>
          <w:b/>
          <w:sz w:val="24"/>
          <w:szCs w:val="24"/>
        </w:rPr>
        <w:t>Modern days examples of breaking new barrie</w:t>
      </w:r>
      <w:r w:rsidR="007D2A04">
        <w:rPr>
          <w:rFonts w:ascii="Times New Roman" w:hAnsi="Times New Roman" w:cs="Times New Roman"/>
          <w:b/>
          <w:sz w:val="24"/>
          <w:szCs w:val="24"/>
        </w:rPr>
        <w:t>r</w:t>
      </w:r>
      <w:r w:rsidR="007D2A04" w:rsidRPr="007D2A04">
        <w:rPr>
          <w:rFonts w:ascii="Times New Roman" w:hAnsi="Times New Roman" w:cs="Times New Roman"/>
          <w:b/>
          <w:sz w:val="24"/>
          <w:szCs w:val="24"/>
        </w:rPr>
        <w:t>s</w:t>
      </w:r>
    </w:p>
    <w:p w14:paraId="59F229C7" w14:textId="68E038E7" w:rsidR="00B41967" w:rsidRDefault="008F6047"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Innovation was one of the crucial element</w:t>
      </w:r>
      <w:r w:rsidR="005367C8">
        <w:rPr>
          <w:rFonts w:ascii="Times New Roman" w:hAnsi="Times New Roman" w:cs="Times New Roman"/>
          <w:sz w:val="24"/>
          <w:szCs w:val="24"/>
        </w:rPr>
        <w:t>s</w:t>
      </w:r>
      <w:r>
        <w:rPr>
          <w:rFonts w:ascii="Times New Roman" w:hAnsi="Times New Roman" w:cs="Times New Roman"/>
          <w:sz w:val="24"/>
          <w:szCs w:val="24"/>
        </w:rPr>
        <w:t xml:space="preserve"> needed by the global water industry. </w:t>
      </w:r>
      <w:r w:rsidR="005367C8">
        <w:rPr>
          <w:rFonts w:ascii="Times New Roman" w:hAnsi="Times New Roman" w:cs="Times New Roman"/>
          <w:sz w:val="24"/>
          <w:szCs w:val="24"/>
        </w:rPr>
        <w:t>In 2018, Saudi Arabia had successfully introduced the desalination plant run by a renewable energy which is solar energy to the world</w:t>
      </w:r>
      <w:sdt>
        <w:sdtPr>
          <w:rPr>
            <w:rFonts w:ascii="Times New Roman" w:hAnsi="Times New Roman" w:cs="Times New Roman"/>
            <w:sz w:val="24"/>
            <w:szCs w:val="24"/>
          </w:rPr>
          <w:id w:val="-285041008"/>
          <w:citation/>
        </w:sdtPr>
        <w:sdtEndPr/>
        <w:sdtContent>
          <w:r w:rsidR="005367C8">
            <w:rPr>
              <w:rFonts w:ascii="Times New Roman" w:hAnsi="Times New Roman" w:cs="Times New Roman"/>
              <w:sz w:val="24"/>
              <w:szCs w:val="24"/>
            </w:rPr>
            <w:fldChar w:fldCharType="begin"/>
          </w:r>
          <w:r w:rsidR="005367C8">
            <w:rPr>
              <w:rFonts w:ascii="Times New Roman" w:hAnsi="Times New Roman" w:cs="Times New Roman"/>
              <w:sz w:val="24"/>
              <w:szCs w:val="24"/>
            </w:rPr>
            <w:instrText xml:space="preserve"> </w:instrText>
          </w:r>
          <w:r w:rsidR="005367C8">
            <w:rPr>
              <w:rFonts w:ascii="Times New Roman" w:hAnsi="Times New Roman" w:cs="Times New Roman" w:hint="eastAsia"/>
              <w:sz w:val="24"/>
              <w:szCs w:val="24"/>
            </w:rPr>
            <w:instrText>CITATION Nov18 \l 2052</w:instrText>
          </w:r>
          <w:r w:rsidR="005367C8">
            <w:rPr>
              <w:rFonts w:ascii="Times New Roman" w:hAnsi="Times New Roman" w:cs="Times New Roman"/>
              <w:sz w:val="24"/>
              <w:szCs w:val="24"/>
            </w:rPr>
            <w:instrText xml:space="preserve"> </w:instrText>
          </w:r>
          <w:r w:rsidR="005367C8">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(Novak, 2018)</w:t>
          </w:r>
          <w:r w:rsidR="005367C8">
            <w:rPr>
              <w:rFonts w:ascii="Times New Roman" w:hAnsi="Times New Roman" w:cs="Times New Roman"/>
              <w:sz w:val="24"/>
              <w:szCs w:val="24"/>
            </w:rPr>
            <w:fldChar w:fldCharType="end"/>
          </w:r>
        </w:sdtContent>
      </w:sdt>
      <w:r w:rsidR="005367C8">
        <w:rPr>
          <w:rFonts w:ascii="Times New Roman" w:hAnsi="Times New Roman" w:cs="Times New Roman"/>
          <w:sz w:val="24"/>
          <w:szCs w:val="24"/>
        </w:rPr>
        <w:t xml:space="preserve">. The first solar desalination plant is located at Al </w:t>
      </w:r>
      <w:proofErr w:type="spellStart"/>
      <w:r w:rsidR="005367C8">
        <w:rPr>
          <w:rFonts w:ascii="Times New Roman" w:hAnsi="Times New Roman" w:cs="Times New Roman"/>
          <w:sz w:val="24"/>
          <w:szCs w:val="24"/>
        </w:rPr>
        <w:t>Khafji</w:t>
      </w:r>
      <w:proofErr w:type="spellEnd"/>
      <w:r w:rsidR="005367C8">
        <w:rPr>
          <w:rFonts w:ascii="Times New Roman" w:hAnsi="Times New Roman" w:cs="Times New Roman"/>
          <w:sz w:val="24"/>
          <w:szCs w:val="24"/>
        </w:rPr>
        <w:t xml:space="preserve"> and </w:t>
      </w:r>
      <w:r w:rsidR="00B41967">
        <w:rPr>
          <w:rFonts w:ascii="Times New Roman" w:hAnsi="Times New Roman" w:cs="Times New Roman"/>
          <w:sz w:val="24"/>
          <w:szCs w:val="24"/>
        </w:rPr>
        <w:t>was estimated to work in the year of 2021 or 2022. The Saudi Arabia government had planned to replace all other desalination plant to work with solar energy in 2019.</w:t>
      </w:r>
    </w:p>
    <w:p w14:paraId="7FBD146B" w14:textId="374858D5" w:rsidR="00C71FD4" w:rsidRDefault="00D07587"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2015,</w:t>
      </w:r>
      <w:r w:rsidR="00B41967">
        <w:rPr>
          <w:rFonts w:ascii="Times New Roman" w:hAnsi="Times New Roman" w:cs="Times New Roman"/>
          <w:sz w:val="24"/>
          <w:szCs w:val="24"/>
        </w:rPr>
        <w:t xml:space="preserve"> </w:t>
      </w:r>
      <w:r>
        <w:rPr>
          <w:rFonts w:ascii="Times New Roman" w:hAnsi="Times New Roman" w:cs="Times New Roman"/>
          <w:sz w:val="24"/>
          <w:szCs w:val="24"/>
        </w:rPr>
        <w:t xml:space="preserve">sponsored by </w:t>
      </w:r>
      <w:r>
        <w:rPr>
          <w:rFonts w:ascii="Times New Roman" w:hAnsi="Times New Roman" w:cs="Times New Roman" w:hint="eastAsia"/>
          <w:sz w:val="24"/>
          <w:szCs w:val="24"/>
        </w:rPr>
        <w:t>Bill</w:t>
      </w:r>
      <w:r>
        <w:rPr>
          <w:rFonts w:ascii="Times New Roman" w:hAnsi="Times New Roman" w:cs="Times New Roman"/>
          <w:sz w:val="24"/>
          <w:szCs w:val="24"/>
        </w:rPr>
        <w:t xml:space="preserve"> &amp; Melinda Gates Foundation, </w:t>
      </w:r>
      <w:r w:rsidR="00B41967">
        <w:rPr>
          <w:rFonts w:ascii="Times New Roman" w:hAnsi="Times New Roman" w:cs="Times New Roman"/>
          <w:sz w:val="24"/>
          <w:szCs w:val="24"/>
        </w:rPr>
        <w:t>Janicki</w:t>
      </w:r>
      <w:r>
        <w:rPr>
          <w:rFonts w:ascii="Times New Roman" w:hAnsi="Times New Roman" w:cs="Times New Roman"/>
          <w:sz w:val="24"/>
          <w:szCs w:val="24"/>
        </w:rPr>
        <w:t xml:space="preserve"> had invented</w:t>
      </w:r>
      <w:r w:rsidR="00B41967">
        <w:rPr>
          <w:rFonts w:ascii="Times New Roman" w:hAnsi="Times New Roman" w:cs="Times New Roman"/>
          <w:sz w:val="24"/>
          <w:szCs w:val="24"/>
        </w:rPr>
        <w:t xml:space="preserve"> Omni Processor </w:t>
      </w:r>
      <w:r>
        <w:rPr>
          <w:rFonts w:ascii="Times New Roman" w:hAnsi="Times New Roman" w:cs="Times New Roman"/>
          <w:sz w:val="24"/>
          <w:szCs w:val="24"/>
        </w:rPr>
        <w:t>which</w:t>
      </w:r>
      <w:r w:rsidR="00B41967">
        <w:rPr>
          <w:rFonts w:ascii="Times New Roman" w:hAnsi="Times New Roman" w:cs="Times New Roman"/>
          <w:sz w:val="24"/>
          <w:szCs w:val="24"/>
        </w:rPr>
        <w:t xml:space="preserve"> </w:t>
      </w:r>
      <w:r w:rsidR="00DB15E2">
        <w:rPr>
          <w:rFonts w:ascii="Times New Roman" w:hAnsi="Times New Roman" w:cs="Times New Roman"/>
          <w:sz w:val="24"/>
          <w:szCs w:val="24"/>
        </w:rPr>
        <w:t>caught</w:t>
      </w:r>
      <w:r>
        <w:rPr>
          <w:rFonts w:ascii="Times New Roman" w:hAnsi="Times New Roman" w:cs="Times New Roman"/>
          <w:sz w:val="24"/>
          <w:szCs w:val="24"/>
        </w:rPr>
        <w:t xml:space="preserve"> </w:t>
      </w:r>
      <w:r w:rsidR="00DB15E2">
        <w:rPr>
          <w:rFonts w:ascii="Times New Roman" w:hAnsi="Times New Roman" w:cs="Times New Roman"/>
          <w:sz w:val="24"/>
          <w:szCs w:val="24"/>
        </w:rPr>
        <w:t>people’s attention as this processor turns human wastes into drinking water, electricity and ashes which can be used or sold</w:t>
      </w:r>
      <w:sdt>
        <w:sdtPr>
          <w:rPr>
            <w:rFonts w:ascii="Times New Roman" w:hAnsi="Times New Roman" w:cs="Times New Roman"/>
            <w:sz w:val="24"/>
            <w:szCs w:val="24"/>
          </w:rPr>
          <w:id w:val="328331663"/>
          <w:citation/>
        </w:sdtPr>
        <w:sdtEndPr/>
        <w:sdtContent>
          <w:r w:rsidR="00DB15E2">
            <w:rPr>
              <w:rFonts w:ascii="Times New Roman" w:hAnsi="Times New Roman" w:cs="Times New Roman"/>
              <w:sz w:val="24"/>
              <w:szCs w:val="24"/>
            </w:rPr>
            <w:fldChar w:fldCharType="begin"/>
          </w:r>
          <w:r w:rsidR="00DB15E2">
            <w:rPr>
              <w:rFonts w:ascii="Times New Roman" w:hAnsi="Times New Roman" w:cs="Times New Roman"/>
              <w:sz w:val="24"/>
              <w:szCs w:val="24"/>
            </w:rPr>
            <w:instrText xml:space="preserve"> </w:instrText>
          </w:r>
          <w:r w:rsidR="00DB15E2">
            <w:rPr>
              <w:rFonts w:ascii="Times New Roman" w:hAnsi="Times New Roman" w:cs="Times New Roman" w:hint="eastAsia"/>
              <w:sz w:val="24"/>
              <w:szCs w:val="24"/>
            </w:rPr>
            <w:instrText>CITATION Con18 \l 2052</w:instrText>
          </w:r>
          <w:r w:rsidR="00DB15E2">
            <w:rPr>
              <w:rFonts w:ascii="Times New Roman" w:hAnsi="Times New Roman" w:cs="Times New Roman"/>
              <w:sz w:val="24"/>
              <w:szCs w:val="24"/>
            </w:rPr>
            <w:instrText xml:space="preserve"> </w:instrText>
          </w:r>
          <w:r w:rsidR="00DB15E2">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(Cawley, 2018)</w:t>
          </w:r>
          <w:r w:rsidR="00DB15E2">
            <w:rPr>
              <w:rFonts w:ascii="Times New Roman" w:hAnsi="Times New Roman" w:cs="Times New Roman"/>
              <w:sz w:val="24"/>
              <w:szCs w:val="24"/>
            </w:rPr>
            <w:fldChar w:fldCharType="end"/>
          </w:r>
        </w:sdtContent>
      </w:sdt>
      <w:r w:rsidR="00DB15E2">
        <w:rPr>
          <w:rFonts w:ascii="Times New Roman" w:hAnsi="Times New Roman" w:cs="Times New Roman"/>
          <w:sz w:val="24"/>
          <w:szCs w:val="24"/>
        </w:rPr>
        <w:t>. The first Omni processor program in Senegal</w:t>
      </w:r>
      <w:r w:rsidR="00102C04">
        <w:rPr>
          <w:rFonts w:ascii="Times New Roman" w:hAnsi="Times New Roman" w:cs="Times New Roman"/>
          <w:sz w:val="24"/>
          <w:szCs w:val="24"/>
        </w:rPr>
        <w:t xml:space="preserve"> in 2015</w:t>
      </w:r>
      <w:r w:rsidR="00DB15E2">
        <w:rPr>
          <w:rFonts w:ascii="Times New Roman" w:hAnsi="Times New Roman" w:cs="Times New Roman"/>
          <w:sz w:val="24"/>
          <w:szCs w:val="24"/>
        </w:rPr>
        <w:t xml:space="preserve"> which is a country with</w:t>
      </w:r>
      <w:r w:rsidR="009A67ED">
        <w:rPr>
          <w:rFonts w:ascii="Times New Roman" w:hAnsi="Times New Roman" w:cs="Times New Roman"/>
          <w:sz w:val="24"/>
          <w:szCs w:val="24"/>
        </w:rPr>
        <w:t xml:space="preserve"> 2 million people defecate and</w:t>
      </w:r>
      <w:r w:rsidR="00DB15E2">
        <w:rPr>
          <w:rFonts w:ascii="Times New Roman" w:hAnsi="Times New Roman" w:cs="Times New Roman"/>
          <w:sz w:val="24"/>
          <w:szCs w:val="24"/>
        </w:rPr>
        <w:t xml:space="preserve"> more than 3000 deaths due to </w:t>
      </w:r>
      <w:r w:rsidR="009A67ED">
        <w:rPr>
          <w:rFonts w:ascii="Times New Roman" w:hAnsi="Times New Roman" w:cs="Times New Roman"/>
          <w:sz w:val="24"/>
          <w:szCs w:val="24"/>
        </w:rPr>
        <w:t>WASH</w:t>
      </w:r>
      <w:r w:rsidR="00DB15E2">
        <w:rPr>
          <w:rFonts w:ascii="Times New Roman" w:hAnsi="Times New Roman" w:cs="Times New Roman"/>
          <w:sz w:val="24"/>
          <w:szCs w:val="24"/>
        </w:rPr>
        <w:t xml:space="preserve"> each year</w:t>
      </w:r>
      <w:sdt>
        <w:sdtPr>
          <w:rPr>
            <w:rFonts w:ascii="Times New Roman" w:hAnsi="Times New Roman" w:cs="Times New Roman"/>
            <w:sz w:val="24"/>
            <w:szCs w:val="24"/>
          </w:rPr>
          <w:id w:val="-334148642"/>
          <w:citation/>
        </w:sdtPr>
        <w:sdtEndPr/>
        <w:sdtContent>
          <w:r w:rsidR="00DB15E2">
            <w:rPr>
              <w:rFonts w:ascii="Times New Roman" w:hAnsi="Times New Roman" w:cs="Times New Roman"/>
              <w:sz w:val="24"/>
              <w:szCs w:val="24"/>
            </w:rPr>
            <w:fldChar w:fldCharType="begin"/>
          </w:r>
          <w:r w:rsidR="00DB15E2">
            <w:rPr>
              <w:rFonts w:ascii="Times New Roman" w:hAnsi="Times New Roman" w:cs="Times New Roman"/>
              <w:sz w:val="24"/>
              <w:szCs w:val="24"/>
            </w:rPr>
            <w:instrText xml:space="preserve"> </w:instrText>
          </w:r>
          <w:r w:rsidR="00DB15E2">
            <w:rPr>
              <w:rFonts w:ascii="Times New Roman" w:hAnsi="Times New Roman" w:cs="Times New Roman" w:hint="eastAsia"/>
              <w:sz w:val="24"/>
              <w:szCs w:val="24"/>
            </w:rPr>
            <w:instrText>CITATION Syd18 \l 2052</w:instrText>
          </w:r>
          <w:r w:rsidR="00DB15E2">
            <w:rPr>
              <w:rFonts w:ascii="Times New Roman" w:hAnsi="Times New Roman" w:cs="Times New Roman"/>
              <w:sz w:val="24"/>
              <w:szCs w:val="24"/>
            </w:rPr>
            <w:instrText xml:space="preserve"> </w:instrText>
          </w:r>
          <w:r w:rsidR="00DB15E2">
            <w:rPr>
              <w:rFonts w:ascii="Times New Roman" w:hAnsi="Times New Roman" w:cs="Times New Roman"/>
              <w:sz w:val="24"/>
              <w:szCs w:val="24"/>
            </w:rPr>
            <w:fldChar w:fldCharType="separate"/>
          </w:r>
          <w:r w:rsidR="0063297F">
            <w:rPr>
              <w:rFonts w:ascii="Times New Roman" w:hAnsi="Times New Roman" w:cs="Times New Roman" w:hint="eastAsia"/>
              <w:noProof/>
              <w:sz w:val="24"/>
              <w:szCs w:val="24"/>
            </w:rPr>
            <w:t xml:space="preserve"> </w:t>
          </w:r>
          <w:r w:rsidR="0063297F" w:rsidRPr="0063297F">
            <w:rPr>
              <w:rFonts w:ascii="Times New Roman" w:hAnsi="Times New Roman" w:cs="Times New Roman"/>
              <w:noProof/>
              <w:sz w:val="24"/>
              <w:szCs w:val="24"/>
            </w:rPr>
            <w:t>(Brecher, 2018)</w:t>
          </w:r>
          <w:r w:rsidR="00DB15E2">
            <w:rPr>
              <w:rFonts w:ascii="Times New Roman" w:hAnsi="Times New Roman" w:cs="Times New Roman"/>
              <w:sz w:val="24"/>
              <w:szCs w:val="24"/>
            </w:rPr>
            <w:fldChar w:fldCharType="end"/>
          </w:r>
        </w:sdtContent>
      </w:sdt>
      <w:r w:rsidR="00DB15E2">
        <w:rPr>
          <w:rFonts w:ascii="Times New Roman" w:hAnsi="Times New Roman" w:cs="Times New Roman"/>
          <w:sz w:val="24"/>
          <w:szCs w:val="24"/>
        </w:rPr>
        <w:t>.</w:t>
      </w:r>
      <w:r w:rsidR="008154B9">
        <w:rPr>
          <w:rFonts w:ascii="Times New Roman" w:hAnsi="Times New Roman" w:cs="Times New Roman"/>
          <w:sz w:val="24"/>
          <w:szCs w:val="24"/>
        </w:rPr>
        <w:t xml:space="preserve"> Senegal was now being access to better sanitisation conditions and health outcomes and the next step of this processor would be expanding to other areas in Senegal and African countries.</w:t>
      </w:r>
    </w:p>
    <w:p w14:paraId="18DD1F03" w14:textId="534D9625" w:rsidR="00E44D60" w:rsidRDefault="0063297F" w:rsidP="006A38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these innovations, clean water would be able to reach out to every human in the world in the time coming. Water company should always be more open to new technologies and invention in order to face the challenges in the future but however, they should keep in mind that while running the business, do not forget about their stakeholders which might provide help or benefits to the company at </w:t>
      </w:r>
      <w:r w:rsidR="004636CD">
        <w:rPr>
          <w:rFonts w:ascii="Times New Roman" w:hAnsi="Times New Roman" w:cs="Times New Roman"/>
          <w:sz w:val="24"/>
          <w:szCs w:val="24"/>
        </w:rPr>
        <w:t>any time</w:t>
      </w:r>
      <w:r>
        <w:rPr>
          <w:rFonts w:ascii="Times New Roman" w:hAnsi="Times New Roman" w:cs="Times New Roman"/>
          <w:sz w:val="24"/>
          <w:szCs w:val="24"/>
        </w:rPr>
        <w:t>.</w:t>
      </w:r>
    </w:p>
    <w:p w14:paraId="3EF0C811" w14:textId="77777777" w:rsidR="002E36D4" w:rsidRPr="008F1175" w:rsidRDefault="002E36D4" w:rsidP="006A38A3">
      <w:pPr>
        <w:spacing w:line="480" w:lineRule="auto"/>
        <w:ind w:firstLine="720"/>
        <w:rPr>
          <w:rFonts w:ascii="Times New Roman" w:hAnsi="Times New Roman" w:cs="Times New Roman"/>
          <w:sz w:val="24"/>
          <w:szCs w:val="24"/>
        </w:rPr>
      </w:pPr>
    </w:p>
    <w:p w14:paraId="041854D0" w14:textId="47738489" w:rsidR="005454BB" w:rsidRPr="008F1175" w:rsidRDefault="005454BB" w:rsidP="000B174A">
      <w:pPr>
        <w:pStyle w:val="Caption"/>
        <w:rPr>
          <w:rFonts w:ascii="Times New Roman" w:hAnsi="Times New Roman" w:cs="Times New Roman"/>
          <w:i w:val="0"/>
          <w:sz w:val="24"/>
          <w:szCs w:val="24"/>
          <w:u w:val="single"/>
        </w:rPr>
      </w:pPr>
      <w:r w:rsidRPr="008F1175">
        <w:rPr>
          <w:rFonts w:ascii="Times New Roman" w:hAnsi="Times New Roman" w:cs="Times New Roman"/>
          <w:sz w:val="24"/>
          <w:szCs w:val="24"/>
          <w:u w:val="single"/>
        </w:rPr>
        <w:br w:type="page"/>
      </w:r>
    </w:p>
    <w:sdt>
      <w:sdtPr>
        <w:rPr>
          <w:rFonts w:ascii="Times New Roman" w:eastAsiaTheme="minorEastAsia" w:hAnsi="Times New Roman" w:cs="Times New Roman"/>
          <w:color w:val="auto"/>
          <w:sz w:val="24"/>
          <w:szCs w:val="24"/>
          <w:lang w:val="en-GB" w:eastAsia="zh-CN"/>
        </w:rPr>
        <w:id w:val="-1445909831"/>
        <w:docPartObj>
          <w:docPartGallery w:val="Bibliographies"/>
          <w:docPartUnique/>
        </w:docPartObj>
      </w:sdtPr>
      <w:sdtEndPr/>
      <w:sdtContent>
        <w:p w14:paraId="69A6C062" w14:textId="77777777" w:rsidR="00CF2025" w:rsidRPr="0063297F" w:rsidRDefault="00CF2025" w:rsidP="00CF2025">
          <w:pPr>
            <w:pStyle w:val="Heading1"/>
            <w:spacing w:line="480" w:lineRule="auto"/>
            <w:rPr>
              <w:rFonts w:ascii="Times New Roman" w:hAnsi="Times New Roman" w:cs="Times New Roman"/>
              <w:b/>
              <w:color w:val="auto"/>
              <w:sz w:val="26"/>
              <w:szCs w:val="26"/>
            </w:rPr>
          </w:pPr>
          <w:r w:rsidRPr="0063297F">
            <w:rPr>
              <w:rFonts w:ascii="Times New Roman" w:hAnsi="Times New Roman" w:cs="Times New Roman"/>
              <w:b/>
              <w:color w:val="auto"/>
              <w:sz w:val="26"/>
              <w:szCs w:val="26"/>
            </w:rPr>
            <w:t>References</w:t>
          </w:r>
        </w:p>
        <w:sdt>
          <w:sdtPr>
            <w:rPr>
              <w:rFonts w:ascii="Times New Roman" w:hAnsi="Times New Roman" w:cs="Times New Roman"/>
              <w:sz w:val="24"/>
              <w:szCs w:val="24"/>
            </w:rPr>
            <w:id w:val="-573587230"/>
            <w:bibliography/>
          </w:sdtPr>
          <w:sdtEndPr/>
          <w:sdtContent>
            <w:p w14:paraId="3D2F5BA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sz w:val="24"/>
                  <w:szCs w:val="24"/>
                </w:rPr>
                <w:fldChar w:fldCharType="begin"/>
              </w:r>
              <w:r w:rsidRPr="0063297F">
                <w:rPr>
                  <w:rFonts w:ascii="Times New Roman" w:hAnsi="Times New Roman" w:cs="Times New Roman"/>
                  <w:sz w:val="24"/>
                  <w:szCs w:val="24"/>
                </w:rPr>
                <w:instrText xml:space="preserve"> BIBLIOGRAPHY </w:instrText>
              </w:r>
              <w:r w:rsidRPr="0063297F">
                <w:rPr>
                  <w:rFonts w:ascii="Times New Roman" w:hAnsi="Times New Roman" w:cs="Times New Roman"/>
                  <w:sz w:val="24"/>
                  <w:szCs w:val="24"/>
                </w:rPr>
                <w:fldChar w:fldCharType="separate"/>
              </w:r>
              <w:r w:rsidRPr="0063297F">
                <w:rPr>
                  <w:rFonts w:ascii="Times New Roman" w:hAnsi="Times New Roman" w:cs="Times New Roman"/>
                  <w:noProof/>
                  <w:sz w:val="24"/>
                  <w:szCs w:val="24"/>
                </w:rPr>
                <w:t xml:space="preserve">Anglian Water, 2019. </w:t>
              </w:r>
              <w:r w:rsidRPr="0063297F">
                <w:rPr>
                  <w:rFonts w:ascii="Times New Roman" w:hAnsi="Times New Roman" w:cs="Times New Roman"/>
                  <w:i/>
                  <w:iCs/>
                  <w:noProof/>
                  <w:sz w:val="24"/>
                  <w:szCs w:val="24"/>
                </w:rPr>
                <w:t xml:space="preserve">Schools.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https://www.anglianwater.co.uk/in-the-community/schools/</w:t>
              </w:r>
              <w:r w:rsidRPr="0063297F">
                <w:rPr>
                  <w:rFonts w:ascii="Times New Roman" w:hAnsi="Times New Roman" w:cs="Times New Roman"/>
                  <w:noProof/>
                  <w:sz w:val="24"/>
                  <w:szCs w:val="24"/>
                </w:rPr>
                <w:br/>
                <w:t>[Accessed 22 April 2019].</w:t>
              </w:r>
            </w:p>
            <w:p w14:paraId="5CDBC64C"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Atan, R., Shukri, N. F. A. &amp; Zainon, S., 2015. Corporate Social Responsibility: The Involvement of Small Medium Enterprises. </w:t>
              </w:r>
              <w:r w:rsidRPr="0063297F">
                <w:rPr>
                  <w:rFonts w:ascii="Times New Roman" w:hAnsi="Times New Roman" w:cs="Times New Roman"/>
                  <w:i/>
                  <w:iCs/>
                  <w:noProof/>
                  <w:sz w:val="24"/>
                  <w:szCs w:val="24"/>
                </w:rPr>
                <w:t xml:space="preserve">International Conference on Accounting Studies (ICAS) 2015, </w:t>
              </w:r>
              <w:r w:rsidRPr="0063297F">
                <w:rPr>
                  <w:rFonts w:ascii="Times New Roman" w:hAnsi="Times New Roman" w:cs="Times New Roman"/>
                  <w:noProof/>
                  <w:sz w:val="24"/>
                  <w:szCs w:val="24"/>
                </w:rPr>
                <w:t>p. 4.</w:t>
              </w:r>
            </w:p>
            <w:p w14:paraId="7653270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Aziz, A., 2018. </w:t>
              </w:r>
              <w:r w:rsidRPr="0063297F">
                <w:rPr>
                  <w:rFonts w:ascii="Times New Roman" w:hAnsi="Times New Roman" w:cs="Times New Roman"/>
                  <w:i/>
                  <w:iCs/>
                  <w:noProof/>
                  <w:sz w:val="24"/>
                  <w:szCs w:val="24"/>
                </w:rPr>
                <w:t xml:space="preserve">The Power Of Purpose: How Charity: Water Is Reinventing Philanthropy With Data And Compassion.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https://www.forbes.com/sites/afdhelaziz/2018/12/19/the-power-of-purpose-how-charity-water-is-re-inventing-philanthropy-with-data-and-compassion/#704ae280506e</w:t>
              </w:r>
              <w:r w:rsidRPr="0063297F">
                <w:rPr>
                  <w:rFonts w:ascii="Times New Roman" w:hAnsi="Times New Roman" w:cs="Times New Roman"/>
                  <w:noProof/>
                  <w:sz w:val="24"/>
                  <w:szCs w:val="24"/>
                </w:rPr>
                <w:br/>
                <w:t>[Accessed 23 April 2019].</w:t>
              </w:r>
            </w:p>
            <w:p w14:paraId="6F0D1414"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BBC, 2018. </w:t>
              </w:r>
              <w:r w:rsidRPr="0063297F">
                <w:rPr>
                  <w:rFonts w:ascii="Times New Roman" w:hAnsi="Times New Roman" w:cs="Times New Roman"/>
                  <w:i/>
                  <w:iCs/>
                  <w:noProof/>
                  <w:sz w:val="24"/>
                  <w:szCs w:val="24"/>
                </w:rPr>
                <w:t xml:space="preserve">Thames Water fined £2m for raw sewage pollution.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https://www.bbc.co.uk/news/uk-england-oxfordshire-46653684</w:t>
              </w:r>
              <w:r w:rsidRPr="0063297F">
                <w:rPr>
                  <w:rFonts w:ascii="Times New Roman" w:hAnsi="Times New Roman" w:cs="Times New Roman"/>
                  <w:noProof/>
                  <w:sz w:val="24"/>
                  <w:szCs w:val="24"/>
                </w:rPr>
                <w:br/>
                <w:t>[Accessed 22 April 2019].</w:t>
              </w:r>
            </w:p>
            <w:p w14:paraId="63C829B1"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BCFN, 2017. </w:t>
              </w:r>
              <w:r w:rsidRPr="0063297F">
                <w:rPr>
                  <w:rFonts w:ascii="Times New Roman" w:hAnsi="Times New Roman" w:cs="Times New Roman"/>
                  <w:i/>
                  <w:iCs/>
                  <w:noProof/>
                  <w:sz w:val="24"/>
                  <w:szCs w:val="24"/>
                </w:rPr>
                <w:t xml:space="preserve">The pros and cons of water privatization.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https://www.barillacfn.com/en/magazine/food-for-all/the-pros-and-cons-of-water-privatization/</w:t>
              </w:r>
              <w:r w:rsidRPr="0063297F">
                <w:rPr>
                  <w:rFonts w:ascii="Times New Roman" w:hAnsi="Times New Roman" w:cs="Times New Roman"/>
                  <w:noProof/>
                  <w:sz w:val="24"/>
                  <w:szCs w:val="24"/>
                </w:rPr>
                <w:br/>
                <w:t>[Accessed 23 April 2019].</w:t>
              </w:r>
            </w:p>
            <w:p w14:paraId="10F450D5"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Behr, P., 2008. Looming Water Crisis. </w:t>
              </w:r>
              <w:r w:rsidRPr="0063297F">
                <w:rPr>
                  <w:rFonts w:ascii="Times New Roman" w:hAnsi="Times New Roman" w:cs="Times New Roman"/>
                  <w:i/>
                  <w:iCs/>
                  <w:noProof/>
                  <w:sz w:val="24"/>
                  <w:szCs w:val="24"/>
                </w:rPr>
                <w:t xml:space="preserve">CQ Global Researcher, </w:t>
              </w:r>
              <w:r w:rsidRPr="0063297F">
                <w:rPr>
                  <w:rFonts w:ascii="Times New Roman" w:hAnsi="Times New Roman" w:cs="Times New Roman"/>
                  <w:noProof/>
                  <w:sz w:val="24"/>
                  <w:szCs w:val="24"/>
                </w:rPr>
                <w:t>2(2), pp. 29-31.</w:t>
              </w:r>
            </w:p>
            <w:p w14:paraId="07CDB394"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Bhasin, H., 2019. </w:t>
              </w:r>
              <w:r w:rsidRPr="0063297F">
                <w:rPr>
                  <w:rFonts w:ascii="Times New Roman" w:hAnsi="Times New Roman" w:cs="Times New Roman"/>
                  <w:i/>
                  <w:iCs/>
                  <w:noProof/>
                  <w:sz w:val="24"/>
                  <w:szCs w:val="24"/>
                </w:rPr>
                <w:t xml:space="preserve">What is Carroll’s Pyramid of Corporate Social Responsibility?.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https://www.marketing91.com/what-is-carrolls-pyramid-of-corporate-social-responsibility/</w:t>
              </w:r>
              <w:r w:rsidRPr="0063297F">
                <w:rPr>
                  <w:rFonts w:ascii="Times New Roman" w:hAnsi="Times New Roman" w:cs="Times New Roman"/>
                  <w:noProof/>
                  <w:sz w:val="24"/>
                  <w:szCs w:val="24"/>
                </w:rPr>
                <w:br/>
                <w:t>[Accessed 14 April 2019].</w:t>
              </w:r>
            </w:p>
            <w:p w14:paraId="796EF114"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Brecher, S., 2018. </w:t>
              </w:r>
              <w:r w:rsidRPr="0063297F">
                <w:rPr>
                  <w:rFonts w:ascii="Times New Roman" w:hAnsi="Times New Roman" w:cs="Times New Roman"/>
                  <w:i/>
                  <w:iCs/>
                  <w:noProof/>
                  <w:sz w:val="24"/>
                  <w:szCs w:val="24"/>
                </w:rPr>
                <w:t xml:space="preserve">These Engineers Are Turning Poop Into Drinkable Water.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https://www.globalcitizen.org/en/content/omni-processor-water-sanitation-senegal/</w:t>
              </w:r>
              <w:r w:rsidRPr="0063297F">
                <w:rPr>
                  <w:rFonts w:ascii="Times New Roman" w:hAnsi="Times New Roman" w:cs="Times New Roman"/>
                  <w:noProof/>
                  <w:sz w:val="24"/>
                  <w:szCs w:val="24"/>
                </w:rPr>
                <w:br/>
                <w:t>[Accessed 24 April 2019].</w:t>
              </w:r>
            </w:p>
            <w:p w14:paraId="302394F0"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Carroll, A. B., 2001. The Pyramid of Corporate Social Responsibility: Toward the Moral Management of Organizational Stakeholders. </w:t>
              </w:r>
              <w:r w:rsidRPr="0063297F">
                <w:rPr>
                  <w:rFonts w:ascii="Times New Roman" w:hAnsi="Times New Roman" w:cs="Times New Roman"/>
                  <w:i/>
                  <w:iCs/>
                  <w:noProof/>
                  <w:sz w:val="24"/>
                  <w:szCs w:val="24"/>
                </w:rPr>
                <w:t xml:space="preserve">Business Horizon, </w:t>
              </w:r>
              <w:r w:rsidRPr="0063297F">
                <w:rPr>
                  <w:rFonts w:ascii="Times New Roman" w:hAnsi="Times New Roman" w:cs="Times New Roman"/>
                  <w:noProof/>
                  <w:sz w:val="24"/>
                  <w:szCs w:val="24"/>
                </w:rPr>
                <w:t>pp. 40-42.</w:t>
              </w:r>
            </w:p>
            <w:p w14:paraId="60157AA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Carroll, A. B., 2016. Carroll’s pyramid of CSR: taking another look. </w:t>
              </w:r>
              <w:r w:rsidRPr="0063297F">
                <w:rPr>
                  <w:rFonts w:ascii="Times New Roman" w:hAnsi="Times New Roman" w:cs="Times New Roman"/>
                  <w:i/>
                  <w:iCs/>
                  <w:noProof/>
                  <w:sz w:val="24"/>
                  <w:szCs w:val="24"/>
                </w:rPr>
                <w:t xml:space="preserve">International Journal of Corporate Social Responsibility, </w:t>
              </w:r>
              <w:r w:rsidRPr="0063297F">
                <w:rPr>
                  <w:rFonts w:ascii="Times New Roman" w:hAnsi="Times New Roman" w:cs="Times New Roman"/>
                  <w:noProof/>
                  <w:sz w:val="24"/>
                  <w:szCs w:val="24"/>
                </w:rPr>
                <w:t>1(3), pp. 2-3.</w:t>
              </w:r>
            </w:p>
            <w:p w14:paraId="330F2CBD"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Cawley, C., 2018. </w:t>
              </w:r>
              <w:r w:rsidRPr="0063297F">
                <w:rPr>
                  <w:rFonts w:ascii="Times New Roman" w:hAnsi="Times New Roman" w:cs="Times New Roman"/>
                  <w:i/>
                  <w:iCs/>
                  <w:noProof/>
                  <w:sz w:val="24"/>
                  <w:szCs w:val="24"/>
                </w:rPr>
                <w:t xml:space="preserve">5 Technologies Working to Solve the Global Water Crisis.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https://tech.co/news/technologies-solve-global-water-crisis-2018-02</w:t>
              </w:r>
              <w:r w:rsidRPr="0063297F">
                <w:rPr>
                  <w:rFonts w:ascii="Times New Roman" w:hAnsi="Times New Roman" w:cs="Times New Roman"/>
                  <w:noProof/>
                  <w:sz w:val="24"/>
                  <w:szCs w:val="24"/>
                </w:rPr>
                <w:br/>
                <w:t>[Accessed 24 April 2019].</w:t>
              </w:r>
            </w:p>
            <w:p w14:paraId="683420DB"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Dudovskiy, J., 2012. </w:t>
              </w:r>
              <w:r w:rsidRPr="0063297F">
                <w:rPr>
                  <w:rFonts w:ascii="Times New Roman" w:hAnsi="Times New Roman" w:cs="Times New Roman"/>
                  <w:i/>
                  <w:iCs/>
                  <w:noProof/>
                  <w:sz w:val="24"/>
                  <w:szCs w:val="24"/>
                </w:rPr>
                <w:t xml:space="preserve">Carroll’s CSR Pyramid and its applications to small and medium sized businesses.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r>
              <w:r w:rsidRPr="0063297F">
                <w:rPr>
                  <w:rFonts w:ascii="Times New Roman" w:hAnsi="Times New Roman" w:cs="Times New Roman"/>
                  <w:noProof/>
                  <w:sz w:val="24"/>
                  <w:szCs w:val="24"/>
                </w:rPr>
                <w:lastRenderedPageBreak/>
                <w:t xml:space="preserve">Available at: </w:t>
              </w:r>
              <w:r w:rsidRPr="0063297F">
                <w:rPr>
                  <w:rFonts w:ascii="Times New Roman" w:hAnsi="Times New Roman" w:cs="Times New Roman"/>
                  <w:noProof/>
                  <w:sz w:val="24"/>
                  <w:szCs w:val="24"/>
                  <w:u w:val="single"/>
                </w:rPr>
                <w:t>https://research-methodology.net/carrolls-csr-pyramid-and-its-applications-to-small-and-medium-sized-businesses/</w:t>
              </w:r>
              <w:r w:rsidRPr="0063297F">
                <w:rPr>
                  <w:rFonts w:ascii="Times New Roman" w:hAnsi="Times New Roman" w:cs="Times New Roman"/>
                  <w:noProof/>
                  <w:sz w:val="24"/>
                  <w:szCs w:val="24"/>
                </w:rPr>
                <w:br/>
                <w:t>[Accessed 14 April 2019].</w:t>
              </w:r>
            </w:p>
            <w:p w14:paraId="32DD555D"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Freeman, R. E. &amp; Dmytriyev, S., 2017. Corporate Social Responsibility and Stakeholder Theory: Learning From Each Other. </w:t>
              </w:r>
              <w:r w:rsidRPr="0063297F">
                <w:rPr>
                  <w:rFonts w:ascii="Times New Roman" w:hAnsi="Times New Roman" w:cs="Times New Roman"/>
                  <w:i/>
                  <w:iCs/>
                  <w:noProof/>
                  <w:sz w:val="24"/>
                  <w:szCs w:val="24"/>
                </w:rPr>
                <w:t xml:space="preserve">SYMPHONYA Emerging Issues in Management, </w:t>
              </w:r>
              <w:r w:rsidRPr="0063297F">
                <w:rPr>
                  <w:rFonts w:ascii="Times New Roman" w:hAnsi="Times New Roman" w:cs="Times New Roman"/>
                  <w:noProof/>
                  <w:sz w:val="24"/>
                  <w:szCs w:val="24"/>
                </w:rPr>
                <w:t>p. 2019.</w:t>
              </w:r>
            </w:p>
            <w:p w14:paraId="7020A88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Gill, A., 2008. Corporate Governance as Social Responsibility: A Reseach Agenda. </w:t>
              </w:r>
              <w:r w:rsidRPr="0063297F">
                <w:rPr>
                  <w:rFonts w:ascii="Times New Roman" w:hAnsi="Times New Roman" w:cs="Times New Roman"/>
                  <w:i/>
                  <w:iCs/>
                  <w:noProof/>
                  <w:sz w:val="24"/>
                  <w:szCs w:val="24"/>
                </w:rPr>
                <w:t xml:space="preserve">Berkeley Journal of International Law, </w:t>
              </w:r>
              <w:r w:rsidRPr="0063297F">
                <w:rPr>
                  <w:rFonts w:ascii="Times New Roman" w:hAnsi="Times New Roman" w:cs="Times New Roman"/>
                  <w:noProof/>
                  <w:sz w:val="24"/>
                  <w:szCs w:val="24"/>
                </w:rPr>
                <w:t>26(2), p. 452.</w:t>
              </w:r>
            </w:p>
            <w:p w14:paraId="2FEE116B"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Hunsaker, E., 2018. </w:t>
              </w:r>
              <w:r w:rsidRPr="0063297F">
                <w:rPr>
                  <w:rFonts w:ascii="Times New Roman" w:hAnsi="Times New Roman" w:cs="Times New Roman"/>
                  <w:i/>
                  <w:iCs/>
                  <w:noProof/>
                  <w:sz w:val="24"/>
                  <w:szCs w:val="24"/>
                </w:rPr>
                <w:t xml:space="preserve">Stockholder Theory Vs. Stakeholder Theory.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https://bizfluent.com/info-8483188-stockholder-theory-vs-stakeholder-theory.html</w:t>
              </w:r>
              <w:r w:rsidRPr="0063297F">
                <w:rPr>
                  <w:rFonts w:ascii="Times New Roman" w:hAnsi="Times New Roman" w:cs="Times New Roman"/>
                  <w:noProof/>
                  <w:sz w:val="24"/>
                  <w:szCs w:val="24"/>
                </w:rPr>
                <w:br/>
                <w:t>[Accessed 24 April 2019].</w:t>
              </w:r>
            </w:p>
            <w:p w14:paraId="5B1F0FB5"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Jones, K., 2000. </w:t>
              </w:r>
              <w:r w:rsidRPr="0063297F">
                <w:rPr>
                  <w:rFonts w:ascii="Times New Roman" w:hAnsi="Times New Roman" w:cs="Times New Roman"/>
                  <w:i/>
                  <w:iCs/>
                  <w:noProof/>
                  <w:sz w:val="24"/>
                  <w:szCs w:val="24"/>
                </w:rPr>
                <w:t xml:space="preserve">Seven dead from e-coli contamination in Ontario, Canada.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https://www.wsws.org/en/articles/2000/06/ecol-j01.html</w:t>
              </w:r>
              <w:r w:rsidRPr="0063297F">
                <w:rPr>
                  <w:rFonts w:ascii="Times New Roman" w:hAnsi="Times New Roman" w:cs="Times New Roman"/>
                  <w:noProof/>
                  <w:sz w:val="24"/>
                  <w:szCs w:val="24"/>
                </w:rPr>
                <w:br/>
                <w:t>[Accessed 23 April 2019].</w:t>
              </w:r>
            </w:p>
            <w:p w14:paraId="51AA8ACA"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Lobina, E. &amp; Hall, D., 2001. UK Water privatisation - a briefing. </w:t>
              </w:r>
              <w:r w:rsidRPr="0063297F">
                <w:rPr>
                  <w:rFonts w:ascii="Times New Roman" w:hAnsi="Times New Roman" w:cs="Times New Roman"/>
                  <w:i/>
                  <w:iCs/>
                  <w:noProof/>
                  <w:sz w:val="24"/>
                  <w:szCs w:val="24"/>
                </w:rPr>
                <w:t xml:space="preserve">Public Services International Research Unit (PSIRU) , </w:t>
              </w:r>
              <w:r w:rsidRPr="0063297F">
                <w:rPr>
                  <w:rFonts w:ascii="Times New Roman" w:hAnsi="Times New Roman" w:cs="Times New Roman"/>
                  <w:noProof/>
                  <w:sz w:val="24"/>
                  <w:szCs w:val="24"/>
                </w:rPr>
                <w:t>pp. 4-6.</w:t>
              </w:r>
            </w:p>
            <w:p w14:paraId="169B40C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Meagher, K., 2013. </w:t>
              </w:r>
              <w:r w:rsidRPr="0063297F">
                <w:rPr>
                  <w:rFonts w:ascii="Times New Roman" w:hAnsi="Times New Roman" w:cs="Times New Roman"/>
                  <w:i/>
                  <w:iCs/>
                  <w:noProof/>
                  <w:sz w:val="24"/>
                  <w:szCs w:val="24"/>
                </w:rPr>
                <w:t xml:space="preserve">Water Privatization: Risks And Benefits.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http://www.systemsofexchange.org/casestudies/effective-water-privatization</w:t>
              </w:r>
              <w:r w:rsidRPr="0063297F">
                <w:rPr>
                  <w:rFonts w:ascii="Times New Roman" w:hAnsi="Times New Roman" w:cs="Times New Roman"/>
                  <w:noProof/>
                  <w:sz w:val="24"/>
                  <w:szCs w:val="24"/>
                </w:rPr>
                <w:br/>
                <w:t>[Accessed 24 April 2019].</w:t>
              </w:r>
            </w:p>
            <w:p w14:paraId="5D10BA27"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Milman, O., 2018. </w:t>
              </w:r>
              <w:r w:rsidRPr="0063297F">
                <w:rPr>
                  <w:rFonts w:ascii="Times New Roman" w:hAnsi="Times New Roman" w:cs="Times New Roman"/>
                  <w:i/>
                  <w:iCs/>
                  <w:noProof/>
                  <w:sz w:val="24"/>
                  <w:szCs w:val="24"/>
                </w:rPr>
                <w:t xml:space="preserve">Deepwater Horizon disaster altered building blocks of ocean life.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https://www.theguardian.com/environment/2018/jun/28/bp-deepwater-horizon-oil-spill-report</w:t>
              </w:r>
              <w:r w:rsidRPr="0063297F">
                <w:rPr>
                  <w:rFonts w:ascii="Times New Roman" w:hAnsi="Times New Roman" w:cs="Times New Roman"/>
                  <w:noProof/>
                  <w:sz w:val="24"/>
                  <w:szCs w:val="24"/>
                </w:rPr>
                <w:br/>
                <w:t>[Accessed 24 April 2019].</w:t>
              </w:r>
            </w:p>
            <w:p w14:paraId="65C25C48"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Novak, S., 2018. </w:t>
              </w:r>
              <w:r w:rsidRPr="0063297F">
                <w:rPr>
                  <w:rFonts w:ascii="Times New Roman" w:hAnsi="Times New Roman" w:cs="Times New Roman"/>
                  <w:i/>
                  <w:iCs/>
                  <w:noProof/>
                  <w:sz w:val="24"/>
                  <w:szCs w:val="24"/>
                </w:rPr>
                <w:t xml:space="preserve">5 countries with cutting-edge water technology.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https://www.fromthegrapevine.com/innovation/5-countries-cutting-edge-water-technology</w:t>
              </w:r>
              <w:r w:rsidRPr="0063297F">
                <w:rPr>
                  <w:rFonts w:ascii="Times New Roman" w:hAnsi="Times New Roman" w:cs="Times New Roman"/>
                  <w:noProof/>
                  <w:sz w:val="24"/>
                  <w:szCs w:val="24"/>
                </w:rPr>
                <w:br/>
                <w:t>[Accessed 24 April 2019].</w:t>
              </w:r>
            </w:p>
            <w:p w14:paraId="6C5B287F"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Ofwat, 2017. </w:t>
              </w:r>
              <w:r w:rsidRPr="0063297F">
                <w:rPr>
                  <w:rFonts w:ascii="Times New Roman" w:hAnsi="Times New Roman" w:cs="Times New Roman"/>
                  <w:i/>
                  <w:iCs/>
                  <w:noProof/>
                  <w:sz w:val="24"/>
                  <w:szCs w:val="24"/>
                </w:rPr>
                <w:t xml:space="preserve">UK Government priorities and our 2019 price review final methodology.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https://www.ofwat.gov.uk/wp-content/uploads/2017/12/UK-Govt-priorities-FM.pdf</w:t>
              </w:r>
              <w:r w:rsidRPr="0063297F">
                <w:rPr>
                  <w:rFonts w:ascii="Times New Roman" w:hAnsi="Times New Roman" w:cs="Times New Roman"/>
                  <w:noProof/>
                  <w:sz w:val="24"/>
                  <w:szCs w:val="24"/>
                </w:rPr>
                <w:br/>
                <w:t>[Accessed 22 April 2019].</w:t>
              </w:r>
            </w:p>
            <w:p w14:paraId="002D7106"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Ofwat, 2018. </w:t>
              </w:r>
              <w:r w:rsidRPr="0063297F">
                <w:rPr>
                  <w:rFonts w:ascii="Times New Roman" w:hAnsi="Times New Roman" w:cs="Times New Roman"/>
                  <w:i/>
                  <w:iCs/>
                  <w:noProof/>
                  <w:sz w:val="24"/>
                  <w:szCs w:val="24"/>
                </w:rPr>
                <w:t xml:space="preserve">Monitoring financial resilience.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https://www.ofwat.gov.uk/regulated-companies/company-obligations/monitoring-financial-resilience/</w:t>
              </w:r>
              <w:r w:rsidRPr="0063297F">
                <w:rPr>
                  <w:rFonts w:ascii="Times New Roman" w:hAnsi="Times New Roman" w:cs="Times New Roman"/>
                  <w:noProof/>
                  <w:sz w:val="24"/>
                  <w:szCs w:val="24"/>
                </w:rPr>
                <w:br/>
                <w:t>[Accessed 22 April 2019].</w:t>
              </w:r>
            </w:p>
            <w:p w14:paraId="6A55A168"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Orr, S., Cartwright, A. &amp; Tickner, D., 2009. </w:t>
              </w:r>
              <w:r w:rsidRPr="0063297F">
                <w:rPr>
                  <w:rFonts w:ascii="Times New Roman" w:hAnsi="Times New Roman" w:cs="Times New Roman"/>
                  <w:i/>
                  <w:iCs/>
                  <w:noProof/>
                  <w:sz w:val="24"/>
                  <w:szCs w:val="24"/>
                </w:rPr>
                <w:t xml:space="preserve">UNDERSTANDING WATER RISKS: A PRIMER ON THE CONSEQUENCES OF WATER SCARCITY FOR GOVERNMENT AND BUSINESS.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r>
              <w:r w:rsidRPr="0063297F">
                <w:rPr>
                  <w:rFonts w:ascii="Times New Roman" w:hAnsi="Times New Roman" w:cs="Times New Roman"/>
                  <w:noProof/>
                  <w:sz w:val="24"/>
                  <w:szCs w:val="24"/>
                </w:rPr>
                <w:lastRenderedPageBreak/>
                <w:t xml:space="preserve">Available at: </w:t>
              </w:r>
              <w:r w:rsidRPr="0063297F">
                <w:rPr>
                  <w:rFonts w:ascii="Times New Roman" w:hAnsi="Times New Roman" w:cs="Times New Roman"/>
                  <w:noProof/>
                  <w:sz w:val="24"/>
                  <w:szCs w:val="24"/>
                  <w:u w:val="single"/>
                </w:rPr>
                <w:t>http://awsassets.panda.org/downloads/understanding_water_risk_iv.pdf</w:t>
              </w:r>
              <w:r w:rsidRPr="0063297F">
                <w:rPr>
                  <w:rFonts w:ascii="Times New Roman" w:hAnsi="Times New Roman" w:cs="Times New Roman"/>
                  <w:noProof/>
                  <w:sz w:val="24"/>
                  <w:szCs w:val="24"/>
                </w:rPr>
                <w:br/>
                <w:t>[Accessed 24 April 2019].</w:t>
              </w:r>
            </w:p>
            <w:p w14:paraId="721E15C1"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Palmer, B., 2016. </w:t>
              </w:r>
              <w:r w:rsidRPr="0063297F">
                <w:rPr>
                  <w:rFonts w:ascii="Times New Roman" w:hAnsi="Times New Roman" w:cs="Times New Roman"/>
                  <w:i/>
                  <w:iCs/>
                  <w:noProof/>
                  <w:sz w:val="24"/>
                  <w:szCs w:val="24"/>
                </w:rPr>
                <w:t xml:space="preserve">Is Water a Human Right?.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https://www.nrdc.org/onearth/water-human-right</w:t>
              </w:r>
              <w:r w:rsidRPr="0063297F">
                <w:rPr>
                  <w:rFonts w:ascii="Times New Roman" w:hAnsi="Times New Roman" w:cs="Times New Roman"/>
                  <w:noProof/>
                  <w:sz w:val="24"/>
                  <w:szCs w:val="24"/>
                </w:rPr>
                <w:br/>
                <w:t>[Accessed 23 April 2019].</w:t>
              </w:r>
            </w:p>
            <w:p w14:paraId="073588D3"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Picincu, A., 2019. </w:t>
              </w:r>
              <w:r w:rsidRPr="0063297F">
                <w:rPr>
                  <w:rFonts w:ascii="Times New Roman" w:hAnsi="Times New Roman" w:cs="Times New Roman"/>
                  <w:i/>
                  <w:iCs/>
                  <w:noProof/>
                  <w:sz w:val="24"/>
                  <w:szCs w:val="24"/>
                </w:rPr>
                <w:t xml:space="preserve">List of Non-Financial Performance Objectives.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https://smallbusiness.chron.com/list-nonfinancial-performance-objectives-35524.html</w:t>
              </w:r>
              <w:r w:rsidRPr="0063297F">
                <w:rPr>
                  <w:rFonts w:ascii="Times New Roman" w:hAnsi="Times New Roman" w:cs="Times New Roman"/>
                  <w:noProof/>
                  <w:sz w:val="24"/>
                  <w:szCs w:val="24"/>
                </w:rPr>
                <w:br/>
                <w:t>[Accessed 20 April 2019].</w:t>
              </w:r>
            </w:p>
            <w:p w14:paraId="2BCEB5EF"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Public Citizen, 2005. </w:t>
              </w:r>
              <w:r w:rsidRPr="0063297F">
                <w:rPr>
                  <w:rFonts w:ascii="Times New Roman" w:hAnsi="Times New Roman" w:cs="Times New Roman"/>
                  <w:i/>
                  <w:iCs/>
                  <w:noProof/>
                  <w:sz w:val="24"/>
                  <w:szCs w:val="24"/>
                </w:rPr>
                <w:t xml:space="preserve">Top 10 Reasons.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https://www.citizen.org/sites/default/files/top_10_pdf.pdf</w:t>
              </w:r>
              <w:r w:rsidRPr="0063297F">
                <w:rPr>
                  <w:rFonts w:ascii="Times New Roman" w:hAnsi="Times New Roman" w:cs="Times New Roman"/>
                  <w:noProof/>
                  <w:sz w:val="24"/>
                  <w:szCs w:val="24"/>
                </w:rPr>
                <w:br/>
                <w:t>[Accessed 23 April 2019].</w:t>
              </w:r>
            </w:p>
            <w:p w14:paraId="34265CE7"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Saint, D. K. &amp; Tripathi, A. N., 2013. </w:t>
              </w:r>
              <w:r w:rsidRPr="0063297F">
                <w:rPr>
                  <w:rFonts w:ascii="Times New Roman" w:hAnsi="Times New Roman" w:cs="Times New Roman"/>
                  <w:i/>
                  <w:iCs/>
                  <w:noProof/>
                  <w:sz w:val="24"/>
                  <w:szCs w:val="24"/>
                </w:rPr>
                <w:t xml:space="preserve">The Shareholder and Stakeholder Theories of Corporate Purpose. </w:t>
              </w:r>
              <w:r w:rsidRPr="0063297F">
                <w:rPr>
                  <w:rFonts w:ascii="Times New Roman" w:hAnsi="Times New Roman" w:cs="Times New Roman"/>
                  <w:noProof/>
                  <w:sz w:val="24"/>
                  <w:szCs w:val="24"/>
                </w:rPr>
                <w:t xml:space="preserve">[Online] </w:t>
              </w:r>
              <w:r w:rsidRPr="0063297F">
                <w:rPr>
                  <w:rFonts w:ascii="Times New Roman" w:hAnsi="Times New Roman" w:cs="Times New Roman"/>
                  <w:noProof/>
                  <w:sz w:val="24"/>
                  <w:szCs w:val="24"/>
                </w:rPr>
                <w:br/>
                <w:t xml:space="preserve">Available at: </w:t>
              </w:r>
              <w:r w:rsidRPr="0063297F">
                <w:rPr>
                  <w:rFonts w:ascii="Times New Roman" w:hAnsi="Times New Roman" w:cs="Times New Roman"/>
                  <w:noProof/>
                  <w:sz w:val="24"/>
                  <w:szCs w:val="24"/>
                  <w:u w:val="single"/>
                </w:rPr>
                <w:t>http://www.knowledgeworkz.com/samatvam/newsletter/The%20Shareholder%20and%20Stakeholder%20Theories%20of%20Corporate%20Purpose.pdf</w:t>
              </w:r>
              <w:r w:rsidRPr="0063297F">
                <w:rPr>
                  <w:rFonts w:ascii="Times New Roman" w:hAnsi="Times New Roman" w:cs="Times New Roman"/>
                  <w:noProof/>
                  <w:sz w:val="24"/>
                  <w:szCs w:val="24"/>
                </w:rPr>
                <w:br/>
                <w:t>[Accessed 24 April 2019].</w:t>
              </w:r>
            </w:p>
            <w:p w14:paraId="3EC6E3E8"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Schnoor, J. L., 2010. Water Sustainability in a Changing World. </w:t>
              </w:r>
              <w:r w:rsidRPr="0063297F">
                <w:rPr>
                  <w:rFonts w:ascii="Times New Roman" w:hAnsi="Times New Roman" w:cs="Times New Roman"/>
                  <w:i/>
                  <w:iCs/>
                  <w:noProof/>
                  <w:sz w:val="24"/>
                  <w:szCs w:val="24"/>
                </w:rPr>
                <w:t xml:space="preserve">NATIONAL WATER RESEARCH INSTITUTE, </w:t>
              </w:r>
              <w:r w:rsidRPr="0063297F">
                <w:rPr>
                  <w:rFonts w:ascii="Times New Roman" w:hAnsi="Times New Roman" w:cs="Times New Roman"/>
                  <w:noProof/>
                  <w:sz w:val="24"/>
                  <w:szCs w:val="24"/>
                </w:rPr>
                <w:t>pp. 1-5.</w:t>
              </w:r>
            </w:p>
            <w:p w14:paraId="6F221AE3"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The Environment Food and Rural Affairs Commitee, 2018. </w:t>
              </w:r>
              <w:r w:rsidRPr="0063297F">
                <w:rPr>
                  <w:rFonts w:ascii="Times New Roman" w:hAnsi="Times New Roman" w:cs="Times New Roman"/>
                  <w:i/>
                  <w:iCs/>
                  <w:noProof/>
                  <w:sz w:val="24"/>
                  <w:szCs w:val="24"/>
                </w:rPr>
                <w:t xml:space="preserve">Regulation of Water Industry, </w:t>
              </w:r>
              <w:r w:rsidRPr="0063297F">
                <w:rPr>
                  <w:rFonts w:ascii="Times New Roman" w:hAnsi="Times New Roman" w:cs="Times New Roman"/>
                  <w:noProof/>
                  <w:sz w:val="24"/>
                  <w:szCs w:val="24"/>
                </w:rPr>
                <w:t>s.l.: Order of the House.</w:t>
              </w:r>
            </w:p>
            <w:p w14:paraId="0A6E6DFB"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Vandermyde, R., 2015. My Water, My Rights: Ethics and Implications of Water Privatisation. pp. 5-7.</w:t>
              </w:r>
            </w:p>
            <w:p w14:paraId="497DDEDF" w14:textId="77777777" w:rsidR="00CF2025" w:rsidRPr="0063297F" w:rsidRDefault="00CF2025" w:rsidP="00CF2025">
              <w:pPr>
                <w:pStyle w:val="Bibliography"/>
                <w:rPr>
                  <w:rFonts w:ascii="Times New Roman" w:hAnsi="Times New Roman" w:cs="Times New Roman"/>
                  <w:noProof/>
                  <w:sz w:val="24"/>
                  <w:szCs w:val="24"/>
                </w:rPr>
              </w:pPr>
              <w:r w:rsidRPr="0063297F">
                <w:rPr>
                  <w:rFonts w:ascii="Times New Roman" w:hAnsi="Times New Roman" w:cs="Times New Roman"/>
                  <w:noProof/>
                  <w:sz w:val="24"/>
                  <w:szCs w:val="24"/>
                </w:rPr>
                <w:t xml:space="preserve">Zeneli, F., 2017. Water Privatization in Developing Countries: Case of Albania. </w:t>
              </w:r>
              <w:r w:rsidRPr="0063297F">
                <w:rPr>
                  <w:rFonts w:ascii="Times New Roman" w:hAnsi="Times New Roman" w:cs="Times New Roman"/>
                  <w:i/>
                  <w:iCs/>
                  <w:noProof/>
                  <w:sz w:val="24"/>
                  <w:szCs w:val="24"/>
                </w:rPr>
                <w:t xml:space="preserve">European Scientific Journal, </w:t>
              </w:r>
              <w:r w:rsidRPr="0063297F">
                <w:rPr>
                  <w:rFonts w:ascii="Times New Roman" w:hAnsi="Times New Roman" w:cs="Times New Roman"/>
                  <w:noProof/>
                  <w:sz w:val="24"/>
                  <w:szCs w:val="24"/>
                </w:rPr>
                <w:t>pp. 4-5.</w:t>
              </w:r>
            </w:p>
            <w:p w14:paraId="7CDBDCB0" w14:textId="77777777" w:rsidR="00CF2025" w:rsidRDefault="00CF2025" w:rsidP="00CF2025">
              <w:pPr>
                <w:rPr>
                  <w:rFonts w:ascii="Times New Roman" w:hAnsi="Times New Roman" w:cs="Times New Roman"/>
                  <w:sz w:val="24"/>
                  <w:szCs w:val="24"/>
                </w:rPr>
              </w:pPr>
              <w:r w:rsidRPr="0063297F">
                <w:rPr>
                  <w:rFonts w:ascii="Times New Roman" w:hAnsi="Times New Roman" w:cs="Times New Roman"/>
                  <w:b/>
                  <w:bCs/>
                  <w:noProof/>
                  <w:sz w:val="24"/>
                  <w:szCs w:val="24"/>
                </w:rPr>
                <w:fldChar w:fldCharType="end"/>
              </w:r>
            </w:p>
          </w:sdtContent>
        </w:sdt>
      </w:sdtContent>
    </w:sdt>
    <w:p w14:paraId="5206B09A" w14:textId="4644F779" w:rsidR="005454BB" w:rsidRDefault="005454BB" w:rsidP="0063297F">
      <w:pPr>
        <w:rPr>
          <w:rFonts w:ascii="Times New Roman" w:hAnsi="Times New Roman" w:cs="Times New Roman"/>
          <w:sz w:val="24"/>
          <w:szCs w:val="24"/>
        </w:rPr>
      </w:pPr>
    </w:p>
    <w:p w14:paraId="659986CD" w14:textId="77777777" w:rsidR="0063297F" w:rsidRDefault="0063297F" w:rsidP="0063297F"/>
    <w:p w14:paraId="10AC0537" w14:textId="77777777" w:rsidR="0036171C" w:rsidRPr="00584762" w:rsidRDefault="0036171C" w:rsidP="005454BB">
      <w:pPr>
        <w:spacing w:line="480" w:lineRule="auto"/>
        <w:rPr>
          <w:rFonts w:ascii="Times New Roman" w:hAnsi="Times New Roman" w:cs="Times New Roman"/>
          <w:sz w:val="24"/>
        </w:rPr>
      </w:pPr>
    </w:p>
    <w:sectPr w:rsidR="0036171C" w:rsidRPr="00584762" w:rsidSect="002A2C85">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33376" w14:textId="77777777" w:rsidR="005F01BB" w:rsidRDefault="005F01BB" w:rsidP="005C4340">
      <w:pPr>
        <w:spacing w:after="0" w:line="240" w:lineRule="auto"/>
      </w:pPr>
      <w:r>
        <w:separator/>
      </w:r>
    </w:p>
  </w:endnote>
  <w:endnote w:type="continuationSeparator" w:id="0">
    <w:p w14:paraId="4F32C2A2" w14:textId="77777777" w:rsidR="005F01BB" w:rsidRDefault="005F01BB" w:rsidP="005C4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645836"/>
      <w:docPartObj>
        <w:docPartGallery w:val="Page Numbers (Bottom of Page)"/>
        <w:docPartUnique/>
      </w:docPartObj>
    </w:sdtPr>
    <w:sdtEndPr>
      <w:rPr>
        <w:noProof/>
      </w:rPr>
    </w:sdtEndPr>
    <w:sdtContent>
      <w:p w14:paraId="21323F4D" w14:textId="7267EEC5" w:rsidR="005C4340" w:rsidRDefault="005F01BB">
        <w:pPr>
          <w:pStyle w:val="Footer"/>
          <w:jc w:val="right"/>
        </w:pPr>
      </w:p>
    </w:sdtContent>
  </w:sdt>
  <w:p w14:paraId="18A44A8C" w14:textId="6211EE62" w:rsidR="00A24A21" w:rsidRDefault="00A24A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9889549"/>
      <w:docPartObj>
        <w:docPartGallery w:val="Page Numbers (Bottom of Page)"/>
        <w:docPartUnique/>
      </w:docPartObj>
    </w:sdtPr>
    <w:sdtEndPr>
      <w:rPr>
        <w:noProof/>
      </w:rPr>
    </w:sdtEndPr>
    <w:sdtContent>
      <w:p w14:paraId="347F1747" w14:textId="2278A21D" w:rsidR="002A2C85" w:rsidRDefault="002A2C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28617" w14:textId="77777777" w:rsidR="002A2C85" w:rsidRDefault="002A2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2A2CD" w14:textId="77777777" w:rsidR="005F01BB" w:rsidRDefault="005F01BB" w:rsidP="005C4340">
      <w:pPr>
        <w:spacing w:after="0" w:line="240" w:lineRule="auto"/>
      </w:pPr>
      <w:r>
        <w:separator/>
      </w:r>
    </w:p>
  </w:footnote>
  <w:footnote w:type="continuationSeparator" w:id="0">
    <w:p w14:paraId="6314E054" w14:textId="77777777" w:rsidR="005F01BB" w:rsidRDefault="005F01BB" w:rsidP="005C4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83DBA"/>
    <w:multiLevelType w:val="multilevel"/>
    <w:tmpl w:val="A71ED2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BDC1778"/>
    <w:multiLevelType w:val="multilevel"/>
    <w:tmpl w:val="0CECF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BC1084"/>
    <w:multiLevelType w:val="multilevel"/>
    <w:tmpl w:val="8A1E2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3E0A25"/>
    <w:multiLevelType w:val="multilevel"/>
    <w:tmpl w:val="B20E6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BC581B"/>
    <w:multiLevelType w:val="hybridMultilevel"/>
    <w:tmpl w:val="2ECA4954"/>
    <w:lvl w:ilvl="0" w:tplc="3FBA3C22">
      <w:start w:val="1"/>
      <w:numFmt w:val="lowerLetter"/>
      <w:lvlText w:val="(%1)"/>
      <w:lvlJc w:val="left"/>
      <w:pPr>
        <w:ind w:left="720" w:hanging="360"/>
      </w:pPr>
      <w:rPr>
        <w:rFonts w:ascii="Calibri" w:hAnsi="Calibri" w:cs="Calibr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E211D0"/>
    <w:multiLevelType w:val="multilevel"/>
    <w:tmpl w:val="9CB8A83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D9B7C3A"/>
    <w:multiLevelType w:val="hybridMultilevel"/>
    <w:tmpl w:val="12FEDF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80"/>
    <w:rsid w:val="00004502"/>
    <w:rsid w:val="0000763A"/>
    <w:rsid w:val="00012CA3"/>
    <w:rsid w:val="00021225"/>
    <w:rsid w:val="0006470F"/>
    <w:rsid w:val="00075A72"/>
    <w:rsid w:val="00081E34"/>
    <w:rsid w:val="00092E9D"/>
    <w:rsid w:val="00096362"/>
    <w:rsid w:val="000B174A"/>
    <w:rsid w:val="00101044"/>
    <w:rsid w:val="00102C04"/>
    <w:rsid w:val="001037E7"/>
    <w:rsid w:val="00123BB0"/>
    <w:rsid w:val="00134561"/>
    <w:rsid w:val="0013713E"/>
    <w:rsid w:val="001A163B"/>
    <w:rsid w:val="001A673F"/>
    <w:rsid w:val="001C2F0B"/>
    <w:rsid w:val="001E5D1F"/>
    <w:rsid w:val="00210A13"/>
    <w:rsid w:val="00231028"/>
    <w:rsid w:val="0023319D"/>
    <w:rsid w:val="00235099"/>
    <w:rsid w:val="002662D6"/>
    <w:rsid w:val="002A2C85"/>
    <w:rsid w:val="002C15DB"/>
    <w:rsid w:val="002C63BE"/>
    <w:rsid w:val="002C78A1"/>
    <w:rsid w:val="002E36D4"/>
    <w:rsid w:val="00345580"/>
    <w:rsid w:val="0036171C"/>
    <w:rsid w:val="00384AF1"/>
    <w:rsid w:val="003C3863"/>
    <w:rsid w:val="003E451D"/>
    <w:rsid w:val="003E638B"/>
    <w:rsid w:val="00430CCC"/>
    <w:rsid w:val="00431216"/>
    <w:rsid w:val="00441EB0"/>
    <w:rsid w:val="004636CD"/>
    <w:rsid w:val="0046532D"/>
    <w:rsid w:val="004907A1"/>
    <w:rsid w:val="004952EC"/>
    <w:rsid w:val="004A7098"/>
    <w:rsid w:val="004B4D23"/>
    <w:rsid w:val="004C66B3"/>
    <w:rsid w:val="00500F92"/>
    <w:rsid w:val="0050163F"/>
    <w:rsid w:val="005063E9"/>
    <w:rsid w:val="005367C8"/>
    <w:rsid w:val="005367EF"/>
    <w:rsid w:val="005454BB"/>
    <w:rsid w:val="00547CD7"/>
    <w:rsid w:val="00584762"/>
    <w:rsid w:val="0059361A"/>
    <w:rsid w:val="00596AD9"/>
    <w:rsid w:val="005C3D20"/>
    <w:rsid w:val="005C4340"/>
    <w:rsid w:val="005C684F"/>
    <w:rsid w:val="005F01BB"/>
    <w:rsid w:val="005F2058"/>
    <w:rsid w:val="005F62E4"/>
    <w:rsid w:val="0063297F"/>
    <w:rsid w:val="006A38A3"/>
    <w:rsid w:val="006B464B"/>
    <w:rsid w:val="006D123B"/>
    <w:rsid w:val="006D4466"/>
    <w:rsid w:val="006D4718"/>
    <w:rsid w:val="00715427"/>
    <w:rsid w:val="00720A75"/>
    <w:rsid w:val="00761BA3"/>
    <w:rsid w:val="00763C80"/>
    <w:rsid w:val="00790185"/>
    <w:rsid w:val="00794EDA"/>
    <w:rsid w:val="007A52CD"/>
    <w:rsid w:val="007B0CBC"/>
    <w:rsid w:val="007C23BD"/>
    <w:rsid w:val="007D2A04"/>
    <w:rsid w:val="008154B9"/>
    <w:rsid w:val="00820F4A"/>
    <w:rsid w:val="0086338C"/>
    <w:rsid w:val="00863DD6"/>
    <w:rsid w:val="00880242"/>
    <w:rsid w:val="008A3849"/>
    <w:rsid w:val="008F1175"/>
    <w:rsid w:val="008F6047"/>
    <w:rsid w:val="00905EA0"/>
    <w:rsid w:val="00925F21"/>
    <w:rsid w:val="009278C0"/>
    <w:rsid w:val="00936E61"/>
    <w:rsid w:val="00981410"/>
    <w:rsid w:val="00984966"/>
    <w:rsid w:val="00984BFC"/>
    <w:rsid w:val="009A67ED"/>
    <w:rsid w:val="009B59EB"/>
    <w:rsid w:val="009D4A7E"/>
    <w:rsid w:val="009D4B1E"/>
    <w:rsid w:val="009F1921"/>
    <w:rsid w:val="00A24A21"/>
    <w:rsid w:val="00A37BEA"/>
    <w:rsid w:val="00A861BD"/>
    <w:rsid w:val="00AD7EE7"/>
    <w:rsid w:val="00AF32F6"/>
    <w:rsid w:val="00AF6B3B"/>
    <w:rsid w:val="00B10662"/>
    <w:rsid w:val="00B13C58"/>
    <w:rsid w:val="00B15735"/>
    <w:rsid w:val="00B31DC3"/>
    <w:rsid w:val="00B41967"/>
    <w:rsid w:val="00B53D6E"/>
    <w:rsid w:val="00B65542"/>
    <w:rsid w:val="00B72DA3"/>
    <w:rsid w:val="00B90100"/>
    <w:rsid w:val="00BA6F8C"/>
    <w:rsid w:val="00BC31A1"/>
    <w:rsid w:val="00BC7084"/>
    <w:rsid w:val="00BD34F0"/>
    <w:rsid w:val="00BF2343"/>
    <w:rsid w:val="00C203AA"/>
    <w:rsid w:val="00C464BB"/>
    <w:rsid w:val="00C64FD9"/>
    <w:rsid w:val="00C71FD4"/>
    <w:rsid w:val="00C76731"/>
    <w:rsid w:val="00C77074"/>
    <w:rsid w:val="00CF2025"/>
    <w:rsid w:val="00D07587"/>
    <w:rsid w:val="00D436DB"/>
    <w:rsid w:val="00DA2832"/>
    <w:rsid w:val="00DB15E2"/>
    <w:rsid w:val="00DB5847"/>
    <w:rsid w:val="00DE7E38"/>
    <w:rsid w:val="00DF7EC9"/>
    <w:rsid w:val="00E44D60"/>
    <w:rsid w:val="00E62EFF"/>
    <w:rsid w:val="00E76EAE"/>
    <w:rsid w:val="00EA5686"/>
    <w:rsid w:val="00EC0A46"/>
    <w:rsid w:val="00EC1BD5"/>
    <w:rsid w:val="00EC2864"/>
    <w:rsid w:val="00EC59E9"/>
    <w:rsid w:val="00EC5E8A"/>
    <w:rsid w:val="00ED7EAE"/>
    <w:rsid w:val="00EF6FA2"/>
    <w:rsid w:val="00F32F04"/>
    <w:rsid w:val="00F40387"/>
    <w:rsid w:val="00F65295"/>
    <w:rsid w:val="00F737B4"/>
    <w:rsid w:val="00F764A9"/>
    <w:rsid w:val="00F971D5"/>
    <w:rsid w:val="00FA0ACC"/>
    <w:rsid w:val="00FC72C5"/>
    <w:rsid w:val="00FD07A2"/>
    <w:rsid w:val="00FD16CC"/>
    <w:rsid w:val="00FF2C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829D7"/>
  <w15:chartTrackingRefBased/>
  <w15:docId w15:val="{DBA3CE3D-5E53-4E9D-8C44-381EA7059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454BB"/>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B41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71C"/>
    <w:pPr>
      <w:ind w:left="720"/>
      <w:contextualSpacing/>
    </w:pPr>
  </w:style>
  <w:style w:type="character" w:customStyle="1" w:styleId="Heading1Char">
    <w:name w:val="Heading 1 Char"/>
    <w:basedOn w:val="DefaultParagraphFont"/>
    <w:link w:val="Heading1"/>
    <w:uiPriority w:val="9"/>
    <w:rsid w:val="005454BB"/>
    <w:rPr>
      <w:rFonts w:asciiTheme="majorHAnsi" w:eastAsiaTheme="majorEastAsia" w:hAnsiTheme="majorHAnsi" w:cstheme="majorBidi"/>
      <w:color w:val="2F5496" w:themeColor="accent1" w:themeShade="BF"/>
      <w:sz w:val="32"/>
      <w:szCs w:val="32"/>
      <w:lang w:eastAsia="en-US"/>
    </w:rPr>
  </w:style>
  <w:style w:type="paragraph" w:styleId="Bibliography">
    <w:name w:val="Bibliography"/>
    <w:basedOn w:val="Normal"/>
    <w:next w:val="Normal"/>
    <w:uiPriority w:val="37"/>
    <w:unhideWhenUsed/>
    <w:rsid w:val="005454BB"/>
  </w:style>
  <w:style w:type="paragraph" w:styleId="BalloonText">
    <w:name w:val="Balloon Text"/>
    <w:basedOn w:val="Normal"/>
    <w:link w:val="BalloonTextChar"/>
    <w:uiPriority w:val="99"/>
    <w:semiHidden/>
    <w:unhideWhenUsed/>
    <w:rsid w:val="00EC0A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0A46"/>
    <w:rPr>
      <w:rFonts w:ascii="Segoe UI" w:hAnsi="Segoe UI" w:cs="Segoe UI"/>
      <w:sz w:val="18"/>
      <w:szCs w:val="18"/>
      <w:lang w:val="en-GB"/>
    </w:rPr>
  </w:style>
  <w:style w:type="paragraph" w:styleId="Caption">
    <w:name w:val="caption"/>
    <w:basedOn w:val="Normal"/>
    <w:next w:val="Normal"/>
    <w:uiPriority w:val="35"/>
    <w:unhideWhenUsed/>
    <w:qFormat/>
    <w:rsid w:val="00EC0A46"/>
    <w:pPr>
      <w:spacing w:after="200" w:line="240" w:lineRule="auto"/>
    </w:pPr>
    <w:rPr>
      <w:i/>
      <w:iCs/>
      <w:color w:val="44546A" w:themeColor="text2"/>
      <w:sz w:val="18"/>
      <w:szCs w:val="18"/>
    </w:rPr>
  </w:style>
  <w:style w:type="table" w:styleId="TableGrid">
    <w:name w:val="Table Grid"/>
    <w:basedOn w:val="TableNormal"/>
    <w:uiPriority w:val="39"/>
    <w:rsid w:val="007154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BA6F8C"/>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A6F8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BA6F8C"/>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1">
    <w:name w:val="Grid Table 2 Accent 1"/>
    <w:basedOn w:val="TableNormal"/>
    <w:uiPriority w:val="47"/>
    <w:rsid w:val="00596AD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
    <w:name w:val="Grid Table 3"/>
    <w:basedOn w:val="TableNormal"/>
    <w:uiPriority w:val="48"/>
    <w:rsid w:val="00596AD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96AD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3">
    <w:name w:val="Grid Table 5 Dark Accent 3"/>
    <w:basedOn w:val="TableNormal"/>
    <w:uiPriority w:val="50"/>
    <w:rsid w:val="00596A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1">
    <w:name w:val="Grid Table 6 Colorful Accent 1"/>
    <w:basedOn w:val="TableNormal"/>
    <w:uiPriority w:val="51"/>
    <w:rsid w:val="00596AD9"/>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596AD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596A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5">
    <w:name w:val="Plain Table 5"/>
    <w:basedOn w:val="TableNormal"/>
    <w:uiPriority w:val="45"/>
    <w:rsid w:val="00596AD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596A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semiHidden/>
    <w:rsid w:val="00B41967"/>
    <w:rPr>
      <w:rFonts w:asciiTheme="majorHAnsi" w:eastAsiaTheme="majorEastAsia" w:hAnsiTheme="majorHAnsi" w:cstheme="majorBidi"/>
      <w:color w:val="2F5496" w:themeColor="accent1" w:themeShade="BF"/>
      <w:sz w:val="26"/>
      <w:szCs w:val="26"/>
      <w:lang w:val="en-GB"/>
    </w:rPr>
  </w:style>
  <w:style w:type="paragraph" w:customStyle="1" w:styleId="paragraph">
    <w:name w:val="paragraph"/>
    <w:basedOn w:val="Normal"/>
    <w:rsid w:val="004B4D2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4B4D23"/>
  </w:style>
  <w:style w:type="character" w:customStyle="1" w:styleId="eop">
    <w:name w:val="eop"/>
    <w:basedOn w:val="DefaultParagraphFont"/>
    <w:rsid w:val="004B4D23"/>
  </w:style>
  <w:style w:type="character" w:customStyle="1" w:styleId="contextualspellingandgrammarerror">
    <w:name w:val="contextualspellingandgrammarerror"/>
    <w:basedOn w:val="DefaultParagraphFont"/>
    <w:rsid w:val="00134561"/>
  </w:style>
  <w:style w:type="paragraph" w:styleId="Header">
    <w:name w:val="header"/>
    <w:basedOn w:val="Normal"/>
    <w:link w:val="HeaderChar"/>
    <w:uiPriority w:val="99"/>
    <w:unhideWhenUsed/>
    <w:rsid w:val="005C43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340"/>
    <w:rPr>
      <w:lang w:val="en-GB"/>
    </w:rPr>
  </w:style>
  <w:style w:type="paragraph" w:styleId="Footer">
    <w:name w:val="footer"/>
    <w:basedOn w:val="Normal"/>
    <w:link w:val="FooterChar"/>
    <w:uiPriority w:val="99"/>
    <w:unhideWhenUsed/>
    <w:rsid w:val="005C43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34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6710">
      <w:bodyDiv w:val="1"/>
      <w:marLeft w:val="0"/>
      <w:marRight w:val="0"/>
      <w:marTop w:val="0"/>
      <w:marBottom w:val="0"/>
      <w:divBdr>
        <w:top w:val="none" w:sz="0" w:space="0" w:color="auto"/>
        <w:left w:val="none" w:sz="0" w:space="0" w:color="auto"/>
        <w:bottom w:val="none" w:sz="0" w:space="0" w:color="auto"/>
        <w:right w:val="none" w:sz="0" w:space="0" w:color="auto"/>
      </w:divBdr>
    </w:div>
    <w:div w:id="27485655">
      <w:bodyDiv w:val="1"/>
      <w:marLeft w:val="0"/>
      <w:marRight w:val="0"/>
      <w:marTop w:val="0"/>
      <w:marBottom w:val="0"/>
      <w:divBdr>
        <w:top w:val="none" w:sz="0" w:space="0" w:color="auto"/>
        <w:left w:val="none" w:sz="0" w:space="0" w:color="auto"/>
        <w:bottom w:val="none" w:sz="0" w:space="0" w:color="auto"/>
        <w:right w:val="none" w:sz="0" w:space="0" w:color="auto"/>
      </w:divBdr>
    </w:div>
    <w:div w:id="58947945">
      <w:bodyDiv w:val="1"/>
      <w:marLeft w:val="0"/>
      <w:marRight w:val="0"/>
      <w:marTop w:val="0"/>
      <w:marBottom w:val="0"/>
      <w:divBdr>
        <w:top w:val="none" w:sz="0" w:space="0" w:color="auto"/>
        <w:left w:val="none" w:sz="0" w:space="0" w:color="auto"/>
        <w:bottom w:val="none" w:sz="0" w:space="0" w:color="auto"/>
        <w:right w:val="none" w:sz="0" w:space="0" w:color="auto"/>
      </w:divBdr>
    </w:div>
    <w:div w:id="91899749">
      <w:bodyDiv w:val="1"/>
      <w:marLeft w:val="0"/>
      <w:marRight w:val="0"/>
      <w:marTop w:val="0"/>
      <w:marBottom w:val="0"/>
      <w:divBdr>
        <w:top w:val="none" w:sz="0" w:space="0" w:color="auto"/>
        <w:left w:val="none" w:sz="0" w:space="0" w:color="auto"/>
        <w:bottom w:val="none" w:sz="0" w:space="0" w:color="auto"/>
        <w:right w:val="none" w:sz="0" w:space="0" w:color="auto"/>
      </w:divBdr>
    </w:div>
    <w:div w:id="98919477">
      <w:bodyDiv w:val="1"/>
      <w:marLeft w:val="0"/>
      <w:marRight w:val="0"/>
      <w:marTop w:val="0"/>
      <w:marBottom w:val="0"/>
      <w:divBdr>
        <w:top w:val="none" w:sz="0" w:space="0" w:color="auto"/>
        <w:left w:val="none" w:sz="0" w:space="0" w:color="auto"/>
        <w:bottom w:val="none" w:sz="0" w:space="0" w:color="auto"/>
        <w:right w:val="none" w:sz="0" w:space="0" w:color="auto"/>
      </w:divBdr>
    </w:div>
    <w:div w:id="130052258">
      <w:bodyDiv w:val="1"/>
      <w:marLeft w:val="0"/>
      <w:marRight w:val="0"/>
      <w:marTop w:val="0"/>
      <w:marBottom w:val="0"/>
      <w:divBdr>
        <w:top w:val="none" w:sz="0" w:space="0" w:color="auto"/>
        <w:left w:val="none" w:sz="0" w:space="0" w:color="auto"/>
        <w:bottom w:val="none" w:sz="0" w:space="0" w:color="auto"/>
        <w:right w:val="none" w:sz="0" w:space="0" w:color="auto"/>
      </w:divBdr>
    </w:div>
    <w:div w:id="151219679">
      <w:bodyDiv w:val="1"/>
      <w:marLeft w:val="0"/>
      <w:marRight w:val="0"/>
      <w:marTop w:val="0"/>
      <w:marBottom w:val="0"/>
      <w:divBdr>
        <w:top w:val="none" w:sz="0" w:space="0" w:color="auto"/>
        <w:left w:val="none" w:sz="0" w:space="0" w:color="auto"/>
        <w:bottom w:val="none" w:sz="0" w:space="0" w:color="auto"/>
        <w:right w:val="none" w:sz="0" w:space="0" w:color="auto"/>
      </w:divBdr>
    </w:div>
    <w:div w:id="194969631">
      <w:bodyDiv w:val="1"/>
      <w:marLeft w:val="0"/>
      <w:marRight w:val="0"/>
      <w:marTop w:val="0"/>
      <w:marBottom w:val="0"/>
      <w:divBdr>
        <w:top w:val="none" w:sz="0" w:space="0" w:color="auto"/>
        <w:left w:val="none" w:sz="0" w:space="0" w:color="auto"/>
        <w:bottom w:val="none" w:sz="0" w:space="0" w:color="auto"/>
        <w:right w:val="none" w:sz="0" w:space="0" w:color="auto"/>
      </w:divBdr>
    </w:div>
    <w:div w:id="199513341">
      <w:bodyDiv w:val="1"/>
      <w:marLeft w:val="0"/>
      <w:marRight w:val="0"/>
      <w:marTop w:val="0"/>
      <w:marBottom w:val="0"/>
      <w:divBdr>
        <w:top w:val="none" w:sz="0" w:space="0" w:color="auto"/>
        <w:left w:val="none" w:sz="0" w:space="0" w:color="auto"/>
        <w:bottom w:val="none" w:sz="0" w:space="0" w:color="auto"/>
        <w:right w:val="none" w:sz="0" w:space="0" w:color="auto"/>
      </w:divBdr>
    </w:div>
    <w:div w:id="212810685">
      <w:bodyDiv w:val="1"/>
      <w:marLeft w:val="0"/>
      <w:marRight w:val="0"/>
      <w:marTop w:val="0"/>
      <w:marBottom w:val="0"/>
      <w:divBdr>
        <w:top w:val="none" w:sz="0" w:space="0" w:color="auto"/>
        <w:left w:val="none" w:sz="0" w:space="0" w:color="auto"/>
        <w:bottom w:val="none" w:sz="0" w:space="0" w:color="auto"/>
        <w:right w:val="none" w:sz="0" w:space="0" w:color="auto"/>
      </w:divBdr>
    </w:div>
    <w:div w:id="217666795">
      <w:bodyDiv w:val="1"/>
      <w:marLeft w:val="0"/>
      <w:marRight w:val="0"/>
      <w:marTop w:val="0"/>
      <w:marBottom w:val="0"/>
      <w:divBdr>
        <w:top w:val="none" w:sz="0" w:space="0" w:color="auto"/>
        <w:left w:val="none" w:sz="0" w:space="0" w:color="auto"/>
        <w:bottom w:val="none" w:sz="0" w:space="0" w:color="auto"/>
        <w:right w:val="none" w:sz="0" w:space="0" w:color="auto"/>
      </w:divBdr>
    </w:div>
    <w:div w:id="235944889">
      <w:bodyDiv w:val="1"/>
      <w:marLeft w:val="0"/>
      <w:marRight w:val="0"/>
      <w:marTop w:val="0"/>
      <w:marBottom w:val="0"/>
      <w:divBdr>
        <w:top w:val="none" w:sz="0" w:space="0" w:color="auto"/>
        <w:left w:val="none" w:sz="0" w:space="0" w:color="auto"/>
        <w:bottom w:val="none" w:sz="0" w:space="0" w:color="auto"/>
        <w:right w:val="none" w:sz="0" w:space="0" w:color="auto"/>
      </w:divBdr>
    </w:div>
    <w:div w:id="241181808">
      <w:bodyDiv w:val="1"/>
      <w:marLeft w:val="0"/>
      <w:marRight w:val="0"/>
      <w:marTop w:val="0"/>
      <w:marBottom w:val="0"/>
      <w:divBdr>
        <w:top w:val="none" w:sz="0" w:space="0" w:color="auto"/>
        <w:left w:val="none" w:sz="0" w:space="0" w:color="auto"/>
        <w:bottom w:val="none" w:sz="0" w:space="0" w:color="auto"/>
        <w:right w:val="none" w:sz="0" w:space="0" w:color="auto"/>
      </w:divBdr>
    </w:div>
    <w:div w:id="266347741">
      <w:bodyDiv w:val="1"/>
      <w:marLeft w:val="0"/>
      <w:marRight w:val="0"/>
      <w:marTop w:val="0"/>
      <w:marBottom w:val="0"/>
      <w:divBdr>
        <w:top w:val="none" w:sz="0" w:space="0" w:color="auto"/>
        <w:left w:val="none" w:sz="0" w:space="0" w:color="auto"/>
        <w:bottom w:val="none" w:sz="0" w:space="0" w:color="auto"/>
        <w:right w:val="none" w:sz="0" w:space="0" w:color="auto"/>
      </w:divBdr>
    </w:div>
    <w:div w:id="283658119">
      <w:bodyDiv w:val="1"/>
      <w:marLeft w:val="0"/>
      <w:marRight w:val="0"/>
      <w:marTop w:val="0"/>
      <w:marBottom w:val="0"/>
      <w:divBdr>
        <w:top w:val="none" w:sz="0" w:space="0" w:color="auto"/>
        <w:left w:val="none" w:sz="0" w:space="0" w:color="auto"/>
        <w:bottom w:val="none" w:sz="0" w:space="0" w:color="auto"/>
        <w:right w:val="none" w:sz="0" w:space="0" w:color="auto"/>
      </w:divBdr>
    </w:div>
    <w:div w:id="373311193">
      <w:bodyDiv w:val="1"/>
      <w:marLeft w:val="0"/>
      <w:marRight w:val="0"/>
      <w:marTop w:val="0"/>
      <w:marBottom w:val="0"/>
      <w:divBdr>
        <w:top w:val="none" w:sz="0" w:space="0" w:color="auto"/>
        <w:left w:val="none" w:sz="0" w:space="0" w:color="auto"/>
        <w:bottom w:val="none" w:sz="0" w:space="0" w:color="auto"/>
        <w:right w:val="none" w:sz="0" w:space="0" w:color="auto"/>
      </w:divBdr>
    </w:div>
    <w:div w:id="404689874">
      <w:bodyDiv w:val="1"/>
      <w:marLeft w:val="0"/>
      <w:marRight w:val="0"/>
      <w:marTop w:val="0"/>
      <w:marBottom w:val="0"/>
      <w:divBdr>
        <w:top w:val="none" w:sz="0" w:space="0" w:color="auto"/>
        <w:left w:val="none" w:sz="0" w:space="0" w:color="auto"/>
        <w:bottom w:val="none" w:sz="0" w:space="0" w:color="auto"/>
        <w:right w:val="none" w:sz="0" w:space="0" w:color="auto"/>
      </w:divBdr>
    </w:div>
    <w:div w:id="454251604">
      <w:bodyDiv w:val="1"/>
      <w:marLeft w:val="0"/>
      <w:marRight w:val="0"/>
      <w:marTop w:val="0"/>
      <w:marBottom w:val="0"/>
      <w:divBdr>
        <w:top w:val="none" w:sz="0" w:space="0" w:color="auto"/>
        <w:left w:val="none" w:sz="0" w:space="0" w:color="auto"/>
        <w:bottom w:val="none" w:sz="0" w:space="0" w:color="auto"/>
        <w:right w:val="none" w:sz="0" w:space="0" w:color="auto"/>
      </w:divBdr>
    </w:div>
    <w:div w:id="459735997">
      <w:bodyDiv w:val="1"/>
      <w:marLeft w:val="0"/>
      <w:marRight w:val="0"/>
      <w:marTop w:val="0"/>
      <w:marBottom w:val="0"/>
      <w:divBdr>
        <w:top w:val="none" w:sz="0" w:space="0" w:color="auto"/>
        <w:left w:val="none" w:sz="0" w:space="0" w:color="auto"/>
        <w:bottom w:val="none" w:sz="0" w:space="0" w:color="auto"/>
        <w:right w:val="none" w:sz="0" w:space="0" w:color="auto"/>
      </w:divBdr>
    </w:div>
    <w:div w:id="469708723">
      <w:bodyDiv w:val="1"/>
      <w:marLeft w:val="0"/>
      <w:marRight w:val="0"/>
      <w:marTop w:val="0"/>
      <w:marBottom w:val="0"/>
      <w:divBdr>
        <w:top w:val="none" w:sz="0" w:space="0" w:color="auto"/>
        <w:left w:val="none" w:sz="0" w:space="0" w:color="auto"/>
        <w:bottom w:val="none" w:sz="0" w:space="0" w:color="auto"/>
        <w:right w:val="none" w:sz="0" w:space="0" w:color="auto"/>
      </w:divBdr>
    </w:div>
    <w:div w:id="479618007">
      <w:bodyDiv w:val="1"/>
      <w:marLeft w:val="0"/>
      <w:marRight w:val="0"/>
      <w:marTop w:val="0"/>
      <w:marBottom w:val="0"/>
      <w:divBdr>
        <w:top w:val="none" w:sz="0" w:space="0" w:color="auto"/>
        <w:left w:val="none" w:sz="0" w:space="0" w:color="auto"/>
        <w:bottom w:val="none" w:sz="0" w:space="0" w:color="auto"/>
        <w:right w:val="none" w:sz="0" w:space="0" w:color="auto"/>
      </w:divBdr>
    </w:div>
    <w:div w:id="515926510">
      <w:bodyDiv w:val="1"/>
      <w:marLeft w:val="0"/>
      <w:marRight w:val="0"/>
      <w:marTop w:val="0"/>
      <w:marBottom w:val="0"/>
      <w:divBdr>
        <w:top w:val="none" w:sz="0" w:space="0" w:color="auto"/>
        <w:left w:val="none" w:sz="0" w:space="0" w:color="auto"/>
        <w:bottom w:val="none" w:sz="0" w:space="0" w:color="auto"/>
        <w:right w:val="none" w:sz="0" w:space="0" w:color="auto"/>
      </w:divBdr>
    </w:div>
    <w:div w:id="533887396">
      <w:bodyDiv w:val="1"/>
      <w:marLeft w:val="0"/>
      <w:marRight w:val="0"/>
      <w:marTop w:val="0"/>
      <w:marBottom w:val="0"/>
      <w:divBdr>
        <w:top w:val="none" w:sz="0" w:space="0" w:color="auto"/>
        <w:left w:val="none" w:sz="0" w:space="0" w:color="auto"/>
        <w:bottom w:val="none" w:sz="0" w:space="0" w:color="auto"/>
        <w:right w:val="none" w:sz="0" w:space="0" w:color="auto"/>
      </w:divBdr>
    </w:div>
    <w:div w:id="594481275">
      <w:bodyDiv w:val="1"/>
      <w:marLeft w:val="0"/>
      <w:marRight w:val="0"/>
      <w:marTop w:val="0"/>
      <w:marBottom w:val="0"/>
      <w:divBdr>
        <w:top w:val="none" w:sz="0" w:space="0" w:color="auto"/>
        <w:left w:val="none" w:sz="0" w:space="0" w:color="auto"/>
        <w:bottom w:val="none" w:sz="0" w:space="0" w:color="auto"/>
        <w:right w:val="none" w:sz="0" w:space="0" w:color="auto"/>
      </w:divBdr>
    </w:div>
    <w:div w:id="611398872">
      <w:bodyDiv w:val="1"/>
      <w:marLeft w:val="0"/>
      <w:marRight w:val="0"/>
      <w:marTop w:val="0"/>
      <w:marBottom w:val="0"/>
      <w:divBdr>
        <w:top w:val="none" w:sz="0" w:space="0" w:color="auto"/>
        <w:left w:val="none" w:sz="0" w:space="0" w:color="auto"/>
        <w:bottom w:val="none" w:sz="0" w:space="0" w:color="auto"/>
        <w:right w:val="none" w:sz="0" w:space="0" w:color="auto"/>
      </w:divBdr>
    </w:div>
    <w:div w:id="675764111">
      <w:bodyDiv w:val="1"/>
      <w:marLeft w:val="0"/>
      <w:marRight w:val="0"/>
      <w:marTop w:val="0"/>
      <w:marBottom w:val="0"/>
      <w:divBdr>
        <w:top w:val="none" w:sz="0" w:space="0" w:color="auto"/>
        <w:left w:val="none" w:sz="0" w:space="0" w:color="auto"/>
        <w:bottom w:val="none" w:sz="0" w:space="0" w:color="auto"/>
        <w:right w:val="none" w:sz="0" w:space="0" w:color="auto"/>
      </w:divBdr>
    </w:div>
    <w:div w:id="706376667">
      <w:bodyDiv w:val="1"/>
      <w:marLeft w:val="0"/>
      <w:marRight w:val="0"/>
      <w:marTop w:val="0"/>
      <w:marBottom w:val="0"/>
      <w:divBdr>
        <w:top w:val="none" w:sz="0" w:space="0" w:color="auto"/>
        <w:left w:val="none" w:sz="0" w:space="0" w:color="auto"/>
        <w:bottom w:val="none" w:sz="0" w:space="0" w:color="auto"/>
        <w:right w:val="none" w:sz="0" w:space="0" w:color="auto"/>
      </w:divBdr>
    </w:div>
    <w:div w:id="723673772">
      <w:bodyDiv w:val="1"/>
      <w:marLeft w:val="0"/>
      <w:marRight w:val="0"/>
      <w:marTop w:val="0"/>
      <w:marBottom w:val="0"/>
      <w:divBdr>
        <w:top w:val="none" w:sz="0" w:space="0" w:color="auto"/>
        <w:left w:val="none" w:sz="0" w:space="0" w:color="auto"/>
        <w:bottom w:val="none" w:sz="0" w:space="0" w:color="auto"/>
        <w:right w:val="none" w:sz="0" w:space="0" w:color="auto"/>
      </w:divBdr>
    </w:div>
    <w:div w:id="729155948">
      <w:bodyDiv w:val="1"/>
      <w:marLeft w:val="0"/>
      <w:marRight w:val="0"/>
      <w:marTop w:val="0"/>
      <w:marBottom w:val="0"/>
      <w:divBdr>
        <w:top w:val="none" w:sz="0" w:space="0" w:color="auto"/>
        <w:left w:val="none" w:sz="0" w:space="0" w:color="auto"/>
        <w:bottom w:val="none" w:sz="0" w:space="0" w:color="auto"/>
        <w:right w:val="none" w:sz="0" w:space="0" w:color="auto"/>
      </w:divBdr>
    </w:div>
    <w:div w:id="734625605">
      <w:bodyDiv w:val="1"/>
      <w:marLeft w:val="0"/>
      <w:marRight w:val="0"/>
      <w:marTop w:val="0"/>
      <w:marBottom w:val="0"/>
      <w:divBdr>
        <w:top w:val="none" w:sz="0" w:space="0" w:color="auto"/>
        <w:left w:val="none" w:sz="0" w:space="0" w:color="auto"/>
        <w:bottom w:val="none" w:sz="0" w:space="0" w:color="auto"/>
        <w:right w:val="none" w:sz="0" w:space="0" w:color="auto"/>
      </w:divBdr>
    </w:div>
    <w:div w:id="753554390">
      <w:bodyDiv w:val="1"/>
      <w:marLeft w:val="0"/>
      <w:marRight w:val="0"/>
      <w:marTop w:val="0"/>
      <w:marBottom w:val="0"/>
      <w:divBdr>
        <w:top w:val="none" w:sz="0" w:space="0" w:color="auto"/>
        <w:left w:val="none" w:sz="0" w:space="0" w:color="auto"/>
        <w:bottom w:val="none" w:sz="0" w:space="0" w:color="auto"/>
        <w:right w:val="none" w:sz="0" w:space="0" w:color="auto"/>
      </w:divBdr>
    </w:div>
    <w:div w:id="775834407">
      <w:bodyDiv w:val="1"/>
      <w:marLeft w:val="0"/>
      <w:marRight w:val="0"/>
      <w:marTop w:val="0"/>
      <w:marBottom w:val="0"/>
      <w:divBdr>
        <w:top w:val="none" w:sz="0" w:space="0" w:color="auto"/>
        <w:left w:val="none" w:sz="0" w:space="0" w:color="auto"/>
        <w:bottom w:val="none" w:sz="0" w:space="0" w:color="auto"/>
        <w:right w:val="none" w:sz="0" w:space="0" w:color="auto"/>
      </w:divBdr>
    </w:div>
    <w:div w:id="788821964">
      <w:bodyDiv w:val="1"/>
      <w:marLeft w:val="0"/>
      <w:marRight w:val="0"/>
      <w:marTop w:val="0"/>
      <w:marBottom w:val="0"/>
      <w:divBdr>
        <w:top w:val="none" w:sz="0" w:space="0" w:color="auto"/>
        <w:left w:val="none" w:sz="0" w:space="0" w:color="auto"/>
        <w:bottom w:val="none" w:sz="0" w:space="0" w:color="auto"/>
        <w:right w:val="none" w:sz="0" w:space="0" w:color="auto"/>
      </w:divBdr>
    </w:div>
    <w:div w:id="797383580">
      <w:bodyDiv w:val="1"/>
      <w:marLeft w:val="0"/>
      <w:marRight w:val="0"/>
      <w:marTop w:val="0"/>
      <w:marBottom w:val="0"/>
      <w:divBdr>
        <w:top w:val="none" w:sz="0" w:space="0" w:color="auto"/>
        <w:left w:val="none" w:sz="0" w:space="0" w:color="auto"/>
        <w:bottom w:val="none" w:sz="0" w:space="0" w:color="auto"/>
        <w:right w:val="none" w:sz="0" w:space="0" w:color="auto"/>
      </w:divBdr>
    </w:div>
    <w:div w:id="802848017">
      <w:bodyDiv w:val="1"/>
      <w:marLeft w:val="0"/>
      <w:marRight w:val="0"/>
      <w:marTop w:val="0"/>
      <w:marBottom w:val="0"/>
      <w:divBdr>
        <w:top w:val="none" w:sz="0" w:space="0" w:color="auto"/>
        <w:left w:val="none" w:sz="0" w:space="0" w:color="auto"/>
        <w:bottom w:val="none" w:sz="0" w:space="0" w:color="auto"/>
        <w:right w:val="none" w:sz="0" w:space="0" w:color="auto"/>
      </w:divBdr>
    </w:div>
    <w:div w:id="803233740">
      <w:bodyDiv w:val="1"/>
      <w:marLeft w:val="0"/>
      <w:marRight w:val="0"/>
      <w:marTop w:val="0"/>
      <w:marBottom w:val="0"/>
      <w:divBdr>
        <w:top w:val="none" w:sz="0" w:space="0" w:color="auto"/>
        <w:left w:val="none" w:sz="0" w:space="0" w:color="auto"/>
        <w:bottom w:val="none" w:sz="0" w:space="0" w:color="auto"/>
        <w:right w:val="none" w:sz="0" w:space="0" w:color="auto"/>
      </w:divBdr>
    </w:div>
    <w:div w:id="814644828">
      <w:bodyDiv w:val="1"/>
      <w:marLeft w:val="0"/>
      <w:marRight w:val="0"/>
      <w:marTop w:val="0"/>
      <w:marBottom w:val="0"/>
      <w:divBdr>
        <w:top w:val="none" w:sz="0" w:space="0" w:color="auto"/>
        <w:left w:val="none" w:sz="0" w:space="0" w:color="auto"/>
        <w:bottom w:val="none" w:sz="0" w:space="0" w:color="auto"/>
        <w:right w:val="none" w:sz="0" w:space="0" w:color="auto"/>
      </w:divBdr>
    </w:div>
    <w:div w:id="829712423">
      <w:bodyDiv w:val="1"/>
      <w:marLeft w:val="0"/>
      <w:marRight w:val="0"/>
      <w:marTop w:val="0"/>
      <w:marBottom w:val="0"/>
      <w:divBdr>
        <w:top w:val="none" w:sz="0" w:space="0" w:color="auto"/>
        <w:left w:val="none" w:sz="0" w:space="0" w:color="auto"/>
        <w:bottom w:val="none" w:sz="0" w:space="0" w:color="auto"/>
        <w:right w:val="none" w:sz="0" w:space="0" w:color="auto"/>
      </w:divBdr>
    </w:div>
    <w:div w:id="830219618">
      <w:bodyDiv w:val="1"/>
      <w:marLeft w:val="0"/>
      <w:marRight w:val="0"/>
      <w:marTop w:val="0"/>
      <w:marBottom w:val="0"/>
      <w:divBdr>
        <w:top w:val="none" w:sz="0" w:space="0" w:color="auto"/>
        <w:left w:val="none" w:sz="0" w:space="0" w:color="auto"/>
        <w:bottom w:val="none" w:sz="0" w:space="0" w:color="auto"/>
        <w:right w:val="none" w:sz="0" w:space="0" w:color="auto"/>
      </w:divBdr>
    </w:div>
    <w:div w:id="851652377">
      <w:bodyDiv w:val="1"/>
      <w:marLeft w:val="0"/>
      <w:marRight w:val="0"/>
      <w:marTop w:val="0"/>
      <w:marBottom w:val="0"/>
      <w:divBdr>
        <w:top w:val="none" w:sz="0" w:space="0" w:color="auto"/>
        <w:left w:val="none" w:sz="0" w:space="0" w:color="auto"/>
        <w:bottom w:val="none" w:sz="0" w:space="0" w:color="auto"/>
        <w:right w:val="none" w:sz="0" w:space="0" w:color="auto"/>
      </w:divBdr>
    </w:div>
    <w:div w:id="858735601">
      <w:bodyDiv w:val="1"/>
      <w:marLeft w:val="0"/>
      <w:marRight w:val="0"/>
      <w:marTop w:val="0"/>
      <w:marBottom w:val="0"/>
      <w:divBdr>
        <w:top w:val="none" w:sz="0" w:space="0" w:color="auto"/>
        <w:left w:val="none" w:sz="0" w:space="0" w:color="auto"/>
        <w:bottom w:val="none" w:sz="0" w:space="0" w:color="auto"/>
        <w:right w:val="none" w:sz="0" w:space="0" w:color="auto"/>
      </w:divBdr>
    </w:div>
    <w:div w:id="858861000">
      <w:bodyDiv w:val="1"/>
      <w:marLeft w:val="0"/>
      <w:marRight w:val="0"/>
      <w:marTop w:val="0"/>
      <w:marBottom w:val="0"/>
      <w:divBdr>
        <w:top w:val="none" w:sz="0" w:space="0" w:color="auto"/>
        <w:left w:val="none" w:sz="0" w:space="0" w:color="auto"/>
        <w:bottom w:val="none" w:sz="0" w:space="0" w:color="auto"/>
        <w:right w:val="none" w:sz="0" w:space="0" w:color="auto"/>
      </w:divBdr>
    </w:div>
    <w:div w:id="866141552">
      <w:bodyDiv w:val="1"/>
      <w:marLeft w:val="0"/>
      <w:marRight w:val="0"/>
      <w:marTop w:val="0"/>
      <w:marBottom w:val="0"/>
      <w:divBdr>
        <w:top w:val="none" w:sz="0" w:space="0" w:color="auto"/>
        <w:left w:val="none" w:sz="0" w:space="0" w:color="auto"/>
        <w:bottom w:val="none" w:sz="0" w:space="0" w:color="auto"/>
        <w:right w:val="none" w:sz="0" w:space="0" w:color="auto"/>
      </w:divBdr>
    </w:div>
    <w:div w:id="906383483">
      <w:bodyDiv w:val="1"/>
      <w:marLeft w:val="0"/>
      <w:marRight w:val="0"/>
      <w:marTop w:val="0"/>
      <w:marBottom w:val="0"/>
      <w:divBdr>
        <w:top w:val="none" w:sz="0" w:space="0" w:color="auto"/>
        <w:left w:val="none" w:sz="0" w:space="0" w:color="auto"/>
        <w:bottom w:val="none" w:sz="0" w:space="0" w:color="auto"/>
        <w:right w:val="none" w:sz="0" w:space="0" w:color="auto"/>
      </w:divBdr>
    </w:div>
    <w:div w:id="917129707">
      <w:bodyDiv w:val="1"/>
      <w:marLeft w:val="0"/>
      <w:marRight w:val="0"/>
      <w:marTop w:val="0"/>
      <w:marBottom w:val="0"/>
      <w:divBdr>
        <w:top w:val="none" w:sz="0" w:space="0" w:color="auto"/>
        <w:left w:val="none" w:sz="0" w:space="0" w:color="auto"/>
        <w:bottom w:val="none" w:sz="0" w:space="0" w:color="auto"/>
        <w:right w:val="none" w:sz="0" w:space="0" w:color="auto"/>
      </w:divBdr>
    </w:div>
    <w:div w:id="961300719">
      <w:bodyDiv w:val="1"/>
      <w:marLeft w:val="0"/>
      <w:marRight w:val="0"/>
      <w:marTop w:val="0"/>
      <w:marBottom w:val="0"/>
      <w:divBdr>
        <w:top w:val="none" w:sz="0" w:space="0" w:color="auto"/>
        <w:left w:val="none" w:sz="0" w:space="0" w:color="auto"/>
        <w:bottom w:val="none" w:sz="0" w:space="0" w:color="auto"/>
        <w:right w:val="none" w:sz="0" w:space="0" w:color="auto"/>
      </w:divBdr>
    </w:div>
    <w:div w:id="1009138475">
      <w:bodyDiv w:val="1"/>
      <w:marLeft w:val="0"/>
      <w:marRight w:val="0"/>
      <w:marTop w:val="0"/>
      <w:marBottom w:val="0"/>
      <w:divBdr>
        <w:top w:val="none" w:sz="0" w:space="0" w:color="auto"/>
        <w:left w:val="none" w:sz="0" w:space="0" w:color="auto"/>
        <w:bottom w:val="none" w:sz="0" w:space="0" w:color="auto"/>
        <w:right w:val="none" w:sz="0" w:space="0" w:color="auto"/>
      </w:divBdr>
    </w:div>
    <w:div w:id="1048186910">
      <w:bodyDiv w:val="1"/>
      <w:marLeft w:val="0"/>
      <w:marRight w:val="0"/>
      <w:marTop w:val="0"/>
      <w:marBottom w:val="0"/>
      <w:divBdr>
        <w:top w:val="none" w:sz="0" w:space="0" w:color="auto"/>
        <w:left w:val="none" w:sz="0" w:space="0" w:color="auto"/>
        <w:bottom w:val="none" w:sz="0" w:space="0" w:color="auto"/>
        <w:right w:val="none" w:sz="0" w:space="0" w:color="auto"/>
      </w:divBdr>
    </w:div>
    <w:div w:id="1095705629">
      <w:bodyDiv w:val="1"/>
      <w:marLeft w:val="0"/>
      <w:marRight w:val="0"/>
      <w:marTop w:val="0"/>
      <w:marBottom w:val="0"/>
      <w:divBdr>
        <w:top w:val="none" w:sz="0" w:space="0" w:color="auto"/>
        <w:left w:val="none" w:sz="0" w:space="0" w:color="auto"/>
        <w:bottom w:val="none" w:sz="0" w:space="0" w:color="auto"/>
        <w:right w:val="none" w:sz="0" w:space="0" w:color="auto"/>
      </w:divBdr>
    </w:div>
    <w:div w:id="1139880701">
      <w:bodyDiv w:val="1"/>
      <w:marLeft w:val="0"/>
      <w:marRight w:val="0"/>
      <w:marTop w:val="0"/>
      <w:marBottom w:val="0"/>
      <w:divBdr>
        <w:top w:val="none" w:sz="0" w:space="0" w:color="auto"/>
        <w:left w:val="none" w:sz="0" w:space="0" w:color="auto"/>
        <w:bottom w:val="none" w:sz="0" w:space="0" w:color="auto"/>
        <w:right w:val="none" w:sz="0" w:space="0" w:color="auto"/>
      </w:divBdr>
    </w:div>
    <w:div w:id="1157838040">
      <w:bodyDiv w:val="1"/>
      <w:marLeft w:val="0"/>
      <w:marRight w:val="0"/>
      <w:marTop w:val="0"/>
      <w:marBottom w:val="0"/>
      <w:divBdr>
        <w:top w:val="none" w:sz="0" w:space="0" w:color="auto"/>
        <w:left w:val="none" w:sz="0" w:space="0" w:color="auto"/>
        <w:bottom w:val="none" w:sz="0" w:space="0" w:color="auto"/>
        <w:right w:val="none" w:sz="0" w:space="0" w:color="auto"/>
      </w:divBdr>
    </w:div>
    <w:div w:id="1230921565">
      <w:bodyDiv w:val="1"/>
      <w:marLeft w:val="0"/>
      <w:marRight w:val="0"/>
      <w:marTop w:val="0"/>
      <w:marBottom w:val="0"/>
      <w:divBdr>
        <w:top w:val="none" w:sz="0" w:space="0" w:color="auto"/>
        <w:left w:val="none" w:sz="0" w:space="0" w:color="auto"/>
        <w:bottom w:val="none" w:sz="0" w:space="0" w:color="auto"/>
        <w:right w:val="none" w:sz="0" w:space="0" w:color="auto"/>
      </w:divBdr>
    </w:div>
    <w:div w:id="1256665742">
      <w:bodyDiv w:val="1"/>
      <w:marLeft w:val="0"/>
      <w:marRight w:val="0"/>
      <w:marTop w:val="0"/>
      <w:marBottom w:val="0"/>
      <w:divBdr>
        <w:top w:val="none" w:sz="0" w:space="0" w:color="auto"/>
        <w:left w:val="none" w:sz="0" w:space="0" w:color="auto"/>
        <w:bottom w:val="none" w:sz="0" w:space="0" w:color="auto"/>
        <w:right w:val="none" w:sz="0" w:space="0" w:color="auto"/>
      </w:divBdr>
    </w:div>
    <w:div w:id="1266841329">
      <w:bodyDiv w:val="1"/>
      <w:marLeft w:val="0"/>
      <w:marRight w:val="0"/>
      <w:marTop w:val="0"/>
      <w:marBottom w:val="0"/>
      <w:divBdr>
        <w:top w:val="none" w:sz="0" w:space="0" w:color="auto"/>
        <w:left w:val="none" w:sz="0" w:space="0" w:color="auto"/>
        <w:bottom w:val="none" w:sz="0" w:space="0" w:color="auto"/>
        <w:right w:val="none" w:sz="0" w:space="0" w:color="auto"/>
      </w:divBdr>
    </w:div>
    <w:div w:id="1267075148">
      <w:bodyDiv w:val="1"/>
      <w:marLeft w:val="0"/>
      <w:marRight w:val="0"/>
      <w:marTop w:val="0"/>
      <w:marBottom w:val="0"/>
      <w:divBdr>
        <w:top w:val="none" w:sz="0" w:space="0" w:color="auto"/>
        <w:left w:val="none" w:sz="0" w:space="0" w:color="auto"/>
        <w:bottom w:val="none" w:sz="0" w:space="0" w:color="auto"/>
        <w:right w:val="none" w:sz="0" w:space="0" w:color="auto"/>
      </w:divBdr>
    </w:div>
    <w:div w:id="1289820685">
      <w:bodyDiv w:val="1"/>
      <w:marLeft w:val="0"/>
      <w:marRight w:val="0"/>
      <w:marTop w:val="0"/>
      <w:marBottom w:val="0"/>
      <w:divBdr>
        <w:top w:val="none" w:sz="0" w:space="0" w:color="auto"/>
        <w:left w:val="none" w:sz="0" w:space="0" w:color="auto"/>
        <w:bottom w:val="none" w:sz="0" w:space="0" w:color="auto"/>
        <w:right w:val="none" w:sz="0" w:space="0" w:color="auto"/>
      </w:divBdr>
    </w:div>
    <w:div w:id="1374309748">
      <w:bodyDiv w:val="1"/>
      <w:marLeft w:val="0"/>
      <w:marRight w:val="0"/>
      <w:marTop w:val="0"/>
      <w:marBottom w:val="0"/>
      <w:divBdr>
        <w:top w:val="none" w:sz="0" w:space="0" w:color="auto"/>
        <w:left w:val="none" w:sz="0" w:space="0" w:color="auto"/>
        <w:bottom w:val="none" w:sz="0" w:space="0" w:color="auto"/>
        <w:right w:val="none" w:sz="0" w:space="0" w:color="auto"/>
      </w:divBdr>
    </w:div>
    <w:div w:id="1403719660">
      <w:bodyDiv w:val="1"/>
      <w:marLeft w:val="0"/>
      <w:marRight w:val="0"/>
      <w:marTop w:val="0"/>
      <w:marBottom w:val="0"/>
      <w:divBdr>
        <w:top w:val="none" w:sz="0" w:space="0" w:color="auto"/>
        <w:left w:val="none" w:sz="0" w:space="0" w:color="auto"/>
        <w:bottom w:val="none" w:sz="0" w:space="0" w:color="auto"/>
        <w:right w:val="none" w:sz="0" w:space="0" w:color="auto"/>
      </w:divBdr>
    </w:div>
    <w:div w:id="1424498662">
      <w:bodyDiv w:val="1"/>
      <w:marLeft w:val="0"/>
      <w:marRight w:val="0"/>
      <w:marTop w:val="0"/>
      <w:marBottom w:val="0"/>
      <w:divBdr>
        <w:top w:val="none" w:sz="0" w:space="0" w:color="auto"/>
        <w:left w:val="none" w:sz="0" w:space="0" w:color="auto"/>
        <w:bottom w:val="none" w:sz="0" w:space="0" w:color="auto"/>
        <w:right w:val="none" w:sz="0" w:space="0" w:color="auto"/>
      </w:divBdr>
    </w:div>
    <w:div w:id="1425568265">
      <w:bodyDiv w:val="1"/>
      <w:marLeft w:val="0"/>
      <w:marRight w:val="0"/>
      <w:marTop w:val="0"/>
      <w:marBottom w:val="0"/>
      <w:divBdr>
        <w:top w:val="none" w:sz="0" w:space="0" w:color="auto"/>
        <w:left w:val="none" w:sz="0" w:space="0" w:color="auto"/>
        <w:bottom w:val="none" w:sz="0" w:space="0" w:color="auto"/>
        <w:right w:val="none" w:sz="0" w:space="0" w:color="auto"/>
      </w:divBdr>
    </w:div>
    <w:div w:id="1466239179">
      <w:bodyDiv w:val="1"/>
      <w:marLeft w:val="0"/>
      <w:marRight w:val="0"/>
      <w:marTop w:val="0"/>
      <w:marBottom w:val="0"/>
      <w:divBdr>
        <w:top w:val="none" w:sz="0" w:space="0" w:color="auto"/>
        <w:left w:val="none" w:sz="0" w:space="0" w:color="auto"/>
        <w:bottom w:val="none" w:sz="0" w:space="0" w:color="auto"/>
        <w:right w:val="none" w:sz="0" w:space="0" w:color="auto"/>
      </w:divBdr>
    </w:div>
    <w:div w:id="1509834704">
      <w:bodyDiv w:val="1"/>
      <w:marLeft w:val="0"/>
      <w:marRight w:val="0"/>
      <w:marTop w:val="0"/>
      <w:marBottom w:val="0"/>
      <w:divBdr>
        <w:top w:val="none" w:sz="0" w:space="0" w:color="auto"/>
        <w:left w:val="none" w:sz="0" w:space="0" w:color="auto"/>
        <w:bottom w:val="none" w:sz="0" w:space="0" w:color="auto"/>
        <w:right w:val="none" w:sz="0" w:space="0" w:color="auto"/>
      </w:divBdr>
    </w:div>
    <w:div w:id="1560901568">
      <w:bodyDiv w:val="1"/>
      <w:marLeft w:val="0"/>
      <w:marRight w:val="0"/>
      <w:marTop w:val="0"/>
      <w:marBottom w:val="0"/>
      <w:divBdr>
        <w:top w:val="none" w:sz="0" w:space="0" w:color="auto"/>
        <w:left w:val="none" w:sz="0" w:space="0" w:color="auto"/>
        <w:bottom w:val="none" w:sz="0" w:space="0" w:color="auto"/>
        <w:right w:val="none" w:sz="0" w:space="0" w:color="auto"/>
      </w:divBdr>
    </w:div>
    <w:div w:id="1594892860">
      <w:bodyDiv w:val="1"/>
      <w:marLeft w:val="0"/>
      <w:marRight w:val="0"/>
      <w:marTop w:val="0"/>
      <w:marBottom w:val="0"/>
      <w:divBdr>
        <w:top w:val="none" w:sz="0" w:space="0" w:color="auto"/>
        <w:left w:val="none" w:sz="0" w:space="0" w:color="auto"/>
        <w:bottom w:val="none" w:sz="0" w:space="0" w:color="auto"/>
        <w:right w:val="none" w:sz="0" w:space="0" w:color="auto"/>
      </w:divBdr>
    </w:div>
    <w:div w:id="1603801605">
      <w:bodyDiv w:val="1"/>
      <w:marLeft w:val="0"/>
      <w:marRight w:val="0"/>
      <w:marTop w:val="0"/>
      <w:marBottom w:val="0"/>
      <w:divBdr>
        <w:top w:val="none" w:sz="0" w:space="0" w:color="auto"/>
        <w:left w:val="none" w:sz="0" w:space="0" w:color="auto"/>
        <w:bottom w:val="none" w:sz="0" w:space="0" w:color="auto"/>
        <w:right w:val="none" w:sz="0" w:space="0" w:color="auto"/>
      </w:divBdr>
    </w:div>
    <w:div w:id="1610238394">
      <w:bodyDiv w:val="1"/>
      <w:marLeft w:val="0"/>
      <w:marRight w:val="0"/>
      <w:marTop w:val="0"/>
      <w:marBottom w:val="0"/>
      <w:divBdr>
        <w:top w:val="none" w:sz="0" w:space="0" w:color="auto"/>
        <w:left w:val="none" w:sz="0" w:space="0" w:color="auto"/>
        <w:bottom w:val="none" w:sz="0" w:space="0" w:color="auto"/>
        <w:right w:val="none" w:sz="0" w:space="0" w:color="auto"/>
      </w:divBdr>
    </w:div>
    <w:div w:id="1616712770">
      <w:bodyDiv w:val="1"/>
      <w:marLeft w:val="0"/>
      <w:marRight w:val="0"/>
      <w:marTop w:val="0"/>
      <w:marBottom w:val="0"/>
      <w:divBdr>
        <w:top w:val="none" w:sz="0" w:space="0" w:color="auto"/>
        <w:left w:val="none" w:sz="0" w:space="0" w:color="auto"/>
        <w:bottom w:val="none" w:sz="0" w:space="0" w:color="auto"/>
        <w:right w:val="none" w:sz="0" w:space="0" w:color="auto"/>
      </w:divBdr>
      <w:divsChild>
        <w:div w:id="2093382713">
          <w:marLeft w:val="0"/>
          <w:marRight w:val="0"/>
          <w:marTop w:val="0"/>
          <w:marBottom w:val="0"/>
          <w:divBdr>
            <w:top w:val="none" w:sz="0" w:space="0" w:color="auto"/>
            <w:left w:val="none" w:sz="0" w:space="0" w:color="auto"/>
            <w:bottom w:val="none" w:sz="0" w:space="0" w:color="auto"/>
            <w:right w:val="none" w:sz="0" w:space="0" w:color="auto"/>
          </w:divBdr>
        </w:div>
        <w:div w:id="833489886">
          <w:marLeft w:val="0"/>
          <w:marRight w:val="0"/>
          <w:marTop w:val="0"/>
          <w:marBottom w:val="0"/>
          <w:divBdr>
            <w:top w:val="none" w:sz="0" w:space="0" w:color="auto"/>
            <w:left w:val="none" w:sz="0" w:space="0" w:color="auto"/>
            <w:bottom w:val="none" w:sz="0" w:space="0" w:color="auto"/>
            <w:right w:val="none" w:sz="0" w:space="0" w:color="auto"/>
          </w:divBdr>
        </w:div>
        <w:div w:id="1193612945">
          <w:marLeft w:val="0"/>
          <w:marRight w:val="0"/>
          <w:marTop w:val="0"/>
          <w:marBottom w:val="0"/>
          <w:divBdr>
            <w:top w:val="none" w:sz="0" w:space="0" w:color="auto"/>
            <w:left w:val="none" w:sz="0" w:space="0" w:color="auto"/>
            <w:bottom w:val="none" w:sz="0" w:space="0" w:color="auto"/>
            <w:right w:val="none" w:sz="0" w:space="0" w:color="auto"/>
          </w:divBdr>
        </w:div>
        <w:div w:id="1289892324">
          <w:marLeft w:val="0"/>
          <w:marRight w:val="0"/>
          <w:marTop w:val="0"/>
          <w:marBottom w:val="0"/>
          <w:divBdr>
            <w:top w:val="none" w:sz="0" w:space="0" w:color="auto"/>
            <w:left w:val="none" w:sz="0" w:space="0" w:color="auto"/>
            <w:bottom w:val="none" w:sz="0" w:space="0" w:color="auto"/>
            <w:right w:val="none" w:sz="0" w:space="0" w:color="auto"/>
          </w:divBdr>
        </w:div>
        <w:div w:id="405995584">
          <w:marLeft w:val="0"/>
          <w:marRight w:val="0"/>
          <w:marTop w:val="0"/>
          <w:marBottom w:val="0"/>
          <w:divBdr>
            <w:top w:val="none" w:sz="0" w:space="0" w:color="auto"/>
            <w:left w:val="none" w:sz="0" w:space="0" w:color="auto"/>
            <w:bottom w:val="none" w:sz="0" w:space="0" w:color="auto"/>
            <w:right w:val="none" w:sz="0" w:space="0" w:color="auto"/>
          </w:divBdr>
        </w:div>
        <w:div w:id="227495360">
          <w:marLeft w:val="0"/>
          <w:marRight w:val="0"/>
          <w:marTop w:val="0"/>
          <w:marBottom w:val="0"/>
          <w:divBdr>
            <w:top w:val="none" w:sz="0" w:space="0" w:color="auto"/>
            <w:left w:val="none" w:sz="0" w:space="0" w:color="auto"/>
            <w:bottom w:val="none" w:sz="0" w:space="0" w:color="auto"/>
            <w:right w:val="none" w:sz="0" w:space="0" w:color="auto"/>
          </w:divBdr>
        </w:div>
      </w:divsChild>
    </w:div>
    <w:div w:id="1630815411">
      <w:bodyDiv w:val="1"/>
      <w:marLeft w:val="0"/>
      <w:marRight w:val="0"/>
      <w:marTop w:val="0"/>
      <w:marBottom w:val="0"/>
      <w:divBdr>
        <w:top w:val="none" w:sz="0" w:space="0" w:color="auto"/>
        <w:left w:val="none" w:sz="0" w:space="0" w:color="auto"/>
        <w:bottom w:val="none" w:sz="0" w:space="0" w:color="auto"/>
        <w:right w:val="none" w:sz="0" w:space="0" w:color="auto"/>
      </w:divBdr>
    </w:div>
    <w:div w:id="1658805108">
      <w:bodyDiv w:val="1"/>
      <w:marLeft w:val="0"/>
      <w:marRight w:val="0"/>
      <w:marTop w:val="0"/>
      <w:marBottom w:val="0"/>
      <w:divBdr>
        <w:top w:val="none" w:sz="0" w:space="0" w:color="auto"/>
        <w:left w:val="none" w:sz="0" w:space="0" w:color="auto"/>
        <w:bottom w:val="none" w:sz="0" w:space="0" w:color="auto"/>
        <w:right w:val="none" w:sz="0" w:space="0" w:color="auto"/>
      </w:divBdr>
    </w:div>
    <w:div w:id="1680423900">
      <w:bodyDiv w:val="1"/>
      <w:marLeft w:val="0"/>
      <w:marRight w:val="0"/>
      <w:marTop w:val="0"/>
      <w:marBottom w:val="0"/>
      <w:divBdr>
        <w:top w:val="none" w:sz="0" w:space="0" w:color="auto"/>
        <w:left w:val="none" w:sz="0" w:space="0" w:color="auto"/>
        <w:bottom w:val="none" w:sz="0" w:space="0" w:color="auto"/>
        <w:right w:val="none" w:sz="0" w:space="0" w:color="auto"/>
      </w:divBdr>
    </w:div>
    <w:div w:id="1706128568">
      <w:bodyDiv w:val="1"/>
      <w:marLeft w:val="0"/>
      <w:marRight w:val="0"/>
      <w:marTop w:val="0"/>
      <w:marBottom w:val="0"/>
      <w:divBdr>
        <w:top w:val="none" w:sz="0" w:space="0" w:color="auto"/>
        <w:left w:val="none" w:sz="0" w:space="0" w:color="auto"/>
        <w:bottom w:val="none" w:sz="0" w:space="0" w:color="auto"/>
        <w:right w:val="none" w:sz="0" w:space="0" w:color="auto"/>
      </w:divBdr>
    </w:div>
    <w:div w:id="1761757632">
      <w:bodyDiv w:val="1"/>
      <w:marLeft w:val="0"/>
      <w:marRight w:val="0"/>
      <w:marTop w:val="0"/>
      <w:marBottom w:val="0"/>
      <w:divBdr>
        <w:top w:val="none" w:sz="0" w:space="0" w:color="auto"/>
        <w:left w:val="none" w:sz="0" w:space="0" w:color="auto"/>
        <w:bottom w:val="none" w:sz="0" w:space="0" w:color="auto"/>
        <w:right w:val="none" w:sz="0" w:space="0" w:color="auto"/>
      </w:divBdr>
    </w:div>
    <w:div w:id="1773091205">
      <w:bodyDiv w:val="1"/>
      <w:marLeft w:val="0"/>
      <w:marRight w:val="0"/>
      <w:marTop w:val="0"/>
      <w:marBottom w:val="0"/>
      <w:divBdr>
        <w:top w:val="none" w:sz="0" w:space="0" w:color="auto"/>
        <w:left w:val="none" w:sz="0" w:space="0" w:color="auto"/>
        <w:bottom w:val="none" w:sz="0" w:space="0" w:color="auto"/>
        <w:right w:val="none" w:sz="0" w:space="0" w:color="auto"/>
      </w:divBdr>
    </w:div>
    <w:div w:id="1805544072">
      <w:bodyDiv w:val="1"/>
      <w:marLeft w:val="0"/>
      <w:marRight w:val="0"/>
      <w:marTop w:val="0"/>
      <w:marBottom w:val="0"/>
      <w:divBdr>
        <w:top w:val="none" w:sz="0" w:space="0" w:color="auto"/>
        <w:left w:val="none" w:sz="0" w:space="0" w:color="auto"/>
        <w:bottom w:val="none" w:sz="0" w:space="0" w:color="auto"/>
        <w:right w:val="none" w:sz="0" w:space="0" w:color="auto"/>
      </w:divBdr>
    </w:div>
    <w:div w:id="1821000739">
      <w:bodyDiv w:val="1"/>
      <w:marLeft w:val="0"/>
      <w:marRight w:val="0"/>
      <w:marTop w:val="0"/>
      <w:marBottom w:val="0"/>
      <w:divBdr>
        <w:top w:val="none" w:sz="0" w:space="0" w:color="auto"/>
        <w:left w:val="none" w:sz="0" w:space="0" w:color="auto"/>
        <w:bottom w:val="none" w:sz="0" w:space="0" w:color="auto"/>
        <w:right w:val="none" w:sz="0" w:space="0" w:color="auto"/>
      </w:divBdr>
    </w:div>
    <w:div w:id="1844082277">
      <w:bodyDiv w:val="1"/>
      <w:marLeft w:val="0"/>
      <w:marRight w:val="0"/>
      <w:marTop w:val="0"/>
      <w:marBottom w:val="0"/>
      <w:divBdr>
        <w:top w:val="none" w:sz="0" w:space="0" w:color="auto"/>
        <w:left w:val="none" w:sz="0" w:space="0" w:color="auto"/>
        <w:bottom w:val="none" w:sz="0" w:space="0" w:color="auto"/>
        <w:right w:val="none" w:sz="0" w:space="0" w:color="auto"/>
      </w:divBdr>
    </w:div>
    <w:div w:id="1848786288">
      <w:bodyDiv w:val="1"/>
      <w:marLeft w:val="0"/>
      <w:marRight w:val="0"/>
      <w:marTop w:val="0"/>
      <w:marBottom w:val="0"/>
      <w:divBdr>
        <w:top w:val="none" w:sz="0" w:space="0" w:color="auto"/>
        <w:left w:val="none" w:sz="0" w:space="0" w:color="auto"/>
        <w:bottom w:val="none" w:sz="0" w:space="0" w:color="auto"/>
        <w:right w:val="none" w:sz="0" w:space="0" w:color="auto"/>
      </w:divBdr>
    </w:div>
    <w:div w:id="1876696914">
      <w:bodyDiv w:val="1"/>
      <w:marLeft w:val="0"/>
      <w:marRight w:val="0"/>
      <w:marTop w:val="0"/>
      <w:marBottom w:val="0"/>
      <w:divBdr>
        <w:top w:val="none" w:sz="0" w:space="0" w:color="auto"/>
        <w:left w:val="none" w:sz="0" w:space="0" w:color="auto"/>
        <w:bottom w:val="none" w:sz="0" w:space="0" w:color="auto"/>
        <w:right w:val="none" w:sz="0" w:space="0" w:color="auto"/>
      </w:divBdr>
    </w:div>
    <w:div w:id="1896891374">
      <w:bodyDiv w:val="1"/>
      <w:marLeft w:val="0"/>
      <w:marRight w:val="0"/>
      <w:marTop w:val="0"/>
      <w:marBottom w:val="0"/>
      <w:divBdr>
        <w:top w:val="none" w:sz="0" w:space="0" w:color="auto"/>
        <w:left w:val="none" w:sz="0" w:space="0" w:color="auto"/>
        <w:bottom w:val="none" w:sz="0" w:space="0" w:color="auto"/>
        <w:right w:val="none" w:sz="0" w:space="0" w:color="auto"/>
      </w:divBdr>
    </w:div>
    <w:div w:id="1951887263">
      <w:bodyDiv w:val="1"/>
      <w:marLeft w:val="0"/>
      <w:marRight w:val="0"/>
      <w:marTop w:val="0"/>
      <w:marBottom w:val="0"/>
      <w:divBdr>
        <w:top w:val="none" w:sz="0" w:space="0" w:color="auto"/>
        <w:left w:val="none" w:sz="0" w:space="0" w:color="auto"/>
        <w:bottom w:val="none" w:sz="0" w:space="0" w:color="auto"/>
        <w:right w:val="none" w:sz="0" w:space="0" w:color="auto"/>
      </w:divBdr>
    </w:div>
    <w:div w:id="1964847340">
      <w:bodyDiv w:val="1"/>
      <w:marLeft w:val="0"/>
      <w:marRight w:val="0"/>
      <w:marTop w:val="0"/>
      <w:marBottom w:val="0"/>
      <w:divBdr>
        <w:top w:val="none" w:sz="0" w:space="0" w:color="auto"/>
        <w:left w:val="none" w:sz="0" w:space="0" w:color="auto"/>
        <w:bottom w:val="none" w:sz="0" w:space="0" w:color="auto"/>
        <w:right w:val="none" w:sz="0" w:space="0" w:color="auto"/>
      </w:divBdr>
    </w:div>
    <w:div w:id="1989438258">
      <w:bodyDiv w:val="1"/>
      <w:marLeft w:val="0"/>
      <w:marRight w:val="0"/>
      <w:marTop w:val="0"/>
      <w:marBottom w:val="0"/>
      <w:divBdr>
        <w:top w:val="none" w:sz="0" w:space="0" w:color="auto"/>
        <w:left w:val="none" w:sz="0" w:space="0" w:color="auto"/>
        <w:bottom w:val="none" w:sz="0" w:space="0" w:color="auto"/>
        <w:right w:val="none" w:sz="0" w:space="0" w:color="auto"/>
      </w:divBdr>
    </w:div>
    <w:div w:id="1991903553">
      <w:bodyDiv w:val="1"/>
      <w:marLeft w:val="0"/>
      <w:marRight w:val="0"/>
      <w:marTop w:val="0"/>
      <w:marBottom w:val="0"/>
      <w:divBdr>
        <w:top w:val="none" w:sz="0" w:space="0" w:color="auto"/>
        <w:left w:val="none" w:sz="0" w:space="0" w:color="auto"/>
        <w:bottom w:val="none" w:sz="0" w:space="0" w:color="auto"/>
        <w:right w:val="none" w:sz="0" w:space="0" w:color="auto"/>
      </w:divBdr>
    </w:div>
    <w:div w:id="2006938403">
      <w:bodyDiv w:val="1"/>
      <w:marLeft w:val="0"/>
      <w:marRight w:val="0"/>
      <w:marTop w:val="0"/>
      <w:marBottom w:val="0"/>
      <w:divBdr>
        <w:top w:val="none" w:sz="0" w:space="0" w:color="auto"/>
        <w:left w:val="none" w:sz="0" w:space="0" w:color="auto"/>
        <w:bottom w:val="none" w:sz="0" w:space="0" w:color="auto"/>
        <w:right w:val="none" w:sz="0" w:space="0" w:color="auto"/>
      </w:divBdr>
    </w:div>
    <w:div w:id="2089109779">
      <w:bodyDiv w:val="1"/>
      <w:marLeft w:val="0"/>
      <w:marRight w:val="0"/>
      <w:marTop w:val="0"/>
      <w:marBottom w:val="0"/>
      <w:divBdr>
        <w:top w:val="none" w:sz="0" w:space="0" w:color="auto"/>
        <w:left w:val="none" w:sz="0" w:space="0" w:color="auto"/>
        <w:bottom w:val="none" w:sz="0" w:space="0" w:color="auto"/>
        <w:right w:val="none" w:sz="0" w:space="0" w:color="auto"/>
      </w:divBdr>
    </w:div>
    <w:div w:id="2100247040">
      <w:bodyDiv w:val="1"/>
      <w:marLeft w:val="0"/>
      <w:marRight w:val="0"/>
      <w:marTop w:val="0"/>
      <w:marBottom w:val="0"/>
      <w:divBdr>
        <w:top w:val="none" w:sz="0" w:space="0" w:color="auto"/>
        <w:left w:val="none" w:sz="0" w:space="0" w:color="auto"/>
        <w:bottom w:val="none" w:sz="0" w:space="0" w:color="auto"/>
        <w:right w:val="none" w:sz="0" w:space="0" w:color="auto"/>
      </w:divBdr>
    </w:div>
    <w:div w:id="2108503819">
      <w:bodyDiv w:val="1"/>
      <w:marLeft w:val="0"/>
      <w:marRight w:val="0"/>
      <w:marTop w:val="0"/>
      <w:marBottom w:val="0"/>
      <w:divBdr>
        <w:top w:val="none" w:sz="0" w:space="0" w:color="auto"/>
        <w:left w:val="none" w:sz="0" w:space="0" w:color="auto"/>
        <w:bottom w:val="none" w:sz="0" w:space="0" w:color="auto"/>
        <w:right w:val="none" w:sz="0" w:space="0" w:color="auto"/>
      </w:divBdr>
    </w:div>
    <w:div w:id="2114084180">
      <w:bodyDiv w:val="1"/>
      <w:marLeft w:val="0"/>
      <w:marRight w:val="0"/>
      <w:marTop w:val="0"/>
      <w:marBottom w:val="0"/>
      <w:divBdr>
        <w:top w:val="none" w:sz="0" w:space="0" w:color="auto"/>
        <w:left w:val="none" w:sz="0" w:space="0" w:color="auto"/>
        <w:bottom w:val="none" w:sz="0" w:space="0" w:color="auto"/>
        <w:right w:val="none" w:sz="0" w:space="0" w:color="auto"/>
      </w:divBdr>
    </w:div>
    <w:div w:id="212981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EBED84-FD64-4C28-8100-28333BBFE86F}"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DA5E4A56-5EDE-49EA-BB1F-6A4EF9E3B16D}">
      <dgm:prSet phldrT="[Text]">
        <dgm:style>
          <a:lnRef idx="0">
            <a:schemeClr val="accent1"/>
          </a:lnRef>
          <a:fillRef idx="3">
            <a:schemeClr val="accent1"/>
          </a:fillRef>
          <a:effectRef idx="3">
            <a:schemeClr val="accent1"/>
          </a:effectRef>
          <a:fontRef idx="minor">
            <a:schemeClr val="lt1"/>
          </a:fontRef>
        </dgm:style>
      </dgm:prSet>
      <dgm:spPr/>
      <dgm:t>
        <a:bodyPr/>
        <a:lstStyle/>
        <a:p>
          <a:r>
            <a:rPr lang="en-GB" b="1">
              <a:latin typeface="Times New Roman" panose="02020603050405020304" pitchFamily="18" charset="0"/>
              <a:cs typeface="Times New Roman" panose="02020603050405020304" pitchFamily="18" charset="0"/>
            </a:rPr>
            <a:t>Stakeholder Theory</a:t>
          </a:r>
          <a:endParaRPr lang="en-US">
            <a:latin typeface="Times New Roman" panose="02020603050405020304" pitchFamily="18" charset="0"/>
            <a:cs typeface="Times New Roman" panose="02020603050405020304" pitchFamily="18" charset="0"/>
          </a:endParaRPr>
        </a:p>
      </dgm:t>
    </dgm:pt>
    <dgm:pt modelId="{E2F744F7-18DC-4F9E-AC05-2B231C656477}" type="parTrans" cxnId="{868EF0FE-B1D4-4263-941B-4388109A06B1}">
      <dgm:prSet/>
      <dgm:spPr/>
      <dgm:t>
        <a:bodyPr/>
        <a:lstStyle/>
        <a:p>
          <a:endParaRPr lang="en-US">
            <a:latin typeface="Times New Roman" panose="02020603050405020304" pitchFamily="18" charset="0"/>
            <a:cs typeface="Times New Roman" panose="02020603050405020304" pitchFamily="18" charset="0"/>
          </a:endParaRPr>
        </a:p>
      </dgm:t>
    </dgm:pt>
    <dgm:pt modelId="{077B65E6-3A7A-4818-8C5E-8CD7E6AFFC4A}" type="sibTrans" cxnId="{868EF0FE-B1D4-4263-941B-4388109A06B1}">
      <dgm:prSet/>
      <dgm:spPr/>
      <dgm:t>
        <a:bodyPr/>
        <a:lstStyle/>
        <a:p>
          <a:endParaRPr lang="en-US">
            <a:latin typeface="Times New Roman" panose="02020603050405020304" pitchFamily="18" charset="0"/>
            <a:cs typeface="Times New Roman" panose="02020603050405020304" pitchFamily="18" charset="0"/>
          </a:endParaRPr>
        </a:p>
      </dgm:t>
    </dgm:pt>
    <dgm:pt modelId="{F63CC95B-28F2-4A09-BC13-0C163E36E6AA}">
      <dgm:prSet phldrT="[Text]" custT="1"/>
      <dgm:spPr/>
      <dgm:t>
        <a:bodyPr/>
        <a:lstStyle/>
        <a:p>
          <a:r>
            <a:rPr lang="en-GB" sz="1200" b="1" i="1" u="sng">
              <a:latin typeface="Times New Roman" panose="02020603050405020304" pitchFamily="18" charset="0"/>
              <a:cs typeface="Times New Roman" panose="02020603050405020304" pitchFamily="18" charset="0"/>
            </a:rPr>
            <a:t>Introduction</a:t>
          </a:r>
          <a:endParaRPr lang="en-US" sz="1200">
            <a:latin typeface="Times New Roman" panose="02020603050405020304" pitchFamily="18" charset="0"/>
            <a:cs typeface="Times New Roman" panose="02020603050405020304" pitchFamily="18" charset="0"/>
          </a:endParaRPr>
        </a:p>
      </dgm:t>
    </dgm:pt>
    <dgm:pt modelId="{F2B4078A-91E9-4747-989C-1FD604CA65BA}" type="parTrans" cxnId="{8A6E35E9-77DE-436E-BC75-36CFF02BE01E}">
      <dgm:prSet/>
      <dgm:spPr/>
      <dgm:t>
        <a:bodyPr/>
        <a:lstStyle/>
        <a:p>
          <a:endParaRPr lang="en-US">
            <a:latin typeface="Times New Roman" panose="02020603050405020304" pitchFamily="18" charset="0"/>
            <a:cs typeface="Times New Roman" panose="02020603050405020304" pitchFamily="18" charset="0"/>
          </a:endParaRPr>
        </a:p>
      </dgm:t>
    </dgm:pt>
    <dgm:pt modelId="{798816E7-8011-45F8-990D-401E7AF8F97E}" type="sibTrans" cxnId="{8A6E35E9-77DE-436E-BC75-36CFF02BE01E}">
      <dgm:prSet/>
      <dgm:spPr/>
      <dgm:t>
        <a:bodyPr/>
        <a:lstStyle/>
        <a:p>
          <a:endParaRPr lang="en-US">
            <a:latin typeface="Times New Roman" panose="02020603050405020304" pitchFamily="18" charset="0"/>
            <a:cs typeface="Times New Roman" panose="02020603050405020304" pitchFamily="18" charset="0"/>
          </a:endParaRPr>
        </a:p>
      </dgm:t>
    </dgm:pt>
    <dgm:pt modelId="{44B05857-106E-439C-97E3-F0E52600C1AF}">
      <dgm:prSet phldrT="[Text]">
        <dgm:style>
          <a:lnRef idx="0">
            <a:schemeClr val="accent1"/>
          </a:lnRef>
          <a:fillRef idx="3">
            <a:schemeClr val="accent1"/>
          </a:fillRef>
          <a:effectRef idx="3">
            <a:schemeClr val="accent1"/>
          </a:effectRef>
          <a:fontRef idx="minor">
            <a:schemeClr val="lt1"/>
          </a:fontRef>
        </dgm:style>
      </dgm:prSet>
      <dgm:spPr/>
      <dgm:t>
        <a:bodyPr/>
        <a:lstStyle/>
        <a:p>
          <a:r>
            <a:rPr lang="en-GB" b="1">
              <a:latin typeface="Times New Roman" panose="02020603050405020304" pitchFamily="18" charset="0"/>
              <a:cs typeface="Times New Roman" panose="02020603050405020304" pitchFamily="18" charset="0"/>
            </a:rPr>
            <a:t>Shareholder Theory</a:t>
          </a:r>
          <a:endParaRPr lang="en-US">
            <a:latin typeface="Times New Roman" panose="02020603050405020304" pitchFamily="18" charset="0"/>
            <a:cs typeface="Times New Roman" panose="02020603050405020304" pitchFamily="18" charset="0"/>
          </a:endParaRPr>
        </a:p>
      </dgm:t>
    </dgm:pt>
    <dgm:pt modelId="{6490E123-F3F3-4119-A180-EEE4167A168A}" type="parTrans" cxnId="{0C603CDD-A242-492B-83E9-D7D2A71C0110}">
      <dgm:prSet/>
      <dgm:spPr/>
      <dgm:t>
        <a:bodyPr/>
        <a:lstStyle/>
        <a:p>
          <a:endParaRPr lang="en-US">
            <a:latin typeface="Times New Roman" panose="02020603050405020304" pitchFamily="18" charset="0"/>
            <a:cs typeface="Times New Roman" panose="02020603050405020304" pitchFamily="18" charset="0"/>
          </a:endParaRPr>
        </a:p>
      </dgm:t>
    </dgm:pt>
    <dgm:pt modelId="{1DD9ECE6-951F-4E41-B9C3-6D51E9B7FA71}" type="sibTrans" cxnId="{0C603CDD-A242-492B-83E9-D7D2A71C0110}">
      <dgm:prSet/>
      <dgm:spPr/>
      <dgm:t>
        <a:bodyPr/>
        <a:lstStyle/>
        <a:p>
          <a:endParaRPr lang="en-US">
            <a:latin typeface="Times New Roman" panose="02020603050405020304" pitchFamily="18" charset="0"/>
            <a:cs typeface="Times New Roman" panose="02020603050405020304" pitchFamily="18" charset="0"/>
          </a:endParaRPr>
        </a:p>
      </dgm:t>
    </dgm:pt>
    <dgm:pt modelId="{84F45F38-8C55-41CA-A731-F7F88008DF3C}">
      <dgm:prSet phldrT="[Text]" custT="1"/>
      <dgm:spPr/>
      <dgm:t>
        <a:bodyPr/>
        <a:lstStyle/>
        <a:p>
          <a:r>
            <a:rPr lang="en-GB" sz="1200" b="1" i="1" u="sng">
              <a:latin typeface="Times New Roman" panose="02020603050405020304" pitchFamily="18" charset="0"/>
              <a:cs typeface="Times New Roman" panose="02020603050405020304" pitchFamily="18" charset="0"/>
            </a:rPr>
            <a:t>Introduction</a:t>
          </a:r>
          <a:endParaRPr lang="en-US" sz="1200">
            <a:latin typeface="Times New Roman" panose="02020603050405020304" pitchFamily="18" charset="0"/>
            <a:cs typeface="Times New Roman" panose="02020603050405020304" pitchFamily="18" charset="0"/>
          </a:endParaRPr>
        </a:p>
      </dgm:t>
    </dgm:pt>
    <dgm:pt modelId="{DECB0F3C-69A5-4039-AA11-6E395B514CF3}" type="parTrans" cxnId="{493062C1-4E60-4B34-A653-A4C7D4E63FDB}">
      <dgm:prSet/>
      <dgm:spPr/>
      <dgm:t>
        <a:bodyPr/>
        <a:lstStyle/>
        <a:p>
          <a:endParaRPr lang="en-US">
            <a:latin typeface="Times New Roman" panose="02020603050405020304" pitchFamily="18" charset="0"/>
            <a:cs typeface="Times New Roman" panose="02020603050405020304" pitchFamily="18" charset="0"/>
          </a:endParaRPr>
        </a:p>
      </dgm:t>
    </dgm:pt>
    <dgm:pt modelId="{ACD455F2-9B1F-465A-85D9-5279E5FC5493}" type="sibTrans" cxnId="{493062C1-4E60-4B34-A653-A4C7D4E63FDB}">
      <dgm:prSet/>
      <dgm:spPr/>
      <dgm:t>
        <a:bodyPr/>
        <a:lstStyle/>
        <a:p>
          <a:endParaRPr lang="en-US">
            <a:latin typeface="Times New Roman" panose="02020603050405020304" pitchFamily="18" charset="0"/>
            <a:cs typeface="Times New Roman" panose="02020603050405020304" pitchFamily="18" charset="0"/>
          </a:endParaRPr>
        </a:p>
      </dgm:t>
    </dgm:pt>
    <dgm:pt modelId="{7E4347A0-F187-47C4-AF0E-5CBA7035D99C}">
      <dgm:prSet custT="1"/>
      <dgm:spPr/>
      <dgm:t>
        <a:bodyPr/>
        <a:lstStyle/>
        <a:p>
          <a:r>
            <a:rPr lang="en-GB" sz="1200">
              <a:latin typeface="Times New Roman" panose="02020603050405020304" pitchFamily="18" charset="0"/>
              <a:cs typeface="Times New Roman" panose="02020603050405020304" pitchFamily="18" charset="0"/>
            </a:rPr>
            <a:t>introduces by Edward Freeman in 1988</a:t>
          </a:r>
          <a:endParaRPr lang="en-US" sz="1200">
            <a:latin typeface="Times New Roman" panose="02020603050405020304" pitchFamily="18" charset="0"/>
            <a:cs typeface="Times New Roman" panose="02020603050405020304" pitchFamily="18" charset="0"/>
          </a:endParaRPr>
        </a:p>
      </dgm:t>
    </dgm:pt>
    <dgm:pt modelId="{32F89761-AD12-46B4-9E39-1DD333AB6399}" type="parTrans" cxnId="{38C1DC32-19DA-4DF4-89DB-B832E57F00B4}">
      <dgm:prSet/>
      <dgm:spPr/>
      <dgm:t>
        <a:bodyPr/>
        <a:lstStyle/>
        <a:p>
          <a:endParaRPr lang="en-US">
            <a:latin typeface="Times New Roman" panose="02020603050405020304" pitchFamily="18" charset="0"/>
            <a:cs typeface="Times New Roman" panose="02020603050405020304" pitchFamily="18" charset="0"/>
          </a:endParaRPr>
        </a:p>
      </dgm:t>
    </dgm:pt>
    <dgm:pt modelId="{A5B84427-31CB-4A9E-A46B-CDD2C9F7FED0}" type="sibTrans" cxnId="{38C1DC32-19DA-4DF4-89DB-B832E57F00B4}">
      <dgm:prSet/>
      <dgm:spPr/>
      <dgm:t>
        <a:bodyPr/>
        <a:lstStyle/>
        <a:p>
          <a:endParaRPr lang="en-US">
            <a:latin typeface="Times New Roman" panose="02020603050405020304" pitchFamily="18" charset="0"/>
            <a:cs typeface="Times New Roman" panose="02020603050405020304" pitchFamily="18" charset="0"/>
          </a:endParaRPr>
        </a:p>
      </dgm:t>
    </dgm:pt>
    <dgm:pt modelId="{8F628DED-E058-4092-88BA-A43BE80DA94D}">
      <dgm:prSet custT="1"/>
      <dgm:spPr/>
      <dgm:t>
        <a:bodyPr/>
        <a:lstStyle/>
        <a:p>
          <a:r>
            <a:rPr lang="en-GB" sz="1200">
              <a:latin typeface="Times New Roman" panose="02020603050405020304" pitchFamily="18" charset="0"/>
              <a:cs typeface="Times New Roman" panose="02020603050405020304" pitchFamily="18" charset="0"/>
            </a:rPr>
            <a:t>suggested that company have responsibilities on the interest of both the shareholders and the stakeholders (Hunsaker, 2018). </a:t>
          </a:r>
          <a:endParaRPr lang="en-US" sz="1200">
            <a:latin typeface="Times New Roman" panose="02020603050405020304" pitchFamily="18" charset="0"/>
            <a:cs typeface="Times New Roman" panose="02020603050405020304" pitchFamily="18" charset="0"/>
          </a:endParaRPr>
        </a:p>
      </dgm:t>
    </dgm:pt>
    <dgm:pt modelId="{F5B20FC7-A618-4F50-B0DB-0CD65707E21D}" type="parTrans" cxnId="{6ACF3103-C27A-4BAF-A607-45FDA8E8AF59}">
      <dgm:prSet/>
      <dgm:spPr/>
      <dgm:t>
        <a:bodyPr/>
        <a:lstStyle/>
        <a:p>
          <a:endParaRPr lang="en-US">
            <a:latin typeface="Times New Roman" panose="02020603050405020304" pitchFamily="18" charset="0"/>
            <a:cs typeface="Times New Roman" panose="02020603050405020304" pitchFamily="18" charset="0"/>
          </a:endParaRPr>
        </a:p>
      </dgm:t>
    </dgm:pt>
    <dgm:pt modelId="{D40A5381-5190-44A0-AA45-E8D084D66744}" type="sibTrans" cxnId="{6ACF3103-C27A-4BAF-A607-45FDA8E8AF59}">
      <dgm:prSet/>
      <dgm:spPr/>
      <dgm:t>
        <a:bodyPr/>
        <a:lstStyle/>
        <a:p>
          <a:endParaRPr lang="en-US">
            <a:latin typeface="Times New Roman" panose="02020603050405020304" pitchFamily="18" charset="0"/>
            <a:cs typeface="Times New Roman" panose="02020603050405020304" pitchFamily="18" charset="0"/>
          </a:endParaRPr>
        </a:p>
      </dgm:t>
    </dgm:pt>
    <dgm:pt modelId="{27E414D5-546F-4B8B-8CFF-63B477D9DE56}">
      <dgm:prSet custT="1"/>
      <dgm:spPr/>
      <dgm:t>
        <a:bodyPr/>
        <a:lstStyle/>
        <a:p>
          <a:r>
            <a:rPr lang="en-GB" sz="1200">
              <a:latin typeface="Times New Roman" panose="02020603050405020304" pitchFamily="18" charset="0"/>
              <a:cs typeface="Times New Roman" panose="02020603050405020304" pitchFamily="18" charset="0"/>
            </a:rPr>
            <a:t>believes that in order to run a business, creating values and building relationship with stakeholders is essential (Freeman &amp; Dmytriyev, 2017). </a:t>
          </a:r>
          <a:endParaRPr lang="en-US" sz="1200">
            <a:latin typeface="Times New Roman" panose="02020603050405020304" pitchFamily="18" charset="0"/>
            <a:cs typeface="Times New Roman" panose="02020603050405020304" pitchFamily="18" charset="0"/>
          </a:endParaRPr>
        </a:p>
      </dgm:t>
    </dgm:pt>
    <dgm:pt modelId="{E1E3DF7B-4B58-4377-BCAE-1D4CA7D15B0D}" type="parTrans" cxnId="{E90C30AB-9012-414B-A3DA-5DB8D005C67A}">
      <dgm:prSet/>
      <dgm:spPr/>
      <dgm:t>
        <a:bodyPr/>
        <a:lstStyle/>
        <a:p>
          <a:endParaRPr lang="en-US">
            <a:latin typeface="Times New Roman" panose="02020603050405020304" pitchFamily="18" charset="0"/>
            <a:cs typeface="Times New Roman" panose="02020603050405020304" pitchFamily="18" charset="0"/>
          </a:endParaRPr>
        </a:p>
      </dgm:t>
    </dgm:pt>
    <dgm:pt modelId="{BC420F7D-4F45-43D5-93FF-2A5A756B9E81}" type="sibTrans" cxnId="{E90C30AB-9012-414B-A3DA-5DB8D005C67A}">
      <dgm:prSet/>
      <dgm:spPr/>
      <dgm:t>
        <a:bodyPr/>
        <a:lstStyle/>
        <a:p>
          <a:endParaRPr lang="en-US">
            <a:latin typeface="Times New Roman" panose="02020603050405020304" pitchFamily="18" charset="0"/>
            <a:cs typeface="Times New Roman" panose="02020603050405020304" pitchFamily="18" charset="0"/>
          </a:endParaRPr>
        </a:p>
      </dgm:t>
    </dgm:pt>
    <dgm:pt modelId="{815712D4-D371-48FA-8DF4-D557F0A78DFB}">
      <dgm:prSet custT="1"/>
      <dgm:spPr/>
      <dgm:t>
        <a:bodyPr/>
        <a:lstStyle/>
        <a:p>
          <a:r>
            <a:rPr lang="en-GB" sz="1200" b="1" i="1" u="sng">
              <a:latin typeface="Times New Roman" panose="02020603050405020304" pitchFamily="18" charset="0"/>
              <a:cs typeface="Times New Roman" panose="02020603050405020304" pitchFamily="18" charset="0"/>
            </a:rPr>
            <a:t>Criticism</a:t>
          </a:r>
          <a:endParaRPr lang="en-US" sz="1200">
            <a:latin typeface="Times New Roman" panose="02020603050405020304" pitchFamily="18" charset="0"/>
            <a:cs typeface="Times New Roman" panose="02020603050405020304" pitchFamily="18" charset="0"/>
          </a:endParaRPr>
        </a:p>
      </dgm:t>
    </dgm:pt>
    <dgm:pt modelId="{1C8611E8-9362-4078-A04B-3320DC18BFE6}" type="parTrans" cxnId="{4707EE1B-223E-448C-AB40-CE728EE0FF43}">
      <dgm:prSet/>
      <dgm:spPr/>
      <dgm:t>
        <a:bodyPr/>
        <a:lstStyle/>
        <a:p>
          <a:endParaRPr lang="en-US">
            <a:latin typeface="Times New Roman" panose="02020603050405020304" pitchFamily="18" charset="0"/>
            <a:cs typeface="Times New Roman" panose="02020603050405020304" pitchFamily="18" charset="0"/>
          </a:endParaRPr>
        </a:p>
      </dgm:t>
    </dgm:pt>
    <dgm:pt modelId="{25C5208B-BB12-4F60-BC5F-7CDB40881709}" type="sibTrans" cxnId="{4707EE1B-223E-448C-AB40-CE728EE0FF43}">
      <dgm:prSet/>
      <dgm:spPr/>
      <dgm:t>
        <a:bodyPr/>
        <a:lstStyle/>
        <a:p>
          <a:endParaRPr lang="en-US">
            <a:latin typeface="Times New Roman" panose="02020603050405020304" pitchFamily="18" charset="0"/>
            <a:cs typeface="Times New Roman" panose="02020603050405020304" pitchFamily="18" charset="0"/>
          </a:endParaRPr>
        </a:p>
      </dgm:t>
    </dgm:pt>
    <dgm:pt modelId="{FDF47C65-D311-4EF0-84A9-328123232D0F}">
      <dgm:prSet custT="1"/>
      <dgm:spPr/>
      <dgm:t>
        <a:bodyPr/>
        <a:lstStyle/>
        <a:p>
          <a:r>
            <a:rPr lang="en-GB" sz="1200">
              <a:latin typeface="Times New Roman" panose="02020603050405020304" pitchFamily="18" charset="0"/>
              <a:cs typeface="Times New Roman" panose="02020603050405020304" pitchFamily="18" charset="0"/>
            </a:rPr>
            <a:t>opponents claims that stakeholder theory does not focuses on the main agenda of a company which is profitable.</a:t>
          </a:r>
          <a:endParaRPr lang="en-US" sz="1200">
            <a:latin typeface="Times New Roman" panose="02020603050405020304" pitchFamily="18" charset="0"/>
            <a:cs typeface="Times New Roman" panose="02020603050405020304" pitchFamily="18" charset="0"/>
          </a:endParaRPr>
        </a:p>
      </dgm:t>
    </dgm:pt>
    <dgm:pt modelId="{0F805091-88C2-4172-A290-950418F8E686}" type="parTrans" cxnId="{4DF91533-4205-45C3-BE92-48C7274BB650}">
      <dgm:prSet/>
      <dgm:spPr/>
      <dgm:t>
        <a:bodyPr/>
        <a:lstStyle/>
        <a:p>
          <a:endParaRPr lang="en-US">
            <a:latin typeface="Times New Roman" panose="02020603050405020304" pitchFamily="18" charset="0"/>
            <a:cs typeface="Times New Roman" panose="02020603050405020304" pitchFamily="18" charset="0"/>
          </a:endParaRPr>
        </a:p>
      </dgm:t>
    </dgm:pt>
    <dgm:pt modelId="{92A4DB9E-0A75-4E6A-8990-F3933EA11E5F}" type="sibTrans" cxnId="{4DF91533-4205-45C3-BE92-48C7274BB650}">
      <dgm:prSet/>
      <dgm:spPr/>
      <dgm:t>
        <a:bodyPr/>
        <a:lstStyle/>
        <a:p>
          <a:endParaRPr lang="en-US">
            <a:latin typeface="Times New Roman" panose="02020603050405020304" pitchFamily="18" charset="0"/>
            <a:cs typeface="Times New Roman" panose="02020603050405020304" pitchFamily="18" charset="0"/>
          </a:endParaRPr>
        </a:p>
      </dgm:t>
    </dgm:pt>
    <dgm:pt modelId="{148EF5CC-9AD0-4B4E-B2E0-77FC76BC7241}">
      <dgm:prSet custT="1"/>
      <dgm:spPr/>
      <dgm:t>
        <a:bodyPr/>
        <a:lstStyle/>
        <a:p>
          <a:r>
            <a:rPr lang="en-GB" sz="1200">
              <a:latin typeface="Times New Roman" panose="02020603050405020304" pitchFamily="18" charset="0"/>
              <a:cs typeface="Times New Roman" panose="02020603050405020304" pitchFamily="18" charset="0"/>
            </a:rPr>
            <a:t>introduces by Milton Friedman in 1960s</a:t>
          </a:r>
          <a:endParaRPr lang="en-US" sz="1200">
            <a:latin typeface="Times New Roman" panose="02020603050405020304" pitchFamily="18" charset="0"/>
            <a:cs typeface="Times New Roman" panose="02020603050405020304" pitchFamily="18" charset="0"/>
          </a:endParaRPr>
        </a:p>
      </dgm:t>
    </dgm:pt>
    <dgm:pt modelId="{8DEA66BA-6B05-46AF-BD2E-CF2AECBF8A29}" type="sibTrans" cxnId="{743EA4A2-5F67-49AC-9B5A-C027184577EB}">
      <dgm:prSet/>
      <dgm:spPr/>
      <dgm:t>
        <a:bodyPr/>
        <a:lstStyle/>
        <a:p>
          <a:endParaRPr lang="en-US">
            <a:latin typeface="Times New Roman" panose="02020603050405020304" pitchFamily="18" charset="0"/>
            <a:cs typeface="Times New Roman" panose="02020603050405020304" pitchFamily="18" charset="0"/>
          </a:endParaRPr>
        </a:p>
      </dgm:t>
    </dgm:pt>
    <dgm:pt modelId="{1D78DBE3-F495-4B97-B0EB-4E5C3B0D6395}" type="parTrans" cxnId="{743EA4A2-5F67-49AC-9B5A-C027184577EB}">
      <dgm:prSet/>
      <dgm:spPr/>
      <dgm:t>
        <a:bodyPr/>
        <a:lstStyle/>
        <a:p>
          <a:endParaRPr lang="en-US">
            <a:latin typeface="Times New Roman" panose="02020603050405020304" pitchFamily="18" charset="0"/>
            <a:cs typeface="Times New Roman" panose="02020603050405020304" pitchFamily="18" charset="0"/>
          </a:endParaRPr>
        </a:p>
      </dgm:t>
    </dgm:pt>
    <dgm:pt modelId="{2809DA18-C8DD-4C7D-B577-44E88C5A36D1}">
      <dgm:prSet custT="1"/>
      <dgm:spPr/>
      <dgm:t>
        <a:bodyPr/>
        <a:lstStyle/>
        <a:p>
          <a:r>
            <a:rPr lang="en-GB" sz="1200">
              <a:latin typeface="Times New Roman" panose="02020603050405020304" pitchFamily="18" charset="0"/>
              <a:cs typeface="Times New Roman" panose="02020603050405020304" pitchFamily="18" charset="0"/>
            </a:rPr>
            <a:t>suggested that a company have responsibilities on their shareholders’ interest and maximize the interest without breaching the law and social values (Saint &amp; Tripathi, 2013). </a:t>
          </a:r>
          <a:endParaRPr lang="en-US" sz="1200">
            <a:latin typeface="Times New Roman" panose="02020603050405020304" pitchFamily="18" charset="0"/>
            <a:cs typeface="Times New Roman" panose="02020603050405020304" pitchFamily="18" charset="0"/>
          </a:endParaRPr>
        </a:p>
      </dgm:t>
    </dgm:pt>
    <dgm:pt modelId="{3437A944-E873-47BF-B7A7-7C4AD2A95410}" type="sibTrans" cxnId="{DEEC4AE4-E855-4431-B888-17DD84FFF0E1}">
      <dgm:prSet/>
      <dgm:spPr/>
      <dgm:t>
        <a:bodyPr/>
        <a:lstStyle/>
        <a:p>
          <a:endParaRPr lang="en-US">
            <a:latin typeface="Times New Roman" panose="02020603050405020304" pitchFamily="18" charset="0"/>
            <a:cs typeface="Times New Roman" panose="02020603050405020304" pitchFamily="18" charset="0"/>
          </a:endParaRPr>
        </a:p>
      </dgm:t>
    </dgm:pt>
    <dgm:pt modelId="{F647436F-7020-4999-9768-3ADF1F90E281}" type="parTrans" cxnId="{DEEC4AE4-E855-4431-B888-17DD84FFF0E1}">
      <dgm:prSet/>
      <dgm:spPr/>
      <dgm:t>
        <a:bodyPr/>
        <a:lstStyle/>
        <a:p>
          <a:endParaRPr lang="en-US">
            <a:latin typeface="Times New Roman" panose="02020603050405020304" pitchFamily="18" charset="0"/>
            <a:cs typeface="Times New Roman" panose="02020603050405020304" pitchFamily="18" charset="0"/>
          </a:endParaRPr>
        </a:p>
      </dgm:t>
    </dgm:pt>
    <dgm:pt modelId="{1754A8F3-D14A-4E47-9463-F473DFA7D00E}">
      <dgm:prSet custT="1"/>
      <dgm:spPr/>
      <dgm:t>
        <a:bodyPr/>
        <a:lstStyle/>
        <a:p>
          <a:r>
            <a:rPr lang="en-GB" sz="1200" b="1" i="1" u="sng">
              <a:latin typeface="Times New Roman" panose="02020603050405020304" pitchFamily="18" charset="0"/>
              <a:cs typeface="Times New Roman" panose="02020603050405020304" pitchFamily="18" charset="0"/>
            </a:rPr>
            <a:t>Criticism</a:t>
          </a:r>
          <a:endParaRPr lang="en-US" sz="1200">
            <a:latin typeface="Times New Roman" panose="02020603050405020304" pitchFamily="18" charset="0"/>
            <a:cs typeface="Times New Roman" panose="02020603050405020304" pitchFamily="18" charset="0"/>
          </a:endParaRPr>
        </a:p>
      </dgm:t>
    </dgm:pt>
    <dgm:pt modelId="{E9759169-721F-46F6-B1E0-560E0CA27CE9}" type="sibTrans" cxnId="{11ADCBAD-B975-4218-800F-141833985F06}">
      <dgm:prSet/>
      <dgm:spPr/>
      <dgm:t>
        <a:bodyPr/>
        <a:lstStyle/>
        <a:p>
          <a:endParaRPr lang="en-US">
            <a:latin typeface="Times New Roman" panose="02020603050405020304" pitchFamily="18" charset="0"/>
            <a:cs typeface="Times New Roman" panose="02020603050405020304" pitchFamily="18" charset="0"/>
          </a:endParaRPr>
        </a:p>
      </dgm:t>
    </dgm:pt>
    <dgm:pt modelId="{92F9D3AA-C083-4021-9ABA-B0B980A5B62B}" type="parTrans" cxnId="{11ADCBAD-B975-4218-800F-141833985F06}">
      <dgm:prSet/>
      <dgm:spPr/>
      <dgm:t>
        <a:bodyPr/>
        <a:lstStyle/>
        <a:p>
          <a:endParaRPr lang="en-US">
            <a:latin typeface="Times New Roman" panose="02020603050405020304" pitchFamily="18" charset="0"/>
            <a:cs typeface="Times New Roman" panose="02020603050405020304" pitchFamily="18" charset="0"/>
          </a:endParaRPr>
        </a:p>
      </dgm:t>
    </dgm:pt>
    <dgm:pt modelId="{765565C2-18C1-4AA6-A3E7-4D5DB1AF4662}">
      <dgm:prSet custT="1"/>
      <dgm:spPr/>
      <dgm:t>
        <a:bodyPr/>
        <a:lstStyle/>
        <a:p>
          <a:r>
            <a:rPr lang="en-GB" sz="1200">
              <a:latin typeface="Times New Roman" panose="02020603050405020304" pitchFamily="18" charset="0"/>
              <a:cs typeface="Times New Roman" panose="02020603050405020304" pitchFamily="18" charset="0"/>
            </a:rPr>
            <a:t>usually being misunderstood as theory which advocate on being profitable and have no consideration on following the law and social values.</a:t>
          </a:r>
          <a:endParaRPr lang="en-US" sz="1200">
            <a:latin typeface="Times New Roman" panose="02020603050405020304" pitchFamily="18" charset="0"/>
            <a:cs typeface="Times New Roman" panose="02020603050405020304" pitchFamily="18" charset="0"/>
          </a:endParaRPr>
        </a:p>
      </dgm:t>
    </dgm:pt>
    <dgm:pt modelId="{0D2158DB-3DC1-4B25-B2A3-20A00EB54381}" type="sibTrans" cxnId="{40B021EC-607A-4FFA-A0AA-123A459E540A}">
      <dgm:prSet/>
      <dgm:spPr/>
      <dgm:t>
        <a:bodyPr/>
        <a:lstStyle/>
        <a:p>
          <a:endParaRPr lang="en-US">
            <a:latin typeface="Times New Roman" panose="02020603050405020304" pitchFamily="18" charset="0"/>
            <a:cs typeface="Times New Roman" panose="02020603050405020304" pitchFamily="18" charset="0"/>
          </a:endParaRPr>
        </a:p>
      </dgm:t>
    </dgm:pt>
    <dgm:pt modelId="{3F401728-A753-4889-A442-952D87DB4FEC}" type="parTrans" cxnId="{40B021EC-607A-4FFA-A0AA-123A459E540A}">
      <dgm:prSet/>
      <dgm:spPr/>
      <dgm:t>
        <a:bodyPr/>
        <a:lstStyle/>
        <a:p>
          <a:endParaRPr lang="en-US">
            <a:latin typeface="Times New Roman" panose="02020603050405020304" pitchFamily="18" charset="0"/>
            <a:cs typeface="Times New Roman" panose="02020603050405020304" pitchFamily="18" charset="0"/>
          </a:endParaRPr>
        </a:p>
      </dgm:t>
    </dgm:pt>
    <dgm:pt modelId="{78CBFFBD-660D-4FA9-82BF-34C2378F1796}" type="pres">
      <dgm:prSet presAssocID="{0BEBED84-FD64-4C28-8100-28333BBFE86F}" presName="linear" presStyleCnt="0">
        <dgm:presLayoutVars>
          <dgm:animLvl val="lvl"/>
          <dgm:resizeHandles val="exact"/>
        </dgm:presLayoutVars>
      </dgm:prSet>
      <dgm:spPr/>
    </dgm:pt>
    <dgm:pt modelId="{A18C0847-222A-4C83-A34C-373F70A860B4}" type="pres">
      <dgm:prSet presAssocID="{DA5E4A56-5EDE-49EA-BB1F-6A4EF9E3B16D}" presName="parentText" presStyleLbl="node1" presStyleIdx="0" presStyleCnt="2">
        <dgm:presLayoutVars>
          <dgm:chMax val="0"/>
          <dgm:bulletEnabled val="1"/>
        </dgm:presLayoutVars>
      </dgm:prSet>
      <dgm:spPr/>
    </dgm:pt>
    <dgm:pt modelId="{EE6EBC6C-95B9-4E5B-98A3-99428901ED32}" type="pres">
      <dgm:prSet presAssocID="{DA5E4A56-5EDE-49EA-BB1F-6A4EF9E3B16D}" presName="childText" presStyleLbl="revTx" presStyleIdx="0" presStyleCnt="2">
        <dgm:presLayoutVars>
          <dgm:bulletEnabled val="1"/>
        </dgm:presLayoutVars>
      </dgm:prSet>
      <dgm:spPr/>
    </dgm:pt>
    <dgm:pt modelId="{BF51E29A-1C3B-4428-A449-613EB5F8E963}" type="pres">
      <dgm:prSet presAssocID="{44B05857-106E-439C-97E3-F0E52600C1AF}" presName="parentText" presStyleLbl="node1" presStyleIdx="1" presStyleCnt="2">
        <dgm:presLayoutVars>
          <dgm:chMax val="0"/>
          <dgm:bulletEnabled val="1"/>
        </dgm:presLayoutVars>
      </dgm:prSet>
      <dgm:spPr/>
    </dgm:pt>
    <dgm:pt modelId="{104F9DDD-F834-46F9-936B-F2A4E9DFE873}" type="pres">
      <dgm:prSet presAssocID="{44B05857-106E-439C-97E3-F0E52600C1AF}" presName="childText" presStyleLbl="revTx" presStyleIdx="1" presStyleCnt="2">
        <dgm:presLayoutVars>
          <dgm:bulletEnabled val="1"/>
        </dgm:presLayoutVars>
      </dgm:prSet>
      <dgm:spPr/>
    </dgm:pt>
  </dgm:ptLst>
  <dgm:cxnLst>
    <dgm:cxn modelId="{6ACF3103-C27A-4BAF-A607-45FDA8E8AF59}" srcId="{DA5E4A56-5EDE-49EA-BB1F-6A4EF9E3B16D}" destId="{8F628DED-E058-4092-88BA-A43BE80DA94D}" srcOrd="2" destOrd="0" parTransId="{F5B20FC7-A618-4F50-B0DB-0CD65707E21D}" sibTransId="{D40A5381-5190-44A0-AA45-E8D084D66744}"/>
    <dgm:cxn modelId="{38290811-90B6-42F3-899F-60D4F038B56E}" type="presOf" srcId="{765565C2-18C1-4AA6-A3E7-4D5DB1AF4662}" destId="{104F9DDD-F834-46F9-936B-F2A4E9DFE873}" srcOrd="0" destOrd="4" presId="urn:microsoft.com/office/officeart/2005/8/layout/vList2"/>
    <dgm:cxn modelId="{4707EE1B-223E-448C-AB40-CE728EE0FF43}" srcId="{DA5E4A56-5EDE-49EA-BB1F-6A4EF9E3B16D}" destId="{815712D4-D371-48FA-8DF4-D557F0A78DFB}" srcOrd="4" destOrd="0" parTransId="{1C8611E8-9362-4078-A04B-3320DC18BFE6}" sibTransId="{25C5208B-BB12-4F60-BC5F-7CDB40881709}"/>
    <dgm:cxn modelId="{38C1DC32-19DA-4DF4-89DB-B832E57F00B4}" srcId="{DA5E4A56-5EDE-49EA-BB1F-6A4EF9E3B16D}" destId="{7E4347A0-F187-47C4-AF0E-5CBA7035D99C}" srcOrd="1" destOrd="0" parTransId="{32F89761-AD12-46B4-9E39-1DD333AB6399}" sibTransId="{A5B84427-31CB-4A9E-A46B-CDD2C9F7FED0}"/>
    <dgm:cxn modelId="{4DF91533-4205-45C3-BE92-48C7274BB650}" srcId="{DA5E4A56-5EDE-49EA-BB1F-6A4EF9E3B16D}" destId="{FDF47C65-D311-4EF0-84A9-328123232D0F}" srcOrd="5" destOrd="0" parTransId="{0F805091-88C2-4172-A290-950418F8E686}" sibTransId="{92A4DB9E-0A75-4E6A-8990-F3933EA11E5F}"/>
    <dgm:cxn modelId="{3BA2095D-19F0-4694-BCDB-D60079F28697}" type="presOf" srcId="{44B05857-106E-439C-97E3-F0E52600C1AF}" destId="{BF51E29A-1C3B-4428-A449-613EB5F8E963}" srcOrd="0" destOrd="0" presId="urn:microsoft.com/office/officeart/2005/8/layout/vList2"/>
    <dgm:cxn modelId="{EBD9E846-A6DD-44E5-A325-D058D82CE13E}" type="presOf" srcId="{FDF47C65-D311-4EF0-84A9-328123232D0F}" destId="{EE6EBC6C-95B9-4E5B-98A3-99428901ED32}" srcOrd="0" destOrd="5" presId="urn:microsoft.com/office/officeart/2005/8/layout/vList2"/>
    <dgm:cxn modelId="{ED563C6E-8002-49E0-BDB3-16C5C3BEDB76}" type="presOf" srcId="{0BEBED84-FD64-4C28-8100-28333BBFE86F}" destId="{78CBFFBD-660D-4FA9-82BF-34C2378F1796}" srcOrd="0" destOrd="0" presId="urn:microsoft.com/office/officeart/2005/8/layout/vList2"/>
    <dgm:cxn modelId="{3C85FA71-295C-494F-A2A2-BC190A70520D}" type="presOf" srcId="{27E414D5-546F-4B8B-8CFF-63B477D9DE56}" destId="{EE6EBC6C-95B9-4E5B-98A3-99428901ED32}" srcOrd="0" destOrd="3" presId="urn:microsoft.com/office/officeart/2005/8/layout/vList2"/>
    <dgm:cxn modelId="{B33B8672-2F0B-46D6-B3E0-9ED32AA0766C}" type="presOf" srcId="{2809DA18-C8DD-4C7D-B577-44E88C5A36D1}" destId="{104F9DDD-F834-46F9-936B-F2A4E9DFE873}" srcOrd="0" destOrd="2" presId="urn:microsoft.com/office/officeart/2005/8/layout/vList2"/>
    <dgm:cxn modelId="{A5843D75-68BC-470D-9BEF-1C2C19112806}" type="presOf" srcId="{1754A8F3-D14A-4E47-9463-F473DFA7D00E}" destId="{104F9DDD-F834-46F9-936B-F2A4E9DFE873}" srcOrd="0" destOrd="3" presId="urn:microsoft.com/office/officeart/2005/8/layout/vList2"/>
    <dgm:cxn modelId="{52309082-EE18-490B-8753-1CF79903B65B}" type="presOf" srcId="{815712D4-D371-48FA-8DF4-D557F0A78DFB}" destId="{EE6EBC6C-95B9-4E5B-98A3-99428901ED32}" srcOrd="0" destOrd="4" presId="urn:microsoft.com/office/officeart/2005/8/layout/vList2"/>
    <dgm:cxn modelId="{B40B558A-6D60-4E88-B8E4-F83917A165F4}" type="presOf" srcId="{8F628DED-E058-4092-88BA-A43BE80DA94D}" destId="{EE6EBC6C-95B9-4E5B-98A3-99428901ED32}" srcOrd="0" destOrd="2" presId="urn:microsoft.com/office/officeart/2005/8/layout/vList2"/>
    <dgm:cxn modelId="{743EA4A2-5F67-49AC-9B5A-C027184577EB}" srcId="{44B05857-106E-439C-97E3-F0E52600C1AF}" destId="{148EF5CC-9AD0-4B4E-B2E0-77FC76BC7241}" srcOrd="1" destOrd="0" parTransId="{1D78DBE3-F495-4B97-B0EB-4E5C3B0D6395}" sibTransId="{8DEA66BA-6B05-46AF-BD2E-CF2AECBF8A29}"/>
    <dgm:cxn modelId="{E90C30AB-9012-414B-A3DA-5DB8D005C67A}" srcId="{DA5E4A56-5EDE-49EA-BB1F-6A4EF9E3B16D}" destId="{27E414D5-546F-4B8B-8CFF-63B477D9DE56}" srcOrd="3" destOrd="0" parTransId="{E1E3DF7B-4B58-4377-BCAE-1D4CA7D15B0D}" sibTransId="{BC420F7D-4F45-43D5-93FF-2A5A756B9E81}"/>
    <dgm:cxn modelId="{11ADCBAD-B975-4218-800F-141833985F06}" srcId="{44B05857-106E-439C-97E3-F0E52600C1AF}" destId="{1754A8F3-D14A-4E47-9463-F473DFA7D00E}" srcOrd="3" destOrd="0" parTransId="{92F9D3AA-C083-4021-9ABA-B0B980A5B62B}" sibTransId="{E9759169-721F-46F6-B1E0-560E0CA27CE9}"/>
    <dgm:cxn modelId="{493062C1-4E60-4B34-A653-A4C7D4E63FDB}" srcId="{44B05857-106E-439C-97E3-F0E52600C1AF}" destId="{84F45F38-8C55-41CA-A731-F7F88008DF3C}" srcOrd="0" destOrd="0" parTransId="{DECB0F3C-69A5-4039-AA11-6E395B514CF3}" sibTransId="{ACD455F2-9B1F-465A-85D9-5279E5FC5493}"/>
    <dgm:cxn modelId="{0C603CDD-A242-492B-83E9-D7D2A71C0110}" srcId="{0BEBED84-FD64-4C28-8100-28333BBFE86F}" destId="{44B05857-106E-439C-97E3-F0E52600C1AF}" srcOrd="1" destOrd="0" parTransId="{6490E123-F3F3-4119-A180-EEE4167A168A}" sibTransId="{1DD9ECE6-951F-4E41-B9C3-6D51E9B7FA71}"/>
    <dgm:cxn modelId="{89C7C4DD-E586-41C1-99FD-35BA79A16314}" type="presOf" srcId="{F63CC95B-28F2-4A09-BC13-0C163E36E6AA}" destId="{EE6EBC6C-95B9-4E5B-98A3-99428901ED32}" srcOrd="0" destOrd="0" presId="urn:microsoft.com/office/officeart/2005/8/layout/vList2"/>
    <dgm:cxn modelId="{DEEC4AE4-E855-4431-B888-17DD84FFF0E1}" srcId="{44B05857-106E-439C-97E3-F0E52600C1AF}" destId="{2809DA18-C8DD-4C7D-B577-44E88C5A36D1}" srcOrd="2" destOrd="0" parTransId="{F647436F-7020-4999-9768-3ADF1F90E281}" sibTransId="{3437A944-E873-47BF-B7A7-7C4AD2A95410}"/>
    <dgm:cxn modelId="{8A6E35E9-77DE-436E-BC75-36CFF02BE01E}" srcId="{DA5E4A56-5EDE-49EA-BB1F-6A4EF9E3B16D}" destId="{F63CC95B-28F2-4A09-BC13-0C163E36E6AA}" srcOrd="0" destOrd="0" parTransId="{F2B4078A-91E9-4747-989C-1FD604CA65BA}" sibTransId="{798816E7-8011-45F8-990D-401E7AF8F97E}"/>
    <dgm:cxn modelId="{40B021EC-607A-4FFA-A0AA-123A459E540A}" srcId="{44B05857-106E-439C-97E3-F0E52600C1AF}" destId="{765565C2-18C1-4AA6-A3E7-4D5DB1AF4662}" srcOrd="4" destOrd="0" parTransId="{3F401728-A753-4889-A442-952D87DB4FEC}" sibTransId="{0D2158DB-3DC1-4B25-B2A3-20A00EB54381}"/>
    <dgm:cxn modelId="{9BA719F4-6E27-438F-B396-7DC8096072E1}" type="presOf" srcId="{84F45F38-8C55-41CA-A731-F7F88008DF3C}" destId="{104F9DDD-F834-46F9-936B-F2A4E9DFE873}" srcOrd="0" destOrd="0" presId="urn:microsoft.com/office/officeart/2005/8/layout/vList2"/>
    <dgm:cxn modelId="{9BCD5EF8-3744-4DA3-9D7E-60896678B04A}" type="presOf" srcId="{DA5E4A56-5EDE-49EA-BB1F-6A4EF9E3B16D}" destId="{A18C0847-222A-4C83-A34C-373F70A860B4}" srcOrd="0" destOrd="0" presId="urn:microsoft.com/office/officeart/2005/8/layout/vList2"/>
    <dgm:cxn modelId="{75CFA4FA-733D-43A9-89FA-A7C1C2C65206}" type="presOf" srcId="{7E4347A0-F187-47C4-AF0E-5CBA7035D99C}" destId="{EE6EBC6C-95B9-4E5B-98A3-99428901ED32}" srcOrd="0" destOrd="1" presId="urn:microsoft.com/office/officeart/2005/8/layout/vList2"/>
    <dgm:cxn modelId="{FF97E6FB-03BF-4992-A71B-54217EC8B154}" type="presOf" srcId="{148EF5CC-9AD0-4B4E-B2E0-77FC76BC7241}" destId="{104F9DDD-F834-46F9-936B-F2A4E9DFE873}" srcOrd="0" destOrd="1" presId="urn:microsoft.com/office/officeart/2005/8/layout/vList2"/>
    <dgm:cxn modelId="{868EF0FE-B1D4-4263-941B-4388109A06B1}" srcId="{0BEBED84-FD64-4C28-8100-28333BBFE86F}" destId="{DA5E4A56-5EDE-49EA-BB1F-6A4EF9E3B16D}" srcOrd="0" destOrd="0" parTransId="{E2F744F7-18DC-4F9E-AC05-2B231C656477}" sibTransId="{077B65E6-3A7A-4818-8C5E-8CD7E6AFFC4A}"/>
    <dgm:cxn modelId="{D9D468E3-A586-47B2-897C-C0F7CC769B3E}" type="presParOf" srcId="{78CBFFBD-660D-4FA9-82BF-34C2378F1796}" destId="{A18C0847-222A-4C83-A34C-373F70A860B4}" srcOrd="0" destOrd="0" presId="urn:microsoft.com/office/officeart/2005/8/layout/vList2"/>
    <dgm:cxn modelId="{C5FB5B41-9C2B-4F74-BCB9-DD5ACA996422}" type="presParOf" srcId="{78CBFFBD-660D-4FA9-82BF-34C2378F1796}" destId="{EE6EBC6C-95B9-4E5B-98A3-99428901ED32}" srcOrd="1" destOrd="0" presId="urn:microsoft.com/office/officeart/2005/8/layout/vList2"/>
    <dgm:cxn modelId="{A0838ECF-6ABA-4E36-B144-F2D5919700E0}" type="presParOf" srcId="{78CBFFBD-660D-4FA9-82BF-34C2378F1796}" destId="{BF51E29A-1C3B-4428-A449-613EB5F8E963}" srcOrd="2" destOrd="0" presId="urn:microsoft.com/office/officeart/2005/8/layout/vList2"/>
    <dgm:cxn modelId="{C9299F00-BC78-46FF-B492-B342ACC57900}" type="presParOf" srcId="{78CBFFBD-660D-4FA9-82BF-34C2378F1796}" destId="{104F9DDD-F834-46F9-936B-F2A4E9DFE873}" srcOrd="3" destOrd="0" presId="urn:microsoft.com/office/officeart/2005/8/layout/v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8C0847-222A-4C83-A34C-373F70A860B4}">
      <dsp:nvSpPr>
        <dsp:cNvPr id="0" name=""/>
        <dsp:cNvSpPr/>
      </dsp:nvSpPr>
      <dsp:spPr>
        <a:xfrm>
          <a:off x="0" y="13709"/>
          <a:ext cx="5689600" cy="421200"/>
        </a:xfrm>
        <a:prstGeom prst="roundRect">
          <a:avLst/>
        </a:prstGeom>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1"/>
        </a:lnRef>
        <a:fillRef idx="3">
          <a:schemeClr val="accent1"/>
        </a:fillRef>
        <a:effectRef idx="3">
          <a:schemeClr val="accent1"/>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Stakeholder Theory</a:t>
          </a:r>
          <a:endParaRPr lang="en-US" sz="1800" kern="1200">
            <a:latin typeface="Times New Roman" panose="02020603050405020304" pitchFamily="18" charset="0"/>
            <a:cs typeface="Times New Roman" panose="02020603050405020304" pitchFamily="18" charset="0"/>
          </a:endParaRPr>
        </a:p>
      </dsp:txBody>
      <dsp:txXfrm>
        <a:off x="20561" y="34270"/>
        <a:ext cx="5648478" cy="380078"/>
      </dsp:txXfrm>
    </dsp:sp>
    <dsp:sp modelId="{EE6EBC6C-95B9-4E5B-98A3-99428901ED32}">
      <dsp:nvSpPr>
        <dsp:cNvPr id="0" name=""/>
        <dsp:cNvSpPr/>
      </dsp:nvSpPr>
      <dsp:spPr>
        <a:xfrm>
          <a:off x="0" y="434909"/>
          <a:ext cx="5689600" cy="16394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0645"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b="1" i="1" u="sng" kern="1200">
              <a:latin typeface="Times New Roman" panose="02020603050405020304" pitchFamily="18" charset="0"/>
              <a:cs typeface="Times New Roman" panose="02020603050405020304" pitchFamily="18" charset="0"/>
            </a:rPr>
            <a:t>Introduction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introduces by Edward Freeman in 1988</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suggested that company have responsibilities on the interest of both the shareholders and the stakeholders (Hunsaker, 2018). </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believes that in order to run a business, creating values and building relationship with stakeholders is essential (Freeman &amp; Dmytriyev, 2017). </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b="1" i="1" u="sng" kern="1200">
              <a:latin typeface="Times New Roman" panose="02020603050405020304" pitchFamily="18" charset="0"/>
              <a:cs typeface="Times New Roman" panose="02020603050405020304" pitchFamily="18" charset="0"/>
            </a:rPr>
            <a:t>Criticism</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opponents claims that stakeholder theory does not focuses on the main agenda of a company which is profitable.</a:t>
          </a:r>
          <a:endParaRPr lang="en-US" sz="1200" kern="1200">
            <a:latin typeface="Times New Roman" panose="02020603050405020304" pitchFamily="18" charset="0"/>
            <a:cs typeface="Times New Roman" panose="02020603050405020304" pitchFamily="18" charset="0"/>
          </a:endParaRPr>
        </a:p>
      </dsp:txBody>
      <dsp:txXfrm>
        <a:off x="0" y="434909"/>
        <a:ext cx="5689600" cy="1639440"/>
      </dsp:txXfrm>
    </dsp:sp>
    <dsp:sp modelId="{BF51E29A-1C3B-4428-A449-613EB5F8E963}">
      <dsp:nvSpPr>
        <dsp:cNvPr id="0" name=""/>
        <dsp:cNvSpPr/>
      </dsp:nvSpPr>
      <dsp:spPr>
        <a:xfrm>
          <a:off x="0" y="2074350"/>
          <a:ext cx="5689600" cy="421200"/>
        </a:xfrm>
        <a:prstGeom prst="roundRect">
          <a:avLst/>
        </a:prstGeom>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1"/>
        </a:lnRef>
        <a:fillRef idx="3">
          <a:schemeClr val="accent1"/>
        </a:fillRef>
        <a:effectRef idx="3">
          <a:schemeClr val="accent1"/>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Shareholder Theory</a:t>
          </a:r>
          <a:endParaRPr lang="en-US" sz="1800" kern="1200">
            <a:latin typeface="Times New Roman" panose="02020603050405020304" pitchFamily="18" charset="0"/>
            <a:cs typeface="Times New Roman" panose="02020603050405020304" pitchFamily="18" charset="0"/>
          </a:endParaRPr>
        </a:p>
      </dsp:txBody>
      <dsp:txXfrm>
        <a:off x="20561" y="2094911"/>
        <a:ext cx="5648478" cy="380078"/>
      </dsp:txXfrm>
    </dsp:sp>
    <dsp:sp modelId="{104F9DDD-F834-46F9-936B-F2A4E9DFE873}">
      <dsp:nvSpPr>
        <dsp:cNvPr id="0" name=""/>
        <dsp:cNvSpPr/>
      </dsp:nvSpPr>
      <dsp:spPr>
        <a:xfrm>
          <a:off x="0" y="2495549"/>
          <a:ext cx="5689600" cy="1453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0645"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b="1" i="1" u="sng" kern="1200">
              <a:latin typeface="Times New Roman" panose="02020603050405020304" pitchFamily="18" charset="0"/>
              <a:cs typeface="Times New Roman" panose="02020603050405020304" pitchFamily="18" charset="0"/>
            </a:rPr>
            <a:t>Introduction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introduces by Milton Friedman in 1960s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suggested that a company have responsibilities on their shareholders’ interest and maximize the interest without breaching the law and social values (Saint &amp; Tripathi, 2013). </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b="1" i="1" u="sng" kern="1200">
              <a:latin typeface="Times New Roman" panose="02020603050405020304" pitchFamily="18" charset="0"/>
              <a:cs typeface="Times New Roman" panose="02020603050405020304" pitchFamily="18" charset="0"/>
            </a:rPr>
            <a:t>Criticism</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20000"/>
            </a:spcAft>
            <a:buChar char="•"/>
          </a:pPr>
          <a:r>
            <a:rPr lang="en-GB" sz="1200" kern="1200">
              <a:latin typeface="Times New Roman" panose="02020603050405020304" pitchFamily="18" charset="0"/>
              <a:cs typeface="Times New Roman" panose="02020603050405020304" pitchFamily="18" charset="0"/>
            </a:rPr>
            <a:t>usually being misunderstood as theory which advocate on being profitable and have no consideration on following the law and social values.</a:t>
          </a:r>
          <a:endParaRPr lang="en-US" sz="1200" kern="1200">
            <a:latin typeface="Times New Roman" panose="02020603050405020304" pitchFamily="18" charset="0"/>
            <a:cs typeface="Times New Roman" panose="02020603050405020304" pitchFamily="18" charset="0"/>
          </a:endParaRPr>
        </a:p>
      </dsp:txBody>
      <dsp:txXfrm>
        <a:off x="0" y="2495549"/>
        <a:ext cx="5689600" cy="145314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Ami08</b:Tag>
    <b:SourceType>JournalArticle</b:SourceType>
    <b:Guid>{1DD52244-EC9B-4445-A10B-839CB1707E98}</b:Guid>
    <b:Title>Corporate Governance as Social Responsibility: A Reseach Agenda</b:Title>
    <b:Year>2008</b:Year>
    <b:Author>
      <b:Author>
        <b:NameList>
          <b:Person>
            <b:Last>Gill</b:Last>
            <b:First>Amiram</b:First>
          </b:Person>
        </b:NameList>
      </b:Author>
    </b:Author>
    <b:JournalName>Berkeley Journal of International Law</b:JournalName>
    <b:Pages>452</b:Pages>
    <b:Volume>26</b:Volume>
    <b:Issue>2</b:Issue>
    <b:RefOrder>1</b:RefOrder>
  </b:Source>
  <b:Source>
    <b:Tag>Pet08</b:Tag>
    <b:SourceType>JournalArticle</b:SourceType>
    <b:Guid>{E8079C7D-EE70-40C7-B969-07D3475B25BB}</b:Guid>
    <b:Author>
      <b:Author>
        <b:NameList>
          <b:Person>
            <b:Last>Behr</b:Last>
            <b:First>Peter</b:First>
          </b:Person>
        </b:NameList>
      </b:Author>
    </b:Author>
    <b:Title>Looming Water Crisis</b:Title>
    <b:JournalName>CQ Global Researcher</b:JournalName>
    <b:Year>2008</b:Year>
    <b:Pages>29-31</b:Pages>
    <b:Volume>2</b:Volume>
    <b:Issue>2</b:Issue>
    <b:RefOrder>26</b:RefOrder>
  </b:Source>
  <b:Source>
    <b:Tag>Ema01</b:Tag>
    <b:SourceType>JournalArticle</b:SourceType>
    <b:Guid>{829718B6-5686-4CD4-88FE-32A1024D8DED}</b:Guid>
    <b:Author>
      <b:Author>
        <b:NameList>
          <b:Person>
            <b:Last>Lobina</b:Last>
            <b:First>Emanuele</b:First>
          </b:Person>
          <b:Person>
            <b:Last>Hall</b:Last>
            <b:First>David</b:First>
          </b:Person>
        </b:NameList>
      </b:Author>
    </b:Author>
    <b:Title>UK Water privatisation - a briefing</b:Title>
    <b:Year>2001</b:Year>
    <b:Pages>4-6</b:Pages>
    <b:JournalName>Public Services International Research Unit (PSIRU) </b:JournalName>
    <b:RefOrder>2</b:RefOrder>
  </b:Source>
  <b:Source>
    <b:Tag>Car16</b:Tag>
    <b:SourceType>JournalArticle</b:SourceType>
    <b:Guid>{DC9B6967-72B6-4DB4-92C0-CD3DA6803850}</b:Guid>
    <b:Author>
      <b:Author>
        <b:NameList>
          <b:Person>
            <b:Last>Carroll</b:Last>
            <b:First>Archie</b:First>
            <b:Middle>B.</b:Middle>
          </b:Person>
        </b:NameList>
      </b:Author>
    </b:Author>
    <b:Title>Carroll’s pyramid of CSR: taking another look</b:Title>
    <b:Year>2016</b:Year>
    <b:JournalName>International Journal of Corporate Social Responsibility</b:JournalName>
    <b:Pages>2-3</b:Pages>
    <b:Volume>1</b:Volume>
    <b:Issue>3</b:Issue>
    <b:RefOrder>3</b:RefOrder>
  </b:Source>
  <b:Source>
    <b:Tag>Ruh15</b:Tag>
    <b:SourceType>JournalArticle</b:SourceType>
    <b:Guid>{641C8EA6-9972-4A79-9353-CA2A98EFB378}</b:Guid>
    <b:Author>
      <b:Author>
        <b:NameList>
          <b:Person>
            <b:Last>Atan</b:Last>
            <b:First>Ruhaya</b:First>
          </b:Person>
          <b:Person>
            <b:Last>Shukri</b:Last>
            <b:First>Nor</b:First>
            <b:Middle>Fadhilah Ahmad</b:Middle>
          </b:Person>
          <b:Person>
            <b:Last>Zainon</b:Last>
            <b:First>Saunah</b:First>
          </b:Person>
        </b:NameList>
      </b:Author>
    </b:Author>
    <b:Title>Corporate Social Responsibility: The Involvement of Small Medium Enterprises</b:Title>
    <b:JournalName>International Conference on Accounting Studies (ICAS) 2015</b:JournalName>
    <b:Year>2015</b:Year>
    <b:Pages>4</b:Pages>
    <b:RefOrder>27</b:RefOrder>
  </b:Source>
  <b:Source>
    <b:Tag>Bha19</b:Tag>
    <b:SourceType>InternetSite</b:SourceType>
    <b:Guid>{CF88DD5F-4213-444E-B1E6-574A5E0E9EE6}</b:Guid>
    <b:Title>What is Carroll’s Pyramid of Corporate Social Responsibility?</b:Title>
    <b:Year>2019</b:Year>
    <b:Author>
      <b:Author>
        <b:NameList>
          <b:Person>
            <b:Last>Bhasin</b:Last>
            <b:First>Hitesh</b:First>
          </b:Person>
        </b:NameList>
      </b:Author>
    </b:Author>
    <b:YearAccessed>2019</b:YearAccessed>
    <b:MonthAccessed>April</b:MonthAccessed>
    <b:DayAccessed>14</b:DayAccessed>
    <b:URL>https://www.marketing91.com/what-is-carrolls-pyramid-of-corporate-social-responsibility/</b:URL>
    <b:RefOrder>9</b:RefOrder>
  </b:Source>
  <b:Source>
    <b:Tag>Joh12</b:Tag>
    <b:SourceType>InternetSite</b:SourceType>
    <b:Guid>{E8571E5F-86BB-406C-B5E6-EFD19A0704D9}</b:Guid>
    <b:Author>
      <b:Author>
        <b:NameList>
          <b:Person>
            <b:Last>Dudovskiy</b:Last>
            <b:First>John</b:First>
          </b:Person>
        </b:NameList>
      </b:Author>
    </b:Author>
    <b:Title>Carroll’s CSR Pyramid and its applications to small and medium sized businesses</b:Title>
    <b:Year>2012</b:Year>
    <b:YearAccessed>2019</b:YearAccessed>
    <b:MonthAccessed>April</b:MonthAccessed>
    <b:DayAccessed>14</b:DayAccessed>
    <b:URL>https://research-methodology.net/carrolls-csr-pyramid-and-its-applications-to-small-and-medium-sized-businesses/</b:URL>
    <b:RefOrder>12</b:RefOrder>
  </b:Source>
  <b:Source>
    <b:Tag>Car91</b:Tag>
    <b:SourceType>JournalArticle</b:SourceType>
    <b:Guid>{79DC9D91-025A-469B-9061-00BA2FF8567E}</b:Guid>
    <b:Title>The Pyramid of Corporate Social Responsibility: Toward the Moral Management of Organizational Stakeholders</b:Title>
    <b:Year>2001</b:Year>
    <b:Author>
      <b:Author>
        <b:NameList>
          <b:Person>
            <b:Last>Carroll</b:Last>
            <b:First>Archie</b:First>
            <b:Middle>B.</b:Middle>
          </b:Person>
        </b:NameList>
      </b:Author>
    </b:Author>
    <b:JournalName>Business Horizon</b:JournalName>
    <b:Pages>40-42</b:Pages>
    <b:RefOrder>4</b:RefOrder>
  </b:Source>
  <b:Source>
    <b:Tag>And19</b:Tag>
    <b:SourceType>InternetSite</b:SourceType>
    <b:Guid>{AB7E2EA1-B461-47C7-9D8A-6736CE42F1E9}</b:Guid>
    <b:Author>
      <b:Author>
        <b:NameList>
          <b:Person>
            <b:Last>Picincu</b:Last>
            <b:First>Andra</b:First>
          </b:Person>
        </b:NameList>
      </b:Author>
    </b:Author>
    <b:Title>List of Non-Financial Performance Objectives</b:Title>
    <b:Year>2019</b:Year>
    <b:YearAccessed>2019</b:YearAccessed>
    <b:MonthAccessed>April</b:MonthAccessed>
    <b:DayAccessed>20</b:DayAccessed>
    <b:URL>https://smallbusiness.chron.com/list-nonfinancial-performance-objectives-35524.html</b:URL>
    <b:RefOrder>5</b:RefOrder>
  </b:Source>
  <b:Source>
    <b:Tag>Ofw18</b:Tag>
    <b:SourceType>InternetSite</b:SourceType>
    <b:Guid>{1B85C4F3-78EE-4B42-A83A-F1BBFF926691}</b:Guid>
    <b:Author>
      <b:Author>
        <b:NameList>
          <b:Person>
            <b:Last>Ofwat</b:Last>
          </b:Person>
        </b:NameList>
      </b:Author>
    </b:Author>
    <b:Title>Monitoring financial resilience</b:Title>
    <b:Year>2018</b:Year>
    <b:YearAccessed>2019</b:YearAccessed>
    <b:MonthAccessed>April</b:MonthAccessed>
    <b:DayAccessed>22</b:DayAccessed>
    <b:URL>https://www.ofwat.gov.uk/regulated-companies/company-obligations/monitoring-financial-resilience/</b:URL>
    <b:RefOrder>6</b:RefOrder>
  </b:Source>
  <b:Source>
    <b:Tag>Ofw17</b:Tag>
    <b:SourceType>DocumentFromInternetSite</b:SourceType>
    <b:Guid>{3609C081-D600-421C-A76A-F7CE75ACD813}</b:Guid>
    <b:Title>UK Government priorities and our 2019 price review final methodology</b:Title>
    <b:Year>2017</b:Year>
    <b:YearAccessed>2019</b:YearAccessed>
    <b:MonthAccessed>April</b:MonthAccessed>
    <b:DayAccessed>22</b:DayAccessed>
    <b:URL>https://www.ofwat.gov.uk/wp-content/uploads/2017/12/UK-Govt-priorities-FM.pdf</b:URL>
    <b:Month>December</b:Month>
    <b:Author>
      <b:Author>
        <b:NameList>
          <b:Person>
            <b:Last>Ofwat</b:Last>
          </b:Person>
        </b:NameList>
      </b:Author>
    </b:Author>
    <b:RefOrder>7</b:RefOrder>
  </b:Source>
  <b:Source>
    <b:Tag>Wat19</b:Tag>
    <b:SourceType>InternetSite</b:SourceType>
    <b:Guid>{0146A776-D5EA-4021-AEF5-ED4ECC916B48}</b:Guid>
    <b:Author>
      <b:Author>
        <b:NameList>
          <b:Person>
            <b:Last>Anglian Water</b:Last>
          </b:Person>
        </b:NameList>
      </b:Author>
    </b:Author>
    <b:Title>Schools</b:Title>
    <b:Year>2019</b:Year>
    <b:YearAccessed>2019</b:YearAccessed>
    <b:MonthAccessed>April</b:MonthAccessed>
    <b:DayAccessed>22</b:DayAccessed>
    <b:URL>https://www.anglianwater.co.uk/in-the-community/schools/</b:URL>
    <b:RefOrder>8</b:RefOrder>
  </b:Source>
  <b:Source>
    <b:Tag>The18</b:Tag>
    <b:SourceType>Report</b:SourceType>
    <b:Guid>{98DC4C68-ED38-4DFB-9E8B-452AABF2E654}</b:Guid>
    <b:Title>Regulation of Water Industry</b:Title>
    <b:Year>2018</b:Year>
    <b:Author>
      <b:Author>
        <b:NameList>
          <b:Person>
            <b:Last>The Environment Food and Rural Affairs Commitee</b:Last>
          </b:Person>
        </b:NameList>
      </b:Author>
    </b:Author>
    <b:Publisher>Order of the House</b:Publisher>
    <b:RefOrder>10</b:RefOrder>
  </b:Source>
  <b:Source>
    <b:Tag>BBC181</b:Tag>
    <b:SourceType>InternetSite</b:SourceType>
    <b:Guid>{CEF9B5E0-1E76-4561-84B2-9461AEB33B02}</b:Guid>
    <b:Title>Thames Water fined £2m for raw sewage pollution</b:Title>
    <b:Year>2018</b:Year>
    <b:Author>
      <b:Author>
        <b:NameList>
          <b:Person>
            <b:Last>BBC</b:Last>
          </b:Person>
        </b:NameList>
      </b:Author>
    </b:Author>
    <b:YearAccessed>2019</b:YearAccessed>
    <b:MonthAccessed>April</b:MonthAccessed>
    <b:DayAccessed>22</b:DayAccessed>
    <b:URL>https://www.bbc.co.uk/news/uk-england-oxfordshire-46653684</b:URL>
    <b:RefOrder>11</b:RefOrder>
  </b:Source>
  <b:Source>
    <b:Tag>Bri16</b:Tag>
    <b:SourceType>InternetSite</b:SourceType>
    <b:Guid>{DFF62D2F-1DB5-4135-A9A0-64B03CD0C5B2}</b:Guid>
    <b:Author>
      <b:Author>
        <b:NameList>
          <b:Person>
            <b:Last>Palmer</b:Last>
            <b:First>Brian</b:First>
          </b:Person>
        </b:NameList>
      </b:Author>
    </b:Author>
    <b:Title>Is Water a Human Right?</b:Title>
    <b:Year>2016</b:Year>
    <b:YearAccessed>2019</b:YearAccessed>
    <b:MonthAccessed>April</b:MonthAccessed>
    <b:DayAccessed>23</b:DayAccessed>
    <b:URL>https://www.nrdc.org/onearth/water-human-right</b:URL>
    <b:RefOrder>28</b:RefOrder>
  </b:Source>
  <b:Source>
    <b:Tag>Pub05</b:Tag>
    <b:SourceType>DocumentFromInternetSite</b:SourceType>
    <b:Guid>{F1F331B1-0F8E-47D1-AAB2-97702D430AA9}</b:Guid>
    <b:Title>Top 10 Reasons</b:Title>
    <b:Year>2005</b:Year>
    <b:YearAccessed>2019</b:YearAccessed>
    <b:MonthAccessed>April</b:MonthAccessed>
    <b:DayAccessed>23</b:DayAccessed>
    <b:URL>https://www.citizen.org/sites/default/files/top_10_pdf.pdf</b:URL>
    <b:Author>
      <b:Author>
        <b:NameList>
          <b:Person>
            <b:Last>Public Citizen</b:Last>
          </b:Person>
        </b:NameList>
      </b:Author>
    </b:Author>
    <b:RefOrder>16</b:RefOrder>
  </b:Source>
  <b:Source>
    <b:Tag>Kei00</b:Tag>
    <b:SourceType>InternetSite</b:SourceType>
    <b:Guid>{5FE70D54-E637-407F-A2D9-104DE0F59FDB}</b:Guid>
    <b:Title>Seven dead from e-coli contamination in Ontario, Canada</b:Title>
    <b:Year>2000</b:Year>
    <b:YearAccessed>2019</b:YearAccessed>
    <b:MonthAccessed>April</b:MonthAccessed>
    <b:DayAccessed>23</b:DayAccessed>
    <b:URL>https://www.wsws.org/en/articles/2000/06/ecol-j01.html</b:URL>
    <b:Author>
      <b:Author>
        <b:NameList>
          <b:Person>
            <b:Last>Jones</b:Last>
            <b:First>Keith</b:First>
          </b:Person>
        </b:NameList>
      </b:Author>
    </b:Author>
    <b:RefOrder>17</b:RefOrder>
  </b:Source>
  <b:Source>
    <b:Tag>Rac151</b:Tag>
    <b:SourceType>JournalArticle</b:SourceType>
    <b:Guid>{C7BC141D-5B16-452B-B42A-6B44A7C218BC}</b:Guid>
    <b:Title>My Water, My Rights: Ethics and Implications of Water Privatisation</b:Title>
    <b:Year>2015</b:Year>
    <b:Author>
      <b:Author>
        <b:NameList>
          <b:Person>
            <b:Last>Vandermyde</b:Last>
            <b:First>Rachel</b:First>
          </b:Person>
        </b:NameList>
      </b:Author>
    </b:Author>
    <b:Pages>5-7</b:Pages>
    <b:RefOrder>13</b:RefOrder>
  </b:Source>
  <b:Source>
    <b:Tag>BCF17</b:Tag>
    <b:SourceType>InternetSite</b:SourceType>
    <b:Guid>{2D2304F0-848B-476A-8702-AB6CB7D51401}</b:Guid>
    <b:Author>
      <b:Author>
        <b:NameList>
          <b:Person>
            <b:Last>BCFN</b:Last>
          </b:Person>
        </b:NameList>
      </b:Author>
    </b:Author>
    <b:Title>The pros and cons of water privatization</b:Title>
    <b:Year>2017</b:Year>
    <b:YearAccessed>2019</b:YearAccessed>
    <b:MonthAccessed>April</b:MonthAccessed>
    <b:DayAccessed>23</b:DayAccessed>
    <b:URL>https://www.barillacfn.com/en/magazine/food-for-all/the-pros-and-cons-of-water-privatization/</b:URL>
    <b:RefOrder>18</b:RefOrder>
  </b:Source>
  <b:Source>
    <b:Tag>Placeholder1</b:Tag>
    <b:SourceType>JournalArticle</b:SourceType>
    <b:Guid>{2C5DC96C-E27B-448C-BE2D-922D3B134ABF}</b:Guid>
    <b:Author>
      <b:Author>
        <b:NameList>
          <b:Person>
            <b:Last>Zeneli</b:Last>
            <b:First>Fjona</b:First>
          </b:Person>
        </b:NameList>
      </b:Author>
    </b:Author>
    <b:Title>Water Privatization in Developing Countries: Case of Albania</b:Title>
    <b:JournalName>European Scientific Journal</b:JournalName>
    <b:Year>2017</b:Year>
    <b:Pages>4-5</b:Pages>
    <b:RefOrder>19</b:RefOrder>
  </b:Source>
  <b:Source>
    <b:Tag>Afd18</b:Tag>
    <b:SourceType>InternetSite</b:SourceType>
    <b:Guid>{28DBFBAF-FA72-4130-AD8B-065CEEE209FF}</b:Guid>
    <b:Title>The Power Of Purpose: How Charity: Water Is Reinventing Philanthropy With Data And Compassion</b:Title>
    <b:Year>2018</b:Year>
    <b:Author>
      <b:Author>
        <b:NameList>
          <b:Person>
            <b:Last>Aziz</b:Last>
            <b:First>Afdhel</b:First>
          </b:Person>
        </b:NameList>
      </b:Author>
    </b:Author>
    <b:YearAccessed>2019</b:YearAccessed>
    <b:MonthAccessed>April</b:MonthAccessed>
    <b:DayAccessed>23</b:DayAccessed>
    <b:URL>https://www.forbes.com/sites/afdhelaziz/2018/12/19/the-power-of-purpose-how-charity-water-is-re-inventing-philanthropy-with-data-and-compassion/#704ae280506e</b:URL>
    <b:RefOrder>14</b:RefOrder>
  </b:Source>
  <b:Source>
    <b:Tag>Kel13</b:Tag>
    <b:SourceType>InternetSite</b:SourceType>
    <b:Guid>{1FC6AA44-FC15-4191-AF52-FD53CBA04D5D}</b:Guid>
    <b:Author>
      <b:Author>
        <b:NameList>
          <b:Person>
            <b:Last>Meagher</b:Last>
            <b:First>Kelsey</b:First>
          </b:Person>
        </b:NameList>
      </b:Author>
    </b:Author>
    <b:Title>Water Privatization: Risks And Benefits</b:Title>
    <b:Year>2013</b:Year>
    <b:YearAccessed>2019</b:YearAccessed>
    <b:MonthAccessed>April</b:MonthAccessed>
    <b:DayAccessed>24</b:DayAccessed>
    <b:URL>http://www.systemsofexchange.org/casestudies/effective-water-privatization</b:URL>
    <b:RefOrder>15</b:RefOrder>
  </b:Source>
  <b:Source>
    <b:Tag>Jer10</b:Tag>
    <b:SourceType>JournalArticle</b:SourceType>
    <b:Guid>{B28A9DD8-67CE-4290-A877-BAC9B35C46B6}</b:Guid>
    <b:Title>Water Sustainability in a Changing World</b:Title>
    <b:Year>2010</b:Year>
    <b:Author>
      <b:Author>
        <b:NameList>
          <b:Person>
            <b:Last>Schnoor</b:Last>
            <b:First>Jerald</b:First>
            <b:Middle>L.</b:Middle>
          </b:Person>
        </b:NameList>
      </b:Author>
    </b:Author>
    <b:JournalName>NATIONAL WATER RESEARCH INSTITUTE</b:JournalName>
    <b:Pages>1-5</b:Pages>
    <b:RefOrder>20</b:RefOrder>
  </b:Source>
  <b:Source>
    <b:Tag>Oli18</b:Tag>
    <b:SourceType>InternetSite</b:SourceType>
    <b:Guid>{85D79C9C-D458-4430-BCA2-18016DD8256F}</b:Guid>
    <b:Title>Deepwater Horizon disaster altered building blocks of ocean life</b:Title>
    <b:Year>2018</b:Year>
    <b:Author>
      <b:Author>
        <b:NameList>
          <b:Person>
            <b:Last>Milman</b:Last>
            <b:First>Oliver</b:First>
          </b:Person>
        </b:NameList>
      </b:Author>
    </b:Author>
    <b:YearAccessed>2019</b:YearAccessed>
    <b:MonthAccessed>April</b:MonthAccessed>
    <b:DayAccessed>24</b:DayAccessed>
    <b:URL>https://www.theguardian.com/environment/2018/jun/28/bp-deepwater-horizon-oil-spill-report</b:URL>
    <b:RefOrder>21</b:RefOrder>
  </b:Source>
  <b:Source>
    <b:Tag>Stu09</b:Tag>
    <b:SourceType>DocumentFromInternetSite</b:SourceType>
    <b:Guid>{5A72AC1B-F27B-4ABD-9465-5E50AD07D98F}</b:Guid>
    <b:Title>UNDERSTANDING WATER RISKS: A PRIMER ON THE CONSEQUENCES OF WATER SCARCITY FOR GOVERNMENT AND BUSINESS</b:Title>
    <b:Year>2009</b:Year>
    <b:Author>
      <b:Author>
        <b:NameList>
          <b:Person>
            <b:Last>Orr</b:Last>
            <b:First>Stuart</b:First>
          </b:Person>
          <b:Person>
            <b:Last>Cartwright</b:Last>
            <b:First>Anton</b:First>
          </b:Person>
          <b:Person>
            <b:Last>Tickner</b:Last>
            <b:First>Dave</b:First>
          </b:Person>
        </b:NameList>
      </b:Author>
    </b:Author>
    <b:Month>March</b:Month>
    <b:YearAccessed>2019</b:YearAccessed>
    <b:MonthAccessed>April</b:MonthAccessed>
    <b:DayAccessed>24</b:DayAccessed>
    <b:URL>http://awsassets.panda.org/downloads/understanding_water_risk_iv.pdf</b:URL>
    <b:RefOrder>22</b:RefOrder>
  </b:Source>
  <b:Source>
    <b:Tag>Sai13</b:Tag>
    <b:SourceType>DocumentFromInternetSite</b:SourceType>
    <b:Guid>{99992F15-3937-492C-B466-F384A42409C7}</b:Guid>
    <b:Title>The Shareholder and Stakeholder Theories of Corporate Purpose</b:Title>
    <b:Year>2013</b:Year>
    <b:YearAccessed>2019</b:YearAccessed>
    <b:MonthAccessed>April</b:MonthAccessed>
    <b:DayAccessed>24</b:DayAccessed>
    <b:URL>http://www.knowledgeworkz.com/samatvam/newsletter/The%20Shareholder%20and%20Stakeholder%20Theories%20of%20Corporate%20Purpose.pdf</b:URL>
    <b:Author>
      <b:Author>
        <b:NameList>
          <b:Person>
            <b:Last>Saint</b:Last>
            <b:First>Daniel</b:First>
            <b:Middle>K.</b:Middle>
          </b:Person>
          <b:Person>
            <b:Last>Tripathi</b:Last>
            <b:First>Aseem</b:First>
            <b:Middle>Nath</b:Middle>
          </b:Person>
        </b:NameList>
      </b:Author>
    </b:Author>
    <b:RefOrder>29</b:RefOrder>
  </b:Source>
  <b:Source>
    <b:Tag>Emi18</b:Tag>
    <b:SourceType>InternetSite</b:SourceType>
    <b:Guid>{154AD8F0-581F-453D-BD53-7369EBB8048C}</b:Guid>
    <b:Title>Stockholder Theory Vs. Stakeholder Theory</b:Title>
    <b:Year>2018</b:Year>
    <b:YearAccessed>2019</b:YearAccessed>
    <b:MonthAccessed>April</b:MonthAccessed>
    <b:DayAccessed>24</b:DayAccessed>
    <b:URL>https://bizfluent.com/info-8483188-stockholder-theory-vs-stakeholder-theory.html</b:URL>
    <b:Author>
      <b:Author>
        <b:NameList>
          <b:Person>
            <b:Last>Hunsaker</b:Last>
            <b:First>Emily</b:First>
          </b:Person>
        </b:NameList>
      </b:Author>
    </b:Author>
    <b:RefOrder>30</b:RefOrder>
  </b:Source>
  <b:Source>
    <b:Tag>REd17</b:Tag>
    <b:SourceType>JournalArticle</b:SourceType>
    <b:Guid>{9A5AB289-27FB-4C0E-ADDF-F43D8DB20FA3}</b:Guid>
    <b:Title>Corporate Social Responsibility and Stakeholder Theory: Learning From Each Other</b:Title>
    <b:Year>2017</b:Year>
    <b:Author>
      <b:Author>
        <b:NameList>
          <b:Person>
            <b:Last>Freeman</b:Last>
            <b:First>R.</b:First>
            <b:Middle>Edward</b:Middle>
          </b:Person>
          <b:Person>
            <b:Last>Dmytriyev</b:Last>
            <b:First>Sergiy</b:First>
          </b:Person>
        </b:NameList>
      </b:Author>
    </b:Author>
    <b:JournalName>SYMPHONYA Emerging Issues in Management</b:JournalName>
    <b:Pages>2019</b:Pages>
    <b:RefOrder>31</b:RefOrder>
  </b:Source>
  <b:Source>
    <b:Tag>Nov18</b:Tag>
    <b:SourceType>InternetSite</b:SourceType>
    <b:Guid>{AC9FDA3A-9F68-4482-B87A-A616ABD113A8}</b:Guid>
    <b:Author>
      <b:Author>
        <b:NameList>
          <b:Person>
            <b:Last>Novak</b:Last>
            <b:First>Sara</b:First>
          </b:Person>
        </b:NameList>
      </b:Author>
    </b:Author>
    <b:Title>5 countries with cutting-edge water technology</b:Title>
    <b:Year>2018</b:Year>
    <b:YearAccessed>2019</b:YearAccessed>
    <b:MonthAccessed>April</b:MonthAccessed>
    <b:DayAccessed>24</b:DayAccessed>
    <b:URL>https://www.fromthegrapevine.com/innovation/5-countries-cutting-edge-water-technology</b:URL>
    <b:RefOrder>23</b:RefOrder>
  </b:Source>
  <b:Source>
    <b:Tag>Con18</b:Tag>
    <b:SourceType>InternetSite</b:SourceType>
    <b:Guid>{F92DD754-C830-481D-9DDE-189F561AE2DD}</b:Guid>
    <b:Author>
      <b:Author>
        <b:NameList>
          <b:Person>
            <b:Last>Cawley</b:Last>
            <b:First>Conor</b:First>
          </b:Person>
        </b:NameList>
      </b:Author>
    </b:Author>
    <b:Title>5 Technologies Working to Solve the Global Water Crisis</b:Title>
    <b:Year>2018</b:Year>
    <b:YearAccessed>2019</b:YearAccessed>
    <b:MonthAccessed>April</b:MonthAccessed>
    <b:DayAccessed>24</b:DayAccessed>
    <b:URL>https://tech.co/news/technologies-solve-global-water-crisis-2018-02</b:URL>
    <b:RefOrder>24</b:RefOrder>
  </b:Source>
  <b:Source>
    <b:Tag>Syd18</b:Tag>
    <b:SourceType>InternetSite</b:SourceType>
    <b:Guid>{E8B21249-E2B5-410C-A350-B81E68F56D09}</b:Guid>
    <b:Author>
      <b:Author>
        <b:NameList>
          <b:Person>
            <b:Last>Brecher</b:Last>
            <b:First>Sydni</b:First>
          </b:Person>
        </b:NameList>
      </b:Author>
    </b:Author>
    <b:Title>These Engineers Are Turning Poop Into Drinkable Water</b:Title>
    <b:Year>2018</b:Year>
    <b:YearAccessed>2019</b:YearAccessed>
    <b:MonthAccessed>April</b:MonthAccessed>
    <b:DayAccessed>24</b:DayAccessed>
    <b:URL>https://www.globalcitizen.org/en/content/omni-processor-water-sanitation-senegal/</b:URL>
    <b:RefOrder>25</b:RefOrder>
  </b:Source>
</b:Sources>
</file>

<file path=customXml/itemProps1.xml><?xml version="1.0" encoding="utf-8"?>
<ds:datastoreItem xmlns:ds="http://schemas.openxmlformats.org/officeDocument/2006/customXml" ds:itemID="{2510D927-953F-42B8-906E-7F1B87905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3958</TotalTime>
  <Pages>15</Pages>
  <Words>3015</Words>
  <Characters>17189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 QI ELISSE</dc:creator>
  <cp:keywords/>
  <dc:description/>
  <cp:lastModifiedBy>HUI QI ELISSE</cp:lastModifiedBy>
  <cp:revision>66</cp:revision>
  <dcterms:created xsi:type="dcterms:W3CDTF">2019-04-02T12:46:00Z</dcterms:created>
  <dcterms:modified xsi:type="dcterms:W3CDTF">2019-04-29T16:53:00Z</dcterms:modified>
</cp:coreProperties>
</file>