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536E6" w14:textId="77777777" w:rsidR="00562426" w:rsidRDefault="00562426" w:rsidP="00562426"/>
    <w:p w14:paraId="0D97EAD4" w14:textId="77777777" w:rsidR="00562426" w:rsidRDefault="00562426" w:rsidP="00562426"/>
    <w:p w14:paraId="18186F41" w14:textId="77777777" w:rsidR="00562426" w:rsidRDefault="00562426" w:rsidP="00562426"/>
    <w:p w14:paraId="7C70D8D7" w14:textId="77777777" w:rsidR="00562426" w:rsidRDefault="00562426" w:rsidP="00562426"/>
    <w:p w14:paraId="103BB435" w14:textId="77777777" w:rsidR="00562426" w:rsidRDefault="00562426" w:rsidP="00562426"/>
    <w:p w14:paraId="5D7D11B8" w14:textId="77777777" w:rsidR="00562426" w:rsidRDefault="00562426" w:rsidP="00562426"/>
    <w:p w14:paraId="221DB017" w14:textId="77777777" w:rsidR="00562426" w:rsidRDefault="00562426" w:rsidP="00562426"/>
    <w:p w14:paraId="67F91993" w14:textId="77777777" w:rsidR="00562426" w:rsidRDefault="00562426" w:rsidP="00562426"/>
    <w:p w14:paraId="5A571795" w14:textId="77777777" w:rsidR="00562426" w:rsidRDefault="00562426" w:rsidP="00562426"/>
    <w:p w14:paraId="5A30A0A5" w14:textId="1AA58CFD" w:rsidR="00562426" w:rsidRPr="00907EB0" w:rsidRDefault="00907EB0" w:rsidP="00562426">
      <w:pPr>
        <w:jc w:val="center"/>
        <w:rPr>
          <w:rFonts w:ascii="Arial" w:hAnsi="Arial" w:cs="Arial"/>
          <w:b/>
          <w:bCs/>
          <w:sz w:val="32"/>
          <w:szCs w:val="32"/>
        </w:rPr>
      </w:pPr>
      <w:r w:rsidRPr="00907EB0">
        <w:rPr>
          <w:rFonts w:ascii="Arial" w:hAnsi="Arial" w:cs="Arial"/>
          <w:b/>
          <w:bCs/>
          <w:sz w:val="32"/>
          <w:szCs w:val="32"/>
        </w:rPr>
        <w:t>Organization’s Quality Systems and Customer Relationship Management</w:t>
      </w:r>
    </w:p>
    <w:p w14:paraId="168FBAE7" w14:textId="3C76790B" w:rsidR="00562426" w:rsidRPr="00562426" w:rsidRDefault="00B57A42" w:rsidP="00562426">
      <w:pPr>
        <w:jc w:val="center"/>
        <w:rPr>
          <w:rFonts w:ascii="Arial" w:hAnsi="Arial" w:cs="Arial"/>
        </w:rPr>
      </w:pPr>
      <w:r w:rsidRPr="00562426">
        <w:rPr>
          <w:rFonts w:ascii="Arial" w:hAnsi="Arial" w:cs="Arial"/>
        </w:rPr>
        <w:t xml:space="preserve">By </w:t>
      </w:r>
      <w:r w:rsidR="00907EB0">
        <w:rPr>
          <w:rFonts w:ascii="Arial" w:hAnsi="Arial" w:cs="Arial"/>
        </w:rPr>
        <w:t>Asen Gegov (2018572)</w:t>
      </w:r>
    </w:p>
    <w:p w14:paraId="2301E50B" w14:textId="77777777" w:rsidR="00562426" w:rsidRPr="00562426" w:rsidRDefault="00562426" w:rsidP="00562426">
      <w:pPr>
        <w:jc w:val="center"/>
        <w:rPr>
          <w:rFonts w:ascii="Arial" w:hAnsi="Arial" w:cs="Arial"/>
        </w:rPr>
      </w:pPr>
    </w:p>
    <w:p w14:paraId="1ABCA885" w14:textId="77777777" w:rsidR="00562426" w:rsidRPr="00562426" w:rsidRDefault="00562426" w:rsidP="00562426">
      <w:pPr>
        <w:jc w:val="center"/>
        <w:rPr>
          <w:rFonts w:ascii="Arial" w:hAnsi="Arial" w:cs="Arial"/>
        </w:rPr>
      </w:pPr>
    </w:p>
    <w:p w14:paraId="5299C1C5" w14:textId="77777777" w:rsidR="00562426" w:rsidRDefault="00562426" w:rsidP="00562426">
      <w:pPr>
        <w:jc w:val="center"/>
        <w:rPr>
          <w:rFonts w:ascii="Arial" w:hAnsi="Arial" w:cs="Arial"/>
        </w:rPr>
      </w:pPr>
    </w:p>
    <w:p w14:paraId="6FAB7908" w14:textId="77777777" w:rsidR="00562426" w:rsidRDefault="00562426" w:rsidP="00562426">
      <w:pPr>
        <w:jc w:val="center"/>
        <w:rPr>
          <w:rFonts w:ascii="Arial" w:hAnsi="Arial" w:cs="Arial"/>
        </w:rPr>
      </w:pPr>
    </w:p>
    <w:p w14:paraId="204F1946" w14:textId="77777777" w:rsidR="00562426" w:rsidRDefault="00562426" w:rsidP="00562426">
      <w:pPr>
        <w:jc w:val="center"/>
        <w:rPr>
          <w:rFonts w:ascii="Arial" w:hAnsi="Arial" w:cs="Arial"/>
        </w:rPr>
      </w:pPr>
    </w:p>
    <w:p w14:paraId="15896587" w14:textId="77777777" w:rsidR="00562426" w:rsidRPr="00562426" w:rsidRDefault="00562426" w:rsidP="00562426">
      <w:pPr>
        <w:jc w:val="center"/>
        <w:rPr>
          <w:rFonts w:ascii="Arial" w:hAnsi="Arial" w:cs="Arial"/>
        </w:rPr>
      </w:pPr>
    </w:p>
    <w:p w14:paraId="5308B060" w14:textId="77777777" w:rsidR="00562426" w:rsidRPr="00562426" w:rsidRDefault="00562426" w:rsidP="00562426">
      <w:pPr>
        <w:jc w:val="center"/>
        <w:rPr>
          <w:rFonts w:ascii="Arial" w:hAnsi="Arial" w:cs="Arial"/>
        </w:rPr>
      </w:pPr>
    </w:p>
    <w:p w14:paraId="0F6345E5" w14:textId="1EBA847F" w:rsidR="00562426" w:rsidRPr="00562426" w:rsidRDefault="00907EB0" w:rsidP="00562426">
      <w:pPr>
        <w:jc w:val="center"/>
        <w:rPr>
          <w:rFonts w:ascii="Arial" w:hAnsi="Arial" w:cs="Arial"/>
        </w:rPr>
      </w:pPr>
      <w:r>
        <w:rPr>
          <w:rFonts w:ascii="Arial" w:hAnsi="Arial" w:cs="Arial"/>
        </w:rPr>
        <w:t>Module: Understanding and Engaging in Customers Experience (BMSW5103)</w:t>
      </w:r>
    </w:p>
    <w:p w14:paraId="6E7D0EB2" w14:textId="6E7C37A6" w:rsidR="00562426" w:rsidRPr="00562426" w:rsidRDefault="00B57A42" w:rsidP="00562426">
      <w:pPr>
        <w:jc w:val="center"/>
        <w:rPr>
          <w:rFonts w:ascii="Arial" w:hAnsi="Arial" w:cs="Arial"/>
        </w:rPr>
      </w:pPr>
      <w:r w:rsidRPr="00562426">
        <w:rPr>
          <w:rFonts w:ascii="Arial" w:hAnsi="Arial" w:cs="Arial"/>
        </w:rPr>
        <w:t>Professor’s Name:</w:t>
      </w:r>
      <w:r w:rsidR="00907EB0">
        <w:rPr>
          <w:rFonts w:ascii="Arial" w:hAnsi="Arial" w:cs="Arial"/>
        </w:rPr>
        <w:t xml:space="preserve"> Zainab Atta</w:t>
      </w:r>
    </w:p>
    <w:p w14:paraId="64C6FCF4" w14:textId="49EEBA42" w:rsidR="00562426" w:rsidRDefault="00562426" w:rsidP="00907EB0">
      <w:pPr>
        <w:rPr>
          <w:rFonts w:ascii="Arial" w:hAnsi="Arial" w:cs="Arial"/>
        </w:rPr>
      </w:pPr>
    </w:p>
    <w:p w14:paraId="40E2F8E1" w14:textId="77777777" w:rsidR="00562426" w:rsidRDefault="00562426" w:rsidP="00562426">
      <w:pPr>
        <w:jc w:val="center"/>
        <w:rPr>
          <w:rFonts w:ascii="Arial" w:hAnsi="Arial" w:cs="Arial"/>
        </w:rPr>
      </w:pPr>
    </w:p>
    <w:p w14:paraId="5E729A37" w14:textId="77777777" w:rsidR="00562426" w:rsidRDefault="00562426" w:rsidP="00562426">
      <w:pPr>
        <w:jc w:val="center"/>
        <w:rPr>
          <w:rFonts w:ascii="Arial" w:hAnsi="Arial" w:cs="Arial"/>
        </w:rPr>
      </w:pPr>
    </w:p>
    <w:p w14:paraId="6D931EF2" w14:textId="77777777" w:rsidR="00562426" w:rsidRDefault="00562426" w:rsidP="00562426">
      <w:pPr>
        <w:jc w:val="center"/>
        <w:rPr>
          <w:rFonts w:ascii="Arial" w:hAnsi="Arial" w:cs="Arial"/>
        </w:rPr>
      </w:pPr>
    </w:p>
    <w:p w14:paraId="40172A7E" w14:textId="77777777" w:rsidR="00562426" w:rsidRDefault="00562426" w:rsidP="00562426">
      <w:pPr>
        <w:jc w:val="center"/>
        <w:rPr>
          <w:rFonts w:ascii="Arial" w:hAnsi="Arial" w:cs="Arial"/>
        </w:rPr>
      </w:pPr>
    </w:p>
    <w:p w14:paraId="53C5F1EC" w14:textId="77777777" w:rsidR="00562426" w:rsidRDefault="00562426" w:rsidP="00562426">
      <w:pPr>
        <w:jc w:val="center"/>
        <w:rPr>
          <w:rFonts w:ascii="Arial" w:hAnsi="Arial" w:cs="Arial"/>
        </w:rPr>
      </w:pPr>
    </w:p>
    <w:p w14:paraId="6BDED5E1" w14:textId="77777777" w:rsidR="00562426" w:rsidRDefault="00562426" w:rsidP="00562426"/>
    <w:p w14:paraId="5EC00F33" w14:textId="77777777" w:rsidR="007A297C" w:rsidRPr="00562426" w:rsidRDefault="00B57A42" w:rsidP="00562426">
      <w:pPr>
        <w:pStyle w:val="Heading1"/>
        <w:spacing w:line="360" w:lineRule="auto"/>
        <w:jc w:val="center"/>
        <w:rPr>
          <w:rFonts w:ascii="Arial" w:hAnsi="Arial" w:cs="Arial"/>
          <w:b/>
          <w:color w:val="auto"/>
          <w:sz w:val="22"/>
          <w:szCs w:val="22"/>
        </w:rPr>
      </w:pPr>
      <w:bookmarkStart w:id="0" w:name="_Toc100765025"/>
      <w:r w:rsidRPr="00562426">
        <w:rPr>
          <w:rFonts w:ascii="Arial" w:hAnsi="Arial" w:cs="Arial"/>
          <w:b/>
          <w:color w:val="auto"/>
          <w:sz w:val="22"/>
          <w:szCs w:val="22"/>
        </w:rPr>
        <w:lastRenderedPageBreak/>
        <w:t>Executive summary</w:t>
      </w:r>
      <w:bookmarkEnd w:id="0"/>
    </w:p>
    <w:p w14:paraId="0913F81D" w14:textId="77777777" w:rsidR="007A297C" w:rsidRPr="007A297C" w:rsidRDefault="00B57A42" w:rsidP="00562426">
      <w:pPr>
        <w:spacing w:line="360" w:lineRule="auto"/>
        <w:ind w:firstLine="720"/>
        <w:rPr>
          <w:rFonts w:ascii="Arial" w:hAnsi="Arial" w:cs="Arial"/>
        </w:rPr>
      </w:pPr>
      <w:r>
        <w:rPr>
          <w:rFonts w:ascii="Arial" w:hAnsi="Arial" w:cs="Arial"/>
        </w:rPr>
        <w:t>F</w:t>
      </w:r>
      <w:r w:rsidRPr="007A297C">
        <w:rPr>
          <w:rFonts w:ascii="Arial" w:hAnsi="Arial" w:cs="Arial"/>
        </w:rPr>
        <w:t>or an organization to have a sustainable competitive advantage, it must create a better customer experience. However, COVID 19 pandemic has led to different changes in customers' behaviors, and this has forced different organizations to revise their custom</w:t>
      </w:r>
      <w:r w:rsidRPr="007A297C">
        <w:rPr>
          <w:rFonts w:ascii="Arial" w:hAnsi="Arial" w:cs="Arial"/>
        </w:rPr>
        <w:t>er relationship management strategy in order to improve the experience and engagement of the customers. The following report analyses how the COVID 19 pandemic has affected Sainsbury's quality system and control of customers. It further explains how the or</w:t>
      </w:r>
      <w:r w:rsidRPr="007A297C">
        <w:rPr>
          <w:rFonts w:ascii="Arial" w:hAnsi="Arial" w:cs="Arial"/>
        </w:rPr>
        <w:t>ganization can use a better-quality system in times of crisis to meet customers' demands and also maintain good customer relationships. In addition, the paper will analyze the benefits and challenges the organization can face while maintaining good custome</w:t>
      </w:r>
      <w:r w:rsidRPr="007A297C">
        <w:rPr>
          <w:rFonts w:ascii="Arial" w:hAnsi="Arial" w:cs="Arial"/>
        </w:rPr>
        <w:t>r relationships in its business operations.</w:t>
      </w:r>
    </w:p>
    <w:p w14:paraId="5E22292E" w14:textId="77777777" w:rsidR="00E005A5" w:rsidRPr="007A297C" w:rsidRDefault="00E005A5" w:rsidP="007A297C">
      <w:pPr>
        <w:spacing w:line="360" w:lineRule="auto"/>
        <w:rPr>
          <w:rFonts w:ascii="Arial" w:hAnsi="Arial" w:cs="Arial"/>
        </w:rPr>
      </w:pPr>
    </w:p>
    <w:p w14:paraId="5F92AFD6" w14:textId="77777777" w:rsidR="007A297C" w:rsidRPr="007A297C" w:rsidRDefault="007A297C" w:rsidP="007A297C">
      <w:pPr>
        <w:spacing w:line="360" w:lineRule="auto"/>
        <w:rPr>
          <w:rFonts w:ascii="Arial" w:hAnsi="Arial" w:cs="Arial"/>
        </w:rPr>
      </w:pPr>
    </w:p>
    <w:p w14:paraId="197094B0" w14:textId="77777777" w:rsidR="007A297C" w:rsidRDefault="007A297C" w:rsidP="0027247D">
      <w:pPr>
        <w:spacing w:line="480" w:lineRule="auto"/>
        <w:rPr>
          <w:rFonts w:ascii="Times New Roman" w:hAnsi="Times New Roman" w:cs="Times New Roman"/>
          <w:sz w:val="24"/>
          <w:szCs w:val="24"/>
        </w:rPr>
      </w:pPr>
    </w:p>
    <w:p w14:paraId="0F04E5A7" w14:textId="77777777" w:rsidR="007A297C" w:rsidRDefault="007A297C" w:rsidP="0027247D">
      <w:pPr>
        <w:spacing w:line="480" w:lineRule="auto"/>
        <w:rPr>
          <w:rFonts w:ascii="Times New Roman" w:hAnsi="Times New Roman" w:cs="Times New Roman"/>
          <w:sz w:val="24"/>
          <w:szCs w:val="24"/>
        </w:rPr>
      </w:pPr>
    </w:p>
    <w:p w14:paraId="49EAF69C" w14:textId="77777777" w:rsidR="007A297C" w:rsidRDefault="007A297C" w:rsidP="0027247D">
      <w:pPr>
        <w:spacing w:line="480" w:lineRule="auto"/>
        <w:rPr>
          <w:rFonts w:ascii="Times New Roman" w:hAnsi="Times New Roman" w:cs="Times New Roman"/>
          <w:sz w:val="24"/>
          <w:szCs w:val="24"/>
        </w:rPr>
      </w:pPr>
    </w:p>
    <w:p w14:paraId="56038853" w14:textId="77777777" w:rsidR="007A297C" w:rsidRDefault="007A297C" w:rsidP="0027247D">
      <w:pPr>
        <w:spacing w:line="480" w:lineRule="auto"/>
        <w:rPr>
          <w:rFonts w:ascii="Times New Roman" w:hAnsi="Times New Roman" w:cs="Times New Roman"/>
          <w:sz w:val="24"/>
          <w:szCs w:val="24"/>
        </w:rPr>
      </w:pPr>
    </w:p>
    <w:p w14:paraId="6091C732" w14:textId="77777777" w:rsidR="007A297C" w:rsidRDefault="007A297C" w:rsidP="0027247D">
      <w:pPr>
        <w:spacing w:line="480" w:lineRule="auto"/>
        <w:rPr>
          <w:rFonts w:ascii="Times New Roman" w:hAnsi="Times New Roman" w:cs="Times New Roman"/>
          <w:sz w:val="24"/>
          <w:szCs w:val="24"/>
        </w:rPr>
      </w:pPr>
    </w:p>
    <w:p w14:paraId="5393AA58" w14:textId="77777777" w:rsidR="007A297C" w:rsidRDefault="007A297C" w:rsidP="0027247D">
      <w:pPr>
        <w:spacing w:line="480" w:lineRule="auto"/>
        <w:rPr>
          <w:rFonts w:ascii="Times New Roman" w:hAnsi="Times New Roman" w:cs="Times New Roman"/>
          <w:sz w:val="24"/>
          <w:szCs w:val="24"/>
        </w:rPr>
      </w:pPr>
    </w:p>
    <w:p w14:paraId="62FAE25C" w14:textId="77777777" w:rsidR="007A297C" w:rsidRDefault="007A297C" w:rsidP="0027247D">
      <w:pPr>
        <w:spacing w:line="480" w:lineRule="auto"/>
        <w:rPr>
          <w:rFonts w:ascii="Times New Roman" w:hAnsi="Times New Roman" w:cs="Times New Roman"/>
          <w:sz w:val="24"/>
          <w:szCs w:val="24"/>
        </w:rPr>
      </w:pPr>
    </w:p>
    <w:p w14:paraId="4DCACEF2" w14:textId="77777777" w:rsidR="007A297C" w:rsidRDefault="007A297C" w:rsidP="0027247D">
      <w:pPr>
        <w:spacing w:line="480" w:lineRule="auto"/>
        <w:rPr>
          <w:rFonts w:ascii="Times New Roman" w:hAnsi="Times New Roman" w:cs="Times New Roman"/>
          <w:sz w:val="24"/>
          <w:szCs w:val="24"/>
        </w:rPr>
      </w:pPr>
    </w:p>
    <w:p w14:paraId="7871E67D" w14:textId="77777777" w:rsidR="00CE3B07" w:rsidRDefault="00CE3B07" w:rsidP="0027247D">
      <w:pPr>
        <w:spacing w:line="480" w:lineRule="auto"/>
        <w:rPr>
          <w:rFonts w:ascii="Times New Roman" w:hAnsi="Times New Roman" w:cs="Times New Roman"/>
          <w:sz w:val="24"/>
          <w:szCs w:val="24"/>
        </w:rPr>
      </w:pPr>
    </w:p>
    <w:p w14:paraId="44A43BAD" w14:textId="77777777" w:rsidR="00CE3B07" w:rsidRDefault="00CE3B07" w:rsidP="0027247D">
      <w:pPr>
        <w:spacing w:line="480" w:lineRule="auto"/>
        <w:rPr>
          <w:rFonts w:ascii="Times New Roman" w:hAnsi="Times New Roman" w:cs="Times New Roman"/>
          <w:sz w:val="24"/>
          <w:szCs w:val="24"/>
        </w:rPr>
      </w:pPr>
    </w:p>
    <w:p w14:paraId="6B9235D6" w14:textId="77777777" w:rsidR="00CE3B07" w:rsidRDefault="00CE3B07" w:rsidP="0027247D">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689711407"/>
        <w:docPartObj>
          <w:docPartGallery w:val="Table of Contents"/>
          <w:docPartUnique/>
        </w:docPartObj>
      </w:sdtPr>
      <w:sdtEndPr>
        <w:rPr>
          <w:b/>
          <w:bCs/>
          <w:noProof/>
        </w:rPr>
      </w:sdtEndPr>
      <w:sdtContent>
        <w:p w14:paraId="63283259" w14:textId="77777777" w:rsidR="00CE3B07" w:rsidRDefault="00B57A42">
          <w:pPr>
            <w:pStyle w:val="TOCHeading"/>
          </w:pPr>
          <w:r>
            <w:t>Contents</w:t>
          </w:r>
        </w:p>
        <w:p w14:paraId="182077D8" w14:textId="77777777" w:rsidR="00CE3B07" w:rsidRDefault="00B57A42">
          <w:pPr>
            <w:pStyle w:val="TOC1"/>
            <w:tabs>
              <w:tab w:val="right" w:leader="dot" w:pos="9350"/>
            </w:tabs>
            <w:rPr>
              <w:noProof/>
            </w:rPr>
          </w:pPr>
          <w:r>
            <w:fldChar w:fldCharType="begin"/>
          </w:r>
          <w:r>
            <w:instrText xml:space="preserve"> TOC \o "1-3" \h \z \u </w:instrText>
          </w:r>
          <w:r>
            <w:fldChar w:fldCharType="separate"/>
          </w:r>
          <w:hyperlink w:anchor="_Toc100765025" w:history="1">
            <w:r w:rsidRPr="00023F1D">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_Toc100765025 \h </w:instrText>
            </w:r>
            <w:r>
              <w:rPr>
                <w:noProof/>
                <w:webHidden/>
              </w:rPr>
            </w:r>
            <w:r>
              <w:rPr>
                <w:noProof/>
                <w:webHidden/>
              </w:rPr>
              <w:fldChar w:fldCharType="separate"/>
            </w:r>
            <w:r>
              <w:rPr>
                <w:noProof/>
                <w:webHidden/>
              </w:rPr>
              <w:t>2</w:t>
            </w:r>
            <w:r>
              <w:rPr>
                <w:noProof/>
                <w:webHidden/>
              </w:rPr>
              <w:fldChar w:fldCharType="end"/>
            </w:r>
          </w:hyperlink>
        </w:p>
        <w:p w14:paraId="30A26872" w14:textId="77777777" w:rsidR="00CE3B07" w:rsidRDefault="00B57A42">
          <w:pPr>
            <w:pStyle w:val="TOC1"/>
            <w:tabs>
              <w:tab w:val="right" w:leader="dot" w:pos="9350"/>
            </w:tabs>
            <w:rPr>
              <w:noProof/>
            </w:rPr>
          </w:pPr>
          <w:hyperlink w:anchor="_Toc100765026" w:history="1">
            <w:r w:rsidRPr="00023F1D">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_Toc100765026 \h </w:instrText>
            </w:r>
            <w:r>
              <w:rPr>
                <w:noProof/>
                <w:webHidden/>
              </w:rPr>
            </w:r>
            <w:r>
              <w:rPr>
                <w:noProof/>
                <w:webHidden/>
              </w:rPr>
              <w:fldChar w:fldCharType="separate"/>
            </w:r>
            <w:r>
              <w:rPr>
                <w:noProof/>
                <w:webHidden/>
              </w:rPr>
              <w:t>4</w:t>
            </w:r>
            <w:r>
              <w:rPr>
                <w:noProof/>
                <w:webHidden/>
              </w:rPr>
              <w:fldChar w:fldCharType="end"/>
            </w:r>
          </w:hyperlink>
        </w:p>
        <w:p w14:paraId="618DA21F" w14:textId="77777777" w:rsidR="00CE3B07" w:rsidRDefault="00B57A42">
          <w:pPr>
            <w:pStyle w:val="TOC1"/>
            <w:tabs>
              <w:tab w:val="right" w:leader="dot" w:pos="9350"/>
            </w:tabs>
            <w:rPr>
              <w:noProof/>
            </w:rPr>
          </w:pPr>
          <w:hyperlink w:anchor="_Toc100765027" w:history="1">
            <w:r w:rsidRPr="00023F1D">
              <w:rPr>
                <w:rStyle w:val="Hyperlink"/>
                <w:rFonts w:ascii="Arial" w:hAnsi="Arial" w:cs="Arial"/>
                <w:b/>
                <w:noProof/>
              </w:rPr>
              <w:t>Key Marketing Th</w:t>
            </w:r>
            <w:r w:rsidRPr="00023F1D">
              <w:rPr>
                <w:rStyle w:val="Hyperlink"/>
                <w:rFonts w:ascii="Arial" w:hAnsi="Arial" w:cs="Arial"/>
                <w:b/>
                <w:noProof/>
              </w:rPr>
              <w:t>eories</w:t>
            </w:r>
            <w:r>
              <w:rPr>
                <w:noProof/>
                <w:webHidden/>
              </w:rPr>
              <w:tab/>
            </w:r>
            <w:r>
              <w:rPr>
                <w:noProof/>
                <w:webHidden/>
              </w:rPr>
              <w:fldChar w:fldCharType="begin"/>
            </w:r>
            <w:r>
              <w:rPr>
                <w:noProof/>
                <w:webHidden/>
              </w:rPr>
              <w:instrText xml:space="preserve"> PAGEREF _Toc100765027 \h </w:instrText>
            </w:r>
            <w:r>
              <w:rPr>
                <w:noProof/>
                <w:webHidden/>
              </w:rPr>
            </w:r>
            <w:r>
              <w:rPr>
                <w:noProof/>
                <w:webHidden/>
              </w:rPr>
              <w:fldChar w:fldCharType="separate"/>
            </w:r>
            <w:r>
              <w:rPr>
                <w:noProof/>
                <w:webHidden/>
              </w:rPr>
              <w:t>4</w:t>
            </w:r>
            <w:r>
              <w:rPr>
                <w:noProof/>
                <w:webHidden/>
              </w:rPr>
              <w:fldChar w:fldCharType="end"/>
            </w:r>
          </w:hyperlink>
        </w:p>
        <w:p w14:paraId="11916EC2" w14:textId="77777777" w:rsidR="00CE3B07" w:rsidRDefault="00B57A42">
          <w:pPr>
            <w:pStyle w:val="TOC2"/>
            <w:tabs>
              <w:tab w:val="right" w:leader="dot" w:pos="9350"/>
            </w:tabs>
            <w:rPr>
              <w:noProof/>
            </w:rPr>
          </w:pPr>
          <w:hyperlink w:anchor="_Toc100765028" w:history="1">
            <w:r w:rsidRPr="00023F1D">
              <w:rPr>
                <w:rStyle w:val="Hyperlink"/>
                <w:rFonts w:ascii="Arial" w:hAnsi="Arial" w:cs="Arial"/>
                <w:b/>
                <w:noProof/>
              </w:rPr>
              <w:t>Marketing Mix</w:t>
            </w:r>
            <w:r>
              <w:rPr>
                <w:noProof/>
                <w:webHidden/>
              </w:rPr>
              <w:tab/>
            </w:r>
            <w:r>
              <w:rPr>
                <w:noProof/>
                <w:webHidden/>
              </w:rPr>
              <w:fldChar w:fldCharType="begin"/>
            </w:r>
            <w:r>
              <w:rPr>
                <w:noProof/>
                <w:webHidden/>
              </w:rPr>
              <w:instrText xml:space="preserve"> PAGEREF _Toc100765028 \h </w:instrText>
            </w:r>
            <w:r>
              <w:rPr>
                <w:noProof/>
                <w:webHidden/>
              </w:rPr>
            </w:r>
            <w:r>
              <w:rPr>
                <w:noProof/>
                <w:webHidden/>
              </w:rPr>
              <w:fldChar w:fldCharType="separate"/>
            </w:r>
            <w:r>
              <w:rPr>
                <w:noProof/>
                <w:webHidden/>
              </w:rPr>
              <w:t>5</w:t>
            </w:r>
            <w:r>
              <w:rPr>
                <w:noProof/>
                <w:webHidden/>
              </w:rPr>
              <w:fldChar w:fldCharType="end"/>
            </w:r>
          </w:hyperlink>
        </w:p>
        <w:p w14:paraId="1352C6BF" w14:textId="77777777" w:rsidR="00CE3B07" w:rsidRDefault="00B57A42">
          <w:pPr>
            <w:pStyle w:val="TOC3"/>
            <w:tabs>
              <w:tab w:val="right" w:leader="dot" w:pos="9350"/>
            </w:tabs>
            <w:rPr>
              <w:noProof/>
            </w:rPr>
          </w:pPr>
          <w:hyperlink w:anchor="_Toc100765029" w:history="1">
            <w:r w:rsidRPr="00023F1D">
              <w:rPr>
                <w:rStyle w:val="Hyperlink"/>
                <w:rFonts w:ascii="Arial" w:hAnsi="Arial" w:cs="Arial"/>
                <w:b/>
                <w:noProof/>
              </w:rPr>
              <w:t>Porter’s Five Forces</w:t>
            </w:r>
            <w:r>
              <w:rPr>
                <w:noProof/>
                <w:webHidden/>
              </w:rPr>
              <w:tab/>
            </w:r>
            <w:r>
              <w:rPr>
                <w:noProof/>
                <w:webHidden/>
              </w:rPr>
              <w:fldChar w:fldCharType="begin"/>
            </w:r>
            <w:r>
              <w:rPr>
                <w:noProof/>
                <w:webHidden/>
              </w:rPr>
              <w:instrText xml:space="preserve"> PAGEREF _Toc100765029 \h </w:instrText>
            </w:r>
            <w:r>
              <w:rPr>
                <w:noProof/>
                <w:webHidden/>
              </w:rPr>
            </w:r>
            <w:r>
              <w:rPr>
                <w:noProof/>
                <w:webHidden/>
              </w:rPr>
              <w:fldChar w:fldCharType="separate"/>
            </w:r>
            <w:r>
              <w:rPr>
                <w:noProof/>
                <w:webHidden/>
              </w:rPr>
              <w:t>5</w:t>
            </w:r>
            <w:r>
              <w:rPr>
                <w:noProof/>
                <w:webHidden/>
              </w:rPr>
              <w:fldChar w:fldCharType="end"/>
            </w:r>
          </w:hyperlink>
        </w:p>
        <w:p w14:paraId="699F3EB0" w14:textId="77777777" w:rsidR="00CE3B07" w:rsidRDefault="00B57A42">
          <w:pPr>
            <w:pStyle w:val="TOC2"/>
            <w:tabs>
              <w:tab w:val="right" w:leader="dot" w:pos="9350"/>
            </w:tabs>
            <w:rPr>
              <w:noProof/>
            </w:rPr>
          </w:pPr>
          <w:hyperlink w:anchor="_Toc100765030" w:history="1">
            <w:r w:rsidRPr="00023F1D">
              <w:rPr>
                <w:rStyle w:val="Hyperlink"/>
                <w:rFonts w:ascii="Arial" w:hAnsi="Arial" w:cs="Arial"/>
                <w:b/>
                <w:noProof/>
              </w:rPr>
              <w:t>SWOT Analysis</w:t>
            </w:r>
            <w:r>
              <w:rPr>
                <w:noProof/>
                <w:webHidden/>
              </w:rPr>
              <w:tab/>
            </w:r>
            <w:r>
              <w:rPr>
                <w:noProof/>
                <w:webHidden/>
              </w:rPr>
              <w:fldChar w:fldCharType="begin"/>
            </w:r>
            <w:r>
              <w:rPr>
                <w:noProof/>
                <w:webHidden/>
              </w:rPr>
              <w:instrText xml:space="preserve"> PAGEREF _Toc100765030 \h </w:instrText>
            </w:r>
            <w:r>
              <w:rPr>
                <w:noProof/>
                <w:webHidden/>
              </w:rPr>
            </w:r>
            <w:r>
              <w:rPr>
                <w:noProof/>
                <w:webHidden/>
              </w:rPr>
              <w:fldChar w:fldCharType="separate"/>
            </w:r>
            <w:r>
              <w:rPr>
                <w:noProof/>
                <w:webHidden/>
              </w:rPr>
              <w:t>6</w:t>
            </w:r>
            <w:r>
              <w:rPr>
                <w:noProof/>
                <w:webHidden/>
              </w:rPr>
              <w:fldChar w:fldCharType="end"/>
            </w:r>
          </w:hyperlink>
        </w:p>
        <w:p w14:paraId="1D34D3B6" w14:textId="77777777" w:rsidR="00CE3B07" w:rsidRDefault="00B57A42">
          <w:pPr>
            <w:pStyle w:val="TOC1"/>
            <w:tabs>
              <w:tab w:val="right" w:leader="dot" w:pos="9350"/>
            </w:tabs>
            <w:rPr>
              <w:noProof/>
            </w:rPr>
          </w:pPr>
          <w:hyperlink w:anchor="_Toc100765031" w:history="1">
            <w:r w:rsidRPr="00023F1D">
              <w:rPr>
                <w:rStyle w:val="Hyperlink"/>
                <w:rFonts w:ascii="Arial" w:hAnsi="Arial" w:cs="Arial"/>
                <w:b/>
                <w:noProof/>
              </w:rPr>
              <w:t>Internal and External Factors Affecting Sainsbury's Quality System and Control of Customers.</w:t>
            </w:r>
            <w:r>
              <w:rPr>
                <w:noProof/>
                <w:webHidden/>
              </w:rPr>
              <w:tab/>
            </w:r>
            <w:r>
              <w:rPr>
                <w:noProof/>
                <w:webHidden/>
              </w:rPr>
              <w:fldChar w:fldCharType="begin"/>
            </w:r>
            <w:r>
              <w:rPr>
                <w:noProof/>
                <w:webHidden/>
              </w:rPr>
              <w:instrText xml:space="preserve"> PAGEREF _Toc100765031 \h </w:instrText>
            </w:r>
            <w:r>
              <w:rPr>
                <w:noProof/>
                <w:webHidden/>
              </w:rPr>
            </w:r>
            <w:r>
              <w:rPr>
                <w:noProof/>
                <w:webHidden/>
              </w:rPr>
              <w:fldChar w:fldCharType="separate"/>
            </w:r>
            <w:r>
              <w:rPr>
                <w:noProof/>
                <w:webHidden/>
              </w:rPr>
              <w:t>7</w:t>
            </w:r>
            <w:r>
              <w:rPr>
                <w:noProof/>
                <w:webHidden/>
              </w:rPr>
              <w:fldChar w:fldCharType="end"/>
            </w:r>
          </w:hyperlink>
        </w:p>
        <w:p w14:paraId="0EAAA491" w14:textId="77777777" w:rsidR="00CE3B07" w:rsidRDefault="00B57A42">
          <w:pPr>
            <w:pStyle w:val="TOC1"/>
            <w:tabs>
              <w:tab w:val="right" w:leader="dot" w:pos="9350"/>
            </w:tabs>
            <w:rPr>
              <w:noProof/>
            </w:rPr>
          </w:pPr>
          <w:hyperlink w:anchor="_Toc100765032" w:history="1">
            <w:r w:rsidRPr="00023F1D">
              <w:rPr>
                <w:rStyle w:val="Hyperlink"/>
                <w:rFonts w:ascii="Arial" w:hAnsi="Arial" w:cs="Arial"/>
                <w:b/>
                <w:noProof/>
              </w:rPr>
              <w:t>Systems That Support Sainsbury's Quality Processes</w:t>
            </w:r>
            <w:r>
              <w:rPr>
                <w:noProof/>
                <w:webHidden/>
              </w:rPr>
              <w:tab/>
            </w:r>
            <w:r>
              <w:rPr>
                <w:noProof/>
                <w:webHidden/>
              </w:rPr>
              <w:fldChar w:fldCharType="begin"/>
            </w:r>
            <w:r>
              <w:rPr>
                <w:noProof/>
                <w:webHidden/>
              </w:rPr>
              <w:instrText xml:space="preserve"> PAGEREF _Toc100765032 \h </w:instrText>
            </w:r>
            <w:r>
              <w:rPr>
                <w:noProof/>
                <w:webHidden/>
              </w:rPr>
            </w:r>
            <w:r>
              <w:rPr>
                <w:noProof/>
                <w:webHidden/>
              </w:rPr>
              <w:fldChar w:fldCharType="separate"/>
            </w:r>
            <w:r>
              <w:rPr>
                <w:noProof/>
                <w:webHidden/>
              </w:rPr>
              <w:t>11</w:t>
            </w:r>
            <w:r>
              <w:rPr>
                <w:noProof/>
                <w:webHidden/>
              </w:rPr>
              <w:fldChar w:fldCharType="end"/>
            </w:r>
          </w:hyperlink>
        </w:p>
        <w:p w14:paraId="43781209" w14:textId="77777777" w:rsidR="00CE3B07" w:rsidRDefault="00B57A42">
          <w:pPr>
            <w:pStyle w:val="TOC1"/>
            <w:tabs>
              <w:tab w:val="right" w:leader="dot" w:pos="9350"/>
            </w:tabs>
            <w:rPr>
              <w:noProof/>
            </w:rPr>
          </w:pPr>
          <w:hyperlink w:anchor="_Toc100765033" w:history="1">
            <w:r w:rsidRPr="00023F1D">
              <w:rPr>
                <w:rStyle w:val="Hyperlink"/>
                <w:rFonts w:ascii="Arial" w:hAnsi="Arial" w:cs="Arial"/>
                <w:b/>
                <w:noProof/>
              </w:rPr>
              <w:t>Quality Process in Organizations</w:t>
            </w:r>
            <w:r>
              <w:rPr>
                <w:noProof/>
                <w:webHidden/>
              </w:rPr>
              <w:tab/>
            </w:r>
            <w:r>
              <w:rPr>
                <w:noProof/>
                <w:webHidden/>
              </w:rPr>
              <w:fldChar w:fldCharType="begin"/>
            </w:r>
            <w:r>
              <w:rPr>
                <w:noProof/>
                <w:webHidden/>
              </w:rPr>
              <w:instrText xml:space="preserve"> PAGEREF _Toc100765033 \h </w:instrText>
            </w:r>
            <w:r>
              <w:rPr>
                <w:noProof/>
                <w:webHidden/>
              </w:rPr>
            </w:r>
            <w:r>
              <w:rPr>
                <w:noProof/>
                <w:webHidden/>
              </w:rPr>
              <w:fldChar w:fldCharType="separate"/>
            </w:r>
            <w:r>
              <w:rPr>
                <w:noProof/>
                <w:webHidden/>
              </w:rPr>
              <w:t>13</w:t>
            </w:r>
            <w:r>
              <w:rPr>
                <w:noProof/>
                <w:webHidden/>
              </w:rPr>
              <w:fldChar w:fldCharType="end"/>
            </w:r>
          </w:hyperlink>
        </w:p>
        <w:p w14:paraId="7058C86C" w14:textId="77777777" w:rsidR="00CE3B07" w:rsidRDefault="00B57A42">
          <w:pPr>
            <w:pStyle w:val="TOC1"/>
            <w:tabs>
              <w:tab w:val="right" w:leader="dot" w:pos="9350"/>
            </w:tabs>
            <w:rPr>
              <w:noProof/>
            </w:rPr>
          </w:pPr>
          <w:hyperlink w:anchor="_Toc100765034" w:history="1">
            <w:r w:rsidRPr="00023F1D">
              <w:rPr>
                <w:rStyle w:val="Hyperlink"/>
                <w:rFonts w:ascii="Arial" w:hAnsi="Arial" w:cs="Arial"/>
                <w:b/>
                <w:noProof/>
              </w:rPr>
              <w:t>Marketing Service Theories</w:t>
            </w:r>
            <w:r>
              <w:rPr>
                <w:noProof/>
                <w:webHidden/>
              </w:rPr>
              <w:tab/>
            </w:r>
            <w:r>
              <w:rPr>
                <w:noProof/>
                <w:webHidden/>
              </w:rPr>
              <w:fldChar w:fldCharType="begin"/>
            </w:r>
            <w:r>
              <w:rPr>
                <w:noProof/>
                <w:webHidden/>
              </w:rPr>
              <w:instrText xml:space="preserve"> PAGEREF _Toc100765034 \h </w:instrText>
            </w:r>
            <w:r>
              <w:rPr>
                <w:noProof/>
                <w:webHidden/>
              </w:rPr>
            </w:r>
            <w:r>
              <w:rPr>
                <w:noProof/>
                <w:webHidden/>
              </w:rPr>
              <w:fldChar w:fldCharType="separate"/>
            </w:r>
            <w:r>
              <w:rPr>
                <w:noProof/>
                <w:webHidden/>
              </w:rPr>
              <w:t>15</w:t>
            </w:r>
            <w:r>
              <w:rPr>
                <w:noProof/>
                <w:webHidden/>
              </w:rPr>
              <w:fldChar w:fldCharType="end"/>
            </w:r>
          </w:hyperlink>
        </w:p>
        <w:p w14:paraId="190DB951" w14:textId="77777777" w:rsidR="00CE3B07" w:rsidRDefault="00B57A42">
          <w:pPr>
            <w:pStyle w:val="TOC2"/>
            <w:tabs>
              <w:tab w:val="right" w:leader="dot" w:pos="9350"/>
            </w:tabs>
            <w:rPr>
              <w:noProof/>
            </w:rPr>
          </w:pPr>
          <w:hyperlink w:anchor="_Toc100765035" w:history="1">
            <w:r w:rsidRPr="00023F1D">
              <w:rPr>
                <w:rStyle w:val="Hyperlink"/>
                <w:rFonts w:ascii="Arial" w:hAnsi="Arial" w:cs="Arial"/>
                <w:b/>
                <w:noProof/>
              </w:rPr>
              <w:t>Maslow’s Hierarchy of Needs:</w:t>
            </w:r>
            <w:r>
              <w:rPr>
                <w:noProof/>
                <w:webHidden/>
              </w:rPr>
              <w:tab/>
            </w:r>
            <w:r>
              <w:rPr>
                <w:noProof/>
                <w:webHidden/>
              </w:rPr>
              <w:fldChar w:fldCharType="begin"/>
            </w:r>
            <w:r>
              <w:rPr>
                <w:noProof/>
                <w:webHidden/>
              </w:rPr>
              <w:instrText xml:space="preserve"> PAGEREF _Toc100765035 \h </w:instrText>
            </w:r>
            <w:r>
              <w:rPr>
                <w:noProof/>
                <w:webHidden/>
              </w:rPr>
            </w:r>
            <w:r>
              <w:rPr>
                <w:noProof/>
                <w:webHidden/>
              </w:rPr>
              <w:fldChar w:fldCharType="separate"/>
            </w:r>
            <w:r>
              <w:rPr>
                <w:noProof/>
                <w:webHidden/>
              </w:rPr>
              <w:t>15</w:t>
            </w:r>
            <w:r>
              <w:rPr>
                <w:noProof/>
                <w:webHidden/>
              </w:rPr>
              <w:fldChar w:fldCharType="end"/>
            </w:r>
          </w:hyperlink>
        </w:p>
        <w:p w14:paraId="3E8B296C" w14:textId="77777777" w:rsidR="00CE3B07" w:rsidRDefault="00B57A42">
          <w:pPr>
            <w:pStyle w:val="TOC2"/>
            <w:tabs>
              <w:tab w:val="right" w:leader="dot" w:pos="9350"/>
            </w:tabs>
            <w:rPr>
              <w:noProof/>
            </w:rPr>
          </w:pPr>
          <w:hyperlink w:anchor="_Toc100765036" w:history="1">
            <w:r w:rsidRPr="00023F1D">
              <w:rPr>
                <w:rStyle w:val="Hyperlink"/>
                <w:rFonts w:ascii="Arial" w:hAnsi="Arial" w:cs="Arial"/>
                <w:b/>
                <w:noProof/>
              </w:rPr>
              <w:t xml:space="preserve">SWOT Analysis </w:t>
            </w:r>
            <w:r w:rsidRPr="00023F1D">
              <w:rPr>
                <w:rStyle w:val="Hyperlink"/>
                <w:rFonts w:ascii="Arial" w:hAnsi="Arial" w:cs="Arial"/>
                <w:b/>
                <w:noProof/>
              </w:rPr>
              <w:t>for Customer Experience</w:t>
            </w:r>
            <w:r>
              <w:rPr>
                <w:noProof/>
                <w:webHidden/>
              </w:rPr>
              <w:tab/>
            </w:r>
            <w:r>
              <w:rPr>
                <w:noProof/>
                <w:webHidden/>
              </w:rPr>
              <w:fldChar w:fldCharType="begin"/>
            </w:r>
            <w:r>
              <w:rPr>
                <w:noProof/>
                <w:webHidden/>
              </w:rPr>
              <w:instrText xml:space="preserve"> PAGEREF _Toc100765036 \h </w:instrText>
            </w:r>
            <w:r>
              <w:rPr>
                <w:noProof/>
                <w:webHidden/>
              </w:rPr>
            </w:r>
            <w:r>
              <w:rPr>
                <w:noProof/>
                <w:webHidden/>
              </w:rPr>
              <w:fldChar w:fldCharType="separate"/>
            </w:r>
            <w:r>
              <w:rPr>
                <w:noProof/>
                <w:webHidden/>
              </w:rPr>
              <w:t>16</w:t>
            </w:r>
            <w:r>
              <w:rPr>
                <w:noProof/>
                <w:webHidden/>
              </w:rPr>
              <w:fldChar w:fldCharType="end"/>
            </w:r>
          </w:hyperlink>
        </w:p>
        <w:p w14:paraId="7BC0FBA2" w14:textId="77777777" w:rsidR="00CE3B07" w:rsidRDefault="00B57A42">
          <w:pPr>
            <w:pStyle w:val="TOC1"/>
            <w:tabs>
              <w:tab w:val="right" w:leader="dot" w:pos="9350"/>
            </w:tabs>
            <w:rPr>
              <w:noProof/>
            </w:rPr>
          </w:pPr>
          <w:hyperlink w:anchor="_Toc100765037" w:history="1">
            <w:r w:rsidRPr="00023F1D">
              <w:rPr>
                <w:rStyle w:val="Hyperlink"/>
                <w:rFonts w:ascii="Arial" w:hAnsi="Arial" w:cs="Arial"/>
                <w:b/>
                <w:noProof/>
              </w:rPr>
              <w:t>Benefits of Maintaining Good Customer Relationship</w:t>
            </w:r>
            <w:r>
              <w:rPr>
                <w:noProof/>
                <w:webHidden/>
              </w:rPr>
              <w:tab/>
            </w:r>
            <w:r>
              <w:rPr>
                <w:noProof/>
                <w:webHidden/>
              </w:rPr>
              <w:fldChar w:fldCharType="begin"/>
            </w:r>
            <w:r>
              <w:rPr>
                <w:noProof/>
                <w:webHidden/>
              </w:rPr>
              <w:instrText xml:space="preserve"> PAGEREF _Toc100765037 \h </w:instrText>
            </w:r>
            <w:r>
              <w:rPr>
                <w:noProof/>
                <w:webHidden/>
              </w:rPr>
            </w:r>
            <w:r>
              <w:rPr>
                <w:noProof/>
                <w:webHidden/>
              </w:rPr>
              <w:fldChar w:fldCharType="separate"/>
            </w:r>
            <w:r>
              <w:rPr>
                <w:noProof/>
                <w:webHidden/>
              </w:rPr>
              <w:t>17</w:t>
            </w:r>
            <w:r>
              <w:rPr>
                <w:noProof/>
                <w:webHidden/>
              </w:rPr>
              <w:fldChar w:fldCharType="end"/>
            </w:r>
          </w:hyperlink>
        </w:p>
        <w:p w14:paraId="3582692B" w14:textId="77777777" w:rsidR="00CE3B07" w:rsidRDefault="00B57A42">
          <w:pPr>
            <w:pStyle w:val="TOC2"/>
            <w:tabs>
              <w:tab w:val="right" w:leader="dot" w:pos="9350"/>
            </w:tabs>
            <w:rPr>
              <w:noProof/>
            </w:rPr>
          </w:pPr>
          <w:hyperlink w:anchor="_Toc100765038" w:history="1">
            <w:r w:rsidRPr="00023F1D">
              <w:rPr>
                <w:rStyle w:val="Hyperlink"/>
                <w:rFonts w:ascii="Arial" w:hAnsi="Arial" w:cs="Arial"/>
                <w:b/>
                <w:noProof/>
              </w:rPr>
              <w:t>Challenges of Maintaining Customer Relationship</w:t>
            </w:r>
            <w:r>
              <w:rPr>
                <w:noProof/>
                <w:webHidden/>
              </w:rPr>
              <w:tab/>
            </w:r>
            <w:r>
              <w:rPr>
                <w:noProof/>
                <w:webHidden/>
              </w:rPr>
              <w:fldChar w:fldCharType="begin"/>
            </w:r>
            <w:r>
              <w:rPr>
                <w:noProof/>
                <w:webHidden/>
              </w:rPr>
              <w:instrText xml:space="preserve"> PAGEREF _Toc100765038 \h </w:instrText>
            </w:r>
            <w:r>
              <w:rPr>
                <w:noProof/>
                <w:webHidden/>
              </w:rPr>
            </w:r>
            <w:r>
              <w:rPr>
                <w:noProof/>
                <w:webHidden/>
              </w:rPr>
              <w:fldChar w:fldCharType="separate"/>
            </w:r>
            <w:r>
              <w:rPr>
                <w:noProof/>
                <w:webHidden/>
              </w:rPr>
              <w:t>18</w:t>
            </w:r>
            <w:r>
              <w:rPr>
                <w:noProof/>
                <w:webHidden/>
              </w:rPr>
              <w:fldChar w:fldCharType="end"/>
            </w:r>
          </w:hyperlink>
        </w:p>
        <w:p w14:paraId="67095F13" w14:textId="77777777" w:rsidR="00CE3B07" w:rsidRDefault="00B57A42">
          <w:pPr>
            <w:pStyle w:val="TOC1"/>
            <w:tabs>
              <w:tab w:val="right" w:leader="dot" w:pos="9350"/>
            </w:tabs>
            <w:rPr>
              <w:noProof/>
            </w:rPr>
          </w:pPr>
          <w:hyperlink w:anchor="_Toc100765039" w:history="1">
            <w:r w:rsidRPr="00023F1D">
              <w:rPr>
                <w:rStyle w:val="Hyperlink"/>
                <w:rFonts w:ascii="Arial" w:hAnsi="Arial" w:cs="Arial"/>
                <w:b/>
                <w:noProof/>
                <w:shd w:val="clear" w:color="auto" w:fill="FFFFFF"/>
              </w:rPr>
              <w:t>Conclusion</w:t>
            </w:r>
            <w:r>
              <w:rPr>
                <w:noProof/>
                <w:webHidden/>
              </w:rPr>
              <w:tab/>
            </w:r>
            <w:r>
              <w:rPr>
                <w:noProof/>
                <w:webHidden/>
              </w:rPr>
              <w:fldChar w:fldCharType="begin"/>
            </w:r>
            <w:r>
              <w:rPr>
                <w:noProof/>
                <w:webHidden/>
              </w:rPr>
              <w:instrText xml:space="preserve"> PAGEREF _Toc100765039 \h </w:instrText>
            </w:r>
            <w:r>
              <w:rPr>
                <w:noProof/>
                <w:webHidden/>
              </w:rPr>
            </w:r>
            <w:r>
              <w:rPr>
                <w:noProof/>
                <w:webHidden/>
              </w:rPr>
              <w:fldChar w:fldCharType="separate"/>
            </w:r>
            <w:r>
              <w:rPr>
                <w:noProof/>
                <w:webHidden/>
              </w:rPr>
              <w:t>19</w:t>
            </w:r>
            <w:r>
              <w:rPr>
                <w:noProof/>
                <w:webHidden/>
              </w:rPr>
              <w:fldChar w:fldCharType="end"/>
            </w:r>
          </w:hyperlink>
        </w:p>
        <w:p w14:paraId="6D914E8A" w14:textId="77777777" w:rsidR="00CE3B07" w:rsidRDefault="00B57A42">
          <w:pPr>
            <w:pStyle w:val="TOC1"/>
            <w:tabs>
              <w:tab w:val="right" w:leader="dot" w:pos="9350"/>
            </w:tabs>
            <w:rPr>
              <w:noProof/>
            </w:rPr>
          </w:pPr>
          <w:hyperlink w:anchor="_Toc100765040" w:history="1">
            <w:r w:rsidRPr="00023F1D">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_Toc100765040 \h </w:instrText>
            </w:r>
            <w:r>
              <w:rPr>
                <w:noProof/>
                <w:webHidden/>
              </w:rPr>
            </w:r>
            <w:r>
              <w:rPr>
                <w:noProof/>
                <w:webHidden/>
              </w:rPr>
              <w:fldChar w:fldCharType="separate"/>
            </w:r>
            <w:r>
              <w:rPr>
                <w:noProof/>
                <w:webHidden/>
              </w:rPr>
              <w:t>20</w:t>
            </w:r>
            <w:r>
              <w:rPr>
                <w:noProof/>
                <w:webHidden/>
              </w:rPr>
              <w:fldChar w:fldCharType="end"/>
            </w:r>
          </w:hyperlink>
        </w:p>
        <w:p w14:paraId="7A7F00E3" w14:textId="77777777" w:rsidR="00CE3B07" w:rsidRDefault="00B57A42">
          <w:r>
            <w:rPr>
              <w:b/>
              <w:bCs/>
              <w:noProof/>
            </w:rPr>
            <w:fldChar w:fldCharType="end"/>
          </w:r>
        </w:p>
      </w:sdtContent>
    </w:sdt>
    <w:p w14:paraId="7551EEEF" w14:textId="77777777" w:rsidR="00CE3B07" w:rsidRDefault="00CE3B07" w:rsidP="0027247D">
      <w:pPr>
        <w:spacing w:line="480" w:lineRule="auto"/>
        <w:rPr>
          <w:rFonts w:ascii="Times New Roman" w:hAnsi="Times New Roman" w:cs="Times New Roman"/>
          <w:sz w:val="24"/>
          <w:szCs w:val="24"/>
        </w:rPr>
      </w:pPr>
    </w:p>
    <w:p w14:paraId="63484B5F" w14:textId="77777777" w:rsidR="00CE3B07" w:rsidRDefault="00CE3B07" w:rsidP="0027247D">
      <w:pPr>
        <w:spacing w:line="480" w:lineRule="auto"/>
        <w:rPr>
          <w:rFonts w:ascii="Times New Roman" w:hAnsi="Times New Roman" w:cs="Times New Roman"/>
          <w:sz w:val="24"/>
          <w:szCs w:val="24"/>
        </w:rPr>
      </w:pPr>
    </w:p>
    <w:p w14:paraId="678061C9" w14:textId="77777777" w:rsidR="00CE3B07" w:rsidRDefault="00CE3B07" w:rsidP="0027247D">
      <w:pPr>
        <w:spacing w:line="480" w:lineRule="auto"/>
        <w:rPr>
          <w:rFonts w:ascii="Times New Roman" w:hAnsi="Times New Roman" w:cs="Times New Roman"/>
          <w:sz w:val="24"/>
          <w:szCs w:val="24"/>
        </w:rPr>
      </w:pPr>
    </w:p>
    <w:p w14:paraId="433459E6" w14:textId="77777777" w:rsidR="00CE3B07" w:rsidRDefault="00CE3B07" w:rsidP="0027247D">
      <w:pPr>
        <w:spacing w:line="480" w:lineRule="auto"/>
        <w:rPr>
          <w:rFonts w:ascii="Times New Roman" w:hAnsi="Times New Roman" w:cs="Times New Roman"/>
          <w:sz w:val="24"/>
          <w:szCs w:val="24"/>
        </w:rPr>
      </w:pPr>
    </w:p>
    <w:p w14:paraId="4A69AC63" w14:textId="77777777" w:rsidR="007A297C" w:rsidRDefault="007A297C" w:rsidP="0027247D">
      <w:pPr>
        <w:spacing w:line="480" w:lineRule="auto"/>
        <w:rPr>
          <w:rFonts w:ascii="Times New Roman" w:hAnsi="Times New Roman" w:cs="Times New Roman"/>
          <w:sz w:val="24"/>
          <w:szCs w:val="24"/>
        </w:rPr>
      </w:pPr>
    </w:p>
    <w:p w14:paraId="53073804" w14:textId="77777777" w:rsidR="007A297C" w:rsidRDefault="007A297C" w:rsidP="0027247D">
      <w:pPr>
        <w:spacing w:line="480" w:lineRule="auto"/>
        <w:rPr>
          <w:rFonts w:ascii="Times New Roman" w:hAnsi="Times New Roman" w:cs="Times New Roman"/>
          <w:sz w:val="24"/>
          <w:szCs w:val="24"/>
        </w:rPr>
      </w:pPr>
    </w:p>
    <w:p w14:paraId="56FCDA6D" w14:textId="77777777" w:rsidR="007A297C" w:rsidRDefault="007A297C" w:rsidP="0027247D">
      <w:pPr>
        <w:spacing w:line="480" w:lineRule="auto"/>
        <w:rPr>
          <w:rFonts w:ascii="Times New Roman" w:hAnsi="Times New Roman" w:cs="Times New Roman"/>
          <w:sz w:val="24"/>
          <w:szCs w:val="24"/>
        </w:rPr>
      </w:pPr>
    </w:p>
    <w:p w14:paraId="3D5473CB" w14:textId="77777777" w:rsidR="00E005A5" w:rsidRPr="000D4CE8" w:rsidRDefault="00B57A42" w:rsidP="000D4CE8">
      <w:pPr>
        <w:pStyle w:val="Heading1"/>
        <w:spacing w:line="360" w:lineRule="auto"/>
        <w:jc w:val="center"/>
        <w:rPr>
          <w:rFonts w:ascii="Arial" w:hAnsi="Arial" w:cs="Arial"/>
          <w:b/>
          <w:color w:val="auto"/>
          <w:sz w:val="22"/>
          <w:szCs w:val="22"/>
        </w:rPr>
      </w:pPr>
      <w:bookmarkStart w:id="1" w:name="_Toc100765026"/>
      <w:r w:rsidRPr="000D4CE8">
        <w:rPr>
          <w:rFonts w:ascii="Arial" w:hAnsi="Arial" w:cs="Arial"/>
          <w:b/>
          <w:color w:val="auto"/>
          <w:sz w:val="22"/>
          <w:szCs w:val="22"/>
        </w:rPr>
        <w:lastRenderedPageBreak/>
        <w:t>Introduction</w:t>
      </w:r>
      <w:bookmarkEnd w:id="1"/>
    </w:p>
    <w:p w14:paraId="6BEB17AC" w14:textId="77777777" w:rsidR="0027247D" w:rsidRPr="00DF3DA3" w:rsidRDefault="00B57A42" w:rsidP="00D42A1D">
      <w:pPr>
        <w:spacing w:line="480" w:lineRule="auto"/>
        <w:ind w:firstLine="720"/>
        <w:rPr>
          <w:rFonts w:ascii="Arial" w:hAnsi="Arial" w:cs="Arial"/>
        </w:rPr>
      </w:pPr>
      <w:r w:rsidRPr="00DF3DA3">
        <w:rPr>
          <w:rFonts w:ascii="Arial" w:hAnsi="Arial" w:cs="Arial"/>
        </w:rPr>
        <w:t>I</w:t>
      </w:r>
      <w:r w:rsidR="00346BED" w:rsidRPr="00DF3DA3">
        <w:rPr>
          <w:rFonts w:ascii="Arial" w:hAnsi="Arial" w:cs="Arial"/>
        </w:rPr>
        <w:t xml:space="preserve"> happened to be one of the employees in one of the Sainsbury's stores</w:t>
      </w:r>
      <w:r w:rsidR="006F3BF9" w:rsidRPr="00DF3DA3">
        <w:rPr>
          <w:rFonts w:ascii="Arial" w:hAnsi="Arial" w:cs="Arial"/>
        </w:rPr>
        <w:t>.</w:t>
      </w:r>
      <w:r w:rsidR="00346BED" w:rsidRPr="00DF3DA3">
        <w:rPr>
          <w:rFonts w:ascii="Arial" w:hAnsi="Arial" w:cs="Arial"/>
        </w:rPr>
        <w:t xml:space="preserve"> The company has opened more than 500 supermarkets in </w:t>
      </w:r>
      <w:r w:rsidR="006F3BF9" w:rsidRPr="00DF3DA3">
        <w:rPr>
          <w:rFonts w:ascii="Arial" w:hAnsi="Arial" w:cs="Arial"/>
        </w:rPr>
        <w:t xml:space="preserve">the UK. </w:t>
      </w:r>
      <w:r w:rsidR="00B156AF" w:rsidRPr="00DF3DA3">
        <w:rPr>
          <w:rFonts w:ascii="Arial" w:hAnsi="Arial" w:cs="Arial"/>
          <w:color w:val="222222"/>
          <w:shd w:val="clear" w:color="auto" w:fill="FFFFFF"/>
        </w:rPr>
        <w:t>Rohwer and Topić (2019)</w:t>
      </w:r>
      <w:r w:rsidR="006F3BF9" w:rsidRPr="00DF3DA3">
        <w:rPr>
          <w:rFonts w:ascii="Arial" w:hAnsi="Arial" w:cs="Arial"/>
        </w:rPr>
        <w:t xml:space="preserve"> explained that the organization is the second-largest chain of supermarkets in Britain, and it holds a share of 16% of the trading sector. John James Sainsbury</w:t>
      </w:r>
      <w:r w:rsidR="00BB68E1" w:rsidRPr="00DF3DA3">
        <w:rPr>
          <w:rFonts w:ascii="Arial" w:hAnsi="Arial" w:cs="Arial"/>
        </w:rPr>
        <w:t xml:space="preserve"> is the founder of</w:t>
      </w:r>
      <w:r w:rsidR="006F3BF9" w:rsidRPr="00DF3DA3">
        <w:rPr>
          <w:rFonts w:ascii="Arial" w:hAnsi="Arial" w:cs="Arial"/>
        </w:rPr>
        <w:t xml:space="preserve"> the organization, and it is </w:t>
      </w:r>
      <w:r w:rsidR="00B156AF" w:rsidRPr="00DF3DA3">
        <w:rPr>
          <w:rFonts w:ascii="Arial" w:hAnsi="Arial" w:cs="Arial"/>
        </w:rPr>
        <w:t>headquartered</w:t>
      </w:r>
      <w:r w:rsidR="00346BED" w:rsidRPr="00DF3DA3">
        <w:rPr>
          <w:rFonts w:ascii="Arial" w:hAnsi="Arial" w:cs="Arial"/>
        </w:rPr>
        <w:t xml:space="preserve"> in London. </w:t>
      </w:r>
      <w:r w:rsidR="006F3BF9" w:rsidRPr="00DF3DA3">
        <w:rPr>
          <w:rFonts w:ascii="Arial" w:hAnsi="Arial" w:cs="Arial"/>
        </w:rPr>
        <w:t xml:space="preserve">Based on </w:t>
      </w:r>
      <w:r w:rsidR="00B156AF" w:rsidRPr="00DF3DA3">
        <w:rPr>
          <w:rFonts w:ascii="Arial" w:hAnsi="Arial" w:cs="Arial"/>
          <w:color w:val="222222"/>
          <w:shd w:val="clear" w:color="auto" w:fill="FFFFFF"/>
        </w:rPr>
        <w:t>Rohwer and Topić (2019)</w:t>
      </w:r>
      <w:r w:rsidR="006F3BF9" w:rsidRPr="00DF3DA3">
        <w:rPr>
          <w:rFonts w:ascii="Arial" w:hAnsi="Arial" w:cs="Arial"/>
        </w:rPr>
        <w:t xml:space="preserve"> observations, the organization mainly focuses on the quality, </w:t>
      </w:r>
      <w:r w:rsidR="00346BED" w:rsidRPr="00DF3DA3">
        <w:rPr>
          <w:rFonts w:ascii="Arial" w:hAnsi="Arial" w:cs="Arial"/>
        </w:rPr>
        <w:t>provenience</w:t>
      </w:r>
      <w:r w:rsidR="006F3BF9" w:rsidRPr="00DF3DA3">
        <w:rPr>
          <w:rFonts w:ascii="Arial" w:hAnsi="Arial" w:cs="Arial"/>
        </w:rPr>
        <w:t xml:space="preserve">, and sustainability </w:t>
      </w:r>
      <w:r w:rsidR="00346BED" w:rsidRPr="00DF3DA3">
        <w:rPr>
          <w:rFonts w:ascii="Arial" w:hAnsi="Arial" w:cs="Arial"/>
        </w:rPr>
        <w:t xml:space="preserve">of its product and services, </w:t>
      </w:r>
      <w:r w:rsidR="006F3BF9" w:rsidRPr="00DF3DA3">
        <w:rPr>
          <w:rFonts w:ascii="Arial" w:hAnsi="Arial" w:cs="Arial"/>
        </w:rPr>
        <w:t xml:space="preserve">which has differentiated it from other supermarkets. The organization has also developed a strategy of regular lower prices, which has reassured the customers of quality products and services. Furthermore, the organization has </w:t>
      </w:r>
      <w:r w:rsidR="00C66BD6" w:rsidRPr="00DF3DA3">
        <w:rPr>
          <w:rFonts w:ascii="Arial" w:hAnsi="Arial" w:cs="Arial"/>
        </w:rPr>
        <w:t xml:space="preserve">minimized complexity and transformed its cost base. The above has ensured that the organizational portfolio brand supports its focus on food, improves financial performance, and delivers more substantial shareholder returns. </w:t>
      </w:r>
    </w:p>
    <w:p w14:paraId="34F81506" w14:textId="77777777" w:rsidR="00C66BD6" w:rsidRPr="00DF3DA3" w:rsidRDefault="00B57A42" w:rsidP="00D42A1D">
      <w:pPr>
        <w:spacing w:line="480" w:lineRule="auto"/>
        <w:ind w:firstLine="720"/>
        <w:rPr>
          <w:rFonts w:ascii="Arial" w:hAnsi="Arial" w:cs="Arial"/>
        </w:rPr>
      </w:pPr>
      <w:r w:rsidRPr="00DF3DA3">
        <w:rPr>
          <w:rFonts w:ascii="Arial" w:hAnsi="Arial" w:cs="Arial"/>
        </w:rPr>
        <w:t xml:space="preserve">Sainsbury’s was one of the organizations that dived into massive loss during the COVID 19 pandemic as it spent millions of pounds to protect itself and all the </w:t>
      </w:r>
      <w:r w:rsidRPr="00DF3DA3">
        <w:rPr>
          <w:rFonts w:ascii="Arial" w:hAnsi="Arial" w:cs="Arial"/>
        </w:rPr>
        <w:t>stakeholders</w:t>
      </w:r>
      <w:r w:rsidR="00E45B30" w:rsidRPr="00DF3DA3">
        <w:rPr>
          <w:rFonts w:ascii="Arial" w:hAnsi="Arial" w:cs="Arial"/>
        </w:rPr>
        <w:t xml:space="preserve"> (</w:t>
      </w:r>
      <w:r w:rsidR="00302CB9" w:rsidRPr="00DF3DA3">
        <w:rPr>
          <w:rFonts w:ascii="Arial" w:hAnsi="Arial" w:cs="Arial"/>
        </w:rPr>
        <w:t>Sainsbury’s., 2020).</w:t>
      </w:r>
      <w:r w:rsidRPr="00DF3DA3">
        <w:rPr>
          <w:rFonts w:ascii="Arial" w:hAnsi="Arial" w:cs="Arial"/>
        </w:rPr>
        <w:t xml:space="preserve"> The pandemic significantly influenced the organization's financial results. The research below aims to analyze how internal and external factors </w:t>
      </w:r>
      <w:r w:rsidR="00E005A5" w:rsidRPr="00DF3DA3">
        <w:rPr>
          <w:rFonts w:ascii="Arial" w:hAnsi="Arial" w:cs="Arial"/>
        </w:rPr>
        <w:t xml:space="preserve">have affected Sainsbury's quality system and control of customers. </w:t>
      </w:r>
    </w:p>
    <w:p w14:paraId="2C4B649E" w14:textId="77777777" w:rsidR="00E7484D" w:rsidRPr="000D4CE8" w:rsidRDefault="00B57A42" w:rsidP="000D4CE8">
      <w:pPr>
        <w:pStyle w:val="Heading1"/>
        <w:spacing w:line="360" w:lineRule="auto"/>
        <w:jc w:val="center"/>
        <w:rPr>
          <w:rFonts w:ascii="Arial" w:hAnsi="Arial" w:cs="Arial"/>
          <w:b/>
          <w:color w:val="auto"/>
          <w:sz w:val="22"/>
          <w:szCs w:val="22"/>
        </w:rPr>
      </w:pPr>
      <w:bookmarkStart w:id="2" w:name="_Toc100765027"/>
      <w:r w:rsidRPr="000D4CE8">
        <w:rPr>
          <w:rFonts w:ascii="Arial" w:hAnsi="Arial" w:cs="Arial"/>
          <w:b/>
          <w:color w:val="auto"/>
          <w:sz w:val="22"/>
          <w:szCs w:val="22"/>
        </w:rPr>
        <w:t xml:space="preserve">Key </w:t>
      </w:r>
      <w:r w:rsidR="00DF3DA3" w:rsidRPr="000D4CE8">
        <w:rPr>
          <w:rFonts w:ascii="Arial" w:hAnsi="Arial" w:cs="Arial"/>
          <w:b/>
          <w:color w:val="auto"/>
          <w:sz w:val="22"/>
          <w:szCs w:val="22"/>
        </w:rPr>
        <w:t xml:space="preserve">Marketing </w:t>
      </w:r>
      <w:r w:rsidRPr="000D4CE8">
        <w:rPr>
          <w:rFonts w:ascii="Arial" w:hAnsi="Arial" w:cs="Arial"/>
          <w:b/>
          <w:color w:val="auto"/>
          <w:sz w:val="22"/>
          <w:szCs w:val="22"/>
        </w:rPr>
        <w:t>T</w:t>
      </w:r>
      <w:r w:rsidR="00DF3DA3" w:rsidRPr="000D4CE8">
        <w:rPr>
          <w:rFonts w:ascii="Arial" w:hAnsi="Arial" w:cs="Arial"/>
          <w:b/>
          <w:color w:val="auto"/>
          <w:sz w:val="22"/>
          <w:szCs w:val="22"/>
        </w:rPr>
        <w:t>heories</w:t>
      </w:r>
      <w:bookmarkEnd w:id="2"/>
    </w:p>
    <w:p w14:paraId="635FC847" w14:textId="77777777" w:rsidR="00E7484D" w:rsidRPr="00DF3DA3" w:rsidRDefault="00B57A42" w:rsidP="00D42A1D">
      <w:pPr>
        <w:spacing w:line="480" w:lineRule="auto"/>
        <w:ind w:firstLine="720"/>
        <w:rPr>
          <w:rFonts w:ascii="Arial" w:hAnsi="Arial" w:cs="Arial"/>
        </w:rPr>
      </w:pPr>
      <w:r w:rsidRPr="00DF3DA3">
        <w:rPr>
          <w:rFonts w:ascii="Arial" w:hAnsi="Arial" w:cs="Arial"/>
        </w:rPr>
        <w:t xml:space="preserve">Based on consumers' desires and motivations, the marketing theories have enabled </w:t>
      </w:r>
      <w:r w:rsidR="00302CB9" w:rsidRPr="00DF3DA3">
        <w:rPr>
          <w:rFonts w:ascii="Arial" w:hAnsi="Arial" w:cs="Arial"/>
        </w:rPr>
        <w:t>different</w:t>
      </w:r>
      <w:r w:rsidRPr="00DF3DA3">
        <w:rPr>
          <w:rFonts w:ascii="Arial" w:hAnsi="Arial" w:cs="Arial"/>
        </w:rPr>
        <w:t xml:space="preserve"> organization</w:t>
      </w:r>
      <w:r w:rsidR="00302CB9" w:rsidRPr="00DF3DA3">
        <w:rPr>
          <w:rFonts w:ascii="Arial" w:hAnsi="Arial" w:cs="Arial"/>
        </w:rPr>
        <w:t>s</w:t>
      </w:r>
      <w:r w:rsidRPr="00DF3DA3">
        <w:rPr>
          <w:rFonts w:ascii="Arial" w:hAnsi="Arial" w:cs="Arial"/>
        </w:rPr>
        <w:t xml:space="preserve"> to analyze the basic fundamental truths about the impacts of marketing. </w:t>
      </w:r>
      <w:r w:rsidR="00302CB9" w:rsidRPr="00DF3DA3">
        <w:rPr>
          <w:rFonts w:ascii="Arial" w:hAnsi="Arial" w:cs="Arial"/>
          <w:color w:val="222222"/>
          <w:shd w:val="clear" w:color="auto" w:fill="FFFFFF"/>
        </w:rPr>
        <w:t>Balmer and Burghausen (2019)</w:t>
      </w:r>
      <w:r w:rsidRPr="00DF3DA3">
        <w:rPr>
          <w:rFonts w:ascii="Arial" w:hAnsi="Arial" w:cs="Arial"/>
        </w:rPr>
        <w:t xml:space="preserve"> explained that marketing theories g</w:t>
      </w:r>
      <w:r w:rsidRPr="00DF3DA3">
        <w:rPr>
          <w:rFonts w:ascii="Arial" w:hAnsi="Arial" w:cs="Arial"/>
        </w:rPr>
        <w:t xml:space="preserve">ive an organization a deeper understanding of its customers, their needs, and motivations. Besides, the consumers can understand the market where the company is operating and also create successful social media campaigns. </w:t>
      </w:r>
      <w:r w:rsidR="00BB68E1" w:rsidRPr="00DF3DA3">
        <w:rPr>
          <w:rFonts w:ascii="Arial" w:hAnsi="Arial" w:cs="Arial"/>
        </w:rPr>
        <w:t>The following marketing theories will be underpinned on the research on how COVID 19 has affected Sainsbury’s quality system and control of customer.</w:t>
      </w:r>
    </w:p>
    <w:p w14:paraId="6C93458D" w14:textId="77777777" w:rsidR="000D4CE8" w:rsidRPr="000D4CE8" w:rsidRDefault="00B57A42" w:rsidP="00113619">
      <w:pPr>
        <w:tabs>
          <w:tab w:val="left" w:pos="2910"/>
        </w:tabs>
        <w:spacing w:line="480" w:lineRule="auto"/>
        <w:rPr>
          <w:rFonts w:ascii="Arial" w:hAnsi="Arial" w:cs="Arial"/>
          <w:b/>
          <w:sz w:val="18"/>
        </w:rPr>
      </w:pPr>
      <w:bookmarkStart w:id="3" w:name="_Toc100765028"/>
      <w:r w:rsidRPr="000D4CE8">
        <w:rPr>
          <w:rStyle w:val="Heading2Char"/>
          <w:rFonts w:ascii="Arial" w:hAnsi="Arial" w:cs="Arial"/>
          <w:b/>
          <w:color w:val="auto"/>
          <w:sz w:val="22"/>
        </w:rPr>
        <w:lastRenderedPageBreak/>
        <w:t>Marketing Mix</w:t>
      </w:r>
      <w:bookmarkEnd w:id="3"/>
      <w:r w:rsidR="00786A9A" w:rsidRPr="000D4CE8">
        <w:rPr>
          <w:rFonts w:ascii="Arial" w:hAnsi="Arial" w:cs="Arial"/>
          <w:b/>
          <w:sz w:val="18"/>
        </w:rPr>
        <w:t xml:space="preserve"> </w:t>
      </w:r>
    </w:p>
    <w:p w14:paraId="68E0126E" w14:textId="77777777" w:rsidR="00346BED" w:rsidRPr="00DF3DA3" w:rsidRDefault="00B57A42" w:rsidP="000D4CE8">
      <w:pPr>
        <w:tabs>
          <w:tab w:val="left" w:pos="2910"/>
        </w:tabs>
        <w:spacing w:line="480" w:lineRule="auto"/>
        <w:ind w:firstLine="851"/>
        <w:rPr>
          <w:rFonts w:ascii="Arial" w:hAnsi="Arial" w:cs="Arial"/>
        </w:rPr>
      </w:pPr>
      <w:r w:rsidRPr="00DF3DA3">
        <w:rPr>
          <w:rFonts w:ascii="Arial" w:hAnsi="Arial" w:cs="Arial"/>
        </w:rPr>
        <w:t xml:space="preserve">entails different areas that an organization should focus on during comprehensive marketing planning. According to </w:t>
      </w:r>
      <w:r w:rsidR="00F9267E" w:rsidRPr="00DF3DA3">
        <w:rPr>
          <w:rFonts w:ascii="Arial" w:hAnsi="Arial" w:cs="Arial"/>
          <w:color w:val="222222"/>
          <w:shd w:val="clear" w:color="auto" w:fill="FFFFFF"/>
        </w:rPr>
        <w:t>Thabit and Raewf (2018)</w:t>
      </w:r>
      <w:r w:rsidRPr="00DF3DA3">
        <w:rPr>
          <w:rFonts w:ascii="Arial" w:hAnsi="Arial" w:cs="Arial"/>
        </w:rPr>
        <w:t xml:space="preserve">, effective marketing should consider various areas such as product, price placement, and promotion. </w:t>
      </w:r>
      <w:r w:rsidR="00BE541D" w:rsidRPr="00DF3DA3">
        <w:rPr>
          <w:rFonts w:ascii="Arial" w:hAnsi="Arial" w:cs="Arial"/>
        </w:rPr>
        <w:t xml:space="preserve">By considering these broad ranges of areas, an organization can reach a wider audience and maintain focus on beneficial things to the business. Sainsbury's marketing mix strategy entails offering its customers a wide range of products. Despite its focus on innovation and quality management, the organization has also developed new products and enhanced the existing range of products. Based on </w:t>
      </w:r>
      <w:r w:rsidR="00F9267E" w:rsidRPr="00DF3DA3">
        <w:rPr>
          <w:rFonts w:ascii="Arial" w:hAnsi="Arial" w:cs="Arial"/>
        </w:rPr>
        <w:t>Sainsbury’s (2020)</w:t>
      </w:r>
      <w:r w:rsidR="00BE541D" w:rsidRPr="00DF3DA3">
        <w:rPr>
          <w:rFonts w:ascii="Arial" w:hAnsi="Arial" w:cs="Arial"/>
        </w:rPr>
        <w:t xml:space="preserve"> observations, t</w:t>
      </w:r>
      <w:r w:rsidR="00DF3DA3" w:rsidRPr="00DF3DA3">
        <w:rPr>
          <w:rFonts w:ascii="Arial" w:hAnsi="Arial" w:cs="Arial"/>
        </w:rPr>
        <w:t xml:space="preserve">he organization's pricing strategy is based on providing the consumers the value of goods they require. Thus, the company has maintained quality products and services and enhanced customer retention. Sainsbury's distribution strategy involves offering home delivery services, and it encourages its customers to place the orders on the website or via phone call. </w:t>
      </w:r>
    </w:p>
    <w:p w14:paraId="772FE87D" w14:textId="77777777" w:rsidR="000D4CE8" w:rsidRPr="000D4CE8" w:rsidRDefault="00B57A42" w:rsidP="000D4CE8">
      <w:pPr>
        <w:pStyle w:val="Heading3"/>
        <w:spacing w:line="360" w:lineRule="auto"/>
        <w:rPr>
          <w:rFonts w:ascii="Arial" w:hAnsi="Arial" w:cs="Arial"/>
          <w:b/>
          <w:color w:val="auto"/>
          <w:sz w:val="22"/>
          <w:szCs w:val="22"/>
        </w:rPr>
      </w:pPr>
      <w:bookmarkStart w:id="4" w:name="_Toc100765029"/>
      <w:r w:rsidRPr="000D4CE8">
        <w:rPr>
          <w:rStyle w:val="Heading2Char"/>
          <w:rFonts w:ascii="Arial" w:hAnsi="Arial" w:cs="Arial"/>
          <w:b/>
          <w:color w:val="auto"/>
          <w:sz w:val="22"/>
          <w:szCs w:val="22"/>
        </w:rPr>
        <w:t>Porter’s Five Forces</w:t>
      </w:r>
      <w:bookmarkEnd w:id="4"/>
    </w:p>
    <w:p w14:paraId="03F6FE26" w14:textId="77777777" w:rsidR="00F07381" w:rsidRDefault="00B57A42" w:rsidP="000D4CE8">
      <w:pPr>
        <w:tabs>
          <w:tab w:val="left" w:pos="2910"/>
        </w:tabs>
        <w:spacing w:line="480" w:lineRule="auto"/>
        <w:ind w:firstLine="851"/>
        <w:rPr>
          <w:rFonts w:ascii="Arial" w:hAnsi="Arial" w:cs="Arial"/>
        </w:rPr>
      </w:pPr>
      <w:r w:rsidRPr="00DF3DA3">
        <w:rPr>
          <w:rFonts w:ascii="Arial" w:hAnsi="Arial" w:cs="Arial"/>
        </w:rPr>
        <w:t xml:space="preserve">it is a management tool that enables an organization to understand its underlying levers of profitability. The above theory </w:t>
      </w:r>
      <w:r w:rsidR="000D4CE8" w:rsidRPr="00DF3DA3">
        <w:rPr>
          <w:rFonts w:ascii="Arial" w:hAnsi="Arial" w:cs="Arial"/>
        </w:rPr>
        <w:t>assumes</w:t>
      </w:r>
      <w:r w:rsidRPr="00DF3DA3">
        <w:rPr>
          <w:rFonts w:ascii="Arial" w:hAnsi="Arial" w:cs="Arial"/>
        </w:rPr>
        <w:t xml:space="preserve"> that five forces determine the competitive intensity and attractiveness of a market. Being a lea</w:t>
      </w:r>
      <w:r w:rsidRPr="00DF3DA3">
        <w:rPr>
          <w:rFonts w:ascii="Arial" w:hAnsi="Arial" w:cs="Arial"/>
        </w:rPr>
        <w:t xml:space="preserve">ding firm in the retail industry, Sainsbury's </w:t>
      </w:r>
      <w:r w:rsidR="00F9267E" w:rsidRPr="00DF3DA3">
        <w:rPr>
          <w:rFonts w:ascii="Arial" w:hAnsi="Arial" w:cs="Arial"/>
        </w:rPr>
        <w:t xml:space="preserve">is redefining </w:t>
      </w:r>
      <w:r w:rsidRPr="00DF3DA3">
        <w:rPr>
          <w:rFonts w:ascii="Arial" w:hAnsi="Arial" w:cs="Arial"/>
        </w:rPr>
        <w:t xml:space="preserve">its ways of </w:t>
      </w:r>
      <w:r w:rsidR="00F9267E" w:rsidRPr="00DF3DA3">
        <w:rPr>
          <w:rFonts w:ascii="Arial" w:hAnsi="Arial" w:cs="Arial"/>
        </w:rPr>
        <w:t>managing</w:t>
      </w:r>
      <w:r w:rsidRPr="00DF3DA3">
        <w:rPr>
          <w:rFonts w:ascii="Arial" w:hAnsi="Arial" w:cs="Arial"/>
        </w:rPr>
        <w:t xml:space="preserve"> the business. Porter's five forces ha</w:t>
      </w:r>
      <w:r w:rsidR="00F9267E" w:rsidRPr="00DF3DA3">
        <w:rPr>
          <w:rFonts w:ascii="Arial" w:hAnsi="Arial" w:cs="Arial"/>
        </w:rPr>
        <w:t>ve</w:t>
      </w:r>
      <w:r w:rsidRPr="00DF3DA3">
        <w:rPr>
          <w:rFonts w:ascii="Arial" w:hAnsi="Arial" w:cs="Arial"/>
        </w:rPr>
        <w:t xml:space="preserve"> enabled the organization to create a sustainable </w:t>
      </w:r>
      <w:r w:rsidR="00F9267E" w:rsidRPr="00DF3DA3">
        <w:rPr>
          <w:rFonts w:ascii="Arial" w:hAnsi="Arial" w:cs="Arial"/>
        </w:rPr>
        <w:t>market</w:t>
      </w:r>
      <w:r w:rsidRPr="00DF3DA3">
        <w:rPr>
          <w:rFonts w:ascii="Arial" w:hAnsi="Arial" w:cs="Arial"/>
        </w:rPr>
        <w:t xml:space="preserve"> in the retail sector. For instance, the organization has dealt with the threat </w:t>
      </w:r>
      <w:r w:rsidRPr="00DF3DA3">
        <w:rPr>
          <w:rFonts w:ascii="Arial" w:hAnsi="Arial" w:cs="Arial"/>
        </w:rPr>
        <w:t xml:space="preserve">of new entrants by building effective barriers, </w:t>
      </w:r>
      <w:r w:rsidR="00F9267E" w:rsidRPr="00DF3DA3">
        <w:rPr>
          <w:rFonts w:ascii="Arial" w:hAnsi="Arial" w:cs="Arial"/>
        </w:rPr>
        <w:t>which has safeguarded</w:t>
      </w:r>
      <w:r w:rsidRPr="00DF3DA3">
        <w:rPr>
          <w:rFonts w:ascii="Arial" w:hAnsi="Arial" w:cs="Arial"/>
        </w:rPr>
        <w:t xml:space="preserve"> the competitive edge</w:t>
      </w:r>
      <w:r w:rsidR="00F9267E" w:rsidRPr="00DF3DA3">
        <w:rPr>
          <w:rFonts w:ascii="Arial" w:hAnsi="Arial" w:cs="Arial"/>
        </w:rPr>
        <w:t xml:space="preserve"> of the retail industry</w:t>
      </w:r>
      <w:r w:rsidRPr="00DF3DA3">
        <w:rPr>
          <w:rFonts w:ascii="Arial" w:hAnsi="Arial" w:cs="Arial"/>
        </w:rPr>
        <w:t xml:space="preserve">. </w:t>
      </w:r>
      <w:r w:rsidR="00F9267E" w:rsidRPr="00DF3DA3">
        <w:rPr>
          <w:rFonts w:ascii="Arial" w:hAnsi="Arial" w:cs="Arial"/>
          <w:color w:val="222222"/>
          <w:shd w:val="clear" w:color="auto" w:fill="FFFFFF"/>
        </w:rPr>
        <w:t>Sainsbury (2020)</w:t>
      </w:r>
      <w:r w:rsidRPr="00DF3DA3">
        <w:rPr>
          <w:rFonts w:ascii="Arial" w:hAnsi="Arial" w:cs="Arial"/>
        </w:rPr>
        <w:t xml:space="preserve"> pointed out that the organization has </w:t>
      </w:r>
      <w:r w:rsidR="00365305" w:rsidRPr="00DF3DA3">
        <w:rPr>
          <w:rFonts w:ascii="Arial" w:hAnsi="Arial" w:cs="Arial"/>
        </w:rPr>
        <w:t>low bargaining power over suppliers due to its ability to build an eff</w:t>
      </w:r>
      <w:r w:rsidR="00F9267E" w:rsidRPr="00DF3DA3">
        <w:rPr>
          <w:rFonts w:ascii="Arial" w:hAnsi="Arial" w:cs="Arial"/>
        </w:rPr>
        <w:t>ective</w:t>
      </w:r>
      <w:r w:rsidR="00365305" w:rsidRPr="00DF3DA3">
        <w:rPr>
          <w:rFonts w:ascii="Arial" w:hAnsi="Arial" w:cs="Arial"/>
        </w:rPr>
        <w:t xml:space="preserve"> supply chain with </w:t>
      </w:r>
      <w:r w:rsidR="00F9267E" w:rsidRPr="00DF3DA3">
        <w:rPr>
          <w:rFonts w:ascii="Arial" w:hAnsi="Arial" w:cs="Arial"/>
        </w:rPr>
        <w:t xml:space="preserve">different </w:t>
      </w:r>
      <w:r w:rsidR="00365305" w:rsidRPr="00DF3DA3">
        <w:rPr>
          <w:rFonts w:ascii="Arial" w:hAnsi="Arial" w:cs="Arial"/>
        </w:rPr>
        <w:t>suppliers. The organization has also been able to tackle buyers' bargaining power by creating a large base of customers.</w:t>
      </w:r>
    </w:p>
    <w:p w14:paraId="3580994C" w14:textId="77777777" w:rsidR="00AC6804" w:rsidRPr="00DF3DA3" w:rsidRDefault="00AC6804" w:rsidP="000D4CE8">
      <w:pPr>
        <w:tabs>
          <w:tab w:val="left" w:pos="2910"/>
        </w:tabs>
        <w:spacing w:line="480" w:lineRule="auto"/>
        <w:ind w:firstLine="851"/>
        <w:rPr>
          <w:rFonts w:ascii="Arial" w:hAnsi="Arial" w:cs="Arial"/>
        </w:rPr>
      </w:pPr>
    </w:p>
    <w:p w14:paraId="2185D9DE" w14:textId="77777777" w:rsidR="00AC6804" w:rsidRPr="00AC6804" w:rsidRDefault="00B57A42" w:rsidP="00113619">
      <w:pPr>
        <w:tabs>
          <w:tab w:val="left" w:pos="2910"/>
        </w:tabs>
        <w:spacing w:line="480" w:lineRule="auto"/>
        <w:rPr>
          <w:rFonts w:ascii="Arial" w:hAnsi="Arial" w:cs="Arial"/>
          <w:b/>
        </w:rPr>
      </w:pPr>
      <w:bookmarkStart w:id="5" w:name="_Toc100765030"/>
      <w:r w:rsidRPr="00AC6804">
        <w:rPr>
          <w:rStyle w:val="Heading2Char"/>
          <w:rFonts w:ascii="Arial" w:hAnsi="Arial" w:cs="Arial"/>
          <w:b/>
          <w:color w:val="auto"/>
          <w:sz w:val="22"/>
          <w:szCs w:val="22"/>
        </w:rPr>
        <w:lastRenderedPageBreak/>
        <w:t>SWOT Analysis</w:t>
      </w:r>
      <w:bookmarkEnd w:id="5"/>
      <w:r w:rsidR="00830603" w:rsidRPr="00AC6804">
        <w:rPr>
          <w:rFonts w:ascii="Arial" w:hAnsi="Arial" w:cs="Arial"/>
          <w:b/>
        </w:rPr>
        <w:t xml:space="preserve"> </w:t>
      </w:r>
    </w:p>
    <w:p w14:paraId="2703EAA6" w14:textId="77777777" w:rsidR="00696EE7" w:rsidRPr="00DF3DA3" w:rsidRDefault="00B57A42" w:rsidP="00AC6804">
      <w:pPr>
        <w:tabs>
          <w:tab w:val="left" w:pos="2910"/>
        </w:tabs>
        <w:spacing w:line="480" w:lineRule="auto"/>
        <w:ind w:firstLine="794"/>
        <w:rPr>
          <w:rFonts w:ascii="Arial" w:hAnsi="Arial" w:cs="Arial"/>
        </w:rPr>
      </w:pPr>
      <w:r>
        <w:rPr>
          <w:rFonts w:ascii="Arial" w:hAnsi="Arial" w:cs="Arial"/>
        </w:rPr>
        <w:t xml:space="preserve">The analysis </w:t>
      </w:r>
      <w:r w:rsidR="00830603" w:rsidRPr="00DF3DA3">
        <w:rPr>
          <w:rFonts w:ascii="Arial" w:hAnsi="Arial" w:cs="Arial"/>
        </w:rPr>
        <w:t xml:space="preserve">enables an organization to identify what is currently strong or weak at its service level. As explained by </w:t>
      </w:r>
      <w:r w:rsidR="007F6102" w:rsidRPr="00DF3DA3">
        <w:rPr>
          <w:rFonts w:ascii="Arial" w:hAnsi="Arial" w:cs="Arial"/>
        </w:rPr>
        <w:t>Tu et al. (2021)</w:t>
      </w:r>
      <w:r w:rsidR="00830603" w:rsidRPr="00DF3DA3">
        <w:rPr>
          <w:rFonts w:ascii="Arial" w:hAnsi="Arial" w:cs="Arial"/>
        </w:rPr>
        <w:t>, SWOT analysis has helped organizations to build upon different strengths and overcome various challenges by identifying potential opportunities that are available to them.</w:t>
      </w:r>
      <w:r w:rsidR="00DF3DA3" w:rsidRPr="00DF3DA3">
        <w:rPr>
          <w:rFonts w:ascii="Arial" w:hAnsi="Arial" w:cs="Arial"/>
        </w:rPr>
        <w:t xml:space="preserve"> </w:t>
      </w:r>
      <w:r w:rsidR="007A297C" w:rsidRPr="007A297C">
        <w:rPr>
          <w:rFonts w:ascii="Arial" w:hAnsi="Arial" w:cs="Arial"/>
          <w:i/>
        </w:rPr>
        <w:t>T</w:t>
      </w:r>
      <w:r w:rsidR="00DF3DA3" w:rsidRPr="007A297C">
        <w:rPr>
          <w:rFonts w:ascii="Arial" w:hAnsi="Arial" w:cs="Arial"/>
          <w:i/>
        </w:rPr>
        <w:t xml:space="preserve">able </w:t>
      </w:r>
      <w:r w:rsidR="007A297C" w:rsidRPr="007A297C">
        <w:rPr>
          <w:rFonts w:ascii="Arial" w:hAnsi="Arial" w:cs="Arial"/>
          <w:i/>
        </w:rPr>
        <w:t>1</w:t>
      </w:r>
      <w:r w:rsidR="007A297C">
        <w:rPr>
          <w:rFonts w:ascii="Arial" w:hAnsi="Arial" w:cs="Arial"/>
        </w:rPr>
        <w:t xml:space="preserve"> </w:t>
      </w:r>
      <w:r w:rsidR="00DF3DA3" w:rsidRPr="00DF3DA3">
        <w:rPr>
          <w:rFonts w:ascii="Arial" w:hAnsi="Arial" w:cs="Arial"/>
        </w:rPr>
        <w:t>below summarizes Sainsbury’s SWOT analysis.</w:t>
      </w:r>
    </w:p>
    <w:tbl>
      <w:tblPr>
        <w:tblStyle w:val="TableGrid"/>
        <w:tblW w:w="0" w:type="auto"/>
        <w:tblLook w:val="04A0" w:firstRow="1" w:lastRow="0" w:firstColumn="1" w:lastColumn="0" w:noHBand="0" w:noVBand="1"/>
      </w:tblPr>
      <w:tblGrid>
        <w:gridCol w:w="4675"/>
        <w:gridCol w:w="4675"/>
      </w:tblGrid>
      <w:tr w:rsidR="005B3AC9" w14:paraId="3654AD1E" w14:textId="77777777" w:rsidTr="00696EE7">
        <w:tc>
          <w:tcPr>
            <w:tcW w:w="4675" w:type="dxa"/>
          </w:tcPr>
          <w:p w14:paraId="5C4DA357" w14:textId="77777777" w:rsidR="00696EE7" w:rsidRPr="00DF3DA3" w:rsidRDefault="00B57A42" w:rsidP="00113619">
            <w:pPr>
              <w:tabs>
                <w:tab w:val="left" w:pos="2910"/>
              </w:tabs>
              <w:spacing w:line="480" w:lineRule="auto"/>
              <w:rPr>
                <w:rFonts w:ascii="Arial" w:hAnsi="Arial" w:cs="Arial"/>
              </w:rPr>
            </w:pPr>
            <w:r w:rsidRPr="00DF3DA3">
              <w:rPr>
                <w:rFonts w:ascii="Arial" w:hAnsi="Arial" w:cs="Arial"/>
              </w:rPr>
              <w:t xml:space="preserve">Strengths </w:t>
            </w:r>
          </w:p>
        </w:tc>
        <w:tc>
          <w:tcPr>
            <w:tcW w:w="4675" w:type="dxa"/>
          </w:tcPr>
          <w:p w14:paraId="298033EC" w14:textId="77777777" w:rsidR="00696EE7" w:rsidRPr="00DF3DA3" w:rsidRDefault="00B57A42" w:rsidP="00113619">
            <w:pPr>
              <w:tabs>
                <w:tab w:val="left" w:pos="2910"/>
              </w:tabs>
              <w:spacing w:line="480" w:lineRule="auto"/>
              <w:rPr>
                <w:rFonts w:ascii="Arial" w:hAnsi="Arial" w:cs="Arial"/>
              </w:rPr>
            </w:pPr>
            <w:r w:rsidRPr="00DF3DA3">
              <w:rPr>
                <w:rFonts w:ascii="Arial" w:hAnsi="Arial" w:cs="Arial"/>
              </w:rPr>
              <w:t>Weaknesses</w:t>
            </w:r>
          </w:p>
        </w:tc>
      </w:tr>
      <w:tr w:rsidR="005B3AC9" w14:paraId="5B9B71E4" w14:textId="77777777" w:rsidTr="00696EE7">
        <w:trPr>
          <w:trHeight w:val="2205"/>
        </w:trPr>
        <w:tc>
          <w:tcPr>
            <w:tcW w:w="4675" w:type="dxa"/>
          </w:tcPr>
          <w:p w14:paraId="69821D34" w14:textId="77777777" w:rsidR="00696EE7" w:rsidRPr="00DF3DA3" w:rsidRDefault="00B57A42" w:rsidP="00696EE7">
            <w:pPr>
              <w:pStyle w:val="ListParagraph"/>
              <w:numPr>
                <w:ilvl w:val="0"/>
                <w:numId w:val="1"/>
              </w:numPr>
              <w:tabs>
                <w:tab w:val="left" w:pos="2910"/>
              </w:tabs>
              <w:spacing w:line="480" w:lineRule="auto"/>
              <w:rPr>
                <w:rFonts w:ascii="Arial" w:hAnsi="Arial" w:cs="Arial"/>
              </w:rPr>
            </w:pPr>
            <w:r w:rsidRPr="00DF3DA3">
              <w:rPr>
                <w:rFonts w:ascii="Arial" w:hAnsi="Arial" w:cs="Arial"/>
              </w:rPr>
              <w:t xml:space="preserve">It has excellent marketing </w:t>
            </w:r>
            <w:r w:rsidR="007639EA" w:rsidRPr="00DF3DA3">
              <w:rPr>
                <w:rFonts w:ascii="Arial" w:hAnsi="Arial" w:cs="Arial"/>
              </w:rPr>
              <w:t xml:space="preserve">strategies such as social media platforms. </w:t>
            </w:r>
          </w:p>
          <w:p w14:paraId="3FA754C5" w14:textId="77777777" w:rsidR="007639EA" w:rsidRPr="00DF3DA3" w:rsidRDefault="00B57A42" w:rsidP="00696EE7">
            <w:pPr>
              <w:pStyle w:val="ListParagraph"/>
              <w:numPr>
                <w:ilvl w:val="0"/>
                <w:numId w:val="1"/>
              </w:numPr>
              <w:tabs>
                <w:tab w:val="left" w:pos="2910"/>
              </w:tabs>
              <w:spacing w:line="480" w:lineRule="auto"/>
              <w:rPr>
                <w:rFonts w:ascii="Arial" w:hAnsi="Arial" w:cs="Arial"/>
              </w:rPr>
            </w:pPr>
            <w:r w:rsidRPr="00DF3DA3">
              <w:rPr>
                <w:rFonts w:ascii="Arial" w:hAnsi="Arial" w:cs="Arial"/>
              </w:rPr>
              <w:t xml:space="preserve">It has more convenient stores that give it a unique edge over the competitors. </w:t>
            </w:r>
          </w:p>
        </w:tc>
        <w:tc>
          <w:tcPr>
            <w:tcW w:w="4675" w:type="dxa"/>
          </w:tcPr>
          <w:p w14:paraId="116BCD3B" w14:textId="77777777" w:rsidR="00696EE7" w:rsidRPr="00DF3DA3" w:rsidRDefault="00B57A42" w:rsidP="007639EA">
            <w:pPr>
              <w:pStyle w:val="ListParagraph"/>
              <w:numPr>
                <w:ilvl w:val="0"/>
                <w:numId w:val="1"/>
              </w:numPr>
              <w:tabs>
                <w:tab w:val="left" w:pos="2910"/>
              </w:tabs>
              <w:spacing w:line="480" w:lineRule="auto"/>
              <w:rPr>
                <w:rFonts w:ascii="Arial" w:hAnsi="Arial" w:cs="Arial"/>
              </w:rPr>
            </w:pPr>
            <w:r w:rsidRPr="00DF3DA3">
              <w:rPr>
                <w:rFonts w:ascii="Arial" w:hAnsi="Arial" w:cs="Arial"/>
              </w:rPr>
              <w:t xml:space="preserve">The company is facing various competitors in different categories. </w:t>
            </w:r>
          </w:p>
          <w:p w14:paraId="6FAD04BB" w14:textId="77777777" w:rsidR="007639EA" w:rsidRPr="00DF3DA3" w:rsidRDefault="00B57A42" w:rsidP="007639EA">
            <w:pPr>
              <w:pStyle w:val="ListParagraph"/>
              <w:numPr>
                <w:ilvl w:val="0"/>
                <w:numId w:val="1"/>
              </w:numPr>
              <w:tabs>
                <w:tab w:val="left" w:pos="2910"/>
              </w:tabs>
              <w:spacing w:line="480" w:lineRule="auto"/>
              <w:rPr>
                <w:rFonts w:ascii="Arial" w:hAnsi="Arial" w:cs="Arial"/>
              </w:rPr>
            </w:pPr>
            <w:r w:rsidRPr="00DF3DA3">
              <w:rPr>
                <w:rFonts w:ascii="Arial" w:hAnsi="Arial" w:cs="Arial"/>
              </w:rPr>
              <w:t xml:space="preserve">Due to economic uncertainty, the company has been forced to increase prices, especially during COVID 19 pandemic. </w:t>
            </w:r>
          </w:p>
        </w:tc>
      </w:tr>
      <w:tr w:rsidR="005B3AC9" w14:paraId="69F6E9DE" w14:textId="77777777" w:rsidTr="00696EE7">
        <w:trPr>
          <w:trHeight w:val="405"/>
        </w:trPr>
        <w:tc>
          <w:tcPr>
            <w:tcW w:w="4675" w:type="dxa"/>
          </w:tcPr>
          <w:p w14:paraId="756D30AF" w14:textId="77777777" w:rsidR="00696EE7" w:rsidRPr="00DF3DA3" w:rsidRDefault="00B57A42" w:rsidP="00113619">
            <w:pPr>
              <w:tabs>
                <w:tab w:val="left" w:pos="2910"/>
              </w:tabs>
              <w:spacing w:line="480" w:lineRule="auto"/>
              <w:rPr>
                <w:rFonts w:ascii="Arial" w:hAnsi="Arial" w:cs="Arial"/>
              </w:rPr>
            </w:pPr>
            <w:r w:rsidRPr="00DF3DA3">
              <w:rPr>
                <w:rFonts w:ascii="Arial" w:hAnsi="Arial" w:cs="Arial"/>
              </w:rPr>
              <w:t>Opportunities</w:t>
            </w:r>
          </w:p>
        </w:tc>
        <w:tc>
          <w:tcPr>
            <w:tcW w:w="4675" w:type="dxa"/>
          </w:tcPr>
          <w:p w14:paraId="78F1A940" w14:textId="77777777" w:rsidR="00696EE7" w:rsidRPr="00DF3DA3" w:rsidRDefault="00B57A42" w:rsidP="00113619">
            <w:pPr>
              <w:tabs>
                <w:tab w:val="left" w:pos="2910"/>
              </w:tabs>
              <w:spacing w:line="480" w:lineRule="auto"/>
              <w:rPr>
                <w:rFonts w:ascii="Arial" w:hAnsi="Arial" w:cs="Arial"/>
              </w:rPr>
            </w:pPr>
            <w:r w:rsidRPr="00DF3DA3">
              <w:rPr>
                <w:rFonts w:ascii="Arial" w:hAnsi="Arial" w:cs="Arial"/>
              </w:rPr>
              <w:t xml:space="preserve">Threats </w:t>
            </w:r>
          </w:p>
        </w:tc>
      </w:tr>
      <w:tr w:rsidR="005B3AC9" w14:paraId="46D0E2F8" w14:textId="77777777" w:rsidTr="007639EA">
        <w:trPr>
          <w:trHeight w:val="70"/>
        </w:trPr>
        <w:tc>
          <w:tcPr>
            <w:tcW w:w="4675" w:type="dxa"/>
          </w:tcPr>
          <w:p w14:paraId="4076DFF6" w14:textId="77777777" w:rsidR="00696EE7" w:rsidRPr="00DF3DA3" w:rsidRDefault="00B57A42" w:rsidP="007639EA">
            <w:pPr>
              <w:pStyle w:val="ListParagraph"/>
              <w:numPr>
                <w:ilvl w:val="0"/>
                <w:numId w:val="2"/>
              </w:numPr>
              <w:tabs>
                <w:tab w:val="left" w:pos="2910"/>
              </w:tabs>
              <w:spacing w:line="480" w:lineRule="auto"/>
              <w:rPr>
                <w:rFonts w:ascii="Arial" w:hAnsi="Arial" w:cs="Arial"/>
              </w:rPr>
            </w:pPr>
            <w:r w:rsidRPr="00DF3DA3">
              <w:rPr>
                <w:rFonts w:ascii="Arial" w:hAnsi="Arial" w:cs="Arial"/>
              </w:rPr>
              <w:t>It carries opportunities for expanding to differ</w:t>
            </w:r>
            <w:r w:rsidRPr="00DF3DA3">
              <w:rPr>
                <w:rFonts w:ascii="Arial" w:hAnsi="Arial" w:cs="Arial"/>
              </w:rPr>
              <w:t>ent nations.</w:t>
            </w:r>
          </w:p>
          <w:p w14:paraId="2B7AB2F1" w14:textId="77777777" w:rsidR="007639EA" w:rsidRPr="00DF3DA3" w:rsidRDefault="00B57A42" w:rsidP="007639EA">
            <w:pPr>
              <w:pStyle w:val="ListParagraph"/>
              <w:numPr>
                <w:ilvl w:val="0"/>
                <w:numId w:val="2"/>
              </w:numPr>
              <w:tabs>
                <w:tab w:val="left" w:pos="2910"/>
              </w:tabs>
              <w:spacing w:line="480" w:lineRule="auto"/>
              <w:rPr>
                <w:rFonts w:ascii="Arial" w:hAnsi="Arial" w:cs="Arial"/>
              </w:rPr>
            </w:pPr>
            <w:r w:rsidRPr="00DF3DA3">
              <w:rPr>
                <w:rFonts w:ascii="Arial" w:hAnsi="Arial" w:cs="Arial"/>
              </w:rPr>
              <w:t xml:space="preserve">It can quickly introduce automated technology to increase sales by making processes more accessible and more efficient. </w:t>
            </w:r>
          </w:p>
        </w:tc>
        <w:tc>
          <w:tcPr>
            <w:tcW w:w="4675" w:type="dxa"/>
          </w:tcPr>
          <w:p w14:paraId="1D2F8179" w14:textId="77777777" w:rsidR="00696EE7" w:rsidRPr="00DF3DA3" w:rsidRDefault="00B57A42" w:rsidP="007639EA">
            <w:pPr>
              <w:pStyle w:val="ListParagraph"/>
              <w:numPr>
                <w:ilvl w:val="0"/>
                <w:numId w:val="2"/>
              </w:numPr>
              <w:tabs>
                <w:tab w:val="left" w:pos="2910"/>
              </w:tabs>
              <w:spacing w:line="480" w:lineRule="auto"/>
              <w:rPr>
                <w:rFonts w:ascii="Arial" w:hAnsi="Arial" w:cs="Arial"/>
              </w:rPr>
            </w:pPr>
            <w:r w:rsidRPr="00DF3DA3">
              <w:rPr>
                <w:rFonts w:ascii="Arial" w:hAnsi="Arial" w:cs="Arial"/>
              </w:rPr>
              <w:t xml:space="preserve">COVID 19 pandemic led to the closing of many organizational stores in the UK. </w:t>
            </w:r>
          </w:p>
          <w:p w14:paraId="4286C218" w14:textId="77777777" w:rsidR="009F3A10" w:rsidRPr="00DF3DA3" w:rsidRDefault="00B57A42" w:rsidP="007639EA">
            <w:pPr>
              <w:pStyle w:val="ListParagraph"/>
              <w:numPr>
                <w:ilvl w:val="0"/>
                <w:numId w:val="2"/>
              </w:numPr>
              <w:tabs>
                <w:tab w:val="left" w:pos="2910"/>
              </w:tabs>
              <w:spacing w:line="480" w:lineRule="auto"/>
              <w:rPr>
                <w:rFonts w:ascii="Arial" w:hAnsi="Arial" w:cs="Arial"/>
              </w:rPr>
            </w:pPr>
            <w:r w:rsidRPr="00DF3DA3">
              <w:rPr>
                <w:rFonts w:ascii="Arial" w:hAnsi="Arial" w:cs="Arial"/>
              </w:rPr>
              <w:t>The organization may face threats in expand</w:t>
            </w:r>
            <w:r w:rsidRPr="00DF3DA3">
              <w:rPr>
                <w:rFonts w:ascii="Arial" w:hAnsi="Arial" w:cs="Arial"/>
              </w:rPr>
              <w:t xml:space="preserve">ing due to different laws and regulations in other countries. </w:t>
            </w:r>
          </w:p>
        </w:tc>
      </w:tr>
    </w:tbl>
    <w:p w14:paraId="56A00C2C" w14:textId="77777777" w:rsidR="00053B2E" w:rsidRDefault="00B57A42" w:rsidP="00113619">
      <w:pPr>
        <w:tabs>
          <w:tab w:val="left" w:pos="2910"/>
        </w:tabs>
        <w:spacing w:line="480" w:lineRule="auto"/>
        <w:rPr>
          <w:rFonts w:ascii="Arial" w:hAnsi="Arial" w:cs="Arial"/>
        </w:rPr>
      </w:pPr>
      <w:r w:rsidRPr="00DF3DA3">
        <w:rPr>
          <w:rFonts w:ascii="Arial" w:hAnsi="Arial" w:cs="Arial"/>
          <w:b/>
          <w:i/>
        </w:rPr>
        <w:t xml:space="preserve"> </w:t>
      </w:r>
    </w:p>
    <w:p w14:paraId="54FFEA25" w14:textId="77777777" w:rsidR="007A297C" w:rsidRPr="00AC6804" w:rsidRDefault="00B57A42" w:rsidP="00113619">
      <w:pPr>
        <w:tabs>
          <w:tab w:val="left" w:pos="2910"/>
        </w:tabs>
        <w:spacing w:line="480" w:lineRule="auto"/>
        <w:rPr>
          <w:rFonts w:ascii="Arial" w:hAnsi="Arial" w:cs="Arial"/>
          <w:i/>
        </w:rPr>
      </w:pPr>
      <w:r w:rsidRPr="00AC6804">
        <w:rPr>
          <w:rFonts w:ascii="Arial" w:hAnsi="Arial" w:cs="Arial"/>
          <w:i/>
        </w:rPr>
        <w:t xml:space="preserve">Table 1: SWOT analysis </w:t>
      </w:r>
    </w:p>
    <w:p w14:paraId="78C67870" w14:textId="77777777" w:rsidR="00CF529C" w:rsidRPr="00DF3DA3" w:rsidRDefault="00CF529C" w:rsidP="00562426">
      <w:pPr>
        <w:pStyle w:val="Heading1"/>
      </w:pPr>
    </w:p>
    <w:p w14:paraId="71074936" w14:textId="77777777" w:rsidR="00D42A1D" w:rsidRPr="00AC6804" w:rsidRDefault="00B57A42" w:rsidP="00AC6804">
      <w:pPr>
        <w:pStyle w:val="Heading1"/>
        <w:spacing w:line="360" w:lineRule="auto"/>
        <w:jc w:val="center"/>
        <w:rPr>
          <w:rFonts w:ascii="Arial" w:hAnsi="Arial" w:cs="Arial"/>
          <w:b/>
          <w:color w:val="auto"/>
          <w:sz w:val="22"/>
          <w:szCs w:val="22"/>
        </w:rPr>
      </w:pPr>
      <w:bookmarkStart w:id="6" w:name="_Toc100765031"/>
      <w:r w:rsidRPr="00AC6804">
        <w:rPr>
          <w:rFonts w:ascii="Arial" w:hAnsi="Arial" w:cs="Arial"/>
          <w:b/>
          <w:color w:val="auto"/>
          <w:sz w:val="22"/>
          <w:szCs w:val="22"/>
        </w:rPr>
        <w:t xml:space="preserve">Internal and </w:t>
      </w:r>
      <w:r w:rsidR="00BB68E1" w:rsidRPr="00AC6804">
        <w:rPr>
          <w:rFonts w:ascii="Arial" w:hAnsi="Arial" w:cs="Arial"/>
          <w:b/>
          <w:color w:val="auto"/>
          <w:sz w:val="22"/>
          <w:szCs w:val="22"/>
        </w:rPr>
        <w:t>E</w:t>
      </w:r>
      <w:r w:rsidRPr="00AC6804">
        <w:rPr>
          <w:rFonts w:ascii="Arial" w:hAnsi="Arial" w:cs="Arial"/>
          <w:b/>
          <w:color w:val="auto"/>
          <w:sz w:val="22"/>
          <w:szCs w:val="22"/>
        </w:rPr>
        <w:t xml:space="preserve">xternal </w:t>
      </w:r>
      <w:r w:rsidR="00BB68E1" w:rsidRPr="00AC6804">
        <w:rPr>
          <w:rFonts w:ascii="Arial" w:hAnsi="Arial" w:cs="Arial"/>
          <w:b/>
          <w:color w:val="auto"/>
          <w:sz w:val="22"/>
          <w:szCs w:val="22"/>
        </w:rPr>
        <w:t>F</w:t>
      </w:r>
      <w:r w:rsidRPr="00AC6804">
        <w:rPr>
          <w:rFonts w:ascii="Arial" w:hAnsi="Arial" w:cs="Arial"/>
          <w:b/>
          <w:color w:val="auto"/>
          <w:sz w:val="22"/>
          <w:szCs w:val="22"/>
        </w:rPr>
        <w:t xml:space="preserve">actors </w:t>
      </w:r>
      <w:r w:rsidR="00BB68E1" w:rsidRPr="00AC6804">
        <w:rPr>
          <w:rFonts w:ascii="Arial" w:hAnsi="Arial" w:cs="Arial"/>
          <w:b/>
          <w:color w:val="auto"/>
          <w:sz w:val="22"/>
          <w:szCs w:val="22"/>
        </w:rPr>
        <w:t>A</w:t>
      </w:r>
      <w:r w:rsidRPr="00AC6804">
        <w:rPr>
          <w:rFonts w:ascii="Arial" w:hAnsi="Arial" w:cs="Arial"/>
          <w:b/>
          <w:color w:val="auto"/>
          <w:sz w:val="22"/>
          <w:szCs w:val="22"/>
        </w:rPr>
        <w:t xml:space="preserve">ffecting Sainsbury's </w:t>
      </w:r>
      <w:r w:rsidR="00BB68E1" w:rsidRPr="00AC6804">
        <w:rPr>
          <w:rFonts w:ascii="Arial" w:hAnsi="Arial" w:cs="Arial"/>
          <w:b/>
          <w:color w:val="auto"/>
          <w:sz w:val="22"/>
          <w:szCs w:val="22"/>
        </w:rPr>
        <w:t>Q</w:t>
      </w:r>
      <w:r w:rsidRPr="00AC6804">
        <w:rPr>
          <w:rFonts w:ascii="Arial" w:hAnsi="Arial" w:cs="Arial"/>
          <w:b/>
          <w:color w:val="auto"/>
          <w:sz w:val="22"/>
          <w:szCs w:val="22"/>
        </w:rPr>
        <w:t xml:space="preserve">uality </w:t>
      </w:r>
      <w:r w:rsidR="00BB68E1" w:rsidRPr="00AC6804">
        <w:rPr>
          <w:rFonts w:ascii="Arial" w:hAnsi="Arial" w:cs="Arial"/>
          <w:b/>
          <w:color w:val="auto"/>
          <w:sz w:val="22"/>
          <w:szCs w:val="22"/>
        </w:rPr>
        <w:t>S</w:t>
      </w:r>
      <w:r w:rsidRPr="00AC6804">
        <w:rPr>
          <w:rFonts w:ascii="Arial" w:hAnsi="Arial" w:cs="Arial"/>
          <w:b/>
          <w:color w:val="auto"/>
          <w:sz w:val="22"/>
          <w:szCs w:val="22"/>
        </w:rPr>
        <w:t xml:space="preserve">ystem and </w:t>
      </w:r>
      <w:r w:rsidR="00BB68E1" w:rsidRPr="00AC6804">
        <w:rPr>
          <w:rFonts w:ascii="Arial" w:hAnsi="Arial" w:cs="Arial"/>
          <w:b/>
          <w:color w:val="auto"/>
          <w:sz w:val="22"/>
          <w:szCs w:val="22"/>
        </w:rPr>
        <w:t>C</w:t>
      </w:r>
      <w:r w:rsidRPr="00AC6804">
        <w:rPr>
          <w:rFonts w:ascii="Arial" w:hAnsi="Arial" w:cs="Arial"/>
          <w:b/>
          <w:color w:val="auto"/>
          <w:sz w:val="22"/>
          <w:szCs w:val="22"/>
        </w:rPr>
        <w:t xml:space="preserve">ontrol of </w:t>
      </w:r>
      <w:r w:rsidR="00BB68E1" w:rsidRPr="00AC6804">
        <w:rPr>
          <w:rFonts w:ascii="Arial" w:hAnsi="Arial" w:cs="Arial"/>
          <w:b/>
          <w:color w:val="auto"/>
          <w:sz w:val="22"/>
          <w:szCs w:val="22"/>
        </w:rPr>
        <w:t>C</w:t>
      </w:r>
      <w:r w:rsidRPr="00AC6804">
        <w:rPr>
          <w:rFonts w:ascii="Arial" w:hAnsi="Arial" w:cs="Arial"/>
          <w:b/>
          <w:color w:val="auto"/>
          <w:sz w:val="22"/>
          <w:szCs w:val="22"/>
        </w:rPr>
        <w:t>ustomers.</w:t>
      </w:r>
      <w:bookmarkEnd w:id="6"/>
    </w:p>
    <w:p w14:paraId="3F908571" w14:textId="77777777" w:rsidR="00D42A1D"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Every company carries its own culture. Based on observation made by </w:t>
      </w:r>
      <w:r w:rsidR="007F6102" w:rsidRPr="00DF3DA3">
        <w:rPr>
          <w:rFonts w:ascii="Arial" w:hAnsi="Arial" w:cs="Arial"/>
          <w:color w:val="222222"/>
          <w:shd w:val="clear" w:color="auto" w:fill="FFFFFF"/>
        </w:rPr>
        <w:t>Chang et al. (2021)</w:t>
      </w:r>
      <w:r w:rsidR="00DF3DA3" w:rsidRPr="00DF3DA3">
        <w:rPr>
          <w:rFonts w:ascii="Arial" w:hAnsi="Arial" w:cs="Arial"/>
        </w:rPr>
        <w:t>, many organizations are affected by the inability to compete and respond successful</w:t>
      </w:r>
      <w:r w:rsidR="007F6102" w:rsidRPr="00DF3DA3">
        <w:rPr>
          <w:rFonts w:ascii="Arial" w:hAnsi="Arial" w:cs="Arial"/>
        </w:rPr>
        <w:t>ly</w:t>
      </w:r>
      <w:r w:rsidR="00DF3DA3" w:rsidRPr="00DF3DA3">
        <w:rPr>
          <w:rFonts w:ascii="Arial" w:hAnsi="Arial" w:cs="Arial"/>
        </w:rPr>
        <w:t xml:space="preserve"> to the changes in the external environment. The internal factors are the main determinants of how an organization can move forward in response to its external environment. </w:t>
      </w:r>
      <w:r w:rsidR="002C776A" w:rsidRPr="00DF3DA3">
        <w:rPr>
          <w:rFonts w:ascii="Arial" w:hAnsi="Arial" w:cs="Arial"/>
        </w:rPr>
        <w:t xml:space="preserve">Organizations should consider softer elements such as company culture and image and the role of workers to be able to operate efficiently. </w:t>
      </w:r>
    </w:p>
    <w:p w14:paraId="265C1E63" w14:textId="77777777" w:rsidR="00D42A1D"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In the marketing mix process, Sainsbury's has</w:t>
      </w:r>
      <w:r w:rsidR="00A44287" w:rsidRPr="00DF3DA3">
        <w:rPr>
          <w:rFonts w:ascii="Arial" w:hAnsi="Arial" w:cs="Arial"/>
        </w:rPr>
        <w:t xml:space="preserve"> experienced some strategic risks, which have affected its ability to reach the goals in the business plan. The strategic risks have been caused by changes in technological evolutions and customer demands. Based on </w:t>
      </w:r>
      <w:r w:rsidR="007F6102" w:rsidRPr="00DF3DA3">
        <w:rPr>
          <w:rFonts w:ascii="Arial" w:hAnsi="Arial" w:cs="Arial"/>
        </w:rPr>
        <w:t>Sainsbury’s (2020)</w:t>
      </w:r>
      <w:r w:rsidR="00A44287" w:rsidRPr="00DF3DA3">
        <w:rPr>
          <w:rFonts w:ascii="Arial" w:hAnsi="Arial" w:cs="Arial"/>
        </w:rPr>
        <w:t xml:space="preserve"> observations, the above factors have posed threats to the organization as they have altered how customers perceive organizational products. </w:t>
      </w:r>
      <w:r w:rsidR="006579E6" w:rsidRPr="00DF3DA3">
        <w:rPr>
          <w:rFonts w:ascii="Arial" w:hAnsi="Arial" w:cs="Arial"/>
        </w:rPr>
        <w:t xml:space="preserve">Another major internal factor that has affected Sainsbury's quality system and control of customers is financial risks. In several circumstances, the organization has experienced changes in interest rates while marketing its products, affecting its business transactions and the financial system. </w:t>
      </w:r>
    </w:p>
    <w:p w14:paraId="370689BE" w14:textId="77777777" w:rsidR="003354A6"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The COVID 19 pandemic gives a good case study on how significantly external factors have impacted Sainsbury's quality system and control of customers. </w:t>
      </w:r>
      <w:r w:rsidR="00FC0191" w:rsidRPr="00DF3DA3">
        <w:rPr>
          <w:rFonts w:ascii="Arial" w:hAnsi="Arial" w:cs="Arial"/>
        </w:rPr>
        <w:t>Sainsbury (2020)</w:t>
      </w:r>
      <w:r w:rsidR="00DF3DA3" w:rsidRPr="00DF3DA3">
        <w:rPr>
          <w:rFonts w:ascii="Arial" w:hAnsi="Arial" w:cs="Arial"/>
        </w:rPr>
        <w:t xml:space="preserve"> explained that the pandemic forced the organization to evaluate its changing landscape and create some coping strategies. </w:t>
      </w:r>
      <w:r w:rsidR="00E23EE9" w:rsidRPr="00DF3DA3">
        <w:rPr>
          <w:rFonts w:ascii="Arial" w:hAnsi="Arial" w:cs="Arial"/>
        </w:rPr>
        <w:t>For instance, while marketing its product, the organization had to ensure that the customers and colleagues were safe to reduce the transmission of the disease. The pandemic caused the organization to remodel a broad range of scenarios. The weaker economic conditions affected the customer demand, especially for general merchandise and clothing</w:t>
      </w:r>
      <w:r w:rsidR="00B05B1E" w:rsidRPr="00DF3DA3">
        <w:rPr>
          <w:rFonts w:ascii="Arial" w:hAnsi="Arial" w:cs="Arial"/>
        </w:rPr>
        <w:t xml:space="preserve">. </w:t>
      </w:r>
    </w:p>
    <w:p w14:paraId="10DF0655" w14:textId="77777777" w:rsidR="00D42A1D" w:rsidRPr="00DF3DA3" w:rsidRDefault="00B57A42" w:rsidP="00113619">
      <w:pPr>
        <w:tabs>
          <w:tab w:val="left" w:pos="2910"/>
        </w:tabs>
        <w:spacing w:line="480" w:lineRule="auto"/>
        <w:rPr>
          <w:rFonts w:ascii="Arial" w:hAnsi="Arial" w:cs="Arial"/>
        </w:rPr>
      </w:pPr>
      <w:r w:rsidRPr="00DF3DA3">
        <w:rPr>
          <w:rFonts w:ascii="Arial" w:hAnsi="Arial" w:cs="Arial"/>
        </w:rPr>
        <w:lastRenderedPageBreak/>
        <w:t xml:space="preserve">               </w:t>
      </w:r>
      <w:r w:rsidR="00A632D7" w:rsidRPr="00DF3DA3">
        <w:rPr>
          <w:rFonts w:ascii="Arial" w:hAnsi="Arial" w:cs="Arial"/>
        </w:rPr>
        <w:t>During COVID 19 pandemic, the organization lacked a quality assurance procedure that could ensure that the organization was consistent in producing goods and services. Therefore, it was difficult for the organization to produce products at a large capacity and gain a cost advantage. The access to distribution network was also hard during the COVID 19 pandemic, which greatly interfered with the quality process. Based on Sainsbury’s (2020) observations, the organization had only a few outlets selling the product type, which made it easy for new entrants to join the industry, especially during the lockdown period.</w:t>
      </w:r>
    </w:p>
    <w:p w14:paraId="5702A938" w14:textId="77777777" w:rsidR="00035AD8"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Pr="00DF3DA3">
        <w:rPr>
          <w:rFonts w:ascii="Arial" w:hAnsi="Arial" w:cs="Arial"/>
        </w:rPr>
        <w:t xml:space="preserve">   </w:t>
      </w:r>
      <w:r w:rsidR="00DF3DA3" w:rsidRPr="00DF3DA3">
        <w:rPr>
          <w:rFonts w:ascii="Arial" w:hAnsi="Arial" w:cs="Arial"/>
        </w:rPr>
        <w:t>During COVID 19 pandemic, more than 3000 people lost their job as the organization had to shift its business and staffing plans to accommodate how the disease had shaped the business.</w:t>
      </w:r>
      <w:r w:rsidR="00F76D54" w:rsidRPr="00DF3DA3">
        <w:rPr>
          <w:rFonts w:ascii="Arial" w:hAnsi="Arial" w:cs="Arial"/>
        </w:rPr>
        <w:t xml:space="preserve"> </w:t>
      </w:r>
      <w:r w:rsidR="00FC0191" w:rsidRPr="00DF3DA3">
        <w:rPr>
          <w:rFonts w:ascii="Arial" w:hAnsi="Arial" w:cs="Arial"/>
        </w:rPr>
        <w:t>Sainsbury’s (2020)</w:t>
      </w:r>
      <w:r w:rsidR="00F76D54" w:rsidRPr="00DF3DA3">
        <w:rPr>
          <w:rFonts w:ascii="Arial" w:hAnsi="Arial" w:cs="Arial"/>
        </w:rPr>
        <w:t xml:space="preserve"> noted that when the lockdown pressure piled up, Sainsbury's was very overwhelmed. The organization </w:t>
      </w:r>
      <w:r w:rsidR="00E33561" w:rsidRPr="00DF3DA3">
        <w:rPr>
          <w:rFonts w:ascii="Arial" w:hAnsi="Arial" w:cs="Arial"/>
        </w:rPr>
        <w:t>was forced to introduce</w:t>
      </w:r>
      <w:r w:rsidR="00F76D54" w:rsidRPr="00DF3DA3">
        <w:rPr>
          <w:rFonts w:ascii="Arial" w:hAnsi="Arial" w:cs="Arial"/>
        </w:rPr>
        <w:t xml:space="preserve"> online queues and waitlist new </w:t>
      </w:r>
      <w:r w:rsidR="00E33561" w:rsidRPr="00DF3DA3">
        <w:rPr>
          <w:rFonts w:ascii="Arial" w:hAnsi="Arial" w:cs="Arial"/>
        </w:rPr>
        <w:t>clients</w:t>
      </w:r>
      <w:r w:rsidR="00F76D54" w:rsidRPr="00DF3DA3">
        <w:rPr>
          <w:rFonts w:ascii="Arial" w:hAnsi="Arial" w:cs="Arial"/>
        </w:rPr>
        <w:t>. Even though the organization was very eff</w:t>
      </w:r>
      <w:r w:rsidR="00E33561" w:rsidRPr="00DF3DA3">
        <w:rPr>
          <w:rFonts w:ascii="Arial" w:hAnsi="Arial" w:cs="Arial"/>
        </w:rPr>
        <w:t>e</w:t>
      </w:r>
      <w:r w:rsidR="00F76D54" w:rsidRPr="00DF3DA3">
        <w:rPr>
          <w:rFonts w:ascii="Arial" w:hAnsi="Arial" w:cs="Arial"/>
        </w:rPr>
        <w:t>c</w:t>
      </w:r>
      <w:r w:rsidR="00E33561" w:rsidRPr="00DF3DA3">
        <w:rPr>
          <w:rFonts w:ascii="Arial" w:hAnsi="Arial" w:cs="Arial"/>
        </w:rPr>
        <w:t>tive</w:t>
      </w:r>
      <w:r w:rsidR="00F76D54" w:rsidRPr="00DF3DA3">
        <w:rPr>
          <w:rFonts w:ascii="Arial" w:hAnsi="Arial" w:cs="Arial"/>
        </w:rPr>
        <w:t xml:space="preserve"> at providing </w:t>
      </w:r>
      <w:r w:rsidR="00E33561" w:rsidRPr="00DF3DA3">
        <w:rPr>
          <w:rFonts w:ascii="Arial" w:hAnsi="Arial" w:cs="Arial"/>
        </w:rPr>
        <w:t>essential products t</w:t>
      </w:r>
      <w:r w:rsidR="00F76D54" w:rsidRPr="00DF3DA3">
        <w:rPr>
          <w:rFonts w:ascii="Arial" w:hAnsi="Arial" w:cs="Arial"/>
        </w:rPr>
        <w:t xml:space="preserve">o </w:t>
      </w:r>
      <w:r w:rsidR="00E33561" w:rsidRPr="00DF3DA3">
        <w:rPr>
          <w:rFonts w:ascii="Arial" w:hAnsi="Arial" w:cs="Arial"/>
        </w:rPr>
        <w:t>different</w:t>
      </w:r>
      <w:r w:rsidR="00F76D54" w:rsidRPr="00DF3DA3">
        <w:rPr>
          <w:rFonts w:ascii="Arial" w:hAnsi="Arial" w:cs="Arial"/>
        </w:rPr>
        <w:t xml:space="preserve"> people, it had a lot of vulnerabilities. </w:t>
      </w:r>
      <w:r w:rsidR="005B154A" w:rsidRPr="00DF3DA3">
        <w:rPr>
          <w:rFonts w:ascii="Arial" w:hAnsi="Arial" w:cs="Arial"/>
        </w:rPr>
        <w:t>For instance, 87% of organizational perishable products are imported from different nations, which was not possible during COVID 19 pandemic. The organization also had to market its fresh products quickly since its average storage capacity for perishable products was only two days.</w:t>
      </w:r>
    </w:p>
    <w:p w14:paraId="1C22A7FB" w14:textId="77777777" w:rsidR="006F6673"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The retail sector also faced an unprecedented </w:t>
      </w:r>
      <w:r w:rsidR="00852AFF" w:rsidRPr="00DF3DA3">
        <w:rPr>
          <w:rFonts w:ascii="Arial" w:hAnsi="Arial" w:cs="Arial"/>
        </w:rPr>
        <w:t>increase</w:t>
      </w:r>
      <w:r w:rsidR="00DF3DA3" w:rsidRPr="00DF3DA3">
        <w:rPr>
          <w:rFonts w:ascii="Arial" w:hAnsi="Arial" w:cs="Arial"/>
        </w:rPr>
        <w:t xml:space="preserve"> in demand due to the lockdown. The organization could not deal with the labor supply shortage in several circumstances. </w:t>
      </w:r>
      <w:r w:rsidR="00D87937" w:rsidRPr="00DF3DA3">
        <w:rPr>
          <w:rFonts w:ascii="Arial" w:hAnsi="Arial" w:cs="Arial"/>
        </w:rPr>
        <w:t>Essentially, Sainsbury's was experiencing a spike in product demand and a shortage of labor due to containment measures and lockdown. Even though the organization had involved itself in online delivery services, it experienced tough demand-supply matching for the retail activities. In addition</w:t>
      </w:r>
      <w:r w:rsidR="00E33561" w:rsidRPr="00DF3DA3">
        <w:rPr>
          <w:rFonts w:ascii="Arial" w:hAnsi="Arial" w:cs="Arial"/>
        </w:rPr>
        <w:t xml:space="preserve">, </w:t>
      </w:r>
      <w:r w:rsidR="00D87937" w:rsidRPr="00DF3DA3">
        <w:rPr>
          <w:rFonts w:ascii="Arial" w:hAnsi="Arial" w:cs="Arial"/>
        </w:rPr>
        <w:t xml:space="preserve">the organization did not have proper guidance for health and safety in its retail stores that could address employees' concerns. The above challenges affected </w:t>
      </w:r>
      <w:r w:rsidR="00EF2A43" w:rsidRPr="00DF3DA3">
        <w:rPr>
          <w:rFonts w:ascii="Arial" w:hAnsi="Arial" w:cs="Arial"/>
        </w:rPr>
        <w:t xml:space="preserve">the workers' well-being, interfering with the organization's quality system. </w:t>
      </w:r>
    </w:p>
    <w:p w14:paraId="78930B77" w14:textId="77777777" w:rsidR="00D42A1D" w:rsidRPr="00DF3DA3" w:rsidRDefault="00B57A42" w:rsidP="00113619">
      <w:pPr>
        <w:tabs>
          <w:tab w:val="left" w:pos="2910"/>
        </w:tabs>
        <w:spacing w:line="480" w:lineRule="auto"/>
        <w:rPr>
          <w:rFonts w:ascii="Arial" w:hAnsi="Arial" w:cs="Arial"/>
        </w:rPr>
      </w:pPr>
      <w:r w:rsidRPr="00DF3DA3">
        <w:rPr>
          <w:rFonts w:ascii="Arial" w:hAnsi="Arial" w:cs="Arial"/>
        </w:rPr>
        <w:lastRenderedPageBreak/>
        <w:t xml:space="preserve">           </w:t>
      </w:r>
      <w:r w:rsidR="00DF3DA3" w:rsidRPr="00DF3DA3">
        <w:rPr>
          <w:rFonts w:ascii="Arial" w:hAnsi="Arial" w:cs="Arial"/>
        </w:rPr>
        <w:t xml:space="preserve">As explained by </w:t>
      </w:r>
      <w:r w:rsidR="00E104CF" w:rsidRPr="00DF3DA3">
        <w:rPr>
          <w:rFonts w:ascii="Arial" w:hAnsi="Arial" w:cs="Arial"/>
          <w:color w:val="222222"/>
          <w:shd w:val="clear" w:color="auto" w:fill="FFFFFF"/>
        </w:rPr>
        <w:t>Dimyati (2018)</w:t>
      </w:r>
      <w:r w:rsidR="00DF3DA3" w:rsidRPr="00DF3DA3">
        <w:rPr>
          <w:rFonts w:ascii="Arial" w:hAnsi="Arial" w:cs="Arial"/>
        </w:rPr>
        <w:t xml:space="preserve">, a quality system </w:t>
      </w:r>
      <w:r w:rsidR="00E104CF" w:rsidRPr="00DF3DA3">
        <w:rPr>
          <w:rFonts w:ascii="Arial" w:hAnsi="Arial" w:cs="Arial"/>
        </w:rPr>
        <w:t xml:space="preserve">plays a significant role in building strong and long-term relationships with customers as well as improving sales and making the consumers loyal to the business. During COVID 19 pandemic, the marketers at Sainsbury's could not maintain the quality system as they could not understand consumers' expectations and improve their goods and services accordingly. On a positive note, the organization was able to implement hygienic facilities that ultimately helped enhance the business's survival. </w:t>
      </w:r>
    </w:p>
    <w:p w14:paraId="3C2BD8C7" w14:textId="77777777" w:rsidR="00D42A1D"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Sainsbury's highest priority during COVID 19 pandemic was to keep the customers and employees safe. The organization had to make changes to all its aspects of the marketing mix and to achieve this; it prioritized adding the material costs. In the marketing mix process, the organization mainly </w:t>
      </w:r>
      <w:r w:rsidR="00E33561" w:rsidRPr="00DF3DA3">
        <w:rPr>
          <w:rFonts w:ascii="Arial" w:hAnsi="Arial" w:cs="Arial"/>
        </w:rPr>
        <w:t>concentrated on feeding poor people</w:t>
      </w:r>
      <w:r w:rsidR="00DF3DA3" w:rsidRPr="00DF3DA3">
        <w:rPr>
          <w:rFonts w:ascii="Arial" w:hAnsi="Arial" w:cs="Arial"/>
        </w:rPr>
        <w:t>, and</w:t>
      </w:r>
      <w:r w:rsidR="00E33561" w:rsidRPr="00DF3DA3">
        <w:rPr>
          <w:rFonts w:ascii="Arial" w:hAnsi="Arial" w:cs="Arial"/>
        </w:rPr>
        <w:t xml:space="preserve"> it also </w:t>
      </w:r>
      <w:r w:rsidR="00DF3DA3" w:rsidRPr="00DF3DA3">
        <w:rPr>
          <w:rFonts w:ascii="Arial" w:hAnsi="Arial" w:cs="Arial"/>
        </w:rPr>
        <w:t xml:space="preserve">ensured that the most </w:t>
      </w:r>
      <w:r w:rsidR="00E104CF" w:rsidRPr="00DF3DA3">
        <w:rPr>
          <w:rFonts w:ascii="Arial" w:hAnsi="Arial" w:cs="Arial"/>
        </w:rPr>
        <w:t>vulnerable</w:t>
      </w:r>
      <w:r w:rsidR="00DF3DA3" w:rsidRPr="00DF3DA3">
        <w:rPr>
          <w:rFonts w:ascii="Arial" w:hAnsi="Arial" w:cs="Arial"/>
        </w:rPr>
        <w:t xml:space="preserve"> people could access</w:t>
      </w:r>
      <w:r w:rsidR="00AB2043" w:rsidRPr="00DF3DA3">
        <w:rPr>
          <w:rFonts w:ascii="Arial" w:hAnsi="Arial" w:cs="Arial"/>
        </w:rPr>
        <w:t xml:space="preserve"> every </w:t>
      </w:r>
      <w:r w:rsidR="00DF3DA3" w:rsidRPr="00DF3DA3">
        <w:rPr>
          <w:rFonts w:ascii="Arial" w:hAnsi="Arial" w:cs="Arial"/>
        </w:rPr>
        <w:t xml:space="preserve">essential item. The organization also made </w:t>
      </w:r>
      <w:r w:rsidR="00AB2043" w:rsidRPr="00DF3DA3">
        <w:rPr>
          <w:rFonts w:ascii="Arial" w:hAnsi="Arial" w:cs="Arial"/>
        </w:rPr>
        <w:t xml:space="preserve">vital </w:t>
      </w:r>
      <w:r w:rsidR="00DF3DA3" w:rsidRPr="00DF3DA3">
        <w:rPr>
          <w:rFonts w:ascii="Arial" w:hAnsi="Arial" w:cs="Arial"/>
        </w:rPr>
        <w:t>donations to charity organizations t</w:t>
      </w:r>
      <w:r w:rsidR="00AB2043" w:rsidRPr="00DF3DA3">
        <w:rPr>
          <w:rFonts w:ascii="Arial" w:hAnsi="Arial" w:cs="Arial"/>
        </w:rPr>
        <w:t>hat helped the customers</w:t>
      </w:r>
      <w:r w:rsidR="00DF3DA3" w:rsidRPr="00DF3DA3">
        <w:rPr>
          <w:rFonts w:ascii="Arial" w:hAnsi="Arial" w:cs="Arial"/>
        </w:rPr>
        <w:t xml:space="preserve"> who had no other form </w:t>
      </w:r>
      <w:r w:rsidR="005F6584" w:rsidRPr="00DF3DA3">
        <w:rPr>
          <w:rFonts w:ascii="Arial" w:hAnsi="Arial" w:cs="Arial"/>
        </w:rPr>
        <w:t xml:space="preserve">of support. </w:t>
      </w:r>
    </w:p>
    <w:p w14:paraId="79283091" w14:textId="77777777" w:rsidR="005F6584" w:rsidRPr="00DF3DA3"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In a research conducted by </w:t>
      </w:r>
      <w:r w:rsidR="00AC0A8C" w:rsidRPr="00DF3DA3">
        <w:rPr>
          <w:rFonts w:ascii="Arial" w:hAnsi="Arial" w:cs="Arial"/>
        </w:rPr>
        <w:t>Sainsbury’s (2020)</w:t>
      </w:r>
      <w:r w:rsidR="00DF3DA3" w:rsidRPr="00DF3DA3">
        <w:rPr>
          <w:rFonts w:ascii="Arial" w:hAnsi="Arial" w:cs="Arial"/>
        </w:rPr>
        <w:t xml:space="preserve">, </w:t>
      </w:r>
      <w:r w:rsidR="0084731B" w:rsidRPr="00DF3DA3">
        <w:rPr>
          <w:rFonts w:ascii="Arial" w:hAnsi="Arial" w:cs="Arial"/>
        </w:rPr>
        <w:t xml:space="preserve">COVID 19 affected Sainsbury's control over a customer, for it had to prioritize all the online grocery slots for elderly, disabled, and </w:t>
      </w:r>
      <w:r w:rsidR="00AC0A8C" w:rsidRPr="00DF3DA3">
        <w:rPr>
          <w:rFonts w:ascii="Arial" w:hAnsi="Arial" w:cs="Arial"/>
        </w:rPr>
        <w:t>vulnerable</w:t>
      </w:r>
      <w:r w:rsidR="0084731B" w:rsidRPr="00DF3DA3">
        <w:rPr>
          <w:rFonts w:ascii="Arial" w:hAnsi="Arial" w:cs="Arial"/>
        </w:rPr>
        <w:t xml:space="preserve"> people</w:t>
      </w:r>
      <w:r w:rsidR="00AB2043" w:rsidRPr="00DF3DA3">
        <w:rPr>
          <w:rFonts w:ascii="Arial" w:hAnsi="Arial" w:cs="Arial"/>
        </w:rPr>
        <w:t>.</w:t>
      </w:r>
      <w:r w:rsidR="0084731B" w:rsidRPr="00DF3DA3">
        <w:rPr>
          <w:rFonts w:ascii="Arial" w:hAnsi="Arial" w:cs="Arial"/>
        </w:rPr>
        <w:t xml:space="preserve"> </w:t>
      </w:r>
      <w:r w:rsidR="00AB2043" w:rsidRPr="00DF3DA3">
        <w:rPr>
          <w:rFonts w:ascii="Arial" w:hAnsi="Arial" w:cs="Arial"/>
        </w:rPr>
        <w:t>The pandemic also made the organization</w:t>
      </w:r>
      <w:r w:rsidR="0084731B" w:rsidRPr="00DF3DA3">
        <w:rPr>
          <w:rFonts w:ascii="Arial" w:hAnsi="Arial" w:cs="Arial"/>
        </w:rPr>
        <w:t xml:space="preserve"> significantly increase home delivery and click and collect operations. The organization also had to restrict the number of products that customers could buy in a single shop so that all the essential products could be available to a large number of customer</w:t>
      </w:r>
      <w:r w:rsidR="00AF726D" w:rsidRPr="00DF3DA3">
        <w:rPr>
          <w:rFonts w:ascii="Arial" w:hAnsi="Arial" w:cs="Arial"/>
        </w:rPr>
        <w:t>s</w:t>
      </w:r>
      <w:r w:rsidR="0084731B" w:rsidRPr="00DF3DA3">
        <w:rPr>
          <w:rFonts w:ascii="Arial" w:hAnsi="Arial" w:cs="Arial"/>
        </w:rPr>
        <w:t xml:space="preserve">. In </w:t>
      </w:r>
      <w:r w:rsidR="00AF726D" w:rsidRPr="00DF3DA3">
        <w:rPr>
          <w:rFonts w:ascii="Arial" w:hAnsi="Arial" w:cs="Arial"/>
        </w:rPr>
        <w:t>selling its products,</w:t>
      </w:r>
      <w:r w:rsidR="0084731B" w:rsidRPr="00DF3DA3">
        <w:rPr>
          <w:rFonts w:ascii="Arial" w:hAnsi="Arial" w:cs="Arial"/>
        </w:rPr>
        <w:t xml:space="preserve"> the organization had to </w:t>
      </w:r>
      <w:r w:rsidR="00AB2043" w:rsidRPr="00DF3DA3">
        <w:rPr>
          <w:rFonts w:ascii="Arial" w:hAnsi="Arial" w:cs="Arial"/>
        </w:rPr>
        <w:t xml:space="preserve">reduce </w:t>
      </w:r>
      <w:r w:rsidR="0084731B" w:rsidRPr="00DF3DA3">
        <w:rPr>
          <w:rFonts w:ascii="Arial" w:hAnsi="Arial" w:cs="Arial"/>
        </w:rPr>
        <w:t>the number of c</w:t>
      </w:r>
      <w:r w:rsidR="00AB2043" w:rsidRPr="00DF3DA3">
        <w:rPr>
          <w:rFonts w:ascii="Arial" w:hAnsi="Arial" w:cs="Arial"/>
        </w:rPr>
        <w:t>lient</w:t>
      </w:r>
      <w:r w:rsidR="0084731B" w:rsidRPr="00DF3DA3">
        <w:rPr>
          <w:rFonts w:ascii="Arial" w:hAnsi="Arial" w:cs="Arial"/>
        </w:rPr>
        <w:t>s allowed into the s</w:t>
      </w:r>
      <w:r w:rsidR="00AB2043" w:rsidRPr="00DF3DA3">
        <w:rPr>
          <w:rFonts w:ascii="Arial" w:hAnsi="Arial" w:cs="Arial"/>
        </w:rPr>
        <w:t>tores</w:t>
      </w:r>
      <w:r w:rsidR="0084731B" w:rsidRPr="00DF3DA3">
        <w:rPr>
          <w:rFonts w:ascii="Arial" w:hAnsi="Arial" w:cs="Arial"/>
        </w:rPr>
        <w:t xml:space="preserve"> at any one time. </w:t>
      </w:r>
      <w:r w:rsidR="00AC0A8C" w:rsidRPr="00DF3DA3">
        <w:rPr>
          <w:rFonts w:ascii="Arial" w:hAnsi="Arial" w:cs="Arial"/>
        </w:rPr>
        <w:t>Sainsbury’s (2020)</w:t>
      </w:r>
      <w:r w:rsidR="0001136D" w:rsidRPr="00DF3DA3">
        <w:rPr>
          <w:rFonts w:ascii="Arial" w:hAnsi="Arial" w:cs="Arial"/>
        </w:rPr>
        <w:t xml:space="preserve"> also explains how the organization was forced to </w:t>
      </w:r>
      <w:r w:rsidR="00245842" w:rsidRPr="00DF3DA3">
        <w:rPr>
          <w:rFonts w:ascii="Arial" w:hAnsi="Arial" w:cs="Arial"/>
        </w:rPr>
        <w:t xml:space="preserve">significantly increase the security and cleaning at </w:t>
      </w:r>
      <w:r w:rsidR="00F90515" w:rsidRPr="00DF3DA3">
        <w:rPr>
          <w:rFonts w:ascii="Arial" w:hAnsi="Arial" w:cs="Arial"/>
        </w:rPr>
        <w:t xml:space="preserve">every department </w:t>
      </w:r>
      <w:r w:rsidR="00245842" w:rsidRPr="00DF3DA3">
        <w:rPr>
          <w:rFonts w:ascii="Arial" w:hAnsi="Arial" w:cs="Arial"/>
        </w:rPr>
        <w:t xml:space="preserve">and also introduce strict </w:t>
      </w:r>
      <w:r w:rsidR="00F90515" w:rsidRPr="00DF3DA3">
        <w:rPr>
          <w:rFonts w:ascii="Arial" w:hAnsi="Arial" w:cs="Arial"/>
        </w:rPr>
        <w:t>hygiene and social distancing</w:t>
      </w:r>
      <w:r w:rsidR="00245842" w:rsidRPr="00DF3DA3">
        <w:rPr>
          <w:rFonts w:ascii="Arial" w:hAnsi="Arial" w:cs="Arial"/>
        </w:rPr>
        <w:t xml:space="preserve"> measures. </w:t>
      </w:r>
      <w:r w:rsidR="0051508F" w:rsidRPr="00DF3DA3">
        <w:rPr>
          <w:rFonts w:ascii="Arial" w:hAnsi="Arial" w:cs="Arial"/>
        </w:rPr>
        <w:t xml:space="preserve">In order to promote its brand and products in the market in a better way, Sainsbury's advised its customers to order home deliveries where possible or collect items from organizational stores. However, the above made the organization lose a lot of customers due to rapid changes in different operations. </w:t>
      </w:r>
    </w:p>
    <w:p w14:paraId="15DC288F" w14:textId="77777777" w:rsidR="00F90515" w:rsidRPr="00DF3DA3" w:rsidRDefault="00B57A42" w:rsidP="00113619">
      <w:pPr>
        <w:tabs>
          <w:tab w:val="left" w:pos="2910"/>
        </w:tabs>
        <w:spacing w:line="480" w:lineRule="auto"/>
        <w:rPr>
          <w:rFonts w:ascii="Arial" w:hAnsi="Arial" w:cs="Arial"/>
        </w:rPr>
      </w:pPr>
      <w:r w:rsidRPr="00DF3DA3">
        <w:rPr>
          <w:rFonts w:ascii="Arial" w:hAnsi="Arial" w:cs="Arial"/>
        </w:rPr>
        <w:lastRenderedPageBreak/>
        <w:t xml:space="preserve">          </w:t>
      </w:r>
      <w:r w:rsidR="00DF3DA3" w:rsidRPr="00DF3DA3">
        <w:rPr>
          <w:rFonts w:ascii="Arial" w:hAnsi="Arial" w:cs="Arial"/>
        </w:rPr>
        <w:t xml:space="preserve">During COVID 19 pandemic, buyers often demanded a lot, especially from online services. </w:t>
      </w:r>
      <w:r w:rsidR="00AC0A8C" w:rsidRPr="00DF3DA3">
        <w:rPr>
          <w:rFonts w:ascii="Arial" w:hAnsi="Arial" w:cs="Arial"/>
        </w:rPr>
        <w:t>B</w:t>
      </w:r>
      <w:r w:rsidR="00DF3DA3" w:rsidRPr="00DF3DA3">
        <w:rPr>
          <w:rFonts w:ascii="Arial" w:hAnsi="Arial" w:cs="Arial"/>
        </w:rPr>
        <w:t xml:space="preserve">ased on research conducted by </w:t>
      </w:r>
      <w:r w:rsidR="00AC0A8C" w:rsidRPr="00DF3DA3">
        <w:rPr>
          <w:rFonts w:ascii="Arial" w:hAnsi="Arial" w:cs="Arial"/>
        </w:rPr>
        <w:t>Sainsbury’s (2020)</w:t>
      </w:r>
      <w:r w:rsidR="00DF3DA3" w:rsidRPr="00DF3DA3">
        <w:rPr>
          <w:rFonts w:ascii="Arial" w:hAnsi="Arial" w:cs="Arial"/>
        </w:rPr>
        <w:t>, customer</w:t>
      </w:r>
      <w:r w:rsidR="00A327B9" w:rsidRPr="00DF3DA3">
        <w:rPr>
          <w:rFonts w:ascii="Arial" w:hAnsi="Arial" w:cs="Arial"/>
        </w:rPr>
        <w:t xml:space="preserve">s were requesting the best </w:t>
      </w:r>
      <w:r w:rsidR="00DF3DA3" w:rsidRPr="00DF3DA3">
        <w:rPr>
          <w:rFonts w:ascii="Arial" w:hAnsi="Arial" w:cs="Arial"/>
        </w:rPr>
        <w:t>products</w:t>
      </w:r>
      <w:r w:rsidR="00A327B9" w:rsidRPr="00DF3DA3">
        <w:rPr>
          <w:rFonts w:ascii="Arial" w:hAnsi="Arial" w:cs="Arial"/>
        </w:rPr>
        <w:t xml:space="preserve"> by paying for fewer prices as possible. As explained by </w:t>
      </w:r>
      <w:r w:rsidR="00AC0A8C" w:rsidRPr="00DF3DA3">
        <w:rPr>
          <w:rFonts w:ascii="Arial" w:hAnsi="Arial" w:cs="Arial"/>
        </w:rPr>
        <w:t>Sainsbury’s (2020)</w:t>
      </w:r>
      <w:r w:rsidR="00A327B9" w:rsidRPr="00DF3DA3">
        <w:rPr>
          <w:rFonts w:ascii="Arial" w:hAnsi="Arial" w:cs="Arial"/>
        </w:rPr>
        <w:t>, the above challenged Sainsbury's control over customers due to their ability to seek increasing discounts and offers.</w:t>
      </w:r>
      <w:r w:rsidR="00D5035B" w:rsidRPr="00DF3DA3">
        <w:rPr>
          <w:rFonts w:ascii="Arial" w:hAnsi="Arial" w:cs="Arial"/>
        </w:rPr>
        <w:t xml:space="preserve"> The organization was also not able to build a </w:t>
      </w:r>
      <w:r w:rsidR="00DF3DA3" w:rsidRPr="00DF3DA3">
        <w:rPr>
          <w:rFonts w:ascii="Arial" w:hAnsi="Arial" w:cs="Arial"/>
        </w:rPr>
        <w:t>huge</w:t>
      </w:r>
      <w:r w:rsidR="00D5035B" w:rsidRPr="00DF3DA3">
        <w:rPr>
          <w:rFonts w:ascii="Arial" w:hAnsi="Arial" w:cs="Arial"/>
        </w:rPr>
        <w:t xml:space="preserve"> base of c</w:t>
      </w:r>
      <w:r w:rsidR="00DF3DA3" w:rsidRPr="00DF3DA3">
        <w:rPr>
          <w:rFonts w:ascii="Arial" w:hAnsi="Arial" w:cs="Arial"/>
        </w:rPr>
        <w:t>lients</w:t>
      </w:r>
      <w:r w:rsidR="00D5035B" w:rsidRPr="00DF3DA3">
        <w:rPr>
          <w:rFonts w:ascii="Arial" w:hAnsi="Arial" w:cs="Arial"/>
        </w:rPr>
        <w:t xml:space="preserve"> </w:t>
      </w:r>
      <w:r w:rsidR="0005589A" w:rsidRPr="00DF3DA3">
        <w:rPr>
          <w:rFonts w:ascii="Arial" w:hAnsi="Arial" w:cs="Arial"/>
        </w:rPr>
        <w:t xml:space="preserve">that could </w:t>
      </w:r>
      <w:r w:rsidR="00DF3DA3" w:rsidRPr="00DF3DA3">
        <w:rPr>
          <w:rFonts w:ascii="Arial" w:hAnsi="Arial" w:cs="Arial"/>
        </w:rPr>
        <w:t xml:space="preserve">minimize </w:t>
      </w:r>
      <w:r w:rsidR="0005589A" w:rsidRPr="00DF3DA3">
        <w:rPr>
          <w:rFonts w:ascii="Arial" w:hAnsi="Arial" w:cs="Arial"/>
        </w:rPr>
        <w:t xml:space="preserve">the bargaining power of buyers and also </w:t>
      </w:r>
      <w:r w:rsidR="00DF3DA3" w:rsidRPr="00DF3DA3">
        <w:rPr>
          <w:rFonts w:ascii="Arial" w:hAnsi="Arial" w:cs="Arial"/>
        </w:rPr>
        <w:t xml:space="preserve">enable the organization to streamline its sales and production process. </w:t>
      </w:r>
    </w:p>
    <w:p w14:paraId="3A0CAF6B" w14:textId="77777777" w:rsidR="00AF726D" w:rsidRDefault="00B57A42" w:rsidP="00113619">
      <w:pPr>
        <w:tabs>
          <w:tab w:val="left" w:pos="2910"/>
        </w:tabs>
        <w:spacing w:line="480" w:lineRule="auto"/>
        <w:rPr>
          <w:rFonts w:ascii="Arial" w:hAnsi="Arial" w:cs="Arial"/>
        </w:rPr>
      </w:pPr>
      <w:r w:rsidRPr="00DF3DA3">
        <w:rPr>
          <w:rFonts w:ascii="Arial" w:hAnsi="Arial" w:cs="Arial"/>
        </w:rPr>
        <w:t xml:space="preserve">              </w:t>
      </w:r>
      <w:r w:rsidR="00DF3DA3" w:rsidRPr="00DF3DA3">
        <w:rPr>
          <w:rFonts w:ascii="Arial" w:hAnsi="Arial" w:cs="Arial"/>
        </w:rPr>
        <w:t xml:space="preserve">As noted by </w:t>
      </w:r>
      <w:r w:rsidR="00AC0A8C" w:rsidRPr="00DF3DA3">
        <w:rPr>
          <w:rFonts w:ascii="Arial" w:hAnsi="Arial" w:cs="Arial"/>
        </w:rPr>
        <w:t>Sainsbury’s (2020),</w:t>
      </w:r>
      <w:r w:rsidR="00DF3DA3" w:rsidRPr="00DF3DA3">
        <w:rPr>
          <w:rFonts w:ascii="Arial" w:hAnsi="Arial" w:cs="Arial"/>
        </w:rPr>
        <w:t xml:space="preserve"> COVID 19 pandemic led to the closing of many Sainsbury's stores across the country. </w:t>
      </w:r>
      <w:r w:rsidR="00AC0A8C" w:rsidRPr="00DF3DA3">
        <w:rPr>
          <w:rFonts w:ascii="Arial" w:hAnsi="Arial" w:cs="Arial"/>
        </w:rPr>
        <w:t xml:space="preserve">Sainsbury's (2020) </w:t>
      </w:r>
      <w:r w:rsidR="00130D8D" w:rsidRPr="00DF3DA3">
        <w:rPr>
          <w:rFonts w:ascii="Arial" w:hAnsi="Arial" w:cs="Arial"/>
        </w:rPr>
        <w:t xml:space="preserve">further explains how the annual revenue and Profit had dropped by a larger margin due to the lockdown. Even though the period of economic recession started after the pandemic, the purchasing power of common customers declined in the organization. </w:t>
      </w:r>
      <w:r w:rsidR="005C7219" w:rsidRPr="00DF3DA3">
        <w:rPr>
          <w:rFonts w:ascii="Arial" w:hAnsi="Arial" w:cs="Arial"/>
        </w:rPr>
        <w:t>Furthermore, the organization was not able to strengthen its strategic posture and planning. In the past, the organization used social media</w:t>
      </w:r>
      <w:r w:rsidR="00F90515" w:rsidRPr="00DF3DA3">
        <w:rPr>
          <w:rFonts w:ascii="Arial" w:hAnsi="Arial" w:cs="Arial"/>
        </w:rPr>
        <w:t xml:space="preserve"> platforms that enabled it to create a more focused and attractive customer channel and also attract new clients.</w:t>
      </w:r>
      <w:r w:rsidR="005C7219" w:rsidRPr="00DF3DA3">
        <w:rPr>
          <w:rFonts w:ascii="Arial" w:hAnsi="Arial" w:cs="Arial"/>
        </w:rPr>
        <w:t xml:space="preserve"> However, the pandemic made the organization face a lot of re</w:t>
      </w:r>
      <w:r w:rsidR="00035AD8" w:rsidRPr="00DF3DA3">
        <w:rPr>
          <w:rFonts w:ascii="Arial" w:hAnsi="Arial" w:cs="Arial"/>
        </w:rPr>
        <w:t xml:space="preserve">percussions and complicated challenges, especially while dealing with customers within its operations and supply chain management. </w:t>
      </w:r>
      <w:r w:rsidR="00DD5522" w:rsidRPr="00DF3DA3">
        <w:rPr>
          <w:rFonts w:ascii="Arial" w:hAnsi="Arial" w:cs="Arial"/>
        </w:rPr>
        <w:t xml:space="preserve">The figure </w:t>
      </w:r>
      <w:r w:rsidR="007A297C">
        <w:rPr>
          <w:rFonts w:ascii="Arial" w:hAnsi="Arial" w:cs="Arial"/>
        </w:rPr>
        <w:t xml:space="preserve">1 </w:t>
      </w:r>
      <w:r w:rsidR="00DD5522" w:rsidRPr="00DF3DA3">
        <w:rPr>
          <w:rFonts w:ascii="Arial" w:hAnsi="Arial" w:cs="Arial"/>
        </w:rPr>
        <w:t>below shows the impact of COVID 19 on Sainsbury's Profit</w:t>
      </w:r>
      <w:r w:rsidR="00F90515" w:rsidRPr="00DF3DA3">
        <w:rPr>
          <w:rFonts w:ascii="Arial" w:hAnsi="Arial" w:cs="Arial"/>
        </w:rPr>
        <w:t>.</w:t>
      </w:r>
    </w:p>
    <w:p w14:paraId="13B281ED" w14:textId="77777777" w:rsidR="007A297C" w:rsidRPr="00DF3DA3" w:rsidRDefault="007A297C" w:rsidP="00113619">
      <w:pPr>
        <w:tabs>
          <w:tab w:val="left" w:pos="2910"/>
        </w:tabs>
        <w:spacing w:line="480" w:lineRule="auto"/>
        <w:rPr>
          <w:rFonts w:ascii="Arial" w:hAnsi="Arial" w:cs="Arial"/>
        </w:rPr>
      </w:pPr>
    </w:p>
    <w:p w14:paraId="422F23B6" w14:textId="77777777" w:rsidR="0005269D" w:rsidRPr="00DF3DA3" w:rsidRDefault="00B57A42" w:rsidP="0005269D">
      <w:pPr>
        <w:spacing w:line="480" w:lineRule="auto"/>
        <w:rPr>
          <w:rFonts w:ascii="Arial" w:hAnsi="Arial" w:cs="Arial"/>
          <w:color w:val="222222"/>
          <w:shd w:val="clear" w:color="auto" w:fill="FFFFFF"/>
        </w:rPr>
      </w:pPr>
      <w:r w:rsidRPr="00DF3DA3">
        <w:rPr>
          <w:rFonts w:ascii="Arial" w:hAnsi="Arial" w:cs="Arial"/>
          <w:noProof/>
        </w:rPr>
        <w:lastRenderedPageBreak/>
        <w:drawing>
          <wp:inline distT="0" distB="0" distL="0" distR="0" wp14:anchorId="0AD136DF" wp14:editId="1732CF9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79C2F4" w14:textId="77777777" w:rsidR="0005269D" w:rsidRPr="00DF3DA3" w:rsidRDefault="00B57A42" w:rsidP="0005269D">
      <w:pPr>
        <w:spacing w:line="480" w:lineRule="auto"/>
        <w:rPr>
          <w:rFonts w:ascii="Arial" w:hAnsi="Arial" w:cs="Arial"/>
          <w:color w:val="222222"/>
          <w:shd w:val="clear" w:color="auto" w:fill="FFFFFF"/>
        </w:rPr>
      </w:pPr>
      <w:r w:rsidRPr="00AC6804">
        <w:rPr>
          <w:rFonts w:ascii="Arial" w:hAnsi="Arial" w:cs="Arial"/>
          <w:i/>
          <w:color w:val="222222"/>
          <w:shd w:val="clear" w:color="auto" w:fill="FFFFFF"/>
        </w:rPr>
        <w:t xml:space="preserve">Figure 1: Sainsbury’s </w:t>
      </w:r>
      <w:r w:rsidR="00AC6804" w:rsidRPr="00AC6804">
        <w:rPr>
          <w:rFonts w:ascii="Arial" w:hAnsi="Arial" w:cs="Arial"/>
          <w:i/>
          <w:color w:val="222222"/>
          <w:shd w:val="clear" w:color="auto" w:fill="FFFFFF"/>
        </w:rPr>
        <w:t>pre-tax</w:t>
      </w:r>
      <w:r w:rsidRPr="00AC6804">
        <w:rPr>
          <w:rFonts w:ascii="Arial" w:hAnsi="Arial" w:cs="Arial"/>
          <w:i/>
          <w:color w:val="222222"/>
          <w:shd w:val="clear" w:color="auto" w:fill="FFFFFF"/>
        </w:rPr>
        <w:t xml:space="preserve"> profit</w:t>
      </w:r>
      <w:r>
        <w:rPr>
          <w:rFonts w:ascii="Arial" w:hAnsi="Arial" w:cs="Arial"/>
          <w:color w:val="222222"/>
          <w:shd w:val="clear" w:color="auto" w:fill="FFFFFF"/>
        </w:rPr>
        <w:t xml:space="preserve">: source </w:t>
      </w:r>
      <w:r w:rsidR="00AC6804">
        <w:rPr>
          <w:rFonts w:ascii="Arial" w:hAnsi="Arial" w:cs="Arial"/>
          <w:color w:val="222222"/>
          <w:shd w:val="clear" w:color="auto" w:fill="FFFFFF"/>
        </w:rPr>
        <w:t>(</w:t>
      </w:r>
      <w:r>
        <w:rPr>
          <w:rFonts w:ascii="Arial" w:hAnsi="Arial" w:cs="Arial"/>
          <w:color w:val="222222"/>
          <w:shd w:val="clear" w:color="auto" w:fill="FFFFFF"/>
        </w:rPr>
        <w:t>Sainsbury’s</w:t>
      </w:r>
      <w:r w:rsidR="00AC6804">
        <w:rPr>
          <w:rFonts w:ascii="Arial" w:hAnsi="Arial" w:cs="Arial"/>
          <w:color w:val="222222"/>
          <w:shd w:val="clear" w:color="auto" w:fill="FFFFFF"/>
        </w:rPr>
        <w:t>,</w:t>
      </w:r>
      <w:r>
        <w:rPr>
          <w:rFonts w:ascii="Arial" w:hAnsi="Arial" w:cs="Arial"/>
          <w:color w:val="222222"/>
          <w:shd w:val="clear" w:color="auto" w:fill="FFFFFF"/>
        </w:rPr>
        <w:t xml:space="preserve"> 2021</w:t>
      </w:r>
      <w:r w:rsidR="00AC6804">
        <w:rPr>
          <w:rFonts w:ascii="Arial" w:hAnsi="Arial" w:cs="Arial"/>
          <w:color w:val="222222"/>
          <w:shd w:val="clear" w:color="auto" w:fill="FFFFFF"/>
        </w:rPr>
        <w:t>)</w:t>
      </w:r>
    </w:p>
    <w:p w14:paraId="4B38C935" w14:textId="77777777" w:rsidR="00BB68E1" w:rsidRPr="00AC6804" w:rsidRDefault="00B57A42" w:rsidP="00AC6804">
      <w:pPr>
        <w:pStyle w:val="Heading1"/>
        <w:spacing w:line="360" w:lineRule="auto"/>
        <w:jc w:val="center"/>
        <w:rPr>
          <w:rFonts w:ascii="Arial" w:hAnsi="Arial" w:cs="Arial"/>
          <w:b/>
          <w:color w:val="auto"/>
          <w:sz w:val="22"/>
          <w:szCs w:val="22"/>
        </w:rPr>
      </w:pPr>
      <w:bookmarkStart w:id="7" w:name="_Toc100765032"/>
      <w:r w:rsidRPr="00AC6804">
        <w:rPr>
          <w:rFonts w:ascii="Arial" w:hAnsi="Arial" w:cs="Arial"/>
          <w:b/>
          <w:color w:val="auto"/>
          <w:sz w:val="22"/>
          <w:szCs w:val="22"/>
        </w:rPr>
        <w:t xml:space="preserve">Systems </w:t>
      </w:r>
      <w:r w:rsidR="00A632D7" w:rsidRPr="00AC6804">
        <w:rPr>
          <w:rFonts w:ascii="Arial" w:hAnsi="Arial" w:cs="Arial"/>
          <w:b/>
          <w:color w:val="auto"/>
          <w:sz w:val="22"/>
          <w:szCs w:val="22"/>
        </w:rPr>
        <w:t>T</w:t>
      </w:r>
      <w:r w:rsidRPr="00AC6804">
        <w:rPr>
          <w:rFonts w:ascii="Arial" w:hAnsi="Arial" w:cs="Arial"/>
          <w:b/>
          <w:color w:val="auto"/>
          <w:sz w:val="22"/>
          <w:szCs w:val="22"/>
        </w:rPr>
        <w:t xml:space="preserve">hat </w:t>
      </w:r>
      <w:r w:rsidR="00A632D7" w:rsidRPr="00AC6804">
        <w:rPr>
          <w:rFonts w:ascii="Arial" w:hAnsi="Arial" w:cs="Arial"/>
          <w:b/>
          <w:color w:val="auto"/>
          <w:sz w:val="22"/>
          <w:szCs w:val="22"/>
        </w:rPr>
        <w:t>S</w:t>
      </w:r>
      <w:r w:rsidRPr="00AC6804">
        <w:rPr>
          <w:rFonts w:ascii="Arial" w:hAnsi="Arial" w:cs="Arial"/>
          <w:b/>
          <w:color w:val="auto"/>
          <w:sz w:val="22"/>
          <w:szCs w:val="22"/>
        </w:rPr>
        <w:t xml:space="preserve">upport Sainsbury's </w:t>
      </w:r>
      <w:r w:rsidR="00A632D7" w:rsidRPr="00AC6804">
        <w:rPr>
          <w:rFonts w:ascii="Arial" w:hAnsi="Arial" w:cs="Arial"/>
          <w:b/>
          <w:color w:val="auto"/>
          <w:sz w:val="22"/>
          <w:szCs w:val="22"/>
        </w:rPr>
        <w:t>Q</w:t>
      </w:r>
      <w:r w:rsidRPr="00AC6804">
        <w:rPr>
          <w:rFonts w:ascii="Arial" w:hAnsi="Arial" w:cs="Arial"/>
          <w:b/>
          <w:color w:val="auto"/>
          <w:sz w:val="22"/>
          <w:szCs w:val="22"/>
        </w:rPr>
        <w:t xml:space="preserve">uality </w:t>
      </w:r>
      <w:r w:rsidR="00A632D7" w:rsidRPr="00AC6804">
        <w:rPr>
          <w:rFonts w:ascii="Arial" w:hAnsi="Arial" w:cs="Arial"/>
          <w:b/>
          <w:color w:val="auto"/>
          <w:sz w:val="22"/>
          <w:szCs w:val="22"/>
        </w:rPr>
        <w:t>P</w:t>
      </w:r>
      <w:r w:rsidRPr="00AC6804">
        <w:rPr>
          <w:rFonts w:ascii="Arial" w:hAnsi="Arial" w:cs="Arial"/>
          <w:b/>
          <w:color w:val="auto"/>
          <w:sz w:val="22"/>
          <w:szCs w:val="22"/>
        </w:rPr>
        <w:t>rocesses</w:t>
      </w:r>
      <w:bookmarkEnd w:id="7"/>
    </w:p>
    <w:p w14:paraId="5C8BC36E"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Every organization should have a quality system that can document procedures to better achieve business goals and objectives. According to </w:t>
      </w:r>
      <w:r w:rsidRPr="00DF3DA3">
        <w:rPr>
          <w:rFonts w:ascii="Arial" w:hAnsi="Arial" w:cs="Arial"/>
          <w:color w:val="222222"/>
          <w:shd w:val="clear" w:color="auto" w:fill="FFFFFF"/>
        </w:rPr>
        <w:t>Betlloch-Mas et al. (2019)</w:t>
      </w:r>
      <w:r w:rsidRPr="00DF3DA3">
        <w:rPr>
          <w:rFonts w:ascii="Arial" w:hAnsi="Arial" w:cs="Arial"/>
        </w:rPr>
        <w:t>, a quality management system enables an organization to coordinate its activities while me</w:t>
      </w:r>
      <w:r w:rsidRPr="00DF3DA3">
        <w:rPr>
          <w:rFonts w:ascii="Arial" w:hAnsi="Arial" w:cs="Arial"/>
        </w:rPr>
        <w:t xml:space="preserve">eting consumer and regulatory requirements. Besides, the quality </w:t>
      </w:r>
      <w:r w:rsidR="00A632D7" w:rsidRPr="00DF3DA3">
        <w:rPr>
          <w:rFonts w:ascii="Arial" w:hAnsi="Arial" w:cs="Arial"/>
        </w:rPr>
        <w:t>system</w:t>
      </w:r>
      <w:r w:rsidRPr="00DF3DA3">
        <w:rPr>
          <w:rFonts w:ascii="Arial" w:hAnsi="Arial" w:cs="Arial"/>
        </w:rPr>
        <w:t xml:space="preserve"> allows an organization to improve its effectiveness regularly. With a </w:t>
      </w:r>
      <w:r w:rsidR="00AC6804" w:rsidRPr="00DF3DA3">
        <w:rPr>
          <w:rFonts w:ascii="Arial" w:hAnsi="Arial" w:cs="Arial"/>
        </w:rPr>
        <w:t>better-quality</w:t>
      </w:r>
      <w:r w:rsidRPr="00DF3DA3">
        <w:rPr>
          <w:rFonts w:ascii="Arial" w:hAnsi="Arial" w:cs="Arial"/>
        </w:rPr>
        <w:t xml:space="preserve"> system, Sainsbury’ can quickly meet the customer requirements and instill more confidence in the bu</w:t>
      </w:r>
      <w:r w:rsidRPr="00DF3DA3">
        <w:rPr>
          <w:rFonts w:ascii="Arial" w:hAnsi="Arial" w:cs="Arial"/>
        </w:rPr>
        <w:t>siness operations and, in turn, create more customers and sales and maximize its productivity. In addition, the company will be able to meet business requirements that ensure compliance with regulations and the provision of goods and services in an efficie</w:t>
      </w:r>
      <w:r w:rsidRPr="00DF3DA3">
        <w:rPr>
          <w:rFonts w:ascii="Arial" w:hAnsi="Arial" w:cs="Arial"/>
        </w:rPr>
        <w:t xml:space="preserve">nt manner. </w:t>
      </w:r>
    </w:p>
    <w:p w14:paraId="78D5303E"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One of the effective quality management systems that can be used by Sainsbury’s is </w:t>
      </w:r>
      <w:r w:rsidRPr="00DF3DA3">
        <w:rPr>
          <w:rFonts w:ascii="Arial" w:hAnsi="Arial" w:cs="Arial"/>
          <w:b/>
        </w:rPr>
        <w:t>customer satisfaction with the product quality</w:t>
      </w:r>
      <w:r w:rsidRPr="00DF3DA3">
        <w:rPr>
          <w:rFonts w:ascii="Arial" w:hAnsi="Arial" w:cs="Arial"/>
        </w:rPr>
        <w:t xml:space="preserve">. The organization should turn to promotional tactics to improve its quality image. Based on </w:t>
      </w:r>
      <w:r w:rsidRPr="00DF3DA3">
        <w:rPr>
          <w:rFonts w:ascii="Arial" w:hAnsi="Arial" w:cs="Arial"/>
          <w:color w:val="222222"/>
          <w:shd w:val="clear" w:color="auto" w:fill="FFFFFF"/>
        </w:rPr>
        <w:t>Alzoubi and Inairat (2</w:t>
      </w:r>
      <w:r w:rsidRPr="00DF3DA3">
        <w:rPr>
          <w:rFonts w:ascii="Arial" w:hAnsi="Arial" w:cs="Arial"/>
          <w:color w:val="222222"/>
          <w:shd w:val="clear" w:color="auto" w:fill="FFFFFF"/>
        </w:rPr>
        <w:t>020)</w:t>
      </w:r>
      <w:r w:rsidRPr="00DF3DA3">
        <w:rPr>
          <w:rFonts w:ascii="Arial" w:hAnsi="Arial" w:cs="Arial"/>
        </w:rPr>
        <w:t xml:space="preserve"> observations, quality products can change the customer's perceptions and ensure that the organization is in the right direction. From a production perspective, the organization should ensure that it has eliminated </w:t>
      </w:r>
      <w:r w:rsidRPr="00DF3DA3">
        <w:rPr>
          <w:rFonts w:ascii="Arial" w:hAnsi="Arial" w:cs="Arial"/>
        </w:rPr>
        <w:lastRenderedPageBreak/>
        <w:t xml:space="preserve">minor mistakes at every stage of the </w:t>
      </w:r>
      <w:r w:rsidRPr="00DF3DA3">
        <w:rPr>
          <w:rFonts w:ascii="Arial" w:hAnsi="Arial" w:cs="Arial"/>
        </w:rPr>
        <w:t>product development process, such as designing and manufacturing. Equally, Sainsbury’s should consider offering various benefits required by customers, such as quality improvement programs. A</w:t>
      </w:r>
      <w:r w:rsidRPr="00DF3DA3">
        <w:rPr>
          <w:rFonts w:ascii="Arial" w:hAnsi="Arial" w:cs="Arial"/>
          <w:color w:val="222222"/>
          <w:shd w:val="clear" w:color="auto" w:fill="FFFFFF"/>
        </w:rPr>
        <w:t>lzoubi and Inairat (2020)</w:t>
      </w:r>
      <w:r w:rsidRPr="00DF3DA3">
        <w:rPr>
          <w:rFonts w:ascii="Arial" w:hAnsi="Arial" w:cs="Arial"/>
        </w:rPr>
        <w:t xml:space="preserve"> explained that every organization shoul</w:t>
      </w:r>
      <w:r w:rsidRPr="00DF3DA3">
        <w:rPr>
          <w:rFonts w:ascii="Arial" w:hAnsi="Arial" w:cs="Arial"/>
        </w:rPr>
        <w:t xml:space="preserve">d ensure that the quality of its products is customer and production-driven for better maintenance of consumers. </w:t>
      </w:r>
    </w:p>
    <w:p w14:paraId="25A8C033"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Enhancing customer satisfaction within the product quality can enable Sainsbury’s to meet the consumers' expectations whenever faced with any </w:t>
      </w:r>
      <w:r w:rsidRPr="00DF3DA3">
        <w:rPr>
          <w:rFonts w:ascii="Arial" w:hAnsi="Arial" w:cs="Arial"/>
        </w:rPr>
        <w:t>crisis. For instance, COVID 19 pandemic has caused the organization to transition to online delivery services. Usually, there is a strong relationship between customer satisfaction and the quality of products. The customer will always expect high-quality p</w:t>
      </w:r>
      <w:r w:rsidRPr="00DF3DA3">
        <w:rPr>
          <w:rFonts w:ascii="Arial" w:hAnsi="Arial" w:cs="Arial"/>
        </w:rPr>
        <w:t>roducts by shifting to online delivery services. When Sainsbury’s increases its product quality, it will be able to deal with internal and external factors for the consumers to express their preferences for the products. Tapping to the above aspect will al</w:t>
      </w:r>
      <w:r w:rsidRPr="00DF3DA3">
        <w:rPr>
          <w:rFonts w:ascii="Arial" w:hAnsi="Arial" w:cs="Arial"/>
        </w:rPr>
        <w:t>so enable the organization to provide a positive and consistent customer experience and create genuine customer loyalty, especially when faced with challenging crises such as COVID 19.</w:t>
      </w:r>
    </w:p>
    <w:p w14:paraId="55E219CD"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Sainsbury’s should also invest in </w:t>
      </w:r>
      <w:r w:rsidRPr="00DF3DA3">
        <w:rPr>
          <w:rFonts w:ascii="Arial" w:hAnsi="Arial" w:cs="Arial"/>
          <w:b/>
        </w:rPr>
        <w:t>better data managemen</w:t>
      </w:r>
      <w:r w:rsidRPr="00DF3DA3">
        <w:rPr>
          <w:rFonts w:ascii="Arial" w:hAnsi="Arial" w:cs="Arial"/>
        </w:rPr>
        <w:t>t. Based on obse</w:t>
      </w:r>
      <w:r w:rsidRPr="00DF3DA3">
        <w:rPr>
          <w:rFonts w:ascii="Arial" w:hAnsi="Arial" w:cs="Arial"/>
        </w:rPr>
        <w:t xml:space="preserve">rvations made by </w:t>
      </w:r>
      <w:r w:rsidRPr="00DF3DA3">
        <w:rPr>
          <w:rFonts w:ascii="Arial" w:hAnsi="Arial" w:cs="Arial"/>
          <w:color w:val="222222"/>
          <w:shd w:val="clear" w:color="auto" w:fill="FFFFFF"/>
        </w:rPr>
        <w:t>Shamim et al. (2019)</w:t>
      </w:r>
      <w:r w:rsidRPr="00DF3DA3">
        <w:rPr>
          <w:rFonts w:ascii="Arial" w:hAnsi="Arial" w:cs="Arial"/>
        </w:rPr>
        <w:t>, data quality and availability are crucial for the organization's well-being for it drives continuous improvement and prevents quality control activities, especially in time of crisis. With effective data management, S</w:t>
      </w:r>
      <w:r w:rsidRPr="00DF3DA3">
        <w:rPr>
          <w:rFonts w:ascii="Arial" w:hAnsi="Arial" w:cs="Arial"/>
        </w:rPr>
        <w:t>ainsbury’s will experience consistent product quality, operating efficiency, better customer satisfaction, and high profitability. For instance, during COVID 19 pandemic, the organization should be able to provide meaningful data evidence of effective qual</w:t>
      </w:r>
      <w:r w:rsidRPr="00DF3DA3">
        <w:rPr>
          <w:rFonts w:ascii="Arial" w:hAnsi="Arial" w:cs="Arial"/>
        </w:rPr>
        <w:t xml:space="preserve">ity control of all the products to the customers. The above will enable the organization to better look at the customer and identify their interests. When an organization's data is organized, it can identify customers' past purchases and predict what they </w:t>
      </w:r>
      <w:r w:rsidRPr="00DF3DA3">
        <w:rPr>
          <w:rFonts w:ascii="Arial" w:hAnsi="Arial" w:cs="Arial"/>
        </w:rPr>
        <w:t xml:space="preserve">may require in the future. In times of crisis, an organization may take time to determine what the </w:t>
      </w:r>
      <w:r w:rsidRPr="00DF3DA3">
        <w:rPr>
          <w:rFonts w:ascii="Arial" w:hAnsi="Arial" w:cs="Arial"/>
        </w:rPr>
        <w:lastRenderedPageBreak/>
        <w:t>customers will purchase before stepping into their stores. During COVID 19 pandemic, data management could have enabled the organization to recapture differe</w:t>
      </w:r>
      <w:r w:rsidRPr="00DF3DA3">
        <w:rPr>
          <w:rFonts w:ascii="Arial" w:hAnsi="Arial" w:cs="Arial"/>
        </w:rPr>
        <w:t>nt experiences and maintain good customer relationships for the organization's well-being.</w:t>
      </w:r>
    </w:p>
    <w:p w14:paraId="5E04ACEE"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Another primary system that can support Sainsbury’s quality process during a crisis is </w:t>
      </w:r>
      <w:r w:rsidRPr="00DF3DA3">
        <w:rPr>
          <w:rFonts w:ascii="Arial" w:hAnsi="Arial" w:cs="Arial"/>
          <w:b/>
        </w:rPr>
        <w:t>managerial commitments.</w:t>
      </w:r>
      <w:r w:rsidRPr="00DF3DA3">
        <w:rPr>
          <w:rFonts w:ascii="Arial" w:hAnsi="Arial" w:cs="Arial"/>
        </w:rPr>
        <w:t xml:space="preserve"> Abbas (2020) pointed out that the management at every </w:t>
      </w:r>
      <w:r w:rsidRPr="00DF3DA3">
        <w:rPr>
          <w:rFonts w:ascii="Arial" w:hAnsi="Arial" w:cs="Arial"/>
        </w:rPr>
        <w:t>level should fully support and actively participate in quality processes, significantly when an organization is affected by internal and external situations. Without the engagement of management, the organization may not be able to put in the resources and</w:t>
      </w:r>
      <w:r w:rsidRPr="00DF3DA3">
        <w:rPr>
          <w:rFonts w:ascii="Arial" w:hAnsi="Arial" w:cs="Arial"/>
        </w:rPr>
        <w:t xml:space="preserve"> policies required to support a quality management system and maintain customer relationships. In another research conducted by </w:t>
      </w:r>
      <w:r w:rsidRPr="00DF3DA3">
        <w:rPr>
          <w:rFonts w:ascii="Arial" w:hAnsi="Arial" w:cs="Arial"/>
          <w:color w:val="222222"/>
          <w:shd w:val="clear" w:color="auto" w:fill="FFFFFF"/>
        </w:rPr>
        <w:t>Abualoush (2018)</w:t>
      </w:r>
      <w:r w:rsidRPr="00DF3DA3">
        <w:rPr>
          <w:rFonts w:ascii="Arial" w:hAnsi="Arial" w:cs="Arial"/>
        </w:rPr>
        <w:t xml:space="preserve">, </w:t>
      </w:r>
      <w:r w:rsidRPr="00DF3DA3">
        <w:rPr>
          <w:rFonts w:ascii="Arial" w:hAnsi="Arial" w:cs="Arial"/>
          <w:b/>
        </w:rPr>
        <w:t>the organizational structure</w:t>
      </w:r>
      <w:r w:rsidRPr="00DF3DA3">
        <w:rPr>
          <w:rFonts w:ascii="Arial" w:hAnsi="Arial" w:cs="Arial"/>
        </w:rPr>
        <w:t xml:space="preserve"> is also a crucial requirement for managing quality processes in a crisis. For ins</w:t>
      </w:r>
      <w:r w:rsidRPr="00DF3DA3">
        <w:rPr>
          <w:rFonts w:ascii="Arial" w:hAnsi="Arial" w:cs="Arial"/>
        </w:rPr>
        <w:t>tance, during COVID 19 pandemic, Sainsbury’ should ensure that its system is legally structured according to legal requirements. When the organizational elements give a properly functioning quality management system, an organization can quickly build and m</w:t>
      </w:r>
      <w:r w:rsidRPr="00DF3DA3">
        <w:rPr>
          <w:rFonts w:ascii="Arial" w:hAnsi="Arial" w:cs="Arial"/>
        </w:rPr>
        <w:t xml:space="preserve">aintain customer relationships. </w:t>
      </w:r>
    </w:p>
    <w:p w14:paraId="746B1008" w14:textId="77777777" w:rsidR="00D42A1D" w:rsidRPr="00AC6804" w:rsidRDefault="00B57A42" w:rsidP="00AC6804">
      <w:pPr>
        <w:pStyle w:val="Heading1"/>
        <w:spacing w:line="360" w:lineRule="auto"/>
        <w:jc w:val="center"/>
        <w:rPr>
          <w:rFonts w:ascii="Arial" w:hAnsi="Arial" w:cs="Arial"/>
          <w:b/>
          <w:color w:val="auto"/>
          <w:sz w:val="22"/>
          <w:szCs w:val="22"/>
        </w:rPr>
      </w:pPr>
      <w:bookmarkStart w:id="8" w:name="_Toc100765033"/>
      <w:r w:rsidRPr="00AC6804">
        <w:rPr>
          <w:rFonts w:ascii="Arial" w:hAnsi="Arial" w:cs="Arial"/>
          <w:b/>
          <w:color w:val="auto"/>
          <w:sz w:val="22"/>
          <w:szCs w:val="22"/>
        </w:rPr>
        <w:t>Quality Process in Organizations</w:t>
      </w:r>
      <w:bookmarkEnd w:id="8"/>
    </w:p>
    <w:p w14:paraId="4A53007C"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Based on </w:t>
      </w:r>
      <w:r w:rsidRPr="00DF3DA3">
        <w:rPr>
          <w:rFonts w:ascii="Arial" w:hAnsi="Arial" w:cs="Arial"/>
          <w:color w:val="222222"/>
          <w:shd w:val="clear" w:color="auto" w:fill="FFFFFF"/>
        </w:rPr>
        <w:t>Sá et al. (2019)</w:t>
      </w:r>
      <w:r w:rsidRPr="00DF3DA3">
        <w:rPr>
          <w:rFonts w:ascii="Arial" w:hAnsi="Arial" w:cs="Arial"/>
        </w:rPr>
        <w:t xml:space="preserve"> research, nearly every customer in every organization has described the importance of quality processes in vital operations. Quality processes should consider all t</w:t>
      </w:r>
      <w:r w:rsidRPr="00DF3DA3">
        <w:rPr>
          <w:rFonts w:ascii="Arial" w:hAnsi="Arial" w:cs="Arial"/>
        </w:rPr>
        <w:t xml:space="preserve">he activities supporting interconnected goals of higher customer satisfaction and company sales growth. Equally, </w:t>
      </w:r>
      <w:r w:rsidR="00D42A1D" w:rsidRPr="00DF3DA3">
        <w:rPr>
          <w:rFonts w:ascii="Arial" w:hAnsi="Arial" w:cs="Arial"/>
        </w:rPr>
        <w:t xml:space="preserve">the </w:t>
      </w:r>
      <w:r w:rsidRPr="00DF3DA3">
        <w:rPr>
          <w:rFonts w:ascii="Arial" w:hAnsi="Arial" w:cs="Arial"/>
        </w:rPr>
        <w:t xml:space="preserve">processes should include various activities such as performance reviews and compensation strategies. For a </w:t>
      </w:r>
      <w:r w:rsidR="00AC6804" w:rsidRPr="00DF3DA3">
        <w:rPr>
          <w:rFonts w:ascii="Arial" w:hAnsi="Arial" w:cs="Arial"/>
        </w:rPr>
        <w:t>better-quality</w:t>
      </w:r>
      <w:r w:rsidRPr="00DF3DA3">
        <w:rPr>
          <w:rFonts w:ascii="Arial" w:hAnsi="Arial" w:cs="Arial"/>
        </w:rPr>
        <w:t xml:space="preserve"> process, Sainsbur</w:t>
      </w:r>
      <w:r w:rsidRPr="00DF3DA3">
        <w:rPr>
          <w:rFonts w:ascii="Arial" w:hAnsi="Arial" w:cs="Arial"/>
        </w:rPr>
        <w:t>y’s should ensure that it has a center that collectively delivers high-quality customer service and also identifies performance, trends, and issues across the call center. The organization should also assess agent performance over time to continuously impr</w:t>
      </w:r>
      <w:r w:rsidRPr="00DF3DA3">
        <w:rPr>
          <w:rFonts w:ascii="Arial" w:hAnsi="Arial" w:cs="Arial"/>
        </w:rPr>
        <w:t xml:space="preserve">ove their skills and give input into coaching and annual reviews. </w:t>
      </w:r>
    </w:p>
    <w:p w14:paraId="6D467F5E" w14:textId="77777777" w:rsidR="00BB68E1" w:rsidRPr="00DF3DA3" w:rsidRDefault="00B57A42" w:rsidP="00D42A1D">
      <w:pPr>
        <w:spacing w:line="480" w:lineRule="auto"/>
        <w:ind w:firstLine="720"/>
        <w:rPr>
          <w:rFonts w:ascii="Arial" w:hAnsi="Arial" w:cs="Arial"/>
        </w:rPr>
      </w:pPr>
      <w:r w:rsidRPr="00DF3DA3">
        <w:rPr>
          <w:rFonts w:ascii="Arial" w:hAnsi="Arial" w:cs="Arial"/>
        </w:rPr>
        <w:lastRenderedPageBreak/>
        <w:t xml:space="preserve">The quality process plays a significant role in ensuring that consumer-focused organizations identify and address core customer needs. In a research conducted by </w:t>
      </w:r>
      <w:r w:rsidRPr="00DF3DA3">
        <w:rPr>
          <w:rFonts w:ascii="Arial" w:hAnsi="Arial" w:cs="Arial"/>
          <w:color w:val="222222"/>
          <w:shd w:val="clear" w:color="auto" w:fill="FFFFFF"/>
        </w:rPr>
        <w:t>Hamdoun et al. (2018)</w:t>
      </w:r>
      <w:r w:rsidRPr="00DF3DA3">
        <w:rPr>
          <w:rFonts w:ascii="Arial" w:hAnsi="Arial" w:cs="Arial"/>
        </w:rPr>
        <w:t xml:space="preserve">, the </w:t>
      </w:r>
      <w:r w:rsidRPr="00DF3DA3">
        <w:rPr>
          <w:rFonts w:ascii="Arial" w:hAnsi="Arial" w:cs="Arial"/>
        </w:rPr>
        <w:t xml:space="preserve">quality process enables an organization to understand consumers' requirements and expectations. The above is crucial across all aspects of business, such as the production of different goods and services, product design and development, pricing, and other </w:t>
      </w:r>
      <w:r w:rsidRPr="00DF3DA3">
        <w:rPr>
          <w:rFonts w:ascii="Arial" w:hAnsi="Arial" w:cs="Arial"/>
        </w:rPr>
        <w:t>departments that a company impacts the relationship with the customers. Understanding customers' needs can give Sainsbury’s positive references to other potential customers, both of which are very crucial to the growth and prosperity of the organization. I</w:t>
      </w:r>
      <w:r w:rsidRPr="00DF3DA3">
        <w:rPr>
          <w:rFonts w:ascii="Arial" w:hAnsi="Arial" w:cs="Arial"/>
        </w:rPr>
        <w:t xml:space="preserve">n another research conducted by </w:t>
      </w:r>
      <w:r w:rsidRPr="00DF3DA3">
        <w:rPr>
          <w:rFonts w:ascii="Arial" w:hAnsi="Arial" w:cs="Arial"/>
          <w:color w:val="222222"/>
          <w:shd w:val="clear" w:color="auto" w:fill="FFFFFF"/>
        </w:rPr>
        <w:t>Mizuno and Bodek (2020)</w:t>
      </w:r>
      <w:r w:rsidRPr="00DF3DA3">
        <w:rPr>
          <w:rFonts w:ascii="Arial" w:hAnsi="Arial" w:cs="Arial"/>
        </w:rPr>
        <w:t xml:space="preserve">, understanding what customer requires is essential for an organization to easily adapt to suit the changing requirements and improve the quality of services. </w:t>
      </w:r>
    </w:p>
    <w:p w14:paraId="44912FAF"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The application of the quality process should also entail communication of all the needs and expectations of the customers throughout the company. As described by </w:t>
      </w:r>
      <w:r w:rsidRPr="00DF3DA3">
        <w:rPr>
          <w:rFonts w:ascii="Arial" w:hAnsi="Arial" w:cs="Arial"/>
          <w:color w:val="222222"/>
          <w:shd w:val="clear" w:color="auto" w:fill="FFFFFF"/>
        </w:rPr>
        <w:t>Dimyati (2018)</w:t>
      </w:r>
      <w:r w:rsidRPr="00DF3DA3">
        <w:rPr>
          <w:rFonts w:ascii="Arial" w:hAnsi="Arial" w:cs="Arial"/>
        </w:rPr>
        <w:t>, employees should fully comprehend customers' expectations and requirements fo</w:t>
      </w:r>
      <w:r w:rsidRPr="00DF3DA3">
        <w:rPr>
          <w:rFonts w:ascii="Arial" w:hAnsi="Arial" w:cs="Arial"/>
        </w:rPr>
        <w:t xml:space="preserve">r the success of the organization. For instance, Sainsbury’s should ensure that all the junior to the most senior employees in every functional area are committed to achieving customers' expectations. According to </w:t>
      </w:r>
      <w:r w:rsidRPr="00DF3DA3">
        <w:rPr>
          <w:rFonts w:ascii="Arial" w:hAnsi="Arial" w:cs="Arial"/>
          <w:color w:val="222222"/>
          <w:shd w:val="clear" w:color="auto" w:fill="FFFFFF"/>
        </w:rPr>
        <w:t>Dimyati (2018)</w:t>
      </w:r>
      <w:r w:rsidRPr="00DF3DA3">
        <w:rPr>
          <w:rFonts w:ascii="Arial" w:hAnsi="Arial" w:cs="Arial"/>
        </w:rPr>
        <w:t>, the above plays a vital ro</w:t>
      </w:r>
      <w:r w:rsidRPr="00DF3DA3">
        <w:rPr>
          <w:rFonts w:ascii="Arial" w:hAnsi="Arial" w:cs="Arial"/>
        </w:rPr>
        <w:t xml:space="preserve">le in the effective quality management process. </w:t>
      </w:r>
    </w:p>
    <w:p w14:paraId="10DF3434" w14:textId="77777777" w:rsidR="00BB68E1" w:rsidRPr="00DF3DA3" w:rsidRDefault="00B57A42" w:rsidP="00D42A1D">
      <w:pPr>
        <w:spacing w:line="480" w:lineRule="auto"/>
        <w:ind w:firstLine="720"/>
        <w:rPr>
          <w:rFonts w:ascii="Arial" w:hAnsi="Arial" w:cs="Arial"/>
        </w:rPr>
      </w:pPr>
      <w:r w:rsidRPr="00DF3DA3">
        <w:rPr>
          <w:rFonts w:ascii="Arial" w:hAnsi="Arial" w:cs="Arial"/>
          <w:color w:val="222222"/>
          <w:shd w:val="clear" w:color="auto" w:fill="FFFFFF"/>
        </w:rPr>
        <w:t>Dimyati (2018)</w:t>
      </w:r>
      <w:r w:rsidRPr="00DF3DA3">
        <w:rPr>
          <w:rFonts w:ascii="Arial" w:hAnsi="Arial" w:cs="Arial"/>
        </w:rPr>
        <w:t xml:space="preserve"> also describes that the quality process should monitor customer satisfaction and act on the results. As </w:t>
      </w:r>
      <w:r w:rsidRPr="00DF3DA3">
        <w:rPr>
          <w:rFonts w:ascii="Arial" w:hAnsi="Arial" w:cs="Arial"/>
          <w:color w:val="222222"/>
          <w:shd w:val="clear" w:color="auto" w:fill="FFFFFF"/>
        </w:rPr>
        <w:t>Dimyati (2018)</w:t>
      </w:r>
      <w:r w:rsidRPr="00DF3DA3">
        <w:rPr>
          <w:rFonts w:ascii="Arial" w:hAnsi="Arial" w:cs="Arial"/>
        </w:rPr>
        <w:t xml:space="preserve"> explained, customer satisfaction is imperative to every organization desp</w:t>
      </w:r>
      <w:r w:rsidRPr="00DF3DA3">
        <w:rPr>
          <w:rFonts w:ascii="Arial" w:hAnsi="Arial" w:cs="Arial"/>
        </w:rPr>
        <w:t xml:space="preserve">ite the size of the business. Sainsbury’s should be able to monitor both positive and negative feedback, and the results should be acted on to enable the customers to identify whether the organization values their input. In other research conducted by </w:t>
      </w:r>
      <w:r w:rsidRPr="00DF3DA3">
        <w:rPr>
          <w:rFonts w:ascii="Arial" w:hAnsi="Arial" w:cs="Arial"/>
          <w:color w:val="222222"/>
          <w:shd w:val="clear" w:color="auto" w:fill="FFFFFF"/>
        </w:rPr>
        <w:t>Osse</w:t>
      </w:r>
      <w:r w:rsidRPr="00DF3DA3">
        <w:rPr>
          <w:rFonts w:ascii="Arial" w:hAnsi="Arial" w:cs="Arial"/>
          <w:color w:val="222222"/>
          <w:shd w:val="clear" w:color="auto" w:fill="FFFFFF"/>
        </w:rPr>
        <w:t>nberg et al. (2019)</w:t>
      </w:r>
      <w:r w:rsidRPr="00DF3DA3">
        <w:rPr>
          <w:rFonts w:ascii="Arial" w:hAnsi="Arial" w:cs="Arial"/>
        </w:rPr>
        <w:t xml:space="preserve">, every feedback should be taken to aid continuous improvement in business operations.  </w:t>
      </w:r>
    </w:p>
    <w:p w14:paraId="5DE26A62" w14:textId="77777777" w:rsidR="00BB68E1" w:rsidRPr="00DF3DA3" w:rsidRDefault="00B57A42" w:rsidP="00AC6804">
      <w:pPr>
        <w:spacing w:line="480" w:lineRule="auto"/>
        <w:ind w:firstLine="720"/>
        <w:rPr>
          <w:rFonts w:ascii="Arial" w:hAnsi="Arial" w:cs="Arial"/>
        </w:rPr>
      </w:pPr>
      <w:r w:rsidRPr="00DF3DA3">
        <w:rPr>
          <w:rFonts w:ascii="Arial" w:hAnsi="Arial" w:cs="Arial"/>
        </w:rPr>
        <w:lastRenderedPageBreak/>
        <w:t>Managing consumer relations is a crucial aspect of consumer-focused organizations. Sainsbury’s should ensure that it has well-maintained relations w</w:t>
      </w:r>
      <w:r w:rsidRPr="00DF3DA3">
        <w:rPr>
          <w:rFonts w:ascii="Arial" w:hAnsi="Arial" w:cs="Arial"/>
        </w:rPr>
        <w:t xml:space="preserve">ith clients and stakeholders. In this way, the organization can efficiently work towards effective quality management as a genuine customer-focused business. As </w:t>
      </w:r>
      <w:r w:rsidRPr="00DF3DA3">
        <w:rPr>
          <w:rFonts w:ascii="Arial" w:hAnsi="Arial" w:cs="Arial"/>
          <w:color w:val="222222"/>
          <w:shd w:val="clear" w:color="auto" w:fill="FFFFFF"/>
        </w:rPr>
        <w:t>Dimyati (2018)</w:t>
      </w:r>
      <w:r w:rsidRPr="00DF3DA3">
        <w:rPr>
          <w:rFonts w:ascii="Arial" w:hAnsi="Arial" w:cs="Arial"/>
        </w:rPr>
        <w:t xml:space="preserve"> described, embracing the quality process enables an organization to create marke</w:t>
      </w:r>
      <w:r w:rsidRPr="00DF3DA3">
        <w:rPr>
          <w:rFonts w:ascii="Arial" w:hAnsi="Arial" w:cs="Arial"/>
        </w:rPr>
        <w:t xml:space="preserve">ting and promotional opportunities that had not been developed. An organization can also create omnichannel experiences with the products needed by the customers. </w:t>
      </w:r>
    </w:p>
    <w:p w14:paraId="521813FB" w14:textId="77777777" w:rsidR="00D42A1D" w:rsidRPr="00AC6804" w:rsidRDefault="00B57A42" w:rsidP="00AC6804">
      <w:pPr>
        <w:pStyle w:val="Heading1"/>
        <w:spacing w:line="360" w:lineRule="auto"/>
        <w:jc w:val="center"/>
        <w:rPr>
          <w:rFonts w:ascii="Arial" w:hAnsi="Arial" w:cs="Arial"/>
          <w:b/>
          <w:color w:val="auto"/>
          <w:sz w:val="24"/>
          <w:szCs w:val="24"/>
        </w:rPr>
      </w:pPr>
      <w:bookmarkStart w:id="9" w:name="_Toc100765034"/>
      <w:r w:rsidRPr="00AC6804">
        <w:rPr>
          <w:rFonts w:ascii="Arial" w:hAnsi="Arial" w:cs="Arial"/>
          <w:b/>
          <w:color w:val="auto"/>
          <w:sz w:val="24"/>
          <w:szCs w:val="24"/>
        </w:rPr>
        <w:t>Marketing Service Theories</w:t>
      </w:r>
      <w:bookmarkEnd w:id="9"/>
    </w:p>
    <w:p w14:paraId="00C370FC" w14:textId="77777777" w:rsidR="00BB68E1" w:rsidRPr="00DF3DA3" w:rsidRDefault="00B57A42" w:rsidP="00D42A1D">
      <w:pPr>
        <w:spacing w:line="480" w:lineRule="auto"/>
        <w:ind w:firstLine="720"/>
        <w:rPr>
          <w:rFonts w:ascii="Arial" w:hAnsi="Arial" w:cs="Arial"/>
        </w:rPr>
      </w:pPr>
      <w:r w:rsidRPr="00DF3DA3">
        <w:rPr>
          <w:rFonts w:ascii="Arial" w:hAnsi="Arial" w:cs="Arial"/>
        </w:rPr>
        <w:t>Marketing service theories are crucial because they give organiza</w:t>
      </w:r>
      <w:r w:rsidRPr="00DF3DA3">
        <w:rPr>
          <w:rFonts w:ascii="Arial" w:hAnsi="Arial" w:cs="Arial"/>
        </w:rPr>
        <w:t>tions a rough guideline on aiding businesses to promote customer experiences. Based on consumers' desires and motivations for taking action, the above concepts enable organizations to understand basic fundamental truths about marketing. The following theor</w:t>
      </w:r>
      <w:r w:rsidRPr="00DF3DA3">
        <w:rPr>
          <w:rFonts w:ascii="Arial" w:hAnsi="Arial" w:cs="Arial"/>
        </w:rPr>
        <w:t xml:space="preserve">ies can assist </w:t>
      </w:r>
      <w:r w:rsidRPr="00DF3DA3">
        <w:rPr>
          <w:rFonts w:ascii="Arial" w:hAnsi="Arial" w:cs="Arial"/>
          <w:color w:val="222222"/>
          <w:shd w:val="clear" w:color="auto" w:fill="FFFFFF"/>
        </w:rPr>
        <w:t>Sainsbury’s</w:t>
      </w:r>
      <w:r w:rsidRPr="00DF3DA3">
        <w:rPr>
          <w:rFonts w:ascii="Arial" w:hAnsi="Arial" w:cs="Arial"/>
        </w:rPr>
        <w:t xml:space="preserve"> in addressing customers' experiences. </w:t>
      </w:r>
    </w:p>
    <w:p w14:paraId="64D21D21" w14:textId="77777777" w:rsidR="00AC6804" w:rsidRPr="00AC6804" w:rsidRDefault="00B57A42" w:rsidP="00AC6804">
      <w:pPr>
        <w:pStyle w:val="Heading2"/>
        <w:spacing w:line="360" w:lineRule="auto"/>
        <w:rPr>
          <w:rFonts w:ascii="Arial" w:hAnsi="Arial" w:cs="Arial"/>
          <w:b/>
          <w:color w:val="auto"/>
          <w:sz w:val="22"/>
          <w:szCs w:val="22"/>
        </w:rPr>
      </w:pPr>
      <w:bookmarkStart w:id="10" w:name="_Toc100765035"/>
      <w:r w:rsidRPr="00AC6804">
        <w:rPr>
          <w:rFonts w:ascii="Arial" w:hAnsi="Arial" w:cs="Arial"/>
          <w:b/>
          <w:color w:val="auto"/>
          <w:sz w:val="22"/>
          <w:szCs w:val="22"/>
        </w:rPr>
        <w:t>Maslow’s Hierarchy of Needs:</w:t>
      </w:r>
      <w:bookmarkEnd w:id="10"/>
    </w:p>
    <w:p w14:paraId="6BB473EC" w14:textId="77777777" w:rsidR="00BB68E1" w:rsidRPr="00DF3DA3" w:rsidRDefault="00B57A42" w:rsidP="00AC6804">
      <w:pPr>
        <w:spacing w:line="480" w:lineRule="auto"/>
        <w:ind w:firstLine="720"/>
        <w:rPr>
          <w:rFonts w:ascii="Arial" w:hAnsi="Arial" w:cs="Arial"/>
        </w:rPr>
      </w:pPr>
      <w:r w:rsidRPr="00DF3DA3">
        <w:rPr>
          <w:rFonts w:ascii="Arial" w:hAnsi="Arial" w:cs="Arial"/>
          <w:b/>
          <w:i/>
        </w:rPr>
        <w:t xml:space="preserve"> </w:t>
      </w:r>
      <w:r w:rsidR="00AC6804">
        <w:rPr>
          <w:rFonts w:ascii="Arial" w:hAnsi="Arial" w:cs="Arial"/>
        </w:rPr>
        <w:t>This i</w:t>
      </w:r>
      <w:r w:rsidRPr="00DF3DA3">
        <w:rPr>
          <w:rFonts w:ascii="Arial" w:hAnsi="Arial" w:cs="Arial"/>
        </w:rPr>
        <w:t xml:space="preserve">s an effective framework that describes and organizes the building blocks for customer experiences, especially in business to a business environment. The </w:t>
      </w:r>
      <w:r w:rsidRPr="00DF3DA3">
        <w:rPr>
          <w:rFonts w:ascii="Arial" w:hAnsi="Arial" w:cs="Arial"/>
        </w:rPr>
        <w:t>model describes critical elements of customer experience required by the organization. For instance, a functional performance exhibits a higher level of reliability to the customers. Trustworthiness is also a crucial element found in the above marketing th</w:t>
      </w:r>
      <w:r w:rsidRPr="00DF3DA3">
        <w:rPr>
          <w:rFonts w:ascii="Arial" w:hAnsi="Arial" w:cs="Arial"/>
        </w:rPr>
        <w:t>eory. It ensures information given by businesses is accurate and reliable, and the organization can consistently keep its promises and fulfill all its commitments. Personal value is also a crucial element of Maslow’s hierarchy of needs, and it analyzes the</w:t>
      </w:r>
      <w:r w:rsidRPr="00DF3DA3">
        <w:rPr>
          <w:rFonts w:ascii="Arial" w:hAnsi="Arial" w:cs="Arial"/>
        </w:rPr>
        <w:t xml:space="preserve"> benefits experienced by customers involved in the purchase of organizational products. </w:t>
      </w:r>
    </w:p>
    <w:p w14:paraId="04D0107C" w14:textId="77777777" w:rsidR="00BB68E1" w:rsidRPr="00DF3DA3" w:rsidRDefault="00B57A42" w:rsidP="00AC6804">
      <w:pPr>
        <w:spacing w:line="480" w:lineRule="auto"/>
        <w:ind w:firstLine="720"/>
        <w:rPr>
          <w:rFonts w:ascii="Arial" w:hAnsi="Arial" w:cs="Arial"/>
        </w:rPr>
      </w:pPr>
      <w:r w:rsidRPr="00DF3DA3">
        <w:rPr>
          <w:rFonts w:ascii="Arial" w:hAnsi="Arial" w:cs="Arial"/>
        </w:rPr>
        <w:t>Maslow’s hierarchy of needs mainly reflects the natural way how customers think about their experiences with organizational products and services. For instance, when t</w:t>
      </w:r>
      <w:r w:rsidRPr="00DF3DA3">
        <w:rPr>
          <w:rFonts w:ascii="Arial" w:hAnsi="Arial" w:cs="Arial"/>
        </w:rPr>
        <w:t xml:space="preserve">he consumers </w:t>
      </w:r>
      <w:r w:rsidRPr="00DF3DA3">
        <w:rPr>
          <w:rFonts w:ascii="Arial" w:hAnsi="Arial" w:cs="Arial"/>
        </w:rPr>
        <w:lastRenderedPageBreak/>
        <w:t xml:space="preserve">first encounter certain products at Sainsbury’s, they will focus on functional performance. </w:t>
      </w:r>
      <w:r w:rsidRPr="00DF3DA3">
        <w:rPr>
          <w:rFonts w:ascii="Arial" w:hAnsi="Arial" w:cs="Arial"/>
          <w:color w:val="222222"/>
          <w:shd w:val="clear" w:color="auto" w:fill="FFFFFF"/>
        </w:rPr>
        <w:t>Hale et al. (2019)</w:t>
      </w:r>
      <w:r w:rsidRPr="00DF3DA3">
        <w:rPr>
          <w:rFonts w:ascii="Arial" w:hAnsi="Arial" w:cs="Arial"/>
        </w:rPr>
        <w:t xml:space="preserve"> recommend that the level of customer experience should not disappear once it has initially been satisfied. According to </w:t>
      </w:r>
      <w:r w:rsidRPr="00DF3DA3">
        <w:rPr>
          <w:rFonts w:ascii="Arial" w:hAnsi="Arial" w:cs="Arial"/>
          <w:color w:val="222222"/>
          <w:shd w:val="clear" w:color="auto" w:fill="FFFFFF"/>
        </w:rPr>
        <w:t xml:space="preserve">Hale et al. </w:t>
      </w:r>
      <w:r w:rsidRPr="00DF3DA3">
        <w:rPr>
          <w:rFonts w:ascii="Arial" w:hAnsi="Arial" w:cs="Arial"/>
          <w:color w:val="222222"/>
          <w:shd w:val="clear" w:color="auto" w:fill="FFFFFF"/>
        </w:rPr>
        <w:t>(2019</w:t>
      </w:r>
      <w:r w:rsidRPr="00DF3DA3">
        <w:rPr>
          <w:rFonts w:ascii="Arial" w:hAnsi="Arial" w:cs="Arial"/>
        </w:rPr>
        <w:t>, organizations should constantly monitor their performance against all of the consumer’s needs in the hierarchy.</w:t>
      </w:r>
    </w:p>
    <w:p w14:paraId="3D152051" w14:textId="77777777" w:rsidR="00AC6804" w:rsidRPr="00AC6804" w:rsidRDefault="00B57A42" w:rsidP="00BB68E1">
      <w:pPr>
        <w:spacing w:line="480" w:lineRule="auto"/>
        <w:rPr>
          <w:rFonts w:ascii="Arial" w:hAnsi="Arial" w:cs="Arial"/>
          <w:b/>
        </w:rPr>
      </w:pPr>
      <w:r w:rsidRPr="00562426">
        <w:rPr>
          <w:rStyle w:val="Heading2Char"/>
        </w:rPr>
        <w:t xml:space="preserve"> </w:t>
      </w:r>
      <w:bookmarkStart w:id="11" w:name="_Toc100765036"/>
      <w:r w:rsidRPr="00AC6804">
        <w:rPr>
          <w:rStyle w:val="Heading2Char"/>
          <w:rFonts w:ascii="Arial" w:hAnsi="Arial" w:cs="Arial"/>
          <w:b/>
          <w:color w:val="auto"/>
          <w:sz w:val="22"/>
          <w:szCs w:val="22"/>
        </w:rPr>
        <w:t>SWOT Analysis for Customer Experience</w:t>
      </w:r>
      <w:bookmarkEnd w:id="11"/>
    </w:p>
    <w:p w14:paraId="6E8590E6" w14:textId="77777777" w:rsidR="00BB68E1" w:rsidRPr="00DF3DA3" w:rsidRDefault="00B57A42" w:rsidP="00AC6804">
      <w:pPr>
        <w:spacing w:line="480" w:lineRule="auto"/>
        <w:ind w:firstLine="720"/>
        <w:rPr>
          <w:rFonts w:ascii="Arial" w:hAnsi="Arial" w:cs="Arial"/>
        </w:rPr>
      </w:pPr>
      <w:r>
        <w:rPr>
          <w:rFonts w:ascii="Arial" w:hAnsi="Arial" w:cs="Arial"/>
        </w:rPr>
        <w:t>I</w:t>
      </w:r>
      <w:r w:rsidRPr="00DF3DA3">
        <w:rPr>
          <w:rFonts w:ascii="Arial" w:hAnsi="Arial" w:cs="Arial"/>
        </w:rPr>
        <w:t xml:space="preserve">t enables an organization to identify the currently weak or strong services at the </w:t>
      </w:r>
      <w:r w:rsidRPr="00DF3DA3">
        <w:rPr>
          <w:rFonts w:ascii="Arial" w:hAnsi="Arial" w:cs="Arial"/>
        </w:rPr>
        <w:t>business levels. SWOT analysis for customer experiences can enable Sainsbury’s to build upon various strengths and overcome weaknesses through the identification of potential opportunities which may be open to the organization. As a strategic marketing mod</w:t>
      </w:r>
      <w:r w:rsidRPr="00DF3DA3">
        <w:rPr>
          <w:rFonts w:ascii="Arial" w:hAnsi="Arial" w:cs="Arial"/>
        </w:rPr>
        <w:t>el, a SWOT analysis of the general nature of customer experiences before dealing with specific implementation details.</w:t>
      </w:r>
    </w:p>
    <w:p w14:paraId="1514C0B7"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When analyzing customer experience through SWOT analysis, an organization should first understand customer service components. Tu et al. </w:t>
      </w:r>
      <w:r w:rsidRPr="00DF3DA3">
        <w:rPr>
          <w:rFonts w:ascii="Arial" w:hAnsi="Arial" w:cs="Arial"/>
        </w:rPr>
        <w:t xml:space="preserve">(2021) explained that SWOT analysis requires an organization to establish a clear picture of the key variables and processes that comprise customer services in the organization. In a different study conducted by </w:t>
      </w:r>
      <w:r w:rsidRPr="00DF3DA3">
        <w:rPr>
          <w:rFonts w:ascii="Arial" w:hAnsi="Arial" w:cs="Arial"/>
          <w:color w:val="222222"/>
          <w:shd w:val="clear" w:color="auto" w:fill="FFFFFF"/>
        </w:rPr>
        <w:t>Rajendran and Fennewald (2021)</w:t>
      </w:r>
      <w:r w:rsidRPr="00DF3DA3">
        <w:rPr>
          <w:rFonts w:ascii="Arial" w:hAnsi="Arial" w:cs="Arial"/>
        </w:rPr>
        <w:t>, an organizat</w:t>
      </w:r>
      <w:r w:rsidRPr="00DF3DA3">
        <w:rPr>
          <w:rFonts w:ascii="Arial" w:hAnsi="Arial" w:cs="Arial"/>
        </w:rPr>
        <w:t xml:space="preserve">ion should get clear input about the products needed by customers before conducting a SWOT analysis. According to </w:t>
      </w:r>
      <w:r w:rsidRPr="00DF3DA3">
        <w:rPr>
          <w:rFonts w:ascii="Arial" w:hAnsi="Arial" w:cs="Arial"/>
          <w:color w:val="222222"/>
          <w:shd w:val="clear" w:color="auto" w:fill="FFFFFF"/>
        </w:rPr>
        <w:t>Rajendran and Fennewald (2021)</w:t>
      </w:r>
      <w:r w:rsidRPr="00DF3DA3">
        <w:rPr>
          <w:rFonts w:ascii="Arial" w:hAnsi="Arial" w:cs="Arial"/>
        </w:rPr>
        <w:t>, obtaining customer feedback can give an organization new suggestions for creating customer experience by servi</w:t>
      </w:r>
      <w:r w:rsidRPr="00DF3DA3">
        <w:rPr>
          <w:rFonts w:ascii="Arial" w:hAnsi="Arial" w:cs="Arial"/>
        </w:rPr>
        <w:t xml:space="preserve">cing their needs. </w:t>
      </w:r>
    </w:p>
    <w:p w14:paraId="5831FB61" w14:textId="77777777" w:rsidR="00BB68E1" w:rsidRPr="00DF3DA3" w:rsidRDefault="00B57A42" w:rsidP="00AC6804">
      <w:pPr>
        <w:spacing w:line="480" w:lineRule="auto"/>
        <w:ind w:firstLine="720"/>
        <w:rPr>
          <w:rFonts w:ascii="Arial" w:hAnsi="Arial" w:cs="Arial"/>
        </w:rPr>
      </w:pPr>
      <w:r w:rsidRPr="00DF3DA3">
        <w:rPr>
          <w:rFonts w:ascii="Arial" w:hAnsi="Arial" w:cs="Arial"/>
        </w:rPr>
        <w:t>Assessing strengths and weaknesses is also a crucial aspect of SWOT analysis. Customers' experience strengths are the activities that the organization has consistently excelled in and those in which it does better than competitors. Howev</w:t>
      </w:r>
      <w:r w:rsidRPr="00DF3DA3">
        <w:rPr>
          <w:rFonts w:ascii="Arial" w:hAnsi="Arial" w:cs="Arial"/>
        </w:rPr>
        <w:t>er, customer experience strengths ultimately relate to customers' perceptions. On the other hand, weaknesses are the areas of customer experience that need improvement. Once a poor customer experience is identified, the organization should establish the re</w:t>
      </w:r>
      <w:r w:rsidRPr="00DF3DA3">
        <w:rPr>
          <w:rFonts w:ascii="Arial" w:hAnsi="Arial" w:cs="Arial"/>
        </w:rPr>
        <w:t xml:space="preserve">asons for poor performance. Looking for </w:t>
      </w:r>
      <w:r w:rsidRPr="00DF3DA3">
        <w:rPr>
          <w:rFonts w:ascii="Arial" w:hAnsi="Arial" w:cs="Arial"/>
        </w:rPr>
        <w:lastRenderedPageBreak/>
        <w:t>customer service opportunities is also crucial while conducting a SWOT analysis for the organization can improve existing service levels for better customer experiences. Sainsbury's may lack understanding of changing</w:t>
      </w:r>
      <w:r w:rsidRPr="00DF3DA3">
        <w:rPr>
          <w:rFonts w:ascii="Arial" w:hAnsi="Arial" w:cs="Arial"/>
        </w:rPr>
        <w:t xml:space="preserve"> customer expectations in several circumstances, which is the biggest threat to customer service. In this step of customer expectation analysis, a company should analyze how much of a threat is posed by poor performance. </w:t>
      </w:r>
    </w:p>
    <w:p w14:paraId="10859C58" w14:textId="77777777" w:rsidR="00BB68E1" w:rsidRPr="00AC6804" w:rsidRDefault="00B57A42" w:rsidP="00AC6804">
      <w:pPr>
        <w:pStyle w:val="Heading1"/>
        <w:spacing w:line="360" w:lineRule="auto"/>
        <w:jc w:val="center"/>
        <w:rPr>
          <w:rFonts w:ascii="Arial" w:hAnsi="Arial" w:cs="Arial"/>
          <w:b/>
          <w:color w:val="auto"/>
          <w:sz w:val="22"/>
          <w:szCs w:val="22"/>
        </w:rPr>
      </w:pPr>
      <w:bookmarkStart w:id="12" w:name="_Toc100765037"/>
      <w:r w:rsidRPr="00AC6804">
        <w:rPr>
          <w:rFonts w:ascii="Arial" w:hAnsi="Arial" w:cs="Arial"/>
          <w:b/>
          <w:color w:val="auto"/>
          <w:sz w:val="22"/>
          <w:szCs w:val="22"/>
        </w:rPr>
        <w:t>Benefits of Maintaining Good Custo</w:t>
      </w:r>
      <w:r w:rsidRPr="00AC6804">
        <w:rPr>
          <w:rFonts w:ascii="Arial" w:hAnsi="Arial" w:cs="Arial"/>
          <w:b/>
          <w:color w:val="auto"/>
          <w:sz w:val="22"/>
          <w:szCs w:val="22"/>
        </w:rPr>
        <w:t>mer Relationship</w:t>
      </w:r>
      <w:bookmarkEnd w:id="12"/>
    </w:p>
    <w:p w14:paraId="70CBA938" w14:textId="77777777" w:rsidR="00BB68E1" w:rsidRPr="00DF3DA3" w:rsidRDefault="00B57A42" w:rsidP="00D42A1D">
      <w:pPr>
        <w:spacing w:line="480" w:lineRule="auto"/>
        <w:ind w:firstLine="720"/>
        <w:rPr>
          <w:rFonts w:ascii="Arial" w:hAnsi="Arial" w:cs="Arial"/>
        </w:rPr>
      </w:pPr>
      <w:r w:rsidRPr="00DF3DA3">
        <w:rPr>
          <w:rFonts w:ascii="Arial" w:hAnsi="Arial" w:cs="Arial"/>
        </w:rPr>
        <w:t xml:space="preserve">Maintaining a good customer relationship extends beyond running a business and closely related businesses. As </w:t>
      </w:r>
      <w:r w:rsidRPr="00DF3DA3">
        <w:rPr>
          <w:rFonts w:ascii="Arial" w:hAnsi="Arial" w:cs="Arial"/>
          <w:color w:val="222222"/>
          <w:shd w:val="clear" w:color="auto" w:fill="FFFFFF"/>
        </w:rPr>
        <w:t>Rather et al. (2019)</w:t>
      </w:r>
      <w:r w:rsidRPr="00DF3DA3">
        <w:rPr>
          <w:rFonts w:ascii="Arial" w:hAnsi="Arial" w:cs="Arial"/>
        </w:rPr>
        <w:t xml:space="preserve"> explained, maintaining a good customer relationship enables an organization to improve its relationship with</w:t>
      </w:r>
      <w:r w:rsidRPr="00DF3DA3">
        <w:rPr>
          <w:rFonts w:ascii="Arial" w:hAnsi="Arial" w:cs="Arial"/>
        </w:rPr>
        <w:t xml:space="preserve"> the existing customers and find new customers. The following are major benefits of maintaining customer relationships in an organization.</w:t>
      </w:r>
    </w:p>
    <w:p w14:paraId="5027AD99" w14:textId="77777777" w:rsidR="00BB68E1" w:rsidRPr="00DF3DA3" w:rsidRDefault="00B57A42" w:rsidP="00BB68E1">
      <w:pPr>
        <w:spacing w:line="480" w:lineRule="auto"/>
        <w:rPr>
          <w:rFonts w:ascii="Arial" w:hAnsi="Arial" w:cs="Arial"/>
        </w:rPr>
      </w:pPr>
      <w:r w:rsidRPr="00DF3DA3">
        <w:rPr>
          <w:rFonts w:ascii="Arial" w:hAnsi="Arial" w:cs="Arial"/>
          <w:b/>
          <w:i/>
        </w:rPr>
        <w:t xml:space="preserve">Reduces the risks of losing customers: </w:t>
      </w:r>
      <w:r w:rsidRPr="00DF3DA3">
        <w:rPr>
          <w:rFonts w:ascii="Arial" w:hAnsi="Arial" w:cs="Arial"/>
        </w:rPr>
        <w:t xml:space="preserve">based on a study conducted by </w:t>
      </w:r>
      <w:r w:rsidRPr="00DF3DA3">
        <w:rPr>
          <w:rFonts w:ascii="Arial" w:hAnsi="Arial" w:cs="Arial"/>
          <w:color w:val="222222"/>
          <w:shd w:val="clear" w:color="auto" w:fill="FFFFFF"/>
        </w:rPr>
        <w:t>Rather et al. (2019)</w:t>
      </w:r>
      <w:r w:rsidRPr="00DF3DA3">
        <w:rPr>
          <w:rFonts w:ascii="Arial" w:hAnsi="Arial" w:cs="Arial"/>
        </w:rPr>
        <w:t>, poor customer relationship</w:t>
      </w:r>
      <w:r w:rsidRPr="00DF3DA3">
        <w:rPr>
          <w:rFonts w:ascii="Arial" w:hAnsi="Arial" w:cs="Arial"/>
        </w:rPr>
        <w:t xml:space="preserve"> has been identified as one of the major reasons businesses lose customers. Sainsbury’s should invest in tracking customer happiness and satisfaction by setting up opinion boxes. The above initiative can enable the organization to build a lasting relations</w:t>
      </w:r>
      <w:r w:rsidRPr="00DF3DA3">
        <w:rPr>
          <w:rFonts w:ascii="Arial" w:hAnsi="Arial" w:cs="Arial"/>
        </w:rPr>
        <w:t xml:space="preserve">hip with every customer. </w:t>
      </w:r>
      <w:r w:rsidRPr="00DF3DA3">
        <w:rPr>
          <w:rFonts w:ascii="Arial" w:hAnsi="Arial" w:cs="Arial"/>
          <w:color w:val="222222"/>
          <w:shd w:val="clear" w:color="auto" w:fill="FFFFFF"/>
        </w:rPr>
        <w:t>Kamalaldin et al. (2020)</w:t>
      </w:r>
      <w:r w:rsidRPr="00DF3DA3">
        <w:rPr>
          <w:rFonts w:ascii="Arial" w:hAnsi="Arial" w:cs="Arial"/>
        </w:rPr>
        <w:t xml:space="preserve"> also suggest that organizations should host several activities that bring the customers together to help establish a cooperative relationship.</w:t>
      </w:r>
    </w:p>
    <w:p w14:paraId="1D3BA1EC" w14:textId="77777777" w:rsidR="00BB68E1" w:rsidRPr="00DF3DA3" w:rsidRDefault="00B57A42" w:rsidP="00BB68E1">
      <w:pPr>
        <w:spacing w:line="480" w:lineRule="auto"/>
        <w:rPr>
          <w:rFonts w:ascii="Arial" w:hAnsi="Arial" w:cs="Arial"/>
        </w:rPr>
      </w:pPr>
      <w:r w:rsidRPr="00DF3DA3">
        <w:rPr>
          <w:rFonts w:ascii="Arial" w:hAnsi="Arial" w:cs="Arial"/>
          <w:b/>
          <w:i/>
        </w:rPr>
        <w:t xml:space="preserve">It is the significant influence of repurchase and loyalty functions: </w:t>
      </w:r>
      <w:r w:rsidRPr="00DF3DA3">
        <w:rPr>
          <w:rFonts w:ascii="Arial" w:hAnsi="Arial" w:cs="Arial"/>
        </w:rPr>
        <w:t xml:space="preserve">a company can have an assurance of repurchase and loyalty from the customers with a better customer relationship. Based on observations made by </w:t>
      </w:r>
      <w:r w:rsidRPr="00DF3DA3">
        <w:rPr>
          <w:rFonts w:ascii="Arial" w:hAnsi="Arial" w:cs="Arial"/>
          <w:color w:val="222222"/>
          <w:shd w:val="clear" w:color="auto" w:fill="FFFFFF"/>
        </w:rPr>
        <w:t>Foltean</w:t>
      </w:r>
      <w:r w:rsidRPr="00DF3DA3">
        <w:rPr>
          <w:rFonts w:ascii="Arial" w:hAnsi="Arial" w:cs="Arial"/>
        </w:rPr>
        <w:t xml:space="preserve"> et al. (2019), a happy customer wil</w:t>
      </w:r>
      <w:r w:rsidRPr="00DF3DA3">
        <w:rPr>
          <w:rFonts w:ascii="Arial" w:hAnsi="Arial" w:cs="Arial"/>
        </w:rPr>
        <w:t xml:space="preserve">l always prefer organizational products whenever making a purchase. In another research conducted by </w:t>
      </w:r>
      <w:r w:rsidRPr="00DF3DA3">
        <w:rPr>
          <w:rFonts w:ascii="Arial" w:hAnsi="Arial" w:cs="Arial"/>
          <w:color w:val="222222"/>
          <w:shd w:val="clear" w:color="auto" w:fill="FFFFFF"/>
        </w:rPr>
        <w:t>Kamalaldin et al. (2020)</w:t>
      </w:r>
      <w:r w:rsidRPr="00DF3DA3">
        <w:rPr>
          <w:rFonts w:ascii="Arial" w:hAnsi="Arial" w:cs="Arial"/>
        </w:rPr>
        <w:t xml:space="preserve">, organizations with better customer relationships usually have the most loyal consumers within their business operations. </w:t>
      </w:r>
    </w:p>
    <w:p w14:paraId="13BF9E53" w14:textId="77777777" w:rsidR="00BB68E1" w:rsidRPr="00DF3DA3" w:rsidRDefault="00B57A42" w:rsidP="00BB68E1">
      <w:pPr>
        <w:spacing w:line="480" w:lineRule="auto"/>
        <w:rPr>
          <w:rFonts w:ascii="Arial" w:hAnsi="Arial" w:cs="Arial"/>
        </w:rPr>
      </w:pPr>
      <w:r w:rsidRPr="00DF3DA3">
        <w:rPr>
          <w:rFonts w:ascii="Arial" w:hAnsi="Arial" w:cs="Arial"/>
          <w:b/>
          <w:i/>
        </w:rPr>
        <w:lastRenderedPageBreak/>
        <w:t>Creatio</w:t>
      </w:r>
      <w:r w:rsidRPr="00DF3DA3">
        <w:rPr>
          <w:rFonts w:ascii="Arial" w:hAnsi="Arial" w:cs="Arial"/>
          <w:b/>
          <w:i/>
        </w:rPr>
        <w:t xml:space="preserve">n of a secured customer base: </w:t>
      </w:r>
      <w:r w:rsidRPr="00DF3DA3">
        <w:rPr>
          <w:rFonts w:ascii="Arial" w:hAnsi="Arial" w:cs="Arial"/>
        </w:rPr>
        <w:t xml:space="preserve">usually, supermarkets are a very competitive place for every investor. Building and maintaining a better customer base can quickly help the organization create a secured customer base even when there is competition. According </w:t>
      </w:r>
      <w:r w:rsidRPr="00DF3DA3">
        <w:rPr>
          <w:rFonts w:ascii="Arial" w:hAnsi="Arial" w:cs="Arial"/>
        </w:rPr>
        <w:t xml:space="preserve">to </w:t>
      </w:r>
      <w:r w:rsidRPr="00DF3DA3">
        <w:rPr>
          <w:rFonts w:ascii="Arial" w:hAnsi="Arial" w:cs="Arial"/>
          <w:color w:val="222222"/>
          <w:shd w:val="clear" w:color="auto" w:fill="FFFFFF"/>
        </w:rPr>
        <w:t>Kamalaldin et al. (2020)</w:t>
      </w:r>
      <w:r w:rsidRPr="00DF3DA3">
        <w:rPr>
          <w:rFonts w:ascii="Arial" w:hAnsi="Arial" w:cs="Arial"/>
        </w:rPr>
        <w:t xml:space="preserve">, an organization can create a secured customer base through interaction with the customers and providing their needs at the best level. </w:t>
      </w:r>
    </w:p>
    <w:p w14:paraId="3929837C" w14:textId="77777777" w:rsidR="00BB68E1" w:rsidRPr="00DF3DA3" w:rsidRDefault="00B57A42" w:rsidP="00BB68E1">
      <w:pPr>
        <w:spacing w:line="480" w:lineRule="auto"/>
        <w:rPr>
          <w:rFonts w:ascii="Arial" w:hAnsi="Arial" w:cs="Arial"/>
        </w:rPr>
      </w:pPr>
      <w:r w:rsidRPr="00DF3DA3">
        <w:rPr>
          <w:rFonts w:ascii="Arial" w:hAnsi="Arial" w:cs="Arial"/>
          <w:b/>
          <w:i/>
        </w:rPr>
        <w:t>Customer satisfaction</w:t>
      </w:r>
      <w:r w:rsidRPr="00DF3DA3">
        <w:rPr>
          <w:rFonts w:ascii="Arial" w:hAnsi="Arial" w:cs="Arial"/>
        </w:rPr>
        <w:t xml:space="preserve"> is one of the primary advantages of the customer relationship. When a</w:t>
      </w:r>
      <w:r w:rsidRPr="00DF3DA3">
        <w:rPr>
          <w:rFonts w:ascii="Arial" w:hAnsi="Arial" w:cs="Arial"/>
        </w:rPr>
        <w:t xml:space="preserve">n organization establishes a good connection with consumers, it can easily access their needs without hurdles. In a research conducted by </w:t>
      </w:r>
      <w:r w:rsidRPr="00DF3DA3">
        <w:rPr>
          <w:rFonts w:ascii="Arial" w:hAnsi="Arial" w:cs="Arial"/>
          <w:color w:val="222222"/>
          <w:shd w:val="clear" w:color="auto" w:fill="FFFFFF"/>
        </w:rPr>
        <w:t>Kamalaldin et al. (2020)</w:t>
      </w:r>
      <w:r w:rsidRPr="00DF3DA3">
        <w:rPr>
          <w:rFonts w:ascii="Arial" w:hAnsi="Arial" w:cs="Arial"/>
        </w:rPr>
        <w:t xml:space="preserve">, organizations that have maintained good customer service have easily satisfied customers' needs. </w:t>
      </w:r>
    </w:p>
    <w:p w14:paraId="08A601C5" w14:textId="77777777" w:rsidR="00BB68E1" w:rsidRPr="00CE3B07" w:rsidRDefault="00B57A42" w:rsidP="00CE3B07">
      <w:pPr>
        <w:pStyle w:val="Heading2"/>
        <w:spacing w:line="360" w:lineRule="auto"/>
        <w:rPr>
          <w:rFonts w:ascii="Arial" w:hAnsi="Arial" w:cs="Arial"/>
          <w:b/>
          <w:color w:val="auto"/>
          <w:sz w:val="24"/>
          <w:szCs w:val="24"/>
        </w:rPr>
      </w:pPr>
      <w:bookmarkStart w:id="13" w:name="_Toc100765038"/>
      <w:r w:rsidRPr="00CE3B07">
        <w:rPr>
          <w:rFonts w:ascii="Arial" w:hAnsi="Arial" w:cs="Arial"/>
          <w:b/>
          <w:color w:val="auto"/>
          <w:sz w:val="24"/>
          <w:szCs w:val="24"/>
        </w:rPr>
        <w:t xml:space="preserve">Challenges of </w:t>
      </w:r>
      <w:r w:rsidR="00CE3B07" w:rsidRPr="00CE3B07">
        <w:rPr>
          <w:rFonts w:ascii="Arial" w:hAnsi="Arial" w:cs="Arial"/>
          <w:b/>
          <w:color w:val="auto"/>
          <w:sz w:val="24"/>
          <w:szCs w:val="24"/>
        </w:rPr>
        <w:t>M</w:t>
      </w:r>
      <w:r w:rsidRPr="00CE3B07">
        <w:rPr>
          <w:rFonts w:ascii="Arial" w:hAnsi="Arial" w:cs="Arial"/>
          <w:b/>
          <w:color w:val="auto"/>
          <w:sz w:val="24"/>
          <w:szCs w:val="24"/>
        </w:rPr>
        <w:t xml:space="preserve">aintaining </w:t>
      </w:r>
      <w:r w:rsidR="00CE3B07" w:rsidRPr="00CE3B07">
        <w:rPr>
          <w:rFonts w:ascii="Arial" w:hAnsi="Arial" w:cs="Arial"/>
          <w:b/>
          <w:color w:val="auto"/>
          <w:sz w:val="24"/>
          <w:szCs w:val="24"/>
        </w:rPr>
        <w:t>C</w:t>
      </w:r>
      <w:r w:rsidRPr="00CE3B07">
        <w:rPr>
          <w:rFonts w:ascii="Arial" w:hAnsi="Arial" w:cs="Arial"/>
          <w:b/>
          <w:color w:val="auto"/>
          <w:sz w:val="24"/>
          <w:szCs w:val="24"/>
        </w:rPr>
        <w:t xml:space="preserve">ustomer </w:t>
      </w:r>
      <w:r w:rsidR="00CE3B07" w:rsidRPr="00CE3B07">
        <w:rPr>
          <w:rFonts w:ascii="Arial" w:hAnsi="Arial" w:cs="Arial"/>
          <w:b/>
          <w:color w:val="auto"/>
          <w:sz w:val="24"/>
          <w:szCs w:val="24"/>
        </w:rPr>
        <w:t>R</w:t>
      </w:r>
      <w:r w:rsidRPr="00CE3B07">
        <w:rPr>
          <w:rFonts w:ascii="Arial" w:hAnsi="Arial" w:cs="Arial"/>
          <w:b/>
          <w:color w:val="auto"/>
          <w:sz w:val="24"/>
          <w:szCs w:val="24"/>
        </w:rPr>
        <w:t>elationship</w:t>
      </w:r>
      <w:bookmarkEnd w:id="13"/>
    </w:p>
    <w:p w14:paraId="639E8E3F" w14:textId="77777777" w:rsidR="00BB68E1" w:rsidRPr="00DF3DA3" w:rsidRDefault="00B57A42" w:rsidP="00BB68E1">
      <w:pPr>
        <w:spacing w:line="480" w:lineRule="auto"/>
        <w:rPr>
          <w:rFonts w:ascii="Arial" w:hAnsi="Arial" w:cs="Arial"/>
        </w:rPr>
      </w:pPr>
      <w:r w:rsidRPr="00DF3DA3">
        <w:rPr>
          <w:rFonts w:ascii="Arial" w:hAnsi="Arial" w:cs="Arial"/>
          <w:b/>
          <w:i/>
        </w:rPr>
        <w:t xml:space="preserve">Employees being pressed to give a response when they don’t have one: </w:t>
      </w:r>
      <w:r w:rsidRPr="00DF3DA3">
        <w:rPr>
          <w:rFonts w:ascii="Arial" w:hAnsi="Arial" w:cs="Arial"/>
        </w:rPr>
        <w:t>in several situations, customers may ru</w:t>
      </w:r>
      <w:r w:rsidRPr="00DF3DA3">
        <w:rPr>
          <w:rFonts w:ascii="Arial" w:hAnsi="Arial" w:cs="Arial"/>
        </w:rPr>
        <w:t>sh to get an answer when the employees don't know what to say. In such situations, employees may not take time to investigate the issue, and they end up giving poor quality customer service. By not offering a professional service, an organization usually l</w:t>
      </w:r>
      <w:r w:rsidRPr="00DF3DA3">
        <w:rPr>
          <w:rFonts w:ascii="Arial" w:hAnsi="Arial" w:cs="Arial"/>
        </w:rPr>
        <w:t>oses potential customers.</w:t>
      </w:r>
    </w:p>
    <w:p w14:paraId="54C4031E" w14:textId="77777777" w:rsidR="00BB68E1" w:rsidRPr="00DF3DA3" w:rsidRDefault="00B57A42" w:rsidP="00BB68E1">
      <w:pPr>
        <w:spacing w:line="480" w:lineRule="auto"/>
        <w:rPr>
          <w:rFonts w:ascii="Arial" w:hAnsi="Arial" w:cs="Arial"/>
        </w:rPr>
      </w:pPr>
      <w:r w:rsidRPr="00DF3DA3">
        <w:rPr>
          <w:rFonts w:ascii="Arial" w:hAnsi="Arial" w:cs="Arial"/>
          <w:b/>
          <w:i/>
        </w:rPr>
        <w:t xml:space="preserve">Having no solution to customers' challenges: </w:t>
      </w:r>
      <w:r w:rsidRPr="00DF3DA3">
        <w:rPr>
          <w:rFonts w:ascii="Arial" w:hAnsi="Arial" w:cs="Arial"/>
        </w:rPr>
        <w:t xml:space="preserve">if the employees are at a loss and do not know how to solve a particular issue, they may not be able to maintain customer relationships. </w:t>
      </w:r>
      <w:r w:rsidRPr="00DF3DA3">
        <w:rPr>
          <w:rFonts w:ascii="Arial" w:hAnsi="Arial" w:cs="Arial"/>
          <w:color w:val="222222"/>
          <w:shd w:val="clear" w:color="auto" w:fill="FFFFFF"/>
        </w:rPr>
        <w:t>Libai et al. (2020)</w:t>
      </w:r>
      <w:r w:rsidRPr="00DF3DA3">
        <w:rPr>
          <w:rFonts w:ascii="Arial" w:hAnsi="Arial" w:cs="Arial"/>
        </w:rPr>
        <w:t xml:space="preserve"> recommend that employees tak</w:t>
      </w:r>
      <w:r w:rsidRPr="00DF3DA3">
        <w:rPr>
          <w:rFonts w:ascii="Arial" w:hAnsi="Arial" w:cs="Arial"/>
        </w:rPr>
        <w:t xml:space="preserve">e time and research the information required by customers before coming up with a solution. </w:t>
      </w:r>
    </w:p>
    <w:p w14:paraId="7EB875E1" w14:textId="77777777" w:rsidR="00BB68E1" w:rsidRPr="00DF3DA3" w:rsidRDefault="00B57A42" w:rsidP="00BB68E1">
      <w:pPr>
        <w:spacing w:line="480" w:lineRule="auto"/>
        <w:rPr>
          <w:rFonts w:ascii="Arial" w:hAnsi="Arial" w:cs="Arial"/>
        </w:rPr>
      </w:pPr>
      <w:r w:rsidRPr="00DF3DA3">
        <w:rPr>
          <w:rFonts w:ascii="Arial" w:hAnsi="Arial" w:cs="Arial"/>
          <w:b/>
          <w:i/>
        </w:rPr>
        <w:t xml:space="preserve">Improved customer service: </w:t>
      </w:r>
      <w:r w:rsidRPr="00DF3DA3">
        <w:rPr>
          <w:rFonts w:ascii="Arial" w:hAnsi="Arial" w:cs="Arial"/>
          <w:color w:val="222222"/>
          <w:shd w:val="clear" w:color="auto" w:fill="FFFFFF"/>
        </w:rPr>
        <w:t xml:space="preserve">Libai et al. (2020) </w:t>
      </w:r>
      <w:r w:rsidRPr="00DF3DA3">
        <w:rPr>
          <w:rFonts w:ascii="Arial" w:hAnsi="Arial" w:cs="Arial"/>
        </w:rPr>
        <w:t>explained that every organization that involves customers requires vital customer service. Several organizations hav</w:t>
      </w:r>
      <w:r w:rsidRPr="00DF3DA3">
        <w:rPr>
          <w:rFonts w:ascii="Arial" w:hAnsi="Arial" w:cs="Arial"/>
        </w:rPr>
        <w:t xml:space="preserve">e failed to establish a solid long-term relationship with the customers due to their damage control and not being able to offer pleasant and engaging customer service. </w:t>
      </w:r>
      <w:r w:rsidRPr="00DF3DA3">
        <w:rPr>
          <w:rFonts w:ascii="Arial" w:hAnsi="Arial" w:cs="Arial"/>
          <w:color w:val="222222"/>
          <w:shd w:val="clear" w:color="auto" w:fill="FFFFFF"/>
        </w:rPr>
        <w:t>Libai et al. (2020)</w:t>
      </w:r>
      <w:r w:rsidRPr="00DF3DA3">
        <w:rPr>
          <w:rFonts w:ascii="Arial" w:hAnsi="Arial" w:cs="Arial"/>
        </w:rPr>
        <w:t xml:space="preserve"> suggest that organizations that cannot gauge the quality of employee</w:t>
      </w:r>
      <w:r w:rsidRPr="00DF3DA3">
        <w:rPr>
          <w:rFonts w:ascii="Arial" w:hAnsi="Arial" w:cs="Arial"/>
        </w:rPr>
        <w:t xml:space="preserve">s' interactions with the customers should assess their performance and introduce an opportunity for clients to give comments and suggestions. </w:t>
      </w:r>
    </w:p>
    <w:p w14:paraId="058F2CBB" w14:textId="77777777" w:rsidR="00BB68E1" w:rsidRPr="00DF3DA3" w:rsidRDefault="00B57A42" w:rsidP="00BB68E1">
      <w:pPr>
        <w:spacing w:line="480" w:lineRule="auto"/>
        <w:rPr>
          <w:rFonts w:ascii="Arial" w:hAnsi="Arial" w:cs="Arial"/>
        </w:rPr>
      </w:pPr>
      <w:r w:rsidRPr="00DF3DA3">
        <w:rPr>
          <w:rFonts w:ascii="Arial" w:hAnsi="Arial" w:cs="Arial"/>
          <w:b/>
          <w:i/>
        </w:rPr>
        <w:lastRenderedPageBreak/>
        <w:t xml:space="preserve">Law of decreasing returns: </w:t>
      </w:r>
      <w:r w:rsidRPr="00DF3DA3">
        <w:rPr>
          <w:rFonts w:ascii="Arial" w:hAnsi="Arial" w:cs="Arial"/>
        </w:rPr>
        <w:t>generally, customer interactions require an initial spark that builds interest and hel</w:t>
      </w:r>
      <w:r w:rsidRPr="00DF3DA3">
        <w:rPr>
          <w:rFonts w:ascii="Arial" w:hAnsi="Arial" w:cs="Arial"/>
        </w:rPr>
        <w:t>ps it grow. Over time, commodities that may have attracted the clients in the organization may start to be seen as repetitive. To overcome the above challenge, organizations should introduce innovative ways of engaging the customers. For instance, they can</w:t>
      </w:r>
      <w:r w:rsidRPr="00DF3DA3">
        <w:rPr>
          <w:rFonts w:ascii="Arial" w:hAnsi="Arial" w:cs="Arial"/>
        </w:rPr>
        <w:t xml:space="preserve"> look for new promotions for the products and develop their social media campaigns. </w:t>
      </w:r>
    </w:p>
    <w:p w14:paraId="60B3BC4D" w14:textId="77777777" w:rsidR="00BB68E1" w:rsidRPr="00CE3B07" w:rsidRDefault="00B57A42" w:rsidP="00CE3B07">
      <w:pPr>
        <w:pStyle w:val="Heading1"/>
        <w:spacing w:line="360" w:lineRule="auto"/>
        <w:jc w:val="center"/>
        <w:rPr>
          <w:rFonts w:ascii="Arial" w:hAnsi="Arial" w:cs="Arial"/>
          <w:b/>
          <w:color w:val="auto"/>
          <w:sz w:val="22"/>
          <w:szCs w:val="22"/>
          <w:shd w:val="clear" w:color="auto" w:fill="FFFFFF"/>
        </w:rPr>
      </w:pPr>
      <w:bookmarkStart w:id="14" w:name="_Toc100765039"/>
      <w:r w:rsidRPr="00CE3B07">
        <w:rPr>
          <w:rFonts w:ascii="Arial" w:hAnsi="Arial" w:cs="Arial"/>
          <w:b/>
          <w:color w:val="auto"/>
          <w:sz w:val="22"/>
          <w:szCs w:val="22"/>
          <w:shd w:val="clear" w:color="auto" w:fill="FFFFFF"/>
        </w:rPr>
        <w:t>Conclusion</w:t>
      </w:r>
      <w:bookmarkEnd w:id="14"/>
    </w:p>
    <w:p w14:paraId="6A4BC2EB" w14:textId="77777777" w:rsidR="00BB68E1" w:rsidRPr="00DF3DA3" w:rsidRDefault="00B57A42" w:rsidP="00DF3DA3">
      <w:pPr>
        <w:spacing w:line="480" w:lineRule="auto"/>
        <w:ind w:firstLine="720"/>
        <w:rPr>
          <w:rFonts w:ascii="Arial" w:hAnsi="Arial" w:cs="Arial"/>
        </w:rPr>
      </w:pPr>
      <w:r w:rsidRPr="00DF3DA3">
        <w:rPr>
          <w:rFonts w:ascii="Arial" w:hAnsi="Arial" w:cs="Arial"/>
        </w:rPr>
        <w:t xml:space="preserve">In summary, internal and external factors are significant determinants of how an organization will perform its business operations. COVID 19 pandemic is one </w:t>
      </w:r>
      <w:r w:rsidRPr="00DF3DA3">
        <w:rPr>
          <w:rFonts w:ascii="Arial" w:hAnsi="Arial" w:cs="Arial"/>
        </w:rPr>
        <w:t>of the external factors that has affected business operations in many organizations. The research above has analyzed how the pandemic affected Sainsbury's quality system and control for customers. Different studies have shown how the organization dived int</w:t>
      </w:r>
      <w:r w:rsidRPr="00DF3DA3">
        <w:rPr>
          <w:rFonts w:ascii="Arial" w:hAnsi="Arial" w:cs="Arial"/>
        </w:rPr>
        <w:t>o a massive loss because it could not manage its quality system and control other clients. The paper has further described the quality system that the organization can use in times of crisis to meet customers' demands and maintain good customer relationshi</w:t>
      </w:r>
      <w:r w:rsidRPr="00DF3DA3">
        <w:rPr>
          <w:rFonts w:ascii="Arial" w:hAnsi="Arial" w:cs="Arial"/>
        </w:rPr>
        <w:t>ps. Examples of the quality systems that the organization can use are data management systems and ensuring customer satisfaction with the product quality. The research has further expounded on the benefits and challenges the organization may face while mai</w:t>
      </w:r>
      <w:r w:rsidRPr="00DF3DA3">
        <w:rPr>
          <w:rFonts w:ascii="Arial" w:hAnsi="Arial" w:cs="Arial"/>
        </w:rPr>
        <w:t>ntaining good customer relationships.</w:t>
      </w:r>
    </w:p>
    <w:p w14:paraId="77818F41" w14:textId="77777777" w:rsidR="00BB68E1" w:rsidRPr="00DF3DA3" w:rsidRDefault="00BB68E1" w:rsidP="00BB68E1">
      <w:pPr>
        <w:spacing w:line="480" w:lineRule="auto"/>
        <w:rPr>
          <w:rFonts w:ascii="Arial" w:hAnsi="Arial" w:cs="Arial"/>
        </w:rPr>
      </w:pPr>
    </w:p>
    <w:p w14:paraId="4061A14E" w14:textId="77777777" w:rsidR="00BB68E1" w:rsidRPr="00DF3DA3" w:rsidRDefault="00BB68E1" w:rsidP="00BB68E1">
      <w:pPr>
        <w:spacing w:line="480" w:lineRule="auto"/>
        <w:rPr>
          <w:rFonts w:ascii="Arial" w:hAnsi="Arial" w:cs="Arial"/>
        </w:rPr>
      </w:pPr>
    </w:p>
    <w:p w14:paraId="7C760E5D" w14:textId="77777777" w:rsidR="00DF3DA3" w:rsidRDefault="00DF3DA3" w:rsidP="00BB68E1">
      <w:pPr>
        <w:spacing w:line="480" w:lineRule="auto"/>
        <w:rPr>
          <w:rFonts w:ascii="Arial" w:hAnsi="Arial" w:cs="Arial"/>
        </w:rPr>
      </w:pPr>
    </w:p>
    <w:p w14:paraId="58120E9A" w14:textId="77777777" w:rsidR="00DF3DA3" w:rsidRDefault="00DF3DA3" w:rsidP="00BB68E1">
      <w:pPr>
        <w:spacing w:line="480" w:lineRule="auto"/>
        <w:rPr>
          <w:rFonts w:ascii="Arial" w:hAnsi="Arial" w:cs="Arial"/>
        </w:rPr>
      </w:pPr>
    </w:p>
    <w:p w14:paraId="47C71DDC" w14:textId="77777777" w:rsidR="00DF3DA3" w:rsidRDefault="00DF3DA3" w:rsidP="00BB68E1">
      <w:pPr>
        <w:spacing w:line="480" w:lineRule="auto"/>
        <w:rPr>
          <w:rFonts w:ascii="Arial" w:hAnsi="Arial" w:cs="Arial"/>
        </w:rPr>
      </w:pPr>
    </w:p>
    <w:p w14:paraId="3CD15AB0" w14:textId="77777777" w:rsidR="00DF3DA3" w:rsidRDefault="00DF3DA3" w:rsidP="00BB68E1">
      <w:pPr>
        <w:spacing w:line="480" w:lineRule="auto"/>
        <w:rPr>
          <w:rFonts w:ascii="Arial" w:hAnsi="Arial" w:cs="Arial"/>
        </w:rPr>
      </w:pPr>
    </w:p>
    <w:p w14:paraId="4690DCA4" w14:textId="77777777" w:rsidR="00DF3DA3" w:rsidRPr="00CE3B07" w:rsidRDefault="00B57A42" w:rsidP="00CE3B07">
      <w:pPr>
        <w:pStyle w:val="Heading1"/>
        <w:spacing w:line="360" w:lineRule="auto"/>
        <w:jc w:val="center"/>
        <w:rPr>
          <w:rFonts w:ascii="Arial" w:hAnsi="Arial" w:cs="Arial"/>
          <w:b/>
          <w:color w:val="auto"/>
          <w:sz w:val="22"/>
          <w:szCs w:val="22"/>
        </w:rPr>
      </w:pPr>
      <w:bookmarkStart w:id="15" w:name="_Toc100765040"/>
      <w:r w:rsidRPr="00CE3B07">
        <w:rPr>
          <w:rFonts w:ascii="Arial" w:hAnsi="Arial" w:cs="Arial"/>
          <w:b/>
          <w:color w:val="auto"/>
          <w:sz w:val="22"/>
          <w:szCs w:val="22"/>
        </w:rPr>
        <w:lastRenderedPageBreak/>
        <w:t>References</w:t>
      </w:r>
      <w:bookmarkEnd w:id="15"/>
    </w:p>
    <w:p w14:paraId="3E6D5D17"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Abbas, J., 2020. Impact of total quality management on corporate green performance through the mediating role of corporate social responsibility. </w:t>
      </w:r>
      <w:r w:rsidRPr="00DF3DA3">
        <w:rPr>
          <w:rFonts w:ascii="Arial" w:hAnsi="Arial" w:cs="Arial"/>
          <w:i/>
          <w:iCs/>
          <w:color w:val="222222"/>
          <w:shd w:val="clear" w:color="auto" w:fill="FFFFFF"/>
        </w:rPr>
        <w:t>Journal of Cleaner Production</w:t>
      </w:r>
      <w:r w:rsidRPr="00DF3DA3">
        <w:rPr>
          <w:rFonts w:ascii="Arial" w:hAnsi="Arial" w:cs="Arial"/>
          <w:color w:val="222222"/>
          <w:shd w:val="clear" w:color="auto" w:fill="FFFFFF"/>
        </w:rPr>
        <w:t>, </w:t>
      </w:r>
      <w:r w:rsidRPr="00DF3DA3">
        <w:rPr>
          <w:rFonts w:ascii="Arial" w:hAnsi="Arial" w:cs="Arial"/>
          <w:i/>
          <w:iCs/>
          <w:color w:val="222222"/>
          <w:shd w:val="clear" w:color="auto" w:fill="FFFFFF"/>
        </w:rPr>
        <w:t>242</w:t>
      </w:r>
      <w:r w:rsidRPr="00DF3DA3">
        <w:rPr>
          <w:rFonts w:ascii="Arial" w:hAnsi="Arial" w:cs="Arial"/>
          <w:color w:val="222222"/>
          <w:shd w:val="clear" w:color="auto" w:fill="FFFFFF"/>
        </w:rPr>
        <w:t>, p.118458.</w:t>
      </w:r>
    </w:p>
    <w:p w14:paraId="04990936"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Abualoush</w:t>
      </w:r>
      <w:r w:rsidRPr="00DF3DA3">
        <w:rPr>
          <w:rFonts w:ascii="Arial" w:hAnsi="Arial" w:cs="Arial"/>
          <w:color w:val="222222"/>
          <w:shd w:val="clear" w:color="auto" w:fill="FFFFFF"/>
        </w:rPr>
        <w:t>, S., Bataineh, K. and Alrowwad, A.A., 2018. The role of knowledge management process and intellectual capital as intermediary variables between knowledge management infrastructure and organization performance. </w:t>
      </w:r>
      <w:r w:rsidRPr="00DF3DA3">
        <w:rPr>
          <w:rFonts w:ascii="Arial" w:hAnsi="Arial" w:cs="Arial"/>
          <w:i/>
          <w:iCs/>
          <w:color w:val="222222"/>
          <w:shd w:val="clear" w:color="auto" w:fill="FFFFFF"/>
        </w:rPr>
        <w:t>Interdisciplinary Journal of Information, Kno</w:t>
      </w:r>
      <w:r w:rsidRPr="00DF3DA3">
        <w:rPr>
          <w:rFonts w:ascii="Arial" w:hAnsi="Arial" w:cs="Arial"/>
          <w:i/>
          <w:iCs/>
          <w:color w:val="222222"/>
          <w:shd w:val="clear" w:color="auto" w:fill="FFFFFF"/>
        </w:rPr>
        <w:t>wledge, and Management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13</w:t>
      </w:r>
      <w:r w:rsidRPr="00DF3DA3">
        <w:rPr>
          <w:rFonts w:ascii="Arial" w:hAnsi="Arial" w:cs="Arial"/>
          <w:color w:val="222222"/>
          <w:shd w:val="clear" w:color="auto" w:fill="FFFFFF"/>
        </w:rPr>
        <w:t>, p.279.</w:t>
      </w:r>
    </w:p>
    <w:p w14:paraId="7E030586"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Alzoubi, H.M. and Inairat, M., 2020. Do perceived service value, quality, price fairness and service recovery shape customer satisfaction and delight? A practical study in the service telecommunication context. </w:t>
      </w:r>
      <w:r w:rsidRPr="00DF3DA3">
        <w:rPr>
          <w:rFonts w:ascii="Arial" w:hAnsi="Arial" w:cs="Arial"/>
          <w:i/>
          <w:iCs/>
          <w:color w:val="222222"/>
          <w:shd w:val="clear" w:color="auto" w:fill="FFFFFF"/>
        </w:rPr>
        <w:t xml:space="preserve">Uncertain </w:t>
      </w:r>
      <w:r w:rsidRPr="00DF3DA3">
        <w:rPr>
          <w:rFonts w:ascii="Arial" w:hAnsi="Arial" w:cs="Arial"/>
          <w:i/>
          <w:iCs/>
          <w:color w:val="222222"/>
          <w:shd w:val="clear" w:color="auto" w:fill="FFFFFF"/>
        </w:rPr>
        <w:t>Supply Chain Management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8</w:t>
      </w:r>
      <w:r w:rsidRPr="00DF3DA3">
        <w:rPr>
          <w:rFonts w:ascii="Arial" w:hAnsi="Arial" w:cs="Arial"/>
          <w:color w:val="222222"/>
          <w:shd w:val="clear" w:color="auto" w:fill="FFFFFF"/>
        </w:rPr>
        <w:t>(3), pp.579-588.</w:t>
      </w:r>
    </w:p>
    <w:p w14:paraId="54F7ECA0"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Balmer, J.M. and Burghausen, M., 2019. Marketing, the past and corporate heritage. </w:t>
      </w:r>
      <w:r w:rsidRPr="00DF3DA3">
        <w:rPr>
          <w:rFonts w:ascii="Arial" w:hAnsi="Arial" w:cs="Arial"/>
          <w:i/>
          <w:iCs/>
          <w:color w:val="222222"/>
          <w:shd w:val="clear" w:color="auto" w:fill="FFFFFF"/>
        </w:rPr>
        <w:t>Marketing Theory</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19</w:t>
      </w:r>
      <w:r w:rsidRPr="00DF3DA3">
        <w:rPr>
          <w:rFonts w:ascii="Arial" w:hAnsi="Arial" w:cs="Arial"/>
          <w:color w:val="222222"/>
          <w:shd w:val="clear" w:color="auto" w:fill="FFFFFF"/>
        </w:rPr>
        <w:t>(2), pp.217-227.</w:t>
      </w:r>
    </w:p>
    <w:p w14:paraId="463D9535"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Betlloch-Mas, I., Ramón-Sapena, R., Abellán-García, C. and Pascual-Ramírez, J.C., 2019. Imple</w:t>
      </w:r>
      <w:r w:rsidRPr="00DF3DA3">
        <w:rPr>
          <w:rFonts w:ascii="Arial" w:hAnsi="Arial" w:cs="Arial"/>
          <w:color w:val="222222"/>
          <w:shd w:val="clear" w:color="auto" w:fill="FFFFFF"/>
        </w:rPr>
        <w:t>mentation and operation of an integrated quality management system in accordance with ISO 9001: 2015 in a dermatology department. </w:t>
      </w:r>
      <w:r w:rsidRPr="00DF3DA3">
        <w:rPr>
          <w:rFonts w:ascii="Arial" w:hAnsi="Arial" w:cs="Arial"/>
          <w:i/>
          <w:iCs/>
          <w:color w:val="222222"/>
          <w:shd w:val="clear" w:color="auto" w:fill="FFFFFF"/>
        </w:rPr>
        <w:t>Actas Dermo-Sifiliográficas (English Edition)</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110</w:t>
      </w:r>
      <w:r w:rsidRPr="00DF3DA3">
        <w:rPr>
          <w:rFonts w:ascii="Arial" w:hAnsi="Arial" w:cs="Arial"/>
          <w:color w:val="222222"/>
          <w:shd w:val="clear" w:color="auto" w:fill="FFFFFF"/>
        </w:rPr>
        <w:t>(2), pp.92-101.</w:t>
      </w:r>
    </w:p>
    <w:p w14:paraId="4391FF59"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Chang, H., Silva, M.A., Giner</w:t>
      </w:r>
      <w:r w:rsidRPr="00DF3DA3">
        <w:rPr>
          <w:rFonts w:ascii="Arial" w:hAnsi="Arial" w:cs="Arial"/>
          <w:color w:val="222222"/>
          <w:shd w:val="clear" w:color="auto" w:fill="FFFFFF"/>
        </w:rPr>
        <w:t>, A., Ancheta, S., Romano, J.G., Komotar, R. and Cajigas, I., 2021. Effects of an external ventricular drain alert protocol on venticulostomy placement time in the emergency department. </w:t>
      </w:r>
      <w:r w:rsidRPr="00DF3DA3">
        <w:rPr>
          <w:rFonts w:ascii="Arial" w:hAnsi="Arial" w:cs="Arial"/>
          <w:i/>
          <w:iCs/>
          <w:color w:val="222222"/>
          <w:shd w:val="clear" w:color="auto" w:fill="FFFFFF"/>
        </w:rPr>
        <w:t>Neurosurgical focus</w:t>
      </w:r>
      <w:r w:rsidRPr="00DF3DA3">
        <w:rPr>
          <w:rFonts w:ascii="Arial" w:hAnsi="Arial" w:cs="Arial"/>
          <w:color w:val="222222"/>
          <w:shd w:val="clear" w:color="auto" w:fill="FFFFFF"/>
        </w:rPr>
        <w:t>, </w:t>
      </w:r>
      <w:r w:rsidRPr="00DF3DA3">
        <w:rPr>
          <w:rFonts w:ascii="Arial" w:hAnsi="Arial" w:cs="Arial"/>
          <w:i/>
          <w:iCs/>
          <w:color w:val="222222"/>
          <w:shd w:val="clear" w:color="auto" w:fill="FFFFFF"/>
        </w:rPr>
        <w:t>51</w:t>
      </w:r>
      <w:r w:rsidRPr="00DF3DA3">
        <w:rPr>
          <w:rFonts w:ascii="Arial" w:hAnsi="Arial" w:cs="Arial"/>
          <w:color w:val="222222"/>
          <w:shd w:val="clear" w:color="auto" w:fill="FFFFFF"/>
        </w:rPr>
        <w:t>(5), p.E4.</w:t>
      </w:r>
    </w:p>
    <w:p w14:paraId="52FDE527"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 xml:space="preserve">Dimyati, M., 2018. The role of </w:t>
      </w:r>
      <w:r w:rsidRPr="00DF3DA3">
        <w:rPr>
          <w:rFonts w:ascii="Arial" w:hAnsi="Arial" w:cs="Arial"/>
          <w:color w:val="222222"/>
          <w:shd w:val="clear" w:color="auto" w:fill="FFFFFF"/>
        </w:rPr>
        <w:t>customer satisfaction in mediating marketing communication effect on customer loyalty.</w:t>
      </w:r>
    </w:p>
    <w:p w14:paraId="714CF19E"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Foltean, F.S., Trif, S.M. and Tuleu, D.L., 2019. Customer relationship management capabilities and social media technology use: Consequences on firm performance. </w:t>
      </w:r>
      <w:r w:rsidRPr="00DF3DA3">
        <w:rPr>
          <w:rFonts w:ascii="Arial" w:hAnsi="Arial" w:cs="Arial"/>
          <w:i/>
          <w:iCs/>
          <w:color w:val="222222"/>
          <w:shd w:val="clear" w:color="auto" w:fill="FFFFFF"/>
        </w:rPr>
        <w:t>Journal</w:t>
      </w:r>
      <w:r w:rsidRPr="00DF3DA3">
        <w:rPr>
          <w:rFonts w:ascii="Arial" w:hAnsi="Arial" w:cs="Arial"/>
          <w:i/>
          <w:iCs/>
          <w:color w:val="222222"/>
          <w:shd w:val="clear" w:color="auto" w:fill="FFFFFF"/>
        </w:rPr>
        <w:t xml:space="preserve"> of Business Research</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104</w:t>
      </w:r>
      <w:r w:rsidRPr="00DF3DA3">
        <w:rPr>
          <w:rFonts w:ascii="Arial" w:hAnsi="Arial" w:cs="Arial"/>
          <w:color w:val="222222"/>
          <w:shd w:val="clear" w:color="auto" w:fill="FFFFFF"/>
        </w:rPr>
        <w:t>, pp.563-575.</w:t>
      </w:r>
    </w:p>
    <w:p w14:paraId="2FDE1C2E"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Hale, A.J., Ricotta, D.N., Freed, J., Smith, C.C. and Huang, G.C., 2019. Adapting Maslow's hierarchy of needs as a framework for resident wellness. </w:t>
      </w:r>
      <w:r w:rsidRPr="00DF3DA3">
        <w:rPr>
          <w:rFonts w:ascii="Arial" w:hAnsi="Arial" w:cs="Arial"/>
          <w:i/>
          <w:iCs/>
          <w:color w:val="222222"/>
          <w:shd w:val="clear" w:color="auto" w:fill="FFFFFF"/>
        </w:rPr>
        <w:t>Teaching and learning in medicine</w:t>
      </w:r>
      <w:r w:rsidRPr="00DF3DA3">
        <w:rPr>
          <w:rFonts w:ascii="Arial" w:hAnsi="Arial" w:cs="Arial"/>
          <w:color w:val="222222"/>
          <w:shd w:val="clear" w:color="auto" w:fill="FFFFFF"/>
        </w:rPr>
        <w:t>, </w:t>
      </w:r>
      <w:r w:rsidRPr="00DF3DA3">
        <w:rPr>
          <w:rFonts w:ascii="Arial" w:hAnsi="Arial" w:cs="Arial"/>
          <w:i/>
          <w:iCs/>
          <w:color w:val="222222"/>
          <w:shd w:val="clear" w:color="auto" w:fill="FFFFFF"/>
        </w:rPr>
        <w:t>31</w:t>
      </w:r>
      <w:r w:rsidRPr="00DF3DA3">
        <w:rPr>
          <w:rFonts w:ascii="Arial" w:hAnsi="Arial" w:cs="Arial"/>
          <w:color w:val="222222"/>
          <w:shd w:val="clear" w:color="auto" w:fill="FFFFFF"/>
        </w:rPr>
        <w:t>(1), pp.109-118.</w:t>
      </w:r>
    </w:p>
    <w:p w14:paraId="76EBEC32"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lastRenderedPageBreak/>
        <w:t>Hamdoun, M., J</w:t>
      </w:r>
      <w:r w:rsidRPr="00DF3DA3">
        <w:rPr>
          <w:rFonts w:ascii="Arial" w:hAnsi="Arial" w:cs="Arial"/>
          <w:color w:val="222222"/>
          <w:shd w:val="clear" w:color="auto" w:fill="FFFFFF"/>
        </w:rPr>
        <w:t>abbour, C.J.C. and Othman, H.B., 2018. Knowledge transfer and organizational innovation: Impacts of quality and environmental management. </w:t>
      </w:r>
      <w:r w:rsidRPr="00DF3DA3">
        <w:rPr>
          <w:rFonts w:ascii="Arial" w:hAnsi="Arial" w:cs="Arial"/>
          <w:i/>
          <w:iCs/>
          <w:color w:val="222222"/>
          <w:shd w:val="clear" w:color="auto" w:fill="FFFFFF"/>
        </w:rPr>
        <w:t>Journal of cleaner production</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193</w:t>
      </w:r>
      <w:r w:rsidRPr="00DF3DA3">
        <w:rPr>
          <w:rFonts w:ascii="Arial" w:hAnsi="Arial" w:cs="Arial"/>
          <w:color w:val="222222"/>
          <w:shd w:val="clear" w:color="auto" w:fill="FFFFFF"/>
        </w:rPr>
        <w:t>, pp.759-770.</w:t>
      </w:r>
    </w:p>
    <w:p w14:paraId="53D1320C"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Kamalaldin, A., Linde, L., Sjödin, D. and Parida, V., 2020. Transformi</w:t>
      </w:r>
      <w:r w:rsidRPr="00DF3DA3">
        <w:rPr>
          <w:rFonts w:ascii="Arial" w:hAnsi="Arial" w:cs="Arial"/>
          <w:color w:val="222222"/>
          <w:shd w:val="clear" w:color="auto" w:fill="FFFFFF"/>
        </w:rPr>
        <w:t>ng provider-customer relationships in digital servitization: A relational view on digitalization. </w:t>
      </w:r>
      <w:r w:rsidRPr="00DF3DA3">
        <w:rPr>
          <w:rFonts w:ascii="Arial" w:hAnsi="Arial" w:cs="Arial"/>
          <w:i/>
          <w:iCs/>
          <w:color w:val="222222"/>
          <w:shd w:val="clear" w:color="auto" w:fill="FFFFFF"/>
        </w:rPr>
        <w:t>Industrial Marketing Management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89</w:t>
      </w:r>
      <w:r w:rsidRPr="00DF3DA3">
        <w:rPr>
          <w:rFonts w:ascii="Arial" w:hAnsi="Arial" w:cs="Arial"/>
          <w:color w:val="222222"/>
          <w:shd w:val="clear" w:color="auto" w:fill="FFFFFF"/>
        </w:rPr>
        <w:t>, pp.306-325.</w:t>
      </w:r>
    </w:p>
    <w:p w14:paraId="1B79E82E" w14:textId="77777777" w:rsidR="00DF3DA3" w:rsidRPr="00DF3DA3" w:rsidRDefault="00B57A42" w:rsidP="00DF3DA3">
      <w:pPr>
        <w:spacing w:line="360" w:lineRule="auto"/>
        <w:ind w:left="720" w:hanging="720"/>
        <w:rPr>
          <w:rFonts w:ascii="Arial" w:hAnsi="Arial" w:cs="Arial"/>
        </w:rPr>
      </w:pPr>
      <w:r w:rsidRPr="00DF3DA3">
        <w:rPr>
          <w:rFonts w:ascii="Arial" w:hAnsi="Arial" w:cs="Arial"/>
          <w:color w:val="222222"/>
          <w:shd w:val="clear" w:color="auto" w:fill="FFFFFF"/>
        </w:rPr>
        <w:t>Libai, B., Bart, Y., Gensler, S., Hofacker, C.F., Kaplan, A., Kötterheinrich, K. and Kroll, E.B., 2020. Brave</w:t>
      </w:r>
      <w:r w:rsidRPr="00DF3DA3">
        <w:rPr>
          <w:rFonts w:ascii="Arial" w:hAnsi="Arial" w:cs="Arial"/>
          <w:color w:val="222222"/>
          <w:shd w:val="clear" w:color="auto" w:fill="FFFFFF"/>
        </w:rPr>
        <w:t xml:space="preserve"> new world? On AI and the management of customer relationships. </w:t>
      </w:r>
      <w:r w:rsidRPr="00DF3DA3">
        <w:rPr>
          <w:rFonts w:ascii="Arial" w:hAnsi="Arial" w:cs="Arial"/>
          <w:i/>
          <w:iCs/>
          <w:color w:val="222222"/>
          <w:shd w:val="clear" w:color="auto" w:fill="FFFFFF"/>
        </w:rPr>
        <w:t>Journal of Interactive Marketing</w:t>
      </w:r>
      <w:r w:rsidRPr="00DF3DA3">
        <w:rPr>
          <w:rFonts w:ascii="Arial" w:hAnsi="Arial" w:cs="Arial"/>
          <w:color w:val="222222"/>
          <w:shd w:val="clear" w:color="auto" w:fill="FFFFFF"/>
        </w:rPr>
        <w:t>, </w:t>
      </w:r>
      <w:r w:rsidRPr="00DF3DA3">
        <w:rPr>
          <w:rFonts w:ascii="Arial" w:hAnsi="Arial" w:cs="Arial"/>
          <w:i/>
          <w:iCs/>
          <w:color w:val="222222"/>
          <w:shd w:val="clear" w:color="auto" w:fill="FFFFFF"/>
        </w:rPr>
        <w:t>51</w:t>
      </w:r>
      <w:r w:rsidRPr="00DF3DA3">
        <w:rPr>
          <w:rFonts w:ascii="Arial" w:hAnsi="Arial" w:cs="Arial"/>
          <w:color w:val="222222"/>
          <w:shd w:val="clear" w:color="auto" w:fill="FFFFFF"/>
        </w:rPr>
        <w:t>, pp.44-56.</w:t>
      </w:r>
    </w:p>
    <w:p w14:paraId="2ECCDCD1"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Mizuno, S. and Bodek, N., 2020. </w:t>
      </w:r>
      <w:r w:rsidRPr="00DF3DA3">
        <w:rPr>
          <w:rFonts w:ascii="Arial" w:hAnsi="Arial" w:cs="Arial"/>
          <w:i/>
          <w:iCs/>
          <w:color w:val="222222"/>
          <w:shd w:val="clear" w:color="auto" w:fill="FFFFFF"/>
        </w:rPr>
        <w:t>Management for quality improvement: The seven new QC tools</w:t>
      </w:r>
      <w:r w:rsidRPr="00DF3DA3">
        <w:rPr>
          <w:rFonts w:ascii="Arial" w:hAnsi="Arial" w:cs="Arial"/>
          <w:color w:val="222222"/>
          <w:shd w:val="clear" w:color="auto" w:fill="FFFFFF"/>
        </w:rPr>
        <w:t>. Productivity press.</w:t>
      </w:r>
    </w:p>
    <w:p w14:paraId="044008EF"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Ossenberg, C., Henderson, A. and</w:t>
      </w:r>
      <w:r w:rsidRPr="00DF3DA3">
        <w:rPr>
          <w:rFonts w:ascii="Arial" w:hAnsi="Arial" w:cs="Arial"/>
          <w:color w:val="222222"/>
          <w:shd w:val="clear" w:color="auto" w:fill="FFFFFF"/>
        </w:rPr>
        <w:t xml:space="preserve"> Mitchell, M., 2019. What attributes guide best practice for effective feedback? A scoping review. </w:t>
      </w:r>
      <w:r w:rsidRPr="00DF3DA3">
        <w:rPr>
          <w:rFonts w:ascii="Arial" w:hAnsi="Arial" w:cs="Arial"/>
          <w:i/>
          <w:iCs/>
          <w:color w:val="222222"/>
          <w:shd w:val="clear" w:color="auto" w:fill="FFFFFF"/>
        </w:rPr>
        <w:t>Advances in Health Sciences Education</w:t>
      </w:r>
      <w:r w:rsidRPr="00DF3DA3">
        <w:rPr>
          <w:rFonts w:ascii="Arial" w:hAnsi="Arial" w:cs="Arial"/>
          <w:color w:val="222222"/>
          <w:shd w:val="clear" w:color="auto" w:fill="FFFFFF"/>
        </w:rPr>
        <w:t>, </w:t>
      </w:r>
      <w:r w:rsidRPr="00DF3DA3">
        <w:rPr>
          <w:rFonts w:ascii="Arial" w:hAnsi="Arial" w:cs="Arial"/>
          <w:i/>
          <w:iCs/>
          <w:color w:val="222222"/>
          <w:shd w:val="clear" w:color="auto" w:fill="FFFFFF"/>
        </w:rPr>
        <w:t>24</w:t>
      </w:r>
      <w:r w:rsidRPr="00DF3DA3">
        <w:rPr>
          <w:rFonts w:ascii="Arial" w:hAnsi="Arial" w:cs="Arial"/>
          <w:color w:val="222222"/>
          <w:shd w:val="clear" w:color="auto" w:fill="FFFFFF"/>
        </w:rPr>
        <w:t>(2), pp.383-401.</w:t>
      </w:r>
    </w:p>
    <w:p w14:paraId="27A3657C"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Rajendran, S. and Fennewald, J., 2021. Improving Service Supply Chain of Internet Services by Analy</w:t>
      </w:r>
      <w:r w:rsidRPr="00DF3DA3">
        <w:rPr>
          <w:rFonts w:ascii="Arial" w:hAnsi="Arial" w:cs="Arial"/>
          <w:color w:val="222222"/>
          <w:shd w:val="clear" w:color="auto" w:fill="FFFFFF"/>
        </w:rPr>
        <w:t>zing Online Customer Reviews. In </w:t>
      </w:r>
      <w:r w:rsidRPr="00DF3DA3">
        <w:rPr>
          <w:rFonts w:ascii="Arial" w:hAnsi="Arial" w:cs="Arial"/>
          <w:i/>
          <w:iCs/>
          <w:color w:val="222222"/>
          <w:shd w:val="clear" w:color="auto" w:fill="FFFFFF"/>
        </w:rPr>
        <w:t>Supply Chain Management in Manufacturing and Service Systems</w:t>
      </w:r>
      <w:r w:rsidRPr="00DF3DA3">
        <w:rPr>
          <w:rFonts w:ascii="Arial" w:hAnsi="Arial" w:cs="Arial"/>
          <w:color w:val="222222"/>
          <w:shd w:val="clear" w:color="auto" w:fill="FFFFFF"/>
        </w:rPr>
        <w:t> (pp. 147-163). Springer, Cham.</w:t>
      </w:r>
    </w:p>
    <w:p w14:paraId="4279036A"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Rather, R.A., Tehseen, S., Itoo, M.H. and Parrey, S.H., 2019. Customer brand identification, affective commitment, customer satisfa</w:t>
      </w:r>
      <w:r w:rsidRPr="00DF3DA3">
        <w:rPr>
          <w:rFonts w:ascii="Arial" w:hAnsi="Arial" w:cs="Arial"/>
          <w:color w:val="222222"/>
          <w:shd w:val="clear" w:color="auto" w:fill="FFFFFF"/>
        </w:rPr>
        <w:t>ction, and brand trust as antecedents of customer behavioral intention of loyalty: An empirical study in the hospitality sector. </w:t>
      </w:r>
      <w:r w:rsidRPr="00DF3DA3">
        <w:rPr>
          <w:rFonts w:ascii="Arial" w:hAnsi="Arial" w:cs="Arial"/>
          <w:i/>
          <w:iCs/>
          <w:color w:val="222222"/>
          <w:shd w:val="clear" w:color="auto" w:fill="FFFFFF"/>
        </w:rPr>
        <w:t>Journal of Global Scholars of Marketing Science</w:t>
      </w:r>
      <w:r w:rsidRPr="00DF3DA3">
        <w:rPr>
          <w:rFonts w:ascii="Arial" w:hAnsi="Arial" w:cs="Arial"/>
          <w:color w:val="222222"/>
          <w:shd w:val="clear" w:color="auto" w:fill="FFFFFF"/>
        </w:rPr>
        <w:t>, </w:t>
      </w:r>
      <w:r w:rsidRPr="00DF3DA3">
        <w:rPr>
          <w:rFonts w:ascii="Arial" w:hAnsi="Arial" w:cs="Arial"/>
          <w:i/>
          <w:iCs/>
          <w:color w:val="222222"/>
          <w:shd w:val="clear" w:color="auto" w:fill="FFFFFF"/>
        </w:rPr>
        <w:t>29</w:t>
      </w:r>
      <w:r w:rsidRPr="00DF3DA3">
        <w:rPr>
          <w:rFonts w:ascii="Arial" w:hAnsi="Arial" w:cs="Arial"/>
          <w:color w:val="222222"/>
          <w:shd w:val="clear" w:color="auto" w:fill="FFFFFF"/>
        </w:rPr>
        <w:t>(2), pp.196-217.</w:t>
      </w:r>
    </w:p>
    <w:p w14:paraId="3784CA48"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Rohwer, L. and Topić, M., 2019. The communication of Corpor</w:t>
      </w:r>
      <w:r w:rsidRPr="00DF3DA3">
        <w:rPr>
          <w:rFonts w:ascii="Arial" w:hAnsi="Arial" w:cs="Arial"/>
          <w:color w:val="222222"/>
          <w:shd w:val="clear" w:color="auto" w:fill="FFFFFF"/>
        </w:rPr>
        <w:t>ate–NGO Partnerships: analysis of Sainsbury’s collaboration with Comic Relief. </w:t>
      </w:r>
      <w:r w:rsidRPr="00DF3DA3">
        <w:rPr>
          <w:rFonts w:ascii="Arial" w:hAnsi="Arial" w:cs="Arial"/>
          <w:i/>
          <w:iCs/>
          <w:color w:val="222222"/>
          <w:shd w:val="clear" w:color="auto" w:fill="FFFFFF"/>
        </w:rPr>
        <w:t>Journal of Brand Management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26</w:t>
      </w:r>
      <w:r w:rsidRPr="00DF3DA3">
        <w:rPr>
          <w:rFonts w:ascii="Arial" w:hAnsi="Arial" w:cs="Arial"/>
          <w:color w:val="222222"/>
          <w:shd w:val="clear" w:color="auto" w:fill="FFFFFF"/>
        </w:rPr>
        <w:t>(1), pp.35-48.</w:t>
      </w:r>
    </w:p>
    <w:p w14:paraId="7C50FEA6"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 xml:space="preserve">Sá, J.C., Amaral, A., Barreto, L., Carvalho, F. and Santos, G., 2019. Perception of the importance to implement ISO 9001 in </w:t>
      </w:r>
      <w:r w:rsidRPr="00DF3DA3">
        <w:rPr>
          <w:rFonts w:ascii="Arial" w:hAnsi="Arial" w:cs="Arial"/>
          <w:color w:val="222222"/>
          <w:shd w:val="clear" w:color="auto" w:fill="FFFFFF"/>
        </w:rPr>
        <w:t>organizations related to people linked to quality-an empirical study. </w:t>
      </w:r>
      <w:r w:rsidRPr="00DF3DA3">
        <w:rPr>
          <w:rFonts w:ascii="Arial" w:hAnsi="Arial" w:cs="Arial"/>
          <w:i/>
          <w:iCs/>
          <w:color w:val="222222"/>
          <w:shd w:val="clear" w:color="auto" w:fill="FFFFFF"/>
        </w:rPr>
        <w:t>International Journal for Quality Research</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13</w:t>
      </w:r>
      <w:r w:rsidRPr="00DF3DA3">
        <w:rPr>
          <w:rFonts w:ascii="Arial" w:hAnsi="Arial" w:cs="Arial"/>
          <w:color w:val="222222"/>
          <w:shd w:val="clear" w:color="auto" w:fill="FFFFFF"/>
        </w:rPr>
        <w:t>(4), p.1055.</w:t>
      </w:r>
    </w:p>
    <w:p w14:paraId="4A4625FB"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Sainsbury, D., 2020. Toward a dynamic capability theory of economic growth. </w:t>
      </w:r>
      <w:r w:rsidRPr="00DF3DA3">
        <w:rPr>
          <w:rFonts w:ascii="Arial" w:hAnsi="Arial" w:cs="Arial"/>
          <w:i/>
          <w:iCs/>
          <w:color w:val="222222"/>
          <w:shd w:val="clear" w:color="auto" w:fill="FFFFFF"/>
        </w:rPr>
        <w:t>Industrial and Corporate Change</w:t>
      </w:r>
      <w:r w:rsidRPr="00DF3DA3">
        <w:rPr>
          <w:rFonts w:ascii="Arial" w:hAnsi="Arial" w:cs="Arial"/>
          <w:color w:val="222222"/>
          <w:shd w:val="clear" w:color="auto" w:fill="FFFFFF"/>
        </w:rPr>
        <w:t>, </w:t>
      </w:r>
      <w:r w:rsidRPr="00DF3DA3">
        <w:rPr>
          <w:rFonts w:ascii="Arial" w:hAnsi="Arial" w:cs="Arial"/>
          <w:i/>
          <w:iCs/>
          <w:color w:val="222222"/>
          <w:shd w:val="clear" w:color="auto" w:fill="FFFFFF"/>
        </w:rPr>
        <w:t>29</w:t>
      </w:r>
      <w:r w:rsidRPr="00DF3DA3">
        <w:rPr>
          <w:rFonts w:ascii="Arial" w:hAnsi="Arial" w:cs="Arial"/>
          <w:color w:val="222222"/>
          <w:shd w:val="clear" w:color="auto" w:fill="FFFFFF"/>
        </w:rPr>
        <w:t>(4), pp.1047-106</w:t>
      </w:r>
      <w:r w:rsidRPr="00DF3DA3">
        <w:rPr>
          <w:rFonts w:ascii="Arial" w:hAnsi="Arial" w:cs="Arial"/>
          <w:color w:val="222222"/>
          <w:shd w:val="clear" w:color="auto" w:fill="FFFFFF"/>
        </w:rPr>
        <w:t>5.</w:t>
      </w:r>
    </w:p>
    <w:p w14:paraId="002BFBCF" w14:textId="77777777" w:rsidR="00DF3DA3" w:rsidRPr="00DF3DA3" w:rsidRDefault="00B57A42" w:rsidP="00DF3DA3">
      <w:pPr>
        <w:spacing w:line="360" w:lineRule="auto"/>
        <w:ind w:left="720" w:hanging="720"/>
        <w:rPr>
          <w:rFonts w:ascii="Arial" w:hAnsi="Arial" w:cs="Arial"/>
        </w:rPr>
      </w:pPr>
      <w:r w:rsidRPr="00DF3DA3">
        <w:rPr>
          <w:rFonts w:ascii="Arial" w:hAnsi="Arial" w:cs="Arial"/>
        </w:rPr>
        <w:lastRenderedPageBreak/>
        <w:t xml:space="preserve">Sainsbury’s, 2020. Response to the coronavirus crisis [online] Available at : </w:t>
      </w:r>
      <w:hyperlink r:id="rId9" w:history="1">
        <w:r w:rsidRPr="00DF3DA3">
          <w:rPr>
            <w:rStyle w:val="Hyperlink"/>
            <w:rFonts w:ascii="Arial" w:hAnsi="Arial" w:cs="Arial"/>
          </w:rPr>
          <w:t>https://www.theconsumergoodsforum.com/</w:t>
        </w:r>
        <w:r w:rsidRPr="00DF3DA3">
          <w:rPr>
            <w:rStyle w:val="Hyperlink"/>
            <w:rFonts w:ascii="Arial" w:hAnsi="Arial" w:cs="Arial"/>
          </w:rPr>
          <w:t>global-learning-mechanism-resources/sainsburys-response-to-the-coronavirus-crisis/</w:t>
        </w:r>
      </w:hyperlink>
      <w:r w:rsidRPr="00DF3DA3">
        <w:rPr>
          <w:rFonts w:ascii="Arial" w:hAnsi="Arial" w:cs="Arial"/>
        </w:rPr>
        <w:t xml:space="preserve"> Accessed April 12, 2022</w:t>
      </w:r>
    </w:p>
    <w:p w14:paraId="3267DDB6" w14:textId="77777777" w:rsidR="00DF3DA3" w:rsidRPr="00DF3DA3" w:rsidRDefault="00B57A42" w:rsidP="00DF3DA3">
      <w:pPr>
        <w:spacing w:line="360" w:lineRule="auto"/>
        <w:ind w:left="720" w:hanging="720"/>
        <w:rPr>
          <w:rFonts w:ascii="Arial" w:hAnsi="Arial" w:cs="Arial"/>
        </w:rPr>
      </w:pPr>
      <w:r w:rsidRPr="00DF3DA3">
        <w:rPr>
          <w:rFonts w:ascii="Arial" w:hAnsi="Arial" w:cs="Arial"/>
        </w:rPr>
        <w:t xml:space="preserve">Sainsbury’s, 2020. Update on the impact of COVID 19. [online] Available at : </w:t>
      </w:r>
      <w:hyperlink r:id="rId10" w:history="1">
        <w:r w:rsidRPr="00DF3DA3">
          <w:rPr>
            <w:rStyle w:val="Hyperlink"/>
            <w:rFonts w:ascii="Arial" w:hAnsi="Arial" w:cs="Arial"/>
          </w:rPr>
          <w:t>https://www.about.sainsburys.co.uk/news/latest-news/2020/30-04-2020-prelims</w:t>
        </w:r>
      </w:hyperlink>
      <w:r w:rsidRPr="00DF3DA3">
        <w:rPr>
          <w:rFonts w:ascii="Arial" w:hAnsi="Arial" w:cs="Arial"/>
        </w:rPr>
        <w:t xml:space="preserve"> Accessed April 12, 2022</w:t>
      </w:r>
    </w:p>
    <w:p w14:paraId="55B15AB8"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 xml:space="preserve">Shamim, S., Zeng, J., Shariq, S.M. and Khan, Z., 2019. Role of big data management in enhancing big data decision-making capability and </w:t>
      </w:r>
      <w:r w:rsidRPr="00DF3DA3">
        <w:rPr>
          <w:rFonts w:ascii="Arial" w:hAnsi="Arial" w:cs="Arial"/>
          <w:color w:val="222222"/>
          <w:shd w:val="clear" w:color="auto" w:fill="FFFFFF"/>
        </w:rPr>
        <w:t>quality among Chinese firms: A dynamic capabilities view. </w:t>
      </w:r>
      <w:r w:rsidRPr="00DF3DA3">
        <w:rPr>
          <w:rFonts w:ascii="Arial" w:hAnsi="Arial" w:cs="Arial"/>
          <w:i/>
          <w:iCs/>
          <w:color w:val="222222"/>
          <w:shd w:val="clear" w:color="auto" w:fill="FFFFFF"/>
        </w:rPr>
        <w:t>Information &amp; Management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56</w:t>
      </w:r>
      <w:r w:rsidRPr="00DF3DA3">
        <w:rPr>
          <w:rFonts w:ascii="Arial" w:hAnsi="Arial" w:cs="Arial"/>
          <w:color w:val="222222"/>
          <w:shd w:val="clear" w:color="auto" w:fill="FFFFFF"/>
        </w:rPr>
        <w:t>(6), p.103135.</w:t>
      </w:r>
    </w:p>
    <w:p w14:paraId="0FF237A3" w14:textId="77777777" w:rsidR="00DF3DA3" w:rsidRPr="00DF3DA3" w:rsidRDefault="00B57A42" w:rsidP="00DF3DA3">
      <w:pPr>
        <w:spacing w:line="360" w:lineRule="auto"/>
        <w:ind w:left="720" w:hanging="720"/>
        <w:rPr>
          <w:rFonts w:ascii="Arial" w:hAnsi="Arial" w:cs="Arial"/>
        </w:rPr>
      </w:pPr>
      <w:r w:rsidRPr="00DF3DA3">
        <w:rPr>
          <w:rFonts w:ascii="Arial" w:hAnsi="Arial" w:cs="Arial"/>
          <w:color w:val="222222"/>
          <w:shd w:val="clear" w:color="auto" w:fill="FFFFFF"/>
        </w:rPr>
        <w:t>Thabit, T. and Raewf, M., 2018. The evaluation of marketing mix elements: A case study. </w:t>
      </w:r>
      <w:r w:rsidRPr="00DF3DA3">
        <w:rPr>
          <w:rFonts w:ascii="Arial" w:hAnsi="Arial" w:cs="Arial"/>
          <w:i/>
          <w:iCs/>
          <w:color w:val="222222"/>
          <w:shd w:val="clear" w:color="auto" w:fill="FFFFFF"/>
        </w:rPr>
        <w:t>International Journal of Social Sciences &amp; Educational Studies</w:t>
      </w:r>
      <w:r w:rsidRPr="00DF3DA3">
        <w:rPr>
          <w:rFonts w:ascii="Arial" w:hAnsi="Arial" w:cs="Arial"/>
          <w:color w:val="222222"/>
          <w:shd w:val="clear" w:color="auto" w:fill="FFFFFF"/>
        </w:rPr>
        <w:t>, </w:t>
      </w:r>
      <w:r w:rsidRPr="00DF3DA3">
        <w:rPr>
          <w:rFonts w:ascii="Arial" w:hAnsi="Arial" w:cs="Arial"/>
          <w:i/>
          <w:iCs/>
          <w:color w:val="222222"/>
          <w:shd w:val="clear" w:color="auto" w:fill="FFFFFF"/>
        </w:rPr>
        <w:t>4</w:t>
      </w:r>
      <w:r w:rsidRPr="00DF3DA3">
        <w:rPr>
          <w:rFonts w:ascii="Arial" w:hAnsi="Arial" w:cs="Arial"/>
          <w:color w:val="222222"/>
          <w:shd w:val="clear" w:color="auto" w:fill="FFFFFF"/>
        </w:rPr>
        <w:t>(4</w:t>
      </w:r>
      <w:r w:rsidRPr="00DF3DA3">
        <w:rPr>
          <w:rFonts w:ascii="Arial" w:hAnsi="Arial" w:cs="Arial"/>
          <w:color w:val="222222"/>
          <w:shd w:val="clear" w:color="auto" w:fill="FFFFFF"/>
        </w:rPr>
        <w:t>).</w:t>
      </w:r>
    </w:p>
    <w:p w14:paraId="5A4D262E" w14:textId="77777777" w:rsidR="00DF3DA3" w:rsidRPr="00DF3DA3" w:rsidRDefault="00B57A42" w:rsidP="00DF3DA3">
      <w:pPr>
        <w:spacing w:line="360" w:lineRule="auto"/>
        <w:ind w:left="720" w:hanging="720"/>
        <w:rPr>
          <w:rFonts w:ascii="Arial" w:hAnsi="Arial" w:cs="Arial"/>
          <w:color w:val="222222"/>
          <w:shd w:val="clear" w:color="auto" w:fill="FFFFFF"/>
        </w:rPr>
      </w:pPr>
      <w:r w:rsidRPr="00DF3DA3">
        <w:rPr>
          <w:rFonts w:ascii="Arial" w:hAnsi="Arial" w:cs="Arial"/>
          <w:color w:val="222222"/>
          <w:shd w:val="clear" w:color="auto" w:fill="FFFFFF"/>
        </w:rPr>
        <w:t>Tu, S.F., Hsu, C.S. and Lu, Y.T., 2021. Improving RE-SWOT Analysis with Sentiment Classification: A Case Study of Travel Agencies. </w:t>
      </w:r>
      <w:r w:rsidRPr="00DF3DA3">
        <w:rPr>
          <w:rFonts w:ascii="Arial" w:hAnsi="Arial" w:cs="Arial"/>
          <w:i/>
          <w:iCs/>
          <w:color w:val="222222"/>
          <w:shd w:val="clear" w:color="auto" w:fill="FFFFFF"/>
        </w:rPr>
        <w:t>Future Internet</w:t>
      </w:r>
      <w:r w:rsidRPr="00DF3DA3">
        <w:rPr>
          <w:rFonts w:ascii="Arial" w:hAnsi="Arial" w:cs="Arial"/>
          <w:color w:val="222222"/>
          <w:shd w:val="clear" w:color="auto" w:fill="FFFFFF"/>
        </w:rPr>
        <w:t>, </w:t>
      </w:r>
      <w:r w:rsidRPr="00DF3DA3">
        <w:rPr>
          <w:rFonts w:ascii="Arial" w:hAnsi="Arial" w:cs="Arial"/>
          <w:i/>
          <w:iCs/>
          <w:color w:val="222222"/>
          <w:shd w:val="clear" w:color="auto" w:fill="FFFFFF"/>
        </w:rPr>
        <w:t>13</w:t>
      </w:r>
      <w:r w:rsidRPr="00DF3DA3">
        <w:rPr>
          <w:rFonts w:ascii="Arial" w:hAnsi="Arial" w:cs="Arial"/>
          <w:color w:val="222222"/>
          <w:shd w:val="clear" w:color="auto" w:fill="FFFFFF"/>
        </w:rPr>
        <w:t>(9), p.226.</w:t>
      </w:r>
    </w:p>
    <w:p w14:paraId="5CBE94DE" w14:textId="77777777" w:rsidR="00DF3DA3" w:rsidRPr="003612AE" w:rsidRDefault="00B57A42" w:rsidP="00DF3DA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661E08B" w14:textId="77777777" w:rsidR="00DF3DA3" w:rsidRDefault="00DF3DA3" w:rsidP="00BB68E1">
      <w:pPr>
        <w:spacing w:line="480" w:lineRule="auto"/>
        <w:rPr>
          <w:rFonts w:ascii="Times New Roman" w:hAnsi="Times New Roman" w:cs="Times New Roman"/>
          <w:sz w:val="24"/>
          <w:szCs w:val="24"/>
        </w:rPr>
      </w:pPr>
    </w:p>
    <w:p w14:paraId="43EFEA72" w14:textId="77777777" w:rsidR="00BB68E1" w:rsidRDefault="00BB68E1" w:rsidP="00BB68E1">
      <w:pPr>
        <w:spacing w:line="480" w:lineRule="auto"/>
        <w:rPr>
          <w:rFonts w:ascii="Times New Roman" w:hAnsi="Times New Roman" w:cs="Times New Roman"/>
          <w:sz w:val="24"/>
          <w:szCs w:val="24"/>
        </w:rPr>
      </w:pPr>
    </w:p>
    <w:p w14:paraId="6601E8DC" w14:textId="77777777" w:rsidR="00BB68E1" w:rsidRDefault="00BB68E1" w:rsidP="00BB68E1">
      <w:pPr>
        <w:spacing w:line="480" w:lineRule="auto"/>
        <w:rPr>
          <w:rFonts w:ascii="Times New Roman" w:hAnsi="Times New Roman" w:cs="Times New Roman"/>
          <w:sz w:val="24"/>
          <w:szCs w:val="24"/>
        </w:rPr>
      </w:pPr>
    </w:p>
    <w:p w14:paraId="724F2AC4" w14:textId="77777777" w:rsidR="00BB68E1" w:rsidRDefault="00BB68E1" w:rsidP="00BB68E1">
      <w:pPr>
        <w:spacing w:line="480" w:lineRule="auto"/>
        <w:rPr>
          <w:rFonts w:ascii="Times New Roman" w:hAnsi="Times New Roman" w:cs="Times New Roman"/>
          <w:sz w:val="24"/>
          <w:szCs w:val="24"/>
        </w:rPr>
      </w:pPr>
    </w:p>
    <w:p w14:paraId="6228A227" w14:textId="77777777" w:rsidR="00BB68E1" w:rsidRDefault="00BB68E1" w:rsidP="00BB68E1">
      <w:pPr>
        <w:spacing w:line="480" w:lineRule="auto"/>
        <w:rPr>
          <w:rFonts w:ascii="Times New Roman" w:hAnsi="Times New Roman" w:cs="Times New Roman"/>
          <w:sz w:val="24"/>
          <w:szCs w:val="24"/>
        </w:rPr>
      </w:pPr>
    </w:p>
    <w:p w14:paraId="4BE1A33C" w14:textId="77777777" w:rsidR="00BB68E1" w:rsidRDefault="00BB68E1" w:rsidP="00BB68E1">
      <w:pPr>
        <w:spacing w:line="480" w:lineRule="auto"/>
        <w:rPr>
          <w:rFonts w:ascii="Times New Roman" w:hAnsi="Times New Roman" w:cs="Times New Roman"/>
          <w:sz w:val="24"/>
          <w:szCs w:val="24"/>
        </w:rPr>
      </w:pPr>
    </w:p>
    <w:p w14:paraId="2A40124F" w14:textId="77777777" w:rsidR="00BB68E1" w:rsidRDefault="00BB68E1" w:rsidP="00BB68E1">
      <w:pPr>
        <w:spacing w:line="480" w:lineRule="auto"/>
        <w:rPr>
          <w:rFonts w:ascii="Times New Roman" w:hAnsi="Times New Roman" w:cs="Times New Roman"/>
          <w:sz w:val="24"/>
          <w:szCs w:val="24"/>
        </w:rPr>
      </w:pPr>
    </w:p>
    <w:p w14:paraId="770B2E8C" w14:textId="77777777" w:rsidR="00BB68E1" w:rsidRDefault="00BB68E1" w:rsidP="00BB68E1">
      <w:pPr>
        <w:spacing w:line="480" w:lineRule="auto"/>
        <w:rPr>
          <w:rFonts w:ascii="Times New Roman" w:hAnsi="Times New Roman" w:cs="Times New Roman"/>
          <w:sz w:val="24"/>
          <w:szCs w:val="24"/>
        </w:rPr>
      </w:pPr>
    </w:p>
    <w:p w14:paraId="0305A680" w14:textId="77777777" w:rsidR="001926C7" w:rsidRPr="00113619" w:rsidRDefault="001926C7" w:rsidP="00113619">
      <w:pPr>
        <w:tabs>
          <w:tab w:val="left" w:pos="2910"/>
        </w:tabs>
        <w:spacing w:line="480" w:lineRule="auto"/>
        <w:rPr>
          <w:rFonts w:ascii="Times New Roman" w:hAnsi="Times New Roman" w:cs="Times New Roman"/>
          <w:sz w:val="24"/>
          <w:szCs w:val="24"/>
        </w:rPr>
      </w:pPr>
    </w:p>
    <w:sectPr w:rsidR="001926C7" w:rsidRPr="00113619">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91B8B" w14:textId="77777777" w:rsidR="00B57A42" w:rsidRDefault="00B57A42">
      <w:pPr>
        <w:spacing w:after="0" w:line="240" w:lineRule="auto"/>
      </w:pPr>
      <w:r>
        <w:separator/>
      </w:r>
    </w:p>
  </w:endnote>
  <w:endnote w:type="continuationSeparator" w:id="0">
    <w:p w14:paraId="5FAEABF0" w14:textId="77777777" w:rsidR="00B57A42" w:rsidRDefault="00B5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041373"/>
      <w:docPartObj>
        <w:docPartGallery w:val="Page Numbers (Bottom of Page)"/>
        <w:docPartUnique/>
      </w:docPartObj>
    </w:sdtPr>
    <w:sdtEndPr>
      <w:rPr>
        <w:noProof/>
      </w:rPr>
    </w:sdtEndPr>
    <w:sdtContent>
      <w:p w14:paraId="7182BC42" w14:textId="2DE145FB" w:rsidR="00907EB0" w:rsidRDefault="00907E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290A76" w14:textId="77777777" w:rsidR="00907EB0" w:rsidRDefault="00907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3739" w14:textId="77777777" w:rsidR="00B57A42" w:rsidRDefault="00B57A42">
      <w:pPr>
        <w:spacing w:after="0" w:line="240" w:lineRule="auto"/>
      </w:pPr>
      <w:r>
        <w:separator/>
      </w:r>
    </w:p>
  </w:footnote>
  <w:footnote w:type="continuationSeparator" w:id="0">
    <w:p w14:paraId="14A39A07" w14:textId="77777777" w:rsidR="00B57A42" w:rsidRDefault="00B57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EDDE4" w14:textId="511C822A" w:rsidR="00562426" w:rsidRDefault="00562426">
    <w:pPr>
      <w:pStyle w:val="Header"/>
      <w:jc w:val="right"/>
    </w:pPr>
  </w:p>
  <w:p w14:paraId="34131D1D" w14:textId="77777777" w:rsidR="00562426" w:rsidRDefault="00562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10BBD"/>
    <w:multiLevelType w:val="hybridMultilevel"/>
    <w:tmpl w:val="2A64907A"/>
    <w:lvl w:ilvl="0" w:tplc="47A28510">
      <w:start w:val="1"/>
      <w:numFmt w:val="bullet"/>
      <w:lvlText w:val=""/>
      <w:lvlJc w:val="left"/>
      <w:pPr>
        <w:ind w:left="720" w:hanging="360"/>
      </w:pPr>
      <w:rPr>
        <w:rFonts w:ascii="Symbol" w:hAnsi="Symbol" w:hint="default"/>
      </w:rPr>
    </w:lvl>
    <w:lvl w:ilvl="1" w:tplc="21400010" w:tentative="1">
      <w:start w:val="1"/>
      <w:numFmt w:val="bullet"/>
      <w:lvlText w:val="o"/>
      <w:lvlJc w:val="left"/>
      <w:pPr>
        <w:ind w:left="1440" w:hanging="360"/>
      </w:pPr>
      <w:rPr>
        <w:rFonts w:ascii="Courier New" w:hAnsi="Courier New" w:cs="Courier New" w:hint="default"/>
      </w:rPr>
    </w:lvl>
    <w:lvl w:ilvl="2" w:tplc="C8F02C24" w:tentative="1">
      <w:start w:val="1"/>
      <w:numFmt w:val="bullet"/>
      <w:lvlText w:val=""/>
      <w:lvlJc w:val="left"/>
      <w:pPr>
        <w:ind w:left="2160" w:hanging="360"/>
      </w:pPr>
      <w:rPr>
        <w:rFonts w:ascii="Wingdings" w:hAnsi="Wingdings" w:hint="default"/>
      </w:rPr>
    </w:lvl>
    <w:lvl w:ilvl="3" w:tplc="ED544C46" w:tentative="1">
      <w:start w:val="1"/>
      <w:numFmt w:val="bullet"/>
      <w:lvlText w:val=""/>
      <w:lvlJc w:val="left"/>
      <w:pPr>
        <w:ind w:left="2880" w:hanging="360"/>
      </w:pPr>
      <w:rPr>
        <w:rFonts w:ascii="Symbol" w:hAnsi="Symbol" w:hint="default"/>
      </w:rPr>
    </w:lvl>
    <w:lvl w:ilvl="4" w:tplc="A612B074" w:tentative="1">
      <w:start w:val="1"/>
      <w:numFmt w:val="bullet"/>
      <w:lvlText w:val="o"/>
      <w:lvlJc w:val="left"/>
      <w:pPr>
        <w:ind w:left="3600" w:hanging="360"/>
      </w:pPr>
      <w:rPr>
        <w:rFonts w:ascii="Courier New" w:hAnsi="Courier New" w:cs="Courier New" w:hint="default"/>
      </w:rPr>
    </w:lvl>
    <w:lvl w:ilvl="5" w:tplc="D6AC412E" w:tentative="1">
      <w:start w:val="1"/>
      <w:numFmt w:val="bullet"/>
      <w:lvlText w:val=""/>
      <w:lvlJc w:val="left"/>
      <w:pPr>
        <w:ind w:left="4320" w:hanging="360"/>
      </w:pPr>
      <w:rPr>
        <w:rFonts w:ascii="Wingdings" w:hAnsi="Wingdings" w:hint="default"/>
      </w:rPr>
    </w:lvl>
    <w:lvl w:ilvl="6" w:tplc="09C07658" w:tentative="1">
      <w:start w:val="1"/>
      <w:numFmt w:val="bullet"/>
      <w:lvlText w:val=""/>
      <w:lvlJc w:val="left"/>
      <w:pPr>
        <w:ind w:left="5040" w:hanging="360"/>
      </w:pPr>
      <w:rPr>
        <w:rFonts w:ascii="Symbol" w:hAnsi="Symbol" w:hint="default"/>
      </w:rPr>
    </w:lvl>
    <w:lvl w:ilvl="7" w:tplc="77846E08" w:tentative="1">
      <w:start w:val="1"/>
      <w:numFmt w:val="bullet"/>
      <w:lvlText w:val="o"/>
      <w:lvlJc w:val="left"/>
      <w:pPr>
        <w:ind w:left="5760" w:hanging="360"/>
      </w:pPr>
      <w:rPr>
        <w:rFonts w:ascii="Courier New" w:hAnsi="Courier New" w:cs="Courier New" w:hint="default"/>
      </w:rPr>
    </w:lvl>
    <w:lvl w:ilvl="8" w:tplc="AB1A780E" w:tentative="1">
      <w:start w:val="1"/>
      <w:numFmt w:val="bullet"/>
      <w:lvlText w:val=""/>
      <w:lvlJc w:val="left"/>
      <w:pPr>
        <w:ind w:left="6480" w:hanging="360"/>
      </w:pPr>
      <w:rPr>
        <w:rFonts w:ascii="Wingdings" w:hAnsi="Wingdings" w:hint="default"/>
      </w:rPr>
    </w:lvl>
  </w:abstractNum>
  <w:abstractNum w:abstractNumId="1" w15:restartNumberingAfterBreak="0">
    <w:nsid w:val="7DD365A3"/>
    <w:multiLevelType w:val="hybridMultilevel"/>
    <w:tmpl w:val="D3FAC4E2"/>
    <w:lvl w:ilvl="0" w:tplc="DED2E2A8">
      <w:start w:val="1"/>
      <w:numFmt w:val="bullet"/>
      <w:lvlText w:val=""/>
      <w:lvlJc w:val="left"/>
      <w:pPr>
        <w:ind w:left="720" w:hanging="360"/>
      </w:pPr>
      <w:rPr>
        <w:rFonts w:ascii="Symbol" w:hAnsi="Symbol" w:hint="default"/>
      </w:rPr>
    </w:lvl>
    <w:lvl w:ilvl="1" w:tplc="F67CB00C" w:tentative="1">
      <w:start w:val="1"/>
      <w:numFmt w:val="bullet"/>
      <w:lvlText w:val="o"/>
      <w:lvlJc w:val="left"/>
      <w:pPr>
        <w:ind w:left="1440" w:hanging="360"/>
      </w:pPr>
      <w:rPr>
        <w:rFonts w:ascii="Courier New" w:hAnsi="Courier New" w:cs="Courier New" w:hint="default"/>
      </w:rPr>
    </w:lvl>
    <w:lvl w:ilvl="2" w:tplc="612E86B4" w:tentative="1">
      <w:start w:val="1"/>
      <w:numFmt w:val="bullet"/>
      <w:lvlText w:val=""/>
      <w:lvlJc w:val="left"/>
      <w:pPr>
        <w:ind w:left="2160" w:hanging="360"/>
      </w:pPr>
      <w:rPr>
        <w:rFonts w:ascii="Wingdings" w:hAnsi="Wingdings" w:hint="default"/>
      </w:rPr>
    </w:lvl>
    <w:lvl w:ilvl="3" w:tplc="50BE09A4" w:tentative="1">
      <w:start w:val="1"/>
      <w:numFmt w:val="bullet"/>
      <w:lvlText w:val=""/>
      <w:lvlJc w:val="left"/>
      <w:pPr>
        <w:ind w:left="2880" w:hanging="360"/>
      </w:pPr>
      <w:rPr>
        <w:rFonts w:ascii="Symbol" w:hAnsi="Symbol" w:hint="default"/>
      </w:rPr>
    </w:lvl>
    <w:lvl w:ilvl="4" w:tplc="3928FBF6" w:tentative="1">
      <w:start w:val="1"/>
      <w:numFmt w:val="bullet"/>
      <w:lvlText w:val="o"/>
      <w:lvlJc w:val="left"/>
      <w:pPr>
        <w:ind w:left="3600" w:hanging="360"/>
      </w:pPr>
      <w:rPr>
        <w:rFonts w:ascii="Courier New" w:hAnsi="Courier New" w:cs="Courier New" w:hint="default"/>
      </w:rPr>
    </w:lvl>
    <w:lvl w:ilvl="5" w:tplc="9F981CFC" w:tentative="1">
      <w:start w:val="1"/>
      <w:numFmt w:val="bullet"/>
      <w:lvlText w:val=""/>
      <w:lvlJc w:val="left"/>
      <w:pPr>
        <w:ind w:left="4320" w:hanging="360"/>
      </w:pPr>
      <w:rPr>
        <w:rFonts w:ascii="Wingdings" w:hAnsi="Wingdings" w:hint="default"/>
      </w:rPr>
    </w:lvl>
    <w:lvl w:ilvl="6" w:tplc="589E234A" w:tentative="1">
      <w:start w:val="1"/>
      <w:numFmt w:val="bullet"/>
      <w:lvlText w:val=""/>
      <w:lvlJc w:val="left"/>
      <w:pPr>
        <w:ind w:left="5040" w:hanging="360"/>
      </w:pPr>
      <w:rPr>
        <w:rFonts w:ascii="Symbol" w:hAnsi="Symbol" w:hint="default"/>
      </w:rPr>
    </w:lvl>
    <w:lvl w:ilvl="7" w:tplc="3BF20A3C" w:tentative="1">
      <w:start w:val="1"/>
      <w:numFmt w:val="bullet"/>
      <w:lvlText w:val="o"/>
      <w:lvlJc w:val="left"/>
      <w:pPr>
        <w:ind w:left="5760" w:hanging="360"/>
      </w:pPr>
      <w:rPr>
        <w:rFonts w:ascii="Courier New" w:hAnsi="Courier New" w:cs="Courier New" w:hint="default"/>
      </w:rPr>
    </w:lvl>
    <w:lvl w:ilvl="8" w:tplc="F758B500" w:tentative="1">
      <w:start w:val="1"/>
      <w:numFmt w:val="bullet"/>
      <w:lvlText w:val=""/>
      <w:lvlJc w:val="left"/>
      <w:pPr>
        <w:ind w:left="6480" w:hanging="360"/>
      </w:pPr>
      <w:rPr>
        <w:rFonts w:ascii="Wingdings" w:hAnsi="Wingdings" w:hint="default"/>
      </w:rPr>
    </w:lvl>
  </w:abstractNum>
  <w:num w:numId="1" w16cid:durableId="1469740650">
    <w:abstractNumId w:val="0"/>
  </w:num>
  <w:num w:numId="2" w16cid:durableId="147215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4E5"/>
    <w:rsid w:val="0001136D"/>
    <w:rsid w:val="00012B52"/>
    <w:rsid w:val="00023F1D"/>
    <w:rsid w:val="00035AD8"/>
    <w:rsid w:val="0005269D"/>
    <w:rsid w:val="00053B2E"/>
    <w:rsid w:val="0005589A"/>
    <w:rsid w:val="000D4CE8"/>
    <w:rsid w:val="00113619"/>
    <w:rsid w:val="00130D8D"/>
    <w:rsid w:val="001926C7"/>
    <w:rsid w:val="00245842"/>
    <w:rsid w:val="00257A92"/>
    <w:rsid w:val="0027247D"/>
    <w:rsid w:val="002733F8"/>
    <w:rsid w:val="002A0F63"/>
    <w:rsid w:val="002B75A1"/>
    <w:rsid w:val="002C776A"/>
    <w:rsid w:val="00302CB9"/>
    <w:rsid w:val="0032120C"/>
    <w:rsid w:val="003354A6"/>
    <w:rsid w:val="00346BED"/>
    <w:rsid w:val="003612AE"/>
    <w:rsid w:val="00365305"/>
    <w:rsid w:val="003C0744"/>
    <w:rsid w:val="003F51FE"/>
    <w:rsid w:val="00417BC6"/>
    <w:rsid w:val="00491B0F"/>
    <w:rsid w:val="004D24A0"/>
    <w:rsid w:val="004F4618"/>
    <w:rsid w:val="0051508F"/>
    <w:rsid w:val="00562426"/>
    <w:rsid w:val="005B154A"/>
    <w:rsid w:val="005B3AC9"/>
    <w:rsid w:val="005C7219"/>
    <w:rsid w:val="005E0E89"/>
    <w:rsid w:val="005F5C78"/>
    <w:rsid w:val="005F6584"/>
    <w:rsid w:val="006579E6"/>
    <w:rsid w:val="00696EE7"/>
    <w:rsid w:val="006F3BF9"/>
    <w:rsid w:val="006F6673"/>
    <w:rsid w:val="007639EA"/>
    <w:rsid w:val="00786A9A"/>
    <w:rsid w:val="007A297C"/>
    <w:rsid w:val="007F6102"/>
    <w:rsid w:val="00830603"/>
    <w:rsid w:val="00831154"/>
    <w:rsid w:val="00844BD5"/>
    <w:rsid w:val="0084731B"/>
    <w:rsid w:val="00852AFF"/>
    <w:rsid w:val="00862654"/>
    <w:rsid w:val="008758D4"/>
    <w:rsid w:val="00894ABE"/>
    <w:rsid w:val="008A156C"/>
    <w:rsid w:val="008D6FE8"/>
    <w:rsid w:val="00907EB0"/>
    <w:rsid w:val="00966740"/>
    <w:rsid w:val="009B7716"/>
    <w:rsid w:val="009C14E5"/>
    <w:rsid w:val="009C1647"/>
    <w:rsid w:val="009F3A10"/>
    <w:rsid w:val="00A111DE"/>
    <w:rsid w:val="00A327B9"/>
    <w:rsid w:val="00A44287"/>
    <w:rsid w:val="00A632D7"/>
    <w:rsid w:val="00AB2043"/>
    <w:rsid w:val="00AC0A8C"/>
    <w:rsid w:val="00AC4C54"/>
    <w:rsid w:val="00AC6804"/>
    <w:rsid w:val="00AE5114"/>
    <w:rsid w:val="00AF726D"/>
    <w:rsid w:val="00B05B1E"/>
    <w:rsid w:val="00B143D9"/>
    <w:rsid w:val="00B156AF"/>
    <w:rsid w:val="00B4714F"/>
    <w:rsid w:val="00B57A42"/>
    <w:rsid w:val="00BB68E1"/>
    <w:rsid w:val="00BE541D"/>
    <w:rsid w:val="00C66BD6"/>
    <w:rsid w:val="00C713AD"/>
    <w:rsid w:val="00CE0E81"/>
    <w:rsid w:val="00CE3B07"/>
    <w:rsid w:val="00CF529C"/>
    <w:rsid w:val="00D13D24"/>
    <w:rsid w:val="00D42A1D"/>
    <w:rsid w:val="00D5035B"/>
    <w:rsid w:val="00D87937"/>
    <w:rsid w:val="00DD5522"/>
    <w:rsid w:val="00DF3DA3"/>
    <w:rsid w:val="00E005A5"/>
    <w:rsid w:val="00E104CF"/>
    <w:rsid w:val="00E23EE9"/>
    <w:rsid w:val="00E33561"/>
    <w:rsid w:val="00E45B30"/>
    <w:rsid w:val="00E7484D"/>
    <w:rsid w:val="00EB1080"/>
    <w:rsid w:val="00EF2A43"/>
    <w:rsid w:val="00F07381"/>
    <w:rsid w:val="00F340F7"/>
    <w:rsid w:val="00F76D54"/>
    <w:rsid w:val="00F90515"/>
    <w:rsid w:val="00F9267E"/>
    <w:rsid w:val="00FC0191"/>
    <w:rsid w:val="00FD31CB"/>
    <w:rsid w:val="00FF7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37FB"/>
  <w15:chartTrackingRefBased/>
  <w15:docId w15:val="{CC4436FB-417F-4590-BCFB-0E104F99A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4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24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D4C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6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6EE7"/>
    <w:pPr>
      <w:ind w:left="720"/>
      <w:contextualSpacing/>
    </w:pPr>
  </w:style>
  <w:style w:type="character" w:styleId="Hyperlink">
    <w:name w:val="Hyperlink"/>
    <w:basedOn w:val="DefaultParagraphFont"/>
    <w:uiPriority w:val="99"/>
    <w:unhideWhenUsed/>
    <w:rsid w:val="00E33561"/>
    <w:rPr>
      <w:color w:val="0563C1" w:themeColor="hyperlink"/>
      <w:u w:val="single"/>
    </w:rPr>
  </w:style>
  <w:style w:type="character" w:customStyle="1" w:styleId="Heading1Char">
    <w:name w:val="Heading 1 Char"/>
    <w:basedOn w:val="DefaultParagraphFont"/>
    <w:link w:val="Heading1"/>
    <w:uiPriority w:val="9"/>
    <w:rsid w:val="0056242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6242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62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426"/>
  </w:style>
  <w:style w:type="paragraph" w:styleId="Footer">
    <w:name w:val="footer"/>
    <w:basedOn w:val="Normal"/>
    <w:link w:val="FooterChar"/>
    <w:uiPriority w:val="99"/>
    <w:unhideWhenUsed/>
    <w:rsid w:val="00562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426"/>
  </w:style>
  <w:style w:type="character" w:customStyle="1" w:styleId="Heading3Char">
    <w:name w:val="Heading 3 Char"/>
    <w:basedOn w:val="DefaultParagraphFont"/>
    <w:link w:val="Heading3"/>
    <w:uiPriority w:val="9"/>
    <w:rsid w:val="000D4CE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CE3B07"/>
    <w:pPr>
      <w:outlineLvl w:val="9"/>
    </w:pPr>
  </w:style>
  <w:style w:type="paragraph" w:styleId="TOC1">
    <w:name w:val="toc 1"/>
    <w:basedOn w:val="Normal"/>
    <w:next w:val="Normal"/>
    <w:autoRedefine/>
    <w:uiPriority w:val="39"/>
    <w:unhideWhenUsed/>
    <w:rsid w:val="00CE3B07"/>
    <w:pPr>
      <w:spacing w:after="100"/>
    </w:pPr>
  </w:style>
  <w:style w:type="paragraph" w:styleId="TOC2">
    <w:name w:val="toc 2"/>
    <w:basedOn w:val="Normal"/>
    <w:next w:val="Normal"/>
    <w:autoRedefine/>
    <w:uiPriority w:val="39"/>
    <w:unhideWhenUsed/>
    <w:rsid w:val="00CE3B07"/>
    <w:pPr>
      <w:spacing w:after="100"/>
      <w:ind w:left="220"/>
    </w:pPr>
  </w:style>
  <w:style w:type="paragraph" w:styleId="TOC3">
    <w:name w:val="toc 3"/>
    <w:basedOn w:val="Normal"/>
    <w:next w:val="Normal"/>
    <w:autoRedefine/>
    <w:uiPriority w:val="39"/>
    <w:unhideWhenUsed/>
    <w:rsid w:val="00CE3B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bout.sainsburys.co.uk/news/latest-news/2020/30-04-2020-prelims" TargetMode="External"/><Relationship Id="rId4" Type="http://schemas.openxmlformats.org/officeDocument/2006/relationships/settings" Target="settings.xml"/><Relationship Id="rId9" Type="http://schemas.openxmlformats.org/officeDocument/2006/relationships/hyperlink" Target="https://www.theconsumergoodsforum.com/global-learning-mechanism-resources/sainsburys-response-to-the-coronavirus-crisis/"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enka\Downloads\Book10kj.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Sainsbury's</a:t>
            </a:r>
            <a:r>
              <a:rPr lang="en-US" baseline="0"/>
              <a:t> Pre-Tax Profit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2"/>
            <c:invertIfNegative val="0"/>
            <c:bubble3D val="0"/>
            <c:spPr>
              <a:solidFill>
                <a:srgbClr val="FF0000"/>
              </a:solidFill>
              <a:ln>
                <a:noFill/>
              </a:ln>
              <a:effectLst/>
            </c:spPr>
            <c:extLst>
              <c:ext xmlns:c16="http://schemas.microsoft.com/office/drawing/2014/chart" uri="{C3380CC4-5D6E-409C-BE32-E72D297353CC}">
                <c16:uniqueId val="{00000001-38F3-482F-A257-7D6AC25D2A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Sheet6!$L$8:$L$10</c:f>
              <c:strCache>
                <c:ptCount val="3"/>
                <c:pt idx="0">
                  <c:v>March 2018-March 2019</c:v>
                </c:pt>
                <c:pt idx="1">
                  <c:v>March 2019-March 2020</c:v>
                </c:pt>
                <c:pt idx="2">
                  <c:v>March 2020-March 2021</c:v>
                </c:pt>
              </c:strCache>
            </c:strRef>
          </c:cat>
          <c:val>
            <c:numRef>
              <c:f>Sheet6!$M$8:$M$10</c:f>
              <c:numCache>
                <c:formatCode>General</c:formatCode>
                <c:ptCount val="3"/>
                <c:pt idx="0">
                  <c:v>200</c:v>
                </c:pt>
                <c:pt idx="1">
                  <c:v>230</c:v>
                </c:pt>
                <c:pt idx="2">
                  <c:v>-261</c:v>
                </c:pt>
              </c:numCache>
            </c:numRef>
          </c:val>
          <c:extLst>
            <c:ext xmlns:c16="http://schemas.microsoft.com/office/drawing/2014/chart" uri="{C3380CC4-5D6E-409C-BE32-E72D297353CC}">
              <c16:uniqueId val="{00000002-38F3-482F-A257-7D6AC25D2A3B}"/>
            </c:ext>
          </c:extLst>
        </c:ser>
        <c:dLbls>
          <c:dLblPos val="outEnd"/>
          <c:showLegendKey val="0"/>
          <c:showVal val="1"/>
          <c:showCatName val="0"/>
          <c:showSerName val="0"/>
          <c:showPercent val="0"/>
          <c:showBubbleSize val="0"/>
        </c:dLbls>
        <c:gapWidth val="219"/>
        <c:overlap val="-27"/>
        <c:axId val="672362960"/>
        <c:axId val="672365680"/>
      </c:barChart>
      <c:catAx>
        <c:axId val="6723629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365680"/>
        <c:crosses val="autoZero"/>
        <c:auto val="1"/>
        <c:lblAlgn val="ctr"/>
        <c:lblOffset val="100"/>
        <c:noMultiLvlLbl val="0"/>
      </c:catAx>
      <c:valAx>
        <c:axId val="67236568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Profit</a:t>
                </a:r>
                <a:r>
                  <a:rPr lang="en-US" baseline="0"/>
                  <a:t> in Millions of Pounds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36296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24BC4-B45E-4D83-B956-850E4022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22</Pages>
  <Words>5669</Words>
  <Characters>32315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Asen Gegov (2018572)</cp:lastModifiedBy>
  <cp:revision>25</cp:revision>
  <dcterms:created xsi:type="dcterms:W3CDTF">2022-04-06T13:00:00Z</dcterms:created>
  <dcterms:modified xsi:type="dcterms:W3CDTF">2022-04-22T05:32:00Z</dcterms:modified>
</cp:coreProperties>
</file>