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0CABE3" w14:textId="77777777" w:rsidR="004D7458" w:rsidRDefault="002859BD">
      <w:pPr>
        <w:spacing w:after="182" w:line="259" w:lineRule="auto"/>
        <w:ind w:right="2311"/>
        <w:jc w:val="right"/>
      </w:pPr>
      <w:r>
        <w:rPr>
          <w:rFonts w:ascii="Arial" w:eastAsia="Arial" w:hAnsi="Arial" w:cs="Arial"/>
          <w:b/>
          <w:sz w:val="22"/>
        </w:rPr>
        <w:t xml:space="preserve">LCHS4001 Academic and Employability skills </w:t>
      </w:r>
    </w:p>
    <w:p w14:paraId="102B0819" w14:textId="77777777" w:rsidR="004D7458" w:rsidRDefault="002859BD">
      <w:pPr>
        <w:spacing w:after="177" w:line="259" w:lineRule="auto"/>
        <w:ind w:left="69" w:firstLine="0"/>
        <w:jc w:val="center"/>
      </w:pPr>
      <w:r>
        <w:rPr>
          <w:rFonts w:ascii="Arial" w:eastAsia="Arial" w:hAnsi="Arial" w:cs="Arial"/>
          <w:b/>
          <w:sz w:val="22"/>
        </w:rPr>
        <w:t xml:space="preserve"> </w:t>
      </w:r>
    </w:p>
    <w:p w14:paraId="5DE25862" w14:textId="77777777" w:rsidR="004D7458" w:rsidRDefault="002859BD">
      <w:pPr>
        <w:spacing w:after="182" w:line="259" w:lineRule="auto"/>
        <w:ind w:left="2" w:firstLine="0"/>
        <w:jc w:val="center"/>
      </w:pPr>
      <w:r>
        <w:rPr>
          <w:rFonts w:ascii="Arial" w:eastAsia="Arial" w:hAnsi="Arial" w:cs="Arial"/>
          <w:b/>
          <w:sz w:val="22"/>
        </w:rPr>
        <w:t xml:space="preserve">Portfolio </w:t>
      </w:r>
    </w:p>
    <w:p w14:paraId="4F65955F" w14:textId="77777777" w:rsidR="004D7458" w:rsidRDefault="002859BD">
      <w:pPr>
        <w:spacing w:after="177" w:line="259" w:lineRule="auto"/>
        <w:ind w:left="69" w:firstLine="0"/>
        <w:jc w:val="center"/>
      </w:pPr>
      <w:r>
        <w:rPr>
          <w:rFonts w:ascii="Arial" w:eastAsia="Arial" w:hAnsi="Arial" w:cs="Arial"/>
          <w:b/>
          <w:sz w:val="22"/>
        </w:rPr>
        <w:t xml:space="preserve"> </w:t>
      </w:r>
    </w:p>
    <w:p w14:paraId="07203B53" w14:textId="77777777" w:rsidR="004D7458" w:rsidRDefault="002859BD">
      <w:pPr>
        <w:spacing w:after="182" w:line="259" w:lineRule="auto"/>
        <w:ind w:left="69" w:firstLine="0"/>
        <w:jc w:val="center"/>
      </w:pPr>
      <w:r>
        <w:rPr>
          <w:rFonts w:ascii="Arial" w:eastAsia="Arial" w:hAnsi="Arial" w:cs="Arial"/>
          <w:b/>
          <w:sz w:val="22"/>
        </w:rPr>
        <w:t xml:space="preserve"> </w:t>
      </w:r>
    </w:p>
    <w:p w14:paraId="7A90A282" w14:textId="77777777" w:rsidR="004D7458" w:rsidRDefault="002859BD">
      <w:pPr>
        <w:spacing w:after="182" w:line="259" w:lineRule="auto"/>
        <w:ind w:right="2985"/>
        <w:jc w:val="right"/>
      </w:pPr>
      <w:r>
        <w:rPr>
          <w:rFonts w:ascii="Arial" w:eastAsia="Arial" w:hAnsi="Arial" w:cs="Arial"/>
          <w:b/>
          <w:sz w:val="22"/>
        </w:rPr>
        <w:t xml:space="preserve">Student Name: Olinta Fleetwood  </w:t>
      </w:r>
    </w:p>
    <w:p w14:paraId="19B760BF" w14:textId="77777777" w:rsidR="004D7458" w:rsidRDefault="002859BD">
      <w:pPr>
        <w:spacing w:after="177" w:line="259" w:lineRule="auto"/>
        <w:ind w:left="3632"/>
      </w:pPr>
      <w:r>
        <w:rPr>
          <w:rFonts w:ascii="Arial" w:eastAsia="Arial" w:hAnsi="Arial" w:cs="Arial"/>
          <w:b/>
          <w:sz w:val="22"/>
        </w:rPr>
        <w:t xml:space="preserve">Student ID: 2542342 </w:t>
      </w:r>
    </w:p>
    <w:p w14:paraId="2B073B1B" w14:textId="77777777" w:rsidR="004D7458" w:rsidRDefault="002859BD">
      <w:pPr>
        <w:spacing w:after="182" w:line="259" w:lineRule="auto"/>
        <w:ind w:left="69" w:firstLine="0"/>
        <w:jc w:val="center"/>
      </w:pPr>
      <w:r>
        <w:rPr>
          <w:rFonts w:ascii="Arial" w:eastAsia="Arial" w:hAnsi="Arial" w:cs="Arial"/>
          <w:b/>
          <w:sz w:val="22"/>
        </w:rPr>
        <w:t xml:space="preserve"> </w:t>
      </w:r>
    </w:p>
    <w:p w14:paraId="4F734BBB" w14:textId="77777777" w:rsidR="004D7458" w:rsidRDefault="002859BD">
      <w:pPr>
        <w:spacing w:after="177" w:line="259" w:lineRule="auto"/>
        <w:ind w:left="69" w:firstLine="0"/>
        <w:jc w:val="center"/>
      </w:pPr>
      <w:r>
        <w:rPr>
          <w:rFonts w:ascii="Arial" w:eastAsia="Arial" w:hAnsi="Arial" w:cs="Arial"/>
          <w:b/>
          <w:sz w:val="22"/>
        </w:rPr>
        <w:t xml:space="preserve"> </w:t>
      </w:r>
    </w:p>
    <w:p w14:paraId="152D255F" w14:textId="77777777" w:rsidR="004D7458" w:rsidRDefault="002859BD">
      <w:pPr>
        <w:spacing w:after="182" w:line="259" w:lineRule="auto"/>
        <w:ind w:left="69" w:firstLine="0"/>
        <w:jc w:val="center"/>
      </w:pPr>
      <w:r>
        <w:rPr>
          <w:rFonts w:ascii="Arial" w:eastAsia="Arial" w:hAnsi="Arial" w:cs="Arial"/>
          <w:b/>
          <w:sz w:val="22"/>
        </w:rPr>
        <w:t xml:space="preserve"> </w:t>
      </w:r>
    </w:p>
    <w:p w14:paraId="7FFF5838" w14:textId="29C4D92C" w:rsidR="004D7458" w:rsidRDefault="004D7458" w:rsidP="00B15926">
      <w:pPr>
        <w:spacing w:after="177" w:line="259" w:lineRule="auto"/>
      </w:pPr>
    </w:p>
    <w:p w14:paraId="01E84AB8" w14:textId="77777777" w:rsidR="004D7458" w:rsidRDefault="002859BD">
      <w:pPr>
        <w:spacing w:after="0" w:line="259" w:lineRule="auto"/>
        <w:ind w:left="0" w:firstLine="0"/>
      </w:pPr>
      <w:r>
        <w:rPr>
          <w:rFonts w:ascii="Arial" w:eastAsia="Arial" w:hAnsi="Arial" w:cs="Arial"/>
          <w:sz w:val="22"/>
        </w:rPr>
        <w:t xml:space="preserve"> </w:t>
      </w:r>
      <w:r>
        <w:rPr>
          <w:rFonts w:ascii="Arial" w:eastAsia="Arial" w:hAnsi="Arial" w:cs="Arial"/>
          <w:sz w:val="22"/>
        </w:rPr>
        <w:tab/>
        <w:t xml:space="preserve"> </w:t>
      </w:r>
      <w:r>
        <w:br w:type="page"/>
      </w:r>
    </w:p>
    <w:sdt>
      <w:sdtPr>
        <w:id w:val="454607505"/>
        <w:docPartObj>
          <w:docPartGallery w:val="Table of Contents"/>
        </w:docPartObj>
      </w:sdtPr>
      <w:sdtEndPr/>
      <w:sdtContent>
        <w:p w14:paraId="47871763" w14:textId="77777777" w:rsidR="004D7458" w:rsidRDefault="002859BD">
          <w:pPr>
            <w:spacing w:after="43" w:line="259" w:lineRule="auto"/>
            <w:ind w:left="0" w:firstLine="0"/>
          </w:pPr>
          <w:r>
            <w:rPr>
              <w:rFonts w:ascii="Calibri" w:eastAsia="Calibri" w:hAnsi="Calibri" w:cs="Calibri"/>
              <w:color w:val="2F5496"/>
              <w:sz w:val="32"/>
            </w:rPr>
            <w:t xml:space="preserve">Table of Contents </w:t>
          </w:r>
        </w:p>
        <w:p w14:paraId="249900B1" w14:textId="77777777" w:rsidR="004D7458" w:rsidRDefault="002859BD">
          <w:pPr>
            <w:spacing w:after="219" w:line="259" w:lineRule="auto"/>
            <w:ind w:right="-15"/>
          </w:pPr>
          <w:r>
            <w:rPr>
              <w:rFonts w:ascii="Arial" w:eastAsia="Arial" w:hAnsi="Arial" w:cs="Arial"/>
              <w:sz w:val="22"/>
            </w:rPr>
            <w:t>TASK 3: ACADEMIC REPORT ....................................................................................................... 3</w:t>
          </w:r>
          <w:r>
            <w:rPr>
              <w:rFonts w:ascii="Calibri" w:eastAsia="Calibri" w:hAnsi="Calibri" w:cs="Calibri"/>
            </w:rPr>
            <w:t xml:space="preserve"> </w:t>
          </w:r>
        </w:p>
        <w:p w14:paraId="1CBC5AF9" w14:textId="77777777" w:rsidR="004D7458" w:rsidRDefault="002859BD">
          <w:pPr>
            <w:pStyle w:val="TOC1"/>
            <w:tabs>
              <w:tab w:val="right" w:leader="dot" w:pos="9356"/>
            </w:tabs>
          </w:pPr>
          <w:r>
            <w:fldChar w:fldCharType="begin"/>
          </w:r>
          <w:r>
            <w:instrText xml:space="preserve"> TOC \o "1-2" \h \z \u </w:instrText>
          </w:r>
          <w:r>
            <w:fldChar w:fldCharType="separate"/>
          </w:r>
          <w:hyperlink w:anchor="_Toc4424">
            <w:r>
              <w:t>1. Introduction</w:t>
            </w:r>
            <w:r>
              <w:tab/>
            </w:r>
            <w:r>
              <w:fldChar w:fldCharType="begin"/>
            </w:r>
            <w:r>
              <w:instrText>PAGEREF _Toc4424 \h</w:instrText>
            </w:r>
            <w:r>
              <w:fldChar w:fldCharType="separate"/>
            </w:r>
            <w:r>
              <w:t xml:space="preserve">3 </w:t>
            </w:r>
            <w:r>
              <w:fldChar w:fldCharType="end"/>
            </w:r>
          </w:hyperlink>
        </w:p>
        <w:p w14:paraId="00FABFAD" w14:textId="77777777" w:rsidR="004D7458" w:rsidRDefault="002859BD">
          <w:pPr>
            <w:pStyle w:val="TOC1"/>
            <w:tabs>
              <w:tab w:val="right" w:leader="dot" w:pos="9356"/>
            </w:tabs>
          </w:pPr>
          <w:hyperlink w:anchor="_Toc4425">
            <w:r>
              <w:t>2. Role Description: Healthcare Support Worker</w:t>
            </w:r>
            <w:r>
              <w:tab/>
            </w:r>
            <w:r>
              <w:fldChar w:fldCharType="begin"/>
            </w:r>
            <w:r>
              <w:instrText>PAGEREF _Toc4425 \h</w:instrText>
            </w:r>
            <w:r>
              <w:fldChar w:fldCharType="separate"/>
            </w:r>
            <w:r>
              <w:t xml:space="preserve">3 </w:t>
            </w:r>
            <w:r>
              <w:fldChar w:fldCharType="end"/>
            </w:r>
          </w:hyperlink>
        </w:p>
        <w:p w14:paraId="2E9812AF" w14:textId="77777777" w:rsidR="004D7458" w:rsidRDefault="002859BD">
          <w:pPr>
            <w:pStyle w:val="TOC1"/>
            <w:tabs>
              <w:tab w:val="right" w:leader="dot" w:pos="9356"/>
            </w:tabs>
          </w:pPr>
          <w:hyperlink w:anchor="_Toc4426">
            <w:r>
              <w:t>3. Essential Skills for the Role</w:t>
            </w:r>
            <w:r>
              <w:tab/>
            </w:r>
            <w:r>
              <w:fldChar w:fldCharType="begin"/>
            </w:r>
            <w:r>
              <w:instrText>PAGEREF _Toc4426 \h</w:instrText>
            </w:r>
            <w:r>
              <w:fldChar w:fldCharType="separate"/>
            </w:r>
            <w:r>
              <w:t xml:space="preserve">3 </w:t>
            </w:r>
            <w:r>
              <w:fldChar w:fldCharType="end"/>
            </w:r>
          </w:hyperlink>
        </w:p>
        <w:p w14:paraId="1B119E51" w14:textId="77777777" w:rsidR="004D7458" w:rsidRDefault="002859BD">
          <w:pPr>
            <w:pStyle w:val="TOC2"/>
            <w:tabs>
              <w:tab w:val="right" w:leader="dot" w:pos="9356"/>
            </w:tabs>
          </w:pPr>
          <w:hyperlink w:anchor="_Toc4427">
            <w:r>
              <w:t>3.1 Communication Skills</w:t>
            </w:r>
            <w:r>
              <w:tab/>
            </w:r>
            <w:r>
              <w:fldChar w:fldCharType="begin"/>
            </w:r>
            <w:r>
              <w:instrText>PAGEREF _Toc4427 \h</w:instrText>
            </w:r>
            <w:r>
              <w:fldChar w:fldCharType="separate"/>
            </w:r>
            <w:r>
              <w:t xml:space="preserve">3 </w:t>
            </w:r>
            <w:r>
              <w:fldChar w:fldCharType="end"/>
            </w:r>
          </w:hyperlink>
        </w:p>
        <w:p w14:paraId="0DF34722" w14:textId="77777777" w:rsidR="004D7458" w:rsidRDefault="002859BD">
          <w:pPr>
            <w:pStyle w:val="TOC2"/>
            <w:tabs>
              <w:tab w:val="right" w:leader="dot" w:pos="9356"/>
            </w:tabs>
          </w:pPr>
          <w:hyperlink w:anchor="_Toc4428">
            <w:r>
              <w:t>3.2 Clinical Observation Skills</w:t>
            </w:r>
            <w:r>
              <w:tab/>
            </w:r>
            <w:r>
              <w:fldChar w:fldCharType="begin"/>
            </w:r>
            <w:r>
              <w:instrText>PAGEREF _Toc4428 \h</w:instrText>
            </w:r>
            <w:r>
              <w:fldChar w:fldCharType="separate"/>
            </w:r>
            <w:r>
              <w:t xml:space="preserve">4 </w:t>
            </w:r>
            <w:r>
              <w:fldChar w:fldCharType="end"/>
            </w:r>
          </w:hyperlink>
        </w:p>
        <w:p w14:paraId="48FC99F0" w14:textId="77777777" w:rsidR="004D7458" w:rsidRDefault="002859BD">
          <w:pPr>
            <w:pStyle w:val="TOC2"/>
            <w:tabs>
              <w:tab w:val="right" w:leader="dot" w:pos="9356"/>
            </w:tabs>
          </w:pPr>
          <w:hyperlink w:anchor="_Toc4429">
            <w:r>
              <w:t>3.3 Teamwork Skills</w:t>
            </w:r>
            <w:r>
              <w:tab/>
            </w:r>
            <w:r>
              <w:fldChar w:fldCharType="begin"/>
            </w:r>
            <w:r>
              <w:instrText>PAGEREF _Toc4429 \h</w:instrText>
            </w:r>
            <w:r>
              <w:fldChar w:fldCharType="separate"/>
            </w:r>
            <w:r>
              <w:t xml:space="preserve">4 </w:t>
            </w:r>
            <w:r>
              <w:fldChar w:fldCharType="end"/>
            </w:r>
          </w:hyperlink>
        </w:p>
        <w:p w14:paraId="1DAA5F53" w14:textId="77777777" w:rsidR="004D7458" w:rsidRDefault="002859BD">
          <w:pPr>
            <w:pStyle w:val="TOC1"/>
            <w:tabs>
              <w:tab w:val="right" w:leader="dot" w:pos="9356"/>
            </w:tabs>
          </w:pPr>
          <w:hyperlink w:anchor="_Toc4430">
            <w:r>
              <w:t>4. Strategies to Improve Each Skill</w:t>
            </w:r>
            <w:r>
              <w:tab/>
            </w:r>
            <w:r>
              <w:fldChar w:fldCharType="begin"/>
            </w:r>
            <w:r>
              <w:instrText>PAGEREF _Toc4430 \h</w:instrText>
            </w:r>
            <w:r>
              <w:fldChar w:fldCharType="separate"/>
            </w:r>
            <w:r>
              <w:t xml:space="preserve">4 </w:t>
            </w:r>
            <w:r>
              <w:fldChar w:fldCharType="end"/>
            </w:r>
          </w:hyperlink>
        </w:p>
        <w:p w14:paraId="2C17A7D4" w14:textId="77777777" w:rsidR="004D7458" w:rsidRDefault="002859BD">
          <w:pPr>
            <w:pStyle w:val="TOC2"/>
            <w:tabs>
              <w:tab w:val="right" w:leader="dot" w:pos="9356"/>
            </w:tabs>
          </w:pPr>
          <w:hyperlink w:anchor="_Toc4431">
            <w:r>
              <w:t>4.1 Strategy for Communication Skills: Active Listening Training</w:t>
            </w:r>
            <w:r>
              <w:tab/>
            </w:r>
            <w:r>
              <w:fldChar w:fldCharType="begin"/>
            </w:r>
            <w:r>
              <w:instrText>PAGEREF _Toc4431 \h</w:instrText>
            </w:r>
            <w:r>
              <w:fldChar w:fldCharType="separate"/>
            </w:r>
            <w:r>
              <w:t xml:space="preserve">4 </w:t>
            </w:r>
            <w:r>
              <w:fldChar w:fldCharType="end"/>
            </w:r>
          </w:hyperlink>
        </w:p>
        <w:p w14:paraId="228E3E18" w14:textId="77777777" w:rsidR="004D7458" w:rsidRDefault="002859BD">
          <w:pPr>
            <w:pStyle w:val="TOC2"/>
            <w:tabs>
              <w:tab w:val="right" w:leader="dot" w:pos="9356"/>
            </w:tabs>
          </w:pPr>
          <w:hyperlink w:anchor="_Toc4432">
            <w:r>
              <w:t>4.2 Strategy for Clinical Observation Skills: Completing the Care Certificate</w:t>
            </w:r>
            <w:r>
              <w:tab/>
            </w:r>
            <w:r>
              <w:fldChar w:fldCharType="begin"/>
            </w:r>
            <w:r>
              <w:instrText>PAGEREF _Toc4432 \h</w:instrText>
            </w:r>
            <w:r>
              <w:fldChar w:fldCharType="separate"/>
            </w:r>
            <w:r>
              <w:t xml:space="preserve">5 </w:t>
            </w:r>
            <w:r>
              <w:fldChar w:fldCharType="end"/>
            </w:r>
          </w:hyperlink>
        </w:p>
        <w:p w14:paraId="45F0DC89" w14:textId="77777777" w:rsidR="004D7458" w:rsidRDefault="002859BD">
          <w:pPr>
            <w:pStyle w:val="TOC2"/>
            <w:tabs>
              <w:tab w:val="right" w:leader="dot" w:pos="9356"/>
            </w:tabs>
          </w:pPr>
          <w:hyperlink w:anchor="_Toc4433">
            <w:r>
              <w:t>4.3 Strategy for Teamwork Skills: Participating in Shadowing and Multidisciplinary Meetings</w:t>
            </w:r>
            <w:r>
              <w:tab/>
            </w:r>
            <w:r>
              <w:fldChar w:fldCharType="begin"/>
            </w:r>
            <w:r>
              <w:instrText>PAGEREF _Toc4433 \h</w:instrText>
            </w:r>
            <w:r>
              <w:fldChar w:fldCharType="separate"/>
            </w:r>
            <w:r>
              <w:t xml:space="preserve">5 </w:t>
            </w:r>
            <w:r>
              <w:fldChar w:fldCharType="end"/>
            </w:r>
          </w:hyperlink>
        </w:p>
        <w:p w14:paraId="444947FD" w14:textId="77777777" w:rsidR="004D7458" w:rsidRDefault="002859BD">
          <w:pPr>
            <w:pStyle w:val="TOC1"/>
            <w:tabs>
              <w:tab w:val="right" w:leader="dot" w:pos="9356"/>
            </w:tabs>
          </w:pPr>
          <w:hyperlink w:anchor="_Toc4434">
            <w:r>
              <w:t>5. Conclusion</w:t>
            </w:r>
            <w:r>
              <w:tab/>
            </w:r>
            <w:r>
              <w:fldChar w:fldCharType="begin"/>
            </w:r>
            <w:r>
              <w:instrText>PAGEREF _Toc4434 \h</w:instrText>
            </w:r>
            <w:r>
              <w:fldChar w:fldCharType="separate"/>
            </w:r>
            <w:r>
              <w:t xml:space="preserve">6 </w:t>
            </w:r>
            <w:r>
              <w:fldChar w:fldCharType="end"/>
            </w:r>
          </w:hyperlink>
        </w:p>
        <w:p w14:paraId="4A5B950B" w14:textId="77777777" w:rsidR="004D7458" w:rsidRDefault="002859BD">
          <w:r>
            <w:fldChar w:fldCharType="end"/>
          </w:r>
        </w:p>
      </w:sdtContent>
    </w:sdt>
    <w:p w14:paraId="3671A28F" w14:textId="77777777" w:rsidR="004D7458" w:rsidRDefault="002859BD">
      <w:pPr>
        <w:spacing w:after="219" w:line="259" w:lineRule="auto"/>
        <w:ind w:right="-15"/>
      </w:pPr>
      <w:r>
        <w:rPr>
          <w:rFonts w:ascii="Arial" w:eastAsia="Arial" w:hAnsi="Arial" w:cs="Arial"/>
          <w:sz w:val="22"/>
        </w:rPr>
        <w:t xml:space="preserve">Reference List </w:t>
      </w:r>
      <w:r>
        <w:rPr>
          <w:rFonts w:ascii="Arial" w:eastAsia="Arial" w:hAnsi="Arial" w:cs="Arial"/>
          <w:sz w:val="22"/>
        </w:rPr>
        <w:t>................................................................................................................................. 7</w:t>
      </w:r>
      <w:r>
        <w:rPr>
          <w:rFonts w:ascii="Calibri" w:eastAsia="Calibri" w:hAnsi="Calibri" w:cs="Calibri"/>
        </w:rPr>
        <w:t xml:space="preserve"> </w:t>
      </w:r>
    </w:p>
    <w:p w14:paraId="40762071" w14:textId="77777777" w:rsidR="004D7458" w:rsidRDefault="002859BD">
      <w:pPr>
        <w:spacing w:after="227" w:line="259" w:lineRule="auto"/>
        <w:ind w:left="0" w:firstLine="0"/>
      </w:pPr>
      <w:r>
        <w:rPr>
          <w:rFonts w:ascii="Arial" w:eastAsia="Arial" w:hAnsi="Arial" w:cs="Arial"/>
          <w:sz w:val="22"/>
        </w:rPr>
        <w:t xml:space="preserve"> </w:t>
      </w:r>
    </w:p>
    <w:p w14:paraId="0EC75663" w14:textId="77777777" w:rsidR="004D7458" w:rsidRDefault="002859BD">
      <w:pPr>
        <w:spacing w:after="0" w:line="259" w:lineRule="auto"/>
        <w:ind w:left="0" w:firstLine="0"/>
      </w:pPr>
      <w:r>
        <w:rPr>
          <w:rFonts w:ascii="Arial" w:eastAsia="Arial" w:hAnsi="Arial" w:cs="Arial"/>
          <w:sz w:val="22"/>
        </w:rPr>
        <w:t xml:space="preserve"> </w:t>
      </w:r>
    </w:p>
    <w:p w14:paraId="1049C472" w14:textId="77777777" w:rsidR="004D7458" w:rsidRDefault="002859BD">
      <w:pPr>
        <w:pStyle w:val="Heading1"/>
        <w:numPr>
          <w:ilvl w:val="0"/>
          <w:numId w:val="0"/>
        </w:numPr>
        <w:spacing w:after="290"/>
        <w:ind w:left="-5"/>
      </w:pPr>
      <w:bookmarkStart w:id="0" w:name="_Toc4424"/>
      <w:r>
        <w:t>1.Introduction</w:t>
      </w:r>
      <w:r>
        <w:rPr>
          <w:sz w:val="36"/>
        </w:rPr>
        <w:t xml:space="preserve"> </w:t>
      </w:r>
      <w:bookmarkEnd w:id="0"/>
    </w:p>
    <w:p w14:paraId="790210E4" w14:textId="77777777" w:rsidR="004D7458" w:rsidRDefault="002859BD">
      <w:pPr>
        <w:ind w:left="-5"/>
      </w:pPr>
      <w:r>
        <w:t xml:space="preserve">The National Health Service operates on a multi-professional service team, providing safe, effective and </w:t>
      </w:r>
      <w:proofErr w:type="spellStart"/>
      <w:r>
        <w:t>person-</w:t>
      </w:r>
      <w:r>
        <w:t>centred</w:t>
      </w:r>
      <w:proofErr w:type="spellEnd"/>
      <w:r>
        <w:t xml:space="preserve"> care. Healthcare Support Workers (also referred to as Healthcare Assistants) are among the most critical workers within this workforce, who deliver crucial front line support for patients and clinical teams in hospitals, community and care homes (NHS Health Careers, 2026). This is a report detailing the role of Healthcare Support Worker, their core responsibilities, three key skill areas needed to successfully complete the role and a specific strategy to develop each skill within the role. To show u</w:t>
      </w:r>
      <w:r>
        <w:t>nderstanding with credible sources and refer to them using the Harvard method.</w:t>
      </w:r>
      <w:r>
        <w:t xml:space="preserve"> </w:t>
      </w:r>
    </w:p>
    <w:p w14:paraId="5F4F05F8" w14:textId="77777777" w:rsidR="004D7458" w:rsidRDefault="002859BD">
      <w:pPr>
        <w:pStyle w:val="Heading1"/>
        <w:ind w:left="299" w:hanging="314"/>
      </w:pPr>
      <w:bookmarkStart w:id="1" w:name="_Toc4425"/>
      <w:r>
        <w:lastRenderedPageBreak/>
        <w:t>Role Description: Healthcare Support Worker</w:t>
      </w:r>
      <w:r>
        <w:t xml:space="preserve"> </w:t>
      </w:r>
      <w:bookmarkEnd w:id="1"/>
    </w:p>
    <w:p w14:paraId="75A4E0C5" w14:textId="77777777" w:rsidR="004D7458" w:rsidRDefault="002859BD">
      <w:pPr>
        <w:spacing w:after="269"/>
        <w:ind w:left="-5"/>
      </w:pPr>
      <w:r>
        <w:t xml:space="preserve">Healthcare Support Workers work under the supervision of nurses, midwives and other health care practitioners to provide direct care to patients (NHS Health Careers, 2026). They usually work at NHS Agenda for Change Band 2 or Band 3 and are employed in units like hospital wards or outpatient clinics, mental health units or community health teams. The job has a diversified nature and a mix of clinical and non-clinical duties. </w:t>
      </w:r>
    </w:p>
    <w:p w14:paraId="514FD210" w14:textId="77777777" w:rsidR="004D7458" w:rsidRDefault="002859BD">
      <w:pPr>
        <w:ind w:left="-5"/>
      </w:pPr>
      <w:r>
        <w:t>Assisting patients with activities of living, including washing, dressing and toileting, which are fundamental to the care and maintenance of patient dignity and comfort. HCSWs also take clinical observations on a patient, such as temperature, pulse, blood pressure and respiratory rate, that are key to monitoring patient health (National Careers Service, 2026). Also, they help patients to move from place to place, support them at meal times and help to maintain a clean and safe clinical setting. Another key</w:t>
      </w:r>
      <w:r>
        <w:t xml:space="preserve"> duty is to communicate with patients and their families, giving reassurance and reporting any changes of a patient's condition to senior nursing staff (Skills for Care and Skills for Health, 2013). </w:t>
      </w:r>
    </w:p>
    <w:p w14:paraId="7E3A8A3F" w14:textId="77777777" w:rsidR="004D7458" w:rsidRDefault="002859BD">
      <w:pPr>
        <w:pStyle w:val="Heading1"/>
        <w:spacing w:after="198"/>
        <w:ind w:left="299" w:hanging="314"/>
      </w:pPr>
      <w:bookmarkStart w:id="2" w:name="_Toc4426"/>
      <w:r>
        <w:t>Essential Skills for the Role</w:t>
      </w:r>
      <w:r>
        <w:t xml:space="preserve"> </w:t>
      </w:r>
      <w:bookmarkEnd w:id="2"/>
    </w:p>
    <w:p w14:paraId="26D69C4F" w14:textId="77777777" w:rsidR="004D7458" w:rsidRDefault="002859BD">
      <w:pPr>
        <w:pStyle w:val="Heading2"/>
        <w:ind w:left="355" w:hanging="370"/>
      </w:pPr>
      <w:bookmarkStart w:id="3" w:name="_Toc4427"/>
      <w:r>
        <w:t xml:space="preserve">Communication Skills </w:t>
      </w:r>
      <w:bookmarkEnd w:id="3"/>
    </w:p>
    <w:p w14:paraId="12373B20" w14:textId="77777777" w:rsidR="004D7458" w:rsidRDefault="002859BD">
      <w:pPr>
        <w:ind w:left="-5"/>
      </w:pPr>
      <w:r>
        <w:t>It is probably safe to say that the most important skill of a Healthcare Support Worker is communication. Requires continuous interaction with patient, family and the larger multidisciplinary team. Communication helps the patient to feel that they are listened to, understood and reassured throughout what could be a stressful process (Skills for Care and Skills for Health, 2013). There may be misunderstandings, missed symptoms or loss of patient trust due to poor communication, which can negatively impact ca</w:t>
      </w:r>
      <w:r>
        <w:t>re quality and safety. Specific standards in the Care Certificate have been identified as communication, reflecting the importance of this skill for all new Healthcare Support Workers (Skills for Care, 2025).</w:t>
      </w:r>
      <w:r>
        <w:t xml:space="preserve"> </w:t>
      </w:r>
    </w:p>
    <w:p w14:paraId="6BE3E57B" w14:textId="77777777" w:rsidR="004D7458" w:rsidRDefault="002859BD">
      <w:pPr>
        <w:pStyle w:val="Heading2"/>
        <w:ind w:left="355" w:hanging="370"/>
      </w:pPr>
      <w:bookmarkStart w:id="4" w:name="_Toc4428"/>
      <w:r>
        <w:t xml:space="preserve">Clinical Observation Skills </w:t>
      </w:r>
      <w:bookmarkEnd w:id="4"/>
    </w:p>
    <w:p w14:paraId="20E79BFE" w14:textId="77777777" w:rsidR="004D7458" w:rsidRDefault="002859BD">
      <w:pPr>
        <w:spacing w:after="255"/>
        <w:ind w:left="-5"/>
      </w:pPr>
      <w:r>
        <w:t xml:space="preserve">Healthcare Support Workers are often required to take and monitor patients' vital signs and body condition for changes. Nurses and doctors rely on this data to make clinical decisions, so it is crucial that they make accurate observations. For example, if a Healthcare Support Worker measures an unusually high temperature or observes that a patient has become confused this should be reported immediately to ensure appropriate treatment is started. Hence, care and concern with detail and the ability to detect </w:t>
      </w:r>
      <w:r>
        <w:t>meaningful changes is essential to the job.</w:t>
      </w:r>
      <w:r>
        <w:t xml:space="preserve"> </w:t>
      </w:r>
    </w:p>
    <w:p w14:paraId="70581FEF" w14:textId="77777777" w:rsidR="004D7458" w:rsidRDefault="002859BD">
      <w:pPr>
        <w:pStyle w:val="Heading2"/>
        <w:ind w:left="350" w:hanging="365"/>
      </w:pPr>
      <w:bookmarkStart w:id="5" w:name="_Toc4429"/>
      <w:r>
        <w:t xml:space="preserve">Teamwork Skills </w:t>
      </w:r>
      <w:bookmarkEnd w:id="5"/>
    </w:p>
    <w:p w14:paraId="7FCE0AA8" w14:textId="77777777" w:rsidR="004D7458" w:rsidRDefault="002859BD">
      <w:pPr>
        <w:ind w:left="-5"/>
      </w:pPr>
      <w:r>
        <w:t xml:space="preserve">Multidisciplinary teams provide healthcare and Healthcare Support Workers need to be able to work well with nurses, doctors, physiotherapists and other healthcare workers. Working in a team </w:t>
      </w:r>
      <w:r>
        <w:lastRenderedPageBreak/>
        <w:t>makes care for patients co-</w:t>
      </w:r>
      <w:r>
        <w:t xml:space="preserve">ordinated, consistent and holistic (Skills England, 2026). For instance, when handing over to other colleagues at the end of a shift, a Healthcare Support Worker needs to be able to communicate with others at the start of their shift in a clear and concise way. Good team working also includes reliability, helping colleagues when workload is high and offering to help with things that are not directly related to their job when patient safety requires it. </w:t>
      </w:r>
    </w:p>
    <w:p w14:paraId="1E7BD262" w14:textId="77777777" w:rsidR="004D7458" w:rsidRDefault="002859BD">
      <w:pPr>
        <w:pStyle w:val="Heading1"/>
        <w:spacing w:after="193"/>
        <w:ind w:left="299" w:hanging="314"/>
      </w:pPr>
      <w:bookmarkStart w:id="6" w:name="_Toc4430"/>
      <w:r>
        <w:t>Strategies to Improve Each Skill</w:t>
      </w:r>
      <w:r>
        <w:t xml:space="preserve"> </w:t>
      </w:r>
      <w:bookmarkEnd w:id="6"/>
    </w:p>
    <w:p w14:paraId="0F42BD1E" w14:textId="77777777" w:rsidR="004D7458" w:rsidRDefault="002859BD">
      <w:pPr>
        <w:pStyle w:val="Heading2"/>
        <w:ind w:left="355" w:hanging="370"/>
      </w:pPr>
      <w:bookmarkStart w:id="7" w:name="_Toc4431"/>
      <w:r>
        <w:t xml:space="preserve">Strategy for Communication Skills: Active Listening Training </w:t>
      </w:r>
      <w:bookmarkEnd w:id="7"/>
    </w:p>
    <w:p w14:paraId="0E5DCE44" w14:textId="77777777" w:rsidR="004D7458" w:rsidRDefault="002859BD">
      <w:pPr>
        <w:spacing w:after="254"/>
        <w:ind w:left="-5"/>
      </w:pPr>
      <w:r>
        <w:t xml:space="preserve">The first step in enhancing communication skills is to do some active listening training </w:t>
      </w:r>
      <w:r>
        <w:t>–</w:t>
      </w:r>
      <w:r>
        <w:t xml:space="preserve"> this can be done on the NHS eLearning platforms or in-house. Skills for Care (2025) describe active listening as listening to what others say, using verbal and non-</w:t>
      </w:r>
      <w:r>
        <w:t xml:space="preserve">verbal techniques to demonstrate understanding, and paraphrasing back to the speaker what they are saying to check their understanding. Being able to actively listen during patient interactions would enable a Healthcare Support Worker to establish rapport and gain a full understanding of patients' concerns. This approach would help to build communication skills and empathy, directly relevant to person </w:t>
      </w:r>
      <w:proofErr w:type="spellStart"/>
      <w:r>
        <w:t>centred</w:t>
      </w:r>
      <w:proofErr w:type="spellEnd"/>
      <w:r>
        <w:t xml:space="preserve"> care. The Care Certificate communication standards would also support this competency through the s</w:t>
      </w:r>
      <w:r>
        <w:t>tructured learning and workplace assessment.</w:t>
      </w:r>
      <w:r>
        <w:t xml:space="preserve"> </w:t>
      </w:r>
    </w:p>
    <w:p w14:paraId="3FBEBA2E" w14:textId="77777777" w:rsidR="004D7458" w:rsidRDefault="002859BD">
      <w:pPr>
        <w:pStyle w:val="Heading2"/>
        <w:ind w:left="355" w:hanging="370"/>
      </w:pPr>
      <w:bookmarkStart w:id="8" w:name="_Toc4432"/>
      <w:r>
        <w:t xml:space="preserve">Strategy for Clinical Observation Skills: Completing the Care Certificate </w:t>
      </w:r>
      <w:bookmarkEnd w:id="8"/>
    </w:p>
    <w:p w14:paraId="12F94863" w14:textId="77777777" w:rsidR="004D7458" w:rsidRDefault="002859BD">
      <w:pPr>
        <w:ind w:left="-5"/>
      </w:pPr>
      <w:r>
        <w:t xml:space="preserve">The Care Certificate is a specified </w:t>
      </w:r>
      <w:proofErr w:type="spellStart"/>
      <w:r>
        <w:t>programme</w:t>
      </w:r>
      <w:proofErr w:type="spellEnd"/>
      <w:r>
        <w:t xml:space="preserve"> of learning for new Healthcare Support Workers, including the basics of life support and the recording of clinical observations (Skills for Care, 2025). The </w:t>
      </w:r>
      <w:proofErr w:type="spellStart"/>
      <w:r>
        <w:t>programme</w:t>
      </w:r>
      <w:proofErr w:type="spellEnd"/>
      <w:r>
        <w:t xml:space="preserve"> would enable them to become competent at taking accurate and consistent readings of vital signs, including blood pressure, pulse, temperature and respiratory rate. The Care Certificate is a mixture of theory and assessment of the workplace, so a Healthcare Support Worker would have practical experience working with a supervisor. This</w:t>
      </w:r>
      <w:r>
        <w:t xml:space="preserve"> strategy is directly relevant as it focuses on basic clinical skills required by the role and is a nationally </w:t>
      </w:r>
      <w:proofErr w:type="spellStart"/>
      <w:r>
        <w:t>recognised</w:t>
      </w:r>
      <w:proofErr w:type="spellEnd"/>
      <w:r>
        <w:t xml:space="preserve"> standard that all </w:t>
      </w:r>
      <w:proofErr w:type="spellStart"/>
      <w:r>
        <w:t>HcSWs</w:t>
      </w:r>
      <w:proofErr w:type="spellEnd"/>
      <w:r>
        <w:t xml:space="preserve"> are expected to have when they join their first placement.</w:t>
      </w:r>
      <w:r>
        <w:t xml:space="preserve"> </w:t>
      </w:r>
    </w:p>
    <w:p w14:paraId="005AB0FF" w14:textId="77777777" w:rsidR="004D7458" w:rsidRDefault="002859BD">
      <w:pPr>
        <w:pStyle w:val="Heading2"/>
        <w:ind w:left="-5"/>
      </w:pPr>
      <w:bookmarkStart w:id="9" w:name="_Toc4433"/>
      <w:r>
        <w:t xml:space="preserve">Strategy for Teamwork Skills: Participating in Shadowing and Multidisciplinary Meetings </w:t>
      </w:r>
      <w:bookmarkEnd w:id="9"/>
    </w:p>
    <w:p w14:paraId="3244CE80" w14:textId="77777777" w:rsidR="004D7458" w:rsidRDefault="002859BD">
      <w:pPr>
        <w:ind w:left="-5"/>
      </w:pPr>
      <w:r>
        <w:t>A Healthcare Support Worker may be offered to join shadowing sessions with other members of the multidisciplinary team and attend team meetings or handovers to enhance team working skills. Simply by shadowing a nurse, physiotherapist or occupational therapist, you will gain an understanding of the various roles contributing to patient care, and how the team works together as a whole. (Skills England, 2026). The Healthcare Support Worker could learn how the information is shared with others, how decisions ar</w:t>
      </w:r>
      <w:r>
        <w:t xml:space="preserve">e made in a group and how each person's point of view is respected during meetings when they attend these multidisciplinary team meetings. This approach would help to develop trust in participating in team conversations and </w:t>
      </w:r>
      <w:r>
        <w:lastRenderedPageBreak/>
        <w:t>awareness about the roles of all</w:t>
      </w:r>
      <w:r>
        <w:t xml:space="preserve"> team members, leading to better coordination and the quality of patient care. </w:t>
      </w:r>
    </w:p>
    <w:p w14:paraId="14B2D042" w14:textId="77777777" w:rsidR="004D7458" w:rsidRDefault="002859BD">
      <w:pPr>
        <w:pStyle w:val="Heading1"/>
        <w:ind w:left="299" w:hanging="314"/>
      </w:pPr>
      <w:bookmarkStart w:id="10" w:name="_Toc4434"/>
      <w:r>
        <w:t>Conclusion</w:t>
      </w:r>
      <w:r>
        <w:t xml:space="preserve"> </w:t>
      </w:r>
      <w:bookmarkEnd w:id="10"/>
    </w:p>
    <w:p w14:paraId="2AEC27FA" w14:textId="77777777" w:rsidR="004D7458" w:rsidRDefault="002859BD">
      <w:pPr>
        <w:ind w:left="-5"/>
      </w:pPr>
      <w:r>
        <w:t>Within the NHS, the Healthcare Support Worker role is essential to the care that is delivered to patients. This report has shown that communication, clinical observation, and team working are three key skills that are essential to the role to be able to carry out effectively and safely. All skills directly affect patient outcomes, patient safety, and the quality of the patient care experience. Role specific development which would be supported by listening training, completing the Care Certificate and atten</w:t>
      </w:r>
      <w:r>
        <w:t>ding shadowing and multi</w:t>
      </w:r>
      <w:r>
        <w:t xml:space="preserve">-disciplinary meetings are examples of practical strategies that would benefit meaningful development for all of these. As a Healthcare Support Worker, investing in these strategies will help to build their competence, offer more to the clinical team and provide an opportunity to develop a clear career path within the health and social care sector. </w:t>
      </w:r>
    </w:p>
    <w:p w14:paraId="40C67DE8" w14:textId="77777777" w:rsidR="004D7458" w:rsidRDefault="002859BD">
      <w:pPr>
        <w:spacing w:after="371" w:line="263" w:lineRule="auto"/>
        <w:ind w:left="-5"/>
      </w:pPr>
      <w:r>
        <w:rPr>
          <w:rFonts w:ascii="Arial" w:eastAsia="Arial" w:hAnsi="Arial" w:cs="Arial"/>
          <w:b/>
          <w:color w:val="2F5496"/>
          <w:sz w:val="28"/>
        </w:rPr>
        <w:t xml:space="preserve">Reference List </w:t>
      </w:r>
    </w:p>
    <w:p w14:paraId="19D91030" w14:textId="77777777" w:rsidR="004D7458" w:rsidRDefault="002859BD">
      <w:pPr>
        <w:spacing w:after="269"/>
        <w:ind w:left="-5"/>
      </w:pPr>
      <w:r>
        <w:t>National Careers Service (2026) Healthcare assistant. Available at: https://nationalcareers.service.gov.uk/job-profiles/healthcare-</w:t>
      </w:r>
      <w:r>
        <w:t xml:space="preserve">assistant (Accessed: 9 July 2026). </w:t>
      </w:r>
    </w:p>
    <w:p w14:paraId="374ED249" w14:textId="77777777" w:rsidR="004D7458" w:rsidRDefault="002859BD">
      <w:pPr>
        <w:spacing w:after="11"/>
        <w:ind w:left="-5"/>
      </w:pPr>
      <w:r>
        <w:t xml:space="preserve">NHS Health Careers (2026) Healthcare assistant. Available at: </w:t>
      </w:r>
    </w:p>
    <w:p w14:paraId="65E613FB" w14:textId="77777777" w:rsidR="004D7458" w:rsidRDefault="002859BD">
      <w:pPr>
        <w:spacing w:after="269"/>
        <w:ind w:left="-5"/>
      </w:pPr>
      <w:r>
        <w:t xml:space="preserve">https://www.healthcareers.nhs.uk/explore-roles/healthcare-support-worker/roles-healthcaresupport-worker/healthcare-assistant (Accessed: 9 July 2026). </w:t>
      </w:r>
    </w:p>
    <w:p w14:paraId="46997FBE" w14:textId="77777777" w:rsidR="004D7458" w:rsidRDefault="002859BD">
      <w:pPr>
        <w:spacing w:after="11"/>
        <w:ind w:left="-5"/>
      </w:pPr>
      <w:r>
        <w:t xml:space="preserve">Skills England (2026) Healthcare support worker. Available at: </w:t>
      </w:r>
    </w:p>
    <w:p w14:paraId="09C663A9" w14:textId="77777777" w:rsidR="004D7458" w:rsidRDefault="002859BD">
      <w:pPr>
        <w:spacing w:after="266"/>
        <w:ind w:left="-5"/>
      </w:pPr>
      <w:r>
        <w:t xml:space="preserve">https://skillsengland.education.gov.uk/occupations/OCC0216 (Accessed: 9 July 2026). </w:t>
      </w:r>
    </w:p>
    <w:p w14:paraId="1AE9F063" w14:textId="77777777" w:rsidR="004D7458" w:rsidRDefault="002859BD">
      <w:pPr>
        <w:ind w:left="-5"/>
      </w:pPr>
      <w:r>
        <w:t>Skills for Care (2025) Care Certificate standards. Available at: https://www.skillsforcare.org.uk/Developing-your</w:t>
      </w:r>
      <w:r>
        <w:t xml:space="preserve">-workforce/Care-Certificate/Care-Certificatestandards.aspx (Accessed: 9 July 2026). </w:t>
      </w:r>
    </w:p>
    <w:p w14:paraId="1BB7BCF7" w14:textId="77777777" w:rsidR="004D7458" w:rsidRDefault="002859BD">
      <w:pPr>
        <w:spacing w:after="254"/>
        <w:ind w:left="-5"/>
      </w:pPr>
      <w:r>
        <w:t xml:space="preserve">Skills for Care and Skills for Health (2013) Code of conduct for healthcare support workers and adult social care workers in England. Leeds: Skills for Care. </w:t>
      </w:r>
    </w:p>
    <w:p w14:paraId="72D90FA4" w14:textId="77777777" w:rsidR="004D7458" w:rsidRDefault="002859BD">
      <w:pPr>
        <w:spacing w:after="227" w:line="259" w:lineRule="auto"/>
        <w:ind w:left="0" w:firstLine="0"/>
      </w:pPr>
      <w:r>
        <w:rPr>
          <w:rFonts w:ascii="Arial" w:eastAsia="Arial" w:hAnsi="Arial" w:cs="Arial"/>
          <w:sz w:val="22"/>
        </w:rPr>
        <w:t xml:space="preserve"> </w:t>
      </w:r>
    </w:p>
    <w:p w14:paraId="0C3A0476" w14:textId="77777777" w:rsidR="004D7458" w:rsidRDefault="002859BD">
      <w:pPr>
        <w:spacing w:after="182" w:line="259" w:lineRule="auto"/>
        <w:ind w:left="0" w:firstLine="0"/>
      </w:pPr>
      <w:r>
        <w:rPr>
          <w:rFonts w:ascii="Arial" w:eastAsia="Arial" w:hAnsi="Arial" w:cs="Arial"/>
          <w:sz w:val="22"/>
        </w:rPr>
        <w:t xml:space="preserve"> </w:t>
      </w:r>
    </w:p>
    <w:p w14:paraId="28C9DC57" w14:textId="77777777" w:rsidR="004D7458" w:rsidRDefault="002859BD">
      <w:pPr>
        <w:spacing w:after="227" w:line="259" w:lineRule="auto"/>
        <w:ind w:left="0" w:firstLine="0"/>
      </w:pPr>
      <w:r>
        <w:rPr>
          <w:rFonts w:ascii="Arial" w:eastAsia="Arial" w:hAnsi="Arial" w:cs="Arial"/>
          <w:sz w:val="22"/>
        </w:rPr>
        <w:t xml:space="preserve"> </w:t>
      </w:r>
    </w:p>
    <w:p w14:paraId="6316B54B" w14:textId="77777777" w:rsidR="004D7458" w:rsidRDefault="002859BD">
      <w:pPr>
        <w:spacing w:after="0" w:line="259" w:lineRule="auto"/>
        <w:ind w:left="0" w:firstLine="0"/>
      </w:pPr>
      <w:r>
        <w:rPr>
          <w:rFonts w:ascii="Arial" w:eastAsia="Arial" w:hAnsi="Arial" w:cs="Arial"/>
          <w:sz w:val="22"/>
        </w:rPr>
        <w:t xml:space="preserve"> </w:t>
      </w:r>
    </w:p>
    <w:sectPr w:rsidR="004D7458">
      <w:footerReference w:type="even" r:id="rId7"/>
      <w:footerReference w:type="default" r:id="rId8"/>
      <w:footerReference w:type="first" r:id="rId9"/>
      <w:pgSz w:w="12240" w:h="15840"/>
      <w:pgMar w:top="1490" w:right="1443" w:bottom="1484" w:left="1441" w:header="720"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489F47A" w14:textId="77777777" w:rsidR="002859BD" w:rsidRDefault="002859BD">
      <w:pPr>
        <w:spacing w:after="0" w:line="240" w:lineRule="auto"/>
      </w:pPr>
      <w:r>
        <w:separator/>
      </w:r>
    </w:p>
  </w:endnote>
  <w:endnote w:type="continuationSeparator" w:id="0">
    <w:p w14:paraId="36215FD4" w14:textId="77777777" w:rsidR="002859BD" w:rsidRDefault="00285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Display">
    <w:panose1 w:val="020B00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AD9569E" w14:textId="77777777" w:rsidR="004D7458" w:rsidRDefault="002859BD">
    <w:pPr>
      <w:spacing w:after="0" w:line="259" w:lineRule="auto"/>
      <w:ind w:left="0" w:right="-1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r>
      <w:rPr>
        <w:rFonts w:ascii="Arial" w:eastAsia="Arial" w:hAnsi="Arial" w:cs="Arial"/>
        <w:sz w:val="22"/>
      </w:rPr>
      <w:t xml:space="preserve"> </w:t>
    </w:r>
  </w:p>
  <w:p w14:paraId="1EDC9C2E" w14:textId="77777777" w:rsidR="004D7458" w:rsidRDefault="002859BD">
    <w:pPr>
      <w:spacing w:after="0" w:line="259" w:lineRule="auto"/>
      <w:ind w:left="0" w:firstLine="0"/>
    </w:pPr>
    <w:r>
      <w:rPr>
        <w:rFonts w:ascii="Arial" w:eastAsia="Arial" w:hAnsi="Arial" w:cs="Arial"/>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991C6AF" w14:textId="77777777" w:rsidR="004D7458" w:rsidRDefault="002859BD">
    <w:pPr>
      <w:spacing w:after="0" w:line="259" w:lineRule="auto"/>
      <w:ind w:left="0" w:right="-1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r>
      <w:rPr>
        <w:rFonts w:ascii="Arial" w:eastAsia="Arial" w:hAnsi="Arial" w:cs="Arial"/>
        <w:sz w:val="22"/>
      </w:rPr>
      <w:t xml:space="preserve"> </w:t>
    </w:r>
  </w:p>
  <w:p w14:paraId="48800EAD" w14:textId="77777777" w:rsidR="004D7458" w:rsidRDefault="002859BD">
    <w:pPr>
      <w:spacing w:after="0" w:line="259" w:lineRule="auto"/>
      <w:ind w:left="0" w:firstLine="0"/>
    </w:pPr>
    <w:r>
      <w:rPr>
        <w:rFonts w:ascii="Arial" w:eastAsia="Arial" w:hAnsi="Arial" w:cs="Arial"/>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2621C0" w14:textId="77777777" w:rsidR="004D7458" w:rsidRDefault="002859BD">
    <w:pPr>
      <w:spacing w:after="0" w:line="259" w:lineRule="auto"/>
      <w:ind w:left="0" w:right="-1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r>
      <w:rPr>
        <w:rFonts w:ascii="Arial" w:eastAsia="Arial" w:hAnsi="Arial" w:cs="Arial"/>
        <w:sz w:val="22"/>
      </w:rPr>
      <w:t xml:space="preserve"> </w:t>
    </w:r>
  </w:p>
  <w:p w14:paraId="2BE98690" w14:textId="77777777" w:rsidR="004D7458" w:rsidRDefault="002859BD">
    <w:pPr>
      <w:spacing w:after="0" w:line="259" w:lineRule="auto"/>
      <w:ind w:left="0" w:firstLine="0"/>
    </w:pPr>
    <w:r>
      <w:rPr>
        <w:rFonts w:ascii="Arial" w:eastAsia="Arial" w:hAnsi="Arial" w:cs="Arial"/>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F43B8B" w14:textId="77777777" w:rsidR="002859BD" w:rsidRDefault="002859BD">
      <w:pPr>
        <w:spacing w:after="0" w:line="240" w:lineRule="auto"/>
      </w:pPr>
      <w:r>
        <w:separator/>
      </w:r>
    </w:p>
  </w:footnote>
  <w:footnote w:type="continuationSeparator" w:id="0">
    <w:p w14:paraId="0164ECFE" w14:textId="77777777" w:rsidR="002859BD" w:rsidRDefault="002859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8010DC6"/>
    <w:multiLevelType w:val="multilevel"/>
    <w:tmpl w:val="FFFFFFFF"/>
    <w:lvl w:ilvl="0">
      <w:start w:val="2"/>
      <w:numFmt w:val="decimal"/>
      <w:pStyle w:val="Heading1"/>
      <w:lvlText w:val="%1."/>
      <w:lvlJc w:val="left"/>
      <w:pPr>
        <w:ind w:left="0"/>
      </w:pPr>
      <w:rPr>
        <w:rFonts w:ascii="Arial" w:eastAsia="Arial" w:hAnsi="Arial" w:cs="Arial"/>
        <w:b/>
        <w:bCs/>
        <w:i w:val="0"/>
        <w:strike w:val="0"/>
        <w:dstrike w:val="0"/>
        <w:color w:val="2F5496"/>
        <w:sz w:val="28"/>
        <w:szCs w:val="28"/>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2F5496"/>
        <w:sz w:val="22"/>
        <w:szCs w:val="22"/>
        <w:u w:val="none" w:color="000000"/>
        <w:bdr w:val="none" w:sz="0" w:space="0" w:color="auto"/>
        <w:shd w:val="clear" w:color="auto" w:fill="auto"/>
        <w:vertAlign w:val="baseline"/>
      </w:rPr>
    </w:lvl>
  </w:abstractNum>
  <w:num w:numId="1" w16cid:durableId="96750984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7458"/>
    <w:rsid w:val="002859BD"/>
    <w:rsid w:val="004D7458"/>
    <w:rsid w:val="00AE07F9"/>
    <w:rsid w:val="00B15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B6907D"/>
  <w15:docId w15:val="{C47C5902-E484-694D-A1FA-4A0BA9AB5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12" w:line="248" w:lineRule="auto"/>
      <w:ind w:left="10" w:hanging="10"/>
    </w:pPr>
    <w:rPr>
      <w:rFonts w:ascii="Times New Roman" w:eastAsia="Times New Roman" w:hAnsi="Times New Roman" w:cs="Times New Roman"/>
      <w:color w:val="000000"/>
      <w:lang w:val="en" w:eastAsia="en"/>
    </w:rPr>
  </w:style>
  <w:style w:type="paragraph" w:styleId="Heading1">
    <w:name w:val="heading 1"/>
    <w:next w:val="Normal"/>
    <w:link w:val="Heading1Char"/>
    <w:uiPriority w:val="9"/>
    <w:qFormat/>
    <w:pPr>
      <w:keepNext/>
      <w:keepLines/>
      <w:numPr>
        <w:numId w:val="1"/>
      </w:numPr>
      <w:spacing w:after="371" w:line="263" w:lineRule="auto"/>
      <w:ind w:left="10" w:hanging="10"/>
      <w:outlineLvl w:val="0"/>
    </w:pPr>
    <w:rPr>
      <w:rFonts w:ascii="Arial" w:eastAsia="Arial" w:hAnsi="Arial" w:cs="Arial"/>
      <w:b/>
      <w:color w:val="2F5496"/>
      <w:sz w:val="28"/>
    </w:rPr>
  </w:style>
  <w:style w:type="paragraph" w:styleId="Heading2">
    <w:name w:val="heading 2"/>
    <w:next w:val="Normal"/>
    <w:link w:val="Heading2Char"/>
    <w:uiPriority w:val="9"/>
    <w:unhideWhenUsed/>
    <w:qFormat/>
    <w:pPr>
      <w:keepNext/>
      <w:keepLines/>
      <w:numPr>
        <w:ilvl w:val="1"/>
        <w:numId w:val="1"/>
      </w:numPr>
      <w:spacing w:after="365" w:line="300" w:lineRule="auto"/>
      <w:ind w:left="10" w:hanging="10"/>
      <w:outlineLvl w:val="1"/>
    </w:pPr>
    <w:rPr>
      <w:rFonts w:ascii="Arial" w:eastAsia="Arial" w:hAnsi="Arial" w:cs="Arial"/>
      <w:b/>
      <w:color w:val="2F549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2F5496"/>
      <w:sz w:val="22"/>
    </w:rPr>
  </w:style>
  <w:style w:type="character" w:customStyle="1" w:styleId="Heading1Char">
    <w:name w:val="Heading 1 Char"/>
    <w:link w:val="Heading1"/>
    <w:rPr>
      <w:rFonts w:ascii="Arial" w:eastAsia="Arial" w:hAnsi="Arial" w:cs="Arial"/>
      <w:b/>
      <w:color w:val="2F5496"/>
      <w:sz w:val="28"/>
    </w:rPr>
  </w:style>
  <w:style w:type="paragraph" w:styleId="TOC1">
    <w:name w:val="toc 1"/>
    <w:hidden/>
    <w:pPr>
      <w:spacing w:after="219" w:line="259" w:lineRule="auto"/>
      <w:ind w:left="265" w:right="15" w:hanging="10"/>
    </w:pPr>
    <w:rPr>
      <w:rFonts w:ascii="Arial" w:eastAsia="Arial" w:hAnsi="Arial" w:cs="Arial"/>
      <w:color w:val="000000"/>
      <w:sz w:val="22"/>
    </w:rPr>
  </w:style>
  <w:style w:type="paragraph" w:styleId="TOC2">
    <w:name w:val="toc 2"/>
    <w:hidden/>
    <w:pPr>
      <w:spacing w:after="219" w:line="259" w:lineRule="auto"/>
      <w:ind w:left="506" w:right="15" w:hanging="10"/>
    </w:pPr>
    <w:rPr>
      <w:rFonts w:ascii="Arial" w:eastAsia="Arial" w:hAnsi="Arial" w:cs="Arial"/>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1489</Words>
  <Characters>8489</Characters>
  <Application>Microsoft Office Word</Application>
  <DocSecurity>0</DocSecurity>
  <Lines>70</Lines>
  <Paragraphs>19</Paragraphs>
  <ScaleCrop>false</ScaleCrop>
  <Company/>
  <LinksUpToDate>false</LinksUpToDate>
  <CharactersWithSpaces>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olinta figueredo</cp:lastModifiedBy>
  <cp:revision>2</cp:revision>
  <dcterms:created xsi:type="dcterms:W3CDTF">2026-08-21T09:02:00Z</dcterms:created>
  <dcterms:modified xsi:type="dcterms:W3CDTF">2026-08-21T09:02:00Z</dcterms:modified>
</cp:coreProperties>
</file>