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color w:val="000000" w:themeColor="text1"/>
          <w:sz w:val="22"/>
          <w:szCs w:val="22"/>
        </w:rPr>
        <w:id w:val="-587620945"/>
        <w:docPartObj>
          <w:docPartGallery w:val="Cover Pages"/>
          <w:docPartUnique/>
        </w:docPartObj>
      </w:sdtPr>
      <w:sdtContent>
        <w:p w:rsidR="002E1712" w:rsidRPr="00E540C2" w:rsidRDefault="002E1712" w:rsidP="00E46FF1">
          <w:pPr>
            <w:spacing w:line="360" w:lineRule="auto"/>
            <w:rPr>
              <w:rFonts w:ascii="Arial" w:hAnsi="Arial" w:cs="Arial"/>
              <w:color w:val="000000" w:themeColor="text1"/>
              <w:sz w:val="22"/>
              <w:szCs w:val="22"/>
            </w:rPr>
          </w:pPr>
          <w:r w:rsidRPr="00E540C2">
            <w:rPr>
              <w:rFonts w:ascii="Arial" w:hAnsi="Arial" w:cs="Arial"/>
              <w:noProof/>
              <w:color w:val="000000" w:themeColor="text1"/>
              <w:sz w:val="22"/>
              <w:szCs w:val="22"/>
              <w:lang w:eastAsia="zh-CN"/>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31"/>
                                </w:tblGrid>
                                <w:tr w:rsidR="005313E7">
                                  <w:trPr>
                                    <w:jc w:val="center"/>
                                  </w:trPr>
                                  <w:tc>
                                    <w:tcPr>
                                      <w:tcW w:w="2568" w:type="pct"/>
                                      <w:vAlign w:val="center"/>
                                    </w:tcPr>
                                    <w:p w:rsidR="005313E7" w:rsidRDefault="005313E7">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5313E7" w:rsidRDefault="005313E7" w:rsidP="00B1710D">
                                          <w:pPr>
                                            <w:pStyle w:val="NoSpacing"/>
                                            <w:spacing w:line="312" w:lineRule="auto"/>
                                            <w:rPr>
                                              <w:caps/>
                                              <w:color w:val="191919" w:themeColor="text1" w:themeTint="E6"/>
                                              <w:sz w:val="72"/>
                                              <w:szCs w:val="72"/>
                                            </w:rPr>
                                          </w:pPr>
                                          <w:r>
                                            <w:rPr>
                                              <w:caps/>
                                              <w:color w:val="191919" w:themeColor="text1" w:themeTint="E6"/>
                                              <w:sz w:val="72"/>
                                              <w:szCs w:val="72"/>
                                            </w:rPr>
                                            <w:t xml:space="preserve">                report</w:t>
                                          </w:r>
                                        </w:p>
                                      </w:sdtContent>
                                    </w:sdt>
                                    <w:sdt>
                                      <w:sdtPr>
                                        <w:rPr>
                                          <w:b/>
                                          <w:bCs/>
                                          <w:i/>
                                          <w:iCs/>
                                          <w:color w:val="000000" w:themeColor="text1"/>
                                          <w:sz w:val="20"/>
                                          <w:szCs w:val="2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5313E7" w:rsidRDefault="005313E7" w:rsidP="002E1712">
                                          <w:r>
                                            <w:rPr>
                                              <w:b/>
                                              <w:bCs/>
                                              <w:i/>
                                              <w:iCs/>
                                              <w:color w:val="000000" w:themeColor="text1"/>
                                              <w:sz w:val="20"/>
                                              <w:szCs w:val="20"/>
                                            </w:rPr>
                                            <w:t xml:space="preserve">        Critical comparison of two quantitative journal articles</w:t>
                                          </w:r>
                                        </w:p>
                                      </w:sdtContent>
                                    </w:sdt>
                                  </w:tc>
                                  <w:tc>
                                    <w:tcPr>
                                      <w:tcW w:w="2432" w:type="pct"/>
                                      <w:vAlign w:val="center"/>
                                    </w:tcPr>
                                    <w:p w:rsidR="005313E7" w:rsidRPr="00A41241" w:rsidRDefault="005313E7">
                                      <w:pPr>
                                        <w:pStyle w:val="NoSpacing"/>
                                        <w:rPr>
                                          <w:b/>
                                          <w:bCs/>
                                          <w:caps/>
                                          <w:color w:val="ED7D31" w:themeColor="accent2"/>
                                          <w:sz w:val="26"/>
                                          <w:szCs w:val="26"/>
                                        </w:rPr>
                                      </w:pPr>
                                      <w:r w:rsidRPr="00A41241">
                                        <w:rPr>
                                          <w:b/>
                                          <w:bCs/>
                                          <w:caps/>
                                          <w:color w:val="ED7D31" w:themeColor="accent2"/>
                                          <w:sz w:val="26"/>
                                          <w:szCs w:val="26"/>
                                        </w:rPr>
                                        <w:t>Abstract</w:t>
                                      </w:r>
                                    </w:p>
                                    <w:sdt>
                                      <w:sdtPr>
                                        <w:rPr>
                                          <w:color w:val="000000" w:themeColor="text1"/>
                                          <w:sz w:val="20"/>
                                          <w:szCs w:val="20"/>
                                        </w:rPr>
                                        <w:alias w:val="Abstract"/>
                                        <w:tag w:val=""/>
                                        <w:id w:val="-2036181933"/>
                                        <w:dataBinding w:prefixMappings="xmlns:ns0='http://schemas.microsoft.com/office/2006/coverPageProps' " w:xpath="/ns0:CoverPageProperties[1]/ns0:Abstract[1]" w:storeItemID="{55AF091B-3C7A-41E3-B477-F2FDAA23CFDA}"/>
                                        <w:text/>
                                      </w:sdtPr>
                                      <w:sdtContent>
                                        <w:p w:rsidR="005313E7" w:rsidRPr="00A41241" w:rsidRDefault="005313E7">
                                          <w:pPr>
                                            <w:rPr>
                                              <w:color w:val="000000" w:themeColor="text1"/>
                                            </w:rPr>
                                          </w:pPr>
                                          <w:r w:rsidRPr="00A41241">
                                            <w:rPr>
                                              <w:color w:val="000000" w:themeColor="text1"/>
                                              <w:sz w:val="20"/>
                                              <w:szCs w:val="20"/>
                                            </w:rPr>
                                            <w:t>Thorough comparison between two quantitative journal articles at two different levels reveals insightful findings regarding conducting research utilizing quantitative method. Further discussion for improvement and enhancement can be found in Recommendation (392</w:t>
                                          </w:r>
                                          <w:r w:rsidR="00B96AAF">
                                            <w:rPr>
                                              <w:color w:val="000000" w:themeColor="text1"/>
                                              <w:sz w:val="20"/>
                                              <w:szCs w:val="20"/>
                                            </w:rPr>
                                            <w:t>9</w:t>
                                          </w:r>
                                          <w:r w:rsidRPr="00A41241">
                                            <w:rPr>
                                              <w:color w:val="000000" w:themeColor="text1"/>
                                              <w:sz w:val="20"/>
                                              <w:szCs w:val="20"/>
                                            </w:rPr>
                                            <w:t xml:space="preserve"> words)</w:t>
                                          </w:r>
                                          <w:r>
                                            <w:rPr>
                                              <w:color w:val="000000" w:themeColor="text1"/>
                                              <w:sz w:val="20"/>
                                              <w:szCs w:val="20"/>
                                            </w:rPr>
                                            <w: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5313E7" w:rsidRDefault="005313E7">
                                          <w:pPr>
                                            <w:pStyle w:val="NoSpacing"/>
                                            <w:rPr>
                                              <w:color w:val="ED7D31" w:themeColor="accent2"/>
                                              <w:sz w:val="26"/>
                                              <w:szCs w:val="26"/>
                                            </w:rPr>
                                          </w:pPr>
                                          <w:r>
                                            <w:rPr>
                                              <w:color w:val="ED7D31" w:themeColor="accent2"/>
                                              <w:sz w:val="26"/>
                                              <w:szCs w:val="26"/>
                                            </w:rPr>
                                            <w:t>Thu Hang Le (2000465)</w:t>
                                          </w:r>
                                        </w:p>
                                      </w:sdtContent>
                                    </w:sdt>
                                    <w:p w:rsidR="005313E7" w:rsidRDefault="005313E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DBA (February 2020 intake)</w:t>
                                          </w:r>
                                        </w:sdtContent>
                                      </w:sdt>
                                    </w:p>
                                  </w:tc>
                                </w:tr>
                              </w:tbl>
                              <w:p w:rsidR="005313E7" w:rsidRDefault="005313E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31"/>
                          </w:tblGrid>
                          <w:tr w:rsidR="005313E7">
                            <w:trPr>
                              <w:jc w:val="center"/>
                            </w:trPr>
                            <w:tc>
                              <w:tcPr>
                                <w:tcW w:w="2568" w:type="pct"/>
                                <w:vAlign w:val="center"/>
                              </w:tcPr>
                              <w:p w:rsidR="005313E7" w:rsidRDefault="005313E7">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5313E7" w:rsidRDefault="005313E7" w:rsidP="00B1710D">
                                    <w:pPr>
                                      <w:pStyle w:val="NoSpacing"/>
                                      <w:spacing w:line="312" w:lineRule="auto"/>
                                      <w:rPr>
                                        <w:caps/>
                                        <w:color w:val="191919" w:themeColor="text1" w:themeTint="E6"/>
                                        <w:sz w:val="72"/>
                                        <w:szCs w:val="72"/>
                                      </w:rPr>
                                    </w:pPr>
                                    <w:r>
                                      <w:rPr>
                                        <w:caps/>
                                        <w:color w:val="191919" w:themeColor="text1" w:themeTint="E6"/>
                                        <w:sz w:val="72"/>
                                        <w:szCs w:val="72"/>
                                      </w:rPr>
                                      <w:t xml:space="preserve">                report</w:t>
                                    </w:r>
                                  </w:p>
                                </w:sdtContent>
                              </w:sdt>
                              <w:sdt>
                                <w:sdtPr>
                                  <w:rPr>
                                    <w:b/>
                                    <w:bCs/>
                                    <w:i/>
                                    <w:iCs/>
                                    <w:color w:val="000000" w:themeColor="text1"/>
                                    <w:sz w:val="20"/>
                                    <w:szCs w:val="2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5313E7" w:rsidRDefault="005313E7" w:rsidP="002E1712">
                                    <w:r>
                                      <w:rPr>
                                        <w:b/>
                                        <w:bCs/>
                                        <w:i/>
                                        <w:iCs/>
                                        <w:color w:val="000000" w:themeColor="text1"/>
                                        <w:sz w:val="20"/>
                                        <w:szCs w:val="20"/>
                                      </w:rPr>
                                      <w:t xml:space="preserve">        Critical comparison of two quantitative journal articles</w:t>
                                    </w:r>
                                  </w:p>
                                </w:sdtContent>
                              </w:sdt>
                            </w:tc>
                            <w:tc>
                              <w:tcPr>
                                <w:tcW w:w="2432" w:type="pct"/>
                                <w:vAlign w:val="center"/>
                              </w:tcPr>
                              <w:p w:rsidR="005313E7" w:rsidRPr="00A41241" w:rsidRDefault="005313E7">
                                <w:pPr>
                                  <w:pStyle w:val="NoSpacing"/>
                                  <w:rPr>
                                    <w:b/>
                                    <w:bCs/>
                                    <w:caps/>
                                    <w:color w:val="ED7D31" w:themeColor="accent2"/>
                                    <w:sz w:val="26"/>
                                    <w:szCs w:val="26"/>
                                  </w:rPr>
                                </w:pPr>
                                <w:r w:rsidRPr="00A41241">
                                  <w:rPr>
                                    <w:b/>
                                    <w:bCs/>
                                    <w:caps/>
                                    <w:color w:val="ED7D31" w:themeColor="accent2"/>
                                    <w:sz w:val="26"/>
                                    <w:szCs w:val="26"/>
                                  </w:rPr>
                                  <w:t>Abstract</w:t>
                                </w:r>
                              </w:p>
                              <w:sdt>
                                <w:sdtPr>
                                  <w:rPr>
                                    <w:color w:val="000000" w:themeColor="text1"/>
                                    <w:sz w:val="20"/>
                                    <w:szCs w:val="20"/>
                                  </w:rPr>
                                  <w:alias w:val="Abstract"/>
                                  <w:tag w:val=""/>
                                  <w:id w:val="-2036181933"/>
                                  <w:dataBinding w:prefixMappings="xmlns:ns0='http://schemas.microsoft.com/office/2006/coverPageProps' " w:xpath="/ns0:CoverPageProperties[1]/ns0:Abstract[1]" w:storeItemID="{55AF091B-3C7A-41E3-B477-F2FDAA23CFDA}"/>
                                  <w:text/>
                                </w:sdtPr>
                                <w:sdtContent>
                                  <w:p w:rsidR="005313E7" w:rsidRPr="00A41241" w:rsidRDefault="005313E7">
                                    <w:pPr>
                                      <w:rPr>
                                        <w:color w:val="000000" w:themeColor="text1"/>
                                      </w:rPr>
                                    </w:pPr>
                                    <w:r w:rsidRPr="00A41241">
                                      <w:rPr>
                                        <w:color w:val="000000" w:themeColor="text1"/>
                                        <w:sz w:val="20"/>
                                        <w:szCs w:val="20"/>
                                      </w:rPr>
                                      <w:t>Thorough comparison between two quantitative journal articles at two different levels reveals insightful findings regarding conducting research utilizing quantitative method. Further discussion for improvement and enhancement can be found in Recommendation (392</w:t>
                                    </w:r>
                                    <w:r w:rsidR="00B96AAF">
                                      <w:rPr>
                                        <w:color w:val="000000" w:themeColor="text1"/>
                                        <w:sz w:val="20"/>
                                        <w:szCs w:val="20"/>
                                      </w:rPr>
                                      <w:t>9</w:t>
                                    </w:r>
                                    <w:r w:rsidRPr="00A41241">
                                      <w:rPr>
                                        <w:color w:val="000000" w:themeColor="text1"/>
                                        <w:sz w:val="20"/>
                                        <w:szCs w:val="20"/>
                                      </w:rPr>
                                      <w:t xml:space="preserve"> words)</w:t>
                                    </w:r>
                                    <w:r>
                                      <w:rPr>
                                        <w:color w:val="000000" w:themeColor="text1"/>
                                        <w:sz w:val="20"/>
                                        <w:szCs w:val="20"/>
                                      </w:rPr>
                                      <w: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005313E7" w:rsidRDefault="005313E7">
                                    <w:pPr>
                                      <w:pStyle w:val="NoSpacing"/>
                                      <w:rPr>
                                        <w:color w:val="ED7D31" w:themeColor="accent2"/>
                                        <w:sz w:val="26"/>
                                        <w:szCs w:val="26"/>
                                      </w:rPr>
                                    </w:pPr>
                                    <w:r>
                                      <w:rPr>
                                        <w:color w:val="ED7D31" w:themeColor="accent2"/>
                                        <w:sz w:val="26"/>
                                        <w:szCs w:val="26"/>
                                      </w:rPr>
                                      <w:t>Thu Hang Le (2000465)</w:t>
                                    </w:r>
                                  </w:p>
                                </w:sdtContent>
                              </w:sdt>
                              <w:p w:rsidR="005313E7" w:rsidRDefault="005313E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DBA (February 2020 intake)</w:t>
                                    </w:r>
                                  </w:sdtContent>
                                </w:sdt>
                              </w:p>
                            </w:tc>
                          </w:tr>
                        </w:tbl>
                        <w:p w:rsidR="005313E7" w:rsidRDefault="005313E7"/>
                      </w:txbxContent>
                    </v:textbox>
                    <w10:wrap anchorx="page" anchory="page"/>
                  </v:shape>
                </w:pict>
              </mc:Fallback>
            </mc:AlternateContent>
          </w:r>
          <w:r w:rsidRPr="00E540C2">
            <w:rPr>
              <w:rFonts w:ascii="Arial" w:hAnsi="Arial" w:cs="Arial"/>
              <w:color w:val="000000" w:themeColor="text1"/>
              <w:sz w:val="22"/>
              <w:szCs w:val="22"/>
            </w:rPr>
            <w:br w:type="page"/>
          </w:r>
        </w:p>
      </w:sdtContent>
    </w:sdt>
    <w:sdt>
      <w:sdtPr>
        <w:rPr>
          <w:rFonts w:ascii="Arial" w:eastAsiaTheme="minorHAnsi" w:hAnsi="Arial" w:cs="Arial"/>
          <w:b w:val="0"/>
          <w:bCs w:val="0"/>
          <w:color w:val="000000" w:themeColor="text1"/>
          <w:sz w:val="22"/>
          <w:szCs w:val="22"/>
          <w:lang w:val="en-GB" w:eastAsia="en-GB"/>
        </w:rPr>
        <w:id w:val="-1701926245"/>
        <w:docPartObj>
          <w:docPartGallery w:val="Table of Contents"/>
          <w:docPartUnique/>
        </w:docPartObj>
      </w:sdtPr>
      <w:sdtEndPr>
        <w:rPr>
          <w:rFonts w:eastAsia="Times New Roman"/>
          <w:noProof/>
        </w:rPr>
      </w:sdtEndPr>
      <w:sdtContent>
        <w:p w:rsidR="00172856" w:rsidRPr="00E540C2" w:rsidRDefault="00172856" w:rsidP="00E46FF1">
          <w:pPr>
            <w:pStyle w:val="TOCHeading"/>
            <w:spacing w:line="360" w:lineRule="auto"/>
            <w:rPr>
              <w:rFonts w:ascii="Arial" w:hAnsi="Arial" w:cs="Arial"/>
              <w:b w:val="0"/>
              <w:bCs w:val="0"/>
              <w:color w:val="000000" w:themeColor="text1"/>
              <w:sz w:val="22"/>
              <w:szCs w:val="22"/>
            </w:rPr>
          </w:pPr>
          <w:r w:rsidRPr="00E540C2">
            <w:rPr>
              <w:rFonts w:ascii="Arial" w:hAnsi="Arial" w:cs="Arial"/>
              <w:b w:val="0"/>
              <w:bCs w:val="0"/>
              <w:color w:val="000000" w:themeColor="text1"/>
              <w:sz w:val="22"/>
              <w:szCs w:val="22"/>
            </w:rPr>
            <w:t>Table of Contents</w:t>
          </w:r>
        </w:p>
        <w:p w:rsidR="00E540C2" w:rsidRDefault="00172856">
          <w:pPr>
            <w:pStyle w:val="TOC1"/>
            <w:tabs>
              <w:tab w:val="right" w:leader="dot" w:pos="9010"/>
            </w:tabs>
            <w:rPr>
              <w:rFonts w:eastAsiaTheme="minorEastAsia"/>
              <w:b w:val="0"/>
              <w:bCs w:val="0"/>
              <w:i w:val="0"/>
              <w:iCs w:val="0"/>
              <w:noProof/>
              <w:lang w:eastAsia="en-GB"/>
            </w:rPr>
          </w:pPr>
          <w:r w:rsidRPr="00E540C2">
            <w:rPr>
              <w:rFonts w:ascii="Arial" w:hAnsi="Arial" w:cs="Arial"/>
              <w:b w:val="0"/>
              <w:bCs w:val="0"/>
              <w:color w:val="000000" w:themeColor="text1"/>
              <w:sz w:val="22"/>
              <w:szCs w:val="22"/>
            </w:rPr>
            <w:fldChar w:fldCharType="begin"/>
          </w:r>
          <w:r w:rsidRPr="00E540C2">
            <w:rPr>
              <w:rFonts w:ascii="Arial" w:hAnsi="Arial" w:cs="Arial"/>
              <w:b w:val="0"/>
              <w:bCs w:val="0"/>
              <w:color w:val="000000" w:themeColor="text1"/>
              <w:sz w:val="22"/>
              <w:szCs w:val="22"/>
            </w:rPr>
            <w:instrText xml:space="preserve"> TOC \o "1-3" \h \z \u </w:instrText>
          </w:r>
          <w:r w:rsidRPr="00E540C2">
            <w:rPr>
              <w:rFonts w:ascii="Arial" w:hAnsi="Arial" w:cs="Arial"/>
              <w:b w:val="0"/>
              <w:bCs w:val="0"/>
              <w:color w:val="000000" w:themeColor="text1"/>
              <w:sz w:val="22"/>
              <w:szCs w:val="22"/>
            </w:rPr>
            <w:fldChar w:fldCharType="separate"/>
          </w:r>
          <w:hyperlink w:anchor="_Toc57923979" w:history="1">
            <w:r w:rsidR="00E540C2" w:rsidRPr="00DE71EE">
              <w:rPr>
                <w:rStyle w:val="Hyperlink"/>
                <w:rFonts w:ascii="Arial" w:hAnsi="Arial" w:cs="Arial"/>
                <w:noProof/>
              </w:rPr>
              <w:t>List of abbreviations:</w:t>
            </w:r>
            <w:r w:rsidR="00E540C2">
              <w:rPr>
                <w:noProof/>
                <w:webHidden/>
              </w:rPr>
              <w:tab/>
            </w:r>
            <w:r w:rsidR="00E540C2">
              <w:rPr>
                <w:noProof/>
                <w:webHidden/>
              </w:rPr>
              <w:fldChar w:fldCharType="begin"/>
            </w:r>
            <w:r w:rsidR="00E540C2">
              <w:rPr>
                <w:noProof/>
                <w:webHidden/>
              </w:rPr>
              <w:instrText xml:space="preserve"> PAGEREF _Toc57923979 \h </w:instrText>
            </w:r>
            <w:r w:rsidR="00E540C2">
              <w:rPr>
                <w:noProof/>
                <w:webHidden/>
              </w:rPr>
            </w:r>
            <w:r w:rsidR="00E540C2">
              <w:rPr>
                <w:noProof/>
                <w:webHidden/>
              </w:rPr>
              <w:fldChar w:fldCharType="separate"/>
            </w:r>
            <w:r w:rsidR="00E540C2">
              <w:rPr>
                <w:noProof/>
                <w:webHidden/>
              </w:rPr>
              <w:t>2</w:t>
            </w:r>
            <w:r w:rsidR="00E540C2">
              <w:rPr>
                <w:noProof/>
                <w:webHidden/>
              </w:rPr>
              <w:fldChar w:fldCharType="end"/>
            </w:r>
          </w:hyperlink>
        </w:p>
        <w:p w:rsidR="00E540C2" w:rsidRDefault="00E540C2">
          <w:pPr>
            <w:pStyle w:val="TOC1"/>
            <w:tabs>
              <w:tab w:val="right" w:leader="dot" w:pos="9010"/>
            </w:tabs>
            <w:rPr>
              <w:rFonts w:eastAsiaTheme="minorEastAsia"/>
              <w:b w:val="0"/>
              <w:bCs w:val="0"/>
              <w:i w:val="0"/>
              <w:iCs w:val="0"/>
              <w:noProof/>
              <w:lang w:eastAsia="en-GB"/>
            </w:rPr>
          </w:pPr>
          <w:hyperlink w:anchor="_Toc57923980" w:history="1">
            <w:r w:rsidRPr="00DE71E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_Toc57923980 \h </w:instrText>
            </w:r>
            <w:r>
              <w:rPr>
                <w:noProof/>
                <w:webHidden/>
              </w:rPr>
            </w:r>
            <w:r>
              <w:rPr>
                <w:noProof/>
                <w:webHidden/>
              </w:rPr>
              <w:fldChar w:fldCharType="separate"/>
            </w:r>
            <w:r>
              <w:rPr>
                <w:noProof/>
                <w:webHidden/>
              </w:rPr>
              <w:t>3</w:t>
            </w:r>
            <w:r>
              <w:rPr>
                <w:noProof/>
                <w:webHidden/>
              </w:rPr>
              <w:fldChar w:fldCharType="end"/>
            </w:r>
          </w:hyperlink>
        </w:p>
        <w:p w:rsidR="00E540C2" w:rsidRDefault="00E540C2">
          <w:pPr>
            <w:pStyle w:val="TOC1"/>
            <w:tabs>
              <w:tab w:val="left" w:pos="480"/>
              <w:tab w:val="right" w:leader="dot" w:pos="9010"/>
            </w:tabs>
            <w:rPr>
              <w:rFonts w:eastAsiaTheme="minorEastAsia"/>
              <w:b w:val="0"/>
              <w:bCs w:val="0"/>
              <w:i w:val="0"/>
              <w:iCs w:val="0"/>
              <w:noProof/>
              <w:lang w:eastAsia="en-GB"/>
            </w:rPr>
          </w:pPr>
          <w:hyperlink w:anchor="_Toc57923981" w:history="1">
            <w:r w:rsidRPr="00DE71EE">
              <w:rPr>
                <w:rStyle w:val="Hyperlink"/>
                <w:rFonts w:ascii="Arial" w:hAnsi="Arial" w:cs="Arial"/>
                <w:noProof/>
              </w:rPr>
              <w:t>1.</w:t>
            </w:r>
            <w:r>
              <w:rPr>
                <w:rFonts w:eastAsiaTheme="minorEastAsia"/>
                <w:b w:val="0"/>
                <w:bCs w:val="0"/>
                <w:i w:val="0"/>
                <w:iCs w:val="0"/>
                <w:noProof/>
                <w:lang w:eastAsia="en-GB"/>
              </w:rPr>
              <w:tab/>
            </w:r>
            <w:r w:rsidRPr="00DE71EE">
              <w:rPr>
                <w:rStyle w:val="Hyperlink"/>
                <w:rFonts w:ascii="Arial" w:hAnsi="Arial" w:cs="Arial"/>
                <w:noProof/>
              </w:rPr>
              <w:t>Rationale for choice of article – Literature review</w:t>
            </w:r>
            <w:r>
              <w:rPr>
                <w:noProof/>
                <w:webHidden/>
              </w:rPr>
              <w:tab/>
            </w:r>
            <w:r>
              <w:rPr>
                <w:noProof/>
                <w:webHidden/>
              </w:rPr>
              <w:fldChar w:fldCharType="begin"/>
            </w:r>
            <w:r>
              <w:rPr>
                <w:noProof/>
                <w:webHidden/>
              </w:rPr>
              <w:instrText xml:space="preserve"> PAGEREF _Toc57923981 \h </w:instrText>
            </w:r>
            <w:r>
              <w:rPr>
                <w:noProof/>
                <w:webHidden/>
              </w:rPr>
            </w:r>
            <w:r>
              <w:rPr>
                <w:noProof/>
                <w:webHidden/>
              </w:rPr>
              <w:fldChar w:fldCharType="separate"/>
            </w:r>
            <w:r>
              <w:rPr>
                <w:noProof/>
                <w:webHidden/>
              </w:rPr>
              <w:t>4</w:t>
            </w:r>
            <w:r>
              <w:rPr>
                <w:noProof/>
                <w:webHidden/>
              </w:rPr>
              <w:fldChar w:fldCharType="end"/>
            </w:r>
          </w:hyperlink>
        </w:p>
        <w:p w:rsidR="00E540C2" w:rsidRDefault="00E540C2">
          <w:pPr>
            <w:pStyle w:val="TOC1"/>
            <w:tabs>
              <w:tab w:val="left" w:pos="480"/>
              <w:tab w:val="right" w:leader="dot" w:pos="9010"/>
            </w:tabs>
            <w:rPr>
              <w:rFonts w:eastAsiaTheme="minorEastAsia"/>
              <w:b w:val="0"/>
              <w:bCs w:val="0"/>
              <w:i w:val="0"/>
              <w:iCs w:val="0"/>
              <w:noProof/>
              <w:lang w:eastAsia="en-GB"/>
            </w:rPr>
          </w:pPr>
          <w:hyperlink w:anchor="_Toc57923982" w:history="1">
            <w:r w:rsidRPr="00DE71EE">
              <w:rPr>
                <w:rStyle w:val="Hyperlink"/>
                <w:rFonts w:ascii="Arial" w:hAnsi="Arial" w:cs="Arial"/>
                <w:noProof/>
              </w:rPr>
              <w:t>2.</w:t>
            </w:r>
            <w:r>
              <w:rPr>
                <w:rFonts w:eastAsiaTheme="minorEastAsia"/>
                <w:b w:val="0"/>
                <w:bCs w:val="0"/>
                <w:i w:val="0"/>
                <w:iCs w:val="0"/>
                <w:noProof/>
                <w:lang w:eastAsia="en-GB"/>
              </w:rPr>
              <w:tab/>
            </w:r>
            <w:r w:rsidRPr="00DE71EE">
              <w:rPr>
                <w:rStyle w:val="Hyperlink"/>
                <w:rFonts w:ascii="Arial" w:hAnsi="Arial" w:cs="Arial"/>
                <w:noProof/>
              </w:rPr>
              <w:t>Findings from the comparison - Discussion of methodology and research design</w:t>
            </w:r>
            <w:r>
              <w:rPr>
                <w:noProof/>
                <w:webHidden/>
              </w:rPr>
              <w:tab/>
            </w:r>
            <w:r>
              <w:rPr>
                <w:noProof/>
                <w:webHidden/>
              </w:rPr>
              <w:fldChar w:fldCharType="begin"/>
            </w:r>
            <w:r>
              <w:rPr>
                <w:noProof/>
                <w:webHidden/>
              </w:rPr>
              <w:instrText xml:space="preserve"> PAGEREF _Toc57923982 \h </w:instrText>
            </w:r>
            <w:r>
              <w:rPr>
                <w:noProof/>
                <w:webHidden/>
              </w:rPr>
            </w:r>
            <w:r>
              <w:rPr>
                <w:noProof/>
                <w:webHidden/>
              </w:rPr>
              <w:fldChar w:fldCharType="separate"/>
            </w:r>
            <w:r>
              <w:rPr>
                <w:noProof/>
                <w:webHidden/>
              </w:rPr>
              <w:t>6</w:t>
            </w:r>
            <w:r>
              <w:rPr>
                <w:noProof/>
                <w:webHidden/>
              </w:rPr>
              <w:fldChar w:fldCharType="end"/>
            </w:r>
          </w:hyperlink>
        </w:p>
        <w:p w:rsidR="00E540C2" w:rsidRDefault="00E540C2">
          <w:pPr>
            <w:pStyle w:val="TOC2"/>
            <w:tabs>
              <w:tab w:val="left" w:pos="960"/>
              <w:tab w:val="right" w:leader="dot" w:pos="9010"/>
            </w:tabs>
            <w:rPr>
              <w:rFonts w:eastAsiaTheme="minorEastAsia"/>
              <w:b w:val="0"/>
              <w:bCs w:val="0"/>
              <w:noProof/>
              <w:sz w:val="24"/>
              <w:szCs w:val="24"/>
              <w:lang w:eastAsia="en-GB"/>
            </w:rPr>
          </w:pPr>
          <w:hyperlink w:anchor="_Toc57923983" w:history="1">
            <w:r w:rsidRPr="00DE71EE">
              <w:rPr>
                <w:rStyle w:val="Hyperlink"/>
                <w:rFonts w:ascii="Arial" w:hAnsi="Arial" w:cs="Arial"/>
                <w:noProof/>
              </w:rPr>
              <w:t>2.1.</w:t>
            </w:r>
            <w:r>
              <w:rPr>
                <w:rFonts w:eastAsiaTheme="minorEastAsia"/>
                <w:b w:val="0"/>
                <w:bCs w:val="0"/>
                <w:noProof/>
                <w:sz w:val="24"/>
                <w:szCs w:val="24"/>
                <w:lang w:eastAsia="en-GB"/>
              </w:rPr>
              <w:tab/>
            </w:r>
            <w:r w:rsidRPr="00DE71EE">
              <w:rPr>
                <w:rStyle w:val="Hyperlink"/>
                <w:rFonts w:ascii="Arial" w:hAnsi="Arial" w:cs="Arial"/>
                <w:noProof/>
              </w:rPr>
              <w:t>Similarities between article A and article B</w:t>
            </w:r>
            <w:r>
              <w:rPr>
                <w:noProof/>
                <w:webHidden/>
              </w:rPr>
              <w:tab/>
            </w:r>
            <w:r>
              <w:rPr>
                <w:noProof/>
                <w:webHidden/>
              </w:rPr>
              <w:fldChar w:fldCharType="begin"/>
            </w:r>
            <w:r>
              <w:rPr>
                <w:noProof/>
                <w:webHidden/>
              </w:rPr>
              <w:instrText xml:space="preserve"> PAGEREF _Toc57923983 \h </w:instrText>
            </w:r>
            <w:r>
              <w:rPr>
                <w:noProof/>
                <w:webHidden/>
              </w:rPr>
            </w:r>
            <w:r>
              <w:rPr>
                <w:noProof/>
                <w:webHidden/>
              </w:rPr>
              <w:fldChar w:fldCharType="separate"/>
            </w:r>
            <w:r>
              <w:rPr>
                <w:noProof/>
                <w:webHidden/>
              </w:rPr>
              <w:t>6</w:t>
            </w:r>
            <w:r>
              <w:rPr>
                <w:noProof/>
                <w:webHidden/>
              </w:rPr>
              <w:fldChar w:fldCharType="end"/>
            </w:r>
          </w:hyperlink>
        </w:p>
        <w:p w:rsidR="00E540C2" w:rsidRDefault="00E540C2">
          <w:pPr>
            <w:pStyle w:val="TOC2"/>
            <w:tabs>
              <w:tab w:val="left" w:pos="960"/>
              <w:tab w:val="right" w:leader="dot" w:pos="9010"/>
            </w:tabs>
            <w:rPr>
              <w:rFonts w:eastAsiaTheme="minorEastAsia"/>
              <w:b w:val="0"/>
              <w:bCs w:val="0"/>
              <w:noProof/>
              <w:sz w:val="24"/>
              <w:szCs w:val="24"/>
              <w:lang w:eastAsia="en-GB"/>
            </w:rPr>
          </w:pPr>
          <w:hyperlink w:anchor="_Toc57923984" w:history="1">
            <w:r w:rsidRPr="00DE71EE">
              <w:rPr>
                <w:rStyle w:val="Hyperlink"/>
                <w:rFonts w:ascii="Arial" w:hAnsi="Arial" w:cs="Arial"/>
                <w:noProof/>
              </w:rPr>
              <w:t>2.2.</w:t>
            </w:r>
            <w:r>
              <w:rPr>
                <w:rFonts w:eastAsiaTheme="minorEastAsia"/>
                <w:b w:val="0"/>
                <w:bCs w:val="0"/>
                <w:noProof/>
                <w:sz w:val="24"/>
                <w:szCs w:val="24"/>
                <w:lang w:eastAsia="en-GB"/>
              </w:rPr>
              <w:tab/>
            </w:r>
            <w:r w:rsidRPr="00DE71EE">
              <w:rPr>
                <w:rStyle w:val="Hyperlink"/>
                <w:rFonts w:ascii="Arial" w:hAnsi="Arial" w:cs="Arial"/>
                <w:noProof/>
              </w:rPr>
              <w:t>Differences between article A and article B</w:t>
            </w:r>
            <w:r>
              <w:rPr>
                <w:noProof/>
                <w:webHidden/>
              </w:rPr>
              <w:tab/>
            </w:r>
            <w:r>
              <w:rPr>
                <w:noProof/>
                <w:webHidden/>
              </w:rPr>
              <w:fldChar w:fldCharType="begin"/>
            </w:r>
            <w:r>
              <w:rPr>
                <w:noProof/>
                <w:webHidden/>
              </w:rPr>
              <w:instrText xml:space="preserve"> PAGEREF _Toc57923984 \h </w:instrText>
            </w:r>
            <w:r>
              <w:rPr>
                <w:noProof/>
                <w:webHidden/>
              </w:rPr>
            </w:r>
            <w:r>
              <w:rPr>
                <w:noProof/>
                <w:webHidden/>
              </w:rPr>
              <w:fldChar w:fldCharType="separate"/>
            </w:r>
            <w:r>
              <w:rPr>
                <w:noProof/>
                <w:webHidden/>
              </w:rPr>
              <w:t>6</w:t>
            </w:r>
            <w:r>
              <w:rPr>
                <w:noProof/>
                <w:webHidden/>
              </w:rPr>
              <w:fldChar w:fldCharType="end"/>
            </w:r>
          </w:hyperlink>
        </w:p>
        <w:p w:rsidR="00E540C2" w:rsidRDefault="00E540C2">
          <w:pPr>
            <w:pStyle w:val="TOC2"/>
            <w:tabs>
              <w:tab w:val="left" w:pos="1200"/>
              <w:tab w:val="right" w:leader="dot" w:pos="9010"/>
            </w:tabs>
            <w:rPr>
              <w:rFonts w:eastAsiaTheme="minorEastAsia"/>
              <w:b w:val="0"/>
              <w:bCs w:val="0"/>
              <w:noProof/>
              <w:sz w:val="24"/>
              <w:szCs w:val="24"/>
              <w:lang w:eastAsia="en-GB"/>
            </w:rPr>
          </w:pPr>
          <w:hyperlink w:anchor="_Toc57923985" w:history="1">
            <w:r w:rsidRPr="00DE71EE">
              <w:rPr>
                <w:rStyle w:val="Hyperlink"/>
                <w:rFonts w:ascii="Arial" w:hAnsi="Arial" w:cs="Arial"/>
                <w:noProof/>
              </w:rPr>
              <w:t>2.2.1.</w:t>
            </w:r>
            <w:r>
              <w:rPr>
                <w:rFonts w:eastAsiaTheme="minorEastAsia"/>
                <w:b w:val="0"/>
                <w:bCs w:val="0"/>
                <w:noProof/>
                <w:sz w:val="24"/>
                <w:szCs w:val="24"/>
                <w:lang w:eastAsia="en-GB"/>
              </w:rPr>
              <w:tab/>
            </w:r>
            <w:r w:rsidRPr="00DE71EE">
              <w:rPr>
                <w:rStyle w:val="Hyperlink"/>
                <w:rFonts w:ascii="Arial" w:hAnsi="Arial" w:cs="Arial"/>
                <w:noProof/>
              </w:rPr>
              <w:t>Methodology</w:t>
            </w:r>
            <w:r>
              <w:rPr>
                <w:noProof/>
                <w:webHidden/>
              </w:rPr>
              <w:tab/>
            </w:r>
            <w:r>
              <w:rPr>
                <w:noProof/>
                <w:webHidden/>
              </w:rPr>
              <w:fldChar w:fldCharType="begin"/>
            </w:r>
            <w:r>
              <w:rPr>
                <w:noProof/>
                <w:webHidden/>
              </w:rPr>
              <w:instrText xml:space="preserve"> PAGEREF _Toc57923985 \h </w:instrText>
            </w:r>
            <w:r>
              <w:rPr>
                <w:noProof/>
                <w:webHidden/>
              </w:rPr>
            </w:r>
            <w:r>
              <w:rPr>
                <w:noProof/>
                <w:webHidden/>
              </w:rPr>
              <w:fldChar w:fldCharType="separate"/>
            </w:r>
            <w:r>
              <w:rPr>
                <w:noProof/>
                <w:webHidden/>
              </w:rPr>
              <w:t>6</w:t>
            </w:r>
            <w:r>
              <w:rPr>
                <w:noProof/>
                <w:webHidden/>
              </w:rPr>
              <w:fldChar w:fldCharType="end"/>
            </w:r>
          </w:hyperlink>
        </w:p>
        <w:p w:rsidR="00E540C2" w:rsidRDefault="00E540C2">
          <w:pPr>
            <w:pStyle w:val="TOC2"/>
            <w:tabs>
              <w:tab w:val="left" w:pos="1200"/>
              <w:tab w:val="right" w:leader="dot" w:pos="9010"/>
            </w:tabs>
            <w:rPr>
              <w:rFonts w:eastAsiaTheme="minorEastAsia"/>
              <w:b w:val="0"/>
              <w:bCs w:val="0"/>
              <w:noProof/>
              <w:sz w:val="24"/>
              <w:szCs w:val="24"/>
              <w:lang w:eastAsia="en-GB"/>
            </w:rPr>
          </w:pPr>
          <w:hyperlink w:anchor="_Toc57923986" w:history="1">
            <w:r w:rsidRPr="00DE71EE">
              <w:rPr>
                <w:rStyle w:val="Hyperlink"/>
                <w:rFonts w:ascii="Arial" w:hAnsi="Arial" w:cs="Arial"/>
                <w:noProof/>
              </w:rPr>
              <w:t>2.2.2.</w:t>
            </w:r>
            <w:r>
              <w:rPr>
                <w:rFonts w:eastAsiaTheme="minorEastAsia"/>
                <w:b w:val="0"/>
                <w:bCs w:val="0"/>
                <w:noProof/>
                <w:sz w:val="24"/>
                <w:szCs w:val="24"/>
                <w:lang w:eastAsia="en-GB"/>
              </w:rPr>
              <w:tab/>
            </w:r>
            <w:r w:rsidRPr="00DE71EE">
              <w:rPr>
                <w:rStyle w:val="Hyperlink"/>
                <w:rFonts w:ascii="Arial" w:hAnsi="Arial" w:cs="Arial"/>
                <w:noProof/>
              </w:rPr>
              <w:t>Data collection method</w:t>
            </w:r>
            <w:r>
              <w:rPr>
                <w:noProof/>
                <w:webHidden/>
              </w:rPr>
              <w:tab/>
            </w:r>
            <w:r>
              <w:rPr>
                <w:noProof/>
                <w:webHidden/>
              </w:rPr>
              <w:fldChar w:fldCharType="begin"/>
            </w:r>
            <w:r>
              <w:rPr>
                <w:noProof/>
                <w:webHidden/>
              </w:rPr>
              <w:instrText xml:space="preserve"> PAGEREF _Toc57923986 \h </w:instrText>
            </w:r>
            <w:r>
              <w:rPr>
                <w:noProof/>
                <w:webHidden/>
              </w:rPr>
            </w:r>
            <w:r>
              <w:rPr>
                <w:noProof/>
                <w:webHidden/>
              </w:rPr>
              <w:fldChar w:fldCharType="separate"/>
            </w:r>
            <w:r>
              <w:rPr>
                <w:noProof/>
                <w:webHidden/>
              </w:rPr>
              <w:t>7</w:t>
            </w:r>
            <w:r>
              <w:rPr>
                <w:noProof/>
                <w:webHidden/>
              </w:rPr>
              <w:fldChar w:fldCharType="end"/>
            </w:r>
          </w:hyperlink>
        </w:p>
        <w:p w:rsidR="00E540C2" w:rsidRDefault="00E540C2">
          <w:pPr>
            <w:pStyle w:val="TOC2"/>
            <w:tabs>
              <w:tab w:val="left" w:pos="1200"/>
              <w:tab w:val="right" w:leader="dot" w:pos="9010"/>
            </w:tabs>
            <w:rPr>
              <w:rFonts w:eastAsiaTheme="minorEastAsia"/>
              <w:b w:val="0"/>
              <w:bCs w:val="0"/>
              <w:noProof/>
              <w:sz w:val="24"/>
              <w:szCs w:val="24"/>
              <w:lang w:eastAsia="en-GB"/>
            </w:rPr>
          </w:pPr>
          <w:hyperlink w:anchor="_Toc57923987" w:history="1">
            <w:r w:rsidRPr="00DE71EE">
              <w:rPr>
                <w:rStyle w:val="Hyperlink"/>
                <w:rFonts w:ascii="Arial" w:hAnsi="Arial" w:cs="Arial"/>
                <w:noProof/>
              </w:rPr>
              <w:t>2.2.3.</w:t>
            </w:r>
            <w:r>
              <w:rPr>
                <w:rFonts w:eastAsiaTheme="minorEastAsia"/>
                <w:b w:val="0"/>
                <w:bCs w:val="0"/>
                <w:noProof/>
                <w:sz w:val="24"/>
                <w:szCs w:val="24"/>
                <w:lang w:eastAsia="en-GB"/>
              </w:rPr>
              <w:tab/>
            </w:r>
            <w:r w:rsidRPr="00DE71EE">
              <w:rPr>
                <w:rStyle w:val="Hyperlink"/>
                <w:rFonts w:ascii="Arial" w:hAnsi="Arial" w:cs="Arial"/>
                <w:noProof/>
              </w:rPr>
              <w:t>Data analysis &amp; interpretation</w:t>
            </w:r>
            <w:r>
              <w:rPr>
                <w:noProof/>
                <w:webHidden/>
              </w:rPr>
              <w:tab/>
            </w:r>
            <w:r>
              <w:rPr>
                <w:noProof/>
                <w:webHidden/>
              </w:rPr>
              <w:fldChar w:fldCharType="begin"/>
            </w:r>
            <w:r>
              <w:rPr>
                <w:noProof/>
                <w:webHidden/>
              </w:rPr>
              <w:instrText xml:space="preserve"> PAGEREF _Toc57923987 \h </w:instrText>
            </w:r>
            <w:r>
              <w:rPr>
                <w:noProof/>
                <w:webHidden/>
              </w:rPr>
            </w:r>
            <w:r>
              <w:rPr>
                <w:noProof/>
                <w:webHidden/>
              </w:rPr>
              <w:fldChar w:fldCharType="separate"/>
            </w:r>
            <w:r>
              <w:rPr>
                <w:noProof/>
                <w:webHidden/>
              </w:rPr>
              <w:t>8</w:t>
            </w:r>
            <w:r>
              <w:rPr>
                <w:noProof/>
                <w:webHidden/>
              </w:rPr>
              <w:fldChar w:fldCharType="end"/>
            </w:r>
          </w:hyperlink>
        </w:p>
        <w:p w:rsidR="00E540C2" w:rsidRDefault="00E540C2">
          <w:pPr>
            <w:pStyle w:val="TOC3"/>
            <w:tabs>
              <w:tab w:val="right" w:leader="dot" w:pos="9010"/>
            </w:tabs>
            <w:rPr>
              <w:rFonts w:eastAsiaTheme="minorEastAsia"/>
              <w:noProof/>
              <w:sz w:val="24"/>
              <w:szCs w:val="24"/>
              <w:lang w:eastAsia="en-GB"/>
            </w:rPr>
          </w:pPr>
          <w:hyperlink w:anchor="_Toc57923988" w:history="1">
            <w:r w:rsidRPr="00DE71EE">
              <w:rPr>
                <w:rStyle w:val="Hyperlink"/>
                <w:rFonts w:ascii="Arial" w:hAnsi="Arial" w:cs="Arial"/>
                <w:b/>
                <w:bCs/>
                <w:noProof/>
              </w:rPr>
              <w:t>a/ Article A</w:t>
            </w:r>
            <w:r>
              <w:rPr>
                <w:noProof/>
                <w:webHidden/>
              </w:rPr>
              <w:tab/>
            </w:r>
            <w:r>
              <w:rPr>
                <w:noProof/>
                <w:webHidden/>
              </w:rPr>
              <w:fldChar w:fldCharType="begin"/>
            </w:r>
            <w:r>
              <w:rPr>
                <w:noProof/>
                <w:webHidden/>
              </w:rPr>
              <w:instrText xml:space="preserve"> PAGEREF _Toc57923988 \h </w:instrText>
            </w:r>
            <w:r>
              <w:rPr>
                <w:noProof/>
                <w:webHidden/>
              </w:rPr>
            </w:r>
            <w:r>
              <w:rPr>
                <w:noProof/>
                <w:webHidden/>
              </w:rPr>
              <w:fldChar w:fldCharType="separate"/>
            </w:r>
            <w:r>
              <w:rPr>
                <w:noProof/>
                <w:webHidden/>
              </w:rPr>
              <w:t>8</w:t>
            </w:r>
            <w:r>
              <w:rPr>
                <w:noProof/>
                <w:webHidden/>
              </w:rPr>
              <w:fldChar w:fldCharType="end"/>
            </w:r>
          </w:hyperlink>
        </w:p>
        <w:p w:rsidR="00E540C2" w:rsidRDefault="00E540C2">
          <w:pPr>
            <w:pStyle w:val="TOC3"/>
            <w:tabs>
              <w:tab w:val="right" w:leader="dot" w:pos="9010"/>
            </w:tabs>
            <w:rPr>
              <w:rFonts w:eastAsiaTheme="minorEastAsia"/>
              <w:noProof/>
              <w:sz w:val="24"/>
              <w:szCs w:val="24"/>
              <w:lang w:eastAsia="en-GB"/>
            </w:rPr>
          </w:pPr>
          <w:hyperlink w:anchor="_Toc57923989" w:history="1">
            <w:r w:rsidRPr="00DE71EE">
              <w:rPr>
                <w:rStyle w:val="Hyperlink"/>
                <w:rFonts w:ascii="Arial" w:hAnsi="Arial" w:cs="Arial"/>
                <w:b/>
                <w:bCs/>
                <w:noProof/>
              </w:rPr>
              <w:t>b/ Article B</w:t>
            </w:r>
            <w:r>
              <w:rPr>
                <w:noProof/>
                <w:webHidden/>
              </w:rPr>
              <w:tab/>
            </w:r>
            <w:r>
              <w:rPr>
                <w:noProof/>
                <w:webHidden/>
              </w:rPr>
              <w:fldChar w:fldCharType="begin"/>
            </w:r>
            <w:r>
              <w:rPr>
                <w:noProof/>
                <w:webHidden/>
              </w:rPr>
              <w:instrText xml:space="preserve"> PAGEREF _Toc57923989 \h </w:instrText>
            </w:r>
            <w:r>
              <w:rPr>
                <w:noProof/>
                <w:webHidden/>
              </w:rPr>
            </w:r>
            <w:r>
              <w:rPr>
                <w:noProof/>
                <w:webHidden/>
              </w:rPr>
              <w:fldChar w:fldCharType="separate"/>
            </w:r>
            <w:r>
              <w:rPr>
                <w:noProof/>
                <w:webHidden/>
              </w:rPr>
              <w:t>8</w:t>
            </w:r>
            <w:r>
              <w:rPr>
                <w:noProof/>
                <w:webHidden/>
              </w:rPr>
              <w:fldChar w:fldCharType="end"/>
            </w:r>
          </w:hyperlink>
        </w:p>
        <w:p w:rsidR="00E540C2" w:rsidRDefault="00E540C2">
          <w:pPr>
            <w:pStyle w:val="TOC2"/>
            <w:tabs>
              <w:tab w:val="left" w:pos="960"/>
              <w:tab w:val="right" w:leader="dot" w:pos="9010"/>
            </w:tabs>
            <w:rPr>
              <w:rFonts w:eastAsiaTheme="minorEastAsia"/>
              <w:b w:val="0"/>
              <w:bCs w:val="0"/>
              <w:noProof/>
              <w:sz w:val="24"/>
              <w:szCs w:val="24"/>
              <w:lang w:eastAsia="en-GB"/>
            </w:rPr>
          </w:pPr>
          <w:hyperlink w:anchor="_Toc57923990" w:history="1">
            <w:r w:rsidRPr="00DE71EE">
              <w:rPr>
                <w:rStyle w:val="Hyperlink"/>
                <w:rFonts w:ascii="Arial" w:hAnsi="Arial" w:cs="Arial"/>
                <w:noProof/>
              </w:rPr>
              <w:t>2.3.</w:t>
            </w:r>
            <w:r>
              <w:rPr>
                <w:rFonts w:eastAsiaTheme="minorEastAsia"/>
                <w:b w:val="0"/>
                <w:bCs w:val="0"/>
                <w:noProof/>
                <w:sz w:val="24"/>
                <w:szCs w:val="24"/>
                <w:lang w:eastAsia="en-GB"/>
              </w:rPr>
              <w:tab/>
            </w:r>
            <w:r w:rsidRPr="00DE71EE">
              <w:rPr>
                <w:rStyle w:val="Hyperlink"/>
                <w:rFonts w:ascii="Arial" w:hAnsi="Arial" w:cs="Arial"/>
                <w:noProof/>
              </w:rPr>
              <w:t>Discussions of the limitations in two articles</w:t>
            </w:r>
            <w:r>
              <w:rPr>
                <w:noProof/>
                <w:webHidden/>
              </w:rPr>
              <w:tab/>
            </w:r>
            <w:r>
              <w:rPr>
                <w:noProof/>
                <w:webHidden/>
              </w:rPr>
              <w:fldChar w:fldCharType="begin"/>
            </w:r>
            <w:r>
              <w:rPr>
                <w:noProof/>
                <w:webHidden/>
              </w:rPr>
              <w:instrText xml:space="preserve"> PAGEREF _Toc57923990 \h </w:instrText>
            </w:r>
            <w:r>
              <w:rPr>
                <w:noProof/>
                <w:webHidden/>
              </w:rPr>
            </w:r>
            <w:r>
              <w:rPr>
                <w:noProof/>
                <w:webHidden/>
              </w:rPr>
              <w:fldChar w:fldCharType="separate"/>
            </w:r>
            <w:r>
              <w:rPr>
                <w:noProof/>
                <w:webHidden/>
              </w:rPr>
              <w:t>11</w:t>
            </w:r>
            <w:r>
              <w:rPr>
                <w:noProof/>
                <w:webHidden/>
              </w:rPr>
              <w:fldChar w:fldCharType="end"/>
            </w:r>
          </w:hyperlink>
        </w:p>
        <w:p w:rsidR="00E540C2" w:rsidRDefault="00E540C2">
          <w:pPr>
            <w:pStyle w:val="TOC2"/>
            <w:tabs>
              <w:tab w:val="left" w:pos="1200"/>
              <w:tab w:val="right" w:leader="dot" w:pos="9010"/>
            </w:tabs>
            <w:rPr>
              <w:rFonts w:eastAsiaTheme="minorEastAsia"/>
              <w:b w:val="0"/>
              <w:bCs w:val="0"/>
              <w:noProof/>
              <w:sz w:val="24"/>
              <w:szCs w:val="24"/>
              <w:lang w:eastAsia="en-GB"/>
            </w:rPr>
          </w:pPr>
          <w:hyperlink w:anchor="_Toc57923991" w:history="1">
            <w:r w:rsidRPr="00DE71EE">
              <w:rPr>
                <w:rStyle w:val="Hyperlink"/>
                <w:rFonts w:ascii="Arial" w:hAnsi="Arial" w:cs="Arial"/>
                <w:noProof/>
              </w:rPr>
              <w:t>2.3.1.</w:t>
            </w:r>
            <w:r>
              <w:rPr>
                <w:rFonts w:eastAsiaTheme="minorEastAsia"/>
                <w:b w:val="0"/>
                <w:bCs w:val="0"/>
                <w:noProof/>
                <w:sz w:val="24"/>
                <w:szCs w:val="24"/>
                <w:lang w:eastAsia="en-GB"/>
              </w:rPr>
              <w:tab/>
            </w:r>
            <w:r w:rsidRPr="00DE71EE">
              <w:rPr>
                <w:rStyle w:val="Hyperlink"/>
                <w:rFonts w:ascii="Arial" w:hAnsi="Arial" w:cs="Arial"/>
                <w:noProof/>
              </w:rPr>
              <w:t>Shortcomings in article A</w:t>
            </w:r>
            <w:r>
              <w:rPr>
                <w:noProof/>
                <w:webHidden/>
              </w:rPr>
              <w:tab/>
            </w:r>
            <w:r>
              <w:rPr>
                <w:noProof/>
                <w:webHidden/>
              </w:rPr>
              <w:fldChar w:fldCharType="begin"/>
            </w:r>
            <w:r>
              <w:rPr>
                <w:noProof/>
                <w:webHidden/>
              </w:rPr>
              <w:instrText xml:space="preserve"> PAGEREF _Toc57923991 \h </w:instrText>
            </w:r>
            <w:r>
              <w:rPr>
                <w:noProof/>
                <w:webHidden/>
              </w:rPr>
            </w:r>
            <w:r>
              <w:rPr>
                <w:noProof/>
                <w:webHidden/>
              </w:rPr>
              <w:fldChar w:fldCharType="separate"/>
            </w:r>
            <w:r>
              <w:rPr>
                <w:noProof/>
                <w:webHidden/>
              </w:rPr>
              <w:t>11</w:t>
            </w:r>
            <w:r>
              <w:rPr>
                <w:noProof/>
                <w:webHidden/>
              </w:rPr>
              <w:fldChar w:fldCharType="end"/>
            </w:r>
          </w:hyperlink>
        </w:p>
        <w:p w:rsidR="00E540C2" w:rsidRDefault="00E540C2">
          <w:pPr>
            <w:pStyle w:val="TOC2"/>
            <w:tabs>
              <w:tab w:val="left" w:pos="1200"/>
              <w:tab w:val="right" w:leader="dot" w:pos="9010"/>
            </w:tabs>
            <w:rPr>
              <w:rFonts w:eastAsiaTheme="minorEastAsia"/>
              <w:b w:val="0"/>
              <w:bCs w:val="0"/>
              <w:noProof/>
              <w:sz w:val="24"/>
              <w:szCs w:val="24"/>
              <w:lang w:eastAsia="en-GB"/>
            </w:rPr>
          </w:pPr>
          <w:hyperlink w:anchor="_Toc57923992" w:history="1">
            <w:r w:rsidRPr="00DE71EE">
              <w:rPr>
                <w:rStyle w:val="Hyperlink"/>
                <w:rFonts w:ascii="Arial" w:hAnsi="Arial" w:cs="Arial"/>
                <w:noProof/>
              </w:rPr>
              <w:t>2.3.2.</w:t>
            </w:r>
            <w:r>
              <w:rPr>
                <w:rFonts w:eastAsiaTheme="minorEastAsia"/>
                <w:b w:val="0"/>
                <w:bCs w:val="0"/>
                <w:noProof/>
                <w:sz w:val="24"/>
                <w:szCs w:val="24"/>
                <w:lang w:eastAsia="en-GB"/>
              </w:rPr>
              <w:tab/>
            </w:r>
            <w:r w:rsidRPr="00DE71EE">
              <w:rPr>
                <w:rStyle w:val="Hyperlink"/>
                <w:rFonts w:ascii="Arial" w:hAnsi="Arial" w:cs="Arial"/>
                <w:noProof/>
              </w:rPr>
              <w:t>Constraints in article B</w:t>
            </w:r>
            <w:r>
              <w:rPr>
                <w:noProof/>
                <w:webHidden/>
              </w:rPr>
              <w:tab/>
            </w:r>
            <w:r>
              <w:rPr>
                <w:noProof/>
                <w:webHidden/>
              </w:rPr>
              <w:fldChar w:fldCharType="begin"/>
            </w:r>
            <w:r>
              <w:rPr>
                <w:noProof/>
                <w:webHidden/>
              </w:rPr>
              <w:instrText xml:space="preserve"> PAGEREF _Toc57923992 \h </w:instrText>
            </w:r>
            <w:r>
              <w:rPr>
                <w:noProof/>
                <w:webHidden/>
              </w:rPr>
            </w:r>
            <w:r>
              <w:rPr>
                <w:noProof/>
                <w:webHidden/>
              </w:rPr>
              <w:fldChar w:fldCharType="separate"/>
            </w:r>
            <w:r>
              <w:rPr>
                <w:noProof/>
                <w:webHidden/>
              </w:rPr>
              <w:t>11</w:t>
            </w:r>
            <w:r>
              <w:rPr>
                <w:noProof/>
                <w:webHidden/>
              </w:rPr>
              <w:fldChar w:fldCharType="end"/>
            </w:r>
          </w:hyperlink>
        </w:p>
        <w:p w:rsidR="00E540C2" w:rsidRDefault="00E540C2">
          <w:pPr>
            <w:pStyle w:val="TOC1"/>
            <w:tabs>
              <w:tab w:val="left" w:pos="480"/>
              <w:tab w:val="right" w:leader="dot" w:pos="9010"/>
            </w:tabs>
            <w:rPr>
              <w:rFonts w:eastAsiaTheme="minorEastAsia"/>
              <w:b w:val="0"/>
              <w:bCs w:val="0"/>
              <w:i w:val="0"/>
              <w:iCs w:val="0"/>
              <w:noProof/>
              <w:lang w:eastAsia="en-GB"/>
            </w:rPr>
          </w:pPr>
          <w:hyperlink w:anchor="_Toc57923993" w:history="1">
            <w:r w:rsidRPr="00DE71EE">
              <w:rPr>
                <w:rStyle w:val="Hyperlink"/>
                <w:rFonts w:ascii="Arial" w:hAnsi="Arial" w:cs="Arial"/>
                <w:noProof/>
              </w:rPr>
              <w:t>3.</w:t>
            </w:r>
            <w:r>
              <w:rPr>
                <w:rFonts w:eastAsiaTheme="minorEastAsia"/>
                <w:b w:val="0"/>
                <w:bCs w:val="0"/>
                <w:i w:val="0"/>
                <w:iCs w:val="0"/>
                <w:noProof/>
                <w:lang w:eastAsia="en-GB"/>
              </w:rPr>
              <w:tab/>
            </w:r>
            <w:r w:rsidRPr="00DE71EE">
              <w:rPr>
                <w:rStyle w:val="Hyperlink"/>
                <w:rFonts w:ascii="Arial" w:hAnsi="Arial" w:cs="Arial"/>
                <w:noProof/>
              </w:rPr>
              <w:t>Conclusion and recommendation</w:t>
            </w:r>
            <w:r>
              <w:rPr>
                <w:noProof/>
                <w:webHidden/>
              </w:rPr>
              <w:tab/>
            </w:r>
            <w:r>
              <w:rPr>
                <w:noProof/>
                <w:webHidden/>
              </w:rPr>
              <w:fldChar w:fldCharType="begin"/>
            </w:r>
            <w:r>
              <w:rPr>
                <w:noProof/>
                <w:webHidden/>
              </w:rPr>
              <w:instrText xml:space="preserve"> PAGEREF _Toc57923993 \h </w:instrText>
            </w:r>
            <w:r>
              <w:rPr>
                <w:noProof/>
                <w:webHidden/>
              </w:rPr>
            </w:r>
            <w:r>
              <w:rPr>
                <w:noProof/>
                <w:webHidden/>
              </w:rPr>
              <w:fldChar w:fldCharType="separate"/>
            </w:r>
            <w:r>
              <w:rPr>
                <w:noProof/>
                <w:webHidden/>
              </w:rPr>
              <w:t>12</w:t>
            </w:r>
            <w:r>
              <w:rPr>
                <w:noProof/>
                <w:webHidden/>
              </w:rPr>
              <w:fldChar w:fldCharType="end"/>
            </w:r>
          </w:hyperlink>
        </w:p>
        <w:p w:rsidR="00E540C2" w:rsidRDefault="00E540C2">
          <w:pPr>
            <w:pStyle w:val="TOC2"/>
            <w:tabs>
              <w:tab w:val="left" w:pos="960"/>
              <w:tab w:val="right" w:leader="dot" w:pos="9010"/>
            </w:tabs>
            <w:rPr>
              <w:rFonts w:eastAsiaTheme="minorEastAsia"/>
              <w:b w:val="0"/>
              <w:bCs w:val="0"/>
              <w:noProof/>
              <w:sz w:val="24"/>
              <w:szCs w:val="24"/>
              <w:lang w:eastAsia="en-GB"/>
            </w:rPr>
          </w:pPr>
          <w:hyperlink w:anchor="_Toc57923994" w:history="1">
            <w:r w:rsidRPr="00DE71EE">
              <w:rPr>
                <w:rStyle w:val="Hyperlink"/>
                <w:rFonts w:ascii="Arial" w:hAnsi="Arial" w:cs="Arial"/>
                <w:noProof/>
              </w:rPr>
              <w:t>3.1.</w:t>
            </w:r>
            <w:r>
              <w:rPr>
                <w:rFonts w:eastAsiaTheme="minorEastAsia"/>
                <w:b w:val="0"/>
                <w:bCs w:val="0"/>
                <w:noProof/>
                <w:sz w:val="24"/>
                <w:szCs w:val="24"/>
                <w:lang w:eastAsia="en-GB"/>
              </w:rPr>
              <w:tab/>
            </w:r>
            <w:r w:rsidRPr="00DE71EE">
              <w:rPr>
                <w:rStyle w:val="Hyperlink"/>
                <w:rFonts w:ascii="Arial" w:hAnsi="Arial" w:cs="Arial"/>
                <w:noProof/>
              </w:rPr>
              <w:t>Conclusion</w:t>
            </w:r>
            <w:r>
              <w:rPr>
                <w:noProof/>
                <w:webHidden/>
              </w:rPr>
              <w:tab/>
            </w:r>
            <w:r>
              <w:rPr>
                <w:noProof/>
                <w:webHidden/>
              </w:rPr>
              <w:fldChar w:fldCharType="begin"/>
            </w:r>
            <w:r>
              <w:rPr>
                <w:noProof/>
                <w:webHidden/>
              </w:rPr>
              <w:instrText xml:space="preserve"> PAGEREF _Toc57923994 \h </w:instrText>
            </w:r>
            <w:r>
              <w:rPr>
                <w:noProof/>
                <w:webHidden/>
              </w:rPr>
            </w:r>
            <w:r>
              <w:rPr>
                <w:noProof/>
                <w:webHidden/>
              </w:rPr>
              <w:fldChar w:fldCharType="separate"/>
            </w:r>
            <w:r>
              <w:rPr>
                <w:noProof/>
                <w:webHidden/>
              </w:rPr>
              <w:t>12</w:t>
            </w:r>
            <w:r>
              <w:rPr>
                <w:noProof/>
                <w:webHidden/>
              </w:rPr>
              <w:fldChar w:fldCharType="end"/>
            </w:r>
          </w:hyperlink>
        </w:p>
        <w:p w:rsidR="00E540C2" w:rsidRDefault="00E540C2">
          <w:pPr>
            <w:pStyle w:val="TOC1"/>
            <w:tabs>
              <w:tab w:val="right" w:leader="dot" w:pos="9010"/>
            </w:tabs>
            <w:rPr>
              <w:rFonts w:eastAsiaTheme="minorEastAsia"/>
              <w:b w:val="0"/>
              <w:bCs w:val="0"/>
              <w:i w:val="0"/>
              <w:iCs w:val="0"/>
              <w:noProof/>
              <w:lang w:eastAsia="en-GB"/>
            </w:rPr>
          </w:pPr>
          <w:hyperlink w:anchor="_Toc57923995" w:history="1">
            <w:r w:rsidRPr="00DE71EE">
              <w:rPr>
                <w:rStyle w:val="Hyperlink"/>
                <w:rFonts w:ascii="Arial" w:hAnsi="Arial" w:cs="Arial"/>
                <w:noProof/>
              </w:rPr>
              <w:t>List of references:</w:t>
            </w:r>
            <w:r>
              <w:rPr>
                <w:noProof/>
                <w:webHidden/>
              </w:rPr>
              <w:tab/>
            </w:r>
            <w:r>
              <w:rPr>
                <w:noProof/>
                <w:webHidden/>
              </w:rPr>
              <w:fldChar w:fldCharType="begin"/>
            </w:r>
            <w:r>
              <w:rPr>
                <w:noProof/>
                <w:webHidden/>
              </w:rPr>
              <w:instrText xml:space="preserve"> PAGEREF _Toc57923995 \h </w:instrText>
            </w:r>
            <w:r>
              <w:rPr>
                <w:noProof/>
                <w:webHidden/>
              </w:rPr>
            </w:r>
            <w:r>
              <w:rPr>
                <w:noProof/>
                <w:webHidden/>
              </w:rPr>
              <w:fldChar w:fldCharType="separate"/>
            </w:r>
            <w:r>
              <w:rPr>
                <w:noProof/>
                <w:webHidden/>
              </w:rPr>
              <w:t>16</w:t>
            </w:r>
            <w:r>
              <w:rPr>
                <w:noProof/>
                <w:webHidden/>
              </w:rPr>
              <w:fldChar w:fldCharType="end"/>
            </w:r>
          </w:hyperlink>
        </w:p>
        <w:p w:rsidR="00E540C2" w:rsidRDefault="00E540C2">
          <w:pPr>
            <w:pStyle w:val="TOC1"/>
            <w:tabs>
              <w:tab w:val="right" w:leader="dot" w:pos="9010"/>
            </w:tabs>
            <w:rPr>
              <w:rFonts w:eastAsiaTheme="minorEastAsia"/>
              <w:b w:val="0"/>
              <w:bCs w:val="0"/>
              <w:i w:val="0"/>
              <w:iCs w:val="0"/>
              <w:noProof/>
              <w:lang w:eastAsia="en-GB"/>
            </w:rPr>
          </w:pPr>
          <w:hyperlink w:anchor="_Toc57923996" w:history="1">
            <w:r w:rsidRPr="00DE71EE">
              <w:rPr>
                <w:rStyle w:val="Hyperlink"/>
                <w:rFonts w:ascii="Arial" w:hAnsi="Arial" w:cs="Arial"/>
                <w:noProof/>
              </w:rPr>
              <w:t>Appendices:</w:t>
            </w:r>
            <w:r>
              <w:rPr>
                <w:noProof/>
                <w:webHidden/>
              </w:rPr>
              <w:tab/>
            </w:r>
            <w:r>
              <w:rPr>
                <w:noProof/>
                <w:webHidden/>
              </w:rPr>
              <w:fldChar w:fldCharType="begin"/>
            </w:r>
            <w:r>
              <w:rPr>
                <w:noProof/>
                <w:webHidden/>
              </w:rPr>
              <w:instrText xml:space="preserve"> PAGEREF _Toc57923996 \h </w:instrText>
            </w:r>
            <w:r>
              <w:rPr>
                <w:noProof/>
                <w:webHidden/>
              </w:rPr>
            </w:r>
            <w:r>
              <w:rPr>
                <w:noProof/>
                <w:webHidden/>
              </w:rPr>
              <w:fldChar w:fldCharType="separate"/>
            </w:r>
            <w:r>
              <w:rPr>
                <w:noProof/>
                <w:webHidden/>
              </w:rPr>
              <w:t>19</w:t>
            </w:r>
            <w:r>
              <w:rPr>
                <w:noProof/>
                <w:webHidden/>
              </w:rPr>
              <w:fldChar w:fldCharType="end"/>
            </w:r>
          </w:hyperlink>
        </w:p>
        <w:p w:rsidR="00172856" w:rsidRPr="00E540C2" w:rsidRDefault="00172856" w:rsidP="00E46FF1">
          <w:pPr>
            <w:spacing w:line="360" w:lineRule="auto"/>
            <w:rPr>
              <w:rFonts w:ascii="Arial" w:hAnsi="Arial" w:cs="Arial"/>
              <w:color w:val="000000" w:themeColor="text1"/>
              <w:sz w:val="22"/>
              <w:szCs w:val="22"/>
            </w:rPr>
          </w:pPr>
          <w:r w:rsidRPr="00E540C2">
            <w:rPr>
              <w:rFonts w:ascii="Arial" w:hAnsi="Arial" w:cs="Arial"/>
              <w:noProof/>
              <w:color w:val="000000" w:themeColor="text1"/>
              <w:sz w:val="22"/>
              <w:szCs w:val="22"/>
            </w:rPr>
            <w:fldChar w:fldCharType="end"/>
          </w:r>
        </w:p>
      </w:sdtContent>
    </w:sdt>
    <w:p w:rsidR="00172856" w:rsidRPr="00E540C2" w:rsidRDefault="00172856" w:rsidP="00E46FF1">
      <w:pPr>
        <w:pStyle w:val="Heading1"/>
        <w:spacing w:line="360" w:lineRule="auto"/>
        <w:rPr>
          <w:rFonts w:ascii="Arial" w:hAnsi="Arial" w:cs="Arial"/>
          <w:color w:val="000000" w:themeColor="text1"/>
          <w:sz w:val="22"/>
          <w:szCs w:val="22"/>
        </w:rPr>
      </w:pPr>
    </w:p>
    <w:p w:rsidR="00172856" w:rsidRPr="00E540C2" w:rsidRDefault="00172856" w:rsidP="00E46FF1">
      <w:pPr>
        <w:pStyle w:val="Heading1"/>
        <w:spacing w:line="360" w:lineRule="auto"/>
        <w:rPr>
          <w:rFonts w:ascii="Arial" w:hAnsi="Arial" w:cs="Arial"/>
          <w:color w:val="000000" w:themeColor="text1"/>
          <w:sz w:val="22"/>
          <w:szCs w:val="22"/>
        </w:rPr>
      </w:pPr>
    </w:p>
    <w:p w:rsidR="00172856" w:rsidRPr="00E540C2" w:rsidRDefault="00172856" w:rsidP="00E46FF1">
      <w:pPr>
        <w:spacing w:line="360" w:lineRule="auto"/>
        <w:rPr>
          <w:rFonts w:ascii="Arial" w:hAnsi="Arial" w:cs="Arial"/>
          <w:color w:val="000000" w:themeColor="text1"/>
          <w:sz w:val="22"/>
          <w:szCs w:val="22"/>
        </w:rPr>
      </w:pPr>
    </w:p>
    <w:p w:rsidR="00172856" w:rsidRPr="00E540C2" w:rsidRDefault="00172856" w:rsidP="00E46FF1">
      <w:pPr>
        <w:spacing w:line="360" w:lineRule="auto"/>
        <w:rPr>
          <w:rFonts w:ascii="Arial" w:hAnsi="Arial" w:cs="Arial"/>
          <w:color w:val="000000" w:themeColor="text1"/>
          <w:sz w:val="22"/>
          <w:szCs w:val="22"/>
        </w:rPr>
      </w:pPr>
    </w:p>
    <w:p w:rsidR="00BC5A42" w:rsidRPr="00E540C2" w:rsidRDefault="00BC5A42" w:rsidP="00E46FF1">
      <w:pPr>
        <w:pStyle w:val="Heading1"/>
        <w:spacing w:line="360" w:lineRule="auto"/>
        <w:rPr>
          <w:rFonts w:ascii="Arial" w:hAnsi="Arial" w:cs="Arial"/>
          <w:b/>
          <w:bCs/>
          <w:color w:val="000000" w:themeColor="text1"/>
          <w:sz w:val="22"/>
          <w:szCs w:val="22"/>
        </w:rPr>
      </w:pPr>
    </w:p>
    <w:p w:rsidR="00BC0E05" w:rsidRPr="00E540C2" w:rsidRDefault="00BC0E05" w:rsidP="00BC0E05">
      <w:pPr>
        <w:rPr>
          <w:rFonts w:ascii="Arial" w:hAnsi="Arial" w:cs="Arial"/>
          <w:color w:val="000000" w:themeColor="text1"/>
          <w:sz w:val="22"/>
          <w:szCs w:val="22"/>
          <w:lang w:eastAsia="en-US"/>
        </w:rPr>
      </w:pPr>
    </w:p>
    <w:p w:rsidR="00BC5A42" w:rsidRPr="00E540C2" w:rsidRDefault="00BC5A42" w:rsidP="00BC5A42">
      <w:pPr>
        <w:rPr>
          <w:rFonts w:ascii="Arial" w:hAnsi="Arial" w:cs="Arial"/>
          <w:color w:val="000000" w:themeColor="text1"/>
          <w:sz w:val="22"/>
          <w:szCs w:val="22"/>
          <w:lang w:eastAsia="en-US"/>
        </w:rPr>
      </w:pPr>
    </w:p>
    <w:p w:rsidR="00BC5A42" w:rsidRPr="00E540C2" w:rsidRDefault="00BC5A42" w:rsidP="00BC5A42">
      <w:pPr>
        <w:rPr>
          <w:rFonts w:ascii="Arial" w:hAnsi="Arial" w:cs="Arial"/>
          <w:color w:val="000000" w:themeColor="text1"/>
          <w:sz w:val="22"/>
          <w:szCs w:val="22"/>
          <w:lang w:eastAsia="en-US"/>
        </w:rPr>
      </w:pPr>
    </w:p>
    <w:p w:rsidR="00E10F3A" w:rsidRPr="00E540C2" w:rsidRDefault="00E10F3A" w:rsidP="00E46FF1">
      <w:pPr>
        <w:pStyle w:val="Heading1"/>
        <w:spacing w:line="360" w:lineRule="auto"/>
        <w:rPr>
          <w:rFonts w:ascii="Arial" w:hAnsi="Arial" w:cs="Arial"/>
          <w:b/>
          <w:bCs/>
          <w:color w:val="000000" w:themeColor="text1"/>
          <w:sz w:val="22"/>
          <w:szCs w:val="22"/>
        </w:rPr>
      </w:pPr>
    </w:p>
    <w:p w:rsidR="00BC0E05" w:rsidRPr="00E540C2" w:rsidRDefault="00BC0E05" w:rsidP="00E10F3A">
      <w:pPr>
        <w:rPr>
          <w:rFonts w:ascii="Arial" w:hAnsi="Arial" w:cs="Arial"/>
          <w:color w:val="000000" w:themeColor="text1"/>
          <w:sz w:val="22"/>
          <w:szCs w:val="22"/>
          <w:lang w:eastAsia="en-US"/>
        </w:rPr>
      </w:pPr>
    </w:p>
    <w:p w:rsidR="00BC0E05" w:rsidRPr="00E540C2" w:rsidRDefault="00BC0E05" w:rsidP="00BC0E05">
      <w:pPr>
        <w:pStyle w:val="Heading1"/>
        <w:spacing w:line="360" w:lineRule="auto"/>
        <w:rPr>
          <w:rFonts w:ascii="Arial" w:hAnsi="Arial" w:cs="Arial"/>
          <w:b/>
          <w:bCs/>
          <w:color w:val="000000" w:themeColor="text1"/>
          <w:sz w:val="22"/>
          <w:szCs w:val="22"/>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pStyle w:val="Heading1"/>
        <w:spacing w:line="360" w:lineRule="auto"/>
        <w:rPr>
          <w:rFonts w:ascii="Arial" w:hAnsi="Arial" w:cs="Arial"/>
          <w:b/>
          <w:bCs/>
          <w:color w:val="000000" w:themeColor="text1"/>
          <w:sz w:val="22"/>
          <w:szCs w:val="22"/>
          <w:u w:val="single"/>
        </w:rPr>
      </w:pPr>
      <w:bookmarkStart w:id="0" w:name="_Toc57923979"/>
      <w:r w:rsidRPr="00E540C2">
        <w:rPr>
          <w:rFonts w:ascii="Arial" w:hAnsi="Arial" w:cs="Arial"/>
          <w:b/>
          <w:bCs/>
          <w:color w:val="000000" w:themeColor="text1"/>
          <w:sz w:val="22"/>
          <w:szCs w:val="22"/>
          <w:u w:val="single"/>
        </w:rPr>
        <w:lastRenderedPageBreak/>
        <w:t>List of abbreviations:</w:t>
      </w:r>
      <w:bookmarkEnd w:id="0"/>
      <w:r w:rsidRPr="00E540C2">
        <w:rPr>
          <w:rFonts w:ascii="Arial" w:hAnsi="Arial" w:cs="Arial"/>
          <w:b/>
          <w:bCs/>
          <w:color w:val="000000" w:themeColor="text1"/>
          <w:sz w:val="22"/>
          <w:szCs w:val="22"/>
          <w:u w:val="single"/>
        </w:rPr>
        <w:t xml:space="preserve"> </w:t>
      </w:r>
    </w:p>
    <w:p w:rsidR="00BC0E05" w:rsidRPr="00E540C2" w:rsidRDefault="00BC0E05" w:rsidP="00BC0E05">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CABS: Chartered Association of Business School</w:t>
      </w:r>
    </w:p>
    <w:p w:rsidR="00BC0E05" w:rsidRPr="00E540C2" w:rsidRDefault="00BC0E05" w:rsidP="00BC0E05">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HRM: Human Resource Management</w:t>
      </w:r>
    </w:p>
    <w:p w:rsidR="00340404" w:rsidRPr="00E540C2" w:rsidRDefault="00340404" w:rsidP="00E46FF1">
      <w:pPr>
        <w:pStyle w:val="Heading1"/>
        <w:spacing w:line="360" w:lineRule="auto"/>
        <w:rPr>
          <w:rFonts w:ascii="Arial" w:hAnsi="Arial" w:cs="Arial"/>
          <w:color w:val="000000" w:themeColor="text1"/>
          <w:sz w:val="22"/>
          <w:szCs w:val="22"/>
        </w:rPr>
      </w:pPr>
    </w:p>
    <w:p w:rsidR="00340404" w:rsidRPr="00E540C2" w:rsidRDefault="00340404" w:rsidP="00E46FF1">
      <w:pPr>
        <w:pStyle w:val="Heading1"/>
        <w:spacing w:line="360" w:lineRule="auto"/>
        <w:rPr>
          <w:rFonts w:ascii="Arial" w:hAnsi="Arial" w:cs="Arial"/>
          <w:color w:val="000000" w:themeColor="text1"/>
          <w:sz w:val="22"/>
          <w:szCs w:val="22"/>
        </w:rPr>
      </w:pPr>
    </w:p>
    <w:p w:rsidR="00340404" w:rsidRPr="00E540C2" w:rsidRDefault="00340404" w:rsidP="00E46FF1">
      <w:pPr>
        <w:pStyle w:val="Heading1"/>
        <w:spacing w:line="360" w:lineRule="auto"/>
        <w:rPr>
          <w:rFonts w:ascii="Arial" w:hAnsi="Arial" w:cs="Arial"/>
          <w:color w:val="000000" w:themeColor="text1"/>
          <w:sz w:val="22"/>
          <w:szCs w:val="22"/>
        </w:rPr>
      </w:pPr>
    </w:p>
    <w:p w:rsidR="00340404" w:rsidRPr="00E540C2" w:rsidRDefault="00340404" w:rsidP="00E46FF1">
      <w:pPr>
        <w:pStyle w:val="Heading1"/>
        <w:spacing w:line="360" w:lineRule="auto"/>
        <w:rPr>
          <w:rFonts w:ascii="Arial" w:hAnsi="Arial" w:cs="Arial"/>
          <w:color w:val="000000" w:themeColor="text1"/>
          <w:sz w:val="22"/>
          <w:szCs w:val="22"/>
        </w:rPr>
      </w:pPr>
    </w:p>
    <w:p w:rsidR="00340404" w:rsidRPr="00E540C2" w:rsidRDefault="00340404" w:rsidP="00E46FF1">
      <w:pPr>
        <w:pStyle w:val="Heading1"/>
        <w:spacing w:line="360" w:lineRule="auto"/>
        <w:rPr>
          <w:rFonts w:ascii="Arial" w:hAnsi="Arial" w:cs="Arial"/>
          <w:color w:val="000000" w:themeColor="text1"/>
          <w:sz w:val="22"/>
          <w:szCs w:val="22"/>
        </w:rPr>
      </w:pPr>
    </w:p>
    <w:p w:rsidR="00340404" w:rsidRPr="00E540C2" w:rsidRDefault="00340404" w:rsidP="00E46FF1">
      <w:pPr>
        <w:pStyle w:val="Heading1"/>
        <w:spacing w:line="360" w:lineRule="auto"/>
        <w:rPr>
          <w:rFonts w:ascii="Arial" w:hAnsi="Arial" w:cs="Arial"/>
          <w:color w:val="000000" w:themeColor="text1"/>
          <w:sz w:val="22"/>
          <w:szCs w:val="22"/>
        </w:rPr>
      </w:pPr>
    </w:p>
    <w:p w:rsidR="00340404" w:rsidRPr="00E540C2" w:rsidRDefault="00340404" w:rsidP="00E46FF1">
      <w:pPr>
        <w:pStyle w:val="Heading1"/>
        <w:spacing w:line="360" w:lineRule="auto"/>
        <w:rPr>
          <w:rFonts w:ascii="Arial" w:hAnsi="Arial" w:cs="Arial"/>
          <w:color w:val="000000" w:themeColor="text1"/>
          <w:sz w:val="22"/>
          <w:szCs w:val="22"/>
        </w:rPr>
      </w:pPr>
    </w:p>
    <w:p w:rsidR="00340404" w:rsidRPr="00E540C2" w:rsidRDefault="00340404" w:rsidP="00E46FF1">
      <w:pPr>
        <w:pStyle w:val="Heading1"/>
        <w:spacing w:line="360" w:lineRule="auto"/>
        <w:rPr>
          <w:rFonts w:ascii="Arial" w:hAnsi="Arial" w:cs="Arial"/>
          <w:color w:val="000000" w:themeColor="text1"/>
          <w:sz w:val="22"/>
          <w:szCs w:val="22"/>
        </w:rPr>
      </w:pPr>
    </w:p>
    <w:p w:rsidR="00340404" w:rsidRPr="00E540C2" w:rsidRDefault="00340404" w:rsidP="00E46FF1">
      <w:pPr>
        <w:pStyle w:val="Heading1"/>
        <w:spacing w:line="360" w:lineRule="auto"/>
        <w:rPr>
          <w:rFonts w:ascii="Arial" w:hAnsi="Arial" w:cs="Arial"/>
          <w:color w:val="000000" w:themeColor="text1"/>
          <w:sz w:val="22"/>
          <w:szCs w:val="22"/>
        </w:rPr>
      </w:pPr>
    </w:p>
    <w:p w:rsidR="00BC0E05" w:rsidRPr="00E540C2" w:rsidRDefault="00BC0E05" w:rsidP="00D01DAB">
      <w:pPr>
        <w:pStyle w:val="Heading1"/>
        <w:spacing w:line="360" w:lineRule="auto"/>
        <w:rPr>
          <w:rFonts w:ascii="Arial" w:hAnsi="Arial" w:cs="Arial"/>
          <w:color w:val="000000" w:themeColor="text1"/>
          <w:sz w:val="22"/>
          <w:szCs w:val="22"/>
        </w:rPr>
      </w:pPr>
    </w:p>
    <w:p w:rsidR="00BC0E05" w:rsidRPr="00E540C2" w:rsidRDefault="00BC0E05" w:rsidP="00D01DAB">
      <w:pPr>
        <w:pStyle w:val="Heading1"/>
        <w:spacing w:line="360" w:lineRule="auto"/>
        <w:rPr>
          <w:rFonts w:ascii="Arial" w:hAnsi="Arial" w:cs="Arial"/>
          <w:color w:val="000000" w:themeColor="text1"/>
          <w:sz w:val="22"/>
          <w:szCs w:val="22"/>
        </w:rPr>
      </w:pPr>
    </w:p>
    <w:p w:rsidR="00BC0E05" w:rsidRPr="00E540C2" w:rsidRDefault="00BC0E05" w:rsidP="00D01DAB">
      <w:pPr>
        <w:pStyle w:val="Heading1"/>
        <w:spacing w:line="360" w:lineRule="auto"/>
        <w:rPr>
          <w:rFonts w:ascii="Arial" w:hAnsi="Arial" w:cs="Arial"/>
          <w:color w:val="000000" w:themeColor="text1"/>
          <w:sz w:val="22"/>
          <w:szCs w:val="22"/>
        </w:rPr>
      </w:pPr>
    </w:p>
    <w:p w:rsidR="00BC0E05" w:rsidRPr="00E540C2" w:rsidRDefault="00BC0E05" w:rsidP="00D01DAB">
      <w:pPr>
        <w:pStyle w:val="Heading1"/>
        <w:spacing w:line="360" w:lineRule="auto"/>
        <w:rPr>
          <w:rFonts w:ascii="Arial" w:hAnsi="Arial" w:cs="Arial"/>
          <w:color w:val="000000" w:themeColor="text1"/>
          <w:sz w:val="22"/>
          <w:szCs w:val="22"/>
        </w:rPr>
      </w:pPr>
    </w:p>
    <w:p w:rsidR="00BC0E05" w:rsidRPr="00E540C2" w:rsidRDefault="00BC0E05" w:rsidP="00D01DAB">
      <w:pPr>
        <w:pStyle w:val="Heading1"/>
        <w:spacing w:line="360" w:lineRule="auto"/>
        <w:rPr>
          <w:rFonts w:ascii="Arial" w:hAnsi="Arial" w:cs="Arial"/>
          <w:color w:val="000000" w:themeColor="text1"/>
          <w:sz w:val="22"/>
          <w:szCs w:val="22"/>
        </w:rPr>
      </w:pPr>
    </w:p>
    <w:p w:rsidR="00BC0E05" w:rsidRPr="00E540C2" w:rsidRDefault="00BC0E05" w:rsidP="00D01DAB">
      <w:pPr>
        <w:pStyle w:val="Heading1"/>
        <w:spacing w:line="360" w:lineRule="auto"/>
        <w:rPr>
          <w:rFonts w:ascii="Arial" w:hAnsi="Arial" w:cs="Arial"/>
          <w:color w:val="000000" w:themeColor="text1"/>
          <w:sz w:val="22"/>
          <w:szCs w:val="22"/>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BC0E05" w:rsidRPr="00E540C2" w:rsidRDefault="00BC0E05" w:rsidP="00BC0E05">
      <w:pPr>
        <w:rPr>
          <w:rFonts w:ascii="Arial" w:hAnsi="Arial" w:cs="Arial"/>
          <w:color w:val="000000" w:themeColor="text1"/>
          <w:sz w:val="22"/>
          <w:szCs w:val="22"/>
          <w:lang w:eastAsia="en-US"/>
        </w:rPr>
      </w:pPr>
    </w:p>
    <w:p w:rsidR="0075014F" w:rsidRPr="00E540C2" w:rsidRDefault="002E1712" w:rsidP="00D01DAB">
      <w:pPr>
        <w:pStyle w:val="Heading1"/>
        <w:spacing w:line="360" w:lineRule="auto"/>
        <w:rPr>
          <w:rFonts w:ascii="Arial" w:hAnsi="Arial" w:cs="Arial"/>
          <w:b/>
          <w:bCs/>
          <w:color w:val="000000" w:themeColor="text1"/>
          <w:sz w:val="22"/>
          <w:szCs w:val="22"/>
        </w:rPr>
      </w:pPr>
      <w:bookmarkStart w:id="1" w:name="_Toc57923980"/>
      <w:r w:rsidRPr="00E540C2">
        <w:rPr>
          <w:rFonts w:ascii="Arial" w:hAnsi="Arial" w:cs="Arial"/>
          <w:b/>
          <w:bCs/>
          <w:color w:val="000000" w:themeColor="text1"/>
          <w:sz w:val="22"/>
          <w:szCs w:val="22"/>
        </w:rPr>
        <w:lastRenderedPageBreak/>
        <w:t>Introduction</w:t>
      </w:r>
      <w:bookmarkEnd w:id="1"/>
    </w:p>
    <w:p w:rsidR="00BC0E05" w:rsidRPr="00E540C2" w:rsidRDefault="00BC0E05" w:rsidP="00BC0E05">
      <w:pPr>
        <w:rPr>
          <w:rFonts w:ascii="Arial" w:hAnsi="Arial" w:cs="Arial"/>
          <w:color w:val="000000" w:themeColor="text1"/>
          <w:sz w:val="22"/>
          <w:szCs w:val="22"/>
          <w:lang w:eastAsia="en-US"/>
        </w:rPr>
      </w:pPr>
    </w:p>
    <w:p w:rsidR="00286324" w:rsidRPr="00E540C2" w:rsidRDefault="00306E2C" w:rsidP="00D01DAB">
      <w:pPr>
        <w:spacing w:line="360" w:lineRule="auto"/>
        <w:rPr>
          <w:rFonts w:ascii="Arial" w:hAnsi="Arial" w:cs="Arial"/>
          <w:color w:val="000000" w:themeColor="text1"/>
          <w:sz w:val="22"/>
          <w:szCs w:val="22"/>
        </w:rPr>
      </w:pPr>
      <w:r w:rsidRPr="00E540C2">
        <w:rPr>
          <w:rFonts w:ascii="Arial" w:hAnsi="Arial" w:cs="Arial"/>
          <w:color w:val="000000" w:themeColor="text1"/>
          <w:sz w:val="22"/>
          <w:szCs w:val="22"/>
          <w:lang w:eastAsia="en-US"/>
        </w:rPr>
        <w:t xml:space="preserve">This report is to provide the readers a critical comparison between two quantitative journal </w:t>
      </w:r>
      <w:r w:rsidR="009D54A3" w:rsidRPr="00E540C2">
        <w:rPr>
          <w:rFonts w:ascii="Arial" w:hAnsi="Arial" w:cs="Arial"/>
          <w:color w:val="000000" w:themeColor="text1"/>
          <w:sz w:val="22"/>
          <w:szCs w:val="22"/>
          <w:lang w:eastAsia="en-US"/>
        </w:rPr>
        <w:t>articles</w:t>
      </w:r>
      <w:r w:rsidRPr="00E540C2">
        <w:rPr>
          <w:rFonts w:ascii="Arial" w:hAnsi="Arial" w:cs="Arial"/>
          <w:color w:val="000000" w:themeColor="text1"/>
          <w:sz w:val="22"/>
          <w:szCs w:val="22"/>
          <w:lang w:eastAsia="en-US"/>
        </w:rPr>
        <w:t xml:space="preserve"> in my area of interest </w:t>
      </w:r>
      <w:r w:rsidR="00B56572">
        <w:rPr>
          <w:rFonts w:ascii="Arial" w:hAnsi="Arial" w:cs="Arial"/>
          <w:color w:val="000000" w:themeColor="text1"/>
          <w:sz w:val="22"/>
          <w:szCs w:val="22"/>
          <w:lang w:eastAsia="en-US"/>
        </w:rPr>
        <w:t>about</w:t>
      </w:r>
      <w:r w:rsidRPr="00E540C2">
        <w:rPr>
          <w:rFonts w:ascii="Arial" w:hAnsi="Arial" w:cs="Arial"/>
          <w:color w:val="000000" w:themeColor="text1"/>
          <w:sz w:val="22"/>
          <w:szCs w:val="22"/>
          <w:lang w:eastAsia="en-US"/>
        </w:rPr>
        <w:t xml:space="preserve"> issues relating to organisational behaviours (in this case it is specifically about ‘work/employee engagement’). </w:t>
      </w:r>
      <w:r w:rsidR="00286324" w:rsidRPr="00E540C2">
        <w:rPr>
          <w:rFonts w:ascii="Arial" w:hAnsi="Arial" w:cs="Arial"/>
          <w:color w:val="000000" w:themeColor="text1"/>
          <w:sz w:val="22"/>
          <w:szCs w:val="22"/>
        </w:rPr>
        <w:t>However, although there was a same topic covered, each article possessed a different reflection or even another level of problem as article A was aimed to test hypotheses in a context of organisation (with the variables studied as: employee productivity, positive job, work attitudes (employee engagement) and psychological well-being) while in article B</w:t>
      </w:r>
      <w:r w:rsidR="00B56572">
        <w:rPr>
          <w:rFonts w:ascii="Arial" w:hAnsi="Arial" w:cs="Arial"/>
          <w:color w:val="000000" w:themeColor="text1"/>
          <w:sz w:val="22"/>
          <w:szCs w:val="22"/>
        </w:rPr>
        <w:t>,</w:t>
      </w:r>
      <w:r w:rsidR="00286324" w:rsidRPr="00E540C2">
        <w:rPr>
          <w:rFonts w:ascii="Arial" w:hAnsi="Arial" w:cs="Arial"/>
          <w:color w:val="000000" w:themeColor="text1"/>
          <w:sz w:val="22"/>
          <w:szCs w:val="22"/>
        </w:rPr>
        <w:t xml:space="preserve"> the relationship of work engagement</w:t>
      </w:r>
      <w:r w:rsidR="00B56572">
        <w:rPr>
          <w:rFonts w:ascii="Arial" w:hAnsi="Arial" w:cs="Arial"/>
          <w:color w:val="000000" w:themeColor="text1"/>
          <w:sz w:val="22"/>
          <w:szCs w:val="22"/>
        </w:rPr>
        <w:t xml:space="preserve"> </w:t>
      </w:r>
      <w:r w:rsidR="00286324" w:rsidRPr="00E540C2">
        <w:rPr>
          <w:rFonts w:ascii="Arial" w:hAnsi="Arial" w:cs="Arial"/>
          <w:color w:val="000000" w:themeColor="text1"/>
          <w:sz w:val="22"/>
          <w:szCs w:val="22"/>
        </w:rPr>
        <w:t>placed to study at national level to be examined with the broaden factors as: economy, governance and culture.</w:t>
      </w:r>
      <w:r w:rsidR="00E10F3A" w:rsidRPr="00E540C2">
        <w:rPr>
          <w:rFonts w:ascii="Arial" w:hAnsi="Arial" w:cs="Arial"/>
          <w:color w:val="000000" w:themeColor="text1"/>
          <w:sz w:val="22"/>
          <w:szCs w:val="22"/>
        </w:rPr>
        <w:t xml:space="preserve"> </w:t>
      </w:r>
    </w:p>
    <w:p w:rsidR="00306E2C" w:rsidRPr="00E540C2" w:rsidRDefault="00306E2C" w:rsidP="00D01DAB">
      <w:pPr>
        <w:spacing w:line="360" w:lineRule="auto"/>
        <w:rPr>
          <w:rFonts w:ascii="Arial" w:hAnsi="Arial" w:cs="Arial"/>
          <w:color w:val="000000" w:themeColor="text1"/>
          <w:sz w:val="22"/>
          <w:szCs w:val="22"/>
        </w:rPr>
      </w:pPr>
    </w:p>
    <w:p w:rsidR="00933DD9" w:rsidRPr="00E540C2" w:rsidRDefault="00306E2C" w:rsidP="00D01DAB">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The report begins with detailed rationale why the two articles are chosen</w:t>
      </w:r>
      <w:r w:rsidR="00B56572">
        <w:rPr>
          <w:rFonts w:ascii="Arial" w:hAnsi="Arial" w:cs="Arial"/>
          <w:color w:val="000000" w:themeColor="text1"/>
          <w:sz w:val="22"/>
          <w:szCs w:val="22"/>
        </w:rPr>
        <w:t>,</w:t>
      </w:r>
      <w:r w:rsidRPr="00E540C2">
        <w:rPr>
          <w:rFonts w:ascii="Arial" w:hAnsi="Arial" w:cs="Arial"/>
          <w:color w:val="000000" w:themeColor="text1"/>
          <w:sz w:val="22"/>
          <w:szCs w:val="22"/>
        </w:rPr>
        <w:t xml:space="preserve"> with the touch of literature review based on the existing pieces of research in the field. The primary body of this report is in </w:t>
      </w:r>
      <w:r w:rsidR="00933DD9" w:rsidRPr="00E540C2">
        <w:rPr>
          <w:rFonts w:ascii="Arial" w:hAnsi="Arial" w:cs="Arial"/>
          <w:color w:val="000000" w:themeColor="text1"/>
          <w:sz w:val="22"/>
          <w:szCs w:val="22"/>
        </w:rPr>
        <w:t xml:space="preserve">section </w:t>
      </w:r>
      <w:r w:rsidRPr="00E540C2">
        <w:rPr>
          <w:rFonts w:ascii="Arial" w:hAnsi="Arial" w:cs="Arial"/>
          <w:color w:val="000000" w:themeColor="text1"/>
          <w:sz w:val="22"/>
          <w:szCs w:val="22"/>
        </w:rPr>
        <w:t xml:space="preserve">2: with the discussion regarding the comparison. In more detail, firstly there are the insightful findings on the similarities between the two articles which is mostly </w:t>
      </w:r>
      <w:r w:rsidR="00933DD9" w:rsidRPr="00E540C2">
        <w:rPr>
          <w:rFonts w:ascii="Arial" w:hAnsi="Arial" w:cs="Arial"/>
          <w:color w:val="000000" w:themeColor="text1"/>
          <w:sz w:val="22"/>
          <w:szCs w:val="22"/>
        </w:rPr>
        <w:t xml:space="preserve">about the population and sampling approach. After that, detailed exploration </w:t>
      </w:r>
      <w:r w:rsidR="00B56572">
        <w:rPr>
          <w:rFonts w:ascii="Arial" w:hAnsi="Arial" w:cs="Arial"/>
          <w:color w:val="000000" w:themeColor="text1"/>
          <w:sz w:val="22"/>
          <w:szCs w:val="22"/>
        </w:rPr>
        <w:t>regarding</w:t>
      </w:r>
      <w:r w:rsidR="00933DD9" w:rsidRPr="00E540C2">
        <w:rPr>
          <w:rFonts w:ascii="Arial" w:hAnsi="Arial" w:cs="Arial"/>
          <w:color w:val="000000" w:themeColor="text1"/>
          <w:sz w:val="22"/>
          <w:szCs w:val="22"/>
        </w:rPr>
        <w:t xml:space="preserve"> the differences between two articles is revealed by the separate discussion</w:t>
      </w:r>
      <w:r w:rsidR="00B56572">
        <w:rPr>
          <w:rFonts w:ascii="Arial" w:hAnsi="Arial" w:cs="Arial"/>
          <w:color w:val="000000" w:themeColor="text1"/>
          <w:sz w:val="22"/>
          <w:szCs w:val="22"/>
        </w:rPr>
        <w:t>s</w:t>
      </w:r>
      <w:r w:rsidR="00933DD9" w:rsidRPr="00E540C2">
        <w:rPr>
          <w:rFonts w:ascii="Arial" w:hAnsi="Arial" w:cs="Arial"/>
          <w:color w:val="000000" w:themeColor="text1"/>
          <w:sz w:val="22"/>
          <w:szCs w:val="22"/>
        </w:rPr>
        <w:t xml:space="preserve"> over 3 significant aspects as: Methodology, Data collection metho</w:t>
      </w:r>
      <w:r w:rsidR="00B56572">
        <w:rPr>
          <w:rFonts w:ascii="Arial" w:hAnsi="Arial" w:cs="Arial"/>
          <w:color w:val="000000" w:themeColor="text1"/>
          <w:sz w:val="22"/>
          <w:szCs w:val="22"/>
        </w:rPr>
        <w:t>d and</w:t>
      </w:r>
      <w:r w:rsidR="00933DD9" w:rsidRPr="00E540C2">
        <w:rPr>
          <w:rFonts w:ascii="Arial" w:hAnsi="Arial" w:cs="Arial"/>
          <w:color w:val="000000" w:themeColor="text1"/>
          <w:sz w:val="22"/>
          <w:szCs w:val="22"/>
        </w:rPr>
        <w:t xml:space="preserve"> Data analysis &amp; Interpretation. Following </w:t>
      </w:r>
      <w:r w:rsidR="00B56572">
        <w:rPr>
          <w:rFonts w:ascii="Arial" w:hAnsi="Arial" w:cs="Arial"/>
          <w:color w:val="000000" w:themeColor="text1"/>
          <w:sz w:val="22"/>
          <w:szCs w:val="22"/>
        </w:rPr>
        <w:t>is</w:t>
      </w:r>
      <w:r w:rsidR="00933DD9" w:rsidRPr="00E540C2">
        <w:rPr>
          <w:rFonts w:ascii="Arial" w:hAnsi="Arial" w:cs="Arial"/>
          <w:color w:val="000000" w:themeColor="text1"/>
          <w:sz w:val="22"/>
          <w:szCs w:val="22"/>
        </w:rPr>
        <w:t xml:space="preserve"> the primary points indicating the limitation and disadvantages found in each of the article.</w:t>
      </w:r>
    </w:p>
    <w:p w:rsidR="00933DD9" w:rsidRPr="00E540C2" w:rsidRDefault="00933DD9" w:rsidP="00D01DAB">
      <w:pPr>
        <w:spacing w:line="360" w:lineRule="auto"/>
        <w:rPr>
          <w:rFonts w:ascii="Arial" w:hAnsi="Arial" w:cs="Arial"/>
          <w:color w:val="000000" w:themeColor="text1"/>
          <w:sz w:val="22"/>
          <w:szCs w:val="22"/>
        </w:rPr>
      </w:pPr>
    </w:p>
    <w:p w:rsidR="00933DD9" w:rsidRPr="00E540C2" w:rsidRDefault="00933DD9" w:rsidP="00D01DAB">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The purpose of this report’s structure is expected to guide the readers through the logic and systematic path, so that after the argument of characteristics, features, and drawbacks in each article with the crucial differences pointed out in a critical way, the conclusion part is formulated to report all the key findings explored. Lastly, the recommendation is placed to finalise the work with further suggestion on </w:t>
      </w:r>
      <w:r w:rsidR="00D01DAB" w:rsidRPr="00E540C2">
        <w:rPr>
          <w:rFonts w:ascii="Arial" w:hAnsi="Arial" w:cs="Arial"/>
          <w:color w:val="000000" w:themeColor="text1"/>
          <w:sz w:val="22"/>
          <w:szCs w:val="22"/>
        </w:rPr>
        <w:t xml:space="preserve">enhancing the two articles’ outcome by answering the questions of ‘If’ and ‘How’ the research approach, design and methodology could be changed.  </w:t>
      </w:r>
    </w:p>
    <w:p w:rsidR="00286324" w:rsidRPr="00E540C2" w:rsidRDefault="00286324" w:rsidP="00D01DAB">
      <w:pPr>
        <w:spacing w:line="360" w:lineRule="auto"/>
        <w:rPr>
          <w:rFonts w:ascii="Arial" w:hAnsi="Arial" w:cs="Arial"/>
          <w:color w:val="000000" w:themeColor="text1"/>
          <w:sz w:val="22"/>
          <w:szCs w:val="22"/>
        </w:rPr>
      </w:pPr>
    </w:p>
    <w:p w:rsidR="00172856" w:rsidRPr="00E540C2" w:rsidRDefault="00172856" w:rsidP="00D01DAB">
      <w:pPr>
        <w:spacing w:line="360" w:lineRule="auto"/>
        <w:rPr>
          <w:rFonts w:ascii="Arial" w:hAnsi="Arial" w:cs="Arial"/>
          <w:color w:val="000000" w:themeColor="text1"/>
          <w:sz w:val="22"/>
          <w:szCs w:val="22"/>
        </w:rPr>
      </w:pPr>
    </w:p>
    <w:p w:rsidR="00172856" w:rsidRPr="00E540C2" w:rsidRDefault="00172856" w:rsidP="00D01DAB">
      <w:pPr>
        <w:spacing w:line="360" w:lineRule="auto"/>
        <w:rPr>
          <w:rFonts w:ascii="Arial" w:hAnsi="Arial" w:cs="Arial"/>
          <w:color w:val="000000" w:themeColor="text1"/>
          <w:sz w:val="22"/>
          <w:szCs w:val="22"/>
        </w:rPr>
      </w:pPr>
    </w:p>
    <w:p w:rsidR="00172856" w:rsidRPr="00E540C2" w:rsidRDefault="00172856" w:rsidP="00E46FF1">
      <w:pPr>
        <w:spacing w:line="360" w:lineRule="auto"/>
        <w:rPr>
          <w:rFonts w:ascii="Arial" w:hAnsi="Arial" w:cs="Arial"/>
          <w:color w:val="000000" w:themeColor="text1"/>
          <w:sz w:val="22"/>
          <w:szCs w:val="22"/>
        </w:rPr>
      </w:pPr>
    </w:p>
    <w:p w:rsidR="00172856" w:rsidRPr="00E540C2" w:rsidRDefault="00172856" w:rsidP="00E46FF1">
      <w:pPr>
        <w:spacing w:line="360" w:lineRule="auto"/>
        <w:rPr>
          <w:rFonts w:ascii="Arial" w:hAnsi="Arial" w:cs="Arial"/>
          <w:color w:val="000000" w:themeColor="text1"/>
          <w:sz w:val="22"/>
          <w:szCs w:val="22"/>
        </w:rPr>
      </w:pPr>
    </w:p>
    <w:p w:rsidR="00172856" w:rsidRPr="00E540C2" w:rsidRDefault="00172856" w:rsidP="00E46FF1">
      <w:pPr>
        <w:spacing w:line="360" w:lineRule="auto"/>
        <w:rPr>
          <w:rFonts w:ascii="Arial" w:hAnsi="Arial" w:cs="Arial"/>
          <w:color w:val="000000" w:themeColor="text1"/>
          <w:sz w:val="22"/>
          <w:szCs w:val="22"/>
        </w:rPr>
      </w:pPr>
    </w:p>
    <w:p w:rsidR="00172856" w:rsidRPr="00E540C2" w:rsidRDefault="00172856" w:rsidP="00E46FF1">
      <w:pPr>
        <w:spacing w:line="360" w:lineRule="auto"/>
        <w:rPr>
          <w:rFonts w:ascii="Arial" w:hAnsi="Arial" w:cs="Arial"/>
          <w:color w:val="000000" w:themeColor="text1"/>
          <w:sz w:val="22"/>
          <w:szCs w:val="22"/>
        </w:rPr>
      </w:pPr>
    </w:p>
    <w:p w:rsidR="00172856" w:rsidRPr="00E540C2" w:rsidRDefault="00172856" w:rsidP="00E46FF1">
      <w:pPr>
        <w:spacing w:line="360" w:lineRule="auto"/>
        <w:rPr>
          <w:rFonts w:ascii="Arial" w:hAnsi="Arial" w:cs="Arial"/>
          <w:color w:val="000000" w:themeColor="text1"/>
          <w:sz w:val="22"/>
          <w:szCs w:val="22"/>
        </w:rPr>
      </w:pPr>
    </w:p>
    <w:p w:rsidR="002E1712" w:rsidRDefault="002E1712" w:rsidP="00E46FF1">
      <w:pPr>
        <w:pStyle w:val="Heading1"/>
        <w:numPr>
          <w:ilvl w:val="0"/>
          <w:numId w:val="1"/>
        </w:numPr>
        <w:spacing w:line="360" w:lineRule="auto"/>
        <w:rPr>
          <w:rFonts w:ascii="Arial" w:hAnsi="Arial" w:cs="Arial"/>
          <w:b/>
          <w:bCs/>
          <w:color w:val="000000" w:themeColor="text1"/>
          <w:sz w:val="22"/>
          <w:szCs w:val="22"/>
        </w:rPr>
      </w:pPr>
      <w:bookmarkStart w:id="2" w:name="_Toc57923981"/>
      <w:r w:rsidRPr="00E540C2">
        <w:rPr>
          <w:rFonts w:ascii="Arial" w:hAnsi="Arial" w:cs="Arial"/>
          <w:b/>
          <w:bCs/>
          <w:color w:val="000000" w:themeColor="text1"/>
          <w:sz w:val="22"/>
          <w:szCs w:val="22"/>
        </w:rPr>
        <w:lastRenderedPageBreak/>
        <w:t>Rationale for choice of article</w:t>
      </w:r>
      <w:r w:rsidR="00172856" w:rsidRPr="00E540C2">
        <w:rPr>
          <w:rFonts w:ascii="Arial" w:hAnsi="Arial" w:cs="Arial"/>
          <w:b/>
          <w:bCs/>
          <w:color w:val="000000" w:themeColor="text1"/>
          <w:sz w:val="22"/>
          <w:szCs w:val="22"/>
        </w:rPr>
        <w:t xml:space="preserve"> – Literature review</w:t>
      </w:r>
      <w:bookmarkEnd w:id="2"/>
      <w:r w:rsidR="00172856" w:rsidRPr="00E540C2">
        <w:rPr>
          <w:rFonts w:ascii="Arial" w:hAnsi="Arial" w:cs="Arial"/>
          <w:b/>
          <w:bCs/>
          <w:color w:val="000000" w:themeColor="text1"/>
          <w:sz w:val="22"/>
          <w:szCs w:val="22"/>
        </w:rPr>
        <w:t xml:space="preserve"> </w:t>
      </w:r>
    </w:p>
    <w:p w:rsidR="00E540C2" w:rsidRPr="00E540C2" w:rsidRDefault="00E540C2" w:rsidP="00E540C2">
      <w:pPr>
        <w:rPr>
          <w:lang w:eastAsia="en-US"/>
        </w:rPr>
      </w:pPr>
    </w:p>
    <w:tbl>
      <w:tblPr>
        <w:tblStyle w:val="TableGrid"/>
        <w:tblW w:w="0" w:type="auto"/>
        <w:tblLook w:val="04A0" w:firstRow="1" w:lastRow="0" w:firstColumn="1" w:lastColumn="0" w:noHBand="0" w:noVBand="1"/>
      </w:tblPr>
      <w:tblGrid>
        <w:gridCol w:w="572"/>
        <w:gridCol w:w="2967"/>
        <w:gridCol w:w="2338"/>
        <w:gridCol w:w="693"/>
        <w:gridCol w:w="2440"/>
      </w:tblGrid>
      <w:tr w:rsidR="0021187A" w:rsidRPr="00E540C2" w:rsidTr="00402015">
        <w:tc>
          <w:tcPr>
            <w:tcW w:w="572" w:type="dxa"/>
          </w:tcPr>
          <w:p w:rsidR="00172856" w:rsidRPr="00E540C2" w:rsidRDefault="00172856"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No.</w:t>
            </w:r>
          </w:p>
        </w:tc>
        <w:tc>
          <w:tcPr>
            <w:tcW w:w="2967" w:type="dxa"/>
          </w:tcPr>
          <w:p w:rsidR="00172856" w:rsidRPr="00E540C2" w:rsidRDefault="00172856"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Article</w:t>
            </w:r>
          </w:p>
        </w:tc>
        <w:tc>
          <w:tcPr>
            <w:tcW w:w="2338" w:type="dxa"/>
          </w:tcPr>
          <w:p w:rsidR="00172856" w:rsidRPr="00E540C2" w:rsidRDefault="00172856"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Journal</w:t>
            </w:r>
          </w:p>
        </w:tc>
        <w:tc>
          <w:tcPr>
            <w:tcW w:w="693" w:type="dxa"/>
          </w:tcPr>
          <w:p w:rsidR="00172856" w:rsidRPr="00E540C2" w:rsidRDefault="00172856"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Rate</w:t>
            </w:r>
          </w:p>
        </w:tc>
        <w:tc>
          <w:tcPr>
            <w:tcW w:w="2440" w:type="dxa"/>
          </w:tcPr>
          <w:p w:rsidR="00172856" w:rsidRPr="00E540C2" w:rsidRDefault="00402015"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Topic of interest</w:t>
            </w:r>
          </w:p>
        </w:tc>
      </w:tr>
      <w:tr w:rsidR="0021187A" w:rsidRPr="00E540C2" w:rsidTr="00402015">
        <w:tc>
          <w:tcPr>
            <w:tcW w:w="572" w:type="dxa"/>
          </w:tcPr>
          <w:p w:rsidR="00172856" w:rsidRPr="00E540C2" w:rsidRDefault="00402015"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1</w:t>
            </w:r>
          </w:p>
        </w:tc>
        <w:tc>
          <w:tcPr>
            <w:tcW w:w="2967" w:type="dxa"/>
          </w:tcPr>
          <w:p w:rsidR="00172856" w:rsidRPr="00E540C2" w:rsidRDefault="0040201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Job &amp; work attitudes, engagement &amp; employee performance</w:t>
            </w:r>
            <w:r w:rsidR="007638D5" w:rsidRPr="00E540C2">
              <w:rPr>
                <w:rFonts w:ascii="Arial" w:hAnsi="Arial" w:cs="Arial"/>
                <w:color w:val="000000" w:themeColor="text1"/>
                <w:sz w:val="22"/>
                <w:szCs w:val="22"/>
              </w:rPr>
              <w:t xml:space="preserve"> </w:t>
            </w:r>
            <w:r w:rsidR="007638D5" w:rsidRPr="00E540C2">
              <w:rPr>
                <w:rFonts w:ascii="Arial" w:hAnsi="Arial" w:cs="Arial"/>
                <w:b/>
                <w:bCs/>
                <w:color w:val="000000" w:themeColor="text1"/>
                <w:sz w:val="22"/>
                <w:szCs w:val="22"/>
              </w:rPr>
              <w:t>(A)</w:t>
            </w:r>
          </w:p>
        </w:tc>
        <w:tc>
          <w:tcPr>
            <w:tcW w:w="2338" w:type="dxa"/>
          </w:tcPr>
          <w:p w:rsidR="00172856" w:rsidRPr="00E540C2" w:rsidRDefault="0040201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Leadership &amp; organisation development journal</w:t>
            </w:r>
          </w:p>
        </w:tc>
        <w:tc>
          <w:tcPr>
            <w:tcW w:w="693" w:type="dxa"/>
          </w:tcPr>
          <w:p w:rsidR="00172856" w:rsidRPr="00E540C2" w:rsidRDefault="0040201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1</w:t>
            </w:r>
          </w:p>
        </w:tc>
        <w:tc>
          <w:tcPr>
            <w:tcW w:w="2440" w:type="dxa"/>
          </w:tcPr>
          <w:p w:rsidR="00172856" w:rsidRPr="00E540C2" w:rsidRDefault="0040201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Work (employee) engagement -&gt; organisational behaviours</w:t>
            </w:r>
            <w:r w:rsidR="00BE0881" w:rsidRPr="00E540C2">
              <w:rPr>
                <w:rFonts w:ascii="Arial" w:hAnsi="Arial" w:cs="Arial"/>
                <w:color w:val="000000" w:themeColor="text1"/>
                <w:sz w:val="22"/>
                <w:szCs w:val="22"/>
              </w:rPr>
              <w:t xml:space="preserve">/ </w:t>
            </w:r>
            <w:r w:rsidRPr="00E540C2">
              <w:rPr>
                <w:rFonts w:ascii="Arial" w:hAnsi="Arial" w:cs="Arial"/>
                <w:color w:val="000000" w:themeColor="text1"/>
                <w:sz w:val="22"/>
                <w:szCs w:val="22"/>
              </w:rPr>
              <w:t>dynamics</w:t>
            </w:r>
            <w:r w:rsidR="00BE0881" w:rsidRPr="00E540C2">
              <w:rPr>
                <w:rFonts w:ascii="Arial" w:hAnsi="Arial" w:cs="Arial"/>
                <w:color w:val="000000" w:themeColor="text1"/>
                <w:sz w:val="22"/>
                <w:szCs w:val="22"/>
              </w:rPr>
              <w:t xml:space="preserve">, </w:t>
            </w:r>
            <w:r w:rsidR="009D54A3" w:rsidRPr="00E540C2">
              <w:rPr>
                <w:rFonts w:ascii="Arial" w:hAnsi="Arial" w:cs="Arial"/>
                <w:color w:val="000000" w:themeColor="text1"/>
                <w:sz w:val="22"/>
                <w:szCs w:val="22"/>
              </w:rPr>
              <w:t>management &amp;</w:t>
            </w:r>
            <w:r w:rsidRPr="00E540C2">
              <w:rPr>
                <w:rFonts w:ascii="Arial" w:hAnsi="Arial" w:cs="Arial"/>
                <w:color w:val="000000" w:themeColor="text1"/>
                <w:sz w:val="22"/>
                <w:szCs w:val="22"/>
              </w:rPr>
              <w:t xml:space="preserve"> development</w:t>
            </w:r>
          </w:p>
        </w:tc>
      </w:tr>
      <w:tr w:rsidR="0021187A" w:rsidRPr="00E540C2" w:rsidTr="00402015">
        <w:tc>
          <w:tcPr>
            <w:tcW w:w="572" w:type="dxa"/>
          </w:tcPr>
          <w:p w:rsidR="00172856" w:rsidRPr="00E540C2" w:rsidRDefault="00402015"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2</w:t>
            </w:r>
          </w:p>
        </w:tc>
        <w:tc>
          <w:tcPr>
            <w:tcW w:w="2967" w:type="dxa"/>
          </w:tcPr>
          <w:p w:rsidR="00172856" w:rsidRPr="00E540C2" w:rsidRDefault="0040201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Work engagement in Europe: relations with national economy, governance &amp; culture</w:t>
            </w:r>
            <w:r w:rsidR="007638D5" w:rsidRPr="00E540C2">
              <w:rPr>
                <w:rFonts w:ascii="Arial" w:hAnsi="Arial" w:cs="Arial"/>
                <w:color w:val="000000" w:themeColor="text1"/>
                <w:sz w:val="22"/>
                <w:szCs w:val="22"/>
              </w:rPr>
              <w:t xml:space="preserve"> </w:t>
            </w:r>
            <w:r w:rsidR="007638D5" w:rsidRPr="00E540C2">
              <w:rPr>
                <w:rFonts w:ascii="Arial" w:hAnsi="Arial" w:cs="Arial"/>
                <w:b/>
                <w:bCs/>
                <w:color w:val="000000" w:themeColor="text1"/>
                <w:sz w:val="22"/>
                <w:szCs w:val="22"/>
              </w:rPr>
              <w:t>(B)</w:t>
            </w:r>
          </w:p>
        </w:tc>
        <w:tc>
          <w:tcPr>
            <w:tcW w:w="2338" w:type="dxa"/>
          </w:tcPr>
          <w:p w:rsidR="00172856" w:rsidRPr="00E540C2" w:rsidRDefault="0040201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Organizational dynamics</w:t>
            </w:r>
          </w:p>
        </w:tc>
        <w:tc>
          <w:tcPr>
            <w:tcW w:w="693" w:type="dxa"/>
          </w:tcPr>
          <w:p w:rsidR="00172856" w:rsidRPr="00E540C2" w:rsidRDefault="0040201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2</w:t>
            </w:r>
          </w:p>
        </w:tc>
        <w:tc>
          <w:tcPr>
            <w:tcW w:w="2440" w:type="dxa"/>
          </w:tcPr>
          <w:p w:rsidR="00172856" w:rsidRPr="00E540C2" w:rsidRDefault="0040201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Work (employee) engagement -&gt; organisational behaviours</w:t>
            </w:r>
            <w:r w:rsidR="00BE0881" w:rsidRPr="00E540C2">
              <w:rPr>
                <w:rFonts w:ascii="Arial" w:hAnsi="Arial" w:cs="Arial"/>
                <w:color w:val="000000" w:themeColor="text1"/>
                <w:sz w:val="22"/>
                <w:szCs w:val="22"/>
              </w:rPr>
              <w:t xml:space="preserve">/ </w:t>
            </w:r>
            <w:r w:rsidRPr="00E540C2">
              <w:rPr>
                <w:rFonts w:ascii="Arial" w:hAnsi="Arial" w:cs="Arial"/>
                <w:color w:val="000000" w:themeColor="text1"/>
                <w:sz w:val="22"/>
                <w:szCs w:val="22"/>
              </w:rPr>
              <w:t>dynamics</w:t>
            </w:r>
            <w:r w:rsidR="00BE0881" w:rsidRPr="00E540C2">
              <w:rPr>
                <w:rFonts w:ascii="Arial" w:hAnsi="Arial" w:cs="Arial"/>
                <w:color w:val="000000" w:themeColor="text1"/>
                <w:sz w:val="22"/>
                <w:szCs w:val="22"/>
              </w:rPr>
              <w:t xml:space="preserve">, management &amp; </w:t>
            </w:r>
            <w:r w:rsidRPr="00E540C2">
              <w:rPr>
                <w:rFonts w:ascii="Arial" w:hAnsi="Arial" w:cs="Arial"/>
                <w:color w:val="000000" w:themeColor="text1"/>
                <w:sz w:val="22"/>
                <w:szCs w:val="22"/>
              </w:rPr>
              <w:t>development</w:t>
            </w:r>
          </w:p>
        </w:tc>
      </w:tr>
    </w:tbl>
    <w:p w:rsidR="00172856" w:rsidRPr="00E540C2" w:rsidRDefault="00402015" w:rsidP="00E46FF1">
      <w:pPr>
        <w:spacing w:line="360" w:lineRule="auto"/>
        <w:jc w:val="center"/>
        <w:rPr>
          <w:rFonts w:ascii="Arial" w:hAnsi="Arial" w:cs="Arial"/>
          <w:i/>
          <w:iCs/>
          <w:color w:val="000000" w:themeColor="text1"/>
          <w:sz w:val="22"/>
          <w:szCs w:val="22"/>
        </w:rPr>
      </w:pPr>
      <w:r w:rsidRPr="00E540C2">
        <w:rPr>
          <w:rFonts w:ascii="Arial" w:hAnsi="Arial" w:cs="Arial"/>
          <w:i/>
          <w:iCs/>
          <w:color w:val="000000" w:themeColor="text1"/>
          <w:sz w:val="22"/>
          <w:szCs w:val="22"/>
        </w:rPr>
        <w:t>(Table 01 – Information about the two articles chosen for the report – Le, 2020)</w:t>
      </w:r>
    </w:p>
    <w:p w:rsidR="00402015" w:rsidRPr="00E540C2" w:rsidRDefault="00402015" w:rsidP="00E46FF1">
      <w:pPr>
        <w:spacing w:line="360" w:lineRule="auto"/>
        <w:rPr>
          <w:rFonts w:ascii="Arial" w:hAnsi="Arial" w:cs="Arial"/>
          <w:color w:val="000000" w:themeColor="text1"/>
          <w:sz w:val="22"/>
          <w:szCs w:val="22"/>
        </w:rPr>
      </w:pPr>
    </w:p>
    <w:p w:rsidR="006D2044" w:rsidRPr="00E540C2" w:rsidRDefault="00405FAB"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Two journal articles are opted from the rated journals according to the </w:t>
      </w:r>
      <w:r w:rsidR="00BE0881" w:rsidRPr="00E540C2">
        <w:rPr>
          <w:rFonts w:ascii="Arial" w:hAnsi="Arial" w:cs="Arial"/>
          <w:color w:val="000000" w:themeColor="text1"/>
          <w:sz w:val="22"/>
          <w:szCs w:val="22"/>
        </w:rPr>
        <w:t>Academic Journal Guide 2018 (CAB</w:t>
      </w:r>
      <w:r w:rsidR="00E540C2">
        <w:rPr>
          <w:rFonts w:ascii="Arial" w:hAnsi="Arial" w:cs="Arial"/>
          <w:color w:val="000000" w:themeColor="text1"/>
          <w:sz w:val="22"/>
          <w:szCs w:val="22"/>
        </w:rPr>
        <w:t>S</w:t>
      </w:r>
      <w:r w:rsidR="00BE0881" w:rsidRPr="00E540C2">
        <w:rPr>
          <w:rFonts w:ascii="Arial" w:hAnsi="Arial" w:cs="Arial"/>
          <w:color w:val="000000" w:themeColor="text1"/>
          <w:sz w:val="22"/>
          <w:szCs w:val="22"/>
        </w:rPr>
        <w:t>, 2020) based on my topic of interest focusing on organisational behaviours/ dynamics, management &amp; development.</w:t>
      </w:r>
      <w:r w:rsidR="001307CF" w:rsidRPr="00E540C2">
        <w:rPr>
          <w:rFonts w:ascii="Arial" w:hAnsi="Arial" w:cs="Arial"/>
          <w:color w:val="000000" w:themeColor="text1"/>
          <w:sz w:val="22"/>
          <w:szCs w:val="22"/>
        </w:rPr>
        <w:t xml:space="preserve"> The relationship and importance of employee engagement with/ to organisational dynamics, management &amp; development has been no doubt among critical debate in the existing pieces of research. </w:t>
      </w:r>
    </w:p>
    <w:p w:rsidR="006D2044" w:rsidRPr="00E540C2" w:rsidRDefault="006D2044" w:rsidP="00E46FF1">
      <w:pPr>
        <w:spacing w:line="360" w:lineRule="auto"/>
        <w:rPr>
          <w:rFonts w:ascii="Arial" w:hAnsi="Arial" w:cs="Arial"/>
          <w:color w:val="000000" w:themeColor="text1"/>
          <w:sz w:val="22"/>
          <w:szCs w:val="22"/>
        </w:rPr>
      </w:pPr>
    </w:p>
    <w:p w:rsidR="00402015" w:rsidRPr="00E540C2" w:rsidRDefault="006D2044"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When the employees could be pleasantly engaged at their job, the organisation would favour from the increase in productivity, lower turnover rate and higher job satisfaction/engagement level (Day et al., 2019)</w:t>
      </w:r>
      <w:r w:rsidR="00BC4960" w:rsidRPr="00E540C2">
        <w:rPr>
          <w:rFonts w:ascii="Arial" w:hAnsi="Arial" w:cs="Arial"/>
          <w:color w:val="000000" w:themeColor="text1"/>
          <w:sz w:val="22"/>
          <w:szCs w:val="22"/>
        </w:rPr>
        <w:t xml:space="preserve">. </w:t>
      </w:r>
      <w:r w:rsidR="003A06B2" w:rsidRPr="00E540C2">
        <w:rPr>
          <w:rFonts w:ascii="Arial" w:hAnsi="Arial" w:cs="Arial"/>
          <w:color w:val="000000" w:themeColor="text1"/>
          <w:sz w:val="22"/>
          <w:szCs w:val="22"/>
        </w:rPr>
        <w:t>Nevertheless, the prevalence growth of concern regarding sustainable future requires the firms to leverage and master their performance management and HRM work</w:t>
      </w:r>
      <w:r w:rsidR="00340404" w:rsidRPr="00E540C2">
        <w:rPr>
          <w:rFonts w:ascii="Arial" w:hAnsi="Arial" w:cs="Arial"/>
          <w:color w:val="000000" w:themeColor="text1"/>
          <w:sz w:val="22"/>
          <w:szCs w:val="22"/>
        </w:rPr>
        <w:t xml:space="preserve"> (Malik et al., 2018)</w:t>
      </w:r>
      <w:r w:rsidR="003A06B2" w:rsidRPr="00E540C2">
        <w:rPr>
          <w:rFonts w:ascii="Arial" w:hAnsi="Arial" w:cs="Arial"/>
          <w:color w:val="000000" w:themeColor="text1"/>
          <w:sz w:val="22"/>
          <w:szCs w:val="22"/>
        </w:rPr>
        <w:t xml:space="preserve"> with the practices such as: training and talent acquisition and creating the opened workplace to improve employee socialisation and collaboration (Canedo et al., 2018; Bonaccio et al., 2019)</w:t>
      </w:r>
      <w:r w:rsidR="00340404" w:rsidRPr="00E540C2">
        <w:rPr>
          <w:rFonts w:ascii="Arial" w:hAnsi="Arial" w:cs="Arial"/>
          <w:color w:val="000000" w:themeColor="text1"/>
          <w:sz w:val="22"/>
          <w:szCs w:val="22"/>
        </w:rPr>
        <w:t xml:space="preserve">. </w:t>
      </w:r>
    </w:p>
    <w:p w:rsidR="00340404" w:rsidRPr="00E540C2" w:rsidRDefault="00340404" w:rsidP="00E46FF1">
      <w:pPr>
        <w:spacing w:line="360" w:lineRule="auto"/>
        <w:rPr>
          <w:rFonts w:ascii="Arial" w:hAnsi="Arial" w:cs="Arial"/>
          <w:color w:val="000000" w:themeColor="text1"/>
          <w:sz w:val="22"/>
          <w:szCs w:val="22"/>
        </w:rPr>
      </w:pPr>
    </w:p>
    <w:p w:rsidR="005F7E34" w:rsidRPr="00E540C2" w:rsidRDefault="00340404"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Veitch (2018) indicated that since 1980s, </w:t>
      </w:r>
      <w:r w:rsidR="00E15E75" w:rsidRPr="00E540C2">
        <w:rPr>
          <w:rFonts w:ascii="Arial" w:hAnsi="Arial" w:cs="Arial"/>
          <w:color w:val="000000" w:themeColor="text1"/>
          <w:sz w:val="22"/>
          <w:szCs w:val="22"/>
        </w:rPr>
        <w:t xml:space="preserve">environmental psychologists and their colleagues </w:t>
      </w:r>
      <w:r w:rsidR="002E0689" w:rsidRPr="00E540C2">
        <w:rPr>
          <w:rFonts w:ascii="Arial" w:hAnsi="Arial" w:cs="Arial"/>
          <w:color w:val="000000" w:themeColor="text1"/>
          <w:sz w:val="22"/>
          <w:szCs w:val="22"/>
        </w:rPr>
        <w:t>discovered</w:t>
      </w:r>
      <w:r w:rsidR="00E15E75" w:rsidRPr="00E540C2">
        <w:rPr>
          <w:rFonts w:ascii="Arial" w:hAnsi="Arial" w:cs="Arial"/>
          <w:color w:val="000000" w:themeColor="text1"/>
          <w:sz w:val="22"/>
          <w:szCs w:val="22"/>
        </w:rPr>
        <w:t xml:space="preserve"> the interactive relationship between the significant indicators in workplace </w:t>
      </w:r>
      <w:r w:rsidR="00595760">
        <w:rPr>
          <w:rFonts w:ascii="Arial" w:hAnsi="Arial" w:cs="Arial"/>
          <w:color w:val="000000" w:themeColor="text1"/>
          <w:sz w:val="22"/>
          <w:szCs w:val="22"/>
        </w:rPr>
        <w:t xml:space="preserve">and </w:t>
      </w:r>
      <w:r w:rsidR="00E15E75" w:rsidRPr="00E540C2">
        <w:rPr>
          <w:rFonts w:ascii="Arial" w:hAnsi="Arial" w:cs="Arial"/>
          <w:color w:val="000000" w:themeColor="text1"/>
          <w:sz w:val="22"/>
          <w:szCs w:val="22"/>
        </w:rPr>
        <w:t xml:space="preserve">the flow of employee engagement/ performance based on their establishment of research foundation regarding work attitudes. To an extent, when the employees’ </w:t>
      </w:r>
      <w:r w:rsidR="00591E31" w:rsidRPr="00E540C2">
        <w:rPr>
          <w:rFonts w:ascii="Arial" w:hAnsi="Arial" w:cs="Arial"/>
          <w:color w:val="000000" w:themeColor="text1"/>
          <w:sz w:val="22"/>
          <w:szCs w:val="22"/>
        </w:rPr>
        <w:t>well-being or emotional experience is handled carefully by the organisations, it would lead to the tendency of possessing pleasant attitudes and behaviours from the employees (Happy et al., 2019)</w:t>
      </w:r>
      <w:r w:rsidR="005F7E34" w:rsidRPr="00E540C2">
        <w:rPr>
          <w:rFonts w:ascii="Arial" w:hAnsi="Arial" w:cs="Arial"/>
          <w:color w:val="000000" w:themeColor="text1"/>
          <w:sz w:val="22"/>
          <w:szCs w:val="22"/>
        </w:rPr>
        <w:t xml:space="preserve">. </w:t>
      </w:r>
      <w:r w:rsidR="005F7E34" w:rsidRPr="00E540C2">
        <w:rPr>
          <w:rFonts w:ascii="Arial" w:hAnsi="Arial" w:cs="Arial"/>
          <w:color w:val="000000" w:themeColor="text1"/>
          <w:sz w:val="22"/>
          <w:szCs w:val="22"/>
        </w:rPr>
        <w:lastRenderedPageBreak/>
        <w:t>The reason</w:t>
      </w:r>
      <w:r w:rsidR="00E540C2">
        <w:rPr>
          <w:rFonts w:ascii="Arial" w:hAnsi="Arial" w:cs="Arial"/>
          <w:color w:val="000000" w:themeColor="text1"/>
          <w:sz w:val="22"/>
          <w:szCs w:val="22"/>
        </w:rPr>
        <w:t>s</w:t>
      </w:r>
      <w:r w:rsidR="005F7E34" w:rsidRPr="00E540C2">
        <w:rPr>
          <w:rFonts w:ascii="Arial" w:hAnsi="Arial" w:cs="Arial"/>
          <w:color w:val="000000" w:themeColor="text1"/>
          <w:sz w:val="22"/>
          <w:szCs w:val="22"/>
        </w:rPr>
        <w:t xml:space="preserve"> for it can be further clarified through the ‘emotional contagion’ model in organisation of Basade and his colleagues (2018) (See Figure 01)</w:t>
      </w:r>
      <w:r w:rsidR="002E0689" w:rsidRPr="00E540C2">
        <w:rPr>
          <w:rFonts w:ascii="Arial" w:hAnsi="Arial" w:cs="Arial"/>
          <w:color w:val="000000" w:themeColor="text1"/>
          <w:sz w:val="22"/>
          <w:szCs w:val="22"/>
        </w:rPr>
        <w:t>.</w:t>
      </w:r>
    </w:p>
    <w:p w:rsidR="005F7E34" w:rsidRPr="00E540C2" w:rsidRDefault="005F7E34" w:rsidP="00E46FF1">
      <w:pPr>
        <w:spacing w:line="360" w:lineRule="auto"/>
        <w:rPr>
          <w:rFonts w:ascii="Arial" w:hAnsi="Arial" w:cs="Arial"/>
          <w:color w:val="000000" w:themeColor="text1"/>
          <w:sz w:val="22"/>
          <w:szCs w:val="22"/>
        </w:rPr>
      </w:pPr>
      <w:r w:rsidRPr="00E540C2">
        <w:rPr>
          <w:rFonts w:ascii="Arial" w:hAnsi="Arial" w:cs="Arial"/>
          <w:noProof/>
          <w:color w:val="000000" w:themeColor="text1"/>
          <w:sz w:val="22"/>
          <w:szCs w:val="22"/>
        </w:rPr>
        <w:drawing>
          <wp:inline distT="0" distB="0" distL="0" distR="0">
            <wp:extent cx="5727700" cy="28936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893695"/>
                    </a:xfrm>
                    <a:prstGeom prst="rect">
                      <a:avLst/>
                    </a:prstGeom>
                  </pic:spPr>
                </pic:pic>
              </a:graphicData>
            </a:graphic>
          </wp:inline>
        </w:drawing>
      </w:r>
    </w:p>
    <w:p w:rsidR="005F7E34" w:rsidRPr="00E540C2" w:rsidRDefault="005F7E34" w:rsidP="00D01DAB">
      <w:pPr>
        <w:spacing w:line="360" w:lineRule="auto"/>
        <w:jc w:val="center"/>
        <w:rPr>
          <w:rFonts w:ascii="Arial" w:hAnsi="Arial" w:cs="Arial"/>
          <w:i/>
          <w:iCs/>
          <w:color w:val="000000" w:themeColor="text1"/>
          <w:sz w:val="22"/>
          <w:szCs w:val="22"/>
        </w:rPr>
      </w:pPr>
      <w:r w:rsidRPr="00E540C2">
        <w:rPr>
          <w:rFonts w:ascii="Arial" w:hAnsi="Arial" w:cs="Arial"/>
          <w:i/>
          <w:iCs/>
          <w:color w:val="000000" w:themeColor="text1"/>
          <w:sz w:val="22"/>
          <w:szCs w:val="22"/>
        </w:rPr>
        <w:t>(Figure 01 – Emotional contagion model within organisation – Figure 1 in “Emotional contagion in organisation life.” – Basade et al., 2018)</w:t>
      </w:r>
    </w:p>
    <w:p w:rsidR="002E0689" w:rsidRPr="00E540C2" w:rsidRDefault="002E0689" w:rsidP="00D01DAB">
      <w:pPr>
        <w:spacing w:line="360" w:lineRule="auto"/>
        <w:jc w:val="center"/>
        <w:rPr>
          <w:rFonts w:ascii="Arial" w:hAnsi="Arial" w:cs="Arial"/>
          <w:i/>
          <w:iCs/>
          <w:color w:val="000000" w:themeColor="text1"/>
          <w:sz w:val="22"/>
          <w:szCs w:val="22"/>
        </w:rPr>
      </w:pPr>
    </w:p>
    <w:p w:rsidR="002E0689" w:rsidRPr="00E540C2" w:rsidRDefault="002E0689"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However, as it always easy said than being practiced, </w:t>
      </w:r>
      <w:r w:rsidR="00923918" w:rsidRPr="00E540C2">
        <w:rPr>
          <w:rFonts w:ascii="Arial" w:hAnsi="Arial" w:cs="Arial"/>
          <w:color w:val="000000" w:themeColor="text1"/>
          <w:sz w:val="22"/>
          <w:szCs w:val="22"/>
        </w:rPr>
        <w:t>there has always been a number of issue being the obstacles for researchers regarding this area such as: the real motivation (goal digger) lying behind the unethical behaviours in organisation (Hirsh et al., 2018); the role of leaders in shaping organisation’s culture/ behaviours (</w:t>
      </w:r>
      <w:r w:rsidR="002B5CD1" w:rsidRPr="00E540C2">
        <w:rPr>
          <w:rFonts w:ascii="Arial" w:hAnsi="Arial" w:cs="Arial"/>
          <w:color w:val="000000" w:themeColor="text1"/>
          <w:sz w:val="22"/>
          <w:szCs w:val="22"/>
        </w:rPr>
        <w:t>Cunha et al., 2018) and the complicated story of power, status and behaviours from the leaders/ managers who give punishment to the employees (Moojiman &amp; Graham, 2018).</w:t>
      </w:r>
    </w:p>
    <w:p w:rsidR="002B5CD1" w:rsidRPr="00E540C2" w:rsidRDefault="002B5CD1" w:rsidP="00E46FF1">
      <w:pPr>
        <w:spacing w:line="360" w:lineRule="auto"/>
        <w:rPr>
          <w:rFonts w:ascii="Arial" w:hAnsi="Arial" w:cs="Arial"/>
          <w:color w:val="000000" w:themeColor="text1"/>
          <w:sz w:val="22"/>
          <w:szCs w:val="22"/>
        </w:rPr>
      </w:pPr>
    </w:p>
    <w:p w:rsidR="00172856" w:rsidRDefault="002B5CD1"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As a result, as this area of research struck me the most, in this report, I would like to choose 2 quantitative articles with the same related issue to not only gain more knowledge of the topic, but also to explore how these kind</w:t>
      </w:r>
      <w:r w:rsidR="00595760">
        <w:rPr>
          <w:rFonts w:ascii="Arial" w:hAnsi="Arial" w:cs="Arial"/>
          <w:color w:val="000000" w:themeColor="text1"/>
          <w:sz w:val="22"/>
          <w:szCs w:val="22"/>
        </w:rPr>
        <w:t>s</w:t>
      </w:r>
      <w:r w:rsidRPr="00E540C2">
        <w:rPr>
          <w:rFonts w:ascii="Arial" w:hAnsi="Arial" w:cs="Arial"/>
          <w:color w:val="000000" w:themeColor="text1"/>
          <w:sz w:val="22"/>
          <w:szCs w:val="22"/>
        </w:rPr>
        <w:t xml:space="preserve"> of issue could be approached and solved utilising quantitative research method. </w:t>
      </w:r>
      <w:r w:rsidR="005974F1" w:rsidRPr="00E540C2">
        <w:rPr>
          <w:rFonts w:ascii="Arial" w:hAnsi="Arial" w:cs="Arial"/>
          <w:b/>
          <w:bCs/>
          <w:i/>
          <w:iCs/>
          <w:color w:val="000000" w:themeColor="text1"/>
          <w:sz w:val="22"/>
          <w:szCs w:val="22"/>
        </w:rPr>
        <w:t>The first</w:t>
      </w:r>
      <w:r w:rsidRPr="00E540C2">
        <w:rPr>
          <w:rFonts w:ascii="Arial" w:hAnsi="Arial" w:cs="Arial"/>
          <w:b/>
          <w:bCs/>
          <w:i/>
          <w:iCs/>
          <w:color w:val="000000" w:themeColor="text1"/>
          <w:sz w:val="22"/>
          <w:szCs w:val="22"/>
        </w:rPr>
        <w:t xml:space="preserve"> article</w:t>
      </w:r>
      <w:r w:rsidR="005974F1" w:rsidRPr="00E540C2">
        <w:rPr>
          <w:rFonts w:ascii="Arial" w:hAnsi="Arial" w:cs="Arial"/>
          <w:b/>
          <w:bCs/>
          <w:i/>
          <w:iCs/>
          <w:color w:val="000000" w:themeColor="text1"/>
          <w:sz w:val="22"/>
          <w:szCs w:val="22"/>
        </w:rPr>
        <w:t xml:space="preserve"> (A)</w:t>
      </w:r>
      <w:r w:rsidRPr="00E540C2">
        <w:rPr>
          <w:rFonts w:ascii="Arial" w:hAnsi="Arial" w:cs="Arial"/>
          <w:b/>
          <w:bCs/>
          <w:i/>
          <w:iCs/>
          <w:color w:val="000000" w:themeColor="text1"/>
          <w:sz w:val="22"/>
          <w:szCs w:val="22"/>
        </w:rPr>
        <w:t xml:space="preserve"> </w:t>
      </w:r>
      <w:r w:rsidRPr="00E540C2">
        <w:rPr>
          <w:rFonts w:ascii="Arial" w:hAnsi="Arial" w:cs="Arial"/>
          <w:color w:val="000000" w:themeColor="text1"/>
          <w:sz w:val="22"/>
          <w:szCs w:val="22"/>
        </w:rPr>
        <w:t xml:space="preserve">is chosen </w:t>
      </w:r>
      <w:r w:rsidR="00E9206B" w:rsidRPr="00E540C2">
        <w:rPr>
          <w:rFonts w:ascii="Arial" w:hAnsi="Arial" w:cs="Arial"/>
          <w:color w:val="000000" w:themeColor="text1"/>
          <w:sz w:val="22"/>
          <w:szCs w:val="22"/>
        </w:rPr>
        <w:t xml:space="preserve">from a journal rated at 1 and </w:t>
      </w:r>
      <w:r w:rsidR="00E9206B" w:rsidRPr="00E540C2">
        <w:rPr>
          <w:rFonts w:ascii="Arial" w:hAnsi="Arial" w:cs="Arial"/>
          <w:b/>
          <w:bCs/>
          <w:i/>
          <w:iCs/>
          <w:color w:val="000000" w:themeColor="text1"/>
          <w:sz w:val="22"/>
          <w:szCs w:val="22"/>
        </w:rPr>
        <w:t>an another one</w:t>
      </w:r>
      <w:r w:rsidR="005974F1" w:rsidRPr="00E540C2">
        <w:rPr>
          <w:rFonts w:ascii="Arial" w:hAnsi="Arial" w:cs="Arial"/>
          <w:b/>
          <w:bCs/>
          <w:i/>
          <w:iCs/>
          <w:color w:val="000000" w:themeColor="text1"/>
          <w:sz w:val="22"/>
          <w:szCs w:val="22"/>
        </w:rPr>
        <w:t xml:space="preserve"> (B)</w:t>
      </w:r>
      <w:r w:rsidR="00E9206B" w:rsidRPr="00E540C2">
        <w:rPr>
          <w:rFonts w:ascii="Arial" w:hAnsi="Arial" w:cs="Arial"/>
          <w:color w:val="000000" w:themeColor="text1"/>
          <w:sz w:val="22"/>
          <w:szCs w:val="22"/>
        </w:rPr>
        <w:t xml:space="preserve"> is picked up from a journal rated at 2 (because there is no journals rated at 0 regarding my area of interest mentioned above) so that I and also the readers might find the significant and obvious differences between the 2 pieces of research (at 2 different ranks) to learn from it.</w:t>
      </w:r>
    </w:p>
    <w:p w:rsidR="00E540C2" w:rsidRPr="00E540C2" w:rsidRDefault="00E540C2" w:rsidP="00E46FF1">
      <w:pPr>
        <w:spacing w:line="360" w:lineRule="auto"/>
        <w:rPr>
          <w:rFonts w:ascii="Arial" w:hAnsi="Arial" w:cs="Arial"/>
          <w:color w:val="000000" w:themeColor="text1"/>
          <w:sz w:val="22"/>
          <w:szCs w:val="22"/>
        </w:rPr>
      </w:pPr>
    </w:p>
    <w:p w:rsidR="00306E2C" w:rsidRPr="00E540C2" w:rsidRDefault="00306E2C" w:rsidP="00E46FF1">
      <w:pPr>
        <w:spacing w:line="360" w:lineRule="auto"/>
        <w:rPr>
          <w:rFonts w:ascii="Arial" w:hAnsi="Arial" w:cs="Arial"/>
          <w:color w:val="000000" w:themeColor="text1"/>
          <w:sz w:val="22"/>
          <w:szCs w:val="22"/>
        </w:rPr>
      </w:pPr>
    </w:p>
    <w:p w:rsidR="002E1712" w:rsidRDefault="00172856" w:rsidP="00E46FF1">
      <w:pPr>
        <w:pStyle w:val="Heading1"/>
        <w:numPr>
          <w:ilvl w:val="0"/>
          <w:numId w:val="1"/>
        </w:numPr>
        <w:spacing w:line="360" w:lineRule="auto"/>
        <w:rPr>
          <w:rFonts w:ascii="Arial" w:hAnsi="Arial" w:cs="Arial"/>
          <w:b/>
          <w:bCs/>
          <w:color w:val="000000" w:themeColor="text1"/>
          <w:sz w:val="22"/>
          <w:szCs w:val="22"/>
        </w:rPr>
      </w:pPr>
      <w:bookmarkStart w:id="3" w:name="_Toc57923982"/>
      <w:r w:rsidRPr="00E540C2">
        <w:rPr>
          <w:rFonts w:ascii="Arial" w:hAnsi="Arial" w:cs="Arial"/>
          <w:b/>
          <w:bCs/>
          <w:color w:val="000000" w:themeColor="text1"/>
          <w:sz w:val="22"/>
          <w:szCs w:val="22"/>
        </w:rPr>
        <w:lastRenderedPageBreak/>
        <w:t xml:space="preserve">Findings from the comparison - </w:t>
      </w:r>
      <w:r w:rsidR="002E1712" w:rsidRPr="00E540C2">
        <w:rPr>
          <w:rFonts w:ascii="Arial" w:hAnsi="Arial" w:cs="Arial"/>
          <w:b/>
          <w:bCs/>
          <w:color w:val="000000" w:themeColor="text1"/>
          <w:sz w:val="22"/>
          <w:szCs w:val="22"/>
        </w:rPr>
        <w:t>Discussion of methodology and research design</w:t>
      </w:r>
      <w:bookmarkEnd w:id="3"/>
    </w:p>
    <w:p w:rsidR="00E540C2" w:rsidRPr="00E540C2" w:rsidRDefault="00E540C2" w:rsidP="00E540C2">
      <w:pPr>
        <w:rPr>
          <w:lang w:eastAsia="en-US"/>
        </w:rPr>
      </w:pPr>
    </w:p>
    <w:p w:rsidR="00DD5C5D" w:rsidRDefault="00DD5C5D"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Significant findings from the comparison between the two articles will be discussed in this section through 2 main parts: Similarities and Differences.</w:t>
      </w:r>
    </w:p>
    <w:p w:rsidR="00E540C2" w:rsidRPr="00E540C2" w:rsidRDefault="00E540C2" w:rsidP="00E46FF1">
      <w:pPr>
        <w:spacing w:line="360" w:lineRule="auto"/>
        <w:rPr>
          <w:rFonts w:ascii="Arial" w:hAnsi="Arial" w:cs="Arial"/>
          <w:color w:val="000000" w:themeColor="text1"/>
          <w:sz w:val="22"/>
          <w:szCs w:val="22"/>
        </w:rPr>
      </w:pPr>
    </w:p>
    <w:p w:rsidR="008A136F" w:rsidRPr="00E540C2" w:rsidRDefault="008A136F" w:rsidP="00E46FF1">
      <w:pPr>
        <w:pStyle w:val="Heading2"/>
        <w:numPr>
          <w:ilvl w:val="1"/>
          <w:numId w:val="1"/>
        </w:numPr>
        <w:spacing w:line="360" w:lineRule="auto"/>
        <w:rPr>
          <w:rFonts w:ascii="Arial" w:hAnsi="Arial" w:cs="Arial"/>
          <w:b/>
          <w:bCs/>
          <w:color w:val="000000" w:themeColor="text1"/>
          <w:sz w:val="22"/>
          <w:szCs w:val="22"/>
        </w:rPr>
      </w:pPr>
      <w:bookmarkStart w:id="4" w:name="_Toc57923983"/>
      <w:r w:rsidRPr="00E540C2">
        <w:rPr>
          <w:rFonts w:ascii="Arial" w:hAnsi="Arial" w:cs="Arial"/>
          <w:b/>
          <w:bCs/>
          <w:color w:val="000000" w:themeColor="text1"/>
          <w:sz w:val="22"/>
          <w:szCs w:val="22"/>
        </w:rPr>
        <w:t>Similarities between article A and article B</w:t>
      </w:r>
      <w:bookmarkEnd w:id="4"/>
    </w:p>
    <w:p w:rsidR="004A2DA8" w:rsidRPr="00E540C2" w:rsidRDefault="008232A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It can be argued that article A and B shared the similarity of </w:t>
      </w:r>
      <w:r w:rsidRPr="00E540C2">
        <w:rPr>
          <w:rFonts w:ascii="Arial" w:hAnsi="Arial" w:cs="Arial"/>
          <w:b/>
          <w:bCs/>
          <w:color w:val="000000" w:themeColor="text1"/>
          <w:sz w:val="22"/>
          <w:szCs w:val="22"/>
        </w:rPr>
        <w:t>sampling and population</w:t>
      </w:r>
      <w:r w:rsidRPr="00E540C2">
        <w:rPr>
          <w:rFonts w:ascii="Arial" w:hAnsi="Arial" w:cs="Arial"/>
          <w:color w:val="000000" w:themeColor="text1"/>
          <w:sz w:val="22"/>
          <w:szCs w:val="22"/>
        </w:rPr>
        <w:t xml:space="preserve"> method as in article A, the population of participant was from 12 different UK organisations with 9,930 people involved in the main sample according to Robertson et al. (2012).</w:t>
      </w:r>
    </w:p>
    <w:p w:rsidR="006863C2" w:rsidRPr="00E540C2" w:rsidRDefault="004A2DA8"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Therefore, the sampling design for the population of this research project is multistage </w:t>
      </w:r>
      <w:r w:rsidR="00696621" w:rsidRPr="00E540C2">
        <w:rPr>
          <w:rFonts w:ascii="Arial" w:hAnsi="Arial" w:cs="Arial"/>
          <w:color w:val="000000" w:themeColor="text1"/>
          <w:sz w:val="22"/>
          <w:szCs w:val="22"/>
        </w:rPr>
        <w:t xml:space="preserve">(clustering) because according to Creswell (2014), for a cluster sampling, the groups or organizations would be first identified, then the samples within those clusters or groups could be obtained while in a single-stage procedure, the specific name/ person in the whole population can be easily accessed and sampled directly by the researcher. </w:t>
      </w:r>
    </w:p>
    <w:p w:rsidR="006863C2" w:rsidRPr="00E540C2" w:rsidRDefault="006863C2" w:rsidP="00E46FF1">
      <w:pPr>
        <w:spacing w:line="360" w:lineRule="auto"/>
        <w:rPr>
          <w:rFonts w:ascii="Arial" w:hAnsi="Arial" w:cs="Arial"/>
          <w:color w:val="000000" w:themeColor="text1"/>
          <w:sz w:val="22"/>
          <w:szCs w:val="22"/>
        </w:rPr>
      </w:pPr>
    </w:p>
    <w:p w:rsidR="00696621" w:rsidRPr="00E540C2" w:rsidRDefault="00696621"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It was also stated in the article that, all of the respondents included in the survey gave their answer</w:t>
      </w:r>
      <w:r w:rsidR="00595760">
        <w:rPr>
          <w:rFonts w:ascii="Arial" w:hAnsi="Arial" w:cs="Arial"/>
          <w:color w:val="000000" w:themeColor="text1"/>
          <w:sz w:val="22"/>
          <w:szCs w:val="22"/>
        </w:rPr>
        <w:t>s</w:t>
      </w:r>
      <w:r w:rsidRPr="00E540C2">
        <w:rPr>
          <w:rFonts w:ascii="Arial" w:hAnsi="Arial" w:cs="Arial"/>
          <w:color w:val="000000" w:themeColor="text1"/>
          <w:sz w:val="22"/>
          <w:szCs w:val="22"/>
        </w:rPr>
        <w:t xml:space="preserve"> to the questions in the survey ‘voluntarily and anonymously’ (Robertson et al., 2012) so a random sample can be argued as the selection of sample of </w:t>
      </w:r>
      <w:r w:rsidR="006863C2" w:rsidRPr="00E540C2">
        <w:rPr>
          <w:rFonts w:ascii="Arial" w:hAnsi="Arial" w:cs="Arial"/>
          <w:color w:val="000000" w:themeColor="text1"/>
          <w:sz w:val="22"/>
          <w:szCs w:val="22"/>
        </w:rPr>
        <w:t xml:space="preserve">the researchers for this article because for this type of sample, each person in the population has the equal chance of being picked for the sample while systematic sample would be based on some specific equivalent rules </w:t>
      </w:r>
      <w:r w:rsidR="005E0FC8" w:rsidRPr="00E540C2">
        <w:rPr>
          <w:rFonts w:ascii="Arial" w:hAnsi="Arial" w:cs="Arial"/>
          <w:color w:val="000000" w:themeColor="text1"/>
          <w:sz w:val="22"/>
          <w:szCs w:val="22"/>
        </w:rPr>
        <w:t>and</w:t>
      </w:r>
      <w:r w:rsidR="006863C2" w:rsidRPr="00E540C2">
        <w:rPr>
          <w:rFonts w:ascii="Arial" w:hAnsi="Arial" w:cs="Arial"/>
          <w:color w:val="000000" w:themeColor="text1"/>
          <w:sz w:val="22"/>
          <w:szCs w:val="22"/>
        </w:rPr>
        <w:t xml:space="preserve"> convenien</w:t>
      </w:r>
      <w:r w:rsidR="005E0FC8" w:rsidRPr="00E540C2">
        <w:rPr>
          <w:rFonts w:ascii="Arial" w:hAnsi="Arial" w:cs="Arial"/>
          <w:color w:val="000000" w:themeColor="text1"/>
          <w:sz w:val="22"/>
          <w:szCs w:val="22"/>
        </w:rPr>
        <w:t>ce</w:t>
      </w:r>
      <w:r w:rsidR="006863C2" w:rsidRPr="00E540C2">
        <w:rPr>
          <w:rFonts w:ascii="Arial" w:hAnsi="Arial" w:cs="Arial"/>
          <w:color w:val="000000" w:themeColor="text1"/>
          <w:sz w:val="22"/>
          <w:szCs w:val="22"/>
        </w:rPr>
        <w:t xml:space="preserve"> sample represents the population and sample being chosen based on the convenience and availability (Creswell, 2014). </w:t>
      </w:r>
    </w:p>
    <w:p w:rsidR="006863C2" w:rsidRPr="00E540C2" w:rsidRDefault="006863C2" w:rsidP="00E46FF1">
      <w:pPr>
        <w:spacing w:line="360" w:lineRule="auto"/>
        <w:rPr>
          <w:rFonts w:ascii="Arial" w:hAnsi="Arial" w:cs="Arial"/>
          <w:color w:val="000000" w:themeColor="text1"/>
          <w:sz w:val="22"/>
          <w:szCs w:val="22"/>
        </w:rPr>
      </w:pPr>
    </w:p>
    <w:p w:rsidR="006863C2" w:rsidRPr="00E540C2" w:rsidRDefault="006863C2"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Meanwhile, article B also possessed a sample of 43,850 workers randomly selected from 35 different countries (all of these workers were 15 and above, and in employment but randomly selected in each country)</w:t>
      </w:r>
      <w:r w:rsidR="006E75DB" w:rsidRPr="00E540C2">
        <w:rPr>
          <w:rFonts w:ascii="Arial" w:hAnsi="Arial" w:cs="Arial"/>
          <w:color w:val="000000" w:themeColor="text1"/>
          <w:sz w:val="22"/>
          <w:szCs w:val="22"/>
        </w:rPr>
        <w:t xml:space="preserve"> </w:t>
      </w:r>
      <w:r w:rsidR="006E75DB" w:rsidRPr="00E540C2">
        <w:rPr>
          <w:rFonts w:ascii="Arial" w:hAnsi="Arial" w:cs="Arial"/>
          <w:color w:val="000000" w:themeColor="text1"/>
          <w:sz w:val="22"/>
          <w:szCs w:val="22"/>
          <w:shd w:val="clear" w:color="auto" w:fill="FFFFFF"/>
        </w:rPr>
        <w:t>(Schaufeli, 2018)</w:t>
      </w:r>
      <w:r w:rsidRPr="00E540C2">
        <w:rPr>
          <w:rFonts w:ascii="Arial" w:hAnsi="Arial" w:cs="Arial"/>
          <w:color w:val="000000" w:themeColor="text1"/>
          <w:sz w:val="22"/>
          <w:szCs w:val="22"/>
        </w:rPr>
        <w:t xml:space="preserve">. </w:t>
      </w:r>
      <w:r w:rsidR="009D54A3">
        <w:rPr>
          <w:rFonts w:ascii="Arial" w:hAnsi="Arial" w:cs="Arial"/>
          <w:color w:val="000000" w:themeColor="text1"/>
          <w:sz w:val="22"/>
          <w:szCs w:val="22"/>
        </w:rPr>
        <w:t>Therefore,</w:t>
      </w:r>
      <w:r w:rsidRPr="00E540C2">
        <w:rPr>
          <w:rFonts w:ascii="Arial" w:hAnsi="Arial" w:cs="Arial"/>
          <w:color w:val="000000" w:themeColor="text1"/>
          <w:sz w:val="22"/>
          <w:szCs w:val="22"/>
        </w:rPr>
        <w:t xml:space="preserve"> based on the discussion above, it can be seen that, </w:t>
      </w:r>
      <w:r w:rsidR="005E0FC8" w:rsidRPr="00E540C2">
        <w:rPr>
          <w:rFonts w:ascii="Arial" w:hAnsi="Arial" w:cs="Arial"/>
          <w:color w:val="000000" w:themeColor="text1"/>
          <w:sz w:val="22"/>
          <w:szCs w:val="22"/>
        </w:rPr>
        <w:t xml:space="preserve">the sampling design for the population in this research project was clustering and random sample was also opted for the selection procedure of individual participant in the sample. </w:t>
      </w:r>
    </w:p>
    <w:p w:rsidR="008232A5" w:rsidRPr="00E540C2" w:rsidRDefault="008232A5" w:rsidP="00E46FF1">
      <w:pPr>
        <w:spacing w:line="360" w:lineRule="auto"/>
        <w:rPr>
          <w:rFonts w:ascii="Arial" w:hAnsi="Arial" w:cs="Arial"/>
          <w:color w:val="000000" w:themeColor="text1"/>
          <w:sz w:val="22"/>
          <w:szCs w:val="22"/>
        </w:rPr>
      </w:pPr>
    </w:p>
    <w:p w:rsidR="00DD5C5D" w:rsidRPr="00E540C2" w:rsidRDefault="008A136F" w:rsidP="00E46FF1">
      <w:pPr>
        <w:pStyle w:val="Heading2"/>
        <w:numPr>
          <w:ilvl w:val="1"/>
          <w:numId w:val="1"/>
        </w:numPr>
        <w:spacing w:line="360" w:lineRule="auto"/>
        <w:rPr>
          <w:rFonts w:ascii="Arial" w:hAnsi="Arial" w:cs="Arial"/>
          <w:b/>
          <w:bCs/>
          <w:color w:val="000000" w:themeColor="text1"/>
          <w:sz w:val="22"/>
          <w:szCs w:val="22"/>
        </w:rPr>
      </w:pPr>
      <w:bookmarkStart w:id="5" w:name="_Toc57923984"/>
      <w:r w:rsidRPr="00E540C2">
        <w:rPr>
          <w:rFonts w:ascii="Arial" w:hAnsi="Arial" w:cs="Arial"/>
          <w:b/>
          <w:bCs/>
          <w:color w:val="000000" w:themeColor="text1"/>
          <w:sz w:val="22"/>
          <w:szCs w:val="22"/>
        </w:rPr>
        <w:t>Differences between article A and article B</w:t>
      </w:r>
      <w:bookmarkEnd w:id="5"/>
      <w:r w:rsidR="00DF657A" w:rsidRPr="00E540C2">
        <w:rPr>
          <w:rFonts w:ascii="Arial" w:hAnsi="Arial" w:cs="Arial"/>
          <w:b/>
          <w:bCs/>
          <w:color w:val="000000" w:themeColor="text1"/>
          <w:sz w:val="22"/>
          <w:szCs w:val="22"/>
        </w:rPr>
        <w:t xml:space="preserve"> </w:t>
      </w:r>
    </w:p>
    <w:p w:rsidR="00DD5C5D" w:rsidRPr="00E540C2" w:rsidRDefault="00DD5C5D" w:rsidP="00E46FF1">
      <w:pPr>
        <w:pStyle w:val="Heading2"/>
        <w:numPr>
          <w:ilvl w:val="2"/>
          <w:numId w:val="1"/>
        </w:numPr>
        <w:spacing w:line="360" w:lineRule="auto"/>
        <w:rPr>
          <w:rFonts w:ascii="Arial" w:hAnsi="Arial" w:cs="Arial"/>
          <w:b/>
          <w:bCs/>
          <w:color w:val="000000" w:themeColor="text1"/>
          <w:sz w:val="22"/>
          <w:szCs w:val="22"/>
        </w:rPr>
      </w:pPr>
      <w:bookmarkStart w:id="6" w:name="_Toc57923985"/>
      <w:r w:rsidRPr="00E540C2">
        <w:rPr>
          <w:rFonts w:ascii="Arial" w:hAnsi="Arial" w:cs="Arial"/>
          <w:b/>
          <w:bCs/>
          <w:color w:val="000000" w:themeColor="text1"/>
          <w:sz w:val="22"/>
          <w:szCs w:val="22"/>
        </w:rPr>
        <w:t>Methodology</w:t>
      </w:r>
      <w:bookmarkEnd w:id="6"/>
      <w:r w:rsidR="00295F4B" w:rsidRPr="00E540C2">
        <w:rPr>
          <w:rFonts w:ascii="Arial" w:hAnsi="Arial" w:cs="Arial"/>
          <w:b/>
          <w:bCs/>
          <w:color w:val="000000" w:themeColor="text1"/>
          <w:sz w:val="22"/>
          <w:szCs w:val="22"/>
        </w:rPr>
        <w:t xml:space="preserve"> </w:t>
      </w:r>
    </w:p>
    <w:p w:rsidR="00DD5C5D" w:rsidRPr="00E540C2" w:rsidRDefault="00DD5C5D"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According to Creswell (2014), in quantitative research, there are 2 main approaches to suite researchers’ purpose in conducting research: experimental research approach</w:t>
      </w:r>
      <w:r w:rsidR="008C64B0" w:rsidRPr="00E540C2">
        <w:rPr>
          <w:rFonts w:ascii="Arial" w:hAnsi="Arial" w:cs="Arial"/>
          <w:color w:val="000000" w:themeColor="text1"/>
          <w:sz w:val="22"/>
          <w:szCs w:val="22"/>
        </w:rPr>
        <w:t xml:space="preserve"> (in which the researchers aim to test the hypotheses </w:t>
      </w:r>
      <w:r w:rsidR="0075014F" w:rsidRPr="00E540C2">
        <w:rPr>
          <w:rFonts w:ascii="Arial" w:hAnsi="Arial" w:cs="Arial"/>
          <w:color w:val="000000" w:themeColor="text1"/>
          <w:sz w:val="22"/>
          <w:szCs w:val="22"/>
        </w:rPr>
        <w:t xml:space="preserve">(they might be the specialized statement regarding the relationship between the variables studied) </w:t>
      </w:r>
      <w:r w:rsidR="008C64B0" w:rsidRPr="00E540C2">
        <w:rPr>
          <w:rFonts w:ascii="Arial" w:hAnsi="Arial" w:cs="Arial"/>
          <w:color w:val="000000" w:themeColor="text1"/>
          <w:sz w:val="22"/>
          <w:szCs w:val="22"/>
        </w:rPr>
        <w:t xml:space="preserve">by manipulating the study variables then </w:t>
      </w:r>
      <w:r w:rsidR="008C64B0" w:rsidRPr="00E540C2">
        <w:rPr>
          <w:rFonts w:ascii="Arial" w:hAnsi="Arial" w:cs="Arial"/>
          <w:color w:val="000000" w:themeColor="text1"/>
          <w:sz w:val="22"/>
          <w:szCs w:val="22"/>
        </w:rPr>
        <w:lastRenderedPageBreak/>
        <w:t xml:space="preserve">explore the influences or effects of </w:t>
      </w:r>
      <w:r w:rsidR="0075014F" w:rsidRPr="00E540C2">
        <w:rPr>
          <w:rFonts w:ascii="Arial" w:hAnsi="Arial" w:cs="Arial"/>
          <w:color w:val="000000" w:themeColor="text1"/>
          <w:sz w:val="22"/>
          <w:szCs w:val="22"/>
        </w:rPr>
        <w:t>some kind of special intervention/ factors to the outcomes)</w:t>
      </w:r>
      <w:r w:rsidRPr="00E540C2">
        <w:rPr>
          <w:rFonts w:ascii="Arial" w:hAnsi="Arial" w:cs="Arial"/>
          <w:color w:val="000000" w:themeColor="text1"/>
          <w:sz w:val="22"/>
          <w:szCs w:val="22"/>
        </w:rPr>
        <w:t xml:space="preserve"> and non-experimental approach </w:t>
      </w:r>
      <w:r w:rsidR="008C64B0" w:rsidRPr="00E540C2">
        <w:rPr>
          <w:rFonts w:ascii="Arial" w:hAnsi="Arial" w:cs="Arial"/>
          <w:color w:val="000000" w:themeColor="text1"/>
          <w:sz w:val="22"/>
          <w:szCs w:val="22"/>
        </w:rPr>
        <w:t>(in which the researchers would reveal the relationship or level of association between two or more variables based on the correlational and statistical data collected).</w:t>
      </w:r>
      <w:r w:rsidR="0075014F" w:rsidRPr="00E540C2">
        <w:rPr>
          <w:rFonts w:ascii="Arial" w:hAnsi="Arial" w:cs="Arial"/>
          <w:color w:val="000000" w:themeColor="text1"/>
          <w:sz w:val="22"/>
          <w:szCs w:val="22"/>
        </w:rPr>
        <w:t xml:space="preserve"> To what extent, </w:t>
      </w:r>
      <w:r w:rsidR="009B18FF" w:rsidRPr="00E540C2">
        <w:rPr>
          <w:rFonts w:ascii="Arial" w:hAnsi="Arial" w:cs="Arial"/>
          <w:color w:val="000000" w:themeColor="text1"/>
          <w:sz w:val="22"/>
          <w:szCs w:val="22"/>
        </w:rPr>
        <w:t xml:space="preserve">non-experimental approach can be conducted in 2 primary forms: one type is causal – comparative research aiming to compare the causes (that already happened) of two or more groups while the other type called as correlational research is to evaluate the relationship between the variables or set of scores based on collected data (Ibid., 2014). </w:t>
      </w:r>
      <w:r w:rsidR="00B96AAF">
        <w:rPr>
          <w:rFonts w:ascii="Arial" w:hAnsi="Arial" w:cs="Arial"/>
          <w:color w:val="000000" w:themeColor="text1"/>
          <w:sz w:val="22"/>
          <w:szCs w:val="22"/>
        </w:rPr>
        <w:t>Meanwhile</w:t>
      </w:r>
      <w:r w:rsidR="009B18FF" w:rsidRPr="00E540C2">
        <w:rPr>
          <w:rFonts w:ascii="Arial" w:hAnsi="Arial" w:cs="Arial"/>
          <w:color w:val="000000" w:themeColor="text1"/>
          <w:sz w:val="22"/>
          <w:szCs w:val="22"/>
        </w:rPr>
        <w:t>, experimental approach normally include</w:t>
      </w:r>
      <w:r w:rsidR="00B96AAF">
        <w:rPr>
          <w:rFonts w:ascii="Arial" w:hAnsi="Arial" w:cs="Arial"/>
          <w:color w:val="000000" w:themeColor="text1"/>
          <w:sz w:val="22"/>
          <w:szCs w:val="22"/>
        </w:rPr>
        <w:t>s</w:t>
      </w:r>
      <w:r w:rsidR="009B18FF" w:rsidRPr="00E540C2">
        <w:rPr>
          <w:rFonts w:ascii="Arial" w:hAnsi="Arial" w:cs="Arial"/>
          <w:color w:val="000000" w:themeColor="text1"/>
          <w:sz w:val="22"/>
          <w:szCs w:val="22"/>
        </w:rPr>
        <w:t xml:space="preserve"> true experimental research and quasi-experimental research (Ibid., 2014).</w:t>
      </w:r>
    </w:p>
    <w:p w:rsidR="0075014F" w:rsidRPr="00E540C2" w:rsidRDefault="0075014F" w:rsidP="00E46FF1">
      <w:pPr>
        <w:spacing w:line="360" w:lineRule="auto"/>
        <w:rPr>
          <w:rFonts w:ascii="Arial" w:hAnsi="Arial" w:cs="Arial"/>
          <w:color w:val="000000" w:themeColor="text1"/>
          <w:sz w:val="22"/>
          <w:szCs w:val="22"/>
        </w:rPr>
      </w:pPr>
    </w:p>
    <w:p w:rsidR="0075014F" w:rsidRPr="00E540C2" w:rsidRDefault="0075014F"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rPr>
        <w:t>Looking at the introduction in the article A (see Appendices), it can easily be seen that this article planned to test the hypothesis as: “</w:t>
      </w:r>
      <w:r w:rsidRPr="00E540C2">
        <w:rPr>
          <w:rFonts w:ascii="Arial" w:hAnsi="Arial" w:cs="Arial"/>
          <w:color w:val="000000" w:themeColor="text1"/>
          <w:sz w:val="22"/>
          <w:szCs w:val="22"/>
          <w:shd w:val="clear" w:color="auto" w:fill="FFFFFF"/>
        </w:rPr>
        <w:t xml:space="preserve">Employee productivity levels </w:t>
      </w:r>
      <w:r w:rsidRPr="00E540C2">
        <w:rPr>
          <w:rFonts w:ascii="Arial" w:hAnsi="Arial" w:cs="Arial"/>
          <w:color w:val="000000" w:themeColor="text1"/>
          <w:sz w:val="22"/>
          <w:szCs w:val="22"/>
          <w:u w:val="single"/>
          <w:shd w:val="clear" w:color="auto" w:fill="FFFFFF"/>
        </w:rPr>
        <w:t>will be better predicted</w:t>
      </w:r>
      <w:r w:rsidRPr="00E540C2">
        <w:rPr>
          <w:rFonts w:ascii="Arial" w:hAnsi="Arial" w:cs="Arial"/>
          <w:color w:val="000000" w:themeColor="text1"/>
          <w:sz w:val="22"/>
          <w:szCs w:val="22"/>
          <w:shd w:val="clear" w:color="auto" w:fill="FFFFFF"/>
        </w:rPr>
        <w:t xml:space="preserve"> by </w:t>
      </w:r>
      <w:r w:rsidRPr="00E540C2">
        <w:rPr>
          <w:rFonts w:ascii="Arial" w:hAnsi="Arial" w:cs="Arial"/>
          <w:color w:val="000000" w:themeColor="text1"/>
          <w:sz w:val="22"/>
          <w:szCs w:val="22"/>
          <w:u w:val="single"/>
          <w:shd w:val="clear" w:color="auto" w:fill="FFFFFF"/>
        </w:rPr>
        <w:t>a combination</w:t>
      </w:r>
      <w:r w:rsidRPr="00E540C2">
        <w:rPr>
          <w:rFonts w:ascii="Arial" w:hAnsi="Arial" w:cs="Arial"/>
          <w:color w:val="000000" w:themeColor="text1"/>
          <w:sz w:val="22"/>
          <w:szCs w:val="22"/>
          <w:shd w:val="clear" w:color="auto" w:fill="FFFFFF"/>
        </w:rPr>
        <w:t xml:space="preserve"> of positive job and work attitudes (employee engagement) and psychological well-being </w:t>
      </w:r>
      <w:r w:rsidRPr="00E540C2">
        <w:rPr>
          <w:rFonts w:ascii="Arial" w:hAnsi="Arial" w:cs="Arial"/>
          <w:color w:val="000000" w:themeColor="text1"/>
          <w:sz w:val="22"/>
          <w:szCs w:val="22"/>
          <w:u w:val="single"/>
          <w:shd w:val="clear" w:color="auto" w:fill="FFFFFF"/>
        </w:rPr>
        <w:t>than by positive job and work attitudes alone</w:t>
      </w:r>
      <w:r w:rsidRPr="00E540C2">
        <w:rPr>
          <w:rFonts w:ascii="Arial" w:hAnsi="Arial" w:cs="Arial"/>
          <w:color w:val="000000" w:themeColor="text1"/>
          <w:sz w:val="22"/>
          <w:szCs w:val="22"/>
          <w:shd w:val="clear" w:color="auto" w:fill="FFFFFF"/>
        </w:rPr>
        <w:t>.” (Robertson et al., 2012)</w:t>
      </w:r>
      <w:r w:rsidR="009B18FF" w:rsidRPr="00E540C2">
        <w:rPr>
          <w:rFonts w:ascii="Arial" w:hAnsi="Arial" w:cs="Arial"/>
          <w:color w:val="000000" w:themeColor="text1"/>
          <w:sz w:val="22"/>
          <w:szCs w:val="22"/>
          <w:shd w:val="clear" w:color="auto" w:fill="FFFFFF"/>
        </w:rPr>
        <w:t xml:space="preserve">. </w:t>
      </w:r>
      <w:r w:rsidR="007B7E1E" w:rsidRPr="00E540C2">
        <w:rPr>
          <w:rFonts w:ascii="Arial" w:hAnsi="Arial" w:cs="Arial"/>
          <w:color w:val="000000" w:themeColor="text1"/>
          <w:sz w:val="22"/>
          <w:szCs w:val="22"/>
          <w:shd w:val="clear" w:color="auto" w:fill="FFFFFF"/>
        </w:rPr>
        <w:t>Nevertheless, the relationship between ‘employee productivity’ (a</w:t>
      </w:r>
      <w:r w:rsidR="00580B6F" w:rsidRPr="00E540C2">
        <w:rPr>
          <w:rFonts w:ascii="Arial" w:hAnsi="Arial" w:cs="Arial"/>
          <w:color w:val="000000" w:themeColor="text1"/>
          <w:sz w:val="22"/>
          <w:szCs w:val="22"/>
          <w:shd w:val="clear" w:color="auto" w:fill="FFFFFF"/>
        </w:rPr>
        <w:t>),</w:t>
      </w:r>
      <w:r w:rsidR="007B7E1E" w:rsidRPr="00E540C2">
        <w:rPr>
          <w:rFonts w:ascii="Arial" w:hAnsi="Arial" w:cs="Arial"/>
          <w:color w:val="000000" w:themeColor="text1"/>
          <w:sz w:val="22"/>
          <w:szCs w:val="22"/>
          <w:shd w:val="clear" w:color="auto" w:fill="FFFFFF"/>
        </w:rPr>
        <w:t xml:space="preserve"> ‘positive job and work attitudes (employee engagement)’ (b) and ‘psychological well-being’ (c) had been explored and proved in the existing pieces of research (Ibid., 2012). Therefore, it is safe to argue that by stating their goal to test the hypothesis about how (a) could be predicted by (b) and (c), the</w:t>
      </w:r>
      <w:r w:rsidR="007B7E1E" w:rsidRPr="00E540C2">
        <w:rPr>
          <w:rFonts w:ascii="Arial" w:hAnsi="Arial" w:cs="Arial"/>
          <w:b/>
          <w:bCs/>
          <w:color w:val="000000" w:themeColor="text1"/>
          <w:sz w:val="22"/>
          <w:szCs w:val="22"/>
          <w:shd w:val="clear" w:color="auto" w:fill="FFFFFF"/>
        </w:rPr>
        <w:t xml:space="preserve"> experimental research approach </w:t>
      </w:r>
      <w:r w:rsidR="007B7E1E" w:rsidRPr="00E540C2">
        <w:rPr>
          <w:rFonts w:ascii="Arial" w:hAnsi="Arial" w:cs="Arial"/>
          <w:color w:val="000000" w:themeColor="text1"/>
          <w:sz w:val="22"/>
          <w:szCs w:val="22"/>
          <w:shd w:val="clear" w:color="auto" w:fill="FFFFFF"/>
        </w:rPr>
        <w:t xml:space="preserve">was opted for by Robertson and his colleagues in this research project. </w:t>
      </w:r>
    </w:p>
    <w:p w:rsidR="007B7E1E" w:rsidRPr="00E540C2" w:rsidRDefault="007B7E1E" w:rsidP="00E46FF1">
      <w:pPr>
        <w:spacing w:line="360" w:lineRule="auto"/>
        <w:rPr>
          <w:rFonts w:ascii="Arial" w:hAnsi="Arial" w:cs="Arial"/>
          <w:color w:val="000000" w:themeColor="text1"/>
          <w:sz w:val="22"/>
          <w:szCs w:val="22"/>
          <w:shd w:val="clear" w:color="auto" w:fill="FFFFFF"/>
        </w:rPr>
      </w:pPr>
    </w:p>
    <w:p w:rsidR="007B7E1E" w:rsidRPr="00E540C2" w:rsidRDefault="007B7E1E"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 xml:space="preserve">On the other </w:t>
      </w:r>
      <w:r w:rsidR="00580B6F" w:rsidRPr="00E540C2">
        <w:rPr>
          <w:rFonts w:ascii="Arial" w:hAnsi="Arial" w:cs="Arial"/>
          <w:color w:val="000000" w:themeColor="text1"/>
          <w:sz w:val="22"/>
          <w:szCs w:val="22"/>
          <w:shd w:val="clear" w:color="auto" w:fill="FFFFFF"/>
        </w:rPr>
        <w:t>hand, article</w:t>
      </w:r>
      <w:r w:rsidRPr="00E540C2">
        <w:rPr>
          <w:rFonts w:ascii="Arial" w:hAnsi="Arial" w:cs="Arial"/>
          <w:color w:val="000000" w:themeColor="text1"/>
          <w:sz w:val="22"/>
          <w:szCs w:val="22"/>
          <w:shd w:val="clear" w:color="auto" w:fill="FFFFFF"/>
        </w:rPr>
        <w:t xml:space="preserve"> B </w:t>
      </w:r>
      <w:r w:rsidR="00770F96" w:rsidRPr="00E540C2">
        <w:rPr>
          <w:rFonts w:ascii="Arial" w:hAnsi="Arial" w:cs="Arial"/>
          <w:color w:val="000000" w:themeColor="text1"/>
          <w:sz w:val="22"/>
          <w:szCs w:val="22"/>
          <w:shd w:val="clear" w:color="auto" w:fill="FFFFFF"/>
        </w:rPr>
        <w:t xml:space="preserve">pointed out in the very first lines (see Appendices) that it aimed to study the association between ‘work engagement at different country levels’ to the other three variables as: economy, governance and culture (Schaufeli, 2018). To an extent, there are also independent variables included in each key variable as: </w:t>
      </w:r>
      <w:r w:rsidR="00F60D3E" w:rsidRPr="00E540C2">
        <w:rPr>
          <w:rFonts w:ascii="Arial" w:hAnsi="Arial" w:cs="Arial"/>
          <w:color w:val="000000" w:themeColor="text1"/>
          <w:sz w:val="22"/>
          <w:szCs w:val="22"/>
          <w:shd w:val="clear" w:color="auto" w:fill="FFFFFF"/>
        </w:rPr>
        <w:t xml:space="preserve">working hours, economic activity and productivity included in economy; corruption, public integrity, democracy, gender inequality and income equality regarding governance indicators and importance of work, importance of leisure and work as a duty as culture indicators (Ibid., 2018). As Schaufeli’s purpose to explore the differences in work engagement across European countries and based on his clarification referred, </w:t>
      </w:r>
      <w:r w:rsidR="00295F4B" w:rsidRPr="00E540C2">
        <w:rPr>
          <w:rFonts w:ascii="Arial" w:hAnsi="Arial" w:cs="Arial"/>
          <w:color w:val="000000" w:themeColor="text1"/>
          <w:sz w:val="22"/>
          <w:szCs w:val="22"/>
          <w:shd w:val="clear" w:color="auto" w:fill="FFFFFF"/>
        </w:rPr>
        <w:t xml:space="preserve">the article B was in no doubt approached utilising </w:t>
      </w:r>
      <w:r w:rsidR="00295F4B" w:rsidRPr="00E540C2">
        <w:rPr>
          <w:rFonts w:ascii="Arial" w:hAnsi="Arial" w:cs="Arial"/>
          <w:b/>
          <w:bCs/>
          <w:color w:val="000000" w:themeColor="text1"/>
          <w:sz w:val="22"/>
          <w:szCs w:val="22"/>
          <w:shd w:val="clear" w:color="auto" w:fill="FFFFFF"/>
        </w:rPr>
        <w:t>correlational research</w:t>
      </w:r>
      <w:r w:rsidR="00295F4B" w:rsidRPr="00E540C2">
        <w:rPr>
          <w:rFonts w:ascii="Arial" w:hAnsi="Arial" w:cs="Arial"/>
          <w:color w:val="000000" w:themeColor="text1"/>
          <w:sz w:val="22"/>
          <w:szCs w:val="22"/>
          <w:shd w:val="clear" w:color="auto" w:fill="FFFFFF"/>
        </w:rPr>
        <w:t xml:space="preserve">, aiming to examining the relationship and the level of that relationship between work engagement at country level and economy, governance and culture. </w:t>
      </w:r>
    </w:p>
    <w:p w:rsidR="0075014F" w:rsidRPr="00E540C2" w:rsidRDefault="0075014F" w:rsidP="00E46FF1">
      <w:pPr>
        <w:spacing w:line="360" w:lineRule="auto"/>
        <w:rPr>
          <w:rFonts w:ascii="Arial" w:hAnsi="Arial" w:cs="Arial"/>
          <w:color w:val="000000" w:themeColor="text1"/>
          <w:sz w:val="22"/>
          <w:szCs w:val="22"/>
        </w:rPr>
      </w:pPr>
    </w:p>
    <w:p w:rsidR="00295F4B" w:rsidRPr="00E540C2" w:rsidRDefault="004A2DA8" w:rsidP="00E46FF1">
      <w:pPr>
        <w:pStyle w:val="Heading2"/>
        <w:numPr>
          <w:ilvl w:val="2"/>
          <w:numId w:val="1"/>
        </w:numPr>
        <w:spacing w:line="360" w:lineRule="auto"/>
        <w:rPr>
          <w:rFonts w:ascii="Arial" w:hAnsi="Arial" w:cs="Arial"/>
          <w:b/>
          <w:bCs/>
          <w:color w:val="000000" w:themeColor="text1"/>
          <w:sz w:val="22"/>
          <w:szCs w:val="22"/>
        </w:rPr>
      </w:pPr>
      <w:bookmarkStart w:id="7" w:name="_Toc57923986"/>
      <w:r w:rsidRPr="00E540C2">
        <w:rPr>
          <w:rFonts w:ascii="Arial" w:hAnsi="Arial" w:cs="Arial"/>
          <w:b/>
          <w:bCs/>
          <w:color w:val="000000" w:themeColor="text1"/>
          <w:sz w:val="22"/>
          <w:szCs w:val="22"/>
        </w:rPr>
        <w:t>Data collection method</w:t>
      </w:r>
      <w:bookmarkEnd w:id="7"/>
    </w:p>
    <w:p w:rsidR="00C2565A" w:rsidRPr="00E540C2" w:rsidRDefault="005E0FC8"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Although there has been a discussion over the same strategy to sampling in each article in the previous parts</w:t>
      </w:r>
      <w:r w:rsidR="00C2565A" w:rsidRPr="00E540C2">
        <w:rPr>
          <w:rFonts w:ascii="Arial" w:hAnsi="Arial" w:cs="Arial"/>
          <w:color w:val="000000" w:themeColor="text1"/>
          <w:sz w:val="22"/>
          <w:szCs w:val="22"/>
        </w:rPr>
        <w:t xml:space="preserve">, it can be seen that the primary difference between the actual data </w:t>
      </w:r>
      <w:r w:rsidR="00C2565A" w:rsidRPr="00E540C2">
        <w:rPr>
          <w:rFonts w:ascii="Arial" w:hAnsi="Arial" w:cs="Arial"/>
          <w:color w:val="000000" w:themeColor="text1"/>
          <w:sz w:val="22"/>
          <w:szCs w:val="22"/>
        </w:rPr>
        <w:lastRenderedPageBreak/>
        <w:t xml:space="preserve">collection process here is that the data in the articles A was primary data as it was collected directly from the UK organisations through the designated survey for the study (Robertson et al., 2012). However, in article B, it was mentioned right after the literature review part that the main source of data was from secondary resources as it adopted the data from the 6th European Working Conditions Survey (EWCS) – 2015 (Schaufeli, 2018). Therefore, the sampling discussion was still presented but the data collection method </w:t>
      </w:r>
      <w:r w:rsidR="00B96AAF">
        <w:rPr>
          <w:rFonts w:ascii="Arial" w:hAnsi="Arial" w:cs="Arial"/>
          <w:color w:val="000000" w:themeColor="text1"/>
          <w:sz w:val="22"/>
          <w:szCs w:val="22"/>
        </w:rPr>
        <w:t>was</w:t>
      </w:r>
      <w:r w:rsidR="00C2565A" w:rsidRPr="00E540C2">
        <w:rPr>
          <w:rFonts w:ascii="Arial" w:hAnsi="Arial" w:cs="Arial"/>
          <w:color w:val="000000" w:themeColor="text1"/>
          <w:sz w:val="22"/>
          <w:szCs w:val="22"/>
        </w:rPr>
        <w:t xml:space="preserve"> different. </w:t>
      </w:r>
    </w:p>
    <w:p w:rsidR="00295F4B" w:rsidRPr="00E540C2" w:rsidRDefault="00295F4B" w:rsidP="00E46FF1">
      <w:pPr>
        <w:spacing w:line="360" w:lineRule="auto"/>
        <w:rPr>
          <w:rFonts w:ascii="Arial" w:hAnsi="Arial" w:cs="Arial"/>
          <w:color w:val="000000" w:themeColor="text1"/>
          <w:sz w:val="22"/>
          <w:szCs w:val="22"/>
        </w:rPr>
      </w:pPr>
    </w:p>
    <w:p w:rsidR="00DF657A" w:rsidRPr="00E540C2" w:rsidRDefault="00DF657A" w:rsidP="00E46FF1">
      <w:pPr>
        <w:pStyle w:val="Heading2"/>
        <w:numPr>
          <w:ilvl w:val="2"/>
          <w:numId w:val="1"/>
        </w:numPr>
        <w:spacing w:line="360" w:lineRule="auto"/>
        <w:rPr>
          <w:rFonts w:ascii="Arial" w:hAnsi="Arial" w:cs="Arial"/>
          <w:b/>
          <w:bCs/>
          <w:color w:val="000000" w:themeColor="text1"/>
          <w:sz w:val="22"/>
          <w:szCs w:val="22"/>
        </w:rPr>
      </w:pPr>
      <w:bookmarkStart w:id="8" w:name="_Toc57923987"/>
      <w:r w:rsidRPr="00E540C2">
        <w:rPr>
          <w:rFonts w:ascii="Arial" w:hAnsi="Arial" w:cs="Arial"/>
          <w:b/>
          <w:bCs/>
          <w:color w:val="000000" w:themeColor="text1"/>
          <w:sz w:val="22"/>
          <w:szCs w:val="22"/>
        </w:rPr>
        <w:t>Data analysis &amp; interpretation</w:t>
      </w:r>
      <w:bookmarkEnd w:id="8"/>
    </w:p>
    <w:p w:rsidR="00E06B83" w:rsidRPr="00E540C2" w:rsidRDefault="00E06B83" w:rsidP="00E46FF1">
      <w:pPr>
        <w:pStyle w:val="Heading3"/>
        <w:spacing w:line="360" w:lineRule="auto"/>
        <w:rPr>
          <w:rFonts w:ascii="Arial" w:hAnsi="Arial" w:cs="Arial"/>
          <w:b/>
          <w:bCs/>
          <w:color w:val="000000" w:themeColor="text1"/>
          <w:sz w:val="22"/>
          <w:szCs w:val="22"/>
        </w:rPr>
      </w:pPr>
      <w:bookmarkStart w:id="9" w:name="_Toc57923988"/>
      <w:r w:rsidRPr="00E540C2">
        <w:rPr>
          <w:rFonts w:ascii="Arial" w:hAnsi="Arial" w:cs="Arial"/>
          <w:b/>
          <w:bCs/>
          <w:color w:val="000000" w:themeColor="text1"/>
          <w:sz w:val="22"/>
          <w:szCs w:val="22"/>
        </w:rPr>
        <w:t>a/ Article A</w:t>
      </w:r>
      <w:bookmarkEnd w:id="9"/>
    </w:p>
    <w:p w:rsidR="00E06B83" w:rsidRPr="00E540C2" w:rsidRDefault="00CE60D2"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In article A</w:t>
      </w:r>
      <w:r w:rsidR="00C25727" w:rsidRPr="00E540C2">
        <w:rPr>
          <w:rFonts w:ascii="Arial" w:hAnsi="Arial" w:cs="Arial"/>
          <w:color w:val="000000" w:themeColor="text1"/>
          <w:sz w:val="22"/>
          <w:szCs w:val="22"/>
        </w:rPr>
        <w:t xml:space="preserve"> </w:t>
      </w:r>
      <w:r w:rsidR="0064610C" w:rsidRPr="00E540C2">
        <w:rPr>
          <w:rFonts w:ascii="Arial" w:hAnsi="Arial" w:cs="Arial"/>
          <w:color w:val="000000" w:themeColor="text1"/>
          <w:sz w:val="22"/>
          <w:szCs w:val="22"/>
        </w:rPr>
        <w:t>(see Appendices)</w:t>
      </w:r>
      <w:r w:rsidRPr="00E540C2">
        <w:rPr>
          <w:rFonts w:ascii="Arial" w:hAnsi="Arial" w:cs="Arial"/>
          <w:color w:val="000000" w:themeColor="text1"/>
          <w:sz w:val="22"/>
          <w:szCs w:val="22"/>
        </w:rPr>
        <w:t xml:space="preserve">, </w:t>
      </w:r>
      <w:r w:rsidR="00E93295" w:rsidRPr="00E540C2">
        <w:rPr>
          <w:rFonts w:ascii="Arial" w:hAnsi="Arial" w:cs="Arial"/>
          <w:color w:val="000000" w:themeColor="text1"/>
          <w:sz w:val="22"/>
          <w:szCs w:val="22"/>
        </w:rPr>
        <w:t>multiple regression analyses were conducted and the discussion of correlations between the</w:t>
      </w:r>
      <w:r w:rsidR="00B96AAF">
        <w:rPr>
          <w:rFonts w:ascii="Arial" w:hAnsi="Arial" w:cs="Arial"/>
          <w:color w:val="000000" w:themeColor="text1"/>
          <w:sz w:val="22"/>
          <w:szCs w:val="22"/>
        </w:rPr>
        <w:t xml:space="preserve"> variables</w:t>
      </w:r>
      <w:r w:rsidR="00E93295" w:rsidRPr="00E540C2">
        <w:rPr>
          <w:rFonts w:ascii="Arial" w:hAnsi="Arial" w:cs="Arial"/>
          <w:color w:val="000000" w:themeColor="text1"/>
          <w:sz w:val="22"/>
          <w:szCs w:val="22"/>
        </w:rPr>
        <w:t xml:space="preserve"> was explored by the indicators as: means, standard deviations and intercorrelations (Robertson et al., 2012). Firstly, the researcher</w:t>
      </w:r>
      <w:r w:rsidR="00AA4604" w:rsidRPr="00E540C2">
        <w:rPr>
          <w:rFonts w:ascii="Arial" w:hAnsi="Arial" w:cs="Arial"/>
          <w:color w:val="000000" w:themeColor="text1"/>
          <w:sz w:val="22"/>
          <w:szCs w:val="22"/>
        </w:rPr>
        <w:t>s</w:t>
      </w:r>
      <w:r w:rsidR="00E93295" w:rsidRPr="00E540C2">
        <w:rPr>
          <w:rFonts w:ascii="Arial" w:hAnsi="Arial" w:cs="Arial"/>
          <w:color w:val="000000" w:themeColor="text1"/>
          <w:sz w:val="22"/>
          <w:szCs w:val="22"/>
        </w:rPr>
        <w:t xml:space="preserve"> presented the value of means, standard deviations and intercorrelations and </w:t>
      </w:r>
      <w:r w:rsidR="00AA4604" w:rsidRPr="00E540C2">
        <w:rPr>
          <w:rFonts w:ascii="Arial" w:hAnsi="Arial" w:cs="Arial"/>
          <w:color w:val="000000" w:themeColor="text1"/>
          <w:sz w:val="22"/>
          <w:szCs w:val="22"/>
        </w:rPr>
        <w:t>gave the claim</w:t>
      </w:r>
      <w:r w:rsidR="00E93295" w:rsidRPr="00E540C2">
        <w:rPr>
          <w:rFonts w:ascii="Arial" w:hAnsi="Arial" w:cs="Arial"/>
          <w:color w:val="000000" w:themeColor="text1"/>
          <w:sz w:val="22"/>
          <w:szCs w:val="22"/>
        </w:rPr>
        <w:t xml:space="preserve"> that there was a </w:t>
      </w:r>
      <w:r w:rsidR="00580B6F" w:rsidRPr="00E540C2">
        <w:rPr>
          <w:rFonts w:ascii="Arial" w:hAnsi="Arial" w:cs="Arial"/>
          <w:color w:val="000000" w:themeColor="text1"/>
          <w:sz w:val="22"/>
          <w:szCs w:val="22"/>
        </w:rPr>
        <w:t>positive correlation</w:t>
      </w:r>
      <w:r w:rsidR="00E93295" w:rsidRPr="00E540C2">
        <w:rPr>
          <w:rFonts w:ascii="Arial" w:hAnsi="Arial" w:cs="Arial"/>
          <w:color w:val="000000" w:themeColor="text1"/>
          <w:sz w:val="22"/>
          <w:szCs w:val="22"/>
        </w:rPr>
        <w:t xml:space="preserve"> between all the variables in the research project</w:t>
      </w:r>
      <w:r w:rsidR="00AA4604" w:rsidRPr="00E540C2">
        <w:rPr>
          <w:rFonts w:ascii="Arial" w:hAnsi="Arial" w:cs="Arial"/>
          <w:color w:val="000000" w:themeColor="text1"/>
          <w:sz w:val="22"/>
          <w:szCs w:val="22"/>
        </w:rPr>
        <w:t xml:space="preserve"> (Ibid., 2012). Besides that, the finding regarding the association between psychological well-being and productivity was reported to be stronger than the relationship between </w:t>
      </w:r>
      <w:r w:rsidR="00E06B83" w:rsidRPr="00E540C2">
        <w:rPr>
          <w:rFonts w:ascii="Arial" w:hAnsi="Arial" w:cs="Arial"/>
          <w:color w:val="000000" w:themeColor="text1"/>
          <w:sz w:val="22"/>
          <w:szCs w:val="22"/>
        </w:rPr>
        <w:t>productivity and positive job and work attitudes (Ibid., 2012).</w:t>
      </w:r>
    </w:p>
    <w:p w:rsidR="00E06B83" w:rsidRPr="00E540C2" w:rsidRDefault="00E06B83" w:rsidP="00E46FF1">
      <w:pPr>
        <w:spacing w:line="360" w:lineRule="auto"/>
        <w:rPr>
          <w:rFonts w:ascii="Arial" w:hAnsi="Arial" w:cs="Arial"/>
          <w:color w:val="000000" w:themeColor="text1"/>
          <w:sz w:val="22"/>
          <w:szCs w:val="22"/>
        </w:rPr>
      </w:pPr>
    </w:p>
    <w:p w:rsidR="00E06B83" w:rsidRPr="00E540C2" w:rsidRDefault="00E06B83"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Secondly, there was a design of a multiple regression analysis with the clarification of the variable (‘productivity’ as dependent variable while ‘positive job’, ‘work attitudes’ and ‘psychological well-being’ were independent variables), however, the statement that the hypothesis was tested based on the findings in the multiple regression analysis was not actually explained in details</w:t>
      </w:r>
      <w:r w:rsidR="00494D3E" w:rsidRPr="00E540C2">
        <w:rPr>
          <w:rFonts w:ascii="Arial" w:hAnsi="Arial" w:cs="Arial"/>
          <w:color w:val="000000" w:themeColor="text1"/>
          <w:sz w:val="22"/>
          <w:szCs w:val="22"/>
        </w:rPr>
        <w:t>. By examining the report, when it came to the ‘analyses’ part, the researchers seemed to just assume the critical statements without any necessary clarification on the data and indicators</w:t>
      </w:r>
      <w:r w:rsidR="001C53CA" w:rsidRPr="00E540C2">
        <w:rPr>
          <w:rFonts w:ascii="Arial" w:hAnsi="Arial" w:cs="Arial"/>
          <w:color w:val="000000" w:themeColor="text1"/>
          <w:sz w:val="22"/>
          <w:szCs w:val="22"/>
        </w:rPr>
        <w:t xml:space="preserve"> (for instance, there should be a exploration taking the readers from the correlation analysis, factor analysis to regression analysis (</w:t>
      </w:r>
      <w:r w:rsidR="00AC1428" w:rsidRPr="00E540C2">
        <w:rPr>
          <w:rFonts w:ascii="Arial" w:hAnsi="Arial" w:cs="Arial"/>
          <w:color w:val="000000" w:themeColor="text1"/>
          <w:sz w:val="22"/>
          <w:szCs w:val="22"/>
        </w:rPr>
        <w:t>Kumaresan &amp; Riyazuddin, 2008</w:t>
      </w:r>
      <w:r w:rsidR="001C53CA" w:rsidRPr="00E540C2">
        <w:rPr>
          <w:rFonts w:ascii="Arial" w:hAnsi="Arial" w:cs="Arial"/>
          <w:color w:val="000000" w:themeColor="text1"/>
          <w:sz w:val="22"/>
          <w:szCs w:val="22"/>
        </w:rPr>
        <w:t>))</w:t>
      </w:r>
      <w:r w:rsidR="00494D3E" w:rsidRPr="00E540C2">
        <w:rPr>
          <w:rFonts w:ascii="Arial" w:hAnsi="Arial" w:cs="Arial"/>
          <w:color w:val="000000" w:themeColor="text1"/>
          <w:sz w:val="22"/>
          <w:szCs w:val="22"/>
        </w:rPr>
        <w:t>. Therefore, it yields a number of concern and questions regard</w:t>
      </w:r>
      <w:r w:rsidR="00B96AAF">
        <w:rPr>
          <w:rFonts w:ascii="Arial" w:hAnsi="Arial" w:cs="Arial"/>
          <w:color w:val="000000" w:themeColor="text1"/>
          <w:sz w:val="22"/>
          <w:szCs w:val="22"/>
        </w:rPr>
        <w:t>ing</w:t>
      </w:r>
      <w:r w:rsidR="00494D3E" w:rsidRPr="00E540C2">
        <w:rPr>
          <w:rFonts w:ascii="Arial" w:hAnsi="Arial" w:cs="Arial"/>
          <w:color w:val="000000" w:themeColor="text1"/>
          <w:sz w:val="22"/>
          <w:szCs w:val="22"/>
        </w:rPr>
        <w:t xml:space="preserve"> the procedure that data were processed and analysed in this report because the analysis part was presented with lack of clarification, details and the reliable evidence to support for all of the claims established.</w:t>
      </w:r>
    </w:p>
    <w:p w:rsidR="00494D3E" w:rsidRPr="00E540C2" w:rsidRDefault="00494D3E" w:rsidP="00E46FF1">
      <w:pPr>
        <w:spacing w:line="360" w:lineRule="auto"/>
        <w:rPr>
          <w:rFonts w:ascii="Arial" w:hAnsi="Arial" w:cs="Arial"/>
          <w:color w:val="000000" w:themeColor="text1"/>
          <w:sz w:val="22"/>
          <w:szCs w:val="22"/>
        </w:rPr>
      </w:pPr>
    </w:p>
    <w:p w:rsidR="00494D3E" w:rsidRPr="00E540C2" w:rsidRDefault="00494D3E" w:rsidP="00E46FF1">
      <w:pPr>
        <w:pStyle w:val="Heading3"/>
        <w:spacing w:line="360" w:lineRule="auto"/>
        <w:rPr>
          <w:rFonts w:ascii="Arial" w:hAnsi="Arial" w:cs="Arial"/>
          <w:b/>
          <w:bCs/>
          <w:color w:val="000000" w:themeColor="text1"/>
          <w:sz w:val="22"/>
          <w:szCs w:val="22"/>
        </w:rPr>
      </w:pPr>
      <w:bookmarkStart w:id="10" w:name="_Toc57923989"/>
      <w:r w:rsidRPr="00E540C2">
        <w:rPr>
          <w:rFonts w:ascii="Arial" w:hAnsi="Arial" w:cs="Arial"/>
          <w:b/>
          <w:bCs/>
          <w:color w:val="000000" w:themeColor="text1"/>
          <w:sz w:val="22"/>
          <w:szCs w:val="22"/>
        </w:rPr>
        <w:t>b/ Article B</w:t>
      </w:r>
      <w:bookmarkEnd w:id="10"/>
    </w:p>
    <w:p w:rsidR="001538A0" w:rsidRPr="00E540C2" w:rsidRDefault="00C25727"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rPr>
        <w:t xml:space="preserve">In the contrary, the analysis part in article B was presented rather clearly (see Appendices). </w:t>
      </w:r>
      <w:r w:rsidRPr="00E540C2">
        <w:rPr>
          <w:rFonts w:ascii="Arial" w:hAnsi="Arial" w:cs="Arial"/>
          <w:color w:val="000000" w:themeColor="text1"/>
          <w:sz w:val="22"/>
          <w:szCs w:val="22"/>
          <w:shd w:val="clear" w:color="auto" w:fill="FFFFFF"/>
        </w:rPr>
        <w:t>Schaufeli (2018) divided the analysis into different section</w:t>
      </w:r>
      <w:r w:rsidR="00B96AAF">
        <w:rPr>
          <w:rFonts w:ascii="Arial" w:hAnsi="Arial" w:cs="Arial"/>
          <w:color w:val="000000" w:themeColor="text1"/>
          <w:sz w:val="22"/>
          <w:szCs w:val="22"/>
          <w:shd w:val="clear" w:color="auto" w:fill="FFFFFF"/>
        </w:rPr>
        <w:t>s</w:t>
      </w:r>
      <w:r w:rsidRPr="00E540C2">
        <w:rPr>
          <w:rFonts w:ascii="Arial" w:hAnsi="Arial" w:cs="Arial"/>
          <w:color w:val="000000" w:themeColor="text1"/>
          <w:sz w:val="22"/>
          <w:szCs w:val="22"/>
          <w:shd w:val="clear" w:color="auto" w:fill="FFFFFF"/>
        </w:rPr>
        <w:t xml:space="preserve"> to provide the separate clarification and conclusion on/for each correlation analysis of the two variables (work engagement with </w:t>
      </w:r>
      <w:r w:rsidR="001C53CA" w:rsidRPr="00E540C2">
        <w:rPr>
          <w:rFonts w:ascii="Arial" w:hAnsi="Arial" w:cs="Arial"/>
          <w:color w:val="000000" w:themeColor="text1"/>
          <w:sz w:val="22"/>
          <w:szCs w:val="22"/>
          <w:shd w:val="clear" w:color="auto" w:fill="FFFFFF"/>
        </w:rPr>
        <w:t xml:space="preserve">economy, work engagement with governance and work engagement with </w:t>
      </w:r>
      <w:r w:rsidR="001C53CA" w:rsidRPr="00E540C2">
        <w:rPr>
          <w:rFonts w:ascii="Arial" w:hAnsi="Arial" w:cs="Arial"/>
          <w:color w:val="000000" w:themeColor="text1"/>
          <w:sz w:val="22"/>
          <w:szCs w:val="22"/>
          <w:shd w:val="clear" w:color="auto" w:fill="FFFFFF"/>
        </w:rPr>
        <w:lastRenderedPageBreak/>
        <w:t xml:space="preserve">culture). To an extent, in each section, the author gave in-depth insights into the </w:t>
      </w:r>
      <w:r w:rsidR="008C3992" w:rsidRPr="00E540C2">
        <w:rPr>
          <w:rFonts w:ascii="Arial" w:hAnsi="Arial" w:cs="Arial"/>
          <w:color w:val="000000" w:themeColor="text1"/>
          <w:sz w:val="22"/>
          <w:szCs w:val="22"/>
          <w:shd w:val="clear" w:color="auto" w:fill="FFFFFF"/>
        </w:rPr>
        <w:t xml:space="preserve">Pearson’s </w:t>
      </w:r>
      <w:r w:rsidR="001C53CA" w:rsidRPr="00E540C2">
        <w:rPr>
          <w:rFonts w:ascii="Arial" w:hAnsi="Arial" w:cs="Arial"/>
          <w:color w:val="000000" w:themeColor="text1"/>
          <w:sz w:val="22"/>
          <w:szCs w:val="22"/>
          <w:shd w:val="clear" w:color="auto" w:fill="FFFFFF"/>
        </w:rPr>
        <w:t>correlation</w:t>
      </w:r>
      <w:r w:rsidR="008C3992" w:rsidRPr="00E540C2">
        <w:rPr>
          <w:rFonts w:ascii="Arial" w:hAnsi="Arial" w:cs="Arial"/>
          <w:color w:val="000000" w:themeColor="text1"/>
          <w:sz w:val="22"/>
          <w:szCs w:val="22"/>
          <w:shd w:val="clear" w:color="auto" w:fill="FFFFFF"/>
        </w:rPr>
        <w:t xml:space="preserve"> coefficient </w:t>
      </w:r>
      <w:r w:rsidR="001C53CA" w:rsidRPr="00E540C2">
        <w:rPr>
          <w:rFonts w:ascii="Arial" w:hAnsi="Arial" w:cs="Arial"/>
          <w:color w:val="000000" w:themeColor="text1"/>
          <w:sz w:val="22"/>
          <w:szCs w:val="22"/>
          <w:shd w:val="clear" w:color="auto" w:fill="FFFFFF"/>
        </w:rPr>
        <w:t>value (</w:t>
      </w:r>
      <w:r w:rsidR="001C53CA" w:rsidRPr="00E540C2">
        <w:rPr>
          <w:rFonts w:ascii="Arial" w:hAnsi="Arial" w:cs="Arial"/>
          <w:i/>
          <w:iCs/>
          <w:color w:val="000000" w:themeColor="text1"/>
          <w:sz w:val="22"/>
          <w:szCs w:val="22"/>
          <w:shd w:val="clear" w:color="auto" w:fill="FFFFFF"/>
        </w:rPr>
        <w:t>r</w:t>
      </w:r>
      <w:r w:rsidR="001C53CA" w:rsidRPr="00E540C2">
        <w:rPr>
          <w:rFonts w:ascii="Arial" w:hAnsi="Arial" w:cs="Arial"/>
          <w:color w:val="000000" w:themeColor="text1"/>
          <w:sz w:val="22"/>
          <w:szCs w:val="22"/>
          <w:shd w:val="clear" w:color="auto" w:fill="FFFFFF"/>
        </w:rPr>
        <w:t xml:space="preserve"> value) of work engagement with each of the small independent variables included in each primary factor (Ibid., 2018).</w:t>
      </w:r>
    </w:p>
    <w:p w:rsidR="001538A0" w:rsidRPr="00E540C2" w:rsidRDefault="001538A0" w:rsidP="00E46FF1">
      <w:pPr>
        <w:spacing w:line="360" w:lineRule="auto"/>
        <w:rPr>
          <w:rFonts w:ascii="Arial" w:hAnsi="Arial" w:cs="Arial"/>
          <w:color w:val="000000" w:themeColor="text1"/>
          <w:sz w:val="22"/>
          <w:szCs w:val="22"/>
          <w:shd w:val="clear" w:color="auto" w:fill="FFFFFF"/>
        </w:rPr>
      </w:pPr>
    </w:p>
    <w:p w:rsidR="001C53CA" w:rsidRPr="00E540C2" w:rsidRDefault="001C53CA"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 xml:space="preserve"> For example, the first finding from the analysis was for the relationship between work engagement and economy</w:t>
      </w:r>
      <w:r w:rsidR="00630B73" w:rsidRPr="00E540C2">
        <w:rPr>
          <w:rFonts w:ascii="Arial" w:hAnsi="Arial" w:cs="Arial"/>
          <w:color w:val="000000" w:themeColor="text1"/>
          <w:sz w:val="22"/>
          <w:szCs w:val="22"/>
          <w:shd w:val="clear" w:color="auto" w:fill="FFFFFF"/>
        </w:rPr>
        <w:t xml:space="preserve"> – so in this part, the </w:t>
      </w:r>
      <w:r w:rsidR="00630B73" w:rsidRPr="00E540C2">
        <w:rPr>
          <w:rFonts w:ascii="Arial" w:hAnsi="Arial" w:cs="Arial"/>
          <w:i/>
          <w:iCs/>
          <w:color w:val="000000" w:themeColor="text1"/>
          <w:sz w:val="22"/>
          <w:szCs w:val="22"/>
          <w:shd w:val="clear" w:color="auto" w:fill="FFFFFF"/>
        </w:rPr>
        <w:t xml:space="preserve">r </w:t>
      </w:r>
      <w:r w:rsidR="00630B73" w:rsidRPr="00E540C2">
        <w:rPr>
          <w:rFonts w:ascii="Arial" w:hAnsi="Arial" w:cs="Arial"/>
          <w:color w:val="000000" w:themeColor="text1"/>
          <w:sz w:val="22"/>
          <w:szCs w:val="22"/>
          <w:shd w:val="clear" w:color="auto" w:fill="FFFFFF"/>
        </w:rPr>
        <w:t xml:space="preserve">value of work engagement with the three indicators (working hours per week, economic activity (in this case was GDP), and productivity) was provided as: -.53; .49 and .51, respectively (Ibid., 2018). At the time each </w:t>
      </w:r>
      <w:r w:rsidR="00630B73" w:rsidRPr="00E540C2">
        <w:rPr>
          <w:rFonts w:ascii="Arial" w:hAnsi="Arial" w:cs="Arial"/>
          <w:i/>
          <w:iCs/>
          <w:color w:val="000000" w:themeColor="text1"/>
          <w:sz w:val="22"/>
          <w:szCs w:val="22"/>
          <w:shd w:val="clear" w:color="auto" w:fill="FFFFFF"/>
        </w:rPr>
        <w:t>r</w:t>
      </w:r>
      <w:r w:rsidR="00630B73" w:rsidRPr="00E540C2">
        <w:rPr>
          <w:rFonts w:ascii="Arial" w:hAnsi="Arial" w:cs="Arial"/>
          <w:color w:val="000000" w:themeColor="text1"/>
          <w:sz w:val="22"/>
          <w:szCs w:val="22"/>
          <w:shd w:val="clear" w:color="auto" w:fill="FFFFFF"/>
        </w:rPr>
        <w:t xml:space="preserve"> value was indicated, Schaufeli (2018) also brought forward the reveal behind the value as -.53 means that there was a negative relationship between work engagement at country level </w:t>
      </w:r>
      <w:r w:rsidR="00B96AAF">
        <w:rPr>
          <w:rFonts w:ascii="Arial" w:hAnsi="Arial" w:cs="Arial"/>
          <w:color w:val="000000" w:themeColor="text1"/>
          <w:sz w:val="22"/>
          <w:szCs w:val="22"/>
          <w:shd w:val="clear" w:color="auto" w:fill="FFFFFF"/>
        </w:rPr>
        <w:t xml:space="preserve">and working hours per week, </w:t>
      </w:r>
      <w:r w:rsidR="00630B73" w:rsidRPr="00E540C2">
        <w:rPr>
          <w:rFonts w:ascii="Arial" w:hAnsi="Arial" w:cs="Arial"/>
          <w:color w:val="000000" w:themeColor="text1"/>
          <w:sz w:val="22"/>
          <w:szCs w:val="22"/>
          <w:shd w:val="clear" w:color="auto" w:fill="FFFFFF"/>
        </w:rPr>
        <w:t xml:space="preserve">while on the contrary the 2 positive </w:t>
      </w:r>
      <w:r w:rsidR="00630B73" w:rsidRPr="00E540C2">
        <w:rPr>
          <w:rFonts w:ascii="Arial" w:hAnsi="Arial" w:cs="Arial"/>
          <w:i/>
          <w:iCs/>
          <w:color w:val="000000" w:themeColor="text1"/>
          <w:sz w:val="22"/>
          <w:szCs w:val="22"/>
          <w:shd w:val="clear" w:color="auto" w:fill="FFFFFF"/>
        </w:rPr>
        <w:t>r</w:t>
      </w:r>
      <w:r w:rsidR="00630B73" w:rsidRPr="00E540C2">
        <w:rPr>
          <w:rFonts w:ascii="Arial" w:hAnsi="Arial" w:cs="Arial"/>
          <w:color w:val="000000" w:themeColor="text1"/>
          <w:sz w:val="22"/>
          <w:szCs w:val="22"/>
          <w:shd w:val="clear" w:color="auto" w:fill="FFFFFF"/>
        </w:rPr>
        <w:t xml:space="preserve"> value (.49 and .51) represented the positive relationship of work engagement with the 2 variables as economic activity and </w:t>
      </w:r>
      <w:r w:rsidR="001538A0" w:rsidRPr="00E540C2">
        <w:rPr>
          <w:rFonts w:ascii="Arial" w:hAnsi="Arial" w:cs="Arial"/>
          <w:color w:val="000000" w:themeColor="text1"/>
          <w:sz w:val="22"/>
          <w:szCs w:val="22"/>
          <w:shd w:val="clear" w:color="auto" w:fill="FFFFFF"/>
        </w:rPr>
        <w:t xml:space="preserve">productivity. </w:t>
      </w:r>
    </w:p>
    <w:p w:rsidR="001538A0" w:rsidRPr="00E540C2" w:rsidRDefault="001538A0" w:rsidP="00E46FF1">
      <w:pPr>
        <w:spacing w:line="360" w:lineRule="auto"/>
        <w:rPr>
          <w:rFonts w:ascii="Arial" w:hAnsi="Arial" w:cs="Arial"/>
          <w:color w:val="000000" w:themeColor="text1"/>
          <w:sz w:val="22"/>
          <w:szCs w:val="22"/>
          <w:shd w:val="clear" w:color="auto" w:fill="FFFFFF"/>
        </w:rPr>
      </w:pPr>
    </w:p>
    <w:p w:rsidR="00494D3E" w:rsidRPr="00E540C2" w:rsidRDefault="001538A0"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 xml:space="preserve">Furthermore, the author also included the diagram in order to explain better the differences in the relationship of work engagement with GDP for each different country (see Figure 02) </w:t>
      </w:r>
      <w:r w:rsidR="005F336D"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w:t>
      </w:r>
      <w:r w:rsidR="005F336D" w:rsidRPr="00E540C2">
        <w:rPr>
          <w:rFonts w:ascii="Arial" w:hAnsi="Arial" w:cs="Arial"/>
          <w:color w:val="000000" w:themeColor="text1"/>
          <w:sz w:val="22"/>
          <w:szCs w:val="22"/>
          <w:shd w:val="clear" w:color="auto" w:fill="FFFFFF"/>
        </w:rPr>
        <w:t>Schaufeli (2018) found out that there would be a strong relationship between work engagement and GDP in a country with low GDP, however for the countries with high GDP as can be seen in Figure 02, the curve tends to level off showing the contrary in the relationship between work engagement and GDP in these countries. Therefore, with the same approach of analysis, the conclusion</w:t>
      </w:r>
      <w:r w:rsidR="000402BF" w:rsidRPr="00E540C2">
        <w:rPr>
          <w:rFonts w:ascii="Arial" w:hAnsi="Arial" w:cs="Arial"/>
          <w:color w:val="000000" w:themeColor="text1"/>
          <w:sz w:val="22"/>
          <w:szCs w:val="22"/>
          <w:shd w:val="clear" w:color="auto" w:fill="FFFFFF"/>
        </w:rPr>
        <w:t>s</w:t>
      </w:r>
      <w:r w:rsidR="005F336D" w:rsidRPr="00E540C2">
        <w:rPr>
          <w:rFonts w:ascii="Arial" w:hAnsi="Arial" w:cs="Arial"/>
          <w:color w:val="000000" w:themeColor="text1"/>
          <w:sz w:val="22"/>
          <w:szCs w:val="22"/>
          <w:shd w:val="clear" w:color="auto" w:fill="FFFFFF"/>
        </w:rPr>
        <w:t xml:space="preserve"> was thoroughly created after each of the small part of analysis revealing the crucial insights learned from the data collected (for instance: one negative and two positive </w:t>
      </w:r>
      <w:r w:rsidR="005F336D" w:rsidRPr="00E540C2">
        <w:rPr>
          <w:rFonts w:ascii="Arial" w:hAnsi="Arial" w:cs="Arial"/>
          <w:i/>
          <w:iCs/>
          <w:color w:val="000000" w:themeColor="text1"/>
          <w:sz w:val="22"/>
          <w:szCs w:val="22"/>
          <w:shd w:val="clear" w:color="auto" w:fill="FFFFFF"/>
        </w:rPr>
        <w:t>r</w:t>
      </w:r>
      <w:r w:rsidR="005F336D" w:rsidRPr="00E540C2">
        <w:rPr>
          <w:rFonts w:ascii="Arial" w:hAnsi="Arial" w:cs="Arial"/>
          <w:color w:val="000000" w:themeColor="text1"/>
          <w:sz w:val="22"/>
          <w:szCs w:val="22"/>
          <w:shd w:val="clear" w:color="auto" w:fill="FFFFFF"/>
        </w:rPr>
        <w:t xml:space="preserve"> value in this case can be understood that the level of work engagement was higher in the active and productive countries </w:t>
      </w:r>
      <w:r w:rsidR="000402BF" w:rsidRPr="00E540C2">
        <w:rPr>
          <w:rFonts w:ascii="Arial" w:hAnsi="Arial" w:cs="Arial"/>
          <w:color w:val="000000" w:themeColor="text1"/>
          <w:sz w:val="22"/>
          <w:szCs w:val="22"/>
          <w:shd w:val="clear" w:color="auto" w:fill="FFFFFF"/>
        </w:rPr>
        <w:t xml:space="preserve">with less working hour </w:t>
      </w:r>
      <w:r w:rsidR="005F336D" w:rsidRPr="00E540C2">
        <w:rPr>
          <w:rFonts w:ascii="Arial" w:hAnsi="Arial" w:cs="Arial"/>
          <w:color w:val="000000" w:themeColor="text1"/>
          <w:sz w:val="22"/>
          <w:szCs w:val="22"/>
          <w:shd w:val="clear" w:color="auto" w:fill="FFFFFF"/>
        </w:rPr>
        <w:t xml:space="preserve">rather than in the </w:t>
      </w:r>
      <w:r w:rsidR="000402BF" w:rsidRPr="00E540C2">
        <w:rPr>
          <w:rFonts w:ascii="Arial" w:hAnsi="Arial" w:cs="Arial"/>
          <w:color w:val="000000" w:themeColor="text1"/>
          <w:sz w:val="22"/>
          <w:szCs w:val="22"/>
          <w:shd w:val="clear" w:color="auto" w:fill="FFFFFF"/>
        </w:rPr>
        <w:t>less active &amp; productive countries with more working hours) (Ibid., 2018).</w:t>
      </w:r>
    </w:p>
    <w:p w:rsidR="001538A0" w:rsidRPr="00E540C2" w:rsidRDefault="001538A0" w:rsidP="00E46FF1">
      <w:pPr>
        <w:spacing w:line="360" w:lineRule="auto"/>
        <w:rPr>
          <w:rFonts w:ascii="Arial" w:hAnsi="Arial" w:cs="Arial"/>
          <w:color w:val="000000" w:themeColor="text1"/>
          <w:sz w:val="22"/>
          <w:szCs w:val="22"/>
          <w:shd w:val="clear" w:color="auto" w:fill="FFFFFF"/>
        </w:rPr>
      </w:pPr>
    </w:p>
    <w:p w:rsidR="001538A0" w:rsidRPr="00E540C2" w:rsidRDefault="001538A0" w:rsidP="00E46FF1">
      <w:pPr>
        <w:spacing w:line="360" w:lineRule="auto"/>
        <w:rPr>
          <w:rFonts w:ascii="Arial" w:hAnsi="Arial" w:cs="Arial"/>
          <w:color w:val="000000" w:themeColor="text1"/>
          <w:sz w:val="22"/>
          <w:szCs w:val="22"/>
          <w:shd w:val="clear" w:color="auto" w:fill="FFFFFF"/>
        </w:rPr>
      </w:pPr>
      <w:r w:rsidRPr="00E540C2">
        <w:rPr>
          <w:rFonts w:ascii="Arial" w:hAnsi="Arial" w:cs="Arial"/>
          <w:noProof/>
          <w:color w:val="000000" w:themeColor="text1"/>
          <w:sz w:val="22"/>
          <w:szCs w:val="22"/>
          <w:shd w:val="clear" w:color="auto" w:fill="FFFFFF"/>
        </w:rPr>
        <w:lastRenderedPageBreak/>
        <w:drawing>
          <wp:inline distT="0" distB="0" distL="0" distR="0">
            <wp:extent cx="5727700" cy="3420110"/>
            <wp:effectExtent l="0" t="0" r="0" b="0"/>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3420110"/>
                    </a:xfrm>
                    <a:prstGeom prst="rect">
                      <a:avLst/>
                    </a:prstGeom>
                  </pic:spPr>
                </pic:pic>
              </a:graphicData>
            </a:graphic>
          </wp:inline>
        </w:drawing>
      </w:r>
    </w:p>
    <w:p w:rsidR="00A41241" w:rsidRPr="00E540C2" w:rsidRDefault="00A41241" w:rsidP="00A41241">
      <w:pPr>
        <w:spacing w:line="360" w:lineRule="auto"/>
        <w:jc w:val="center"/>
        <w:rPr>
          <w:rFonts w:ascii="Arial" w:hAnsi="Arial" w:cs="Arial"/>
          <w:i/>
          <w:iCs/>
          <w:color w:val="000000" w:themeColor="text1"/>
          <w:sz w:val="22"/>
          <w:szCs w:val="22"/>
        </w:rPr>
      </w:pPr>
      <w:r w:rsidRPr="00E540C2">
        <w:rPr>
          <w:rFonts w:ascii="Arial" w:hAnsi="Arial" w:cs="Arial"/>
          <w:i/>
          <w:iCs/>
          <w:color w:val="000000" w:themeColor="text1"/>
          <w:sz w:val="22"/>
          <w:szCs w:val="22"/>
        </w:rPr>
        <w:t>(Figure 02 – The relationship between work engagement and GDP at national level – Figure 3 in “Work engagement in Europe: Relations with national economy, governance and culture.” – Schaufeli., 2018)</w:t>
      </w:r>
    </w:p>
    <w:p w:rsidR="00A41241" w:rsidRPr="00E540C2" w:rsidRDefault="00A41241" w:rsidP="00E46FF1">
      <w:pPr>
        <w:spacing w:line="360" w:lineRule="auto"/>
        <w:rPr>
          <w:rFonts w:ascii="Arial" w:hAnsi="Arial" w:cs="Arial"/>
          <w:color w:val="000000" w:themeColor="text1"/>
          <w:sz w:val="22"/>
          <w:szCs w:val="22"/>
          <w:shd w:val="clear" w:color="auto" w:fill="FFFFFF"/>
        </w:rPr>
      </w:pPr>
    </w:p>
    <w:p w:rsidR="000402BF" w:rsidRPr="00E540C2" w:rsidRDefault="000402BF"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 xml:space="preserve">Nevertheless, it can be argued that the author in article B managed to process and analyse the data collected well to be able to accomplish the analysis stage with the relevant findings as correlation </w:t>
      </w:r>
      <w:r w:rsidR="008C3992" w:rsidRPr="00E540C2">
        <w:rPr>
          <w:rFonts w:ascii="Arial" w:hAnsi="Arial" w:cs="Arial"/>
          <w:color w:val="000000" w:themeColor="text1"/>
          <w:sz w:val="22"/>
          <w:szCs w:val="22"/>
          <w:shd w:val="clear" w:color="auto" w:fill="FFFFFF"/>
        </w:rPr>
        <w:t>coefficient</w:t>
      </w:r>
      <w:r w:rsidRPr="00E540C2">
        <w:rPr>
          <w:rFonts w:ascii="Arial" w:hAnsi="Arial" w:cs="Arial"/>
          <w:color w:val="000000" w:themeColor="text1"/>
          <w:sz w:val="22"/>
          <w:szCs w:val="22"/>
          <w:shd w:val="clear" w:color="auto" w:fill="FFFFFF"/>
        </w:rPr>
        <w:t xml:space="preserve"> is the</w:t>
      </w:r>
      <w:r w:rsidR="008C3992" w:rsidRPr="00E540C2">
        <w:rPr>
          <w:rFonts w:ascii="Arial" w:hAnsi="Arial" w:cs="Arial"/>
          <w:color w:val="000000" w:themeColor="text1"/>
          <w:sz w:val="22"/>
          <w:szCs w:val="22"/>
          <w:shd w:val="clear" w:color="auto" w:fill="FFFFFF"/>
        </w:rPr>
        <w:t xml:space="preserve"> indicator</w:t>
      </w:r>
      <w:r w:rsidRPr="00E540C2">
        <w:rPr>
          <w:rFonts w:ascii="Arial" w:hAnsi="Arial" w:cs="Arial"/>
          <w:color w:val="000000" w:themeColor="text1"/>
          <w:sz w:val="22"/>
          <w:szCs w:val="22"/>
          <w:shd w:val="clear" w:color="auto" w:fill="FFFFFF"/>
        </w:rPr>
        <w:t xml:space="preserve"> </w:t>
      </w:r>
      <w:r w:rsidR="008C3992" w:rsidRPr="00E540C2">
        <w:rPr>
          <w:rFonts w:ascii="Arial" w:hAnsi="Arial" w:cs="Arial"/>
          <w:color w:val="000000" w:themeColor="text1"/>
          <w:sz w:val="22"/>
          <w:szCs w:val="22"/>
          <w:shd w:val="clear" w:color="auto" w:fill="FFFFFF"/>
        </w:rPr>
        <w:t xml:space="preserve">aiming </w:t>
      </w:r>
      <w:r w:rsidRPr="00E540C2">
        <w:rPr>
          <w:rFonts w:ascii="Arial" w:hAnsi="Arial" w:cs="Arial"/>
          <w:color w:val="000000" w:themeColor="text1"/>
          <w:sz w:val="22"/>
          <w:szCs w:val="22"/>
          <w:shd w:val="clear" w:color="auto" w:fill="FFFFFF"/>
        </w:rPr>
        <w:t xml:space="preserve">to measure </w:t>
      </w:r>
      <w:r w:rsidR="008C3992" w:rsidRPr="00E540C2">
        <w:rPr>
          <w:rFonts w:ascii="Arial" w:hAnsi="Arial" w:cs="Arial"/>
          <w:color w:val="000000" w:themeColor="text1"/>
          <w:sz w:val="22"/>
          <w:szCs w:val="22"/>
          <w:shd w:val="clear" w:color="auto" w:fill="FFFFFF"/>
        </w:rPr>
        <w:t xml:space="preserve">the linear </w:t>
      </w:r>
      <w:r w:rsidRPr="00E540C2">
        <w:rPr>
          <w:rFonts w:ascii="Arial" w:hAnsi="Arial" w:cs="Arial"/>
          <w:color w:val="000000" w:themeColor="text1"/>
          <w:sz w:val="22"/>
          <w:szCs w:val="22"/>
          <w:shd w:val="clear" w:color="auto" w:fill="FFFFFF"/>
        </w:rPr>
        <w:t xml:space="preserve">relationship between the variables (how close </w:t>
      </w:r>
      <w:r w:rsidR="005742EC" w:rsidRPr="00E540C2">
        <w:rPr>
          <w:rFonts w:ascii="Arial" w:hAnsi="Arial" w:cs="Arial"/>
          <w:color w:val="000000" w:themeColor="text1"/>
          <w:sz w:val="22"/>
          <w:szCs w:val="22"/>
          <w:shd w:val="clear" w:color="auto" w:fill="FFFFFF"/>
        </w:rPr>
        <w:t xml:space="preserve">the variables are and the strength </w:t>
      </w:r>
      <w:r w:rsidR="004A565B" w:rsidRPr="00E540C2">
        <w:rPr>
          <w:rFonts w:ascii="Arial" w:hAnsi="Arial" w:cs="Arial"/>
          <w:color w:val="000000" w:themeColor="text1"/>
          <w:sz w:val="22"/>
          <w:szCs w:val="22"/>
          <w:shd w:val="clear" w:color="auto" w:fill="FFFFFF"/>
        </w:rPr>
        <w:t xml:space="preserve">&amp; </w:t>
      </w:r>
      <w:r w:rsidR="005742EC" w:rsidRPr="00E540C2">
        <w:rPr>
          <w:rFonts w:ascii="Arial" w:hAnsi="Arial" w:cs="Arial"/>
          <w:color w:val="000000" w:themeColor="text1"/>
          <w:sz w:val="22"/>
          <w:szCs w:val="22"/>
          <w:shd w:val="clear" w:color="auto" w:fill="FFFFFF"/>
        </w:rPr>
        <w:t>direction between the variables (</w:t>
      </w:r>
      <w:r w:rsidR="00BB48A9" w:rsidRPr="00E540C2">
        <w:rPr>
          <w:rFonts w:ascii="Arial" w:hAnsi="Arial" w:cs="Arial"/>
          <w:color w:val="000000" w:themeColor="text1"/>
          <w:sz w:val="22"/>
          <w:szCs w:val="22"/>
          <w:shd w:val="clear" w:color="auto" w:fill="FFFFFF"/>
        </w:rPr>
        <w:t>Armstrong, 2019</w:t>
      </w:r>
      <w:r w:rsidR="00FE4FBD" w:rsidRPr="00E540C2">
        <w:rPr>
          <w:rFonts w:ascii="Arial" w:hAnsi="Arial" w:cs="Arial"/>
          <w:color w:val="000000" w:themeColor="text1"/>
          <w:sz w:val="22"/>
          <w:szCs w:val="22"/>
          <w:shd w:val="clear" w:color="auto" w:fill="FFFFFF"/>
        </w:rPr>
        <w:t>; Mu, 2018</w:t>
      </w:r>
      <w:r w:rsidR="005742EC" w:rsidRPr="00E540C2">
        <w:rPr>
          <w:rFonts w:ascii="Arial" w:hAnsi="Arial" w:cs="Arial"/>
          <w:color w:val="000000" w:themeColor="text1"/>
          <w:sz w:val="22"/>
          <w:szCs w:val="22"/>
          <w:shd w:val="clear" w:color="auto" w:fill="FFFFFF"/>
        </w:rPr>
        <w:t xml:space="preserve">)). To what extent, the benchmark for the </w:t>
      </w:r>
      <w:r w:rsidR="005742EC" w:rsidRPr="00E540C2">
        <w:rPr>
          <w:rFonts w:ascii="Arial" w:hAnsi="Arial" w:cs="Arial"/>
          <w:i/>
          <w:iCs/>
          <w:color w:val="000000" w:themeColor="text1"/>
          <w:sz w:val="22"/>
          <w:szCs w:val="22"/>
          <w:shd w:val="clear" w:color="auto" w:fill="FFFFFF"/>
        </w:rPr>
        <w:t>r</w:t>
      </w:r>
      <w:r w:rsidR="005742EC" w:rsidRPr="00E540C2">
        <w:rPr>
          <w:rFonts w:ascii="Arial" w:hAnsi="Arial" w:cs="Arial"/>
          <w:color w:val="000000" w:themeColor="text1"/>
          <w:sz w:val="22"/>
          <w:szCs w:val="22"/>
          <w:shd w:val="clear" w:color="auto" w:fill="FFFFFF"/>
        </w:rPr>
        <w:t xml:space="preserve"> value is between -1 and +1 and if the r value comes out as positive, it means that variable X has the positively correlation with variable Y, meanwhile, if the result is negative then X correlates negatively with Y (</w:t>
      </w:r>
      <w:r w:rsidR="00BB48A9" w:rsidRPr="00E540C2">
        <w:rPr>
          <w:rFonts w:ascii="Arial" w:hAnsi="Arial" w:cs="Arial"/>
          <w:color w:val="000000" w:themeColor="text1"/>
          <w:sz w:val="22"/>
          <w:szCs w:val="22"/>
          <w:shd w:val="clear" w:color="auto" w:fill="FFFFFF"/>
        </w:rPr>
        <w:t>Ratner, 2009</w:t>
      </w:r>
      <w:r w:rsidR="005742EC" w:rsidRPr="00E540C2">
        <w:rPr>
          <w:rFonts w:ascii="Arial" w:hAnsi="Arial" w:cs="Arial"/>
          <w:color w:val="000000" w:themeColor="text1"/>
          <w:sz w:val="22"/>
          <w:szCs w:val="22"/>
          <w:shd w:val="clear" w:color="auto" w:fill="FFFFFF"/>
        </w:rPr>
        <w:t>).</w:t>
      </w:r>
    </w:p>
    <w:p w:rsidR="00BB48A9" w:rsidRPr="00E540C2" w:rsidRDefault="00BB48A9" w:rsidP="00E46FF1">
      <w:pPr>
        <w:spacing w:line="360" w:lineRule="auto"/>
        <w:rPr>
          <w:rFonts w:ascii="Arial" w:hAnsi="Arial" w:cs="Arial"/>
          <w:color w:val="000000" w:themeColor="text1"/>
          <w:sz w:val="22"/>
          <w:szCs w:val="22"/>
          <w:shd w:val="clear" w:color="auto" w:fill="FFFFFF"/>
        </w:rPr>
      </w:pPr>
    </w:p>
    <w:p w:rsidR="00C2565A" w:rsidRPr="00E540C2" w:rsidRDefault="005742EC"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 xml:space="preserve">In conclusion, coming to this point, it can be seen that although these two quantitative article possessed the same sampling and population design, the differences in the way each of the research objects were approached did lead to the differences in </w:t>
      </w:r>
      <w:r w:rsidR="00D0251B" w:rsidRPr="00E540C2">
        <w:rPr>
          <w:rFonts w:ascii="Arial" w:hAnsi="Arial" w:cs="Arial"/>
          <w:color w:val="000000" w:themeColor="text1"/>
          <w:sz w:val="22"/>
          <w:szCs w:val="22"/>
          <w:shd w:val="clear" w:color="auto" w:fill="FFFFFF"/>
        </w:rPr>
        <w:t>the data analysis part as in quantitative research</w:t>
      </w:r>
      <w:r w:rsidR="00C45624" w:rsidRPr="00E540C2">
        <w:rPr>
          <w:rFonts w:ascii="Arial" w:hAnsi="Arial" w:cs="Arial"/>
          <w:color w:val="000000" w:themeColor="text1"/>
          <w:sz w:val="22"/>
          <w:szCs w:val="22"/>
          <w:shd w:val="clear" w:color="auto" w:fill="FFFFFF"/>
        </w:rPr>
        <w:t xml:space="preserve">, by different ways that the data collected was tackled and processed (based on the purpose of the research project addressed in research question), it would lead to the diverse and specialized ways to analyse the specific values to support for the final desire result. </w:t>
      </w:r>
    </w:p>
    <w:p w:rsidR="00C2565A" w:rsidRPr="00E540C2" w:rsidRDefault="00C2565A" w:rsidP="00E46FF1">
      <w:pPr>
        <w:spacing w:line="360" w:lineRule="auto"/>
        <w:rPr>
          <w:rFonts w:ascii="Arial" w:hAnsi="Arial" w:cs="Arial"/>
          <w:color w:val="000000" w:themeColor="text1"/>
          <w:sz w:val="22"/>
          <w:szCs w:val="22"/>
        </w:rPr>
      </w:pPr>
    </w:p>
    <w:p w:rsidR="002E1712" w:rsidRPr="00E540C2" w:rsidRDefault="002E1712" w:rsidP="00E46FF1">
      <w:pPr>
        <w:pStyle w:val="Heading2"/>
        <w:numPr>
          <w:ilvl w:val="1"/>
          <w:numId w:val="1"/>
        </w:numPr>
        <w:spacing w:line="360" w:lineRule="auto"/>
        <w:rPr>
          <w:rFonts w:ascii="Arial" w:hAnsi="Arial" w:cs="Arial"/>
          <w:b/>
          <w:bCs/>
          <w:color w:val="000000" w:themeColor="text1"/>
          <w:sz w:val="22"/>
          <w:szCs w:val="22"/>
        </w:rPr>
      </w:pPr>
      <w:bookmarkStart w:id="11" w:name="_Toc57923990"/>
      <w:r w:rsidRPr="00E540C2">
        <w:rPr>
          <w:rFonts w:ascii="Arial" w:hAnsi="Arial" w:cs="Arial"/>
          <w:b/>
          <w:bCs/>
          <w:color w:val="000000" w:themeColor="text1"/>
          <w:sz w:val="22"/>
          <w:szCs w:val="22"/>
        </w:rPr>
        <w:lastRenderedPageBreak/>
        <w:t>Discussions of the limitations in two articles</w:t>
      </w:r>
      <w:bookmarkEnd w:id="11"/>
    </w:p>
    <w:p w:rsidR="000402BF" w:rsidRDefault="000402BF" w:rsidP="00E540C2">
      <w:pPr>
        <w:pStyle w:val="Heading2"/>
        <w:numPr>
          <w:ilvl w:val="2"/>
          <w:numId w:val="1"/>
        </w:numPr>
        <w:rPr>
          <w:rFonts w:ascii="Arial" w:hAnsi="Arial" w:cs="Arial"/>
          <w:b/>
          <w:bCs/>
          <w:color w:val="000000" w:themeColor="text1"/>
          <w:sz w:val="22"/>
          <w:szCs w:val="22"/>
        </w:rPr>
      </w:pPr>
      <w:bookmarkStart w:id="12" w:name="_Toc57923991"/>
      <w:r w:rsidRPr="00E540C2">
        <w:rPr>
          <w:rFonts w:ascii="Arial" w:hAnsi="Arial" w:cs="Arial"/>
          <w:b/>
          <w:bCs/>
          <w:color w:val="000000" w:themeColor="text1"/>
          <w:sz w:val="22"/>
          <w:szCs w:val="22"/>
        </w:rPr>
        <w:t>Shortcomings in article A</w:t>
      </w:r>
      <w:bookmarkEnd w:id="12"/>
    </w:p>
    <w:p w:rsidR="0021317D" w:rsidRPr="0021317D" w:rsidRDefault="0021317D" w:rsidP="0021317D">
      <w:pPr>
        <w:rPr>
          <w:lang w:eastAsia="en-US"/>
        </w:rPr>
      </w:pPr>
    </w:p>
    <w:p w:rsidR="00C45624" w:rsidRPr="00E540C2" w:rsidRDefault="00C45624"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There might be </w:t>
      </w:r>
      <w:r w:rsidR="00AA1AEF" w:rsidRPr="00E540C2">
        <w:rPr>
          <w:rFonts w:ascii="Arial" w:hAnsi="Arial" w:cs="Arial"/>
          <w:color w:val="000000" w:themeColor="text1"/>
          <w:sz w:val="22"/>
          <w:szCs w:val="22"/>
        </w:rPr>
        <w:t xml:space="preserve">the following shortcomings in the way the researchers utilizing quantitative research method to tackle the desire research topic in article A as: </w:t>
      </w:r>
    </w:p>
    <w:p w:rsidR="00AA1AEF" w:rsidRPr="00E540C2" w:rsidRDefault="00AA1AEF" w:rsidP="00E46FF1">
      <w:pPr>
        <w:pStyle w:val="ListParagraph"/>
        <w:numPr>
          <w:ilvl w:val="0"/>
          <w:numId w:val="3"/>
        </w:num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The work of designing a survey for the research with the appropriate and smart questions and the system of answer (for instance</w:t>
      </w:r>
      <w:r w:rsidR="0021317D">
        <w:rPr>
          <w:rFonts w:ascii="Arial" w:hAnsi="Arial" w:cs="Arial"/>
          <w:color w:val="000000" w:themeColor="text1"/>
          <w:sz w:val="22"/>
          <w:szCs w:val="22"/>
        </w:rPr>
        <w:t>:</w:t>
      </w:r>
      <w:r w:rsidRPr="00E540C2">
        <w:rPr>
          <w:rFonts w:ascii="Arial" w:hAnsi="Arial" w:cs="Arial"/>
          <w:color w:val="000000" w:themeColor="text1"/>
          <w:sz w:val="22"/>
          <w:szCs w:val="22"/>
        </w:rPr>
        <w:t xml:space="preserve"> utilising </w:t>
      </w:r>
      <w:r w:rsidR="00FB25E6" w:rsidRPr="00E540C2">
        <w:rPr>
          <w:rFonts w:ascii="Arial" w:hAnsi="Arial" w:cs="Arial"/>
          <w:color w:val="000000" w:themeColor="text1"/>
          <w:sz w:val="22"/>
          <w:szCs w:val="22"/>
        </w:rPr>
        <w:t xml:space="preserve">interrater agreement statistic of </w:t>
      </w:r>
      <w:r w:rsidRPr="00E540C2">
        <w:rPr>
          <w:rFonts w:ascii="Arial" w:hAnsi="Arial" w:cs="Arial"/>
          <w:color w:val="000000" w:themeColor="text1"/>
          <w:sz w:val="22"/>
          <w:szCs w:val="22"/>
        </w:rPr>
        <w:t>Likert scale (</w:t>
      </w:r>
      <w:r w:rsidR="00FB25E6" w:rsidRPr="00E540C2">
        <w:rPr>
          <w:rFonts w:ascii="Arial" w:hAnsi="Arial" w:cs="Arial"/>
          <w:color w:val="000000" w:themeColor="text1"/>
          <w:sz w:val="22"/>
          <w:szCs w:val="22"/>
        </w:rPr>
        <w:t>O’Neil, 2017</w:t>
      </w:r>
      <w:r w:rsidRPr="00E540C2">
        <w:rPr>
          <w:rFonts w:ascii="Arial" w:hAnsi="Arial" w:cs="Arial"/>
          <w:color w:val="000000" w:themeColor="text1"/>
          <w:sz w:val="22"/>
          <w:szCs w:val="22"/>
        </w:rPr>
        <w:t>)) would pave the way to the improvement in quality of data collected</w:t>
      </w:r>
      <w:r w:rsidR="00FB25E6" w:rsidRPr="00E540C2">
        <w:rPr>
          <w:rFonts w:ascii="Arial" w:hAnsi="Arial" w:cs="Arial"/>
          <w:color w:val="000000" w:themeColor="text1"/>
          <w:sz w:val="22"/>
          <w:szCs w:val="22"/>
        </w:rPr>
        <w:t xml:space="preserve"> – for instance, for non-parametric statistic</w:t>
      </w:r>
      <w:r w:rsidRPr="00E540C2">
        <w:rPr>
          <w:rFonts w:ascii="Arial" w:hAnsi="Arial" w:cs="Arial"/>
          <w:color w:val="000000" w:themeColor="text1"/>
          <w:sz w:val="22"/>
          <w:szCs w:val="22"/>
        </w:rPr>
        <w:t xml:space="preserve"> (</w:t>
      </w:r>
      <w:r w:rsidR="00FB25E6" w:rsidRPr="00E540C2">
        <w:rPr>
          <w:rFonts w:ascii="Arial" w:hAnsi="Arial" w:cs="Arial"/>
          <w:color w:val="000000" w:themeColor="text1"/>
          <w:sz w:val="22"/>
          <w:szCs w:val="22"/>
        </w:rPr>
        <w:t>Carifio &amp; Perla, 2008</w:t>
      </w:r>
      <w:r w:rsidRPr="00E540C2">
        <w:rPr>
          <w:rFonts w:ascii="Arial" w:hAnsi="Arial" w:cs="Arial"/>
          <w:color w:val="000000" w:themeColor="text1"/>
          <w:sz w:val="22"/>
          <w:szCs w:val="22"/>
        </w:rPr>
        <w:t>). However, this issue was not mentioned and addressed in the article under the discussion of methodology/research or limitation (Robertson et al., 2012).</w:t>
      </w:r>
    </w:p>
    <w:p w:rsidR="00AA1AEF" w:rsidRPr="00E540C2" w:rsidRDefault="00AA1AEF" w:rsidP="00E46FF1">
      <w:pPr>
        <w:pStyle w:val="ListParagraph"/>
        <w:numPr>
          <w:ilvl w:val="0"/>
          <w:numId w:val="3"/>
        </w:num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Since this research aimed to test the specific hypothesis, the analysis needs to be more taken care of regarding the processing of data collected and the data analysis proc</w:t>
      </w:r>
      <w:r w:rsidR="00982484" w:rsidRPr="00E540C2">
        <w:rPr>
          <w:rFonts w:ascii="Arial" w:hAnsi="Arial" w:cs="Arial"/>
          <w:color w:val="000000" w:themeColor="text1"/>
          <w:sz w:val="22"/>
          <w:szCs w:val="22"/>
        </w:rPr>
        <w:t>edure. For example: to provide clarification over the correlation analysis and factor analysis, and from the findings in those analyses, the researchers can have the foundation to continue to test the hypothesis between the variables and establish the conclusion (</w:t>
      </w:r>
      <w:r w:rsidR="00FB25E6" w:rsidRPr="00E540C2">
        <w:rPr>
          <w:rFonts w:ascii="Arial" w:hAnsi="Arial" w:cs="Arial"/>
          <w:color w:val="000000" w:themeColor="text1"/>
          <w:sz w:val="22"/>
          <w:szCs w:val="22"/>
          <w:shd w:val="clear" w:color="auto" w:fill="FFFFFF"/>
        </w:rPr>
        <w:t>Kosfeld &amp; Jørgen, 2006</w:t>
      </w:r>
      <w:r w:rsidR="00982484" w:rsidRPr="00E540C2">
        <w:rPr>
          <w:rFonts w:ascii="Arial" w:hAnsi="Arial" w:cs="Arial"/>
          <w:color w:val="000000" w:themeColor="text1"/>
          <w:sz w:val="22"/>
          <w:szCs w:val="22"/>
        </w:rPr>
        <w:t>).</w:t>
      </w:r>
    </w:p>
    <w:p w:rsidR="00982484" w:rsidRPr="00E540C2" w:rsidRDefault="00982484" w:rsidP="00E46FF1">
      <w:pPr>
        <w:pStyle w:val="ListParagraph"/>
        <w:numPr>
          <w:ilvl w:val="0"/>
          <w:numId w:val="3"/>
        </w:num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The researchers </w:t>
      </w:r>
      <w:r w:rsidR="00580B6F" w:rsidRPr="00E540C2">
        <w:rPr>
          <w:rFonts w:ascii="Arial" w:hAnsi="Arial" w:cs="Arial"/>
          <w:color w:val="000000" w:themeColor="text1"/>
          <w:sz w:val="22"/>
          <w:szCs w:val="22"/>
        </w:rPr>
        <w:t>need</w:t>
      </w:r>
      <w:r w:rsidRPr="00E540C2">
        <w:rPr>
          <w:rFonts w:ascii="Arial" w:hAnsi="Arial" w:cs="Arial"/>
          <w:color w:val="000000" w:themeColor="text1"/>
          <w:sz w:val="22"/>
          <w:szCs w:val="22"/>
        </w:rPr>
        <w:t xml:space="preserve"> to pay more attention</w:t>
      </w:r>
      <w:r w:rsidR="00647237" w:rsidRPr="00E540C2">
        <w:rPr>
          <w:rFonts w:ascii="Arial" w:hAnsi="Arial" w:cs="Arial"/>
          <w:color w:val="000000" w:themeColor="text1"/>
          <w:sz w:val="22"/>
          <w:szCs w:val="22"/>
        </w:rPr>
        <w:t xml:space="preserve"> and provide some sort of crucial discussion</w:t>
      </w:r>
      <w:r w:rsidRPr="00E540C2">
        <w:rPr>
          <w:rFonts w:ascii="Arial" w:hAnsi="Arial" w:cs="Arial"/>
          <w:color w:val="000000" w:themeColor="text1"/>
          <w:sz w:val="22"/>
          <w:szCs w:val="22"/>
        </w:rPr>
        <w:t xml:space="preserve"> </w:t>
      </w:r>
      <w:r w:rsidR="00647237" w:rsidRPr="00E540C2">
        <w:rPr>
          <w:rFonts w:ascii="Arial" w:hAnsi="Arial" w:cs="Arial"/>
          <w:color w:val="000000" w:themeColor="text1"/>
          <w:sz w:val="22"/>
          <w:szCs w:val="22"/>
        </w:rPr>
        <w:t>regarding</w:t>
      </w:r>
      <w:r w:rsidRPr="00E540C2">
        <w:rPr>
          <w:rFonts w:ascii="Arial" w:hAnsi="Arial" w:cs="Arial"/>
          <w:color w:val="000000" w:themeColor="text1"/>
          <w:sz w:val="22"/>
          <w:szCs w:val="22"/>
        </w:rPr>
        <w:t xml:space="preserve"> validity and reliability in quantitative research</w:t>
      </w:r>
      <w:r w:rsidR="00647237" w:rsidRPr="00E540C2">
        <w:rPr>
          <w:rFonts w:ascii="Arial" w:hAnsi="Arial" w:cs="Arial"/>
          <w:color w:val="000000" w:themeColor="text1"/>
          <w:sz w:val="22"/>
          <w:szCs w:val="22"/>
        </w:rPr>
        <w:t xml:space="preserve">. To what extent, to measure reliability in quantitative research, there will be specific statistical tests needed to be conducted such as the process of calculating Cronbach’s alpha coefficient value to measure the internal consistency between the results </w:t>
      </w:r>
      <w:r w:rsidR="00580B6F" w:rsidRPr="00E540C2">
        <w:rPr>
          <w:rFonts w:ascii="Arial" w:hAnsi="Arial" w:cs="Arial"/>
          <w:color w:val="000000" w:themeColor="text1"/>
          <w:sz w:val="22"/>
          <w:szCs w:val="22"/>
        </w:rPr>
        <w:t>collected (</w:t>
      </w:r>
      <w:r w:rsidR="00647237" w:rsidRPr="00E540C2">
        <w:rPr>
          <w:rFonts w:ascii="Arial" w:hAnsi="Arial" w:cs="Arial"/>
          <w:color w:val="000000" w:themeColor="text1"/>
          <w:sz w:val="22"/>
          <w:szCs w:val="22"/>
        </w:rPr>
        <w:t>Robert &amp; Priest, 2006</w:t>
      </w:r>
      <w:r w:rsidRPr="00E540C2">
        <w:rPr>
          <w:rFonts w:ascii="Arial" w:hAnsi="Arial" w:cs="Arial"/>
          <w:color w:val="000000" w:themeColor="text1"/>
          <w:sz w:val="22"/>
          <w:szCs w:val="22"/>
        </w:rPr>
        <w:t>).</w:t>
      </w:r>
      <w:r w:rsidR="00647237" w:rsidRPr="00E540C2">
        <w:rPr>
          <w:rFonts w:ascii="Arial" w:hAnsi="Arial" w:cs="Arial"/>
          <w:color w:val="000000" w:themeColor="text1"/>
          <w:sz w:val="22"/>
          <w:szCs w:val="22"/>
        </w:rPr>
        <w:t xml:space="preserve"> Besides that, validity in quantitative research with internal and external validity measures should not be overlooked (Ibid., 2006)</w:t>
      </w:r>
    </w:p>
    <w:p w:rsidR="00982484" w:rsidRPr="00E540C2" w:rsidRDefault="00982484" w:rsidP="00E46FF1">
      <w:pPr>
        <w:pStyle w:val="ListParagraph"/>
        <w:numPr>
          <w:ilvl w:val="0"/>
          <w:numId w:val="3"/>
        </w:num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Lastly, the researchers could work more on the practical implications based on the findings of this research project.</w:t>
      </w:r>
    </w:p>
    <w:p w:rsidR="0021187A" w:rsidRPr="00E540C2" w:rsidRDefault="0021187A" w:rsidP="00E46FF1">
      <w:pPr>
        <w:pStyle w:val="ListParagraph"/>
        <w:spacing w:line="360" w:lineRule="auto"/>
        <w:rPr>
          <w:rFonts w:ascii="Arial" w:hAnsi="Arial" w:cs="Arial"/>
          <w:color w:val="000000" w:themeColor="text1"/>
          <w:sz w:val="22"/>
          <w:szCs w:val="22"/>
        </w:rPr>
      </w:pPr>
    </w:p>
    <w:p w:rsidR="000402BF" w:rsidRDefault="005742EC" w:rsidP="00E540C2">
      <w:pPr>
        <w:pStyle w:val="Heading2"/>
        <w:numPr>
          <w:ilvl w:val="2"/>
          <w:numId w:val="1"/>
        </w:numPr>
        <w:rPr>
          <w:rFonts w:ascii="Arial" w:hAnsi="Arial" w:cs="Arial"/>
          <w:b/>
          <w:bCs/>
          <w:color w:val="000000" w:themeColor="text1"/>
          <w:sz w:val="22"/>
          <w:szCs w:val="22"/>
        </w:rPr>
      </w:pPr>
      <w:bookmarkStart w:id="13" w:name="_Toc57923992"/>
      <w:r w:rsidRPr="00E540C2">
        <w:rPr>
          <w:rFonts w:ascii="Arial" w:hAnsi="Arial" w:cs="Arial"/>
          <w:b/>
          <w:bCs/>
          <w:color w:val="000000" w:themeColor="text1"/>
          <w:sz w:val="22"/>
          <w:szCs w:val="22"/>
        </w:rPr>
        <w:t>Constraints in article B</w:t>
      </w:r>
      <w:bookmarkEnd w:id="13"/>
    </w:p>
    <w:p w:rsidR="0021317D" w:rsidRPr="0021317D" w:rsidRDefault="0021317D" w:rsidP="0021317D">
      <w:pPr>
        <w:rPr>
          <w:lang w:eastAsia="en-US"/>
        </w:rPr>
      </w:pPr>
    </w:p>
    <w:p w:rsidR="00982484" w:rsidRPr="00E540C2" w:rsidRDefault="00982484"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Although article B seemed to be guided thoroughly to answer the research question, it is suggested that there is still room for the further improvement as:  </w:t>
      </w:r>
    </w:p>
    <w:p w:rsidR="00982484" w:rsidRPr="00E540C2" w:rsidRDefault="006E75DB" w:rsidP="00E46FF1">
      <w:pPr>
        <w:pStyle w:val="ListParagraph"/>
        <w:numPr>
          <w:ilvl w:val="0"/>
          <w:numId w:val="3"/>
        </w:num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The analysis part successfully pointed out what the data collected mean</w:t>
      </w:r>
      <w:r w:rsidR="00281329">
        <w:rPr>
          <w:rFonts w:ascii="Arial" w:hAnsi="Arial" w:cs="Arial"/>
          <w:color w:val="000000" w:themeColor="text1"/>
          <w:sz w:val="22"/>
          <w:szCs w:val="22"/>
        </w:rPr>
        <w:t>t</w:t>
      </w:r>
      <w:r w:rsidRPr="00E540C2">
        <w:rPr>
          <w:rFonts w:ascii="Arial" w:hAnsi="Arial" w:cs="Arial"/>
          <w:color w:val="000000" w:themeColor="text1"/>
          <w:sz w:val="22"/>
          <w:szCs w:val="22"/>
        </w:rPr>
        <w:t xml:space="preserve"> by the calculation of the significant and specific value</w:t>
      </w:r>
      <w:r w:rsidR="0021317D">
        <w:rPr>
          <w:rFonts w:ascii="Arial" w:hAnsi="Arial" w:cs="Arial"/>
          <w:color w:val="000000" w:themeColor="text1"/>
          <w:sz w:val="22"/>
          <w:szCs w:val="22"/>
        </w:rPr>
        <w:t>s</w:t>
      </w:r>
      <w:r w:rsidRPr="00E540C2">
        <w:rPr>
          <w:rFonts w:ascii="Arial" w:hAnsi="Arial" w:cs="Arial"/>
          <w:color w:val="000000" w:themeColor="text1"/>
          <w:sz w:val="22"/>
          <w:szCs w:val="22"/>
        </w:rPr>
        <w:t xml:space="preserve">. The question of </w:t>
      </w:r>
      <w:r w:rsidR="00281329">
        <w:rPr>
          <w:rFonts w:ascii="Arial" w:hAnsi="Arial" w:cs="Arial"/>
          <w:color w:val="000000" w:themeColor="text1"/>
          <w:sz w:val="22"/>
          <w:szCs w:val="22"/>
        </w:rPr>
        <w:t>‘</w:t>
      </w:r>
      <w:r w:rsidRPr="00E540C2">
        <w:rPr>
          <w:rFonts w:ascii="Arial" w:hAnsi="Arial" w:cs="Arial"/>
          <w:color w:val="000000" w:themeColor="text1"/>
          <w:sz w:val="22"/>
          <w:szCs w:val="22"/>
        </w:rPr>
        <w:t>What</w:t>
      </w:r>
      <w:r w:rsidR="00281329">
        <w:rPr>
          <w:rFonts w:ascii="Arial" w:hAnsi="Arial" w:cs="Arial"/>
          <w:color w:val="000000" w:themeColor="text1"/>
          <w:sz w:val="22"/>
          <w:szCs w:val="22"/>
        </w:rPr>
        <w:t>’</w:t>
      </w:r>
      <w:r w:rsidRPr="00E540C2">
        <w:rPr>
          <w:rFonts w:ascii="Arial" w:hAnsi="Arial" w:cs="Arial"/>
          <w:color w:val="000000" w:themeColor="text1"/>
          <w:sz w:val="22"/>
          <w:szCs w:val="22"/>
        </w:rPr>
        <w:t xml:space="preserve"> can be argued to be answered but the deeper clarification for questions as: </w:t>
      </w:r>
      <w:r w:rsidR="00E5097D" w:rsidRPr="00E540C2">
        <w:rPr>
          <w:rFonts w:ascii="Arial" w:hAnsi="Arial" w:cs="Arial"/>
          <w:color w:val="000000" w:themeColor="text1"/>
          <w:sz w:val="22"/>
          <w:szCs w:val="22"/>
        </w:rPr>
        <w:t>‘</w:t>
      </w:r>
      <w:r w:rsidRPr="00E540C2">
        <w:rPr>
          <w:rFonts w:ascii="Arial" w:hAnsi="Arial" w:cs="Arial"/>
          <w:color w:val="000000" w:themeColor="text1"/>
          <w:sz w:val="22"/>
          <w:szCs w:val="22"/>
        </w:rPr>
        <w:t>How, Why, When and Where</w:t>
      </w:r>
      <w:r w:rsidR="00E5097D" w:rsidRPr="00E540C2">
        <w:rPr>
          <w:rFonts w:ascii="Arial" w:hAnsi="Arial" w:cs="Arial"/>
          <w:color w:val="000000" w:themeColor="text1"/>
          <w:sz w:val="22"/>
          <w:szCs w:val="22"/>
        </w:rPr>
        <w:t>’</w:t>
      </w:r>
      <w:r w:rsidRPr="00E540C2">
        <w:rPr>
          <w:rFonts w:ascii="Arial" w:hAnsi="Arial" w:cs="Arial"/>
          <w:color w:val="000000" w:themeColor="text1"/>
          <w:sz w:val="22"/>
          <w:szCs w:val="22"/>
        </w:rPr>
        <w:t xml:space="preserve"> seems to be still missing.</w:t>
      </w:r>
    </w:p>
    <w:p w:rsidR="006E75DB" w:rsidRPr="00E540C2" w:rsidRDefault="006E75DB" w:rsidP="00E46FF1">
      <w:pPr>
        <w:pStyle w:val="ListParagraph"/>
        <w:numPr>
          <w:ilvl w:val="0"/>
          <w:numId w:val="3"/>
        </w:num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As the author indicated that there were limited or none of the existing literature regarding the same or related topic of research (Schaufeli, 2018), it raises the </w:t>
      </w:r>
      <w:r w:rsidRPr="00E540C2">
        <w:rPr>
          <w:rFonts w:ascii="Arial" w:hAnsi="Arial" w:cs="Arial"/>
          <w:color w:val="000000" w:themeColor="text1"/>
          <w:sz w:val="22"/>
          <w:szCs w:val="22"/>
        </w:rPr>
        <w:lastRenderedPageBreak/>
        <w:t xml:space="preserve">concern over the quality and validity of this research as it might be hard to compare and contrast the work with the </w:t>
      </w:r>
      <w:r w:rsidR="00910905" w:rsidRPr="00E540C2">
        <w:rPr>
          <w:rFonts w:ascii="Arial" w:hAnsi="Arial" w:cs="Arial"/>
          <w:color w:val="000000" w:themeColor="text1"/>
          <w:sz w:val="22"/>
          <w:szCs w:val="22"/>
        </w:rPr>
        <w:t>other pieces of research (</w:t>
      </w:r>
      <w:r w:rsidR="00E5097D" w:rsidRPr="00E540C2">
        <w:rPr>
          <w:rFonts w:ascii="Arial" w:hAnsi="Arial" w:cs="Arial"/>
          <w:color w:val="000000" w:themeColor="text1"/>
          <w:sz w:val="22"/>
          <w:szCs w:val="22"/>
        </w:rPr>
        <w:t>Walden University, 2010</w:t>
      </w:r>
      <w:r w:rsidR="00910905" w:rsidRPr="00E540C2">
        <w:rPr>
          <w:rFonts w:ascii="Arial" w:hAnsi="Arial" w:cs="Arial"/>
          <w:color w:val="000000" w:themeColor="text1"/>
          <w:sz w:val="22"/>
          <w:szCs w:val="22"/>
        </w:rPr>
        <w:t>).</w:t>
      </w:r>
    </w:p>
    <w:p w:rsidR="00910905" w:rsidRPr="00E540C2" w:rsidRDefault="00910905" w:rsidP="00E46FF1">
      <w:pPr>
        <w:pStyle w:val="ListParagraph"/>
        <w:numPr>
          <w:ilvl w:val="0"/>
          <w:numId w:val="3"/>
        </w:num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Lastly, as the topic of research regarding work engagement and the other economical/ social issues, the discussion over the practical advantages that this research could bring to not only the practical </w:t>
      </w:r>
      <w:r w:rsidR="00580B6F" w:rsidRPr="00E540C2">
        <w:rPr>
          <w:rFonts w:ascii="Arial" w:hAnsi="Arial" w:cs="Arial"/>
          <w:color w:val="000000" w:themeColor="text1"/>
          <w:sz w:val="22"/>
          <w:szCs w:val="22"/>
        </w:rPr>
        <w:t>researchers,</w:t>
      </w:r>
      <w:r w:rsidRPr="00E540C2">
        <w:rPr>
          <w:rFonts w:ascii="Arial" w:hAnsi="Arial" w:cs="Arial"/>
          <w:color w:val="000000" w:themeColor="text1"/>
          <w:sz w:val="22"/>
          <w:szCs w:val="22"/>
        </w:rPr>
        <w:t xml:space="preserve"> but</w:t>
      </w:r>
      <w:r w:rsidR="00580B6F">
        <w:rPr>
          <w:rFonts w:ascii="Arial" w:hAnsi="Arial" w:cs="Arial"/>
          <w:color w:val="000000" w:themeColor="text1"/>
          <w:sz w:val="22"/>
          <w:szCs w:val="22"/>
        </w:rPr>
        <w:t xml:space="preserve"> also</w:t>
      </w:r>
      <w:r w:rsidRPr="00E540C2">
        <w:rPr>
          <w:rFonts w:ascii="Arial" w:hAnsi="Arial" w:cs="Arial"/>
          <w:color w:val="000000" w:themeColor="text1"/>
          <w:sz w:val="22"/>
          <w:szCs w:val="22"/>
        </w:rPr>
        <w:t xml:space="preserve"> the practical leaders/ managers should not be missing</w:t>
      </w:r>
      <w:r w:rsidR="00E5097D" w:rsidRPr="00E540C2">
        <w:rPr>
          <w:rFonts w:ascii="Arial" w:hAnsi="Arial" w:cs="Arial"/>
          <w:color w:val="000000" w:themeColor="text1"/>
          <w:sz w:val="22"/>
          <w:szCs w:val="22"/>
        </w:rPr>
        <w:t>.</w:t>
      </w:r>
    </w:p>
    <w:p w:rsidR="002E1712" w:rsidRPr="00E540C2" w:rsidRDefault="002E1712" w:rsidP="00E46FF1">
      <w:pPr>
        <w:pStyle w:val="Heading1"/>
        <w:numPr>
          <w:ilvl w:val="0"/>
          <w:numId w:val="1"/>
        </w:numPr>
        <w:spacing w:line="360" w:lineRule="auto"/>
        <w:rPr>
          <w:rFonts w:ascii="Arial" w:hAnsi="Arial" w:cs="Arial"/>
          <w:b/>
          <w:bCs/>
          <w:color w:val="000000" w:themeColor="text1"/>
          <w:sz w:val="22"/>
          <w:szCs w:val="22"/>
        </w:rPr>
      </w:pPr>
      <w:bookmarkStart w:id="14" w:name="_Toc57923993"/>
      <w:r w:rsidRPr="00E540C2">
        <w:rPr>
          <w:rFonts w:ascii="Arial" w:hAnsi="Arial" w:cs="Arial"/>
          <w:b/>
          <w:bCs/>
          <w:color w:val="000000" w:themeColor="text1"/>
          <w:sz w:val="22"/>
          <w:szCs w:val="22"/>
        </w:rPr>
        <w:t>Conclusion and recommendation</w:t>
      </w:r>
      <w:bookmarkEnd w:id="14"/>
    </w:p>
    <w:p w:rsidR="002E1712" w:rsidRPr="00E540C2" w:rsidRDefault="00172856" w:rsidP="00E46FF1">
      <w:pPr>
        <w:pStyle w:val="Heading2"/>
        <w:numPr>
          <w:ilvl w:val="1"/>
          <w:numId w:val="1"/>
        </w:numPr>
        <w:spacing w:line="360" w:lineRule="auto"/>
        <w:rPr>
          <w:rFonts w:ascii="Arial" w:hAnsi="Arial" w:cs="Arial"/>
          <w:b/>
          <w:bCs/>
          <w:color w:val="000000" w:themeColor="text1"/>
          <w:sz w:val="22"/>
          <w:szCs w:val="22"/>
        </w:rPr>
      </w:pPr>
      <w:bookmarkStart w:id="15" w:name="_Toc57923994"/>
      <w:r w:rsidRPr="00E540C2">
        <w:rPr>
          <w:rFonts w:ascii="Arial" w:hAnsi="Arial" w:cs="Arial"/>
          <w:b/>
          <w:bCs/>
          <w:color w:val="000000" w:themeColor="text1"/>
          <w:sz w:val="22"/>
          <w:szCs w:val="22"/>
        </w:rPr>
        <w:t>Conclusion</w:t>
      </w:r>
      <w:bookmarkEnd w:id="15"/>
    </w:p>
    <w:p w:rsidR="00460CB1" w:rsidRPr="00E540C2" w:rsidRDefault="0056515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To summary, </w:t>
      </w:r>
      <w:r w:rsidR="001D1096" w:rsidRPr="00E540C2">
        <w:rPr>
          <w:rFonts w:ascii="Arial" w:hAnsi="Arial" w:cs="Arial"/>
          <w:color w:val="000000" w:themeColor="text1"/>
          <w:sz w:val="22"/>
          <w:szCs w:val="22"/>
        </w:rPr>
        <w:t>both of the two quantitative research articles chosen to be analysed in this report is to explore the related issues regarding the topic of work engagement</w:t>
      </w:r>
      <w:r w:rsidR="00E6315A" w:rsidRPr="00E540C2">
        <w:rPr>
          <w:rFonts w:ascii="Arial" w:hAnsi="Arial" w:cs="Arial"/>
          <w:color w:val="000000" w:themeColor="text1"/>
          <w:sz w:val="22"/>
          <w:szCs w:val="22"/>
        </w:rPr>
        <w:t>, although the level that the issue was to tackle ha</w:t>
      </w:r>
      <w:r w:rsidR="0021317D">
        <w:rPr>
          <w:rFonts w:ascii="Arial" w:hAnsi="Arial" w:cs="Arial"/>
          <w:color w:val="000000" w:themeColor="text1"/>
          <w:sz w:val="22"/>
          <w:szCs w:val="22"/>
        </w:rPr>
        <w:t>d</w:t>
      </w:r>
      <w:r w:rsidR="00E6315A" w:rsidRPr="00E540C2">
        <w:rPr>
          <w:rFonts w:ascii="Arial" w:hAnsi="Arial" w:cs="Arial"/>
          <w:color w:val="000000" w:themeColor="text1"/>
          <w:sz w:val="22"/>
          <w:szCs w:val="22"/>
        </w:rPr>
        <w:t xml:space="preserve"> the obvious difference (article A at organisational level, an</w:t>
      </w:r>
      <w:r w:rsidR="00460CB1" w:rsidRPr="00E540C2">
        <w:rPr>
          <w:rFonts w:ascii="Arial" w:hAnsi="Arial" w:cs="Arial"/>
          <w:color w:val="000000" w:themeColor="text1"/>
          <w:sz w:val="22"/>
          <w:szCs w:val="22"/>
        </w:rPr>
        <w:t>d</w:t>
      </w:r>
      <w:r w:rsidR="00E6315A" w:rsidRPr="00E540C2">
        <w:rPr>
          <w:rFonts w:ascii="Arial" w:hAnsi="Arial" w:cs="Arial"/>
          <w:color w:val="000000" w:themeColor="text1"/>
          <w:sz w:val="22"/>
          <w:szCs w:val="22"/>
        </w:rPr>
        <w:t xml:space="preserve"> article B at national level). However, the significant purpose here is how each of the research project was approached, tackled, processed, analysed and came to conclusion – QUANTITATIVELY – has been explored in this report in order to shed a light on how to conduct one thorough quantitative research and </w:t>
      </w:r>
      <w:r w:rsidR="00460CB1" w:rsidRPr="00E540C2">
        <w:rPr>
          <w:rFonts w:ascii="Arial" w:hAnsi="Arial" w:cs="Arial"/>
          <w:color w:val="000000" w:themeColor="text1"/>
          <w:sz w:val="22"/>
          <w:szCs w:val="22"/>
        </w:rPr>
        <w:t>what are the issues that the DBA researcher needs to learn from, especially for research in business and management. For example, from the comparison between 2 articles, the researcher could learn from the sampling and population design that the researchers from both of the articles opted for to approach the same related issues included in the area of research interest as: work engagement, organizational behaviours/ development/ management.</w:t>
      </w:r>
    </w:p>
    <w:p w:rsidR="00460CB1" w:rsidRPr="00E540C2" w:rsidRDefault="00460CB1" w:rsidP="00E46FF1">
      <w:pPr>
        <w:spacing w:line="360" w:lineRule="auto"/>
        <w:rPr>
          <w:rFonts w:ascii="Arial" w:hAnsi="Arial" w:cs="Arial"/>
          <w:color w:val="000000" w:themeColor="text1"/>
          <w:sz w:val="22"/>
          <w:szCs w:val="22"/>
        </w:rPr>
      </w:pPr>
    </w:p>
    <w:p w:rsidR="00460CB1" w:rsidRPr="00E540C2" w:rsidRDefault="00460CB1"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Furthermore, in term of the differences in methodology and research design between 2 articles, </w:t>
      </w:r>
      <w:r w:rsidR="00407C9A" w:rsidRPr="00E540C2">
        <w:rPr>
          <w:rFonts w:ascii="Arial" w:hAnsi="Arial" w:cs="Arial"/>
          <w:color w:val="000000" w:themeColor="text1"/>
          <w:sz w:val="22"/>
          <w:szCs w:val="22"/>
        </w:rPr>
        <w:t xml:space="preserve">the primary findings such as: </w:t>
      </w:r>
      <w:r w:rsidRPr="00E540C2">
        <w:rPr>
          <w:rFonts w:ascii="Arial" w:hAnsi="Arial" w:cs="Arial"/>
          <w:color w:val="000000" w:themeColor="text1"/>
          <w:sz w:val="22"/>
          <w:szCs w:val="22"/>
        </w:rPr>
        <w:t xml:space="preserve">why article A was approached utilizing experimental type of quantitative research and it was correlational approach </w:t>
      </w:r>
      <w:r w:rsidR="00407C9A" w:rsidRPr="00E540C2">
        <w:rPr>
          <w:rFonts w:ascii="Arial" w:hAnsi="Arial" w:cs="Arial"/>
          <w:color w:val="000000" w:themeColor="text1"/>
          <w:sz w:val="22"/>
          <w:szCs w:val="22"/>
        </w:rPr>
        <w:t xml:space="preserve">for article B (depending on purpose of the study, research question and research objectives); how data was collected in each article (primary data in article A and secondary data in article B) AND the discussion regarding correlation analysis and regression analysis to test hypotheses in article A with the exploration of correlation analysis and how findings were evidently interpreted in article B – are expected to provoke the curiosity in readers’ mind regarding the process of conducting an quantitative research. </w:t>
      </w:r>
    </w:p>
    <w:p w:rsidR="00407C9A" w:rsidRPr="00E540C2" w:rsidRDefault="00407C9A" w:rsidP="00E46FF1">
      <w:pPr>
        <w:spacing w:line="360" w:lineRule="auto"/>
        <w:rPr>
          <w:rFonts w:ascii="Arial" w:hAnsi="Arial" w:cs="Arial"/>
          <w:color w:val="000000" w:themeColor="text1"/>
          <w:sz w:val="22"/>
          <w:szCs w:val="22"/>
        </w:rPr>
      </w:pPr>
    </w:p>
    <w:p w:rsidR="00286324" w:rsidRDefault="00407C9A"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From that point, the discussion about the limitations in the research projects</w:t>
      </w:r>
      <w:r w:rsidR="0021317D">
        <w:rPr>
          <w:rFonts w:ascii="Arial" w:hAnsi="Arial" w:cs="Arial"/>
          <w:color w:val="000000" w:themeColor="text1"/>
          <w:sz w:val="22"/>
          <w:szCs w:val="22"/>
        </w:rPr>
        <w:t xml:space="preserve"> </w:t>
      </w:r>
      <w:r w:rsidR="0021317D" w:rsidRPr="00E540C2">
        <w:rPr>
          <w:rFonts w:ascii="Arial" w:hAnsi="Arial" w:cs="Arial"/>
          <w:color w:val="000000" w:themeColor="text1"/>
          <w:sz w:val="22"/>
          <w:szCs w:val="22"/>
        </w:rPr>
        <w:t>in two articles</w:t>
      </w:r>
      <w:r w:rsidRPr="00E540C2">
        <w:rPr>
          <w:rFonts w:ascii="Arial" w:hAnsi="Arial" w:cs="Arial"/>
          <w:color w:val="000000" w:themeColor="text1"/>
          <w:sz w:val="22"/>
          <w:szCs w:val="22"/>
        </w:rPr>
        <w:t xml:space="preserve"> described </w:t>
      </w:r>
      <w:r w:rsidR="00A979F2" w:rsidRPr="00E540C2">
        <w:rPr>
          <w:rFonts w:ascii="Arial" w:hAnsi="Arial" w:cs="Arial"/>
          <w:color w:val="000000" w:themeColor="text1"/>
          <w:sz w:val="22"/>
          <w:szCs w:val="22"/>
        </w:rPr>
        <w:t>revealed to the readers that there is room for improvement in both article</w:t>
      </w:r>
      <w:r w:rsidR="0021317D">
        <w:rPr>
          <w:rFonts w:ascii="Arial" w:hAnsi="Arial" w:cs="Arial"/>
          <w:color w:val="000000" w:themeColor="text1"/>
          <w:sz w:val="22"/>
          <w:szCs w:val="22"/>
        </w:rPr>
        <w:t>s</w:t>
      </w:r>
      <w:r w:rsidR="00A979F2" w:rsidRPr="00E540C2">
        <w:rPr>
          <w:rFonts w:ascii="Arial" w:hAnsi="Arial" w:cs="Arial"/>
          <w:color w:val="000000" w:themeColor="text1"/>
          <w:sz w:val="22"/>
          <w:szCs w:val="22"/>
        </w:rPr>
        <w:t xml:space="preserve"> and further recommendation on how to do it shall be explored in the last part of this report hoping to provide the DBA researchers some useful and practical insights/ advices regarding conducting a quantitative business and management research.</w:t>
      </w:r>
    </w:p>
    <w:p w:rsidR="00E540C2" w:rsidRPr="00E540C2" w:rsidRDefault="00E540C2" w:rsidP="00E46FF1">
      <w:pPr>
        <w:spacing w:line="360" w:lineRule="auto"/>
        <w:rPr>
          <w:rFonts w:ascii="Arial" w:hAnsi="Arial" w:cs="Arial"/>
          <w:color w:val="000000" w:themeColor="text1"/>
          <w:sz w:val="22"/>
          <w:szCs w:val="22"/>
        </w:rPr>
      </w:pPr>
    </w:p>
    <w:p w:rsidR="00286324" w:rsidRPr="00E540C2" w:rsidRDefault="00286324" w:rsidP="00E46FF1">
      <w:pPr>
        <w:spacing w:line="360" w:lineRule="auto"/>
        <w:rPr>
          <w:rFonts w:ascii="Arial" w:hAnsi="Arial" w:cs="Arial"/>
          <w:b/>
          <w:bCs/>
          <w:color w:val="000000" w:themeColor="text1"/>
          <w:sz w:val="22"/>
          <w:szCs w:val="22"/>
        </w:rPr>
      </w:pPr>
    </w:p>
    <w:p w:rsidR="00172856" w:rsidRPr="00E540C2" w:rsidRDefault="00172856" w:rsidP="00E46FF1">
      <w:pPr>
        <w:pStyle w:val="ListParagraph"/>
        <w:numPr>
          <w:ilvl w:val="1"/>
          <w:numId w:val="1"/>
        </w:num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Recommendation</w:t>
      </w:r>
    </w:p>
    <w:p w:rsidR="00196392" w:rsidRPr="00E540C2" w:rsidRDefault="00A979F2"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This part is planned to explore the possible ways that the articles’ outcome might be enhanced IF and HOW the three issue as: research methodology, research approach and research design shall be subjected to change.</w:t>
      </w:r>
    </w:p>
    <w:p w:rsidR="00196392" w:rsidRPr="00E540C2" w:rsidRDefault="00196392" w:rsidP="00E46FF1">
      <w:pPr>
        <w:spacing w:line="360" w:lineRule="auto"/>
        <w:rPr>
          <w:rFonts w:ascii="Arial" w:hAnsi="Arial" w:cs="Arial"/>
          <w:color w:val="000000" w:themeColor="text1"/>
          <w:sz w:val="22"/>
          <w:szCs w:val="22"/>
        </w:rPr>
      </w:pPr>
    </w:p>
    <w:p w:rsidR="00A979F2" w:rsidRPr="00E540C2" w:rsidRDefault="00196392"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Based on the findings and comparison above, it could be stated that, in both of the articles, the research questions were managed to </w:t>
      </w:r>
      <w:r w:rsidR="008E0DBC">
        <w:rPr>
          <w:rFonts w:ascii="Arial" w:hAnsi="Arial" w:cs="Arial"/>
          <w:color w:val="000000" w:themeColor="text1"/>
          <w:sz w:val="22"/>
          <w:szCs w:val="22"/>
        </w:rPr>
        <w:t xml:space="preserve">be </w:t>
      </w:r>
      <w:r w:rsidRPr="00E540C2">
        <w:rPr>
          <w:rFonts w:ascii="Arial" w:hAnsi="Arial" w:cs="Arial"/>
          <w:color w:val="000000" w:themeColor="text1"/>
          <w:sz w:val="22"/>
          <w:szCs w:val="22"/>
        </w:rPr>
        <w:t>explore</w:t>
      </w:r>
      <w:r w:rsidR="008E0DBC">
        <w:rPr>
          <w:rFonts w:ascii="Arial" w:hAnsi="Arial" w:cs="Arial"/>
          <w:color w:val="000000" w:themeColor="text1"/>
          <w:sz w:val="22"/>
          <w:szCs w:val="22"/>
        </w:rPr>
        <w:t>d</w:t>
      </w:r>
      <w:r w:rsidRPr="00E540C2">
        <w:rPr>
          <w:rFonts w:ascii="Arial" w:hAnsi="Arial" w:cs="Arial"/>
          <w:color w:val="000000" w:themeColor="text1"/>
          <w:sz w:val="22"/>
          <w:szCs w:val="22"/>
        </w:rPr>
        <w:t xml:space="preserve"> based on the pattern and calculation from data collected. However, it seems like the analysis just stopped at the point of describing ‘What’ the data represents, </w:t>
      </w:r>
      <w:r w:rsidR="00E03525" w:rsidRPr="00E540C2">
        <w:rPr>
          <w:rFonts w:ascii="Arial" w:hAnsi="Arial" w:cs="Arial"/>
          <w:color w:val="000000" w:themeColor="text1"/>
          <w:sz w:val="22"/>
          <w:szCs w:val="22"/>
        </w:rPr>
        <w:t>but not being able to provide the in-depth exploration into the other questions of ‘Why, How, When, Where and So what’ of the data and the issues – what can be assumed that has been one of the disadvantages of quantitative research compared with qualitative research and mix-method research approach</w:t>
      </w:r>
      <w:r w:rsidR="00580B6F">
        <w:rPr>
          <w:rFonts w:ascii="Arial" w:hAnsi="Arial" w:cs="Arial"/>
          <w:color w:val="000000" w:themeColor="text1"/>
          <w:sz w:val="22"/>
          <w:szCs w:val="22"/>
        </w:rPr>
        <w:t>.</w:t>
      </w:r>
      <w:r w:rsidR="00A979F2" w:rsidRPr="00E540C2">
        <w:rPr>
          <w:rFonts w:ascii="Arial" w:hAnsi="Arial" w:cs="Arial"/>
          <w:color w:val="000000" w:themeColor="text1"/>
          <w:sz w:val="22"/>
          <w:szCs w:val="22"/>
        </w:rPr>
        <w:t xml:space="preserve"> </w:t>
      </w:r>
    </w:p>
    <w:p w:rsidR="00E03525" w:rsidRPr="00E540C2" w:rsidRDefault="00E03525" w:rsidP="00E46FF1">
      <w:pPr>
        <w:spacing w:line="360" w:lineRule="auto"/>
        <w:rPr>
          <w:rFonts w:ascii="Arial" w:hAnsi="Arial" w:cs="Arial"/>
          <w:color w:val="000000" w:themeColor="text1"/>
          <w:sz w:val="22"/>
          <w:szCs w:val="22"/>
        </w:rPr>
      </w:pPr>
    </w:p>
    <w:p w:rsidR="00E03525" w:rsidRPr="00E540C2" w:rsidRDefault="00E0352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Therefore, it is suggested for the researchers of both of the articles to consider extending the possibility of their research project by tackling the research questions by utilizing mixed-method approach with the combination of both qualitative and quantitative research. Further explanation why this research method is believed to be able support the enhancement of the outcome for the two articles and how to do it shall be represented in the table below</w:t>
      </w:r>
      <w:r w:rsidR="00BC5A42" w:rsidRPr="00E540C2">
        <w:rPr>
          <w:rFonts w:ascii="Arial" w:hAnsi="Arial" w:cs="Arial"/>
          <w:color w:val="000000" w:themeColor="text1"/>
          <w:sz w:val="22"/>
          <w:szCs w:val="22"/>
        </w:rPr>
        <w:t xml:space="preserve"> with the </w:t>
      </w:r>
      <w:r w:rsidR="00B1710D" w:rsidRPr="00E540C2">
        <w:rPr>
          <w:rFonts w:ascii="Arial" w:hAnsi="Arial" w:cs="Arial"/>
          <w:color w:val="000000" w:themeColor="text1"/>
          <w:sz w:val="22"/>
          <w:szCs w:val="22"/>
        </w:rPr>
        <w:t>clarification on 4 different aspects as: Research method, research approach, data collection method and sampling strategies (See Table 02).</w:t>
      </w:r>
    </w:p>
    <w:p w:rsidR="00E03525" w:rsidRPr="00E540C2" w:rsidRDefault="00E03525" w:rsidP="00E46FF1">
      <w:pPr>
        <w:spacing w:line="360" w:lineRule="auto"/>
        <w:rPr>
          <w:rFonts w:ascii="Arial" w:hAnsi="Arial" w:cs="Arial"/>
          <w:b/>
          <w:bCs/>
          <w:color w:val="000000" w:themeColor="text1"/>
          <w:sz w:val="22"/>
          <w:szCs w:val="22"/>
        </w:rPr>
      </w:pPr>
    </w:p>
    <w:tbl>
      <w:tblPr>
        <w:tblStyle w:val="TableGrid"/>
        <w:tblW w:w="9781" w:type="dxa"/>
        <w:tblInd w:w="-147" w:type="dxa"/>
        <w:tblLook w:val="04A0" w:firstRow="1" w:lastRow="0" w:firstColumn="1" w:lastColumn="0" w:noHBand="0" w:noVBand="1"/>
      </w:tblPr>
      <w:tblGrid>
        <w:gridCol w:w="571"/>
        <w:gridCol w:w="2832"/>
        <w:gridCol w:w="2409"/>
        <w:gridCol w:w="3969"/>
      </w:tblGrid>
      <w:tr w:rsidR="00E03525" w:rsidRPr="00E540C2" w:rsidTr="00687727">
        <w:tc>
          <w:tcPr>
            <w:tcW w:w="571" w:type="dxa"/>
          </w:tcPr>
          <w:p w:rsidR="00E03525" w:rsidRPr="00E540C2" w:rsidRDefault="00E03525"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No.</w:t>
            </w:r>
          </w:p>
        </w:tc>
        <w:tc>
          <w:tcPr>
            <w:tcW w:w="2832" w:type="dxa"/>
          </w:tcPr>
          <w:p w:rsidR="00E03525" w:rsidRPr="00E540C2" w:rsidRDefault="00E03525"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What to change/ add up</w:t>
            </w:r>
          </w:p>
        </w:tc>
        <w:tc>
          <w:tcPr>
            <w:tcW w:w="2409" w:type="dxa"/>
          </w:tcPr>
          <w:p w:rsidR="00E03525" w:rsidRPr="00E540C2" w:rsidRDefault="00E46FF1"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Recommendation</w:t>
            </w:r>
          </w:p>
        </w:tc>
        <w:tc>
          <w:tcPr>
            <w:tcW w:w="3969" w:type="dxa"/>
          </w:tcPr>
          <w:p w:rsidR="00E03525" w:rsidRPr="00E540C2" w:rsidRDefault="00E03525"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Further expla</w:t>
            </w:r>
            <w:r w:rsidR="0020514F" w:rsidRPr="00E540C2">
              <w:rPr>
                <w:rFonts w:ascii="Arial" w:hAnsi="Arial" w:cs="Arial"/>
                <w:b/>
                <w:bCs/>
                <w:color w:val="000000" w:themeColor="text1"/>
                <w:sz w:val="22"/>
                <w:szCs w:val="22"/>
              </w:rPr>
              <w:t>nation</w:t>
            </w:r>
            <w:r w:rsidR="00E46FF1" w:rsidRPr="00E540C2">
              <w:rPr>
                <w:rFonts w:ascii="Arial" w:hAnsi="Arial" w:cs="Arial"/>
                <w:b/>
                <w:bCs/>
                <w:color w:val="000000" w:themeColor="text1"/>
                <w:sz w:val="22"/>
                <w:szCs w:val="22"/>
              </w:rPr>
              <w:t xml:space="preserve"> (IF and HOW)</w:t>
            </w:r>
          </w:p>
        </w:tc>
      </w:tr>
      <w:tr w:rsidR="00E03525" w:rsidRPr="00E540C2" w:rsidTr="00687727">
        <w:tc>
          <w:tcPr>
            <w:tcW w:w="571" w:type="dxa"/>
          </w:tcPr>
          <w:p w:rsidR="00E03525" w:rsidRPr="00E540C2" w:rsidRDefault="00E03525"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1</w:t>
            </w:r>
          </w:p>
        </w:tc>
        <w:tc>
          <w:tcPr>
            <w:tcW w:w="2832" w:type="dxa"/>
          </w:tcPr>
          <w:p w:rsidR="00E03525" w:rsidRPr="00E540C2" w:rsidRDefault="0020514F"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Research method</w:t>
            </w:r>
          </w:p>
        </w:tc>
        <w:tc>
          <w:tcPr>
            <w:tcW w:w="2409" w:type="dxa"/>
          </w:tcPr>
          <w:p w:rsidR="00E03525" w:rsidRPr="00E540C2" w:rsidRDefault="001C2E6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Mixed method</w:t>
            </w:r>
          </w:p>
        </w:tc>
        <w:tc>
          <w:tcPr>
            <w:tcW w:w="3969" w:type="dxa"/>
          </w:tcPr>
          <w:p w:rsidR="006C15F6" w:rsidRPr="00E540C2" w:rsidRDefault="001C2E6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Research questions and how the research will be shaped shall be tackled utilizing the combination of quantitative and qualitative research </w:t>
            </w:r>
            <w:r w:rsidR="00FE4FBD" w:rsidRPr="00E540C2">
              <w:rPr>
                <w:rFonts w:ascii="Arial" w:hAnsi="Arial" w:cs="Arial"/>
                <w:color w:val="000000" w:themeColor="text1"/>
                <w:sz w:val="22"/>
                <w:szCs w:val="22"/>
              </w:rPr>
              <w:t>method.</w:t>
            </w:r>
            <w:r w:rsidR="006C15F6" w:rsidRPr="00E540C2">
              <w:rPr>
                <w:rFonts w:ascii="Arial" w:hAnsi="Arial" w:cs="Arial"/>
                <w:color w:val="000000" w:themeColor="text1"/>
                <w:sz w:val="22"/>
                <w:szCs w:val="22"/>
              </w:rPr>
              <w:t xml:space="preserve"> Reasons</w:t>
            </w:r>
            <w:r w:rsidRPr="00E540C2">
              <w:rPr>
                <w:rFonts w:ascii="Arial" w:hAnsi="Arial" w:cs="Arial"/>
                <w:color w:val="000000" w:themeColor="text1"/>
                <w:sz w:val="22"/>
                <w:szCs w:val="22"/>
              </w:rPr>
              <w:t xml:space="preserve"> for it </w:t>
            </w:r>
            <w:r w:rsidR="00FE4FBD" w:rsidRPr="00E540C2">
              <w:rPr>
                <w:rFonts w:ascii="Arial" w:hAnsi="Arial" w:cs="Arial"/>
                <w:color w:val="000000" w:themeColor="text1"/>
                <w:sz w:val="22"/>
                <w:szCs w:val="22"/>
              </w:rPr>
              <w:t xml:space="preserve">varies as qualitative research method is believed that it could leverage the findings with in-depth understanding and </w:t>
            </w:r>
            <w:r w:rsidR="006C15F6" w:rsidRPr="00E540C2">
              <w:rPr>
                <w:rFonts w:ascii="Arial" w:hAnsi="Arial" w:cs="Arial"/>
                <w:color w:val="000000" w:themeColor="text1"/>
                <w:sz w:val="22"/>
                <w:szCs w:val="22"/>
              </w:rPr>
              <w:t xml:space="preserve">also provides </w:t>
            </w:r>
            <w:r w:rsidR="00FE4FBD" w:rsidRPr="00E540C2">
              <w:rPr>
                <w:rFonts w:ascii="Arial" w:hAnsi="Arial" w:cs="Arial"/>
                <w:color w:val="000000" w:themeColor="text1"/>
                <w:sz w:val="22"/>
                <w:szCs w:val="22"/>
              </w:rPr>
              <w:t xml:space="preserve">‘thick description’ for what data collected might </w:t>
            </w:r>
            <w:r w:rsidR="006C15F6" w:rsidRPr="00E540C2">
              <w:rPr>
                <w:rFonts w:ascii="Arial" w:hAnsi="Arial" w:cs="Arial"/>
                <w:color w:val="000000" w:themeColor="text1"/>
                <w:sz w:val="22"/>
                <w:szCs w:val="22"/>
              </w:rPr>
              <w:t>be able to hold (Palinkas, 2014).</w:t>
            </w:r>
          </w:p>
          <w:p w:rsidR="006C15F6" w:rsidRPr="00E540C2" w:rsidRDefault="006C15F6" w:rsidP="00E46FF1">
            <w:pPr>
              <w:spacing w:line="360" w:lineRule="auto"/>
              <w:rPr>
                <w:rFonts w:ascii="Arial" w:hAnsi="Arial" w:cs="Arial"/>
                <w:color w:val="000000" w:themeColor="text1"/>
                <w:sz w:val="22"/>
                <w:szCs w:val="22"/>
              </w:rPr>
            </w:pPr>
          </w:p>
          <w:p w:rsidR="001C2E60" w:rsidRPr="00E540C2" w:rsidRDefault="006C15F6"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lastRenderedPageBreak/>
              <w:t xml:space="preserve"> Therefore, mixed method with the combination of two research methods would pave the way to the better insights with both the statistical findings and rich clarification lying behind the number (</w:t>
            </w:r>
            <w:r w:rsidR="00815114" w:rsidRPr="00E540C2">
              <w:rPr>
                <w:rFonts w:ascii="Arial" w:hAnsi="Arial" w:cs="Arial"/>
                <w:color w:val="000000" w:themeColor="text1"/>
                <w:sz w:val="22"/>
                <w:szCs w:val="22"/>
              </w:rPr>
              <w:t>Guerra-Santin et al., 2016</w:t>
            </w:r>
            <w:r w:rsidRPr="00E540C2">
              <w:rPr>
                <w:rFonts w:ascii="Arial" w:hAnsi="Arial" w:cs="Arial"/>
                <w:color w:val="000000" w:themeColor="text1"/>
                <w:sz w:val="22"/>
                <w:szCs w:val="22"/>
              </w:rPr>
              <w:t>)</w:t>
            </w:r>
          </w:p>
        </w:tc>
      </w:tr>
      <w:tr w:rsidR="00E03525" w:rsidRPr="00E540C2" w:rsidTr="00687727">
        <w:tc>
          <w:tcPr>
            <w:tcW w:w="571" w:type="dxa"/>
          </w:tcPr>
          <w:p w:rsidR="00E03525" w:rsidRPr="00E540C2" w:rsidRDefault="00E03525"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lastRenderedPageBreak/>
              <w:t>2</w:t>
            </w:r>
          </w:p>
        </w:tc>
        <w:tc>
          <w:tcPr>
            <w:tcW w:w="2832" w:type="dxa"/>
          </w:tcPr>
          <w:p w:rsidR="00E03525" w:rsidRPr="00E540C2" w:rsidRDefault="0020514F"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Research approach</w:t>
            </w:r>
          </w:p>
        </w:tc>
        <w:tc>
          <w:tcPr>
            <w:tcW w:w="2409" w:type="dxa"/>
          </w:tcPr>
          <w:p w:rsidR="00E03525" w:rsidRPr="00E540C2" w:rsidRDefault="001C2E6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For quantitative part: it is suggested that to keep the current approach remained</w:t>
            </w:r>
          </w:p>
          <w:p w:rsidR="001C2E60" w:rsidRPr="00E540C2" w:rsidRDefault="001C2E6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 For qualitative part: </w:t>
            </w:r>
          </w:p>
          <w:p w:rsidR="001C2E60" w:rsidRPr="00E540C2" w:rsidRDefault="001C2E6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Article A: Ethnography approach</w:t>
            </w:r>
          </w:p>
          <w:p w:rsidR="001C2E60" w:rsidRPr="00E540C2" w:rsidRDefault="001C2E6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Article B: Grounded theory approach </w:t>
            </w:r>
          </w:p>
        </w:tc>
        <w:tc>
          <w:tcPr>
            <w:tcW w:w="3969" w:type="dxa"/>
          </w:tcPr>
          <w:p w:rsidR="00E03525" w:rsidRPr="00E540C2" w:rsidRDefault="009A4442"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As Schaufeli (2018) stated in article B that it was </w:t>
            </w:r>
            <w:r w:rsidR="00580B6F" w:rsidRPr="00E540C2">
              <w:rPr>
                <w:rFonts w:ascii="Arial" w:hAnsi="Arial" w:cs="Arial"/>
                <w:color w:val="000000" w:themeColor="text1"/>
                <w:sz w:val="22"/>
                <w:szCs w:val="22"/>
              </w:rPr>
              <w:t>a</w:t>
            </w:r>
            <w:r w:rsidRPr="00E540C2">
              <w:rPr>
                <w:rFonts w:ascii="Arial" w:hAnsi="Arial" w:cs="Arial"/>
                <w:color w:val="000000" w:themeColor="text1"/>
                <w:sz w:val="22"/>
                <w:szCs w:val="22"/>
              </w:rPr>
              <w:t xml:space="preserve"> unique research project at the current time tackling with the issue of work engagement at unique level. Therefore, in cases when there is no or limit relevant literature in the field </w:t>
            </w:r>
            <w:r w:rsidR="00A778C0" w:rsidRPr="00E540C2">
              <w:rPr>
                <w:rFonts w:ascii="Arial" w:hAnsi="Arial" w:cs="Arial"/>
                <w:color w:val="000000" w:themeColor="text1"/>
                <w:sz w:val="22"/>
                <w:szCs w:val="22"/>
              </w:rPr>
              <w:t>for</w:t>
            </w:r>
            <w:r w:rsidRPr="00E540C2">
              <w:rPr>
                <w:rFonts w:ascii="Arial" w:hAnsi="Arial" w:cs="Arial"/>
                <w:color w:val="000000" w:themeColor="text1"/>
                <w:sz w:val="22"/>
                <w:szCs w:val="22"/>
              </w:rPr>
              <w:t xml:space="preserve"> the researchers </w:t>
            </w:r>
            <w:r w:rsidR="00A778C0" w:rsidRPr="00E540C2">
              <w:rPr>
                <w:rFonts w:ascii="Arial" w:hAnsi="Arial" w:cs="Arial"/>
                <w:color w:val="000000" w:themeColor="text1"/>
                <w:sz w:val="22"/>
                <w:szCs w:val="22"/>
              </w:rPr>
              <w:t xml:space="preserve">to </w:t>
            </w:r>
            <w:r w:rsidRPr="00E540C2">
              <w:rPr>
                <w:rFonts w:ascii="Arial" w:hAnsi="Arial" w:cs="Arial"/>
                <w:color w:val="000000" w:themeColor="text1"/>
                <w:sz w:val="22"/>
                <w:szCs w:val="22"/>
              </w:rPr>
              <w:t xml:space="preserve">create the links to the current research or to build up the foundation for literature review, it is suggested </w:t>
            </w:r>
            <w:r w:rsidR="00A778C0" w:rsidRPr="00E540C2">
              <w:rPr>
                <w:rFonts w:ascii="Arial" w:hAnsi="Arial" w:cs="Arial"/>
                <w:color w:val="000000" w:themeColor="text1"/>
                <w:sz w:val="22"/>
                <w:szCs w:val="22"/>
              </w:rPr>
              <w:t>that with mixed research method utilizing, the researcher could take advantage of the grounded theory approach (in qualitative research part) as this approach can help the researchers to explore the foundation of theories which is believed to be grounded in the data so that the theoretical rich and in-depth analyses could be developed since the beginning of the research and could contribute to the final findings in quantitative research part (Charmaz, 2006).</w:t>
            </w:r>
          </w:p>
        </w:tc>
      </w:tr>
      <w:tr w:rsidR="001C2E60" w:rsidRPr="00E540C2" w:rsidTr="00687727">
        <w:tc>
          <w:tcPr>
            <w:tcW w:w="571" w:type="dxa"/>
          </w:tcPr>
          <w:p w:rsidR="001C2E60" w:rsidRPr="00E540C2" w:rsidRDefault="001C2E60"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3</w:t>
            </w:r>
          </w:p>
        </w:tc>
        <w:tc>
          <w:tcPr>
            <w:tcW w:w="2832" w:type="dxa"/>
          </w:tcPr>
          <w:p w:rsidR="001C2E60" w:rsidRPr="00E540C2" w:rsidRDefault="001C2E60"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Data collection method</w:t>
            </w:r>
          </w:p>
        </w:tc>
        <w:tc>
          <w:tcPr>
            <w:tcW w:w="2409" w:type="dxa"/>
          </w:tcPr>
          <w:p w:rsidR="001C2E60" w:rsidRPr="00E540C2" w:rsidRDefault="001C2E6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For quantitative part: it is suggested that to keep the current approach remained</w:t>
            </w:r>
          </w:p>
          <w:p w:rsidR="001C2E60" w:rsidRPr="00E540C2" w:rsidRDefault="001C2E60"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 For qualitative part: </w:t>
            </w:r>
          </w:p>
          <w:p w:rsidR="001C2E60" w:rsidRPr="00E540C2" w:rsidRDefault="00687727"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lastRenderedPageBreak/>
              <w:t>Observation, interviews, unobtrusive methods</w:t>
            </w:r>
            <w:r w:rsidR="001C2E60" w:rsidRPr="00E540C2">
              <w:rPr>
                <w:rFonts w:ascii="Arial" w:hAnsi="Arial" w:cs="Arial"/>
                <w:color w:val="000000" w:themeColor="text1"/>
                <w:sz w:val="22"/>
                <w:szCs w:val="22"/>
              </w:rPr>
              <w:t xml:space="preserve"> </w:t>
            </w:r>
          </w:p>
        </w:tc>
        <w:tc>
          <w:tcPr>
            <w:tcW w:w="3969" w:type="dxa"/>
          </w:tcPr>
          <w:p w:rsidR="001C2E60" w:rsidRPr="00E540C2" w:rsidRDefault="00E46FF1"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lastRenderedPageBreak/>
              <w:t xml:space="preserve">It is also believed that, if the mixed method approach shall be opted for, then if the approach of collecting data can be assumed that it could remain the same for quantitative part, for qualitative part in both of the articles, </w:t>
            </w:r>
            <w:r w:rsidRPr="00E540C2">
              <w:rPr>
                <w:rFonts w:ascii="Arial" w:hAnsi="Arial" w:cs="Arial"/>
                <w:color w:val="000000" w:themeColor="text1"/>
                <w:sz w:val="22"/>
                <w:szCs w:val="22"/>
              </w:rPr>
              <w:lastRenderedPageBreak/>
              <w:t>the researchers can make use of the diverse ranges of instruments: from observation, interviews to the unobtrusive methods (tape/ video recordings, observational records and interview protocols, pictures, graphs,…) (Allwood, 2011)</w:t>
            </w:r>
          </w:p>
        </w:tc>
      </w:tr>
      <w:tr w:rsidR="001C2E60" w:rsidRPr="00E540C2" w:rsidTr="00687727">
        <w:tc>
          <w:tcPr>
            <w:tcW w:w="571" w:type="dxa"/>
          </w:tcPr>
          <w:p w:rsidR="001C2E60" w:rsidRPr="00E540C2" w:rsidRDefault="001C2E60"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lastRenderedPageBreak/>
              <w:t>4</w:t>
            </w:r>
          </w:p>
        </w:tc>
        <w:tc>
          <w:tcPr>
            <w:tcW w:w="2832" w:type="dxa"/>
          </w:tcPr>
          <w:p w:rsidR="001C2E60" w:rsidRPr="00E540C2" w:rsidRDefault="001C2E60" w:rsidP="00E46FF1">
            <w:pPr>
              <w:spacing w:line="360" w:lineRule="auto"/>
              <w:rPr>
                <w:rFonts w:ascii="Arial" w:hAnsi="Arial" w:cs="Arial"/>
                <w:b/>
                <w:bCs/>
                <w:color w:val="000000" w:themeColor="text1"/>
                <w:sz w:val="22"/>
                <w:szCs w:val="22"/>
              </w:rPr>
            </w:pPr>
            <w:r w:rsidRPr="00E540C2">
              <w:rPr>
                <w:rFonts w:ascii="Arial" w:hAnsi="Arial" w:cs="Arial"/>
                <w:b/>
                <w:bCs/>
                <w:color w:val="000000" w:themeColor="text1"/>
                <w:sz w:val="22"/>
                <w:szCs w:val="22"/>
              </w:rPr>
              <w:t>Sampling strategies</w:t>
            </w:r>
          </w:p>
        </w:tc>
        <w:tc>
          <w:tcPr>
            <w:tcW w:w="2409" w:type="dxa"/>
          </w:tcPr>
          <w:p w:rsidR="00687727" w:rsidRPr="00E540C2" w:rsidRDefault="00687727"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For quantitative part: it is suggested that to keep the current approach remained</w:t>
            </w:r>
          </w:p>
          <w:p w:rsidR="00687727" w:rsidRPr="00E540C2" w:rsidRDefault="00687727"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 For qualitative part: </w:t>
            </w:r>
          </w:p>
          <w:p w:rsidR="00687727" w:rsidRPr="00E540C2" w:rsidRDefault="00687727"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Article A: Ethnography approach: based on the cultural themes</w:t>
            </w:r>
          </w:p>
          <w:p w:rsidR="001C2E60" w:rsidRPr="00E540C2" w:rsidRDefault="00687727"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Article B: Grounded theory approach: theoretical sampling</w:t>
            </w:r>
          </w:p>
        </w:tc>
        <w:tc>
          <w:tcPr>
            <w:tcW w:w="3969" w:type="dxa"/>
          </w:tcPr>
          <w:p w:rsidR="0079000D" w:rsidRPr="00E540C2" w:rsidRDefault="0079000D"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For ethnography research, sampling strategy for quantitative part is recommended to build up the sample population and design based on the same culture/norms that all the participants share together so that </w:t>
            </w:r>
            <w:r w:rsidR="00BC5A42" w:rsidRPr="00E540C2">
              <w:rPr>
                <w:rFonts w:ascii="Arial" w:hAnsi="Arial" w:cs="Arial"/>
                <w:color w:val="000000" w:themeColor="text1"/>
                <w:sz w:val="22"/>
                <w:szCs w:val="22"/>
              </w:rPr>
              <w:t>the findings of the research could be controlled and specific (Creswell, 2014).</w:t>
            </w:r>
          </w:p>
          <w:p w:rsidR="0079000D" w:rsidRPr="00E540C2" w:rsidRDefault="0079000D" w:rsidP="00E46FF1">
            <w:pPr>
              <w:spacing w:line="360" w:lineRule="auto"/>
              <w:rPr>
                <w:rFonts w:ascii="Arial" w:hAnsi="Arial" w:cs="Arial"/>
                <w:color w:val="000000" w:themeColor="text1"/>
                <w:sz w:val="22"/>
                <w:szCs w:val="22"/>
              </w:rPr>
            </w:pPr>
          </w:p>
          <w:p w:rsidR="001C2E60" w:rsidRPr="00E540C2" w:rsidRDefault="00A41241"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T</w:t>
            </w:r>
            <w:r w:rsidR="000B6D30" w:rsidRPr="00E540C2">
              <w:rPr>
                <w:rFonts w:ascii="Arial" w:hAnsi="Arial" w:cs="Arial"/>
                <w:color w:val="000000" w:themeColor="text1"/>
                <w:sz w:val="22"/>
                <w:szCs w:val="22"/>
              </w:rPr>
              <w:t xml:space="preserve">heoretical approach for sampling is the ideal approach for grounded theory research because of the limited of information and data revealed in the existing literature, this approach would allow the researchers to take advantages from the early sampling and stages of the research – it means that the sampling and the analysis process is to conduct at the same time until the saturation of data and identified  samples could be reached </w:t>
            </w:r>
            <w:r w:rsidR="0079000D" w:rsidRPr="00E540C2">
              <w:rPr>
                <w:rFonts w:ascii="Arial" w:hAnsi="Arial" w:cs="Arial"/>
                <w:color w:val="000000" w:themeColor="text1"/>
                <w:sz w:val="22"/>
                <w:szCs w:val="22"/>
              </w:rPr>
              <w:t>so that the sampling could be made use of the most (Goulding, 2005).</w:t>
            </w:r>
          </w:p>
        </w:tc>
      </w:tr>
    </w:tbl>
    <w:p w:rsidR="00E03525" w:rsidRPr="00E540C2" w:rsidRDefault="00B1710D" w:rsidP="00B1710D">
      <w:pPr>
        <w:spacing w:line="360" w:lineRule="auto"/>
        <w:jc w:val="center"/>
        <w:rPr>
          <w:rFonts w:ascii="Arial" w:hAnsi="Arial" w:cs="Arial"/>
          <w:i/>
          <w:iCs/>
          <w:color w:val="000000" w:themeColor="text1"/>
          <w:sz w:val="22"/>
          <w:szCs w:val="22"/>
        </w:rPr>
      </w:pPr>
      <w:r w:rsidRPr="00E540C2">
        <w:rPr>
          <w:rFonts w:ascii="Arial" w:hAnsi="Arial" w:cs="Arial"/>
          <w:i/>
          <w:iCs/>
          <w:color w:val="000000" w:themeColor="text1"/>
          <w:sz w:val="22"/>
          <w:szCs w:val="22"/>
        </w:rPr>
        <w:t>(Table 02 – IF and HOW research approach, design and methodology of the chosen articles could be changed to enhance the current outcomes – Le, 2020).</w:t>
      </w:r>
    </w:p>
    <w:p w:rsidR="00D01DAB" w:rsidRPr="00E540C2" w:rsidRDefault="00D01DAB" w:rsidP="00B1710D">
      <w:pPr>
        <w:spacing w:line="360" w:lineRule="auto"/>
        <w:jc w:val="center"/>
        <w:rPr>
          <w:rFonts w:ascii="Arial" w:hAnsi="Arial" w:cs="Arial"/>
          <w:i/>
          <w:iCs/>
          <w:color w:val="000000" w:themeColor="text1"/>
          <w:sz w:val="22"/>
          <w:szCs w:val="22"/>
        </w:rPr>
      </w:pPr>
    </w:p>
    <w:p w:rsidR="00D01DAB" w:rsidRPr="00E540C2" w:rsidRDefault="00D01DAB" w:rsidP="00D01DAB">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By looking at table 02 above, to summary, if mixed-method research would be chosen to guide the implementation of both two articles, for quantitative part, it is suggested that research approach, data collection method and sampling strategy could stay the same. The </w:t>
      </w:r>
      <w:r w:rsidRPr="00E540C2">
        <w:rPr>
          <w:rFonts w:ascii="Arial" w:hAnsi="Arial" w:cs="Arial"/>
          <w:color w:val="000000" w:themeColor="text1"/>
          <w:sz w:val="22"/>
          <w:szCs w:val="22"/>
        </w:rPr>
        <w:lastRenderedPageBreak/>
        <w:t xml:space="preserve">main difference and accomplishment shall come from the changes and addition from qualitative part in each article. To an extent, regarding research approach, as Schaufeli (2018) stated in article B that it was </w:t>
      </w:r>
      <w:r w:rsidR="00580B6F" w:rsidRPr="00E540C2">
        <w:rPr>
          <w:rFonts w:ascii="Arial" w:hAnsi="Arial" w:cs="Arial"/>
          <w:color w:val="000000" w:themeColor="text1"/>
          <w:sz w:val="22"/>
          <w:szCs w:val="22"/>
        </w:rPr>
        <w:t>a</w:t>
      </w:r>
      <w:r w:rsidRPr="00E540C2">
        <w:rPr>
          <w:rFonts w:ascii="Arial" w:hAnsi="Arial" w:cs="Arial"/>
          <w:color w:val="000000" w:themeColor="text1"/>
          <w:sz w:val="22"/>
          <w:szCs w:val="22"/>
        </w:rPr>
        <w:t xml:space="preserve"> unique research project at the current time tackling with the issue of work engagement at </w:t>
      </w:r>
      <w:r w:rsidR="008E0DBC">
        <w:rPr>
          <w:rFonts w:ascii="Arial" w:hAnsi="Arial" w:cs="Arial"/>
          <w:color w:val="000000" w:themeColor="text1"/>
          <w:sz w:val="22"/>
          <w:szCs w:val="22"/>
        </w:rPr>
        <w:t>national</w:t>
      </w:r>
      <w:r w:rsidRPr="00E540C2">
        <w:rPr>
          <w:rFonts w:ascii="Arial" w:hAnsi="Arial" w:cs="Arial"/>
          <w:color w:val="000000" w:themeColor="text1"/>
          <w:sz w:val="22"/>
          <w:szCs w:val="22"/>
        </w:rPr>
        <w:t xml:space="preserve"> level. Therefore, in cases when there is no or limit relevant literature in the field for the researchers to create the links to the current research or to build up the foundation for literature review, it is suggested that with mixed research method utilizing, the researcher could take advantage of the grounded theory approach (in qualitative research part) as this approach can help the researchers to explore the foundation of theories which is believed to be grounded in the data so that the theoretical rich and in-depth analyses could be developed since the beginning of the research and could contribute to the final findings in quantitative research part (Charmaz, 2006).</w:t>
      </w:r>
    </w:p>
    <w:p w:rsidR="00D01DAB" w:rsidRPr="00E540C2" w:rsidRDefault="00D01DAB" w:rsidP="00D01DAB">
      <w:pPr>
        <w:spacing w:line="360" w:lineRule="auto"/>
        <w:rPr>
          <w:rFonts w:ascii="Arial" w:hAnsi="Arial" w:cs="Arial"/>
          <w:color w:val="000000" w:themeColor="text1"/>
          <w:sz w:val="22"/>
          <w:szCs w:val="22"/>
        </w:rPr>
      </w:pPr>
    </w:p>
    <w:p w:rsidR="00D01DAB" w:rsidRPr="00E540C2" w:rsidRDefault="00A41241" w:rsidP="00D01DAB">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To take</w:t>
      </w:r>
      <w:r w:rsidR="00D01DAB" w:rsidRPr="00E540C2">
        <w:rPr>
          <w:rFonts w:ascii="Arial" w:hAnsi="Arial" w:cs="Arial"/>
          <w:color w:val="000000" w:themeColor="text1"/>
          <w:sz w:val="22"/>
          <w:szCs w:val="22"/>
        </w:rPr>
        <w:t xml:space="preserve"> sampling strategy into consideration of how to change, for article A, in ethnography research, sampling strategy for quantitative part is recommended to build up the sample population and design based on the same culture/norms that all the participants share together so that the findings of the research could be controlled and specific (Creswell, 2014).</w:t>
      </w:r>
      <w:r w:rsidRPr="00E540C2">
        <w:rPr>
          <w:rFonts w:ascii="Arial" w:hAnsi="Arial" w:cs="Arial"/>
          <w:color w:val="000000" w:themeColor="text1"/>
          <w:sz w:val="22"/>
          <w:szCs w:val="22"/>
        </w:rPr>
        <w:t xml:space="preserve"> On the other hand, it </w:t>
      </w:r>
      <w:r w:rsidR="00D01DAB" w:rsidRPr="00E540C2">
        <w:rPr>
          <w:rFonts w:ascii="Arial" w:hAnsi="Arial" w:cs="Arial"/>
          <w:color w:val="000000" w:themeColor="text1"/>
          <w:sz w:val="22"/>
          <w:szCs w:val="22"/>
        </w:rPr>
        <w:t>could be argued that theoretical approach for sampling is the ideal approach for grounded theory research because of the limited of information and data revealed in the existing literature, this approach would allow the researchers to take advantages from the early sampling and stages of the research – it means that the sampling and the analysis process is to conduct at the same time until the saturation of data and identified  samples could be reached so that the sampling could be made use of the most (Goulding, 2005).</w:t>
      </w:r>
    </w:p>
    <w:p w:rsidR="00A41241" w:rsidRPr="00E540C2" w:rsidRDefault="00A41241" w:rsidP="00D01DAB">
      <w:pPr>
        <w:spacing w:line="360" w:lineRule="auto"/>
        <w:rPr>
          <w:rFonts w:ascii="Arial" w:hAnsi="Arial" w:cs="Arial"/>
          <w:color w:val="000000" w:themeColor="text1"/>
          <w:sz w:val="22"/>
          <w:szCs w:val="22"/>
        </w:rPr>
      </w:pPr>
    </w:p>
    <w:p w:rsidR="00A41241" w:rsidRPr="00E540C2" w:rsidRDefault="00A41241" w:rsidP="00D01DAB">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Lastly, for qualitative part adding up into each article, the researchers can consider the diverse ranges of instruments</w:t>
      </w:r>
      <w:r w:rsidR="008E0DBC">
        <w:rPr>
          <w:rFonts w:ascii="Arial" w:hAnsi="Arial" w:cs="Arial"/>
          <w:color w:val="000000" w:themeColor="text1"/>
          <w:sz w:val="22"/>
          <w:szCs w:val="22"/>
        </w:rPr>
        <w:t xml:space="preserve"> for data collection</w:t>
      </w:r>
      <w:r w:rsidRPr="00E540C2">
        <w:rPr>
          <w:rFonts w:ascii="Arial" w:hAnsi="Arial" w:cs="Arial"/>
          <w:color w:val="000000" w:themeColor="text1"/>
          <w:sz w:val="22"/>
          <w:szCs w:val="22"/>
        </w:rPr>
        <w:t>: from observation, interviews to the unobtrusive methods (tape/ video recordings, observational records and interview protocols, pictures, graphs,…) (Allwood, 2011).</w:t>
      </w:r>
    </w:p>
    <w:p w:rsidR="00D01DAB" w:rsidRPr="00E540C2" w:rsidRDefault="00D01DAB" w:rsidP="00D01DAB">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 </w:t>
      </w:r>
    </w:p>
    <w:p w:rsidR="00E03525" w:rsidRPr="00E540C2" w:rsidRDefault="00E03525" w:rsidP="00E46FF1">
      <w:pPr>
        <w:spacing w:line="360" w:lineRule="auto"/>
        <w:rPr>
          <w:rFonts w:ascii="Arial" w:hAnsi="Arial" w:cs="Arial"/>
          <w:color w:val="000000" w:themeColor="text1"/>
          <w:sz w:val="22"/>
          <w:szCs w:val="22"/>
        </w:rPr>
      </w:pPr>
    </w:p>
    <w:p w:rsidR="00E03525" w:rsidRPr="00E540C2" w:rsidRDefault="00E03525" w:rsidP="00E46FF1">
      <w:pPr>
        <w:spacing w:line="360" w:lineRule="auto"/>
        <w:rPr>
          <w:rFonts w:ascii="Arial" w:hAnsi="Arial" w:cs="Arial"/>
          <w:color w:val="000000" w:themeColor="text1"/>
          <w:sz w:val="22"/>
          <w:szCs w:val="22"/>
        </w:rPr>
      </w:pPr>
    </w:p>
    <w:p w:rsidR="00565150" w:rsidRPr="00E540C2" w:rsidRDefault="00565150" w:rsidP="00E46FF1">
      <w:pPr>
        <w:pStyle w:val="Heading1"/>
        <w:spacing w:line="360" w:lineRule="auto"/>
        <w:rPr>
          <w:rFonts w:ascii="Arial" w:hAnsi="Arial" w:cs="Arial"/>
          <w:b/>
          <w:bCs/>
          <w:color w:val="000000" w:themeColor="text1"/>
          <w:sz w:val="22"/>
          <w:szCs w:val="22"/>
          <w:u w:val="single"/>
        </w:rPr>
      </w:pPr>
    </w:p>
    <w:p w:rsidR="00565150" w:rsidRPr="00E540C2" w:rsidRDefault="00565150" w:rsidP="00E46FF1">
      <w:pPr>
        <w:pStyle w:val="Heading1"/>
        <w:spacing w:line="360" w:lineRule="auto"/>
        <w:rPr>
          <w:rFonts w:ascii="Arial" w:hAnsi="Arial" w:cs="Arial"/>
          <w:b/>
          <w:bCs/>
          <w:color w:val="000000" w:themeColor="text1"/>
          <w:sz w:val="22"/>
          <w:szCs w:val="22"/>
          <w:u w:val="single"/>
        </w:rPr>
      </w:pPr>
    </w:p>
    <w:p w:rsidR="00F91E37" w:rsidRDefault="00F91E37" w:rsidP="00BC5A42">
      <w:pPr>
        <w:rPr>
          <w:rFonts w:ascii="Arial" w:hAnsi="Arial" w:cs="Arial"/>
          <w:color w:val="000000" w:themeColor="text1"/>
          <w:sz w:val="22"/>
          <w:szCs w:val="22"/>
          <w:lang w:eastAsia="en-US"/>
        </w:rPr>
      </w:pPr>
    </w:p>
    <w:p w:rsidR="00E540C2" w:rsidRPr="00E540C2" w:rsidRDefault="00E540C2" w:rsidP="00BC5A42">
      <w:pPr>
        <w:rPr>
          <w:rFonts w:ascii="Arial" w:hAnsi="Arial" w:cs="Arial"/>
          <w:color w:val="000000" w:themeColor="text1"/>
          <w:sz w:val="22"/>
          <w:szCs w:val="22"/>
          <w:lang w:eastAsia="en-US"/>
        </w:rPr>
      </w:pPr>
    </w:p>
    <w:p w:rsidR="002E1712" w:rsidRPr="00E540C2" w:rsidRDefault="002E1712" w:rsidP="00E46FF1">
      <w:pPr>
        <w:pStyle w:val="Heading1"/>
        <w:spacing w:line="360" w:lineRule="auto"/>
        <w:rPr>
          <w:rFonts w:ascii="Arial" w:hAnsi="Arial" w:cs="Arial"/>
          <w:b/>
          <w:bCs/>
          <w:color w:val="000000" w:themeColor="text1"/>
          <w:sz w:val="22"/>
          <w:szCs w:val="22"/>
          <w:u w:val="single"/>
        </w:rPr>
      </w:pPr>
      <w:bookmarkStart w:id="16" w:name="_Toc57923995"/>
      <w:r w:rsidRPr="00E540C2">
        <w:rPr>
          <w:rFonts w:ascii="Arial" w:hAnsi="Arial" w:cs="Arial"/>
          <w:b/>
          <w:bCs/>
          <w:color w:val="000000" w:themeColor="text1"/>
          <w:sz w:val="22"/>
          <w:szCs w:val="22"/>
          <w:u w:val="single"/>
        </w:rPr>
        <w:lastRenderedPageBreak/>
        <w:t>List of references</w:t>
      </w:r>
      <w:r w:rsidR="0021187A" w:rsidRPr="00E540C2">
        <w:rPr>
          <w:rFonts w:ascii="Arial" w:hAnsi="Arial" w:cs="Arial"/>
          <w:b/>
          <w:bCs/>
          <w:color w:val="000000" w:themeColor="text1"/>
          <w:sz w:val="22"/>
          <w:szCs w:val="22"/>
          <w:u w:val="single"/>
        </w:rPr>
        <w:t>:</w:t>
      </w:r>
      <w:bookmarkEnd w:id="16"/>
    </w:p>
    <w:p w:rsidR="00E46FF1" w:rsidRPr="00E540C2" w:rsidRDefault="00E46FF1"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t>Allwood, C., M., (2011)  "The Distinction between Qualitative and Quantitative Research Methods Is Problematic."</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rPr>
        <w:t xml:space="preserve">Quality &amp; Quantity </w:t>
      </w:r>
      <w:r w:rsidRPr="00E540C2">
        <w:rPr>
          <w:rFonts w:ascii="Arial" w:hAnsi="Arial" w:cs="Arial"/>
          <w:color w:val="000000" w:themeColor="text1"/>
          <w:sz w:val="22"/>
          <w:szCs w:val="22"/>
          <w:shd w:val="clear" w:color="auto" w:fill="FFFFFF"/>
        </w:rPr>
        <w:t>46, no. 5: 1417-429.</w:t>
      </w:r>
    </w:p>
    <w:p w:rsidR="00E46FF1" w:rsidRPr="00E540C2" w:rsidRDefault="00E46FF1" w:rsidP="00E46FF1">
      <w:pPr>
        <w:spacing w:line="360" w:lineRule="auto"/>
        <w:rPr>
          <w:rFonts w:ascii="Arial" w:hAnsi="Arial" w:cs="Arial"/>
          <w:color w:val="000000" w:themeColor="text1"/>
          <w:sz w:val="22"/>
          <w:szCs w:val="22"/>
          <w:lang w:eastAsia="en-US"/>
        </w:rPr>
      </w:pPr>
    </w:p>
    <w:p w:rsidR="00BB48A9" w:rsidRPr="00E540C2" w:rsidRDefault="00BB48A9"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t>Armstrong, R</w:t>
      </w:r>
      <w:r w:rsidR="00944783"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A.</w:t>
      </w:r>
      <w:r w:rsidR="00944783" w:rsidRPr="00E540C2">
        <w:rPr>
          <w:rFonts w:ascii="Arial" w:hAnsi="Arial" w:cs="Arial"/>
          <w:color w:val="000000" w:themeColor="text1"/>
          <w:sz w:val="22"/>
          <w:szCs w:val="22"/>
          <w:shd w:val="clear" w:color="auto" w:fill="FFFFFF"/>
        </w:rPr>
        <w:t>, (2019)</w:t>
      </w:r>
      <w:r w:rsidRPr="00E540C2">
        <w:rPr>
          <w:rFonts w:ascii="Arial" w:hAnsi="Arial" w:cs="Arial"/>
          <w:color w:val="000000" w:themeColor="text1"/>
          <w:sz w:val="22"/>
          <w:szCs w:val="22"/>
          <w:shd w:val="clear" w:color="auto" w:fill="FFFFFF"/>
        </w:rPr>
        <w:t xml:space="preserve"> "Should Pearson's Correlation Coefficient Be Avoided?" </w:t>
      </w:r>
      <w:r w:rsidRPr="00E540C2">
        <w:rPr>
          <w:rFonts w:ascii="Arial" w:hAnsi="Arial" w:cs="Arial"/>
          <w:color w:val="000000" w:themeColor="text1"/>
          <w:sz w:val="22"/>
          <w:szCs w:val="22"/>
        </w:rPr>
        <w:t>Ophthalmic &amp; Physiological Optics</w:t>
      </w:r>
      <w:r w:rsidRPr="00E540C2">
        <w:rPr>
          <w:rFonts w:ascii="Arial" w:hAnsi="Arial" w:cs="Arial"/>
          <w:color w:val="000000" w:themeColor="text1"/>
          <w:sz w:val="22"/>
          <w:szCs w:val="22"/>
          <w:shd w:val="clear" w:color="auto" w:fill="FFFFFF"/>
        </w:rPr>
        <w:t> 39, no. 5: 316-28.</w:t>
      </w:r>
    </w:p>
    <w:p w:rsidR="00E9206B" w:rsidRPr="00E540C2" w:rsidRDefault="00E9206B" w:rsidP="00E46FF1">
      <w:pPr>
        <w:spacing w:line="360" w:lineRule="auto"/>
        <w:rPr>
          <w:rFonts w:ascii="Arial" w:hAnsi="Arial" w:cs="Arial"/>
          <w:color w:val="000000" w:themeColor="text1"/>
          <w:sz w:val="22"/>
          <w:szCs w:val="22"/>
        </w:rPr>
      </w:pPr>
    </w:p>
    <w:p w:rsidR="00E9206B" w:rsidRPr="00E540C2" w:rsidRDefault="00E9206B" w:rsidP="00E46FF1">
      <w:pPr>
        <w:spacing w:line="360" w:lineRule="auto"/>
        <w:rPr>
          <w:rFonts w:ascii="Arial" w:hAnsi="Arial" w:cs="Arial"/>
          <w:color w:val="000000" w:themeColor="text1"/>
          <w:sz w:val="22"/>
          <w:szCs w:val="22"/>
          <w:shd w:val="clear" w:color="auto" w:fill="FFFFFF"/>
        </w:rPr>
      </w:pPr>
      <w:proofErr w:type="spellStart"/>
      <w:r w:rsidRPr="00E540C2">
        <w:rPr>
          <w:rFonts w:ascii="Arial" w:hAnsi="Arial" w:cs="Arial"/>
          <w:color w:val="000000" w:themeColor="text1"/>
          <w:sz w:val="22"/>
          <w:szCs w:val="22"/>
          <w:shd w:val="clear" w:color="auto" w:fill="FFFFFF"/>
        </w:rPr>
        <w:t>Barsade</w:t>
      </w:r>
      <w:proofErr w:type="spellEnd"/>
      <w:r w:rsidRPr="00E540C2">
        <w:rPr>
          <w:rFonts w:ascii="Arial" w:hAnsi="Arial" w:cs="Arial"/>
          <w:color w:val="000000" w:themeColor="text1"/>
          <w:sz w:val="22"/>
          <w:szCs w:val="22"/>
          <w:shd w:val="clear" w:color="auto" w:fill="FFFFFF"/>
        </w:rPr>
        <w:t>, S</w:t>
      </w:r>
      <w:r w:rsidR="00944783" w:rsidRPr="00E540C2">
        <w:rPr>
          <w:rFonts w:ascii="Arial" w:hAnsi="Arial" w:cs="Arial"/>
          <w:color w:val="000000" w:themeColor="text1"/>
          <w:sz w:val="22"/>
          <w:szCs w:val="22"/>
          <w:shd w:val="clear" w:color="auto" w:fill="FFFFFF"/>
        </w:rPr>
        <w:t xml:space="preserve">., </w:t>
      </w:r>
      <w:r w:rsidRPr="00E540C2">
        <w:rPr>
          <w:rFonts w:ascii="Arial" w:hAnsi="Arial" w:cs="Arial"/>
          <w:color w:val="000000" w:themeColor="text1"/>
          <w:sz w:val="22"/>
          <w:szCs w:val="22"/>
          <w:shd w:val="clear" w:color="auto" w:fill="FFFFFF"/>
        </w:rPr>
        <w:t>G.</w:t>
      </w:r>
      <w:r w:rsidR="00944783" w:rsidRPr="00E540C2">
        <w:rPr>
          <w:rFonts w:ascii="Arial" w:hAnsi="Arial" w:cs="Arial"/>
          <w:color w:val="000000" w:themeColor="text1"/>
          <w:sz w:val="22"/>
          <w:szCs w:val="22"/>
          <w:shd w:val="clear" w:color="auto" w:fill="FFFFFF"/>
        </w:rPr>
        <w:t xml:space="preserve">, (2018) </w:t>
      </w:r>
      <w:r w:rsidRPr="00E540C2">
        <w:rPr>
          <w:rFonts w:ascii="Arial" w:hAnsi="Arial" w:cs="Arial"/>
          <w:color w:val="000000" w:themeColor="text1"/>
          <w:sz w:val="22"/>
          <w:szCs w:val="22"/>
          <w:shd w:val="clear" w:color="auto" w:fill="FFFFFF"/>
        </w:rPr>
        <w:t xml:space="preserve"> "Emotional Contagion in Organizational Life." </w:t>
      </w:r>
      <w:r w:rsidRPr="00E540C2">
        <w:rPr>
          <w:rFonts w:ascii="Arial" w:hAnsi="Arial" w:cs="Arial"/>
          <w:color w:val="000000" w:themeColor="text1"/>
          <w:sz w:val="22"/>
          <w:szCs w:val="22"/>
        </w:rPr>
        <w:t xml:space="preserve">Research in Organizational </w:t>
      </w:r>
      <w:proofErr w:type="spellStart"/>
      <w:r w:rsidRPr="00E540C2">
        <w:rPr>
          <w:rFonts w:ascii="Arial" w:hAnsi="Arial" w:cs="Arial"/>
          <w:color w:val="000000" w:themeColor="text1"/>
          <w:sz w:val="22"/>
          <w:szCs w:val="22"/>
        </w:rPr>
        <w:t>Behavior</w:t>
      </w:r>
      <w:proofErr w:type="spellEnd"/>
      <w:r w:rsidRPr="00E540C2">
        <w:rPr>
          <w:rFonts w:ascii="Arial" w:hAnsi="Arial" w:cs="Arial"/>
          <w:color w:val="000000" w:themeColor="text1"/>
          <w:sz w:val="22"/>
          <w:szCs w:val="22"/>
          <w:shd w:val="clear" w:color="auto" w:fill="FFFFFF"/>
        </w:rPr>
        <w:t> 38: 137-</w:t>
      </w:r>
      <w:r w:rsidR="0059176F" w:rsidRPr="00E540C2">
        <w:rPr>
          <w:rFonts w:ascii="Arial" w:hAnsi="Arial" w:cs="Arial"/>
          <w:color w:val="000000" w:themeColor="text1"/>
          <w:sz w:val="22"/>
          <w:szCs w:val="22"/>
          <w:shd w:val="clear" w:color="auto" w:fill="FFFFFF"/>
        </w:rPr>
        <w:t>1</w:t>
      </w:r>
      <w:r w:rsidRPr="00E540C2">
        <w:rPr>
          <w:rFonts w:ascii="Arial" w:hAnsi="Arial" w:cs="Arial"/>
          <w:color w:val="000000" w:themeColor="text1"/>
          <w:sz w:val="22"/>
          <w:szCs w:val="22"/>
          <w:shd w:val="clear" w:color="auto" w:fill="FFFFFF"/>
        </w:rPr>
        <w:t>52.</w:t>
      </w:r>
    </w:p>
    <w:p w:rsidR="0059176F" w:rsidRPr="00E540C2" w:rsidRDefault="0059176F" w:rsidP="00E46FF1">
      <w:pPr>
        <w:spacing w:line="360" w:lineRule="auto"/>
        <w:rPr>
          <w:rFonts w:ascii="Arial" w:hAnsi="Arial" w:cs="Arial"/>
          <w:color w:val="000000" w:themeColor="text1"/>
          <w:sz w:val="22"/>
          <w:szCs w:val="22"/>
          <w:shd w:val="clear" w:color="auto" w:fill="FFFFFF"/>
        </w:rPr>
      </w:pPr>
    </w:p>
    <w:p w:rsidR="0059176F" w:rsidRPr="00E540C2" w:rsidRDefault="0059176F" w:rsidP="00E46FF1">
      <w:pPr>
        <w:spacing w:line="360" w:lineRule="auto"/>
        <w:rPr>
          <w:rFonts w:ascii="Arial" w:hAnsi="Arial" w:cs="Arial"/>
          <w:color w:val="000000" w:themeColor="text1"/>
          <w:sz w:val="22"/>
          <w:szCs w:val="22"/>
        </w:rPr>
      </w:pPr>
      <w:proofErr w:type="spellStart"/>
      <w:r w:rsidRPr="00E540C2">
        <w:rPr>
          <w:rFonts w:ascii="Arial" w:hAnsi="Arial" w:cs="Arial"/>
          <w:color w:val="000000" w:themeColor="text1"/>
          <w:sz w:val="22"/>
          <w:szCs w:val="22"/>
          <w:shd w:val="clear" w:color="auto" w:fill="FFFFFF"/>
        </w:rPr>
        <w:t>Bonaccio</w:t>
      </w:r>
      <w:proofErr w:type="spellEnd"/>
      <w:r w:rsidRPr="00E540C2">
        <w:rPr>
          <w:rFonts w:ascii="Arial" w:hAnsi="Arial" w:cs="Arial"/>
          <w:color w:val="000000" w:themeColor="text1"/>
          <w:sz w:val="22"/>
          <w:szCs w:val="22"/>
          <w:shd w:val="clear" w:color="auto" w:fill="FFFFFF"/>
        </w:rPr>
        <w:t>, S</w:t>
      </w:r>
      <w:r w:rsidR="00944783"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Lapierre, L</w:t>
      </w:r>
      <w:r w:rsidR="00944783"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M</w:t>
      </w:r>
      <w:r w:rsidR="00944783"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and O’Reilly, J.</w:t>
      </w:r>
      <w:r w:rsidR="00944783" w:rsidRPr="00E540C2">
        <w:rPr>
          <w:rFonts w:ascii="Arial" w:hAnsi="Arial" w:cs="Arial"/>
          <w:color w:val="000000" w:themeColor="text1"/>
          <w:sz w:val="22"/>
          <w:szCs w:val="22"/>
          <w:shd w:val="clear" w:color="auto" w:fill="FFFFFF"/>
        </w:rPr>
        <w:t xml:space="preserve">, (2019) </w:t>
      </w:r>
      <w:r w:rsidRPr="00E540C2">
        <w:rPr>
          <w:rFonts w:ascii="Arial" w:hAnsi="Arial" w:cs="Arial"/>
          <w:color w:val="000000" w:themeColor="text1"/>
          <w:sz w:val="22"/>
          <w:szCs w:val="22"/>
          <w:shd w:val="clear" w:color="auto" w:fill="FFFFFF"/>
        </w:rPr>
        <w:t>"Creating Work Climates That Facilitate and Maximize the Benefits of Disclosing Mental Health Problems in the Workplace." </w:t>
      </w:r>
      <w:r w:rsidRPr="00E540C2">
        <w:rPr>
          <w:rFonts w:ascii="Arial" w:hAnsi="Arial" w:cs="Arial"/>
          <w:color w:val="000000" w:themeColor="text1"/>
          <w:sz w:val="22"/>
          <w:szCs w:val="22"/>
        </w:rPr>
        <w:t>Organizational Dynamics</w:t>
      </w:r>
      <w:r w:rsidRPr="00E540C2">
        <w:rPr>
          <w:rFonts w:ascii="Arial" w:hAnsi="Arial" w:cs="Arial"/>
          <w:color w:val="000000" w:themeColor="text1"/>
          <w:sz w:val="22"/>
          <w:szCs w:val="22"/>
          <w:shd w:val="clear" w:color="auto" w:fill="FFFFFF"/>
        </w:rPr>
        <w:t> 48, no. 3: 113-122.</w:t>
      </w:r>
    </w:p>
    <w:p w:rsidR="0059176F" w:rsidRPr="00E540C2" w:rsidRDefault="0059176F" w:rsidP="00E46FF1">
      <w:pPr>
        <w:spacing w:line="360" w:lineRule="auto"/>
        <w:rPr>
          <w:rFonts w:ascii="Arial" w:hAnsi="Arial" w:cs="Arial"/>
          <w:color w:val="000000" w:themeColor="text1"/>
          <w:sz w:val="22"/>
          <w:szCs w:val="22"/>
        </w:rPr>
      </w:pPr>
    </w:p>
    <w:p w:rsidR="00BC0E05" w:rsidRPr="00E540C2" w:rsidRDefault="0059176F" w:rsidP="00E46FF1">
      <w:pPr>
        <w:shd w:val="clear" w:color="auto" w:fill="FFFFFF"/>
        <w:spacing w:line="360" w:lineRule="auto"/>
        <w:rPr>
          <w:rFonts w:ascii="Arial" w:hAnsi="Arial" w:cs="Arial"/>
          <w:color w:val="000000" w:themeColor="text1"/>
          <w:sz w:val="22"/>
          <w:szCs w:val="22"/>
        </w:rPr>
      </w:pPr>
      <w:proofErr w:type="spellStart"/>
      <w:r w:rsidRPr="00E540C2">
        <w:rPr>
          <w:rFonts w:ascii="Arial" w:hAnsi="Arial" w:cs="Arial"/>
          <w:color w:val="000000" w:themeColor="text1"/>
          <w:sz w:val="22"/>
          <w:szCs w:val="22"/>
        </w:rPr>
        <w:t>Canedo</w:t>
      </w:r>
      <w:proofErr w:type="spellEnd"/>
      <w:r w:rsidRPr="00E540C2">
        <w:rPr>
          <w:rFonts w:ascii="Arial" w:hAnsi="Arial" w:cs="Arial"/>
          <w:color w:val="000000" w:themeColor="text1"/>
          <w:sz w:val="22"/>
          <w:szCs w:val="22"/>
        </w:rPr>
        <w:t xml:space="preserve">, J., C., </w:t>
      </w:r>
      <w:proofErr w:type="spellStart"/>
      <w:r w:rsidRPr="00E540C2">
        <w:rPr>
          <w:rFonts w:ascii="Arial" w:hAnsi="Arial" w:cs="Arial"/>
          <w:color w:val="000000" w:themeColor="text1"/>
          <w:sz w:val="22"/>
          <w:szCs w:val="22"/>
        </w:rPr>
        <w:t>Graen</w:t>
      </w:r>
      <w:proofErr w:type="spellEnd"/>
      <w:r w:rsidRPr="00E540C2">
        <w:rPr>
          <w:rFonts w:ascii="Arial" w:hAnsi="Arial" w:cs="Arial"/>
          <w:color w:val="000000" w:themeColor="text1"/>
          <w:sz w:val="22"/>
          <w:szCs w:val="22"/>
        </w:rPr>
        <w:t xml:space="preserve">, J., and Grace, M. (2018)  "Let's Make Performance Management </w:t>
      </w:r>
    </w:p>
    <w:p w:rsidR="0059176F" w:rsidRPr="00E540C2" w:rsidRDefault="0059176F" w:rsidP="00E46FF1">
      <w:pPr>
        <w:shd w:val="clear" w:color="auto" w:fill="FFFFFF"/>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Work for New Hires: They Are the Future." Organizational Dynamics 47, no. 4: 229-234.</w:t>
      </w:r>
    </w:p>
    <w:p w:rsidR="00FB25E6" w:rsidRPr="00E540C2" w:rsidRDefault="00FB25E6" w:rsidP="00E46FF1">
      <w:pPr>
        <w:shd w:val="clear" w:color="auto" w:fill="FFFFFF"/>
        <w:spacing w:line="360" w:lineRule="auto"/>
        <w:rPr>
          <w:rFonts w:ascii="Arial" w:hAnsi="Arial" w:cs="Arial"/>
          <w:color w:val="000000" w:themeColor="text1"/>
          <w:sz w:val="22"/>
          <w:szCs w:val="22"/>
        </w:rPr>
      </w:pPr>
    </w:p>
    <w:p w:rsidR="00FB25E6" w:rsidRPr="00E540C2" w:rsidRDefault="00FB25E6" w:rsidP="00E46FF1">
      <w:pPr>
        <w:spacing w:line="360" w:lineRule="auto"/>
        <w:rPr>
          <w:rFonts w:ascii="Arial" w:hAnsi="Arial" w:cs="Arial"/>
          <w:color w:val="000000" w:themeColor="text1"/>
          <w:sz w:val="22"/>
          <w:szCs w:val="22"/>
          <w:shd w:val="clear" w:color="auto" w:fill="FFFFFF"/>
        </w:rPr>
      </w:pPr>
      <w:proofErr w:type="spellStart"/>
      <w:r w:rsidRPr="00E540C2">
        <w:rPr>
          <w:rFonts w:ascii="Arial" w:hAnsi="Arial" w:cs="Arial"/>
          <w:color w:val="000000" w:themeColor="text1"/>
          <w:sz w:val="22"/>
          <w:szCs w:val="22"/>
          <w:shd w:val="clear" w:color="auto" w:fill="FFFFFF"/>
        </w:rPr>
        <w:t>Carifio</w:t>
      </w:r>
      <w:proofErr w:type="spellEnd"/>
      <w:r w:rsidRPr="00E540C2">
        <w:rPr>
          <w:rFonts w:ascii="Arial" w:hAnsi="Arial" w:cs="Arial"/>
          <w:color w:val="000000" w:themeColor="text1"/>
          <w:sz w:val="22"/>
          <w:szCs w:val="22"/>
          <w:shd w:val="clear" w:color="auto" w:fill="FFFFFF"/>
        </w:rPr>
        <w:t xml:space="preserve">, </w:t>
      </w:r>
      <w:r w:rsidR="00D574FB" w:rsidRPr="00E540C2">
        <w:rPr>
          <w:rFonts w:ascii="Arial" w:hAnsi="Arial" w:cs="Arial"/>
          <w:color w:val="000000" w:themeColor="text1"/>
          <w:sz w:val="22"/>
          <w:szCs w:val="22"/>
          <w:shd w:val="clear" w:color="auto" w:fill="FFFFFF"/>
        </w:rPr>
        <w:t>J.</w:t>
      </w:r>
      <w:r w:rsidRPr="00E540C2">
        <w:rPr>
          <w:rFonts w:ascii="Arial" w:hAnsi="Arial" w:cs="Arial"/>
          <w:color w:val="000000" w:themeColor="text1"/>
          <w:sz w:val="22"/>
          <w:szCs w:val="22"/>
          <w:shd w:val="clear" w:color="auto" w:fill="FFFFFF"/>
        </w:rPr>
        <w:t xml:space="preserve">, </w:t>
      </w:r>
      <w:r w:rsidR="00D574FB" w:rsidRPr="00E540C2">
        <w:rPr>
          <w:rFonts w:ascii="Arial" w:hAnsi="Arial" w:cs="Arial"/>
          <w:color w:val="000000" w:themeColor="text1"/>
          <w:sz w:val="22"/>
          <w:szCs w:val="22"/>
          <w:shd w:val="clear" w:color="auto" w:fill="FFFFFF"/>
        </w:rPr>
        <w:t>&amp;</w:t>
      </w:r>
      <w:r w:rsidRPr="00E540C2">
        <w:rPr>
          <w:rFonts w:ascii="Arial" w:hAnsi="Arial" w:cs="Arial"/>
          <w:color w:val="000000" w:themeColor="text1"/>
          <w:sz w:val="22"/>
          <w:szCs w:val="22"/>
          <w:shd w:val="clear" w:color="auto" w:fill="FFFFFF"/>
        </w:rPr>
        <w:t xml:space="preserve"> Perla, R.</w:t>
      </w:r>
      <w:r w:rsidR="00D574FB" w:rsidRPr="00E540C2">
        <w:rPr>
          <w:rFonts w:ascii="Arial" w:hAnsi="Arial" w:cs="Arial"/>
          <w:color w:val="000000" w:themeColor="text1"/>
          <w:sz w:val="22"/>
          <w:szCs w:val="22"/>
          <w:shd w:val="clear" w:color="auto" w:fill="FFFFFF"/>
        </w:rPr>
        <w:t>, (2008)</w:t>
      </w:r>
      <w:r w:rsidRPr="00E540C2">
        <w:rPr>
          <w:rFonts w:ascii="Arial" w:hAnsi="Arial" w:cs="Arial"/>
          <w:color w:val="000000" w:themeColor="text1"/>
          <w:sz w:val="22"/>
          <w:szCs w:val="22"/>
          <w:shd w:val="clear" w:color="auto" w:fill="FFFFFF"/>
        </w:rPr>
        <w:t xml:space="preserve"> "Resolving the 50-year Debate around Using and Misusing Likert Scales."</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rPr>
        <w:t>Medical Education</w:t>
      </w:r>
      <w:r w:rsidRPr="00E540C2">
        <w:rPr>
          <w:rFonts w:ascii="Arial" w:hAnsi="Arial" w:cs="Arial"/>
          <w:color w:val="000000" w:themeColor="text1"/>
          <w:sz w:val="22"/>
          <w:szCs w:val="22"/>
          <w:shd w:val="clear" w:color="auto" w:fill="FFFFFF"/>
        </w:rPr>
        <w:t>42, no. 12: 1150-152.</w:t>
      </w:r>
    </w:p>
    <w:p w:rsidR="00BC0E05" w:rsidRPr="00E540C2" w:rsidRDefault="00BC0E05" w:rsidP="00E46FF1">
      <w:pPr>
        <w:spacing w:line="360" w:lineRule="auto"/>
        <w:rPr>
          <w:rFonts w:ascii="Arial" w:hAnsi="Arial" w:cs="Arial"/>
          <w:color w:val="000000" w:themeColor="text1"/>
          <w:sz w:val="22"/>
          <w:szCs w:val="22"/>
          <w:shd w:val="clear" w:color="auto" w:fill="FFFFFF"/>
        </w:rPr>
      </w:pPr>
    </w:p>
    <w:p w:rsidR="00BC0E05" w:rsidRPr="00E540C2" w:rsidRDefault="00BC0E0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t>Charterer Association of Business Schools (CABS) (2020) “Academic Journal Guide 2018.” [Online] Available at: &lt;</w:t>
      </w:r>
      <w:r w:rsidRPr="00E540C2">
        <w:rPr>
          <w:rFonts w:ascii="Arial" w:hAnsi="Arial" w:cs="Arial"/>
          <w:color w:val="000000" w:themeColor="text1"/>
          <w:sz w:val="22"/>
          <w:szCs w:val="22"/>
        </w:rPr>
        <w:t xml:space="preserve"> </w:t>
      </w:r>
      <w:hyperlink r:id="rId12" w:history="1">
        <w:r w:rsidRPr="00E540C2">
          <w:rPr>
            <w:rStyle w:val="Hyperlink"/>
            <w:rFonts w:ascii="Arial" w:hAnsi="Arial" w:cs="Arial"/>
            <w:color w:val="000000" w:themeColor="text1"/>
            <w:sz w:val="22"/>
            <w:szCs w:val="22"/>
            <w:shd w:val="clear" w:color="auto" w:fill="FFFFFF"/>
          </w:rPr>
          <w:t>https://charteredabs.org/academic-journal-guide-2018-view/</w:t>
        </w:r>
      </w:hyperlink>
      <w:r w:rsidRPr="00E540C2">
        <w:rPr>
          <w:rFonts w:ascii="Arial" w:hAnsi="Arial" w:cs="Arial"/>
          <w:color w:val="000000" w:themeColor="text1"/>
          <w:sz w:val="22"/>
          <w:szCs w:val="22"/>
          <w:shd w:val="clear" w:color="auto" w:fill="FFFFFF"/>
        </w:rPr>
        <w:t xml:space="preserve">&gt; </w:t>
      </w:r>
      <w:r w:rsidRPr="00E540C2">
        <w:rPr>
          <w:rFonts w:ascii="Arial" w:hAnsi="Arial" w:cs="Arial"/>
          <w:color w:val="000000" w:themeColor="text1"/>
          <w:sz w:val="22"/>
          <w:szCs w:val="22"/>
        </w:rPr>
        <w:t>(Accessed: 28 Nov 2020).</w:t>
      </w:r>
    </w:p>
    <w:p w:rsidR="005313E7" w:rsidRPr="00E540C2" w:rsidRDefault="005313E7" w:rsidP="00E46FF1">
      <w:pPr>
        <w:spacing w:line="360" w:lineRule="auto"/>
        <w:rPr>
          <w:rFonts w:ascii="Arial" w:hAnsi="Arial" w:cs="Arial"/>
          <w:color w:val="000000" w:themeColor="text1"/>
          <w:sz w:val="22"/>
          <w:szCs w:val="22"/>
        </w:rPr>
      </w:pPr>
    </w:p>
    <w:p w:rsidR="005313E7" w:rsidRPr="00E540C2" w:rsidRDefault="005313E7"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Charmaz, K., (2006) “Constructing grounded theory. A practical guide through qualitative analysis.” Sage Publications.</w:t>
      </w:r>
    </w:p>
    <w:p w:rsidR="0059176F" w:rsidRPr="00E540C2" w:rsidRDefault="0059176F" w:rsidP="00E46FF1">
      <w:pPr>
        <w:shd w:val="clear" w:color="auto" w:fill="FFFFFF"/>
        <w:spacing w:line="360" w:lineRule="auto"/>
        <w:rPr>
          <w:rFonts w:ascii="Arial" w:hAnsi="Arial" w:cs="Arial"/>
          <w:color w:val="000000" w:themeColor="text1"/>
          <w:sz w:val="22"/>
          <w:szCs w:val="22"/>
        </w:rPr>
      </w:pPr>
    </w:p>
    <w:p w:rsidR="00E9206B" w:rsidRDefault="0059176F"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Cunha, P., C., Lopes, M., P., and  Simpson, A., V., (2018) “Leaders as organizational authors: What story are you writing?” Organizational Dynamics 47, no. 4: 234-240.</w:t>
      </w:r>
    </w:p>
    <w:p w:rsidR="00595760" w:rsidRPr="00595760" w:rsidRDefault="00595760" w:rsidP="00595760">
      <w:pPr>
        <w:spacing w:line="360" w:lineRule="auto"/>
        <w:rPr>
          <w:rFonts w:ascii="Arial" w:hAnsi="Arial" w:cs="Arial"/>
          <w:color w:val="000000" w:themeColor="text1"/>
          <w:sz w:val="22"/>
          <w:szCs w:val="22"/>
        </w:rPr>
      </w:pPr>
    </w:p>
    <w:p w:rsidR="00595760" w:rsidRPr="00595760" w:rsidRDefault="00595760" w:rsidP="00595760">
      <w:pPr>
        <w:spacing w:line="360" w:lineRule="auto"/>
        <w:rPr>
          <w:rFonts w:ascii="Arial" w:hAnsi="Arial" w:cs="Arial"/>
          <w:color w:val="000000" w:themeColor="text1"/>
          <w:sz w:val="22"/>
          <w:szCs w:val="22"/>
        </w:rPr>
      </w:pPr>
      <w:proofErr w:type="spellStart"/>
      <w:r w:rsidRPr="00595760">
        <w:rPr>
          <w:rFonts w:ascii="Arial" w:hAnsi="Arial" w:cs="Arial"/>
          <w:color w:val="000000" w:themeColor="text1"/>
          <w:sz w:val="22"/>
          <w:szCs w:val="22"/>
        </w:rPr>
        <w:t>Cresswell</w:t>
      </w:r>
      <w:proofErr w:type="spellEnd"/>
      <w:r w:rsidRPr="00595760">
        <w:rPr>
          <w:rFonts w:ascii="Arial" w:hAnsi="Arial" w:cs="Arial"/>
          <w:color w:val="000000" w:themeColor="text1"/>
          <w:sz w:val="22"/>
          <w:szCs w:val="22"/>
        </w:rPr>
        <w:t>, J., A., (2014) “Research design. Qualitative, Quantitative and Mixed method approaches.” (4</w:t>
      </w:r>
      <w:r w:rsidRPr="00595760">
        <w:rPr>
          <w:rFonts w:ascii="Arial" w:hAnsi="Arial" w:cs="Arial"/>
          <w:color w:val="000000" w:themeColor="text1"/>
          <w:sz w:val="22"/>
          <w:szCs w:val="22"/>
          <w:vertAlign w:val="superscript"/>
        </w:rPr>
        <w:t>th</w:t>
      </w:r>
      <w:r w:rsidRPr="00595760">
        <w:rPr>
          <w:rFonts w:ascii="Arial" w:hAnsi="Arial" w:cs="Arial"/>
          <w:color w:val="000000" w:themeColor="text1"/>
          <w:sz w:val="22"/>
          <w:szCs w:val="22"/>
        </w:rPr>
        <w:t xml:space="preserve"> Edition). SAGE publication.</w:t>
      </w:r>
    </w:p>
    <w:p w:rsidR="0059176F" w:rsidRPr="00E540C2" w:rsidRDefault="0059176F" w:rsidP="00E46FF1">
      <w:pPr>
        <w:spacing w:line="360" w:lineRule="auto"/>
        <w:rPr>
          <w:rFonts w:ascii="Arial" w:hAnsi="Arial" w:cs="Arial"/>
          <w:color w:val="000000" w:themeColor="text1"/>
          <w:sz w:val="22"/>
          <w:szCs w:val="22"/>
        </w:rPr>
      </w:pPr>
    </w:p>
    <w:p w:rsidR="006D2044" w:rsidRPr="00E540C2" w:rsidRDefault="006D2044"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Day, A</w:t>
      </w:r>
      <w:r w:rsidR="00D574FB"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Penney, </w:t>
      </w:r>
      <w:r w:rsidR="00D574FB" w:rsidRPr="00E540C2">
        <w:rPr>
          <w:rFonts w:ascii="Arial" w:hAnsi="Arial" w:cs="Arial"/>
          <w:color w:val="000000" w:themeColor="text1"/>
          <w:sz w:val="22"/>
          <w:szCs w:val="22"/>
          <w:shd w:val="clear" w:color="auto" w:fill="FFFFFF"/>
        </w:rPr>
        <w:t>S.,</w:t>
      </w:r>
      <w:r w:rsidRPr="00E540C2">
        <w:rPr>
          <w:rFonts w:ascii="Arial" w:hAnsi="Arial" w:cs="Arial"/>
          <w:color w:val="000000" w:themeColor="text1"/>
          <w:sz w:val="22"/>
          <w:szCs w:val="22"/>
          <w:shd w:val="clear" w:color="auto" w:fill="FFFFFF"/>
        </w:rPr>
        <w:t xml:space="preserve"> A</w:t>
      </w:r>
      <w:r w:rsidR="00D574FB"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and Hartling, N.</w:t>
      </w:r>
      <w:r w:rsidR="00D574FB" w:rsidRPr="00E540C2">
        <w:rPr>
          <w:rFonts w:ascii="Arial" w:hAnsi="Arial" w:cs="Arial"/>
          <w:color w:val="000000" w:themeColor="text1"/>
          <w:sz w:val="22"/>
          <w:szCs w:val="22"/>
          <w:shd w:val="clear" w:color="auto" w:fill="FFFFFF"/>
        </w:rPr>
        <w:t>, (2019)</w:t>
      </w:r>
      <w:r w:rsidRPr="00E540C2">
        <w:rPr>
          <w:rFonts w:ascii="Arial" w:hAnsi="Arial" w:cs="Arial"/>
          <w:color w:val="000000" w:themeColor="text1"/>
          <w:sz w:val="22"/>
          <w:szCs w:val="22"/>
          <w:shd w:val="clear" w:color="auto" w:fill="FFFFFF"/>
        </w:rPr>
        <w:t xml:space="preserve"> "The Psychology, Potential Perils, and Practice of Leading Healthy Workplaces." </w:t>
      </w:r>
      <w:r w:rsidRPr="00E540C2">
        <w:rPr>
          <w:rFonts w:ascii="Arial" w:hAnsi="Arial" w:cs="Arial"/>
          <w:color w:val="000000" w:themeColor="text1"/>
          <w:sz w:val="22"/>
          <w:szCs w:val="22"/>
        </w:rPr>
        <w:t>Organizational Dynamics</w:t>
      </w:r>
      <w:r w:rsidRPr="00E540C2">
        <w:rPr>
          <w:rFonts w:ascii="Arial" w:hAnsi="Arial" w:cs="Arial"/>
          <w:color w:val="000000" w:themeColor="text1"/>
          <w:sz w:val="22"/>
          <w:szCs w:val="22"/>
          <w:shd w:val="clear" w:color="auto" w:fill="FFFFFF"/>
        </w:rPr>
        <w:t> 48, no. 3: 75-84</w:t>
      </w:r>
      <w:r w:rsidR="00AC1428" w:rsidRPr="00E540C2">
        <w:rPr>
          <w:rFonts w:ascii="Arial" w:hAnsi="Arial" w:cs="Arial"/>
          <w:color w:val="000000" w:themeColor="text1"/>
          <w:sz w:val="22"/>
          <w:szCs w:val="22"/>
          <w:shd w:val="clear" w:color="auto" w:fill="FFFFFF"/>
        </w:rPr>
        <w:t>.</w:t>
      </w:r>
    </w:p>
    <w:p w:rsidR="0079000D" w:rsidRPr="00E540C2" w:rsidRDefault="0079000D" w:rsidP="00E46FF1">
      <w:pPr>
        <w:spacing w:line="360" w:lineRule="auto"/>
        <w:rPr>
          <w:rFonts w:ascii="Arial" w:hAnsi="Arial" w:cs="Arial"/>
          <w:color w:val="000000" w:themeColor="text1"/>
          <w:sz w:val="22"/>
          <w:szCs w:val="22"/>
          <w:shd w:val="clear" w:color="auto" w:fill="FFFFFF"/>
        </w:rPr>
      </w:pPr>
    </w:p>
    <w:p w:rsidR="0079000D" w:rsidRPr="00E540C2" w:rsidRDefault="0079000D" w:rsidP="0079000D">
      <w:pPr>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lastRenderedPageBreak/>
        <w:t>Goulding, C.</w:t>
      </w:r>
      <w:r w:rsidR="00D574FB" w:rsidRPr="00E540C2">
        <w:rPr>
          <w:rFonts w:ascii="Arial" w:hAnsi="Arial" w:cs="Arial"/>
          <w:color w:val="000000" w:themeColor="text1"/>
          <w:sz w:val="22"/>
          <w:szCs w:val="22"/>
          <w:shd w:val="clear" w:color="auto" w:fill="FFFFFF"/>
        </w:rPr>
        <w:t xml:space="preserve">, (2005) </w:t>
      </w:r>
      <w:r w:rsidRPr="00E540C2">
        <w:rPr>
          <w:rFonts w:ascii="Arial" w:hAnsi="Arial" w:cs="Arial"/>
          <w:color w:val="000000" w:themeColor="text1"/>
          <w:sz w:val="22"/>
          <w:szCs w:val="22"/>
          <w:shd w:val="clear" w:color="auto" w:fill="FFFFFF"/>
        </w:rPr>
        <w:t xml:space="preserve"> "Grounded Theory, Ethnography and Phenomenology."</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rPr>
        <w:t>European Journal of Marketing</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shd w:val="clear" w:color="auto" w:fill="FFFFFF"/>
        </w:rPr>
        <w:t>39, no. 3/4: 294-308.</w:t>
      </w:r>
    </w:p>
    <w:p w:rsidR="00AC1428" w:rsidRPr="00E540C2" w:rsidRDefault="00AC1428" w:rsidP="00E46FF1">
      <w:pPr>
        <w:spacing w:line="360" w:lineRule="auto"/>
        <w:rPr>
          <w:rFonts w:ascii="Arial" w:hAnsi="Arial" w:cs="Arial"/>
          <w:color w:val="000000" w:themeColor="text1"/>
          <w:sz w:val="22"/>
          <w:szCs w:val="22"/>
          <w:shd w:val="clear" w:color="auto" w:fill="FFFFFF"/>
        </w:rPr>
      </w:pPr>
    </w:p>
    <w:p w:rsidR="00AC1428" w:rsidRPr="00E540C2" w:rsidRDefault="00AC1428"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Guerra-</w:t>
      </w:r>
      <w:proofErr w:type="spellStart"/>
      <w:r w:rsidRPr="00E540C2">
        <w:rPr>
          <w:rFonts w:ascii="Arial" w:hAnsi="Arial" w:cs="Arial"/>
          <w:color w:val="000000" w:themeColor="text1"/>
          <w:sz w:val="22"/>
          <w:szCs w:val="22"/>
          <w:shd w:val="clear" w:color="auto" w:fill="FFFFFF"/>
        </w:rPr>
        <w:t>Santin</w:t>
      </w:r>
      <w:proofErr w:type="spellEnd"/>
      <w:r w:rsidRPr="00E540C2">
        <w:rPr>
          <w:rFonts w:ascii="Arial" w:hAnsi="Arial" w:cs="Arial"/>
          <w:color w:val="000000" w:themeColor="text1"/>
          <w:sz w:val="22"/>
          <w:szCs w:val="22"/>
          <w:shd w:val="clear" w:color="auto" w:fill="FFFFFF"/>
        </w:rPr>
        <w:t>, O</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Romero</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H</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N</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w:t>
      </w:r>
      <w:proofErr w:type="spellStart"/>
      <w:r w:rsidRPr="00E540C2">
        <w:rPr>
          <w:rFonts w:ascii="Arial" w:hAnsi="Arial" w:cs="Arial"/>
          <w:color w:val="000000" w:themeColor="text1"/>
          <w:sz w:val="22"/>
          <w:szCs w:val="22"/>
          <w:shd w:val="clear" w:color="auto" w:fill="FFFFFF"/>
        </w:rPr>
        <w:t>Cuerda</w:t>
      </w:r>
      <w:proofErr w:type="spellEnd"/>
      <w:r w:rsidRPr="00E540C2">
        <w:rPr>
          <w:rFonts w:ascii="Arial" w:hAnsi="Arial" w:cs="Arial"/>
          <w:color w:val="000000" w:themeColor="text1"/>
          <w:sz w:val="22"/>
          <w:szCs w:val="22"/>
          <w:shd w:val="clear" w:color="auto" w:fill="FFFFFF"/>
        </w:rPr>
        <w:t>, E</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and </w:t>
      </w:r>
      <w:proofErr w:type="spellStart"/>
      <w:r w:rsidRPr="00E540C2">
        <w:rPr>
          <w:rFonts w:ascii="Arial" w:hAnsi="Arial" w:cs="Arial"/>
          <w:color w:val="000000" w:themeColor="text1"/>
          <w:sz w:val="22"/>
          <w:szCs w:val="22"/>
          <w:shd w:val="clear" w:color="auto" w:fill="FFFFFF"/>
        </w:rPr>
        <w:t>Keyson</w:t>
      </w:r>
      <w:proofErr w:type="spellEnd"/>
      <w:r w:rsidRPr="00E540C2">
        <w:rPr>
          <w:rFonts w:ascii="Arial" w:hAnsi="Arial" w:cs="Arial"/>
          <w:color w:val="000000" w:themeColor="text1"/>
          <w:sz w:val="22"/>
          <w:szCs w:val="22"/>
          <w:shd w:val="clear" w:color="auto" w:fill="FFFFFF"/>
        </w:rPr>
        <w:t>, D.</w:t>
      </w:r>
      <w:r w:rsidR="005313E7" w:rsidRPr="00E540C2">
        <w:rPr>
          <w:rFonts w:ascii="Arial" w:hAnsi="Arial" w:cs="Arial"/>
          <w:color w:val="000000" w:themeColor="text1"/>
          <w:sz w:val="22"/>
          <w:szCs w:val="22"/>
          <w:shd w:val="clear" w:color="auto" w:fill="FFFFFF"/>
        </w:rPr>
        <w:t xml:space="preserve">, (2016) </w:t>
      </w:r>
      <w:r w:rsidRPr="00E540C2">
        <w:rPr>
          <w:rFonts w:ascii="Arial" w:hAnsi="Arial" w:cs="Arial"/>
          <w:color w:val="000000" w:themeColor="text1"/>
          <w:sz w:val="22"/>
          <w:szCs w:val="22"/>
          <w:shd w:val="clear" w:color="auto" w:fill="FFFFFF"/>
        </w:rPr>
        <w:t xml:space="preserve"> "Mixed Methods Approach to Determine Occupants’ Behaviour – Analysis of Two Case Studies." </w:t>
      </w:r>
      <w:r w:rsidRPr="00E540C2">
        <w:rPr>
          <w:rFonts w:ascii="Arial" w:hAnsi="Arial" w:cs="Arial"/>
          <w:color w:val="000000" w:themeColor="text1"/>
          <w:sz w:val="22"/>
          <w:szCs w:val="22"/>
        </w:rPr>
        <w:t>Energy and Buildings</w:t>
      </w:r>
      <w:r w:rsidRPr="00E540C2">
        <w:rPr>
          <w:rFonts w:ascii="Arial" w:hAnsi="Arial" w:cs="Arial"/>
          <w:color w:val="000000" w:themeColor="text1"/>
          <w:sz w:val="22"/>
          <w:szCs w:val="22"/>
          <w:shd w:val="clear" w:color="auto" w:fill="FFFFFF"/>
        </w:rPr>
        <w:t> 130: 546-66.</w:t>
      </w:r>
    </w:p>
    <w:p w:rsidR="00E9206B" w:rsidRPr="00E540C2" w:rsidRDefault="00E9206B" w:rsidP="00E46FF1">
      <w:pPr>
        <w:spacing w:line="360" w:lineRule="auto"/>
        <w:rPr>
          <w:rFonts w:ascii="Arial" w:hAnsi="Arial" w:cs="Arial"/>
          <w:color w:val="000000" w:themeColor="text1"/>
          <w:sz w:val="22"/>
          <w:szCs w:val="22"/>
          <w:shd w:val="clear" w:color="auto" w:fill="FFFFFF"/>
        </w:rPr>
      </w:pPr>
    </w:p>
    <w:p w:rsidR="0059176F" w:rsidRPr="00E540C2" w:rsidRDefault="0059176F"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 xml:space="preserve">Happy, P., </w:t>
      </w:r>
      <w:proofErr w:type="spellStart"/>
      <w:r w:rsidRPr="00E540C2">
        <w:rPr>
          <w:rFonts w:ascii="Arial" w:hAnsi="Arial" w:cs="Arial"/>
          <w:color w:val="000000" w:themeColor="text1"/>
          <w:sz w:val="22"/>
          <w:szCs w:val="22"/>
          <w:shd w:val="clear" w:color="auto" w:fill="FFFFFF"/>
        </w:rPr>
        <w:t>Bamel</w:t>
      </w:r>
      <w:proofErr w:type="spellEnd"/>
      <w:r w:rsidRPr="00E540C2">
        <w:rPr>
          <w:rFonts w:ascii="Arial" w:hAnsi="Arial" w:cs="Arial"/>
          <w:color w:val="000000" w:themeColor="text1"/>
          <w:sz w:val="22"/>
          <w:szCs w:val="22"/>
          <w:shd w:val="clear" w:color="auto" w:fill="FFFFFF"/>
        </w:rPr>
        <w:t xml:space="preserve">, U., </w:t>
      </w:r>
      <w:proofErr w:type="spellStart"/>
      <w:r w:rsidRPr="00E540C2">
        <w:rPr>
          <w:rFonts w:ascii="Arial" w:hAnsi="Arial" w:cs="Arial"/>
          <w:color w:val="000000" w:themeColor="text1"/>
          <w:sz w:val="22"/>
          <w:szCs w:val="22"/>
          <w:shd w:val="clear" w:color="auto" w:fill="FFFFFF"/>
        </w:rPr>
        <w:t>Ashta</w:t>
      </w:r>
      <w:proofErr w:type="spellEnd"/>
      <w:r w:rsidRPr="00E540C2">
        <w:rPr>
          <w:rFonts w:ascii="Arial" w:hAnsi="Arial" w:cs="Arial"/>
          <w:color w:val="000000" w:themeColor="text1"/>
          <w:sz w:val="22"/>
          <w:szCs w:val="22"/>
          <w:shd w:val="clear" w:color="auto" w:fill="FFFFFF"/>
        </w:rPr>
        <w:t>, A., and Stokes, P.</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(2019) “Examining an integrative model of resilience, subjective well-being and commitment as predictors of organizational citizenship behaviours.” International Journal of </w:t>
      </w:r>
      <w:r w:rsidR="007638D5" w:rsidRPr="00E540C2">
        <w:rPr>
          <w:rFonts w:ascii="Arial" w:hAnsi="Arial" w:cs="Arial"/>
          <w:color w:val="000000" w:themeColor="text1"/>
          <w:sz w:val="22"/>
          <w:szCs w:val="22"/>
          <w:shd w:val="clear" w:color="auto" w:fill="FFFFFF"/>
        </w:rPr>
        <w:t>Organizational Analysis 27, no. 5: 1274-1297.</w:t>
      </w:r>
    </w:p>
    <w:p w:rsidR="0059176F" w:rsidRPr="00E540C2" w:rsidRDefault="0059176F" w:rsidP="00E46FF1">
      <w:pPr>
        <w:spacing w:line="360" w:lineRule="auto"/>
        <w:rPr>
          <w:rFonts w:ascii="Arial" w:hAnsi="Arial" w:cs="Arial"/>
          <w:color w:val="000000" w:themeColor="text1"/>
          <w:sz w:val="22"/>
          <w:szCs w:val="22"/>
          <w:shd w:val="clear" w:color="auto" w:fill="FFFFFF"/>
        </w:rPr>
      </w:pPr>
    </w:p>
    <w:p w:rsidR="00E9206B" w:rsidRPr="00E540C2" w:rsidRDefault="00E9206B"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Hirsh, J</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B</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Lu, J</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G</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and Galinsky, </w:t>
      </w:r>
      <w:r w:rsidR="005313E7" w:rsidRPr="00E540C2">
        <w:rPr>
          <w:rFonts w:ascii="Arial" w:hAnsi="Arial" w:cs="Arial"/>
          <w:color w:val="000000" w:themeColor="text1"/>
          <w:sz w:val="22"/>
          <w:szCs w:val="22"/>
          <w:shd w:val="clear" w:color="auto" w:fill="FFFFFF"/>
        </w:rPr>
        <w:t>A.,</w:t>
      </w:r>
      <w:r w:rsidRPr="00E540C2">
        <w:rPr>
          <w:rFonts w:ascii="Arial" w:hAnsi="Arial" w:cs="Arial"/>
          <w:color w:val="000000" w:themeColor="text1"/>
          <w:sz w:val="22"/>
          <w:szCs w:val="22"/>
          <w:shd w:val="clear" w:color="auto" w:fill="FFFFFF"/>
        </w:rPr>
        <w:t xml:space="preserve"> D</w:t>
      </w:r>
      <w:r w:rsidR="005313E7" w:rsidRPr="00E540C2">
        <w:rPr>
          <w:rFonts w:ascii="Arial" w:hAnsi="Arial" w:cs="Arial"/>
          <w:color w:val="000000" w:themeColor="text1"/>
          <w:sz w:val="22"/>
          <w:szCs w:val="22"/>
          <w:shd w:val="clear" w:color="auto" w:fill="FFFFFF"/>
        </w:rPr>
        <w:t xml:space="preserve">., (2018) </w:t>
      </w:r>
      <w:r w:rsidRPr="00E540C2">
        <w:rPr>
          <w:rFonts w:ascii="Arial" w:hAnsi="Arial" w:cs="Arial"/>
          <w:color w:val="000000" w:themeColor="text1"/>
          <w:sz w:val="22"/>
          <w:szCs w:val="22"/>
          <w:shd w:val="clear" w:color="auto" w:fill="FFFFFF"/>
        </w:rPr>
        <w:t xml:space="preserve"> "Moral Utility Theory: Understanding the Motivation to Behave (un)ethically." </w:t>
      </w:r>
      <w:r w:rsidRPr="00E540C2">
        <w:rPr>
          <w:rFonts w:ascii="Arial" w:hAnsi="Arial" w:cs="Arial"/>
          <w:color w:val="000000" w:themeColor="text1"/>
          <w:sz w:val="22"/>
          <w:szCs w:val="22"/>
        </w:rPr>
        <w:t xml:space="preserve">Research in Organizational </w:t>
      </w:r>
      <w:proofErr w:type="spellStart"/>
      <w:r w:rsidRPr="00E540C2">
        <w:rPr>
          <w:rFonts w:ascii="Arial" w:hAnsi="Arial" w:cs="Arial"/>
          <w:color w:val="000000" w:themeColor="text1"/>
          <w:sz w:val="22"/>
          <w:szCs w:val="22"/>
        </w:rPr>
        <w:t>Behavior</w:t>
      </w:r>
      <w:proofErr w:type="spellEnd"/>
      <w:r w:rsidRPr="00E540C2">
        <w:rPr>
          <w:rFonts w:ascii="Arial" w:hAnsi="Arial" w:cs="Arial"/>
          <w:color w:val="000000" w:themeColor="text1"/>
          <w:sz w:val="22"/>
          <w:szCs w:val="22"/>
          <w:shd w:val="clear" w:color="auto" w:fill="FFFFFF"/>
        </w:rPr>
        <w:t> 38: 43-59.</w:t>
      </w:r>
    </w:p>
    <w:p w:rsidR="00F91E37" w:rsidRPr="00E540C2" w:rsidRDefault="00F91E37" w:rsidP="00E46FF1">
      <w:pPr>
        <w:spacing w:line="360" w:lineRule="auto"/>
        <w:rPr>
          <w:rFonts w:ascii="Arial" w:hAnsi="Arial" w:cs="Arial"/>
          <w:color w:val="000000" w:themeColor="text1"/>
          <w:sz w:val="22"/>
          <w:szCs w:val="22"/>
          <w:shd w:val="clear" w:color="auto" w:fill="FFFFFF"/>
        </w:rPr>
      </w:pPr>
    </w:p>
    <w:p w:rsidR="00FB25E6" w:rsidRPr="00E540C2" w:rsidRDefault="00FB25E6" w:rsidP="00E46FF1">
      <w:pPr>
        <w:spacing w:line="360" w:lineRule="auto"/>
        <w:rPr>
          <w:rFonts w:ascii="Arial" w:hAnsi="Arial" w:cs="Arial"/>
          <w:color w:val="000000" w:themeColor="text1"/>
          <w:sz w:val="22"/>
          <w:szCs w:val="22"/>
        </w:rPr>
      </w:pPr>
      <w:proofErr w:type="spellStart"/>
      <w:r w:rsidRPr="00E540C2">
        <w:rPr>
          <w:rFonts w:ascii="Arial" w:hAnsi="Arial" w:cs="Arial"/>
          <w:color w:val="000000" w:themeColor="text1"/>
          <w:sz w:val="22"/>
          <w:szCs w:val="22"/>
          <w:shd w:val="clear" w:color="auto" w:fill="FFFFFF"/>
        </w:rPr>
        <w:t>Kosfeld</w:t>
      </w:r>
      <w:proofErr w:type="spellEnd"/>
      <w:r w:rsidRPr="00E540C2">
        <w:rPr>
          <w:rFonts w:ascii="Arial" w:hAnsi="Arial" w:cs="Arial"/>
          <w:color w:val="000000" w:themeColor="text1"/>
          <w:sz w:val="22"/>
          <w:szCs w:val="22"/>
          <w:shd w:val="clear" w:color="auto" w:fill="FFFFFF"/>
        </w:rPr>
        <w:t>, R</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w:t>
      </w:r>
      <w:r w:rsidR="005313E7" w:rsidRPr="00E540C2">
        <w:rPr>
          <w:rFonts w:ascii="Arial" w:hAnsi="Arial" w:cs="Arial"/>
          <w:color w:val="000000" w:themeColor="text1"/>
          <w:sz w:val="22"/>
          <w:szCs w:val="22"/>
          <w:shd w:val="clear" w:color="auto" w:fill="FFFFFF"/>
        </w:rPr>
        <w:t xml:space="preserve"> &amp;</w:t>
      </w:r>
      <w:r w:rsidRPr="00E540C2">
        <w:rPr>
          <w:rFonts w:ascii="Arial" w:hAnsi="Arial" w:cs="Arial"/>
          <w:color w:val="000000" w:themeColor="text1"/>
          <w:sz w:val="22"/>
          <w:szCs w:val="22"/>
          <w:shd w:val="clear" w:color="auto" w:fill="FFFFFF"/>
        </w:rPr>
        <w:t xml:space="preserve"> </w:t>
      </w:r>
      <w:proofErr w:type="spellStart"/>
      <w:r w:rsidRPr="00E540C2">
        <w:rPr>
          <w:rFonts w:ascii="Arial" w:hAnsi="Arial" w:cs="Arial"/>
          <w:color w:val="000000" w:themeColor="text1"/>
          <w:sz w:val="22"/>
          <w:szCs w:val="22"/>
          <w:shd w:val="clear" w:color="auto" w:fill="FFFFFF"/>
        </w:rPr>
        <w:t>Jørgen</w:t>
      </w:r>
      <w:proofErr w:type="spellEnd"/>
      <w:r w:rsidR="005313E7" w:rsidRPr="00E540C2">
        <w:rPr>
          <w:rFonts w:ascii="Arial" w:hAnsi="Arial" w:cs="Arial"/>
          <w:color w:val="000000" w:themeColor="text1"/>
          <w:sz w:val="22"/>
          <w:szCs w:val="22"/>
          <w:shd w:val="clear" w:color="auto" w:fill="FFFFFF"/>
        </w:rPr>
        <w:t>, L., (2008)</w:t>
      </w:r>
      <w:r w:rsidRPr="00E540C2">
        <w:rPr>
          <w:rFonts w:ascii="Arial" w:hAnsi="Arial" w:cs="Arial"/>
          <w:color w:val="000000" w:themeColor="text1"/>
          <w:sz w:val="22"/>
          <w:szCs w:val="22"/>
          <w:shd w:val="clear" w:color="auto" w:fill="FFFFFF"/>
        </w:rPr>
        <w:t xml:space="preserve"> "Factor Analysis Regression."</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rPr>
        <w:t>Statistical Papers (Berlin, Germany)</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shd w:val="clear" w:color="auto" w:fill="FFFFFF"/>
        </w:rPr>
        <w:t>49, no. 4: 653-67.</w:t>
      </w:r>
    </w:p>
    <w:p w:rsidR="00AC1428" w:rsidRPr="00E540C2" w:rsidRDefault="00AC1428" w:rsidP="00E46FF1">
      <w:pPr>
        <w:spacing w:line="360" w:lineRule="auto"/>
        <w:rPr>
          <w:rFonts w:ascii="Arial" w:hAnsi="Arial" w:cs="Arial"/>
          <w:color w:val="000000" w:themeColor="text1"/>
          <w:sz w:val="22"/>
          <w:szCs w:val="22"/>
          <w:shd w:val="clear" w:color="auto" w:fill="FFFFFF"/>
        </w:rPr>
      </w:pPr>
    </w:p>
    <w:p w:rsidR="00AC1428" w:rsidRPr="00E540C2" w:rsidRDefault="00AC1428" w:rsidP="00E46FF1">
      <w:pPr>
        <w:shd w:val="clear" w:color="auto" w:fill="FFFFFF"/>
        <w:spacing w:line="360" w:lineRule="auto"/>
        <w:rPr>
          <w:rFonts w:ascii="Arial" w:hAnsi="Arial" w:cs="Arial"/>
          <w:color w:val="000000" w:themeColor="text1"/>
          <w:sz w:val="22"/>
          <w:szCs w:val="22"/>
        </w:rPr>
      </w:pPr>
      <w:proofErr w:type="spellStart"/>
      <w:r w:rsidRPr="00E540C2">
        <w:rPr>
          <w:rFonts w:ascii="Arial" w:hAnsi="Arial" w:cs="Arial"/>
          <w:color w:val="000000" w:themeColor="text1"/>
          <w:sz w:val="22"/>
          <w:szCs w:val="22"/>
        </w:rPr>
        <w:t>Kumaresan</w:t>
      </w:r>
      <w:proofErr w:type="spellEnd"/>
      <w:r w:rsidRPr="00E540C2">
        <w:rPr>
          <w:rFonts w:ascii="Arial" w:hAnsi="Arial" w:cs="Arial"/>
          <w:color w:val="000000" w:themeColor="text1"/>
          <w:sz w:val="22"/>
          <w:szCs w:val="22"/>
        </w:rPr>
        <w:t>, M</w:t>
      </w:r>
      <w:r w:rsidR="005313E7" w:rsidRPr="00E540C2">
        <w:rPr>
          <w:rFonts w:ascii="Arial" w:hAnsi="Arial" w:cs="Arial"/>
          <w:color w:val="000000" w:themeColor="text1"/>
          <w:sz w:val="22"/>
          <w:szCs w:val="22"/>
        </w:rPr>
        <w:t xml:space="preserve">., &amp; </w:t>
      </w:r>
      <w:proofErr w:type="spellStart"/>
      <w:r w:rsidRPr="00E540C2">
        <w:rPr>
          <w:rFonts w:ascii="Arial" w:hAnsi="Arial" w:cs="Arial"/>
          <w:color w:val="000000" w:themeColor="text1"/>
          <w:sz w:val="22"/>
          <w:szCs w:val="22"/>
        </w:rPr>
        <w:t>Riyazuddin</w:t>
      </w:r>
      <w:proofErr w:type="spellEnd"/>
      <w:r w:rsidRPr="00E540C2">
        <w:rPr>
          <w:rFonts w:ascii="Arial" w:hAnsi="Arial" w:cs="Arial"/>
          <w:color w:val="000000" w:themeColor="text1"/>
          <w:sz w:val="22"/>
          <w:szCs w:val="22"/>
        </w:rPr>
        <w:t>, P.</w:t>
      </w:r>
      <w:r w:rsidR="005313E7" w:rsidRPr="00E540C2">
        <w:rPr>
          <w:rFonts w:ascii="Arial" w:hAnsi="Arial" w:cs="Arial"/>
          <w:color w:val="000000" w:themeColor="text1"/>
          <w:sz w:val="22"/>
          <w:szCs w:val="22"/>
        </w:rPr>
        <w:t xml:space="preserve">, (2008) </w:t>
      </w:r>
      <w:r w:rsidRPr="00E540C2">
        <w:rPr>
          <w:rFonts w:ascii="Arial" w:hAnsi="Arial" w:cs="Arial"/>
          <w:color w:val="000000" w:themeColor="text1"/>
          <w:sz w:val="22"/>
          <w:szCs w:val="22"/>
        </w:rPr>
        <w:t xml:space="preserve"> "Factor Analysis and Linear Regression Model (LRM) of Metal Speciation and </w:t>
      </w:r>
      <w:proofErr w:type="spellStart"/>
      <w:r w:rsidRPr="00E540C2">
        <w:rPr>
          <w:rFonts w:ascii="Arial" w:hAnsi="Arial" w:cs="Arial"/>
          <w:color w:val="000000" w:themeColor="text1"/>
          <w:sz w:val="22"/>
          <w:szCs w:val="22"/>
        </w:rPr>
        <w:t>Physico</w:t>
      </w:r>
      <w:proofErr w:type="spellEnd"/>
      <w:r w:rsidRPr="00E540C2">
        <w:rPr>
          <w:rFonts w:ascii="Arial" w:hAnsi="Arial" w:cs="Arial"/>
          <w:color w:val="000000" w:themeColor="text1"/>
          <w:sz w:val="22"/>
          <w:szCs w:val="22"/>
        </w:rPr>
        <w:t>-chemical Characters of Groundwater Samples." Environmental Monitoring and Assessment 138, no. 1: 65-79.</w:t>
      </w:r>
    </w:p>
    <w:p w:rsidR="0059176F" w:rsidRPr="00E540C2" w:rsidRDefault="0059176F" w:rsidP="00E46FF1">
      <w:pPr>
        <w:spacing w:line="360" w:lineRule="auto"/>
        <w:rPr>
          <w:rFonts w:ascii="Arial" w:hAnsi="Arial" w:cs="Arial"/>
          <w:color w:val="000000" w:themeColor="text1"/>
          <w:sz w:val="22"/>
          <w:szCs w:val="22"/>
        </w:rPr>
      </w:pPr>
    </w:p>
    <w:p w:rsidR="0059176F" w:rsidRPr="00E540C2" w:rsidRDefault="0059176F"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t>Malik, A</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Pereira, V</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w:t>
      </w:r>
      <w:r w:rsidR="005313E7" w:rsidRPr="00E540C2">
        <w:rPr>
          <w:rFonts w:ascii="Arial" w:hAnsi="Arial" w:cs="Arial"/>
          <w:color w:val="000000" w:themeColor="text1"/>
          <w:sz w:val="22"/>
          <w:szCs w:val="22"/>
          <w:shd w:val="clear" w:color="auto" w:fill="FFFFFF"/>
        </w:rPr>
        <w:t>&amp;</w:t>
      </w:r>
      <w:r w:rsidRPr="00E540C2">
        <w:rPr>
          <w:rFonts w:ascii="Arial" w:hAnsi="Arial" w:cs="Arial"/>
          <w:color w:val="000000" w:themeColor="text1"/>
          <w:sz w:val="22"/>
          <w:szCs w:val="22"/>
          <w:shd w:val="clear" w:color="auto" w:fill="FFFFFF"/>
        </w:rPr>
        <w:t xml:space="preserve"> </w:t>
      </w:r>
      <w:proofErr w:type="spellStart"/>
      <w:r w:rsidRPr="00E540C2">
        <w:rPr>
          <w:rFonts w:ascii="Arial" w:hAnsi="Arial" w:cs="Arial"/>
          <w:color w:val="000000" w:themeColor="text1"/>
          <w:sz w:val="22"/>
          <w:szCs w:val="22"/>
          <w:shd w:val="clear" w:color="auto" w:fill="FFFFFF"/>
        </w:rPr>
        <w:t>Budhwar</w:t>
      </w:r>
      <w:proofErr w:type="spellEnd"/>
      <w:r w:rsidRPr="00E540C2">
        <w:rPr>
          <w:rFonts w:ascii="Arial" w:hAnsi="Arial" w:cs="Arial"/>
          <w:color w:val="000000" w:themeColor="text1"/>
          <w:sz w:val="22"/>
          <w:szCs w:val="22"/>
          <w:shd w:val="clear" w:color="auto" w:fill="FFFFFF"/>
        </w:rPr>
        <w:t>, P.</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w:t>
      </w:r>
      <w:r w:rsidR="005313E7" w:rsidRPr="00E540C2">
        <w:rPr>
          <w:rFonts w:ascii="Arial" w:hAnsi="Arial" w:cs="Arial"/>
          <w:color w:val="000000" w:themeColor="text1"/>
          <w:sz w:val="22"/>
          <w:szCs w:val="22"/>
          <w:shd w:val="clear" w:color="auto" w:fill="FFFFFF"/>
        </w:rPr>
        <w:t xml:space="preserve">(2018) </w:t>
      </w:r>
      <w:r w:rsidRPr="00E540C2">
        <w:rPr>
          <w:rFonts w:ascii="Arial" w:hAnsi="Arial" w:cs="Arial"/>
          <w:color w:val="000000" w:themeColor="text1"/>
          <w:sz w:val="22"/>
          <w:szCs w:val="22"/>
          <w:shd w:val="clear" w:color="auto" w:fill="FFFFFF"/>
        </w:rPr>
        <w:t>"Value Creation and Capture through Human Resource Management Practices." </w:t>
      </w:r>
      <w:r w:rsidRPr="00E540C2">
        <w:rPr>
          <w:rFonts w:ascii="Arial" w:hAnsi="Arial" w:cs="Arial"/>
          <w:color w:val="000000" w:themeColor="text1"/>
          <w:sz w:val="22"/>
          <w:szCs w:val="22"/>
        </w:rPr>
        <w:t>Organizational Dynamics</w:t>
      </w:r>
      <w:r w:rsidRPr="00E540C2">
        <w:rPr>
          <w:rFonts w:ascii="Arial" w:hAnsi="Arial" w:cs="Arial"/>
          <w:color w:val="000000" w:themeColor="text1"/>
          <w:sz w:val="22"/>
          <w:szCs w:val="22"/>
          <w:shd w:val="clear" w:color="auto" w:fill="FFFFFF"/>
        </w:rPr>
        <w:t> 47, no. 3: 180-188.</w:t>
      </w:r>
    </w:p>
    <w:p w:rsidR="00E9206B" w:rsidRPr="00E540C2" w:rsidRDefault="00E9206B" w:rsidP="00E46FF1">
      <w:pPr>
        <w:spacing w:line="360" w:lineRule="auto"/>
        <w:rPr>
          <w:rFonts w:ascii="Arial" w:hAnsi="Arial" w:cs="Arial"/>
          <w:color w:val="000000" w:themeColor="text1"/>
          <w:sz w:val="22"/>
          <w:szCs w:val="22"/>
          <w:shd w:val="clear" w:color="auto" w:fill="FFFFFF"/>
        </w:rPr>
      </w:pPr>
    </w:p>
    <w:p w:rsidR="00E9206B" w:rsidRPr="00E540C2" w:rsidRDefault="00E9206B" w:rsidP="00E46FF1">
      <w:pPr>
        <w:spacing w:line="360" w:lineRule="auto"/>
        <w:rPr>
          <w:rFonts w:ascii="Arial" w:hAnsi="Arial" w:cs="Arial"/>
          <w:color w:val="000000" w:themeColor="text1"/>
          <w:sz w:val="22"/>
          <w:szCs w:val="22"/>
          <w:shd w:val="clear" w:color="auto" w:fill="FFFFFF"/>
        </w:rPr>
      </w:pPr>
      <w:proofErr w:type="spellStart"/>
      <w:r w:rsidRPr="00E540C2">
        <w:rPr>
          <w:rFonts w:ascii="Arial" w:hAnsi="Arial" w:cs="Arial"/>
          <w:color w:val="000000" w:themeColor="text1"/>
          <w:sz w:val="22"/>
          <w:szCs w:val="22"/>
          <w:shd w:val="clear" w:color="auto" w:fill="FFFFFF"/>
        </w:rPr>
        <w:t>Mooijman</w:t>
      </w:r>
      <w:proofErr w:type="spellEnd"/>
      <w:r w:rsidRPr="00E540C2">
        <w:rPr>
          <w:rFonts w:ascii="Arial" w:hAnsi="Arial" w:cs="Arial"/>
          <w:color w:val="000000" w:themeColor="text1"/>
          <w:sz w:val="22"/>
          <w:szCs w:val="22"/>
          <w:shd w:val="clear" w:color="auto" w:fill="FFFFFF"/>
        </w:rPr>
        <w:t>, M</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w:t>
      </w:r>
      <w:r w:rsidR="005313E7" w:rsidRPr="00E540C2">
        <w:rPr>
          <w:rFonts w:ascii="Arial" w:hAnsi="Arial" w:cs="Arial"/>
          <w:color w:val="000000" w:themeColor="text1"/>
          <w:sz w:val="22"/>
          <w:szCs w:val="22"/>
          <w:shd w:val="clear" w:color="auto" w:fill="FFFFFF"/>
        </w:rPr>
        <w:t xml:space="preserve">&amp; </w:t>
      </w:r>
      <w:r w:rsidRPr="00E540C2">
        <w:rPr>
          <w:rFonts w:ascii="Arial" w:hAnsi="Arial" w:cs="Arial"/>
          <w:color w:val="000000" w:themeColor="text1"/>
          <w:sz w:val="22"/>
          <w:szCs w:val="22"/>
          <w:shd w:val="clear" w:color="auto" w:fill="FFFFFF"/>
        </w:rPr>
        <w:t>Graham, J.</w:t>
      </w:r>
      <w:r w:rsidR="005313E7" w:rsidRPr="00E540C2">
        <w:rPr>
          <w:rFonts w:ascii="Arial" w:hAnsi="Arial" w:cs="Arial"/>
          <w:color w:val="000000" w:themeColor="text1"/>
          <w:sz w:val="22"/>
          <w:szCs w:val="22"/>
          <w:shd w:val="clear" w:color="auto" w:fill="FFFFFF"/>
        </w:rPr>
        <w:t xml:space="preserve">, (2018) </w:t>
      </w:r>
      <w:r w:rsidRPr="00E540C2">
        <w:rPr>
          <w:rFonts w:ascii="Arial" w:hAnsi="Arial" w:cs="Arial"/>
          <w:color w:val="000000" w:themeColor="text1"/>
          <w:sz w:val="22"/>
          <w:szCs w:val="22"/>
          <w:shd w:val="clear" w:color="auto" w:fill="FFFFFF"/>
        </w:rPr>
        <w:t xml:space="preserve"> "Unjust Punishment in Organizations." </w:t>
      </w:r>
      <w:r w:rsidRPr="00E540C2">
        <w:rPr>
          <w:rFonts w:ascii="Arial" w:hAnsi="Arial" w:cs="Arial"/>
          <w:color w:val="000000" w:themeColor="text1"/>
          <w:sz w:val="22"/>
          <w:szCs w:val="22"/>
        </w:rPr>
        <w:t xml:space="preserve">Research in Organizational </w:t>
      </w:r>
      <w:proofErr w:type="spellStart"/>
      <w:r w:rsidRPr="00E540C2">
        <w:rPr>
          <w:rFonts w:ascii="Arial" w:hAnsi="Arial" w:cs="Arial"/>
          <w:color w:val="000000" w:themeColor="text1"/>
          <w:sz w:val="22"/>
          <w:szCs w:val="22"/>
        </w:rPr>
        <w:t>Behavior</w:t>
      </w:r>
      <w:proofErr w:type="spellEnd"/>
      <w:r w:rsidRPr="00E540C2">
        <w:rPr>
          <w:rFonts w:ascii="Arial" w:hAnsi="Arial" w:cs="Arial"/>
          <w:color w:val="000000" w:themeColor="text1"/>
          <w:sz w:val="22"/>
          <w:szCs w:val="22"/>
          <w:shd w:val="clear" w:color="auto" w:fill="FFFFFF"/>
        </w:rPr>
        <w:t> 38: 95-106.</w:t>
      </w:r>
    </w:p>
    <w:p w:rsidR="006C15F6" w:rsidRPr="00E540C2" w:rsidRDefault="006C15F6" w:rsidP="00E46FF1">
      <w:pPr>
        <w:spacing w:line="360" w:lineRule="auto"/>
        <w:rPr>
          <w:rFonts w:ascii="Arial" w:hAnsi="Arial" w:cs="Arial"/>
          <w:color w:val="000000" w:themeColor="text1"/>
          <w:sz w:val="22"/>
          <w:szCs w:val="22"/>
          <w:shd w:val="clear" w:color="auto" w:fill="FFFFFF"/>
        </w:rPr>
      </w:pPr>
    </w:p>
    <w:p w:rsidR="006C15F6" w:rsidRPr="00E540C2" w:rsidRDefault="006C15F6"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Mu, Y</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Liu, X</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and Wang, </w:t>
      </w:r>
      <w:proofErr w:type="spellStart"/>
      <w:r w:rsidRPr="00E540C2">
        <w:rPr>
          <w:rFonts w:ascii="Arial" w:hAnsi="Arial" w:cs="Arial"/>
          <w:color w:val="000000" w:themeColor="text1"/>
          <w:sz w:val="22"/>
          <w:szCs w:val="22"/>
          <w:shd w:val="clear" w:color="auto" w:fill="FFFFFF"/>
        </w:rPr>
        <w:t xml:space="preserve">L. </w:t>
      </w:r>
      <w:proofErr w:type="spellEnd"/>
      <w:r w:rsidR="005313E7" w:rsidRPr="00E540C2">
        <w:rPr>
          <w:rFonts w:ascii="Arial" w:hAnsi="Arial" w:cs="Arial"/>
          <w:color w:val="000000" w:themeColor="text1"/>
          <w:sz w:val="22"/>
          <w:szCs w:val="22"/>
          <w:shd w:val="clear" w:color="auto" w:fill="FFFFFF"/>
        </w:rPr>
        <w:t xml:space="preserve">(2018) </w:t>
      </w:r>
      <w:r w:rsidRPr="00E540C2">
        <w:rPr>
          <w:rFonts w:ascii="Arial" w:hAnsi="Arial" w:cs="Arial"/>
          <w:color w:val="000000" w:themeColor="text1"/>
          <w:sz w:val="22"/>
          <w:szCs w:val="22"/>
          <w:shd w:val="clear" w:color="auto" w:fill="FFFFFF"/>
        </w:rPr>
        <w:t>"A Pearson’s Correlation Coefficient Based Decision Tree and Its Parallel Implementation." </w:t>
      </w:r>
      <w:r w:rsidRPr="00E540C2">
        <w:rPr>
          <w:rFonts w:ascii="Arial" w:hAnsi="Arial" w:cs="Arial"/>
          <w:color w:val="000000" w:themeColor="text1"/>
          <w:sz w:val="22"/>
          <w:szCs w:val="22"/>
        </w:rPr>
        <w:t>Information Sciences</w:t>
      </w:r>
      <w:r w:rsidRPr="00E540C2">
        <w:rPr>
          <w:rFonts w:ascii="Arial" w:hAnsi="Arial" w:cs="Arial"/>
          <w:color w:val="000000" w:themeColor="text1"/>
          <w:sz w:val="22"/>
          <w:szCs w:val="22"/>
          <w:shd w:val="clear" w:color="auto" w:fill="FFFFFF"/>
        </w:rPr>
        <w:t> 435: 40-58.</w:t>
      </w:r>
    </w:p>
    <w:p w:rsidR="00FB25E6" w:rsidRPr="00E540C2" w:rsidRDefault="00FB25E6" w:rsidP="00E46FF1">
      <w:pPr>
        <w:spacing w:line="360" w:lineRule="auto"/>
        <w:rPr>
          <w:rFonts w:ascii="Arial" w:hAnsi="Arial" w:cs="Arial"/>
          <w:color w:val="000000" w:themeColor="text1"/>
          <w:sz w:val="22"/>
          <w:szCs w:val="22"/>
        </w:rPr>
      </w:pPr>
    </w:p>
    <w:p w:rsidR="00FB25E6" w:rsidRPr="00E540C2" w:rsidRDefault="00FB25E6"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t>O'Neill, T</w:t>
      </w:r>
      <w:r w:rsidR="005313E7"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A.</w:t>
      </w:r>
      <w:r w:rsidR="005313E7" w:rsidRPr="00E540C2">
        <w:rPr>
          <w:rFonts w:ascii="Arial" w:hAnsi="Arial" w:cs="Arial"/>
          <w:color w:val="000000" w:themeColor="text1"/>
          <w:sz w:val="22"/>
          <w:szCs w:val="22"/>
          <w:shd w:val="clear" w:color="auto" w:fill="FFFFFF"/>
        </w:rPr>
        <w:t>, (2017)</w:t>
      </w:r>
      <w:r w:rsidRPr="00E540C2">
        <w:rPr>
          <w:rFonts w:ascii="Arial" w:hAnsi="Arial" w:cs="Arial"/>
          <w:color w:val="000000" w:themeColor="text1"/>
          <w:sz w:val="22"/>
          <w:szCs w:val="22"/>
          <w:shd w:val="clear" w:color="auto" w:fill="FFFFFF"/>
        </w:rPr>
        <w:t xml:space="preserve"> "An Overview of Interrater Agreement on Likert Scales for Researchers and Practitioners."</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rPr>
        <w:t>Frontiers in Psychology</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shd w:val="clear" w:color="auto" w:fill="FFFFFF"/>
        </w:rPr>
        <w:t>8: 777.</w:t>
      </w:r>
    </w:p>
    <w:p w:rsidR="006C15F6" w:rsidRPr="00E540C2" w:rsidRDefault="006C15F6" w:rsidP="00E46FF1">
      <w:pPr>
        <w:spacing w:line="360" w:lineRule="auto"/>
        <w:rPr>
          <w:rFonts w:ascii="Arial" w:hAnsi="Arial" w:cs="Arial"/>
          <w:color w:val="000000" w:themeColor="text1"/>
          <w:sz w:val="22"/>
          <w:szCs w:val="22"/>
          <w:shd w:val="clear" w:color="auto" w:fill="FFFFFF"/>
        </w:rPr>
      </w:pPr>
    </w:p>
    <w:p w:rsidR="006C15F6" w:rsidRPr="00E540C2" w:rsidRDefault="006C15F6" w:rsidP="00E46FF1">
      <w:pPr>
        <w:shd w:val="clear" w:color="auto" w:fill="FFFFFF"/>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Palinkas, L</w:t>
      </w:r>
      <w:r w:rsidR="005313E7" w:rsidRPr="00E540C2">
        <w:rPr>
          <w:rFonts w:ascii="Arial" w:hAnsi="Arial" w:cs="Arial"/>
          <w:color w:val="000000" w:themeColor="text1"/>
          <w:sz w:val="22"/>
          <w:szCs w:val="22"/>
        </w:rPr>
        <w:t xml:space="preserve">., </w:t>
      </w:r>
      <w:r w:rsidRPr="00E540C2">
        <w:rPr>
          <w:rFonts w:ascii="Arial" w:hAnsi="Arial" w:cs="Arial"/>
          <w:color w:val="000000" w:themeColor="text1"/>
          <w:sz w:val="22"/>
          <w:szCs w:val="22"/>
        </w:rPr>
        <w:t>A.</w:t>
      </w:r>
      <w:r w:rsidR="005313E7" w:rsidRPr="00E540C2">
        <w:rPr>
          <w:rFonts w:ascii="Arial" w:hAnsi="Arial" w:cs="Arial"/>
          <w:color w:val="000000" w:themeColor="text1"/>
          <w:sz w:val="22"/>
          <w:szCs w:val="22"/>
        </w:rPr>
        <w:t xml:space="preserve">, (2014) </w:t>
      </w:r>
      <w:r w:rsidRPr="00E540C2">
        <w:rPr>
          <w:rFonts w:ascii="Arial" w:hAnsi="Arial" w:cs="Arial"/>
          <w:color w:val="000000" w:themeColor="text1"/>
          <w:sz w:val="22"/>
          <w:szCs w:val="22"/>
        </w:rPr>
        <w:t xml:space="preserve"> "Qualitative and Mixed Methods in Mental Health Services and Implementation Research." Journal of Clinical Child &amp; Adolescent Psychology 43, no. 6: 851-62.</w:t>
      </w:r>
    </w:p>
    <w:p w:rsidR="00BB48A9" w:rsidRPr="00E540C2" w:rsidRDefault="006C15F6"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w:t>
      </w:r>
    </w:p>
    <w:p w:rsidR="00BB48A9" w:rsidRPr="00E540C2" w:rsidRDefault="00BB48A9"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lastRenderedPageBreak/>
        <w:t>Ratner, B.</w:t>
      </w:r>
      <w:r w:rsidR="005313E7" w:rsidRPr="00E540C2">
        <w:rPr>
          <w:rFonts w:ascii="Arial" w:hAnsi="Arial" w:cs="Arial"/>
          <w:color w:val="000000" w:themeColor="text1"/>
          <w:sz w:val="22"/>
          <w:szCs w:val="22"/>
          <w:shd w:val="clear" w:color="auto" w:fill="FFFFFF"/>
        </w:rPr>
        <w:t xml:space="preserve">, (2009) </w:t>
      </w:r>
      <w:r w:rsidRPr="00E540C2">
        <w:rPr>
          <w:rFonts w:ascii="Arial" w:hAnsi="Arial" w:cs="Arial"/>
          <w:color w:val="000000" w:themeColor="text1"/>
          <w:sz w:val="22"/>
          <w:szCs w:val="22"/>
          <w:shd w:val="clear" w:color="auto" w:fill="FFFFFF"/>
        </w:rPr>
        <w:t xml:space="preserve"> "The Correlation Coefficient: Its Values Range between 1 −1, or Do They?" </w:t>
      </w:r>
      <w:r w:rsidRPr="00E540C2">
        <w:rPr>
          <w:rFonts w:ascii="Arial" w:hAnsi="Arial" w:cs="Arial"/>
          <w:color w:val="000000" w:themeColor="text1"/>
          <w:sz w:val="22"/>
          <w:szCs w:val="22"/>
        </w:rPr>
        <w:t>Journal of Targeting, Measurement and Analysis for Marketing</w:t>
      </w:r>
      <w:r w:rsidRPr="00E540C2">
        <w:rPr>
          <w:rFonts w:ascii="Arial" w:hAnsi="Arial" w:cs="Arial"/>
          <w:color w:val="000000" w:themeColor="text1"/>
          <w:sz w:val="22"/>
          <w:szCs w:val="22"/>
          <w:shd w:val="clear" w:color="auto" w:fill="FFFFFF"/>
        </w:rPr>
        <w:t> 17, no. 2: 139-42.</w:t>
      </w:r>
    </w:p>
    <w:p w:rsidR="00CE60D2" w:rsidRPr="00E540C2" w:rsidRDefault="00CE60D2" w:rsidP="00E46FF1">
      <w:pPr>
        <w:spacing w:line="360" w:lineRule="auto"/>
        <w:rPr>
          <w:rFonts w:ascii="Arial" w:hAnsi="Arial" w:cs="Arial"/>
          <w:color w:val="000000" w:themeColor="text1"/>
          <w:sz w:val="22"/>
          <w:szCs w:val="22"/>
          <w:shd w:val="clear" w:color="auto" w:fill="FFFFFF"/>
        </w:rPr>
      </w:pPr>
    </w:p>
    <w:p w:rsidR="00CE60D2" w:rsidRPr="00E540C2" w:rsidRDefault="005313E7" w:rsidP="00E46FF1">
      <w:pPr>
        <w:spacing w:line="360" w:lineRule="auto"/>
        <w:rPr>
          <w:rFonts w:ascii="Arial" w:hAnsi="Arial" w:cs="Arial"/>
          <w:color w:val="000000" w:themeColor="text1"/>
          <w:sz w:val="22"/>
          <w:szCs w:val="22"/>
        </w:rPr>
      </w:pPr>
      <w:hyperlink r:id="rId13" w:tooltip="Ivan T. Robertson" w:history="1">
        <w:r w:rsidR="00CE60D2" w:rsidRPr="00E540C2">
          <w:rPr>
            <w:rStyle w:val="Hyperlink"/>
            <w:rFonts w:ascii="Arial" w:hAnsi="Arial" w:cs="Arial"/>
            <w:color w:val="000000" w:themeColor="text1"/>
            <w:sz w:val="22"/>
            <w:szCs w:val="22"/>
            <w:u w:val="none"/>
          </w:rPr>
          <w:t>Robertson, I.</w:t>
        </w:r>
        <w:r w:rsidRPr="00E540C2">
          <w:rPr>
            <w:rStyle w:val="Hyperlink"/>
            <w:rFonts w:ascii="Arial" w:hAnsi="Arial" w:cs="Arial"/>
            <w:color w:val="000000" w:themeColor="text1"/>
            <w:sz w:val="22"/>
            <w:szCs w:val="22"/>
            <w:u w:val="none"/>
          </w:rPr>
          <w:t>,</w:t>
        </w:r>
        <w:r w:rsidR="007916E3" w:rsidRPr="00E540C2">
          <w:rPr>
            <w:rStyle w:val="Hyperlink"/>
            <w:rFonts w:ascii="Arial" w:hAnsi="Arial" w:cs="Arial"/>
            <w:color w:val="000000" w:themeColor="text1"/>
            <w:sz w:val="22"/>
            <w:szCs w:val="22"/>
            <w:u w:val="none"/>
          </w:rPr>
          <w:t xml:space="preserve"> </w:t>
        </w:r>
        <w:r w:rsidR="00CE60D2" w:rsidRPr="00E540C2">
          <w:rPr>
            <w:rStyle w:val="Hyperlink"/>
            <w:rFonts w:ascii="Arial" w:hAnsi="Arial" w:cs="Arial"/>
            <w:color w:val="000000" w:themeColor="text1"/>
            <w:sz w:val="22"/>
            <w:szCs w:val="22"/>
            <w:u w:val="none"/>
          </w:rPr>
          <w:t>T.</w:t>
        </w:r>
      </w:hyperlink>
      <w:r w:rsidR="00CE60D2" w:rsidRPr="00E540C2">
        <w:rPr>
          <w:rFonts w:ascii="Arial" w:hAnsi="Arial" w:cs="Arial"/>
          <w:color w:val="000000" w:themeColor="text1"/>
          <w:sz w:val="22"/>
          <w:szCs w:val="22"/>
          <w:shd w:val="clear" w:color="auto" w:fill="FFFFFF"/>
        </w:rPr>
        <w:t>,</w:t>
      </w:r>
      <w:r w:rsidR="00CE60D2" w:rsidRPr="00E540C2">
        <w:rPr>
          <w:rStyle w:val="apple-converted-space"/>
          <w:rFonts w:ascii="Arial" w:hAnsi="Arial" w:cs="Arial"/>
          <w:color w:val="000000" w:themeColor="text1"/>
          <w:sz w:val="22"/>
          <w:szCs w:val="22"/>
          <w:shd w:val="clear" w:color="auto" w:fill="FFFFFF"/>
        </w:rPr>
        <w:t> </w:t>
      </w:r>
      <w:hyperlink r:id="rId14" w:tooltip="Alex Jansen Birch" w:history="1">
        <w:r w:rsidR="00CE60D2" w:rsidRPr="00E540C2">
          <w:rPr>
            <w:rStyle w:val="Hyperlink"/>
            <w:rFonts w:ascii="Arial" w:hAnsi="Arial" w:cs="Arial"/>
            <w:color w:val="000000" w:themeColor="text1"/>
            <w:sz w:val="22"/>
            <w:szCs w:val="22"/>
            <w:u w:val="none"/>
          </w:rPr>
          <w:t>Jansen Birch, A.</w:t>
        </w:r>
      </w:hyperlink>
      <w:r w:rsidRPr="00E540C2">
        <w:rPr>
          <w:rStyle w:val="Hyperlink"/>
          <w:rFonts w:ascii="Arial" w:hAnsi="Arial" w:cs="Arial"/>
          <w:color w:val="000000" w:themeColor="text1"/>
          <w:sz w:val="22"/>
          <w:szCs w:val="22"/>
          <w:u w:val="none"/>
        </w:rPr>
        <w:t>,</w:t>
      </w:r>
      <w:r w:rsidR="00CE60D2" w:rsidRPr="00E540C2">
        <w:rPr>
          <w:rStyle w:val="apple-converted-space"/>
          <w:rFonts w:ascii="Arial" w:hAnsi="Arial" w:cs="Arial"/>
          <w:color w:val="000000" w:themeColor="text1"/>
          <w:sz w:val="22"/>
          <w:szCs w:val="22"/>
          <w:shd w:val="clear" w:color="auto" w:fill="FFFFFF"/>
        </w:rPr>
        <w:t> </w:t>
      </w:r>
      <w:r w:rsidR="00CE60D2" w:rsidRPr="00E540C2">
        <w:rPr>
          <w:rFonts w:ascii="Arial" w:hAnsi="Arial" w:cs="Arial"/>
          <w:color w:val="000000" w:themeColor="text1"/>
          <w:sz w:val="22"/>
          <w:szCs w:val="22"/>
          <w:shd w:val="clear" w:color="auto" w:fill="FFFFFF"/>
        </w:rPr>
        <w:t>and</w:t>
      </w:r>
      <w:r w:rsidR="00CE60D2" w:rsidRPr="00E540C2">
        <w:rPr>
          <w:rStyle w:val="apple-converted-space"/>
          <w:rFonts w:ascii="Arial" w:hAnsi="Arial" w:cs="Arial"/>
          <w:color w:val="000000" w:themeColor="text1"/>
          <w:sz w:val="22"/>
          <w:szCs w:val="22"/>
          <w:shd w:val="clear" w:color="auto" w:fill="FFFFFF"/>
        </w:rPr>
        <w:t> </w:t>
      </w:r>
      <w:hyperlink r:id="rId15" w:tooltip="Cary L. Cooper" w:history="1">
        <w:r w:rsidR="00CE60D2" w:rsidRPr="00E540C2">
          <w:rPr>
            <w:rStyle w:val="Hyperlink"/>
            <w:rFonts w:ascii="Arial" w:hAnsi="Arial" w:cs="Arial"/>
            <w:color w:val="000000" w:themeColor="text1"/>
            <w:sz w:val="22"/>
            <w:szCs w:val="22"/>
            <w:u w:val="none"/>
          </w:rPr>
          <w:t>Cooper, C.</w:t>
        </w:r>
        <w:r w:rsidRPr="00E540C2">
          <w:rPr>
            <w:rStyle w:val="Hyperlink"/>
            <w:rFonts w:ascii="Arial" w:hAnsi="Arial" w:cs="Arial"/>
            <w:color w:val="000000" w:themeColor="text1"/>
            <w:sz w:val="22"/>
            <w:szCs w:val="22"/>
            <w:u w:val="none"/>
          </w:rPr>
          <w:t>,</w:t>
        </w:r>
        <w:r w:rsidR="00CE60D2" w:rsidRPr="00E540C2">
          <w:rPr>
            <w:rStyle w:val="Hyperlink"/>
            <w:rFonts w:ascii="Arial" w:hAnsi="Arial" w:cs="Arial"/>
            <w:color w:val="000000" w:themeColor="text1"/>
            <w:sz w:val="22"/>
            <w:szCs w:val="22"/>
            <w:u w:val="none"/>
          </w:rPr>
          <w:t>L.</w:t>
        </w:r>
      </w:hyperlink>
      <w:r w:rsidRPr="00E540C2">
        <w:rPr>
          <w:rStyle w:val="Hyperlink"/>
          <w:rFonts w:ascii="Arial" w:hAnsi="Arial" w:cs="Arial"/>
          <w:color w:val="000000" w:themeColor="text1"/>
          <w:sz w:val="22"/>
          <w:szCs w:val="22"/>
          <w:u w:val="none"/>
        </w:rPr>
        <w:t>,</w:t>
      </w:r>
      <w:r w:rsidR="00CE60D2" w:rsidRPr="00E540C2">
        <w:rPr>
          <w:rStyle w:val="apple-converted-space"/>
          <w:rFonts w:ascii="Arial" w:hAnsi="Arial" w:cs="Arial"/>
          <w:color w:val="000000" w:themeColor="text1"/>
          <w:sz w:val="22"/>
          <w:szCs w:val="22"/>
          <w:shd w:val="clear" w:color="auto" w:fill="FFFFFF"/>
        </w:rPr>
        <w:t> </w:t>
      </w:r>
      <w:r w:rsidR="00CE60D2" w:rsidRPr="00E540C2">
        <w:rPr>
          <w:rFonts w:ascii="Arial" w:hAnsi="Arial" w:cs="Arial"/>
          <w:color w:val="000000" w:themeColor="text1"/>
          <w:sz w:val="22"/>
          <w:szCs w:val="22"/>
          <w:shd w:val="clear" w:color="auto" w:fill="FFFFFF"/>
        </w:rPr>
        <w:t>(2012)</w:t>
      </w:r>
      <w:r w:rsidRPr="00E540C2">
        <w:rPr>
          <w:rFonts w:ascii="Arial" w:hAnsi="Arial" w:cs="Arial"/>
          <w:color w:val="000000" w:themeColor="text1"/>
          <w:sz w:val="22"/>
          <w:szCs w:val="22"/>
          <w:shd w:val="clear" w:color="auto" w:fill="FFFFFF"/>
        </w:rPr>
        <w:t xml:space="preserve"> </w:t>
      </w:r>
      <w:r w:rsidR="00CE60D2" w:rsidRPr="00E540C2">
        <w:rPr>
          <w:rFonts w:ascii="Arial" w:hAnsi="Arial" w:cs="Arial"/>
          <w:color w:val="000000" w:themeColor="text1"/>
          <w:sz w:val="22"/>
          <w:szCs w:val="22"/>
          <w:shd w:val="clear" w:color="auto" w:fill="FFFFFF"/>
        </w:rPr>
        <w:t xml:space="preserve"> "Job and work attitudes, engagement and employee performance: Where does psychological well</w:t>
      </w:r>
      <w:r w:rsidR="00CE60D2" w:rsidRPr="00E540C2">
        <w:rPr>
          <w:rFonts w:ascii="Cambria Math" w:hAnsi="Cambria Math" w:cs="Cambria Math"/>
          <w:color w:val="000000" w:themeColor="text1"/>
          <w:sz w:val="22"/>
          <w:szCs w:val="22"/>
          <w:shd w:val="clear" w:color="auto" w:fill="FFFFFF"/>
        </w:rPr>
        <w:t>‐</w:t>
      </w:r>
      <w:r w:rsidR="00CE60D2" w:rsidRPr="00E540C2">
        <w:rPr>
          <w:rFonts w:ascii="Arial" w:hAnsi="Arial" w:cs="Arial"/>
          <w:color w:val="000000" w:themeColor="text1"/>
          <w:sz w:val="22"/>
          <w:szCs w:val="22"/>
          <w:shd w:val="clear" w:color="auto" w:fill="FFFFFF"/>
        </w:rPr>
        <w:t>being fit in?",</w:t>
      </w:r>
      <w:r w:rsidR="00CE60D2" w:rsidRPr="00E540C2">
        <w:rPr>
          <w:rStyle w:val="apple-converted-space"/>
          <w:rFonts w:ascii="Arial" w:hAnsi="Arial" w:cs="Arial"/>
          <w:color w:val="000000" w:themeColor="text1"/>
          <w:sz w:val="22"/>
          <w:szCs w:val="22"/>
          <w:shd w:val="clear" w:color="auto" w:fill="FFFFFF"/>
        </w:rPr>
        <w:t> </w:t>
      </w:r>
      <w:hyperlink r:id="rId16" w:history="1">
        <w:r w:rsidR="00CE60D2" w:rsidRPr="00E540C2">
          <w:rPr>
            <w:rStyle w:val="Hyperlink"/>
            <w:rFonts w:ascii="Arial" w:hAnsi="Arial" w:cs="Arial"/>
            <w:color w:val="000000" w:themeColor="text1"/>
            <w:sz w:val="22"/>
            <w:szCs w:val="22"/>
            <w:u w:val="none"/>
          </w:rPr>
          <w:t>Leadership &amp; Organization Development Journal</w:t>
        </w:r>
      </w:hyperlink>
      <w:r w:rsidR="00CE60D2" w:rsidRPr="00E540C2">
        <w:rPr>
          <w:rFonts w:ascii="Arial" w:hAnsi="Arial" w:cs="Arial"/>
          <w:color w:val="000000" w:themeColor="text1"/>
          <w:sz w:val="22"/>
          <w:szCs w:val="22"/>
          <w:shd w:val="clear" w:color="auto" w:fill="FFFFFF"/>
        </w:rPr>
        <w:t>, Vol. 33 No. 3, pp. 224-232.</w:t>
      </w:r>
    </w:p>
    <w:p w:rsidR="007638D5" w:rsidRPr="00E540C2" w:rsidRDefault="007638D5" w:rsidP="00E46FF1">
      <w:pPr>
        <w:spacing w:line="360" w:lineRule="auto"/>
        <w:rPr>
          <w:rFonts w:ascii="Arial" w:hAnsi="Arial" w:cs="Arial"/>
          <w:color w:val="000000" w:themeColor="text1"/>
          <w:sz w:val="22"/>
          <w:szCs w:val="22"/>
          <w:shd w:val="clear" w:color="auto" w:fill="FFFFFF"/>
        </w:rPr>
      </w:pPr>
    </w:p>
    <w:p w:rsidR="00647237" w:rsidRPr="00E540C2" w:rsidRDefault="00647237" w:rsidP="00E46FF1">
      <w:pPr>
        <w:spacing w:line="360" w:lineRule="auto"/>
        <w:rPr>
          <w:rFonts w:ascii="Arial" w:hAnsi="Arial" w:cs="Arial"/>
          <w:color w:val="000000" w:themeColor="text1"/>
          <w:sz w:val="22"/>
          <w:szCs w:val="22"/>
          <w:shd w:val="clear" w:color="auto" w:fill="FFFFFF"/>
        </w:rPr>
      </w:pPr>
      <w:r w:rsidRPr="00E540C2">
        <w:rPr>
          <w:rFonts w:ascii="Arial" w:hAnsi="Arial" w:cs="Arial"/>
          <w:color w:val="000000" w:themeColor="text1"/>
          <w:sz w:val="22"/>
          <w:szCs w:val="22"/>
          <w:shd w:val="clear" w:color="auto" w:fill="FFFFFF"/>
        </w:rPr>
        <w:t>Roberts, P</w:t>
      </w:r>
      <w:r w:rsidR="007916E3" w:rsidRPr="00E540C2">
        <w:rPr>
          <w:rFonts w:ascii="Arial" w:hAnsi="Arial" w:cs="Arial"/>
          <w:color w:val="000000" w:themeColor="text1"/>
          <w:sz w:val="22"/>
          <w:szCs w:val="22"/>
          <w:shd w:val="clear" w:color="auto" w:fill="FFFFFF"/>
        </w:rPr>
        <w:t>.</w:t>
      </w:r>
      <w:r w:rsidRPr="00E540C2">
        <w:rPr>
          <w:rFonts w:ascii="Arial" w:hAnsi="Arial" w:cs="Arial"/>
          <w:color w:val="000000" w:themeColor="text1"/>
          <w:sz w:val="22"/>
          <w:szCs w:val="22"/>
          <w:shd w:val="clear" w:color="auto" w:fill="FFFFFF"/>
        </w:rPr>
        <w:t xml:space="preserve">, </w:t>
      </w:r>
      <w:r w:rsidR="007916E3" w:rsidRPr="00E540C2">
        <w:rPr>
          <w:rFonts w:ascii="Arial" w:hAnsi="Arial" w:cs="Arial"/>
          <w:color w:val="000000" w:themeColor="text1"/>
          <w:sz w:val="22"/>
          <w:szCs w:val="22"/>
          <w:shd w:val="clear" w:color="auto" w:fill="FFFFFF"/>
        </w:rPr>
        <w:t>&amp;</w:t>
      </w:r>
      <w:r w:rsidRPr="00E540C2">
        <w:rPr>
          <w:rFonts w:ascii="Arial" w:hAnsi="Arial" w:cs="Arial"/>
          <w:color w:val="000000" w:themeColor="text1"/>
          <w:sz w:val="22"/>
          <w:szCs w:val="22"/>
          <w:shd w:val="clear" w:color="auto" w:fill="FFFFFF"/>
        </w:rPr>
        <w:t xml:space="preserve"> Priest, H. </w:t>
      </w:r>
      <w:r w:rsidR="007916E3" w:rsidRPr="00E540C2">
        <w:rPr>
          <w:rFonts w:ascii="Arial" w:hAnsi="Arial" w:cs="Arial"/>
          <w:color w:val="000000" w:themeColor="text1"/>
          <w:sz w:val="22"/>
          <w:szCs w:val="22"/>
          <w:shd w:val="clear" w:color="auto" w:fill="FFFFFF"/>
        </w:rPr>
        <w:t xml:space="preserve">(2006) </w:t>
      </w:r>
      <w:r w:rsidRPr="00E540C2">
        <w:rPr>
          <w:rFonts w:ascii="Arial" w:hAnsi="Arial" w:cs="Arial"/>
          <w:color w:val="000000" w:themeColor="text1"/>
          <w:sz w:val="22"/>
          <w:szCs w:val="22"/>
          <w:shd w:val="clear" w:color="auto" w:fill="FFFFFF"/>
        </w:rPr>
        <w:t>"Reliability and Validity in Research."</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rPr>
        <w:t>Nursing Standard</w:t>
      </w:r>
      <w:r w:rsidRPr="00E540C2">
        <w:rPr>
          <w:rStyle w:val="apple-converted-space"/>
          <w:rFonts w:ascii="Arial" w:eastAsiaTheme="minorEastAsia" w:hAnsi="Arial" w:cs="Arial"/>
          <w:color w:val="000000" w:themeColor="text1"/>
          <w:sz w:val="22"/>
          <w:szCs w:val="22"/>
          <w:shd w:val="clear" w:color="auto" w:fill="FFFFFF"/>
        </w:rPr>
        <w:t> </w:t>
      </w:r>
      <w:r w:rsidRPr="00E540C2">
        <w:rPr>
          <w:rFonts w:ascii="Arial" w:hAnsi="Arial" w:cs="Arial"/>
          <w:color w:val="000000" w:themeColor="text1"/>
          <w:sz w:val="22"/>
          <w:szCs w:val="22"/>
          <w:shd w:val="clear" w:color="auto" w:fill="FFFFFF"/>
        </w:rPr>
        <w:t>20, no. 44: 41-45.</w:t>
      </w:r>
    </w:p>
    <w:p w:rsidR="00F91E37" w:rsidRPr="00E540C2" w:rsidRDefault="00F91E37" w:rsidP="00E46FF1">
      <w:pPr>
        <w:spacing w:line="360" w:lineRule="auto"/>
        <w:rPr>
          <w:rFonts w:ascii="Arial" w:hAnsi="Arial" w:cs="Arial"/>
          <w:color w:val="000000" w:themeColor="text1"/>
          <w:sz w:val="22"/>
          <w:szCs w:val="22"/>
        </w:rPr>
      </w:pPr>
    </w:p>
    <w:p w:rsidR="00647237" w:rsidRPr="00E540C2" w:rsidRDefault="00F91E37"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t xml:space="preserve">Schaufeli, W., B., (2018) “Work engagement in Europe: Relations with national economy, governance and culture.” </w:t>
      </w:r>
      <w:r w:rsidRPr="00E540C2">
        <w:rPr>
          <w:rFonts w:ascii="Arial" w:hAnsi="Arial" w:cs="Arial"/>
          <w:color w:val="000000" w:themeColor="text1"/>
          <w:sz w:val="22"/>
          <w:szCs w:val="22"/>
        </w:rPr>
        <w:t>Organizational Dynamics 47, no. 2: 99-106.</w:t>
      </w:r>
    </w:p>
    <w:p w:rsidR="00F91E37" w:rsidRPr="00E540C2" w:rsidRDefault="00F91E37" w:rsidP="00E46FF1">
      <w:pPr>
        <w:spacing w:line="360" w:lineRule="auto"/>
        <w:rPr>
          <w:rFonts w:ascii="Arial" w:hAnsi="Arial" w:cs="Arial"/>
          <w:color w:val="000000" w:themeColor="text1"/>
          <w:sz w:val="22"/>
          <w:szCs w:val="22"/>
          <w:shd w:val="clear" w:color="auto" w:fill="FFFFFF"/>
        </w:rPr>
      </w:pPr>
    </w:p>
    <w:p w:rsidR="007638D5" w:rsidRPr="00E540C2" w:rsidRDefault="007638D5"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t xml:space="preserve">Veitch, J., A., (2018) “How and why to assess workplace design: Facilities management supports human resources.” </w:t>
      </w:r>
      <w:r w:rsidRPr="00E540C2">
        <w:rPr>
          <w:rFonts w:ascii="Arial" w:hAnsi="Arial" w:cs="Arial"/>
          <w:color w:val="000000" w:themeColor="text1"/>
          <w:sz w:val="22"/>
          <w:szCs w:val="22"/>
        </w:rPr>
        <w:t>Organizational Dynamics 47, no. 2: 78-87.</w:t>
      </w:r>
    </w:p>
    <w:p w:rsidR="00E5097D" w:rsidRPr="00E540C2" w:rsidRDefault="00E5097D" w:rsidP="00E46FF1">
      <w:pPr>
        <w:spacing w:line="360" w:lineRule="auto"/>
        <w:rPr>
          <w:rFonts w:ascii="Arial" w:hAnsi="Arial" w:cs="Arial"/>
          <w:color w:val="000000" w:themeColor="text1"/>
          <w:sz w:val="22"/>
          <w:szCs w:val="22"/>
        </w:rPr>
      </w:pPr>
    </w:p>
    <w:p w:rsidR="00E5097D" w:rsidRPr="00E540C2" w:rsidRDefault="00E5097D" w:rsidP="00E46FF1">
      <w:pPr>
        <w:spacing w:line="360" w:lineRule="auto"/>
        <w:rPr>
          <w:rFonts w:ascii="Arial" w:hAnsi="Arial" w:cs="Arial"/>
          <w:color w:val="000000" w:themeColor="text1"/>
          <w:sz w:val="22"/>
          <w:szCs w:val="22"/>
        </w:rPr>
      </w:pPr>
      <w:r w:rsidRPr="00E540C2">
        <w:rPr>
          <w:rFonts w:ascii="Arial" w:hAnsi="Arial" w:cs="Arial"/>
          <w:color w:val="000000" w:themeColor="text1"/>
          <w:sz w:val="22"/>
          <w:szCs w:val="22"/>
        </w:rPr>
        <w:t xml:space="preserve">Walden University (2010) “7 research challenges (and how to overcome them).” [Online] Available at: &lt; </w:t>
      </w:r>
      <w:hyperlink r:id="rId17" w:history="1">
        <w:r w:rsidRPr="00E540C2">
          <w:rPr>
            <w:rStyle w:val="Hyperlink"/>
            <w:rFonts w:ascii="Arial" w:hAnsi="Arial" w:cs="Arial"/>
            <w:color w:val="000000" w:themeColor="text1"/>
            <w:sz w:val="22"/>
            <w:szCs w:val="22"/>
          </w:rPr>
          <w:t>https://www.waldenu.edu/news-and-events/publications/articles/2010/01-research-challenges</w:t>
        </w:r>
      </w:hyperlink>
      <w:r w:rsidRPr="00E540C2">
        <w:rPr>
          <w:rFonts w:ascii="Arial" w:hAnsi="Arial" w:cs="Arial"/>
          <w:color w:val="000000" w:themeColor="text1"/>
          <w:sz w:val="22"/>
          <w:szCs w:val="22"/>
        </w:rPr>
        <w:t>&gt; (Accessed: 28 Nov 2020).</w:t>
      </w:r>
    </w:p>
    <w:p w:rsidR="00BA0D86" w:rsidRPr="00E540C2" w:rsidRDefault="00BA0D86" w:rsidP="00E46FF1">
      <w:pPr>
        <w:spacing w:line="360" w:lineRule="auto"/>
        <w:rPr>
          <w:rFonts w:ascii="Arial" w:hAnsi="Arial" w:cs="Arial"/>
          <w:color w:val="000000" w:themeColor="text1"/>
          <w:sz w:val="22"/>
          <w:szCs w:val="22"/>
        </w:rPr>
      </w:pPr>
    </w:p>
    <w:p w:rsidR="00BA0D86" w:rsidRPr="00E540C2" w:rsidRDefault="00BA0D86" w:rsidP="00E46FF1">
      <w:pPr>
        <w:spacing w:line="360" w:lineRule="auto"/>
        <w:rPr>
          <w:rFonts w:ascii="Arial" w:hAnsi="Arial" w:cs="Arial"/>
          <w:color w:val="000000" w:themeColor="text1"/>
          <w:sz w:val="22"/>
          <w:szCs w:val="22"/>
        </w:rPr>
      </w:pPr>
    </w:p>
    <w:p w:rsidR="006D2044" w:rsidRPr="00E540C2" w:rsidRDefault="006D2044" w:rsidP="00E46FF1">
      <w:pPr>
        <w:spacing w:line="360" w:lineRule="auto"/>
        <w:rPr>
          <w:rFonts w:ascii="Arial" w:hAnsi="Arial" w:cs="Arial"/>
          <w:color w:val="000000" w:themeColor="text1"/>
          <w:sz w:val="22"/>
          <w:szCs w:val="22"/>
        </w:rPr>
      </w:pPr>
    </w:p>
    <w:p w:rsidR="00E46FF1" w:rsidRPr="00E540C2" w:rsidRDefault="00E46FF1" w:rsidP="00E46FF1">
      <w:pPr>
        <w:spacing w:line="360" w:lineRule="auto"/>
        <w:rPr>
          <w:rFonts w:ascii="Arial" w:hAnsi="Arial" w:cs="Arial"/>
          <w:color w:val="000000" w:themeColor="text1"/>
          <w:sz w:val="22"/>
          <w:szCs w:val="22"/>
        </w:rPr>
      </w:pPr>
    </w:p>
    <w:p w:rsidR="00E46FF1" w:rsidRPr="00E540C2" w:rsidRDefault="00E46FF1"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Pr="00E540C2" w:rsidRDefault="00944783" w:rsidP="00E46FF1">
      <w:pPr>
        <w:spacing w:line="360" w:lineRule="auto"/>
        <w:rPr>
          <w:rFonts w:ascii="Arial" w:hAnsi="Arial" w:cs="Arial"/>
          <w:color w:val="000000" w:themeColor="text1"/>
          <w:sz w:val="22"/>
          <w:szCs w:val="22"/>
        </w:rPr>
      </w:pPr>
    </w:p>
    <w:p w:rsidR="00944783" w:rsidRDefault="00944783" w:rsidP="00E46FF1">
      <w:pPr>
        <w:spacing w:line="360" w:lineRule="auto"/>
        <w:rPr>
          <w:rFonts w:ascii="Arial" w:hAnsi="Arial" w:cs="Arial"/>
          <w:color w:val="000000" w:themeColor="text1"/>
          <w:sz w:val="22"/>
          <w:szCs w:val="22"/>
        </w:rPr>
      </w:pPr>
    </w:p>
    <w:p w:rsidR="00E540C2" w:rsidRDefault="00E540C2" w:rsidP="00E46FF1">
      <w:pPr>
        <w:spacing w:line="360" w:lineRule="auto"/>
        <w:rPr>
          <w:rFonts w:ascii="Arial" w:hAnsi="Arial" w:cs="Arial"/>
          <w:color w:val="000000" w:themeColor="text1"/>
          <w:sz w:val="22"/>
          <w:szCs w:val="22"/>
        </w:rPr>
      </w:pPr>
    </w:p>
    <w:p w:rsidR="00E540C2" w:rsidRPr="00E540C2" w:rsidRDefault="00E540C2" w:rsidP="00E46FF1">
      <w:pPr>
        <w:spacing w:line="360" w:lineRule="auto"/>
        <w:rPr>
          <w:rFonts w:ascii="Arial" w:hAnsi="Arial" w:cs="Arial"/>
          <w:color w:val="000000" w:themeColor="text1"/>
          <w:sz w:val="22"/>
          <w:szCs w:val="22"/>
        </w:rPr>
      </w:pPr>
    </w:p>
    <w:p w:rsidR="002E1712" w:rsidRPr="00E540C2" w:rsidRDefault="002E1712" w:rsidP="00E46FF1">
      <w:pPr>
        <w:pStyle w:val="Heading1"/>
        <w:spacing w:line="360" w:lineRule="auto"/>
        <w:rPr>
          <w:rFonts w:ascii="Arial" w:hAnsi="Arial" w:cs="Arial"/>
          <w:b/>
          <w:bCs/>
          <w:color w:val="000000" w:themeColor="text1"/>
          <w:sz w:val="22"/>
          <w:szCs w:val="22"/>
          <w:u w:val="single"/>
        </w:rPr>
      </w:pPr>
      <w:bookmarkStart w:id="17" w:name="_Toc57923996"/>
      <w:r w:rsidRPr="00E540C2">
        <w:rPr>
          <w:rFonts w:ascii="Arial" w:hAnsi="Arial" w:cs="Arial"/>
          <w:b/>
          <w:bCs/>
          <w:color w:val="000000" w:themeColor="text1"/>
          <w:sz w:val="22"/>
          <w:szCs w:val="22"/>
          <w:u w:val="single"/>
        </w:rPr>
        <w:lastRenderedPageBreak/>
        <w:t>Appendices</w:t>
      </w:r>
      <w:r w:rsidR="0021187A" w:rsidRPr="00E540C2">
        <w:rPr>
          <w:rFonts w:ascii="Arial" w:hAnsi="Arial" w:cs="Arial"/>
          <w:b/>
          <w:bCs/>
          <w:color w:val="000000" w:themeColor="text1"/>
          <w:sz w:val="22"/>
          <w:szCs w:val="22"/>
          <w:u w:val="single"/>
        </w:rPr>
        <w:t>:</w:t>
      </w:r>
      <w:bookmarkEnd w:id="17"/>
    </w:p>
    <w:p w:rsidR="006C161F" w:rsidRPr="00E540C2" w:rsidRDefault="006C161F" w:rsidP="006C161F">
      <w:pPr>
        <w:rPr>
          <w:rFonts w:ascii="Arial" w:hAnsi="Arial" w:cs="Arial"/>
          <w:color w:val="000000" w:themeColor="text1"/>
          <w:sz w:val="22"/>
          <w:szCs w:val="22"/>
          <w:lang w:eastAsia="en-US"/>
        </w:rPr>
      </w:pPr>
      <w:r w:rsidRPr="00E540C2">
        <w:rPr>
          <w:rFonts w:ascii="Arial" w:hAnsi="Arial" w:cs="Arial"/>
          <w:b/>
          <w:bCs/>
          <w:color w:val="000000" w:themeColor="text1"/>
          <w:sz w:val="22"/>
          <w:szCs w:val="22"/>
          <w:lang w:eastAsia="en-US"/>
        </w:rPr>
        <w:t>Link to article 1 (Article A):</w:t>
      </w:r>
      <w:r w:rsidRPr="00E540C2">
        <w:rPr>
          <w:rFonts w:ascii="Arial" w:hAnsi="Arial" w:cs="Arial"/>
          <w:color w:val="000000" w:themeColor="text1"/>
          <w:sz w:val="22"/>
          <w:szCs w:val="22"/>
          <w:lang w:eastAsia="en-US"/>
        </w:rPr>
        <w:t xml:space="preserve"> </w:t>
      </w:r>
      <w:hyperlink r:id="rId18" w:history="1">
        <w:r w:rsidRPr="00E540C2">
          <w:rPr>
            <w:rStyle w:val="Hyperlink"/>
            <w:rFonts w:ascii="Arial" w:hAnsi="Arial" w:cs="Arial"/>
            <w:color w:val="000000" w:themeColor="text1"/>
            <w:sz w:val="22"/>
            <w:szCs w:val="22"/>
            <w:lang w:eastAsia="en-US"/>
          </w:rPr>
          <w:t>https://www-proquest-com.ezproxy.uwtsd.ac.uk/docview/1010034963/fulltext/1DAB3AD6F9AD4FDBPQ/1?accountid=130472</w:t>
        </w:r>
      </w:hyperlink>
    </w:p>
    <w:p w:rsidR="006C161F" w:rsidRPr="00E540C2" w:rsidRDefault="006C161F" w:rsidP="006C161F">
      <w:pPr>
        <w:spacing w:line="360" w:lineRule="auto"/>
        <w:rPr>
          <w:rFonts w:ascii="Arial" w:hAnsi="Arial" w:cs="Arial"/>
          <w:color w:val="000000" w:themeColor="text1"/>
          <w:sz w:val="22"/>
          <w:szCs w:val="22"/>
          <w:shd w:val="clear" w:color="auto" w:fill="FFFFFF"/>
        </w:rPr>
      </w:pPr>
    </w:p>
    <w:p w:rsidR="006C161F" w:rsidRPr="00E540C2" w:rsidRDefault="005313E7" w:rsidP="006C161F">
      <w:pPr>
        <w:spacing w:line="360" w:lineRule="auto"/>
        <w:rPr>
          <w:rFonts w:ascii="Arial" w:hAnsi="Arial" w:cs="Arial"/>
          <w:color w:val="000000" w:themeColor="text1"/>
          <w:sz w:val="22"/>
          <w:szCs w:val="22"/>
        </w:rPr>
      </w:pPr>
      <w:hyperlink r:id="rId19" w:tooltip="Ivan T. Robertson" w:history="1">
        <w:r w:rsidR="006C161F" w:rsidRPr="00E540C2">
          <w:rPr>
            <w:rStyle w:val="Hyperlink"/>
            <w:rFonts w:ascii="Arial" w:hAnsi="Arial" w:cs="Arial"/>
            <w:color w:val="000000" w:themeColor="text1"/>
            <w:sz w:val="22"/>
            <w:szCs w:val="22"/>
            <w:u w:val="none"/>
          </w:rPr>
          <w:t>Robertson, I.T.</w:t>
        </w:r>
      </w:hyperlink>
      <w:r w:rsidR="006C161F" w:rsidRPr="00E540C2">
        <w:rPr>
          <w:rFonts w:ascii="Arial" w:hAnsi="Arial" w:cs="Arial"/>
          <w:color w:val="000000" w:themeColor="text1"/>
          <w:sz w:val="22"/>
          <w:szCs w:val="22"/>
          <w:shd w:val="clear" w:color="auto" w:fill="FFFFFF"/>
        </w:rPr>
        <w:t>,</w:t>
      </w:r>
      <w:r w:rsidR="006C161F" w:rsidRPr="00E540C2">
        <w:rPr>
          <w:rStyle w:val="apple-converted-space"/>
          <w:rFonts w:ascii="Arial" w:hAnsi="Arial" w:cs="Arial"/>
          <w:color w:val="000000" w:themeColor="text1"/>
          <w:sz w:val="22"/>
          <w:szCs w:val="22"/>
          <w:shd w:val="clear" w:color="auto" w:fill="FFFFFF"/>
        </w:rPr>
        <w:t> </w:t>
      </w:r>
      <w:hyperlink r:id="rId20" w:tooltip="Alex Jansen Birch" w:history="1">
        <w:r w:rsidR="006C161F" w:rsidRPr="00E540C2">
          <w:rPr>
            <w:rStyle w:val="Hyperlink"/>
            <w:rFonts w:ascii="Arial" w:hAnsi="Arial" w:cs="Arial"/>
            <w:color w:val="000000" w:themeColor="text1"/>
            <w:sz w:val="22"/>
            <w:szCs w:val="22"/>
            <w:u w:val="none"/>
          </w:rPr>
          <w:t>Jansen Birch, A.</w:t>
        </w:r>
      </w:hyperlink>
      <w:r w:rsidR="006C161F" w:rsidRPr="00E540C2">
        <w:rPr>
          <w:rStyle w:val="apple-converted-space"/>
          <w:rFonts w:ascii="Arial" w:hAnsi="Arial" w:cs="Arial"/>
          <w:color w:val="000000" w:themeColor="text1"/>
          <w:sz w:val="22"/>
          <w:szCs w:val="22"/>
          <w:shd w:val="clear" w:color="auto" w:fill="FFFFFF"/>
        </w:rPr>
        <w:t> </w:t>
      </w:r>
      <w:r w:rsidR="006C161F" w:rsidRPr="00E540C2">
        <w:rPr>
          <w:rFonts w:ascii="Arial" w:hAnsi="Arial" w:cs="Arial"/>
          <w:color w:val="000000" w:themeColor="text1"/>
          <w:sz w:val="22"/>
          <w:szCs w:val="22"/>
          <w:shd w:val="clear" w:color="auto" w:fill="FFFFFF"/>
        </w:rPr>
        <w:t>and</w:t>
      </w:r>
      <w:r w:rsidR="006C161F" w:rsidRPr="00E540C2">
        <w:rPr>
          <w:rStyle w:val="apple-converted-space"/>
          <w:rFonts w:ascii="Arial" w:hAnsi="Arial" w:cs="Arial"/>
          <w:color w:val="000000" w:themeColor="text1"/>
          <w:sz w:val="22"/>
          <w:szCs w:val="22"/>
          <w:shd w:val="clear" w:color="auto" w:fill="FFFFFF"/>
        </w:rPr>
        <w:t> </w:t>
      </w:r>
      <w:hyperlink r:id="rId21" w:tooltip="Cary L. Cooper" w:history="1">
        <w:r w:rsidR="006C161F" w:rsidRPr="00E540C2">
          <w:rPr>
            <w:rStyle w:val="Hyperlink"/>
            <w:rFonts w:ascii="Arial" w:hAnsi="Arial" w:cs="Arial"/>
            <w:color w:val="000000" w:themeColor="text1"/>
            <w:sz w:val="22"/>
            <w:szCs w:val="22"/>
            <w:u w:val="none"/>
          </w:rPr>
          <w:t>Cooper, C.L.</w:t>
        </w:r>
      </w:hyperlink>
      <w:r w:rsidR="006C161F" w:rsidRPr="00E540C2">
        <w:rPr>
          <w:rStyle w:val="apple-converted-space"/>
          <w:rFonts w:ascii="Arial" w:hAnsi="Arial" w:cs="Arial"/>
          <w:color w:val="000000" w:themeColor="text1"/>
          <w:sz w:val="22"/>
          <w:szCs w:val="22"/>
          <w:shd w:val="clear" w:color="auto" w:fill="FFFFFF"/>
        </w:rPr>
        <w:t> </w:t>
      </w:r>
      <w:r w:rsidR="006C161F" w:rsidRPr="00E540C2">
        <w:rPr>
          <w:rFonts w:ascii="Arial" w:hAnsi="Arial" w:cs="Arial"/>
          <w:color w:val="000000" w:themeColor="text1"/>
          <w:sz w:val="22"/>
          <w:szCs w:val="22"/>
          <w:shd w:val="clear" w:color="auto" w:fill="FFFFFF"/>
        </w:rPr>
        <w:t>(2012), "Job and work attitudes, engagement and employee performance: Where does psychological well</w:t>
      </w:r>
      <w:r w:rsidR="006C161F" w:rsidRPr="00E540C2">
        <w:rPr>
          <w:rFonts w:ascii="Cambria Math" w:hAnsi="Cambria Math" w:cs="Cambria Math"/>
          <w:color w:val="000000" w:themeColor="text1"/>
          <w:sz w:val="22"/>
          <w:szCs w:val="22"/>
          <w:shd w:val="clear" w:color="auto" w:fill="FFFFFF"/>
        </w:rPr>
        <w:t>‐</w:t>
      </w:r>
      <w:r w:rsidR="006C161F" w:rsidRPr="00E540C2">
        <w:rPr>
          <w:rFonts w:ascii="Arial" w:hAnsi="Arial" w:cs="Arial"/>
          <w:color w:val="000000" w:themeColor="text1"/>
          <w:sz w:val="22"/>
          <w:szCs w:val="22"/>
          <w:shd w:val="clear" w:color="auto" w:fill="FFFFFF"/>
        </w:rPr>
        <w:t>being fit in?",</w:t>
      </w:r>
      <w:r w:rsidR="006C161F" w:rsidRPr="00E540C2">
        <w:rPr>
          <w:rStyle w:val="apple-converted-space"/>
          <w:rFonts w:ascii="Arial" w:hAnsi="Arial" w:cs="Arial"/>
          <w:color w:val="000000" w:themeColor="text1"/>
          <w:sz w:val="22"/>
          <w:szCs w:val="22"/>
          <w:shd w:val="clear" w:color="auto" w:fill="FFFFFF"/>
        </w:rPr>
        <w:t> </w:t>
      </w:r>
      <w:hyperlink r:id="rId22" w:history="1">
        <w:r w:rsidR="006C161F" w:rsidRPr="00E540C2">
          <w:rPr>
            <w:rStyle w:val="Hyperlink"/>
            <w:rFonts w:ascii="Arial" w:hAnsi="Arial" w:cs="Arial"/>
            <w:i/>
            <w:iCs/>
            <w:color w:val="000000" w:themeColor="text1"/>
            <w:sz w:val="22"/>
            <w:szCs w:val="22"/>
            <w:u w:val="none"/>
          </w:rPr>
          <w:t>Leadership &amp; Organization Development Journal</w:t>
        </w:r>
      </w:hyperlink>
      <w:r w:rsidR="006C161F" w:rsidRPr="00E540C2">
        <w:rPr>
          <w:rFonts w:ascii="Arial" w:hAnsi="Arial" w:cs="Arial"/>
          <w:color w:val="000000" w:themeColor="text1"/>
          <w:sz w:val="22"/>
          <w:szCs w:val="22"/>
          <w:shd w:val="clear" w:color="auto" w:fill="FFFFFF"/>
        </w:rPr>
        <w:t>, Vol. 33 No. 3, pp. 224-232.</w:t>
      </w:r>
    </w:p>
    <w:p w:rsidR="006C161F" w:rsidRPr="00E540C2" w:rsidRDefault="006C161F" w:rsidP="006C161F">
      <w:pPr>
        <w:rPr>
          <w:rFonts w:ascii="Arial" w:hAnsi="Arial" w:cs="Arial"/>
          <w:color w:val="000000" w:themeColor="text1"/>
          <w:sz w:val="22"/>
          <w:szCs w:val="22"/>
          <w:lang w:eastAsia="en-US"/>
        </w:rPr>
      </w:pPr>
    </w:p>
    <w:p w:rsidR="006C161F" w:rsidRPr="00E540C2" w:rsidRDefault="006C161F" w:rsidP="006C161F">
      <w:pPr>
        <w:rPr>
          <w:rFonts w:ascii="Arial" w:hAnsi="Arial" w:cs="Arial"/>
          <w:color w:val="000000" w:themeColor="text1"/>
          <w:sz w:val="22"/>
          <w:szCs w:val="22"/>
          <w:lang w:eastAsia="en-US"/>
        </w:rPr>
      </w:pPr>
    </w:p>
    <w:p w:rsidR="006C161F" w:rsidRPr="00E540C2" w:rsidRDefault="006C161F" w:rsidP="006C161F">
      <w:pPr>
        <w:rPr>
          <w:rFonts w:ascii="Arial" w:hAnsi="Arial" w:cs="Arial"/>
          <w:color w:val="000000" w:themeColor="text1"/>
          <w:sz w:val="22"/>
          <w:szCs w:val="22"/>
          <w:lang w:eastAsia="en-US"/>
        </w:rPr>
      </w:pPr>
    </w:p>
    <w:p w:rsidR="006C161F" w:rsidRPr="00E540C2" w:rsidRDefault="006C161F" w:rsidP="006C161F">
      <w:pPr>
        <w:rPr>
          <w:rFonts w:ascii="Arial" w:hAnsi="Arial" w:cs="Arial"/>
          <w:color w:val="000000" w:themeColor="text1"/>
          <w:sz w:val="22"/>
          <w:szCs w:val="22"/>
          <w:lang w:eastAsia="en-US"/>
        </w:rPr>
      </w:pPr>
      <w:r w:rsidRPr="00E540C2">
        <w:rPr>
          <w:rFonts w:ascii="Arial" w:hAnsi="Arial" w:cs="Arial"/>
          <w:b/>
          <w:bCs/>
          <w:color w:val="000000" w:themeColor="text1"/>
          <w:sz w:val="22"/>
          <w:szCs w:val="22"/>
          <w:lang w:eastAsia="en-US"/>
        </w:rPr>
        <w:t>Link to article 2 (Article B):</w:t>
      </w:r>
      <w:r w:rsidRPr="00E540C2">
        <w:rPr>
          <w:rFonts w:ascii="Arial" w:hAnsi="Arial" w:cs="Arial"/>
          <w:color w:val="000000" w:themeColor="text1"/>
          <w:sz w:val="22"/>
          <w:szCs w:val="22"/>
          <w:lang w:eastAsia="en-US"/>
        </w:rPr>
        <w:t xml:space="preserve"> </w:t>
      </w:r>
      <w:hyperlink r:id="rId23" w:history="1">
        <w:r w:rsidRPr="00E540C2">
          <w:rPr>
            <w:rStyle w:val="Hyperlink"/>
            <w:rFonts w:ascii="Arial" w:hAnsi="Arial" w:cs="Arial"/>
            <w:color w:val="000000" w:themeColor="text1"/>
            <w:sz w:val="22"/>
            <w:szCs w:val="22"/>
            <w:lang w:eastAsia="en-US"/>
          </w:rPr>
          <w:t>https://www-sciencedirect-com.ezproxy.uwtsd.ac.uk/science/article/pii/S0090261617302541</w:t>
        </w:r>
      </w:hyperlink>
    </w:p>
    <w:p w:rsidR="006C161F" w:rsidRPr="00E540C2" w:rsidRDefault="006C161F" w:rsidP="006C161F">
      <w:pPr>
        <w:rPr>
          <w:rFonts w:ascii="Arial" w:hAnsi="Arial" w:cs="Arial"/>
          <w:color w:val="000000" w:themeColor="text1"/>
          <w:sz w:val="22"/>
          <w:szCs w:val="22"/>
          <w:lang w:eastAsia="en-US"/>
        </w:rPr>
      </w:pPr>
    </w:p>
    <w:p w:rsidR="006C161F" w:rsidRPr="00E540C2" w:rsidRDefault="006C161F" w:rsidP="006C161F">
      <w:pPr>
        <w:spacing w:line="360" w:lineRule="auto"/>
        <w:rPr>
          <w:rFonts w:ascii="Arial" w:hAnsi="Arial" w:cs="Arial"/>
          <w:color w:val="000000" w:themeColor="text1"/>
          <w:sz w:val="22"/>
          <w:szCs w:val="22"/>
        </w:rPr>
      </w:pPr>
      <w:r w:rsidRPr="00E540C2">
        <w:rPr>
          <w:rFonts w:ascii="Arial" w:hAnsi="Arial" w:cs="Arial"/>
          <w:color w:val="000000" w:themeColor="text1"/>
          <w:sz w:val="22"/>
          <w:szCs w:val="22"/>
          <w:shd w:val="clear" w:color="auto" w:fill="FFFFFF"/>
        </w:rPr>
        <w:t xml:space="preserve">Schaufeli, W., B., (2018) “Work engagement in Europe: Relations with national economy, governance and culture.” </w:t>
      </w:r>
      <w:r w:rsidRPr="00E540C2">
        <w:rPr>
          <w:rFonts w:ascii="Arial" w:hAnsi="Arial" w:cs="Arial"/>
          <w:i/>
          <w:iCs/>
          <w:color w:val="000000" w:themeColor="text1"/>
          <w:sz w:val="22"/>
          <w:szCs w:val="22"/>
        </w:rPr>
        <w:t>Organizational Dynamics</w:t>
      </w:r>
      <w:r w:rsidRPr="00E540C2">
        <w:rPr>
          <w:rFonts w:ascii="Arial" w:hAnsi="Arial" w:cs="Arial"/>
          <w:color w:val="000000" w:themeColor="text1"/>
          <w:sz w:val="22"/>
          <w:szCs w:val="22"/>
        </w:rPr>
        <w:t> 47, no. 2: 99-106.</w:t>
      </w:r>
    </w:p>
    <w:p w:rsidR="006C161F" w:rsidRPr="00E540C2" w:rsidRDefault="006C161F" w:rsidP="006C161F">
      <w:pPr>
        <w:rPr>
          <w:rFonts w:ascii="Arial" w:hAnsi="Arial" w:cs="Arial"/>
          <w:color w:val="000000" w:themeColor="text1"/>
          <w:sz w:val="22"/>
          <w:szCs w:val="22"/>
          <w:lang w:eastAsia="en-US"/>
        </w:rPr>
      </w:pPr>
    </w:p>
    <w:sectPr w:rsidR="006C161F" w:rsidRPr="00E540C2" w:rsidSect="002E1712">
      <w:footerReference w:type="even" r:id="rId24"/>
      <w:footerReference w:type="default" r:id="rId2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B2A5A" w:rsidRDefault="003B2A5A" w:rsidP="002E1712">
      <w:r>
        <w:separator/>
      </w:r>
    </w:p>
  </w:endnote>
  <w:endnote w:type="continuationSeparator" w:id="0">
    <w:p w:rsidR="003B2A5A" w:rsidRDefault="003B2A5A" w:rsidP="002E1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3902693"/>
      <w:docPartObj>
        <w:docPartGallery w:val="Page Numbers (Bottom of Page)"/>
        <w:docPartUnique/>
      </w:docPartObj>
    </w:sdtPr>
    <w:sdtContent>
      <w:p w:rsidR="005313E7" w:rsidRDefault="005313E7" w:rsidP="007501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313E7" w:rsidRDefault="005313E7" w:rsidP="002E17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4563769"/>
      <w:docPartObj>
        <w:docPartGallery w:val="Page Numbers (Bottom of Page)"/>
        <w:docPartUnique/>
      </w:docPartObj>
    </w:sdtPr>
    <w:sdtContent>
      <w:p w:rsidR="005313E7" w:rsidRDefault="005313E7" w:rsidP="007501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313E7" w:rsidRDefault="005313E7" w:rsidP="002E17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B2A5A" w:rsidRDefault="003B2A5A" w:rsidP="002E1712">
      <w:r>
        <w:separator/>
      </w:r>
    </w:p>
  </w:footnote>
  <w:footnote w:type="continuationSeparator" w:id="0">
    <w:p w:rsidR="003B2A5A" w:rsidRDefault="003B2A5A" w:rsidP="002E17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F44286"/>
    <w:multiLevelType w:val="multilevel"/>
    <w:tmpl w:val="7C902868"/>
    <w:lvl w:ilvl="0">
      <w:start w:val="2"/>
      <w:numFmt w:val="decimal"/>
      <w:lvlText w:val="%1"/>
      <w:lvlJc w:val="left"/>
      <w:pPr>
        <w:ind w:left="480" w:hanging="480"/>
      </w:pPr>
      <w:rPr>
        <w:rFonts w:hint="default"/>
      </w:rPr>
    </w:lvl>
    <w:lvl w:ilvl="1">
      <w:start w:val="2"/>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6F210CC8"/>
    <w:multiLevelType w:val="hybridMultilevel"/>
    <w:tmpl w:val="491C0C4A"/>
    <w:lvl w:ilvl="0" w:tplc="0142B09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B945B2"/>
    <w:multiLevelType w:val="multilevel"/>
    <w:tmpl w:val="C638D90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80E"/>
    <w:rsid w:val="000064DE"/>
    <w:rsid w:val="000402BF"/>
    <w:rsid w:val="00046512"/>
    <w:rsid w:val="00061C8F"/>
    <w:rsid w:val="000B6D30"/>
    <w:rsid w:val="001307CF"/>
    <w:rsid w:val="001538A0"/>
    <w:rsid w:val="00172856"/>
    <w:rsid w:val="00196392"/>
    <w:rsid w:val="001B480E"/>
    <w:rsid w:val="001C2E60"/>
    <w:rsid w:val="001C53CA"/>
    <w:rsid w:val="001D1096"/>
    <w:rsid w:val="0020514F"/>
    <w:rsid w:val="0021187A"/>
    <w:rsid w:val="0021317D"/>
    <w:rsid w:val="00281329"/>
    <w:rsid w:val="00286324"/>
    <w:rsid w:val="00295F4B"/>
    <w:rsid w:val="002B5CD1"/>
    <w:rsid w:val="002E0689"/>
    <w:rsid w:val="002E1712"/>
    <w:rsid w:val="002E17A5"/>
    <w:rsid w:val="00306E2C"/>
    <w:rsid w:val="00330E90"/>
    <w:rsid w:val="00340404"/>
    <w:rsid w:val="00363230"/>
    <w:rsid w:val="003A06B2"/>
    <w:rsid w:val="003B2A5A"/>
    <w:rsid w:val="00402015"/>
    <w:rsid w:val="00405FAB"/>
    <w:rsid w:val="00407C9A"/>
    <w:rsid w:val="00410106"/>
    <w:rsid w:val="00460CB1"/>
    <w:rsid w:val="00494D3E"/>
    <w:rsid w:val="004A2DA8"/>
    <w:rsid w:val="004A565B"/>
    <w:rsid w:val="004D6EE1"/>
    <w:rsid w:val="005313E7"/>
    <w:rsid w:val="00565150"/>
    <w:rsid w:val="005742EC"/>
    <w:rsid w:val="00580B6F"/>
    <w:rsid w:val="0059176F"/>
    <w:rsid w:val="00591E31"/>
    <w:rsid w:val="00595760"/>
    <w:rsid w:val="005974F1"/>
    <w:rsid w:val="005C0C3C"/>
    <w:rsid w:val="005E0FC8"/>
    <w:rsid w:val="005F336D"/>
    <w:rsid w:val="005F7E34"/>
    <w:rsid w:val="0060256C"/>
    <w:rsid w:val="00630B73"/>
    <w:rsid w:val="0064610C"/>
    <w:rsid w:val="00647237"/>
    <w:rsid w:val="006863C2"/>
    <w:rsid w:val="00687727"/>
    <w:rsid w:val="00696621"/>
    <w:rsid w:val="006C15F6"/>
    <w:rsid w:val="006C161F"/>
    <w:rsid w:val="006D2044"/>
    <w:rsid w:val="006E75DB"/>
    <w:rsid w:val="00730E1C"/>
    <w:rsid w:val="0075014F"/>
    <w:rsid w:val="007638D5"/>
    <w:rsid w:val="00770F96"/>
    <w:rsid w:val="0079000D"/>
    <w:rsid w:val="007916E3"/>
    <w:rsid w:val="007B7E1E"/>
    <w:rsid w:val="008101D4"/>
    <w:rsid w:val="00815114"/>
    <w:rsid w:val="008232A5"/>
    <w:rsid w:val="008A136F"/>
    <w:rsid w:val="008C3992"/>
    <w:rsid w:val="008C64B0"/>
    <w:rsid w:val="008C77E5"/>
    <w:rsid w:val="008E0DBC"/>
    <w:rsid w:val="00910905"/>
    <w:rsid w:val="00923918"/>
    <w:rsid w:val="00933DD9"/>
    <w:rsid w:val="00944783"/>
    <w:rsid w:val="00982484"/>
    <w:rsid w:val="009A4442"/>
    <w:rsid w:val="009B18FF"/>
    <w:rsid w:val="009D54A3"/>
    <w:rsid w:val="00A41241"/>
    <w:rsid w:val="00A778C0"/>
    <w:rsid w:val="00A979F2"/>
    <w:rsid w:val="00AA1AEF"/>
    <w:rsid w:val="00AA4604"/>
    <w:rsid w:val="00AC1428"/>
    <w:rsid w:val="00B1710D"/>
    <w:rsid w:val="00B23203"/>
    <w:rsid w:val="00B4503F"/>
    <w:rsid w:val="00B56572"/>
    <w:rsid w:val="00B6090A"/>
    <w:rsid w:val="00B96AAF"/>
    <w:rsid w:val="00BA0D86"/>
    <w:rsid w:val="00BB48A9"/>
    <w:rsid w:val="00BC0E05"/>
    <w:rsid w:val="00BC4960"/>
    <w:rsid w:val="00BC5A42"/>
    <w:rsid w:val="00BE0881"/>
    <w:rsid w:val="00C01616"/>
    <w:rsid w:val="00C2565A"/>
    <w:rsid w:val="00C25727"/>
    <w:rsid w:val="00C45624"/>
    <w:rsid w:val="00CE60D2"/>
    <w:rsid w:val="00D01DAB"/>
    <w:rsid w:val="00D0251B"/>
    <w:rsid w:val="00D574FB"/>
    <w:rsid w:val="00DD0EDC"/>
    <w:rsid w:val="00DD5C5D"/>
    <w:rsid w:val="00DE338D"/>
    <w:rsid w:val="00DF657A"/>
    <w:rsid w:val="00E03525"/>
    <w:rsid w:val="00E06B83"/>
    <w:rsid w:val="00E10F3A"/>
    <w:rsid w:val="00E15E75"/>
    <w:rsid w:val="00E46FF1"/>
    <w:rsid w:val="00E5097D"/>
    <w:rsid w:val="00E540C2"/>
    <w:rsid w:val="00E6315A"/>
    <w:rsid w:val="00E9206B"/>
    <w:rsid w:val="00E93295"/>
    <w:rsid w:val="00EA24A7"/>
    <w:rsid w:val="00ED7FAF"/>
    <w:rsid w:val="00F60D3E"/>
    <w:rsid w:val="00F91E37"/>
    <w:rsid w:val="00FB25E6"/>
    <w:rsid w:val="00FE4FBD"/>
    <w:rsid w:val="00FE7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065BD"/>
  <w15:chartTrackingRefBased/>
  <w15:docId w15:val="{E43D94ED-0162-D04F-8A03-997E4D58A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FF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E1712"/>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E171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95F4B"/>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1712"/>
    <w:rPr>
      <w:rFonts w:eastAsiaTheme="minorEastAsia"/>
      <w:sz w:val="22"/>
      <w:szCs w:val="22"/>
      <w:lang w:val="en-US" w:eastAsia="zh-CN"/>
    </w:rPr>
  </w:style>
  <w:style w:type="character" w:customStyle="1" w:styleId="NoSpacingChar">
    <w:name w:val="No Spacing Char"/>
    <w:basedOn w:val="DefaultParagraphFont"/>
    <w:link w:val="NoSpacing"/>
    <w:uiPriority w:val="1"/>
    <w:rsid w:val="002E1712"/>
    <w:rPr>
      <w:rFonts w:eastAsiaTheme="minorEastAsia"/>
      <w:sz w:val="22"/>
      <w:szCs w:val="22"/>
      <w:lang w:val="en-US" w:eastAsia="zh-CN"/>
    </w:rPr>
  </w:style>
  <w:style w:type="paragraph" w:styleId="Footer">
    <w:name w:val="footer"/>
    <w:basedOn w:val="Normal"/>
    <w:link w:val="FooterChar"/>
    <w:uiPriority w:val="99"/>
    <w:unhideWhenUsed/>
    <w:rsid w:val="002E1712"/>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E1712"/>
  </w:style>
  <w:style w:type="character" w:styleId="PageNumber">
    <w:name w:val="page number"/>
    <w:basedOn w:val="DefaultParagraphFont"/>
    <w:uiPriority w:val="99"/>
    <w:semiHidden/>
    <w:unhideWhenUsed/>
    <w:rsid w:val="002E1712"/>
  </w:style>
  <w:style w:type="character" w:customStyle="1" w:styleId="Heading1Char">
    <w:name w:val="Heading 1 Char"/>
    <w:basedOn w:val="DefaultParagraphFont"/>
    <w:link w:val="Heading1"/>
    <w:uiPriority w:val="9"/>
    <w:rsid w:val="002E171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E1712"/>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2E171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7285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72856"/>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172856"/>
    <w:pPr>
      <w:spacing w:before="120"/>
      <w:ind w:left="240"/>
    </w:pPr>
    <w:rPr>
      <w:rFonts w:asciiTheme="minorHAnsi" w:eastAsiaTheme="minorHAnsi" w:hAnsiTheme="minorHAnsi" w:cstheme="minorBidi"/>
      <w:b/>
      <w:bCs/>
      <w:sz w:val="22"/>
      <w:szCs w:val="22"/>
      <w:lang w:eastAsia="en-US"/>
    </w:rPr>
  </w:style>
  <w:style w:type="character" w:styleId="Hyperlink">
    <w:name w:val="Hyperlink"/>
    <w:basedOn w:val="DefaultParagraphFont"/>
    <w:uiPriority w:val="99"/>
    <w:unhideWhenUsed/>
    <w:rsid w:val="00172856"/>
    <w:rPr>
      <w:color w:val="0563C1" w:themeColor="hyperlink"/>
      <w:u w:val="single"/>
    </w:rPr>
  </w:style>
  <w:style w:type="paragraph" w:styleId="TOC3">
    <w:name w:val="toc 3"/>
    <w:basedOn w:val="Normal"/>
    <w:next w:val="Normal"/>
    <w:autoRedefine/>
    <w:uiPriority w:val="39"/>
    <w:unhideWhenUsed/>
    <w:rsid w:val="00172856"/>
    <w:pPr>
      <w:ind w:left="480"/>
    </w:pPr>
    <w:rPr>
      <w:rFonts w:asciiTheme="minorHAnsi" w:eastAsiaTheme="minorHAnsi" w:hAnsiTheme="minorHAnsi" w:cstheme="minorBidi"/>
      <w:sz w:val="20"/>
      <w:szCs w:val="20"/>
      <w:lang w:eastAsia="en-US"/>
    </w:rPr>
  </w:style>
  <w:style w:type="paragraph" w:styleId="TOC4">
    <w:name w:val="toc 4"/>
    <w:basedOn w:val="Normal"/>
    <w:next w:val="Normal"/>
    <w:autoRedefine/>
    <w:uiPriority w:val="39"/>
    <w:semiHidden/>
    <w:unhideWhenUsed/>
    <w:rsid w:val="00172856"/>
    <w:pPr>
      <w:ind w:left="720"/>
    </w:pPr>
    <w:rPr>
      <w:rFonts w:asciiTheme="minorHAnsi" w:eastAsiaTheme="minorHAnsi" w:hAnsiTheme="minorHAnsi" w:cstheme="minorBidi"/>
      <w:sz w:val="20"/>
      <w:szCs w:val="20"/>
      <w:lang w:eastAsia="en-US"/>
    </w:rPr>
  </w:style>
  <w:style w:type="paragraph" w:styleId="TOC5">
    <w:name w:val="toc 5"/>
    <w:basedOn w:val="Normal"/>
    <w:next w:val="Normal"/>
    <w:autoRedefine/>
    <w:uiPriority w:val="39"/>
    <w:semiHidden/>
    <w:unhideWhenUsed/>
    <w:rsid w:val="00172856"/>
    <w:pPr>
      <w:ind w:left="960"/>
    </w:pPr>
    <w:rPr>
      <w:rFonts w:asciiTheme="minorHAnsi" w:eastAsiaTheme="minorHAnsi" w:hAnsiTheme="minorHAnsi" w:cstheme="minorBidi"/>
      <w:sz w:val="20"/>
      <w:szCs w:val="20"/>
      <w:lang w:eastAsia="en-US"/>
    </w:rPr>
  </w:style>
  <w:style w:type="paragraph" w:styleId="TOC6">
    <w:name w:val="toc 6"/>
    <w:basedOn w:val="Normal"/>
    <w:next w:val="Normal"/>
    <w:autoRedefine/>
    <w:uiPriority w:val="39"/>
    <w:semiHidden/>
    <w:unhideWhenUsed/>
    <w:rsid w:val="00172856"/>
    <w:pPr>
      <w:ind w:left="1200"/>
    </w:pPr>
    <w:rPr>
      <w:rFonts w:asciiTheme="minorHAnsi" w:eastAsiaTheme="minorHAnsi" w:hAnsiTheme="minorHAnsi" w:cstheme="minorBidi"/>
      <w:sz w:val="20"/>
      <w:szCs w:val="20"/>
      <w:lang w:eastAsia="en-US"/>
    </w:rPr>
  </w:style>
  <w:style w:type="paragraph" w:styleId="TOC7">
    <w:name w:val="toc 7"/>
    <w:basedOn w:val="Normal"/>
    <w:next w:val="Normal"/>
    <w:autoRedefine/>
    <w:uiPriority w:val="39"/>
    <w:semiHidden/>
    <w:unhideWhenUsed/>
    <w:rsid w:val="00172856"/>
    <w:pPr>
      <w:ind w:left="1440"/>
    </w:pPr>
    <w:rPr>
      <w:rFonts w:asciiTheme="minorHAnsi" w:eastAsiaTheme="minorHAnsi" w:hAnsiTheme="minorHAnsi" w:cstheme="minorBidi"/>
      <w:sz w:val="20"/>
      <w:szCs w:val="20"/>
      <w:lang w:eastAsia="en-US"/>
    </w:rPr>
  </w:style>
  <w:style w:type="paragraph" w:styleId="TOC8">
    <w:name w:val="toc 8"/>
    <w:basedOn w:val="Normal"/>
    <w:next w:val="Normal"/>
    <w:autoRedefine/>
    <w:uiPriority w:val="39"/>
    <w:semiHidden/>
    <w:unhideWhenUsed/>
    <w:rsid w:val="00172856"/>
    <w:pPr>
      <w:ind w:left="1680"/>
    </w:pPr>
    <w:rPr>
      <w:rFonts w:asciiTheme="minorHAnsi" w:eastAsiaTheme="minorHAnsi" w:hAnsiTheme="minorHAnsi" w:cstheme="minorBidi"/>
      <w:sz w:val="20"/>
      <w:szCs w:val="20"/>
      <w:lang w:eastAsia="en-US"/>
    </w:rPr>
  </w:style>
  <w:style w:type="paragraph" w:styleId="TOC9">
    <w:name w:val="toc 9"/>
    <w:basedOn w:val="Normal"/>
    <w:next w:val="Normal"/>
    <w:autoRedefine/>
    <w:uiPriority w:val="39"/>
    <w:semiHidden/>
    <w:unhideWhenUsed/>
    <w:rsid w:val="00172856"/>
    <w:pPr>
      <w:ind w:left="1920"/>
    </w:pPr>
    <w:rPr>
      <w:rFonts w:asciiTheme="minorHAnsi" w:eastAsiaTheme="minorHAnsi" w:hAnsiTheme="minorHAnsi" w:cstheme="minorBidi"/>
      <w:sz w:val="20"/>
      <w:szCs w:val="20"/>
      <w:lang w:eastAsia="en-US"/>
    </w:rPr>
  </w:style>
  <w:style w:type="table" w:styleId="TableGrid">
    <w:name w:val="Table Grid"/>
    <w:basedOn w:val="TableNormal"/>
    <w:uiPriority w:val="39"/>
    <w:rsid w:val="001728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D2044"/>
  </w:style>
  <w:style w:type="paragraph" w:styleId="BalloonText">
    <w:name w:val="Balloon Text"/>
    <w:basedOn w:val="Normal"/>
    <w:link w:val="BalloonTextChar"/>
    <w:uiPriority w:val="99"/>
    <w:semiHidden/>
    <w:unhideWhenUsed/>
    <w:rsid w:val="008A136F"/>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8A136F"/>
    <w:rPr>
      <w:rFonts w:ascii="Times New Roman" w:hAnsi="Times New Roman" w:cs="Times New Roman"/>
      <w:sz w:val="18"/>
      <w:szCs w:val="18"/>
    </w:rPr>
  </w:style>
  <w:style w:type="character" w:customStyle="1" w:styleId="Heading3Char">
    <w:name w:val="Heading 3 Char"/>
    <w:basedOn w:val="DefaultParagraphFont"/>
    <w:link w:val="Heading3"/>
    <w:uiPriority w:val="9"/>
    <w:rsid w:val="00295F4B"/>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C2565A"/>
    <w:rPr>
      <w:i/>
      <w:iCs/>
    </w:rPr>
  </w:style>
  <w:style w:type="character" w:styleId="UnresolvedMention">
    <w:name w:val="Unresolved Mention"/>
    <w:basedOn w:val="DefaultParagraphFont"/>
    <w:uiPriority w:val="99"/>
    <w:semiHidden/>
    <w:unhideWhenUsed/>
    <w:rsid w:val="00E509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421686">
      <w:bodyDiv w:val="1"/>
      <w:marLeft w:val="0"/>
      <w:marRight w:val="0"/>
      <w:marTop w:val="0"/>
      <w:marBottom w:val="0"/>
      <w:divBdr>
        <w:top w:val="none" w:sz="0" w:space="0" w:color="auto"/>
        <w:left w:val="none" w:sz="0" w:space="0" w:color="auto"/>
        <w:bottom w:val="none" w:sz="0" w:space="0" w:color="auto"/>
        <w:right w:val="none" w:sz="0" w:space="0" w:color="auto"/>
      </w:divBdr>
    </w:div>
    <w:div w:id="217983811">
      <w:bodyDiv w:val="1"/>
      <w:marLeft w:val="0"/>
      <w:marRight w:val="0"/>
      <w:marTop w:val="0"/>
      <w:marBottom w:val="0"/>
      <w:divBdr>
        <w:top w:val="none" w:sz="0" w:space="0" w:color="auto"/>
        <w:left w:val="none" w:sz="0" w:space="0" w:color="auto"/>
        <w:bottom w:val="none" w:sz="0" w:space="0" w:color="auto"/>
        <w:right w:val="none" w:sz="0" w:space="0" w:color="auto"/>
      </w:divBdr>
    </w:div>
    <w:div w:id="229776316">
      <w:bodyDiv w:val="1"/>
      <w:marLeft w:val="0"/>
      <w:marRight w:val="0"/>
      <w:marTop w:val="0"/>
      <w:marBottom w:val="0"/>
      <w:divBdr>
        <w:top w:val="none" w:sz="0" w:space="0" w:color="auto"/>
        <w:left w:val="none" w:sz="0" w:space="0" w:color="auto"/>
        <w:bottom w:val="none" w:sz="0" w:space="0" w:color="auto"/>
        <w:right w:val="none" w:sz="0" w:space="0" w:color="auto"/>
      </w:divBdr>
    </w:div>
    <w:div w:id="470828063">
      <w:bodyDiv w:val="1"/>
      <w:marLeft w:val="0"/>
      <w:marRight w:val="0"/>
      <w:marTop w:val="0"/>
      <w:marBottom w:val="0"/>
      <w:divBdr>
        <w:top w:val="none" w:sz="0" w:space="0" w:color="auto"/>
        <w:left w:val="none" w:sz="0" w:space="0" w:color="auto"/>
        <w:bottom w:val="none" w:sz="0" w:space="0" w:color="auto"/>
        <w:right w:val="none" w:sz="0" w:space="0" w:color="auto"/>
      </w:divBdr>
    </w:div>
    <w:div w:id="608659652">
      <w:bodyDiv w:val="1"/>
      <w:marLeft w:val="0"/>
      <w:marRight w:val="0"/>
      <w:marTop w:val="0"/>
      <w:marBottom w:val="0"/>
      <w:divBdr>
        <w:top w:val="none" w:sz="0" w:space="0" w:color="auto"/>
        <w:left w:val="none" w:sz="0" w:space="0" w:color="auto"/>
        <w:bottom w:val="none" w:sz="0" w:space="0" w:color="auto"/>
        <w:right w:val="none" w:sz="0" w:space="0" w:color="auto"/>
      </w:divBdr>
    </w:div>
    <w:div w:id="724570058">
      <w:bodyDiv w:val="1"/>
      <w:marLeft w:val="0"/>
      <w:marRight w:val="0"/>
      <w:marTop w:val="0"/>
      <w:marBottom w:val="0"/>
      <w:divBdr>
        <w:top w:val="none" w:sz="0" w:space="0" w:color="auto"/>
        <w:left w:val="none" w:sz="0" w:space="0" w:color="auto"/>
        <w:bottom w:val="none" w:sz="0" w:space="0" w:color="auto"/>
        <w:right w:val="none" w:sz="0" w:space="0" w:color="auto"/>
      </w:divBdr>
    </w:div>
    <w:div w:id="769424555">
      <w:bodyDiv w:val="1"/>
      <w:marLeft w:val="0"/>
      <w:marRight w:val="0"/>
      <w:marTop w:val="0"/>
      <w:marBottom w:val="0"/>
      <w:divBdr>
        <w:top w:val="none" w:sz="0" w:space="0" w:color="auto"/>
        <w:left w:val="none" w:sz="0" w:space="0" w:color="auto"/>
        <w:bottom w:val="none" w:sz="0" w:space="0" w:color="auto"/>
        <w:right w:val="none" w:sz="0" w:space="0" w:color="auto"/>
      </w:divBdr>
    </w:div>
    <w:div w:id="840781924">
      <w:bodyDiv w:val="1"/>
      <w:marLeft w:val="0"/>
      <w:marRight w:val="0"/>
      <w:marTop w:val="0"/>
      <w:marBottom w:val="0"/>
      <w:divBdr>
        <w:top w:val="none" w:sz="0" w:space="0" w:color="auto"/>
        <w:left w:val="none" w:sz="0" w:space="0" w:color="auto"/>
        <w:bottom w:val="none" w:sz="0" w:space="0" w:color="auto"/>
        <w:right w:val="none" w:sz="0" w:space="0" w:color="auto"/>
      </w:divBdr>
    </w:div>
    <w:div w:id="988048220">
      <w:bodyDiv w:val="1"/>
      <w:marLeft w:val="0"/>
      <w:marRight w:val="0"/>
      <w:marTop w:val="0"/>
      <w:marBottom w:val="0"/>
      <w:divBdr>
        <w:top w:val="none" w:sz="0" w:space="0" w:color="auto"/>
        <w:left w:val="none" w:sz="0" w:space="0" w:color="auto"/>
        <w:bottom w:val="none" w:sz="0" w:space="0" w:color="auto"/>
        <w:right w:val="none" w:sz="0" w:space="0" w:color="auto"/>
      </w:divBdr>
    </w:div>
    <w:div w:id="1006860646">
      <w:bodyDiv w:val="1"/>
      <w:marLeft w:val="0"/>
      <w:marRight w:val="0"/>
      <w:marTop w:val="0"/>
      <w:marBottom w:val="0"/>
      <w:divBdr>
        <w:top w:val="none" w:sz="0" w:space="0" w:color="auto"/>
        <w:left w:val="none" w:sz="0" w:space="0" w:color="auto"/>
        <w:bottom w:val="none" w:sz="0" w:space="0" w:color="auto"/>
        <w:right w:val="none" w:sz="0" w:space="0" w:color="auto"/>
      </w:divBdr>
    </w:div>
    <w:div w:id="1040739139">
      <w:bodyDiv w:val="1"/>
      <w:marLeft w:val="0"/>
      <w:marRight w:val="0"/>
      <w:marTop w:val="0"/>
      <w:marBottom w:val="0"/>
      <w:divBdr>
        <w:top w:val="none" w:sz="0" w:space="0" w:color="auto"/>
        <w:left w:val="none" w:sz="0" w:space="0" w:color="auto"/>
        <w:bottom w:val="none" w:sz="0" w:space="0" w:color="auto"/>
        <w:right w:val="none" w:sz="0" w:space="0" w:color="auto"/>
      </w:divBdr>
    </w:div>
    <w:div w:id="1204831378">
      <w:bodyDiv w:val="1"/>
      <w:marLeft w:val="0"/>
      <w:marRight w:val="0"/>
      <w:marTop w:val="0"/>
      <w:marBottom w:val="0"/>
      <w:divBdr>
        <w:top w:val="none" w:sz="0" w:space="0" w:color="auto"/>
        <w:left w:val="none" w:sz="0" w:space="0" w:color="auto"/>
        <w:bottom w:val="none" w:sz="0" w:space="0" w:color="auto"/>
        <w:right w:val="none" w:sz="0" w:space="0" w:color="auto"/>
      </w:divBdr>
    </w:div>
    <w:div w:id="1286306299">
      <w:bodyDiv w:val="1"/>
      <w:marLeft w:val="0"/>
      <w:marRight w:val="0"/>
      <w:marTop w:val="0"/>
      <w:marBottom w:val="0"/>
      <w:divBdr>
        <w:top w:val="none" w:sz="0" w:space="0" w:color="auto"/>
        <w:left w:val="none" w:sz="0" w:space="0" w:color="auto"/>
        <w:bottom w:val="none" w:sz="0" w:space="0" w:color="auto"/>
        <w:right w:val="none" w:sz="0" w:space="0" w:color="auto"/>
      </w:divBdr>
    </w:div>
    <w:div w:id="1315790537">
      <w:bodyDiv w:val="1"/>
      <w:marLeft w:val="0"/>
      <w:marRight w:val="0"/>
      <w:marTop w:val="0"/>
      <w:marBottom w:val="0"/>
      <w:divBdr>
        <w:top w:val="none" w:sz="0" w:space="0" w:color="auto"/>
        <w:left w:val="none" w:sz="0" w:space="0" w:color="auto"/>
        <w:bottom w:val="none" w:sz="0" w:space="0" w:color="auto"/>
        <w:right w:val="none" w:sz="0" w:space="0" w:color="auto"/>
      </w:divBdr>
    </w:div>
    <w:div w:id="1335179921">
      <w:bodyDiv w:val="1"/>
      <w:marLeft w:val="0"/>
      <w:marRight w:val="0"/>
      <w:marTop w:val="0"/>
      <w:marBottom w:val="0"/>
      <w:divBdr>
        <w:top w:val="none" w:sz="0" w:space="0" w:color="auto"/>
        <w:left w:val="none" w:sz="0" w:space="0" w:color="auto"/>
        <w:bottom w:val="none" w:sz="0" w:space="0" w:color="auto"/>
        <w:right w:val="none" w:sz="0" w:space="0" w:color="auto"/>
      </w:divBdr>
      <w:divsChild>
        <w:div w:id="754519750">
          <w:marLeft w:val="0"/>
          <w:marRight w:val="0"/>
          <w:marTop w:val="0"/>
          <w:marBottom w:val="0"/>
          <w:divBdr>
            <w:top w:val="none" w:sz="0" w:space="0" w:color="auto"/>
            <w:left w:val="none" w:sz="0" w:space="0" w:color="auto"/>
            <w:bottom w:val="none" w:sz="0" w:space="0" w:color="auto"/>
            <w:right w:val="none" w:sz="0" w:space="0" w:color="auto"/>
          </w:divBdr>
          <w:divsChild>
            <w:div w:id="179116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755162">
      <w:bodyDiv w:val="1"/>
      <w:marLeft w:val="0"/>
      <w:marRight w:val="0"/>
      <w:marTop w:val="0"/>
      <w:marBottom w:val="0"/>
      <w:divBdr>
        <w:top w:val="none" w:sz="0" w:space="0" w:color="auto"/>
        <w:left w:val="none" w:sz="0" w:space="0" w:color="auto"/>
        <w:bottom w:val="none" w:sz="0" w:space="0" w:color="auto"/>
        <w:right w:val="none" w:sz="0" w:space="0" w:color="auto"/>
      </w:divBdr>
      <w:divsChild>
        <w:div w:id="159346321">
          <w:marLeft w:val="0"/>
          <w:marRight w:val="0"/>
          <w:marTop w:val="0"/>
          <w:marBottom w:val="0"/>
          <w:divBdr>
            <w:top w:val="none" w:sz="0" w:space="0" w:color="auto"/>
            <w:left w:val="none" w:sz="0" w:space="0" w:color="auto"/>
            <w:bottom w:val="none" w:sz="0" w:space="0" w:color="auto"/>
            <w:right w:val="none" w:sz="0" w:space="0" w:color="auto"/>
          </w:divBdr>
          <w:divsChild>
            <w:div w:id="154298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050487">
      <w:bodyDiv w:val="1"/>
      <w:marLeft w:val="0"/>
      <w:marRight w:val="0"/>
      <w:marTop w:val="0"/>
      <w:marBottom w:val="0"/>
      <w:divBdr>
        <w:top w:val="none" w:sz="0" w:space="0" w:color="auto"/>
        <w:left w:val="none" w:sz="0" w:space="0" w:color="auto"/>
        <w:bottom w:val="none" w:sz="0" w:space="0" w:color="auto"/>
        <w:right w:val="none" w:sz="0" w:space="0" w:color="auto"/>
      </w:divBdr>
    </w:div>
    <w:div w:id="1758747851">
      <w:bodyDiv w:val="1"/>
      <w:marLeft w:val="0"/>
      <w:marRight w:val="0"/>
      <w:marTop w:val="0"/>
      <w:marBottom w:val="0"/>
      <w:divBdr>
        <w:top w:val="none" w:sz="0" w:space="0" w:color="auto"/>
        <w:left w:val="none" w:sz="0" w:space="0" w:color="auto"/>
        <w:bottom w:val="none" w:sz="0" w:space="0" w:color="auto"/>
        <w:right w:val="none" w:sz="0" w:space="0" w:color="auto"/>
      </w:divBdr>
    </w:div>
    <w:div w:id="1861968926">
      <w:bodyDiv w:val="1"/>
      <w:marLeft w:val="0"/>
      <w:marRight w:val="0"/>
      <w:marTop w:val="0"/>
      <w:marBottom w:val="0"/>
      <w:divBdr>
        <w:top w:val="none" w:sz="0" w:space="0" w:color="auto"/>
        <w:left w:val="none" w:sz="0" w:space="0" w:color="auto"/>
        <w:bottom w:val="none" w:sz="0" w:space="0" w:color="auto"/>
        <w:right w:val="none" w:sz="0" w:space="0" w:color="auto"/>
      </w:divBdr>
    </w:div>
    <w:div w:id="1952084667">
      <w:bodyDiv w:val="1"/>
      <w:marLeft w:val="0"/>
      <w:marRight w:val="0"/>
      <w:marTop w:val="0"/>
      <w:marBottom w:val="0"/>
      <w:divBdr>
        <w:top w:val="none" w:sz="0" w:space="0" w:color="auto"/>
        <w:left w:val="none" w:sz="0" w:space="0" w:color="auto"/>
        <w:bottom w:val="none" w:sz="0" w:space="0" w:color="auto"/>
        <w:right w:val="none" w:sz="0" w:space="0" w:color="auto"/>
      </w:divBdr>
    </w:div>
    <w:div w:id="2068843243">
      <w:bodyDiv w:val="1"/>
      <w:marLeft w:val="0"/>
      <w:marRight w:val="0"/>
      <w:marTop w:val="0"/>
      <w:marBottom w:val="0"/>
      <w:divBdr>
        <w:top w:val="none" w:sz="0" w:space="0" w:color="auto"/>
        <w:left w:val="none" w:sz="0" w:space="0" w:color="auto"/>
        <w:bottom w:val="none" w:sz="0" w:space="0" w:color="auto"/>
        <w:right w:val="none" w:sz="0" w:space="0" w:color="auto"/>
      </w:divBdr>
    </w:div>
    <w:div w:id="2145655912">
      <w:bodyDiv w:val="1"/>
      <w:marLeft w:val="0"/>
      <w:marRight w:val="0"/>
      <w:marTop w:val="0"/>
      <w:marBottom w:val="0"/>
      <w:divBdr>
        <w:top w:val="none" w:sz="0" w:space="0" w:color="auto"/>
        <w:left w:val="none" w:sz="0" w:space="0" w:color="auto"/>
        <w:bottom w:val="none" w:sz="0" w:space="0" w:color="auto"/>
        <w:right w:val="none" w:sz="0" w:space="0" w:color="auto"/>
      </w:divBdr>
      <w:divsChild>
        <w:div w:id="1600716917">
          <w:marLeft w:val="0"/>
          <w:marRight w:val="0"/>
          <w:marTop w:val="0"/>
          <w:marBottom w:val="0"/>
          <w:divBdr>
            <w:top w:val="none" w:sz="0" w:space="0" w:color="auto"/>
            <w:left w:val="none" w:sz="0" w:space="0" w:color="auto"/>
            <w:bottom w:val="none" w:sz="0" w:space="0" w:color="auto"/>
            <w:right w:val="none" w:sz="0" w:space="0" w:color="auto"/>
          </w:divBdr>
          <w:divsChild>
            <w:div w:id="90256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insight/search%3fq=Ivan%20T.%20Robertson" TargetMode="External"/><Relationship Id="rId18" Type="http://schemas.openxmlformats.org/officeDocument/2006/relationships/hyperlink" Target="https://www-proquest-com.ezproxy.uwtsd.ac.uk/docview/1010034963/fulltext/1DAB3AD6F9AD4FDBPQ/1?accountid=130472"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file:////insight/search%3fq=Cary%20L.%20Cooper" TargetMode="External"/><Relationship Id="rId7" Type="http://schemas.openxmlformats.org/officeDocument/2006/relationships/footnotes" Target="footnotes.xml"/><Relationship Id="rId12" Type="http://schemas.openxmlformats.org/officeDocument/2006/relationships/hyperlink" Target="https://charteredabs.org/academic-journal-guide-2018-view/" TargetMode="External"/><Relationship Id="rId17" Type="http://schemas.openxmlformats.org/officeDocument/2006/relationships/hyperlink" Target="https://www.waldenu.edu/news-and-events/publications/articles/2010/01-research-challenges"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emerald-com.ezproxy.uwtsd.ac.uk/insight/publication/issn/0143-7739" TargetMode="External"/><Relationship Id="rId20" Type="http://schemas.openxmlformats.org/officeDocument/2006/relationships/hyperlink" Target="file:////insight/search%3fq=Alex%20Jansen%20Birc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file:////insight/search%3fq=Cary%20L.%20Cooper" TargetMode="External"/><Relationship Id="rId23" Type="http://schemas.openxmlformats.org/officeDocument/2006/relationships/hyperlink" Target="https://www-sciencedirect-com.ezproxy.uwtsd.ac.uk/science/article/pii/S0090261617302541" TargetMode="External"/><Relationship Id="rId10" Type="http://schemas.openxmlformats.org/officeDocument/2006/relationships/image" Target="media/image2.png"/><Relationship Id="rId19" Type="http://schemas.openxmlformats.org/officeDocument/2006/relationships/hyperlink" Target="file:////insight/search%3fq=Ivan%20T.%20Robertson"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file:////insight/search%3fq=Alex%20Jansen%20Birch" TargetMode="External"/><Relationship Id="rId22" Type="http://schemas.openxmlformats.org/officeDocument/2006/relationships/hyperlink" Target="https://www-emerald-com.ezproxy.uwtsd.ac.uk/insight/publication/issn/0143-773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Thorough comparison between two quantitative journal articles at two different levels reveals insightful findings regarding conducting research utilizing quantitative method. Further discussion for improvement and enhancement can be found in Recommendation (3929 words).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269FCA-BBCB-0146-8083-D862EF152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756</TotalTime>
  <Pages>21</Pages>
  <Words>5717</Words>
  <Characters>32593</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38234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Critical comparison of two quantitative journal articles</dc:subject>
  <dc:creator>Thu Hang Le (2000465)</dc:creator>
  <cp:keywords/>
  <dc:description/>
  <cp:lastModifiedBy>Thu Hang Le (2000465)</cp:lastModifiedBy>
  <cp:revision>66</cp:revision>
  <dcterms:created xsi:type="dcterms:W3CDTF">2020-11-29T17:25:00Z</dcterms:created>
  <dcterms:modified xsi:type="dcterms:W3CDTF">2020-12-03T16:03:00Z</dcterms:modified>
  <cp:category>DBA (February 2020 intake)</cp:category>
</cp:coreProperties>
</file>