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pPr>
        <w:pStyle w:val="BodyText"/>
        <w:jc w:val="both"/>
        <w:spacing w:line="360" w:lineRule="auto"/>
      </w:pPr>
      <w:r>
        <w:rPr>
          <w:shd w:fill="FFFFFF"/>
        </w:rPr>
      </w:r>
    </w:p>
    <w:p>
      <w:pPr>
        <w:pStyle w:val="BodyText"/>
        <w:jc w:val="both"/>
        <w:spacing w:line="360" w:lineRule="auto"/>
      </w:pPr>
      <w:r>
        <w:rPr>
          <w:shd w:fill="FFFFFF"/>
        </w:rPr>
      </w:r>
    </w:p>
    <w:p>
      <w:pPr>
        <w:pStyle w:val="BodyText"/>
        <w:jc w:val="both"/>
        <w:spacing w:line="360" w:lineRule="auto"/>
      </w:pPr>
      <w:r>
        <w:rPr>
          <w:shd w:fill="FFFFFF"/>
        </w:rPr>
      </w:r>
    </w:p>
    <w:p>
      <w:pPr>
        <w:pStyle w:val="BodyText"/>
        <w:jc w:val="both"/>
        <w:spacing w:line="360" w:lineRule="auto"/>
      </w:pPr>
      <w:r>
        <w:rPr>
          <w:shd w:fill="FFFFFF"/>
        </w:rPr>
      </w:r>
    </w:p>
    <w:p>
      <w:pPr>
        <w:pStyle w:val="BodyText"/>
        <w:jc w:val="both"/>
        <w:spacing w:line="360" w:lineRule="auto"/>
      </w:pPr>
      <w:r>
        <w:rPr>
          <w:shd w:fill="FFFFFF"/>
        </w:rPr>
      </w:r>
    </w:p>
    <w:p>
      <w:pPr>
        <w:pStyle w:val="BodyText"/>
        <w:jc w:val="both"/>
        <w:spacing w:line="360" w:lineRule="auto"/>
      </w:pPr>
      <w:r>
        <w:rPr>
          <w:shd w:fill="FFFFFF"/>
        </w:rPr>
      </w:r>
    </w:p>
    <w:p>
      <w:pPr>
        <w:pStyle w:val="BodyText"/>
        <w:jc w:val="both"/>
        <w:spacing w:line="360" w:lineRule="auto"/>
      </w:pPr>
      <w:r>
        <w:rPr>
          <w:shd w:fill="FFFFFF"/>
        </w:rPr>
      </w:r>
    </w:p>
    <w:p>
      <w:pPr>
        <w:pStyle w:val="BodyText"/>
        <w:jc w:val="both"/>
        <w:spacing w:line="360" w:lineRule="auto"/>
      </w:pPr>
      <w:r>
        <w:rPr>
          <w:shd w:fill="FFFFFF"/>
        </w:rPr>
      </w:r>
    </w:p>
    <w:p>
      <w:pPr>
        <w:pStyle w:val="BodyText"/>
        <w:jc w:val="both"/>
        <w:spacing w:line="360" w:lineRule="auto"/>
      </w:pPr>
      <w:r>
        <w:rPr>
          <w:shd w:fill="FFFFFF"/>
        </w:rPr>
      </w:r>
    </w:p>
    <w:p>
      <w:pPr>
        <w:pStyle w:val="BodyText"/>
        <w:jc w:val="both"/>
        <w:spacing w:line="360" w:lineRule="auto"/>
      </w:pPr>
      <w:r>
        <w:rPr>
          <w:shd w:fill="FFFFFF"/>
        </w:rPr>
      </w:r>
    </w:p>
    <w:p>
      <w:pPr>
        <w:pStyle w:val="BodyText"/>
        <w:jc w:val="both"/>
        <w:spacing w:line="360" w:lineRule="auto"/>
      </w:pPr>
      <w:r>
        <w:rPr>
          <w:shd w:fill="FFFFFF"/>
        </w:rPr>
      </w:r>
    </w:p>
    <w:p w:rsidR="0014026F" w:rsidRDefault="0014026F" w14:paraId="38305F3F" w14:textId="77777777" w:rsidP="00DF044B" w:rsidRPr="00DF044B">
      <w:pPr>
        <w:pStyle w:val="BodyText"/>
        <w:jc w:val="both"/>
        <w:spacing w:line="360" w:lineRule="auto"/>
        <w:rPr>
          <w:bCs/>
          <w:shd w:fill="FFFFFF" w:color="auto" w:val="clear"/>
        </w:rPr>
      </w:pPr>
      <w:r>
        <w:rPr>
          <w:shd w:fill="FFFFFF"/>
        </w:rPr>
        <w:t>Professional</w:t>
      </w:r>
      <w:r>
        <w:rPr>
          <w:shd w:fill="FFFFFF"/>
        </w:rPr>
        <w:t xml:space="preserve"> Career Development</w:t>
      </w:r>
      <w:r>
        <w:t xml:space="preserve"> </w:t>
      </w:r>
    </w:p>
    <w:p>
      <w:pPr>
        <w:pStyle w:val="BodyText"/>
        <w:jc w:val="both"/>
        <w:spacing w:line="360" w:lineRule="auto"/>
      </w:pPr>
      <w:r>
        <w:t>Name: Ivone Mota</w:t>
      </w:r>
    </w:p>
    <w:p w:rsidR="00AD0F5A" w:rsidRDefault="00AD0F5A" w14:paraId="1F488C98" w14:textId="77777777" w:rsidP="00DF044B" w:rsidRPr="00DF044B">
      <w:pPr>
        <w:pStyle w:val="BodyText"/>
        <w:jc w:val="both"/>
        <w:spacing w:line="360" w:lineRule="auto"/>
        <w:rPr>
          <w:bCs/>
        </w:rPr>
      </w:pPr>
      <w:r w:rsidRPr="00DF044B">
        <w:rPr>
          <w:bCs/>
        </w:rPr>
        <w:t>Student number: 2132598</w:t>
      </w:r>
    </w:p>
    <w:p w:rsidR="00AD0F5A" w:rsidRDefault="00AD0F5A" w14:paraId="3D4667EE" w14:textId="77777777" w:rsidP="00DF044B" w:rsidRPr="00DF044B">
      <w:pPr>
        <w:pStyle w:val="BodyText"/>
        <w:jc w:val="both"/>
        <w:spacing w:line="360" w:lineRule="auto"/>
        <w:rPr>
          <w:bCs/>
        </w:rPr>
      </w:pPr>
      <w:r>
        <w:t>Module: BMSW4005</w:t>
      </w:r>
    </w:p>
    <w:p>
      <w:pPr>
        <w:pStyle w:val="BodyText"/>
        <w:jc w:val="both"/>
        <w:spacing w:line="360" w:lineRule="auto"/>
      </w:pPr>
      <w:r/>
    </w:p>
    <w:p w:rsidR="00AD0F5A" w:rsidRDefault="00AD0F5A" w14:paraId="510DF598" w14:textId="77777777" w:rsidP="00DF044B" w:rsidRPr="00DF044B">
      <w:pPr>
        <w:pStyle w:val="BodyText"/>
        <w:jc w:val="both"/>
        <w:spacing w:line="360" w:lineRule="auto"/>
        <w:rPr>
          <w:b/>
        </w:rPr>
      </w:pPr>
      <w:r>
        <w:rPr>
          <w:b/>
        </w:rPr>
        <w:br w:type="page"/>
      </w:r>
    </w:p>
    <w:bookmarkStart w:id="0" w:name="_Toc133660388" w:displacedByCustomXml="next"/>
    <w:sdt>
      <w:sdtPr>
        <w:rPr>
          <w:rFonts w:ascii="Times New Roman" w:eastAsiaTheme="minorHAnsi" w:hAnsi="Times New Roman" w:cs="Times New Roman"/>
          <w:color w:val="auto"/>
          <w:sz w:val="24"/>
          <w:szCs w:val="24"/>
          <w:lang w:val="en-GB"/>
        </w:rPr>
        <w:id w:val="576096147"/>
        <w:docPartObj>
          <w:docPartGallery w:val="Table of Contents"/>
          <w:docPartUnique/>
        </w:docPartObj>
      </w:sdtPr>
      <w:sdtEndPr>
        <w:rPr>
          <w:b/>
          <w:bCs/>
          <w:noProof/>
        </w:rPr>
      </w:sdtEndPr>
      <w:sdtContent>
        <w:p w:rsidR="0014026F" w:rsidRDefault="0014026F" w14:paraId="1F93A3C9" w14:textId="77777777" w:rsidP="00DF044B" w:rsidRPr="00DF044B">
          <w:pPr>
            <w:pStyle w:val="TOCHeading"/>
            <w:jc w:val="both"/>
            <w:spacing w:before="0" w:line="360" w:lineRule="auto"/>
            <w:rPr>
              <w:bCs/>
              <w:b/>
              <w:color w:val="auto"/>
              <w:rFonts w:ascii="Times New Roman" w:cs="Times New Roman" w:hAnsi="Times New Roman"/>
              <w:sz w:val="24"/>
              <w:szCs w:val="24"/>
            </w:rPr>
          </w:pPr>
          <w:r w:rsidRPr="00DF044B">
            <w:rPr>
              <w:bCs/>
              <w:b/>
              <w:color w:val="auto"/>
              <w:rFonts w:ascii="Times New Roman" w:cs="Times New Roman" w:hAnsi="Times New Roman"/>
              <w:sz w:val="24"/>
              <w:szCs w:val="24"/>
            </w:rPr>
            <w:t>Table of Contents</w:t>
          </w:r>
        </w:p>
        <w:p w:rsidR="0014026F" w:rsidRDefault="000D162B" w14:paraId="7DFF0825" w14:textId="77777777" w:rsidP="00DF044B" w:rsidRPr="00DF044B">
          <w:pPr>
            <w:pStyle w:val="TOC1"/>
            <w:jc w:val="both"/>
            <w:ind w:left="0"/>
            <w:spacing w:before="0" w:line="360" w:lineRule="auto"/>
            <w:tabs>
              <w:tab w:val="right" w:leader="dot" w:pos="9350"/>
            </w:tabs>
            <w:rPr>
              <w:noProof/>
              <w:rFonts w:ascii="Times New Roman" w:cs="Times New Roman" w:hAnsi="Times New Roman" w:eastAsiaTheme="minorEastAsia"/>
              <w:sz w:val="24"/>
              <w:szCs w:val="24"/>
            </w:rPr>
          </w:pPr>
          <w:r w:rsidRPr="00DF044B">
            <w:rPr>
              <w:rFonts w:ascii="Times New Roman" w:cs="Times New Roman" w:hAnsi="Times New Roman"/>
              <w:sz w:val="24"/>
              <w:szCs w:val="24"/>
            </w:rPr>
            <w:fldChar w:fldCharType="begin"/>
          </w:r>
          <w:r w:rsidR="0014026F" w:rsidRPr="00DF044B">
            <w:rPr>
              <w:rFonts w:ascii="Times New Roman" w:cs="Times New Roman" w:hAnsi="Times New Roman"/>
              <w:sz w:val="24"/>
              <w:szCs w:val="24"/>
            </w:rPr>
            <w:instrText xml:space="preserve"> TOC \o "1-3" \h \z \u </w:instrText>
          </w:r>
          <w:r w:rsidRPr="00DF044B">
            <w:rPr>
              <w:rFonts w:ascii="Times New Roman" w:cs="Times New Roman" w:hAnsi="Times New Roman"/>
              <w:sz w:val="24"/>
              <w:szCs w:val="24"/>
            </w:rPr>
            <w:fldChar w:fldCharType="separate"/>
          </w:r>
          <w:hyperlink w:anchor="_Toc133822221" w:history="1">
            <w:r w:rsidR="0014026F" w:rsidRPr="00DF044B">
              <w:rPr>
                <w:noProof/>
                <w:rStyle w:val="Hyperlink"/>
                <w:color w:val="auto"/>
                <w:rFonts w:ascii="Times New Roman" w:cs="Times New Roman" w:hAnsi="Times New Roman"/>
                <w:sz w:val="24"/>
                <w:szCs w:val="24"/>
              </w:rPr>
              <w:t>Introduction</w:t>
            </w:r>
            <w:r w:rsidR="0014026F" w:rsidRPr="00DF044B">
              <w:rPr>
                <w:noProof/>
                <w:webHidden/>
                <w:rFonts w:ascii="Times New Roman" w:cs="Times New Roman" w:hAnsi="Times New Roman"/>
                <w:sz w:val="24"/>
                <w:szCs w:val="24"/>
              </w:rPr>
              <w:tab/>
            </w:r>
            <w:r w:rsidRPr="00DF044B">
              <w:rPr>
                <w:noProof/>
                <w:webHidden/>
                <w:rFonts w:ascii="Times New Roman" w:cs="Times New Roman" w:hAnsi="Times New Roman"/>
                <w:sz w:val="24"/>
                <w:szCs w:val="24"/>
              </w:rPr>
              <w:fldChar w:fldCharType="begin"/>
            </w:r>
            <w:r w:rsidR="0014026F" w:rsidRPr="00DF044B">
              <w:rPr>
                <w:noProof/>
                <w:webHidden/>
                <w:rFonts w:ascii="Times New Roman" w:cs="Times New Roman" w:hAnsi="Times New Roman"/>
                <w:sz w:val="24"/>
                <w:szCs w:val="24"/>
              </w:rPr>
              <w:instrText xml:space="preserve"> PAGEREF _Toc133822221 \h </w:instrText>
            </w:r>
            <w:r w:rsidRPr="00DF044B">
              <w:rPr>
                <w:noProof/>
                <w:webHidden/>
                <w:rFonts w:ascii="Times New Roman" w:cs="Times New Roman" w:hAnsi="Times New Roman"/>
                <w:sz w:val="24"/>
                <w:szCs w:val="24"/>
              </w:rPr>
            </w:r>
            <w:r w:rsidRPr="00DF044B">
              <w:rPr>
                <w:noProof/>
                <w:webHidden/>
                <w:rFonts w:ascii="Times New Roman" w:cs="Times New Roman" w:hAnsi="Times New Roman"/>
                <w:sz w:val="24"/>
                <w:szCs w:val="24"/>
              </w:rPr>
              <w:fldChar w:fldCharType="separate"/>
            </w:r>
            <w:r w:rsidR="0014026F" w:rsidRPr="00DF044B">
              <w:rPr>
                <w:noProof/>
                <w:webHidden/>
                <w:rFonts w:ascii="Times New Roman" w:cs="Times New Roman" w:hAnsi="Times New Roman"/>
                <w:sz w:val="24"/>
                <w:szCs w:val="24"/>
              </w:rPr>
              <w:t>3</w:t>
            </w:r>
            <w:r w:rsidRPr="00DF044B">
              <w:rPr>
                <w:noProof/>
                <w:webHidden/>
                <w:rFonts w:ascii="Times New Roman" w:cs="Times New Roman" w:hAnsi="Times New Roman"/>
                <w:sz w:val="24"/>
                <w:szCs w:val="24"/>
              </w:rPr>
              <w:fldChar w:fldCharType="end"/>
            </w:r>
          </w:hyperlink>
        </w:p>
        <w:p w:rsidR="0014026F" w:rsidRDefault="00ED398B" w14:paraId="3BE86123" w14:textId="77777777" w:rsidP="00DF044B" w:rsidRPr="00DF044B">
          <w:pPr>
            <w:pStyle w:val="TOC1"/>
            <w:jc w:val="both"/>
            <w:ind w:left="0"/>
            <w:spacing w:before="0" w:line="360" w:lineRule="auto"/>
            <w:tabs>
              <w:tab w:val="right" w:leader="dot" w:pos="9350"/>
            </w:tabs>
            <w:rPr>
              <w:noProof/>
              <w:rFonts w:ascii="Times New Roman" w:cs="Times New Roman" w:hAnsi="Times New Roman" w:eastAsiaTheme="minorEastAsia"/>
              <w:sz w:val="24"/>
              <w:szCs w:val="24"/>
            </w:rPr>
          </w:pPr>
          <w:hyperlink w:anchor="_Toc133822222" w:history="1">
            <w:r w:rsidR="0014026F" w:rsidRPr="00DF044B">
              <w:rPr>
                <w:noProof/>
                <w:rStyle w:val="Hyperlink"/>
                <w:color w:val="auto"/>
                <w:rFonts w:ascii="Times New Roman" w:cs="Times New Roman" w:hAnsi="Times New Roman"/>
                <w:sz w:val="24"/>
                <w:szCs w:val="24"/>
              </w:rPr>
              <w:t>Skills and knowledge contributing towards effective work</w:t>
            </w:r>
            <w:r w:rsidR="0014026F" w:rsidRPr="00DF044B">
              <w:rPr>
                <w:noProof/>
                <w:webHidden/>
                <w:rFonts w:ascii="Times New Roman" w:cs="Times New Roman" w:hAnsi="Times New Roman"/>
                <w:sz w:val="24"/>
                <w:szCs w:val="24"/>
              </w:rPr>
              <w:tab/>
            </w:r>
            <w:r w:rsidR="000D162B" w:rsidRPr="00DF044B">
              <w:rPr>
                <w:noProof/>
                <w:webHidden/>
                <w:rFonts w:ascii="Times New Roman" w:cs="Times New Roman" w:hAnsi="Times New Roman"/>
                <w:sz w:val="24"/>
                <w:szCs w:val="24"/>
              </w:rPr>
              <w:fldChar w:fldCharType="begin"/>
            </w:r>
            <w:r w:rsidR="0014026F" w:rsidRPr="00DF044B">
              <w:rPr>
                <w:noProof/>
                <w:webHidden/>
                <w:rFonts w:ascii="Times New Roman" w:cs="Times New Roman" w:hAnsi="Times New Roman"/>
                <w:sz w:val="24"/>
                <w:szCs w:val="24"/>
              </w:rPr>
              <w:instrText xml:space="preserve"> PAGEREF _Toc133822222 \h </w:instrText>
            </w:r>
            <w:r w:rsidR="000D162B" w:rsidRPr="00DF044B">
              <w:rPr>
                <w:noProof/>
                <w:webHidden/>
                <w:rFonts w:ascii="Times New Roman" w:cs="Times New Roman" w:hAnsi="Times New Roman"/>
                <w:sz w:val="24"/>
                <w:szCs w:val="24"/>
              </w:rPr>
            </w:r>
            <w:r w:rsidR="000D162B" w:rsidRPr="00DF044B">
              <w:rPr>
                <w:noProof/>
                <w:webHidden/>
                <w:rFonts w:ascii="Times New Roman" w:cs="Times New Roman" w:hAnsi="Times New Roman"/>
                <w:sz w:val="24"/>
                <w:szCs w:val="24"/>
              </w:rPr>
              <w:fldChar w:fldCharType="separate"/>
            </w:r>
            <w:r w:rsidR="0014026F" w:rsidRPr="00DF044B">
              <w:rPr>
                <w:noProof/>
                <w:webHidden/>
                <w:rFonts w:ascii="Times New Roman" w:cs="Times New Roman" w:hAnsi="Times New Roman"/>
                <w:sz w:val="24"/>
                <w:szCs w:val="24"/>
              </w:rPr>
              <w:t>3</w:t>
            </w:r>
            <w:r w:rsidR="000D162B" w:rsidRPr="00DF044B">
              <w:rPr>
                <w:noProof/>
                <w:webHidden/>
                <w:rFonts w:ascii="Times New Roman" w:cs="Times New Roman" w:hAnsi="Times New Roman"/>
                <w:sz w:val="24"/>
                <w:szCs w:val="24"/>
              </w:rPr>
              <w:fldChar w:fldCharType="end"/>
            </w:r>
          </w:hyperlink>
        </w:p>
        <w:p w:rsidR="0014026F" w:rsidRDefault="00ED398B" w14:paraId="5CE3528E" w14:textId="77777777" w:rsidP="00DF044B" w:rsidRPr="00DF044B">
          <w:pPr>
            <w:pStyle w:val="TOC1"/>
            <w:jc w:val="both"/>
            <w:ind w:left="0"/>
            <w:spacing w:before="0" w:line="360" w:lineRule="auto"/>
            <w:tabs>
              <w:tab w:val="right" w:leader="dot" w:pos="9350"/>
            </w:tabs>
            <w:rPr>
              <w:noProof/>
              <w:rFonts w:ascii="Times New Roman" w:cs="Times New Roman" w:hAnsi="Times New Roman" w:eastAsiaTheme="minorEastAsia"/>
              <w:sz w:val="24"/>
              <w:szCs w:val="24"/>
            </w:rPr>
          </w:pPr>
          <w:hyperlink w:anchor="_Toc133822223" w:history="1">
            <w:r w:rsidR="0014026F" w:rsidRPr="00DF044B">
              <w:rPr>
                <w:noProof/>
                <w:rStyle w:val="Hyperlink"/>
                <w:color w:val="auto"/>
                <w:rFonts w:ascii="Times New Roman" w:cs="Times New Roman" w:hAnsi="Times New Roman"/>
                <w:sz w:val="24"/>
                <w:szCs w:val="24"/>
              </w:rPr>
              <w:t>Readiness for employment</w:t>
            </w:r>
            <w:r w:rsidR="0014026F" w:rsidRPr="00DF044B">
              <w:rPr>
                <w:noProof/>
                <w:webHidden/>
                <w:rFonts w:ascii="Times New Roman" w:cs="Times New Roman" w:hAnsi="Times New Roman"/>
                <w:sz w:val="24"/>
                <w:szCs w:val="24"/>
              </w:rPr>
              <w:tab/>
            </w:r>
            <w:r w:rsidR="000D162B" w:rsidRPr="00DF044B">
              <w:rPr>
                <w:noProof/>
                <w:webHidden/>
                <w:rFonts w:ascii="Times New Roman" w:cs="Times New Roman" w:hAnsi="Times New Roman"/>
                <w:sz w:val="24"/>
                <w:szCs w:val="24"/>
              </w:rPr>
              <w:fldChar w:fldCharType="begin"/>
            </w:r>
            <w:r w:rsidR="0014026F" w:rsidRPr="00DF044B">
              <w:rPr>
                <w:noProof/>
                <w:webHidden/>
                <w:rFonts w:ascii="Times New Roman" w:cs="Times New Roman" w:hAnsi="Times New Roman"/>
                <w:sz w:val="24"/>
                <w:szCs w:val="24"/>
              </w:rPr>
              <w:instrText xml:space="preserve"> PAGEREF _Toc133822223 \h </w:instrText>
            </w:r>
            <w:r w:rsidR="000D162B" w:rsidRPr="00DF044B">
              <w:rPr>
                <w:noProof/>
                <w:webHidden/>
                <w:rFonts w:ascii="Times New Roman" w:cs="Times New Roman" w:hAnsi="Times New Roman"/>
                <w:sz w:val="24"/>
                <w:szCs w:val="24"/>
              </w:rPr>
            </w:r>
            <w:r w:rsidR="000D162B" w:rsidRPr="00DF044B">
              <w:rPr>
                <w:noProof/>
                <w:webHidden/>
                <w:rFonts w:ascii="Times New Roman" w:cs="Times New Roman" w:hAnsi="Times New Roman"/>
                <w:sz w:val="24"/>
                <w:szCs w:val="24"/>
              </w:rPr>
              <w:fldChar w:fldCharType="separate"/>
            </w:r>
            <w:r w:rsidR="0014026F" w:rsidRPr="00DF044B">
              <w:rPr>
                <w:noProof/>
                <w:webHidden/>
                <w:rFonts w:ascii="Times New Roman" w:cs="Times New Roman" w:hAnsi="Times New Roman"/>
                <w:sz w:val="24"/>
                <w:szCs w:val="24"/>
              </w:rPr>
              <w:t>4</w:t>
            </w:r>
            <w:r w:rsidR="000D162B" w:rsidRPr="00DF044B">
              <w:rPr>
                <w:noProof/>
                <w:webHidden/>
                <w:rFonts w:ascii="Times New Roman" w:cs="Times New Roman" w:hAnsi="Times New Roman"/>
                <w:sz w:val="24"/>
                <w:szCs w:val="24"/>
              </w:rPr>
              <w:fldChar w:fldCharType="end"/>
            </w:r>
          </w:hyperlink>
        </w:p>
        <w:p w:rsidR="0014026F" w:rsidRDefault="00ED398B" w14:paraId="17E2FF6F" w14:textId="77777777" w:rsidP="00DF044B" w:rsidRPr="00DF044B">
          <w:pPr>
            <w:pStyle w:val="TOC1"/>
            <w:jc w:val="both"/>
            <w:ind w:left="0"/>
            <w:spacing w:before="0" w:line="360" w:lineRule="auto"/>
            <w:tabs>
              <w:tab w:val="right" w:leader="dot" w:pos="9350"/>
            </w:tabs>
            <w:rPr>
              <w:noProof/>
              <w:rFonts w:ascii="Times New Roman" w:cs="Times New Roman" w:hAnsi="Times New Roman" w:eastAsiaTheme="minorEastAsia"/>
              <w:sz w:val="24"/>
              <w:szCs w:val="24"/>
            </w:rPr>
          </w:pPr>
          <w:hyperlink w:anchor="_Toc133822224" w:history="1">
            <w:r w:rsidR="0014026F" w:rsidRPr="00DF044B">
              <w:rPr>
                <w:noProof/>
                <w:rStyle w:val="Hyperlink"/>
                <w:color w:val="auto"/>
                <w:rFonts w:ascii="Times New Roman" w:cs="Times New Roman" w:hAnsi="Times New Roman"/>
                <w:sz w:val="24"/>
                <w:szCs w:val="24"/>
              </w:rPr>
              <w:t>Further development and areas of improvement</w:t>
            </w:r>
            <w:r w:rsidR="0014026F" w:rsidRPr="00DF044B">
              <w:rPr>
                <w:noProof/>
                <w:webHidden/>
                <w:rFonts w:ascii="Times New Roman" w:cs="Times New Roman" w:hAnsi="Times New Roman"/>
                <w:sz w:val="24"/>
                <w:szCs w:val="24"/>
              </w:rPr>
              <w:tab/>
            </w:r>
            <w:r w:rsidR="000D162B" w:rsidRPr="00DF044B">
              <w:rPr>
                <w:noProof/>
                <w:webHidden/>
                <w:rFonts w:ascii="Times New Roman" w:cs="Times New Roman" w:hAnsi="Times New Roman"/>
                <w:sz w:val="24"/>
                <w:szCs w:val="24"/>
              </w:rPr>
              <w:fldChar w:fldCharType="begin"/>
            </w:r>
            <w:r w:rsidR="0014026F" w:rsidRPr="00DF044B">
              <w:rPr>
                <w:noProof/>
                <w:webHidden/>
                <w:rFonts w:ascii="Times New Roman" w:cs="Times New Roman" w:hAnsi="Times New Roman"/>
                <w:sz w:val="24"/>
                <w:szCs w:val="24"/>
              </w:rPr>
              <w:instrText xml:space="preserve"> PAGEREF _Toc133822224 \h </w:instrText>
            </w:r>
            <w:r w:rsidR="000D162B" w:rsidRPr="00DF044B">
              <w:rPr>
                <w:noProof/>
                <w:webHidden/>
                <w:rFonts w:ascii="Times New Roman" w:cs="Times New Roman" w:hAnsi="Times New Roman"/>
                <w:sz w:val="24"/>
                <w:szCs w:val="24"/>
              </w:rPr>
            </w:r>
            <w:r w:rsidR="000D162B" w:rsidRPr="00DF044B">
              <w:rPr>
                <w:noProof/>
                <w:webHidden/>
                <w:rFonts w:ascii="Times New Roman" w:cs="Times New Roman" w:hAnsi="Times New Roman"/>
                <w:sz w:val="24"/>
                <w:szCs w:val="24"/>
              </w:rPr>
              <w:fldChar w:fldCharType="separate"/>
            </w:r>
            <w:r w:rsidR="0014026F" w:rsidRPr="00DF044B">
              <w:rPr>
                <w:noProof/>
                <w:webHidden/>
                <w:rFonts w:ascii="Times New Roman" w:cs="Times New Roman" w:hAnsi="Times New Roman"/>
                <w:sz w:val="24"/>
                <w:szCs w:val="24"/>
              </w:rPr>
              <w:t>4</w:t>
            </w:r>
            <w:r w:rsidR="000D162B" w:rsidRPr="00DF044B">
              <w:rPr>
                <w:noProof/>
                <w:webHidden/>
                <w:rFonts w:ascii="Times New Roman" w:cs="Times New Roman" w:hAnsi="Times New Roman"/>
                <w:sz w:val="24"/>
                <w:szCs w:val="24"/>
              </w:rPr>
              <w:fldChar w:fldCharType="end"/>
            </w:r>
          </w:hyperlink>
        </w:p>
        <w:p w:rsidR="0014026F" w:rsidRDefault="00ED398B" w14:paraId="7A6E03BC" w14:textId="77777777" w:rsidP="00DF044B" w:rsidRPr="00DF044B">
          <w:pPr>
            <w:pStyle w:val="TOC1"/>
            <w:jc w:val="both"/>
            <w:ind w:left="0"/>
            <w:spacing w:before="0" w:line="360" w:lineRule="auto"/>
            <w:tabs>
              <w:tab w:val="right" w:leader="dot" w:pos="9350"/>
            </w:tabs>
            <w:rPr>
              <w:noProof/>
              <w:rFonts w:ascii="Times New Roman" w:cs="Times New Roman" w:hAnsi="Times New Roman" w:eastAsiaTheme="minorEastAsia"/>
              <w:sz w:val="24"/>
              <w:szCs w:val="24"/>
            </w:rPr>
          </w:pPr>
          <w:hyperlink w:anchor="_Toc133822225" w:history="1">
            <w:r w:rsidR="0014026F" w:rsidRPr="00DF044B">
              <w:rPr>
                <w:noProof/>
                <w:rStyle w:val="Hyperlink"/>
                <w:color w:val="auto"/>
                <w:rFonts w:ascii="Times New Roman" w:cs="Times New Roman" w:hAnsi="Times New Roman"/>
                <w:sz w:val="24"/>
                <w:szCs w:val="24"/>
              </w:rPr>
              <w:t>Action plan and employment goals</w:t>
            </w:r>
            <w:r w:rsidR="0014026F" w:rsidRPr="00DF044B">
              <w:rPr>
                <w:noProof/>
                <w:webHidden/>
                <w:rFonts w:ascii="Times New Roman" w:cs="Times New Roman" w:hAnsi="Times New Roman"/>
                <w:sz w:val="24"/>
                <w:szCs w:val="24"/>
              </w:rPr>
              <w:tab/>
            </w:r>
            <w:r w:rsidR="000D162B" w:rsidRPr="00DF044B">
              <w:rPr>
                <w:noProof/>
                <w:webHidden/>
                <w:rFonts w:ascii="Times New Roman" w:cs="Times New Roman" w:hAnsi="Times New Roman"/>
                <w:sz w:val="24"/>
                <w:szCs w:val="24"/>
              </w:rPr>
              <w:fldChar w:fldCharType="begin"/>
            </w:r>
            <w:r w:rsidR="0014026F" w:rsidRPr="00DF044B">
              <w:rPr>
                <w:noProof/>
                <w:webHidden/>
                <w:rFonts w:ascii="Times New Roman" w:cs="Times New Roman" w:hAnsi="Times New Roman"/>
                <w:sz w:val="24"/>
                <w:szCs w:val="24"/>
              </w:rPr>
              <w:instrText xml:space="preserve"> PAGEREF _Toc133822225 \h </w:instrText>
            </w:r>
            <w:r w:rsidR="000D162B" w:rsidRPr="00DF044B">
              <w:rPr>
                <w:noProof/>
                <w:webHidden/>
                <w:rFonts w:ascii="Times New Roman" w:cs="Times New Roman" w:hAnsi="Times New Roman"/>
                <w:sz w:val="24"/>
                <w:szCs w:val="24"/>
              </w:rPr>
            </w:r>
            <w:r w:rsidR="000D162B" w:rsidRPr="00DF044B">
              <w:rPr>
                <w:noProof/>
                <w:webHidden/>
                <w:rFonts w:ascii="Times New Roman" w:cs="Times New Roman" w:hAnsi="Times New Roman"/>
                <w:sz w:val="24"/>
                <w:szCs w:val="24"/>
              </w:rPr>
              <w:fldChar w:fldCharType="separate"/>
            </w:r>
            <w:r w:rsidR="0014026F" w:rsidRPr="00DF044B">
              <w:rPr>
                <w:noProof/>
                <w:webHidden/>
                <w:rFonts w:ascii="Times New Roman" w:cs="Times New Roman" w:hAnsi="Times New Roman"/>
                <w:sz w:val="24"/>
                <w:szCs w:val="24"/>
              </w:rPr>
              <w:t>5</w:t>
            </w:r>
            <w:r w:rsidR="000D162B" w:rsidRPr="00DF044B">
              <w:rPr>
                <w:noProof/>
                <w:webHidden/>
                <w:rFonts w:ascii="Times New Roman" w:cs="Times New Roman" w:hAnsi="Times New Roman"/>
                <w:sz w:val="24"/>
                <w:szCs w:val="24"/>
              </w:rPr>
              <w:fldChar w:fldCharType="end"/>
            </w:r>
          </w:hyperlink>
        </w:p>
        <w:p w:rsidR="0014026F" w:rsidRDefault="00ED398B" w14:paraId="69924F43" w14:textId="77777777" w:rsidP="00DF044B" w:rsidRPr="00DF044B">
          <w:pPr>
            <w:pStyle w:val="TOC1"/>
            <w:jc w:val="both"/>
            <w:ind w:left="0"/>
            <w:spacing w:before="0" w:line="360" w:lineRule="auto"/>
            <w:tabs>
              <w:tab w:val="right" w:leader="dot" w:pos="9350"/>
            </w:tabs>
            <w:rPr>
              <w:noProof/>
              <w:rFonts w:ascii="Times New Roman" w:cs="Times New Roman" w:hAnsi="Times New Roman" w:eastAsiaTheme="minorEastAsia"/>
              <w:sz w:val="24"/>
              <w:szCs w:val="24"/>
            </w:rPr>
          </w:pPr>
          <w:hyperlink w:anchor="_Toc133822226" w:history="1">
            <w:r w:rsidR="0014026F" w:rsidRPr="00DF044B">
              <w:rPr>
                <w:noProof/>
                <w:rStyle w:val="Hyperlink"/>
                <w:color w:val="auto"/>
                <w:rFonts w:ascii="Times New Roman" w:cs="Times New Roman" w:hAnsi="Times New Roman"/>
                <w:sz w:val="24"/>
                <w:szCs w:val="24"/>
              </w:rPr>
              <w:t>Reflection on role play</w:t>
            </w:r>
            <w:r w:rsidR="0014026F" w:rsidRPr="00DF044B">
              <w:rPr>
                <w:noProof/>
                <w:webHidden/>
                <w:rFonts w:ascii="Times New Roman" w:cs="Times New Roman" w:hAnsi="Times New Roman"/>
                <w:sz w:val="24"/>
                <w:szCs w:val="24"/>
              </w:rPr>
              <w:tab/>
            </w:r>
            <w:r w:rsidR="000D162B" w:rsidRPr="00DF044B">
              <w:rPr>
                <w:noProof/>
                <w:webHidden/>
                <w:rFonts w:ascii="Times New Roman" w:cs="Times New Roman" w:hAnsi="Times New Roman"/>
                <w:sz w:val="24"/>
                <w:szCs w:val="24"/>
              </w:rPr>
              <w:fldChar w:fldCharType="begin"/>
            </w:r>
            <w:r w:rsidR="0014026F" w:rsidRPr="00DF044B">
              <w:rPr>
                <w:noProof/>
                <w:webHidden/>
                <w:rFonts w:ascii="Times New Roman" w:cs="Times New Roman" w:hAnsi="Times New Roman"/>
                <w:sz w:val="24"/>
                <w:szCs w:val="24"/>
              </w:rPr>
              <w:instrText xml:space="preserve"> PAGEREF _Toc133822226 \h </w:instrText>
            </w:r>
            <w:r w:rsidR="000D162B" w:rsidRPr="00DF044B">
              <w:rPr>
                <w:noProof/>
                <w:webHidden/>
                <w:rFonts w:ascii="Times New Roman" w:cs="Times New Roman" w:hAnsi="Times New Roman"/>
                <w:sz w:val="24"/>
                <w:szCs w:val="24"/>
              </w:rPr>
            </w:r>
            <w:r w:rsidR="000D162B" w:rsidRPr="00DF044B">
              <w:rPr>
                <w:noProof/>
                <w:webHidden/>
                <w:rFonts w:ascii="Times New Roman" w:cs="Times New Roman" w:hAnsi="Times New Roman"/>
                <w:sz w:val="24"/>
                <w:szCs w:val="24"/>
              </w:rPr>
              <w:fldChar w:fldCharType="separate"/>
            </w:r>
            <w:r w:rsidR="0014026F" w:rsidRPr="00DF044B">
              <w:rPr>
                <w:noProof/>
                <w:webHidden/>
                <w:rFonts w:ascii="Times New Roman" w:cs="Times New Roman" w:hAnsi="Times New Roman"/>
                <w:sz w:val="24"/>
                <w:szCs w:val="24"/>
              </w:rPr>
              <w:t>6</w:t>
            </w:r>
            <w:r w:rsidR="000D162B" w:rsidRPr="00DF044B">
              <w:rPr>
                <w:noProof/>
                <w:webHidden/>
                <w:rFonts w:ascii="Times New Roman" w:cs="Times New Roman" w:hAnsi="Times New Roman"/>
                <w:sz w:val="24"/>
                <w:szCs w:val="24"/>
              </w:rPr>
              <w:fldChar w:fldCharType="end"/>
            </w:r>
          </w:hyperlink>
        </w:p>
        <w:p w:rsidR="0014026F" w:rsidRDefault="00ED398B" w14:paraId="2CF7A2DF" w14:textId="77777777" w:rsidP="00DF044B" w:rsidRPr="00DF044B">
          <w:pPr>
            <w:pStyle w:val="TOC1"/>
            <w:jc w:val="both"/>
            <w:ind w:left="0"/>
            <w:spacing w:before="0" w:line="360" w:lineRule="auto"/>
            <w:tabs>
              <w:tab w:val="right" w:leader="dot" w:pos="9350"/>
            </w:tabs>
            <w:rPr>
              <w:noProof/>
              <w:rFonts w:ascii="Times New Roman" w:cs="Times New Roman" w:hAnsi="Times New Roman" w:eastAsiaTheme="minorEastAsia"/>
              <w:sz w:val="24"/>
              <w:szCs w:val="24"/>
            </w:rPr>
          </w:pPr>
          <w:hyperlink w:anchor="_Toc133822227" w:history="1">
            <w:r w:rsidR="0014026F" w:rsidRPr="00DF044B">
              <w:rPr>
                <w:noProof/>
                <w:rStyle w:val="Hyperlink"/>
                <w:color w:val="auto"/>
                <w:rFonts w:ascii="Times New Roman" w:cs="Times New Roman" w:hAnsi="Times New Roman"/>
                <w:sz w:val="24"/>
                <w:szCs w:val="24"/>
              </w:rPr>
              <w:t>Recruitment and selection</w:t>
            </w:r>
            <w:r w:rsidR="0014026F" w:rsidRPr="00DF044B">
              <w:rPr>
                <w:noProof/>
                <w:webHidden/>
                <w:rFonts w:ascii="Times New Roman" w:cs="Times New Roman" w:hAnsi="Times New Roman"/>
                <w:sz w:val="24"/>
                <w:szCs w:val="24"/>
              </w:rPr>
              <w:tab/>
            </w:r>
            <w:r w:rsidR="000D162B" w:rsidRPr="00DF044B">
              <w:rPr>
                <w:noProof/>
                <w:webHidden/>
                <w:rFonts w:ascii="Times New Roman" w:cs="Times New Roman" w:hAnsi="Times New Roman"/>
                <w:sz w:val="24"/>
                <w:szCs w:val="24"/>
              </w:rPr>
              <w:fldChar w:fldCharType="begin"/>
            </w:r>
            <w:r w:rsidR="0014026F" w:rsidRPr="00DF044B">
              <w:rPr>
                <w:noProof/>
                <w:webHidden/>
                <w:rFonts w:ascii="Times New Roman" w:cs="Times New Roman" w:hAnsi="Times New Roman"/>
                <w:sz w:val="24"/>
                <w:szCs w:val="24"/>
              </w:rPr>
              <w:instrText xml:space="preserve"> PAGEREF _Toc133822227 \h </w:instrText>
            </w:r>
            <w:r w:rsidR="000D162B" w:rsidRPr="00DF044B">
              <w:rPr>
                <w:noProof/>
                <w:webHidden/>
                <w:rFonts w:ascii="Times New Roman" w:cs="Times New Roman" w:hAnsi="Times New Roman"/>
                <w:sz w:val="24"/>
                <w:szCs w:val="24"/>
              </w:rPr>
            </w:r>
            <w:r w:rsidR="000D162B" w:rsidRPr="00DF044B">
              <w:rPr>
                <w:noProof/>
                <w:webHidden/>
                <w:rFonts w:ascii="Times New Roman" w:cs="Times New Roman" w:hAnsi="Times New Roman"/>
                <w:sz w:val="24"/>
                <w:szCs w:val="24"/>
              </w:rPr>
              <w:fldChar w:fldCharType="separate"/>
            </w:r>
            <w:r w:rsidR="0014026F" w:rsidRPr="00DF044B">
              <w:rPr>
                <w:noProof/>
                <w:webHidden/>
                <w:rFonts w:ascii="Times New Roman" w:cs="Times New Roman" w:hAnsi="Times New Roman"/>
                <w:sz w:val="24"/>
                <w:szCs w:val="24"/>
              </w:rPr>
              <w:t>7</w:t>
            </w:r>
            <w:r w:rsidR="000D162B" w:rsidRPr="00DF044B">
              <w:rPr>
                <w:noProof/>
                <w:webHidden/>
                <w:rFonts w:ascii="Times New Roman" w:cs="Times New Roman" w:hAnsi="Times New Roman"/>
                <w:sz w:val="24"/>
                <w:szCs w:val="24"/>
              </w:rPr>
              <w:fldChar w:fldCharType="end"/>
            </w:r>
          </w:hyperlink>
        </w:p>
        <w:p w:rsidR="0014026F" w:rsidRDefault="00ED398B" w14:paraId="332FFD36" w14:textId="77777777" w:rsidP="00DF044B" w:rsidRPr="00DF044B">
          <w:pPr>
            <w:pStyle w:val="TOC1"/>
            <w:jc w:val="both"/>
            <w:ind w:left="0"/>
            <w:spacing w:before="0" w:line="360" w:lineRule="auto"/>
            <w:tabs>
              <w:tab w:val="right" w:leader="dot" w:pos="9350"/>
            </w:tabs>
            <w:rPr>
              <w:noProof/>
              <w:rFonts w:ascii="Times New Roman" w:cs="Times New Roman" w:hAnsi="Times New Roman" w:eastAsiaTheme="minorEastAsia"/>
              <w:sz w:val="24"/>
              <w:szCs w:val="24"/>
            </w:rPr>
          </w:pPr>
          <w:hyperlink w:anchor="_Toc133822228" w:history="1">
            <w:r w:rsidR="0014026F" w:rsidRPr="00DF044B">
              <w:rPr>
                <w:noProof/>
                <w:rStyle w:val="Hyperlink"/>
                <w:color w:val="auto"/>
                <w:rFonts w:ascii="Times New Roman" w:cs="Times New Roman" w:hAnsi="Times New Roman"/>
                <w:sz w:val="24"/>
                <w:szCs w:val="24"/>
              </w:rPr>
              <w:t>Conclusion</w:t>
            </w:r>
            <w:r w:rsidR="0014026F" w:rsidRPr="00DF044B">
              <w:rPr>
                <w:noProof/>
                <w:webHidden/>
                <w:rFonts w:ascii="Times New Roman" w:cs="Times New Roman" w:hAnsi="Times New Roman"/>
                <w:sz w:val="24"/>
                <w:szCs w:val="24"/>
              </w:rPr>
              <w:tab/>
            </w:r>
            <w:r w:rsidR="000D162B" w:rsidRPr="00DF044B">
              <w:rPr>
                <w:noProof/>
                <w:webHidden/>
                <w:rFonts w:ascii="Times New Roman" w:cs="Times New Roman" w:hAnsi="Times New Roman"/>
                <w:sz w:val="24"/>
                <w:szCs w:val="24"/>
              </w:rPr>
              <w:fldChar w:fldCharType="begin"/>
            </w:r>
            <w:r w:rsidR="0014026F" w:rsidRPr="00DF044B">
              <w:rPr>
                <w:noProof/>
                <w:webHidden/>
                <w:rFonts w:ascii="Times New Roman" w:cs="Times New Roman" w:hAnsi="Times New Roman"/>
                <w:sz w:val="24"/>
                <w:szCs w:val="24"/>
              </w:rPr>
              <w:instrText xml:space="preserve"> PAGEREF _Toc133822228 \h </w:instrText>
            </w:r>
            <w:r w:rsidR="000D162B" w:rsidRPr="00DF044B">
              <w:rPr>
                <w:noProof/>
                <w:webHidden/>
                <w:rFonts w:ascii="Times New Roman" w:cs="Times New Roman" w:hAnsi="Times New Roman"/>
                <w:sz w:val="24"/>
                <w:szCs w:val="24"/>
              </w:rPr>
            </w:r>
            <w:r w:rsidR="000D162B" w:rsidRPr="00DF044B">
              <w:rPr>
                <w:noProof/>
                <w:webHidden/>
                <w:rFonts w:ascii="Times New Roman" w:cs="Times New Roman" w:hAnsi="Times New Roman"/>
                <w:sz w:val="24"/>
                <w:szCs w:val="24"/>
              </w:rPr>
              <w:fldChar w:fldCharType="separate"/>
            </w:r>
            <w:r w:rsidR="0014026F" w:rsidRPr="00DF044B">
              <w:rPr>
                <w:noProof/>
                <w:webHidden/>
                <w:rFonts w:ascii="Times New Roman" w:cs="Times New Roman" w:hAnsi="Times New Roman"/>
                <w:sz w:val="24"/>
                <w:szCs w:val="24"/>
              </w:rPr>
              <w:t>8</w:t>
            </w:r>
            <w:r w:rsidR="000D162B" w:rsidRPr="00DF044B">
              <w:rPr>
                <w:noProof/>
                <w:webHidden/>
                <w:rFonts w:ascii="Times New Roman" w:cs="Times New Roman" w:hAnsi="Times New Roman"/>
                <w:sz w:val="24"/>
                <w:szCs w:val="24"/>
              </w:rPr>
              <w:fldChar w:fldCharType="end"/>
            </w:r>
          </w:hyperlink>
        </w:p>
        <w:p w:rsidR="0014026F" w:rsidRDefault="00ED398B" w14:paraId="5311BCEF" w14:textId="77777777" w:rsidP="00DF044B" w:rsidRPr="00DF044B">
          <w:pPr>
            <w:pStyle w:val="TOC1"/>
            <w:jc w:val="both"/>
            <w:ind w:left="0"/>
            <w:spacing w:before="0" w:line="360" w:lineRule="auto"/>
            <w:tabs>
              <w:tab w:val="right" w:leader="dot" w:pos="9350"/>
            </w:tabs>
            <w:rPr>
              <w:noProof/>
              <w:rFonts w:ascii="Times New Roman" w:cs="Times New Roman" w:hAnsi="Times New Roman" w:eastAsiaTheme="minorEastAsia"/>
              <w:sz w:val="24"/>
              <w:szCs w:val="24"/>
            </w:rPr>
          </w:pPr>
          <w:hyperlink w:anchor="_Toc133822229" w:history="1">
            <w:r w:rsidR="0014026F" w:rsidRPr="00DF044B">
              <w:rPr>
                <w:noProof/>
                <w:rStyle w:val="Hyperlink"/>
                <w:color w:val="auto"/>
                <w:rFonts w:ascii="Times New Roman" w:cs="Times New Roman" w:hAnsi="Times New Roman"/>
                <w:sz w:val="24"/>
                <w:szCs w:val="24"/>
              </w:rPr>
              <w:t>References</w:t>
            </w:r>
            <w:r w:rsidR="0014026F" w:rsidRPr="00DF044B">
              <w:rPr>
                <w:noProof/>
                <w:webHidden/>
                <w:rFonts w:ascii="Times New Roman" w:cs="Times New Roman" w:hAnsi="Times New Roman"/>
                <w:sz w:val="24"/>
                <w:szCs w:val="24"/>
              </w:rPr>
              <w:tab/>
            </w:r>
            <w:r w:rsidR="000D162B" w:rsidRPr="00DF044B">
              <w:rPr>
                <w:noProof/>
                <w:webHidden/>
                <w:rFonts w:ascii="Times New Roman" w:cs="Times New Roman" w:hAnsi="Times New Roman"/>
                <w:sz w:val="24"/>
                <w:szCs w:val="24"/>
              </w:rPr>
              <w:fldChar w:fldCharType="begin"/>
            </w:r>
            <w:r w:rsidR="0014026F" w:rsidRPr="00DF044B">
              <w:rPr>
                <w:noProof/>
                <w:webHidden/>
                <w:rFonts w:ascii="Times New Roman" w:cs="Times New Roman" w:hAnsi="Times New Roman"/>
                <w:sz w:val="24"/>
                <w:szCs w:val="24"/>
              </w:rPr>
              <w:instrText xml:space="preserve"> PAGEREF _Toc133822229 \h </w:instrText>
            </w:r>
            <w:r w:rsidR="000D162B" w:rsidRPr="00DF044B">
              <w:rPr>
                <w:noProof/>
                <w:webHidden/>
                <w:rFonts w:ascii="Times New Roman" w:cs="Times New Roman" w:hAnsi="Times New Roman"/>
                <w:sz w:val="24"/>
                <w:szCs w:val="24"/>
              </w:rPr>
            </w:r>
            <w:r w:rsidR="000D162B" w:rsidRPr="00DF044B">
              <w:rPr>
                <w:noProof/>
                <w:webHidden/>
                <w:rFonts w:ascii="Times New Roman" w:cs="Times New Roman" w:hAnsi="Times New Roman"/>
                <w:sz w:val="24"/>
                <w:szCs w:val="24"/>
              </w:rPr>
              <w:fldChar w:fldCharType="separate"/>
            </w:r>
            <w:r w:rsidR="0014026F" w:rsidRPr="00DF044B">
              <w:rPr>
                <w:noProof/>
                <w:webHidden/>
                <w:rFonts w:ascii="Times New Roman" w:cs="Times New Roman" w:hAnsi="Times New Roman"/>
                <w:sz w:val="24"/>
                <w:szCs w:val="24"/>
              </w:rPr>
              <w:t>9</w:t>
            </w:r>
            <w:r w:rsidR="000D162B" w:rsidRPr="00DF044B">
              <w:rPr>
                <w:noProof/>
                <w:webHidden/>
                <w:rFonts w:ascii="Times New Roman" w:cs="Times New Roman" w:hAnsi="Times New Roman"/>
                <w:sz w:val="24"/>
                <w:szCs w:val="24"/>
              </w:rPr>
              <w:fldChar w:fldCharType="end"/>
            </w:r>
          </w:hyperlink>
          <w:r>
            <w:rPr>
              <w:rFonts w:ascii="Times New Roman"/>
              <w:sz w:val="24"/>
            </w:rPr>
          </w:r>
        </w:p>
        <w:p w:rsidR="0014026F" w:rsidRDefault="000D162B" w14:paraId="6A89FF21" w14:textId="77777777" w:rsidP="00DF044B" w:rsidRPr="00DF044B">
          <w:pPr>
            <w:jc w:val="both"/>
            <w:spacing w:line="360" w:lineRule="auto"/>
            <w:rPr>
              <w:rFonts w:cs="Times New Roman"/>
              <w:sz w:val="24"/>
              <w:szCs w:val="24"/>
            </w:rPr>
          </w:pPr>
          <w:r>
            <w:rPr>
              <w:u w:val="single"/>
              <w:sz w:val="24"/>
            </w:rPr>
            <w:t xml:space="preserve">Appendix  </w:t>
          </w:r>
          <w:r>
            <w:t xml:space="preserve">1  </w:t>
          </w:r>
          <w:r>
            <w:rPr>
              <w:color w:val="0000FF"/>
            </w:rPr>
            <w:t xml:space="preserve"> 11</w:t>
          </w:r>
        </w:p>
      </w:sdtContent>
    </w:sdt>
    <w:p>
      <w:pPr>
        <w:jc w:val="both"/>
        <w:spacing w:line="360" w:lineRule="auto"/>
        <w:rPr>
          <w:u w:val="single"/>
        </w:rPr>
      </w:pPr>
      <w:r>
        <w:rPr>
          <w:u w:val="single"/>
        </w:rPr>
        <w:t xml:space="preserve">Appendix  2 </w:t>
      </w:r>
      <w:r>
        <w:rPr>
          <w:u w:val="none"/>
        </w:rPr>
        <w:t xml:space="preserve">   </w:t>
      </w:r>
      <w:r>
        <w:rPr>
          <w:color w:val="0000FF"/>
        </w:rPr>
        <w:t>15</w:t>
      </w:r>
    </w:p>
    <w:p w:rsidR="00AD0F5A" w:rsidRDefault="00AD0F5A" w14:paraId="4B0D7AD1" w14:textId="77777777" w:rsidP="00DF044B" w:rsidRPr="00DF044B">
      <w:pPr>
        <w:jc w:val="both"/>
        <w:spacing w:after="160" w:line="360" w:lineRule="auto"/>
        <w:rPr>
          <w:bCs/>
          <w:b/>
          <w:rFonts w:cs="Times New Roman" w:eastAsia="Times New Roman"/>
          <w:sz w:val="24"/>
          <w:szCs w:val="24"/>
        </w:rPr>
      </w:pPr>
      <w:r>
        <w:rPr>
          <w:rFonts w:cs="Times New Roman"/>
          <w:sz w:val="24"/>
          <w:szCs w:val="24"/>
        </w:rPr>
        <w:br w:type="page"/>
      </w:r>
    </w:p>
    <w:p w:rsidR="00F50D3F" w:rsidRDefault="00716914" w14:paraId="5F2D77FE" w14:textId="77777777" w:rsidP="00DF044B" w:rsidRPr="00DF044B">
      <w:pPr>
        <w:pStyle w:val="Heading1"/>
        <w:spacing w:line="360" w:lineRule="auto"/>
      </w:pPr>
      <w:bookmarkStart w:id="1" w:name="_Toc133822221"/>
      <w:r w:rsidRPr="00DF044B">
        <w:t>Introduction</w:t>
      </w:r>
      <w:bookmarkEnd w:id="1"/>
      <w:bookmarkEnd w:id="0"/>
      <w:r w:rsidRPr="00DF044B">
        <w:t xml:space="preserve"> </w:t>
      </w:r>
      <w:bookmarkStart w:id="2" w:name="_Toc133660389"/>
      <w:bookmarkStart w:id="3" w:name="_Toc133822222"/>
    </w:p>
    <w:p w:rsidR="00F50D3F" w:rsidRDefault="00AF12D5" w14:paraId="6E6143D5" w14:textId="77777777" w:rsidP="00DF044B" w:rsidRPr="00DF044B">
      <w:pPr>
        <w:pStyle w:val="BodyText"/>
        <w:jc w:val="both"/>
        <w:spacing w:line="360" w:lineRule="auto"/>
      </w:pPr>
      <w:r w:rsidRPr="00DF044B">
        <w:t>In order to further comprehend oneself and one's professional trajectory</w:t>
      </w:r>
      <w:r w:rsidR="00F50D3F" w:rsidRPr="00DF044B">
        <w:t xml:space="preserve"> as a supervisor</w:t>
      </w:r>
      <w:r w:rsidRPr="00DF044B">
        <w:t>, reflective activities are crucial for project managers in the technology sector. The lifeline exercise is a useful tool in this regard because it offers an organized method for looking at the significant occasions that have influenced one's professional and personal development. Individuals may acquire awareness of their strengths, weaknesses, values, and convictions by looking for similarities and trends in these events. They can then use this knowledge to develop goals and make workable plans for accomplishing those goals. You could gain insight into your personal driving forces and objectives through this activity as a project manager in the technology sector, enabling you to flourish in your position and improve your career.</w:t>
      </w:r>
    </w:p>
    <w:p w:rsidR="00716914" w:rsidRDefault="00716914" w14:paraId="2474262F" w14:textId="77777777" w:rsidP="00DF044B" w:rsidRPr="00DF044B">
      <w:pPr>
        <w:pStyle w:val="Heading1"/>
        <w:spacing w:line="360" w:lineRule="auto"/>
      </w:pPr>
      <w:r w:rsidRPr="00DF044B">
        <w:t>Skills and knowledge contributing towards effective work</w:t>
      </w:r>
      <w:bookmarkEnd w:id="2"/>
      <w:bookmarkEnd w:id="3"/>
    </w:p>
    <w:p w:rsidR="00716914" w:rsidRDefault="00716914" w14:paraId="16E9B0D1" w14:textId="77777777" w:rsidP="00DF044B" w:rsidRPr="00DF044B">
      <w:pPr>
        <w:jc w:val="both"/>
        <w:spacing w:after="160" w:line="360" w:lineRule="auto"/>
        <w:rPr>
          <w:rFonts w:cs="Times New Roman"/>
          <w:sz w:val="24"/>
          <w:szCs w:val="24"/>
        </w:rPr>
      </w:pPr>
      <w:r w:rsidRPr="00DF044B">
        <w:rPr>
          <w:rFonts w:cs="Times New Roman"/>
          <w:sz w:val="24"/>
          <w:szCs w:val="24"/>
        </w:rPr>
        <w:t xml:space="preserve">My own experiences have led me to the opinion that among the most crucial elements in producing high-quality work are skills like organizing time, interacting with others, critical thinking, problem-solving, and teamwork. These skills can help people be more successful, productive, and efficient in their fields of interest and are required in all kinds of working environments. Furthermore, in order to ensure that one is up to date alongside the most recent developments and developments in one's industry, expertise in a specific area of work is crucial. </w:t>
      </w:r>
    </w:p>
    <w:p w:rsidR="00716914" w:rsidRDefault="00716914" w14:paraId="1E31104E" w14:textId="77777777" w:rsidP="00DF044B" w:rsidRPr="00DF044B">
      <w:pPr>
        <w:jc w:val="both"/>
        <w:spacing w:after="160" w:line="360" w:lineRule="auto"/>
        <w:rPr>
          <w:rFonts w:cs="Times New Roman"/>
          <w:sz w:val="24"/>
          <w:szCs w:val="24"/>
        </w:rPr>
      </w:pPr>
      <w:r w:rsidRPr="00DF044B">
        <w:rPr>
          <w:rFonts w:cs="Times New Roman"/>
          <w:sz w:val="24"/>
          <w:szCs w:val="24"/>
        </w:rPr>
        <w:t>Effective job performance necessitates a broad range of skills and knowledge. For instance, the capacity to prioritize tasks and finish them within the allocated time is made possible by the capacity to effectively utilize one's time well (Morgenstern, 2018). Contrarily, communication enables individuals to convey their opinions and ideas in a way that is both clear and concise, hence lowering the possibility of misunderstandings (DuBrin, 2015). Critical thinking and problem-solving skills are also crucial in the workplace because they enable people to analyze situations, spot difficulties, and come up with remedies (Gibbons &amp; Hopkins, 2018). People who possess these skills are better able to succeed in their careers. Last but not least, the utilization of cooperation in any professional environment enables collaboration, the interchange of ideas, and the achievement of shared objectives (Katzenbach &amp; Smith, 2015).</w:t>
      </w:r>
    </w:p>
    <w:p w:rsidR="00716914" w:rsidRDefault="00716914" w14:paraId="5B4B33A9" w14:textId="77777777" w:rsidP="00DF044B" w:rsidRPr="00DF044B">
      <w:pPr>
        <w:jc w:val="both"/>
        <w:spacing w:after="160" w:line="360" w:lineRule="auto"/>
        <w:rPr>
          <w:rFonts w:cs="Times New Roman"/>
          <w:sz w:val="24"/>
          <w:szCs w:val="24"/>
        </w:rPr>
      </w:pPr>
      <w:r w:rsidRPr="00DF044B">
        <w:rPr>
          <w:rFonts w:cs="Times New Roman"/>
          <w:sz w:val="24"/>
          <w:szCs w:val="24"/>
        </w:rPr>
        <w:t>When it boils down to making sure that a person's work is productive, having expertise in their area of work is equally as important as their talents. In order to keep up their current level of efficacy and competitiveness, businesses typically require from their employees that they have a certain amount of knowledge and expertise, according to Davenport and Prusak (2017). People must keep up with the most recent developments and fashions in their industry (Tidd &amp; Bessant, 2018). This makes it possible for people to adjust to changes that can take place in their field of work.</w:t>
      </w:r>
    </w:p>
    <w:p w:rsidR="00716914" w:rsidRDefault="00716914" w14:paraId="6F09C47E" w14:textId="77777777" w:rsidP="00DF044B" w:rsidRPr="00DF044B">
      <w:pPr>
        <w:pStyle w:val="Heading1"/>
        <w:spacing w:line="360" w:lineRule="auto"/>
      </w:pPr>
      <w:bookmarkStart w:id="4" w:name="_Toc133660390"/>
      <w:bookmarkStart w:id="5" w:name="_Toc133822223"/>
      <w:r w:rsidRPr="00DF044B">
        <w:t>Readiness for employment</w:t>
      </w:r>
      <w:bookmarkEnd w:id="4"/>
      <w:bookmarkEnd w:id="5"/>
      <w:r w:rsidRPr="00DF044B">
        <w:t xml:space="preserve"> </w:t>
      </w:r>
    </w:p>
    <w:p w:rsidR="00716914" w:rsidRDefault="00F50D3F" w14:paraId="64C3F767" w14:textId="77777777" w:rsidP="00DF044B" w:rsidRPr="00DF044B">
      <w:pPr>
        <w:jc w:val="both"/>
        <w:spacing w:line="360" w:lineRule="auto"/>
        <w:rPr>
          <w:rFonts w:cs="Times New Roman"/>
          <w:sz w:val="24"/>
          <w:szCs w:val="24"/>
        </w:rPr>
      </w:pPr>
      <w:r w:rsidRPr="00DF044B">
        <w:rPr>
          <w:rFonts w:cs="Times New Roman"/>
          <w:sz w:val="24"/>
          <w:szCs w:val="24"/>
        </w:rPr>
        <w:t xml:space="preserve">Project supervisors in the technology sector need both technical expertise and the interpersonal and communication skills that are valued by employers. Cappelli and Keller (2013) claim that candidates who can provide evidence of the aforementioned skills are more likely to get hired. Interpersonal competence, teamwork, and problem-solving aptitude are all examples of soft skills. Technical skills are the in-depth understanding and practice essential to performing a given job. </w:t>
      </w:r>
      <w:r w:rsidR="00716914" w:rsidRPr="00DF044B">
        <w:rPr>
          <w:rFonts w:cs="Times New Roman"/>
          <w:sz w:val="24"/>
          <w:szCs w:val="24"/>
        </w:rPr>
        <w:t>It is advantageous to have appropriate professional experience and the capacity to demonstrate transferrable abilities when looking for employment prospects. Personally, I have taken part in a variety of internships and volunteer activities, both of which have given me the ability to apply my skills and knowledge in the real world and have assisted me in preparing for the job.</w:t>
      </w:r>
    </w:p>
    <w:p w:rsidR="00716914" w:rsidRDefault="00716914" w14:paraId="4CF71E55" w14:textId="77777777" w:rsidP="00DF044B" w:rsidRPr="00DF044B">
      <w:pPr>
        <w:jc w:val="both"/>
        <w:spacing w:after="160" w:line="360" w:lineRule="auto"/>
        <w:rPr>
          <w:rFonts w:cs="Times New Roman"/>
          <w:sz w:val="24"/>
          <w:szCs w:val="24"/>
        </w:rPr>
      </w:pPr>
      <w:r w:rsidRPr="00DF044B">
        <w:rPr>
          <w:rFonts w:cs="Times New Roman"/>
          <w:sz w:val="24"/>
          <w:szCs w:val="24"/>
        </w:rPr>
        <w:t>One of the most crucial aspects that affects whether or not a person will succeed in their chosen field of work is how well-prepared they are for it. Companies value candidates who can exhibit both technical and soft skills that are relevant to the position they are looking for, according to Cappelli and Keller (2013). According to Cappelli and Keller (2013), soft skills are character attributes including interpersonal relationships, collaboration, and problem-solving skills. Technical talents are specialized knowledge and skills needed to perform a certain vocation.</w:t>
      </w:r>
    </w:p>
    <w:p w:rsidR="00716914" w:rsidRDefault="00716914" w14:paraId="3F537CA5" w14:textId="77777777" w:rsidP="00DF044B" w:rsidRPr="00DF044B">
      <w:pPr>
        <w:jc w:val="both"/>
        <w:spacing w:after="160" w:line="360" w:lineRule="auto"/>
        <w:rPr>
          <w:rFonts w:cs="Times New Roman"/>
          <w:sz w:val="24"/>
          <w:szCs w:val="24"/>
        </w:rPr>
      </w:pPr>
      <w:r w:rsidRPr="00DF044B">
        <w:rPr>
          <w:rFonts w:cs="Times New Roman"/>
          <w:sz w:val="24"/>
          <w:szCs w:val="24"/>
        </w:rPr>
        <w:t>In addition to possessing the necessary skills, having prior work experience is a crucial element in determining a person's suitability for employment. When people engage in internships and volunteer work, they have the chance to put their knowledge and skills to use in real-world contexts, gain experience, and develop useful abilities that are important in the workplace (Gault, Redington, &amp; Schlager, 2000). Through voluntary work and internships, they are given these opportunities.</w:t>
      </w:r>
    </w:p>
    <w:p w:rsidR="00716914" w:rsidRDefault="00716914" w14:paraId="00E190A6" w14:textId="77777777" w:rsidP="00DF044B" w:rsidRPr="00DF044B">
      <w:pPr>
        <w:jc w:val="both"/>
        <w:spacing w:after="160" w:line="360" w:lineRule="auto"/>
        <w:rPr>
          <w:rFonts w:cs="Times New Roman"/>
          <w:sz w:val="24"/>
          <w:szCs w:val="24"/>
        </w:rPr>
      </w:pPr>
      <w:r w:rsidRPr="00DF044B">
        <w:rPr>
          <w:rFonts w:cs="Times New Roman"/>
          <w:sz w:val="24"/>
          <w:szCs w:val="24"/>
        </w:rPr>
        <w:t xml:space="preserve">The National </w:t>
      </w:r>
      <w:r w:rsidR="0014026F" w:rsidRPr="00DF044B">
        <w:rPr>
          <w:rFonts w:cs="Times New Roman"/>
          <w:sz w:val="24"/>
          <w:szCs w:val="24"/>
        </w:rPr>
        <w:t>Centre</w:t>
      </w:r>
      <w:r w:rsidRPr="00DF044B">
        <w:rPr>
          <w:rFonts w:cs="Times New Roman"/>
          <w:sz w:val="24"/>
          <w:szCs w:val="24"/>
        </w:rPr>
        <w:t xml:space="preserve"> for Education Statistics (2019) states that people who engage in employment-related learning experiences like internships and apprenticeships are more likely to be offered employment opportunities. Therefore, people ought to consider it their mission to gain appropriate work expertise and take part in educational opportunities related to the place of employment in order to increase their suitability for employment.</w:t>
      </w:r>
    </w:p>
    <w:p w:rsidR="00086417" w:rsidRDefault="00086417" w14:paraId="6876E773" w14:textId="77777777" w:rsidP="00DF044B" w:rsidRPr="00DF044B">
      <w:pPr>
        <w:pStyle w:val="Heading1"/>
        <w:spacing w:line="360" w:lineRule="auto"/>
      </w:pPr>
      <w:bookmarkStart w:id="6" w:name="_Toc133660391"/>
      <w:bookmarkStart w:id="7" w:name="_Toc133822224"/>
      <w:r w:rsidRPr="00DF044B">
        <w:t>Further development and areas of improvement</w:t>
      </w:r>
      <w:bookmarkEnd w:id="6"/>
      <w:bookmarkEnd w:id="7"/>
    </w:p>
    <w:p w:rsidR="00086417" w:rsidRDefault="00086417" w14:paraId="349A1AFE" w14:textId="77777777" w:rsidP="00DF044B" w:rsidRPr="00DF044B">
      <w:pPr>
        <w:jc w:val="both"/>
        <w:spacing w:after="160" w:line="360" w:lineRule="auto"/>
        <w:rPr>
          <w:rFonts w:cs="Times New Roman"/>
          <w:sz w:val="24"/>
          <w:szCs w:val="24"/>
        </w:rPr>
      </w:pPr>
      <w:r w:rsidRPr="00DF044B">
        <w:rPr>
          <w:rFonts w:cs="Times New Roman"/>
          <w:sz w:val="24"/>
          <w:szCs w:val="24"/>
        </w:rPr>
        <w:t>I consider myself to be a good listener, a thoughtful individual, and an effective problem solver. These are only a few of my personal qualities. Additionally, I am an independent thinker who is always looking for fresh ways to broaden her horizons professionally and intellectually. But I've also identified some areas that require more work, like public speaking, social media, and leadership abilities. All of these are things that I must improve. I've been working on enhancing these areas by attending workshops, receiving criticism, and looking for occasions to practice.</w:t>
      </w:r>
    </w:p>
    <w:p w:rsidR="00086417" w:rsidRDefault="00086417" w14:paraId="170A5D04" w14:textId="77777777" w:rsidP="00DF044B" w:rsidRPr="00DF044B">
      <w:pPr>
        <w:jc w:val="both"/>
        <w:spacing w:after="160" w:line="360" w:lineRule="auto"/>
        <w:rPr>
          <w:rFonts w:cs="Times New Roman"/>
          <w:sz w:val="24"/>
          <w:szCs w:val="24"/>
        </w:rPr>
      </w:pPr>
      <w:r w:rsidRPr="00DF044B">
        <w:rPr>
          <w:rFonts w:cs="Times New Roman"/>
          <w:sz w:val="24"/>
          <w:szCs w:val="24"/>
        </w:rPr>
        <w:t>It is crucial to undertake an honest self-evaluation, concentrating on the two areas of success and those that require improvement, in order to support growth in one's professional and personal life. Tom Rath recommends in her book "StrengthsFinder 2.0" that people should concentrate on their best qualities and use them to improve their abilities rather than attempting to repair their weaknesses (Rath, 2007). This, according to her, is the finest method to raise performance as a whole. This approach is consistent with a number of my personal philosophies, which is that individuals should identify their greatest assets and work to further develop them.</w:t>
      </w:r>
    </w:p>
    <w:p w:rsidR="00086417" w:rsidRDefault="00086417" w14:paraId="039F14A9" w14:textId="77777777" w:rsidP="00DF044B" w:rsidRPr="00DF044B">
      <w:pPr>
        <w:jc w:val="both"/>
        <w:spacing w:after="160" w:line="360" w:lineRule="auto"/>
        <w:rPr>
          <w:rFonts w:cs="Times New Roman"/>
          <w:sz w:val="24"/>
          <w:szCs w:val="24"/>
        </w:rPr>
      </w:pPr>
      <w:r w:rsidRPr="00DF044B">
        <w:rPr>
          <w:rFonts w:cs="Times New Roman"/>
          <w:sz w:val="24"/>
          <w:szCs w:val="24"/>
        </w:rPr>
        <w:t>Having effective communication, analytical thinking, and problem-solving abilities is essential in any working context, based on Guffey and Loewy's research from 2020. Those are the types of skills that boost production and efficiency and enable people to advance in their jobs. On the contrary hand, leadership, networking, and public speaking skills are as important to succeeding in the workplace (Northouse, 2021). A person's ability to communicate more effectively, forge business relationships, and manage teams can all be improved by making progress in these areas.</w:t>
      </w:r>
    </w:p>
    <w:p w:rsidR="00086417" w:rsidRDefault="00086417" w14:paraId="08E83F56" w14:textId="77777777" w:rsidP="00DF044B" w:rsidRPr="00DF044B">
      <w:pPr>
        <w:jc w:val="both"/>
        <w:spacing w:after="160" w:line="360" w:lineRule="auto"/>
        <w:rPr>
          <w:rFonts w:cs="Times New Roman"/>
          <w:sz w:val="24"/>
          <w:szCs w:val="24"/>
        </w:rPr>
      </w:pPr>
      <w:r w:rsidRPr="00DF044B">
        <w:rPr>
          <w:rFonts w:cs="Times New Roman"/>
          <w:sz w:val="24"/>
          <w:szCs w:val="24"/>
        </w:rPr>
        <w:t>Another crucial characteristic, according to Dweck (2017), is a sense of self which is typically associated with the ability to learn new skills and adapt to changing situations. In the workplace, where employees must constantly advance their skills and knowledge to be competitive, this attribute is vitally essential.</w:t>
      </w:r>
    </w:p>
    <w:p w:rsidR="00086417" w:rsidRDefault="00086417" w14:paraId="50D27299" w14:textId="77777777" w:rsidP="00DF044B" w:rsidRPr="00DF044B">
      <w:pPr>
        <w:jc w:val="both"/>
        <w:spacing w:after="160" w:line="360" w:lineRule="auto"/>
        <w:rPr>
          <w:rFonts w:cs="Times New Roman"/>
          <w:sz w:val="24"/>
          <w:szCs w:val="24"/>
        </w:rPr>
      </w:pPr>
      <w:r w:rsidRPr="00DF044B">
        <w:rPr>
          <w:rFonts w:cs="Times New Roman"/>
          <w:sz w:val="24"/>
          <w:szCs w:val="24"/>
        </w:rPr>
        <w:t>Northouse (2021) recommends taking part in workshops and asking for comments as two strategies for enhancing still-need-work development areas. Finding opportunities to exercise and apply these skills is one approach to help in their development, per Guffey and Loewy's research from 2020.</w:t>
      </w:r>
    </w:p>
    <w:p w:rsidR="00AD0F5A" w:rsidRDefault="00AD0F5A" w14:paraId="348345CD" w14:textId="77777777" w:rsidP="00DF044B" w:rsidRPr="00DF044B">
      <w:pPr>
        <w:pStyle w:val="Heading1"/>
        <w:spacing w:line="360" w:lineRule="auto"/>
      </w:pPr>
      <w:bookmarkStart w:id="8" w:name="_Toc133660392"/>
      <w:bookmarkStart w:id="9" w:name="_Toc133822225"/>
      <w:r w:rsidRPr="00DF044B">
        <w:t>Action plan and employment goals</w:t>
      </w:r>
      <w:bookmarkEnd w:id="8"/>
      <w:bookmarkEnd w:id="9"/>
      <w:r w:rsidRPr="00DF044B">
        <w:t xml:space="preserve"> </w:t>
      </w:r>
    </w:p>
    <w:p w:rsidR="00AD0F5A" w:rsidRDefault="00AD0F5A" w14:paraId="2B19AABB" w14:textId="77777777" w:rsidP="00DF044B" w:rsidRPr="00DF044B">
      <w:pPr>
        <w:jc w:val="both"/>
        <w:spacing w:after="160" w:line="360" w:lineRule="auto"/>
        <w:rPr>
          <w:rFonts w:cs="Times New Roman"/>
          <w:sz w:val="24"/>
          <w:szCs w:val="24"/>
        </w:rPr>
      </w:pPr>
      <w:r w:rsidRPr="00DF044B">
        <w:rPr>
          <w:rFonts w:cs="Times New Roman"/>
          <w:sz w:val="24"/>
          <w:szCs w:val="24"/>
        </w:rPr>
        <w:t>My long-term professional objective is to</w:t>
      </w:r>
      <w:r w:rsidR="00F50D3F" w:rsidRPr="00DF044B">
        <w:rPr>
          <w:rFonts w:cs="Times New Roman"/>
          <w:sz w:val="24"/>
          <w:szCs w:val="24"/>
        </w:rPr>
        <w:t xml:space="preserve"> work as a project superviso</w:t>
      </w:r>
      <w:r w:rsidRPr="00DF044B">
        <w:rPr>
          <w:rFonts w:cs="Times New Roman"/>
          <w:sz w:val="24"/>
          <w:szCs w:val="24"/>
        </w:rPr>
        <w:t>r in the tech sector. I intend to work on a variety of projects, earn necessary certifications, and enrol in project management courses in order to increase my project management expertise in order to do this. I also intend to take on leadership positions in initiatives and volunteer work in order to hone my leadership abilities.</w:t>
      </w:r>
    </w:p>
    <w:p w:rsidR="00AD0F5A" w:rsidRDefault="00AD0F5A" w14:paraId="12B798EF" w14:textId="77777777" w:rsidP="00DF044B" w:rsidRPr="00DF044B">
      <w:pPr>
        <w:jc w:val="both"/>
        <w:spacing w:after="160" w:line="360" w:lineRule="auto"/>
        <w:rPr>
          <w:rFonts w:cs="Times New Roman"/>
          <w:sz w:val="24"/>
          <w:szCs w:val="24"/>
        </w:rPr>
      </w:pPr>
      <w:r w:rsidRPr="00DF044B">
        <w:rPr>
          <w:rFonts w:cs="Times New Roman"/>
          <w:sz w:val="24"/>
          <w:szCs w:val="24"/>
        </w:rPr>
        <w:t>I have created a personal action roadmap/development plan to help me reach my job goals. A SWOT analysis was used to develop this plan, which helped me pinpoint my advantages, disadvantages, opportunities, and threats. I have established SMART goals—specific, measurable, realistic, relevant, and time-bound—to assist me reach my professional objectives as a result of this study.</w:t>
      </w:r>
    </w:p>
    <w:p w:rsidR="00AD0F5A" w:rsidRDefault="00AD0F5A" w14:paraId="2872C9DD" w14:textId="77777777" w:rsidP="00DF044B" w:rsidRPr="00DF044B">
      <w:pPr>
        <w:jc w:val="both"/>
        <w:spacing w:after="160" w:line="360" w:lineRule="auto"/>
        <w:rPr>
          <w:rFonts w:cs="Times New Roman"/>
          <w:sz w:val="24"/>
          <w:szCs w:val="24"/>
        </w:rPr>
      </w:pPr>
      <w:r w:rsidRPr="00DF044B">
        <w:rPr>
          <w:rFonts w:cs="Times New Roman"/>
          <w:sz w:val="24"/>
          <w:szCs w:val="24"/>
        </w:rPr>
        <w:t>I have also used the Johari window to increase my self-awareness and understanding of myself. I was able to recognize my blind spots, concealed abilities, and places for development thanks to this activity. I can improve my weaknesses and capitalize on my talents if I have a better grasp of who I am.</w:t>
      </w:r>
    </w:p>
    <w:p w:rsidR="00AD0F5A" w:rsidRDefault="00AD0F5A" w14:paraId="56B6F03C" w14:textId="77777777" w:rsidP="00DF044B" w:rsidRPr="00DF044B">
      <w:pPr>
        <w:jc w:val="both"/>
        <w:spacing w:after="160" w:line="360" w:lineRule="auto"/>
        <w:rPr>
          <w:rFonts w:cs="Times New Roman"/>
          <w:sz w:val="24"/>
          <w:szCs w:val="24"/>
        </w:rPr>
      </w:pPr>
      <w:r w:rsidRPr="00DF044B">
        <w:rPr>
          <w:rFonts w:cs="Times New Roman"/>
          <w:sz w:val="24"/>
          <w:szCs w:val="24"/>
        </w:rPr>
        <w:t>In order to build a personal action plan or development plan, career development practitioners frequently employ an assessment of SWOT and the Johari window (Nabi &amp; Bagum, 2018; Sochacka, 2017). The SWOT analysis aids people in determining their internal and external possibilities and threats that may have an impact on their professional goals (Nabi &amp; Bagum, 2018). The Johari window exercise, on the other hand, aids people in understanding themselves, which is a crucial component of growth as an individual (Sochacka, 2017).</w:t>
      </w:r>
    </w:p>
    <w:p w:rsidR="00AD0F5A" w:rsidRDefault="00AD0F5A" w14:paraId="432B1C8B" w14:textId="77777777" w:rsidP="00DF044B" w:rsidRPr="00DF044B">
      <w:pPr>
        <w:jc w:val="both"/>
        <w:spacing w:after="160" w:line="360" w:lineRule="auto"/>
        <w:rPr>
          <w:rFonts w:cs="Times New Roman"/>
          <w:sz w:val="24"/>
          <w:szCs w:val="24"/>
        </w:rPr>
      </w:pPr>
      <w:r w:rsidRPr="00DF044B">
        <w:rPr>
          <w:rFonts w:cs="Times New Roman"/>
          <w:sz w:val="24"/>
          <w:szCs w:val="24"/>
        </w:rPr>
        <w:t>Creating an individual action or development plan must include SMART objectives as well. They make goals more accessible by ensuring that they are precise, quantifiable, reachable, pertinent, and time-bound (Doran, 1981).</w:t>
      </w:r>
    </w:p>
    <w:p w:rsidR="00AD0F5A" w:rsidRDefault="00AD0F5A" w14:paraId="67F2C5CD" w14:textId="77777777" w:rsidP="00DF044B" w:rsidRPr="00DF044B">
      <w:pPr>
        <w:pStyle w:val="Heading1"/>
        <w:spacing w:line="360" w:lineRule="auto"/>
      </w:pPr>
      <w:bookmarkStart w:id="10" w:name="_Toc133660393"/>
      <w:bookmarkStart w:id="11" w:name="_Toc133822226"/>
      <w:r w:rsidRPr="00DF044B">
        <w:t>Reflection on role play</w:t>
      </w:r>
      <w:bookmarkEnd w:id="10"/>
      <w:bookmarkEnd w:id="11"/>
    </w:p>
    <w:p w:rsidR="00AD0F5A" w:rsidRDefault="00AD0F5A" w14:paraId="679B4A59" w14:textId="77777777" w:rsidP="00DF044B" w:rsidRPr="00DF044B">
      <w:pPr>
        <w:jc w:val="both"/>
        <w:spacing w:after="160" w:line="360" w:lineRule="auto"/>
        <w:rPr>
          <w:rFonts w:cs="Times New Roman"/>
          <w:sz w:val="24"/>
          <w:szCs w:val="24"/>
        </w:rPr>
      </w:pPr>
      <w:r w:rsidRPr="00DF044B">
        <w:rPr>
          <w:rFonts w:cs="Times New Roman"/>
          <w:sz w:val="24"/>
          <w:szCs w:val="24"/>
        </w:rPr>
        <w:t>I discovered during the role-playing exercise that good communication was essential to the success of the interview process</w:t>
      </w:r>
      <w:r w:rsidR="00F50D3F" w:rsidRPr="00DF044B">
        <w:rPr>
          <w:rFonts w:cs="Times New Roman"/>
          <w:sz w:val="24"/>
          <w:szCs w:val="24"/>
        </w:rPr>
        <w:t xml:space="preserve"> as a supervisor</w:t>
      </w:r>
      <w:r w:rsidRPr="00DF044B">
        <w:rPr>
          <w:rFonts w:cs="Times New Roman"/>
          <w:sz w:val="24"/>
          <w:szCs w:val="24"/>
        </w:rPr>
        <w:t>. I discovered during the interview that open-ended questions encouraged the person being interviewed to express themselves more clearly and give in-depth answers. I was also able to comprehend the interviewee's credentials and appropriateness for the job through active listening as well as reading up on responses. On the other hand, in my capacity as the participant, I became aware of the value of learning about the organization and the position before the interview in order to comprehend its values, purpose, and objectives. I was able to better express my qualifications and show myself professionally by practicing responses to frequently asked interview inquiries.</w:t>
      </w:r>
    </w:p>
    <w:p w:rsidR="00AD0F5A" w:rsidRDefault="00AD0F5A" w14:paraId="4B80225B" w14:textId="77777777" w:rsidP="00DF044B" w:rsidRPr="00DF044B">
      <w:pPr>
        <w:jc w:val="both"/>
        <w:spacing w:after="160" w:line="360" w:lineRule="auto"/>
        <w:rPr>
          <w:rFonts w:cs="Times New Roman"/>
          <w:sz w:val="24"/>
          <w:szCs w:val="24"/>
        </w:rPr>
      </w:pPr>
      <w:r w:rsidRPr="00DF044B">
        <w:rPr>
          <w:rFonts w:cs="Times New Roman"/>
          <w:sz w:val="24"/>
          <w:szCs w:val="24"/>
        </w:rPr>
        <w:t>The role-playing activity also emphasized the value of planning and demonstrating abilities. I discovered that using an organized interview guide and planning for potential responses allowed me to stay on task and efficiently evaluate the interviewee's qualifications. As the person who was interviewed, I saw how crucial it was to present a professional image by wearing appropriately, ensuring eye contact, and utilizing the right body language.</w:t>
      </w:r>
    </w:p>
    <w:p w:rsidR="00AD0F5A" w:rsidRDefault="00AD0F5A" w14:paraId="0DB2D7BA" w14:textId="77777777" w:rsidP="00DF044B" w:rsidRPr="00DF044B">
      <w:pPr>
        <w:pStyle w:val="Heading1"/>
        <w:spacing w:line="360" w:lineRule="auto"/>
      </w:pPr>
      <w:bookmarkStart w:id="12" w:name="_Toc133660394"/>
      <w:bookmarkStart w:id="13" w:name="_Toc133822227"/>
      <w:r w:rsidRPr="00DF044B">
        <w:t>Recruitment and selection</w:t>
      </w:r>
      <w:bookmarkEnd w:id="12"/>
      <w:bookmarkEnd w:id="13"/>
      <w:r w:rsidRPr="00DF044B">
        <w:t xml:space="preserve"> </w:t>
      </w:r>
    </w:p>
    <w:p w:rsidR="00DF044B" w:rsidRDefault="00F50D3F" w14:paraId="210AA5CE" w14:textId="77777777" w:rsidP="00DF044B" w:rsidRPr="00DF044B">
      <w:pPr>
        <w:jc w:val="both"/>
        <w:spacing w:after="160" w:line="360" w:lineRule="auto"/>
        <w:rPr>
          <w:rFonts w:cs="Times New Roman"/>
          <w:sz w:val="24"/>
          <w:szCs w:val="24"/>
          <w:shd w:fill="FFFFFF" w:color="auto" w:val="clear"/>
        </w:rPr>
      </w:pPr>
      <w:r w:rsidRPr="00DF044B">
        <w:rPr>
          <w:rFonts w:cs="Times New Roman"/>
          <w:sz w:val="24"/>
          <w:szCs w:val="24"/>
          <w:shd w:fill="FFFFFF" w:color="auto" w:val="clear"/>
        </w:rPr>
        <w:t xml:space="preserve">As a supervisor, it is important to understand the various stages involved in hiring new staff, which include hiring and choosing. The success of the hiring process depends on selecting the best candidates who are an ideal match for the company and the position they are applying for. To achieve this, it is crucial to have a comprehensive understanding of the corporate culture, as well as the necessary tasks, skills, and expertise required for the role. </w:t>
      </w:r>
      <w:r w:rsidR="00DF044B" w:rsidRPr="00DF044B">
        <w:rPr>
          <w:rFonts w:cs="Times New Roman"/>
          <w:sz w:val="24"/>
          <w:szCs w:val="24"/>
          <w:shd w:fill="FFFFFF" w:color="auto" w:val="clear"/>
        </w:rPr>
        <w:t>Finding and choosing the best individuals requires a thoughtful hiring and selection procedure. There are several steps in this procedure, including posting jobs, reviewing resumes, conducting preliminary interviews, and checking references. Supervisors can make sure that the best qualified candidates are hired for the post by using a methodical approach. This will increase staff morale and lower turnover rates in addition to helping the business succeed. As a result, it is crucial for a supervisor to concentrate on creating and putting into practice an efficient and effective hiring and selection process.</w:t>
      </w:r>
    </w:p>
    <w:p w:rsidR="00AD0F5A" w:rsidRDefault="00AD0F5A" w14:paraId="3087A242" w14:textId="77777777" w:rsidP="00DF044B" w:rsidRPr="00DF044B">
      <w:pPr>
        <w:jc w:val="both"/>
        <w:spacing w:after="160" w:line="360" w:lineRule="auto"/>
        <w:rPr>
          <w:rFonts w:cs="Times New Roman"/>
          <w:sz w:val="24"/>
          <w:szCs w:val="24"/>
        </w:rPr>
      </w:pPr>
      <w:r w:rsidRPr="00DF044B">
        <w:rPr>
          <w:rFonts w:cs="Times New Roman"/>
          <w:sz w:val="24"/>
          <w:szCs w:val="24"/>
        </w:rPr>
        <w:t>The role-playing exercise that was asked of us as an introduction for the class helped to clarify the recruiting and selecting process for us. We've learned as interviewees that it's crucial to have an adequate set of established queries ready beforehand and to conduct open-ended inquiries that provide us the details we need to make informed decisions. In addition, we understood the need of paying close attention, checking in on answers, and performing objective assessments of possible prospects.</w:t>
      </w:r>
    </w:p>
    <w:p w:rsidR="00AD0F5A" w:rsidRDefault="00AD0F5A" w14:paraId="5E689052" w14:textId="77777777" w:rsidP="00DF044B" w:rsidRPr="00DF044B">
      <w:pPr>
        <w:jc w:val="both"/>
        <w:spacing w:after="160" w:line="360" w:lineRule="auto"/>
        <w:rPr>
          <w:rFonts w:cs="Times New Roman"/>
          <w:sz w:val="24"/>
          <w:szCs w:val="24"/>
        </w:rPr>
      </w:pPr>
      <w:r w:rsidRPr="00DF044B">
        <w:rPr>
          <w:rFonts w:cs="Times New Roman"/>
          <w:sz w:val="24"/>
          <w:szCs w:val="24"/>
        </w:rPr>
        <w:t>As interviewees, we learned the importance of doing background research on the company and the position, rehearsing responses to common interview questions, and presenting a professional image. We are conscious that nonverbal expression is crucial in negotiations and that making a good first impression is essential. By first understanding what recruiters look for in prospective employees, we were able to enhance our preparations while presenting ourselves in a way that emphasized our credentials for the role and our strengths.</w:t>
      </w:r>
    </w:p>
    <w:p w:rsidR="00AD0F5A" w:rsidRDefault="00AD0F5A" w14:paraId="6C758B87" w14:textId="77777777" w:rsidP="00DF044B" w:rsidRPr="00DF044B">
      <w:pPr>
        <w:jc w:val="both"/>
        <w:spacing w:after="160" w:line="360" w:lineRule="auto"/>
        <w:rPr>
          <w:rFonts w:cs="Times New Roman"/>
          <w:sz w:val="24"/>
          <w:szCs w:val="24"/>
        </w:rPr>
      </w:pPr>
      <w:r w:rsidRPr="00DF044B">
        <w:rPr>
          <w:rFonts w:cs="Times New Roman"/>
          <w:sz w:val="24"/>
          <w:szCs w:val="24"/>
        </w:rPr>
        <w:t>In the end, it is critical to go into the process of screening and recruiting with the necessary knowledge and abilities because it is a crucial component of the hiring process. We were capable of to obtain useful hands-on experience and a greater knowledge of the value of outstanding interaction, planning, and presenting abilities throughout the selection of candidates and recruiting process by taking part in the role-playing exercise. If we use the abilities and information we acquired by means of the training, we can go into subsequent assessments and application processes with more assurance and be better prepared to land the job.</w:t>
      </w:r>
    </w:p>
    <w:p w:rsidR="00AD0F5A" w:rsidRDefault="00AD0F5A" w14:paraId="7476AFE7" w14:textId="77777777" w:rsidP="00DF044B" w:rsidRPr="00DF044B">
      <w:pPr>
        <w:pStyle w:val="Heading1"/>
        <w:spacing w:line="360" w:lineRule="auto"/>
      </w:pPr>
      <w:bookmarkStart w:id="14" w:name="_Toc133660395"/>
      <w:bookmarkStart w:id="15" w:name="_Toc133822228"/>
      <w:r w:rsidRPr="00DF044B">
        <w:t>Conclusion</w:t>
      </w:r>
      <w:bookmarkEnd w:id="14"/>
      <w:bookmarkEnd w:id="15"/>
      <w:r w:rsidRPr="00DF044B">
        <w:t xml:space="preserve"> </w:t>
      </w:r>
    </w:p>
    <w:p w:rsidR="00AD0F5A" w:rsidRDefault="00AD0F5A" w14:paraId="0847267C" w14:textId="77777777" w:rsidP="00DF044B" w:rsidRPr="00DF044B">
      <w:pPr>
        <w:jc w:val="both"/>
        <w:spacing w:after="160" w:line="360" w:lineRule="auto"/>
        <w:rPr>
          <w:rFonts w:cs="Times New Roman"/>
          <w:sz w:val="24"/>
          <w:szCs w:val="24"/>
        </w:rPr>
      </w:pPr>
      <w:r w:rsidRPr="00DF044B">
        <w:rPr>
          <w:rFonts w:cs="Times New Roman"/>
          <w:sz w:val="24"/>
          <w:szCs w:val="24"/>
        </w:rPr>
        <w:t>In conclusion, looking back on my path so far has helped me better appreciate my strengths as well as places where I may still develop</w:t>
      </w:r>
      <w:r w:rsidR="00DF044B" w:rsidRPr="00DF044B">
        <w:rPr>
          <w:rFonts w:cs="Times New Roman"/>
          <w:sz w:val="24"/>
          <w:szCs w:val="24"/>
        </w:rPr>
        <w:t xml:space="preserve"> as a supervisor</w:t>
      </w:r>
      <w:r w:rsidRPr="00DF044B">
        <w:rPr>
          <w:rFonts w:cs="Times New Roman"/>
          <w:sz w:val="24"/>
          <w:szCs w:val="24"/>
        </w:rPr>
        <w:t xml:space="preserve">. By doing the method of personal development organizing, I have come up with an approach that will help me accomplish my long-term professional objectives. Additionally, taking part in the role-playing exercise gave me the opportunity to learn helpful information about effective preparation and communication techniques. I'm confident that if I stay dedicated to my objectives and make the required efforts, I will be ready to accomplish my business goals and launch a lucrative livelihood as a project supervisor in the </w:t>
      </w:r>
    </w:p>
    <w:p>
      <w:pPr>
        <w:jc w:val="both"/>
        <w:spacing w:after="160" w:line="360" w:lineRule="auto"/>
      </w:pPr>
      <w:r>
        <w:rPr>
          <w:sz w:val="24"/>
        </w:rPr>
        <w:t>technology industry.</w:t>
      </w:r>
    </w:p>
    <w:p>
      <w:pPr>
        <w:jc w:val="both"/>
        <w:spacing w:after="160" w:line="360" w:lineRule="auto"/>
      </w:pPr>
      <w:r/>
    </w:p>
    <w:p w:rsidR="00AD0F5A" w:rsidRDefault="00AD0F5A" w14:paraId="2C9C1660" w14:textId="77777777" w:rsidP="00DF044B" w:rsidRPr="00DF044B">
      <w:pPr>
        <w:jc w:val="both"/>
        <w:spacing w:after="160" w:line="360" w:lineRule="auto"/>
        <w:rPr>
          <w:b/>
          <w:rFonts w:cs="Times New Roman"/>
          <w:sz w:val="24"/>
          <w:szCs w:val="24"/>
        </w:rPr>
      </w:pPr>
      <w:r>
        <w:rPr>
          <w:b/>
          <w:sz w:val="24"/>
        </w:rPr>
      </w:r>
    </w:p>
    <w:p>
      <w:pPr>
        <w:jc w:val="both"/>
        <w:spacing w:after="160" w:line="360" w:lineRule="auto"/>
        <w:rPr>
          <w:b/>
        </w:rPr>
      </w:pPr>
      <w:r/>
    </w:p>
    <w:p>
      <w:pPr>
        <w:jc w:val="both"/>
        <w:spacing w:after="160" w:line="360" w:lineRule="auto"/>
        <w:rPr>
          <w:b/>
        </w:rPr>
      </w:pPr>
      <w:r/>
    </w:p>
    <w:p>
      <w:pPr>
        <w:jc w:val="both"/>
        <w:spacing w:after="160" w:line="360" w:lineRule="auto"/>
        <w:rPr>
          <w:b/>
        </w:rPr>
      </w:pPr>
      <w:r/>
    </w:p>
    <w:p>
      <w:pPr>
        <w:jc w:val="both"/>
        <w:spacing w:after="160" w:line="360" w:lineRule="auto"/>
        <w:rPr>
          <w:b/>
        </w:rPr>
      </w:pPr>
      <w:r/>
    </w:p>
    <w:p w:rsidR="0014026F" w:rsidRDefault="0014026F" w14:paraId="78ABBBE2" w14:textId="77777777" w:rsidP="00DF044B" w:rsidRPr="00DF044B">
      <w:pPr>
        <w:pStyle w:val="BodyText"/>
        <w:jc w:val="both"/>
        <w:ind w:left="720"/>
        <w:ind w:hanging="720"/>
        <w:spacing w:line="360" w:lineRule="auto"/>
      </w:pPr>
      <w:r w:rsidRPr="00DF044B">
        <w:t>Cappelli, P., &amp; Keller, J. R. (2013). Talent management: Conceptual approaches and practical challenges. Annual Review of Organizational Psychology and Organizational Behavior, 1(1), 305-331.</w:t>
      </w:r>
    </w:p>
    <w:p w:rsidR="0014026F" w:rsidRDefault="0014026F" w14:paraId="6F53CD3A" w14:textId="77777777" w:rsidP="00DF044B" w:rsidRPr="00DF044B">
      <w:pPr>
        <w:pStyle w:val="BodyText"/>
        <w:jc w:val="both"/>
        <w:ind w:left="720"/>
        <w:ind w:hanging="720"/>
        <w:spacing w:line="360" w:lineRule="auto"/>
      </w:pPr>
      <w:r w:rsidRPr="00DF044B">
        <w:t>Davenport, T. H., &amp; Prusak, L. (2017). Working knowledge: How organizations manage what they know. Harvard Business Press.</w:t>
      </w:r>
    </w:p>
    <w:p w:rsidR="0014026F" w:rsidRDefault="0014026F" w14:paraId="7CF51B49" w14:textId="77777777" w:rsidP="00DF044B" w:rsidRPr="00DF044B">
      <w:pPr>
        <w:pStyle w:val="BodyText"/>
        <w:jc w:val="both"/>
        <w:ind w:left="720"/>
        <w:ind w:hanging="720"/>
        <w:spacing w:line="360" w:lineRule="auto"/>
      </w:pPr>
      <w:r w:rsidRPr="00DF044B">
        <w:t>Doran, G. T. (1981). There's a S.M.A.R.T. way to write management's goals and objectives. Management Review, 70(11), 35-36.</w:t>
      </w:r>
    </w:p>
    <w:p w:rsidR="0014026F" w:rsidRDefault="0014026F" w14:paraId="6224AB0A" w14:textId="77777777" w:rsidP="00DF044B" w:rsidRPr="00DF044B">
      <w:pPr>
        <w:pStyle w:val="BodyText"/>
        <w:jc w:val="both"/>
        <w:ind w:left="720"/>
        <w:ind w:hanging="720"/>
        <w:spacing w:line="360" w:lineRule="auto"/>
      </w:pPr>
      <w:r w:rsidRPr="00DF044B">
        <w:t>DuBrin, A. J. (2015). Human relations: Interpersonal job-oriented skills. Pearson.</w:t>
      </w:r>
    </w:p>
    <w:p w:rsidR="0014026F" w:rsidRDefault="0014026F" w14:paraId="33C291A6" w14:textId="77777777" w:rsidP="00DF044B" w:rsidRPr="00DF044B">
      <w:pPr>
        <w:pStyle w:val="BodyText"/>
        <w:jc w:val="both"/>
        <w:ind w:left="720"/>
        <w:ind w:hanging="720"/>
        <w:spacing w:line="360" w:lineRule="auto"/>
      </w:pPr>
      <w:r w:rsidRPr="00DF044B">
        <w:t>Dweck, C. S. (2017). Mindset: Changing the way you think to fulfill your potential. Hachette UK.</w:t>
      </w:r>
    </w:p>
    <w:p w:rsidR="0014026F" w:rsidRDefault="0014026F" w14:paraId="4A5A602D" w14:textId="77777777" w:rsidP="00DF044B" w:rsidRPr="00DF044B">
      <w:pPr>
        <w:pStyle w:val="BodyText"/>
        <w:jc w:val="both"/>
        <w:ind w:left="720"/>
        <w:ind w:hanging="720"/>
        <w:spacing w:line="360" w:lineRule="auto"/>
      </w:pPr>
      <w:r w:rsidRPr="00DF044B">
        <w:t>Gault, J., Redington, J., &amp; Schlager, T. (2000). Undergraduate business internships and career success: Are they related? Journal of Marketing Education, 22(1), 45-53.</w:t>
      </w:r>
    </w:p>
    <w:p w:rsidR="0014026F" w:rsidRDefault="0014026F" w14:paraId="08287425" w14:textId="77777777" w:rsidP="00DF044B" w:rsidRPr="00DF044B">
      <w:pPr>
        <w:pStyle w:val="BodyText"/>
        <w:jc w:val="both"/>
        <w:ind w:left="720"/>
        <w:ind w:hanging="720"/>
        <w:spacing w:line="360" w:lineRule="auto"/>
      </w:pPr>
      <w:r w:rsidRPr="00DF044B">
        <w:t>Gibbons, J., &amp; Hopkins, M. M. (2018). Problem solving in organizations. Routledge.</w:t>
      </w:r>
    </w:p>
    <w:p w:rsidR="0014026F" w:rsidRDefault="0014026F" w14:paraId="12FC6219" w14:textId="77777777" w:rsidP="00DF044B" w:rsidRPr="00DF044B">
      <w:pPr>
        <w:pStyle w:val="BodyText"/>
        <w:jc w:val="both"/>
        <w:ind w:left="720"/>
        <w:ind w:hanging="720"/>
        <w:spacing w:line="360" w:lineRule="auto"/>
      </w:pPr>
      <w:r w:rsidRPr="00DF044B">
        <w:t>Guffey, M. E., &amp; Loewy, D. (2020). Essentials of business communication. Cengage Learning.</w:t>
      </w:r>
    </w:p>
    <w:p w:rsidR="0014026F" w:rsidRDefault="0014026F" w14:paraId="774C0476" w14:textId="77777777" w:rsidP="00DF044B" w:rsidRPr="00DF044B">
      <w:pPr>
        <w:pStyle w:val="BodyText"/>
        <w:jc w:val="both"/>
        <w:ind w:left="720"/>
        <w:ind w:hanging="720"/>
        <w:spacing w:line="360" w:lineRule="auto"/>
      </w:pPr>
      <w:r w:rsidRPr="00DF044B">
        <w:t>Katzenbach, J. R., &amp; Smith, D. K. (2015). The wisdom of teams: Creating the high-performance organization. Harvard Business Press.</w:t>
      </w:r>
    </w:p>
    <w:p w:rsidR="0014026F" w:rsidRDefault="0014026F" w14:paraId="3A542997" w14:textId="77777777" w:rsidP="00DF044B" w:rsidRPr="00DF044B">
      <w:pPr>
        <w:pStyle w:val="BodyText"/>
        <w:jc w:val="both"/>
        <w:ind w:left="720"/>
        <w:ind w:hanging="720"/>
        <w:spacing w:line="360" w:lineRule="auto"/>
      </w:pPr>
      <w:r w:rsidRPr="00DF044B">
        <w:t>Morgenstern, J. (2018). Time management from the inside out: The foolproof system for taking control of your schedule--and your life. Holt Paperbacks.</w:t>
      </w:r>
    </w:p>
    <w:p w:rsidR="0014026F" w:rsidRDefault="0014026F" w14:paraId="49CC501C" w14:textId="77777777" w:rsidP="00DF044B" w:rsidRPr="00DF044B">
      <w:pPr>
        <w:pStyle w:val="BodyText"/>
        <w:jc w:val="both"/>
        <w:ind w:left="720"/>
        <w:ind w:hanging="720"/>
        <w:spacing w:line="360" w:lineRule="auto"/>
      </w:pPr>
      <w:r w:rsidRPr="00DF044B">
        <w:t>Nabi, R. L., &amp; Bagum, R. (2018). Career development planning for the university students: A study on SWOT analysis and career development action plan. Journal of Business and Social Sciences Research, 3(1), 48-54.</w:t>
      </w:r>
    </w:p>
    <w:p w:rsidR="0014026F" w:rsidRDefault="0014026F" w14:paraId="3E2A1C3C" w14:textId="77777777" w:rsidP="00DF044B" w:rsidRPr="00DF044B">
      <w:pPr>
        <w:pStyle w:val="BodyText"/>
        <w:jc w:val="both"/>
        <w:ind w:left="720"/>
        <w:ind w:hanging="720"/>
        <w:spacing w:line="360" w:lineRule="auto"/>
      </w:pPr>
      <w:r w:rsidRPr="00DF044B">
        <w:t>National Center for Education Statistics. (2019). Work-based learning. Retrieved from https://nces.ed.gov/pubs2019/2019021.pdf</w:t>
      </w:r>
    </w:p>
    <w:p w:rsidR="0014026F" w:rsidRDefault="0014026F" w14:paraId="708A105F" w14:textId="77777777" w:rsidP="00DF044B" w:rsidRPr="00DF044B">
      <w:pPr>
        <w:pStyle w:val="BodyText"/>
        <w:jc w:val="both"/>
        <w:ind w:left="720"/>
        <w:ind w:hanging="720"/>
        <w:spacing w:line="360" w:lineRule="auto"/>
      </w:pPr>
      <w:r w:rsidRPr="00DF044B">
        <w:t>Northouse, P. G. (2021). Leadership: Theory and practice. Sage Publications.</w:t>
      </w:r>
    </w:p>
    <w:p w:rsidR="0014026F" w:rsidRDefault="0014026F" w14:paraId="7BA2FFE6" w14:textId="77777777" w:rsidP="00DF044B" w:rsidRPr="00DF044B">
      <w:pPr>
        <w:pStyle w:val="BodyText"/>
        <w:jc w:val="both"/>
        <w:ind w:left="720"/>
        <w:ind w:hanging="720"/>
        <w:spacing w:line="360" w:lineRule="auto"/>
      </w:pPr>
      <w:r w:rsidRPr="00DF044B">
        <w:t>Rath, T. (2007). StrengthsFinder 2.0. Gallup Press.</w:t>
      </w:r>
    </w:p>
    <w:p w:rsidR="0014026F" w:rsidRDefault="0014026F" w14:paraId="37401045" w14:textId="77777777" w:rsidP="00DF044B" w:rsidRPr="00DF044B">
      <w:pPr>
        <w:pStyle w:val="BodyText"/>
        <w:jc w:val="both"/>
        <w:ind w:left="720"/>
        <w:ind w:hanging="720"/>
        <w:spacing w:line="360" w:lineRule="auto"/>
      </w:pPr>
      <w:r w:rsidRPr="00DF044B">
        <w:t>Sochacka, N. W. (2017). Coaching higher education students: A proactive approach to increasing persistence and graduation rates. Journal of College Student Retention: Research, Theory &amp; Practice, 19(2), 135-154.</w:t>
      </w:r>
    </w:p>
    <w:p w:rsidR="0014026F" w:rsidRDefault="0014026F" w14:paraId="2FBCE855" w14:textId="77777777" w:rsidP="00DF044B" w:rsidRPr="00DF044B">
      <w:pPr>
        <w:pStyle w:val="BodyText"/>
        <w:jc w:val="both"/>
        <w:ind w:left="720"/>
        <w:ind w:hanging="720"/>
        <w:spacing w:line="360" w:lineRule="auto"/>
      </w:pPr>
      <w:r w:rsidRPr="00DF044B">
        <w:t>Tidd, J., &amp; Bessant, J. (2018). Managing innovation: Integrating technological, market and organizational change. John Wiley &amp; Sons.</w:t>
      </w:r>
    </w:p>
    <w:p>
      <w:pPr>
        <w:pStyle w:val="BodyText"/>
        <w:jc w:val="both"/>
        <w:ind w:left="720"/>
        <w:ind w:hanging="720"/>
        <w:spacing w:line="360" w:lineRule="auto"/>
      </w:pPr>
      <w:r/>
    </w:p>
    <w:p>
      <w:pPr>
        <w:pStyle w:val="BodyText"/>
        <w:jc w:val="both"/>
        <w:ind w:left="720"/>
        <w:ind w:hanging="720"/>
        <w:spacing w:line="360" w:lineRule="auto"/>
      </w:pPr>
      <w:r/>
    </w:p>
    <w:p>
      <w:pPr>
        <w:pStyle w:val="BodyText"/>
        <w:jc w:val="both"/>
        <w:ind w:left="720"/>
        <w:ind w:hanging="720"/>
        <w:spacing w:line="360" w:lineRule="auto"/>
      </w:pPr>
      <w:r/>
    </w:p>
    <w:p>
      <w:pPr>
        <w:pStyle w:val="BodyText"/>
        <w:jc w:val="both"/>
        <w:ind w:left="720"/>
        <w:ind w:hanging="720"/>
        <w:spacing w:line="360" w:lineRule="auto"/>
      </w:pPr>
      <w:r/>
    </w:p>
    <w:p>
      <w:pPr>
        <w:pStyle w:val="BodyText"/>
        <w:jc w:val="both"/>
        <w:ind w:left="720"/>
        <w:ind w:hanging="720"/>
        <w:spacing w:line="360" w:lineRule="auto"/>
      </w:pPr>
      <w:r/>
    </w:p>
    <w:p>
      <w:pPr>
        <w:pStyle w:val="BodyText"/>
        <w:jc w:val="both"/>
        <w:ind w:left="720"/>
        <w:ind w:hanging="720"/>
        <w:spacing w:line="360" w:lineRule="auto"/>
      </w:pPr>
      <w:r/>
    </w:p>
    <w:p>
      <w:pPr>
        <w:pStyle w:val="BodyText"/>
        <w:jc w:val="both"/>
        <w:ind w:left="720"/>
        <w:ind w:hanging="720"/>
        <w:spacing w:line="360" w:lineRule="auto"/>
      </w:pPr>
      <w:r/>
    </w:p>
    <w:p>
      <w:pPr>
        <w:pStyle w:val="BodyText"/>
        <w:jc w:val="both"/>
        <w:ind w:left="720"/>
        <w:ind w:hanging="720"/>
        <w:spacing w:line="360" w:lineRule="auto"/>
      </w:pPr>
      <w:r/>
    </w:p>
    <w:p>
      <w:pPr>
        <w:pStyle w:val="BodyText"/>
        <w:jc w:val="both"/>
        <w:ind w:left="720"/>
        <w:ind w:hanging="720"/>
        <w:spacing w:line="360" w:lineRule="auto"/>
      </w:pPr>
      <w:r/>
    </w:p>
    <w:p>
      <w:pPr>
        <w:pStyle w:val="BodyText"/>
        <w:jc w:val="both"/>
        <w:ind w:left="720"/>
        <w:ind w:hanging="720"/>
        <w:spacing w:line="360" w:lineRule="auto"/>
      </w:pPr>
      <w:r/>
    </w:p>
    <w:p>
      <w:pPr>
        <w:pStyle w:val="BodyText"/>
        <w:jc w:val="both"/>
        <w:ind w:left="720"/>
        <w:ind w:hanging="720"/>
        <w:spacing w:line="360" w:lineRule="auto"/>
      </w:pPr>
      <w:r/>
    </w:p>
    <w:p>
      <w:pPr>
        <w:pStyle w:val="BodyText"/>
        <w:jc w:val="both"/>
        <w:ind w:left="720"/>
        <w:ind w:hanging="720"/>
        <w:spacing w:line="360" w:lineRule="auto"/>
      </w:pPr>
      <w:r/>
    </w:p>
    <w:p>
      <w:pPr>
        <w:pStyle w:val="BodyText"/>
        <w:jc w:val="both"/>
        <w:ind w:left="720"/>
        <w:ind w:hanging="720"/>
        <w:spacing w:line="360" w:lineRule="auto"/>
      </w:pPr>
      <w:r/>
    </w:p>
    <w:p>
      <w:pPr>
        <w:pStyle w:val="BodyText"/>
        <w:jc w:val="both"/>
        <w:ind w:left="720"/>
        <w:ind w:hanging="720"/>
        <w:spacing w:line="360" w:lineRule="auto"/>
      </w:pPr>
      <w:r/>
    </w:p>
    <w:p>
      <w:pPr>
        <w:pStyle w:val="BodyText"/>
        <w:jc w:val="both"/>
        <w:ind w:left="720"/>
        <w:ind w:hanging="720"/>
        <w:spacing w:line="360" w:lineRule="auto"/>
      </w:pPr>
      <w:r/>
    </w:p>
    <w:p>
      <w:pPr>
        <w:pStyle w:val="BodyText"/>
        <w:jc w:val="both"/>
        <w:ind w:left="720"/>
        <w:ind w:hanging="720"/>
        <w:spacing w:line="360" w:lineRule="auto"/>
      </w:pPr>
      <w:r/>
    </w:p>
    <w:p>
      <w:pPr>
        <w:pStyle w:val="BodyText"/>
        <w:jc w:val="both"/>
        <w:ind w:left="720"/>
        <w:ind w:hanging="720"/>
        <w:spacing w:line="360" w:lineRule="auto"/>
      </w:pPr>
      <w:r/>
    </w:p>
    <w:p>
      <w:pPr>
        <w:pStyle w:val="BodyText"/>
        <w:jc w:val="both"/>
        <w:ind w:left="720"/>
        <w:ind w:hanging="720"/>
        <w:spacing w:line="360" w:lineRule="auto"/>
      </w:pPr>
      <w:r/>
    </w:p>
    <w:p>
      <w:pPr>
        <w:pStyle w:val="BodyText"/>
        <w:jc w:val="both"/>
        <w:ind w:left="720"/>
        <w:ind w:hanging="720"/>
        <w:spacing w:line="360" w:lineRule="auto"/>
      </w:pPr>
      <w:r/>
    </w:p>
    <w:p>
      <w:pPr>
        <w:pStyle w:val="BodyText"/>
        <w:jc w:val="both"/>
        <w:ind w:left="720"/>
        <w:ind w:hanging="720"/>
        <w:spacing w:line="360" w:lineRule="auto"/>
      </w:pPr>
      <w:r/>
    </w:p>
    <w:p>
      <w:pPr>
        <w:pStyle w:val="BodyText"/>
        <w:jc w:val="both"/>
        <w:ind w:left="720"/>
        <w:ind w:hanging="720"/>
        <w:spacing w:line="360" w:lineRule="auto"/>
      </w:pPr>
      <w:r/>
    </w:p>
    <w:p>
      <w:pPr>
        <w:pStyle w:val="BodyText"/>
        <w:jc w:val="both"/>
        <w:ind w:left="720"/>
        <w:ind w:hanging="720"/>
        <w:spacing w:line="360" w:lineRule="auto"/>
      </w:pPr>
      <w:r/>
    </w:p>
    <w:p>
      <w:pPr>
        <w:pStyle w:val="BodyText"/>
        <w:jc w:val="both"/>
        <w:ind w:left="720"/>
        <w:ind w:hanging="720"/>
        <w:spacing w:line="360" w:lineRule="auto"/>
        <w:rPr>
          <w:b/>
          <w:u w:val="single"/>
          <w:sz w:val="36"/>
        </w:rPr>
      </w:pPr>
      <w:r>
        <w:rPr>
          <w:b/>
          <w:u w:val="single"/>
          <w:sz w:val="36"/>
        </w:rPr>
        <w:t xml:space="preserve">                                       APPENDIX 1                           </w:t>
      </w:r>
    </w:p>
    <w:p>
      <w:pPr>
        <w:pStyle w:val="BodyText"/>
        <w:jc w:val="both"/>
        <w:ind w:left="720"/>
        <w:ind w:hanging="720"/>
        <w:spacing w:line="360" w:lineRule="auto"/>
        <w:rPr>
          <w:u w:val="single"/>
        </w:rPr>
      </w:pPr>
      <w:r>
        <w:rPr>
          <w:b/>
          <w:u w:val="single"/>
          <w:sz w:val="36"/>
        </w:rPr>
      </w:r>
    </w:p>
    <w:p>
      <w:pPr>
        <w:pStyle w:val="BodyText"/>
        <w:jc w:val="both"/>
        <w:ind w:left="720"/>
        <w:ind w:hanging="720"/>
        <w:spacing w:line="360" w:lineRule="auto"/>
        <w:rPr>
          <w:u w:val="single"/>
        </w:rPr>
      </w:pPr>
      <w:r>
        <w:rPr>
          <w:b/>
          <w:u w:val="single"/>
          <w:sz w:val="28"/>
        </w:rPr>
        <w:t>Job application form :</w:t>
      </w:r>
    </w:p>
    <w:p>
      <w:pPr>
        <w:pStyle w:val="BodyText"/>
        <w:jc w:val="both"/>
        <w:ind w:left="720"/>
        <w:ind w:hanging="720"/>
        <w:spacing w:line="360" w:lineRule="auto"/>
        <w:rPr>
          <w:u w:val="none"/>
        </w:rPr>
      </w:pPr>
      <w:r>
        <w:rPr>
          <w:b/>
          <w:u w:val="none"/>
        </w:rPr>
        <w:t xml:space="preserve">Application for [job title] - </w:t>
      </w:r>
      <w:r>
        <w:rPr>
          <w:u w:val="none"/>
        </w:rPr>
        <w:t xml:space="preserve">Senior Care Assistant </w:t>
      </w:r>
    </w:p>
    <w:p>
      <w:pPr>
        <w:pStyle w:val="BodyText"/>
        <w:jc w:val="both"/>
        <w:ind w:left="720"/>
        <w:ind w:hanging="720"/>
        <w:spacing w:line="360" w:lineRule="auto"/>
        <w:rPr>
          <w:b/>
          <w:u w:val="none"/>
        </w:rPr>
      </w:pPr>
      <w:r>
        <w:rPr>
          <w:b/>
          <w:u w:val="none"/>
        </w:rPr>
        <w:t xml:space="preserve">Your details </w:t>
      </w:r>
    </w:p>
    <w:p>
      <w:pPr>
        <w:pStyle w:val="BodyText"/>
        <w:jc w:val="both"/>
        <w:ind w:left="720"/>
        <w:ind w:hanging="720"/>
        <w:spacing w:line="360" w:lineRule="auto"/>
        <w:rPr>
          <w:u w:val="none"/>
        </w:rPr>
      </w:pPr>
      <w:r>
        <w:rPr>
          <w:b/>
          <w:u w:val="none"/>
        </w:rPr>
        <w:t>Name:</w:t>
      </w:r>
      <w:r>
        <w:rPr>
          <w:u w:val="none"/>
        </w:rPr>
        <w:t xml:space="preserve"> Ivone Mota </w:t>
      </w:r>
    </w:p>
    <w:p>
      <w:pPr>
        <w:pStyle w:val="BodyText"/>
        <w:jc w:val="both"/>
        <w:ind w:left="720"/>
        <w:ind w:hanging="720"/>
        <w:spacing w:line="360" w:lineRule="auto"/>
        <w:rPr>
          <w:b/>
        </w:rPr>
      </w:pPr>
      <w:r/>
    </w:p>
    <w:p>
      <w:pPr>
        <w:pStyle w:val="BodyText"/>
        <w:jc w:val="both"/>
        <w:ind w:left="720"/>
        <w:ind w:hanging="720"/>
        <w:spacing w:line="360" w:lineRule="auto"/>
        <w:rPr>
          <w:b/>
          <w:u w:val="none"/>
        </w:rPr>
      </w:pPr>
      <w:r>
        <w:rPr>
          <w:b/>
          <w:u w:val="none"/>
        </w:rPr>
        <w:t xml:space="preserve">Education and training </w:t>
      </w:r>
    </w:p>
    <w:p>
      <w:pPr>
        <w:pStyle w:val="BodyText"/>
        <w:jc w:val="both"/>
        <w:ind w:left="720"/>
        <w:ind w:hanging="720"/>
        <w:spacing w:line="360" w:lineRule="auto"/>
        <w:rPr>
          <w:u w:val="none"/>
        </w:rPr>
      </w:pPr>
      <w:r>
        <w:rPr>
          <w:u w:val="none"/>
        </w:rPr>
        <w:t xml:space="preserve">Please give details: </w:t>
      </w:r>
    </w:p>
    <w:p>
      <w:pPr>
        <w:pStyle w:val="BodyText"/>
        <w:jc w:val="both"/>
        <w:ind w:left="720"/>
        <w:ind w:hanging="720"/>
        <w:spacing w:line="360" w:lineRule="auto"/>
        <w:rPr>
          <w:u w:val="none"/>
        </w:rPr>
      </w:pPr>
      <w:r>
        <w:rPr>
          <w:u w:val="none"/>
        </w:rPr>
        <w:t xml:space="preserve">I have NVQ2- Health and Social Care finished in 2009 and NVQ3 completed in 2016. </w:t>
      </w:r>
    </w:p>
    <w:p>
      <w:pPr>
        <w:pStyle w:val="BodyText"/>
        <w:jc w:val="both"/>
        <w:ind w:left="720"/>
        <w:ind w:hanging="720"/>
        <w:spacing w:line="360" w:lineRule="auto"/>
        <w:rPr>
          <w:u w:val="none"/>
        </w:rPr>
      </w:pPr>
      <w:r>
        <w:rPr>
          <w:u w:val="none"/>
        </w:rPr>
        <w:t xml:space="preserve">I have completed many trainings related to my professional development goals, such as: </w:t>
      </w:r>
    </w:p>
    <w:p>
      <w:pPr>
        <w:pStyle w:val="BodyText"/>
        <w:jc w:val="both"/>
        <w:ind w:left="720"/>
        <w:ind w:hanging="720"/>
        <w:spacing w:line="360" w:lineRule="auto"/>
        <w:rPr>
          <w:u w:val="none"/>
        </w:rPr>
      </w:pPr>
      <w:r>
        <w:rPr>
          <w:u w:val="none"/>
        </w:rPr>
        <w:t xml:space="preserve">- Basic of life of life support </w:t>
      </w:r>
    </w:p>
    <w:p>
      <w:pPr>
        <w:pStyle w:val="BodyText"/>
        <w:jc w:val="both"/>
        <w:ind w:left="720"/>
        <w:ind w:hanging="720"/>
        <w:spacing w:line="360" w:lineRule="auto"/>
        <w:rPr>
          <w:u w:val="none"/>
        </w:rPr>
      </w:pPr>
      <w:r>
        <w:rPr>
          <w:u w:val="none"/>
        </w:rPr>
        <w:t xml:space="preserve">- Dementia Awareness </w:t>
      </w:r>
    </w:p>
    <w:p>
      <w:pPr>
        <w:pStyle w:val="BodyText"/>
        <w:jc w:val="both"/>
        <w:ind w:left="720"/>
        <w:ind w:hanging="720"/>
        <w:spacing w:line="360" w:lineRule="auto"/>
        <w:rPr>
          <w:u w:val="none"/>
        </w:rPr>
      </w:pPr>
      <w:r>
        <w:rPr>
          <w:u w:val="none"/>
        </w:rPr>
        <w:t xml:space="preserve">- Dysphasia </w:t>
      </w:r>
    </w:p>
    <w:p>
      <w:pPr>
        <w:pStyle w:val="BodyText"/>
        <w:jc w:val="both"/>
        <w:ind w:left="720"/>
        <w:ind w:hanging="720"/>
        <w:spacing w:line="360" w:lineRule="auto"/>
        <w:rPr>
          <w:u w:val="none"/>
        </w:rPr>
      </w:pPr>
      <w:r>
        <w:rPr>
          <w:u w:val="none"/>
        </w:rPr>
        <w:t xml:space="preserve">- Fire Safety </w:t>
      </w:r>
    </w:p>
    <w:p>
      <w:pPr>
        <w:pStyle w:val="BodyText"/>
        <w:jc w:val="both"/>
        <w:ind w:left="720"/>
        <w:ind w:hanging="720"/>
        <w:spacing w:line="360" w:lineRule="auto"/>
        <w:rPr>
          <w:u w:val="none"/>
        </w:rPr>
      </w:pPr>
      <w:r>
        <w:rPr>
          <w:u w:val="none"/>
        </w:rPr>
        <w:t xml:space="preserve">- Food Hygiene </w:t>
      </w:r>
    </w:p>
    <w:p>
      <w:pPr>
        <w:pStyle w:val="BodyText"/>
        <w:jc w:val="both"/>
        <w:ind w:left="720"/>
        <w:ind w:hanging="720"/>
        <w:spacing w:line="360" w:lineRule="auto"/>
        <w:rPr>
          <w:u w:val="none"/>
        </w:rPr>
      </w:pPr>
      <w:r>
        <w:rPr>
          <w:u w:val="none"/>
        </w:rPr>
        <w:t xml:space="preserve">- End of life </w:t>
      </w:r>
    </w:p>
    <w:p>
      <w:pPr>
        <w:pStyle w:val="BodyText"/>
        <w:jc w:val="both"/>
        <w:ind w:left="720"/>
        <w:ind w:hanging="720"/>
        <w:spacing w:line="360" w:lineRule="auto"/>
        <w:rPr>
          <w:u w:val="none"/>
        </w:rPr>
      </w:pPr>
      <w:r>
        <w:rPr>
          <w:u w:val="none"/>
        </w:rPr>
        <w:t xml:space="preserve">- Health and Safety </w:t>
      </w:r>
    </w:p>
    <w:p>
      <w:pPr>
        <w:pStyle w:val="BodyText"/>
        <w:jc w:val="both"/>
        <w:ind w:left="720"/>
        <w:ind w:hanging="720"/>
        <w:spacing w:line="360" w:lineRule="auto"/>
        <w:rPr>
          <w:u w:val="none"/>
        </w:rPr>
      </w:pPr>
      <w:r>
        <w:rPr>
          <w:u w:val="none"/>
        </w:rPr>
        <w:t xml:space="preserve">- Infection Control </w:t>
      </w:r>
    </w:p>
    <w:p>
      <w:pPr>
        <w:pStyle w:val="BodyText"/>
        <w:jc w:val="both"/>
        <w:ind w:left="720"/>
        <w:ind w:hanging="720"/>
        <w:spacing w:line="360" w:lineRule="auto"/>
        <w:rPr>
          <w:u w:val="none"/>
        </w:rPr>
      </w:pPr>
      <w:r>
        <w:rPr>
          <w:u w:val="none"/>
        </w:rPr>
        <w:t xml:space="preserve">- Mental Capacity Act and Dols </w:t>
      </w:r>
    </w:p>
    <w:p>
      <w:pPr>
        <w:pStyle w:val="BodyText"/>
        <w:jc w:val="both"/>
        <w:ind w:left="720"/>
        <w:ind w:hanging="720"/>
        <w:spacing w:line="360" w:lineRule="auto"/>
        <w:rPr>
          <w:u w:val="none"/>
        </w:rPr>
      </w:pPr>
      <w:r>
        <w:rPr>
          <w:u w:val="none"/>
        </w:rPr>
        <w:t xml:space="preserve">- Moving and Handling </w:t>
      </w:r>
    </w:p>
    <w:p>
      <w:pPr>
        <w:pStyle w:val="BodyText"/>
        <w:jc w:val="both"/>
        <w:ind w:left="720"/>
        <w:ind w:hanging="720"/>
        <w:spacing w:line="360" w:lineRule="auto"/>
        <w:rPr>
          <w:u w:val="none"/>
        </w:rPr>
      </w:pPr>
      <w:r>
        <w:rPr>
          <w:u w:val="none"/>
        </w:rPr>
        <w:t xml:space="preserve">- Safeguarding and Protection of Adults and children </w:t>
      </w:r>
    </w:p>
    <w:p>
      <w:pPr>
        <w:pStyle w:val="BodyText"/>
        <w:jc w:val="both"/>
        <w:ind w:left="720"/>
        <w:ind w:hanging="720"/>
        <w:spacing w:line="360" w:lineRule="auto"/>
        <w:rPr>
          <w:u w:val="none"/>
        </w:rPr>
      </w:pPr>
      <w:r>
        <w:rPr>
          <w:u w:val="none"/>
        </w:rPr>
        <w:t xml:space="preserve">- GDPR </w:t>
      </w:r>
    </w:p>
    <w:p>
      <w:pPr>
        <w:pStyle w:val="BodyText"/>
        <w:jc w:val="both"/>
        <w:ind w:left="720"/>
        <w:ind w:hanging="720"/>
        <w:spacing w:line="360" w:lineRule="auto"/>
        <w:rPr>
          <w:u w:val="none"/>
        </w:rPr>
      </w:pPr>
      <w:r>
        <w:rPr>
          <w:u w:val="none"/>
        </w:rPr>
        <w:t xml:space="preserve">- Medication </w:t>
      </w:r>
    </w:p>
    <w:p>
      <w:pPr>
        <w:pStyle w:val="BodyText"/>
        <w:jc w:val="both"/>
        <w:ind w:left="720"/>
        <w:ind w:hanging="720"/>
        <w:spacing w:line="360" w:lineRule="auto"/>
        <w:rPr>
          <w:u w:val="none"/>
        </w:rPr>
      </w:pPr>
      <w:r>
        <w:rPr>
          <w:u w:val="none"/>
        </w:rPr>
        <w:t xml:space="preserve">- Diabetes Awareness </w:t>
      </w:r>
    </w:p>
    <w:p>
      <w:pPr>
        <w:pStyle w:val="BodyText"/>
        <w:jc w:val="both"/>
        <w:ind w:left="720"/>
        <w:ind w:hanging="720"/>
        <w:spacing w:line="360" w:lineRule="auto"/>
        <w:rPr>
          <w:u w:val="none"/>
        </w:rPr>
      </w:pPr>
      <w:r>
        <w:rPr>
          <w:u w:val="none"/>
        </w:rPr>
        <w:t xml:space="preserve">- Equality, Diversity and inclusion </w:t>
      </w:r>
    </w:p>
    <w:p>
      <w:pPr>
        <w:pStyle w:val="BodyText"/>
        <w:jc w:val="both"/>
        <w:ind w:left="720"/>
        <w:ind w:hanging="720"/>
        <w:spacing w:line="360" w:lineRule="auto"/>
        <w:rPr>
          <w:u w:val="none"/>
        </w:rPr>
      </w:pPr>
      <w:r>
        <w:rPr>
          <w:u w:val="none"/>
        </w:rPr>
        <w:t xml:space="preserve">- Catheter Care </w:t>
      </w:r>
    </w:p>
    <w:p>
      <w:pPr>
        <w:pStyle w:val="BodyText"/>
        <w:jc w:val="both"/>
        <w:ind w:left="720"/>
        <w:ind w:hanging="720"/>
        <w:spacing w:line="360" w:lineRule="auto"/>
        <w:rPr>
          <w:u w:val="none"/>
        </w:rPr>
      </w:pPr>
      <w:r>
        <w:rPr>
          <w:u w:val="none"/>
        </w:rPr>
        <w:t xml:space="preserve">- Behaviour that challenge </w:t>
      </w:r>
    </w:p>
    <w:p>
      <w:pPr>
        <w:pStyle w:val="BodyText"/>
        <w:jc w:val="both"/>
        <w:ind w:left="720"/>
        <w:ind w:hanging="720"/>
        <w:spacing w:line="360" w:lineRule="auto"/>
        <w:rPr>
          <w:u w:val="none"/>
        </w:rPr>
      </w:pPr>
      <w:r>
        <w:rPr>
          <w:u w:val="none"/>
        </w:rPr>
        <w:t xml:space="preserve">- Recording Information </w:t>
      </w:r>
    </w:p>
    <w:p>
      <w:pPr>
        <w:pStyle w:val="BodyText"/>
        <w:jc w:val="both"/>
        <w:ind w:left="720"/>
        <w:ind w:hanging="720"/>
        <w:spacing w:line="360" w:lineRule="auto"/>
        <w:rPr>
          <w:u w:val="none"/>
        </w:rPr>
      </w:pPr>
      <w:r>
        <w:rPr>
          <w:u w:val="none"/>
        </w:rPr>
        <w:t>- Subcutaneous injection technique, etc.</w:t>
      </w:r>
    </w:p>
    <w:p>
      <w:pPr>
        <w:pStyle w:val="BodyText"/>
        <w:jc w:val="both"/>
        <w:ind w:left="720"/>
        <w:ind w:hanging="720"/>
        <w:spacing w:line="360" w:lineRule="auto"/>
        <w:rPr>
          <w:u w:val="none"/>
        </w:rPr>
      </w:pPr>
      <w:r>
        <w:rPr>
          <w:u w:val="none"/>
        </w:rPr>
      </w:r>
    </w:p>
    <w:p>
      <w:pPr>
        <w:pStyle w:val="BodyText"/>
        <w:jc w:val="both"/>
        <w:ind w:left="720"/>
        <w:ind w:hanging="720"/>
        <w:spacing w:line="360" w:lineRule="auto"/>
        <w:rPr>
          <w:b/>
          <w:u w:val="single"/>
          <w:sz w:val="28"/>
        </w:rPr>
      </w:pPr>
      <w:r>
        <w:rPr>
          <w:b/>
          <w:sz w:val="28"/>
        </w:rPr>
        <w:t xml:space="preserve">Qualifications </w:t>
      </w:r>
    </w:p>
    <w:p>
      <w:pPr>
        <w:pStyle w:val="BodyText"/>
        <w:jc w:val="both"/>
        <w:ind w:left="720"/>
        <w:ind w:hanging="720"/>
        <w:spacing w:line="360" w:lineRule="auto"/>
        <w:rPr>
          <w:u w:val="single"/>
        </w:rPr>
      </w:pPr>
      <w:r>
        <w:t xml:space="preserve">Please give details: </w:t>
      </w:r>
    </w:p>
    <w:p>
      <w:pPr>
        <w:pStyle w:val="BodyText"/>
        <w:jc w:val="both"/>
        <w:ind w:left="720"/>
        <w:ind w:hanging="720"/>
        <w:spacing w:line="360" w:lineRule="auto"/>
        <w:rPr>
          <w:u w:val="single"/>
        </w:rPr>
      </w:pPr>
      <w:r>
        <w:rPr>
          <w:u w:val="single"/>
        </w:rPr>
        <w:t>-</w:t>
      </w:r>
      <w:r>
        <w:rPr>
          <w:u w:val="none"/>
        </w:rPr>
        <w:t xml:space="preserve"> I have NVQ3, Health and Social Care-completed 2016 </w:t>
      </w:r>
    </w:p>
    <w:p>
      <w:pPr>
        <w:pStyle w:val="BodyText"/>
        <w:jc w:val="both"/>
        <w:ind w:left="720"/>
        <w:ind w:hanging="720"/>
        <w:spacing w:line="360" w:lineRule="auto"/>
        <w:rPr>
          <w:u w:val="none"/>
        </w:rPr>
      </w:pPr>
      <w:r>
        <w:rPr>
          <w:u w:val="none"/>
        </w:rPr>
        <w:t xml:space="preserve">- NVQ2, Health and Social Care- finished 2009 </w:t>
      </w:r>
    </w:p>
    <w:p>
      <w:pPr>
        <w:pStyle w:val="BodyText"/>
        <w:jc w:val="both"/>
        <w:ind w:left="720"/>
        <w:ind w:hanging="720"/>
        <w:spacing w:line="360" w:lineRule="auto"/>
        <w:rPr>
          <w:u w:val="none"/>
        </w:rPr>
      </w:pPr>
      <w:r>
        <w:rPr>
          <w:u w:val="none"/>
        </w:rPr>
        <w:t xml:space="preserve">- Teacher diploma, in Brasil finished course in 1987 </w:t>
      </w:r>
    </w:p>
    <w:p>
      <w:pPr>
        <w:pStyle w:val="BodyText"/>
        <w:jc w:val="both"/>
        <w:ind w:left="720"/>
        <w:ind w:hanging="720"/>
        <w:spacing w:line="360" w:lineRule="auto"/>
        <w:rPr>
          <w:u w:val="none"/>
        </w:rPr>
      </w:pPr>
      <w:r>
        <w:rPr>
          <w:u w:val="none"/>
        </w:rPr>
        <w:t>- BA Geography, History completed course in Brasil.</w:t>
      </w:r>
    </w:p>
    <w:p>
      <w:pPr>
        <w:pStyle w:val="BodyText"/>
        <w:jc w:val="both"/>
        <w:ind w:left="720"/>
        <w:ind w:hanging="720"/>
        <w:spacing w:line="360" w:lineRule="auto"/>
        <w:rPr>
          <w:u w:val="none"/>
        </w:rPr>
      </w:pPr>
      <w:r>
        <w:rPr>
          <w:u w:val="none"/>
        </w:rPr>
      </w:r>
    </w:p>
    <w:p>
      <w:pPr>
        <w:pStyle w:val="BodyText"/>
        <w:jc w:val="both"/>
        <w:ind w:left="720"/>
        <w:ind w:hanging="720"/>
        <w:spacing w:line="360" w:lineRule="auto"/>
        <w:rPr>
          <w:u w:val="none"/>
        </w:rPr>
      </w:pPr>
      <w:r>
        <w:rPr>
          <w:u w:val="none"/>
        </w:rPr>
      </w:r>
    </w:p>
    <w:p>
      <w:pPr>
        <w:pStyle w:val="BodyText"/>
        <w:jc w:val="both"/>
        <w:ind w:left="720"/>
        <w:ind w:hanging="720"/>
        <w:spacing w:line="360" w:lineRule="auto"/>
        <w:rPr>
          <w:b/>
          <w:u w:val="single"/>
        </w:rPr>
      </w:pPr>
      <w:r>
        <w:rPr>
          <w:b/>
          <w:u w:val="single"/>
        </w:rPr>
        <w:t xml:space="preserve">Employment history </w:t>
      </w:r>
    </w:p>
    <w:p>
      <w:pPr>
        <w:pStyle w:val="BodyText"/>
        <w:jc w:val="both"/>
        <w:ind w:left="720"/>
        <w:ind w:hanging="720"/>
        <w:spacing w:line="360" w:lineRule="auto"/>
        <w:rPr>
          <w:u w:val="none"/>
        </w:rPr>
      </w:pPr>
      <w:r>
        <w:rPr>
          <w:b/>
          <w:u w:val="none"/>
        </w:rPr>
        <w:t>Your current or most recent employer</w:t>
      </w:r>
      <w:r>
        <w:rPr>
          <w:u w:val="none"/>
        </w:rPr>
        <w:t xml:space="preserve"> </w:t>
      </w:r>
    </w:p>
    <w:p>
      <w:pPr>
        <w:pStyle w:val="BodyText"/>
        <w:jc w:val="both"/>
        <w:ind w:left="720"/>
        <w:ind w:hanging="720"/>
        <w:spacing w:line="360" w:lineRule="auto"/>
        <w:rPr>
          <w:u w:val="none"/>
        </w:rPr>
      </w:pPr>
      <w:r>
        <w:rPr>
          <w:b/>
          <w:u w:val="none"/>
        </w:rPr>
        <w:t>Name of employer:</w:t>
      </w:r>
      <w:r>
        <w:rPr>
          <w:u w:val="none"/>
        </w:rPr>
        <w:t xml:space="preserve"> Avenues Group </w:t>
      </w:r>
    </w:p>
    <w:p>
      <w:pPr>
        <w:pStyle w:val="BodyText"/>
        <w:jc w:val="both"/>
        <w:ind w:left="720"/>
        <w:ind w:hanging="720"/>
        <w:spacing w:line="360" w:lineRule="auto"/>
        <w:rPr>
          <w:u w:val="none"/>
        </w:rPr>
      </w:pPr>
      <w:r>
        <w:rPr>
          <w:b/>
          <w:u w:val="none"/>
        </w:rPr>
        <w:t>Job title</w:t>
      </w:r>
      <w:r>
        <w:rPr>
          <w:u w:val="none"/>
        </w:rPr>
        <w:t xml:space="preserve">: a carer </w:t>
      </w:r>
    </w:p>
    <w:p>
      <w:pPr>
        <w:pStyle w:val="BodyText"/>
        <w:jc w:val="both"/>
        <w:ind w:left="720"/>
        <w:ind w:hanging="720"/>
        <w:spacing w:line="360" w:lineRule="auto"/>
        <w:rPr>
          <w:u w:val="none"/>
        </w:rPr>
      </w:pPr>
      <w:r>
        <w:rPr>
          <w:b/>
          <w:u w:val="none"/>
        </w:rPr>
        <w:t>Length of time with employer</w:t>
      </w:r>
      <w:r>
        <w:rPr>
          <w:u w:val="none"/>
        </w:rPr>
        <w:t xml:space="preserve">: February 2018 still present </w:t>
      </w:r>
    </w:p>
    <w:p>
      <w:pPr>
        <w:pStyle w:val="BodyText"/>
        <w:jc w:val="both"/>
        <w:ind w:left="720"/>
        <w:ind w:hanging="720"/>
        <w:spacing w:line="360" w:lineRule="auto"/>
        <w:rPr>
          <w:u w:val="none"/>
        </w:rPr>
      </w:pPr>
      <w:r>
        <w:rPr>
          <w:b/>
          <w:u w:val="none"/>
        </w:rPr>
        <w:t>Reason for leaving</w:t>
      </w:r>
      <w:r>
        <w:rPr>
          <w:u w:val="none"/>
        </w:rPr>
        <w:t xml:space="preserve">: Still Present </w:t>
      </w:r>
    </w:p>
    <w:p>
      <w:pPr>
        <w:pStyle w:val="BodyText"/>
        <w:jc w:val="both"/>
        <w:ind w:left="720"/>
        <w:ind w:hanging="720"/>
        <w:spacing w:line="360" w:lineRule="auto"/>
        <w:rPr>
          <w:b/>
          <w:u w:val="none"/>
        </w:rPr>
      </w:pPr>
      <w:r>
        <w:rPr>
          <w:b/>
          <w:u w:val="none"/>
        </w:rPr>
        <w:t>Duties:</w:t>
      </w:r>
    </w:p>
    <w:p>
      <w:pPr>
        <w:pStyle w:val="BodyText"/>
        <w:jc w:val="both"/>
        <w:ind w:left="720"/>
        <w:ind w:hanging="720"/>
        <w:spacing w:line="360" w:lineRule="auto"/>
        <w:rPr>
          <w:u w:val="none"/>
        </w:rPr>
      </w:pPr>
      <w:r>
        <w:rPr>
          <w:u w:val="none"/>
        </w:rPr>
        <w:t>Supporting people with mental health problems, such as severe learning disabilities, bipolar disorders, dimension, etc. Helping them accordingly to their individual’s needs, to recover their independence and encouraging them to get a better life.</w:t>
      </w:r>
    </w:p>
    <w:p>
      <w:pPr>
        <w:pStyle w:val="BodyText"/>
        <w:jc w:val="both"/>
        <w:ind w:left="720"/>
        <w:ind w:hanging="720"/>
        <w:spacing w:line="360" w:lineRule="auto"/>
        <w:rPr>
          <w:b/>
          <w:u w:val="none"/>
        </w:rPr>
      </w:pPr>
      <w:r>
        <w:rPr>
          <w:b/>
          <w:u w:val="none"/>
        </w:rPr>
        <w:t xml:space="preserve">Previous employers </w:t>
      </w:r>
    </w:p>
    <w:p>
      <w:pPr>
        <w:pStyle w:val="BodyText"/>
        <w:jc w:val="both"/>
        <w:ind w:left="720"/>
        <w:ind w:hanging="720"/>
        <w:spacing w:line="360" w:lineRule="auto"/>
        <w:rPr>
          <w:b/>
          <w:u w:val="none"/>
        </w:rPr>
      </w:pPr>
      <w:r>
        <w:rPr>
          <w:b/>
        </w:rPr>
        <w:t xml:space="preserve">Please tell us about other jobs you have done and about the skills you used or learned in those jobs. </w:t>
      </w:r>
    </w:p>
    <w:p>
      <w:pPr>
        <w:pStyle w:val="BodyText"/>
        <w:jc w:val="both"/>
        <w:ind w:left="720"/>
        <w:ind w:hanging="720"/>
        <w:spacing w:line="360" w:lineRule="auto"/>
        <w:rPr>
          <w:u w:val="none"/>
        </w:rPr>
      </w:pPr>
      <w:r>
        <w:rPr>
          <w:u w:val="none"/>
        </w:rPr>
        <w:t xml:space="preserve">- I worked for Christ the King Residential Care Home- March 2014-April 2016 Assisting clients with mental illness such as schizophrenia and bipolar disorder with maintaining a normal daily life and helping them to recover their independence. </w:t>
      </w:r>
    </w:p>
    <w:p>
      <w:pPr>
        <w:pStyle w:val="BodyText"/>
        <w:jc w:val="both"/>
        <w:ind w:left="720"/>
        <w:ind w:hanging="720"/>
        <w:spacing w:line="360" w:lineRule="auto"/>
        <w:rPr>
          <w:u w:val="none"/>
        </w:rPr>
      </w:pPr>
      <w:r>
        <w:rPr>
          <w:u w:val="none"/>
        </w:rPr>
        <w:t xml:space="preserve">- Lodore Nursing Home- March 2009-March2014- I worked with clients with profound learning disabilities, as well as people at ‘end of life’. Duties included helping with personal care, socialising, travelling, etc. </w:t>
      </w:r>
    </w:p>
    <w:p>
      <w:pPr>
        <w:pStyle w:val="BodyText"/>
        <w:jc w:val="both"/>
        <w:ind w:left="720"/>
        <w:ind w:hanging="720"/>
        <w:spacing w:line="360" w:lineRule="auto"/>
        <w:rPr>
          <w:u w:val="none"/>
        </w:rPr>
      </w:pPr>
      <w:r>
        <w:rPr>
          <w:u w:val="none"/>
        </w:rPr>
        <w:t xml:space="preserve">- At Choice Care Group March 2009-March2014- I worked with clients with profound learning disabilities and my duties included personal hygiene, medication, feeding, cleaning, cooking and other tasks as necessary. </w:t>
      </w:r>
    </w:p>
    <w:p>
      <w:pPr>
        <w:pStyle w:val="BodyText"/>
        <w:jc w:val="both"/>
        <w:ind w:left="720"/>
        <w:ind w:hanging="720"/>
        <w:spacing w:line="360" w:lineRule="auto"/>
        <w:rPr>
          <w:b/>
          <w:u w:val="none"/>
        </w:rPr>
      </w:pPr>
      <w:r>
        <w:rPr>
          <w:b/>
          <w:u w:val="none"/>
        </w:rPr>
        <w:t xml:space="preserve">Supporting statement </w:t>
      </w:r>
    </w:p>
    <w:p>
      <w:pPr>
        <w:pStyle w:val="BodyText"/>
        <w:jc w:val="both"/>
        <w:ind w:left="720"/>
        <w:ind w:hanging="720"/>
        <w:spacing w:line="360" w:lineRule="auto"/>
        <w:rPr>
          <w:b/>
          <w:u w:val="none"/>
        </w:rPr>
      </w:pPr>
      <w:r>
        <w:rPr>
          <w:b/>
          <w:u w:val="none"/>
        </w:rPr>
        <w:t xml:space="preserve">Please tell us why you applied for this job and why you think you are the best person for the job. </w:t>
      </w:r>
    </w:p>
    <w:p>
      <w:pPr>
        <w:pStyle w:val="BodyText"/>
        <w:jc w:val="both"/>
        <w:ind w:left="720"/>
        <w:ind w:hanging="720"/>
        <w:spacing w:line="360" w:lineRule="auto"/>
        <w:rPr>
          <w:u w:val="none"/>
        </w:rPr>
      </w:pPr>
      <w:r>
        <w:rPr>
          <w:u w:val="none"/>
        </w:rPr>
        <w:t xml:space="preserve">I am an experienced health worker who is enthusiastic, reliable, punctual thrust-worthy person and looking for new challenges. I can help to provide care in accordance with the best practice and legislative requirements, reflecting policies and procedures and agreed standards under the direction of the Managers. </w:t>
      </w:r>
    </w:p>
    <w:p>
      <w:pPr>
        <w:pStyle w:val="BodyText"/>
        <w:jc w:val="both"/>
        <w:ind w:left="720"/>
        <w:ind w:hanging="720"/>
        <w:spacing w:line="360" w:lineRule="auto"/>
        <w:rPr>
          <w:u w:val="none"/>
        </w:rPr>
      </w:pPr>
      <w:r>
        <w:rPr>
          <w:u w:val="none"/>
        </w:rPr>
        <w:t xml:space="preserve">My strong point about working as a senior carer is that I like to help people and to look after them, being involved with family, friends, carers and professionals to give the best quality of life to the clients and their individual’s needs. Accordingly with CQC Fundamental care standards that are: Safe, Effective, Caring, Responsive and well -led following as guidance to deliver our job. As a senior carer I can be involved with clients and professionals that can improve my knowledge and skills to activate my goals to an advanced level. Therefore I believe as a multiracial company, I can contribute in many ways to build up your standards. </w:t>
      </w:r>
    </w:p>
    <w:p>
      <w:pPr>
        <w:pStyle w:val="BodyText"/>
        <w:jc w:val="both"/>
        <w:ind w:left="720"/>
        <w:ind w:hanging="720"/>
        <w:spacing w:line="360" w:lineRule="auto"/>
        <w:rPr>
          <w:u w:val="none"/>
        </w:rPr>
      </w:pPr>
      <w:r>
        <w:rPr>
          <w:u w:val="none"/>
        </w:rPr>
        <w:t xml:space="preserve">I am able to speak and write three languages fluently: English, Portuguese and spanish.  </w:t>
      </w:r>
    </w:p>
    <w:p>
      <w:pPr>
        <w:pStyle w:val="BodyText"/>
        <w:jc w:val="both"/>
        <w:ind w:left="720"/>
        <w:ind w:hanging="720"/>
        <w:spacing w:line="360" w:lineRule="auto"/>
        <w:rPr>
          <w:u w:val="none"/>
        </w:rPr>
      </w:pPr>
      <w:r>
        <w:t>p.s- I am qualified to administer insulin to the clients.</w:t>
      </w:r>
    </w:p>
    <w:p>
      <w:pPr>
        <w:pStyle w:val="BodyText"/>
        <w:jc w:val="both"/>
        <w:ind w:left="720"/>
        <w:ind w:hanging="720"/>
        <w:spacing w:line="360" w:lineRule="auto"/>
        <w:rPr>
          <w:u w:val="none"/>
        </w:rPr>
      </w:pPr>
      <w:r>
        <w:t xml:space="preserve">I am looking forward to getting that position as Senior and hearing from you as soon as possible! </w:t>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rPr>
          <w:b/>
        </w:rPr>
        <w:t>Right to work in the UK</w:t>
      </w:r>
      <w:r>
        <w:t xml:space="preserve"> </w:t>
      </w:r>
    </w:p>
    <w:p>
      <w:pPr>
        <w:pStyle w:val="BodyText"/>
        <w:jc w:val="both"/>
        <w:ind w:left="720"/>
        <w:ind w:hanging="720"/>
        <w:spacing w:line="360" w:lineRule="auto"/>
        <w:rPr>
          <w:b/>
          <w:u w:val="none"/>
        </w:rPr>
      </w:pPr>
      <w:r>
        <w:rPr>
          <w:b/>
        </w:rPr>
        <w:t xml:space="preserve">Do you need a work permit to work in the UK? Yes / No </w:t>
      </w:r>
    </w:p>
    <w:p>
      <w:pPr>
        <w:pStyle w:val="BodyText"/>
        <w:jc w:val="both"/>
        <w:ind w:left="720"/>
        <w:ind w:hanging="720"/>
        <w:spacing w:line="360" w:lineRule="auto"/>
        <w:rPr>
          <w:u w:val="none"/>
        </w:rPr>
      </w:pPr>
      <w:r>
        <w:t xml:space="preserve">No </w:t>
      </w:r>
    </w:p>
    <w:p>
      <w:pPr>
        <w:pStyle w:val="BodyText"/>
        <w:jc w:val="both"/>
        <w:ind w:left="720"/>
        <w:ind w:hanging="720"/>
        <w:spacing w:line="360" w:lineRule="auto"/>
        <w:rPr>
          <w:b/>
          <w:u w:val="none"/>
        </w:rPr>
      </w:pPr>
      <w:r>
        <w:rPr>
          <w:b/>
        </w:rPr>
        <w:t xml:space="preserve">References </w:t>
      </w:r>
    </w:p>
    <w:p>
      <w:pPr>
        <w:pStyle w:val="BodyText"/>
        <w:jc w:val="both"/>
        <w:ind w:left="720"/>
        <w:ind w:hanging="720"/>
        <w:spacing w:line="360" w:lineRule="auto"/>
        <w:rPr>
          <w:b/>
          <w:u w:val="none"/>
        </w:rPr>
      </w:pPr>
      <w:r>
        <w:rPr>
          <w:b/>
        </w:rPr>
        <w:t xml:space="preserve">Please give the names and contact details of 2 people who we can ask to give you a reference. We may ask them before an employment offer is made. We will not ask your current employer until we get your permission. </w:t>
      </w:r>
    </w:p>
    <w:p>
      <w:pPr>
        <w:pStyle w:val="BodyText"/>
        <w:jc w:val="both"/>
        <w:ind w:left="720"/>
        <w:ind w:hanging="720"/>
        <w:spacing w:line="360" w:lineRule="auto"/>
        <w:rPr>
          <w:u w:val="none"/>
        </w:rPr>
      </w:pPr>
      <w:r>
        <w:t xml:space="preserve">-Sheena Dwyer, Avenues Group, manager, 078 278 533 07 </w:t>
      </w:r>
    </w:p>
    <w:p>
      <w:pPr>
        <w:pStyle w:val="BodyText"/>
        <w:jc w:val="both"/>
        <w:ind w:left="720"/>
        <w:ind w:hanging="720"/>
        <w:spacing w:line="360" w:lineRule="auto"/>
        <w:rPr>
          <w:u w:val="none"/>
        </w:rPr>
      </w:pPr>
      <w:r>
        <w:t>- Jenny Knight, Choice Care Group, 0208 661 2663</w:t>
      </w:r>
    </w:p>
    <w:p>
      <w:pPr>
        <w:pStyle w:val="BodyText"/>
        <w:jc w:val="both"/>
        <w:ind w:left="720"/>
        <w:ind w:hanging="720"/>
        <w:spacing w:line="360" w:lineRule="auto"/>
        <w:rPr>
          <w:b/>
          <w:u w:val="none"/>
        </w:rPr>
      </w:pPr>
      <w:r>
        <w:rPr>
          <w:b/>
        </w:rPr>
        <w:t xml:space="preserve">Declaration </w:t>
      </w:r>
    </w:p>
    <w:p>
      <w:pPr>
        <w:pStyle w:val="BodyText"/>
        <w:jc w:val="both"/>
        <w:ind w:left="720"/>
        <w:ind w:hanging="720"/>
        <w:spacing w:line="360" w:lineRule="auto"/>
        <w:rPr>
          <w:b/>
          <w:u w:val="none"/>
        </w:rPr>
      </w:pPr>
      <w:r>
        <w:rPr>
          <w:b/>
        </w:rPr>
        <w:t xml:space="preserve">I confirm that to the best of my knowledge the information I have provided on this form is correct and I accept that providing deliberately false information could result in my dismissal. </w:t>
      </w:r>
    </w:p>
    <w:p>
      <w:pPr>
        <w:pStyle w:val="BodyText"/>
        <w:jc w:val="both"/>
        <w:ind w:left="720"/>
        <w:ind w:hanging="720"/>
        <w:spacing w:line="360" w:lineRule="auto"/>
        <w:rPr>
          <w:u w:val="none"/>
        </w:rPr>
      </w:pPr>
      <w:r>
        <w:rPr>
          <w:b/>
        </w:rPr>
        <w:t>Name:</w:t>
      </w:r>
      <w:r>
        <w:t xml:space="preserve"> Ivone Mota </w:t>
      </w:r>
    </w:p>
    <w:p>
      <w:pPr>
        <w:pStyle w:val="BodyText"/>
        <w:jc w:val="both"/>
        <w:ind w:left="720"/>
        <w:ind w:hanging="720"/>
        <w:spacing w:line="360" w:lineRule="auto"/>
        <w:rPr>
          <w:u w:val="none"/>
        </w:rPr>
      </w:pPr>
      <w:r>
        <w:rPr>
          <w:b/>
        </w:rPr>
        <w:t xml:space="preserve">Signature: </w:t>
      </w:r>
      <w:r>
        <w:t xml:space="preserve">I.M </w:t>
      </w:r>
    </w:p>
    <w:p>
      <w:pPr>
        <w:pStyle w:val="BodyText"/>
        <w:jc w:val="both"/>
        <w:ind w:left="720"/>
        <w:ind w:hanging="720"/>
        <w:spacing w:line="360" w:lineRule="auto"/>
        <w:rPr>
          <w:u w:val="none"/>
        </w:rPr>
      </w:pPr>
      <w:r>
        <w:rPr>
          <w:b/>
        </w:rPr>
        <w:t>Date:</w:t>
      </w:r>
      <w:r>
        <w:t xml:space="preserve"> 16th April 2023</w:t>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rPr>
          <w:u w:val="none"/>
        </w:rPr>
      </w:r>
    </w:p>
    <w:p>
      <w:pPr>
        <w:pStyle w:val="BodyText"/>
        <w:jc w:val="both"/>
        <w:ind w:left="720"/>
        <w:ind w:hanging="720"/>
        <w:spacing w:line="360" w:lineRule="auto"/>
        <w:rPr>
          <w:b/>
          <w:u w:val="none"/>
          <w:sz w:val="60"/>
        </w:rPr>
      </w:pPr>
      <w:r>
        <w:rPr>
          <w:b/>
          <w:u w:val="none"/>
          <w:sz w:val="60"/>
        </w:rPr>
        <w:t xml:space="preserve">             </w:t>
      </w:r>
      <w:r>
        <w:rPr>
          <w:b/>
          <w:u w:val="none"/>
          <w:sz w:val="48"/>
        </w:rPr>
        <w:t xml:space="preserve">   APPENDIX 2 </w:t>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t>Questions from role-play :</w:t>
      </w:r>
    </w:p>
    <w:p>
      <w:pPr>
        <w:pStyle w:val="BodyText"/>
        <w:jc w:val="both"/>
        <w:ind w:left="720"/>
        <w:ind w:hanging="720"/>
        <w:spacing w:line="360" w:lineRule="auto"/>
        <w:rPr>
          <w:u w:val="none"/>
        </w:rPr>
      </w:pPr>
      <w:r>
        <w:rPr>
          <w:u w:val="none"/>
        </w:rPr>
      </w:r>
    </w:p>
    <w:p>
      <w:pPr>
        <w:pStyle w:val="BodyText"/>
        <w:jc w:val="both"/>
        <w:ind w:left="720"/>
        <w:ind w:hanging="720"/>
        <w:spacing w:line="360" w:lineRule="auto"/>
        <w:rPr>
          <w:u w:val="none"/>
        </w:rPr>
      </w:pPr>
      <w:r>
        <w:t xml:space="preserve">1- What do you prefer Job satisfaction or Job security? </w:t>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t xml:space="preserve">2- In this job position the company requires the catering manager to have excellent planning and organisational skills. Do you think you have got any of those skills ?  </w:t>
      </w:r>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rPr>
          <w:u w:val="none"/>
        </w:rPr>
        <w:t xml:space="preserve">3- What do you see as being the most difficult task in being  Catering manager ? </w:t>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t xml:space="preserve">4- How does this role align with your future career? </w:t>
      </w:r>
    </w:p>
    <w:p>
      <w:pPr>
        <w:pStyle w:val="BodyText"/>
        <w:jc w:val="both"/>
        <w:ind w:left="720"/>
        <w:ind w:hanging="720"/>
        <w:spacing w:line="360" w:lineRule="auto"/>
        <w:rPr>
          <w:u w:val="none"/>
        </w:rPr>
      </w:pPr>
      <w:r>
        <w:rPr>
          <w:u w:val="none"/>
        </w:rPr>
      </w:r>
    </w:p>
    <w:p>
      <w:pPr>
        <w:pStyle w:val="BodyText"/>
        <w:jc w:val="both"/>
        <w:ind w:left="720"/>
        <w:ind w:hanging="720"/>
        <w:spacing w:line="360" w:lineRule="auto"/>
        <w:rPr>
          <w:u w:val="none"/>
        </w:rPr>
      </w:pPr>
      <w:r>
        <w:t>5- What is your strengths and weaknesses ?</w:t>
      </w:r>
    </w:p>
    <w:p>
      <w:pPr>
        <w:pStyle w:val="BodyText"/>
        <w:jc w:val="both"/>
        <w:ind w:left="720"/>
        <w:ind w:hanging="720"/>
        <w:spacing w:line="360" w:lineRule="auto"/>
        <w:rPr>
          <w:u w:val="none"/>
        </w:rPr>
      </w:pPr>
    </w:p>
    <w:p>
      <w:pPr>
        <w:pStyle w:val="BodyText"/>
        <w:jc w:val="both"/>
        <w:ind w:left="720"/>
        <w:ind w:hanging="720"/>
        <w:spacing w:line="360" w:lineRule="auto"/>
        <w:rPr>
          <w:u w:val="none"/>
        </w:rPr>
      </w:pPr>
      <w:r>
        <w:rPr>
          <w:u w:val="none"/>
        </w:rPr>
      </w:r>
    </w:p>
    <w:p>
      <w:pPr>
        <w:pStyle w:val="BodyText"/>
        <w:jc w:val="both"/>
        <w:ind w:left="720"/>
        <w:ind w:hanging="720"/>
        <w:spacing w:line="360" w:lineRule="auto"/>
        <w:rPr>
          <w:u w:val="none"/>
        </w:rPr>
      </w:pPr>
      <w:r>
        <w:rPr>
          <w:u w:val="none"/>
        </w:rPr>
      </w:r>
    </w:p>
    <w:p>
      <w:pPr>
        <w:pStyle w:val="BodyText"/>
        <w:jc w:val="both"/>
        <w:ind w:left="720"/>
        <w:ind w:hanging="720"/>
        <w:spacing w:line="360" w:lineRule="auto"/>
        <w:rPr>
          <w:u w:val="none"/>
        </w:rPr>
      </w:pPr>
      <w:r>
        <w:rPr>
          <w:u w:val="none"/>
        </w:rPr>
      </w:r>
    </w:p>
    <w:p>
      <w:pPr>
        <w:pStyle w:val="BodyText"/>
        <w:jc w:val="both"/>
        <w:ind w:left="720"/>
        <w:ind w:hanging="720"/>
        <w:spacing w:line="360" w:lineRule="auto"/>
        <w:rPr>
          <w:u w:val="none"/>
        </w:rPr>
      </w:pPr>
      <w:r/>
    </w:p>
    <w:p>
      <w:pPr>
        <w:pStyle w:val="BodyText"/>
        <w:jc w:val="both"/>
        <w:ind w:left="720"/>
        <w:ind w:hanging="720"/>
        <w:spacing w:line="360" w:lineRule="auto"/>
        <w:rPr>
          <w:u w:val="none"/>
        </w:rPr>
      </w:pPr>
      <w:r>
        <w:rPr>
          <w:u w:val="none"/>
        </w:rPr>
      </w:r>
    </w:p>
    <w:p>
      <w:pPr>
        <w:pStyle w:val="BodyText"/>
        <w:jc w:val="both"/>
        <w:ind w:left="720"/>
        <w:ind w:hanging="720"/>
        <w:spacing w:line="360" w:lineRule="auto"/>
        <w:rPr>
          <w:u w:val="none"/>
        </w:rPr>
      </w:pPr>
      <w:r>
        <w:rPr>
          <w:u w:val="none"/>
        </w:rPr>
      </w:r>
    </w:p>
    <w:p>
      <w:pPr>
        <w:pStyle w:val="BodyText"/>
        <w:jc w:val="both"/>
        <w:ind w:left="720"/>
        <w:ind w:hanging="720"/>
        <w:spacing w:line="360" w:lineRule="auto"/>
        <w:rPr>
          <w:u w:val="none"/>
        </w:rPr>
      </w:pPr>
      <w:r>
        <w:rPr>
          <w:u w:val="none"/>
        </w:rPr>
      </w:r>
    </w:p>
    <w:p>
      <w:pPr>
        <w:pStyle w:val="BodyText"/>
        <w:jc w:val="both"/>
        <w:ind w:left="720"/>
        <w:ind w:hanging="720"/>
        <w:spacing w:line="360" w:lineRule="auto"/>
        <w:rPr>
          <w:u w:val="none"/>
        </w:rPr>
      </w:pPr>
      <w:r>
        <w:rPr>
          <w:u w:val="none"/>
        </w:rPr>
      </w:r>
    </w:p>
    <w:p>
      <w:pPr>
        <w:pStyle w:val="BodyText"/>
        <w:jc w:val="both"/>
        <w:ind w:left="720"/>
        <w:ind w:hanging="720"/>
        <w:spacing w:line="360" w:lineRule="auto"/>
        <w:rPr>
          <w:u w:val="single"/>
        </w:rPr>
      </w:pPr>
      <w:r>
        <w:rPr>
          <w:u w:val="single"/>
        </w:rPr>
      </w:r>
    </w:p>
    <w:sectPr w:rsidR="0014026F" w:rsidRPr="00DF044B" w:rsidSect="006016DB">
      <w:docGrid w:linePitch="360"/>
      <w:footerReference r:id="rId8" w:type="default"/>
      <w:pgSz w:w="12240" w:h="15840"/>
      <w:pgMar w:left="1440" w:right="1440" w:top="1440" w:bottom="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42BC85" w14:textId="77777777" w:rsidR="00BA72C2" w:rsidRDefault="00BA72C2" w:rsidP="0014026F">
      <w:r>
        <w:separator/>
      </w:r>
    </w:p>
  </w:endnote>
  <w:endnote w:type="continuationSeparator" w:id="0">
    <w:p w14:paraId="54FA5570" w14:textId="77777777" w:rsidR="00BA72C2" w:rsidRDefault="00BA72C2" w:rsidP="0014026F">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ymbol"/>
  <w:font w:name="Courier New"/>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685187"/>
      <w:docPartObj>
        <w:docPartGallery w:val="Page Numbers (Bottom of Page)"/>
        <w:docPartUnique/>
      </w:docPartObj>
    </w:sdtPr>
    <w:sdtEndPr>
      <w:rPr>
        <w:noProof/>
        <w:sz w:val="24"/>
        <w:szCs w:val="24"/>
      </w:rPr>
    </w:sdtEndPr>
    <w:sdtContent>
      <w:p w14:paraId="52AB5C45" w14:textId="77777777" w:rsidR="0014026F" w:rsidRPr="0014026F" w:rsidRDefault="000D162B">
        <w:pPr>
          <w:pStyle w:val="Footer"/>
          <w:jc w:val="center"/>
          <w:rPr>
            <w:sz w:val="24"/>
            <w:szCs w:val="24"/>
          </w:rPr>
        </w:pPr>
        <w:r w:rsidRPr="0014026F">
          <w:rPr>
            <w:sz w:val="24"/>
            <w:szCs w:val="24"/>
          </w:rPr>
          <w:fldChar w:fldCharType="begin"/>
        </w:r>
        <w:r w:rsidR="0014026F" w:rsidRPr="0014026F">
          <w:rPr>
            <w:sz w:val="24"/>
            <w:szCs w:val="24"/>
          </w:rPr>
          <w:instrText xml:space="preserve"> PAGE   \* MERGEFORMAT </w:instrText>
        </w:r>
        <w:r w:rsidRPr="0014026F">
          <w:rPr>
            <w:sz w:val="24"/>
            <w:szCs w:val="24"/>
          </w:rPr>
          <w:fldChar w:fldCharType="separate"/>
        </w:r>
        <w:r w:rsidR="00DF044B">
          <w:rPr>
            <w:noProof/>
            <w:sz w:val="24"/>
            <w:szCs w:val="24"/>
          </w:rPr>
          <w:t>9</w:t>
        </w:r>
        <w:r w:rsidRPr="0014026F">
          <w:rPr>
            <w:noProof/>
            <w:sz w:val="24"/>
            <w:szCs w:val="24"/>
          </w:rPr>
          <w:fldChar w:fldCharType="end"/>
        </w:r>
      </w:p>
    </w:sdtContent>
  </w:sdt>
  <w:p w14:paraId="12FFA586" w14:textId="77777777" w:rsidR="0014026F" w:rsidRDefault="001402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C5DEE4" w14:textId="77777777" w:rsidR="00BA72C2" w:rsidRDefault="00BA72C2" w:rsidP="0014026F">
      <w:r>
        <w:separator/>
      </w:r>
    </w:p>
  </w:footnote>
  <w:footnote w:type="continuationSeparator" w:id="0">
    <w:p w14:paraId="77EE52F1" w14:textId="77777777" w:rsidR="00BA72C2" w:rsidRDefault="00BA72C2" w:rsidP="0014026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520E176C"/>
    <w:tmpl w:val="8828CB68"/>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view w:val="web"/>
  <w:zoom w:percent="2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57F8A"/>
  <w15:docId w15:val="{0C82776D-DF13-224C-BED4-CCF2F7CC3309}"/>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US" w:eastAsia="en-US" w:bidi="ar-SA"/>
        <w:rFonts w:ascii="Calibri" w:eastAsiaTheme="minorHAnsi" w:hAnsiTheme="minorHAnsi" w:cstheme="minorBidi"/>
        <w:sz w:val="22"/>
        <w:szCs w:val="22"/>
      </w:rPr>
    </w:rPrDefault>
    <w:pPrDefault>
      <w:pPr>
        <w:widowControl w:val="0"/>
        <w:autoSpaceDE w:val="0"/>
        <w:autoSpaceDN w:val="0"/>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1" w:unhideWhenUsed="1" w:qFormat="1"/>
    <w:lsdException w:name="toc 3" w:semiHidden="1" w:uiPriority="1"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uiPriority w:val="1"/>
    <w:rsid w:val="00421850"/>
    <w:rPr>
      <w:lang w:val="en-GB"/>
      <w:rFonts w:ascii="Times New Roman" w:hAnsi="Times New Roman"/>
    </w:rPr>
  </w:style>
  <w:style w:type="paragraph" w:styleId="Heading1">
    <w:name w:val="Heading 1"/>
    <w:qFormat/>
    <w:basedOn w:val="Normal"/>
    <w:link w:val="Heading1Char"/>
    <w:autoRedefine/>
    <w:uiPriority w:val="1"/>
    <w:rsid w:val="0014026F"/>
    <w:pPr>
      <w:outlineLvl w:val="0"/>
      <w:jc w:val="both"/>
      <w:spacing w:before="120"/>
    </w:pPr>
    <w:rPr>
      <w:bCs/>
      <w:b/>
      <w:rFonts w:cs="Times New Roman" w:eastAsia="Times New Roman"/>
      <w:sz w:val="24"/>
      <w:szCs w:val="24"/>
    </w:rPr>
  </w:style>
  <w:style w:type="paragraph" w:styleId="Heading2">
    <w:name w:val="Heading 2"/>
    <w:qFormat/>
    <w:basedOn w:val="Normal"/>
    <w:link w:val="Heading2Char"/>
    <w:uiPriority w:val="1"/>
    <w:rsid w:val="00421850"/>
    <w:pPr>
      <w:outlineLvl w:val="1"/>
      <w:ind w:left="460"/>
    </w:pPr>
    <w:rPr>
      <w:bCs/>
      <w:b/>
      <w:color w:val="4F81BD"/>
      <w:rFonts w:cs="Times New Roman" w:eastAsia="Times New Roman"/>
      <w:sz w:val="32"/>
      <w:szCs w:val="32"/>
    </w:rPr>
  </w:style>
  <w:style w:type="paragraph" w:styleId="Heading3">
    <w:name w:val="Heading 3"/>
    <w:qFormat/>
    <w:basedOn w:val="Normal"/>
    <w:link w:val="Heading3Char"/>
    <w:uiPriority w:val="1"/>
    <w:rsid w:val="00421850"/>
    <w:pPr>
      <w:outlineLvl w:val="2"/>
      <w:ind w:left="460"/>
      <w:spacing w:before="78"/>
    </w:pPr>
    <w:rPr>
      <w:bCs/>
      <w:b/>
      <w:rFonts w:ascii="Cambria" w:cs="Cambria" w:eastAsia="Cambria" w:hAnsi="Cambria"/>
      <w:sz w:val="28"/>
      <w:szCs w:val="28"/>
    </w:rPr>
  </w:style>
  <w:style w:type="paragraph" w:styleId="Heading4">
    <w:name w:val="Heading 4"/>
    <w:qFormat/>
    <w:basedOn w:val="Normal"/>
    <w:link w:val="Heading4Char"/>
    <w:uiPriority w:val="1"/>
    <w:rsid w:val="00421850"/>
    <w:pPr>
      <w:outlineLvl w:val="3"/>
      <w:ind w:left="460"/>
    </w:pPr>
    <w:rPr>
      <w:bCs/>
      <w:b/>
      <w:rFonts w:cs="Times New Roman" w:eastAsia="Times New Roman"/>
      <w:sz w:val="24"/>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1"/>
    <w:rsid w:val="0014026F"/>
    <w:rPr>
      <w:bCs/>
      <w:lang w:val="en-GB"/>
      <w:b/>
      <w:rFonts w:ascii="Times New Roman" w:cs="Times New Roman" w:eastAsia="Times New Roman" w:hAnsi="Times New Roman"/>
      <w:sz w:val="24"/>
      <w:szCs w:val="24"/>
    </w:rPr>
  </w:style>
  <w:style w:type="character" w:styleId="Heading2Char">
    <w:name w:val="Heading 2 Char"/>
    <w:basedOn w:val="DefaultParagraphFont"/>
    <w:link w:val="Heading2"/>
    <w:uiPriority w:val="1"/>
    <w:rsid w:val="00421850"/>
    <w:rPr>
      <w:bCs/>
      <w:b/>
      <w:color w:val="4F81BD"/>
      <w:rFonts w:ascii="Times New Roman" w:cs="Times New Roman" w:eastAsia="Times New Roman" w:hAnsi="Times New Roman"/>
      <w:sz w:val="32"/>
      <w:szCs w:val="32"/>
    </w:rPr>
  </w:style>
  <w:style w:type="character" w:styleId="Heading3Char">
    <w:name w:val="Heading 3 Char"/>
    <w:basedOn w:val="DefaultParagraphFont"/>
    <w:link w:val="Heading3"/>
    <w:uiPriority w:val="1"/>
    <w:rsid w:val="00421850"/>
    <w:rPr>
      <w:bCs/>
      <w:b/>
      <w:rFonts w:ascii="Cambria" w:cs="Cambria" w:eastAsia="Cambria" w:hAnsi="Cambria"/>
      <w:sz w:val="28"/>
      <w:szCs w:val="28"/>
    </w:rPr>
  </w:style>
  <w:style w:type="character" w:styleId="Heading4Char">
    <w:name w:val="Heading 4 Char"/>
    <w:basedOn w:val="DefaultParagraphFont"/>
    <w:link w:val="Heading4"/>
    <w:uiPriority w:val="1"/>
    <w:rsid w:val="00421850"/>
    <w:rPr>
      <w:bCs/>
      <w:b/>
      <w:rFonts w:ascii="Times New Roman" w:cs="Times New Roman" w:eastAsia="Times New Roman" w:hAnsi="Times New Roman"/>
      <w:sz w:val="24"/>
      <w:szCs w:val="24"/>
    </w:rPr>
  </w:style>
  <w:style w:type="paragraph" w:styleId="TOC1">
    <w:name w:val="toc 1"/>
    <w:qFormat/>
    <w:basedOn w:val="Normal"/>
    <w:uiPriority w:val="39"/>
    <w:rsid w:val="00421850"/>
    <w:pPr>
      <w:ind w:left="460"/>
      <w:spacing w:before="147"/>
    </w:pPr>
    <w:rPr>
      <w:rFonts w:ascii="Calibri" w:cs="Calibri" w:eastAsia="Calibri" w:hAnsi="Calibri"/>
    </w:rPr>
  </w:style>
  <w:style w:type="paragraph" w:styleId="TOC2">
    <w:name w:val="toc 2"/>
    <w:qFormat/>
    <w:basedOn w:val="Normal"/>
    <w:uiPriority w:val="1"/>
    <w:rsid w:val="00421850"/>
    <w:pPr>
      <w:ind w:left="681"/>
      <w:spacing w:before="150"/>
    </w:pPr>
    <w:rPr>
      <w:rFonts w:ascii="Calibri" w:cs="Calibri" w:eastAsia="Calibri" w:hAnsi="Calibri"/>
      <w:sz w:val="28"/>
      <w:szCs w:val="28"/>
    </w:rPr>
  </w:style>
  <w:style w:type="paragraph" w:styleId="TOC3">
    <w:name w:val="toc 3"/>
    <w:qFormat/>
    <w:basedOn w:val="Normal"/>
    <w:uiPriority w:val="1"/>
    <w:rsid w:val="00421850"/>
    <w:pPr>
      <w:ind w:left="899"/>
      <w:ind w:right="114"/>
      <w:spacing w:before="39"/>
    </w:pPr>
    <w:rPr>
      <w:rFonts w:ascii="Calibri" w:cs="Calibri" w:eastAsia="Calibri" w:hAnsi="Calibri"/>
    </w:rPr>
  </w:style>
  <w:style w:type="paragraph" w:styleId="BodyText">
    <w:name w:val="Body Text"/>
    <w:qFormat/>
    <w:basedOn w:val="Normal"/>
    <w:link w:val="BodyTextChar"/>
    <w:uiPriority w:val="1"/>
    <w:rsid w:val="00421850"/>
    <w:rPr>
      <w:rFonts w:cs="Times New Roman" w:eastAsia="Times New Roman"/>
      <w:sz w:val="24"/>
      <w:szCs w:val="24"/>
    </w:rPr>
  </w:style>
  <w:style w:type="character" w:styleId="BodyTextChar">
    <w:name w:val="Body Text Char"/>
    <w:basedOn w:val="DefaultParagraphFont"/>
    <w:link w:val="BodyText"/>
    <w:uiPriority w:val="1"/>
    <w:rsid w:val="00421850"/>
    <w:rPr>
      <w:rFonts w:ascii="Times New Roman" w:cs="Times New Roman" w:eastAsia="Times New Roman" w:hAnsi="Times New Roman"/>
      <w:sz w:val="24"/>
      <w:szCs w:val="24"/>
    </w:rPr>
  </w:style>
  <w:style w:type="paragraph" w:styleId="ListParagraph">
    <w:name w:val="List Paragraph"/>
    <w:qFormat/>
    <w:basedOn w:val="Normal"/>
    <w:uiPriority w:val="1"/>
    <w:rsid w:val="00421850"/>
    <w:pPr>
      <w:jc w:val="both"/>
      <w:ind w:left="1180"/>
      <w:ind w:right="117"/>
      <w:ind w:hanging="360"/>
      <w:spacing w:before="13"/>
    </w:pPr>
    <w:rPr>
      <w:rFonts w:cs="Times New Roman" w:eastAsia="Times New Roman"/>
    </w:rPr>
  </w:style>
  <w:style w:type="paragraph" w:styleId="TableParagraph">
    <w:name w:val="Table Paragraph"/>
    <w:qFormat/>
    <w:basedOn w:val="Normal"/>
    <w:uiPriority w:val="1"/>
    <w:rsid w:val="00421850"/>
    <w:rPr>
      <w:rFonts w:cs="Times New Roman" w:eastAsia="Times New Roman"/>
    </w:rPr>
  </w:style>
  <w:style w:type="character" w:styleId="Hyperlink">
    <w:name w:val="Hyperlink"/>
    <w:basedOn w:val="DefaultParagraphFont"/>
    <w:uiPriority w:val="99"/>
    <w:unhideWhenUsed/>
    <w:rsid w:val="00AD0F5A"/>
    <w:rPr>
      <w:u w:val="single"/>
      <w:color w:val="0000FF"/>
    </w:rPr>
  </w:style>
  <w:style w:type="paragraph" w:styleId="Header">
    <w:name w:val="header"/>
    <w:basedOn w:val="Normal"/>
    <w:link w:val="HeaderChar"/>
    <w:uiPriority w:val="99"/>
    <w:unhideWhenUsed/>
    <w:rsid w:val="0014026F"/>
    <w:pPr>
      <w:tabs>
        <w:tab w:val="center" w:pos="4513"/>
        <w:tab w:val="right" w:pos="9026"/>
      </w:tabs>
    </w:pPr>
  </w:style>
  <w:style w:type="character" w:styleId="HeaderChar">
    <w:name w:val="Header Char"/>
    <w:basedOn w:val="DefaultParagraphFont"/>
    <w:link w:val="Header"/>
    <w:uiPriority w:val="99"/>
    <w:rsid w:val="0014026F"/>
    <w:rPr>
      <w:lang w:val="en-GB"/>
      <w:rFonts w:ascii="Times New Roman" w:hAnsi="Times New Roman"/>
    </w:rPr>
  </w:style>
  <w:style w:type="paragraph" w:styleId="Footer">
    <w:name w:val="footer"/>
    <w:basedOn w:val="Normal"/>
    <w:link w:val="FooterChar"/>
    <w:uiPriority w:val="99"/>
    <w:unhideWhenUsed/>
    <w:rsid w:val="0014026F"/>
    <w:pPr>
      <w:tabs>
        <w:tab w:val="center" w:pos="4513"/>
        <w:tab w:val="right" w:pos="9026"/>
      </w:tabs>
    </w:pPr>
  </w:style>
  <w:style w:type="character" w:styleId="FooterChar">
    <w:name w:val="Footer Char"/>
    <w:basedOn w:val="DefaultParagraphFont"/>
    <w:link w:val="Footer"/>
    <w:uiPriority w:val="99"/>
    <w:rsid w:val="0014026F"/>
    <w:rPr>
      <w:lang w:val="en-GB"/>
      <w:rFonts w:ascii="Times New Roman" w:hAnsi="Times New Roman"/>
    </w:rPr>
  </w:style>
  <w:style w:type="paragraph" w:styleId="TOCHeading">
    <w:name w:val="TOC Heading"/>
    <w:qFormat/>
    <w:basedOn w:val="Heading1"/>
    <w:next w:val="Normal"/>
    <w:uiPriority w:val="39"/>
    <w:unhideWhenUsed/>
    <w:rsid w:val="0014026F"/>
    <w:pPr>
      <w:keepNext/>
      <w:keepLines/>
      <w:widowControl/>
      <w:autoSpaceDE/>
      <w:autoSpaceDN/>
      <w:outlineLvl w:val="9"/>
      <w:jc w:val="left"/>
      <w:spacing w:before="240" w:line="259" w:lineRule="auto"/>
    </w:pPr>
    <w:rPr>
      <w:bCs w:val="0"/>
      <w:lang w:val="en-US"/>
      <w:b w:val="0"/>
      <w:color w:val="365F91"/>
      <w:rFonts w:ascii="Cambria" w:eastAsiaTheme="majorEastAsia" w:hAnsiTheme="majorHAnsi" w:cstheme="majorBidi"/>
      <w:sz w:val="32"/>
      <w:szCs w:val="32"/>
    </w:rPr>
  </w:style>
  <w:style w:type="paragraph" w:styleId="BalloonText">
    <w:name w:val="Balloon Text"/>
    <w:basedOn w:val="Normal"/>
    <w:link w:val="BalloonTextChar"/>
    <w:uiPriority w:val="99"/>
    <w:semiHidden/>
    <w:unhideWhenUsed/>
    <w:rsid w:val="00AF12D5"/>
    <w:rPr>
      <w:rFonts w:ascii="Tahoma" w:cs="Tahoma" w:hAnsi="Tahoma"/>
      <w:sz w:val="16"/>
      <w:szCs w:val="16"/>
    </w:rPr>
  </w:style>
  <w:style w:type="character" w:styleId="BalloonTextChar">
    <w:name w:val="Balloon Text Char"/>
    <w:basedOn w:val="DefaultParagraphFont"/>
    <w:link w:val="BalloonText"/>
    <w:uiPriority w:val="99"/>
    <w:semiHidden/>
    <w:rsid w:val="00AF12D5"/>
    <w:rPr>
      <w:lang w:val="en-GB"/>
      <w:rFonts w:ascii="Tahoma" w:cs="Tahoma" w:hAnsi="Tahoma"/>
      <w:sz w:val="16"/>
      <w:szCs w:val="16"/>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4C3C83-1B8C-434A-9998-09F985852A1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2611</Words>
  <Characters>14887</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sir vinnie</dc:creator>
  <cp:lastModifiedBy>Ana Sofia Moreno</cp:lastModifiedBy>
  <cp:revision>2</cp:revision>
  <dcterms:created xsi:type="dcterms:W3CDTF">2023-05-08T08:42:00Z</dcterms:created>
  <dcterms:modified xsi:type="dcterms:W3CDTF">2023-05-08T08:42:00Z</dcterms:modified>
</cp:coreProperties>
</file>