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4B8D9" w14:textId="1387CC8A" w:rsidR="004863B5" w:rsidRDefault="00B3126D" w:rsidP="00DA770E">
      <w:pPr>
        <w:spacing w:line="360" w:lineRule="auto"/>
        <w:jc w:val="center"/>
        <w:rPr>
          <w:rFonts w:ascii="Arial" w:hAnsi="Arial" w:cs="Arial"/>
          <w:b/>
          <w:bCs/>
          <w:sz w:val="28"/>
          <w:szCs w:val="28"/>
          <w:lang w:val="en-US"/>
        </w:rPr>
      </w:pPr>
      <w:r>
        <w:rPr>
          <w:noProof/>
        </w:rPr>
        <w:drawing>
          <wp:inline distT="0" distB="0" distL="0" distR="0" wp14:anchorId="5BBE907D" wp14:editId="6D03169B">
            <wp:extent cx="5516880" cy="3200400"/>
            <wp:effectExtent l="0" t="0" r="0" b="0"/>
            <wp:docPr id="697941139"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941139" name="Picture 1" descr="A black and yellow logo&#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16880" cy="3200400"/>
                    </a:xfrm>
                    <a:prstGeom prst="rect">
                      <a:avLst/>
                    </a:prstGeom>
                    <a:noFill/>
                    <a:ln>
                      <a:noFill/>
                    </a:ln>
                  </pic:spPr>
                </pic:pic>
              </a:graphicData>
            </a:graphic>
          </wp:inline>
        </w:drawing>
      </w:r>
    </w:p>
    <w:p w14:paraId="00B8C2A8" w14:textId="77777777" w:rsidR="00B3126D" w:rsidRDefault="00B3126D" w:rsidP="00DA770E">
      <w:pPr>
        <w:spacing w:line="360" w:lineRule="auto"/>
        <w:jc w:val="center"/>
        <w:rPr>
          <w:rFonts w:ascii="Arial" w:hAnsi="Arial" w:cs="Arial"/>
          <w:b/>
          <w:bCs/>
          <w:sz w:val="28"/>
          <w:szCs w:val="28"/>
          <w:lang w:val="en-US"/>
        </w:rPr>
      </w:pPr>
    </w:p>
    <w:p w14:paraId="3049687E" w14:textId="77777777" w:rsidR="00B3126D" w:rsidRDefault="00B3126D" w:rsidP="00DA770E">
      <w:pPr>
        <w:spacing w:line="360" w:lineRule="auto"/>
        <w:jc w:val="center"/>
        <w:rPr>
          <w:rFonts w:ascii="Arial" w:hAnsi="Arial" w:cs="Arial"/>
          <w:b/>
          <w:bCs/>
          <w:sz w:val="28"/>
          <w:szCs w:val="28"/>
          <w:lang w:val="en-US"/>
        </w:rPr>
      </w:pPr>
    </w:p>
    <w:p w14:paraId="3BBB42C9" w14:textId="77777777" w:rsidR="000965F4" w:rsidRDefault="00805E7C" w:rsidP="000965F4">
      <w:pPr>
        <w:spacing w:line="360" w:lineRule="auto"/>
        <w:jc w:val="center"/>
        <w:rPr>
          <w:rFonts w:ascii="Arial" w:hAnsi="Arial" w:cs="Arial"/>
          <w:b/>
          <w:bCs/>
          <w:sz w:val="28"/>
          <w:szCs w:val="28"/>
          <w:lang w:val="en-US"/>
        </w:rPr>
      </w:pPr>
      <w:r w:rsidRPr="00805E7C">
        <w:rPr>
          <w:rFonts w:ascii="Arial" w:hAnsi="Arial" w:cs="Arial"/>
          <w:b/>
          <w:bCs/>
          <w:sz w:val="28"/>
          <w:szCs w:val="28"/>
        </w:rPr>
        <w:t>Student Name: Alin-Florin Iordache</w:t>
      </w:r>
      <w:r w:rsidRPr="00805E7C">
        <w:rPr>
          <w:rFonts w:ascii="Arial" w:hAnsi="Arial" w:cs="Arial"/>
          <w:b/>
          <w:bCs/>
          <w:sz w:val="28"/>
          <w:szCs w:val="28"/>
        </w:rPr>
        <w:br/>
        <w:t>Student ID: 2330653</w:t>
      </w:r>
      <w:r w:rsidRPr="00805E7C">
        <w:rPr>
          <w:rFonts w:ascii="Arial" w:hAnsi="Arial" w:cs="Arial"/>
          <w:b/>
          <w:bCs/>
          <w:sz w:val="28"/>
          <w:szCs w:val="28"/>
        </w:rPr>
        <w:br/>
      </w:r>
      <w:r w:rsidR="000965F4" w:rsidRPr="002431AD">
        <w:rPr>
          <w:rFonts w:ascii="Arial" w:hAnsi="Arial" w:cs="Arial"/>
          <w:b/>
          <w:bCs/>
          <w:sz w:val="28"/>
          <w:szCs w:val="28"/>
          <w:lang w:val="en-US"/>
        </w:rPr>
        <w:t>Module: LCLM500</w:t>
      </w:r>
      <w:r w:rsidR="000965F4">
        <w:rPr>
          <w:rFonts w:ascii="Arial" w:hAnsi="Arial" w:cs="Arial"/>
          <w:b/>
          <w:bCs/>
          <w:sz w:val="28"/>
          <w:szCs w:val="28"/>
          <w:lang w:val="en-US"/>
        </w:rPr>
        <w:t>5</w:t>
      </w:r>
      <w:r w:rsidR="000965F4" w:rsidRPr="002431AD">
        <w:rPr>
          <w:rFonts w:ascii="Arial" w:hAnsi="Arial" w:cs="Arial"/>
          <w:b/>
          <w:bCs/>
          <w:sz w:val="28"/>
          <w:szCs w:val="28"/>
          <w:lang w:val="en-US"/>
        </w:rPr>
        <w:t xml:space="preserve"> – </w:t>
      </w:r>
      <w:proofErr w:type="spellStart"/>
      <w:r w:rsidR="000965F4">
        <w:rPr>
          <w:rFonts w:ascii="Arial" w:hAnsi="Arial" w:cs="Arial"/>
          <w:b/>
          <w:bCs/>
          <w:sz w:val="28"/>
          <w:szCs w:val="28"/>
          <w:lang w:val="en-US"/>
        </w:rPr>
        <w:t>Organisational</w:t>
      </w:r>
      <w:proofErr w:type="spellEnd"/>
      <w:r w:rsidR="000965F4">
        <w:rPr>
          <w:rFonts w:ascii="Arial" w:hAnsi="Arial" w:cs="Arial"/>
          <w:b/>
          <w:bCs/>
          <w:sz w:val="28"/>
          <w:szCs w:val="28"/>
          <w:lang w:val="en-US"/>
        </w:rPr>
        <w:t xml:space="preserve"> Culture</w:t>
      </w:r>
    </w:p>
    <w:p w14:paraId="19FDFDCD" w14:textId="77777777" w:rsidR="000965F4" w:rsidRPr="002431AD" w:rsidRDefault="000965F4" w:rsidP="000965F4">
      <w:pPr>
        <w:spacing w:line="360" w:lineRule="auto"/>
        <w:jc w:val="center"/>
        <w:rPr>
          <w:rFonts w:ascii="Arial" w:hAnsi="Arial" w:cs="Arial"/>
          <w:b/>
          <w:bCs/>
          <w:sz w:val="28"/>
          <w:szCs w:val="28"/>
          <w:lang w:val="en-US"/>
        </w:rPr>
      </w:pPr>
      <w:r>
        <w:rPr>
          <w:rFonts w:ascii="Arial" w:hAnsi="Arial" w:cs="Arial"/>
          <w:b/>
          <w:bCs/>
          <w:sz w:val="28"/>
          <w:szCs w:val="28"/>
          <w:lang w:val="en-US"/>
        </w:rPr>
        <w:t xml:space="preserve">Lecturer: </w:t>
      </w:r>
      <w:proofErr w:type="spellStart"/>
      <w:r>
        <w:rPr>
          <w:rFonts w:ascii="Arial" w:hAnsi="Arial" w:cs="Arial"/>
          <w:b/>
          <w:bCs/>
          <w:sz w:val="28"/>
          <w:szCs w:val="28"/>
        </w:rPr>
        <w:t>Dingning</w:t>
      </w:r>
      <w:proofErr w:type="spellEnd"/>
      <w:r>
        <w:rPr>
          <w:rFonts w:ascii="Arial" w:hAnsi="Arial" w:cs="Arial"/>
          <w:b/>
          <w:bCs/>
          <w:sz w:val="28"/>
          <w:szCs w:val="28"/>
        </w:rPr>
        <w:t xml:space="preserve"> Liu</w:t>
      </w:r>
    </w:p>
    <w:p w14:paraId="3FFE60B6" w14:textId="77777777" w:rsidR="000965F4" w:rsidRDefault="000965F4" w:rsidP="000965F4">
      <w:pPr>
        <w:jc w:val="center"/>
        <w:rPr>
          <w:rFonts w:ascii="Arial" w:hAnsi="Arial" w:cs="Arial"/>
          <w:b/>
          <w:bCs/>
        </w:rPr>
      </w:pPr>
      <w:r w:rsidRPr="00805E7C">
        <w:rPr>
          <w:rFonts w:ascii="Arial" w:hAnsi="Arial" w:cs="Arial"/>
          <w:b/>
          <w:bCs/>
          <w:sz w:val="28"/>
          <w:szCs w:val="28"/>
        </w:rPr>
        <w:t xml:space="preserve">Assignment: Component </w:t>
      </w:r>
      <w:r>
        <w:rPr>
          <w:rFonts w:ascii="Arial" w:hAnsi="Arial" w:cs="Arial"/>
          <w:b/>
          <w:bCs/>
          <w:sz w:val="28"/>
          <w:szCs w:val="28"/>
        </w:rPr>
        <w:t>1</w:t>
      </w:r>
    </w:p>
    <w:p w14:paraId="1CD10BA6" w14:textId="77777777" w:rsidR="000965F4" w:rsidRDefault="000965F4" w:rsidP="000965F4">
      <w:pPr>
        <w:jc w:val="center"/>
        <w:rPr>
          <w:rFonts w:ascii="Arial" w:hAnsi="Arial" w:cs="Arial"/>
          <w:b/>
          <w:bCs/>
        </w:rPr>
      </w:pPr>
      <w:r w:rsidRPr="002431AD">
        <w:rPr>
          <w:rFonts w:ascii="Arial" w:hAnsi="Arial" w:cs="Arial"/>
          <w:b/>
          <w:bCs/>
          <w:sz w:val="28"/>
          <w:szCs w:val="28"/>
          <w:lang w:val="en-US"/>
        </w:rPr>
        <w:t xml:space="preserve">Assignment Title: </w:t>
      </w:r>
      <w:r w:rsidRPr="005B0B2B">
        <w:rPr>
          <w:rFonts w:ascii="Arial" w:hAnsi="Arial" w:cs="Arial"/>
          <w:b/>
          <w:bCs/>
        </w:rPr>
        <w:t>A Case Study of Tesco</w:t>
      </w:r>
    </w:p>
    <w:p w14:paraId="56869F1C" w14:textId="1AB89781" w:rsidR="004863B5" w:rsidRPr="00B3126D" w:rsidRDefault="004863B5" w:rsidP="000965F4">
      <w:pPr>
        <w:spacing w:line="360" w:lineRule="auto"/>
        <w:jc w:val="center"/>
        <w:rPr>
          <w:rFonts w:ascii="Arial" w:hAnsi="Arial" w:cs="Arial"/>
          <w:b/>
          <w:bCs/>
          <w:sz w:val="28"/>
          <w:szCs w:val="28"/>
        </w:rPr>
      </w:pPr>
    </w:p>
    <w:p w14:paraId="52D345CC" w14:textId="6E8770BE" w:rsidR="004863B5" w:rsidRPr="002431AD" w:rsidRDefault="004863B5" w:rsidP="00DA770E">
      <w:pPr>
        <w:spacing w:line="360" w:lineRule="auto"/>
        <w:jc w:val="center"/>
        <w:rPr>
          <w:rFonts w:ascii="Arial" w:hAnsi="Arial" w:cs="Arial"/>
          <w:b/>
          <w:bCs/>
          <w:sz w:val="28"/>
          <w:szCs w:val="28"/>
          <w:lang w:val="en-US"/>
        </w:rPr>
      </w:pPr>
    </w:p>
    <w:p w14:paraId="58173A13" w14:textId="0E2997A0" w:rsidR="004863B5" w:rsidRPr="002431AD" w:rsidRDefault="004863B5" w:rsidP="00DA770E">
      <w:pPr>
        <w:spacing w:line="360" w:lineRule="auto"/>
        <w:jc w:val="center"/>
        <w:rPr>
          <w:rFonts w:ascii="Arial" w:hAnsi="Arial" w:cs="Arial"/>
          <w:b/>
          <w:bCs/>
          <w:sz w:val="28"/>
          <w:szCs w:val="28"/>
          <w:lang w:val="en-US"/>
        </w:rPr>
      </w:pPr>
    </w:p>
    <w:p w14:paraId="37458C13" w14:textId="0E1BC80B" w:rsidR="007C258B" w:rsidRDefault="007C258B" w:rsidP="00DA770E">
      <w:pPr>
        <w:spacing w:line="360" w:lineRule="auto"/>
        <w:rPr>
          <w:rFonts w:ascii="Arial" w:hAnsi="Arial" w:cs="Arial"/>
          <w:b/>
          <w:bCs/>
        </w:rPr>
      </w:pPr>
    </w:p>
    <w:p w14:paraId="55827C03" w14:textId="77777777" w:rsidR="004863B5" w:rsidRDefault="004863B5" w:rsidP="00DA770E">
      <w:pPr>
        <w:spacing w:line="360" w:lineRule="auto"/>
        <w:rPr>
          <w:rFonts w:ascii="Arial" w:hAnsi="Arial" w:cs="Arial"/>
          <w:b/>
          <w:bCs/>
        </w:rPr>
      </w:pPr>
    </w:p>
    <w:p w14:paraId="5A460457" w14:textId="77777777" w:rsidR="00B3126D" w:rsidRDefault="00B3126D" w:rsidP="00DA770E">
      <w:pPr>
        <w:spacing w:line="360" w:lineRule="auto"/>
        <w:rPr>
          <w:rFonts w:ascii="Arial" w:hAnsi="Arial" w:cs="Arial"/>
          <w:b/>
          <w:bCs/>
        </w:rPr>
      </w:pPr>
    </w:p>
    <w:p w14:paraId="3F270ED1" w14:textId="3121E762" w:rsidR="00DA770E" w:rsidRDefault="002A76F1" w:rsidP="00DA770E">
      <w:pPr>
        <w:spacing w:line="360" w:lineRule="auto"/>
        <w:rPr>
          <w:rFonts w:ascii="Arial" w:hAnsi="Arial" w:cs="Arial"/>
          <w:b/>
          <w:bCs/>
        </w:rPr>
      </w:pPr>
      <w:r>
        <w:rPr>
          <w:rFonts w:ascii="Arial" w:hAnsi="Arial" w:cs="Arial"/>
          <w:b/>
          <w:bCs/>
        </w:rPr>
        <w:br w:type="page"/>
      </w:r>
    </w:p>
    <w:sdt>
      <w:sdtPr>
        <w:id w:val="348374505"/>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ja-JP"/>
          <w14:ligatures w14:val="standardContextual"/>
        </w:rPr>
      </w:sdtEndPr>
      <w:sdtContent>
        <w:p w14:paraId="5870424A" w14:textId="05939903" w:rsidR="00DA770E" w:rsidRPr="006C55D6" w:rsidRDefault="00DA770E">
          <w:pPr>
            <w:pStyle w:val="TOCHeading"/>
            <w:rPr>
              <w:b/>
              <w:bCs/>
              <w:color w:val="000000" w:themeColor="text1"/>
              <w14:textOutline w14:w="0" w14:cap="flat" w14:cmpd="sng" w14:algn="ctr">
                <w14:noFill/>
                <w14:prstDash w14:val="solid"/>
                <w14:round/>
              </w14:textOutline>
            </w:rPr>
          </w:pPr>
          <w:r w:rsidRPr="006C55D6">
            <w:rPr>
              <w:b/>
              <w:bCs/>
              <w:color w:val="000000" w:themeColor="text1"/>
              <w14:textOutline w14:w="0" w14:cap="flat" w14:cmpd="sng" w14:algn="ctr">
                <w14:noFill/>
                <w14:prstDash w14:val="solid"/>
                <w14:round/>
              </w14:textOutline>
            </w:rPr>
            <w:t>Contents</w:t>
          </w:r>
        </w:p>
        <w:p w14:paraId="4F0D08C9" w14:textId="7694A4EA" w:rsidR="00DA770E" w:rsidRDefault="00DA770E">
          <w:pPr>
            <w:pStyle w:val="TOC1"/>
            <w:tabs>
              <w:tab w:val="right" w:leader="dot" w:pos="9016"/>
            </w:tabs>
            <w:rPr>
              <w:noProof/>
            </w:rPr>
          </w:pPr>
          <w:r>
            <w:fldChar w:fldCharType="begin"/>
          </w:r>
          <w:r>
            <w:instrText xml:space="preserve"> TOC \o "1-3" \h \z \u </w:instrText>
          </w:r>
          <w:r>
            <w:fldChar w:fldCharType="separate"/>
          </w:r>
          <w:hyperlink w:anchor="_Toc224299071" w:history="1">
            <w:r w:rsidRPr="00126DE7">
              <w:rPr>
                <w:rStyle w:val="Hyperlink"/>
                <w:rFonts w:ascii="Arial" w:hAnsi="Arial" w:cs="Arial"/>
                <w:b/>
                <w:bCs/>
                <w:noProof/>
                <w14:textOutline w14:w="0" w14:cap="flat" w14:cmpd="sng" w14:algn="ctr">
                  <w14:noFill/>
                  <w14:prstDash w14:val="solid"/>
                  <w14:round/>
                </w14:textOutline>
              </w:rPr>
              <w:t>A Case Study of Tesco</w:t>
            </w:r>
            <w:r>
              <w:rPr>
                <w:noProof/>
                <w:webHidden/>
              </w:rPr>
              <w:tab/>
            </w:r>
            <w:r>
              <w:rPr>
                <w:noProof/>
                <w:webHidden/>
              </w:rPr>
              <w:fldChar w:fldCharType="begin"/>
            </w:r>
            <w:r>
              <w:rPr>
                <w:noProof/>
                <w:webHidden/>
              </w:rPr>
              <w:instrText xml:space="preserve"> PAGEREF _Toc224299071 \h </w:instrText>
            </w:r>
            <w:r>
              <w:rPr>
                <w:noProof/>
                <w:webHidden/>
              </w:rPr>
            </w:r>
            <w:r>
              <w:rPr>
                <w:noProof/>
                <w:webHidden/>
              </w:rPr>
              <w:fldChar w:fldCharType="separate"/>
            </w:r>
            <w:r>
              <w:rPr>
                <w:noProof/>
                <w:webHidden/>
              </w:rPr>
              <w:t>3</w:t>
            </w:r>
            <w:r>
              <w:rPr>
                <w:noProof/>
                <w:webHidden/>
              </w:rPr>
              <w:fldChar w:fldCharType="end"/>
            </w:r>
          </w:hyperlink>
        </w:p>
        <w:p w14:paraId="4216EDAC" w14:textId="5360C8C6" w:rsidR="00DA770E" w:rsidRDefault="00DA770E">
          <w:pPr>
            <w:pStyle w:val="TOC2"/>
            <w:tabs>
              <w:tab w:val="right" w:leader="dot" w:pos="9016"/>
            </w:tabs>
            <w:rPr>
              <w:noProof/>
            </w:rPr>
          </w:pPr>
          <w:hyperlink w:anchor="_Toc224299072" w:history="1">
            <w:r w:rsidRPr="00126DE7">
              <w:rPr>
                <w:rStyle w:val="Hyperlink"/>
                <w:rFonts w:ascii="Arial" w:hAnsi="Arial" w:cs="Arial"/>
                <w:b/>
                <w:bCs/>
                <w:noProof/>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_Toc224299072 \h </w:instrText>
            </w:r>
            <w:r>
              <w:rPr>
                <w:noProof/>
                <w:webHidden/>
              </w:rPr>
            </w:r>
            <w:r>
              <w:rPr>
                <w:noProof/>
                <w:webHidden/>
              </w:rPr>
              <w:fldChar w:fldCharType="separate"/>
            </w:r>
            <w:r>
              <w:rPr>
                <w:noProof/>
                <w:webHidden/>
              </w:rPr>
              <w:t>3</w:t>
            </w:r>
            <w:r>
              <w:rPr>
                <w:noProof/>
                <w:webHidden/>
              </w:rPr>
              <w:fldChar w:fldCharType="end"/>
            </w:r>
          </w:hyperlink>
        </w:p>
        <w:p w14:paraId="04A8B37C" w14:textId="6F38AB1F" w:rsidR="00DA770E" w:rsidRDefault="00DA770E">
          <w:pPr>
            <w:pStyle w:val="TOC2"/>
            <w:tabs>
              <w:tab w:val="right" w:leader="dot" w:pos="9016"/>
            </w:tabs>
            <w:rPr>
              <w:noProof/>
            </w:rPr>
          </w:pPr>
          <w:hyperlink w:anchor="_Toc224299073" w:history="1">
            <w:r w:rsidRPr="00126DE7">
              <w:rPr>
                <w:rStyle w:val="Hyperlink"/>
                <w:rFonts w:ascii="Arial" w:hAnsi="Arial" w:cs="Arial"/>
                <w:b/>
                <w:bCs/>
                <w:noProof/>
                <w14:textOutline w14:w="0" w14:cap="flat" w14:cmpd="sng" w14:algn="ctr">
                  <w14:noFill/>
                  <w14:prstDash w14:val="solid"/>
                  <w14:round/>
                </w14:textOutline>
              </w:rPr>
              <w:t>Organisational Culture and Its Influence on Structure and Decision-Making</w:t>
            </w:r>
            <w:r>
              <w:rPr>
                <w:noProof/>
                <w:webHidden/>
              </w:rPr>
              <w:tab/>
            </w:r>
            <w:r>
              <w:rPr>
                <w:noProof/>
                <w:webHidden/>
              </w:rPr>
              <w:fldChar w:fldCharType="begin"/>
            </w:r>
            <w:r>
              <w:rPr>
                <w:noProof/>
                <w:webHidden/>
              </w:rPr>
              <w:instrText xml:space="preserve"> PAGEREF _Toc224299073 \h </w:instrText>
            </w:r>
            <w:r>
              <w:rPr>
                <w:noProof/>
                <w:webHidden/>
              </w:rPr>
            </w:r>
            <w:r>
              <w:rPr>
                <w:noProof/>
                <w:webHidden/>
              </w:rPr>
              <w:fldChar w:fldCharType="separate"/>
            </w:r>
            <w:r>
              <w:rPr>
                <w:noProof/>
                <w:webHidden/>
              </w:rPr>
              <w:t>4</w:t>
            </w:r>
            <w:r>
              <w:rPr>
                <w:noProof/>
                <w:webHidden/>
              </w:rPr>
              <w:fldChar w:fldCharType="end"/>
            </w:r>
          </w:hyperlink>
        </w:p>
        <w:p w14:paraId="56FA40E9" w14:textId="48EBF2A4" w:rsidR="00DA770E" w:rsidRDefault="00DA770E">
          <w:pPr>
            <w:pStyle w:val="TOC2"/>
            <w:tabs>
              <w:tab w:val="right" w:leader="dot" w:pos="9016"/>
            </w:tabs>
            <w:rPr>
              <w:noProof/>
            </w:rPr>
          </w:pPr>
          <w:hyperlink w:anchor="_Toc224299074" w:history="1">
            <w:r w:rsidRPr="00126DE7">
              <w:rPr>
                <w:rStyle w:val="Hyperlink"/>
                <w:rFonts w:ascii="Arial" w:hAnsi="Arial" w:cs="Arial"/>
                <w:b/>
                <w:bCs/>
                <w:noProof/>
                <w14:textOutline w14:w="0" w14:cap="flat" w14:cmpd="sng" w14:algn="ctr">
                  <w14:noFill/>
                  <w14:prstDash w14:val="solid"/>
                  <w14:round/>
                </w14:textOutline>
              </w:rPr>
              <w:t>Cultural Models and Framework Analysis</w:t>
            </w:r>
            <w:r>
              <w:rPr>
                <w:noProof/>
                <w:webHidden/>
              </w:rPr>
              <w:tab/>
            </w:r>
            <w:r>
              <w:rPr>
                <w:noProof/>
                <w:webHidden/>
              </w:rPr>
              <w:fldChar w:fldCharType="begin"/>
            </w:r>
            <w:r>
              <w:rPr>
                <w:noProof/>
                <w:webHidden/>
              </w:rPr>
              <w:instrText xml:space="preserve"> PAGEREF _Toc224299074 \h </w:instrText>
            </w:r>
            <w:r>
              <w:rPr>
                <w:noProof/>
                <w:webHidden/>
              </w:rPr>
            </w:r>
            <w:r>
              <w:rPr>
                <w:noProof/>
                <w:webHidden/>
              </w:rPr>
              <w:fldChar w:fldCharType="separate"/>
            </w:r>
            <w:r>
              <w:rPr>
                <w:noProof/>
                <w:webHidden/>
              </w:rPr>
              <w:t>5</w:t>
            </w:r>
            <w:r>
              <w:rPr>
                <w:noProof/>
                <w:webHidden/>
              </w:rPr>
              <w:fldChar w:fldCharType="end"/>
            </w:r>
          </w:hyperlink>
        </w:p>
        <w:p w14:paraId="59991292" w14:textId="0877E268" w:rsidR="00DA770E" w:rsidRDefault="00DA770E">
          <w:pPr>
            <w:pStyle w:val="TOC2"/>
            <w:tabs>
              <w:tab w:val="right" w:leader="dot" w:pos="9016"/>
            </w:tabs>
            <w:rPr>
              <w:noProof/>
            </w:rPr>
          </w:pPr>
          <w:hyperlink w:anchor="_Toc224299075" w:history="1">
            <w:r w:rsidRPr="00126DE7">
              <w:rPr>
                <w:rStyle w:val="Hyperlink"/>
                <w:rFonts w:ascii="Arial" w:hAnsi="Arial" w:cs="Arial"/>
                <w:b/>
                <w:bCs/>
                <w:noProof/>
                <w14:textOutline w14:w="0" w14:cap="flat" w14:cmpd="sng" w14:algn="ctr">
                  <w14:noFill/>
                  <w14:prstDash w14:val="solid"/>
                  <w14:round/>
                </w14:textOutline>
              </w:rPr>
              <w:t>Schein’s Model of Organisational Culture</w:t>
            </w:r>
            <w:r>
              <w:rPr>
                <w:noProof/>
                <w:webHidden/>
              </w:rPr>
              <w:tab/>
            </w:r>
            <w:r>
              <w:rPr>
                <w:noProof/>
                <w:webHidden/>
              </w:rPr>
              <w:fldChar w:fldCharType="begin"/>
            </w:r>
            <w:r>
              <w:rPr>
                <w:noProof/>
                <w:webHidden/>
              </w:rPr>
              <w:instrText xml:space="preserve"> PAGEREF _Toc224299075 \h </w:instrText>
            </w:r>
            <w:r>
              <w:rPr>
                <w:noProof/>
                <w:webHidden/>
              </w:rPr>
            </w:r>
            <w:r>
              <w:rPr>
                <w:noProof/>
                <w:webHidden/>
              </w:rPr>
              <w:fldChar w:fldCharType="separate"/>
            </w:r>
            <w:r>
              <w:rPr>
                <w:noProof/>
                <w:webHidden/>
              </w:rPr>
              <w:t>6</w:t>
            </w:r>
            <w:r>
              <w:rPr>
                <w:noProof/>
                <w:webHidden/>
              </w:rPr>
              <w:fldChar w:fldCharType="end"/>
            </w:r>
          </w:hyperlink>
        </w:p>
        <w:p w14:paraId="606A4267" w14:textId="6DB1E6B2" w:rsidR="00DA770E" w:rsidRDefault="00DA770E">
          <w:pPr>
            <w:pStyle w:val="TOC2"/>
            <w:tabs>
              <w:tab w:val="right" w:leader="dot" w:pos="9016"/>
            </w:tabs>
            <w:rPr>
              <w:noProof/>
            </w:rPr>
          </w:pPr>
          <w:hyperlink w:anchor="_Toc224299076" w:history="1">
            <w:r w:rsidRPr="00126DE7">
              <w:rPr>
                <w:rStyle w:val="Hyperlink"/>
                <w:rFonts w:ascii="Arial" w:hAnsi="Arial" w:cs="Arial"/>
                <w:b/>
                <w:bCs/>
                <w:noProof/>
                <w14:textOutline w14:w="0" w14:cap="flat" w14:cmpd="sng" w14:algn="ctr">
                  <w14:noFill/>
                  <w14:prstDash w14:val="solid"/>
                  <w14:round/>
                </w14:textOutline>
              </w:rPr>
              <w:t>Handy’s Cultural Typology</w:t>
            </w:r>
            <w:r>
              <w:rPr>
                <w:noProof/>
                <w:webHidden/>
              </w:rPr>
              <w:tab/>
            </w:r>
            <w:r>
              <w:rPr>
                <w:noProof/>
                <w:webHidden/>
              </w:rPr>
              <w:fldChar w:fldCharType="begin"/>
            </w:r>
            <w:r>
              <w:rPr>
                <w:noProof/>
                <w:webHidden/>
              </w:rPr>
              <w:instrText xml:space="preserve"> PAGEREF _Toc224299076 \h </w:instrText>
            </w:r>
            <w:r>
              <w:rPr>
                <w:noProof/>
                <w:webHidden/>
              </w:rPr>
            </w:r>
            <w:r>
              <w:rPr>
                <w:noProof/>
                <w:webHidden/>
              </w:rPr>
              <w:fldChar w:fldCharType="separate"/>
            </w:r>
            <w:r>
              <w:rPr>
                <w:noProof/>
                <w:webHidden/>
              </w:rPr>
              <w:t>6</w:t>
            </w:r>
            <w:r>
              <w:rPr>
                <w:noProof/>
                <w:webHidden/>
              </w:rPr>
              <w:fldChar w:fldCharType="end"/>
            </w:r>
          </w:hyperlink>
        </w:p>
        <w:p w14:paraId="678261AD" w14:textId="6DE0254A" w:rsidR="00DA770E" w:rsidRDefault="00DA770E">
          <w:pPr>
            <w:pStyle w:val="TOC2"/>
            <w:tabs>
              <w:tab w:val="right" w:leader="dot" w:pos="9016"/>
            </w:tabs>
            <w:rPr>
              <w:noProof/>
            </w:rPr>
          </w:pPr>
          <w:hyperlink w:anchor="_Toc224299077" w:history="1">
            <w:r w:rsidRPr="00126DE7">
              <w:rPr>
                <w:rStyle w:val="Hyperlink"/>
                <w:rFonts w:ascii="Arial" w:hAnsi="Arial" w:cs="Arial"/>
                <w:b/>
                <w:bCs/>
                <w:noProof/>
                <w14:textOutline w14:w="0" w14:cap="flat" w14:cmpd="sng" w14:algn="ctr">
                  <w14:noFill/>
                  <w14:prstDash w14:val="solid"/>
                  <w14:round/>
                </w14:textOutline>
              </w:rPr>
              <w:t>Hofstede’s Cultural Dimensions</w:t>
            </w:r>
            <w:r>
              <w:rPr>
                <w:noProof/>
                <w:webHidden/>
              </w:rPr>
              <w:tab/>
            </w:r>
            <w:r>
              <w:rPr>
                <w:noProof/>
                <w:webHidden/>
              </w:rPr>
              <w:fldChar w:fldCharType="begin"/>
            </w:r>
            <w:r>
              <w:rPr>
                <w:noProof/>
                <w:webHidden/>
              </w:rPr>
              <w:instrText xml:space="preserve"> PAGEREF _Toc224299077 \h </w:instrText>
            </w:r>
            <w:r>
              <w:rPr>
                <w:noProof/>
                <w:webHidden/>
              </w:rPr>
            </w:r>
            <w:r>
              <w:rPr>
                <w:noProof/>
                <w:webHidden/>
              </w:rPr>
              <w:fldChar w:fldCharType="separate"/>
            </w:r>
            <w:r>
              <w:rPr>
                <w:noProof/>
                <w:webHidden/>
              </w:rPr>
              <w:t>7</w:t>
            </w:r>
            <w:r>
              <w:rPr>
                <w:noProof/>
                <w:webHidden/>
              </w:rPr>
              <w:fldChar w:fldCharType="end"/>
            </w:r>
          </w:hyperlink>
        </w:p>
        <w:p w14:paraId="0FEA1825" w14:textId="5F2FC0D7" w:rsidR="00DA770E" w:rsidRDefault="00DA770E">
          <w:pPr>
            <w:pStyle w:val="TOC2"/>
            <w:tabs>
              <w:tab w:val="right" w:leader="dot" w:pos="9016"/>
            </w:tabs>
            <w:rPr>
              <w:noProof/>
            </w:rPr>
          </w:pPr>
          <w:hyperlink w:anchor="_Toc224299078" w:history="1">
            <w:r w:rsidRPr="00126DE7">
              <w:rPr>
                <w:rStyle w:val="Hyperlink"/>
                <w:rFonts w:ascii="Arial" w:hAnsi="Arial" w:cs="Arial"/>
                <w:b/>
                <w:bCs/>
                <w:noProof/>
                <w14:textOutline w14:w="0" w14:cap="flat" w14:cmpd="sng" w14:algn="ctr">
                  <w14:noFill/>
                  <w14:prstDash w14:val="solid"/>
                  <w14:round/>
                </w14:textOutline>
              </w:rPr>
              <w:t>Culture and External Environmental Adaptation</w:t>
            </w:r>
            <w:r>
              <w:rPr>
                <w:noProof/>
                <w:webHidden/>
              </w:rPr>
              <w:tab/>
            </w:r>
            <w:r>
              <w:rPr>
                <w:noProof/>
                <w:webHidden/>
              </w:rPr>
              <w:fldChar w:fldCharType="begin"/>
            </w:r>
            <w:r>
              <w:rPr>
                <w:noProof/>
                <w:webHidden/>
              </w:rPr>
              <w:instrText xml:space="preserve"> PAGEREF _Toc224299078 \h </w:instrText>
            </w:r>
            <w:r>
              <w:rPr>
                <w:noProof/>
                <w:webHidden/>
              </w:rPr>
            </w:r>
            <w:r>
              <w:rPr>
                <w:noProof/>
                <w:webHidden/>
              </w:rPr>
              <w:fldChar w:fldCharType="separate"/>
            </w:r>
            <w:r>
              <w:rPr>
                <w:noProof/>
                <w:webHidden/>
              </w:rPr>
              <w:t>7</w:t>
            </w:r>
            <w:r>
              <w:rPr>
                <w:noProof/>
                <w:webHidden/>
              </w:rPr>
              <w:fldChar w:fldCharType="end"/>
            </w:r>
          </w:hyperlink>
        </w:p>
        <w:p w14:paraId="22AD054E" w14:textId="6CF16D6E" w:rsidR="00DA770E" w:rsidRDefault="00DA770E">
          <w:pPr>
            <w:pStyle w:val="TOC2"/>
            <w:tabs>
              <w:tab w:val="right" w:leader="dot" w:pos="9016"/>
            </w:tabs>
            <w:rPr>
              <w:noProof/>
            </w:rPr>
          </w:pPr>
          <w:hyperlink w:anchor="_Toc224299079" w:history="1">
            <w:r w:rsidRPr="00126DE7">
              <w:rPr>
                <w:rStyle w:val="Hyperlink"/>
                <w:rFonts w:ascii="Arial" w:hAnsi="Arial" w:cs="Arial"/>
                <w:b/>
                <w:bCs/>
                <w:noProof/>
                <w14:textOutline w14:w="0" w14:cap="flat" w14:cmpd="sng" w14:algn="ctr">
                  <w14:noFill/>
                  <w14:prstDash w14:val="solid"/>
                  <w14:round/>
                </w14:textOutline>
              </w:rPr>
              <w:t>Culture as a Barrier or Enabler to Organisational Effectiveness</w:t>
            </w:r>
            <w:r>
              <w:rPr>
                <w:noProof/>
                <w:webHidden/>
              </w:rPr>
              <w:tab/>
            </w:r>
            <w:r>
              <w:rPr>
                <w:noProof/>
                <w:webHidden/>
              </w:rPr>
              <w:fldChar w:fldCharType="begin"/>
            </w:r>
            <w:r>
              <w:rPr>
                <w:noProof/>
                <w:webHidden/>
              </w:rPr>
              <w:instrText xml:space="preserve"> PAGEREF _Toc224299079 \h </w:instrText>
            </w:r>
            <w:r>
              <w:rPr>
                <w:noProof/>
                <w:webHidden/>
              </w:rPr>
            </w:r>
            <w:r>
              <w:rPr>
                <w:noProof/>
                <w:webHidden/>
              </w:rPr>
              <w:fldChar w:fldCharType="separate"/>
            </w:r>
            <w:r>
              <w:rPr>
                <w:noProof/>
                <w:webHidden/>
              </w:rPr>
              <w:t>8</w:t>
            </w:r>
            <w:r>
              <w:rPr>
                <w:noProof/>
                <w:webHidden/>
              </w:rPr>
              <w:fldChar w:fldCharType="end"/>
            </w:r>
          </w:hyperlink>
        </w:p>
        <w:p w14:paraId="62B14E36" w14:textId="6E4A28A9" w:rsidR="00DA770E" w:rsidRDefault="00DA770E">
          <w:pPr>
            <w:pStyle w:val="TOC2"/>
            <w:tabs>
              <w:tab w:val="right" w:leader="dot" w:pos="9016"/>
            </w:tabs>
            <w:rPr>
              <w:noProof/>
            </w:rPr>
          </w:pPr>
          <w:hyperlink w:anchor="_Toc224299080" w:history="1">
            <w:r w:rsidRPr="00126DE7">
              <w:rPr>
                <w:rStyle w:val="Hyperlink"/>
                <w:rFonts w:ascii="Arial" w:hAnsi="Arial" w:cs="Arial"/>
                <w:b/>
                <w:bCs/>
                <w:noProof/>
                <w14:textOutline w14:w="0" w14:cap="flat" w14:cmpd="sng" w14:algn="ctr">
                  <w14:noFill/>
                  <w14:prstDash w14:val="solid"/>
                  <w14:round/>
                </w14:textOutline>
              </w:rPr>
              <w:t>Impact of Organisational Culture on Performance and Recommendations</w:t>
            </w:r>
            <w:r>
              <w:rPr>
                <w:noProof/>
                <w:webHidden/>
              </w:rPr>
              <w:tab/>
            </w:r>
            <w:r>
              <w:rPr>
                <w:noProof/>
                <w:webHidden/>
              </w:rPr>
              <w:fldChar w:fldCharType="begin"/>
            </w:r>
            <w:r>
              <w:rPr>
                <w:noProof/>
                <w:webHidden/>
              </w:rPr>
              <w:instrText xml:space="preserve"> PAGEREF _Toc224299080 \h </w:instrText>
            </w:r>
            <w:r>
              <w:rPr>
                <w:noProof/>
                <w:webHidden/>
              </w:rPr>
            </w:r>
            <w:r>
              <w:rPr>
                <w:noProof/>
                <w:webHidden/>
              </w:rPr>
              <w:fldChar w:fldCharType="separate"/>
            </w:r>
            <w:r>
              <w:rPr>
                <w:noProof/>
                <w:webHidden/>
              </w:rPr>
              <w:t>9</w:t>
            </w:r>
            <w:r>
              <w:rPr>
                <w:noProof/>
                <w:webHidden/>
              </w:rPr>
              <w:fldChar w:fldCharType="end"/>
            </w:r>
          </w:hyperlink>
        </w:p>
        <w:p w14:paraId="47125565" w14:textId="579674BD" w:rsidR="00DA770E" w:rsidRDefault="00DA770E">
          <w:pPr>
            <w:pStyle w:val="TOC2"/>
            <w:tabs>
              <w:tab w:val="right" w:leader="dot" w:pos="9016"/>
            </w:tabs>
            <w:rPr>
              <w:noProof/>
            </w:rPr>
          </w:pPr>
          <w:hyperlink w:anchor="_Toc224299081" w:history="1">
            <w:r w:rsidRPr="00126DE7">
              <w:rPr>
                <w:rStyle w:val="Hyperlink"/>
                <w:rFonts w:ascii="Arial" w:hAnsi="Arial" w:cs="Arial"/>
                <w:b/>
                <w:bCs/>
                <w:noProof/>
                <w14:textOutline w14:w="0" w14:cap="flat" w14:cmpd="sng" w14:algn="ctr">
                  <w14:noFill/>
                  <w14:prstDash w14:val="solid"/>
                  <w14:round/>
                </w14:textOutline>
              </w:rPr>
              <w:t>Leadership, Employee Engagement and Cultural Development at Tesco</w:t>
            </w:r>
            <w:r>
              <w:rPr>
                <w:noProof/>
                <w:webHidden/>
              </w:rPr>
              <w:tab/>
            </w:r>
            <w:r>
              <w:rPr>
                <w:noProof/>
                <w:webHidden/>
              </w:rPr>
              <w:fldChar w:fldCharType="begin"/>
            </w:r>
            <w:r>
              <w:rPr>
                <w:noProof/>
                <w:webHidden/>
              </w:rPr>
              <w:instrText xml:space="preserve"> PAGEREF _Toc224299081 \h </w:instrText>
            </w:r>
            <w:r>
              <w:rPr>
                <w:noProof/>
                <w:webHidden/>
              </w:rPr>
            </w:r>
            <w:r>
              <w:rPr>
                <w:noProof/>
                <w:webHidden/>
              </w:rPr>
              <w:fldChar w:fldCharType="separate"/>
            </w:r>
            <w:r>
              <w:rPr>
                <w:noProof/>
                <w:webHidden/>
              </w:rPr>
              <w:t>10</w:t>
            </w:r>
            <w:r>
              <w:rPr>
                <w:noProof/>
                <w:webHidden/>
              </w:rPr>
              <w:fldChar w:fldCharType="end"/>
            </w:r>
          </w:hyperlink>
        </w:p>
        <w:p w14:paraId="2562CD20" w14:textId="7DEB876E" w:rsidR="00DA770E" w:rsidRDefault="00DA770E">
          <w:pPr>
            <w:pStyle w:val="TOC2"/>
            <w:tabs>
              <w:tab w:val="right" w:leader="dot" w:pos="9016"/>
            </w:tabs>
            <w:rPr>
              <w:noProof/>
            </w:rPr>
          </w:pPr>
          <w:hyperlink w:anchor="_Toc224299082" w:history="1">
            <w:r w:rsidRPr="00126DE7">
              <w:rPr>
                <w:rStyle w:val="Hyperlink"/>
                <w:rFonts w:ascii="Arial" w:hAnsi="Arial" w:cs="Arial"/>
                <w:b/>
                <w:bCs/>
                <w:noProof/>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_Toc224299082 \h </w:instrText>
            </w:r>
            <w:r>
              <w:rPr>
                <w:noProof/>
                <w:webHidden/>
              </w:rPr>
            </w:r>
            <w:r>
              <w:rPr>
                <w:noProof/>
                <w:webHidden/>
              </w:rPr>
              <w:fldChar w:fldCharType="separate"/>
            </w:r>
            <w:r>
              <w:rPr>
                <w:noProof/>
                <w:webHidden/>
              </w:rPr>
              <w:t>13</w:t>
            </w:r>
            <w:r>
              <w:rPr>
                <w:noProof/>
                <w:webHidden/>
              </w:rPr>
              <w:fldChar w:fldCharType="end"/>
            </w:r>
          </w:hyperlink>
        </w:p>
        <w:p w14:paraId="5A63F866" w14:textId="4FA67DF9" w:rsidR="00DA770E" w:rsidRDefault="00DA770E">
          <w:pPr>
            <w:pStyle w:val="TOC2"/>
            <w:tabs>
              <w:tab w:val="right" w:leader="dot" w:pos="9016"/>
            </w:tabs>
            <w:rPr>
              <w:noProof/>
            </w:rPr>
          </w:pPr>
          <w:hyperlink w:anchor="_Toc224299083" w:history="1">
            <w:r w:rsidRPr="00126DE7">
              <w:rPr>
                <w:rStyle w:val="Hyperlink"/>
                <w:rFonts w:ascii="Arial" w:hAnsi="Arial" w:cs="Arial"/>
                <w:b/>
                <w:bCs/>
                <w:noProof/>
                <w14:textOutline w14:w="0" w14:cap="flat" w14:cmpd="sng" w14:algn="ctr">
                  <w14:noFill/>
                  <w14:prstDash w14:val="solid"/>
                  <w14:round/>
                </w14:textOutline>
              </w:rPr>
              <w:t>Reference List</w:t>
            </w:r>
            <w:r>
              <w:rPr>
                <w:noProof/>
                <w:webHidden/>
              </w:rPr>
              <w:tab/>
            </w:r>
            <w:r>
              <w:rPr>
                <w:noProof/>
                <w:webHidden/>
              </w:rPr>
              <w:fldChar w:fldCharType="begin"/>
            </w:r>
            <w:r>
              <w:rPr>
                <w:noProof/>
                <w:webHidden/>
              </w:rPr>
              <w:instrText xml:space="preserve"> PAGEREF _Toc224299083 \h </w:instrText>
            </w:r>
            <w:r>
              <w:rPr>
                <w:noProof/>
                <w:webHidden/>
              </w:rPr>
            </w:r>
            <w:r>
              <w:rPr>
                <w:noProof/>
                <w:webHidden/>
              </w:rPr>
              <w:fldChar w:fldCharType="separate"/>
            </w:r>
            <w:r>
              <w:rPr>
                <w:noProof/>
                <w:webHidden/>
              </w:rPr>
              <w:t>13</w:t>
            </w:r>
            <w:r>
              <w:rPr>
                <w:noProof/>
                <w:webHidden/>
              </w:rPr>
              <w:fldChar w:fldCharType="end"/>
            </w:r>
          </w:hyperlink>
        </w:p>
        <w:p w14:paraId="65ABECF8" w14:textId="483D4E9A" w:rsidR="00DA770E" w:rsidRDefault="00DA770E">
          <w:r>
            <w:rPr>
              <w:b/>
              <w:bCs/>
              <w:noProof/>
            </w:rPr>
            <w:fldChar w:fldCharType="end"/>
          </w:r>
        </w:p>
      </w:sdtContent>
    </w:sdt>
    <w:p w14:paraId="7A2AF4C2" w14:textId="398BB18C" w:rsidR="002A76F1" w:rsidRDefault="002A76F1" w:rsidP="00DA770E">
      <w:pPr>
        <w:spacing w:line="360" w:lineRule="auto"/>
        <w:rPr>
          <w:rFonts w:ascii="Arial" w:hAnsi="Arial" w:cs="Arial"/>
          <w:b/>
          <w:bCs/>
        </w:rPr>
      </w:pPr>
    </w:p>
    <w:p w14:paraId="64CB309C" w14:textId="77777777" w:rsidR="00B3126D" w:rsidRDefault="00B3126D" w:rsidP="00DA770E">
      <w:pPr>
        <w:spacing w:line="360" w:lineRule="auto"/>
        <w:rPr>
          <w:rFonts w:ascii="Arial" w:hAnsi="Arial" w:cs="Arial"/>
          <w:b/>
          <w:bCs/>
        </w:rPr>
      </w:pPr>
    </w:p>
    <w:p w14:paraId="7C451FC0" w14:textId="77777777" w:rsidR="00DA770E" w:rsidRDefault="00DA770E" w:rsidP="00DA770E">
      <w:pPr>
        <w:pStyle w:val="Heading1"/>
        <w:spacing w:line="360" w:lineRule="auto"/>
        <w:rPr>
          <w:rFonts w:ascii="Arial" w:hAnsi="Arial" w:cs="Arial"/>
          <w:b/>
          <w:bCs/>
          <w:color w:val="000000" w:themeColor="text1"/>
          <w:sz w:val="32"/>
          <w:szCs w:val="32"/>
          <w14:textOutline w14:w="0" w14:cap="flat" w14:cmpd="sng" w14:algn="ctr">
            <w14:noFill/>
            <w14:prstDash w14:val="solid"/>
            <w14:round/>
          </w14:textOutline>
        </w:rPr>
      </w:pPr>
    </w:p>
    <w:p w14:paraId="648E2F5F" w14:textId="77777777" w:rsidR="00DA770E" w:rsidRDefault="00DA770E" w:rsidP="00DA770E">
      <w:pPr>
        <w:pStyle w:val="Heading1"/>
        <w:spacing w:line="360" w:lineRule="auto"/>
        <w:rPr>
          <w:rFonts w:ascii="Arial" w:hAnsi="Arial" w:cs="Arial"/>
          <w:b/>
          <w:bCs/>
          <w:color w:val="000000" w:themeColor="text1"/>
          <w:sz w:val="32"/>
          <w:szCs w:val="32"/>
          <w14:textOutline w14:w="0" w14:cap="flat" w14:cmpd="sng" w14:algn="ctr">
            <w14:noFill/>
            <w14:prstDash w14:val="solid"/>
            <w14:round/>
          </w14:textOutline>
        </w:rPr>
      </w:pPr>
    </w:p>
    <w:p w14:paraId="7BACEF44" w14:textId="77777777" w:rsidR="00DA770E" w:rsidRDefault="00DA770E" w:rsidP="00DA770E">
      <w:pPr>
        <w:pStyle w:val="Heading1"/>
        <w:spacing w:line="360" w:lineRule="auto"/>
        <w:rPr>
          <w:rFonts w:ascii="Arial" w:hAnsi="Arial" w:cs="Arial"/>
          <w:b/>
          <w:bCs/>
          <w:color w:val="000000" w:themeColor="text1"/>
          <w:sz w:val="32"/>
          <w:szCs w:val="32"/>
          <w14:textOutline w14:w="0" w14:cap="flat" w14:cmpd="sng" w14:algn="ctr">
            <w14:noFill/>
            <w14:prstDash w14:val="solid"/>
            <w14:round/>
          </w14:textOutline>
        </w:rPr>
      </w:pPr>
    </w:p>
    <w:p w14:paraId="7A028387" w14:textId="77777777" w:rsidR="00DA770E" w:rsidRDefault="00DA770E" w:rsidP="00DA770E">
      <w:pPr>
        <w:pStyle w:val="Heading1"/>
        <w:spacing w:line="360" w:lineRule="auto"/>
        <w:rPr>
          <w:rFonts w:ascii="Arial" w:hAnsi="Arial" w:cs="Arial"/>
          <w:b/>
          <w:bCs/>
          <w:color w:val="000000" w:themeColor="text1"/>
          <w:sz w:val="32"/>
          <w:szCs w:val="32"/>
          <w14:textOutline w14:w="0" w14:cap="flat" w14:cmpd="sng" w14:algn="ctr">
            <w14:noFill/>
            <w14:prstDash w14:val="solid"/>
            <w14:round/>
          </w14:textOutline>
        </w:rPr>
      </w:pPr>
    </w:p>
    <w:p w14:paraId="47CE75BE" w14:textId="77777777" w:rsidR="00DA770E" w:rsidRDefault="00DA770E" w:rsidP="00DA770E">
      <w:pPr>
        <w:pStyle w:val="Heading1"/>
        <w:spacing w:line="360" w:lineRule="auto"/>
        <w:rPr>
          <w:rFonts w:ascii="Arial" w:hAnsi="Arial" w:cs="Arial"/>
          <w:b/>
          <w:bCs/>
          <w:color w:val="000000" w:themeColor="text1"/>
          <w:sz w:val="32"/>
          <w:szCs w:val="32"/>
          <w14:textOutline w14:w="0" w14:cap="flat" w14:cmpd="sng" w14:algn="ctr">
            <w14:noFill/>
            <w14:prstDash w14:val="solid"/>
            <w14:round/>
          </w14:textOutline>
        </w:rPr>
      </w:pPr>
    </w:p>
    <w:p w14:paraId="6770EDB8" w14:textId="4D7CCCED" w:rsidR="005B0B2B" w:rsidRPr="00DA770E" w:rsidRDefault="005B0B2B" w:rsidP="00DA770E">
      <w:pPr>
        <w:pStyle w:val="Heading1"/>
        <w:spacing w:line="360" w:lineRule="auto"/>
        <w:rPr>
          <w:rFonts w:ascii="Arial" w:hAnsi="Arial" w:cs="Arial"/>
          <w:b/>
          <w:bCs/>
          <w:color w:val="000000" w:themeColor="text1"/>
          <w:sz w:val="32"/>
          <w:szCs w:val="32"/>
          <w14:textOutline w14:w="0" w14:cap="flat" w14:cmpd="sng" w14:algn="ctr">
            <w14:noFill/>
            <w14:prstDash w14:val="solid"/>
            <w14:round/>
          </w14:textOutline>
        </w:rPr>
      </w:pPr>
      <w:bookmarkStart w:id="0" w:name="_Toc224299071"/>
      <w:r w:rsidRPr="00DA770E">
        <w:rPr>
          <w:rFonts w:ascii="Arial" w:hAnsi="Arial" w:cs="Arial"/>
          <w:b/>
          <w:bCs/>
          <w:color w:val="000000" w:themeColor="text1"/>
          <w:sz w:val="32"/>
          <w:szCs w:val="32"/>
          <w14:textOutline w14:w="0" w14:cap="flat" w14:cmpd="sng" w14:algn="ctr">
            <w14:noFill/>
            <w14:prstDash w14:val="solid"/>
            <w14:round/>
          </w14:textOutline>
        </w:rPr>
        <w:t>A Case Study of Tesco</w:t>
      </w:r>
      <w:bookmarkEnd w:id="0"/>
    </w:p>
    <w:p w14:paraId="725C9D82"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1" w:name="_Toc224299072"/>
      <w:r w:rsidRPr="00DA770E">
        <w:rPr>
          <w:rFonts w:ascii="Arial" w:hAnsi="Arial" w:cs="Arial"/>
          <w:b/>
          <w:bCs/>
          <w:color w:val="000000" w:themeColor="text1"/>
          <w:sz w:val="28"/>
          <w:szCs w:val="28"/>
          <w14:textOutline w14:w="0" w14:cap="flat" w14:cmpd="sng" w14:algn="ctr">
            <w14:noFill/>
            <w14:prstDash w14:val="solid"/>
            <w14:round/>
          </w14:textOutline>
        </w:rPr>
        <w:t>Introduction</w:t>
      </w:r>
      <w:bookmarkEnd w:id="1"/>
    </w:p>
    <w:p w14:paraId="6613731E" w14:textId="77777777" w:rsidR="005B0B2B" w:rsidRPr="005B0B2B" w:rsidRDefault="005B0B2B" w:rsidP="00DA770E">
      <w:pPr>
        <w:spacing w:line="360" w:lineRule="auto"/>
        <w:rPr>
          <w:rFonts w:ascii="Arial" w:hAnsi="Arial" w:cs="Arial"/>
        </w:rPr>
      </w:pPr>
      <w:r w:rsidRPr="005B0B2B">
        <w:rPr>
          <w:rFonts w:ascii="Arial" w:hAnsi="Arial" w:cs="Arial"/>
        </w:rPr>
        <w:t>Organisational culture is widely recognised as a critical factor shaping how organisations function, make decisions and achieve strategic objectives. Culture refers to the shared values, beliefs, and behaviours that influence how individuals within an organisation interact with one another and approach their work. Mullins and Christy (2016) describe organisational culture as the set of assumptions and practices that determine “how things are done around here”. These cultural norms influence leadership styles, organisational structures, decision-making processes and employee behaviour.</w:t>
      </w:r>
    </w:p>
    <w:p w14:paraId="13343F83" w14:textId="77777777" w:rsidR="005B0B2B" w:rsidRPr="005B0B2B" w:rsidRDefault="005B0B2B" w:rsidP="00DA770E">
      <w:pPr>
        <w:spacing w:line="360" w:lineRule="auto"/>
        <w:rPr>
          <w:rFonts w:ascii="Arial" w:hAnsi="Arial" w:cs="Arial"/>
        </w:rPr>
      </w:pPr>
      <w:r w:rsidRPr="005B0B2B">
        <w:rPr>
          <w:rFonts w:ascii="Arial" w:hAnsi="Arial" w:cs="Arial"/>
        </w:rPr>
        <w:t>In modern business environments characterised by rapid technological change, global competition and shifting consumer expectations, organisational culture has become increasingly important. Organisations must ensure that their culture supports adaptability, innovation and ethical conduct. Strong organisational cultures can improve employee engagement and organisational performance, whereas weak or misaligned cultures can lead to operational challenges and reputational damage (Schein, 2010).</w:t>
      </w:r>
    </w:p>
    <w:p w14:paraId="5675307F" w14:textId="77777777" w:rsidR="005B0B2B" w:rsidRPr="005B0B2B" w:rsidRDefault="005B0B2B" w:rsidP="00DA770E">
      <w:pPr>
        <w:spacing w:line="360" w:lineRule="auto"/>
        <w:rPr>
          <w:rFonts w:ascii="Arial" w:hAnsi="Arial" w:cs="Arial"/>
        </w:rPr>
      </w:pPr>
      <w:r w:rsidRPr="005B0B2B">
        <w:rPr>
          <w:rFonts w:ascii="Arial" w:hAnsi="Arial" w:cs="Arial"/>
        </w:rPr>
        <w:t xml:space="preserve">Tesco provides a useful example of how organisational culture operates within a large retail organisation. Founded in 1919, Tesco has developed into one of the largest supermarket retailers in the United Kingdom and Europe. As of 2024, Tesco employs over 330,000 people worldwide and operates thousands of stores across </w:t>
      </w:r>
      <w:r w:rsidRPr="005B0B2B">
        <w:rPr>
          <w:rFonts w:ascii="Arial" w:hAnsi="Arial" w:cs="Arial"/>
        </w:rPr>
        <w:lastRenderedPageBreak/>
        <w:t>several countries (Tesco PLC, 2024). The company’s strategy has traditionally centred on providing value, convenience and quality to customers.</w:t>
      </w:r>
    </w:p>
    <w:p w14:paraId="68D262E8" w14:textId="77777777" w:rsidR="005B0B2B" w:rsidRPr="005B0B2B" w:rsidRDefault="005B0B2B" w:rsidP="00DA770E">
      <w:pPr>
        <w:spacing w:line="360" w:lineRule="auto"/>
        <w:rPr>
          <w:rFonts w:ascii="Arial" w:hAnsi="Arial" w:cs="Arial"/>
        </w:rPr>
      </w:pPr>
      <w:r w:rsidRPr="005B0B2B">
        <w:rPr>
          <w:rFonts w:ascii="Arial" w:hAnsi="Arial" w:cs="Arial"/>
        </w:rPr>
        <w:t>However, Tesco has also experienced significant organisational change, particularly following the accounting scandal in 2014 and the subsequent restructuring of its corporate governance and leadership practices. These developments highlight the importance of organisational culture in shaping both positive outcomes and organisational challenges.</w:t>
      </w:r>
    </w:p>
    <w:p w14:paraId="6A295843" w14:textId="77777777" w:rsidR="005B0B2B" w:rsidRPr="005B0B2B" w:rsidRDefault="005B0B2B" w:rsidP="00DA770E">
      <w:pPr>
        <w:spacing w:line="360" w:lineRule="auto"/>
        <w:rPr>
          <w:rFonts w:ascii="Arial" w:hAnsi="Arial" w:cs="Arial"/>
        </w:rPr>
      </w:pPr>
      <w:r w:rsidRPr="005B0B2B">
        <w:rPr>
          <w:rFonts w:ascii="Arial" w:hAnsi="Arial" w:cs="Arial"/>
        </w:rPr>
        <w:t>This report critically evaluates how organisational culture influences Tesco’s organisational structure and decision-making processes. The analysis applies established theoretical frameworks, including Schein’s model of organisational culture, Handy’s cultural typology and Hofstede’s cultural dimensions. The report further examines how Tesco uses its culture to adapt to external environmental pressures and evaluates whether culture acts as an enabler or barrier to organisational effectiveness. Finally, the report assesses the impact of culture on Tesco’s overall performance and proposes recommendations for improvement.</w:t>
      </w:r>
    </w:p>
    <w:p w14:paraId="4F2BF774" w14:textId="27A8AE22" w:rsidR="005B0B2B" w:rsidRPr="005B0B2B" w:rsidRDefault="005B0B2B" w:rsidP="00DA770E">
      <w:pPr>
        <w:spacing w:line="360" w:lineRule="auto"/>
        <w:rPr>
          <w:rFonts w:ascii="Arial" w:hAnsi="Arial" w:cs="Arial"/>
        </w:rPr>
      </w:pPr>
    </w:p>
    <w:p w14:paraId="64C0F34E"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2" w:name="_Toc224299073"/>
      <w:r w:rsidRPr="00DA770E">
        <w:rPr>
          <w:rFonts w:ascii="Arial" w:hAnsi="Arial" w:cs="Arial"/>
          <w:b/>
          <w:bCs/>
          <w:color w:val="000000" w:themeColor="text1"/>
          <w:sz w:val="28"/>
          <w:szCs w:val="28"/>
          <w14:textOutline w14:w="0" w14:cap="flat" w14:cmpd="sng" w14:algn="ctr">
            <w14:noFill/>
            <w14:prstDash w14:val="solid"/>
            <w14:round/>
          </w14:textOutline>
        </w:rPr>
        <w:t>Organisational Culture and Its Influence on Structure and Decision-Making</w:t>
      </w:r>
      <w:bookmarkEnd w:id="2"/>
    </w:p>
    <w:p w14:paraId="5942F331" w14:textId="77777777" w:rsidR="005B0B2B" w:rsidRPr="005B0B2B" w:rsidRDefault="005B0B2B" w:rsidP="00DA770E">
      <w:pPr>
        <w:spacing w:line="360" w:lineRule="auto"/>
        <w:rPr>
          <w:rFonts w:ascii="Arial" w:hAnsi="Arial" w:cs="Arial"/>
        </w:rPr>
      </w:pPr>
      <w:r w:rsidRPr="005B0B2B">
        <w:rPr>
          <w:rFonts w:ascii="Arial" w:hAnsi="Arial" w:cs="Arial"/>
        </w:rPr>
        <w:t>Organisational culture significantly influences how organisations design their structures and make decisions. Culture shapes managerial behaviour, communication patterns and expectations regarding authority and responsibility within organisations (Schein, 2010). In large organisations such as Tesco, culture provides a framework that guides behaviour across different departments and geographical locations.</w:t>
      </w:r>
    </w:p>
    <w:p w14:paraId="7878824D" w14:textId="77777777" w:rsidR="005B0B2B" w:rsidRPr="005B0B2B" w:rsidRDefault="005B0B2B" w:rsidP="00DA770E">
      <w:pPr>
        <w:spacing w:line="360" w:lineRule="auto"/>
        <w:rPr>
          <w:rFonts w:ascii="Arial" w:hAnsi="Arial" w:cs="Arial"/>
        </w:rPr>
      </w:pPr>
      <w:r w:rsidRPr="005B0B2B">
        <w:rPr>
          <w:rFonts w:ascii="Arial" w:hAnsi="Arial" w:cs="Arial"/>
        </w:rPr>
        <w:t>Tesco operates within a structured organisational framework typical of large retail corporations. The company maintains a hierarchical structure with clearly defined roles and responsibilities. Senior executives at corporate headquarters are responsible for strategic decision-making, while regional and store managers implement policies at operational levels (Tesco PLC, 2024). This structure helps ensure consistency across stores while allowing flexibility in responding to local customer needs.</w:t>
      </w:r>
    </w:p>
    <w:p w14:paraId="422BCC91" w14:textId="77777777" w:rsidR="005B0B2B" w:rsidRPr="005B0B2B" w:rsidRDefault="005B0B2B" w:rsidP="00DA770E">
      <w:pPr>
        <w:spacing w:line="360" w:lineRule="auto"/>
        <w:rPr>
          <w:rFonts w:ascii="Arial" w:hAnsi="Arial" w:cs="Arial"/>
        </w:rPr>
      </w:pPr>
      <w:r w:rsidRPr="005B0B2B">
        <w:rPr>
          <w:rFonts w:ascii="Arial" w:hAnsi="Arial" w:cs="Arial"/>
        </w:rPr>
        <w:lastRenderedPageBreak/>
        <w:t>Organisational culture supports this structural arrangement by reinforcing key values and behaviours. Tesco’s long-standing corporate philosophy, “Every Little Helps”, reflects a culture focused on incremental improvements in customer service and operational efficiency. Employees are encouraged to prioritise customer satisfaction and maintain high service standards in daily operations.</w:t>
      </w:r>
    </w:p>
    <w:p w14:paraId="2553B59D" w14:textId="77777777" w:rsidR="005B0B2B" w:rsidRPr="005B0B2B" w:rsidRDefault="005B0B2B" w:rsidP="00DA770E">
      <w:pPr>
        <w:spacing w:line="360" w:lineRule="auto"/>
        <w:rPr>
          <w:rFonts w:ascii="Arial" w:hAnsi="Arial" w:cs="Arial"/>
        </w:rPr>
      </w:pPr>
      <w:r w:rsidRPr="005B0B2B">
        <w:rPr>
          <w:rFonts w:ascii="Arial" w:hAnsi="Arial" w:cs="Arial"/>
        </w:rPr>
        <w:t>Decision-making processes within Tesco are also influenced by cultural expectations related to accountability and transparency. Following the accounting scandal in 2014, Tesco introduced significant governance reforms aimed at strengthening internal controls and rebuilding trust among stakeholders (Wood, Coe and Wrigley, 2018). These reforms included greater oversight mechanisms, clearer reporting structures and stronger ethical guidelines.</w:t>
      </w:r>
    </w:p>
    <w:p w14:paraId="176B00D5" w14:textId="77777777" w:rsidR="005B0B2B" w:rsidRPr="005B0B2B" w:rsidRDefault="005B0B2B" w:rsidP="00DA770E">
      <w:pPr>
        <w:spacing w:line="360" w:lineRule="auto"/>
        <w:rPr>
          <w:rFonts w:ascii="Arial" w:hAnsi="Arial" w:cs="Arial"/>
        </w:rPr>
      </w:pPr>
      <w:r w:rsidRPr="005B0B2B">
        <w:rPr>
          <w:rFonts w:ascii="Arial" w:hAnsi="Arial" w:cs="Arial"/>
        </w:rPr>
        <w:t>Cultural change within Tesco has therefore influenced how decisions are made at different organisational levels. Senior leaders have emphasised responsible leadership and improved communication across departments. According to the Tesco Annual Report (2024), leadership initiatives have focused on encouraging open communication and empowering employees to contribute ideas for improving operational performance.</w:t>
      </w:r>
    </w:p>
    <w:p w14:paraId="7F0BB913" w14:textId="77777777" w:rsidR="005B0B2B" w:rsidRPr="005B0B2B" w:rsidRDefault="005B0B2B" w:rsidP="00DA770E">
      <w:pPr>
        <w:spacing w:line="360" w:lineRule="auto"/>
        <w:rPr>
          <w:rFonts w:ascii="Arial" w:hAnsi="Arial" w:cs="Arial"/>
        </w:rPr>
      </w:pPr>
      <w:r w:rsidRPr="005B0B2B">
        <w:rPr>
          <w:rFonts w:ascii="Arial" w:hAnsi="Arial" w:cs="Arial"/>
        </w:rPr>
        <w:t>Nevertheless, tensions sometimes arise between efficiency-driven organisational structures and employee empowerment. Retail organisations often face pressure to reduce costs and maximise productivity, which can limit employee autonomy. This illustrates the complex relationship between organisational culture and structural arrangements.</w:t>
      </w:r>
    </w:p>
    <w:p w14:paraId="7FC81BF6" w14:textId="77777777" w:rsidR="005B0B2B" w:rsidRPr="005B0B2B" w:rsidRDefault="005B0B2B" w:rsidP="00DA770E">
      <w:pPr>
        <w:spacing w:line="360" w:lineRule="auto"/>
        <w:rPr>
          <w:rFonts w:ascii="Arial" w:hAnsi="Arial" w:cs="Arial"/>
        </w:rPr>
      </w:pPr>
      <w:r w:rsidRPr="005B0B2B">
        <w:rPr>
          <w:rFonts w:ascii="Arial" w:hAnsi="Arial" w:cs="Arial"/>
        </w:rPr>
        <w:t>Overall, Tesco’s organisational structure and decision-making processes demonstrate how culture functions as a guiding mechanism that shapes behaviour and strategic direction within large organisations.</w:t>
      </w:r>
    </w:p>
    <w:p w14:paraId="3AE5BB8E" w14:textId="5B3F54E5" w:rsidR="005B0B2B" w:rsidRPr="005B0B2B" w:rsidRDefault="005B0B2B" w:rsidP="00DA770E">
      <w:pPr>
        <w:spacing w:line="360" w:lineRule="auto"/>
        <w:rPr>
          <w:rFonts w:ascii="Arial" w:hAnsi="Arial" w:cs="Arial"/>
        </w:rPr>
      </w:pPr>
    </w:p>
    <w:p w14:paraId="1A5914EC"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3" w:name="_Toc224299074"/>
      <w:r w:rsidRPr="00DA770E">
        <w:rPr>
          <w:rFonts w:ascii="Arial" w:hAnsi="Arial" w:cs="Arial"/>
          <w:b/>
          <w:bCs/>
          <w:color w:val="000000" w:themeColor="text1"/>
          <w:sz w:val="28"/>
          <w:szCs w:val="28"/>
          <w14:textOutline w14:w="0" w14:cap="flat" w14:cmpd="sng" w14:algn="ctr">
            <w14:noFill/>
            <w14:prstDash w14:val="solid"/>
            <w14:round/>
          </w14:textOutline>
        </w:rPr>
        <w:t>Cultural Models and Framework Analysis</w:t>
      </w:r>
      <w:bookmarkEnd w:id="3"/>
    </w:p>
    <w:p w14:paraId="66846F82" w14:textId="77777777" w:rsidR="005B0B2B" w:rsidRPr="005B0B2B" w:rsidRDefault="005B0B2B" w:rsidP="00DA770E">
      <w:pPr>
        <w:spacing w:line="360" w:lineRule="auto"/>
        <w:rPr>
          <w:rFonts w:ascii="Arial" w:hAnsi="Arial" w:cs="Arial"/>
        </w:rPr>
      </w:pPr>
      <w:r w:rsidRPr="005B0B2B">
        <w:rPr>
          <w:rFonts w:ascii="Arial" w:hAnsi="Arial" w:cs="Arial"/>
        </w:rPr>
        <w:t>Understanding Tesco’s organisational culture requires the application of established theoretical frameworks. Cultural models help identify underlying assumptions, values and behavioural patterns within organisations.</w:t>
      </w:r>
    </w:p>
    <w:p w14:paraId="01B6BCE6"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4" w:name="_Toc224299075"/>
      <w:r w:rsidRPr="00DA770E">
        <w:rPr>
          <w:rFonts w:ascii="Arial" w:hAnsi="Arial" w:cs="Arial"/>
          <w:b/>
          <w:bCs/>
          <w:color w:val="000000" w:themeColor="text1"/>
          <w:sz w:val="28"/>
          <w:szCs w:val="28"/>
          <w14:textOutline w14:w="0" w14:cap="flat" w14:cmpd="sng" w14:algn="ctr">
            <w14:noFill/>
            <w14:prstDash w14:val="solid"/>
            <w14:round/>
          </w14:textOutline>
        </w:rPr>
        <w:lastRenderedPageBreak/>
        <w:t>Schein’s Model of Organisational Culture</w:t>
      </w:r>
      <w:bookmarkEnd w:id="4"/>
    </w:p>
    <w:p w14:paraId="5A7981E5" w14:textId="77777777" w:rsidR="005B0B2B" w:rsidRPr="005B0B2B" w:rsidRDefault="005B0B2B" w:rsidP="00DA770E">
      <w:pPr>
        <w:spacing w:line="360" w:lineRule="auto"/>
        <w:rPr>
          <w:rFonts w:ascii="Arial" w:hAnsi="Arial" w:cs="Arial"/>
        </w:rPr>
      </w:pPr>
      <w:r w:rsidRPr="005B0B2B">
        <w:rPr>
          <w:rFonts w:ascii="Arial" w:hAnsi="Arial" w:cs="Arial"/>
        </w:rPr>
        <w:t>Schein’s (2010) model suggests that organisational culture operates at three interconnected levels: artefacts, espoused values and basic underlying assumptions.</w:t>
      </w:r>
    </w:p>
    <w:p w14:paraId="02790CD5" w14:textId="77777777" w:rsidR="005B0B2B" w:rsidRPr="005B0B2B" w:rsidRDefault="005B0B2B" w:rsidP="00DA770E">
      <w:pPr>
        <w:spacing w:line="360" w:lineRule="auto"/>
        <w:rPr>
          <w:rFonts w:ascii="Arial" w:hAnsi="Arial" w:cs="Arial"/>
        </w:rPr>
      </w:pPr>
      <w:r w:rsidRPr="005B0B2B">
        <w:rPr>
          <w:rFonts w:ascii="Arial" w:hAnsi="Arial" w:cs="Arial"/>
        </w:rPr>
        <w:t>The first level, artefacts, represents visible elements of organisational culture such as physical environments, corporate branding and employee behaviour. In Tesco stores, artefacts include store layouts, employee uniforms, customer service procedures and digital checkout technologies. These visible features reflect the organisation’s emphasis on accessibility, efficiency and convenience.</w:t>
      </w:r>
    </w:p>
    <w:p w14:paraId="78EDFB4D" w14:textId="77777777" w:rsidR="005B0B2B" w:rsidRPr="005B0B2B" w:rsidRDefault="005B0B2B" w:rsidP="00DA770E">
      <w:pPr>
        <w:spacing w:line="360" w:lineRule="auto"/>
        <w:rPr>
          <w:rFonts w:ascii="Arial" w:hAnsi="Arial" w:cs="Arial"/>
        </w:rPr>
      </w:pPr>
      <w:r w:rsidRPr="005B0B2B">
        <w:rPr>
          <w:rFonts w:ascii="Arial" w:hAnsi="Arial" w:cs="Arial"/>
        </w:rPr>
        <w:t>The second level, espoused values, refers to the stated principles and strategies promoted by organisational leaders. Tesco emphasises several core values including customer focus, teamwork, responsibility and innovation (Tesco PLC, 2024). These values are communicated through corporate reports, internal training programmes and leadership messaging.</w:t>
      </w:r>
    </w:p>
    <w:p w14:paraId="5CCEB475" w14:textId="77777777" w:rsidR="005B0B2B" w:rsidRPr="005B0B2B" w:rsidRDefault="005B0B2B" w:rsidP="00DA770E">
      <w:pPr>
        <w:spacing w:line="360" w:lineRule="auto"/>
        <w:rPr>
          <w:rFonts w:ascii="Arial" w:hAnsi="Arial" w:cs="Arial"/>
        </w:rPr>
      </w:pPr>
      <w:r w:rsidRPr="005B0B2B">
        <w:rPr>
          <w:rFonts w:ascii="Arial" w:hAnsi="Arial" w:cs="Arial"/>
        </w:rPr>
        <w:t>The deepest level of Schein’s model involves basic underlying assumptions. These assumptions represent deeply embedded beliefs that influence organisational behaviour. Within Tesco, one fundamental assumption is that customer satisfaction drives long-term profitability. Another assumption is that operational efficiency is essential in the highly competitive retail sector.</w:t>
      </w:r>
    </w:p>
    <w:p w14:paraId="00EDC440" w14:textId="77777777" w:rsidR="005B0B2B" w:rsidRPr="005B0B2B" w:rsidRDefault="005B0B2B" w:rsidP="00DA770E">
      <w:pPr>
        <w:spacing w:line="360" w:lineRule="auto"/>
        <w:rPr>
          <w:rFonts w:ascii="Arial" w:hAnsi="Arial" w:cs="Arial"/>
        </w:rPr>
      </w:pPr>
      <w:r w:rsidRPr="005B0B2B">
        <w:rPr>
          <w:rFonts w:ascii="Arial" w:hAnsi="Arial" w:cs="Arial"/>
        </w:rPr>
        <w:t>Together, these cultural layers help explain how Tesco’s values influence employee behaviour and organisational decision-making.</w:t>
      </w:r>
    </w:p>
    <w:p w14:paraId="3C8E7343"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5" w:name="_Toc224299076"/>
      <w:r w:rsidRPr="00DA770E">
        <w:rPr>
          <w:rFonts w:ascii="Arial" w:hAnsi="Arial" w:cs="Arial"/>
          <w:b/>
          <w:bCs/>
          <w:color w:val="000000" w:themeColor="text1"/>
          <w:sz w:val="28"/>
          <w:szCs w:val="28"/>
          <w14:textOutline w14:w="0" w14:cap="flat" w14:cmpd="sng" w14:algn="ctr">
            <w14:noFill/>
            <w14:prstDash w14:val="solid"/>
            <w14:round/>
          </w14:textOutline>
        </w:rPr>
        <w:t>Handy’s Cultural Typology</w:t>
      </w:r>
      <w:bookmarkEnd w:id="5"/>
    </w:p>
    <w:p w14:paraId="3FE8AB08" w14:textId="77777777" w:rsidR="005B0B2B" w:rsidRPr="005B0B2B" w:rsidRDefault="005B0B2B" w:rsidP="00DA770E">
      <w:pPr>
        <w:spacing w:line="360" w:lineRule="auto"/>
        <w:rPr>
          <w:rFonts w:ascii="Arial" w:hAnsi="Arial" w:cs="Arial"/>
        </w:rPr>
      </w:pPr>
      <w:r w:rsidRPr="005B0B2B">
        <w:rPr>
          <w:rFonts w:ascii="Arial" w:hAnsi="Arial" w:cs="Arial"/>
        </w:rPr>
        <w:t>Handy (1999) identified four types of organisational culture: power culture, role culture, task culture and person culture.</w:t>
      </w:r>
    </w:p>
    <w:p w14:paraId="5BF6211B" w14:textId="77777777" w:rsidR="005B0B2B" w:rsidRPr="005B0B2B" w:rsidRDefault="005B0B2B" w:rsidP="00DA770E">
      <w:pPr>
        <w:spacing w:line="360" w:lineRule="auto"/>
        <w:rPr>
          <w:rFonts w:ascii="Arial" w:hAnsi="Arial" w:cs="Arial"/>
        </w:rPr>
      </w:pPr>
      <w:r w:rsidRPr="005B0B2B">
        <w:rPr>
          <w:rFonts w:ascii="Arial" w:hAnsi="Arial" w:cs="Arial"/>
        </w:rPr>
        <w:t xml:space="preserve">Tesco’s organisational culture is largely characterised by </w:t>
      </w:r>
      <w:r w:rsidRPr="005B0B2B">
        <w:rPr>
          <w:rFonts w:ascii="Arial" w:hAnsi="Arial" w:cs="Arial"/>
          <w:b/>
          <w:bCs/>
        </w:rPr>
        <w:t>role culture</w:t>
      </w:r>
      <w:r w:rsidRPr="005B0B2B">
        <w:rPr>
          <w:rFonts w:ascii="Arial" w:hAnsi="Arial" w:cs="Arial"/>
        </w:rPr>
        <w:t>. Role cultures are common in large organisations where formal procedures and clearly defined responsibilities support organisational stability. In Tesco, employees operate within structured departments such as supply chain management, finance, marketing and store operations.</w:t>
      </w:r>
    </w:p>
    <w:p w14:paraId="0C60E26D" w14:textId="77777777" w:rsidR="005B0B2B" w:rsidRPr="005B0B2B" w:rsidRDefault="005B0B2B" w:rsidP="00DA770E">
      <w:pPr>
        <w:spacing w:line="360" w:lineRule="auto"/>
        <w:rPr>
          <w:rFonts w:ascii="Arial" w:hAnsi="Arial" w:cs="Arial"/>
        </w:rPr>
      </w:pPr>
      <w:r w:rsidRPr="005B0B2B">
        <w:rPr>
          <w:rFonts w:ascii="Arial" w:hAnsi="Arial" w:cs="Arial"/>
        </w:rPr>
        <w:t xml:space="preserve">However, Tesco also demonstrates elements of </w:t>
      </w:r>
      <w:r w:rsidRPr="005B0B2B">
        <w:rPr>
          <w:rFonts w:ascii="Arial" w:hAnsi="Arial" w:cs="Arial"/>
          <w:b/>
          <w:bCs/>
        </w:rPr>
        <w:t>task culture</w:t>
      </w:r>
      <w:r w:rsidRPr="005B0B2B">
        <w:rPr>
          <w:rFonts w:ascii="Arial" w:hAnsi="Arial" w:cs="Arial"/>
        </w:rPr>
        <w:t xml:space="preserve">, particularly within project teams responsible for technological innovation and digital development. Task </w:t>
      </w:r>
      <w:r w:rsidRPr="005B0B2B">
        <w:rPr>
          <w:rFonts w:ascii="Arial" w:hAnsi="Arial" w:cs="Arial"/>
        </w:rPr>
        <w:lastRenderedPageBreak/>
        <w:t>cultures encourage collaboration among specialists who work together to achieve specific objectives.</w:t>
      </w:r>
    </w:p>
    <w:p w14:paraId="7BDB2C5C" w14:textId="77777777" w:rsidR="005B0B2B" w:rsidRPr="005B0B2B" w:rsidRDefault="005B0B2B" w:rsidP="00DA770E">
      <w:pPr>
        <w:spacing w:line="360" w:lineRule="auto"/>
        <w:rPr>
          <w:rFonts w:ascii="Arial" w:hAnsi="Arial" w:cs="Arial"/>
        </w:rPr>
      </w:pPr>
      <w:r w:rsidRPr="005B0B2B">
        <w:rPr>
          <w:rFonts w:ascii="Arial" w:hAnsi="Arial" w:cs="Arial"/>
        </w:rPr>
        <w:t>For example, Tesco’s expansion into online grocery delivery required collaboration between logistics specialists, data analysts and software developers. This project-based teamwork reflects task-oriented cultural characteristics.</w:t>
      </w:r>
    </w:p>
    <w:p w14:paraId="2241D18A"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6" w:name="_Toc224299077"/>
      <w:r w:rsidRPr="00DA770E">
        <w:rPr>
          <w:rFonts w:ascii="Arial" w:hAnsi="Arial" w:cs="Arial"/>
          <w:b/>
          <w:bCs/>
          <w:color w:val="000000" w:themeColor="text1"/>
          <w:sz w:val="28"/>
          <w:szCs w:val="28"/>
          <w14:textOutline w14:w="0" w14:cap="flat" w14:cmpd="sng" w14:algn="ctr">
            <w14:noFill/>
            <w14:prstDash w14:val="solid"/>
            <w14:round/>
          </w14:textOutline>
        </w:rPr>
        <w:t>Hofstede’s Cultural Dimensions</w:t>
      </w:r>
      <w:bookmarkEnd w:id="6"/>
    </w:p>
    <w:p w14:paraId="52106862" w14:textId="77777777" w:rsidR="005B0B2B" w:rsidRPr="005B0B2B" w:rsidRDefault="005B0B2B" w:rsidP="00DA770E">
      <w:pPr>
        <w:spacing w:line="360" w:lineRule="auto"/>
        <w:rPr>
          <w:rFonts w:ascii="Arial" w:hAnsi="Arial" w:cs="Arial"/>
        </w:rPr>
      </w:pPr>
      <w:r w:rsidRPr="005B0B2B">
        <w:rPr>
          <w:rFonts w:ascii="Arial" w:hAnsi="Arial" w:cs="Arial"/>
        </w:rPr>
        <w:t>Hofstede’s (2001) cultural dimensions framework provides further insights into organisational behaviour.</w:t>
      </w:r>
    </w:p>
    <w:p w14:paraId="5A815BDB" w14:textId="77777777" w:rsidR="005B0B2B" w:rsidRPr="005B0B2B" w:rsidRDefault="005B0B2B" w:rsidP="00DA770E">
      <w:pPr>
        <w:spacing w:line="360" w:lineRule="auto"/>
        <w:rPr>
          <w:rFonts w:ascii="Arial" w:hAnsi="Arial" w:cs="Arial"/>
        </w:rPr>
      </w:pPr>
      <w:r w:rsidRPr="005B0B2B">
        <w:rPr>
          <w:rFonts w:ascii="Arial" w:hAnsi="Arial" w:cs="Arial"/>
        </w:rPr>
        <w:t xml:space="preserve">Tesco appears to operate with relatively </w:t>
      </w:r>
      <w:r w:rsidRPr="005B0B2B">
        <w:rPr>
          <w:rFonts w:ascii="Arial" w:hAnsi="Arial" w:cs="Arial"/>
          <w:b/>
          <w:bCs/>
        </w:rPr>
        <w:t>low power distance</w:t>
      </w:r>
      <w:r w:rsidRPr="005B0B2B">
        <w:rPr>
          <w:rFonts w:ascii="Arial" w:hAnsi="Arial" w:cs="Arial"/>
        </w:rPr>
        <w:t>, meaning that employees are encouraged to communicate with managers and provide feedback. Staff surveys and engagement programmes allow employees to share opinions about workplace practices.</w:t>
      </w:r>
    </w:p>
    <w:p w14:paraId="2FADBBBF" w14:textId="77777777" w:rsidR="005B0B2B" w:rsidRPr="005B0B2B" w:rsidRDefault="005B0B2B" w:rsidP="00DA770E">
      <w:pPr>
        <w:spacing w:line="360" w:lineRule="auto"/>
        <w:rPr>
          <w:rFonts w:ascii="Arial" w:hAnsi="Arial" w:cs="Arial"/>
        </w:rPr>
      </w:pPr>
      <w:r w:rsidRPr="005B0B2B">
        <w:rPr>
          <w:rFonts w:ascii="Arial" w:hAnsi="Arial" w:cs="Arial"/>
        </w:rPr>
        <w:t xml:space="preserve">Additionally, Tesco reflects moderate </w:t>
      </w:r>
      <w:r w:rsidRPr="005B0B2B">
        <w:rPr>
          <w:rFonts w:ascii="Arial" w:hAnsi="Arial" w:cs="Arial"/>
          <w:b/>
          <w:bCs/>
        </w:rPr>
        <w:t>individualism</w:t>
      </w:r>
      <w:r w:rsidRPr="005B0B2B">
        <w:rPr>
          <w:rFonts w:ascii="Arial" w:hAnsi="Arial" w:cs="Arial"/>
        </w:rPr>
        <w:t>, where employees are accountable for individual performance but also expected to collaborate with colleagues to achieve organisational goals.</w:t>
      </w:r>
    </w:p>
    <w:p w14:paraId="37086A66" w14:textId="77777777" w:rsidR="005B0B2B" w:rsidRPr="005B0B2B" w:rsidRDefault="005B0B2B" w:rsidP="00DA770E">
      <w:pPr>
        <w:spacing w:line="360" w:lineRule="auto"/>
        <w:rPr>
          <w:rFonts w:ascii="Arial" w:hAnsi="Arial" w:cs="Arial"/>
        </w:rPr>
      </w:pPr>
      <w:r w:rsidRPr="005B0B2B">
        <w:rPr>
          <w:rFonts w:ascii="Arial" w:hAnsi="Arial" w:cs="Arial"/>
        </w:rPr>
        <w:t>Applying these cultural frameworks demonstrates that Tesco’s organisational culture combines hierarchical coordination with elements of collaboration and customer orientation.</w:t>
      </w:r>
    </w:p>
    <w:p w14:paraId="58E6A6FE" w14:textId="08BD24F4" w:rsidR="005B0B2B" w:rsidRPr="005B0B2B" w:rsidRDefault="005B0B2B" w:rsidP="00DA770E">
      <w:pPr>
        <w:spacing w:line="360" w:lineRule="auto"/>
        <w:rPr>
          <w:rFonts w:ascii="Arial" w:hAnsi="Arial" w:cs="Arial"/>
        </w:rPr>
      </w:pPr>
    </w:p>
    <w:p w14:paraId="23A1333F"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7" w:name="_Toc224299078"/>
      <w:r w:rsidRPr="00DA770E">
        <w:rPr>
          <w:rFonts w:ascii="Arial" w:hAnsi="Arial" w:cs="Arial"/>
          <w:b/>
          <w:bCs/>
          <w:color w:val="000000" w:themeColor="text1"/>
          <w:sz w:val="28"/>
          <w:szCs w:val="28"/>
          <w14:textOutline w14:w="0" w14:cap="flat" w14:cmpd="sng" w14:algn="ctr">
            <w14:noFill/>
            <w14:prstDash w14:val="solid"/>
            <w14:round/>
          </w14:textOutline>
        </w:rPr>
        <w:t>Culture and External Environmental Adaptation</w:t>
      </w:r>
      <w:bookmarkEnd w:id="7"/>
    </w:p>
    <w:p w14:paraId="7A37AA9C" w14:textId="77777777" w:rsidR="005B0B2B" w:rsidRPr="005B0B2B" w:rsidRDefault="005B0B2B" w:rsidP="00DA770E">
      <w:pPr>
        <w:spacing w:line="360" w:lineRule="auto"/>
        <w:rPr>
          <w:rFonts w:ascii="Arial" w:hAnsi="Arial" w:cs="Arial"/>
        </w:rPr>
      </w:pPr>
      <w:r w:rsidRPr="005B0B2B">
        <w:rPr>
          <w:rFonts w:ascii="Arial" w:hAnsi="Arial" w:cs="Arial"/>
        </w:rPr>
        <w:t>Organisations must continuously adapt to changes in their external environment. These changes may include technological innovation, economic conditions, regulatory requirements and evolving consumer expectations. Organisational culture can either support or hinder such adaptation.</w:t>
      </w:r>
    </w:p>
    <w:p w14:paraId="449921C0" w14:textId="77777777" w:rsidR="005B0B2B" w:rsidRPr="005B0B2B" w:rsidRDefault="005B0B2B" w:rsidP="00DA770E">
      <w:pPr>
        <w:spacing w:line="360" w:lineRule="auto"/>
        <w:rPr>
          <w:rFonts w:ascii="Arial" w:hAnsi="Arial" w:cs="Arial"/>
          <w:lang w:val="en-US"/>
        </w:rPr>
      </w:pPr>
      <w:r w:rsidRPr="005B0B2B">
        <w:rPr>
          <w:rFonts w:ascii="Arial" w:hAnsi="Arial" w:cs="Arial"/>
        </w:rPr>
        <w:t>The retail industry has undergone significant transformation in recent years due to the rapid growth of e-commerce and digital technology. Tesco has responded by investing heavily in online retail platforms and data analytics to improve customer experiences (Rigby, 2019). Cultural support for innovation and experimentation has played an important role in enabling these technological developments.</w:t>
      </w:r>
    </w:p>
    <w:p w14:paraId="41B09EFD" w14:textId="77777777" w:rsidR="005B0B2B" w:rsidRPr="005B0B2B" w:rsidRDefault="005B0B2B" w:rsidP="00DA770E">
      <w:pPr>
        <w:spacing w:line="360" w:lineRule="auto"/>
        <w:rPr>
          <w:rFonts w:ascii="Arial" w:hAnsi="Arial" w:cs="Arial"/>
        </w:rPr>
      </w:pPr>
      <w:r w:rsidRPr="005B0B2B">
        <w:rPr>
          <w:rFonts w:ascii="Arial" w:hAnsi="Arial" w:cs="Arial"/>
        </w:rPr>
        <w:lastRenderedPageBreak/>
        <w:t>Tesco’s online grocery service has become one of the largest in the United Kingdom. The company has integrated digital platforms with its physical store network to provide flexible shopping options for customers. This strategy demonstrates how organisational culture can encourage innovation while maintaining operational stability.</w:t>
      </w:r>
    </w:p>
    <w:p w14:paraId="2FD01A64" w14:textId="77777777" w:rsidR="005B0B2B" w:rsidRPr="005B0B2B" w:rsidRDefault="005B0B2B" w:rsidP="00DA770E">
      <w:pPr>
        <w:spacing w:line="360" w:lineRule="auto"/>
        <w:rPr>
          <w:rFonts w:ascii="Arial" w:hAnsi="Arial" w:cs="Arial"/>
        </w:rPr>
      </w:pPr>
      <w:r w:rsidRPr="005B0B2B">
        <w:rPr>
          <w:rFonts w:ascii="Arial" w:hAnsi="Arial" w:cs="Arial"/>
        </w:rPr>
        <w:t>Another major environmental influence relates to sustainability and environmental responsibility. Consumers increasingly expect retailers to demonstrate ethical sourcing, environmental protection and social responsibility. Tesco has introduced several sustainability initiatives including commitments to reduce plastic packaging, improve energy efficiency in stores and achieve net-zero emissions across its operations (Tesco PLC, 2024).</w:t>
      </w:r>
    </w:p>
    <w:p w14:paraId="5D9136EF" w14:textId="77777777" w:rsidR="005B0B2B" w:rsidRPr="005B0B2B" w:rsidRDefault="005B0B2B" w:rsidP="00DA770E">
      <w:pPr>
        <w:spacing w:line="360" w:lineRule="auto"/>
        <w:rPr>
          <w:rFonts w:ascii="Arial" w:hAnsi="Arial" w:cs="Arial"/>
        </w:rPr>
      </w:pPr>
      <w:r w:rsidRPr="005B0B2B">
        <w:rPr>
          <w:rFonts w:ascii="Arial" w:hAnsi="Arial" w:cs="Arial"/>
        </w:rPr>
        <w:t>These initiatives reflect a cultural shift towards responsible business practices. Organisational culture increasingly emphasises environmental awareness and long-term sustainability.</w:t>
      </w:r>
    </w:p>
    <w:p w14:paraId="26F5490A" w14:textId="77777777" w:rsidR="005B0B2B" w:rsidRPr="005B0B2B" w:rsidRDefault="005B0B2B" w:rsidP="00DA770E">
      <w:pPr>
        <w:spacing w:line="360" w:lineRule="auto"/>
        <w:rPr>
          <w:rFonts w:ascii="Arial" w:hAnsi="Arial" w:cs="Arial"/>
        </w:rPr>
      </w:pPr>
      <w:r w:rsidRPr="005B0B2B">
        <w:rPr>
          <w:rFonts w:ascii="Arial" w:hAnsi="Arial" w:cs="Arial"/>
        </w:rPr>
        <w:t>The COVID-19 pandemic also highlighted the importance of organisational culture in responding to external challenges. Tesco had to rapidly adapt supply chain operations, implement health and safety procedures and manage increased demand for essential goods. Cultural values emphasising teamwork and resilience enabled employees to maintain operations during a period of significant uncertainty.</w:t>
      </w:r>
    </w:p>
    <w:p w14:paraId="2AFFD2C9" w14:textId="77777777" w:rsidR="005B0B2B" w:rsidRPr="005B0B2B" w:rsidRDefault="005B0B2B" w:rsidP="00DA770E">
      <w:pPr>
        <w:spacing w:line="360" w:lineRule="auto"/>
        <w:rPr>
          <w:rFonts w:ascii="Arial" w:hAnsi="Arial" w:cs="Arial"/>
        </w:rPr>
      </w:pPr>
      <w:r w:rsidRPr="005B0B2B">
        <w:rPr>
          <w:rFonts w:ascii="Arial" w:hAnsi="Arial" w:cs="Arial"/>
        </w:rPr>
        <w:t>Overall, Tesco’s organisational culture has supported its ability to respond to external environmental pressures, demonstrating the importance of cultural adaptability in modern business environments.</w:t>
      </w:r>
    </w:p>
    <w:p w14:paraId="33462DCE" w14:textId="52FB2B68" w:rsidR="005B0B2B" w:rsidRPr="005B0B2B" w:rsidRDefault="005B0B2B" w:rsidP="00DA770E">
      <w:pPr>
        <w:spacing w:line="360" w:lineRule="auto"/>
        <w:rPr>
          <w:rFonts w:ascii="Arial" w:hAnsi="Arial" w:cs="Arial"/>
        </w:rPr>
      </w:pPr>
    </w:p>
    <w:p w14:paraId="265807F0"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8" w:name="_Toc224299079"/>
      <w:r w:rsidRPr="00DA770E">
        <w:rPr>
          <w:rFonts w:ascii="Arial" w:hAnsi="Arial" w:cs="Arial"/>
          <w:b/>
          <w:bCs/>
          <w:color w:val="000000" w:themeColor="text1"/>
          <w:sz w:val="28"/>
          <w:szCs w:val="28"/>
          <w14:textOutline w14:w="0" w14:cap="flat" w14:cmpd="sng" w14:algn="ctr">
            <w14:noFill/>
            <w14:prstDash w14:val="solid"/>
            <w14:round/>
          </w14:textOutline>
        </w:rPr>
        <w:t>Culture as a Barrier or Enabler to Organisational Effectiveness</w:t>
      </w:r>
      <w:bookmarkEnd w:id="8"/>
    </w:p>
    <w:p w14:paraId="1A353C56" w14:textId="77777777" w:rsidR="005B0B2B" w:rsidRPr="005B0B2B" w:rsidRDefault="005B0B2B" w:rsidP="00DA770E">
      <w:pPr>
        <w:spacing w:line="360" w:lineRule="auto"/>
        <w:rPr>
          <w:rFonts w:ascii="Arial" w:hAnsi="Arial" w:cs="Arial"/>
        </w:rPr>
      </w:pPr>
      <w:r w:rsidRPr="005B0B2B">
        <w:rPr>
          <w:rFonts w:ascii="Arial" w:hAnsi="Arial" w:cs="Arial"/>
        </w:rPr>
        <w:t>Organisational culture can act both as a facilitator and a barrier to effective organisational performance. The impact depends on whether cultural values align with organisational goals and ethical standards.</w:t>
      </w:r>
    </w:p>
    <w:p w14:paraId="075860EC" w14:textId="77777777" w:rsidR="005B0B2B" w:rsidRPr="005B0B2B" w:rsidRDefault="005B0B2B" w:rsidP="00DA770E">
      <w:pPr>
        <w:spacing w:line="360" w:lineRule="auto"/>
        <w:rPr>
          <w:rFonts w:ascii="Arial" w:hAnsi="Arial" w:cs="Arial"/>
        </w:rPr>
      </w:pPr>
      <w:r w:rsidRPr="005B0B2B">
        <w:rPr>
          <w:rFonts w:ascii="Arial" w:hAnsi="Arial" w:cs="Arial"/>
        </w:rPr>
        <w:t xml:space="preserve">In Tesco’s case, customer-focused cultural values have historically supported strong market performance. The company’s emphasis on value, convenience and service </w:t>
      </w:r>
      <w:r w:rsidRPr="005B0B2B">
        <w:rPr>
          <w:rFonts w:ascii="Arial" w:hAnsi="Arial" w:cs="Arial"/>
        </w:rPr>
        <w:lastRenderedPageBreak/>
        <w:t>quality has helped maintain customer loyalty and competitive advantage within the UK retail sector (Jones and Comfort, 2020).</w:t>
      </w:r>
    </w:p>
    <w:p w14:paraId="648B019E" w14:textId="77777777" w:rsidR="005B0B2B" w:rsidRPr="005B0B2B" w:rsidRDefault="005B0B2B" w:rsidP="00DA770E">
      <w:pPr>
        <w:spacing w:line="360" w:lineRule="auto"/>
        <w:rPr>
          <w:rFonts w:ascii="Arial" w:hAnsi="Arial" w:cs="Arial"/>
        </w:rPr>
      </w:pPr>
      <w:r w:rsidRPr="005B0B2B">
        <w:rPr>
          <w:rFonts w:ascii="Arial" w:hAnsi="Arial" w:cs="Arial"/>
        </w:rPr>
        <w:t>Furthermore, shared cultural expectations regarding operational efficiency support Tesco’s large supply chain networks. Coordinated processes across distribution centres, stores and suppliers depend heavily on consistent organisational practices.</w:t>
      </w:r>
    </w:p>
    <w:p w14:paraId="43C9F9F7" w14:textId="77777777" w:rsidR="005B0B2B" w:rsidRPr="005B0B2B" w:rsidRDefault="005B0B2B" w:rsidP="00DA770E">
      <w:pPr>
        <w:spacing w:line="360" w:lineRule="auto"/>
        <w:rPr>
          <w:rFonts w:ascii="Arial" w:hAnsi="Arial" w:cs="Arial"/>
        </w:rPr>
      </w:pPr>
      <w:r w:rsidRPr="005B0B2B">
        <w:rPr>
          <w:rFonts w:ascii="Arial" w:hAnsi="Arial" w:cs="Arial"/>
        </w:rPr>
        <w:t>However, organisational culture can also create risks. Prior to the 2014 accounting scandal, critics suggested that Tesco’s internal culture placed excessive emphasis on financial performance targets. Such pressures may have encouraged unethical behaviour and poor managerial judgement.</w:t>
      </w:r>
    </w:p>
    <w:p w14:paraId="36876454" w14:textId="77777777" w:rsidR="005B0B2B" w:rsidRPr="005B0B2B" w:rsidRDefault="005B0B2B" w:rsidP="00DA770E">
      <w:pPr>
        <w:spacing w:line="360" w:lineRule="auto"/>
        <w:rPr>
          <w:rFonts w:ascii="Arial" w:hAnsi="Arial" w:cs="Arial"/>
        </w:rPr>
      </w:pPr>
      <w:r w:rsidRPr="005B0B2B">
        <w:rPr>
          <w:rFonts w:ascii="Arial" w:hAnsi="Arial" w:cs="Arial"/>
        </w:rPr>
        <w:t>This example illustrates how cultural norms can unintentionally encourage undesirable behaviours when performance pressures become dominant. Organisations must therefore ensure that cultural values emphasise ethical responsibility alongside performance objectives.</w:t>
      </w:r>
    </w:p>
    <w:p w14:paraId="0320BE11" w14:textId="77777777" w:rsidR="005B0B2B" w:rsidRPr="005B0B2B" w:rsidRDefault="005B0B2B" w:rsidP="00DA770E">
      <w:pPr>
        <w:spacing w:line="360" w:lineRule="auto"/>
        <w:rPr>
          <w:rFonts w:ascii="Arial" w:hAnsi="Arial" w:cs="Arial"/>
        </w:rPr>
      </w:pPr>
      <w:r w:rsidRPr="005B0B2B">
        <w:rPr>
          <w:rFonts w:ascii="Arial" w:hAnsi="Arial" w:cs="Arial"/>
        </w:rPr>
        <w:t>Another potential barrier arises from organisational size and complexity. Large corporations often develop bureaucratic procedures that can slow innovation and reduce organisational flexibility. Although Tesco has invested in digital innovation, hierarchical structures may sometimes limit rapid decision-making.</w:t>
      </w:r>
    </w:p>
    <w:p w14:paraId="1A283399" w14:textId="77777777" w:rsidR="005B0B2B" w:rsidRPr="005B0B2B" w:rsidRDefault="005B0B2B" w:rsidP="00DA770E">
      <w:pPr>
        <w:spacing w:line="360" w:lineRule="auto"/>
        <w:rPr>
          <w:rFonts w:ascii="Arial" w:hAnsi="Arial" w:cs="Arial"/>
        </w:rPr>
      </w:pPr>
      <w:r w:rsidRPr="005B0B2B">
        <w:rPr>
          <w:rFonts w:ascii="Arial" w:hAnsi="Arial" w:cs="Arial"/>
        </w:rPr>
        <w:t>Therefore, Tesco’s organisational culture contains both enabling and constraining elements. The key challenge for management is maintaining positive cultural values while addressing structural and behavioural weaknesses.</w:t>
      </w:r>
    </w:p>
    <w:p w14:paraId="13502883" w14:textId="5E9D48B5" w:rsidR="005B0B2B" w:rsidRPr="005B0B2B" w:rsidRDefault="005B0B2B" w:rsidP="00DA770E">
      <w:pPr>
        <w:spacing w:line="360" w:lineRule="auto"/>
        <w:rPr>
          <w:rFonts w:ascii="Arial" w:hAnsi="Arial" w:cs="Arial"/>
        </w:rPr>
      </w:pPr>
    </w:p>
    <w:p w14:paraId="052EEF5A"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9" w:name="_Toc224299080"/>
      <w:r w:rsidRPr="00DA770E">
        <w:rPr>
          <w:rFonts w:ascii="Arial" w:hAnsi="Arial" w:cs="Arial"/>
          <w:b/>
          <w:bCs/>
          <w:color w:val="000000" w:themeColor="text1"/>
          <w:sz w:val="28"/>
          <w:szCs w:val="28"/>
          <w14:textOutline w14:w="0" w14:cap="flat" w14:cmpd="sng" w14:algn="ctr">
            <w14:noFill/>
            <w14:prstDash w14:val="solid"/>
            <w14:round/>
          </w14:textOutline>
        </w:rPr>
        <w:t>Impact of Organisational Culture on Performance and Recommendations</w:t>
      </w:r>
      <w:bookmarkEnd w:id="9"/>
    </w:p>
    <w:p w14:paraId="74A1074A" w14:textId="77777777" w:rsidR="005B0B2B" w:rsidRPr="005B0B2B" w:rsidRDefault="005B0B2B" w:rsidP="00DA770E">
      <w:pPr>
        <w:spacing w:line="360" w:lineRule="auto"/>
        <w:rPr>
          <w:rFonts w:ascii="Arial" w:hAnsi="Arial" w:cs="Arial"/>
        </w:rPr>
      </w:pPr>
      <w:r w:rsidRPr="005B0B2B">
        <w:rPr>
          <w:rFonts w:ascii="Arial" w:hAnsi="Arial" w:cs="Arial"/>
        </w:rPr>
        <w:t>Organisational culture plays a crucial role in shaping organisational performance. Culture influences employee motivation, leadership behaviour, innovation capacity and customer satisfaction (Kotter and Heskett, 1992).</w:t>
      </w:r>
    </w:p>
    <w:p w14:paraId="60A1998B" w14:textId="77777777" w:rsidR="005B0B2B" w:rsidRPr="005B0B2B" w:rsidRDefault="005B0B2B" w:rsidP="00DA770E">
      <w:pPr>
        <w:spacing w:line="360" w:lineRule="auto"/>
        <w:rPr>
          <w:rFonts w:ascii="Arial" w:hAnsi="Arial" w:cs="Arial"/>
        </w:rPr>
      </w:pPr>
      <w:r w:rsidRPr="005B0B2B">
        <w:rPr>
          <w:rFonts w:ascii="Arial" w:hAnsi="Arial" w:cs="Arial"/>
        </w:rPr>
        <w:t>Tesco’s customer-oriented culture has contributed significantly to its market success. By focusing on customer needs, the company has developed strong brand recognition and a large customer base within the United Kingdom.</w:t>
      </w:r>
    </w:p>
    <w:p w14:paraId="328C467C" w14:textId="77777777" w:rsidR="005B0B2B" w:rsidRPr="005B0B2B" w:rsidRDefault="005B0B2B" w:rsidP="00DA770E">
      <w:pPr>
        <w:spacing w:line="360" w:lineRule="auto"/>
        <w:rPr>
          <w:rFonts w:ascii="Arial" w:hAnsi="Arial" w:cs="Arial"/>
        </w:rPr>
      </w:pPr>
      <w:r w:rsidRPr="005B0B2B">
        <w:rPr>
          <w:rFonts w:ascii="Arial" w:hAnsi="Arial" w:cs="Arial"/>
        </w:rPr>
        <w:lastRenderedPageBreak/>
        <w:t>Employee engagement also influences organisational performance. Retail organisations depend heavily on frontline employees who interact directly with customers. A supportive organisational culture can improve employee motivation and service quality.</w:t>
      </w:r>
    </w:p>
    <w:p w14:paraId="4A78C67B" w14:textId="77777777" w:rsidR="005B0B2B" w:rsidRPr="005B0B2B" w:rsidRDefault="005B0B2B" w:rsidP="00DA770E">
      <w:pPr>
        <w:spacing w:line="360" w:lineRule="auto"/>
        <w:rPr>
          <w:rFonts w:ascii="Arial" w:hAnsi="Arial" w:cs="Arial"/>
        </w:rPr>
      </w:pPr>
      <w:r w:rsidRPr="005B0B2B">
        <w:rPr>
          <w:rFonts w:ascii="Arial" w:hAnsi="Arial" w:cs="Arial"/>
        </w:rPr>
        <w:t>Despite these strengths, several improvements could further strengthen Tesco’s organisational culture.</w:t>
      </w:r>
    </w:p>
    <w:p w14:paraId="166348CF" w14:textId="77777777" w:rsidR="005B0B2B" w:rsidRPr="005B0B2B" w:rsidRDefault="005B0B2B" w:rsidP="00DA770E">
      <w:pPr>
        <w:spacing w:line="360" w:lineRule="auto"/>
        <w:rPr>
          <w:rFonts w:ascii="Arial" w:hAnsi="Arial" w:cs="Arial"/>
        </w:rPr>
      </w:pPr>
      <w:r w:rsidRPr="005B0B2B">
        <w:rPr>
          <w:rFonts w:ascii="Arial" w:hAnsi="Arial" w:cs="Arial"/>
        </w:rPr>
        <w:t>First, Tesco should continue strengthening its ethical culture. Transparent governance systems and clear accountability mechanisms can help prevent future misconduct. Regular ethics training and open communication channels may reinforce ethical behaviour across the organisation.</w:t>
      </w:r>
    </w:p>
    <w:p w14:paraId="79ECE4CB" w14:textId="77777777" w:rsidR="005B0B2B" w:rsidRPr="005B0B2B" w:rsidRDefault="005B0B2B" w:rsidP="00DA770E">
      <w:pPr>
        <w:spacing w:line="360" w:lineRule="auto"/>
        <w:rPr>
          <w:rFonts w:ascii="Arial" w:hAnsi="Arial" w:cs="Arial"/>
        </w:rPr>
      </w:pPr>
      <w:r w:rsidRPr="005B0B2B">
        <w:rPr>
          <w:rFonts w:ascii="Arial" w:hAnsi="Arial" w:cs="Arial"/>
        </w:rPr>
        <w:t>Second, Tesco should encourage greater innovation within its organisational culture. Retail markets are increasingly shaped by technological disruption, including artificial intelligence, automated logistics and digital platforms. Encouraging experimentation and cross-functional collaboration may enhance the company’s adaptability.</w:t>
      </w:r>
    </w:p>
    <w:p w14:paraId="10123769" w14:textId="77777777" w:rsidR="005B0B2B" w:rsidRPr="005B0B2B" w:rsidRDefault="005B0B2B" w:rsidP="00DA770E">
      <w:pPr>
        <w:spacing w:line="360" w:lineRule="auto"/>
        <w:rPr>
          <w:rFonts w:ascii="Arial" w:hAnsi="Arial" w:cs="Arial"/>
        </w:rPr>
      </w:pPr>
      <w:r w:rsidRPr="005B0B2B">
        <w:rPr>
          <w:rFonts w:ascii="Arial" w:hAnsi="Arial" w:cs="Arial"/>
        </w:rPr>
        <w:t>Third, leadership development should remain a strategic priority. Leaders play a central role in shaping organisational culture through their behaviour and communication. Training programmes focused on ethical leadership, inclusivity and strategic thinking could strengthen cultural alignment.</w:t>
      </w:r>
    </w:p>
    <w:p w14:paraId="25E46DC5" w14:textId="77777777" w:rsidR="005B0B2B" w:rsidRPr="005B0B2B" w:rsidRDefault="005B0B2B" w:rsidP="00DA770E">
      <w:pPr>
        <w:spacing w:line="360" w:lineRule="auto"/>
        <w:rPr>
          <w:rFonts w:ascii="Arial" w:hAnsi="Arial" w:cs="Arial"/>
        </w:rPr>
      </w:pPr>
      <w:r w:rsidRPr="005B0B2B">
        <w:rPr>
          <w:rFonts w:ascii="Arial" w:hAnsi="Arial" w:cs="Arial"/>
        </w:rPr>
        <w:t>Finally, Tesco should continue investing in employee engagement initiatives. Employees who feel valued and respected are more likely to contribute positively to organisational performance and customer satisfaction.</w:t>
      </w:r>
    </w:p>
    <w:p w14:paraId="4753E200" w14:textId="77777777" w:rsidR="005B0B2B" w:rsidRPr="00F6060E" w:rsidRDefault="005B0B2B" w:rsidP="00DA770E">
      <w:pPr>
        <w:spacing w:line="360" w:lineRule="auto"/>
        <w:rPr>
          <w:rFonts w:ascii="Arial" w:hAnsi="Arial" w:cs="Arial"/>
        </w:rPr>
      </w:pPr>
      <w:r w:rsidRPr="005B0B2B">
        <w:rPr>
          <w:rFonts w:ascii="Arial" w:hAnsi="Arial" w:cs="Arial"/>
        </w:rPr>
        <w:t>Implementing these recommendations would help Tesco maintain a strong organisational culture while improving organisational effectiveness in a rapidly evolving retail environment.</w:t>
      </w:r>
    </w:p>
    <w:p w14:paraId="32A740B7" w14:textId="77777777" w:rsidR="000D603C" w:rsidRPr="005B0B2B" w:rsidRDefault="000D603C" w:rsidP="00DA770E">
      <w:pPr>
        <w:spacing w:line="360" w:lineRule="auto"/>
        <w:rPr>
          <w:rFonts w:ascii="Arial" w:hAnsi="Arial" w:cs="Arial"/>
        </w:rPr>
      </w:pPr>
    </w:p>
    <w:p w14:paraId="7A4DAE00" w14:textId="77777777" w:rsidR="000D603C" w:rsidRPr="00DA770E" w:rsidRDefault="000D603C"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10" w:name="_Toc224299081"/>
      <w:r w:rsidRPr="00DA770E">
        <w:rPr>
          <w:rFonts w:ascii="Arial" w:hAnsi="Arial" w:cs="Arial"/>
          <w:b/>
          <w:bCs/>
          <w:color w:val="000000" w:themeColor="text1"/>
          <w:sz w:val="28"/>
          <w:szCs w:val="28"/>
          <w14:textOutline w14:w="0" w14:cap="flat" w14:cmpd="sng" w14:algn="ctr">
            <w14:noFill/>
            <w14:prstDash w14:val="solid"/>
            <w14:round/>
          </w14:textOutline>
        </w:rPr>
        <w:t>Leadership, Employee Engagement and Cultural Development at Tesco</w:t>
      </w:r>
      <w:bookmarkEnd w:id="10"/>
    </w:p>
    <w:p w14:paraId="11192D37" w14:textId="77777777" w:rsidR="000D603C" w:rsidRPr="000D603C" w:rsidRDefault="000D603C" w:rsidP="00DA770E">
      <w:pPr>
        <w:spacing w:line="360" w:lineRule="auto"/>
        <w:rPr>
          <w:rFonts w:ascii="Arial" w:hAnsi="Arial" w:cs="Arial"/>
        </w:rPr>
      </w:pPr>
      <w:r w:rsidRPr="000D603C">
        <w:rPr>
          <w:rFonts w:ascii="Arial" w:hAnsi="Arial" w:cs="Arial"/>
        </w:rPr>
        <w:t xml:space="preserve">Leadership plays a central role in shaping and maintaining organisational culture. Leaders influence cultural norms through their decisions, communication styles and the behaviours they model within the organisation. According to Schein (2010), </w:t>
      </w:r>
      <w:r w:rsidRPr="000D603C">
        <w:rPr>
          <w:rFonts w:ascii="Arial" w:hAnsi="Arial" w:cs="Arial"/>
        </w:rPr>
        <w:lastRenderedPageBreak/>
        <w:t>organisational leaders are one of the most significant drivers of cultural development because employees often interpret leadership behaviour as an indication of acceptable organisational conduct.</w:t>
      </w:r>
    </w:p>
    <w:p w14:paraId="0DE84A29" w14:textId="77777777" w:rsidR="000D603C" w:rsidRPr="000D603C" w:rsidRDefault="000D603C" w:rsidP="00DA770E">
      <w:pPr>
        <w:spacing w:line="360" w:lineRule="auto"/>
        <w:rPr>
          <w:rFonts w:ascii="Arial" w:hAnsi="Arial" w:cs="Arial"/>
        </w:rPr>
      </w:pPr>
      <w:r w:rsidRPr="000D603C">
        <w:rPr>
          <w:rFonts w:ascii="Arial" w:hAnsi="Arial" w:cs="Arial"/>
        </w:rPr>
        <w:t>In the case of Tesco, leadership has played an important role in redefining organisational culture, particularly following the financial and reputational challenges experienced in 2014. The leadership team implemented a number of cultural reforms designed to rebuild trust with employees, customers and investors. These reforms included greater emphasis on transparency, ethical behaviour and long-term value creation rather than short-term performance targets (Wood, Coe and Wrigley, 2018).</w:t>
      </w:r>
    </w:p>
    <w:p w14:paraId="2371BCB2" w14:textId="77777777" w:rsidR="000D603C" w:rsidRPr="000D603C" w:rsidRDefault="000D603C" w:rsidP="00DA770E">
      <w:pPr>
        <w:spacing w:line="360" w:lineRule="auto"/>
        <w:rPr>
          <w:rFonts w:ascii="Arial" w:hAnsi="Arial" w:cs="Arial"/>
        </w:rPr>
      </w:pPr>
      <w:r w:rsidRPr="000D603C">
        <w:rPr>
          <w:rFonts w:ascii="Arial" w:hAnsi="Arial" w:cs="Arial"/>
        </w:rPr>
        <w:t>Leadership initiatives within Tesco have increasingly focused on employee engagement and inclusive management practices. Employee engagement is widely recognised as a key factor influencing organisational performance and service quality. Retail organisations rely heavily on frontline employees who interact directly with customers, making employee motivation particularly important. Engaged employees are more likely to demonstrate commitment, provide better customer service and contribute positively to organisational culture (Kotter and Heskett, 1992).</w:t>
      </w:r>
    </w:p>
    <w:p w14:paraId="5D60BC2C" w14:textId="77777777" w:rsidR="000D603C" w:rsidRPr="000D603C" w:rsidRDefault="000D603C" w:rsidP="00DA770E">
      <w:pPr>
        <w:spacing w:line="360" w:lineRule="auto"/>
        <w:rPr>
          <w:rFonts w:ascii="Arial" w:hAnsi="Arial" w:cs="Arial"/>
        </w:rPr>
      </w:pPr>
      <w:r w:rsidRPr="000D603C">
        <w:rPr>
          <w:rFonts w:ascii="Arial" w:hAnsi="Arial" w:cs="Arial"/>
        </w:rPr>
        <w:t>Tesco has introduced several initiatives aimed at improving employee engagement and workplace culture. For example, the company regularly conducts employee surveys that allow staff to provide feedback on management practices and working conditions. These surveys help leaders identify areas where organisational culture may require improvement. According to Tesco’s corporate reporting, the organisation places strong emphasis on listening to employee concerns and incorporating feedback into management decisions (Tesco PLC, 2024).</w:t>
      </w:r>
    </w:p>
    <w:p w14:paraId="631FD713" w14:textId="77777777" w:rsidR="000D603C" w:rsidRPr="000D603C" w:rsidRDefault="000D603C" w:rsidP="00DA770E">
      <w:pPr>
        <w:spacing w:line="360" w:lineRule="auto"/>
        <w:rPr>
          <w:rFonts w:ascii="Arial" w:hAnsi="Arial" w:cs="Arial"/>
        </w:rPr>
      </w:pPr>
      <w:r w:rsidRPr="000D603C">
        <w:rPr>
          <w:rFonts w:ascii="Arial" w:hAnsi="Arial" w:cs="Arial"/>
        </w:rPr>
        <w:t>Another important element of cultural development within Tesco involves diversity and inclusion. Modern organisations increasingly recognise that diverse workforces can improve innovation, creativity and decision-making. Tesco has implemented policies designed to promote equality and ensure that employees from different backgrounds feel valued and respected within the organisation.</w:t>
      </w:r>
    </w:p>
    <w:p w14:paraId="578ACDBE" w14:textId="77777777" w:rsidR="000D603C" w:rsidRPr="000D603C" w:rsidRDefault="000D603C" w:rsidP="00DA770E">
      <w:pPr>
        <w:spacing w:line="360" w:lineRule="auto"/>
        <w:rPr>
          <w:rFonts w:ascii="Arial" w:hAnsi="Arial" w:cs="Arial"/>
        </w:rPr>
      </w:pPr>
      <w:r w:rsidRPr="000D603C">
        <w:rPr>
          <w:rFonts w:ascii="Arial" w:hAnsi="Arial" w:cs="Arial"/>
        </w:rPr>
        <w:t xml:space="preserve">For instance, Tesco has introduced programmes aimed at supporting gender equality and increasing representation of women in leadership positions. The company has also developed initiatives that support employees from minority ethnic backgrounds and promote inclusive workplace practices. Such initiatives demonstrate how </w:t>
      </w:r>
      <w:r w:rsidRPr="000D603C">
        <w:rPr>
          <w:rFonts w:ascii="Arial" w:hAnsi="Arial" w:cs="Arial"/>
        </w:rPr>
        <w:lastRenderedPageBreak/>
        <w:t>organisational culture can influence not only operational practices but also broader social responsibilities.</w:t>
      </w:r>
    </w:p>
    <w:p w14:paraId="0303C3B3" w14:textId="77777777" w:rsidR="000D603C" w:rsidRPr="000D603C" w:rsidRDefault="000D603C" w:rsidP="00DA770E">
      <w:pPr>
        <w:spacing w:line="360" w:lineRule="auto"/>
        <w:rPr>
          <w:rFonts w:ascii="Arial" w:hAnsi="Arial" w:cs="Arial"/>
        </w:rPr>
      </w:pPr>
      <w:r w:rsidRPr="000D603C">
        <w:rPr>
          <w:rFonts w:ascii="Arial" w:hAnsi="Arial" w:cs="Arial"/>
        </w:rPr>
        <w:t>Training and development programmes also play an important role in reinforcing organisational culture. Tesco invests in leadership development initiatives designed to equip managers with the skills necessary to lead diverse teams and manage organisational change. These programmes emphasise communication, ethical decision-making and collaborative leadership.</w:t>
      </w:r>
    </w:p>
    <w:p w14:paraId="42775D0E" w14:textId="77777777" w:rsidR="000D603C" w:rsidRPr="000D603C" w:rsidRDefault="000D603C" w:rsidP="00DA770E">
      <w:pPr>
        <w:spacing w:line="360" w:lineRule="auto"/>
        <w:rPr>
          <w:rFonts w:ascii="Arial" w:hAnsi="Arial" w:cs="Arial"/>
        </w:rPr>
      </w:pPr>
      <w:r w:rsidRPr="000D603C">
        <w:rPr>
          <w:rFonts w:ascii="Arial" w:hAnsi="Arial" w:cs="Arial"/>
        </w:rPr>
        <w:t>Developing leadership capabilities is particularly important in large organisations where cultural values must be communicated consistently across multiple departments and geographic locations. When managers demonstrate behaviours aligned with organisational values, employees are more likely to internalise those values and incorporate them into their daily work practices.</w:t>
      </w:r>
    </w:p>
    <w:p w14:paraId="7839B04F" w14:textId="77777777" w:rsidR="000D603C" w:rsidRPr="000D603C" w:rsidRDefault="000D603C" w:rsidP="00DA770E">
      <w:pPr>
        <w:spacing w:line="360" w:lineRule="auto"/>
        <w:rPr>
          <w:rFonts w:ascii="Arial" w:hAnsi="Arial" w:cs="Arial"/>
        </w:rPr>
      </w:pPr>
      <w:r w:rsidRPr="000D603C">
        <w:rPr>
          <w:rFonts w:ascii="Arial" w:hAnsi="Arial" w:cs="Arial"/>
        </w:rPr>
        <w:t>However, maintaining a strong organisational culture in a large retail organisation such as Tesco can present challenges. The company operates thousands of stores and employs hundreds of thousands of staff across different regions. Cultural consistency may therefore be difficult to achieve because employees operate in diverse contexts with varying managerial practices.</w:t>
      </w:r>
    </w:p>
    <w:p w14:paraId="582DCFD1" w14:textId="77777777" w:rsidR="000D603C" w:rsidRPr="000D603C" w:rsidRDefault="000D603C" w:rsidP="00DA770E">
      <w:pPr>
        <w:spacing w:line="360" w:lineRule="auto"/>
        <w:rPr>
          <w:rFonts w:ascii="Arial" w:hAnsi="Arial" w:cs="Arial"/>
        </w:rPr>
      </w:pPr>
      <w:r w:rsidRPr="000D603C">
        <w:rPr>
          <w:rFonts w:ascii="Arial" w:hAnsi="Arial" w:cs="Arial"/>
        </w:rPr>
        <w:t>Additionally, retail environments are often characterised by high employee turnover rates. When employees frequently leave and new staff join the organisation, maintaining consistent cultural values can become challenging. Tesco must therefore continuously reinforce cultural expectations through training programmes, internal communications and leadership behaviour.</w:t>
      </w:r>
    </w:p>
    <w:p w14:paraId="708A6E59" w14:textId="77777777" w:rsidR="000D603C" w:rsidRPr="000D603C" w:rsidRDefault="000D603C" w:rsidP="00DA770E">
      <w:pPr>
        <w:spacing w:line="360" w:lineRule="auto"/>
        <w:rPr>
          <w:rFonts w:ascii="Arial" w:hAnsi="Arial" w:cs="Arial"/>
        </w:rPr>
      </w:pPr>
      <w:r w:rsidRPr="000D603C">
        <w:rPr>
          <w:rFonts w:ascii="Arial" w:hAnsi="Arial" w:cs="Arial"/>
        </w:rPr>
        <w:t>Despite these challenges, Tesco’s leadership initiatives demonstrate a commitment to strengthening organisational culture and improving employee engagement. By investing in leadership development, diversity initiatives and employee feedback systems, the company aims to create a workplace environment that supports both organisational performance and employee wellbeing.</w:t>
      </w:r>
    </w:p>
    <w:p w14:paraId="09B83BFB" w14:textId="77777777" w:rsidR="000D603C" w:rsidRPr="000D603C" w:rsidRDefault="000D603C" w:rsidP="00DA770E">
      <w:pPr>
        <w:spacing w:line="360" w:lineRule="auto"/>
        <w:rPr>
          <w:rFonts w:ascii="Arial" w:hAnsi="Arial" w:cs="Arial"/>
        </w:rPr>
      </w:pPr>
      <w:r w:rsidRPr="000D603C">
        <w:rPr>
          <w:rFonts w:ascii="Arial" w:hAnsi="Arial" w:cs="Arial"/>
        </w:rPr>
        <w:t xml:space="preserve">In the long term, effective leadership and strong organisational culture can provide a competitive advantage for Tesco. Organisations with positive workplace cultures are more likely to attract talented employees, retain experienced staff and maintain strong relationships with customers and stakeholders. As the retail sector continues </w:t>
      </w:r>
      <w:r w:rsidRPr="000D603C">
        <w:rPr>
          <w:rFonts w:ascii="Arial" w:hAnsi="Arial" w:cs="Arial"/>
        </w:rPr>
        <w:lastRenderedPageBreak/>
        <w:t>to evolve due to technological innovation and changing consumer expectations, maintaining a resilient and adaptive organisational culture will remain essential for Tesco’s continued success.</w:t>
      </w:r>
    </w:p>
    <w:p w14:paraId="7812061E" w14:textId="3B5FA081" w:rsidR="005B0B2B" w:rsidRPr="005B0B2B" w:rsidRDefault="005B0B2B" w:rsidP="00DA770E">
      <w:pPr>
        <w:spacing w:line="360" w:lineRule="auto"/>
        <w:rPr>
          <w:rFonts w:ascii="Arial" w:hAnsi="Arial" w:cs="Arial"/>
        </w:rPr>
      </w:pPr>
    </w:p>
    <w:p w14:paraId="6681B138" w14:textId="7777777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11" w:name="_Toc224299082"/>
      <w:r w:rsidRPr="00DA770E">
        <w:rPr>
          <w:rFonts w:ascii="Arial" w:hAnsi="Arial" w:cs="Arial"/>
          <w:b/>
          <w:bCs/>
          <w:color w:val="000000" w:themeColor="text1"/>
          <w:sz w:val="28"/>
          <w:szCs w:val="28"/>
          <w14:textOutline w14:w="0" w14:cap="flat" w14:cmpd="sng" w14:algn="ctr">
            <w14:noFill/>
            <w14:prstDash w14:val="solid"/>
            <w14:round/>
          </w14:textOutline>
        </w:rPr>
        <w:t>Conclusion</w:t>
      </w:r>
      <w:bookmarkEnd w:id="11"/>
    </w:p>
    <w:p w14:paraId="1878A928" w14:textId="77777777" w:rsidR="005B0B2B" w:rsidRPr="005B0B2B" w:rsidRDefault="005B0B2B" w:rsidP="00DA770E">
      <w:pPr>
        <w:spacing w:line="360" w:lineRule="auto"/>
        <w:rPr>
          <w:rFonts w:ascii="Arial" w:hAnsi="Arial" w:cs="Arial"/>
        </w:rPr>
      </w:pPr>
      <w:r w:rsidRPr="005B0B2B">
        <w:rPr>
          <w:rFonts w:ascii="Arial" w:hAnsi="Arial" w:cs="Arial"/>
        </w:rPr>
        <w:t>Organisational culture is a critical factor influencing organisational structures, decision-making processes and overall organisational performance. The case of Tesco demonstrates how culture shapes behaviour and strategic direction within large organisations.</w:t>
      </w:r>
    </w:p>
    <w:p w14:paraId="67FE2803" w14:textId="77777777" w:rsidR="005B0B2B" w:rsidRPr="005B0B2B" w:rsidRDefault="005B0B2B" w:rsidP="00DA770E">
      <w:pPr>
        <w:spacing w:line="360" w:lineRule="auto"/>
        <w:rPr>
          <w:rFonts w:ascii="Arial" w:hAnsi="Arial" w:cs="Arial"/>
        </w:rPr>
      </w:pPr>
      <w:r w:rsidRPr="005B0B2B">
        <w:rPr>
          <w:rFonts w:ascii="Arial" w:hAnsi="Arial" w:cs="Arial"/>
        </w:rPr>
        <w:t>Tesco’s organisational culture combines hierarchical coordination, customer focus and operational efficiency. Applying cultural frameworks such as Schein’s model, Handy’s typology and Hofstede’s dimensions reveals a culture characterised by structured roles, collaborative practices and strong customer orientation.</w:t>
      </w:r>
    </w:p>
    <w:p w14:paraId="1C51FC0B" w14:textId="77777777" w:rsidR="005B0B2B" w:rsidRPr="005B0B2B" w:rsidRDefault="005B0B2B" w:rsidP="00DA770E">
      <w:pPr>
        <w:spacing w:line="360" w:lineRule="auto"/>
        <w:rPr>
          <w:rFonts w:ascii="Arial" w:hAnsi="Arial" w:cs="Arial"/>
        </w:rPr>
      </w:pPr>
      <w:r w:rsidRPr="005B0B2B">
        <w:rPr>
          <w:rFonts w:ascii="Arial" w:hAnsi="Arial" w:cs="Arial"/>
        </w:rPr>
        <w:t>The company has demonstrated the ability to adapt its culture in response to external environmental pressures including digital transformation, sustainability challenges and global disruptions such as the COVID-19 pandemic. At the same time, Tesco’s experience illustrates that organisational culture can act both as an enabler and a barrier to effective functioning.</w:t>
      </w:r>
    </w:p>
    <w:p w14:paraId="103EFCA1" w14:textId="77777777" w:rsidR="005B0B2B" w:rsidRPr="005B0B2B" w:rsidRDefault="005B0B2B" w:rsidP="00DA770E">
      <w:pPr>
        <w:spacing w:line="360" w:lineRule="auto"/>
        <w:rPr>
          <w:rFonts w:ascii="Arial" w:hAnsi="Arial" w:cs="Arial"/>
        </w:rPr>
      </w:pPr>
      <w:r w:rsidRPr="005B0B2B">
        <w:rPr>
          <w:rFonts w:ascii="Arial" w:hAnsi="Arial" w:cs="Arial"/>
        </w:rPr>
        <w:t>While Tesco’s customer-focused culture has supported organisational success, past challenges highlight the importance of ethical governance and balanced performance priorities. By strengthening ethical leadership, encouraging innovation and enhancing employee engagement, Tesco can further develop its organisational culture and maintain long-term competitiveness.</w:t>
      </w:r>
    </w:p>
    <w:p w14:paraId="5B6E5CAA" w14:textId="77777777" w:rsidR="005B0B2B" w:rsidRPr="005B0B2B" w:rsidRDefault="005B0B2B" w:rsidP="00DA770E">
      <w:pPr>
        <w:spacing w:line="360" w:lineRule="auto"/>
        <w:rPr>
          <w:rFonts w:ascii="Arial" w:hAnsi="Arial" w:cs="Arial"/>
        </w:rPr>
      </w:pPr>
      <w:r w:rsidRPr="005B0B2B">
        <w:rPr>
          <w:rFonts w:ascii="Arial" w:hAnsi="Arial" w:cs="Arial"/>
        </w:rPr>
        <w:t>In conclusion, organisational culture remains a strategic asset for Tesco. Effective cultural management enables organisations to navigate complex environments, enhance employee commitment and maintain customer trust.</w:t>
      </w:r>
    </w:p>
    <w:p w14:paraId="33E5DE18" w14:textId="4CD52355" w:rsidR="005B0B2B" w:rsidRPr="005B0B2B" w:rsidRDefault="005B0B2B" w:rsidP="00DA770E">
      <w:pPr>
        <w:spacing w:line="360" w:lineRule="auto"/>
        <w:rPr>
          <w:rFonts w:ascii="Arial" w:hAnsi="Arial" w:cs="Arial"/>
        </w:rPr>
      </w:pPr>
    </w:p>
    <w:p w14:paraId="14860D9F" w14:textId="65F2EEF7" w:rsidR="005B0B2B" w:rsidRPr="00DA770E" w:rsidRDefault="005B0B2B" w:rsidP="00DA770E">
      <w:pPr>
        <w:pStyle w:val="Heading2"/>
        <w:spacing w:line="360" w:lineRule="auto"/>
        <w:rPr>
          <w:rFonts w:ascii="Arial" w:hAnsi="Arial" w:cs="Arial"/>
          <w:b/>
          <w:bCs/>
          <w:color w:val="000000" w:themeColor="text1"/>
          <w:sz w:val="28"/>
          <w:szCs w:val="28"/>
          <w14:textOutline w14:w="0" w14:cap="flat" w14:cmpd="sng" w14:algn="ctr">
            <w14:noFill/>
            <w14:prstDash w14:val="solid"/>
            <w14:round/>
          </w14:textOutline>
        </w:rPr>
      </w:pPr>
      <w:bookmarkStart w:id="12" w:name="_Toc224299083"/>
      <w:r w:rsidRPr="00DA770E">
        <w:rPr>
          <w:rFonts w:ascii="Arial" w:hAnsi="Arial" w:cs="Arial"/>
          <w:b/>
          <w:bCs/>
          <w:color w:val="000000" w:themeColor="text1"/>
          <w:sz w:val="28"/>
          <w:szCs w:val="28"/>
          <w14:textOutline w14:w="0" w14:cap="flat" w14:cmpd="sng" w14:algn="ctr">
            <w14:noFill/>
            <w14:prstDash w14:val="solid"/>
            <w14:round/>
          </w14:textOutline>
        </w:rPr>
        <w:t>Reference List</w:t>
      </w:r>
      <w:bookmarkEnd w:id="12"/>
      <w:r w:rsidRPr="00DA770E">
        <w:rPr>
          <w:rFonts w:ascii="Arial" w:hAnsi="Arial" w:cs="Arial"/>
          <w:b/>
          <w:bCs/>
          <w:color w:val="000000" w:themeColor="text1"/>
          <w:sz w:val="28"/>
          <w:szCs w:val="28"/>
          <w14:textOutline w14:w="0" w14:cap="flat" w14:cmpd="sng" w14:algn="ctr">
            <w14:noFill/>
            <w14:prstDash w14:val="solid"/>
            <w14:round/>
          </w14:textOutline>
        </w:rPr>
        <w:t xml:space="preserve"> </w:t>
      </w:r>
    </w:p>
    <w:p w14:paraId="75C54A80" w14:textId="77777777" w:rsidR="005B0B2B" w:rsidRPr="005B0B2B" w:rsidRDefault="005B0B2B" w:rsidP="00DA770E">
      <w:pPr>
        <w:spacing w:line="360" w:lineRule="auto"/>
        <w:rPr>
          <w:rFonts w:ascii="Arial" w:hAnsi="Arial" w:cs="Arial"/>
        </w:rPr>
      </w:pPr>
      <w:r w:rsidRPr="005B0B2B">
        <w:rPr>
          <w:rFonts w:ascii="Arial" w:hAnsi="Arial" w:cs="Arial"/>
        </w:rPr>
        <w:t xml:space="preserve">CIPD (2024) </w:t>
      </w:r>
      <w:r w:rsidRPr="005B0B2B">
        <w:rPr>
          <w:rFonts w:ascii="Arial" w:hAnsi="Arial" w:cs="Arial"/>
          <w:i/>
          <w:iCs/>
        </w:rPr>
        <w:t>Transforming the HR operating model: Tesco case study</w:t>
      </w:r>
      <w:r w:rsidRPr="005B0B2B">
        <w:rPr>
          <w:rFonts w:ascii="Arial" w:hAnsi="Arial" w:cs="Arial"/>
        </w:rPr>
        <w:t>. London: Chartered Institute of Personnel and Development.</w:t>
      </w:r>
    </w:p>
    <w:p w14:paraId="2CC8041E" w14:textId="77777777" w:rsidR="005B0B2B" w:rsidRPr="005B0B2B" w:rsidRDefault="005B0B2B" w:rsidP="00DA770E">
      <w:pPr>
        <w:spacing w:line="360" w:lineRule="auto"/>
        <w:rPr>
          <w:rFonts w:ascii="Arial" w:hAnsi="Arial" w:cs="Arial"/>
        </w:rPr>
      </w:pPr>
      <w:r w:rsidRPr="005B0B2B">
        <w:rPr>
          <w:rFonts w:ascii="Arial" w:hAnsi="Arial" w:cs="Arial"/>
        </w:rPr>
        <w:lastRenderedPageBreak/>
        <w:t xml:space="preserve">Handy, C. (1999) </w:t>
      </w:r>
      <w:r w:rsidRPr="005B0B2B">
        <w:rPr>
          <w:rFonts w:ascii="Arial" w:hAnsi="Arial" w:cs="Arial"/>
          <w:i/>
          <w:iCs/>
        </w:rPr>
        <w:t>Understanding Organisations</w:t>
      </w:r>
      <w:r w:rsidRPr="005B0B2B">
        <w:rPr>
          <w:rFonts w:ascii="Arial" w:hAnsi="Arial" w:cs="Arial"/>
        </w:rPr>
        <w:t xml:space="preserve">. 4th </w:t>
      </w:r>
      <w:proofErr w:type="spellStart"/>
      <w:r w:rsidRPr="005B0B2B">
        <w:rPr>
          <w:rFonts w:ascii="Arial" w:hAnsi="Arial" w:cs="Arial"/>
        </w:rPr>
        <w:t>edn</w:t>
      </w:r>
      <w:proofErr w:type="spellEnd"/>
      <w:r w:rsidRPr="005B0B2B">
        <w:rPr>
          <w:rFonts w:ascii="Arial" w:hAnsi="Arial" w:cs="Arial"/>
        </w:rPr>
        <w:t>. London: Penguin.</w:t>
      </w:r>
    </w:p>
    <w:p w14:paraId="1052B0DE" w14:textId="77777777" w:rsidR="005B0B2B" w:rsidRPr="005B0B2B" w:rsidRDefault="005B0B2B" w:rsidP="00DA770E">
      <w:pPr>
        <w:spacing w:line="360" w:lineRule="auto"/>
        <w:rPr>
          <w:rFonts w:ascii="Arial" w:hAnsi="Arial" w:cs="Arial"/>
        </w:rPr>
      </w:pPr>
      <w:r w:rsidRPr="005B0B2B">
        <w:rPr>
          <w:rFonts w:ascii="Arial" w:hAnsi="Arial" w:cs="Arial"/>
        </w:rPr>
        <w:t xml:space="preserve">Hofstede, G. (2001) </w:t>
      </w:r>
      <w:r w:rsidRPr="005B0B2B">
        <w:rPr>
          <w:rFonts w:ascii="Arial" w:hAnsi="Arial" w:cs="Arial"/>
          <w:i/>
          <w:iCs/>
        </w:rPr>
        <w:t>Culture’s Consequences</w:t>
      </w:r>
      <w:r w:rsidRPr="005B0B2B">
        <w:rPr>
          <w:rFonts w:ascii="Arial" w:hAnsi="Arial" w:cs="Arial"/>
        </w:rPr>
        <w:t xml:space="preserve">. 2nd </w:t>
      </w:r>
      <w:proofErr w:type="spellStart"/>
      <w:r w:rsidRPr="005B0B2B">
        <w:rPr>
          <w:rFonts w:ascii="Arial" w:hAnsi="Arial" w:cs="Arial"/>
        </w:rPr>
        <w:t>edn</w:t>
      </w:r>
      <w:proofErr w:type="spellEnd"/>
      <w:r w:rsidRPr="005B0B2B">
        <w:rPr>
          <w:rFonts w:ascii="Arial" w:hAnsi="Arial" w:cs="Arial"/>
        </w:rPr>
        <w:t>. Thousand Oaks: Sage.</w:t>
      </w:r>
    </w:p>
    <w:p w14:paraId="4F57F071" w14:textId="77777777" w:rsidR="005B0B2B" w:rsidRPr="005B0B2B" w:rsidRDefault="005B0B2B" w:rsidP="00DA770E">
      <w:pPr>
        <w:spacing w:line="360" w:lineRule="auto"/>
        <w:rPr>
          <w:rFonts w:ascii="Arial" w:hAnsi="Arial" w:cs="Arial"/>
        </w:rPr>
      </w:pPr>
      <w:r w:rsidRPr="005B0B2B">
        <w:rPr>
          <w:rFonts w:ascii="Arial" w:hAnsi="Arial" w:cs="Arial"/>
        </w:rPr>
        <w:t xml:space="preserve">Jones, P. and Comfort, D. (2020) ‘The sustainability strategies of the UK’s leading retailers’, </w:t>
      </w:r>
      <w:r w:rsidRPr="005B0B2B">
        <w:rPr>
          <w:rFonts w:ascii="Arial" w:hAnsi="Arial" w:cs="Arial"/>
          <w:i/>
          <w:iCs/>
        </w:rPr>
        <w:t>Journal of Public Affairs</w:t>
      </w:r>
      <w:r w:rsidRPr="005B0B2B">
        <w:rPr>
          <w:rFonts w:ascii="Arial" w:hAnsi="Arial" w:cs="Arial"/>
        </w:rPr>
        <w:t>, 20(2).</w:t>
      </w:r>
    </w:p>
    <w:p w14:paraId="7BAFF6F0" w14:textId="77777777" w:rsidR="005B0B2B" w:rsidRPr="005B0B2B" w:rsidRDefault="005B0B2B" w:rsidP="00DA770E">
      <w:pPr>
        <w:spacing w:line="360" w:lineRule="auto"/>
        <w:rPr>
          <w:rFonts w:ascii="Arial" w:hAnsi="Arial" w:cs="Arial"/>
        </w:rPr>
      </w:pPr>
      <w:r w:rsidRPr="005B0B2B">
        <w:rPr>
          <w:rFonts w:ascii="Arial" w:hAnsi="Arial" w:cs="Arial"/>
        </w:rPr>
        <w:t xml:space="preserve">Kotter, J. and Heskett, J. (1992) </w:t>
      </w:r>
      <w:r w:rsidRPr="005B0B2B">
        <w:rPr>
          <w:rFonts w:ascii="Arial" w:hAnsi="Arial" w:cs="Arial"/>
          <w:i/>
          <w:iCs/>
        </w:rPr>
        <w:t>Corporate Culture and Performance</w:t>
      </w:r>
      <w:r w:rsidRPr="005B0B2B">
        <w:rPr>
          <w:rFonts w:ascii="Arial" w:hAnsi="Arial" w:cs="Arial"/>
        </w:rPr>
        <w:t>. New York: Free Press.</w:t>
      </w:r>
    </w:p>
    <w:p w14:paraId="28A157DD" w14:textId="77777777" w:rsidR="005B0B2B" w:rsidRPr="005B0B2B" w:rsidRDefault="005B0B2B" w:rsidP="00DA770E">
      <w:pPr>
        <w:spacing w:line="360" w:lineRule="auto"/>
        <w:rPr>
          <w:rFonts w:ascii="Arial" w:hAnsi="Arial" w:cs="Arial"/>
        </w:rPr>
      </w:pPr>
      <w:r w:rsidRPr="005B0B2B">
        <w:rPr>
          <w:rFonts w:ascii="Arial" w:hAnsi="Arial" w:cs="Arial"/>
        </w:rPr>
        <w:t xml:space="preserve">Mullins, L. and Christy, G. (2016) </w:t>
      </w:r>
      <w:r w:rsidRPr="005B0B2B">
        <w:rPr>
          <w:rFonts w:ascii="Arial" w:hAnsi="Arial" w:cs="Arial"/>
          <w:i/>
          <w:iCs/>
        </w:rPr>
        <w:t>Management and Organisational Behaviour</w:t>
      </w:r>
      <w:r w:rsidRPr="005B0B2B">
        <w:rPr>
          <w:rFonts w:ascii="Arial" w:hAnsi="Arial" w:cs="Arial"/>
        </w:rPr>
        <w:t xml:space="preserve">. 11th </w:t>
      </w:r>
      <w:proofErr w:type="spellStart"/>
      <w:r w:rsidRPr="005B0B2B">
        <w:rPr>
          <w:rFonts w:ascii="Arial" w:hAnsi="Arial" w:cs="Arial"/>
        </w:rPr>
        <w:t>edn</w:t>
      </w:r>
      <w:proofErr w:type="spellEnd"/>
      <w:r w:rsidRPr="005B0B2B">
        <w:rPr>
          <w:rFonts w:ascii="Arial" w:hAnsi="Arial" w:cs="Arial"/>
        </w:rPr>
        <w:t>. Harlow: Pearson.</w:t>
      </w:r>
    </w:p>
    <w:p w14:paraId="50B48ABB" w14:textId="77777777" w:rsidR="005B0B2B" w:rsidRPr="005B0B2B" w:rsidRDefault="005B0B2B" w:rsidP="00DA770E">
      <w:pPr>
        <w:spacing w:line="360" w:lineRule="auto"/>
        <w:rPr>
          <w:rFonts w:ascii="Arial" w:hAnsi="Arial" w:cs="Arial"/>
        </w:rPr>
      </w:pPr>
      <w:r w:rsidRPr="005B0B2B">
        <w:rPr>
          <w:rFonts w:ascii="Arial" w:hAnsi="Arial" w:cs="Arial"/>
        </w:rPr>
        <w:t xml:space="preserve">Rigby, D. (2019) ‘The future of retail in the digital age’, </w:t>
      </w:r>
      <w:r w:rsidRPr="005B0B2B">
        <w:rPr>
          <w:rFonts w:ascii="Arial" w:hAnsi="Arial" w:cs="Arial"/>
          <w:i/>
          <w:iCs/>
        </w:rPr>
        <w:t>Harvard Business Review</w:t>
      </w:r>
      <w:r w:rsidRPr="005B0B2B">
        <w:rPr>
          <w:rFonts w:ascii="Arial" w:hAnsi="Arial" w:cs="Arial"/>
        </w:rPr>
        <w:t>, 97(3), pp. 65–74.</w:t>
      </w:r>
    </w:p>
    <w:p w14:paraId="393B12C8" w14:textId="77777777" w:rsidR="005B0B2B" w:rsidRPr="005B0B2B" w:rsidRDefault="005B0B2B" w:rsidP="00DA770E">
      <w:pPr>
        <w:spacing w:line="360" w:lineRule="auto"/>
        <w:rPr>
          <w:rFonts w:ascii="Arial" w:hAnsi="Arial" w:cs="Arial"/>
        </w:rPr>
      </w:pPr>
      <w:r w:rsidRPr="005B0B2B">
        <w:rPr>
          <w:rFonts w:ascii="Arial" w:hAnsi="Arial" w:cs="Arial"/>
        </w:rPr>
        <w:t xml:space="preserve">Schein, E. (2010) </w:t>
      </w:r>
      <w:r w:rsidRPr="005B0B2B">
        <w:rPr>
          <w:rFonts w:ascii="Arial" w:hAnsi="Arial" w:cs="Arial"/>
          <w:i/>
          <w:iCs/>
        </w:rPr>
        <w:t>Organisational Culture and Leadership</w:t>
      </w:r>
      <w:r w:rsidRPr="005B0B2B">
        <w:rPr>
          <w:rFonts w:ascii="Arial" w:hAnsi="Arial" w:cs="Arial"/>
        </w:rPr>
        <w:t xml:space="preserve">. 4th </w:t>
      </w:r>
      <w:proofErr w:type="spellStart"/>
      <w:r w:rsidRPr="005B0B2B">
        <w:rPr>
          <w:rFonts w:ascii="Arial" w:hAnsi="Arial" w:cs="Arial"/>
        </w:rPr>
        <w:t>edn</w:t>
      </w:r>
      <w:proofErr w:type="spellEnd"/>
      <w:r w:rsidRPr="005B0B2B">
        <w:rPr>
          <w:rFonts w:ascii="Arial" w:hAnsi="Arial" w:cs="Arial"/>
        </w:rPr>
        <w:t>. San Francisco: Jossey-Bass.</w:t>
      </w:r>
    </w:p>
    <w:p w14:paraId="2A4C5D3F" w14:textId="77777777" w:rsidR="005B0B2B" w:rsidRPr="005B0B2B" w:rsidRDefault="005B0B2B" w:rsidP="00DA770E">
      <w:pPr>
        <w:spacing w:line="360" w:lineRule="auto"/>
        <w:rPr>
          <w:rFonts w:ascii="Arial" w:hAnsi="Arial" w:cs="Arial"/>
        </w:rPr>
      </w:pPr>
      <w:r w:rsidRPr="005B0B2B">
        <w:rPr>
          <w:rFonts w:ascii="Arial" w:hAnsi="Arial" w:cs="Arial"/>
        </w:rPr>
        <w:t xml:space="preserve">Tesco PLC (2024) </w:t>
      </w:r>
      <w:r w:rsidRPr="005B0B2B">
        <w:rPr>
          <w:rFonts w:ascii="Arial" w:hAnsi="Arial" w:cs="Arial"/>
          <w:i/>
          <w:iCs/>
        </w:rPr>
        <w:t>Annual Report and Financial Statements 2024</w:t>
      </w:r>
      <w:r w:rsidRPr="005B0B2B">
        <w:rPr>
          <w:rFonts w:ascii="Arial" w:hAnsi="Arial" w:cs="Arial"/>
        </w:rPr>
        <w:t xml:space="preserve">. Available at: </w:t>
      </w:r>
      <w:hyperlink r:id="rId6" w:tgtFrame="_new" w:history="1">
        <w:r w:rsidRPr="005B0B2B">
          <w:rPr>
            <w:rStyle w:val="Hyperlink"/>
            <w:rFonts w:ascii="Arial" w:hAnsi="Arial" w:cs="Arial"/>
          </w:rPr>
          <w:t>https://www.tescoplc.com</w:t>
        </w:r>
      </w:hyperlink>
    </w:p>
    <w:p w14:paraId="4EA20484" w14:textId="77777777" w:rsidR="005B0B2B" w:rsidRPr="005B0B2B" w:rsidRDefault="005B0B2B" w:rsidP="00DA770E">
      <w:pPr>
        <w:spacing w:line="360" w:lineRule="auto"/>
        <w:rPr>
          <w:rFonts w:ascii="Arial" w:hAnsi="Arial" w:cs="Arial"/>
        </w:rPr>
      </w:pPr>
      <w:r w:rsidRPr="005B0B2B">
        <w:rPr>
          <w:rFonts w:ascii="Arial" w:hAnsi="Arial" w:cs="Arial"/>
        </w:rPr>
        <w:t xml:space="preserve">Wood, S., Coe, N. and Wrigley, N. (2018) ‘Multi-channel retail and the transformation of the UK retail sector’, </w:t>
      </w:r>
      <w:r w:rsidRPr="005B0B2B">
        <w:rPr>
          <w:rFonts w:ascii="Arial" w:hAnsi="Arial" w:cs="Arial"/>
          <w:i/>
          <w:iCs/>
        </w:rPr>
        <w:t>Environment and Planning A</w:t>
      </w:r>
      <w:r w:rsidRPr="005B0B2B">
        <w:rPr>
          <w:rFonts w:ascii="Arial" w:hAnsi="Arial" w:cs="Arial"/>
        </w:rPr>
        <w:t>, 50(4), pp. 729–746.</w:t>
      </w:r>
    </w:p>
    <w:p w14:paraId="542EDE98" w14:textId="76C43AA4" w:rsidR="00CD002F" w:rsidRPr="00F6060E" w:rsidRDefault="00CD002F" w:rsidP="00DA770E">
      <w:pPr>
        <w:spacing w:line="360" w:lineRule="auto"/>
        <w:rPr>
          <w:rFonts w:ascii="Arial" w:hAnsi="Arial" w:cs="Arial"/>
        </w:rPr>
      </w:pPr>
    </w:p>
    <w:sectPr w:rsidR="00CD002F" w:rsidRPr="00F606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7E3"/>
    <w:rsid w:val="000103F2"/>
    <w:rsid w:val="000965F4"/>
    <w:rsid w:val="000D603C"/>
    <w:rsid w:val="001D2E9D"/>
    <w:rsid w:val="001E17E3"/>
    <w:rsid w:val="002A0836"/>
    <w:rsid w:val="002A76F1"/>
    <w:rsid w:val="00321A1A"/>
    <w:rsid w:val="00387A7C"/>
    <w:rsid w:val="004863B5"/>
    <w:rsid w:val="005B0B2B"/>
    <w:rsid w:val="005D1D75"/>
    <w:rsid w:val="005E41B9"/>
    <w:rsid w:val="006267A5"/>
    <w:rsid w:val="006463B3"/>
    <w:rsid w:val="00680557"/>
    <w:rsid w:val="006C55D6"/>
    <w:rsid w:val="007274D4"/>
    <w:rsid w:val="00770265"/>
    <w:rsid w:val="007C258B"/>
    <w:rsid w:val="007C72FB"/>
    <w:rsid w:val="00805E7C"/>
    <w:rsid w:val="008619E3"/>
    <w:rsid w:val="008B582D"/>
    <w:rsid w:val="00921397"/>
    <w:rsid w:val="009E1EA7"/>
    <w:rsid w:val="00B3126D"/>
    <w:rsid w:val="00B65533"/>
    <w:rsid w:val="00CD002F"/>
    <w:rsid w:val="00D56A6F"/>
    <w:rsid w:val="00DA770E"/>
    <w:rsid w:val="00E3145A"/>
    <w:rsid w:val="00F476B8"/>
    <w:rsid w:val="00F6060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EFA38"/>
  <w15:chartTrackingRefBased/>
  <w15:docId w15:val="{D2D9A256-CF79-4281-91C2-1F4C53E06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7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17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17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17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17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17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17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17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17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7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17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17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17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17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17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17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17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17E3"/>
    <w:rPr>
      <w:rFonts w:eastAsiaTheme="majorEastAsia" w:cstheme="majorBidi"/>
      <w:color w:val="272727" w:themeColor="text1" w:themeTint="D8"/>
    </w:rPr>
  </w:style>
  <w:style w:type="paragraph" w:styleId="Title">
    <w:name w:val="Title"/>
    <w:basedOn w:val="Normal"/>
    <w:next w:val="Normal"/>
    <w:link w:val="TitleChar"/>
    <w:uiPriority w:val="10"/>
    <w:qFormat/>
    <w:rsid w:val="001E17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17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17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17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17E3"/>
    <w:pPr>
      <w:spacing w:before="160"/>
      <w:jc w:val="center"/>
    </w:pPr>
    <w:rPr>
      <w:i/>
      <w:iCs/>
      <w:color w:val="404040" w:themeColor="text1" w:themeTint="BF"/>
    </w:rPr>
  </w:style>
  <w:style w:type="character" w:customStyle="1" w:styleId="QuoteChar">
    <w:name w:val="Quote Char"/>
    <w:basedOn w:val="DefaultParagraphFont"/>
    <w:link w:val="Quote"/>
    <w:uiPriority w:val="29"/>
    <w:rsid w:val="001E17E3"/>
    <w:rPr>
      <w:i/>
      <w:iCs/>
      <w:color w:val="404040" w:themeColor="text1" w:themeTint="BF"/>
    </w:rPr>
  </w:style>
  <w:style w:type="paragraph" w:styleId="ListParagraph">
    <w:name w:val="List Paragraph"/>
    <w:basedOn w:val="Normal"/>
    <w:uiPriority w:val="34"/>
    <w:qFormat/>
    <w:rsid w:val="001E17E3"/>
    <w:pPr>
      <w:ind w:left="720"/>
      <w:contextualSpacing/>
    </w:pPr>
  </w:style>
  <w:style w:type="character" w:styleId="IntenseEmphasis">
    <w:name w:val="Intense Emphasis"/>
    <w:basedOn w:val="DefaultParagraphFont"/>
    <w:uiPriority w:val="21"/>
    <w:qFormat/>
    <w:rsid w:val="001E17E3"/>
    <w:rPr>
      <w:i/>
      <w:iCs/>
      <w:color w:val="0F4761" w:themeColor="accent1" w:themeShade="BF"/>
    </w:rPr>
  </w:style>
  <w:style w:type="paragraph" w:styleId="IntenseQuote">
    <w:name w:val="Intense Quote"/>
    <w:basedOn w:val="Normal"/>
    <w:next w:val="Normal"/>
    <w:link w:val="IntenseQuoteChar"/>
    <w:uiPriority w:val="30"/>
    <w:qFormat/>
    <w:rsid w:val="001E17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17E3"/>
    <w:rPr>
      <w:i/>
      <w:iCs/>
      <w:color w:val="0F4761" w:themeColor="accent1" w:themeShade="BF"/>
    </w:rPr>
  </w:style>
  <w:style w:type="character" w:styleId="IntenseReference">
    <w:name w:val="Intense Reference"/>
    <w:basedOn w:val="DefaultParagraphFont"/>
    <w:uiPriority w:val="32"/>
    <w:qFormat/>
    <w:rsid w:val="001E17E3"/>
    <w:rPr>
      <w:b/>
      <w:bCs/>
      <w:smallCaps/>
      <w:color w:val="0F4761" w:themeColor="accent1" w:themeShade="BF"/>
      <w:spacing w:val="5"/>
    </w:rPr>
  </w:style>
  <w:style w:type="character" w:styleId="Hyperlink">
    <w:name w:val="Hyperlink"/>
    <w:basedOn w:val="DefaultParagraphFont"/>
    <w:uiPriority w:val="99"/>
    <w:unhideWhenUsed/>
    <w:rsid w:val="005B0B2B"/>
    <w:rPr>
      <w:color w:val="467886" w:themeColor="hyperlink"/>
      <w:u w:val="single"/>
    </w:rPr>
  </w:style>
  <w:style w:type="character" w:styleId="UnresolvedMention">
    <w:name w:val="Unresolved Mention"/>
    <w:basedOn w:val="DefaultParagraphFont"/>
    <w:uiPriority w:val="99"/>
    <w:semiHidden/>
    <w:unhideWhenUsed/>
    <w:rsid w:val="005B0B2B"/>
    <w:rPr>
      <w:color w:val="605E5C"/>
      <w:shd w:val="clear" w:color="auto" w:fill="E1DFDD"/>
    </w:rPr>
  </w:style>
  <w:style w:type="paragraph" w:styleId="TOCHeading">
    <w:name w:val="TOC Heading"/>
    <w:basedOn w:val="Heading1"/>
    <w:next w:val="Normal"/>
    <w:uiPriority w:val="39"/>
    <w:unhideWhenUsed/>
    <w:qFormat/>
    <w:rsid w:val="00DA770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A770E"/>
    <w:pPr>
      <w:spacing w:after="100"/>
    </w:pPr>
  </w:style>
  <w:style w:type="paragraph" w:styleId="TOC2">
    <w:name w:val="toc 2"/>
    <w:basedOn w:val="Normal"/>
    <w:next w:val="Normal"/>
    <w:autoRedefine/>
    <w:uiPriority w:val="39"/>
    <w:unhideWhenUsed/>
    <w:rsid w:val="00DA770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escoplc.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8079F-93F1-47AA-9B9B-93C953F55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3685</Words>
  <Characters>21006</Characters>
  <Application>Microsoft Office Word</Application>
  <DocSecurity>0</DocSecurity>
  <Lines>175</Lines>
  <Paragraphs>49</Paragraphs>
  <ScaleCrop>false</ScaleCrop>
  <Company/>
  <LinksUpToDate>false</LinksUpToDate>
  <CharactersWithSpaces>24642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Lantash .</dc:creator>
  <cp:keywords/>
  <dc:description/>
  <cp:lastModifiedBy>Lantash .</cp:lastModifiedBy>
  <cp:revision>86</cp:revision>
  <dcterms:created xsi:type="dcterms:W3CDTF">2026-03-11T15:45:00Z</dcterms:created>
  <dcterms:modified xsi:type="dcterms:W3CDTF">2026-03-13T13:04:00Z</dcterms:modified>
</cp:coreProperties>
</file>