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5F6AF" w14:textId="1EC5E5C3" w:rsidR="00673E22" w:rsidRPr="0062015E" w:rsidRDefault="00673E22" w:rsidP="008826A4">
      <w:pPr>
        <w:spacing w:after="0" w:line="360" w:lineRule="auto"/>
        <w:jc w:val="center"/>
        <w:rPr>
          <w:rFonts w:ascii="Times New Roman" w:hAnsi="Times New Roman" w:cs="Times New Roman"/>
          <w:b/>
          <w:bCs/>
        </w:rPr>
      </w:pPr>
      <w:r w:rsidRPr="0062015E">
        <w:rPr>
          <w:rFonts w:ascii="Times New Roman" w:hAnsi="Times New Roman" w:cs="Times New Roman"/>
          <w:b/>
          <w:bCs/>
          <w:noProof/>
        </w:rPr>
        <w:drawing>
          <wp:anchor distT="0" distB="0" distL="114300" distR="114300" simplePos="0" relativeHeight="251658240" behindDoc="1" locked="0" layoutInCell="1" allowOverlap="1" wp14:anchorId="290C2AA8" wp14:editId="435A2939">
            <wp:simplePos x="0" y="0"/>
            <wp:positionH relativeFrom="column">
              <wp:posOffset>-66675</wp:posOffset>
            </wp:positionH>
            <wp:positionV relativeFrom="paragraph">
              <wp:posOffset>0</wp:posOffset>
            </wp:positionV>
            <wp:extent cx="1752600" cy="698500"/>
            <wp:effectExtent l="0" t="0" r="0" b="0"/>
            <wp:wrapTight wrapText="bothSides">
              <wp:wrapPolygon edited="0">
                <wp:start x="13852" y="0"/>
                <wp:lineTo x="470" y="1178"/>
                <wp:lineTo x="0" y="1767"/>
                <wp:lineTo x="0" y="15905"/>
                <wp:lineTo x="3287" y="19440"/>
                <wp:lineTo x="8687" y="20618"/>
                <wp:lineTo x="9861" y="20618"/>
                <wp:lineTo x="21365" y="19440"/>
                <wp:lineTo x="21365" y="10604"/>
                <wp:lineTo x="18783" y="10015"/>
                <wp:lineTo x="19487" y="1767"/>
                <wp:lineTo x="14791" y="0"/>
                <wp:lineTo x="13852" y="0"/>
              </wp:wrapPolygon>
            </wp:wrapTight>
            <wp:docPr id="1413318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318804" name="Picture 14133188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2600" cy="698500"/>
                    </a:xfrm>
                    <a:prstGeom prst="rect">
                      <a:avLst/>
                    </a:prstGeom>
                  </pic:spPr>
                </pic:pic>
              </a:graphicData>
            </a:graphic>
            <wp14:sizeRelH relativeFrom="margin">
              <wp14:pctWidth>0</wp14:pctWidth>
            </wp14:sizeRelH>
            <wp14:sizeRelV relativeFrom="margin">
              <wp14:pctHeight>0</wp14:pctHeight>
            </wp14:sizeRelV>
          </wp:anchor>
        </w:drawing>
      </w:r>
    </w:p>
    <w:p w14:paraId="52EE82EF" w14:textId="77777777" w:rsidR="00673E22" w:rsidRPr="0062015E" w:rsidRDefault="00673E22" w:rsidP="008826A4">
      <w:pPr>
        <w:spacing w:after="0" w:line="360" w:lineRule="auto"/>
        <w:jc w:val="center"/>
        <w:rPr>
          <w:rFonts w:ascii="Times New Roman" w:hAnsi="Times New Roman" w:cs="Times New Roman"/>
          <w:b/>
          <w:bCs/>
        </w:rPr>
      </w:pPr>
    </w:p>
    <w:p w14:paraId="5906482F" w14:textId="77777777" w:rsidR="00673E22" w:rsidRPr="0062015E" w:rsidRDefault="00673E22" w:rsidP="008826A4">
      <w:pPr>
        <w:spacing w:after="0" w:line="360" w:lineRule="auto"/>
        <w:jc w:val="center"/>
        <w:rPr>
          <w:rFonts w:ascii="Times New Roman" w:hAnsi="Times New Roman" w:cs="Times New Roman"/>
          <w:b/>
          <w:bCs/>
        </w:rPr>
      </w:pPr>
    </w:p>
    <w:p w14:paraId="29913991" w14:textId="77777777" w:rsidR="00673E22" w:rsidRPr="0062015E" w:rsidRDefault="00673E22" w:rsidP="008826A4">
      <w:pPr>
        <w:spacing w:after="0" w:line="360" w:lineRule="auto"/>
        <w:jc w:val="center"/>
        <w:rPr>
          <w:rFonts w:ascii="Times New Roman" w:hAnsi="Times New Roman" w:cs="Times New Roman"/>
          <w:b/>
          <w:bCs/>
        </w:rPr>
      </w:pPr>
    </w:p>
    <w:p w14:paraId="66765D9E" w14:textId="77777777" w:rsidR="00673E22" w:rsidRPr="0062015E" w:rsidRDefault="00673E22" w:rsidP="008826A4">
      <w:pPr>
        <w:spacing w:after="0" w:line="360" w:lineRule="auto"/>
        <w:jc w:val="center"/>
        <w:rPr>
          <w:rFonts w:ascii="Times New Roman" w:hAnsi="Times New Roman" w:cs="Times New Roman"/>
          <w:b/>
          <w:bCs/>
        </w:rPr>
      </w:pPr>
    </w:p>
    <w:p w14:paraId="064ACCA5" w14:textId="2321E5B7"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 xml:space="preserve">Student Name: </w:t>
      </w:r>
      <w:proofErr w:type="spellStart"/>
      <w:r w:rsidRPr="0062015E">
        <w:rPr>
          <w:rFonts w:ascii="Times New Roman" w:hAnsi="Times New Roman" w:cs="Times New Roman"/>
          <w:b/>
          <w:bCs/>
        </w:rPr>
        <w:t>Kopila</w:t>
      </w:r>
      <w:proofErr w:type="spellEnd"/>
      <w:r w:rsidRPr="0062015E">
        <w:rPr>
          <w:rFonts w:ascii="Times New Roman" w:hAnsi="Times New Roman" w:cs="Times New Roman"/>
          <w:b/>
          <w:bCs/>
        </w:rPr>
        <w:t xml:space="preserve"> Roka Magar</w:t>
      </w:r>
    </w:p>
    <w:p w14:paraId="7E999733" w14:textId="77777777" w:rsidR="008826A4" w:rsidRPr="0062015E" w:rsidRDefault="008826A4" w:rsidP="008826A4">
      <w:pPr>
        <w:spacing w:after="0" w:line="360" w:lineRule="auto"/>
        <w:jc w:val="center"/>
        <w:rPr>
          <w:rFonts w:ascii="Times New Roman" w:hAnsi="Times New Roman" w:cs="Times New Roman"/>
          <w:b/>
          <w:bCs/>
        </w:rPr>
      </w:pPr>
    </w:p>
    <w:p w14:paraId="654A87BF" w14:textId="60B5DBEC"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Student No. 2512524</w:t>
      </w:r>
    </w:p>
    <w:p w14:paraId="4CFF2BE1" w14:textId="77777777" w:rsidR="008826A4" w:rsidRPr="0062015E" w:rsidRDefault="008826A4" w:rsidP="007B7620">
      <w:pPr>
        <w:spacing w:after="0" w:line="360" w:lineRule="auto"/>
        <w:rPr>
          <w:rFonts w:ascii="Times New Roman" w:hAnsi="Times New Roman" w:cs="Times New Roman"/>
          <w:b/>
          <w:bCs/>
        </w:rPr>
      </w:pPr>
    </w:p>
    <w:p w14:paraId="744337FE" w14:textId="77777777"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Module Code: LCHS4003</w:t>
      </w:r>
    </w:p>
    <w:p w14:paraId="51C802A2" w14:textId="77777777" w:rsidR="008826A4" w:rsidRPr="0062015E" w:rsidRDefault="008826A4" w:rsidP="008826A4">
      <w:pPr>
        <w:spacing w:after="0" w:line="360" w:lineRule="auto"/>
        <w:jc w:val="center"/>
        <w:rPr>
          <w:rFonts w:ascii="Times New Roman" w:hAnsi="Times New Roman" w:cs="Times New Roman"/>
          <w:b/>
          <w:bCs/>
        </w:rPr>
      </w:pPr>
    </w:p>
    <w:p w14:paraId="0119E855" w14:textId="5CB0EA97"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Module Title: Health and Social Care</w:t>
      </w:r>
    </w:p>
    <w:p w14:paraId="59F2B26F" w14:textId="77777777" w:rsidR="008826A4" w:rsidRPr="0062015E" w:rsidRDefault="008826A4" w:rsidP="008826A4">
      <w:pPr>
        <w:spacing w:after="0" w:line="360" w:lineRule="auto"/>
        <w:jc w:val="center"/>
        <w:rPr>
          <w:rFonts w:ascii="Times New Roman" w:hAnsi="Times New Roman" w:cs="Times New Roman"/>
          <w:b/>
          <w:bCs/>
        </w:rPr>
      </w:pPr>
    </w:p>
    <w:p w14:paraId="4EB436F3" w14:textId="0BDDF29B"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 xml:space="preserve">Lecturer: </w:t>
      </w:r>
      <w:r w:rsidR="009B2B88" w:rsidRPr="0062015E">
        <w:rPr>
          <w:rFonts w:ascii="Times New Roman" w:hAnsi="Times New Roman" w:cs="Times New Roman"/>
          <w:b/>
          <w:bCs/>
        </w:rPr>
        <w:t xml:space="preserve">Dr. </w:t>
      </w:r>
      <w:r w:rsidRPr="0062015E">
        <w:rPr>
          <w:rFonts w:ascii="Times New Roman" w:hAnsi="Times New Roman" w:cs="Times New Roman"/>
          <w:b/>
          <w:bCs/>
        </w:rPr>
        <w:t>Muhammad Aliyu</w:t>
      </w:r>
    </w:p>
    <w:p w14:paraId="72ACD96C" w14:textId="77777777" w:rsidR="008826A4" w:rsidRPr="0062015E" w:rsidRDefault="008826A4" w:rsidP="008826A4">
      <w:pPr>
        <w:spacing w:after="0" w:line="360" w:lineRule="auto"/>
        <w:jc w:val="both"/>
        <w:rPr>
          <w:rFonts w:ascii="Times New Roman" w:hAnsi="Times New Roman" w:cs="Times New Roman"/>
          <w:b/>
          <w:bCs/>
        </w:rPr>
      </w:pPr>
    </w:p>
    <w:p w14:paraId="6C1DF992" w14:textId="7DD77BDF"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Name of the Assignment: Case Study: Mr Ahmed.</w:t>
      </w:r>
    </w:p>
    <w:p w14:paraId="54FC4143" w14:textId="77777777" w:rsidR="008826A4" w:rsidRPr="0062015E" w:rsidRDefault="008826A4" w:rsidP="008826A4">
      <w:pPr>
        <w:spacing w:after="0" w:line="360" w:lineRule="auto"/>
        <w:jc w:val="center"/>
        <w:rPr>
          <w:rFonts w:ascii="Times New Roman" w:hAnsi="Times New Roman" w:cs="Times New Roman"/>
          <w:b/>
          <w:bCs/>
        </w:rPr>
      </w:pPr>
    </w:p>
    <w:p w14:paraId="6C607E7B" w14:textId="77777777"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University Of Wales</w:t>
      </w:r>
    </w:p>
    <w:p w14:paraId="4CE1180A" w14:textId="77777777" w:rsidR="008826A4" w:rsidRPr="0062015E" w:rsidRDefault="008826A4"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Trinity Saint David London</w:t>
      </w:r>
    </w:p>
    <w:p w14:paraId="2D0E7F13" w14:textId="3B6CEF9B" w:rsidR="007A6D22" w:rsidRPr="0062015E" w:rsidRDefault="007A6D22" w:rsidP="008826A4">
      <w:pPr>
        <w:spacing w:after="0" w:line="360" w:lineRule="auto"/>
        <w:jc w:val="center"/>
        <w:rPr>
          <w:rFonts w:ascii="Times New Roman" w:hAnsi="Times New Roman" w:cs="Times New Roman"/>
          <w:b/>
          <w:bCs/>
        </w:rPr>
      </w:pPr>
      <w:r w:rsidRPr="0062015E">
        <w:rPr>
          <w:rFonts w:ascii="Times New Roman" w:hAnsi="Times New Roman" w:cs="Times New Roman"/>
          <w:b/>
          <w:bCs/>
        </w:rPr>
        <w:t xml:space="preserve"> April 2026</w:t>
      </w:r>
    </w:p>
    <w:p w14:paraId="7393635E" w14:textId="77777777" w:rsidR="004C34EE" w:rsidRPr="0062015E" w:rsidRDefault="004C34EE" w:rsidP="003B0657">
      <w:pPr>
        <w:spacing w:after="0" w:line="360" w:lineRule="auto"/>
        <w:ind w:left="1080" w:hanging="360"/>
        <w:jc w:val="both"/>
        <w:rPr>
          <w:rFonts w:ascii="Times New Roman" w:hAnsi="Times New Roman" w:cs="Times New Roman"/>
        </w:rPr>
      </w:pPr>
    </w:p>
    <w:p w14:paraId="0A48DD0D" w14:textId="77777777" w:rsidR="004C34EE" w:rsidRPr="0062015E" w:rsidRDefault="004C34EE" w:rsidP="003B0657">
      <w:pPr>
        <w:spacing w:after="0" w:line="360" w:lineRule="auto"/>
        <w:ind w:left="1080" w:hanging="360"/>
        <w:jc w:val="both"/>
        <w:rPr>
          <w:rFonts w:ascii="Times New Roman" w:hAnsi="Times New Roman" w:cs="Times New Roman"/>
        </w:rPr>
      </w:pPr>
    </w:p>
    <w:p w14:paraId="5DE20F44" w14:textId="77777777" w:rsidR="004C34EE" w:rsidRPr="0062015E" w:rsidRDefault="004C34EE" w:rsidP="003B0657">
      <w:pPr>
        <w:spacing w:after="0" w:line="360" w:lineRule="auto"/>
        <w:ind w:left="1080" w:hanging="360"/>
        <w:jc w:val="both"/>
        <w:rPr>
          <w:rFonts w:ascii="Times New Roman" w:hAnsi="Times New Roman" w:cs="Times New Roman"/>
        </w:rPr>
      </w:pPr>
    </w:p>
    <w:p w14:paraId="2F7C665E" w14:textId="77777777" w:rsidR="004C34EE" w:rsidRPr="0062015E" w:rsidRDefault="004C34EE" w:rsidP="003B0657">
      <w:pPr>
        <w:spacing w:after="0" w:line="360" w:lineRule="auto"/>
        <w:ind w:left="1080" w:hanging="360"/>
        <w:jc w:val="both"/>
        <w:rPr>
          <w:rFonts w:ascii="Times New Roman" w:hAnsi="Times New Roman" w:cs="Times New Roman"/>
        </w:rPr>
      </w:pPr>
    </w:p>
    <w:p w14:paraId="2CAC2D61" w14:textId="77777777" w:rsidR="004C34EE" w:rsidRPr="0062015E" w:rsidRDefault="004C34EE" w:rsidP="003B0657">
      <w:pPr>
        <w:spacing w:after="0" w:line="360" w:lineRule="auto"/>
        <w:ind w:left="1080" w:hanging="360"/>
        <w:jc w:val="both"/>
        <w:rPr>
          <w:rFonts w:ascii="Times New Roman" w:hAnsi="Times New Roman" w:cs="Times New Roman"/>
        </w:rPr>
      </w:pPr>
    </w:p>
    <w:p w14:paraId="440C8BC1" w14:textId="77777777" w:rsidR="004C34EE" w:rsidRPr="0062015E" w:rsidRDefault="004C34EE" w:rsidP="003B0657">
      <w:pPr>
        <w:spacing w:after="0" w:line="360" w:lineRule="auto"/>
        <w:ind w:left="1080" w:hanging="360"/>
        <w:jc w:val="both"/>
        <w:rPr>
          <w:rFonts w:ascii="Times New Roman" w:hAnsi="Times New Roman" w:cs="Times New Roman"/>
        </w:rPr>
      </w:pPr>
    </w:p>
    <w:p w14:paraId="115C1E98" w14:textId="77777777" w:rsidR="004C34EE" w:rsidRPr="0062015E" w:rsidRDefault="004C34EE" w:rsidP="003B0657">
      <w:pPr>
        <w:spacing w:after="0" w:line="360" w:lineRule="auto"/>
        <w:ind w:left="1080" w:hanging="360"/>
        <w:jc w:val="both"/>
        <w:rPr>
          <w:rFonts w:ascii="Times New Roman" w:hAnsi="Times New Roman" w:cs="Times New Roman"/>
        </w:rPr>
      </w:pPr>
    </w:p>
    <w:p w14:paraId="3FD72764" w14:textId="77777777" w:rsidR="004C34EE" w:rsidRPr="0062015E" w:rsidRDefault="004C34EE" w:rsidP="003B0657">
      <w:pPr>
        <w:spacing w:after="0" w:line="360" w:lineRule="auto"/>
        <w:ind w:left="1080" w:hanging="360"/>
        <w:jc w:val="both"/>
        <w:rPr>
          <w:rFonts w:ascii="Times New Roman" w:hAnsi="Times New Roman" w:cs="Times New Roman"/>
        </w:rPr>
      </w:pPr>
    </w:p>
    <w:p w14:paraId="23D840E3" w14:textId="77777777" w:rsidR="004C34EE" w:rsidRPr="0062015E" w:rsidRDefault="004C34EE" w:rsidP="003B0657">
      <w:pPr>
        <w:spacing w:after="0" w:line="360" w:lineRule="auto"/>
        <w:ind w:left="1080" w:hanging="360"/>
        <w:jc w:val="both"/>
        <w:rPr>
          <w:rFonts w:ascii="Times New Roman" w:hAnsi="Times New Roman" w:cs="Times New Roman"/>
        </w:rPr>
      </w:pPr>
    </w:p>
    <w:p w14:paraId="76B3E657" w14:textId="77777777" w:rsidR="004C34EE" w:rsidRPr="0062015E" w:rsidRDefault="004C34EE" w:rsidP="003B0657">
      <w:pPr>
        <w:spacing w:after="0" w:line="360" w:lineRule="auto"/>
        <w:ind w:left="1080" w:hanging="360"/>
        <w:jc w:val="both"/>
        <w:rPr>
          <w:rFonts w:ascii="Times New Roman" w:hAnsi="Times New Roman" w:cs="Times New Roman"/>
        </w:rPr>
      </w:pPr>
    </w:p>
    <w:p w14:paraId="6DABC176" w14:textId="77777777" w:rsidR="004C34EE" w:rsidRPr="0062015E" w:rsidRDefault="004C34EE" w:rsidP="003B0657">
      <w:pPr>
        <w:spacing w:after="0" w:line="360" w:lineRule="auto"/>
        <w:ind w:left="1080" w:hanging="360"/>
        <w:jc w:val="both"/>
        <w:rPr>
          <w:rFonts w:ascii="Times New Roman" w:hAnsi="Times New Roman" w:cs="Times New Roman"/>
        </w:rPr>
      </w:pPr>
    </w:p>
    <w:p w14:paraId="08201C75" w14:textId="77777777" w:rsidR="004C34EE" w:rsidRPr="0062015E" w:rsidRDefault="004C34EE" w:rsidP="003B0657">
      <w:pPr>
        <w:spacing w:after="0" w:line="360" w:lineRule="auto"/>
        <w:ind w:left="1080" w:hanging="360"/>
        <w:jc w:val="both"/>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1812863920"/>
        <w:docPartObj>
          <w:docPartGallery w:val="Table of Contents"/>
          <w:docPartUnique/>
        </w:docPartObj>
      </w:sdtPr>
      <w:sdtEndPr>
        <w:rPr>
          <w:b/>
          <w:bCs/>
          <w:noProof/>
        </w:rPr>
      </w:sdtEndPr>
      <w:sdtContent>
        <w:p w14:paraId="58C93C47" w14:textId="216062FB" w:rsidR="00875AB3" w:rsidRPr="0062015E" w:rsidRDefault="00875AB3">
          <w:pPr>
            <w:pStyle w:val="TOCHeading"/>
            <w:rPr>
              <w:rFonts w:ascii="Times New Roman" w:hAnsi="Times New Roman" w:cs="Times New Roman"/>
              <w:color w:val="auto"/>
              <w:sz w:val="24"/>
              <w:szCs w:val="24"/>
            </w:rPr>
          </w:pPr>
          <w:r w:rsidRPr="0062015E">
            <w:rPr>
              <w:rFonts w:ascii="Times New Roman" w:hAnsi="Times New Roman" w:cs="Times New Roman"/>
              <w:color w:val="auto"/>
              <w:sz w:val="24"/>
              <w:szCs w:val="24"/>
            </w:rPr>
            <w:t>Table of Contents</w:t>
          </w:r>
        </w:p>
        <w:p w14:paraId="26C74FBE" w14:textId="289B77DD" w:rsidR="00BE2A0C" w:rsidRPr="0062015E" w:rsidRDefault="00875AB3">
          <w:pPr>
            <w:pStyle w:val="TOC1"/>
            <w:tabs>
              <w:tab w:val="right" w:leader="dot" w:pos="9016"/>
            </w:tabs>
            <w:rPr>
              <w:rFonts w:ascii="Times New Roman" w:eastAsiaTheme="minorEastAsia" w:hAnsi="Times New Roman" w:cs="Times New Roman"/>
              <w:noProof/>
              <w:lang w:eastAsia="en-GB"/>
            </w:rPr>
          </w:pPr>
          <w:r w:rsidRPr="0062015E">
            <w:rPr>
              <w:rFonts w:ascii="Times New Roman" w:hAnsi="Times New Roman" w:cs="Times New Roman"/>
            </w:rPr>
            <w:fldChar w:fldCharType="begin"/>
          </w:r>
          <w:r w:rsidRPr="0062015E">
            <w:rPr>
              <w:rFonts w:ascii="Times New Roman" w:hAnsi="Times New Roman" w:cs="Times New Roman"/>
            </w:rPr>
            <w:instrText xml:space="preserve"> TOC \o "1-3" \h \z \u </w:instrText>
          </w:r>
          <w:r w:rsidRPr="0062015E">
            <w:rPr>
              <w:rFonts w:ascii="Times New Roman" w:hAnsi="Times New Roman" w:cs="Times New Roman"/>
            </w:rPr>
            <w:fldChar w:fldCharType="separate"/>
          </w:r>
          <w:hyperlink w:anchor="_Toc227756124" w:history="1">
            <w:r w:rsidR="00BE2A0C" w:rsidRPr="0062015E">
              <w:rPr>
                <w:rStyle w:val="Hyperlink"/>
                <w:rFonts w:ascii="Times New Roman" w:hAnsi="Times New Roman" w:cs="Times New Roman"/>
                <w:b/>
                <w:bCs/>
                <w:noProof/>
                <w:color w:val="auto"/>
              </w:rPr>
              <w:t>Introduction</w:t>
            </w:r>
            <w:r w:rsidR="00BE2A0C" w:rsidRPr="0062015E">
              <w:rPr>
                <w:rFonts w:ascii="Times New Roman" w:hAnsi="Times New Roman" w:cs="Times New Roman"/>
                <w:noProof/>
                <w:webHidden/>
              </w:rPr>
              <w:tab/>
            </w:r>
            <w:r w:rsidR="00BE2A0C" w:rsidRPr="0062015E">
              <w:rPr>
                <w:rFonts w:ascii="Times New Roman" w:hAnsi="Times New Roman" w:cs="Times New Roman"/>
                <w:noProof/>
                <w:webHidden/>
              </w:rPr>
              <w:fldChar w:fldCharType="begin"/>
            </w:r>
            <w:r w:rsidR="00BE2A0C" w:rsidRPr="0062015E">
              <w:rPr>
                <w:rFonts w:ascii="Times New Roman" w:hAnsi="Times New Roman" w:cs="Times New Roman"/>
                <w:noProof/>
                <w:webHidden/>
              </w:rPr>
              <w:instrText xml:space="preserve"> PAGEREF _Toc227756124 \h </w:instrText>
            </w:r>
            <w:r w:rsidR="00BE2A0C" w:rsidRPr="0062015E">
              <w:rPr>
                <w:rFonts w:ascii="Times New Roman" w:hAnsi="Times New Roman" w:cs="Times New Roman"/>
                <w:noProof/>
                <w:webHidden/>
              </w:rPr>
            </w:r>
            <w:r w:rsidR="00BE2A0C" w:rsidRPr="0062015E">
              <w:rPr>
                <w:rFonts w:ascii="Times New Roman" w:hAnsi="Times New Roman" w:cs="Times New Roman"/>
                <w:noProof/>
                <w:webHidden/>
              </w:rPr>
              <w:fldChar w:fldCharType="separate"/>
            </w:r>
            <w:r w:rsidR="00BE2A0C" w:rsidRPr="0062015E">
              <w:rPr>
                <w:rFonts w:ascii="Times New Roman" w:hAnsi="Times New Roman" w:cs="Times New Roman"/>
                <w:noProof/>
                <w:webHidden/>
              </w:rPr>
              <w:t>3</w:t>
            </w:r>
            <w:r w:rsidR="00BE2A0C" w:rsidRPr="0062015E">
              <w:rPr>
                <w:rFonts w:ascii="Times New Roman" w:hAnsi="Times New Roman" w:cs="Times New Roman"/>
                <w:noProof/>
                <w:webHidden/>
              </w:rPr>
              <w:fldChar w:fldCharType="end"/>
            </w:r>
          </w:hyperlink>
        </w:p>
        <w:p w14:paraId="474B033D" w14:textId="3CE8222C" w:rsidR="00BE2A0C" w:rsidRPr="0062015E" w:rsidRDefault="00BE2A0C">
          <w:pPr>
            <w:pStyle w:val="TOC1"/>
            <w:tabs>
              <w:tab w:val="left" w:pos="480"/>
              <w:tab w:val="right" w:leader="dot" w:pos="9016"/>
            </w:tabs>
            <w:rPr>
              <w:rFonts w:ascii="Times New Roman" w:eastAsiaTheme="minorEastAsia" w:hAnsi="Times New Roman" w:cs="Times New Roman"/>
              <w:noProof/>
              <w:lang w:eastAsia="en-GB"/>
            </w:rPr>
          </w:pPr>
          <w:hyperlink w:anchor="_Toc227756125" w:history="1">
            <w:r w:rsidRPr="0062015E">
              <w:rPr>
                <w:rStyle w:val="Hyperlink"/>
                <w:rFonts w:ascii="Times New Roman" w:eastAsiaTheme="majorEastAsia" w:hAnsi="Times New Roman" w:cs="Times New Roman"/>
                <w:b/>
                <w:bCs/>
                <w:noProof/>
                <w:color w:val="auto"/>
              </w:rPr>
              <w:t>1.</w:t>
            </w:r>
            <w:r w:rsidRPr="0062015E">
              <w:rPr>
                <w:rFonts w:ascii="Times New Roman" w:eastAsiaTheme="minorEastAsia" w:hAnsi="Times New Roman" w:cs="Times New Roman"/>
                <w:noProof/>
                <w:lang w:eastAsia="en-GB"/>
              </w:rPr>
              <w:tab/>
            </w:r>
            <w:r w:rsidRPr="0062015E">
              <w:rPr>
                <w:rStyle w:val="Hyperlink"/>
                <w:rFonts w:ascii="Times New Roman" w:eastAsiaTheme="majorEastAsia" w:hAnsi="Times New Roman" w:cs="Times New Roman"/>
                <w:b/>
                <w:bCs/>
                <w:noProof/>
                <w:color w:val="auto"/>
              </w:rPr>
              <w:t>Importance of effective communication</w:t>
            </w:r>
            <w:r w:rsidRPr="0062015E">
              <w:rPr>
                <w:rFonts w:ascii="Times New Roman" w:hAnsi="Times New Roman" w:cs="Times New Roman"/>
                <w:noProof/>
                <w:webHidden/>
              </w:rPr>
              <w:tab/>
            </w:r>
            <w:r w:rsidRPr="0062015E">
              <w:rPr>
                <w:rFonts w:ascii="Times New Roman" w:hAnsi="Times New Roman" w:cs="Times New Roman"/>
                <w:noProof/>
                <w:webHidden/>
              </w:rPr>
              <w:fldChar w:fldCharType="begin"/>
            </w:r>
            <w:r w:rsidRPr="0062015E">
              <w:rPr>
                <w:rFonts w:ascii="Times New Roman" w:hAnsi="Times New Roman" w:cs="Times New Roman"/>
                <w:noProof/>
                <w:webHidden/>
              </w:rPr>
              <w:instrText xml:space="preserve"> PAGEREF _Toc227756125 \h </w:instrText>
            </w:r>
            <w:r w:rsidRPr="0062015E">
              <w:rPr>
                <w:rFonts w:ascii="Times New Roman" w:hAnsi="Times New Roman" w:cs="Times New Roman"/>
                <w:noProof/>
                <w:webHidden/>
              </w:rPr>
            </w:r>
            <w:r w:rsidRPr="0062015E">
              <w:rPr>
                <w:rFonts w:ascii="Times New Roman" w:hAnsi="Times New Roman" w:cs="Times New Roman"/>
                <w:noProof/>
                <w:webHidden/>
              </w:rPr>
              <w:fldChar w:fldCharType="separate"/>
            </w:r>
            <w:r w:rsidRPr="0062015E">
              <w:rPr>
                <w:rFonts w:ascii="Times New Roman" w:hAnsi="Times New Roman" w:cs="Times New Roman"/>
                <w:noProof/>
                <w:webHidden/>
              </w:rPr>
              <w:t>4</w:t>
            </w:r>
            <w:r w:rsidRPr="0062015E">
              <w:rPr>
                <w:rFonts w:ascii="Times New Roman" w:hAnsi="Times New Roman" w:cs="Times New Roman"/>
                <w:noProof/>
                <w:webHidden/>
              </w:rPr>
              <w:fldChar w:fldCharType="end"/>
            </w:r>
          </w:hyperlink>
        </w:p>
        <w:p w14:paraId="6AE4E57F" w14:textId="4E0D47E1" w:rsidR="00BE2A0C" w:rsidRPr="0062015E" w:rsidRDefault="00BE2A0C">
          <w:pPr>
            <w:pStyle w:val="TOC1"/>
            <w:tabs>
              <w:tab w:val="left" w:pos="480"/>
              <w:tab w:val="right" w:leader="dot" w:pos="9016"/>
            </w:tabs>
            <w:rPr>
              <w:rFonts w:ascii="Times New Roman" w:eastAsiaTheme="minorEastAsia" w:hAnsi="Times New Roman" w:cs="Times New Roman"/>
              <w:noProof/>
              <w:lang w:eastAsia="en-GB"/>
            </w:rPr>
          </w:pPr>
          <w:hyperlink w:anchor="_Toc227756131" w:history="1">
            <w:r w:rsidRPr="0062015E">
              <w:rPr>
                <w:rStyle w:val="Hyperlink"/>
                <w:rFonts w:ascii="Times New Roman" w:eastAsiaTheme="majorEastAsia" w:hAnsi="Times New Roman" w:cs="Times New Roman"/>
                <w:b/>
                <w:bCs/>
                <w:noProof/>
                <w:color w:val="auto"/>
              </w:rPr>
              <w:t>2.</w:t>
            </w:r>
            <w:r w:rsidRPr="0062015E">
              <w:rPr>
                <w:rFonts w:ascii="Times New Roman" w:eastAsiaTheme="minorEastAsia" w:hAnsi="Times New Roman" w:cs="Times New Roman"/>
                <w:noProof/>
                <w:lang w:eastAsia="en-GB"/>
              </w:rPr>
              <w:tab/>
            </w:r>
            <w:r w:rsidRPr="0062015E">
              <w:rPr>
                <w:rStyle w:val="Hyperlink"/>
                <w:rFonts w:ascii="Times New Roman" w:eastAsiaTheme="majorEastAsia" w:hAnsi="Times New Roman" w:cs="Times New Roman"/>
                <w:b/>
                <w:bCs/>
                <w:noProof/>
                <w:color w:val="auto"/>
              </w:rPr>
              <w:t>Importance of good administrative skills</w:t>
            </w:r>
            <w:r w:rsidRPr="0062015E">
              <w:rPr>
                <w:rFonts w:ascii="Times New Roman" w:hAnsi="Times New Roman" w:cs="Times New Roman"/>
                <w:noProof/>
                <w:webHidden/>
              </w:rPr>
              <w:tab/>
            </w:r>
            <w:r w:rsidRPr="0062015E">
              <w:rPr>
                <w:rFonts w:ascii="Times New Roman" w:hAnsi="Times New Roman" w:cs="Times New Roman"/>
                <w:noProof/>
                <w:webHidden/>
              </w:rPr>
              <w:fldChar w:fldCharType="begin"/>
            </w:r>
            <w:r w:rsidRPr="0062015E">
              <w:rPr>
                <w:rFonts w:ascii="Times New Roman" w:hAnsi="Times New Roman" w:cs="Times New Roman"/>
                <w:noProof/>
                <w:webHidden/>
              </w:rPr>
              <w:instrText xml:space="preserve"> PAGEREF _Toc227756131 \h </w:instrText>
            </w:r>
            <w:r w:rsidRPr="0062015E">
              <w:rPr>
                <w:rFonts w:ascii="Times New Roman" w:hAnsi="Times New Roman" w:cs="Times New Roman"/>
                <w:noProof/>
                <w:webHidden/>
              </w:rPr>
            </w:r>
            <w:r w:rsidRPr="0062015E">
              <w:rPr>
                <w:rFonts w:ascii="Times New Roman" w:hAnsi="Times New Roman" w:cs="Times New Roman"/>
                <w:noProof/>
                <w:webHidden/>
              </w:rPr>
              <w:fldChar w:fldCharType="separate"/>
            </w:r>
            <w:r w:rsidRPr="0062015E">
              <w:rPr>
                <w:rFonts w:ascii="Times New Roman" w:hAnsi="Times New Roman" w:cs="Times New Roman"/>
                <w:noProof/>
                <w:webHidden/>
              </w:rPr>
              <w:t>5</w:t>
            </w:r>
            <w:r w:rsidRPr="0062015E">
              <w:rPr>
                <w:rFonts w:ascii="Times New Roman" w:hAnsi="Times New Roman" w:cs="Times New Roman"/>
                <w:noProof/>
                <w:webHidden/>
              </w:rPr>
              <w:fldChar w:fldCharType="end"/>
            </w:r>
          </w:hyperlink>
        </w:p>
        <w:p w14:paraId="6A451718" w14:textId="76E68358" w:rsidR="00BE2A0C" w:rsidRPr="0062015E" w:rsidRDefault="00BE2A0C">
          <w:pPr>
            <w:pStyle w:val="TOC1"/>
            <w:tabs>
              <w:tab w:val="left" w:pos="480"/>
              <w:tab w:val="right" w:leader="dot" w:pos="9016"/>
            </w:tabs>
            <w:rPr>
              <w:rFonts w:ascii="Times New Roman" w:eastAsiaTheme="minorEastAsia" w:hAnsi="Times New Roman" w:cs="Times New Roman"/>
              <w:noProof/>
              <w:lang w:eastAsia="en-GB"/>
            </w:rPr>
          </w:pPr>
          <w:hyperlink w:anchor="_Toc227756132" w:history="1">
            <w:r w:rsidRPr="0062015E">
              <w:rPr>
                <w:rStyle w:val="Hyperlink"/>
                <w:rFonts w:ascii="Times New Roman" w:eastAsiaTheme="majorEastAsia" w:hAnsi="Times New Roman" w:cs="Times New Roman"/>
                <w:b/>
                <w:bCs/>
                <w:noProof/>
                <w:color w:val="auto"/>
              </w:rPr>
              <w:t>3.</w:t>
            </w:r>
            <w:r w:rsidRPr="0062015E">
              <w:rPr>
                <w:rFonts w:ascii="Times New Roman" w:eastAsiaTheme="minorEastAsia" w:hAnsi="Times New Roman" w:cs="Times New Roman"/>
                <w:noProof/>
                <w:lang w:eastAsia="en-GB"/>
              </w:rPr>
              <w:tab/>
            </w:r>
            <w:r w:rsidRPr="0062015E">
              <w:rPr>
                <w:rStyle w:val="Hyperlink"/>
                <w:rFonts w:ascii="Times New Roman" w:eastAsiaTheme="majorEastAsia" w:hAnsi="Times New Roman" w:cs="Times New Roman"/>
                <w:b/>
                <w:bCs/>
                <w:noProof/>
                <w:color w:val="auto"/>
              </w:rPr>
              <w:t>Importance of working collaboratively</w:t>
            </w:r>
            <w:r w:rsidRPr="0062015E">
              <w:rPr>
                <w:rFonts w:ascii="Times New Roman" w:hAnsi="Times New Roman" w:cs="Times New Roman"/>
                <w:noProof/>
                <w:webHidden/>
              </w:rPr>
              <w:tab/>
            </w:r>
            <w:r w:rsidRPr="0062015E">
              <w:rPr>
                <w:rFonts w:ascii="Times New Roman" w:hAnsi="Times New Roman" w:cs="Times New Roman"/>
                <w:noProof/>
                <w:webHidden/>
              </w:rPr>
              <w:fldChar w:fldCharType="begin"/>
            </w:r>
            <w:r w:rsidRPr="0062015E">
              <w:rPr>
                <w:rFonts w:ascii="Times New Roman" w:hAnsi="Times New Roman" w:cs="Times New Roman"/>
                <w:noProof/>
                <w:webHidden/>
              </w:rPr>
              <w:instrText xml:space="preserve"> PAGEREF _Toc227756132 \h </w:instrText>
            </w:r>
            <w:r w:rsidRPr="0062015E">
              <w:rPr>
                <w:rFonts w:ascii="Times New Roman" w:hAnsi="Times New Roman" w:cs="Times New Roman"/>
                <w:noProof/>
                <w:webHidden/>
              </w:rPr>
            </w:r>
            <w:r w:rsidRPr="0062015E">
              <w:rPr>
                <w:rFonts w:ascii="Times New Roman" w:hAnsi="Times New Roman" w:cs="Times New Roman"/>
                <w:noProof/>
                <w:webHidden/>
              </w:rPr>
              <w:fldChar w:fldCharType="separate"/>
            </w:r>
            <w:r w:rsidRPr="0062015E">
              <w:rPr>
                <w:rFonts w:ascii="Times New Roman" w:hAnsi="Times New Roman" w:cs="Times New Roman"/>
                <w:noProof/>
                <w:webHidden/>
              </w:rPr>
              <w:t>6</w:t>
            </w:r>
            <w:r w:rsidRPr="0062015E">
              <w:rPr>
                <w:rFonts w:ascii="Times New Roman" w:hAnsi="Times New Roman" w:cs="Times New Roman"/>
                <w:noProof/>
                <w:webHidden/>
              </w:rPr>
              <w:fldChar w:fldCharType="end"/>
            </w:r>
          </w:hyperlink>
        </w:p>
        <w:p w14:paraId="7793EB87" w14:textId="1B9EC96D" w:rsidR="00BE2A0C" w:rsidRPr="0062015E" w:rsidRDefault="00BE2A0C">
          <w:pPr>
            <w:pStyle w:val="TOC1"/>
            <w:tabs>
              <w:tab w:val="right" w:leader="dot" w:pos="9016"/>
            </w:tabs>
            <w:rPr>
              <w:rFonts w:ascii="Times New Roman" w:eastAsiaTheme="minorEastAsia" w:hAnsi="Times New Roman" w:cs="Times New Roman"/>
              <w:noProof/>
              <w:lang w:eastAsia="en-GB"/>
            </w:rPr>
          </w:pPr>
          <w:hyperlink w:anchor="_Toc227756133" w:history="1">
            <w:r w:rsidRPr="0062015E">
              <w:rPr>
                <w:rStyle w:val="Hyperlink"/>
                <w:rFonts w:ascii="Times New Roman" w:hAnsi="Times New Roman" w:cs="Times New Roman"/>
                <w:b/>
                <w:bCs/>
                <w:noProof/>
                <w:color w:val="auto"/>
              </w:rPr>
              <w:t>Conclusion</w:t>
            </w:r>
            <w:r w:rsidRPr="0062015E">
              <w:rPr>
                <w:rFonts w:ascii="Times New Roman" w:hAnsi="Times New Roman" w:cs="Times New Roman"/>
                <w:noProof/>
                <w:webHidden/>
              </w:rPr>
              <w:tab/>
            </w:r>
            <w:r w:rsidRPr="0062015E">
              <w:rPr>
                <w:rFonts w:ascii="Times New Roman" w:hAnsi="Times New Roman" w:cs="Times New Roman"/>
                <w:noProof/>
                <w:webHidden/>
              </w:rPr>
              <w:fldChar w:fldCharType="begin"/>
            </w:r>
            <w:r w:rsidRPr="0062015E">
              <w:rPr>
                <w:rFonts w:ascii="Times New Roman" w:hAnsi="Times New Roman" w:cs="Times New Roman"/>
                <w:noProof/>
                <w:webHidden/>
              </w:rPr>
              <w:instrText xml:space="preserve"> PAGEREF _Toc227756133 \h </w:instrText>
            </w:r>
            <w:r w:rsidRPr="0062015E">
              <w:rPr>
                <w:rFonts w:ascii="Times New Roman" w:hAnsi="Times New Roman" w:cs="Times New Roman"/>
                <w:noProof/>
                <w:webHidden/>
              </w:rPr>
            </w:r>
            <w:r w:rsidRPr="0062015E">
              <w:rPr>
                <w:rFonts w:ascii="Times New Roman" w:hAnsi="Times New Roman" w:cs="Times New Roman"/>
                <w:noProof/>
                <w:webHidden/>
              </w:rPr>
              <w:fldChar w:fldCharType="separate"/>
            </w:r>
            <w:r w:rsidRPr="0062015E">
              <w:rPr>
                <w:rFonts w:ascii="Times New Roman" w:hAnsi="Times New Roman" w:cs="Times New Roman"/>
                <w:noProof/>
                <w:webHidden/>
              </w:rPr>
              <w:t>6</w:t>
            </w:r>
            <w:r w:rsidRPr="0062015E">
              <w:rPr>
                <w:rFonts w:ascii="Times New Roman" w:hAnsi="Times New Roman" w:cs="Times New Roman"/>
                <w:noProof/>
                <w:webHidden/>
              </w:rPr>
              <w:fldChar w:fldCharType="end"/>
            </w:r>
          </w:hyperlink>
        </w:p>
        <w:p w14:paraId="00BF84E5" w14:textId="2710C8E9" w:rsidR="00BE2A0C" w:rsidRPr="0062015E" w:rsidRDefault="00BE2A0C">
          <w:pPr>
            <w:pStyle w:val="TOC1"/>
            <w:tabs>
              <w:tab w:val="right" w:leader="dot" w:pos="9016"/>
            </w:tabs>
            <w:rPr>
              <w:rFonts w:ascii="Times New Roman" w:eastAsiaTheme="minorEastAsia" w:hAnsi="Times New Roman" w:cs="Times New Roman"/>
              <w:noProof/>
              <w:lang w:eastAsia="en-GB"/>
            </w:rPr>
          </w:pPr>
          <w:hyperlink w:anchor="_Toc227756134" w:history="1">
            <w:r w:rsidRPr="0062015E">
              <w:rPr>
                <w:rStyle w:val="Hyperlink"/>
                <w:rFonts w:ascii="Times New Roman" w:hAnsi="Times New Roman" w:cs="Times New Roman"/>
                <w:b/>
                <w:bCs/>
                <w:noProof/>
                <w:color w:val="auto"/>
              </w:rPr>
              <w:t>Reference</w:t>
            </w:r>
            <w:r w:rsidRPr="0062015E">
              <w:rPr>
                <w:rFonts w:ascii="Times New Roman" w:hAnsi="Times New Roman" w:cs="Times New Roman"/>
                <w:noProof/>
                <w:webHidden/>
              </w:rPr>
              <w:tab/>
            </w:r>
            <w:r w:rsidRPr="0062015E">
              <w:rPr>
                <w:rFonts w:ascii="Times New Roman" w:hAnsi="Times New Roman" w:cs="Times New Roman"/>
                <w:noProof/>
                <w:webHidden/>
              </w:rPr>
              <w:fldChar w:fldCharType="begin"/>
            </w:r>
            <w:r w:rsidRPr="0062015E">
              <w:rPr>
                <w:rFonts w:ascii="Times New Roman" w:hAnsi="Times New Roman" w:cs="Times New Roman"/>
                <w:noProof/>
                <w:webHidden/>
              </w:rPr>
              <w:instrText xml:space="preserve"> PAGEREF _Toc227756134 \h </w:instrText>
            </w:r>
            <w:r w:rsidRPr="0062015E">
              <w:rPr>
                <w:rFonts w:ascii="Times New Roman" w:hAnsi="Times New Roman" w:cs="Times New Roman"/>
                <w:noProof/>
                <w:webHidden/>
              </w:rPr>
            </w:r>
            <w:r w:rsidRPr="0062015E">
              <w:rPr>
                <w:rFonts w:ascii="Times New Roman" w:hAnsi="Times New Roman" w:cs="Times New Roman"/>
                <w:noProof/>
                <w:webHidden/>
              </w:rPr>
              <w:fldChar w:fldCharType="separate"/>
            </w:r>
            <w:r w:rsidRPr="0062015E">
              <w:rPr>
                <w:rFonts w:ascii="Times New Roman" w:hAnsi="Times New Roman" w:cs="Times New Roman"/>
                <w:noProof/>
                <w:webHidden/>
              </w:rPr>
              <w:t>7</w:t>
            </w:r>
            <w:r w:rsidRPr="0062015E">
              <w:rPr>
                <w:rFonts w:ascii="Times New Roman" w:hAnsi="Times New Roman" w:cs="Times New Roman"/>
                <w:noProof/>
                <w:webHidden/>
              </w:rPr>
              <w:fldChar w:fldCharType="end"/>
            </w:r>
          </w:hyperlink>
        </w:p>
        <w:p w14:paraId="3B1A4EBA" w14:textId="4E59F991" w:rsidR="00875AB3" w:rsidRPr="0062015E" w:rsidRDefault="00875AB3">
          <w:pPr>
            <w:rPr>
              <w:rFonts w:ascii="Times New Roman" w:hAnsi="Times New Roman" w:cs="Times New Roman"/>
            </w:rPr>
          </w:pPr>
          <w:r w:rsidRPr="0062015E">
            <w:rPr>
              <w:rFonts w:ascii="Times New Roman" w:hAnsi="Times New Roman" w:cs="Times New Roman"/>
              <w:b/>
              <w:bCs/>
              <w:noProof/>
            </w:rPr>
            <w:fldChar w:fldCharType="end"/>
          </w:r>
        </w:p>
      </w:sdtContent>
    </w:sdt>
    <w:p w14:paraId="7E9D4B1E" w14:textId="60674090" w:rsidR="004C34EE" w:rsidRPr="0062015E" w:rsidRDefault="004C34EE" w:rsidP="00ED7AD1">
      <w:pPr>
        <w:pStyle w:val="TOCHeading"/>
        <w:rPr>
          <w:rFonts w:ascii="Times New Roman" w:hAnsi="Times New Roman" w:cs="Times New Roman"/>
          <w:color w:val="auto"/>
          <w:sz w:val="24"/>
          <w:szCs w:val="24"/>
        </w:rPr>
      </w:pPr>
    </w:p>
    <w:p w14:paraId="04FFE168" w14:textId="77777777" w:rsidR="004C34EE" w:rsidRPr="0062015E" w:rsidRDefault="004C34EE" w:rsidP="003B0657">
      <w:pPr>
        <w:spacing w:after="0" w:line="360" w:lineRule="auto"/>
        <w:ind w:left="1080" w:hanging="360"/>
        <w:jc w:val="both"/>
        <w:rPr>
          <w:rFonts w:ascii="Times New Roman" w:hAnsi="Times New Roman" w:cs="Times New Roman"/>
        </w:rPr>
      </w:pPr>
    </w:p>
    <w:p w14:paraId="5DA7D318" w14:textId="77777777" w:rsidR="004C34EE" w:rsidRPr="0062015E" w:rsidRDefault="004C34EE" w:rsidP="003B0657">
      <w:pPr>
        <w:spacing w:after="0" w:line="360" w:lineRule="auto"/>
        <w:ind w:left="1080" w:hanging="360"/>
        <w:jc w:val="both"/>
        <w:rPr>
          <w:rFonts w:ascii="Times New Roman" w:hAnsi="Times New Roman" w:cs="Times New Roman"/>
        </w:rPr>
      </w:pPr>
    </w:p>
    <w:p w14:paraId="3EF204D8" w14:textId="77777777" w:rsidR="004C34EE" w:rsidRPr="0062015E" w:rsidRDefault="004C34EE" w:rsidP="003B0657">
      <w:pPr>
        <w:spacing w:after="0" w:line="360" w:lineRule="auto"/>
        <w:ind w:left="1080" w:hanging="360"/>
        <w:jc w:val="both"/>
        <w:rPr>
          <w:rFonts w:ascii="Times New Roman" w:hAnsi="Times New Roman" w:cs="Times New Roman"/>
        </w:rPr>
      </w:pPr>
    </w:p>
    <w:p w14:paraId="4522AC21" w14:textId="77777777" w:rsidR="004C34EE" w:rsidRPr="0062015E" w:rsidRDefault="004C34EE" w:rsidP="003B0657">
      <w:pPr>
        <w:spacing w:after="0" w:line="360" w:lineRule="auto"/>
        <w:ind w:left="1080" w:hanging="360"/>
        <w:jc w:val="both"/>
        <w:rPr>
          <w:rFonts w:ascii="Times New Roman" w:hAnsi="Times New Roman" w:cs="Times New Roman"/>
        </w:rPr>
      </w:pPr>
    </w:p>
    <w:p w14:paraId="4C7884FA" w14:textId="77777777" w:rsidR="004C34EE" w:rsidRPr="0062015E" w:rsidRDefault="004C34EE" w:rsidP="003B0657">
      <w:pPr>
        <w:spacing w:after="0" w:line="360" w:lineRule="auto"/>
        <w:ind w:left="1080" w:hanging="360"/>
        <w:jc w:val="both"/>
        <w:rPr>
          <w:rFonts w:ascii="Times New Roman" w:hAnsi="Times New Roman" w:cs="Times New Roman"/>
        </w:rPr>
      </w:pPr>
    </w:p>
    <w:p w14:paraId="752FCFC1" w14:textId="77777777" w:rsidR="004C34EE" w:rsidRPr="0062015E" w:rsidRDefault="004C34EE" w:rsidP="003B0657">
      <w:pPr>
        <w:spacing w:after="0" w:line="360" w:lineRule="auto"/>
        <w:ind w:left="1080" w:hanging="360"/>
        <w:jc w:val="both"/>
        <w:rPr>
          <w:rFonts w:ascii="Times New Roman" w:hAnsi="Times New Roman" w:cs="Times New Roman"/>
        </w:rPr>
      </w:pPr>
    </w:p>
    <w:p w14:paraId="6D6E2993" w14:textId="77777777" w:rsidR="004C34EE" w:rsidRPr="0062015E" w:rsidRDefault="004C34EE" w:rsidP="003B0657">
      <w:pPr>
        <w:spacing w:after="0" w:line="360" w:lineRule="auto"/>
        <w:ind w:left="1080" w:hanging="360"/>
        <w:jc w:val="both"/>
        <w:rPr>
          <w:rFonts w:ascii="Times New Roman" w:hAnsi="Times New Roman" w:cs="Times New Roman"/>
        </w:rPr>
      </w:pPr>
    </w:p>
    <w:p w14:paraId="7C18DC9D" w14:textId="77777777" w:rsidR="004C34EE" w:rsidRPr="0062015E" w:rsidRDefault="004C34EE" w:rsidP="003B0657">
      <w:pPr>
        <w:spacing w:after="0" w:line="360" w:lineRule="auto"/>
        <w:ind w:left="1080" w:hanging="360"/>
        <w:jc w:val="both"/>
        <w:rPr>
          <w:rFonts w:ascii="Times New Roman" w:hAnsi="Times New Roman" w:cs="Times New Roman"/>
        </w:rPr>
      </w:pPr>
    </w:p>
    <w:p w14:paraId="4FA97040" w14:textId="77777777" w:rsidR="004C34EE" w:rsidRPr="0062015E" w:rsidRDefault="004C34EE" w:rsidP="003B0657">
      <w:pPr>
        <w:spacing w:after="0" w:line="360" w:lineRule="auto"/>
        <w:ind w:left="1080" w:hanging="360"/>
        <w:jc w:val="both"/>
        <w:rPr>
          <w:rFonts w:ascii="Times New Roman" w:hAnsi="Times New Roman" w:cs="Times New Roman"/>
        </w:rPr>
      </w:pPr>
    </w:p>
    <w:p w14:paraId="7CC4495B" w14:textId="77777777" w:rsidR="004C34EE" w:rsidRPr="0062015E" w:rsidRDefault="004C34EE" w:rsidP="003B0657">
      <w:pPr>
        <w:spacing w:after="0" w:line="360" w:lineRule="auto"/>
        <w:ind w:left="1080" w:hanging="360"/>
        <w:jc w:val="both"/>
        <w:rPr>
          <w:rFonts w:ascii="Times New Roman" w:hAnsi="Times New Roman" w:cs="Times New Roman"/>
        </w:rPr>
      </w:pPr>
    </w:p>
    <w:p w14:paraId="40DE2E28" w14:textId="77777777" w:rsidR="004C34EE" w:rsidRPr="0062015E" w:rsidRDefault="004C34EE" w:rsidP="003B0657">
      <w:pPr>
        <w:spacing w:after="0" w:line="360" w:lineRule="auto"/>
        <w:ind w:left="1080" w:hanging="360"/>
        <w:jc w:val="both"/>
        <w:rPr>
          <w:rFonts w:ascii="Times New Roman" w:hAnsi="Times New Roman" w:cs="Times New Roman"/>
        </w:rPr>
      </w:pPr>
    </w:p>
    <w:p w14:paraId="04774F2E" w14:textId="77777777" w:rsidR="004C34EE" w:rsidRPr="0062015E" w:rsidRDefault="004C34EE" w:rsidP="003B0657">
      <w:pPr>
        <w:spacing w:after="0" w:line="360" w:lineRule="auto"/>
        <w:ind w:left="1080" w:hanging="360"/>
        <w:jc w:val="both"/>
        <w:rPr>
          <w:rFonts w:ascii="Times New Roman" w:hAnsi="Times New Roman" w:cs="Times New Roman"/>
        </w:rPr>
      </w:pPr>
    </w:p>
    <w:p w14:paraId="62719A38" w14:textId="77777777" w:rsidR="004C34EE" w:rsidRPr="0062015E" w:rsidRDefault="004C34EE" w:rsidP="003B0657">
      <w:pPr>
        <w:spacing w:after="0" w:line="360" w:lineRule="auto"/>
        <w:ind w:left="1080" w:hanging="360"/>
        <w:jc w:val="both"/>
        <w:rPr>
          <w:rFonts w:ascii="Times New Roman" w:hAnsi="Times New Roman" w:cs="Times New Roman"/>
        </w:rPr>
      </w:pPr>
    </w:p>
    <w:p w14:paraId="2B672FC7" w14:textId="77777777" w:rsidR="004C34EE" w:rsidRPr="0062015E" w:rsidRDefault="004C34EE" w:rsidP="003B0657">
      <w:pPr>
        <w:spacing w:after="0" w:line="360" w:lineRule="auto"/>
        <w:ind w:left="1080" w:hanging="360"/>
        <w:jc w:val="both"/>
        <w:rPr>
          <w:rFonts w:ascii="Times New Roman" w:hAnsi="Times New Roman" w:cs="Times New Roman"/>
        </w:rPr>
      </w:pPr>
    </w:p>
    <w:p w14:paraId="216411F1" w14:textId="77777777" w:rsidR="004C34EE" w:rsidRPr="0062015E" w:rsidRDefault="004C34EE" w:rsidP="003B0657">
      <w:pPr>
        <w:spacing w:after="0" w:line="360" w:lineRule="auto"/>
        <w:ind w:left="1080" w:hanging="360"/>
        <w:jc w:val="both"/>
        <w:rPr>
          <w:rFonts w:ascii="Times New Roman" w:hAnsi="Times New Roman" w:cs="Times New Roman"/>
        </w:rPr>
      </w:pPr>
    </w:p>
    <w:p w14:paraId="02559F90" w14:textId="77777777" w:rsidR="004C34EE" w:rsidRPr="0062015E" w:rsidRDefault="004C34EE" w:rsidP="003B0657">
      <w:pPr>
        <w:spacing w:after="0" w:line="360" w:lineRule="auto"/>
        <w:ind w:left="1080" w:hanging="360"/>
        <w:jc w:val="both"/>
        <w:rPr>
          <w:rFonts w:ascii="Times New Roman" w:hAnsi="Times New Roman" w:cs="Times New Roman"/>
        </w:rPr>
      </w:pPr>
    </w:p>
    <w:p w14:paraId="3A77F10A" w14:textId="77777777" w:rsidR="004C34EE" w:rsidRPr="0062015E" w:rsidRDefault="004C34EE" w:rsidP="003B0657">
      <w:pPr>
        <w:spacing w:after="0" w:line="360" w:lineRule="auto"/>
        <w:ind w:left="1080" w:hanging="360"/>
        <w:jc w:val="both"/>
        <w:rPr>
          <w:rFonts w:ascii="Times New Roman" w:hAnsi="Times New Roman" w:cs="Times New Roman"/>
        </w:rPr>
      </w:pPr>
    </w:p>
    <w:p w14:paraId="543A266A" w14:textId="77777777" w:rsidR="004C34EE" w:rsidRPr="0062015E" w:rsidRDefault="004C34EE" w:rsidP="003B0657">
      <w:pPr>
        <w:spacing w:after="0" w:line="360" w:lineRule="auto"/>
        <w:ind w:left="1080" w:hanging="360"/>
        <w:jc w:val="both"/>
        <w:rPr>
          <w:rFonts w:ascii="Times New Roman" w:hAnsi="Times New Roman" w:cs="Times New Roman"/>
        </w:rPr>
      </w:pPr>
    </w:p>
    <w:p w14:paraId="21F1AC77" w14:textId="77777777" w:rsidR="004C34EE" w:rsidRPr="0062015E" w:rsidRDefault="004C34EE" w:rsidP="003B0657">
      <w:pPr>
        <w:spacing w:after="0" w:line="360" w:lineRule="auto"/>
        <w:ind w:left="1080" w:hanging="360"/>
        <w:jc w:val="both"/>
        <w:rPr>
          <w:rFonts w:ascii="Times New Roman" w:hAnsi="Times New Roman" w:cs="Times New Roman"/>
        </w:rPr>
      </w:pPr>
    </w:p>
    <w:p w14:paraId="6456837C" w14:textId="77777777" w:rsidR="004C34EE" w:rsidRPr="0062015E" w:rsidRDefault="004C34EE" w:rsidP="003B0657">
      <w:pPr>
        <w:spacing w:after="0" w:line="360" w:lineRule="auto"/>
        <w:ind w:left="1080" w:hanging="360"/>
        <w:jc w:val="both"/>
        <w:rPr>
          <w:rFonts w:ascii="Times New Roman" w:hAnsi="Times New Roman" w:cs="Times New Roman"/>
        </w:rPr>
      </w:pPr>
    </w:p>
    <w:p w14:paraId="3BC38F49" w14:textId="6CFB490E" w:rsidR="00D3499B" w:rsidRPr="0062015E" w:rsidRDefault="00D3499B" w:rsidP="008826A4">
      <w:pPr>
        <w:spacing w:after="0" w:line="360" w:lineRule="auto"/>
        <w:jc w:val="both"/>
        <w:rPr>
          <w:rFonts w:ascii="Times New Roman" w:hAnsi="Times New Roman" w:cs="Times New Roman"/>
        </w:rPr>
      </w:pPr>
    </w:p>
    <w:p w14:paraId="21F650C9" w14:textId="77777777" w:rsidR="004C34EE" w:rsidRPr="0062015E" w:rsidRDefault="004C34EE" w:rsidP="004C34EE">
      <w:pPr>
        <w:pStyle w:val="ListParagraph"/>
        <w:spacing w:after="0" w:line="360" w:lineRule="auto"/>
        <w:ind w:left="1080"/>
        <w:jc w:val="both"/>
        <w:rPr>
          <w:rFonts w:ascii="Times New Roman" w:hAnsi="Times New Roman" w:cs="Times New Roman"/>
          <w:b/>
          <w:bCs/>
        </w:rPr>
      </w:pPr>
    </w:p>
    <w:p w14:paraId="7C51D970" w14:textId="30D8CF8C" w:rsidR="00B270FB" w:rsidRPr="0062015E" w:rsidRDefault="0059521F" w:rsidP="00BE2A0C">
      <w:pPr>
        <w:pStyle w:val="Heading1"/>
        <w:rPr>
          <w:rFonts w:ascii="Times New Roman" w:hAnsi="Times New Roman" w:cs="Times New Roman"/>
          <w:b/>
          <w:bCs/>
          <w:color w:val="auto"/>
          <w:sz w:val="24"/>
          <w:szCs w:val="24"/>
        </w:rPr>
      </w:pPr>
      <w:bookmarkStart w:id="0" w:name="_Toc226388688"/>
      <w:r w:rsidRPr="0062015E">
        <w:rPr>
          <w:rFonts w:ascii="Times New Roman" w:hAnsi="Times New Roman" w:cs="Times New Roman"/>
          <w:b/>
          <w:bCs/>
          <w:color w:val="auto"/>
          <w:sz w:val="24"/>
          <w:szCs w:val="24"/>
        </w:rPr>
        <w:lastRenderedPageBreak/>
        <w:t xml:space="preserve">      </w:t>
      </w:r>
      <w:bookmarkStart w:id="1" w:name="_Toc227756124"/>
      <w:r w:rsidR="00B270FB" w:rsidRPr="0062015E">
        <w:rPr>
          <w:rFonts w:ascii="Times New Roman" w:hAnsi="Times New Roman" w:cs="Times New Roman"/>
          <w:b/>
          <w:bCs/>
          <w:color w:val="auto"/>
          <w:sz w:val="24"/>
          <w:szCs w:val="24"/>
        </w:rPr>
        <w:t>Introduction</w:t>
      </w:r>
      <w:bookmarkEnd w:id="0"/>
      <w:bookmarkEnd w:id="1"/>
      <w:r w:rsidR="00B270FB" w:rsidRPr="0062015E">
        <w:rPr>
          <w:rFonts w:ascii="Times New Roman" w:hAnsi="Times New Roman" w:cs="Times New Roman"/>
          <w:b/>
          <w:bCs/>
          <w:color w:val="auto"/>
          <w:sz w:val="24"/>
          <w:szCs w:val="24"/>
        </w:rPr>
        <w:t xml:space="preserve"> </w:t>
      </w:r>
    </w:p>
    <w:p w14:paraId="2FAEC7DD" w14:textId="6E0E5DD6" w:rsidR="000A12AB" w:rsidRPr="0062015E" w:rsidRDefault="00B270FB" w:rsidP="003B0657">
      <w:pPr>
        <w:spacing w:after="0" w:line="360" w:lineRule="auto"/>
        <w:ind w:left="360"/>
        <w:jc w:val="both"/>
        <w:rPr>
          <w:rFonts w:ascii="Times New Roman" w:hAnsi="Times New Roman" w:cs="Times New Roman"/>
        </w:rPr>
      </w:pPr>
      <w:r w:rsidRPr="0062015E">
        <w:rPr>
          <w:rFonts w:ascii="Times New Roman" w:hAnsi="Times New Roman" w:cs="Times New Roman"/>
        </w:rPr>
        <w:t>Effective</w:t>
      </w:r>
      <w:r w:rsidR="00985199" w:rsidRPr="0062015E">
        <w:rPr>
          <w:rFonts w:ascii="Times New Roman" w:hAnsi="Times New Roman" w:cs="Times New Roman"/>
        </w:rPr>
        <w:t>,</w:t>
      </w:r>
      <w:r w:rsidRPr="0062015E">
        <w:rPr>
          <w:rFonts w:ascii="Times New Roman" w:hAnsi="Times New Roman" w:cs="Times New Roman"/>
        </w:rPr>
        <w:t xml:space="preserve"> safe health and social care </w:t>
      </w:r>
      <w:r w:rsidR="00D63C2E" w:rsidRPr="0062015E">
        <w:rPr>
          <w:rFonts w:ascii="Times New Roman" w:hAnsi="Times New Roman" w:cs="Times New Roman"/>
        </w:rPr>
        <w:t>depend on</w:t>
      </w:r>
      <w:r w:rsidRPr="0062015E">
        <w:rPr>
          <w:rFonts w:ascii="Times New Roman" w:hAnsi="Times New Roman" w:cs="Times New Roman"/>
        </w:rPr>
        <w:t xml:space="preserve"> effective communication, sound </w:t>
      </w:r>
      <w:r w:rsidR="00985199" w:rsidRPr="0062015E">
        <w:rPr>
          <w:rFonts w:ascii="Times New Roman" w:hAnsi="Times New Roman" w:cs="Times New Roman"/>
        </w:rPr>
        <w:t>records, effective</w:t>
      </w:r>
      <w:r w:rsidRPr="0062015E">
        <w:rPr>
          <w:rFonts w:ascii="Times New Roman" w:hAnsi="Times New Roman" w:cs="Times New Roman"/>
        </w:rPr>
        <w:t xml:space="preserve"> interprofessional collaboration. In the case of Mr Ahmed, being a 68-year-old stroke patient, these attributes are essential in providing holistic and person-centred care. Since he has language barriers and complicated health care requirements, close interaction amongst his GP, district nurse, speech and language therapist, and others is necessary to support his recovery and quality of life. </w:t>
      </w:r>
      <w:r w:rsidR="00DA4892" w:rsidRPr="0062015E">
        <w:rPr>
          <w:rFonts w:ascii="Times New Roman" w:hAnsi="Times New Roman" w:cs="Times New Roman"/>
        </w:rPr>
        <w:t>The law, which protects his equal treatment rights, privacy, and high-quality services, are laid down in the Equality Act 2010 and Data Protection Act 2018.</w:t>
      </w:r>
      <w:r w:rsidR="00DA4892" w:rsidRPr="0062015E">
        <w:rPr>
          <w:rFonts w:ascii="Times New Roman" w:hAnsi="Times New Roman" w:cs="Times New Roman"/>
        </w:rPr>
        <w:t xml:space="preserve"> </w:t>
      </w:r>
      <w:r w:rsidRPr="0062015E">
        <w:rPr>
          <w:rFonts w:ascii="Times New Roman" w:hAnsi="Times New Roman" w:cs="Times New Roman"/>
        </w:rPr>
        <w:t xml:space="preserve">In this </w:t>
      </w:r>
      <w:r w:rsidR="00124F74" w:rsidRPr="0062015E">
        <w:rPr>
          <w:rFonts w:ascii="Times New Roman" w:hAnsi="Times New Roman" w:cs="Times New Roman"/>
        </w:rPr>
        <w:t>case</w:t>
      </w:r>
      <w:r w:rsidRPr="0062015E">
        <w:rPr>
          <w:rFonts w:ascii="Times New Roman" w:hAnsi="Times New Roman" w:cs="Times New Roman"/>
        </w:rPr>
        <w:t>, the three primary areas of his care that will be considered include effective communication, good administrative and record keeping practices, and agency collaboration in the course of work. They will be addressed in terms of health and social care values, important legislation, and professional guidance to demonstrate how they form the basis of safe, ethical, and inclusive practice.</w:t>
      </w:r>
    </w:p>
    <w:p w14:paraId="0CE581B1" w14:textId="77777777" w:rsidR="00BE2A0C" w:rsidRPr="0062015E" w:rsidRDefault="00C3001C" w:rsidP="00BE2A0C">
      <w:pPr>
        <w:pStyle w:val="ListParagraph"/>
        <w:numPr>
          <w:ilvl w:val="0"/>
          <w:numId w:val="5"/>
        </w:numPr>
        <w:spacing w:after="0" w:line="360" w:lineRule="auto"/>
        <w:jc w:val="both"/>
        <w:outlineLvl w:val="0"/>
        <w:rPr>
          <w:rFonts w:ascii="Times New Roman" w:eastAsiaTheme="majorEastAsia" w:hAnsi="Times New Roman" w:cs="Times New Roman"/>
          <w:b/>
          <w:bCs/>
        </w:rPr>
      </w:pPr>
      <w:bookmarkStart w:id="2" w:name="_Toc226299609"/>
      <w:bookmarkStart w:id="3" w:name="_Toc226388689"/>
      <w:bookmarkStart w:id="4" w:name="_Toc227756125"/>
      <w:r w:rsidRPr="0062015E">
        <w:rPr>
          <w:rFonts w:ascii="Times New Roman" w:eastAsiaTheme="majorEastAsia" w:hAnsi="Times New Roman" w:cs="Times New Roman"/>
          <w:b/>
          <w:bCs/>
        </w:rPr>
        <w:t>Importance of effective communication</w:t>
      </w:r>
      <w:bookmarkEnd w:id="2"/>
      <w:bookmarkEnd w:id="3"/>
      <w:bookmarkEnd w:id="4"/>
      <w:r w:rsidRPr="0062015E">
        <w:rPr>
          <w:rFonts w:ascii="Times New Roman" w:eastAsiaTheme="majorEastAsia" w:hAnsi="Times New Roman" w:cs="Times New Roman"/>
          <w:b/>
          <w:bCs/>
        </w:rPr>
        <w:t xml:space="preserve"> </w:t>
      </w:r>
      <w:bookmarkStart w:id="5" w:name="_Toc226388690"/>
      <w:bookmarkStart w:id="6" w:name="_Toc226388816"/>
      <w:bookmarkStart w:id="7" w:name="_Toc227756126"/>
    </w:p>
    <w:p w14:paraId="5BD60F3A" w14:textId="7E3D3349" w:rsidR="00614A0E" w:rsidRPr="0062015E" w:rsidRDefault="00614A0E" w:rsidP="00BE2A0C">
      <w:pPr>
        <w:spacing w:after="0" w:line="360" w:lineRule="auto"/>
        <w:ind w:left="360"/>
        <w:jc w:val="both"/>
        <w:outlineLvl w:val="0"/>
        <w:rPr>
          <w:rFonts w:ascii="Times New Roman" w:eastAsiaTheme="majorEastAsia" w:hAnsi="Times New Roman" w:cs="Times New Roman"/>
          <w:b/>
          <w:bCs/>
        </w:rPr>
      </w:pPr>
      <w:r w:rsidRPr="0062015E">
        <w:rPr>
          <w:rFonts w:ascii="Times New Roman" w:eastAsiaTheme="majorEastAsia" w:hAnsi="Times New Roman" w:cs="Times New Roman"/>
        </w:rPr>
        <w:t xml:space="preserve">Good-quality health and social care heavily rely on communication as it facilitates the establishment of understanding, trust and cooperation between practitioners and service users. In the case of Mr Ahmed, whose native language is Bengali, any complication with English may pose a barrier that will raise the chances of misinterpretation, decrease his confidence, and have an adverse impact on his health outcomes. To avoid this, communication must be person-focused, culturally sensitive, and in line with the Equality Act 2010 whose goal is to avert discrimination and ensure equitable access to health and social care </w:t>
      </w:r>
      <w:bookmarkEnd w:id="5"/>
      <w:bookmarkEnd w:id="6"/>
      <w:r w:rsidR="004F4FBB" w:rsidRPr="0062015E">
        <w:rPr>
          <w:rFonts w:ascii="Times New Roman" w:eastAsiaTheme="majorEastAsia" w:hAnsi="Times New Roman" w:cs="Times New Roman"/>
        </w:rPr>
        <w:t>services (Legislation.gov.uk, 2010).</w:t>
      </w:r>
      <w:bookmarkEnd w:id="7"/>
    </w:p>
    <w:p w14:paraId="4C447C84" w14:textId="3F5EDB90" w:rsidR="00D3499B" w:rsidRPr="0062015E" w:rsidRDefault="00614A0E" w:rsidP="00D3499B">
      <w:pPr>
        <w:spacing w:after="0" w:line="360" w:lineRule="auto"/>
        <w:ind w:left="360"/>
        <w:jc w:val="both"/>
        <w:outlineLvl w:val="0"/>
        <w:rPr>
          <w:rFonts w:ascii="Times New Roman" w:eastAsiaTheme="majorEastAsia" w:hAnsi="Times New Roman" w:cs="Times New Roman"/>
        </w:rPr>
      </w:pPr>
      <w:bookmarkStart w:id="8" w:name="_Toc226388691"/>
      <w:bookmarkStart w:id="9" w:name="_Toc226388817"/>
      <w:bookmarkStart w:id="10" w:name="_Toc227756127"/>
      <w:r w:rsidRPr="0062015E">
        <w:rPr>
          <w:rFonts w:ascii="Times New Roman" w:eastAsiaTheme="majorEastAsia" w:hAnsi="Times New Roman" w:cs="Times New Roman"/>
        </w:rPr>
        <w:t>In this framework of the law, the fact that Mr Ahmed speaks very little English can be regarded as a secondary hindrance that employees are obliged to minimize. This implies that the carers need to provide him with information in his native language, with interpreters or translated materials so that he can clearly comprehend his treatment, his medications, and his overall care plan. Although his fluent English-speaking wife can fill such gaps, his staff should not rely on her alone, so that his independence, confidentiality and right to be directly involved in decision making may be preserved</w:t>
      </w:r>
      <w:bookmarkStart w:id="11" w:name="_Toc226388692"/>
      <w:bookmarkEnd w:id="8"/>
      <w:bookmarkEnd w:id="9"/>
      <w:r w:rsidR="004F4FBB" w:rsidRPr="0062015E">
        <w:rPr>
          <w:rFonts w:ascii="Times New Roman" w:eastAsiaTheme="majorEastAsia" w:hAnsi="Times New Roman" w:cs="Times New Roman"/>
        </w:rPr>
        <w:t xml:space="preserve"> (Skills for Care, 2021).</w:t>
      </w:r>
      <w:bookmarkEnd w:id="10"/>
    </w:p>
    <w:p w14:paraId="30CCBA2B" w14:textId="2F7D4DDB" w:rsidR="00614A0E" w:rsidRPr="0062015E" w:rsidRDefault="00614A0E" w:rsidP="00D3499B">
      <w:pPr>
        <w:spacing w:after="0" w:line="360" w:lineRule="auto"/>
        <w:ind w:left="360"/>
        <w:jc w:val="both"/>
        <w:outlineLvl w:val="0"/>
        <w:rPr>
          <w:rFonts w:ascii="Times New Roman" w:eastAsiaTheme="majorEastAsia" w:hAnsi="Times New Roman" w:cs="Times New Roman"/>
        </w:rPr>
      </w:pPr>
      <w:bookmarkStart w:id="12" w:name="_Toc226388818"/>
      <w:bookmarkStart w:id="13" w:name="_Toc227756128"/>
      <w:r w:rsidRPr="0062015E">
        <w:rPr>
          <w:rFonts w:ascii="Times New Roman" w:eastAsiaTheme="majorEastAsia" w:hAnsi="Times New Roman" w:cs="Times New Roman"/>
        </w:rPr>
        <w:t>Transactional communication is a model</w:t>
      </w:r>
      <w:r w:rsidR="0071246C" w:rsidRPr="0062015E">
        <w:rPr>
          <w:rFonts w:ascii="Times New Roman" w:eastAsiaTheme="majorEastAsia" w:hAnsi="Times New Roman" w:cs="Times New Roman"/>
        </w:rPr>
        <w:t xml:space="preserve"> (Schramm, 1954) explains</w:t>
      </w:r>
      <w:r w:rsidRPr="0062015E">
        <w:rPr>
          <w:rFonts w:ascii="Times New Roman" w:eastAsiaTheme="majorEastAsia" w:hAnsi="Times New Roman" w:cs="Times New Roman"/>
        </w:rPr>
        <w:t xml:space="preserve"> flow of the message between sender and receiver in a common setting</w:t>
      </w:r>
      <w:r w:rsidR="003F32AB" w:rsidRPr="0062015E">
        <w:rPr>
          <w:rFonts w:ascii="Times New Roman" w:eastAsiaTheme="majorEastAsia" w:hAnsi="Times New Roman" w:cs="Times New Roman"/>
        </w:rPr>
        <w:t>.</w:t>
      </w:r>
      <w:r w:rsidRPr="0062015E">
        <w:rPr>
          <w:rFonts w:ascii="Times New Roman" w:eastAsiaTheme="majorEastAsia" w:hAnsi="Times New Roman" w:cs="Times New Roman"/>
        </w:rPr>
        <w:t xml:space="preserve"> In the case of Mr Ahmed, it implies that workers should regularly monitor his comprehension both non-verbally and verbally answers or ask questions to ensure that any misunderstanding is detected early. Active </w:t>
      </w:r>
      <w:r w:rsidRPr="0062015E">
        <w:rPr>
          <w:rFonts w:ascii="Times New Roman" w:eastAsiaTheme="majorEastAsia" w:hAnsi="Times New Roman" w:cs="Times New Roman"/>
        </w:rPr>
        <w:lastRenderedPageBreak/>
        <w:t>listening and empathy enable employees to adjust speech and interaction patterns to his language skills and emotional requirements.</w:t>
      </w:r>
      <w:bookmarkEnd w:id="11"/>
      <w:bookmarkEnd w:id="12"/>
      <w:bookmarkEnd w:id="13"/>
    </w:p>
    <w:p w14:paraId="0997F1F3" w14:textId="7EDF1916" w:rsidR="00614A0E" w:rsidRPr="0062015E" w:rsidRDefault="00622F7F" w:rsidP="003B0657">
      <w:pPr>
        <w:spacing w:after="0" w:line="360" w:lineRule="auto"/>
        <w:ind w:left="360"/>
        <w:jc w:val="both"/>
        <w:outlineLvl w:val="0"/>
        <w:rPr>
          <w:rFonts w:ascii="Times New Roman" w:eastAsiaTheme="majorEastAsia" w:hAnsi="Times New Roman" w:cs="Times New Roman"/>
        </w:rPr>
      </w:pPr>
      <w:bookmarkStart w:id="14" w:name="_Toc226388693"/>
      <w:bookmarkStart w:id="15" w:name="_Toc226388819"/>
      <w:bookmarkStart w:id="16" w:name="_Toc227756129"/>
      <w:r w:rsidRPr="0062015E">
        <w:rPr>
          <w:rFonts w:ascii="Times New Roman" w:eastAsiaTheme="majorEastAsia" w:hAnsi="Times New Roman" w:cs="Times New Roman"/>
        </w:rPr>
        <w:t xml:space="preserve">In </w:t>
      </w:r>
      <w:r w:rsidR="00614A0E" w:rsidRPr="0062015E">
        <w:rPr>
          <w:rFonts w:ascii="Times New Roman" w:eastAsiaTheme="majorEastAsia" w:hAnsi="Times New Roman" w:cs="Times New Roman"/>
        </w:rPr>
        <w:t xml:space="preserve">practice, the provision of visual aids, written information in Bengali, or simple translation technology as a part of home visits. The NHS Accessible information standard also provides that services should identify and address people communication needs, which in the case of Mr Ahmed can include use of translated materials or the presence of bilingual staff. Reassurance and emotional support </w:t>
      </w:r>
      <w:r w:rsidR="00CE20CB" w:rsidRPr="0062015E">
        <w:rPr>
          <w:rFonts w:ascii="Times New Roman" w:eastAsiaTheme="majorEastAsia" w:hAnsi="Times New Roman" w:cs="Times New Roman"/>
        </w:rPr>
        <w:t>are</w:t>
      </w:r>
      <w:r w:rsidR="00614A0E" w:rsidRPr="0062015E">
        <w:rPr>
          <w:rFonts w:ascii="Times New Roman" w:eastAsiaTheme="majorEastAsia" w:hAnsi="Times New Roman" w:cs="Times New Roman"/>
        </w:rPr>
        <w:t xml:space="preserve"> also crucial because individuals who survived a stroke usually feel worried, frustrated, or have speech problems that may complicate communication.</w:t>
      </w:r>
      <w:bookmarkEnd w:id="14"/>
      <w:bookmarkEnd w:id="15"/>
      <w:bookmarkEnd w:id="16"/>
    </w:p>
    <w:p w14:paraId="715AA562" w14:textId="2529A9A2" w:rsidR="00614A0E" w:rsidRPr="0062015E" w:rsidRDefault="00614A0E" w:rsidP="003B0657">
      <w:pPr>
        <w:spacing w:after="0" w:line="360" w:lineRule="auto"/>
        <w:ind w:left="360"/>
        <w:jc w:val="both"/>
        <w:outlineLvl w:val="0"/>
        <w:rPr>
          <w:rFonts w:ascii="Times New Roman" w:eastAsiaTheme="majorEastAsia" w:hAnsi="Times New Roman" w:cs="Times New Roman"/>
        </w:rPr>
      </w:pPr>
      <w:bookmarkStart w:id="17" w:name="_Toc226388694"/>
      <w:bookmarkStart w:id="18" w:name="_Toc226388820"/>
      <w:bookmarkStart w:id="19" w:name="_Toc227756130"/>
      <w:r w:rsidRPr="0062015E">
        <w:rPr>
          <w:rFonts w:ascii="Times New Roman" w:eastAsiaTheme="majorEastAsia" w:hAnsi="Times New Roman" w:cs="Times New Roman"/>
        </w:rPr>
        <w:t>In general, professionals must be calm, respectful, talk with clarity, positive body language, and positive tone to make Mr Ahmed feel involved and heard. In this manner, and through adequate communication constructs, operating under equality laws, and maintaining the person-centred approach to care, staff can assist in protecting his dignity, facilitating his safety, and ensuring that he actively participates in his self-care.</w:t>
      </w:r>
      <w:bookmarkEnd w:id="17"/>
      <w:bookmarkEnd w:id="18"/>
      <w:bookmarkEnd w:id="19"/>
    </w:p>
    <w:p w14:paraId="724A7209" w14:textId="229763FD" w:rsidR="00B870E6" w:rsidRPr="0062015E" w:rsidRDefault="00B870E6" w:rsidP="00BE2A0C">
      <w:pPr>
        <w:pStyle w:val="ListParagraph"/>
        <w:numPr>
          <w:ilvl w:val="0"/>
          <w:numId w:val="5"/>
        </w:numPr>
        <w:spacing w:after="0" w:line="360" w:lineRule="auto"/>
        <w:jc w:val="both"/>
        <w:outlineLvl w:val="0"/>
        <w:rPr>
          <w:rFonts w:ascii="Times New Roman" w:eastAsiaTheme="majorEastAsia" w:hAnsi="Times New Roman" w:cs="Times New Roman"/>
          <w:b/>
          <w:bCs/>
        </w:rPr>
      </w:pPr>
      <w:bookmarkStart w:id="20" w:name="_Toc226299610"/>
      <w:bookmarkStart w:id="21" w:name="_Toc226388695"/>
      <w:bookmarkStart w:id="22" w:name="_Toc227756131"/>
      <w:r w:rsidRPr="0062015E">
        <w:rPr>
          <w:rFonts w:ascii="Times New Roman" w:eastAsiaTheme="majorEastAsia" w:hAnsi="Times New Roman" w:cs="Times New Roman"/>
          <w:b/>
          <w:bCs/>
        </w:rPr>
        <w:t>Importance of good administrative skills</w:t>
      </w:r>
      <w:bookmarkEnd w:id="20"/>
      <w:bookmarkEnd w:id="21"/>
      <w:bookmarkEnd w:id="22"/>
    </w:p>
    <w:p w14:paraId="6BE6C44D" w14:textId="62A30861" w:rsidR="00EE524E" w:rsidRPr="0062015E" w:rsidRDefault="00EE524E" w:rsidP="00FF3D09">
      <w:pPr>
        <w:spacing w:after="0" w:line="360" w:lineRule="auto"/>
        <w:ind w:left="426"/>
        <w:jc w:val="both"/>
        <w:rPr>
          <w:rFonts w:ascii="Times New Roman" w:eastAsiaTheme="majorEastAsia" w:hAnsi="Times New Roman" w:cs="Times New Roman"/>
        </w:rPr>
      </w:pPr>
      <w:r w:rsidRPr="0062015E">
        <w:rPr>
          <w:rFonts w:ascii="Times New Roman" w:hAnsi="Times New Roman" w:cs="Times New Roman"/>
        </w:rPr>
        <w:t xml:space="preserve">Administrative skills and good record keeping are critical in health and social care due to their support of accountability, continuity of </w:t>
      </w:r>
      <w:r w:rsidR="00CE4BB1" w:rsidRPr="0062015E">
        <w:rPr>
          <w:rFonts w:ascii="Times New Roman" w:hAnsi="Times New Roman" w:cs="Times New Roman"/>
        </w:rPr>
        <w:t>care, safety</w:t>
      </w:r>
      <w:r w:rsidRPr="0062015E">
        <w:rPr>
          <w:rFonts w:ascii="Times New Roman" w:hAnsi="Times New Roman" w:cs="Times New Roman"/>
        </w:rPr>
        <w:t xml:space="preserve"> of the patient. The missed home care visit and delay in medication, as in the case of Mr Ahmed, illustrate how his health is endangered by the weaknesses in documentation and coordination. Properly kept records enable all those interested in his support to access true, updated information regarding his care plan, medicines and any alteration of his condition to avoid mistakes and oversights</w:t>
      </w:r>
      <w:r w:rsidR="00FF3D09" w:rsidRPr="0062015E">
        <w:rPr>
          <w:rFonts w:ascii="Times New Roman" w:hAnsi="Times New Roman" w:cs="Times New Roman"/>
        </w:rPr>
        <w:t xml:space="preserve"> </w:t>
      </w:r>
      <w:r w:rsidR="00FF3D09" w:rsidRPr="0062015E">
        <w:rPr>
          <w:rFonts w:ascii="Times New Roman" w:eastAsiaTheme="majorEastAsia" w:hAnsi="Times New Roman" w:cs="Times New Roman"/>
        </w:rPr>
        <w:t>(NMC, 2018).</w:t>
      </w:r>
    </w:p>
    <w:p w14:paraId="66D13EF6" w14:textId="4E38E8AF" w:rsidR="00EE524E" w:rsidRPr="0062015E" w:rsidRDefault="00DA4892" w:rsidP="003B0657">
      <w:pPr>
        <w:spacing w:after="0" w:line="360" w:lineRule="auto"/>
        <w:ind w:left="360"/>
        <w:jc w:val="both"/>
        <w:rPr>
          <w:rFonts w:ascii="Times New Roman" w:hAnsi="Times New Roman" w:cs="Times New Roman"/>
        </w:rPr>
      </w:pPr>
      <w:r w:rsidRPr="0062015E">
        <w:rPr>
          <w:rFonts w:ascii="Times New Roman" w:hAnsi="Times New Roman" w:cs="Times New Roman"/>
        </w:rPr>
        <w:t>Data Protection Act 2018 and the UK GDPR offer clear obligations to employees on the manner of collecting, storing, utilizing and sharing personal data.</w:t>
      </w:r>
      <w:r w:rsidR="00EE524E" w:rsidRPr="0062015E">
        <w:rPr>
          <w:rFonts w:ascii="Times New Roman" w:hAnsi="Times New Roman" w:cs="Times New Roman"/>
        </w:rPr>
        <w:t xml:space="preserve"> This implies that information regarding Mr Ahmed diagnosis, treatment plan, medication therapy and language requirement should be accurately documented and should be only accessed by the professionals directly involved in his treatment. To ensure his information is secure and is used properly, the staff should uphold such critical data protection principles as legality, fairness, accuracy, and </w:t>
      </w:r>
      <w:r w:rsidR="00FF3D09" w:rsidRPr="0062015E">
        <w:rPr>
          <w:rFonts w:ascii="Times New Roman" w:hAnsi="Times New Roman" w:cs="Times New Roman"/>
        </w:rPr>
        <w:t>confidentiality</w:t>
      </w:r>
      <w:r w:rsidR="00FF3D09" w:rsidRPr="0062015E">
        <w:rPr>
          <w:rFonts w:ascii="Times New Roman" w:eastAsiaTheme="majorEastAsia" w:hAnsi="Times New Roman" w:cs="Times New Roman"/>
        </w:rPr>
        <w:t xml:space="preserve"> (DHSC, 2021).</w:t>
      </w:r>
    </w:p>
    <w:p w14:paraId="5507844B" w14:textId="220EFE3A" w:rsidR="00EE524E" w:rsidRPr="0062015E" w:rsidRDefault="00EE524E" w:rsidP="003B0657">
      <w:pPr>
        <w:spacing w:after="0" w:line="360" w:lineRule="auto"/>
        <w:ind w:left="360"/>
        <w:jc w:val="both"/>
        <w:rPr>
          <w:rFonts w:ascii="Times New Roman" w:hAnsi="Times New Roman" w:cs="Times New Roman"/>
        </w:rPr>
      </w:pPr>
      <w:r w:rsidRPr="0062015E">
        <w:rPr>
          <w:rFonts w:ascii="Times New Roman" w:hAnsi="Times New Roman" w:cs="Times New Roman"/>
        </w:rPr>
        <w:t xml:space="preserve">In recording the care of Mr Ahmed or any of the incidents, the workers must make entries in real time, they must be factual and not opinionated, and they should sign and date each of the records to ensure that an audit trail can be followed easily in case of any concern. Electronic care records can ensure information is easier to update and share, however, provided staff adhere to organisational policies regarding secure passwords and data </w:t>
      </w:r>
      <w:r w:rsidRPr="0062015E">
        <w:rPr>
          <w:rFonts w:ascii="Times New Roman" w:hAnsi="Times New Roman" w:cs="Times New Roman"/>
        </w:rPr>
        <w:lastRenderedPageBreak/>
        <w:t>security. Good documentation ensures that there is good communication among the multidisciplinary team, allowing the GP, district nurse, speech and language therapist and domiciliary care staff to monitor his progress and ensure that they do not overlap with each other</w:t>
      </w:r>
      <w:r w:rsidR="00FF3D09" w:rsidRPr="0062015E">
        <w:rPr>
          <w:rFonts w:ascii="Times New Roman" w:hAnsi="Times New Roman" w:cs="Times New Roman"/>
        </w:rPr>
        <w:t xml:space="preserve"> </w:t>
      </w:r>
      <w:r w:rsidR="00FF3D09" w:rsidRPr="0062015E">
        <w:rPr>
          <w:rFonts w:ascii="Times New Roman" w:eastAsiaTheme="majorEastAsia" w:hAnsi="Times New Roman" w:cs="Times New Roman"/>
        </w:rPr>
        <w:t>(CQC, 2021).</w:t>
      </w:r>
    </w:p>
    <w:p w14:paraId="3851AB99" w14:textId="14926838" w:rsidR="00992E15" w:rsidRPr="0062015E" w:rsidRDefault="00EE524E" w:rsidP="003B0657">
      <w:pPr>
        <w:spacing w:after="0" w:line="360" w:lineRule="auto"/>
        <w:ind w:left="360"/>
        <w:jc w:val="both"/>
        <w:rPr>
          <w:rFonts w:ascii="Times New Roman" w:hAnsi="Times New Roman" w:cs="Times New Roman"/>
        </w:rPr>
      </w:pPr>
      <w:r w:rsidRPr="0062015E">
        <w:rPr>
          <w:rFonts w:ascii="Times New Roman" w:hAnsi="Times New Roman" w:cs="Times New Roman"/>
        </w:rPr>
        <w:t>The Caldicott principles also underline the fact that confidential patient information must not be disclosed unless it is required in the care and there is a clear, defensible rationale. Poor or unfinished records may pose gaps in information that give rise to errors like missed visits, errors in medication like in the case of Mr Ahmed. To reduce such risks the employers are advised to provide staff with regular training, conduct documentation audits and inculcate a work culture where proper and prompt record keeping forms a fundamental part of good professional practice. By so doing, proper administrative procedures will help in providing safe, well-coordinated, and legally compliant care to Mr Ahmed, not only to safeguard his privacy but also to enhance his trust on the services provided to him.</w:t>
      </w:r>
    </w:p>
    <w:p w14:paraId="1CD2BE0A" w14:textId="28733909" w:rsidR="007A13BE" w:rsidRPr="0062015E" w:rsidRDefault="007A13BE" w:rsidP="00BE2A0C">
      <w:pPr>
        <w:pStyle w:val="ListParagraph"/>
        <w:numPr>
          <w:ilvl w:val="0"/>
          <w:numId w:val="5"/>
        </w:numPr>
        <w:spacing w:after="0" w:line="360" w:lineRule="auto"/>
        <w:jc w:val="both"/>
        <w:outlineLvl w:val="0"/>
        <w:rPr>
          <w:rFonts w:ascii="Times New Roman" w:eastAsiaTheme="majorEastAsia" w:hAnsi="Times New Roman" w:cs="Times New Roman"/>
          <w:b/>
          <w:bCs/>
        </w:rPr>
      </w:pPr>
      <w:bookmarkStart w:id="23" w:name="_Toc226299611"/>
      <w:bookmarkStart w:id="24" w:name="_Toc226388696"/>
      <w:bookmarkStart w:id="25" w:name="_Toc227756132"/>
      <w:r w:rsidRPr="0062015E">
        <w:rPr>
          <w:rFonts w:ascii="Times New Roman" w:eastAsiaTheme="majorEastAsia" w:hAnsi="Times New Roman" w:cs="Times New Roman"/>
          <w:b/>
          <w:bCs/>
        </w:rPr>
        <w:t>Importance of working collaboratively</w:t>
      </w:r>
      <w:bookmarkEnd w:id="23"/>
      <w:bookmarkEnd w:id="24"/>
      <w:bookmarkEnd w:id="25"/>
    </w:p>
    <w:p w14:paraId="421ECB90" w14:textId="20A9175F" w:rsidR="006773EC" w:rsidRPr="0062015E" w:rsidRDefault="006773EC" w:rsidP="003B0657">
      <w:pPr>
        <w:spacing w:after="0" w:line="360" w:lineRule="auto"/>
        <w:ind w:left="360"/>
        <w:jc w:val="both"/>
        <w:rPr>
          <w:rFonts w:ascii="Times New Roman" w:hAnsi="Times New Roman" w:cs="Times New Roman"/>
        </w:rPr>
      </w:pPr>
      <w:r w:rsidRPr="0062015E">
        <w:rPr>
          <w:rFonts w:ascii="Times New Roman" w:hAnsi="Times New Roman" w:cs="Times New Roman"/>
        </w:rPr>
        <w:t xml:space="preserve">Collaboration between professions in the case of Mr Ahmed is crucial to make his care </w:t>
      </w:r>
      <w:r w:rsidR="00811109" w:rsidRPr="0062015E">
        <w:rPr>
          <w:rFonts w:ascii="Times New Roman" w:hAnsi="Times New Roman" w:cs="Times New Roman"/>
        </w:rPr>
        <w:t>joined up</w:t>
      </w:r>
      <w:r w:rsidRPr="0062015E">
        <w:rPr>
          <w:rFonts w:ascii="Times New Roman" w:hAnsi="Times New Roman" w:cs="Times New Roman"/>
        </w:rPr>
        <w:t xml:space="preserve"> and holistic. His GP, district nurse, speech and language therapist and domiciliary care workers can form a multidisciplinary team that can combine their efforts to meet his clinical needs, rehabilitation targets and support at home. The present health and social care policy is also encouraging integrated methods of operation to prevent fragmentation in services and enhance the outcomes of people with complex conditions</w:t>
      </w:r>
      <w:r w:rsidR="00F12BC9" w:rsidRPr="0062015E">
        <w:rPr>
          <w:rFonts w:ascii="Times New Roman" w:hAnsi="Times New Roman" w:cs="Times New Roman"/>
        </w:rPr>
        <w:t xml:space="preserve"> </w:t>
      </w:r>
      <w:r w:rsidR="00F12BC9" w:rsidRPr="0062015E">
        <w:rPr>
          <w:rFonts w:ascii="Times New Roman" w:eastAsiaTheme="majorEastAsia" w:hAnsi="Times New Roman" w:cs="Times New Roman"/>
        </w:rPr>
        <w:t>(DHSC, 2012).</w:t>
      </w:r>
    </w:p>
    <w:p w14:paraId="2BE6FA82" w14:textId="4C0AE941" w:rsidR="006773EC" w:rsidRPr="0062015E" w:rsidRDefault="006773EC" w:rsidP="003B0657">
      <w:pPr>
        <w:spacing w:after="0" w:line="360" w:lineRule="auto"/>
        <w:ind w:left="360"/>
        <w:jc w:val="both"/>
        <w:rPr>
          <w:rFonts w:ascii="Times New Roman" w:hAnsi="Times New Roman" w:cs="Times New Roman"/>
        </w:rPr>
      </w:pPr>
      <w:r w:rsidRPr="0062015E">
        <w:rPr>
          <w:rFonts w:ascii="Times New Roman" w:hAnsi="Times New Roman" w:cs="Times New Roman"/>
        </w:rPr>
        <w:t>Effective collaborative work depends on effective and honest communication, the presence of common goals, and professional respect. The use of such practical techniques as frequent multidisciplinary meetings, common digital records, and agreed care plans can help staff members to align their work and keep track of the progress of Mr Ahmed. As an example, the GP should change treatment and know how to keep the day-to-day support of a patient by the information that the district nurse will record on his blood pressure or wound condition.</w:t>
      </w:r>
    </w:p>
    <w:p w14:paraId="45504041" w14:textId="59A34B49" w:rsidR="006773EC" w:rsidRPr="0062015E" w:rsidRDefault="006773EC" w:rsidP="003B0657">
      <w:pPr>
        <w:spacing w:after="0" w:line="360" w:lineRule="auto"/>
        <w:ind w:left="360"/>
        <w:jc w:val="both"/>
        <w:rPr>
          <w:rFonts w:ascii="Times New Roman" w:hAnsi="Times New Roman" w:cs="Times New Roman"/>
        </w:rPr>
      </w:pPr>
      <w:r w:rsidRPr="0062015E">
        <w:rPr>
          <w:rFonts w:ascii="Times New Roman" w:hAnsi="Times New Roman" w:cs="Times New Roman"/>
        </w:rPr>
        <w:t>But uncertainty over roles, ineffective communication channels, or disparity in the organisational culture are the factors that may hinder multi-agency practice. The essence of good partnership guidance emphasizes the need to define roles, strong information-sharing policies, and well-outlined channels of dissatisfaction and problem-solving. The case with Mr Ahmed shows that the missed home visit highlights the importance of early reporting and contingency planning as any component of the service fails.</w:t>
      </w:r>
    </w:p>
    <w:p w14:paraId="5D9AF5C0" w14:textId="32BDE803" w:rsidR="007A13BE" w:rsidRPr="0062015E" w:rsidRDefault="006773EC" w:rsidP="003B0657">
      <w:pPr>
        <w:spacing w:after="0" w:line="360" w:lineRule="auto"/>
        <w:ind w:left="360"/>
        <w:jc w:val="both"/>
        <w:rPr>
          <w:rFonts w:ascii="Times New Roman" w:hAnsi="Times New Roman" w:cs="Times New Roman"/>
        </w:rPr>
      </w:pPr>
      <w:r w:rsidRPr="0062015E">
        <w:rPr>
          <w:rFonts w:ascii="Times New Roman" w:hAnsi="Times New Roman" w:cs="Times New Roman"/>
        </w:rPr>
        <w:lastRenderedPageBreak/>
        <w:t>With an effective collaboration of professionals, the professionals can better deliver safe, effective, and truly person-centred care that addresses the language preferences and health needs of Mr Ahmed as well as his living situation.</w:t>
      </w:r>
    </w:p>
    <w:p w14:paraId="07F3763C" w14:textId="5E6F7D99" w:rsidR="003F622E" w:rsidRPr="0062015E" w:rsidRDefault="00BE2A0C" w:rsidP="00BE2A0C">
      <w:pPr>
        <w:pStyle w:val="Heading1"/>
        <w:rPr>
          <w:rFonts w:ascii="Times New Roman" w:hAnsi="Times New Roman" w:cs="Times New Roman"/>
          <w:b/>
          <w:bCs/>
          <w:color w:val="auto"/>
          <w:sz w:val="24"/>
          <w:szCs w:val="24"/>
        </w:rPr>
      </w:pPr>
      <w:bookmarkStart w:id="26" w:name="_Toc226299612"/>
      <w:bookmarkStart w:id="27" w:name="_Toc226388697"/>
      <w:r w:rsidRPr="0062015E">
        <w:rPr>
          <w:rFonts w:ascii="Times New Roman" w:hAnsi="Times New Roman" w:cs="Times New Roman"/>
          <w:b/>
          <w:bCs/>
          <w:color w:val="auto"/>
          <w:sz w:val="24"/>
          <w:szCs w:val="24"/>
        </w:rPr>
        <w:t xml:space="preserve">     </w:t>
      </w:r>
      <w:bookmarkStart w:id="28" w:name="_Toc227756133"/>
      <w:r w:rsidR="003F622E" w:rsidRPr="0062015E">
        <w:rPr>
          <w:rFonts w:ascii="Times New Roman" w:hAnsi="Times New Roman" w:cs="Times New Roman"/>
          <w:b/>
          <w:bCs/>
          <w:color w:val="auto"/>
          <w:sz w:val="24"/>
          <w:szCs w:val="24"/>
        </w:rPr>
        <w:t>Conclusion</w:t>
      </w:r>
      <w:bookmarkEnd w:id="26"/>
      <w:bookmarkEnd w:id="27"/>
      <w:bookmarkEnd w:id="28"/>
      <w:r w:rsidR="003F622E" w:rsidRPr="0062015E">
        <w:rPr>
          <w:rFonts w:ascii="Times New Roman" w:hAnsi="Times New Roman" w:cs="Times New Roman"/>
          <w:b/>
          <w:bCs/>
          <w:color w:val="auto"/>
          <w:sz w:val="24"/>
          <w:szCs w:val="24"/>
        </w:rPr>
        <w:t xml:space="preserve"> </w:t>
      </w:r>
    </w:p>
    <w:p w14:paraId="3B6E0CF2" w14:textId="6FE48A8D" w:rsidR="003F622E" w:rsidRPr="0062015E" w:rsidRDefault="00BA574D" w:rsidP="003B0657">
      <w:pPr>
        <w:spacing w:after="0" w:line="360" w:lineRule="auto"/>
        <w:ind w:left="360"/>
        <w:jc w:val="both"/>
        <w:rPr>
          <w:rFonts w:ascii="Times New Roman" w:hAnsi="Times New Roman" w:cs="Times New Roman"/>
        </w:rPr>
      </w:pPr>
      <w:r w:rsidRPr="0062015E">
        <w:rPr>
          <w:rFonts w:ascii="Times New Roman" w:hAnsi="Times New Roman" w:cs="Times New Roman"/>
        </w:rPr>
        <w:t xml:space="preserve">The case of Mr Ahmed shows that good communication, good records, and strong teamwork are closely related and are the foundation of safe and high-quality health and social care. Modifying the communication to his language requirements and adhering to equality laws can assist in ensuring that his dignity, inclusion and participation in his care decision-making is upheld. His confidentiality is provided by strong administrative systems and close record-keeping, which is compliant with the law of data protection and professional advice and reduces the risk of errors like missing or delayed medication. The collaborative efforts of his GP, district nurse, speech and language therapist and home care workers will ensure that he obtains integrated and person-cantered care </w:t>
      </w:r>
      <w:r w:rsidR="00AD76F9" w:rsidRPr="0062015E">
        <w:rPr>
          <w:rFonts w:ascii="Times New Roman" w:hAnsi="Times New Roman" w:cs="Times New Roman"/>
        </w:rPr>
        <w:t>if</w:t>
      </w:r>
      <w:r w:rsidRPr="0062015E">
        <w:rPr>
          <w:rFonts w:ascii="Times New Roman" w:hAnsi="Times New Roman" w:cs="Times New Roman"/>
        </w:rPr>
        <w:t xml:space="preserve"> he stays in his own home and neighbourhood.</w:t>
      </w:r>
    </w:p>
    <w:p w14:paraId="7DA6EA8B" w14:textId="77777777" w:rsidR="004C34EE" w:rsidRPr="0062015E" w:rsidRDefault="004C34EE" w:rsidP="003B0657">
      <w:pPr>
        <w:spacing w:after="0" w:line="360" w:lineRule="auto"/>
        <w:ind w:left="360"/>
        <w:jc w:val="both"/>
        <w:rPr>
          <w:rFonts w:ascii="Times New Roman" w:hAnsi="Times New Roman" w:cs="Times New Roman"/>
        </w:rPr>
      </w:pPr>
    </w:p>
    <w:p w14:paraId="756B9AC1" w14:textId="77777777" w:rsidR="004C34EE" w:rsidRPr="0062015E" w:rsidRDefault="004C34EE" w:rsidP="003B0657">
      <w:pPr>
        <w:spacing w:after="0" w:line="360" w:lineRule="auto"/>
        <w:ind w:left="360"/>
        <w:jc w:val="both"/>
        <w:rPr>
          <w:rFonts w:ascii="Times New Roman" w:hAnsi="Times New Roman" w:cs="Times New Roman"/>
        </w:rPr>
      </w:pPr>
    </w:p>
    <w:p w14:paraId="37B81B8F" w14:textId="77777777" w:rsidR="004C34EE" w:rsidRPr="0062015E" w:rsidRDefault="004C34EE" w:rsidP="003B0657">
      <w:pPr>
        <w:spacing w:after="0" w:line="360" w:lineRule="auto"/>
        <w:ind w:left="360"/>
        <w:jc w:val="both"/>
        <w:rPr>
          <w:rFonts w:ascii="Times New Roman" w:hAnsi="Times New Roman" w:cs="Times New Roman"/>
        </w:rPr>
      </w:pPr>
    </w:p>
    <w:p w14:paraId="5D5D3849" w14:textId="77777777" w:rsidR="004C34EE" w:rsidRPr="0062015E" w:rsidRDefault="004C34EE" w:rsidP="003B0657">
      <w:pPr>
        <w:spacing w:after="0" w:line="360" w:lineRule="auto"/>
        <w:ind w:left="360"/>
        <w:jc w:val="both"/>
        <w:rPr>
          <w:rFonts w:ascii="Times New Roman" w:hAnsi="Times New Roman" w:cs="Times New Roman"/>
        </w:rPr>
      </w:pPr>
    </w:p>
    <w:p w14:paraId="6723A879" w14:textId="77777777" w:rsidR="004C34EE" w:rsidRPr="0062015E" w:rsidRDefault="004C34EE" w:rsidP="003B0657">
      <w:pPr>
        <w:spacing w:after="0" w:line="360" w:lineRule="auto"/>
        <w:ind w:left="360"/>
        <w:jc w:val="both"/>
        <w:rPr>
          <w:rFonts w:ascii="Times New Roman" w:hAnsi="Times New Roman" w:cs="Times New Roman"/>
        </w:rPr>
      </w:pPr>
    </w:p>
    <w:p w14:paraId="3A0ADD5A" w14:textId="77777777" w:rsidR="004C34EE" w:rsidRPr="0062015E" w:rsidRDefault="004C34EE" w:rsidP="003B0657">
      <w:pPr>
        <w:spacing w:after="0" w:line="360" w:lineRule="auto"/>
        <w:ind w:left="360"/>
        <w:jc w:val="both"/>
        <w:rPr>
          <w:rFonts w:ascii="Times New Roman" w:hAnsi="Times New Roman" w:cs="Times New Roman"/>
        </w:rPr>
      </w:pPr>
    </w:p>
    <w:p w14:paraId="56F07EE6" w14:textId="77777777" w:rsidR="004C34EE" w:rsidRPr="0062015E" w:rsidRDefault="004C34EE" w:rsidP="003B0657">
      <w:pPr>
        <w:spacing w:after="0" w:line="360" w:lineRule="auto"/>
        <w:ind w:left="360"/>
        <w:jc w:val="both"/>
        <w:rPr>
          <w:rFonts w:ascii="Times New Roman" w:hAnsi="Times New Roman" w:cs="Times New Roman"/>
        </w:rPr>
      </w:pPr>
    </w:p>
    <w:p w14:paraId="53566D6C" w14:textId="77777777" w:rsidR="004C34EE" w:rsidRPr="0062015E" w:rsidRDefault="004C34EE" w:rsidP="003B0657">
      <w:pPr>
        <w:spacing w:after="0" w:line="360" w:lineRule="auto"/>
        <w:ind w:left="360"/>
        <w:jc w:val="both"/>
        <w:rPr>
          <w:rFonts w:ascii="Times New Roman" w:hAnsi="Times New Roman" w:cs="Times New Roman"/>
        </w:rPr>
      </w:pPr>
    </w:p>
    <w:p w14:paraId="56714B9D" w14:textId="77777777" w:rsidR="004C34EE" w:rsidRPr="0062015E" w:rsidRDefault="004C34EE" w:rsidP="003B0657">
      <w:pPr>
        <w:spacing w:after="0" w:line="360" w:lineRule="auto"/>
        <w:ind w:left="360"/>
        <w:jc w:val="both"/>
        <w:rPr>
          <w:rFonts w:ascii="Times New Roman" w:hAnsi="Times New Roman" w:cs="Times New Roman"/>
        </w:rPr>
      </w:pPr>
    </w:p>
    <w:p w14:paraId="5770B51B" w14:textId="77777777" w:rsidR="004C34EE" w:rsidRPr="0062015E" w:rsidRDefault="004C34EE" w:rsidP="003B0657">
      <w:pPr>
        <w:spacing w:after="0" w:line="360" w:lineRule="auto"/>
        <w:ind w:left="360"/>
        <w:jc w:val="both"/>
        <w:rPr>
          <w:rFonts w:ascii="Times New Roman" w:hAnsi="Times New Roman" w:cs="Times New Roman"/>
        </w:rPr>
      </w:pPr>
    </w:p>
    <w:p w14:paraId="59EA6589" w14:textId="77777777" w:rsidR="004C34EE" w:rsidRPr="0062015E" w:rsidRDefault="004C34EE" w:rsidP="003B0657">
      <w:pPr>
        <w:spacing w:after="0" w:line="360" w:lineRule="auto"/>
        <w:ind w:left="360"/>
        <w:jc w:val="both"/>
        <w:rPr>
          <w:rFonts w:ascii="Times New Roman" w:hAnsi="Times New Roman" w:cs="Times New Roman"/>
        </w:rPr>
      </w:pPr>
    </w:p>
    <w:p w14:paraId="6EC2B41F" w14:textId="77777777" w:rsidR="004C34EE" w:rsidRPr="0062015E" w:rsidRDefault="004C34EE" w:rsidP="003B0657">
      <w:pPr>
        <w:spacing w:after="0" w:line="360" w:lineRule="auto"/>
        <w:ind w:left="360"/>
        <w:jc w:val="both"/>
        <w:rPr>
          <w:rFonts w:ascii="Times New Roman" w:hAnsi="Times New Roman" w:cs="Times New Roman"/>
        </w:rPr>
      </w:pPr>
    </w:p>
    <w:p w14:paraId="0E5EE7B6" w14:textId="77777777" w:rsidR="004C34EE" w:rsidRPr="0062015E" w:rsidRDefault="004C34EE" w:rsidP="003B0657">
      <w:pPr>
        <w:spacing w:after="0" w:line="360" w:lineRule="auto"/>
        <w:ind w:left="360"/>
        <w:jc w:val="both"/>
        <w:rPr>
          <w:rFonts w:ascii="Times New Roman" w:hAnsi="Times New Roman" w:cs="Times New Roman"/>
        </w:rPr>
      </w:pPr>
    </w:p>
    <w:p w14:paraId="1A290755" w14:textId="77777777" w:rsidR="004C34EE" w:rsidRPr="0062015E" w:rsidRDefault="004C34EE" w:rsidP="003B0657">
      <w:pPr>
        <w:spacing w:after="0" w:line="360" w:lineRule="auto"/>
        <w:ind w:left="360"/>
        <w:jc w:val="both"/>
        <w:rPr>
          <w:rFonts w:ascii="Times New Roman" w:hAnsi="Times New Roman" w:cs="Times New Roman"/>
        </w:rPr>
      </w:pPr>
    </w:p>
    <w:p w14:paraId="4978EB4A" w14:textId="77777777" w:rsidR="004C34EE" w:rsidRPr="0062015E" w:rsidRDefault="004C34EE" w:rsidP="003B0657">
      <w:pPr>
        <w:spacing w:after="0" w:line="360" w:lineRule="auto"/>
        <w:ind w:left="360"/>
        <w:jc w:val="both"/>
        <w:rPr>
          <w:rFonts w:ascii="Times New Roman" w:hAnsi="Times New Roman" w:cs="Times New Roman"/>
        </w:rPr>
      </w:pPr>
    </w:p>
    <w:p w14:paraId="491B72B3" w14:textId="77777777" w:rsidR="004C34EE" w:rsidRPr="0062015E" w:rsidRDefault="004C34EE" w:rsidP="003B0657">
      <w:pPr>
        <w:spacing w:after="0" w:line="360" w:lineRule="auto"/>
        <w:ind w:left="360"/>
        <w:jc w:val="both"/>
        <w:rPr>
          <w:rFonts w:ascii="Times New Roman" w:hAnsi="Times New Roman" w:cs="Times New Roman"/>
        </w:rPr>
      </w:pPr>
    </w:p>
    <w:p w14:paraId="1576E192" w14:textId="77777777" w:rsidR="004C34EE" w:rsidRPr="0062015E" w:rsidRDefault="004C34EE" w:rsidP="003B0657">
      <w:pPr>
        <w:spacing w:after="0" w:line="360" w:lineRule="auto"/>
        <w:ind w:left="360"/>
        <w:jc w:val="both"/>
        <w:rPr>
          <w:rFonts w:ascii="Times New Roman" w:hAnsi="Times New Roman" w:cs="Times New Roman"/>
        </w:rPr>
      </w:pPr>
    </w:p>
    <w:p w14:paraId="187A8B57" w14:textId="77777777" w:rsidR="004C34EE" w:rsidRPr="0062015E" w:rsidRDefault="004C34EE" w:rsidP="003B0657">
      <w:pPr>
        <w:spacing w:after="0" w:line="360" w:lineRule="auto"/>
        <w:ind w:left="360"/>
        <w:jc w:val="both"/>
        <w:rPr>
          <w:rFonts w:ascii="Times New Roman" w:hAnsi="Times New Roman" w:cs="Times New Roman"/>
        </w:rPr>
      </w:pPr>
    </w:p>
    <w:p w14:paraId="17DD8178" w14:textId="77777777" w:rsidR="004C34EE" w:rsidRPr="0062015E" w:rsidRDefault="004C34EE" w:rsidP="0062015E">
      <w:pPr>
        <w:spacing w:after="0" w:line="360" w:lineRule="auto"/>
        <w:jc w:val="both"/>
        <w:rPr>
          <w:rFonts w:ascii="Times New Roman" w:hAnsi="Times New Roman" w:cs="Times New Roman"/>
        </w:rPr>
      </w:pPr>
    </w:p>
    <w:p w14:paraId="487939AC" w14:textId="77777777" w:rsidR="004C34EE" w:rsidRPr="0062015E" w:rsidRDefault="004C34EE" w:rsidP="00BE2A0C">
      <w:pPr>
        <w:pStyle w:val="Heading1"/>
        <w:rPr>
          <w:rFonts w:ascii="Times New Roman" w:hAnsi="Times New Roman" w:cs="Times New Roman"/>
          <w:b/>
          <w:bCs/>
          <w:color w:val="auto"/>
          <w:sz w:val="24"/>
          <w:szCs w:val="24"/>
        </w:rPr>
      </w:pPr>
      <w:bookmarkStart w:id="29" w:name="_Toc226299613"/>
      <w:bookmarkStart w:id="30" w:name="_Toc226388698"/>
      <w:bookmarkStart w:id="31" w:name="_Toc227756134"/>
      <w:r w:rsidRPr="0062015E">
        <w:rPr>
          <w:rFonts w:ascii="Times New Roman" w:hAnsi="Times New Roman" w:cs="Times New Roman"/>
          <w:b/>
          <w:bCs/>
          <w:color w:val="auto"/>
          <w:sz w:val="24"/>
          <w:szCs w:val="24"/>
        </w:rPr>
        <w:lastRenderedPageBreak/>
        <w:t>Reference</w:t>
      </w:r>
      <w:bookmarkEnd w:id="29"/>
      <w:bookmarkEnd w:id="30"/>
      <w:bookmarkEnd w:id="31"/>
      <w:r w:rsidRPr="0062015E">
        <w:rPr>
          <w:rFonts w:ascii="Times New Roman" w:hAnsi="Times New Roman" w:cs="Times New Roman"/>
          <w:b/>
          <w:bCs/>
          <w:color w:val="auto"/>
          <w:sz w:val="24"/>
          <w:szCs w:val="24"/>
        </w:rPr>
        <w:t xml:space="preserve"> </w:t>
      </w:r>
    </w:p>
    <w:p w14:paraId="6DA65AA4" w14:textId="77777777" w:rsidR="004C34EE" w:rsidRPr="0062015E" w:rsidRDefault="004C34EE" w:rsidP="004C34EE">
      <w:pPr>
        <w:spacing w:after="0" w:line="360" w:lineRule="auto"/>
        <w:rPr>
          <w:rFonts w:ascii="Times New Roman" w:hAnsi="Times New Roman" w:cs="Times New Roman"/>
        </w:rPr>
      </w:pPr>
      <w:r w:rsidRPr="0062015E">
        <w:rPr>
          <w:rFonts w:ascii="Times New Roman" w:hAnsi="Times New Roman" w:cs="Times New Roman"/>
        </w:rPr>
        <w:t>Care Quality Commission (2021) </w:t>
      </w:r>
      <w:r w:rsidRPr="0062015E">
        <w:rPr>
          <w:rFonts w:ascii="Times New Roman" w:hAnsi="Times New Roman" w:cs="Times New Roman"/>
          <w:i/>
          <w:iCs/>
        </w:rPr>
        <w:t>Guidance on Good Record Keeping</w:t>
      </w:r>
      <w:r w:rsidRPr="0062015E">
        <w:rPr>
          <w:rFonts w:ascii="Times New Roman" w:hAnsi="Times New Roman" w:cs="Times New Roman"/>
        </w:rPr>
        <w:t>. London: CQC.</w:t>
      </w:r>
      <w:r w:rsidRPr="0062015E">
        <w:rPr>
          <w:rFonts w:ascii="Times New Roman" w:hAnsi="Times New Roman" w:cs="Times New Roman"/>
        </w:rPr>
        <w:br/>
        <w:t>Department of Health and Social Care (DHSC) (2012) </w:t>
      </w:r>
      <w:r w:rsidRPr="0062015E">
        <w:rPr>
          <w:rFonts w:ascii="Times New Roman" w:hAnsi="Times New Roman" w:cs="Times New Roman"/>
          <w:i/>
          <w:iCs/>
        </w:rPr>
        <w:t>Health and Social Care Act 2012</w:t>
      </w:r>
      <w:r w:rsidRPr="0062015E">
        <w:rPr>
          <w:rFonts w:ascii="Times New Roman" w:hAnsi="Times New Roman" w:cs="Times New Roman"/>
        </w:rPr>
        <w:t>. London: HMSO.</w:t>
      </w:r>
      <w:r w:rsidRPr="0062015E">
        <w:rPr>
          <w:rFonts w:ascii="Times New Roman" w:hAnsi="Times New Roman" w:cs="Times New Roman"/>
        </w:rPr>
        <w:br/>
        <w:t>Department of Health and Social Care (DHSC) (2021) </w:t>
      </w:r>
      <w:r w:rsidRPr="0062015E">
        <w:rPr>
          <w:rFonts w:ascii="Times New Roman" w:hAnsi="Times New Roman" w:cs="Times New Roman"/>
          <w:i/>
          <w:iCs/>
        </w:rPr>
        <w:t>UK GDPR and Data Protection Policy Guidance</w:t>
      </w:r>
      <w:r w:rsidRPr="0062015E">
        <w:rPr>
          <w:rFonts w:ascii="Times New Roman" w:hAnsi="Times New Roman" w:cs="Times New Roman"/>
        </w:rPr>
        <w:t>. London: DHSC.</w:t>
      </w:r>
      <w:r w:rsidRPr="0062015E">
        <w:rPr>
          <w:rFonts w:ascii="Times New Roman" w:hAnsi="Times New Roman" w:cs="Times New Roman"/>
        </w:rPr>
        <w:br/>
        <w:t>Legislation.gov.uk (2010) </w:t>
      </w:r>
      <w:r w:rsidRPr="0062015E">
        <w:rPr>
          <w:rFonts w:ascii="Times New Roman" w:hAnsi="Times New Roman" w:cs="Times New Roman"/>
          <w:i/>
          <w:iCs/>
        </w:rPr>
        <w:t>Equality Act 2010</w:t>
      </w:r>
      <w:r w:rsidRPr="0062015E">
        <w:rPr>
          <w:rFonts w:ascii="Times New Roman" w:hAnsi="Times New Roman" w:cs="Times New Roman"/>
        </w:rPr>
        <w:t>. [Online] Available at: https://www.legislation.gov.uk/ukpga/2010/15</w:t>
      </w:r>
      <w:r w:rsidRPr="0062015E">
        <w:rPr>
          <w:rFonts w:ascii="Times New Roman" w:hAnsi="Times New Roman" w:cs="Times New Roman"/>
        </w:rPr>
        <w:br/>
        <w:t>Nursing and Midwifery Council (NMC) (2018) </w:t>
      </w:r>
      <w:r w:rsidRPr="0062015E">
        <w:rPr>
          <w:rFonts w:ascii="Times New Roman" w:hAnsi="Times New Roman" w:cs="Times New Roman"/>
          <w:i/>
          <w:iCs/>
        </w:rPr>
        <w:t>The Code: Professional Standards of Practice and Behaviour for Nurses, Midwives and Nursing Associates</w:t>
      </w:r>
      <w:r w:rsidRPr="0062015E">
        <w:rPr>
          <w:rFonts w:ascii="Times New Roman" w:hAnsi="Times New Roman" w:cs="Times New Roman"/>
        </w:rPr>
        <w:t>. London: NMC.</w:t>
      </w:r>
      <w:r w:rsidRPr="0062015E">
        <w:rPr>
          <w:rFonts w:ascii="Times New Roman" w:hAnsi="Times New Roman" w:cs="Times New Roman"/>
        </w:rPr>
        <w:br/>
        <w:t>Schramm, W. (1954) </w:t>
      </w:r>
      <w:r w:rsidRPr="0062015E">
        <w:rPr>
          <w:rFonts w:ascii="Times New Roman" w:hAnsi="Times New Roman" w:cs="Times New Roman"/>
          <w:i/>
          <w:iCs/>
        </w:rPr>
        <w:t>How Communication Works</w:t>
      </w:r>
      <w:r w:rsidRPr="0062015E">
        <w:rPr>
          <w:rFonts w:ascii="Times New Roman" w:hAnsi="Times New Roman" w:cs="Times New Roman"/>
        </w:rPr>
        <w:t>. Urbana: University of Illinois Press.</w:t>
      </w:r>
      <w:r w:rsidRPr="0062015E">
        <w:rPr>
          <w:rFonts w:ascii="Times New Roman" w:hAnsi="Times New Roman" w:cs="Times New Roman"/>
        </w:rPr>
        <w:br/>
        <w:t>Skills for Care (2021) </w:t>
      </w:r>
      <w:r w:rsidRPr="0062015E">
        <w:rPr>
          <w:rFonts w:ascii="Times New Roman" w:hAnsi="Times New Roman" w:cs="Times New Roman"/>
          <w:i/>
          <w:iCs/>
        </w:rPr>
        <w:t>Effective Communication in Health and Social Care</w:t>
      </w:r>
      <w:r w:rsidRPr="0062015E">
        <w:rPr>
          <w:rFonts w:ascii="Times New Roman" w:hAnsi="Times New Roman" w:cs="Times New Roman"/>
        </w:rPr>
        <w:t>. Leeds: Skills for Care.</w:t>
      </w:r>
      <w:r w:rsidRPr="0062015E">
        <w:rPr>
          <w:rFonts w:ascii="Times New Roman" w:hAnsi="Times New Roman" w:cs="Times New Roman"/>
        </w:rPr>
        <w:br/>
        <w:t>Social Care Institute for Excellence (2020) </w:t>
      </w:r>
      <w:r w:rsidRPr="0062015E">
        <w:rPr>
          <w:rFonts w:ascii="Times New Roman" w:hAnsi="Times New Roman" w:cs="Times New Roman"/>
          <w:i/>
          <w:iCs/>
        </w:rPr>
        <w:t>Partnership Working and Integrated Care Guidance</w:t>
      </w:r>
      <w:r w:rsidRPr="0062015E">
        <w:rPr>
          <w:rFonts w:ascii="Times New Roman" w:hAnsi="Times New Roman" w:cs="Times New Roman"/>
        </w:rPr>
        <w:t>. London: SCIE.</w:t>
      </w:r>
    </w:p>
    <w:p w14:paraId="0A24FFE2" w14:textId="77777777" w:rsidR="004C34EE" w:rsidRPr="0062015E" w:rsidRDefault="004C34EE" w:rsidP="003B0657">
      <w:pPr>
        <w:spacing w:after="0" w:line="360" w:lineRule="auto"/>
        <w:ind w:left="360"/>
        <w:jc w:val="both"/>
        <w:rPr>
          <w:rFonts w:ascii="Times New Roman" w:hAnsi="Times New Roman" w:cs="Times New Roman"/>
        </w:rPr>
      </w:pPr>
    </w:p>
    <w:sectPr w:rsidR="004C34EE" w:rsidRPr="0062015E" w:rsidSect="000A38D2">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6CE59" w14:textId="77777777" w:rsidR="00F46D39" w:rsidRDefault="00F46D39" w:rsidP="00875AB3">
      <w:pPr>
        <w:spacing w:after="0" w:line="240" w:lineRule="auto"/>
      </w:pPr>
      <w:r>
        <w:separator/>
      </w:r>
    </w:p>
  </w:endnote>
  <w:endnote w:type="continuationSeparator" w:id="0">
    <w:p w14:paraId="583983FF" w14:textId="77777777" w:rsidR="00F46D39" w:rsidRDefault="00F46D39" w:rsidP="00875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144884"/>
      <w:docPartObj>
        <w:docPartGallery w:val="Page Numbers (Bottom of Page)"/>
        <w:docPartUnique/>
      </w:docPartObj>
    </w:sdtPr>
    <w:sdtEndPr>
      <w:rPr>
        <w:noProof/>
      </w:rPr>
    </w:sdtEndPr>
    <w:sdtContent>
      <w:p w14:paraId="3ED0E762" w14:textId="0ECFA8F6" w:rsidR="00421FCB" w:rsidRDefault="00421F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D7C6B3" w14:textId="77777777" w:rsidR="00421FCB" w:rsidRDefault="00421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AA3B6" w14:textId="77777777" w:rsidR="00F46D39" w:rsidRDefault="00F46D39" w:rsidP="00875AB3">
      <w:pPr>
        <w:spacing w:after="0" w:line="240" w:lineRule="auto"/>
      </w:pPr>
      <w:r>
        <w:separator/>
      </w:r>
    </w:p>
  </w:footnote>
  <w:footnote w:type="continuationSeparator" w:id="0">
    <w:p w14:paraId="4F2922FB" w14:textId="77777777" w:rsidR="00F46D39" w:rsidRDefault="00F46D39" w:rsidP="00875A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34E82"/>
    <w:multiLevelType w:val="hybridMultilevel"/>
    <w:tmpl w:val="2DB84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E83539"/>
    <w:multiLevelType w:val="hybridMultilevel"/>
    <w:tmpl w:val="D74E5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E736B"/>
    <w:multiLevelType w:val="hybridMultilevel"/>
    <w:tmpl w:val="EA1E3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4464C8"/>
    <w:multiLevelType w:val="hybridMultilevel"/>
    <w:tmpl w:val="D9CA98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6EC2B3A"/>
    <w:multiLevelType w:val="hybridMultilevel"/>
    <w:tmpl w:val="15D6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163623">
    <w:abstractNumId w:val="0"/>
  </w:num>
  <w:num w:numId="2" w16cid:durableId="560864907">
    <w:abstractNumId w:val="1"/>
  </w:num>
  <w:num w:numId="3" w16cid:durableId="496000131">
    <w:abstractNumId w:val="4"/>
  </w:num>
  <w:num w:numId="4" w16cid:durableId="1237861239">
    <w:abstractNumId w:val="3"/>
  </w:num>
  <w:num w:numId="5" w16cid:durableId="16303522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B63"/>
    <w:rsid w:val="00095B22"/>
    <w:rsid w:val="000A12AB"/>
    <w:rsid w:val="000A38D2"/>
    <w:rsid w:val="00124F74"/>
    <w:rsid w:val="00230DFE"/>
    <w:rsid w:val="002C0083"/>
    <w:rsid w:val="0034121F"/>
    <w:rsid w:val="00353B63"/>
    <w:rsid w:val="003B0657"/>
    <w:rsid w:val="003F32AB"/>
    <w:rsid w:val="003F622E"/>
    <w:rsid w:val="00421FCB"/>
    <w:rsid w:val="004C34EE"/>
    <w:rsid w:val="004E7F97"/>
    <w:rsid w:val="004F4FBB"/>
    <w:rsid w:val="0059521F"/>
    <w:rsid w:val="00614A0E"/>
    <w:rsid w:val="0062015E"/>
    <w:rsid w:val="00622F7F"/>
    <w:rsid w:val="00673E22"/>
    <w:rsid w:val="006773EC"/>
    <w:rsid w:val="006D45BC"/>
    <w:rsid w:val="0071246C"/>
    <w:rsid w:val="00765C12"/>
    <w:rsid w:val="007A13BE"/>
    <w:rsid w:val="007A6D22"/>
    <w:rsid w:val="007B7620"/>
    <w:rsid w:val="007E2A48"/>
    <w:rsid w:val="00811109"/>
    <w:rsid w:val="00875AB3"/>
    <w:rsid w:val="008826A4"/>
    <w:rsid w:val="0095161E"/>
    <w:rsid w:val="00985199"/>
    <w:rsid w:val="00992E15"/>
    <w:rsid w:val="009B2B88"/>
    <w:rsid w:val="00A538A5"/>
    <w:rsid w:val="00AD76F9"/>
    <w:rsid w:val="00B03E47"/>
    <w:rsid w:val="00B270FB"/>
    <w:rsid w:val="00B870E6"/>
    <w:rsid w:val="00BA574D"/>
    <w:rsid w:val="00BE2A0C"/>
    <w:rsid w:val="00C3001C"/>
    <w:rsid w:val="00C57F0D"/>
    <w:rsid w:val="00CE20CB"/>
    <w:rsid w:val="00CE4BB1"/>
    <w:rsid w:val="00D3499B"/>
    <w:rsid w:val="00D63C2E"/>
    <w:rsid w:val="00D64149"/>
    <w:rsid w:val="00DA4892"/>
    <w:rsid w:val="00ED7AD1"/>
    <w:rsid w:val="00EE524E"/>
    <w:rsid w:val="00F12BC9"/>
    <w:rsid w:val="00F210C1"/>
    <w:rsid w:val="00F46D39"/>
    <w:rsid w:val="00FC3967"/>
    <w:rsid w:val="00FD0BF3"/>
    <w:rsid w:val="00FF3D09"/>
    <w:rsid w:val="00FF5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6E27B"/>
  <w15:chartTrackingRefBased/>
  <w15:docId w15:val="{193877D0-9566-4694-A76D-F852AF4F4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3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3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3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3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3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3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B63"/>
    <w:rPr>
      <w:rFonts w:eastAsiaTheme="majorEastAsia" w:cstheme="majorBidi"/>
      <w:color w:val="272727" w:themeColor="text1" w:themeTint="D8"/>
    </w:rPr>
  </w:style>
  <w:style w:type="paragraph" w:styleId="Title">
    <w:name w:val="Title"/>
    <w:basedOn w:val="Normal"/>
    <w:next w:val="Normal"/>
    <w:link w:val="TitleChar"/>
    <w:uiPriority w:val="10"/>
    <w:qFormat/>
    <w:rsid w:val="00353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B63"/>
    <w:pPr>
      <w:spacing w:before="160"/>
      <w:jc w:val="center"/>
    </w:pPr>
    <w:rPr>
      <w:i/>
      <w:iCs/>
      <w:color w:val="404040" w:themeColor="text1" w:themeTint="BF"/>
    </w:rPr>
  </w:style>
  <w:style w:type="character" w:customStyle="1" w:styleId="QuoteChar">
    <w:name w:val="Quote Char"/>
    <w:basedOn w:val="DefaultParagraphFont"/>
    <w:link w:val="Quote"/>
    <w:uiPriority w:val="29"/>
    <w:rsid w:val="00353B63"/>
    <w:rPr>
      <w:i/>
      <w:iCs/>
      <w:color w:val="404040" w:themeColor="text1" w:themeTint="BF"/>
    </w:rPr>
  </w:style>
  <w:style w:type="paragraph" w:styleId="ListParagraph">
    <w:name w:val="List Paragraph"/>
    <w:basedOn w:val="Normal"/>
    <w:uiPriority w:val="34"/>
    <w:qFormat/>
    <w:rsid w:val="00353B63"/>
    <w:pPr>
      <w:ind w:left="720"/>
      <w:contextualSpacing/>
    </w:pPr>
  </w:style>
  <w:style w:type="character" w:styleId="IntenseEmphasis">
    <w:name w:val="Intense Emphasis"/>
    <w:basedOn w:val="DefaultParagraphFont"/>
    <w:uiPriority w:val="21"/>
    <w:qFormat/>
    <w:rsid w:val="00353B63"/>
    <w:rPr>
      <w:i/>
      <w:iCs/>
      <w:color w:val="0F4761" w:themeColor="accent1" w:themeShade="BF"/>
    </w:rPr>
  </w:style>
  <w:style w:type="paragraph" w:styleId="IntenseQuote">
    <w:name w:val="Intense Quote"/>
    <w:basedOn w:val="Normal"/>
    <w:next w:val="Normal"/>
    <w:link w:val="IntenseQuoteChar"/>
    <w:uiPriority w:val="30"/>
    <w:qFormat/>
    <w:rsid w:val="00353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B63"/>
    <w:rPr>
      <w:i/>
      <w:iCs/>
      <w:color w:val="0F4761" w:themeColor="accent1" w:themeShade="BF"/>
    </w:rPr>
  </w:style>
  <w:style w:type="character" w:styleId="IntenseReference">
    <w:name w:val="Intense Reference"/>
    <w:basedOn w:val="DefaultParagraphFont"/>
    <w:uiPriority w:val="32"/>
    <w:qFormat/>
    <w:rsid w:val="00353B63"/>
    <w:rPr>
      <w:b/>
      <w:bCs/>
      <w:smallCaps/>
      <w:color w:val="0F4761" w:themeColor="accent1" w:themeShade="BF"/>
      <w:spacing w:val="5"/>
    </w:rPr>
  </w:style>
  <w:style w:type="paragraph" w:styleId="TOCHeading">
    <w:name w:val="TOC Heading"/>
    <w:basedOn w:val="Heading1"/>
    <w:next w:val="Normal"/>
    <w:uiPriority w:val="39"/>
    <w:unhideWhenUsed/>
    <w:qFormat/>
    <w:rsid w:val="00ED7A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D7AD1"/>
    <w:pPr>
      <w:spacing w:after="100"/>
    </w:pPr>
  </w:style>
  <w:style w:type="character" w:styleId="Hyperlink">
    <w:name w:val="Hyperlink"/>
    <w:basedOn w:val="DefaultParagraphFont"/>
    <w:uiPriority w:val="99"/>
    <w:unhideWhenUsed/>
    <w:rsid w:val="00ED7AD1"/>
    <w:rPr>
      <w:color w:val="467886" w:themeColor="hyperlink"/>
      <w:u w:val="single"/>
    </w:rPr>
  </w:style>
  <w:style w:type="paragraph" w:styleId="Header">
    <w:name w:val="header"/>
    <w:basedOn w:val="Normal"/>
    <w:link w:val="HeaderChar"/>
    <w:uiPriority w:val="99"/>
    <w:unhideWhenUsed/>
    <w:rsid w:val="00875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AB3"/>
  </w:style>
  <w:style w:type="paragraph" w:styleId="Footer">
    <w:name w:val="footer"/>
    <w:basedOn w:val="Normal"/>
    <w:link w:val="FooterChar"/>
    <w:uiPriority w:val="99"/>
    <w:unhideWhenUsed/>
    <w:rsid w:val="00875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2EA71-A867-43D5-B35D-F284377B8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7</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 Bahadur Roka Magar (2512525)</dc:creator>
  <cp:keywords/>
  <dc:description/>
  <cp:lastModifiedBy>Ser Bahadur Roka Magar (2512525)</cp:lastModifiedBy>
  <cp:revision>55</cp:revision>
  <dcterms:created xsi:type="dcterms:W3CDTF">2026-04-06T15:42:00Z</dcterms:created>
  <dcterms:modified xsi:type="dcterms:W3CDTF">2026-04-22T12:16:00Z</dcterms:modified>
</cp:coreProperties>
</file>