
<file path=[Content_Types].xml><?xml version="1.0" encoding="utf-8"?>
<Types xmlns="http://schemas.openxmlformats.org/package/2006/content-types">
  <Default Extension="odttf" ContentType="application/vnd.openxmlformats-officedocument.obfuscatedFon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9574" w:type="dxa"/>
        <w:tblLook w:val="04A0" w:firstRow="1" w:lastRow="0" w:firstColumn="1" w:lastColumn="0" w:noHBand="0" w:noVBand="1"/>
      </w:tblPr>
      <w:tblGrid>
        <w:gridCol w:w="4787"/>
        <w:gridCol w:w="4787"/>
      </w:tblGrid>
      <w:tr w:rsidR="00320969" w14:paraId="3FC4B6A7" w14:textId="77777777" w:rsidTr="00D20E65">
        <w:trPr>
          <w:trHeight w:val="1329"/>
        </w:trPr>
        <w:tc>
          <w:tcPr>
            <w:tcW w:w="4787" w:type="dxa"/>
            <w:shd w:val="clear" w:color="auto" w:fill="92D050"/>
          </w:tcPr>
          <w:p w14:paraId="5E4A94C3" w14:textId="036644B6" w:rsidR="00320969" w:rsidRPr="00DC4CB5" w:rsidRDefault="00320969" w:rsidP="00D20E65">
            <w:pPr>
              <w:spacing w:before="240" w:after="240" w:line="360" w:lineRule="auto"/>
              <w:jc w:val="center"/>
              <w:rPr>
                <w:b/>
                <w:bCs/>
                <w:lang w:val="en-GB"/>
              </w:rPr>
            </w:pPr>
            <w:r w:rsidRPr="00DC4CB5">
              <w:t>Student Name</w:t>
            </w:r>
            <w:r w:rsidR="004D0DA1" w:rsidRPr="00DC4CB5">
              <w:t>:</w:t>
            </w:r>
          </w:p>
        </w:tc>
        <w:tc>
          <w:tcPr>
            <w:tcW w:w="4787" w:type="dxa"/>
          </w:tcPr>
          <w:p w14:paraId="6E39F04D" w14:textId="54557842" w:rsidR="00320969" w:rsidRPr="00DC4CB5" w:rsidRDefault="00320969" w:rsidP="00D20E65">
            <w:pPr>
              <w:spacing w:before="240" w:after="240" w:line="360" w:lineRule="auto"/>
              <w:jc w:val="center"/>
              <w:rPr>
                <w:b/>
                <w:bCs/>
                <w:lang w:val="en-GB"/>
              </w:rPr>
            </w:pPr>
            <w:r w:rsidRPr="00DC4CB5">
              <w:t>Stacy-Ann Watson</w:t>
            </w:r>
          </w:p>
        </w:tc>
      </w:tr>
      <w:tr w:rsidR="00320969" w14:paraId="3A8C4D19" w14:textId="77777777" w:rsidTr="00D20E65">
        <w:trPr>
          <w:trHeight w:val="1347"/>
        </w:trPr>
        <w:tc>
          <w:tcPr>
            <w:tcW w:w="4787" w:type="dxa"/>
          </w:tcPr>
          <w:p w14:paraId="78A00818" w14:textId="2A29DE44" w:rsidR="00320969" w:rsidRPr="00DC4CB5" w:rsidRDefault="00320969" w:rsidP="00D20E65">
            <w:pPr>
              <w:spacing w:before="240" w:after="240" w:line="360" w:lineRule="auto"/>
              <w:jc w:val="center"/>
              <w:rPr>
                <w:b/>
                <w:bCs/>
                <w:lang w:val="en-GB"/>
              </w:rPr>
            </w:pPr>
            <w:r w:rsidRPr="00DC4CB5">
              <w:t>Student Number:</w:t>
            </w:r>
          </w:p>
        </w:tc>
        <w:tc>
          <w:tcPr>
            <w:tcW w:w="4787" w:type="dxa"/>
            <w:shd w:val="clear" w:color="auto" w:fill="C2D69B" w:themeFill="accent3" w:themeFillTint="99"/>
          </w:tcPr>
          <w:p w14:paraId="2E638259" w14:textId="15024CDE" w:rsidR="00320969" w:rsidRPr="00DC4CB5" w:rsidRDefault="00320969" w:rsidP="00D20E65">
            <w:pPr>
              <w:spacing w:before="240" w:after="240" w:line="360" w:lineRule="auto"/>
              <w:jc w:val="center"/>
              <w:rPr>
                <w:b/>
                <w:bCs/>
                <w:lang w:val="en-GB"/>
              </w:rPr>
            </w:pPr>
            <w:r w:rsidRPr="00DC4CB5">
              <w:t>2238279</w:t>
            </w:r>
          </w:p>
        </w:tc>
      </w:tr>
      <w:tr w:rsidR="00320969" w14:paraId="40781FC9" w14:textId="77777777" w:rsidTr="00D20E65">
        <w:trPr>
          <w:trHeight w:val="1329"/>
        </w:trPr>
        <w:tc>
          <w:tcPr>
            <w:tcW w:w="4787" w:type="dxa"/>
            <w:shd w:val="clear" w:color="auto" w:fill="92D050"/>
          </w:tcPr>
          <w:p w14:paraId="33769DD6" w14:textId="311D3D72" w:rsidR="00320969" w:rsidRPr="00DC4CB5" w:rsidRDefault="00320969" w:rsidP="00D20E65">
            <w:pPr>
              <w:spacing w:before="240" w:after="240" w:line="360" w:lineRule="auto"/>
              <w:jc w:val="center"/>
              <w:rPr>
                <w:b/>
                <w:bCs/>
                <w:lang w:val="en-GB"/>
              </w:rPr>
            </w:pPr>
            <w:r w:rsidRPr="00DC4CB5">
              <w:t>Module Name:</w:t>
            </w:r>
          </w:p>
        </w:tc>
        <w:tc>
          <w:tcPr>
            <w:tcW w:w="4787" w:type="dxa"/>
          </w:tcPr>
          <w:p w14:paraId="6891E7D7" w14:textId="7E7D77E2" w:rsidR="00320969" w:rsidRPr="00DC4CB5" w:rsidRDefault="005253E5" w:rsidP="00D20E65">
            <w:pPr>
              <w:spacing w:before="240" w:after="240" w:line="360" w:lineRule="auto"/>
              <w:jc w:val="center"/>
              <w:rPr>
                <w:b/>
                <w:bCs/>
                <w:lang w:val="en-GB"/>
              </w:rPr>
            </w:pPr>
            <w:r w:rsidRPr="00DC4CB5">
              <w:t>Independent Project</w:t>
            </w:r>
          </w:p>
        </w:tc>
      </w:tr>
      <w:tr w:rsidR="00320969" w14:paraId="2735EA9D" w14:textId="77777777" w:rsidTr="00D20E65">
        <w:trPr>
          <w:trHeight w:val="1347"/>
        </w:trPr>
        <w:tc>
          <w:tcPr>
            <w:tcW w:w="4787" w:type="dxa"/>
          </w:tcPr>
          <w:p w14:paraId="5B684573" w14:textId="67D5ED00" w:rsidR="00320969" w:rsidRPr="00DC4CB5" w:rsidRDefault="005253E5" w:rsidP="00D20E65">
            <w:pPr>
              <w:spacing w:before="240" w:after="240" w:line="360" w:lineRule="auto"/>
              <w:jc w:val="center"/>
              <w:rPr>
                <w:b/>
                <w:bCs/>
                <w:lang w:val="en-GB"/>
              </w:rPr>
            </w:pPr>
            <w:r w:rsidRPr="00DC4CB5">
              <w:t>Module Number:</w:t>
            </w:r>
          </w:p>
        </w:tc>
        <w:tc>
          <w:tcPr>
            <w:tcW w:w="4787" w:type="dxa"/>
            <w:shd w:val="clear" w:color="auto" w:fill="C2D69B" w:themeFill="accent3" w:themeFillTint="99"/>
          </w:tcPr>
          <w:p w14:paraId="4A3D280A" w14:textId="726790E0" w:rsidR="00320969" w:rsidRPr="00DC4CB5" w:rsidRDefault="005253E5" w:rsidP="00D20E65">
            <w:pPr>
              <w:spacing w:before="240" w:after="240" w:line="360" w:lineRule="auto"/>
              <w:jc w:val="center"/>
              <w:rPr>
                <w:b/>
                <w:bCs/>
                <w:lang w:val="en-GB"/>
              </w:rPr>
            </w:pPr>
            <w:r w:rsidRPr="00DC4CB5">
              <w:t>BMHP_BIRM</w:t>
            </w:r>
          </w:p>
        </w:tc>
      </w:tr>
      <w:tr w:rsidR="00320969" w14:paraId="477A63B3" w14:textId="77777777" w:rsidTr="00AB1B01">
        <w:trPr>
          <w:trHeight w:val="1329"/>
        </w:trPr>
        <w:tc>
          <w:tcPr>
            <w:tcW w:w="4787" w:type="dxa"/>
            <w:shd w:val="clear" w:color="auto" w:fill="92D050"/>
          </w:tcPr>
          <w:p w14:paraId="5A7660DA" w14:textId="7AE911FC" w:rsidR="00320969" w:rsidRPr="00DC4CB5" w:rsidRDefault="005253E5" w:rsidP="00D20E65">
            <w:pPr>
              <w:spacing w:before="240" w:after="240" w:line="360" w:lineRule="auto"/>
              <w:jc w:val="center"/>
              <w:rPr>
                <w:b/>
                <w:bCs/>
                <w:lang w:val="en-GB"/>
              </w:rPr>
            </w:pPr>
            <w:r w:rsidRPr="00DC4CB5">
              <w:t>Lecturer Name:</w:t>
            </w:r>
          </w:p>
        </w:tc>
        <w:tc>
          <w:tcPr>
            <w:tcW w:w="4787" w:type="dxa"/>
          </w:tcPr>
          <w:p w14:paraId="0A6E608B" w14:textId="60E4F25D" w:rsidR="00320969" w:rsidRPr="00DC4CB5" w:rsidRDefault="005253E5" w:rsidP="00D20E65">
            <w:pPr>
              <w:spacing w:before="240" w:after="240" w:line="360" w:lineRule="auto"/>
              <w:jc w:val="center"/>
              <w:rPr>
                <w:b/>
                <w:bCs/>
                <w:lang w:val="en-GB"/>
              </w:rPr>
            </w:pPr>
            <w:r w:rsidRPr="00DC4CB5">
              <w:t>Joanne Davies</w:t>
            </w:r>
          </w:p>
        </w:tc>
      </w:tr>
      <w:tr w:rsidR="00320969" w14:paraId="7F08EFE7" w14:textId="77777777" w:rsidTr="00AB1B01">
        <w:trPr>
          <w:trHeight w:val="1347"/>
        </w:trPr>
        <w:tc>
          <w:tcPr>
            <w:tcW w:w="4787" w:type="dxa"/>
          </w:tcPr>
          <w:p w14:paraId="3D4FB480" w14:textId="41726047" w:rsidR="00320969" w:rsidRPr="00DC4CB5" w:rsidRDefault="00D20E65" w:rsidP="00D20E65">
            <w:pPr>
              <w:spacing w:before="240" w:after="240" w:line="360" w:lineRule="auto"/>
              <w:jc w:val="center"/>
              <w:rPr>
                <w:b/>
                <w:bCs/>
                <w:lang w:val="en-GB"/>
              </w:rPr>
            </w:pPr>
            <w:r w:rsidRPr="00DC4CB5">
              <w:t>Component 1:</w:t>
            </w:r>
          </w:p>
        </w:tc>
        <w:tc>
          <w:tcPr>
            <w:tcW w:w="4787" w:type="dxa"/>
            <w:shd w:val="clear" w:color="auto" w:fill="C2D69B" w:themeFill="accent3" w:themeFillTint="99"/>
          </w:tcPr>
          <w:p w14:paraId="35CC709C" w14:textId="2170E8CC" w:rsidR="00320969" w:rsidRPr="00DC4CB5" w:rsidRDefault="00D20E65" w:rsidP="00D20E65">
            <w:pPr>
              <w:spacing w:before="240" w:after="240" w:line="360" w:lineRule="auto"/>
              <w:jc w:val="center"/>
              <w:rPr>
                <w:b/>
                <w:bCs/>
                <w:lang w:val="en-GB"/>
              </w:rPr>
            </w:pPr>
            <w:r w:rsidRPr="00DC4CB5">
              <w:t>Element 1-Project Proposal</w:t>
            </w:r>
          </w:p>
        </w:tc>
      </w:tr>
    </w:tbl>
    <w:p w14:paraId="02264C06" w14:textId="45E30DDD" w:rsidR="00E05D73" w:rsidRDefault="00E05D73" w:rsidP="005253E5"/>
    <w:p w14:paraId="7AC8D42A" w14:textId="0D7361BE" w:rsidR="00137B8B" w:rsidRPr="00FA113D" w:rsidRDefault="00B962C3" w:rsidP="001A20BE">
      <w:pPr>
        <w:spacing w:before="240" w:after="240" w:line="360" w:lineRule="auto"/>
        <w:jc w:val="both"/>
        <w:rPr>
          <w:sz w:val="36"/>
          <w:szCs w:val="36"/>
          <w:lang w:val="en-GB"/>
        </w:rPr>
      </w:pPr>
      <w:r w:rsidRPr="00FA113D">
        <w:rPr>
          <w:lang w:val="en-GB"/>
        </w:rPr>
        <w:br w:type="page"/>
      </w:r>
    </w:p>
    <w:p w14:paraId="7AC8D42B" w14:textId="539EAF69" w:rsidR="00137B8B" w:rsidRPr="00A323B3" w:rsidRDefault="00B962C3" w:rsidP="008A6C7D">
      <w:pPr>
        <w:spacing w:line="360" w:lineRule="auto"/>
        <w:jc w:val="center"/>
        <w:rPr>
          <w:rFonts w:eastAsia="Times New Roman"/>
          <w:b/>
          <w:bCs/>
          <w:sz w:val="32"/>
          <w:szCs w:val="32"/>
          <w:highlight w:val="white"/>
          <w:lang w:val="en-GB"/>
        </w:rPr>
      </w:pPr>
      <w:r w:rsidRPr="00A323B3">
        <w:rPr>
          <w:rFonts w:eastAsia="Times New Roman"/>
          <w:b/>
          <w:bCs/>
          <w:sz w:val="32"/>
          <w:szCs w:val="32"/>
          <w:highlight w:val="white"/>
          <w:lang w:val="en-GB"/>
        </w:rPr>
        <w:lastRenderedPageBreak/>
        <w:t xml:space="preserve">Element 1 </w:t>
      </w:r>
      <w:r w:rsidR="00FA113D" w:rsidRPr="00A323B3">
        <w:rPr>
          <w:rFonts w:eastAsia="Times New Roman"/>
          <w:b/>
          <w:bCs/>
          <w:sz w:val="32"/>
          <w:szCs w:val="32"/>
          <w:highlight w:val="white"/>
          <w:lang w:val="en-GB"/>
        </w:rPr>
        <w:t>- Project</w:t>
      </w:r>
      <w:r w:rsidRPr="00A323B3">
        <w:rPr>
          <w:rFonts w:eastAsia="Times New Roman"/>
          <w:b/>
          <w:bCs/>
          <w:sz w:val="32"/>
          <w:szCs w:val="32"/>
          <w:highlight w:val="white"/>
          <w:lang w:val="en-GB"/>
        </w:rPr>
        <w:t xml:space="preserve"> Proposal</w:t>
      </w:r>
    </w:p>
    <w:p w14:paraId="08DB5BAD" w14:textId="77777777" w:rsidR="00EE12A1" w:rsidRPr="00FA113D" w:rsidRDefault="00EE12A1" w:rsidP="008A6C7D">
      <w:pPr>
        <w:spacing w:line="360" w:lineRule="auto"/>
        <w:jc w:val="center"/>
        <w:rPr>
          <w:rFonts w:eastAsia="Times New Roman"/>
          <w:b/>
          <w:bCs/>
          <w:highlight w:val="white"/>
          <w:lang w:val="en-GB"/>
        </w:rPr>
      </w:pPr>
    </w:p>
    <w:p w14:paraId="60741ADD" w14:textId="6B033889" w:rsidR="00D63C8E" w:rsidRPr="00A323B3" w:rsidRDefault="00D63C8E" w:rsidP="008A6C7D">
      <w:pPr>
        <w:spacing w:line="360" w:lineRule="auto"/>
        <w:jc w:val="both"/>
        <w:rPr>
          <w:rFonts w:eastAsia="Times New Roman"/>
          <w:b/>
          <w:bCs/>
          <w:i/>
          <w:iCs/>
          <w:sz w:val="28"/>
          <w:szCs w:val="28"/>
          <w:highlight w:val="white"/>
          <w:lang w:val="en-GB"/>
        </w:rPr>
      </w:pPr>
      <w:r w:rsidRPr="00A323B3">
        <w:rPr>
          <w:rFonts w:eastAsia="Times New Roman"/>
          <w:b/>
          <w:bCs/>
          <w:i/>
          <w:iCs/>
          <w:sz w:val="28"/>
          <w:szCs w:val="28"/>
          <w:highlight w:val="white"/>
          <w:lang w:val="en-GB"/>
        </w:rPr>
        <w:t>My project</w:t>
      </w:r>
      <w:r w:rsidR="00B962C3" w:rsidRPr="00A323B3">
        <w:rPr>
          <w:rFonts w:eastAsia="Times New Roman"/>
          <w:b/>
          <w:bCs/>
          <w:i/>
          <w:iCs/>
          <w:sz w:val="28"/>
          <w:szCs w:val="28"/>
          <w:highlight w:val="white"/>
          <w:lang w:val="en-GB"/>
        </w:rPr>
        <w:t xml:space="preserve"> Title:</w:t>
      </w:r>
    </w:p>
    <w:p w14:paraId="7AC8D42C" w14:textId="3578C3D3" w:rsidR="00137B8B" w:rsidRPr="00FA113D" w:rsidRDefault="00B962C3" w:rsidP="008A6C7D">
      <w:pPr>
        <w:spacing w:line="360" w:lineRule="auto"/>
        <w:jc w:val="both"/>
        <w:rPr>
          <w:rFonts w:eastAsia="Times New Roman"/>
          <w:b/>
          <w:bCs/>
          <w:i/>
          <w:iCs/>
          <w:highlight w:val="white"/>
          <w:lang w:val="en-GB"/>
        </w:rPr>
      </w:pPr>
      <w:r w:rsidRPr="00FA113D">
        <w:rPr>
          <w:rFonts w:eastAsia="Times New Roman"/>
          <w:b/>
          <w:bCs/>
          <w:i/>
          <w:iCs/>
          <w:highlight w:val="white"/>
          <w:lang w:val="en-GB"/>
        </w:rPr>
        <w:t xml:space="preserve"> </w:t>
      </w:r>
      <w:r w:rsidRPr="00FA113D">
        <w:rPr>
          <w:rFonts w:eastAsia="Times New Roman"/>
          <w:i/>
          <w:iCs/>
          <w:highlight w:val="white"/>
          <w:lang w:val="en-GB"/>
        </w:rPr>
        <w:t>Assessing the impact of person-centred care approaches on</w:t>
      </w:r>
      <w:r w:rsidR="00D63C8E">
        <w:rPr>
          <w:rFonts w:eastAsia="Times New Roman"/>
          <w:i/>
          <w:iCs/>
          <w:highlight w:val="white"/>
          <w:lang w:val="en-GB"/>
        </w:rPr>
        <w:t xml:space="preserve"> </w:t>
      </w:r>
      <w:r w:rsidRPr="00FA113D">
        <w:rPr>
          <w:rFonts w:eastAsia="Times New Roman"/>
          <w:i/>
          <w:iCs/>
          <w:highlight w:val="white"/>
          <w:lang w:val="en-GB"/>
        </w:rPr>
        <w:t>communication</w:t>
      </w:r>
      <w:r w:rsidR="00D63C8E">
        <w:rPr>
          <w:rFonts w:eastAsia="Times New Roman"/>
          <w:i/>
          <w:iCs/>
          <w:highlight w:val="white"/>
          <w:lang w:val="en-GB"/>
        </w:rPr>
        <w:t xml:space="preserve"> and </w:t>
      </w:r>
      <w:r w:rsidRPr="00FA113D">
        <w:rPr>
          <w:rFonts w:eastAsia="Times New Roman"/>
          <w:i/>
          <w:iCs/>
          <w:highlight w:val="white"/>
          <w:lang w:val="en-GB"/>
        </w:rPr>
        <w:t>behavioural challenges</w:t>
      </w:r>
      <w:r w:rsidR="00D63C8E">
        <w:rPr>
          <w:rFonts w:eastAsia="Times New Roman"/>
          <w:i/>
          <w:iCs/>
          <w:highlight w:val="white"/>
          <w:lang w:val="en-GB"/>
        </w:rPr>
        <w:t xml:space="preserve"> among people living with dementia</w:t>
      </w:r>
      <w:r w:rsidRPr="00FA113D">
        <w:rPr>
          <w:rFonts w:eastAsia="Times New Roman"/>
          <w:i/>
          <w:iCs/>
          <w:highlight w:val="white"/>
          <w:lang w:val="en-GB"/>
        </w:rPr>
        <w:t xml:space="preserve"> in the UK care homes</w:t>
      </w:r>
      <w:r w:rsidR="00D63C8E">
        <w:rPr>
          <w:rFonts w:eastAsia="Times New Roman"/>
          <w:i/>
          <w:iCs/>
          <w:highlight w:val="white"/>
          <w:lang w:val="en-GB"/>
        </w:rPr>
        <w:t xml:space="preserve">. </w:t>
      </w:r>
    </w:p>
    <w:p w14:paraId="7AC8D42D" w14:textId="77777777" w:rsidR="00137B8B" w:rsidRPr="00A323B3" w:rsidRDefault="00B962C3" w:rsidP="008A6C7D">
      <w:pPr>
        <w:pStyle w:val="Heading1"/>
        <w:rPr>
          <w:sz w:val="28"/>
          <w:szCs w:val="36"/>
          <w:highlight w:val="white"/>
          <w:lang w:val="en-GB"/>
        </w:rPr>
      </w:pPr>
      <w:bookmarkStart w:id="0" w:name="_Toc220143732"/>
      <w:r w:rsidRPr="00A323B3">
        <w:rPr>
          <w:sz w:val="28"/>
          <w:szCs w:val="36"/>
          <w:highlight w:val="white"/>
          <w:lang w:val="en-GB"/>
        </w:rPr>
        <w:t>1) Aim</w:t>
      </w:r>
      <w:bookmarkEnd w:id="0"/>
    </w:p>
    <w:p w14:paraId="7AC8D42E" w14:textId="4E177F95" w:rsidR="00137B8B" w:rsidRPr="00FA113D" w:rsidRDefault="00B962C3" w:rsidP="008A6C7D">
      <w:pPr>
        <w:spacing w:line="360" w:lineRule="auto"/>
        <w:jc w:val="both"/>
        <w:rPr>
          <w:rFonts w:eastAsia="Times New Roman"/>
          <w:highlight w:val="white"/>
          <w:lang w:val="en-GB"/>
        </w:rPr>
      </w:pPr>
      <w:r w:rsidRPr="00FA113D">
        <w:rPr>
          <w:rFonts w:eastAsia="Times New Roman"/>
          <w:highlight w:val="white"/>
          <w:lang w:val="en-GB"/>
        </w:rPr>
        <w:t>The</w:t>
      </w:r>
      <w:r w:rsidR="00D63C8E">
        <w:rPr>
          <w:rFonts w:eastAsia="Times New Roman"/>
          <w:highlight w:val="white"/>
          <w:lang w:val="en-GB"/>
        </w:rPr>
        <w:t xml:space="preserve"> </w:t>
      </w:r>
      <w:r w:rsidRPr="00FA113D">
        <w:rPr>
          <w:rFonts w:eastAsia="Times New Roman"/>
          <w:highlight w:val="white"/>
          <w:lang w:val="en-GB"/>
        </w:rPr>
        <w:t>aim</w:t>
      </w:r>
      <w:r w:rsidR="00D63C8E">
        <w:rPr>
          <w:rFonts w:eastAsia="Times New Roman"/>
          <w:highlight w:val="white"/>
          <w:lang w:val="en-GB"/>
        </w:rPr>
        <w:t xml:space="preserve"> of this</w:t>
      </w:r>
      <w:r w:rsidRPr="00FA113D">
        <w:rPr>
          <w:rFonts w:eastAsia="Times New Roman"/>
          <w:highlight w:val="white"/>
          <w:lang w:val="en-GB"/>
        </w:rPr>
        <w:t xml:space="preserve"> </w:t>
      </w:r>
      <w:r w:rsidR="00BC4F5E">
        <w:rPr>
          <w:rFonts w:eastAsia="Times New Roman"/>
          <w:highlight w:val="white"/>
          <w:lang w:val="en-GB"/>
        </w:rPr>
        <w:t>study is</w:t>
      </w:r>
      <w:r w:rsidR="00D63C8E">
        <w:rPr>
          <w:rFonts w:eastAsia="Times New Roman"/>
          <w:highlight w:val="white"/>
          <w:lang w:val="en-GB"/>
        </w:rPr>
        <w:t xml:space="preserve"> </w:t>
      </w:r>
      <w:r w:rsidR="00BC4F5E">
        <w:rPr>
          <w:rFonts w:eastAsia="Times New Roman"/>
          <w:highlight w:val="white"/>
          <w:lang w:val="en-GB"/>
        </w:rPr>
        <w:t>to</w:t>
      </w:r>
      <w:r w:rsidR="00E12C87">
        <w:rPr>
          <w:rFonts w:eastAsia="Times New Roman"/>
          <w:highlight w:val="white"/>
          <w:lang w:val="en-GB"/>
        </w:rPr>
        <w:t xml:space="preserve"> critically </w:t>
      </w:r>
      <w:r w:rsidR="00D63C8E">
        <w:rPr>
          <w:rFonts w:eastAsia="Times New Roman"/>
          <w:highlight w:val="white"/>
          <w:lang w:val="en-GB"/>
        </w:rPr>
        <w:t xml:space="preserve">assess the impact of </w:t>
      </w:r>
      <w:r w:rsidRPr="00FA113D">
        <w:rPr>
          <w:rFonts w:eastAsia="Times New Roman"/>
          <w:highlight w:val="white"/>
          <w:lang w:val="en-GB"/>
        </w:rPr>
        <w:t xml:space="preserve">person-centred care approaches on </w:t>
      </w:r>
      <w:r w:rsidR="00D63C8E">
        <w:rPr>
          <w:rFonts w:eastAsia="Times New Roman"/>
          <w:highlight w:val="white"/>
          <w:lang w:val="en-GB"/>
        </w:rPr>
        <w:t>communication and behavioural challenges among people living with dementia within UK care homes settings</w:t>
      </w:r>
      <w:r w:rsidR="00C344EA">
        <w:rPr>
          <w:rFonts w:eastAsia="Times New Roman"/>
          <w:highlight w:val="white"/>
          <w:lang w:val="en-GB"/>
        </w:rPr>
        <w:t xml:space="preserve"> through a thematic re</w:t>
      </w:r>
      <w:r w:rsidR="004A2F71">
        <w:rPr>
          <w:rFonts w:eastAsia="Times New Roman"/>
          <w:highlight w:val="white"/>
          <w:lang w:val="en-GB"/>
        </w:rPr>
        <w:t>view of existing literature</w:t>
      </w:r>
      <w:r w:rsidR="00236513">
        <w:rPr>
          <w:rFonts w:eastAsia="Times New Roman"/>
          <w:highlight w:val="white"/>
          <w:lang w:val="en-GB"/>
        </w:rPr>
        <w:t xml:space="preserve"> to identify effective strategies, im</w:t>
      </w:r>
      <w:r w:rsidR="004702D3">
        <w:rPr>
          <w:rFonts w:eastAsia="Times New Roman"/>
          <w:highlight w:val="white"/>
          <w:lang w:val="en-GB"/>
        </w:rPr>
        <w:t xml:space="preserve">plementation challenges, and </w:t>
      </w:r>
      <w:r w:rsidR="00F8454B">
        <w:rPr>
          <w:rFonts w:eastAsia="Times New Roman"/>
          <w:highlight w:val="white"/>
          <w:lang w:val="en-GB"/>
        </w:rPr>
        <w:t>implications for improving care quality</w:t>
      </w:r>
      <w:r w:rsidR="00405D0A">
        <w:rPr>
          <w:rFonts w:eastAsia="Times New Roman"/>
          <w:highlight w:val="white"/>
          <w:lang w:val="en-GB"/>
        </w:rPr>
        <w:t xml:space="preserve"> and resident wellbeing.</w:t>
      </w:r>
    </w:p>
    <w:p w14:paraId="7AC8D42F" w14:textId="77777777" w:rsidR="00137B8B" w:rsidRPr="00A323B3" w:rsidRDefault="00B962C3" w:rsidP="008A6C7D">
      <w:pPr>
        <w:pStyle w:val="Heading1"/>
        <w:rPr>
          <w:sz w:val="28"/>
          <w:szCs w:val="36"/>
          <w:highlight w:val="white"/>
          <w:lang w:val="en-GB"/>
        </w:rPr>
      </w:pPr>
      <w:bookmarkStart w:id="1" w:name="_Toc220143733"/>
      <w:r w:rsidRPr="00A323B3">
        <w:rPr>
          <w:sz w:val="28"/>
          <w:szCs w:val="36"/>
          <w:highlight w:val="white"/>
          <w:lang w:val="en-GB"/>
        </w:rPr>
        <w:t>2) Objectives</w:t>
      </w:r>
      <w:bookmarkEnd w:id="1"/>
    </w:p>
    <w:p w14:paraId="7AC8D430" w14:textId="1F7BA174" w:rsidR="00137B8B" w:rsidRPr="00FA113D" w:rsidRDefault="00B962C3" w:rsidP="008A6C7D">
      <w:pPr>
        <w:numPr>
          <w:ilvl w:val="0"/>
          <w:numId w:val="1"/>
        </w:numPr>
        <w:spacing w:line="360" w:lineRule="auto"/>
        <w:jc w:val="both"/>
        <w:rPr>
          <w:rFonts w:eastAsia="Times New Roman"/>
          <w:highlight w:val="white"/>
          <w:lang w:val="en-GB"/>
        </w:rPr>
      </w:pPr>
      <w:r w:rsidRPr="00FA113D">
        <w:rPr>
          <w:rFonts w:eastAsia="Times New Roman"/>
          <w:highlight w:val="white"/>
          <w:lang w:val="en-GB"/>
        </w:rPr>
        <w:t xml:space="preserve">To </w:t>
      </w:r>
      <w:r w:rsidR="0067434D">
        <w:rPr>
          <w:rFonts w:eastAsia="Times New Roman"/>
          <w:highlight w:val="white"/>
          <w:lang w:val="en-GB"/>
        </w:rPr>
        <w:t xml:space="preserve">define person-centred care </w:t>
      </w:r>
      <w:r w:rsidR="00FE100B">
        <w:rPr>
          <w:rFonts w:eastAsia="Times New Roman"/>
          <w:highlight w:val="white"/>
          <w:lang w:val="en-GB"/>
        </w:rPr>
        <w:t xml:space="preserve">in dementia care, outlining its </w:t>
      </w:r>
      <w:r w:rsidR="00853E70">
        <w:rPr>
          <w:rFonts w:eastAsia="Times New Roman"/>
          <w:highlight w:val="white"/>
          <w:lang w:val="en-GB"/>
        </w:rPr>
        <w:t>core</w:t>
      </w:r>
      <w:r w:rsidR="00FE100B">
        <w:rPr>
          <w:rFonts w:eastAsia="Times New Roman"/>
          <w:highlight w:val="white"/>
          <w:lang w:val="en-GB"/>
        </w:rPr>
        <w:t xml:space="preserve"> prin</w:t>
      </w:r>
      <w:r w:rsidR="00A6658E">
        <w:rPr>
          <w:rFonts w:eastAsia="Times New Roman"/>
          <w:highlight w:val="white"/>
          <w:lang w:val="en-GB"/>
        </w:rPr>
        <w:t xml:space="preserve">ciples and theoretical </w:t>
      </w:r>
      <w:r w:rsidR="00002521">
        <w:rPr>
          <w:rFonts w:eastAsia="Times New Roman"/>
          <w:highlight w:val="white"/>
          <w:lang w:val="en-GB"/>
        </w:rPr>
        <w:t>foundations</w:t>
      </w:r>
      <w:r w:rsidR="00C004C5">
        <w:rPr>
          <w:rFonts w:eastAsia="Times New Roman"/>
          <w:highlight w:val="white"/>
          <w:lang w:val="en-GB"/>
        </w:rPr>
        <w:t xml:space="preserve"> within</w:t>
      </w:r>
      <w:r w:rsidR="00BE2155">
        <w:rPr>
          <w:rFonts w:eastAsia="Times New Roman"/>
          <w:highlight w:val="white"/>
          <w:lang w:val="en-GB"/>
        </w:rPr>
        <w:t xml:space="preserve"> UK care home</w:t>
      </w:r>
      <w:r w:rsidR="00202AAD">
        <w:rPr>
          <w:rFonts w:eastAsia="Times New Roman"/>
          <w:highlight w:val="white"/>
          <w:lang w:val="en-GB"/>
        </w:rPr>
        <w:t xml:space="preserve"> settings.</w:t>
      </w:r>
    </w:p>
    <w:p w14:paraId="7AC8D431" w14:textId="009495DD" w:rsidR="00137B8B" w:rsidRPr="00FA113D" w:rsidRDefault="00B962C3" w:rsidP="008A6C7D">
      <w:pPr>
        <w:numPr>
          <w:ilvl w:val="0"/>
          <w:numId w:val="1"/>
        </w:numPr>
        <w:spacing w:line="360" w:lineRule="auto"/>
        <w:jc w:val="both"/>
        <w:rPr>
          <w:rFonts w:eastAsia="Times New Roman"/>
          <w:highlight w:val="white"/>
          <w:lang w:val="en-GB"/>
        </w:rPr>
      </w:pPr>
      <w:r w:rsidRPr="00FA113D">
        <w:rPr>
          <w:rFonts w:eastAsia="Times New Roman"/>
          <w:highlight w:val="white"/>
          <w:lang w:val="en-GB"/>
        </w:rPr>
        <w:t xml:space="preserve">To analyse the </w:t>
      </w:r>
      <w:r w:rsidR="00C56EE7">
        <w:rPr>
          <w:rFonts w:eastAsia="Times New Roman"/>
          <w:highlight w:val="white"/>
          <w:lang w:val="en-GB"/>
        </w:rPr>
        <w:t>relationship between person-cent</w:t>
      </w:r>
      <w:r w:rsidR="004F3DC1">
        <w:rPr>
          <w:rFonts w:eastAsia="Times New Roman"/>
          <w:highlight w:val="white"/>
          <w:lang w:val="en-GB"/>
        </w:rPr>
        <w:t>red care approaches, c</w:t>
      </w:r>
      <w:r w:rsidR="003A0393">
        <w:rPr>
          <w:rFonts w:eastAsia="Times New Roman"/>
          <w:highlight w:val="white"/>
          <w:lang w:val="en-GB"/>
        </w:rPr>
        <w:t>ommunication practices, and be</w:t>
      </w:r>
      <w:r w:rsidR="00CC00B2">
        <w:rPr>
          <w:rFonts w:eastAsia="Times New Roman"/>
          <w:highlight w:val="white"/>
          <w:lang w:val="en-GB"/>
        </w:rPr>
        <w:t xml:space="preserve">havioural challenges </w:t>
      </w:r>
      <w:r w:rsidR="00580AD2">
        <w:rPr>
          <w:rFonts w:eastAsia="Times New Roman"/>
          <w:highlight w:val="white"/>
          <w:lang w:val="en-GB"/>
        </w:rPr>
        <w:t>among residents</w:t>
      </w:r>
      <w:r w:rsidR="009D1EB7">
        <w:rPr>
          <w:rFonts w:eastAsia="Times New Roman"/>
          <w:highlight w:val="white"/>
          <w:lang w:val="en-GB"/>
        </w:rPr>
        <w:t xml:space="preserve"> </w:t>
      </w:r>
      <w:r w:rsidR="00B36D41">
        <w:rPr>
          <w:rFonts w:eastAsia="Times New Roman"/>
          <w:highlight w:val="white"/>
          <w:lang w:val="en-GB"/>
        </w:rPr>
        <w:t>living with dementia</w:t>
      </w:r>
      <w:r w:rsidR="003279C6">
        <w:rPr>
          <w:rFonts w:eastAsia="Times New Roman"/>
          <w:highlight w:val="white"/>
          <w:lang w:val="en-GB"/>
        </w:rPr>
        <w:t>.</w:t>
      </w:r>
    </w:p>
    <w:p w14:paraId="7AC8D432" w14:textId="2EB73302" w:rsidR="00137B8B" w:rsidRPr="00FA113D" w:rsidRDefault="00B962C3" w:rsidP="008A6C7D">
      <w:pPr>
        <w:numPr>
          <w:ilvl w:val="0"/>
          <w:numId w:val="1"/>
        </w:numPr>
        <w:spacing w:line="360" w:lineRule="auto"/>
        <w:jc w:val="both"/>
        <w:rPr>
          <w:rFonts w:eastAsia="Times New Roman"/>
          <w:highlight w:val="white"/>
          <w:lang w:val="en-GB"/>
        </w:rPr>
      </w:pPr>
      <w:r w:rsidRPr="00FA113D">
        <w:rPr>
          <w:rFonts w:eastAsia="Times New Roman"/>
          <w:highlight w:val="white"/>
          <w:lang w:val="en-GB"/>
        </w:rPr>
        <w:t>To evaluate the</w:t>
      </w:r>
      <w:r w:rsidR="00C10D1A">
        <w:rPr>
          <w:rFonts w:eastAsia="Times New Roman"/>
          <w:highlight w:val="white"/>
          <w:lang w:val="en-GB"/>
        </w:rPr>
        <w:t xml:space="preserve"> </w:t>
      </w:r>
      <w:r w:rsidR="00AA536C" w:rsidRPr="00FA113D">
        <w:rPr>
          <w:rFonts w:eastAsia="Times New Roman"/>
          <w:highlight w:val="white"/>
          <w:lang w:val="en-GB"/>
        </w:rPr>
        <w:t xml:space="preserve">benefits </w:t>
      </w:r>
      <w:r w:rsidR="00AA536C">
        <w:rPr>
          <w:rFonts w:eastAsia="Times New Roman"/>
          <w:highlight w:val="white"/>
          <w:lang w:val="en-GB"/>
        </w:rPr>
        <w:t>and</w:t>
      </w:r>
      <w:r w:rsidR="00C10D1A">
        <w:rPr>
          <w:rFonts w:eastAsia="Times New Roman"/>
          <w:highlight w:val="white"/>
          <w:lang w:val="en-GB"/>
        </w:rPr>
        <w:t xml:space="preserve"> challenges associated with impl</w:t>
      </w:r>
      <w:r w:rsidR="00AA536C">
        <w:rPr>
          <w:rFonts w:eastAsia="Times New Roman"/>
          <w:highlight w:val="white"/>
          <w:lang w:val="en-GB"/>
        </w:rPr>
        <w:t xml:space="preserve">ementing </w:t>
      </w:r>
      <w:r w:rsidRPr="00FA113D">
        <w:rPr>
          <w:rFonts w:eastAsia="Times New Roman"/>
          <w:highlight w:val="white"/>
          <w:lang w:val="en-GB"/>
        </w:rPr>
        <w:t xml:space="preserve">person-centred care </w:t>
      </w:r>
      <w:r w:rsidR="00B62584">
        <w:rPr>
          <w:rFonts w:eastAsia="Times New Roman"/>
          <w:highlight w:val="white"/>
          <w:lang w:val="en-GB"/>
        </w:rPr>
        <w:t xml:space="preserve">in UK </w:t>
      </w:r>
      <w:r w:rsidR="00D71402">
        <w:rPr>
          <w:rFonts w:eastAsia="Times New Roman"/>
          <w:highlight w:val="white"/>
          <w:lang w:val="en-GB"/>
        </w:rPr>
        <w:t>care homes</w:t>
      </w:r>
      <w:r w:rsidR="00D42EFC">
        <w:rPr>
          <w:rFonts w:eastAsia="Times New Roman"/>
          <w:highlight w:val="white"/>
          <w:lang w:val="en-GB"/>
        </w:rPr>
        <w:t>.</w:t>
      </w:r>
    </w:p>
    <w:p w14:paraId="662FC4A4" w14:textId="4D84AE79" w:rsidR="00D56932" w:rsidRPr="00D56932" w:rsidRDefault="00B962C3" w:rsidP="00831559">
      <w:pPr>
        <w:numPr>
          <w:ilvl w:val="0"/>
          <w:numId w:val="1"/>
        </w:numPr>
        <w:spacing w:line="360" w:lineRule="auto"/>
        <w:jc w:val="both"/>
        <w:rPr>
          <w:rFonts w:eastAsia="Times New Roman"/>
          <w:highlight w:val="white"/>
          <w:lang w:val="en-GB"/>
        </w:rPr>
      </w:pPr>
      <w:r w:rsidRPr="00FA113D">
        <w:rPr>
          <w:rFonts w:eastAsia="Times New Roman"/>
          <w:highlight w:val="white"/>
          <w:lang w:val="en-GB"/>
        </w:rPr>
        <w:t>To</w:t>
      </w:r>
      <w:r w:rsidR="00AA536C">
        <w:rPr>
          <w:rFonts w:eastAsia="Times New Roman"/>
          <w:highlight w:val="white"/>
          <w:lang w:val="en-GB"/>
        </w:rPr>
        <w:t xml:space="preserve"> recommend</w:t>
      </w:r>
      <w:r w:rsidR="00494515">
        <w:rPr>
          <w:rFonts w:eastAsia="Times New Roman"/>
          <w:highlight w:val="white"/>
          <w:lang w:val="en-GB"/>
        </w:rPr>
        <w:t xml:space="preserve"> evidence</w:t>
      </w:r>
      <w:r w:rsidR="00FF4A61">
        <w:rPr>
          <w:rFonts w:eastAsia="Times New Roman"/>
          <w:highlight w:val="white"/>
          <w:lang w:val="en-GB"/>
        </w:rPr>
        <w:t>-based st</w:t>
      </w:r>
      <w:r w:rsidR="00EE1783">
        <w:rPr>
          <w:rFonts w:eastAsia="Times New Roman"/>
          <w:highlight w:val="white"/>
          <w:lang w:val="en-GB"/>
        </w:rPr>
        <w:t>rategies to</w:t>
      </w:r>
      <w:r w:rsidR="00D71402">
        <w:rPr>
          <w:rFonts w:eastAsia="Times New Roman"/>
          <w:highlight w:val="white"/>
          <w:lang w:val="en-GB"/>
        </w:rPr>
        <w:t xml:space="preserve"> en</w:t>
      </w:r>
      <w:r w:rsidR="00963661">
        <w:rPr>
          <w:rFonts w:eastAsia="Times New Roman"/>
          <w:highlight w:val="white"/>
          <w:lang w:val="en-GB"/>
        </w:rPr>
        <w:t xml:space="preserve">hance </w:t>
      </w:r>
      <w:r w:rsidR="00AA536C">
        <w:rPr>
          <w:rFonts w:eastAsia="Times New Roman"/>
          <w:highlight w:val="white"/>
          <w:lang w:val="en-GB"/>
        </w:rPr>
        <w:t>communication</w:t>
      </w:r>
      <w:r w:rsidR="00963661">
        <w:rPr>
          <w:rFonts w:eastAsia="Times New Roman"/>
          <w:highlight w:val="white"/>
          <w:lang w:val="en-GB"/>
        </w:rPr>
        <w:t>,</w:t>
      </w:r>
      <w:r w:rsidR="00667D18">
        <w:rPr>
          <w:rFonts w:eastAsia="Times New Roman"/>
          <w:highlight w:val="white"/>
          <w:lang w:val="en-GB"/>
        </w:rPr>
        <w:t xml:space="preserve"> improve care quality, and reduce</w:t>
      </w:r>
      <w:r w:rsidR="00C43D64">
        <w:rPr>
          <w:rFonts w:eastAsia="Times New Roman"/>
          <w:highlight w:val="white"/>
          <w:lang w:val="en-GB"/>
        </w:rPr>
        <w:t xml:space="preserve"> </w:t>
      </w:r>
      <w:r w:rsidR="008F1ECB">
        <w:rPr>
          <w:rFonts w:eastAsia="Times New Roman"/>
          <w:highlight w:val="white"/>
          <w:lang w:val="en-GB"/>
        </w:rPr>
        <w:t>behavioural</w:t>
      </w:r>
      <w:r w:rsidRPr="00FA113D">
        <w:rPr>
          <w:rFonts w:eastAsia="Times New Roman"/>
          <w:highlight w:val="white"/>
          <w:lang w:val="en-GB"/>
        </w:rPr>
        <w:t xml:space="preserve"> challenges </w:t>
      </w:r>
      <w:r w:rsidR="00AA536C">
        <w:rPr>
          <w:rFonts w:eastAsia="Times New Roman"/>
          <w:highlight w:val="white"/>
          <w:lang w:val="en-GB"/>
        </w:rPr>
        <w:t>through</w:t>
      </w:r>
      <w:r w:rsidR="00C43D64">
        <w:rPr>
          <w:rFonts w:eastAsia="Times New Roman"/>
          <w:highlight w:val="white"/>
          <w:lang w:val="en-GB"/>
        </w:rPr>
        <w:t xml:space="preserve"> </w:t>
      </w:r>
      <w:r w:rsidR="00450A76">
        <w:rPr>
          <w:rFonts w:eastAsia="Times New Roman"/>
          <w:highlight w:val="white"/>
          <w:lang w:val="en-GB"/>
        </w:rPr>
        <w:t>effective</w:t>
      </w:r>
      <w:r w:rsidR="00AB5C3C">
        <w:rPr>
          <w:rFonts w:eastAsia="Times New Roman"/>
          <w:highlight w:val="white"/>
          <w:lang w:val="en-GB"/>
        </w:rPr>
        <w:t xml:space="preserve"> </w:t>
      </w:r>
      <w:r w:rsidR="006959BE">
        <w:rPr>
          <w:rFonts w:eastAsia="Times New Roman"/>
          <w:highlight w:val="white"/>
          <w:lang w:val="en-GB"/>
        </w:rPr>
        <w:t>implementation of</w:t>
      </w:r>
      <w:r w:rsidR="00255F04">
        <w:rPr>
          <w:rFonts w:eastAsia="Times New Roman"/>
          <w:highlight w:val="white"/>
          <w:lang w:val="en-GB"/>
        </w:rPr>
        <w:t xml:space="preserve"> </w:t>
      </w:r>
      <w:r w:rsidR="00AA536C">
        <w:rPr>
          <w:rFonts w:eastAsia="Times New Roman"/>
          <w:highlight w:val="white"/>
          <w:lang w:val="en-GB"/>
        </w:rPr>
        <w:t>person-centred care approaches</w:t>
      </w:r>
      <w:r w:rsidR="006959BE">
        <w:rPr>
          <w:rFonts w:eastAsia="Times New Roman"/>
          <w:highlight w:val="white"/>
          <w:lang w:val="en-GB"/>
        </w:rPr>
        <w:t xml:space="preserve">, </w:t>
      </w:r>
      <w:r w:rsidR="00D84924">
        <w:rPr>
          <w:rFonts w:eastAsia="Times New Roman"/>
          <w:highlight w:val="white"/>
          <w:lang w:val="en-GB"/>
        </w:rPr>
        <w:t>supporting positive living</w:t>
      </w:r>
      <w:r w:rsidR="00944C0E">
        <w:rPr>
          <w:rFonts w:eastAsia="Times New Roman"/>
          <w:highlight w:val="white"/>
          <w:lang w:val="en-GB"/>
        </w:rPr>
        <w:t xml:space="preserve"> with</w:t>
      </w:r>
      <w:r w:rsidR="00D84924">
        <w:rPr>
          <w:rFonts w:eastAsia="Times New Roman"/>
          <w:highlight w:val="white"/>
          <w:lang w:val="en-GB"/>
        </w:rPr>
        <w:t xml:space="preserve"> dementia in </w:t>
      </w:r>
      <w:r w:rsidRPr="00FA113D">
        <w:rPr>
          <w:rFonts w:eastAsia="Times New Roman"/>
          <w:highlight w:val="white"/>
          <w:lang w:val="en-GB"/>
        </w:rPr>
        <w:t xml:space="preserve">UK </w:t>
      </w:r>
      <w:r w:rsidR="002C3E02">
        <w:rPr>
          <w:rFonts w:eastAsia="Times New Roman"/>
          <w:highlight w:val="white"/>
          <w:lang w:val="en-GB"/>
        </w:rPr>
        <w:t>residential care</w:t>
      </w:r>
      <w:r w:rsidR="006B0A05">
        <w:rPr>
          <w:rFonts w:eastAsia="Times New Roman"/>
          <w:highlight w:val="white"/>
          <w:lang w:val="en-GB"/>
        </w:rPr>
        <w:t xml:space="preserve"> environments.</w:t>
      </w:r>
    </w:p>
    <w:p w14:paraId="7AC8D434" w14:textId="3A923D3E" w:rsidR="00137B8B" w:rsidRPr="00A323B3" w:rsidRDefault="00B962C3" w:rsidP="008A6C7D">
      <w:pPr>
        <w:pStyle w:val="Heading1"/>
        <w:rPr>
          <w:sz w:val="28"/>
          <w:szCs w:val="36"/>
          <w:highlight w:val="white"/>
          <w:lang w:val="en-GB"/>
        </w:rPr>
      </w:pPr>
      <w:bookmarkStart w:id="2" w:name="_Toc220143734"/>
      <w:r w:rsidRPr="00A323B3">
        <w:rPr>
          <w:sz w:val="28"/>
          <w:szCs w:val="36"/>
          <w:highlight w:val="white"/>
          <w:lang w:val="en-GB"/>
        </w:rPr>
        <w:t>3) Background/Rational</w:t>
      </w:r>
      <w:bookmarkEnd w:id="2"/>
    </w:p>
    <w:p w14:paraId="7AC8D435" w14:textId="2428BED8" w:rsidR="00137B8B" w:rsidRPr="00FA113D" w:rsidRDefault="00B962C3" w:rsidP="008A6C7D">
      <w:pPr>
        <w:spacing w:line="360" w:lineRule="auto"/>
        <w:jc w:val="both"/>
        <w:rPr>
          <w:rFonts w:eastAsia="Times New Roman"/>
          <w:highlight w:val="white"/>
          <w:lang w:val="en-GB"/>
        </w:rPr>
      </w:pPr>
      <w:r w:rsidRPr="00FA113D">
        <w:rPr>
          <w:rFonts w:eastAsia="Times New Roman"/>
          <w:highlight w:val="white"/>
          <w:lang w:val="en-GB"/>
        </w:rPr>
        <w:t xml:space="preserve">Dementia is </w:t>
      </w:r>
      <w:r w:rsidR="00AA536C">
        <w:rPr>
          <w:rFonts w:eastAsia="Times New Roman"/>
          <w:highlight w:val="white"/>
          <w:lang w:val="en-GB"/>
        </w:rPr>
        <w:t xml:space="preserve">an increasingly significant </w:t>
      </w:r>
      <w:r w:rsidRPr="00FA113D">
        <w:rPr>
          <w:rFonts w:eastAsia="Times New Roman"/>
          <w:highlight w:val="white"/>
          <w:lang w:val="en-GB"/>
        </w:rPr>
        <w:t xml:space="preserve">health and social care </w:t>
      </w:r>
      <w:r w:rsidR="00AA536C">
        <w:rPr>
          <w:rFonts w:eastAsia="Times New Roman"/>
          <w:highlight w:val="white"/>
          <w:lang w:val="en-GB"/>
        </w:rPr>
        <w:t xml:space="preserve">issue </w:t>
      </w:r>
      <w:r w:rsidRPr="00FA113D">
        <w:rPr>
          <w:rFonts w:eastAsia="Times New Roman"/>
          <w:highlight w:val="white"/>
          <w:lang w:val="en-GB"/>
        </w:rPr>
        <w:t xml:space="preserve">in the UK, particularly </w:t>
      </w:r>
      <w:r w:rsidR="00AA536C">
        <w:rPr>
          <w:rFonts w:eastAsia="Times New Roman"/>
          <w:highlight w:val="white"/>
          <w:lang w:val="en-GB"/>
        </w:rPr>
        <w:t xml:space="preserve">within care </w:t>
      </w:r>
      <w:r w:rsidRPr="00FA113D">
        <w:rPr>
          <w:rFonts w:eastAsia="Times New Roman"/>
          <w:highlight w:val="white"/>
          <w:lang w:val="en-GB"/>
        </w:rPr>
        <w:t xml:space="preserve">home </w:t>
      </w:r>
      <w:r w:rsidR="00AA536C">
        <w:rPr>
          <w:rFonts w:eastAsia="Times New Roman"/>
          <w:highlight w:val="white"/>
          <w:lang w:val="en-GB"/>
        </w:rPr>
        <w:t xml:space="preserve">sittings. Difficulties in </w:t>
      </w:r>
      <w:r w:rsidRPr="00FA113D">
        <w:rPr>
          <w:rFonts w:eastAsia="Times New Roman"/>
          <w:highlight w:val="white"/>
          <w:lang w:val="en-GB"/>
        </w:rPr>
        <w:t>communication and behaviours</w:t>
      </w:r>
      <w:r w:rsidR="00AA536C">
        <w:rPr>
          <w:rFonts w:eastAsia="Times New Roman"/>
          <w:highlight w:val="white"/>
          <w:lang w:val="en-GB"/>
        </w:rPr>
        <w:t xml:space="preserve"> that challenge</w:t>
      </w:r>
      <w:r w:rsidRPr="00FA113D">
        <w:rPr>
          <w:rFonts w:eastAsia="Times New Roman"/>
          <w:highlight w:val="white"/>
          <w:lang w:val="en-GB"/>
        </w:rPr>
        <w:t xml:space="preserve"> are </w:t>
      </w:r>
      <w:r w:rsidR="00AA536C">
        <w:rPr>
          <w:rFonts w:eastAsia="Times New Roman"/>
          <w:highlight w:val="white"/>
          <w:lang w:val="en-GB"/>
        </w:rPr>
        <w:t xml:space="preserve">commonly experienced </w:t>
      </w:r>
      <w:r w:rsidRPr="00FA113D">
        <w:rPr>
          <w:rFonts w:eastAsia="Times New Roman"/>
          <w:highlight w:val="white"/>
          <w:lang w:val="en-GB"/>
        </w:rPr>
        <w:t xml:space="preserve">by people </w:t>
      </w:r>
      <w:r w:rsidR="00227C2F">
        <w:rPr>
          <w:rFonts w:eastAsia="Times New Roman"/>
          <w:highlight w:val="white"/>
          <w:lang w:val="en-GB"/>
        </w:rPr>
        <w:t xml:space="preserve">living </w:t>
      </w:r>
      <w:r w:rsidRPr="00FA113D">
        <w:rPr>
          <w:rFonts w:eastAsia="Times New Roman"/>
          <w:highlight w:val="white"/>
          <w:lang w:val="en-GB"/>
        </w:rPr>
        <w:t xml:space="preserve">with dementia, </w:t>
      </w:r>
      <w:r w:rsidR="00227C2F">
        <w:rPr>
          <w:rFonts w:eastAsia="Times New Roman"/>
          <w:highlight w:val="white"/>
          <w:lang w:val="en-GB"/>
        </w:rPr>
        <w:t xml:space="preserve">negatively affecting </w:t>
      </w:r>
      <w:r w:rsidRPr="00FA113D">
        <w:rPr>
          <w:rFonts w:eastAsia="Times New Roman"/>
          <w:highlight w:val="white"/>
          <w:lang w:val="en-GB"/>
        </w:rPr>
        <w:t xml:space="preserve">quality of life </w:t>
      </w:r>
      <w:r w:rsidR="004C615A" w:rsidRPr="00FA113D">
        <w:rPr>
          <w:rFonts w:eastAsia="Times New Roman"/>
          <w:highlight w:val="white"/>
          <w:lang w:val="en-GB"/>
        </w:rPr>
        <w:t xml:space="preserve">and </w:t>
      </w:r>
      <w:r w:rsidR="004C615A">
        <w:rPr>
          <w:rFonts w:eastAsia="Times New Roman"/>
          <w:highlight w:val="white"/>
          <w:lang w:val="en-GB"/>
        </w:rPr>
        <w:t>care</w:t>
      </w:r>
      <w:r w:rsidR="00227C2F">
        <w:rPr>
          <w:rFonts w:eastAsia="Times New Roman"/>
          <w:highlight w:val="white"/>
          <w:lang w:val="en-GB"/>
        </w:rPr>
        <w:t xml:space="preserve"> </w:t>
      </w:r>
      <w:r w:rsidR="004C615A" w:rsidRPr="00FA113D">
        <w:rPr>
          <w:rFonts w:eastAsia="Times New Roman"/>
          <w:highlight w:val="white"/>
          <w:lang w:val="en-GB"/>
        </w:rPr>
        <w:t>outcomes (</w:t>
      </w:r>
      <w:r w:rsidRPr="00FA113D">
        <w:rPr>
          <w:rFonts w:eastAsia="Times New Roman"/>
          <w:highlight w:val="white"/>
          <w:lang w:val="en-GB"/>
        </w:rPr>
        <w:t xml:space="preserve">Marulappa </w:t>
      </w:r>
      <w:r w:rsidRPr="00FA113D">
        <w:rPr>
          <w:rFonts w:eastAsia="Times New Roman"/>
          <w:i/>
          <w:iCs/>
          <w:highlight w:val="white"/>
          <w:lang w:val="en-GB"/>
        </w:rPr>
        <w:t>et al</w:t>
      </w:r>
      <w:r w:rsidRPr="00FA113D">
        <w:rPr>
          <w:rFonts w:eastAsia="Times New Roman"/>
          <w:highlight w:val="white"/>
          <w:lang w:val="en-GB"/>
        </w:rPr>
        <w:t xml:space="preserve">., 2022). person-centred care </w:t>
      </w:r>
      <w:r w:rsidR="00AA691B">
        <w:rPr>
          <w:rFonts w:eastAsia="Times New Roman"/>
          <w:highlight w:val="white"/>
          <w:lang w:val="en-GB"/>
        </w:rPr>
        <w:t>focuses on individual needs, and personal history and widely promoted across UK care homes</w:t>
      </w:r>
      <w:r w:rsidR="0070123C">
        <w:rPr>
          <w:rFonts w:eastAsia="Times New Roman"/>
          <w:highlight w:val="white"/>
          <w:lang w:val="en-GB"/>
        </w:rPr>
        <w:t xml:space="preserve">, </w:t>
      </w:r>
      <w:r w:rsidR="00AA691B">
        <w:rPr>
          <w:rFonts w:eastAsia="Times New Roman"/>
          <w:highlight w:val="white"/>
          <w:lang w:val="en-GB"/>
        </w:rPr>
        <w:t xml:space="preserve">however, its practical impact </w:t>
      </w:r>
      <w:r w:rsidR="0070123C">
        <w:rPr>
          <w:rFonts w:eastAsia="Times New Roman"/>
          <w:highlight w:val="white"/>
          <w:lang w:val="en-GB"/>
        </w:rPr>
        <w:t>is</w:t>
      </w:r>
      <w:r w:rsidR="00AA691B">
        <w:rPr>
          <w:rFonts w:eastAsia="Times New Roman"/>
          <w:highlight w:val="white"/>
          <w:lang w:val="en-GB"/>
        </w:rPr>
        <w:t xml:space="preserve"> not always evident</w:t>
      </w:r>
      <w:r w:rsidR="004C615A">
        <w:rPr>
          <w:rFonts w:eastAsia="Times New Roman"/>
          <w:highlight w:val="white"/>
          <w:lang w:val="en-GB"/>
        </w:rPr>
        <w:t xml:space="preserve"> (</w:t>
      </w:r>
      <w:r w:rsidR="0070123C">
        <w:rPr>
          <w:rFonts w:eastAsia="Times New Roman"/>
          <w:highlight w:val="white"/>
          <w:lang w:val="en-GB"/>
        </w:rPr>
        <w:t>Casarez and Smith, 2024).</w:t>
      </w:r>
      <w:r w:rsidR="00AA691B">
        <w:rPr>
          <w:rFonts w:eastAsia="Times New Roman"/>
          <w:highlight w:val="white"/>
          <w:lang w:val="en-GB"/>
        </w:rPr>
        <w:t xml:space="preserve"> Examining </w:t>
      </w:r>
      <w:r w:rsidR="004C615A">
        <w:rPr>
          <w:rFonts w:eastAsia="Times New Roman"/>
          <w:highlight w:val="white"/>
          <w:lang w:val="en-GB"/>
        </w:rPr>
        <w:t xml:space="preserve">the </w:t>
      </w:r>
      <w:r w:rsidR="0070123C">
        <w:rPr>
          <w:rFonts w:eastAsia="Times New Roman"/>
          <w:highlight w:val="white"/>
          <w:lang w:val="en-GB"/>
        </w:rPr>
        <w:t xml:space="preserve">influence of person-centred care on communication </w:t>
      </w:r>
      <w:r w:rsidR="0070123C">
        <w:rPr>
          <w:rFonts w:eastAsia="Times New Roman"/>
          <w:highlight w:val="white"/>
          <w:lang w:val="en-GB"/>
        </w:rPr>
        <w:lastRenderedPageBreak/>
        <w:t>and behavioural</w:t>
      </w:r>
      <w:r w:rsidR="00AA691B">
        <w:rPr>
          <w:rFonts w:eastAsia="Times New Roman"/>
          <w:highlight w:val="white"/>
          <w:lang w:val="en-GB"/>
        </w:rPr>
        <w:t xml:space="preserve"> challenges is important in improving care quality, staff practices, and the wellbeing of people living with dementia in UK care </w:t>
      </w:r>
      <w:r w:rsidR="0070123C">
        <w:rPr>
          <w:rFonts w:eastAsia="Times New Roman"/>
          <w:highlight w:val="white"/>
          <w:lang w:val="en-GB"/>
        </w:rPr>
        <w:t>homes</w:t>
      </w:r>
      <w:r w:rsidR="00741B82">
        <w:rPr>
          <w:rFonts w:eastAsia="Times New Roman"/>
          <w:highlight w:val="white"/>
          <w:lang w:val="en-GB"/>
        </w:rPr>
        <w:t xml:space="preserve">. </w:t>
      </w:r>
      <w:r w:rsidRPr="00FA113D">
        <w:rPr>
          <w:rFonts w:eastAsia="Times New Roman"/>
          <w:highlight w:val="white"/>
          <w:lang w:val="en-GB"/>
        </w:rPr>
        <w:t xml:space="preserve">(Hamiduzzaman </w:t>
      </w:r>
      <w:r w:rsidRPr="00FA113D">
        <w:rPr>
          <w:rFonts w:eastAsia="Times New Roman"/>
          <w:i/>
          <w:iCs/>
          <w:highlight w:val="white"/>
          <w:lang w:val="en-GB"/>
        </w:rPr>
        <w:t>et al</w:t>
      </w:r>
      <w:r w:rsidRPr="00FA113D">
        <w:rPr>
          <w:rFonts w:eastAsia="Times New Roman"/>
          <w:highlight w:val="white"/>
          <w:lang w:val="en-GB"/>
        </w:rPr>
        <w:t>., 2023).</w:t>
      </w:r>
    </w:p>
    <w:p w14:paraId="7AC8D436" w14:textId="77777777" w:rsidR="00137B8B" w:rsidRPr="00A323B3" w:rsidRDefault="00B962C3" w:rsidP="008A6C7D">
      <w:pPr>
        <w:pStyle w:val="Heading1"/>
        <w:rPr>
          <w:sz w:val="28"/>
          <w:szCs w:val="36"/>
          <w:highlight w:val="white"/>
          <w:lang w:val="en-GB"/>
        </w:rPr>
      </w:pPr>
      <w:bookmarkStart w:id="3" w:name="_Toc220143735"/>
      <w:r w:rsidRPr="00A323B3">
        <w:rPr>
          <w:sz w:val="28"/>
          <w:szCs w:val="36"/>
          <w:highlight w:val="white"/>
          <w:lang w:val="en-GB"/>
        </w:rPr>
        <w:t>4) Methods</w:t>
      </w:r>
      <w:bookmarkEnd w:id="3"/>
    </w:p>
    <w:p w14:paraId="7AC8D437" w14:textId="60BADC53" w:rsidR="00137B8B" w:rsidRPr="00A323B3" w:rsidRDefault="00B962C3" w:rsidP="008A6C7D">
      <w:pPr>
        <w:spacing w:line="360" w:lineRule="auto"/>
        <w:jc w:val="both"/>
        <w:rPr>
          <w:rFonts w:eastAsia="Times New Roman"/>
          <w:lang w:val="en-GB"/>
        </w:rPr>
      </w:pPr>
      <w:r w:rsidRPr="00A323B3">
        <w:rPr>
          <w:rFonts w:eastAsia="Times New Roman"/>
          <w:lang w:val="en-GB"/>
        </w:rPr>
        <w:t>Th</w:t>
      </w:r>
      <w:r w:rsidR="00144CAD">
        <w:rPr>
          <w:rFonts w:eastAsia="Times New Roman"/>
          <w:lang w:val="en-GB"/>
        </w:rPr>
        <w:t xml:space="preserve">is </w:t>
      </w:r>
      <w:r w:rsidR="001B7785">
        <w:rPr>
          <w:rFonts w:eastAsia="Times New Roman"/>
          <w:lang w:val="en-GB"/>
        </w:rPr>
        <w:t xml:space="preserve">study will </w:t>
      </w:r>
      <w:r w:rsidR="00DE3FAE">
        <w:rPr>
          <w:rFonts w:eastAsia="Times New Roman"/>
          <w:lang w:val="en-GB"/>
        </w:rPr>
        <w:t>use</w:t>
      </w:r>
      <w:r w:rsidR="001B7785">
        <w:rPr>
          <w:rFonts w:eastAsia="Times New Roman"/>
          <w:lang w:val="en-GB"/>
        </w:rPr>
        <w:t xml:space="preserve"> a thematic literature review</w:t>
      </w:r>
      <w:r w:rsidR="001F270E">
        <w:rPr>
          <w:rFonts w:eastAsia="Times New Roman"/>
          <w:lang w:val="en-GB"/>
        </w:rPr>
        <w:t xml:space="preserve"> to ex</w:t>
      </w:r>
      <w:r w:rsidR="006D1E0F">
        <w:rPr>
          <w:rFonts w:eastAsia="Times New Roman"/>
          <w:lang w:val="en-GB"/>
        </w:rPr>
        <w:t>amine</w:t>
      </w:r>
      <w:r w:rsidR="001F270E">
        <w:rPr>
          <w:rFonts w:eastAsia="Times New Roman"/>
          <w:lang w:val="en-GB"/>
        </w:rPr>
        <w:t xml:space="preserve"> </w:t>
      </w:r>
      <w:r w:rsidR="00826889">
        <w:rPr>
          <w:rFonts w:eastAsia="Times New Roman"/>
          <w:lang w:val="en-GB"/>
        </w:rPr>
        <w:t xml:space="preserve">person-centred care, </w:t>
      </w:r>
      <w:r w:rsidR="0090092F">
        <w:rPr>
          <w:rFonts w:eastAsia="Times New Roman"/>
          <w:lang w:val="en-GB"/>
        </w:rPr>
        <w:t>in dementia</w:t>
      </w:r>
      <w:r w:rsidR="00B4571C">
        <w:rPr>
          <w:rFonts w:eastAsia="Times New Roman"/>
          <w:lang w:val="en-GB"/>
        </w:rPr>
        <w:t xml:space="preserve"> within UK </w:t>
      </w:r>
      <w:r w:rsidR="00AC60F0">
        <w:rPr>
          <w:rFonts w:eastAsia="Times New Roman"/>
          <w:lang w:val="en-GB"/>
        </w:rPr>
        <w:t>care homes.</w:t>
      </w:r>
      <w:r w:rsidR="002E268B">
        <w:rPr>
          <w:rFonts w:eastAsia="Times New Roman"/>
          <w:lang w:val="en-GB"/>
        </w:rPr>
        <w:t xml:space="preserve"> Relevant </w:t>
      </w:r>
      <w:r w:rsidR="00C36994">
        <w:rPr>
          <w:rFonts w:eastAsia="Times New Roman"/>
          <w:lang w:val="en-GB"/>
        </w:rPr>
        <w:t>studies will be ide</w:t>
      </w:r>
      <w:r w:rsidR="0013790F">
        <w:rPr>
          <w:rFonts w:eastAsia="Times New Roman"/>
          <w:lang w:val="en-GB"/>
        </w:rPr>
        <w:t>ntified through structure</w:t>
      </w:r>
      <w:r w:rsidR="008D4D60">
        <w:rPr>
          <w:rFonts w:eastAsia="Times New Roman"/>
          <w:lang w:val="en-GB"/>
        </w:rPr>
        <w:t xml:space="preserve">d searches of </w:t>
      </w:r>
      <w:r w:rsidR="00812540">
        <w:rPr>
          <w:rFonts w:eastAsia="Times New Roman"/>
          <w:lang w:val="en-GB"/>
        </w:rPr>
        <w:t>academic databases</w:t>
      </w:r>
      <w:r w:rsidR="00161FD1">
        <w:rPr>
          <w:rFonts w:eastAsia="Times New Roman"/>
          <w:lang w:val="en-GB"/>
        </w:rPr>
        <w:t xml:space="preserve"> incl</w:t>
      </w:r>
      <w:r w:rsidR="00B919BF">
        <w:rPr>
          <w:rFonts w:eastAsia="Times New Roman"/>
          <w:lang w:val="en-GB"/>
        </w:rPr>
        <w:t xml:space="preserve">uding </w:t>
      </w:r>
      <w:r w:rsidR="002D1734">
        <w:rPr>
          <w:rFonts w:eastAsia="Times New Roman"/>
          <w:lang w:val="en-GB"/>
        </w:rPr>
        <w:t>CINAHL, PubMed</w:t>
      </w:r>
      <w:r w:rsidR="005E25BD">
        <w:rPr>
          <w:rFonts w:eastAsia="Times New Roman"/>
          <w:lang w:val="en-GB"/>
        </w:rPr>
        <w:t xml:space="preserve">, and Google </w:t>
      </w:r>
      <w:r w:rsidR="002D1734">
        <w:rPr>
          <w:rFonts w:eastAsia="Times New Roman"/>
          <w:lang w:val="en-GB"/>
        </w:rPr>
        <w:t>Scholar.</w:t>
      </w:r>
      <w:r w:rsidR="008606D9">
        <w:rPr>
          <w:rFonts w:eastAsia="Times New Roman"/>
          <w:lang w:val="en-GB"/>
        </w:rPr>
        <w:t xml:space="preserve"> </w:t>
      </w:r>
      <w:r w:rsidR="00517C48">
        <w:rPr>
          <w:rFonts w:eastAsia="Times New Roman"/>
          <w:lang w:val="en-GB"/>
        </w:rPr>
        <w:t xml:space="preserve">Search terms will </w:t>
      </w:r>
      <w:r w:rsidR="00812540">
        <w:rPr>
          <w:rFonts w:eastAsia="Times New Roman"/>
          <w:lang w:val="en-GB"/>
        </w:rPr>
        <w:t>Inclusion person</w:t>
      </w:r>
      <w:r w:rsidR="00D72725">
        <w:rPr>
          <w:rFonts w:eastAsia="Times New Roman"/>
          <w:lang w:val="en-GB"/>
        </w:rPr>
        <w:t>-centred c</w:t>
      </w:r>
      <w:r w:rsidR="00A10D62">
        <w:rPr>
          <w:rFonts w:eastAsia="Times New Roman"/>
          <w:lang w:val="en-GB"/>
        </w:rPr>
        <w:t>are, dementia</w:t>
      </w:r>
      <w:r w:rsidR="002F208F">
        <w:rPr>
          <w:rFonts w:eastAsia="Times New Roman"/>
          <w:lang w:val="en-GB"/>
        </w:rPr>
        <w:t>, communications, behavioural</w:t>
      </w:r>
      <w:r w:rsidR="003078BF">
        <w:rPr>
          <w:rFonts w:eastAsia="Times New Roman"/>
          <w:lang w:val="en-GB"/>
        </w:rPr>
        <w:t xml:space="preserve"> challenges, and UK care homes</w:t>
      </w:r>
      <w:r w:rsidR="007A6AF0">
        <w:rPr>
          <w:rFonts w:eastAsia="Times New Roman"/>
          <w:lang w:val="en-GB"/>
        </w:rPr>
        <w:t>. Inclusion criteria will focu</w:t>
      </w:r>
      <w:r w:rsidR="001B054C">
        <w:rPr>
          <w:rFonts w:eastAsia="Times New Roman"/>
          <w:lang w:val="en-GB"/>
        </w:rPr>
        <w:t>s on peer-</w:t>
      </w:r>
      <w:r w:rsidR="004C7A96">
        <w:rPr>
          <w:rFonts w:eastAsia="Times New Roman"/>
          <w:lang w:val="en-GB"/>
        </w:rPr>
        <w:t>reviewed</w:t>
      </w:r>
      <w:r w:rsidR="001B054C">
        <w:rPr>
          <w:rFonts w:eastAsia="Times New Roman"/>
          <w:lang w:val="en-GB"/>
        </w:rPr>
        <w:t xml:space="preserve"> articles and </w:t>
      </w:r>
      <w:r w:rsidR="00D90EC6">
        <w:rPr>
          <w:rFonts w:eastAsia="Times New Roman"/>
          <w:lang w:val="en-GB"/>
        </w:rPr>
        <w:t xml:space="preserve">policy documents published within </w:t>
      </w:r>
      <w:r w:rsidR="00EC6B9D">
        <w:rPr>
          <w:rFonts w:eastAsia="Times New Roman"/>
          <w:lang w:val="en-GB"/>
        </w:rPr>
        <w:t xml:space="preserve">the last </w:t>
      </w:r>
      <w:r w:rsidR="004C7A96">
        <w:rPr>
          <w:rFonts w:eastAsia="Times New Roman"/>
          <w:lang w:val="en-GB"/>
        </w:rPr>
        <w:t>ten years</w:t>
      </w:r>
      <w:r w:rsidR="008A3C10">
        <w:rPr>
          <w:rFonts w:eastAsia="Times New Roman"/>
          <w:lang w:val="en-GB"/>
        </w:rPr>
        <w:t>. Selected li</w:t>
      </w:r>
      <w:r w:rsidR="002E29A6">
        <w:rPr>
          <w:rFonts w:eastAsia="Times New Roman"/>
          <w:lang w:val="en-GB"/>
        </w:rPr>
        <w:t xml:space="preserve">terature </w:t>
      </w:r>
      <w:r w:rsidR="005C6A9F">
        <w:rPr>
          <w:rFonts w:eastAsia="Times New Roman"/>
          <w:lang w:val="en-GB"/>
        </w:rPr>
        <w:t xml:space="preserve">will be </w:t>
      </w:r>
      <w:r w:rsidR="002A3FEA">
        <w:rPr>
          <w:rFonts w:eastAsia="Times New Roman"/>
          <w:lang w:val="en-GB"/>
        </w:rPr>
        <w:t>critically revi</w:t>
      </w:r>
      <w:r w:rsidR="00E53218">
        <w:rPr>
          <w:rFonts w:eastAsia="Times New Roman"/>
          <w:lang w:val="en-GB"/>
        </w:rPr>
        <w:t xml:space="preserve">ewed and organised into </w:t>
      </w:r>
      <w:r w:rsidR="004C7A96">
        <w:rPr>
          <w:rFonts w:eastAsia="Times New Roman"/>
          <w:lang w:val="en-GB"/>
        </w:rPr>
        <w:t>themes. Findings</w:t>
      </w:r>
      <w:r w:rsidR="0050574A">
        <w:rPr>
          <w:rFonts w:eastAsia="Times New Roman"/>
          <w:lang w:val="en-GB"/>
        </w:rPr>
        <w:t xml:space="preserve"> will be compar</w:t>
      </w:r>
      <w:r w:rsidR="006B5B2E">
        <w:rPr>
          <w:rFonts w:eastAsia="Times New Roman"/>
          <w:lang w:val="en-GB"/>
        </w:rPr>
        <w:t>ed to identify patterns, similari</w:t>
      </w:r>
      <w:r w:rsidR="000B0961">
        <w:rPr>
          <w:rFonts w:eastAsia="Times New Roman"/>
          <w:lang w:val="en-GB"/>
        </w:rPr>
        <w:t>ties, and gaps, informing evidence-based recommendatio</w:t>
      </w:r>
      <w:r w:rsidR="00B76EB2">
        <w:rPr>
          <w:rFonts w:eastAsia="Times New Roman"/>
          <w:lang w:val="en-GB"/>
        </w:rPr>
        <w:t xml:space="preserve">ns for improving dementia care </w:t>
      </w:r>
      <w:r w:rsidR="00511FD2">
        <w:rPr>
          <w:rFonts w:eastAsia="Times New Roman"/>
          <w:lang w:val="en-GB"/>
        </w:rPr>
        <w:t>practices</w:t>
      </w:r>
      <w:r w:rsidR="00B76EB2">
        <w:rPr>
          <w:rFonts w:eastAsia="Times New Roman"/>
          <w:lang w:val="en-GB"/>
        </w:rPr>
        <w:t>.</w:t>
      </w:r>
      <w:r w:rsidR="00A82E23">
        <w:rPr>
          <w:rFonts w:eastAsia="Times New Roman"/>
          <w:lang w:val="en-GB"/>
        </w:rPr>
        <w:t xml:space="preserve"> </w:t>
      </w:r>
      <w:r w:rsidR="00F31043">
        <w:rPr>
          <w:rFonts w:eastAsia="Times New Roman"/>
          <w:lang w:val="en-GB"/>
        </w:rPr>
        <w:t xml:space="preserve">     </w:t>
      </w:r>
      <w:r w:rsidR="002D1734" w:rsidRPr="00A323B3">
        <w:rPr>
          <w:rFonts w:eastAsia="Times New Roman"/>
          <w:lang w:val="en-GB"/>
        </w:rPr>
        <w:t xml:space="preserve"> </w:t>
      </w:r>
    </w:p>
    <w:p w14:paraId="7AC8D438" w14:textId="77777777" w:rsidR="00137B8B" w:rsidRPr="00A323B3" w:rsidRDefault="00B962C3" w:rsidP="008A6C7D">
      <w:pPr>
        <w:pStyle w:val="Heading1"/>
        <w:rPr>
          <w:sz w:val="28"/>
          <w:szCs w:val="36"/>
          <w:highlight w:val="white"/>
          <w:lang w:val="en-GB"/>
        </w:rPr>
      </w:pPr>
      <w:bookmarkStart w:id="4" w:name="_Toc220143736"/>
      <w:r w:rsidRPr="00A323B3">
        <w:rPr>
          <w:sz w:val="28"/>
          <w:szCs w:val="36"/>
          <w:highlight w:val="white"/>
          <w:lang w:val="en-GB"/>
        </w:rPr>
        <w:t>5) Resources</w:t>
      </w:r>
      <w:bookmarkEnd w:id="4"/>
    </w:p>
    <w:p w14:paraId="7AC8D439" w14:textId="3EB394EF" w:rsidR="00137B8B" w:rsidRPr="00FA113D" w:rsidRDefault="00B962C3" w:rsidP="008A6C7D">
      <w:pPr>
        <w:spacing w:line="360" w:lineRule="auto"/>
        <w:jc w:val="both"/>
        <w:rPr>
          <w:rFonts w:eastAsia="Times New Roman"/>
          <w:highlight w:val="white"/>
          <w:lang w:val="en-GB"/>
        </w:rPr>
      </w:pPr>
      <w:r w:rsidRPr="00FA113D">
        <w:rPr>
          <w:rFonts w:eastAsia="Times New Roman"/>
          <w:highlight w:val="white"/>
          <w:lang w:val="en-GB"/>
        </w:rPr>
        <w:t xml:space="preserve">The resources that </w:t>
      </w:r>
      <w:r w:rsidR="008F1848" w:rsidRPr="00FA113D">
        <w:rPr>
          <w:rFonts w:eastAsia="Times New Roman"/>
          <w:highlight w:val="white"/>
          <w:lang w:val="en-GB"/>
        </w:rPr>
        <w:t>W</w:t>
      </w:r>
      <w:r w:rsidR="008F1848">
        <w:rPr>
          <w:rFonts w:eastAsia="Times New Roman"/>
          <w:highlight w:val="white"/>
          <w:lang w:val="en-GB"/>
        </w:rPr>
        <w:t xml:space="preserve">ill </w:t>
      </w:r>
      <w:r w:rsidRPr="00FA113D">
        <w:rPr>
          <w:rFonts w:eastAsia="Times New Roman"/>
          <w:highlight w:val="white"/>
          <w:lang w:val="en-GB"/>
        </w:rPr>
        <w:t xml:space="preserve">be used </w:t>
      </w:r>
      <w:r w:rsidR="008F1848">
        <w:rPr>
          <w:rFonts w:eastAsia="Times New Roman"/>
          <w:highlight w:val="white"/>
          <w:lang w:val="en-GB"/>
        </w:rPr>
        <w:t xml:space="preserve">to support </w:t>
      </w:r>
      <w:r w:rsidRPr="00FA113D">
        <w:rPr>
          <w:rFonts w:eastAsia="Times New Roman"/>
          <w:highlight w:val="white"/>
          <w:lang w:val="en-GB"/>
        </w:rPr>
        <w:t>the research:</w:t>
      </w:r>
    </w:p>
    <w:p w14:paraId="7AC8D43A" w14:textId="3D6F7E30" w:rsidR="00137B8B" w:rsidRPr="00FA113D" w:rsidRDefault="00B962C3" w:rsidP="008A6C7D">
      <w:pPr>
        <w:numPr>
          <w:ilvl w:val="0"/>
          <w:numId w:val="2"/>
        </w:numPr>
        <w:spacing w:line="360" w:lineRule="auto"/>
        <w:jc w:val="both"/>
        <w:rPr>
          <w:rFonts w:eastAsia="Times New Roman"/>
          <w:highlight w:val="white"/>
          <w:lang w:val="en-GB"/>
        </w:rPr>
      </w:pPr>
      <w:r w:rsidRPr="00FA113D">
        <w:rPr>
          <w:rFonts w:eastAsia="Times New Roman"/>
          <w:highlight w:val="white"/>
          <w:lang w:val="en-GB"/>
        </w:rPr>
        <w:t>Google Scholar and PubMed of academic journals</w:t>
      </w:r>
      <w:r w:rsidR="008F1848">
        <w:rPr>
          <w:rFonts w:eastAsia="Times New Roman"/>
          <w:highlight w:val="white"/>
          <w:lang w:val="en-GB"/>
        </w:rPr>
        <w:t xml:space="preserve"> databases</w:t>
      </w:r>
    </w:p>
    <w:p w14:paraId="7AC8D43B" w14:textId="66F79534" w:rsidR="00137B8B" w:rsidRPr="00FA113D" w:rsidRDefault="00B962C3" w:rsidP="008A6C7D">
      <w:pPr>
        <w:numPr>
          <w:ilvl w:val="0"/>
          <w:numId w:val="2"/>
        </w:numPr>
        <w:spacing w:line="360" w:lineRule="auto"/>
        <w:jc w:val="both"/>
        <w:rPr>
          <w:rFonts w:eastAsia="Times New Roman"/>
          <w:highlight w:val="white"/>
          <w:lang w:val="en-GB"/>
        </w:rPr>
      </w:pPr>
      <w:r w:rsidRPr="00FA113D">
        <w:rPr>
          <w:rFonts w:eastAsia="Times New Roman"/>
          <w:highlight w:val="white"/>
          <w:lang w:val="en-GB"/>
        </w:rPr>
        <w:t xml:space="preserve">Reporting </w:t>
      </w:r>
      <w:r w:rsidR="008F1848">
        <w:rPr>
          <w:rFonts w:eastAsia="Times New Roman"/>
          <w:highlight w:val="white"/>
          <w:lang w:val="en-GB"/>
        </w:rPr>
        <w:t xml:space="preserve">from </w:t>
      </w:r>
      <w:r w:rsidRPr="00FA113D">
        <w:rPr>
          <w:rFonts w:eastAsia="Times New Roman"/>
          <w:highlight w:val="white"/>
          <w:lang w:val="en-GB"/>
        </w:rPr>
        <w:t>NHS England, UK Government and Care Quality Commission</w:t>
      </w:r>
    </w:p>
    <w:p w14:paraId="7AC8D43C" w14:textId="4168259A" w:rsidR="00137B8B" w:rsidRPr="00FA113D" w:rsidRDefault="008F1848" w:rsidP="008A6C7D">
      <w:pPr>
        <w:numPr>
          <w:ilvl w:val="0"/>
          <w:numId w:val="2"/>
        </w:numPr>
        <w:spacing w:line="360" w:lineRule="auto"/>
        <w:jc w:val="both"/>
        <w:rPr>
          <w:rFonts w:eastAsia="Times New Roman"/>
          <w:highlight w:val="white"/>
          <w:lang w:val="en-GB"/>
        </w:rPr>
      </w:pPr>
      <w:r>
        <w:rPr>
          <w:rFonts w:eastAsia="Times New Roman"/>
          <w:highlight w:val="white"/>
          <w:lang w:val="en-GB"/>
        </w:rPr>
        <w:t xml:space="preserve">University </w:t>
      </w:r>
      <w:r w:rsidR="00B962C3" w:rsidRPr="00FA113D">
        <w:rPr>
          <w:rFonts w:eastAsia="Times New Roman"/>
          <w:highlight w:val="white"/>
          <w:lang w:val="en-GB"/>
        </w:rPr>
        <w:t xml:space="preserve">online </w:t>
      </w:r>
      <w:r w:rsidR="00DF5394" w:rsidRPr="00FA113D">
        <w:rPr>
          <w:rFonts w:eastAsia="Times New Roman"/>
          <w:highlight w:val="white"/>
          <w:lang w:val="en-GB"/>
        </w:rPr>
        <w:t>library</w:t>
      </w:r>
      <w:r w:rsidR="00DF5394">
        <w:rPr>
          <w:rFonts w:eastAsia="Times New Roman"/>
          <w:highlight w:val="white"/>
          <w:lang w:val="en-GB"/>
        </w:rPr>
        <w:t>,</w:t>
      </w:r>
      <w:r w:rsidR="00DF5394" w:rsidRPr="00FA113D">
        <w:rPr>
          <w:rFonts w:eastAsia="Times New Roman"/>
          <w:highlight w:val="white"/>
          <w:lang w:val="en-GB"/>
        </w:rPr>
        <w:t xml:space="preserve"> Microsoft</w:t>
      </w:r>
      <w:r w:rsidR="00B962C3" w:rsidRPr="00FA113D">
        <w:rPr>
          <w:rFonts w:eastAsia="Times New Roman"/>
          <w:highlight w:val="white"/>
          <w:lang w:val="en-GB"/>
        </w:rPr>
        <w:t xml:space="preserve"> Word </w:t>
      </w:r>
      <w:r w:rsidR="00DF5394">
        <w:rPr>
          <w:rFonts w:eastAsia="Times New Roman"/>
          <w:highlight w:val="white"/>
          <w:lang w:val="en-GB"/>
        </w:rPr>
        <w:t>for writing, formatting, and r</w:t>
      </w:r>
      <w:r w:rsidR="00B962C3" w:rsidRPr="00FA113D">
        <w:rPr>
          <w:rFonts w:eastAsia="Times New Roman"/>
          <w:highlight w:val="white"/>
          <w:lang w:val="en-GB"/>
        </w:rPr>
        <w:t>eference</w:t>
      </w:r>
      <w:r w:rsidR="00DF5394">
        <w:rPr>
          <w:rFonts w:eastAsia="Times New Roman"/>
          <w:highlight w:val="white"/>
          <w:lang w:val="en-GB"/>
        </w:rPr>
        <w:t xml:space="preserve"> work academic</w:t>
      </w:r>
    </w:p>
    <w:p w14:paraId="7AC8D43D" w14:textId="4AF7D717" w:rsidR="00137B8B" w:rsidRPr="00FA113D" w:rsidRDefault="00B962C3" w:rsidP="008A6C7D">
      <w:pPr>
        <w:numPr>
          <w:ilvl w:val="0"/>
          <w:numId w:val="2"/>
        </w:numPr>
        <w:spacing w:line="360" w:lineRule="auto"/>
        <w:jc w:val="both"/>
        <w:rPr>
          <w:rFonts w:eastAsia="Times New Roman"/>
          <w:highlight w:val="white"/>
          <w:lang w:val="en-GB"/>
        </w:rPr>
      </w:pPr>
      <w:r w:rsidRPr="00FA113D">
        <w:rPr>
          <w:rFonts w:eastAsia="Times New Roman"/>
          <w:highlight w:val="white"/>
          <w:lang w:val="en-GB"/>
        </w:rPr>
        <w:t xml:space="preserve">The NHS library and the CINAHL website </w:t>
      </w:r>
      <w:r w:rsidR="00DF5394">
        <w:rPr>
          <w:rFonts w:eastAsia="Times New Roman"/>
          <w:highlight w:val="white"/>
          <w:lang w:val="en-GB"/>
        </w:rPr>
        <w:t>for accessing research</w:t>
      </w:r>
      <w:r w:rsidRPr="00FA113D">
        <w:rPr>
          <w:rFonts w:eastAsia="Times New Roman"/>
          <w:highlight w:val="white"/>
          <w:lang w:val="en-GB"/>
        </w:rPr>
        <w:t xml:space="preserve"> articles</w:t>
      </w:r>
    </w:p>
    <w:p w14:paraId="7AC8D43E" w14:textId="77777777" w:rsidR="00137B8B" w:rsidRPr="00A323B3" w:rsidRDefault="00B962C3" w:rsidP="008A6C7D">
      <w:pPr>
        <w:pStyle w:val="Heading1"/>
        <w:rPr>
          <w:sz w:val="28"/>
          <w:szCs w:val="36"/>
          <w:highlight w:val="white"/>
          <w:lang w:val="en-GB"/>
        </w:rPr>
      </w:pPr>
      <w:bookmarkStart w:id="5" w:name="_Toc220143737"/>
      <w:r w:rsidRPr="00A323B3">
        <w:rPr>
          <w:sz w:val="28"/>
          <w:szCs w:val="36"/>
          <w:highlight w:val="white"/>
          <w:lang w:val="en-GB"/>
        </w:rPr>
        <w:t>6) Timescale</w:t>
      </w:r>
      <w:bookmarkEnd w:id="5"/>
    </w:p>
    <w:p w14:paraId="7AC8D43F" w14:textId="5402DB44" w:rsidR="00137B8B" w:rsidRPr="00A323B3" w:rsidRDefault="00B962C3" w:rsidP="008A6C7D">
      <w:pPr>
        <w:spacing w:line="360" w:lineRule="auto"/>
        <w:jc w:val="both"/>
        <w:rPr>
          <w:rFonts w:eastAsia="Times New Roman"/>
          <w:lang w:val="en-GB"/>
        </w:rPr>
      </w:pPr>
      <w:r w:rsidRPr="00A323B3">
        <w:rPr>
          <w:rFonts w:eastAsia="Times New Roman"/>
          <w:lang w:val="en-GB"/>
        </w:rPr>
        <w:t>The</w:t>
      </w:r>
      <w:r w:rsidR="00DF5394" w:rsidRPr="00A323B3">
        <w:rPr>
          <w:rFonts w:eastAsia="Times New Roman"/>
          <w:lang w:val="en-GB"/>
        </w:rPr>
        <w:t xml:space="preserve"> proposed </w:t>
      </w:r>
      <w:r w:rsidRPr="00A323B3">
        <w:rPr>
          <w:rFonts w:eastAsia="Times New Roman"/>
          <w:lang w:val="en-GB"/>
        </w:rPr>
        <w:t xml:space="preserve">timeline </w:t>
      </w:r>
      <w:r w:rsidR="00DF5394" w:rsidRPr="00A323B3">
        <w:rPr>
          <w:rFonts w:eastAsia="Times New Roman"/>
          <w:lang w:val="en-GB"/>
        </w:rPr>
        <w:t xml:space="preserve">outlines completion of </w:t>
      </w:r>
      <w:r w:rsidRPr="00A323B3">
        <w:rPr>
          <w:rFonts w:eastAsia="Times New Roman"/>
          <w:lang w:val="en-GB"/>
        </w:rPr>
        <w:t xml:space="preserve">the key stages of research </w:t>
      </w:r>
      <w:r w:rsidR="00DF5394" w:rsidRPr="00A323B3">
        <w:rPr>
          <w:rFonts w:eastAsia="Times New Roman"/>
          <w:lang w:val="en-GB"/>
        </w:rPr>
        <w:t>project:</w:t>
      </w:r>
    </w:p>
    <w:p w14:paraId="7AC8D440" w14:textId="77777777" w:rsidR="00137B8B" w:rsidRPr="00A323B3" w:rsidRDefault="00B962C3" w:rsidP="008A6C7D">
      <w:pPr>
        <w:numPr>
          <w:ilvl w:val="0"/>
          <w:numId w:val="3"/>
        </w:numPr>
        <w:spacing w:line="360" w:lineRule="auto"/>
        <w:jc w:val="both"/>
        <w:rPr>
          <w:rFonts w:eastAsia="Times New Roman"/>
          <w:lang w:val="en-GB"/>
        </w:rPr>
      </w:pPr>
      <w:r w:rsidRPr="00A323B3">
        <w:rPr>
          <w:rFonts w:eastAsia="Times New Roman"/>
          <w:lang w:val="en-GB"/>
        </w:rPr>
        <w:t>Introduction</w:t>
      </w:r>
    </w:p>
    <w:p w14:paraId="7AC8D441" w14:textId="77777777" w:rsidR="00137B8B" w:rsidRPr="00A323B3" w:rsidRDefault="00B962C3" w:rsidP="008A6C7D">
      <w:pPr>
        <w:numPr>
          <w:ilvl w:val="0"/>
          <w:numId w:val="3"/>
        </w:numPr>
        <w:spacing w:line="360" w:lineRule="auto"/>
        <w:jc w:val="both"/>
        <w:rPr>
          <w:rFonts w:eastAsia="Times New Roman"/>
          <w:lang w:val="en-GB"/>
        </w:rPr>
      </w:pPr>
      <w:r w:rsidRPr="00A323B3">
        <w:rPr>
          <w:rFonts w:eastAsia="Times New Roman"/>
          <w:lang w:val="en-GB"/>
        </w:rPr>
        <w:t>Research Rationale</w:t>
      </w:r>
    </w:p>
    <w:p w14:paraId="7AC8D442" w14:textId="77777777" w:rsidR="00137B8B" w:rsidRPr="00A323B3" w:rsidRDefault="00B962C3" w:rsidP="008A6C7D">
      <w:pPr>
        <w:numPr>
          <w:ilvl w:val="0"/>
          <w:numId w:val="3"/>
        </w:numPr>
        <w:spacing w:line="360" w:lineRule="auto"/>
        <w:jc w:val="both"/>
        <w:rPr>
          <w:rFonts w:eastAsia="Times New Roman"/>
          <w:lang w:val="en-GB"/>
        </w:rPr>
      </w:pPr>
      <w:r w:rsidRPr="00A323B3">
        <w:rPr>
          <w:rFonts w:eastAsia="Times New Roman"/>
          <w:lang w:val="en-GB"/>
        </w:rPr>
        <w:t>Aim and Objectives</w:t>
      </w:r>
    </w:p>
    <w:p w14:paraId="7AC8D443" w14:textId="77777777" w:rsidR="00137B8B" w:rsidRPr="00A323B3" w:rsidRDefault="00B962C3" w:rsidP="008A6C7D">
      <w:pPr>
        <w:numPr>
          <w:ilvl w:val="0"/>
          <w:numId w:val="3"/>
        </w:numPr>
        <w:spacing w:line="360" w:lineRule="auto"/>
        <w:jc w:val="both"/>
        <w:rPr>
          <w:rFonts w:eastAsia="Times New Roman"/>
          <w:lang w:val="en-GB"/>
        </w:rPr>
      </w:pPr>
      <w:r w:rsidRPr="00A323B3">
        <w:rPr>
          <w:rFonts w:eastAsia="Times New Roman"/>
          <w:lang w:val="en-GB"/>
        </w:rPr>
        <w:t>Background Information and Analysis</w:t>
      </w:r>
    </w:p>
    <w:p w14:paraId="7AC8D444" w14:textId="77777777" w:rsidR="00137B8B" w:rsidRPr="00A323B3" w:rsidRDefault="00B962C3" w:rsidP="008A6C7D">
      <w:pPr>
        <w:numPr>
          <w:ilvl w:val="0"/>
          <w:numId w:val="3"/>
        </w:numPr>
        <w:spacing w:line="360" w:lineRule="auto"/>
        <w:jc w:val="both"/>
        <w:rPr>
          <w:rFonts w:eastAsia="Times New Roman"/>
          <w:lang w:val="en-GB"/>
        </w:rPr>
      </w:pPr>
      <w:r w:rsidRPr="00A323B3">
        <w:rPr>
          <w:rFonts w:eastAsia="Times New Roman"/>
          <w:lang w:val="en-GB"/>
        </w:rPr>
        <w:t>Theoretical Underpinning</w:t>
      </w:r>
    </w:p>
    <w:p w14:paraId="7AC8D445" w14:textId="77777777" w:rsidR="00137B8B" w:rsidRPr="00A323B3" w:rsidRDefault="00B962C3" w:rsidP="008A6C7D">
      <w:pPr>
        <w:numPr>
          <w:ilvl w:val="0"/>
          <w:numId w:val="3"/>
        </w:numPr>
        <w:spacing w:line="360" w:lineRule="auto"/>
        <w:jc w:val="both"/>
        <w:rPr>
          <w:rFonts w:eastAsia="Times New Roman"/>
          <w:lang w:val="en-GB"/>
        </w:rPr>
      </w:pPr>
      <w:r w:rsidRPr="00A323B3">
        <w:rPr>
          <w:rFonts w:eastAsia="Times New Roman"/>
          <w:lang w:val="en-GB"/>
        </w:rPr>
        <w:t>Methods and Research Strategy</w:t>
      </w:r>
    </w:p>
    <w:p w14:paraId="7AC8D446" w14:textId="77777777" w:rsidR="00137B8B" w:rsidRPr="00A323B3" w:rsidRDefault="00B962C3" w:rsidP="008A6C7D">
      <w:pPr>
        <w:numPr>
          <w:ilvl w:val="0"/>
          <w:numId w:val="3"/>
        </w:numPr>
        <w:spacing w:line="360" w:lineRule="auto"/>
        <w:jc w:val="both"/>
        <w:rPr>
          <w:rFonts w:eastAsia="Times New Roman"/>
          <w:lang w:val="en-GB"/>
        </w:rPr>
      </w:pPr>
      <w:r w:rsidRPr="00A323B3">
        <w:rPr>
          <w:rFonts w:eastAsia="Times New Roman"/>
          <w:lang w:val="en-GB"/>
        </w:rPr>
        <w:t>Ethical Considerations</w:t>
      </w:r>
    </w:p>
    <w:p w14:paraId="7AC8D447" w14:textId="77777777" w:rsidR="00137B8B" w:rsidRPr="00A323B3" w:rsidRDefault="00B962C3" w:rsidP="008A6C7D">
      <w:pPr>
        <w:numPr>
          <w:ilvl w:val="0"/>
          <w:numId w:val="3"/>
        </w:numPr>
        <w:spacing w:line="360" w:lineRule="auto"/>
        <w:jc w:val="both"/>
        <w:rPr>
          <w:rFonts w:eastAsia="Times New Roman"/>
          <w:lang w:val="en-GB"/>
        </w:rPr>
      </w:pPr>
      <w:r w:rsidRPr="00A323B3">
        <w:rPr>
          <w:rFonts w:eastAsia="Times New Roman"/>
          <w:lang w:val="en-GB"/>
        </w:rPr>
        <w:t>Findings and Discussion</w:t>
      </w:r>
    </w:p>
    <w:p w14:paraId="54484269" w14:textId="6CA65FFB" w:rsidR="00DF5394" w:rsidRPr="00A323B3" w:rsidRDefault="00B962C3" w:rsidP="008A6C7D">
      <w:pPr>
        <w:numPr>
          <w:ilvl w:val="0"/>
          <w:numId w:val="3"/>
        </w:numPr>
        <w:spacing w:line="360" w:lineRule="auto"/>
        <w:jc w:val="both"/>
        <w:rPr>
          <w:rFonts w:eastAsia="Times New Roman"/>
          <w:lang w:val="en-GB"/>
        </w:rPr>
      </w:pPr>
      <w:r w:rsidRPr="00A323B3">
        <w:rPr>
          <w:rFonts w:eastAsia="Times New Roman"/>
          <w:lang w:val="en-GB"/>
        </w:rPr>
        <w:t>Thematic Anal</w:t>
      </w:r>
      <w:r w:rsidR="00DF5394" w:rsidRPr="00A323B3">
        <w:rPr>
          <w:rFonts w:eastAsia="Times New Roman"/>
          <w:lang w:val="en-GB"/>
        </w:rPr>
        <w:t>ysis</w:t>
      </w:r>
    </w:p>
    <w:p w14:paraId="7AC8D449" w14:textId="77777777" w:rsidR="00137B8B" w:rsidRPr="00B34DB2" w:rsidRDefault="00B962C3" w:rsidP="008A6C7D">
      <w:pPr>
        <w:numPr>
          <w:ilvl w:val="0"/>
          <w:numId w:val="3"/>
        </w:numPr>
        <w:spacing w:line="360" w:lineRule="auto"/>
        <w:jc w:val="both"/>
        <w:rPr>
          <w:rFonts w:eastAsia="Times New Roman"/>
          <w:lang w:val="en-GB"/>
        </w:rPr>
      </w:pPr>
      <w:r w:rsidRPr="00B34DB2">
        <w:rPr>
          <w:rFonts w:eastAsia="Times New Roman"/>
          <w:lang w:val="en-GB"/>
        </w:rPr>
        <w:lastRenderedPageBreak/>
        <w:t>Recommendations</w:t>
      </w:r>
    </w:p>
    <w:p w14:paraId="7AC8D44A" w14:textId="77777777" w:rsidR="00137B8B" w:rsidRPr="00B34DB2" w:rsidRDefault="00B962C3" w:rsidP="008A6C7D">
      <w:pPr>
        <w:numPr>
          <w:ilvl w:val="0"/>
          <w:numId w:val="3"/>
        </w:numPr>
        <w:spacing w:line="360" w:lineRule="auto"/>
        <w:jc w:val="both"/>
        <w:rPr>
          <w:rFonts w:eastAsia="Times New Roman"/>
          <w:lang w:val="en-GB"/>
        </w:rPr>
      </w:pPr>
      <w:r w:rsidRPr="00B34DB2">
        <w:rPr>
          <w:rFonts w:eastAsia="Times New Roman"/>
          <w:lang w:val="en-GB"/>
        </w:rPr>
        <w:t>Conclusion</w:t>
      </w:r>
    </w:p>
    <w:p w14:paraId="7AC8D44B" w14:textId="6FC161AF" w:rsidR="00137B8B" w:rsidRPr="00E848D0" w:rsidRDefault="00335187" w:rsidP="008A6C7D">
      <w:pPr>
        <w:spacing w:line="360" w:lineRule="auto"/>
        <w:jc w:val="both"/>
        <w:rPr>
          <w:rFonts w:eastAsia="Times New Roman"/>
          <w:highlight w:val="yellow"/>
          <w:lang w:val="en-GB"/>
        </w:rPr>
      </w:pPr>
      <w:r w:rsidRPr="00E848D0">
        <w:rPr>
          <w:noProof/>
          <w:highlight w:val="yellow"/>
          <w:lang w:val="en-IN" w:eastAsia="en-IN"/>
        </w:rPr>
        <w:drawing>
          <wp:inline distT="0" distB="0" distL="0" distR="0" wp14:anchorId="68CD6577" wp14:editId="21F83887">
            <wp:extent cx="5943600" cy="187452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874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C858C4" w14:textId="3785EDAB" w:rsidR="00B34DB2" w:rsidRPr="00B34DB2" w:rsidRDefault="00335187" w:rsidP="008A6C7D">
      <w:pPr>
        <w:spacing w:line="360" w:lineRule="auto"/>
        <w:jc w:val="center"/>
        <w:rPr>
          <w:rFonts w:eastAsia="Times New Roman"/>
          <w:b/>
          <w:sz w:val="32"/>
          <w:szCs w:val="32"/>
          <w:lang w:val="en-GB"/>
        </w:rPr>
      </w:pPr>
      <w:r w:rsidRPr="00B34DB2">
        <w:rPr>
          <w:rFonts w:eastAsia="Times New Roman"/>
          <w:b/>
          <w:sz w:val="32"/>
          <w:szCs w:val="32"/>
          <w:lang w:val="en-GB"/>
        </w:rPr>
        <w:t>Figure</w:t>
      </w:r>
      <w:r w:rsidR="00DF5394" w:rsidRPr="00B34DB2">
        <w:rPr>
          <w:rFonts w:eastAsia="Times New Roman"/>
          <w:b/>
          <w:sz w:val="32"/>
          <w:szCs w:val="32"/>
          <w:lang w:val="en-GB"/>
        </w:rPr>
        <w:t xml:space="preserve"> 1: </w:t>
      </w:r>
      <w:r w:rsidRPr="00B34DB2">
        <w:rPr>
          <w:rFonts w:eastAsia="Times New Roman"/>
          <w:b/>
          <w:sz w:val="32"/>
          <w:szCs w:val="32"/>
          <w:lang w:val="en-GB"/>
        </w:rPr>
        <w:t>Gantt chart</w:t>
      </w:r>
      <w:r w:rsidR="00DF5394" w:rsidRPr="00B34DB2">
        <w:rPr>
          <w:rFonts w:eastAsia="Times New Roman"/>
          <w:b/>
          <w:sz w:val="32"/>
          <w:szCs w:val="32"/>
          <w:lang w:val="en-GB"/>
        </w:rPr>
        <w:t xml:space="preserve"> (Source</w:t>
      </w:r>
      <w:r w:rsidR="000A5880" w:rsidRPr="00B34DB2">
        <w:rPr>
          <w:rFonts w:eastAsia="Times New Roman"/>
          <w:b/>
          <w:sz w:val="32"/>
          <w:szCs w:val="32"/>
          <w:lang w:val="en-GB"/>
        </w:rPr>
        <w:t>: Author)</w:t>
      </w:r>
      <w:bookmarkStart w:id="6" w:name="_Toc220143738"/>
    </w:p>
    <w:p w14:paraId="2A2676DB" w14:textId="77777777" w:rsidR="00B34DB2" w:rsidRPr="00B34DB2" w:rsidRDefault="00B34DB2" w:rsidP="008A6C7D">
      <w:pPr>
        <w:spacing w:line="360" w:lineRule="auto"/>
        <w:rPr>
          <w:highlight w:val="white"/>
          <w:lang w:val="en-GB"/>
        </w:rPr>
      </w:pPr>
    </w:p>
    <w:p w14:paraId="7AC8D451" w14:textId="6265A237" w:rsidR="00137B8B" w:rsidRPr="00B34DB2" w:rsidRDefault="00B962C3" w:rsidP="008A6C7D">
      <w:pPr>
        <w:pStyle w:val="Heading1"/>
        <w:rPr>
          <w:sz w:val="28"/>
          <w:szCs w:val="36"/>
          <w:highlight w:val="white"/>
          <w:lang w:val="en-GB"/>
        </w:rPr>
      </w:pPr>
      <w:r w:rsidRPr="00B34DB2">
        <w:rPr>
          <w:sz w:val="28"/>
          <w:szCs w:val="36"/>
          <w:highlight w:val="white"/>
          <w:lang w:val="en-GB"/>
        </w:rPr>
        <w:t>7) Self-Reflection</w:t>
      </w:r>
      <w:bookmarkEnd w:id="6"/>
    </w:p>
    <w:p w14:paraId="7AC8D452" w14:textId="378F3109" w:rsidR="00137B8B" w:rsidRPr="00FA113D" w:rsidRDefault="00C26A3B" w:rsidP="008A6C7D">
      <w:pPr>
        <w:spacing w:line="360" w:lineRule="auto"/>
        <w:jc w:val="both"/>
        <w:rPr>
          <w:rFonts w:eastAsia="Times New Roman"/>
          <w:highlight w:val="white"/>
          <w:lang w:val="en-GB"/>
        </w:rPr>
      </w:pPr>
      <w:r>
        <w:rPr>
          <w:rFonts w:eastAsia="Times New Roman"/>
          <w:highlight w:val="white"/>
          <w:lang w:val="en-GB"/>
        </w:rPr>
        <w:t xml:space="preserve">The </w:t>
      </w:r>
      <w:r w:rsidR="00B962C3" w:rsidRPr="00FA113D">
        <w:rPr>
          <w:rFonts w:eastAsia="Times New Roman"/>
          <w:highlight w:val="white"/>
          <w:lang w:val="en-GB"/>
        </w:rPr>
        <w:t>researcher</w:t>
      </w:r>
      <w:r>
        <w:rPr>
          <w:rFonts w:eastAsia="Times New Roman"/>
          <w:highlight w:val="white"/>
          <w:lang w:val="en-GB"/>
        </w:rPr>
        <w:t xml:space="preserve"> rec</w:t>
      </w:r>
      <w:r w:rsidR="0083504B">
        <w:rPr>
          <w:rFonts w:eastAsia="Times New Roman"/>
          <w:highlight w:val="white"/>
          <w:lang w:val="en-GB"/>
        </w:rPr>
        <w:t>ognises the importance of this study in enh</w:t>
      </w:r>
      <w:r w:rsidR="00331D5B">
        <w:rPr>
          <w:rFonts w:eastAsia="Times New Roman"/>
          <w:highlight w:val="white"/>
          <w:lang w:val="en-GB"/>
        </w:rPr>
        <w:t xml:space="preserve">ancing dementia care and demonstrates confidence in </w:t>
      </w:r>
      <w:r w:rsidR="00994764">
        <w:rPr>
          <w:rFonts w:eastAsia="Times New Roman"/>
          <w:highlight w:val="white"/>
          <w:lang w:val="en-GB"/>
        </w:rPr>
        <w:t xml:space="preserve">analysing literature and </w:t>
      </w:r>
      <w:r w:rsidR="003104FA">
        <w:rPr>
          <w:rFonts w:eastAsia="Times New Roman"/>
          <w:highlight w:val="white"/>
          <w:lang w:val="en-GB"/>
        </w:rPr>
        <w:t>identifying credible sources</w:t>
      </w:r>
      <w:r w:rsidR="00156541">
        <w:rPr>
          <w:rFonts w:eastAsia="Times New Roman"/>
          <w:highlight w:val="white"/>
          <w:lang w:val="en-GB"/>
        </w:rPr>
        <w:t>. They acknowledge potential challenges in time management and t</w:t>
      </w:r>
      <w:r w:rsidR="00DE271D">
        <w:rPr>
          <w:rFonts w:eastAsia="Times New Roman"/>
          <w:highlight w:val="white"/>
          <w:lang w:val="en-GB"/>
        </w:rPr>
        <w:t>hematic analysis but are comm</w:t>
      </w:r>
      <w:r w:rsidR="001C7B22">
        <w:rPr>
          <w:rFonts w:eastAsia="Times New Roman"/>
          <w:highlight w:val="white"/>
          <w:lang w:val="en-GB"/>
        </w:rPr>
        <w:t>itted to developing these skills and gaining deeper insights into</w:t>
      </w:r>
      <w:r w:rsidR="00E30A26">
        <w:rPr>
          <w:rFonts w:eastAsia="Times New Roman"/>
          <w:highlight w:val="white"/>
          <w:lang w:val="en-GB"/>
        </w:rPr>
        <w:t xml:space="preserve"> person-centred care practices within UK care home.</w:t>
      </w:r>
    </w:p>
    <w:p w14:paraId="7AC8D453" w14:textId="77777777" w:rsidR="00137B8B" w:rsidRPr="00FA113D" w:rsidRDefault="00B962C3">
      <w:pPr>
        <w:spacing w:line="360" w:lineRule="auto"/>
        <w:jc w:val="both"/>
        <w:rPr>
          <w:rFonts w:eastAsia="Times New Roman"/>
          <w:highlight w:val="white"/>
          <w:lang w:val="en-GB"/>
        </w:rPr>
      </w:pPr>
      <w:r w:rsidRPr="00FA113D">
        <w:rPr>
          <w:lang w:val="en-GB"/>
        </w:rPr>
        <w:br w:type="page"/>
      </w:r>
    </w:p>
    <w:p w14:paraId="7AC8D454" w14:textId="77777777" w:rsidR="00137B8B" w:rsidRPr="00FA113D" w:rsidRDefault="00B962C3" w:rsidP="001A20BE">
      <w:pPr>
        <w:pStyle w:val="Heading1"/>
        <w:rPr>
          <w:highlight w:val="white"/>
          <w:lang w:val="en-GB"/>
        </w:rPr>
      </w:pPr>
      <w:bookmarkStart w:id="7" w:name="_Toc220143739"/>
      <w:r w:rsidRPr="00FA113D">
        <w:rPr>
          <w:highlight w:val="white"/>
          <w:lang w:val="en-GB"/>
        </w:rPr>
        <w:lastRenderedPageBreak/>
        <w:t>Reference List</w:t>
      </w:r>
      <w:bookmarkEnd w:id="7"/>
    </w:p>
    <w:p w14:paraId="705338AA" w14:textId="1FA99607" w:rsidR="00912C38" w:rsidRPr="008A6C7D" w:rsidRDefault="00912C38" w:rsidP="00C21961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 w:rsidRPr="008A6C7D">
        <w:rPr>
          <w:rFonts w:ascii="Arial" w:hAnsi="Arial" w:cs="Arial"/>
          <w:color w:val="222222"/>
          <w:sz w:val="22"/>
          <w:szCs w:val="22"/>
          <w:shd w:val="clear" w:color="auto" w:fill="FFFFFF"/>
        </w:rPr>
        <w:t>Casarez, A. and Smith, J.G. (2024). Associations between hospital organizational features, person</w:t>
      </w:r>
      <w:r w:rsidRPr="008A6C7D">
        <w:rPr>
          <w:rFonts w:ascii="Cambria Math" w:hAnsi="Cambria Math" w:cs="Cambria Math"/>
          <w:color w:val="222222"/>
          <w:sz w:val="22"/>
          <w:szCs w:val="22"/>
          <w:shd w:val="clear" w:color="auto" w:fill="FFFFFF"/>
        </w:rPr>
        <w:t>‐</w:t>
      </w:r>
      <w:r w:rsidRPr="008A6C7D">
        <w:rPr>
          <w:rFonts w:ascii="Arial" w:hAnsi="Arial" w:cs="Arial"/>
          <w:color w:val="222222"/>
          <w:sz w:val="22"/>
          <w:szCs w:val="22"/>
          <w:shd w:val="clear" w:color="auto" w:fill="FFFFFF"/>
        </w:rPr>
        <w:t>centred care and nurse</w:t>
      </w:r>
      <w:r w:rsidRPr="008A6C7D">
        <w:rPr>
          <w:rFonts w:ascii="Cambria Math" w:hAnsi="Cambria Math" w:cs="Cambria Math"/>
          <w:color w:val="222222"/>
          <w:sz w:val="22"/>
          <w:szCs w:val="22"/>
          <w:shd w:val="clear" w:color="auto" w:fill="FFFFFF"/>
        </w:rPr>
        <w:t>‐</w:t>
      </w:r>
      <w:r w:rsidRPr="008A6C7D">
        <w:rPr>
          <w:rFonts w:ascii="Arial" w:hAnsi="Arial" w:cs="Arial"/>
          <w:color w:val="222222"/>
          <w:sz w:val="22"/>
          <w:szCs w:val="22"/>
          <w:shd w:val="clear" w:color="auto" w:fill="FFFFFF"/>
        </w:rPr>
        <w:t>sensitive outcomes for persons with dementia in acute care: A systematic literature review. </w:t>
      </w:r>
      <w:r w:rsidRPr="008A6C7D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Journal of Advanced Nursing</w:t>
      </w:r>
      <w:r w:rsidRPr="008A6C7D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8A6C7D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80</w:t>
      </w:r>
      <w:r w:rsidRPr="008A6C7D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(10), pp.3915-3936. </w:t>
      </w:r>
      <w:hyperlink r:id="rId12" w:history="1">
        <w:r w:rsidR="000A5880" w:rsidRPr="008A6C7D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https://onlinelibrary.wiley.com/doi/abs/10.1111/jan.16155</w:t>
        </w:r>
      </w:hyperlink>
      <w:r w:rsidR="000A5880" w:rsidRPr="008A6C7D">
        <w:rPr>
          <w:rFonts w:ascii="Arial" w:hAnsi="Arial" w:cs="Arial"/>
          <w:color w:val="222222"/>
          <w:sz w:val="22"/>
          <w:szCs w:val="22"/>
          <w:shd w:val="clear" w:color="auto" w:fill="FFFFFF"/>
        </w:rPr>
        <w:t>. (</w:t>
      </w:r>
      <w:r w:rsidRPr="008A6C7D">
        <w:rPr>
          <w:rFonts w:ascii="Arial" w:hAnsi="Arial" w:cs="Arial"/>
          <w:sz w:val="22"/>
          <w:szCs w:val="22"/>
          <w:lang w:val="en-GB"/>
        </w:rPr>
        <w:t xml:space="preserve">Accessed on: 24 </w:t>
      </w:r>
      <w:r w:rsidR="000A5880" w:rsidRPr="008A6C7D">
        <w:rPr>
          <w:rFonts w:ascii="Arial" w:hAnsi="Arial" w:cs="Arial"/>
          <w:sz w:val="22"/>
          <w:szCs w:val="22"/>
          <w:lang w:val="en-GB"/>
        </w:rPr>
        <w:t>January 2026).</w:t>
      </w:r>
    </w:p>
    <w:p w14:paraId="70E62238" w14:textId="19E848E1" w:rsidR="00DD1C03" w:rsidRDefault="00912C38" w:rsidP="00DD1C03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8A6C7D">
        <w:rPr>
          <w:rFonts w:ascii="Arial" w:hAnsi="Arial" w:cs="Arial"/>
          <w:sz w:val="22"/>
          <w:szCs w:val="22"/>
        </w:rPr>
        <w:t xml:space="preserve">cuh.nhs.uk, (2024). </w:t>
      </w:r>
      <w:r w:rsidRPr="008A6C7D">
        <w:rPr>
          <w:rFonts w:ascii="Arial" w:hAnsi="Arial" w:cs="Arial"/>
          <w:i/>
          <w:iCs/>
          <w:sz w:val="22"/>
          <w:szCs w:val="22"/>
        </w:rPr>
        <w:t>Dementia and communication difficulties</w:t>
      </w:r>
      <w:r w:rsidRPr="008A6C7D">
        <w:rPr>
          <w:rFonts w:ascii="Arial" w:hAnsi="Arial" w:cs="Arial"/>
          <w:sz w:val="22"/>
          <w:szCs w:val="22"/>
        </w:rPr>
        <w:t>.</w:t>
      </w:r>
      <w:r w:rsidR="00EC52CD">
        <w:rPr>
          <w:rFonts w:ascii="Arial" w:hAnsi="Arial" w:cs="Arial"/>
          <w:sz w:val="22"/>
          <w:szCs w:val="22"/>
        </w:rPr>
        <w:t xml:space="preserve"> </w:t>
      </w:r>
      <w:r w:rsidRPr="008A6C7D">
        <w:rPr>
          <w:rFonts w:ascii="Arial" w:hAnsi="Arial" w:cs="Arial"/>
          <w:sz w:val="22"/>
          <w:szCs w:val="22"/>
        </w:rPr>
        <w:t xml:space="preserve">Available at: </w:t>
      </w:r>
      <w:hyperlink r:id="rId13" w:history="1">
        <w:r w:rsidR="000A5880" w:rsidRPr="008A6C7D">
          <w:rPr>
            <w:rStyle w:val="Hyperlink"/>
            <w:rFonts w:ascii="Arial" w:hAnsi="Arial" w:cs="Arial"/>
            <w:sz w:val="22"/>
            <w:szCs w:val="22"/>
          </w:rPr>
          <w:t>https://www.cuh.nhs.uk/patient-information/dementia-and-communication-difficulties/</w:t>
        </w:r>
      </w:hyperlink>
      <w:r w:rsidRPr="008A6C7D">
        <w:rPr>
          <w:rFonts w:ascii="Arial" w:hAnsi="Arial" w:cs="Arial"/>
          <w:sz w:val="22"/>
          <w:szCs w:val="22"/>
        </w:rPr>
        <w:t>.</w:t>
      </w:r>
      <w:r w:rsidR="000A5880" w:rsidRPr="008A6C7D">
        <w:rPr>
          <w:rFonts w:ascii="Arial" w:hAnsi="Arial" w:cs="Arial"/>
          <w:sz w:val="22"/>
          <w:szCs w:val="22"/>
        </w:rPr>
        <w:t xml:space="preserve"> (</w:t>
      </w:r>
      <w:r w:rsidRPr="008A6C7D">
        <w:rPr>
          <w:rFonts w:ascii="Arial" w:hAnsi="Arial" w:cs="Arial"/>
          <w:sz w:val="22"/>
          <w:szCs w:val="22"/>
          <w:lang w:val="en-GB"/>
        </w:rPr>
        <w:t xml:space="preserve">Accessed on: 24 </w:t>
      </w:r>
      <w:r w:rsidR="000A5880" w:rsidRPr="008A6C7D">
        <w:rPr>
          <w:rFonts w:ascii="Arial" w:hAnsi="Arial" w:cs="Arial"/>
          <w:sz w:val="22"/>
          <w:szCs w:val="22"/>
          <w:lang w:val="en-GB"/>
        </w:rPr>
        <w:t xml:space="preserve">January </w:t>
      </w:r>
      <w:r w:rsidRPr="008A6C7D">
        <w:rPr>
          <w:rFonts w:ascii="Arial" w:hAnsi="Arial" w:cs="Arial"/>
          <w:sz w:val="22"/>
          <w:szCs w:val="22"/>
          <w:lang w:val="en-GB"/>
        </w:rPr>
        <w:t>2026</w:t>
      </w:r>
      <w:r w:rsidR="000A5880" w:rsidRPr="008A6C7D">
        <w:rPr>
          <w:rFonts w:ascii="Arial" w:hAnsi="Arial" w:cs="Arial"/>
          <w:sz w:val="22"/>
          <w:szCs w:val="22"/>
          <w:lang w:val="en-GB"/>
        </w:rPr>
        <w:t>)</w:t>
      </w:r>
    </w:p>
    <w:p w14:paraId="17FE9A0C" w14:textId="5B80A27B" w:rsidR="00912C38" w:rsidRPr="00DD1C03" w:rsidRDefault="00912C38" w:rsidP="00DD1C03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C21961">
        <w:rPr>
          <w:highlight w:val="white"/>
          <w:lang w:val="en-GB"/>
        </w:rPr>
        <w:t xml:space="preserve">Hamiduzzaman, M., Kuot, A., Greenhill, J., Strivens, E., Parajuli, D.R. and Isaac, V. (2023). Person-centred, culturally appropriate music intervention to improve the psychological well-being of residents with advanced dementia living in Australian rural residential aged care homes. </w:t>
      </w:r>
      <w:r w:rsidRPr="00C21961">
        <w:rPr>
          <w:i/>
          <w:iCs/>
          <w:highlight w:val="white"/>
          <w:lang w:val="en-GB"/>
        </w:rPr>
        <w:t>Brain Sciences</w:t>
      </w:r>
      <w:r w:rsidRPr="00C21961">
        <w:rPr>
          <w:highlight w:val="white"/>
          <w:lang w:val="en-GB"/>
        </w:rPr>
        <w:t xml:space="preserve">, </w:t>
      </w:r>
      <w:r w:rsidRPr="00C21961">
        <w:rPr>
          <w:i/>
          <w:iCs/>
          <w:highlight w:val="white"/>
          <w:lang w:val="en-GB"/>
        </w:rPr>
        <w:t>13</w:t>
      </w:r>
      <w:r w:rsidRPr="00C21961">
        <w:rPr>
          <w:highlight w:val="white"/>
          <w:lang w:val="en-GB"/>
        </w:rPr>
        <w:t xml:space="preserve">(7), pp.1103.  Available at: </w:t>
      </w:r>
      <w:hyperlink r:id="rId14" w:history="1">
        <w:r w:rsidR="000A5880" w:rsidRPr="006333BD">
          <w:rPr>
            <w:rStyle w:val="Hyperlink"/>
            <w:highlight w:val="white"/>
            <w:lang w:val="en-GB"/>
          </w:rPr>
          <w:t>https://www.mdpi.com/2076-3425/13/7/1103</w:t>
        </w:r>
      </w:hyperlink>
      <w:r w:rsidR="000A5880">
        <w:rPr>
          <w:highlight w:val="white"/>
          <w:lang w:val="en-GB"/>
        </w:rPr>
        <w:t>. (</w:t>
      </w:r>
      <w:r w:rsidRPr="00C21961">
        <w:rPr>
          <w:highlight w:val="white"/>
          <w:lang w:val="en-GB"/>
        </w:rPr>
        <w:t>Accessed on: 2</w:t>
      </w:r>
      <w:r w:rsidR="000A5880">
        <w:rPr>
          <w:highlight w:val="white"/>
          <w:lang w:val="en-GB"/>
        </w:rPr>
        <w:t>8 January</w:t>
      </w:r>
      <w:r w:rsidRPr="00C21961">
        <w:rPr>
          <w:highlight w:val="white"/>
          <w:lang w:val="en-GB"/>
        </w:rPr>
        <w:t xml:space="preserve"> 2026</w:t>
      </w:r>
      <w:r w:rsidR="000A5880">
        <w:rPr>
          <w:highlight w:val="white"/>
          <w:lang w:val="en-GB"/>
        </w:rPr>
        <w:t>).</w:t>
      </w:r>
    </w:p>
    <w:p w14:paraId="1D688325" w14:textId="1F28DA5B" w:rsidR="00912C38" w:rsidRPr="008A6C7D" w:rsidRDefault="00912C38" w:rsidP="00C21961">
      <w:pPr>
        <w:spacing w:before="240" w:after="240" w:line="360" w:lineRule="auto"/>
        <w:jc w:val="both"/>
        <w:rPr>
          <w:rFonts w:eastAsia="Times New Roman"/>
          <w:lang w:val="en-GB"/>
        </w:rPr>
      </w:pPr>
      <w:r w:rsidRPr="00C21961">
        <w:rPr>
          <w:rFonts w:eastAsia="Times New Roman"/>
          <w:highlight w:val="white"/>
          <w:lang w:val="en-GB"/>
        </w:rPr>
        <w:t xml:space="preserve">Johansson, I.L. and Müller, N. (2025). Person-centred care and self-management in the context of communication changes in Parkinson’s disease: a pilot study of three dyads. </w:t>
      </w:r>
      <w:r w:rsidRPr="00C21961">
        <w:rPr>
          <w:rFonts w:eastAsia="Times New Roman"/>
          <w:i/>
          <w:iCs/>
          <w:highlight w:val="white"/>
          <w:lang w:val="en-GB"/>
        </w:rPr>
        <w:t>Disability and Rehabilitation</w:t>
      </w:r>
      <w:r w:rsidRPr="00C21961">
        <w:rPr>
          <w:rFonts w:eastAsia="Times New Roman"/>
          <w:highlight w:val="white"/>
          <w:lang w:val="en-GB"/>
        </w:rPr>
        <w:t xml:space="preserve">, pp.1-19.  Available at: </w:t>
      </w:r>
      <w:hyperlink r:id="rId15" w:history="1">
        <w:r w:rsidR="000A5880" w:rsidRPr="006333BD">
          <w:rPr>
            <w:rStyle w:val="Hyperlink"/>
            <w:rFonts w:eastAsia="Times New Roman"/>
            <w:highlight w:val="white"/>
            <w:lang w:val="en-GB"/>
          </w:rPr>
          <w:t>https://www.tandfonline.com/doi/abs/10.1080/09638288.2025.2550623</w:t>
        </w:r>
      </w:hyperlink>
      <w:r w:rsidR="000A5880">
        <w:rPr>
          <w:rFonts w:eastAsia="Times New Roman"/>
          <w:highlight w:val="white"/>
          <w:lang w:val="en-GB"/>
        </w:rPr>
        <w:t>. (</w:t>
      </w:r>
      <w:r w:rsidRPr="00C21961">
        <w:rPr>
          <w:rFonts w:eastAsia="Times New Roman"/>
          <w:highlight w:val="white"/>
          <w:lang w:val="en-GB"/>
        </w:rPr>
        <w:t>Accessed on: 2</w:t>
      </w:r>
      <w:r w:rsidR="000A5880">
        <w:rPr>
          <w:rFonts w:eastAsia="Times New Roman"/>
          <w:highlight w:val="white"/>
          <w:lang w:val="en-GB"/>
        </w:rPr>
        <w:t xml:space="preserve">8 </w:t>
      </w:r>
      <w:r w:rsidR="000A5880" w:rsidRPr="008A6C7D">
        <w:rPr>
          <w:rFonts w:eastAsia="Times New Roman"/>
          <w:lang w:val="en-GB"/>
        </w:rPr>
        <w:t xml:space="preserve">January </w:t>
      </w:r>
      <w:r w:rsidRPr="008A6C7D">
        <w:rPr>
          <w:rFonts w:eastAsia="Times New Roman"/>
          <w:lang w:val="en-GB"/>
        </w:rPr>
        <w:t>2026</w:t>
      </w:r>
      <w:r w:rsidR="000A5880" w:rsidRPr="008A6C7D">
        <w:rPr>
          <w:rFonts w:eastAsia="Times New Roman"/>
          <w:lang w:val="en-GB"/>
        </w:rPr>
        <w:t>).</w:t>
      </w:r>
    </w:p>
    <w:p w14:paraId="4D7BF28A" w14:textId="4E92068F" w:rsidR="00912C38" w:rsidRPr="008A6C7D" w:rsidRDefault="00912C38" w:rsidP="00C21961">
      <w:pPr>
        <w:spacing w:line="360" w:lineRule="auto"/>
        <w:jc w:val="both"/>
        <w:rPr>
          <w:rFonts w:eastAsia="Times New Roman"/>
          <w:lang w:val="en-GB"/>
        </w:rPr>
      </w:pPr>
      <w:r w:rsidRPr="008A6C7D">
        <w:rPr>
          <w:rFonts w:eastAsia="Times New Roman"/>
          <w:lang w:val="en-GB"/>
        </w:rPr>
        <w:t xml:space="preserve">Marulappa, N., Anderson, N.N., Bethell, J., Bourbonnais, A., Kelly, F., McMurray, J., Rogers, H.L., Vedel, I. and Gagliardi, A.R. (2022). How to implement person-centred care and support for dementia in outpatient and home/community settings: scoping review. </w:t>
      </w:r>
      <w:r w:rsidRPr="008A6C7D">
        <w:rPr>
          <w:rFonts w:eastAsia="Times New Roman"/>
          <w:i/>
          <w:iCs/>
          <w:lang w:val="en-GB"/>
        </w:rPr>
        <w:t>BMC Health Services Research</w:t>
      </w:r>
      <w:r w:rsidRPr="008A6C7D">
        <w:rPr>
          <w:rFonts w:eastAsia="Times New Roman"/>
          <w:lang w:val="en-GB"/>
        </w:rPr>
        <w:t xml:space="preserve">, </w:t>
      </w:r>
      <w:r w:rsidRPr="008A6C7D">
        <w:rPr>
          <w:rFonts w:eastAsia="Times New Roman"/>
          <w:i/>
          <w:iCs/>
          <w:lang w:val="en-GB"/>
        </w:rPr>
        <w:t>22</w:t>
      </w:r>
      <w:r w:rsidRPr="008A6C7D">
        <w:rPr>
          <w:rFonts w:eastAsia="Times New Roman"/>
          <w:lang w:val="en-GB"/>
        </w:rPr>
        <w:t xml:space="preserve">(1), pp.541.  Available at: </w:t>
      </w:r>
      <w:hyperlink r:id="rId16" w:history="1">
        <w:r w:rsidR="000A5880" w:rsidRPr="008A6C7D">
          <w:rPr>
            <w:rStyle w:val="Hyperlink"/>
            <w:rFonts w:eastAsia="Times New Roman"/>
            <w:lang w:val="en-GB"/>
          </w:rPr>
          <w:t>https://link.springer.com/article/10.1186/s12913-022-07875-w</w:t>
        </w:r>
      </w:hyperlink>
      <w:r w:rsidR="000A5880" w:rsidRPr="008A6C7D">
        <w:rPr>
          <w:rFonts w:eastAsia="Times New Roman"/>
          <w:lang w:val="en-GB"/>
        </w:rPr>
        <w:t>. (</w:t>
      </w:r>
      <w:r w:rsidRPr="008A6C7D">
        <w:rPr>
          <w:rFonts w:eastAsia="Times New Roman"/>
          <w:lang w:val="en-GB"/>
        </w:rPr>
        <w:t xml:space="preserve">Accessed on: </w:t>
      </w:r>
      <w:r w:rsidR="00E05D73" w:rsidRPr="008A6C7D">
        <w:rPr>
          <w:rFonts w:eastAsia="Times New Roman"/>
          <w:lang w:val="en-GB"/>
        </w:rPr>
        <w:t xml:space="preserve">06 February </w:t>
      </w:r>
      <w:r w:rsidRPr="008A6C7D">
        <w:rPr>
          <w:rFonts w:eastAsia="Times New Roman"/>
          <w:lang w:val="en-GB"/>
        </w:rPr>
        <w:t>2026</w:t>
      </w:r>
      <w:r w:rsidR="000A5880" w:rsidRPr="008A6C7D">
        <w:rPr>
          <w:rFonts w:eastAsia="Times New Roman"/>
          <w:lang w:val="en-GB"/>
        </w:rPr>
        <w:t>).</w:t>
      </w:r>
    </w:p>
    <w:p w14:paraId="271478A4" w14:textId="04C811BD" w:rsidR="00912C38" w:rsidRPr="008A6C7D" w:rsidRDefault="00912C38" w:rsidP="00C21961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8A6C7D">
        <w:rPr>
          <w:rFonts w:ascii="Arial" w:hAnsi="Arial" w:cs="Arial"/>
          <w:sz w:val="22"/>
          <w:szCs w:val="22"/>
        </w:rPr>
        <w:t xml:space="preserve">NHS (2023). </w:t>
      </w:r>
      <w:r w:rsidRPr="008A6C7D">
        <w:rPr>
          <w:rFonts w:ascii="Arial" w:hAnsi="Arial" w:cs="Arial"/>
          <w:i/>
          <w:iCs/>
          <w:sz w:val="22"/>
          <w:szCs w:val="22"/>
        </w:rPr>
        <w:t>Communicating with Someone with Dementia</w:t>
      </w:r>
      <w:r w:rsidRPr="008A6C7D">
        <w:rPr>
          <w:rFonts w:ascii="Arial" w:hAnsi="Arial" w:cs="Arial"/>
          <w:sz w:val="22"/>
          <w:szCs w:val="22"/>
        </w:rPr>
        <w:t>.</w:t>
      </w:r>
      <w:r w:rsidR="00326F24">
        <w:rPr>
          <w:rFonts w:ascii="Arial" w:hAnsi="Arial" w:cs="Arial"/>
          <w:sz w:val="22"/>
          <w:szCs w:val="22"/>
        </w:rPr>
        <w:t xml:space="preserve"> </w:t>
      </w:r>
      <w:r w:rsidRPr="008A6C7D">
        <w:rPr>
          <w:rFonts w:ascii="Arial" w:hAnsi="Arial" w:cs="Arial"/>
          <w:sz w:val="22"/>
          <w:szCs w:val="22"/>
        </w:rPr>
        <w:t xml:space="preserve">NHS. Available at: </w:t>
      </w:r>
      <w:hyperlink r:id="rId17" w:history="1">
        <w:r w:rsidR="000A5880" w:rsidRPr="008A6C7D">
          <w:rPr>
            <w:rStyle w:val="Hyperlink"/>
            <w:rFonts w:ascii="Arial" w:hAnsi="Arial" w:cs="Arial"/>
            <w:sz w:val="22"/>
            <w:szCs w:val="22"/>
          </w:rPr>
          <w:t>https://www.nhs.uk/conditions/dementia/living-with-dementia/communication/</w:t>
        </w:r>
      </w:hyperlink>
      <w:r w:rsidR="000A5880" w:rsidRPr="008A6C7D">
        <w:rPr>
          <w:rFonts w:ascii="Arial" w:hAnsi="Arial" w:cs="Arial"/>
          <w:sz w:val="22"/>
          <w:szCs w:val="22"/>
        </w:rPr>
        <w:t>. (</w:t>
      </w:r>
      <w:r w:rsidRPr="008A6C7D">
        <w:rPr>
          <w:rFonts w:ascii="Arial" w:hAnsi="Arial" w:cs="Arial"/>
          <w:sz w:val="22"/>
          <w:szCs w:val="22"/>
          <w:lang w:val="en-GB"/>
        </w:rPr>
        <w:t xml:space="preserve">Accessed on: </w:t>
      </w:r>
      <w:r w:rsidR="00E05D73" w:rsidRPr="008A6C7D">
        <w:rPr>
          <w:rFonts w:ascii="Arial" w:hAnsi="Arial" w:cs="Arial"/>
          <w:sz w:val="22"/>
          <w:szCs w:val="22"/>
          <w:lang w:val="en-GB"/>
        </w:rPr>
        <w:t xml:space="preserve">08 February </w:t>
      </w:r>
      <w:r w:rsidRPr="008A6C7D">
        <w:rPr>
          <w:rFonts w:ascii="Arial" w:hAnsi="Arial" w:cs="Arial"/>
          <w:sz w:val="22"/>
          <w:szCs w:val="22"/>
          <w:lang w:val="en-GB"/>
        </w:rPr>
        <w:t>2026</w:t>
      </w:r>
      <w:r w:rsidR="000A5880" w:rsidRPr="008A6C7D">
        <w:rPr>
          <w:rFonts w:ascii="Arial" w:hAnsi="Arial" w:cs="Arial"/>
          <w:sz w:val="22"/>
          <w:szCs w:val="22"/>
          <w:lang w:val="en-GB"/>
        </w:rPr>
        <w:t>).</w:t>
      </w:r>
    </w:p>
    <w:p w14:paraId="08E2EEAD" w14:textId="77777777" w:rsidR="00DD1C03" w:rsidRDefault="00DD1C03" w:rsidP="00C21961">
      <w:pPr>
        <w:spacing w:before="240" w:after="240" w:line="360" w:lineRule="auto"/>
        <w:jc w:val="both"/>
        <w:rPr>
          <w:rFonts w:eastAsia="Times New Roman"/>
          <w:highlight w:val="white"/>
          <w:lang w:val="en-GB"/>
        </w:rPr>
      </w:pPr>
    </w:p>
    <w:p w14:paraId="49E3DE67" w14:textId="77777777" w:rsidR="00DD1C03" w:rsidRDefault="00DD1C03" w:rsidP="00C21961">
      <w:pPr>
        <w:spacing w:before="240" w:after="240" w:line="360" w:lineRule="auto"/>
        <w:jc w:val="both"/>
        <w:rPr>
          <w:rFonts w:eastAsia="Times New Roman"/>
          <w:highlight w:val="white"/>
          <w:lang w:val="en-GB"/>
        </w:rPr>
      </w:pPr>
    </w:p>
    <w:p w14:paraId="5765039E" w14:textId="47BBC0DE" w:rsidR="00912C38" w:rsidRPr="00C21961" w:rsidRDefault="00912C38" w:rsidP="00C21961">
      <w:pPr>
        <w:spacing w:before="240" w:after="240" w:line="360" w:lineRule="auto"/>
        <w:jc w:val="both"/>
        <w:rPr>
          <w:rFonts w:eastAsia="Times New Roman"/>
          <w:highlight w:val="white"/>
          <w:lang w:val="en-GB"/>
        </w:rPr>
      </w:pPr>
      <w:r w:rsidRPr="00C21961">
        <w:rPr>
          <w:rFonts w:eastAsia="Times New Roman"/>
          <w:highlight w:val="white"/>
          <w:lang w:val="en-GB"/>
        </w:rPr>
        <w:lastRenderedPageBreak/>
        <w:t>Shaw, C.A., Knox, K., Bair, H., Watkinson, E., Weeks, D. and Jackson, L. (2024). Is elderspeak communication in simulated hospital dementia care congruent with communication in actual patient care? A mixed</w:t>
      </w:r>
      <w:r w:rsidRPr="00C21961">
        <w:rPr>
          <w:rFonts w:ascii="Cambria Math" w:eastAsia="Times New Roman" w:hAnsi="Cambria Math" w:cs="Cambria Math"/>
          <w:highlight w:val="white"/>
          <w:lang w:val="en-GB"/>
        </w:rPr>
        <w:t>‐</w:t>
      </w:r>
      <w:r w:rsidRPr="00C21961">
        <w:rPr>
          <w:rFonts w:eastAsia="Times New Roman"/>
          <w:highlight w:val="white"/>
          <w:lang w:val="en-GB"/>
        </w:rPr>
        <w:t xml:space="preserve">methods pilot study. </w:t>
      </w:r>
      <w:r w:rsidRPr="00C21961">
        <w:rPr>
          <w:rFonts w:eastAsia="Times New Roman"/>
          <w:i/>
          <w:iCs/>
          <w:highlight w:val="white"/>
          <w:lang w:val="en-GB"/>
        </w:rPr>
        <w:t>Journal of Clinical Nursing</w:t>
      </w:r>
      <w:r w:rsidRPr="00C21961">
        <w:rPr>
          <w:rFonts w:eastAsia="Times New Roman"/>
          <w:highlight w:val="white"/>
          <w:lang w:val="en-GB"/>
        </w:rPr>
        <w:t xml:space="preserve">, </w:t>
      </w:r>
      <w:r w:rsidRPr="00C21961">
        <w:rPr>
          <w:rFonts w:eastAsia="Times New Roman"/>
          <w:i/>
          <w:iCs/>
          <w:highlight w:val="white"/>
          <w:lang w:val="en-GB"/>
        </w:rPr>
        <w:t>33</w:t>
      </w:r>
      <w:r w:rsidRPr="00C21961">
        <w:rPr>
          <w:rFonts w:eastAsia="Times New Roman"/>
          <w:highlight w:val="white"/>
          <w:lang w:val="en-GB"/>
        </w:rPr>
        <w:t xml:space="preserve">(8), pp.3089-3100.  Available at: </w:t>
      </w:r>
      <w:hyperlink r:id="rId18" w:history="1">
        <w:r w:rsidR="000A5880" w:rsidRPr="006333BD">
          <w:rPr>
            <w:rStyle w:val="Hyperlink"/>
            <w:rFonts w:eastAsia="Times New Roman"/>
            <w:highlight w:val="white"/>
            <w:lang w:val="en-GB"/>
          </w:rPr>
          <w:t>https://onlinelibrary.wiley.com/doi/abs/10.1111/jocn.17207</w:t>
        </w:r>
      </w:hyperlink>
      <w:r w:rsidR="000A5880">
        <w:rPr>
          <w:rFonts w:eastAsia="Times New Roman"/>
          <w:highlight w:val="white"/>
          <w:lang w:val="en-GB"/>
        </w:rPr>
        <w:t>. (</w:t>
      </w:r>
      <w:r w:rsidRPr="00C21961">
        <w:rPr>
          <w:rFonts w:eastAsia="Times New Roman"/>
          <w:highlight w:val="white"/>
          <w:lang w:val="en-GB"/>
        </w:rPr>
        <w:t xml:space="preserve">Accessed on: </w:t>
      </w:r>
      <w:r w:rsidR="00E05D73">
        <w:rPr>
          <w:rFonts w:eastAsia="Times New Roman"/>
          <w:highlight w:val="white"/>
          <w:lang w:val="en-GB"/>
        </w:rPr>
        <w:t xml:space="preserve">10 </w:t>
      </w:r>
      <w:r w:rsidR="000A5880">
        <w:rPr>
          <w:rFonts w:eastAsia="Times New Roman"/>
          <w:highlight w:val="white"/>
          <w:lang w:val="en-GB"/>
        </w:rPr>
        <w:t xml:space="preserve">February </w:t>
      </w:r>
      <w:r w:rsidRPr="00C21961">
        <w:rPr>
          <w:rFonts w:eastAsia="Times New Roman"/>
          <w:highlight w:val="white"/>
          <w:lang w:val="en-GB"/>
        </w:rPr>
        <w:t>2026</w:t>
      </w:r>
      <w:r w:rsidR="000A5880">
        <w:rPr>
          <w:rFonts w:eastAsia="Times New Roman"/>
          <w:highlight w:val="white"/>
          <w:lang w:val="en-GB"/>
        </w:rPr>
        <w:t>).</w:t>
      </w:r>
    </w:p>
    <w:sectPr w:rsidR="00912C38" w:rsidRPr="00C21961" w:rsidSect="00FA113D">
      <w:pgSz w:w="12240" w:h="15840"/>
      <w:pgMar w:top="1440" w:right="1440" w:bottom="1440" w:left="1440" w:header="720" w:footer="720" w:gutter="0"/>
      <w:pgNumType w:start="1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D018BA5" w14:textId="77777777" w:rsidR="00465E2D" w:rsidRDefault="00465E2D" w:rsidP="00FA113D">
      <w:pPr>
        <w:spacing w:line="240" w:lineRule="auto"/>
      </w:pPr>
      <w:r>
        <w:separator/>
      </w:r>
    </w:p>
  </w:endnote>
  <w:endnote w:type="continuationSeparator" w:id="0">
    <w:p w14:paraId="7B69C989" w14:textId="77777777" w:rsidR="00465E2D" w:rsidRDefault="00465E2D" w:rsidP="00FA113D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r:id="rId1" w:fontKey="{5A561B43-8AE1-4BF4-88C7-C4B1653A3FB4}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2" w:fontKey="{A231F9B9-9C31-493D-A9FE-C2598F636769}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3" w:fontKey="{BF8F19F6-7086-4C40-92B0-62AC122A6BFB}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94F7A7A" w14:textId="77777777" w:rsidR="00465E2D" w:rsidRDefault="00465E2D" w:rsidP="00FA113D">
      <w:pPr>
        <w:spacing w:line="240" w:lineRule="auto"/>
      </w:pPr>
      <w:r>
        <w:separator/>
      </w:r>
    </w:p>
  </w:footnote>
  <w:footnote w:type="continuationSeparator" w:id="0">
    <w:p w14:paraId="3715187F" w14:textId="77777777" w:rsidR="00465E2D" w:rsidRDefault="00465E2D" w:rsidP="00FA113D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9102B95"/>
    <w:multiLevelType w:val="hybridMultilevel"/>
    <w:tmpl w:val="49B635AA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71D5DED"/>
    <w:multiLevelType w:val="hybridMultilevel"/>
    <w:tmpl w:val="352C3050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FE15C9"/>
    <w:multiLevelType w:val="hybridMultilevel"/>
    <w:tmpl w:val="00000000"/>
    <w:lvl w:ilvl="0" w:tplc="CA3007FA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 w:tplc="4288C8B4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 w:tplc="51D017DE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 w:tplc="1D48AA0E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 w:tplc="73E82DD6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 w:tplc="E3AE274A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 w:tplc="A0BE4A04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 w:tplc="0478B64A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 w:tplc="A49C9846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 w15:restartNumberingAfterBreak="0">
    <w:nsid w:val="6BCD11C7"/>
    <w:multiLevelType w:val="hybridMultilevel"/>
    <w:tmpl w:val="00000000"/>
    <w:lvl w:ilvl="0" w:tplc="A3E28D02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 w:tplc="0388B706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 w:tplc="FFB42CEE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 w:tplc="20D4C7AE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 w:tplc="FCE45146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 w:tplc="41B08436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 w:tplc="748EEE9E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 w:tplc="D2C2FCC2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 w:tplc="4B94EA7A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" w15:restartNumberingAfterBreak="0">
    <w:nsid w:val="6D5B8522"/>
    <w:multiLevelType w:val="hybridMultilevel"/>
    <w:tmpl w:val="00000000"/>
    <w:lvl w:ilvl="0" w:tplc="A016035C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 w:tplc="4B927EA2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 w:tplc="6E94C450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 w:tplc="B4ACD81A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 w:tplc="1F88F278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 w:tplc="B084587C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 w:tplc="18364FC2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 w:tplc="1CF8CDB6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 w:tplc="4A60A15E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 w16cid:durableId="865606971">
    <w:abstractNumId w:val="3"/>
  </w:num>
  <w:num w:numId="2" w16cid:durableId="644702519">
    <w:abstractNumId w:val="2"/>
  </w:num>
  <w:num w:numId="3" w16cid:durableId="723875226">
    <w:abstractNumId w:val="4"/>
  </w:num>
  <w:num w:numId="4" w16cid:durableId="35550989">
    <w:abstractNumId w:val="0"/>
  </w:num>
  <w:num w:numId="5" w16cid:durableId="144580997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TrueTypeFont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37B8B"/>
    <w:rsid w:val="00002521"/>
    <w:rsid w:val="000053BB"/>
    <w:rsid w:val="00095F90"/>
    <w:rsid w:val="000A5880"/>
    <w:rsid w:val="000B0961"/>
    <w:rsid w:val="000F4BFC"/>
    <w:rsid w:val="00121FB0"/>
    <w:rsid w:val="0013790F"/>
    <w:rsid w:val="00137B8B"/>
    <w:rsid w:val="00144CAD"/>
    <w:rsid w:val="00156541"/>
    <w:rsid w:val="00161FD1"/>
    <w:rsid w:val="00187556"/>
    <w:rsid w:val="0019234D"/>
    <w:rsid w:val="00197E70"/>
    <w:rsid w:val="001A20BE"/>
    <w:rsid w:val="001B054C"/>
    <w:rsid w:val="001B7785"/>
    <w:rsid w:val="001C7B22"/>
    <w:rsid w:val="001F270E"/>
    <w:rsid w:val="00202AAD"/>
    <w:rsid w:val="00203C59"/>
    <w:rsid w:val="002154E4"/>
    <w:rsid w:val="00227C2F"/>
    <w:rsid w:val="00236513"/>
    <w:rsid w:val="0025117A"/>
    <w:rsid w:val="00255F04"/>
    <w:rsid w:val="002A0AE2"/>
    <w:rsid w:val="002A3FEA"/>
    <w:rsid w:val="002B0FDC"/>
    <w:rsid w:val="002B649D"/>
    <w:rsid w:val="002C3E02"/>
    <w:rsid w:val="002D1734"/>
    <w:rsid w:val="002E268B"/>
    <w:rsid w:val="002E29A6"/>
    <w:rsid w:val="002F208F"/>
    <w:rsid w:val="003078BF"/>
    <w:rsid w:val="003104FA"/>
    <w:rsid w:val="00320969"/>
    <w:rsid w:val="00323398"/>
    <w:rsid w:val="00326913"/>
    <w:rsid w:val="00326F24"/>
    <w:rsid w:val="003279C6"/>
    <w:rsid w:val="00331D5B"/>
    <w:rsid w:val="00335187"/>
    <w:rsid w:val="00352D3C"/>
    <w:rsid w:val="00363BC5"/>
    <w:rsid w:val="00385168"/>
    <w:rsid w:val="003A0393"/>
    <w:rsid w:val="003E29EC"/>
    <w:rsid w:val="00405D0A"/>
    <w:rsid w:val="00413B06"/>
    <w:rsid w:val="004245FB"/>
    <w:rsid w:val="0044610E"/>
    <w:rsid w:val="00450A76"/>
    <w:rsid w:val="004638B7"/>
    <w:rsid w:val="00465E2D"/>
    <w:rsid w:val="00465E4B"/>
    <w:rsid w:val="004702D3"/>
    <w:rsid w:val="0047045F"/>
    <w:rsid w:val="00475850"/>
    <w:rsid w:val="00494515"/>
    <w:rsid w:val="004A2F71"/>
    <w:rsid w:val="004C615A"/>
    <w:rsid w:val="004C7A96"/>
    <w:rsid w:val="004D0DA1"/>
    <w:rsid w:val="004E71CA"/>
    <w:rsid w:val="004F3DC1"/>
    <w:rsid w:val="0050574A"/>
    <w:rsid w:val="00511FD2"/>
    <w:rsid w:val="00513B94"/>
    <w:rsid w:val="00517C48"/>
    <w:rsid w:val="005253E5"/>
    <w:rsid w:val="00555F67"/>
    <w:rsid w:val="00580AD2"/>
    <w:rsid w:val="005C6A9F"/>
    <w:rsid w:val="005E25BD"/>
    <w:rsid w:val="0062300B"/>
    <w:rsid w:val="00667D18"/>
    <w:rsid w:val="0067434D"/>
    <w:rsid w:val="006959BE"/>
    <w:rsid w:val="006B0A05"/>
    <w:rsid w:val="006B5B2E"/>
    <w:rsid w:val="006D1E0F"/>
    <w:rsid w:val="006E2B8D"/>
    <w:rsid w:val="006E77D8"/>
    <w:rsid w:val="0070123C"/>
    <w:rsid w:val="00713482"/>
    <w:rsid w:val="00717502"/>
    <w:rsid w:val="00717874"/>
    <w:rsid w:val="00741B82"/>
    <w:rsid w:val="007574C9"/>
    <w:rsid w:val="00790661"/>
    <w:rsid w:val="00792AAA"/>
    <w:rsid w:val="007964EF"/>
    <w:rsid w:val="007A033C"/>
    <w:rsid w:val="007A6AF0"/>
    <w:rsid w:val="007C3EE0"/>
    <w:rsid w:val="007E49CE"/>
    <w:rsid w:val="007E4A5F"/>
    <w:rsid w:val="00807BF1"/>
    <w:rsid w:val="00810787"/>
    <w:rsid w:val="00811151"/>
    <w:rsid w:val="00812540"/>
    <w:rsid w:val="00826889"/>
    <w:rsid w:val="0083042C"/>
    <w:rsid w:val="00831559"/>
    <w:rsid w:val="0083504B"/>
    <w:rsid w:val="00853E70"/>
    <w:rsid w:val="008606D9"/>
    <w:rsid w:val="00873C62"/>
    <w:rsid w:val="00876A4F"/>
    <w:rsid w:val="00883420"/>
    <w:rsid w:val="008A3C10"/>
    <w:rsid w:val="008A6C7D"/>
    <w:rsid w:val="008D4D60"/>
    <w:rsid w:val="008F0D6C"/>
    <w:rsid w:val="008F1848"/>
    <w:rsid w:val="008F1ECB"/>
    <w:rsid w:val="0090092F"/>
    <w:rsid w:val="00912C38"/>
    <w:rsid w:val="00913F5C"/>
    <w:rsid w:val="00927738"/>
    <w:rsid w:val="00944C0E"/>
    <w:rsid w:val="00963661"/>
    <w:rsid w:val="00982D25"/>
    <w:rsid w:val="00994764"/>
    <w:rsid w:val="009D1EB7"/>
    <w:rsid w:val="009E5285"/>
    <w:rsid w:val="00A01DD9"/>
    <w:rsid w:val="00A10D62"/>
    <w:rsid w:val="00A323B3"/>
    <w:rsid w:val="00A542B5"/>
    <w:rsid w:val="00A6658E"/>
    <w:rsid w:val="00A82E23"/>
    <w:rsid w:val="00A83362"/>
    <w:rsid w:val="00AA536C"/>
    <w:rsid w:val="00AA691B"/>
    <w:rsid w:val="00AB1B01"/>
    <w:rsid w:val="00AB2A7E"/>
    <w:rsid w:val="00AB5C3C"/>
    <w:rsid w:val="00AC60F0"/>
    <w:rsid w:val="00AD2F27"/>
    <w:rsid w:val="00AD7C12"/>
    <w:rsid w:val="00AF00B2"/>
    <w:rsid w:val="00B0263B"/>
    <w:rsid w:val="00B34DB2"/>
    <w:rsid w:val="00B36D41"/>
    <w:rsid w:val="00B43E46"/>
    <w:rsid w:val="00B4571C"/>
    <w:rsid w:val="00B62584"/>
    <w:rsid w:val="00B71B95"/>
    <w:rsid w:val="00B75C76"/>
    <w:rsid w:val="00B76EB2"/>
    <w:rsid w:val="00B919BF"/>
    <w:rsid w:val="00B962C3"/>
    <w:rsid w:val="00BC4F5E"/>
    <w:rsid w:val="00BE078A"/>
    <w:rsid w:val="00BE2155"/>
    <w:rsid w:val="00C004C5"/>
    <w:rsid w:val="00C10D1A"/>
    <w:rsid w:val="00C21961"/>
    <w:rsid w:val="00C26A3B"/>
    <w:rsid w:val="00C344EA"/>
    <w:rsid w:val="00C36994"/>
    <w:rsid w:val="00C43D64"/>
    <w:rsid w:val="00C46426"/>
    <w:rsid w:val="00C56EE7"/>
    <w:rsid w:val="00C70DB0"/>
    <w:rsid w:val="00CA3FEA"/>
    <w:rsid w:val="00CC00B2"/>
    <w:rsid w:val="00CE517A"/>
    <w:rsid w:val="00D0119C"/>
    <w:rsid w:val="00D20E65"/>
    <w:rsid w:val="00D42EFC"/>
    <w:rsid w:val="00D52E28"/>
    <w:rsid w:val="00D56932"/>
    <w:rsid w:val="00D63C8E"/>
    <w:rsid w:val="00D71402"/>
    <w:rsid w:val="00D72725"/>
    <w:rsid w:val="00D84924"/>
    <w:rsid w:val="00D90EC6"/>
    <w:rsid w:val="00DC4CB5"/>
    <w:rsid w:val="00DD1C03"/>
    <w:rsid w:val="00DD2EAD"/>
    <w:rsid w:val="00DE271D"/>
    <w:rsid w:val="00DE3FAE"/>
    <w:rsid w:val="00DE7B04"/>
    <w:rsid w:val="00DF5394"/>
    <w:rsid w:val="00E05D73"/>
    <w:rsid w:val="00E11A3A"/>
    <w:rsid w:val="00E12C87"/>
    <w:rsid w:val="00E26670"/>
    <w:rsid w:val="00E30A26"/>
    <w:rsid w:val="00E30A3E"/>
    <w:rsid w:val="00E31080"/>
    <w:rsid w:val="00E53218"/>
    <w:rsid w:val="00E848D0"/>
    <w:rsid w:val="00EC52CD"/>
    <w:rsid w:val="00EC6B9D"/>
    <w:rsid w:val="00EE12A1"/>
    <w:rsid w:val="00EE1783"/>
    <w:rsid w:val="00EE651A"/>
    <w:rsid w:val="00F15FE7"/>
    <w:rsid w:val="00F31043"/>
    <w:rsid w:val="00F62588"/>
    <w:rsid w:val="00F8454B"/>
    <w:rsid w:val="00FA113D"/>
    <w:rsid w:val="00FE100B"/>
    <w:rsid w:val="00FF4A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C8D429"/>
  <w15:docId w15:val="{FB61A34E-FA74-4C27-8B9A-3A6057A46A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qFormat/>
    <w:rsid w:val="00352D3C"/>
    <w:pPr>
      <w:keepNext/>
      <w:keepLines/>
      <w:spacing w:before="400" w:after="120" w:line="360" w:lineRule="auto"/>
      <w:jc w:val="both"/>
      <w:outlineLvl w:val="0"/>
    </w:pPr>
    <w:rPr>
      <w:b/>
      <w:color w:val="000000" w:themeColor="text1"/>
      <w:sz w:val="32"/>
      <w:szCs w:val="40"/>
    </w:rPr>
  </w:style>
  <w:style w:type="paragraph" w:styleId="Heading2">
    <w:name w:val="heading 2"/>
    <w:basedOn w:val="Normal"/>
    <w:next w:val="Normal"/>
    <w:qFormat/>
    <w:rsid w:val="00352D3C"/>
    <w:pPr>
      <w:keepNext/>
      <w:keepLines/>
      <w:spacing w:before="360" w:after="120" w:line="360" w:lineRule="auto"/>
      <w:jc w:val="both"/>
      <w:outlineLvl w:val="1"/>
    </w:pPr>
    <w:rPr>
      <w:b/>
      <w:i/>
      <w:color w:val="000000" w:themeColor="text1"/>
      <w:sz w:val="28"/>
      <w:szCs w:val="32"/>
    </w:rPr>
  </w:style>
  <w:style w:type="paragraph" w:styleId="Heading3">
    <w:name w:val="heading 3"/>
    <w:basedOn w:val="Normal"/>
    <w:next w:val="Normal"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qFormat/>
    <w:pPr>
      <w:keepNext/>
      <w:keepLines/>
      <w:spacing w:before="240" w:after="80"/>
      <w:outlineLvl w:val="5"/>
    </w:pPr>
    <w:rPr>
      <w:i/>
      <w:iCs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/>
      <w:keepLines/>
      <w:spacing w:after="320"/>
    </w:pPr>
    <w:rPr>
      <w:color w:val="666666"/>
      <w:sz w:val="30"/>
      <w:szCs w:val="30"/>
    </w:rPr>
  </w:style>
  <w:style w:type="paragraph" w:styleId="Header">
    <w:name w:val="header"/>
    <w:basedOn w:val="Normal"/>
    <w:link w:val="HeaderChar"/>
    <w:uiPriority w:val="99"/>
    <w:unhideWhenUsed/>
    <w:rsid w:val="00FA113D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113D"/>
  </w:style>
  <w:style w:type="paragraph" w:styleId="Footer">
    <w:name w:val="footer"/>
    <w:basedOn w:val="Normal"/>
    <w:link w:val="FooterChar"/>
    <w:uiPriority w:val="99"/>
    <w:unhideWhenUsed/>
    <w:rsid w:val="00FA113D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113D"/>
  </w:style>
  <w:style w:type="paragraph" w:styleId="TOCHeading">
    <w:name w:val="TOC Heading"/>
    <w:basedOn w:val="Heading1"/>
    <w:next w:val="Normal"/>
    <w:uiPriority w:val="39"/>
    <w:unhideWhenUsed/>
    <w:qFormat/>
    <w:rsid w:val="001A20BE"/>
    <w:pPr>
      <w:spacing w:before="240" w:after="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A20B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A20BE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unhideWhenUsed/>
    <w:rsid w:val="00CA3FE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IN" w:eastAsia="en-IN"/>
    </w:rPr>
  </w:style>
  <w:style w:type="paragraph" w:styleId="ListParagraph">
    <w:name w:val="List Paragraph"/>
    <w:basedOn w:val="Normal"/>
    <w:uiPriority w:val="34"/>
    <w:qFormat/>
    <w:rsid w:val="00CA3FEA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0A5880"/>
    <w:rPr>
      <w:color w:val="605E5C"/>
      <w:shd w:val="clear" w:color="auto" w:fill="E1DFDD"/>
    </w:rPr>
  </w:style>
  <w:style w:type="table" w:styleId="TableGrid">
    <w:name w:val="Table Grid"/>
    <w:basedOn w:val="TableNormal"/>
    <w:uiPriority w:val="59"/>
    <w:rsid w:val="00320969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60542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955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4271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0755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cuh.nhs.uk/patient-information/dementia-and-communication-difficulties/" TargetMode="External"/><Relationship Id="rId18" Type="http://schemas.openxmlformats.org/officeDocument/2006/relationships/hyperlink" Target="https://onlinelibrary.wiley.com/doi/abs/10.1111/jocn.17207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onlinelibrary.wiley.com/doi/abs/10.1111/jan.16155" TargetMode="External"/><Relationship Id="rId17" Type="http://schemas.openxmlformats.org/officeDocument/2006/relationships/hyperlink" Target="https://www.nhs.uk/conditions/dementia/living-with-dementia/communication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link.springer.com/article/10.1186/s12913-022-07875-w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www.tandfonline.com/doi/abs/10.1080/09638288.2025.2550623" TargetMode="External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mdpi.com/2076-3425/13/7/1103" TargetMode="External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26CEBC9BEF27E49AD4317D9BCFD8A30" ma:contentTypeVersion="9" ma:contentTypeDescription="Create a new document." ma:contentTypeScope="" ma:versionID="6008d952b4f60cf4843919aeafc0dee0">
  <xsd:schema xmlns:xsd="http://www.w3.org/2001/XMLSchema" xmlns:xs="http://www.w3.org/2001/XMLSchema" xmlns:p="http://schemas.microsoft.com/office/2006/metadata/properties" xmlns:ns3="cf035609-6cff-4773-8cb9-aee94aa6423a" xmlns:ns4="2894b9f9-d233-4e1e-82bf-b6bf6c40fee1" targetNamespace="http://schemas.microsoft.com/office/2006/metadata/properties" ma:root="true" ma:fieldsID="fc8ccb5cfc6dac637c313183fc691679" ns3:_="" ns4:_="">
    <xsd:import namespace="cf035609-6cff-4773-8cb9-aee94aa6423a"/>
    <xsd:import namespace="2894b9f9-d233-4e1e-82bf-b6bf6c40fee1"/>
    <xsd:element name="properties">
      <xsd:complexType>
        <xsd:sequence>
          <xsd:element name="documentManagement">
            <xsd:complexType>
              <xsd:all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f035609-6cff-4773-8cb9-aee94aa6423a" elementFormDefault="qualified">
    <xsd:import namespace="http://schemas.microsoft.com/office/2006/documentManagement/types"/>
    <xsd:import namespace="http://schemas.microsoft.com/office/infopath/2007/PartnerControls"/>
    <xsd:element name="_activity" ma:index="8" nillable="true" ma:displayName="_activity" ma:hidden="true" ma:internalName="_activity">
      <xsd:simpleType>
        <xsd:restriction base="dms:Note"/>
      </xsd:simpleType>
    </xsd:element>
    <xsd:element name="MediaServiceMetadata" ma:index="12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3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894b9f9-d233-4e1e-82bf-b6bf6c40fee1" elementFormDefault="qualified">
    <xsd:import namespace="http://schemas.microsoft.com/office/2006/documentManagement/types"/>
    <xsd:import namespace="http://schemas.microsoft.com/office/infopath/2007/PartnerControls"/>
    <xsd:element name="SharedWithUsers" ma:index="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f035609-6cff-4773-8cb9-aee94aa6423a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70440AC-90AE-4CD5-A856-E4FB0A5A871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f035609-6cff-4773-8cb9-aee94aa6423a"/>
    <ds:schemaRef ds:uri="2894b9f9-d233-4e1e-82bf-b6bf6c40fee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52685D5-DBBF-4AC3-9DE3-B9F1D1A4D2A2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0C1BA36A-29A4-4D8F-837B-B1C54B6687A0}">
  <ds:schemaRefs>
    <ds:schemaRef ds:uri="http://schemas.microsoft.com/office/2006/metadata/properties"/>
    <ds:schemaRef ds:uri="http://schemas.microsoft.com/office/infopath/2007/PartnerControls"/>
    <ds:schemaRef ds:uri="cf035609-6cff-4773-8cb9-aee94aa6423a"/>
  </ds:schemaRefs>
</ds:datastoreItem>
</file>

<file path=customXml/itemProps4.xml><?xml version="1.0" encoding="utf-8"?>
<ds:datastoreItem xmlns:ds="http://schemas.openxmlformats.org/officeDocument/2006/customXml" ds:itemID="{97C58F65-2608-4D21-B5B8-C8EE6F48812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1032</Words>
  <Characters>5885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Stacy-Ann Watson (2238279)</cp:lastModifiedBy>
  <cp:revision>2</cp:revision>
  <dcterms:created xsi:type="dcterms:W3CDTF">2026-02-22T13:52:00Z</dcterms:created>
  <dcterms:modified xsi:type="dcterms:W3CDTF">2026-02-22T13:52:00Z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0x010100926CEBC9BEF27E49AD4317D9BCFD8A30</vt:lpwstr>
  </property>
</Properties>
</file>