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Lines w:val="0"/>
        <w:pageBreakBefore w:val="0"/>
        <w:kinsoku/>
        <w:wordWrap/>
        <w:overflowPunct/>
        <w:topLinePunct w:val="0"/>
        <w:bidi w:val="0"/>
        <w:snapToGrid/>
        <w:spacing w:after="160" w:line="360" w:lineRule="auto"/>
        <w:jc w:val="both"/>
        <w:textAlignment w:val="auto"/>
        <w:rPr>
          <w:rFonts w:hint="default" w:ascii="Times New Roman" w:hAnsi="Times New Roman" w:cs="Times New Roman"/>
          <w:b w:val="0"/>
          <w:bCs/>
          <w:i w:val="0"/>
          <w:iCs/>
          <w:color w:val="auto"/>
          <w:sz w:val="24"/>
          <w:szCs w:val="24"/>
        </w:rPr>
      </w:pPr>
    </w:p>
    <w:p>
      <w:pPr>
        <w:keepLines w:val="0"/>
        <w:pageBreakBefore w:val="0"/>
        <w:kinsoku/>
        <w:wordWrap/>
        <w:overflowPunct/>
        <w:topLinePunct w:val="0"/>
        <w:bidi w:val="0"/>
        <w:snapToGrid/>
        <w:spacing w:after="160" w:line="360" w:lineRule="auto"/>
        <w:jc w:val="both"/>
        <w:textAlignment w:val="auto"/>
        <w:rPr>
          <w:rFonts w:hint="default" w:ascii="Times New Roman" w:hAnsi="Times New Roman" w:cs="Times New Roman"/>
          <w:b w:val="0"/>
          <w:bCs/>
          <w:i w:val="0"/>
          <w:iCs/>
          <w:color w:val="auto"/>
          <w:sz w:val="24"/>
          <w:szCs w:val="24"/>
        </w:rPr>
      </w:pP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i w:val="0"/>
          <w:iCs/>
          <w:caps/>
          <w:color w:val="auto"/>
          <w:sz w:val="24"/>
          <w:szCs w:val="24"/>
          <w:lang w:val="en-US" w:eastAsia="zh-CN"/>
        </w:rPr>
      </w:pPr>
      <w:r>
        <w:rPr>
          <w:rFonts w:hint="eastAsia" w:ascii="Times New Roman" w:hAnsi="Times New Roman" w:eastAsia="宋体" w:cs="Times New Roman"/>
          <w:b/>
          <w:bCs w:val="0"/>
          <w:i w:val="0"/>
          <w:iCs/>
          <w:color w:val="auto"/>
          <w:sz w:val="24"/>
          <w:szCs w:val="24"/>
          <w:lang w:val="en-US" w:eastAsia="zh-CN"/>
        </w:rPr>
        <w:t>SiXiang Chen Report</w:t>
      </w:r>
      <w:r>
        <w:rPr>
          <w:rFonts w:hint="default" w:ascii="Times New Roman" w:hAnsi="Times New Roman" w:cs="Times New Roman"/>
          <w:b/>
          <w:bCs w:val="0"/>
          <w:i w:val="0"/>
          <w:iCs/>
          <w:color w:val="auto"/>
          <w:sz w:val="24"/>
          <w:szCs w:val="24"/>
        </w:rPr>
        <w:t xml:space="preserve"> for Strategic Management Assignment</w:t>
      </w:r>
      <w:r>
        <w:rPr>
          <w:rFonts w:hint="eastAsia" w:ascii="Times New Roman" w:hAnsi="Times New Roman" w:eastAsia="宋体" w:cs="Times New Roman"/>
          <w:b/>
          <w:bCs w:val="0"/>
          <w:i w:val="0"/>
          <w:iCs/>
          <w:color w:val="auto"/>
          <w:sz w:val="24"/>
          <w:szCs w:val="24"/>
          <w:lang w:val="en-US" w:eastAsia="zh-CN"/>
        </w:rPr>
        <w:t xml:space="preserve"> 1 2019</w:t>
      </w: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cs="Times New Roman"/>
          <w:b w:val="0"/>
          <w:bCs/>
          <w:caps/>
          <w:color w:val="auto"/>
          <w:sz w:val="24"/>
          <w:szCs w:val="24"/>
        </w:rPr>
      </w:pPr>
      <w:r>
        <w:rPr>
          <w:rFonts w:hint="default" w:ascii="Times New Roman" w:hAnsi="Times New Roman" w:cs="Times New Roman"/>
          <w:b w:val="0"/>
          <w:bCs/>
          <w:color w:val="auto"/>
          <w:sz w:val="24"/>
          <w:szCs w:val="24"/>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keepLines w:val="0"/>
        <w:pageBreakBefore w:val="0"/>
        <w:kinsoku/>
        <w:wordWrap/>
        <w:overflowPunct/>
        <w:topLinePunct w:val="0"/>
        <w:bidi w:val="0"/>
        <w:snapToGrid/>
        <w:spacing w:after="160" w:line="360" w:lineRule="auto"/>
        <w:jc w:val="left"/>
        <w:textAlignment w:val="auto"/>
        <w:rPr>
          <w:rFonts w:hint="default" w:ascii="Times New Roman" w:hAnsi="Times New Roman" w:cs="Times New Roman"/>
          <w:b w:val="0"/>
          <w:bCs/>
          <w:caps/>
          <w:color w:val="auto"/>
          <w:sz w:val="24"/>
          <w:szCs w:val="24"/>
        </w:rPr>
      </w:pP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color w:val="auto"/>
          <w:sz w:val="24"/>
          <w:szCs w:val="24"/>
          <w:lang w:val="en-US" w:eastAsia="zh-CN"/>
        </w:rPr>
      </w:pPr>
      <w:r>
        <w:rPr>
          <w:rFonts w:hint="eastAsia" w:ascii="Times New Roman" w:hAnsi="Times New Roman" w:eastAsia="宋体" w:cs="Times New Roman"/>
          <w:b/>
          <w:bCs w:val="0"/>
          <w:color w:val="auto"/>
          <w:sz w:val="24"/>
          <w:szCs w:val="24"/>
          <w:lang w:val="en-US" w:eastAsia="zh-CN"/>
        </w:rPr>
        <w:t>NOVEMBER</w:t>
      </w:r>
      <w:r>
        <w:rPr>
          <w:rFonts w:hint="default" w:ascii="Times New Roman" w:hAnsi="Times New Roman" w:cs="Times New Roman"/>
          <w:b/>
          <w:bCs w:val="0"/>
          <w:color w:val="auto"/>
          <w:sz w:val="24"/>
          <w:szCs w:val="24"/>
        </w:rPr>
        <w:t xml:space="preserve"> 201</w:t>
      </w:r>
      <w:r>
        <w:rPr>
          <w:rFonts w:hint="default" w:ascii="Times New Roman" w:hAnsi="Times New Roman" w:eastAsia="宋体" w:cs="Times New Roman"/>
          <w:b/>
          <w:bCs w:val="0"/>
          <w:color w:val="auto"/>
          <w:sz w:val="24"/>
          <w:szCs w:val="24"/>
          <w:lang w:val="en-US" w:eastAsia="zh-CN"/>
        </w:rPr>
        <w:t>9</w:t>
      </w:r>
    </w:p>
    <w:p>
      <w:pPr>
        <w:keepLines w:val="0"/>
        <w:pageBreakBefore w:val="0"/>
        <w:kinsoku/>
        <w:wordWrap/>
        <w:overflowPunct/>
        <w:topLinePunct w:val="0"/>
        <w:bidi w:val="0"/>
        <w:snapToGrid/>
        <w:spacing w:after="160" w:line="360" w:lineRule="auto"/>
        <w:jc w:val="left"/>
        <w:textAlignment w:val="auto"/>
        <w:rPr>
          <w:rFonts w:hint="default" w:ascii="Times New Roman" w:hAnsi="Times New Roman" w:cs="Times New Roman"/>
          <w:b/>
          <w:bCs w:val="0"/>
          <w:caps/>
          <w:color w:val="auto"/>
          <w:sz w:val="24"/>
          <w:szCs w:val="24"/>
        </w:rPr>
      </w:pP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cs="Times New Roman"/>
          <w:b/>
          <w:bCs w:val="0"/>
          <w:caps/>
          <w:color w:val="auto"/>
          <w:sz w:val="24"/>
          <w:szCs w:val="24"/>
          <w:lang w:val="en-US"/>
        </w:rPr>
      </w:pPr>
      <w:r>
        <w:rPr>
          <w:rFonts w:hint="default" w:ascii="Times New Roman" w:hAnsi="Times New Roman" w:cs="Times New Roman"/>
          <w:b/>
          <w:bCs w:val="0"/>
          <w:caps/>
          <w:color w:val="auto"/>
          <w:sz w:val="24"/>
          <w:szCs w:val="24"/>
        </w:rPr>
        <w:t>MODULE NAME:</w:t>
      </w:r>
      <w:r>
        <w:rPr>
          <w:rFonts w:hint="eastAsia" w:ascii="Times New Roman" w:hAnsi="Times New Roman" w:eastAsia="宋体" w:cs="Times New Roman"/>
          <w:b/>
          <w:bCs w:val="0"/>
          <w:caps/>
          <w:color w:val="auto"/>
          <w:sz w:val="24"/>
          <w:szCs w:val="24"/>
          <w:lang w:val="en-US" w:eastAsia="zh-CN"/>
        </w:rPr>
        <w:t>STRATEGIC MANAGEMENT ASSIGNMENT</w:t>
      </w: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caps/>
          <w:color w:val="auto"/>
          <w:sz w:val="24"/>
          <w:szCs w:val="24"/>
          <w:lang w:val="en-US" w:eastAsia="zh-CN"/>
        </w:rPr>
      </w:pPr>
      <w:r>
        <w:rPr>
          <w:rFonts w:hint="default" w:ascii="Times New Roman" w:hAnsi="Times New Roman" w:cs="Times New Roman"/>
          <w:b/>
          <w:bCs w:val="0"/>
          <w:caps/>
          <w:color w:val="auto"/>
          <w:sz w:val="24"/>
          <w:szCs w:val="24"/>
        </w:rPr>
        <w:t>Name:</w:t>
      </w:r>
      <w:r>
        <w:rPr>
          <w:rFonts w:hint="default" w:ascii="Times New Roman" w:hAnsi="Times New Roman" w:cs="Times New Roman"/>
          <w:b/>
          <w:bCs w:val="0"/>
          <w:caps/>
          <w:color w:val="auto"/>
          <w:sz w:val="24"/>
          <w:szCs w:val="24"/>
        </w:rPr>
        <w:tab/>
      </w:r>
      <w:r>
        <w:rPr>
          <w:rFonts w:hint="eastAsia" w:ascii="Times New Roman" w:hAnsi="Times New Roman" w:eastAsia="宋体" w:cs="Times New Roman"/>
          <w:b/>
          <w:bCs w:val="0"/>
          <w:caps/>
          <w:color w:val="auto"/>
          <w:sz w:val="24"/>
          <w:szCs w:val="24"/>
          <w:lang w:val="en-US" w:eastAsia="zh-CN"/>
        </w:rPr>
        <w:t>sixiang chen</w:t>
      </w:r>
    </w:p>
    <w:p>
      <w:pPr>
        <w:keepLines w:val="0"/>
        <w:pageBreakBefore w:val="0"/>
        <w:kinsoku/>
        <w:wordWrap/>
        <w:overflowPunct/>
        <w:topLinePunct w:val="0"/>
        <w:bidi w:val="0"/>
        <w:snapToGrid/>
        <w:spacing w:after="160" w:line="360" w:lineRule="auto"/>
        <w:jc w:val="center"/>
        <w:textAlignment w:val="auto"/>
        <w:rPr>
          <w:rFonts w:hint="default" w:ascii="Times New Roman" w:hAnsi="Times New Roman" w:eastAsia="宋体" w:cs="Times New Roman"/>
          <w:b/>
          <w:bCs w:val="0"/>
          <w:caps/>
          <w:color w:val="auto"/>
          <w:sz w:val="24"/>
          <w:szCs w:val="24"/>
          <w:lang w:val="en-US" w:eastAsia="zh-CN"/>
        </w:rPr>
      </w:pPr>
      <w:r>
        <w:rPr>
          <w:rFonts w:hint="default" w:ascii="Times New Roman" w:hAnsi="Times New Roman" w:cs="Times New Roman"/>
          <w:b/>
          <w:bCs w:val="0"/>
          <w:caps/>
          <w:color w:val="auto"/>
          <w:sz w:val="24"/>
          <w:szCs w:val="24"/>
        </w:rPr>
        <w:t>Student Number:</w:t>
      </w:r>
      <w:r>
        <w:rPr>
          <w:rFonts w:hint="default" w:ascii="Times New Roman" w:hAnsi="Times New Roman" w:eastAsia="宋体" w:cs="Times New Roman"/>
          <w:b/>
          <w:bCs w:val="0"/>
          <w:caps/>
          <w:color w:val="auto"/>
          <w:sz w:val="24"/>
          <w:szCs w:val="24"/>
          <w:lang w:val="en-US" w:eastAsia="zh-CN"/>
        </w:rPr>
        <w:t>1900930</w:t>
      </w:r>
    </w:p>
    <w:p>
      <w:pPr>
        <w:keepLines w:val="0"/>
        <w:pageBreakBefore w:val="0"/>
        <w:kinsoku/>
        <w:wordWrap/>
        <w:overflowPunct/>
        <w:topLinePunct w:val="0"/>
        <w:autoSpaceDE/>
        <w:autoSpaceDN/>
        <w:bidi w:val="0"/>
        <w:adjustRightInd/>
        <w:snapToGrid/>
        <w:spacing w:after="160" w:line="360" w:lineRule="auto"/>
        <w:jc w:val="left"/>
        <w:textAlignment w:val="auto"/>
        <w:rPr>
          <w:rFonts w:hint="default" w:ascii="Times New Roman" w:hAnsi="Times New Roman" w:cs="Times New Roman"/>
          <w:b w:val="0"/>
          <w:bCs/>
          <w:caps/>
          <w:color w:val="auto"/>
          <w:sz w:val="24"/>
          <w:szCs w:val="24"/>
        </w:rPr>
        <w:sectPr>
          <w:footerReference r:id="rId5" w:type="first"/>
          <w:headerReference r:id="rId3" w:type="default"/>
          <w:footerReference r:id="rId4" w:type="default"/>
          <w:pgSz w:w="11906" w:h="16838"/>
          <w:pgMar w:top="1440" w:right="1440" w:bottom="1440" w:left="1440" w:header="708" w:footer="708" w:gutter="0"/>
          <w:cols w:space="708" w:num="1"/>
          <w:titlePg/>
          <w:docGrid w:linePitch="360" w:charSpace="0"/>
        </w:sectPr>
      </w:pPr>
      <w:r>
        <w:rPr>
          <w:rFonts w:hint="default" w:ascii="Times New Roman" w:hAnsi="Times New Roman" w:cs="Times New Roman"/>
          <w:b w:val="0"/>
          <w:bCs/>
          <w:caps/>
          <w:color w:val="auto"/>
          <w:sz w:val="24"/>
          <w:szCs w:val="24"/>
        </w:rPr>
        <w:br w:type="page"/>
      </w:r>
    </w:p>
    <w:p>
      <w:pPr>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aps/>
          <w:color w:val="auto"/>
          <w:sz w:val="24"/>
          <w:szCs w:val="24"/>
        </w:rPr>
      </w:pPr>
    </w:p>
    <w:sdt>
      <w:sdtPr>
        <w:rPr>
          <w:rFonts w:ascii="宋体" w:hAnsi="宋体" w:eastAsia="宋体" w:cs="Calibri"/>
          <w:sz w:val="21"/>
          <w:szCs w:val="22"/>
          <w:lang w:val="en-GB" w:eastAsia="en-US" w:bidi="ar-SA"/>
        </w:rPr>
        <w:id w:val="147478536"/>
        <w15:color w:val="DBDBDB"/>
        <w:docPartObj>
          <w:docPartGallery w:val="Table of Contents"/>
          <w:docPartUnique/>
        </w:docPartObj>
      </w:sdtPr>
      <w:sdtEndPr>
        <w:rPr>
          <w:rFonts w:hint="default" w:ascii="Times New Roman" w:hAnsi="Times New Roman" w:cs="Times New Roman" w:eastAsiaTheme="minorHAnsi"/>
          <w:bCs/>
          <w:smallCaps/>
          <w:color w:val="auto"/>
          <w:sz w:val="20"/>
          <w:szCs w:val="24"/>
          <w:lang w:val="en-GB" w:eastAsia="en-US" w:bidi="ar-SA"/>
        </w:rPr>
      </w:sdtEndPr>
      <w:sdtContent>
        <w:p>
          <w:pPr>
            <w:keepLines w:val="0"/>
            <w:pageBreakBefore w:val="0"/>
            <w:tabs>
              <w:tab w:val="left" w:pos="4007"/>
            </w:tabs>
            <w:kinsoku/>
            <w:wordWrap/>
            <w:overflowPunct/>
            <w:topLinePunct w:val="0"/>
            <w:bidi w:val="0"/>
            <w:snapToGrid/>
            <w:spacing w:line="360" w:lineRule="auto"/>
            <w:jc w:val="center"/>
            <w:textAlignment w:val="auto"/>
          </w:pPr>
          <w:r>
            <w:rPr>
              <w:rFonts w:hint="default" w:ascii="Times New Roman" w:hAnsi="Times New Roman" w:cs="Times New Roman"/>
              <w:b w:val="0"/>
              <w:bCs/>
              <w:caps/>
              <w:color w:val="auto"/>
              <w:sz w:val="24"/>
              <w:szCs w:val="24"/>
            </w:rPr>
            <w:t>Table of Contents</w:t>
          </w:r>
        </w:p>
        <w:p>
          <w:pPr>
            <w:pStyle w:val="12"/>
            <w:tabs>
              <w:tab w:val="right" w:leader="dot" w:pos="9026"/>
            </w:tabs>
            <w:rPr>
              <w:rFonts w:hint="default" w:ascii="Times New Roman" w:hAnsi="Times New Roman" w:cs="Times New Roman"/>
              <w:color w:val="auto"/>
              <w:sz w:val="24"/>
              <w:szCs w:val="24"/>
            </w:rPr>
          </w:pPr>
          <w:r>
            <w:rPr>
              <w:rFonts w:hint="default" w:ascii="Times New Roman" w:hAnsi="Times New Roman" w:cs="Times New Roman"/>
              <w:b w:val="0"/>
              <w:bCs/>
              <w:color w:val="auto"/>
              <w:sz w:val="30"/>
              <w:szCs w:val="30"/>
            </w:rPr>
            <w:fldChar w:fldCharType="begin"/>
          </w:r>
          <w:r>
            <w:rPr>
              <w:rFonts w:hint="default" w:ascii="Times New Roman" w:hAnsi="Times New Roman" w:cs="Times New Roman"/>
              <w:b w:val="0"/>
              <w:bCs/>
              <w:color w:val="auto"/>
              <w:sz w:val="30"/>
              <w:szCs w:val="30"/>
            </w:rPr>
            <w:instrText xml:space="preserve">TOC \o "1-3" \h \u </w:instrText>
          </w:r>
          <w:r>
            <w:rPr>
              <w:rFonts w:hint="default" w:ascii="Times New Roman" w:hAnsi="Times New Roman" w:cs="Times New Roman"/>
              <w:b w:val="0"/>
              <w:bCs/>
              <w:color w:val="auto"/>
              <w:sz w:val="30"/>
              <w:szCs w:val="30"/>
            </w:rPr>
            <w:fldChar w:fldCharType="separate"/>
          </w: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_Toc17604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1. </w:t>
          </w:r>
          <w:r>
            <w:rPr>
              <w:rFonts w:hint="default" w:ascii="Times New Roman" w:hAnsi="Times New Roman" w:eastAsia="Times New Roman" w:cs="Times New Roman"/>
              <w:bCs w:val="0"/>
              <w:color w:val="auto"/>
              <w:sz w:val="24"/>
              <w:szCs w:val="24"/>
            </w:rPr>
            <w:t>eXECUTIVE sUMMARY</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_Toc17604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1</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_Toc27003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2. </w:t>
          </w:r>
          <w:r>
            <w:rPr>
              <w:rFonts w:hint="default" w:ascii="Times New Roman" w:hAnsi="Times New Roman" w:eastAsia="Times New Roman" w:cs="Times New Roman"/>
              <w:bCs w:val="0"/>
              <w:color w:val="auto"/>
              <w:sz w:val="24"/>
              <w:szCs w:val="24"/>
            </w:rPr>
            <w:t>Introduction</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_Toc27003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2</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_Toc513 </w:instrText>
          </w:r>
          <w:r>
            <w:rPr>
              <w:rFonts w:hint="default" w:ascii="Times New Roman" w:hAnsi="Times New Roman" w:cs="Times New Roman"/>
              <w:bCs/>
              <w:sz w:val="24"/>
              <w:szCs w:val="24"/>
            </w:rPr>
            <w:fldChar w:fldCharType="separate"/>
          </w:r>
          <w:r>
            <w:rPr>
              <w:rFonts w:hint="default" w:ascii="Times New Roman" w:hAnsi="Times New Roman" w:eastAsia="Times New Roman" w:cs="Times New Roman"/>
              <w:bCs w:val="0"/>
              <w:iCs/>
              <w:sz w:val="24"/>
              <w:szCs w:val="24"/>
            </w:rPr>
            <w:t xml:space="preserve">2.1 </w:t>
          </w:r>
          <w:r>
            <w:rPr>
              <w:rFonts w:hint="default" w:ascii="Times New Roman" w:hAnsi="Times New Roman" w:eastAsia="宋体" w:cs="Times New Roman"/>
              <w:bCs w:val="0"/>
              <w:iCs/>
              <w:sz w:val="24"/>
              <w:szCs w:val="24"/>
              <w:lang w:val="en-US" w:eastAsia="zh-CN"/>
            </w:rPr>
            <w:t>Main purpose and applicable population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_Toc29601 </w:instrText>
          </w:r>
          <w:r>
            <w:rPr>
              <w:rFonts w:hint="default" w:ascii="Times New Roman" w:hAnsi="Times New Roman" w:cs="Times New Roman"/>
              <w:bCs/>
              <w:sz w:val="24"/>
              <w:szCs w:val="24"/>
            </w:rPr>
            <w:fldChar w:fldCharType="separate"/>
          </w:r>
          <w:r>
            <w:rPr>
              <w:rFonts w:hint="default" w:ascii="Times New Roman" w:hAnsi="Times New Roman" w:eastAsia="Times New Roman" w:cs="Times New Roman"/>
              <w:bCs w:val="0"/>
              <w:iCs/>
              <w:sz w:val="24"/>
              <w:szCs w:val="24"/>
            </w:rPr>
            <w:t>2.2 Background of the organisation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sz w:val="24"/>
              <w:szCs w:val="24"/>
            </w:rPr>
            <w:instrText xml:space="preserve"> HYPERLINK \l _Toc16284 </w:instrText>
          </w:r>
          <w:r>
            <w:rPr>
              <w:rFonts w:hint="default" w:ascii="Times New Roman" w:hAnsi="Times New Roman" w:cs="Times New Roman"/>
              <w:bCs/>
              <w:sz w:val="24"/>
              <w:szCs w:val="24"/>
            </w:rPr>
            <w:fldChar w:fldCharType="separate"/>
          </w:r>
          <w:r>
            <w:rPr>
              <w:rFonts w:hint="default" w:ascii="Times New Roman" w:hAnsi="Times New Roman" w:eastAsia="Times New Roman" w:cs="Times New Roman"/>
              <w:bCs w:val="0"/>
              <w:iCs/>
              <w:sz w:val="24"/>
              <w:szCs w:val="24"/>
            </w:rPr>
            <w:t>2.3 Definitions of Major Concepts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_Toc16843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3. </w:t>
          </w:r>
          <w:r>
            <w:rPr>
              <w:rFonts w:hint="default" w:ascii="Times New Roman" w:hAnsi="Times New Roman" w:eastAsia="Times New Roman" w:cs="Times New Roman"/>
              <w:bCs w:val="0"/>
              <w:color w:val="auto"/>
              <w:sz w:val="24"/>
              <w:szCs w:val="24"/>
            </w:rPr>
            <w:t>Main Body</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_Toc16843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6</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_Toc28363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iCs/>
              <w:color w:val="auto"/>
              <w:sz w:val="24"/>
              <w:szCs w:val="24"/>
            </w:rPr>
            <w:t>3.1 I</w:t>
          </w:r>
          <w:r>
            <w:rPr>
              <w:rFonts w:hint="eastAsia" w:ascii="Times New Roman" w:hAnsi="Times New Roman" w:eastAsia="宋体" w:cs="Times New Roman"/>
              <w:bCs w:val="0"/>
              <w:iCs/>
              <w:color w:val="auto"/>
              <w:sz w:val="24"/>
              <w:szCs w:val="24"/>
              <w:lang w:val="en-US" w:eastAsia="zh-CN"/>
            </w:rPr>
            <w:t>m</w:t>
          </w:r>
          <w:r>
            <w:rPr>
              <w:rFonts w:hint="default" w:ascii="Times New Roman" w:hAnsi="Times New Roman" w:eastAsia="Times New Roman" w:cs="Times New Roman"/>
              <w:bCs w:val="0"/>
              <w:iCs/>
              <w:color w:val="auto"/>
              <w:sz w:val="24"/>
              <w:szCs w:val="24"/>
            </w:rPr>
            <w:t>plementation of the strategy</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PAGEREF _Toc28363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t>6</w:t>
          </w:r>
          <w:r>
            <w:rPr>
              <w:rFonts w:hint="default" w:ascii="Times New Roman" w:hAnsi="Times New Roman" w:cs="Times New Roman"/>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_Toc23376 </w:instrText>
          </w:r>
          <w:r>
            <w:rPr>
              <w:rFonts w:hint="default" w:ascii="Times New Roman" w:hAnsi="Times New Roman" w:cs="Times New Roman"/>
              <w:bCs/>
              <w:color w:val="auto"/>
              <w:sz w:val="24"/>
              <w:szCs w:val="24"/>
            </w:rPr>
            <w:fldChar w:fldCharType="separate"/>
          </w:r>
          <w:r>
            <w:rPr>
              <w:rFonts w:hint="default" w:ascii="Times New Roman" w:hAnsi="Times New Roman" w:cs="Times New Roman"/>
              <w:bCs w:val="0"/>
              <w:color w:val="auto"/>
              <w:sz w:val="24"/>
              <w:szCs w:val="24"/>
            </w:rPr>
            <w:t xml:space="preserve">3.2 </w:t>
          </w:r>
          <w:r>
            <w:rPr>
              <w:rFonts w:hint="default" w:ascii="Times New Roman" w:hAnsi="Times New Roman" w:eastAsia="Times New Roman" w:cs="Times New Roman"/>
              <w:bCs w:val="0"/>
              <w:iCs/>
              <w:color w:val="auto"/>
              <w:sz w:val="24"/>
              <w:szCs w:val="24"/>
            </w:rPr>
            <w:t>Advantages &amp; Disadvantages of the strategy</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PAGEREF _Toc23376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t>8</w:t>
          </w:r>
          <w:r>
            <w:rPr>
              <w:rFonts w:hint="default" w:ascii="Times New Roman" w:hAnsi="Times New Roman" w:cs="Times New Roman"/>
              <w:color w:val="auto"/>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_Toc20638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4. </w:t>
          </w:r>
          <w:r>
            <w:rPr>
              <w:rFonts w:hint="default" w:ascii="Times New Roman" w:hAnsi="Times New Roman" w:eastAsia="Times New Roman" w:cs="Times New Roman"/>
              <w:bCs w:val="0"/>
              <w:color w:val="auto"/>
              <w:sz w:val="24"/>
              <w:szCs w:val="24"/>
            </w:rPr>
            <w:t>Conclusion</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_Toc20638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10</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4"/>
            <w:tabs>
              <w:tab w:val="right" w:leader="dot" w:pos="9026"/>
              <w:tab w:val="clear" w:pos="880"/>
              <w:tab w:val="clear" w:pos="9016"/>
            </w:tabs>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_Toc16336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iCs/>
              <w:color w:val="auto"/>
              <w:sz w:val="24"/>
              <w:szCs w:val="24"/>
            </w:rPr>
            <w:t>4.1 Recommendations</w:t>
          </w:r>
          <w:r>
            <w:rPr>
              <w:rFonts w:hint="default" w:ascii="Times New Roman" w:hAnsi="Times New Roman" w:cs="Times New Roman"/>
              <w:color w:val="auto"/>
              <w:sz w:val="24"/>
              <w:szCs w:val="24"/>
            </w:rPr>
            <w:tab/>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PAGEREF _Toc16336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t>10</w:t>
          </w:r>
          <w:r>
            <w:rPr>
              <w:rFonts w:hint="default" w:ascii="Times New Roman" w:hAnsi="Times New Roman" w:cs="Times New Roman"/>
              <w:color w:val="auto"/>
              <w:sz w:val="24"/>
              <w:szCs w:val="24"/>
            </w:rPr>
            <w:fldChar w:fldCharType="end"/>
          </w:r>
          <w:r>
            <w:rPr>
              <w:rFonts w:hint="default" w:ascii="Times New Roman" w:hAnsi="Times New Roman" w:cs="Times New Roman"/>
              <w:bCs/>
              <w:color w:val="auto"/>
              <w:sz w:val="24"/>
              <w:szCs w:val="24"/>
            </w:rPr>
            <w:fldChar w:fldCharType="end"/>
          </w:r>
        </w:p>
        <w:p>
          <w:pPr>
            <w:pStyle w:val="12"/>
            <w:tabs>
              <w:tab w:val="right" w:leader="dot" w:pos="9026"/>
            </w:tabs>
          </w:pPr>
          <w:r>
            <w:rPr>
              <w:rFonts w:hint="default" w:ascii="Times New Roman" w:hAnsi="Times New Roman" w:cs="Times New Roman"/>
              <w:bCs/>
              <w:color w:val="auto"/>
              <w:sz w:val="24"/>
              <w:szCs w:val="24"/>
            </w:rPr>
            <w:fldChar w:fldCharType="begin"/>
          </w:r>
          <w:r>
            <w:rPr>
              <w:rFonts w:hint="default" w:ascii="Times New Roman" w:hAnsi="Times New Roman" w:cs="Times New Roman"/>
              <w:bCs/>
              <w:color w:val="auto"/>
              <w:sz w:val="24"/>
              <w:szCs w:val="24"/>
            </w:rPr>
            <w:instrText xml:space="preserve"> HYPERLINK \l _Toc17879 </w:instrText>
          </w:r>
          <w:r>
            <w:rPr>
              <w:rFonts w:hint="default" w:ascii="Times New Roman" w:hAnsi="Times New Roman" w:cs="Times New Roman"/>
              <w:bCs/>
              <w:color w:val="auto"/>
              <w:sz w:val="24"/>
              <w:szCs w:val="24"/>
            </w:rPr>
            <w:fldChar w:fldCharType="separate"/>
          </w:r>
          <w:r>
            <w:rPr>
              <w:rFonts w:hint="default" w:ascii="Times New Roman" w:hAnsi="Times New Roman" w:eastAsia="Times New Roman" w:cs="Times New Roman"/>
              <w:bCs w:val="0"/>
              <w:caps/>
              <w:color w:val="auto"/>
              <w:sz w:val="24"/>
              <w:szCs w:val="24"/>
            </w:rPr>
            <w:t xml:space="preserve">5. </w:t>
          </w:r>
          <w:r>
            <w:rPr>
              <w:rFonts w:hint="default" w:ascii="Times New Roman" w:hAnsi="Times New Roman" w:eastAsia="Times New Roman" w:cs="Times New Roman"/>
              <w:bCs w:val="0"/>
              <w:color w:val="auto"/>
              <w:sz w:val="24"/>
              <w:szCs w:val="24"/>
            </w:rPr>
            <w:t>References</w:t>
          </w:r>
          <w:r>
            <w:rPr>
              <w:rFonts w:hint="default" w:ascii="Times New Roman" w:hAnsi="Times New Roman" w:cs="Times New Roman"/>
              <w:b w:val="0"/>
              <w:bCs w:val="0"/>
              <w:color w:val="auto"/>
              <w:sz w:val="24"/>
              <w:szCs w:val="24"/>
            </w:rPr>
            <w:tab/>
          </w: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PAGEREF _Toc17879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 w:val="0"/>
              <w:bCs w:val="0"/>
              <w:color w:val="auto"/>
              <w:sz w:val="24"/>
              <w:szCs w:val="24"/>
            </w:rPr>
            <w:t>11</w:t>
          </w:r>
          <w:r>
            <w:rPr>
              <w:rFonts w:hint="default" w:ascii="Times New Roman" w:hAnsi="Times New Roman" w:cs="Times New Roman"/>
              <w:b w:val="0"/>
              <w:bCs w:val="0"/>
              <w:color w:val="auto"/>
              <w:sz w:val="24"/>
              <w:szCs w:val="24"/>
            </w:rPr>
            <w:fldChar w:fldCharType="end"/>
          </w:r>
          <w:r>
            <w:rPr>
              <w:rFonts w:hint="default" w:ascii="Times New Roman" w:hAnsi="Times New Roman" w:cs="Times New Roman"/>
              <w:bCs/>
              <w:color w:val="auto"/>
              <w:sz w:val="24"/>
              <w:szCs w:val="24"/>
            </w:rPr>
            <w:fldChar w:fldCharType="end"/>
          </w:r>
        </w:p>
        <w:p>
          <w:pPr>
            <w:pStyle w:val="13"/>
            <w:keepLines w:val="0"/>
            <w:pageBreakBefore w:val="0"/>
            <w:tabs>
              <w:tab w:val="right" w:leader="dot" w:pos="9016"/>
            </w:tabs>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Cs/>
              <w:color w:val="auto"/>
              <w:szCs w:val="30"/>
            </w:rPr>
            <w:fldChar w:fldCharType="end"/>
          </w:r>
        </w:p>
      </w:sdtContent>
    </w:sdt>
    <w:p>
      <w:pPr>
        <w:keepLines w:val="0"/>
        <w:pageBreakBefore w:val="0"/>
        <w:kinsoku/>
        <w:wordWrap/>
        <w:overflowPunct/>
        <w:topLinePunct w:val="0"/>
        <w:autoSpaceDE/>
        <w:autoSpaceDN/>
        <w:bidi w:val="0"/>
        <w:adjustRightInd/>
        <w:snapToGrid/>
        <w:spacing w:after="160" w:line="360" w:lineRule="auto"/>
        <w:jc w:val="both"/>
        <w:textAlignment w:val="auto"/>
        <w:rPr>
          <w:rFonts w:hint="default" w:ascii="Times New Roman" w:hAnsi="Times New Roman" w:eastAsia="Times New Roman" w:cs="Times New Roman"/>
          <w:b w:val="0"/>
          <w:bCs/>
          <w:color w:val="auto"/>
          <w:sz w:val="24"/>
          <w:szCs w:val="24"/>
        </w:rPr>
        <w:sectPr>
          <w:footerReference r:id="rId6" w:type="first"/>
          <w:pgSz w:w="11906" w:h="16838"/>
          <w:pgMar w:top="1440" w:right="1440" w:bottom="1440" w:left="1440" w:header="708" w:footer="708" w:gutter="0"/>
          <w:cols w:space="708" w:num="1"/>
          <w:docGrid w:linePitch="360" w:charSpace="0"/>
        </w:sectPr>
      </w:pPr>
      <w:r>
        <w:rPr>
          <w:rFonts w:hint="default" w:ascii="Times New Roman" w:hAnsi="Times New Roman" w:cs="Times New Roman"/>
          <w:b w:val="0"/>
          <w:bCs/>
          <w:caps/>
          <w:color w:val="auto"/>
          <w:sz w:val="24"/>
          <w:szCs w:val="24"/>
        </w:rPr>
        <w:br w:type="page"/>
      </w:r>
      <w:bookmarkStart w:id="0" w:name="_Toc419303684"/>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1" w:name="_Toc17604"/>
      <w:bookmarkStart w:id="2" w:name="_Toc496043657"/>
      <w:r>
        <w:rPr>
          <w:rFonts w:hint="default" w:ascii="Times New Roman" w:hAnsi="Times New Roman" w:eastAsia="Times New Roman" w:cs="Times New Roman"/>
          <w:b/>
          <w:bCs w:val="0"/>
          <w:color w:val="auto"/>
          <w:sz w:val="24"/>
          <w:szCs w:val="24"/>
        </w:rPr>
        <w:t>eXECUTIVE sUMMARY</w:t>
      </w:r>
      <w:bookmarkEnd w:id="1"/>
      <w:bookmarkEnd w:id="2"/>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r>
        <w:rPr>
          <w:rFonts w:hint="default" w:ascii="Times New Roman" w:hAnsi="Times New Roman" w:cs="Times New Roman"/>
          <w:b w:val="0"/>
          <w:bCs/>
          <w:color w:val="auto"/>
          <w:sz w:val="24"/>
          <w:szCs w:val="24"/>
          <w:lang w:val="en-US" w:eastAsia="zh-CN"/>
        </w:rPr>
        <w:t>The purpose of this report is to find out the enterprise competitive strategy suitable for the development of L</w:t>
      </w:r>
      <w:r>
        <w:rPr>
          <w:rFonts w:hint="eastAsia" w:ascii="Times New Roman" w:hAnsi="Times New Roman" w:cs="Times New Roman"/>
          <w:b w:val="0"/>
          <w:bCs/>
          <w:color w:val="auto"/>
          <w:sz w:val="24"/>
          <w:szCs w:val="24"/>
          <w:lang w:val="en-US" w:eastAsia="zh-CN"/>
        </w:rPr>
        <w:t>idl</w:t>
      </w:r>
      <w:r>
        <w:rPr>
          <w:rFonts w:hint="default" w:ascii="Times New Roman" w:hAnsi="Times New Roman" w:cs="Times New Roman"/>
          <w:b w:val="0"/>
          <w:bCs/>
          <w:color w:val="auto"/>
          <w:sz w:val="24"/>
          <w:szCs w:val="24"/>
          <w:lang w:val="en-US" w:eastAsia="zh-CN"/>
        </w:rPr>
        <w:t xml:space="preserve"> company, and to put forward the corresponding suggestions through this competitive strategy. The report begins with a background on Lidl, a German supermarket chain that gives readers a better understanding of what kind of chain it makes and paves the way for later reading. Until now it has maintained the title of Germany's largest supermarket chain. Through Porter's general strategy, we can see that the main strategy chosen by Lidl is the cost leading strategy. Lidl reduces manual services through its own cashier, rarely sees cashiers in their supermarkets, and limits the size of supermarkets. Every corner will be full of goods, so that every inch of land will not be wasted. This strategy has brought rich funds to the company and brought great help to the follow-up development of the company. The advantage of this is to save costs, lead costs, make more profits and improve work efficiency. Because the current market is close to saturation, it is difficult to improve their production competitiveness, which is not conducive to the development of the company. However, Lidl has also discovered the seriousness of the problem and is willing to make changes to join more advanced markets. Lidl will adjust its old strategy and business plans to attract customers in new ways, with no emphasis on low-price policies.</w:t>
      </w: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r>
        <w:rPr>
          <w:rFonts w:hint="default" w:ascii="Times New Roman" w:hAnsi="Times New Roman" w:cs="Times New Roman"/>
          <w:b w:val="0"/>
          <w:bCs/>
          <w:color w:val="auto"/>
          <w:sz w:val="24"/>
          <w:szCs w:val="24"/>
          <w:lang w:val="en-US" w:eastAsia="zh-CN"/>
        </w:rPr>
        <w:t>With regard to Lidl's recommendation, because the company has been using a low-cost strategy, there may be some bad ways to reduce costs, such as forcing suppliers to sell their own goods at below-market prices and implementing monopolistic policies. This will bring a lot of negative effects to the company. Therefore, the company should be concerned about the changes in the market, take corresponding action to leave a good impression on others, another need to improve the management system, because the supermarket cashier is very few, store staff will face greater pressure during the peak period, because of the fixed revenge will also make the enthusiasm of employees is not very high. Therefore, the company should improve the corresponding management system, improve the efficiency of employees, increase the enthusiasm of employees for work and attitude towards customers, so that the company can develop well and open.</w:t>
      </w: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b w:val="0"/>
          <w:bCs/>
          <w:color w:val="auto"/>
          <w:sz w:val="24"/>
          <w:szCs w:val="24"/>
          <w:lang w:val="en-US" w:eastAsia="zh-CN"/>
        </w:rPr>
      </w:pPr>
    </w:p>
    <w:p>
      <w:pPr>
        <w:keepLines w:val="0"/>
        <w:pageBreakBefore w:val="0"/>
        <w:kinsoku/>
        <w:wordWrap/>
        <w:overflowPunct/>
        <w:topLinePunct w:val="0"/>
        <w:autoSpaceDE/>
        <w:autoSpaceDN/>
        <w:bidi w:val="0"/>
        <w:adjustRightInd/>
        <w:snapToGrid/>
        <w:spacing w:after="160" w:line="360" w:lineRule="auto"/>
        <w:jc w:val="both"/>
        <w:textAlignment w:val="auto"/>
        <w:rPr>
          <w:rFonts w:hint="eastAsia"/>
          <w:b/>
          <w:color w:val="auto"/>
          <w:lang w:val="en-US" w:eastAsia="zh-CN"/>
        </w:rPr>
      </w:pPr>
    </w:p>
    <w:p>
      <w:pPr>
        <w:keepLines w:val="0"/>
        <w:pageBreakBefore w:val="0"/>
        <w:kinsoku/>
        <w:wordWrap/>
        <w:overflowPunct/>
        <w:topLinePunct w:val="0"/>
        <w:autoSpaceDE/>
        <w:autoSpaceDN/>
        <w:bidi w:val="0"/>
        <w:adjustRightInd/>
        <w:snapToGrid/>
        <w:spacing w:after="160" w:line="360" w:lineRule="auto"/>
        <w:jc w:val="both"/>
        <w:textAlignment w:val="auto"/>
        <w:rPr>
          <w:rFonts w:hint="default"/>
          <w:b/>
          <w:color w:val="auto"/>
          <w:lang w:val="en-US" w:eastAsia="zh-CN"/>
        </w:rPr>
        <w:sectPr>
          <w:headerReference r:id="rId8" w:type="first"/>
          <w:footerReference r:id="rId10" w:type="first"/>
          <w:headerReference r:id="rId7" w:type="default"/>
          <w:footerReference r:id="rId9" w:type="default"/>
          <w:pgSz w:w="11906" w:h="16838"/>
          <w:pgMar w:top="1440" w:right="1440" w:bottom="1440" w:left="1440" w:header="708" w:footer="708" w:gutter="0"/>
          <w:pgNumType w:start="1"/>
          <w:cols w:space="708" w:num="1"/>
          <w:titlePg/>
          <w:docGrid w:linePitch="360" w:charSpace="0"/>
        </w:sectPr>
      </w:pPr>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3" w:name="_Toc496043658"/>
      <w:bookmarkStart w:id="4" w:name="_Toc27003"/>
      <w:r>
        <w:rPr>
          <w:rFonts w:hint="default" w:ascii="Times New Roman" w:hAnsi="Times New Roman" w:eastAsia="Times New Roman" w:cs="Times New Roman"/>
          <w:b/>
          <w:bCs w:val="0"/>
          <w:color w:val="auto"/>
          <w:sz w:val="24"/>
          <w:szCs w:val="24"/>
        </w:rPr>
        <w:t>Introduction</w:t>
      </w:r>
      <w:bookmarkEnd w:id="0"/>
      <w:bookmarkEnd w:id="3"/>
      <w:bookmarkEnd w:id="4"/>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 xml:space="preserve"> </w:t>
      </w: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5" w:name="_Toc513"/>
      <w:r>
        <w:rPr>
          <w:rFonts w:hint="eastAsia" w:ascii="Times New Roman" w:hAnsi="Times New Roman" w:eastAsia="宋体" w:cs="Times New Roman"/>
          <w:b/>
          <w:bCs w:val="0"/>
          <w:iCs/>
          <w:color w:val="auto"/>
          <w:sz w:val="24"/>
          <w:szCs w:val="24"/>
          <w:lang w:val="en-US" w:eastAsia="zh-CN"/>
        </w:rPr>
        <w:t>Main purpose and applicable population</w:t>
      </w:r>
      <w:bookmarkEnd w:id="5"/>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This article is about the analysis of L</w:t>
      </w:r>
      <w:r>
        <w:rPr>
          <w:rFonts w:hint="eastAsia" w:ascii="Times New Roman" w:hAnsi="Times New Roman" w:eastAsia="宋体" w:cs="Times New Roman"/>
          <w:b w:val="0"/>
          <w:bCs/>
          <w:color w:val="auto"/>
          <w:sz w:val="24"/>
          <w:szCs w:val="24"/>
          <w:lang w:val="en-US" w:eastAsia="zh-CN"/>
        </w:rPr>
        <w:t>i</w:t>
      </w:r>
      <w:r>
        <w:rPr>
          <w:rFonts w:hint="default" w:ascii="Times New Roman" w:hAnsi="Times New Roman" w:cs="Times New Roman"/>
          <w:b w:val="0"/>
          <w:bCs/>
          <w:color w:val="auto"/>
          <w:sz w:val="24"/>
          <w:szCs w:val="24"/>
        </w:rPr>
        <w:t>di Company, which mainly analyzes the background of the company, the market position of the company and the policies used by the company. Through the analysis, we find out the advantages and disadvantages of these policies, and give appropriate suggestions, such as finding stable contracts, reducing basic costs and so on, so that the company can develop steadily and rapidly.</w:t>
      </w: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The purpose of the report is to help companies better find their own development path, through the analysis of these policies to make appropriate plans. The applicable group of the article includes the managers of the company and those who are ready to set up a new company in the market.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6" w:name="_Toc496043660"/>
      <w:bookmarkStart w:id="7" w:name="_Toc29601"/>
      <w:r>
        <w:rPr>
          <w:rFonts w:hint="default" w:ascii="Times New Roman" w:hAnsi="Times New Roman" w:eastAsia="Times New Roman" w:cs="Times New Roman"/>
          <w:b/>
          <w:bCs w:val="0"/>
          <w:iCs/>
          <w:color w:val="auto"/>
          <w:sz w:val="24"/>
          <w:szCs w:val="24"/>
        </w:rPr>
        <w:t>Background of the organisation</w:t>
      </w:r>
      <w:bookmarkEnd w:id="6"/>
      <w:bookmarkEnd w:id="7"/>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Next/>
        <w:keepLines w:val="0"/>
        <w:pageBreakBefore w:val="0"/>
        <w:widowControl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Lidl Stifong&amp;Co.Kg, a German global discount supermarket chain with more than 10000 stores, first originated in 1930, when half of the shoppers in the UK, then known as Schwarz Lebensmittel-Sortimentsgro</w:t>
      </w:r>
      <w:r>
        <w:rPr>
          <w:rFonts w:hint="eastAsia" w:ascii="Times New Roman" w:hAnsi="Times New Roman" w:eastAsia="宋体" w:cs="Times New Roman"/>
          <w:b w:val="0"/>
          <w:bCs/>
          <w:color w:val="auto"/>
          <w:sz w:val="24"/>
          <w:szCs w:val="24"/>
          <w:lang w:val="en-US" w:eastAsia="zh-CN"/>
        </w:rPr>
        <w:t xml:space="preserve"> </w:t>
      </w:r>
      <w:r>
        <w:rPr>
          <w:rFonts w:hint="default" w:ascii="Times New Roman" w:hAnsi="Times New Roman" w:cs="Times New Roman"/>
          <w:b w:val="0"/>
          <w:bCs/>
          <w:color w:val="auto"/>
          <w:sz w:val="24"/>
          <w:szCs w:val="24"/>
        </w:rPr>
        <w:t xml:space="preserve">handlung, visited Lidl. It is now part of the fifth-largest retailer, Schwarz Group, with sales of $82.4 billion. First of all, these medium-sized food supermarkets are mainly based on food, but they launch a series of daily necessities or specialty foods every week to attract customers. </w:t>
      </w:r>
      <w:r>
        <w:rPr>
          <w:rFonts w:hint="default" w:ascii="Times New Roman" w:hAnsi="Times New Roman" w:eastAsia="宋体" w:cs="Times New Roman"/>
          <w:b w:val="0"/>
          <w:bCs/>
          <w:color w:val="auto"/>
          <w:sz w:val="24"/>
          <w:szCs w:val="24"/>
          <w:vertAlign w:val="baseline"/>
          <w:lang w:val="en-US" w:eastAsia="zh-CN"/>
        </w:rPr>
        <w:t>(</w:t>
      </w:r>
      <w:r>
        <w:rPr>
          <w:rFonts w:hint="eastAsia" w:ascii="Times New Roman" w:hAnsi="Times New Roman" w:eastAsia="宋体" w:cs="Times New Roman"/>
          <w:b w:val="0"/>
          <w:bCs/>
          <w:color w:val="auto"/>
          <w:sz w:val="24"/>
          <w:szCs w:val="24"/>
          <w:vertAlign w:val="baseline"/>
          <w:lang w:val="en-US" w:eastAsia="zh-CN"/>
        </w:rPr>
        <w:t>Dubai,2017</w:t>
      </w:r>
      <w:r>
        <w:rPr>
          <w:rFonts w:hint="default" w:ascii="Times New Roman" w:hAnsi="Times New Roman" w:eastAsia="宋体" w:cs="Times New Roman"/>
          <w:b w:val="0"/>
          <w:bCs/>
          <w:color w:val="auto"/>
          <w:sz w:val="24"/>
          <w:szCs w:val="24"/>
          <w:vertAlign w:val="baseline"/>
          <w:lang w:val="en-US" w:eastAsia="zh-CN"/>
        </w:rPr>
        <w:t>)</w:t>
      </w:r>
    </w:p>
    <w:p>
      <w:pPr>
        <w:pStyle w:val="15"/>
        <w:keepNext w:val="0"/>
        <w:keepLines w:val="0"/>
        <w:pageBreakBefore w:val="0"/>
        <w:widowControl/>
        <w:suppressLineNumbers w:val="0"/>
        <w:kinsoku/>
        <w:wordWrap/>
        <w:overflowPunct/>
        <w:topLinePunct w:val="0"/>
        <w:bidi w:val="0"/>
        <w:snapToGrid/>
        <w:spacing w:before="0" w:beforeAutospacing="0" w:after="0" w:afterAutospacing="0" w:line="360" w:lineRule="auto"/>
        <w:ind w:left="0" w:right="0" w:firstLine="0"/>
        <w:jc w:val="both"/>
        <w:textAlignment w:val="auto"/>
        <w:rPr>
          <w:rFonts w:hint="default" w:ascii="Times New Roman" w:hAnsi="Times New Roman" w:cs="Times New Roman"/>
          <w:b w:val="0"/>
          <w:bCs/>
          <w:color w:val="auto"/>
          <w:sz w:val="24"/>
          <w:szCs w:val="24"/>
        </w:rPr>
      </w:pPr>
    </w:p>
    <w:p>
      <w:pPr>
        <w:pStyle w:val="15"/>
        <w:keepNext w:val="0"/>
        <w:keepLines w:val="0"/>
        <w:pageBreakBefore w:val="0"/>
        <w:widowControl/>
        <w:suppressLineNumbers w:val="0"/>
        <w:kinsoku/>
        <w:wordWrap/>
        <w:overflowPunct/>
        <w:topLinePunct w:val="0"/>
        <w:bidi w:val="0"/>
        <w:snapToGrid/>
        <w:spacing w:before="0" w:beforeAutospacing="0" w:after="0" w:afterAutospacing="0" w:line="360" w:lineRule="auto"/>
        <w:ind w:left="0" w:right="0" w:firstLine="0"/>
        <w:jc w:val="both"/>
        <w:textAlignment w:val="auto"/>
        <w:rPr>
          <w:rFonts w:hint="eastAsia" w:ascii="Times New Roman" w:hAnsi="Times New Roman" w:eastAsia="宋体" w:cs="Times New Roman"/>
          <w:b w:val="0"/>
          <w:bCs/>
          <w:color w:val="auto"/>
          <w:sz w:val="24"/>
          <w:szCs w:val="24"/>
          <w:lang w:val="en-US" w:eastAsia="zh-CN"/>
        </w:rPr>
      </w:pPr>
      <w:r>
        <w:rPr>
          <w:rFonts w:hint="eastAsia" w:ascii="Times New Roman" w:hAnsi="Times New Roman" w:eastAsia="宋体" w:cs="Times New Roman"/>
          <w:b w:val="0"/>
          <w:bCs/>
          <w:color w:val="auto"/>
          <w:sz w:val="24"/>
          <w:szCs w:val="24"/>
          <w:lang w:val="en-US" w:eastAsia="zh-CN"/>
        </w:rPr>
        <w:t>F</w:t>
      </w:r>
      <w:r>
        <w:rPr>
          <w:rFonts w:hint="default" w:ascii="Times New Roman" w:hAnsi="Times New Roman" w:cs="Times New Roman"/>
          <w:b w:val="0"/>
          <w:bCs/>
          <w:color w:val="auto"/>
          <w:sz w:val="24"/>
          <w:szCs w:val="24"/>
        </w:rPr>
        <w:t xml:space="preserve">or example, </w:t>
      </w:r>
      <w:r>
        <w:rPr>
          <w:rFonts w:hint="eastAsia" w:ascii="Times New Roman" w:hAnsi="Times New Roman" w:eastAsia="宋体" w:cs="Times New Roman"/>
          <w:b w:val="0"/>
          <w:bCs/>
          <w:color w:val="auto"/>
          <w:sz w:val="24"/>
          <w:szCs w:val="24"/>
          <w:lang w:val="en-US" w:eastAsia="zh-CN"/>
        </w:rPr>
        <w:t xml:space="preserve">if </w:t>
      </w:r>
      <w:r>
        <w:rPr>
          <w:rFonts w:hint="default" w:ascii="Times New Roman" w:hAnsi="Times New Roman" w:cs="Times New Roman"/>
          <w:b w:val="0"/>
          <w:bCs/>
          <w:color w:val="auto"/>
          <w:sz w:val="24"/>
          <w:szCs w:val="24"/>
        </w:rPr>
        <w:t>the theme is American food,  the company will place all kinds of American food in a specific place. If it is barbecue next week, the company will remove all American food from the shelves and put on all kinds of daily necessities and food related to barbecue. The company is also known as the supermarket of the poor. Stores are generally not very large, but daily necessities and small household appliances sales are very large, in the procurement trend concentrated mass procurement. As long as a product is identified, it usually only needs one model, and usually the order quantity is not less than 50000 pieces.</w:t>
      </w:r>
      <w:r>
        <w:rPr>
          <w:rFonts w:hint="eastAsia" w:ascii="Times New Roman" w:hAnsi="Times New Roman" w:eastAsia="宋体" w:cs="Times New Roman"/>
          <w:b w:val="0"/>
          <w:bCs/>
          <w:color w:val="auto"/>
          <w:sz w:val="24"/>
          <w:szCs w:val="24"/>
          <w:lang w:eastAsia="zh-CN"/>
        </w:rPr>
        <w:t>（</w:t>
      </w:r>
      <w:r>
        <w:rPr>
          <w:rFonts w:hint="eastAsia" w:ascii="Times New Roman" w:hAnsi="Times New Roman" w:eastAsia="宋体" w:cs="Times New Roman"/>
          <w:b w:val="0"/>
          <w:bCs/>
          <w:color w:val="auto"/>
          <w:sz w:val="24"/>
          <w:szCs w:val="24"/>
          <w:lang w:val="en-US" w:eastAsia="zh-CN"/>
        </w:rPr>
        <w:t>Wangxubo,2015)</w:t>
      </w:r>
      <w:r>
        <w:rPr>
          <w:rFonts w:hint="default" w:ascii="Times New Roman" w:hAnsi="Times New Roman" w:cs="Times New Roman"/>
          <w:b w:val="0"/>
          <w:bCs/>
          <w:color w:val="auto"/>
          <w:sz w:val="24"/>
          <w:szCs w:val="24"/>
        </w:rPr>
        <w:t>Now the company is rapidly occupying the international market in larger, hungrier and more savage ways.</w:t>
      </w:r>
    </w:p>
    <w:p>
      <w:pPr>
        <w:pStyle w:val="15"/>
        <w:keepNext w:val="0"/>
        <w:keepLines w:val="0"/>
        <w:pageBreakBefore w:val="0"/>
        <w:widowControl/>
        <w:suppressLineNumbers w:val="0"/>
        <w:kinsoku/>
        <w:wordWrap/>
        <w:overflowPunct/>
        <w:topLinePunct w:val="0"/>
        <w:bidi w:val="0"/>
        <w:snapToGrid/>
        <w:spacing w:before="0" w:beforeAutospacing="0" w:after="0" w:afterAutospacing="0" w:line="360" w:lineRule="auto"/>
        <w:ind w:left="0" w:right="0" w:firstLine="0"/>
        <w:jc w:val="both"/>
        <w:textAlignment w:val="auto"/>
        <w:rPr>
          <w:rFonts w:hint="default" w:ascii="Times New Roman" w:hAnsi="Times New Roman" w:eastAsia="宋体" w:cs="Times New Roman"/>
          <w:b w:val="0"/>
          <w:bCs/>
          <w:color w:val="auto"/>
          <w:sz w:val="24"/>
          <w:szCs w:val="24"/>
          <w:lang w:val="en-US" w:eastAsia="zh-CN"/>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8" w:name="_Toc16284"/>
      <w:r>
        <w:rPr>
          <w:rFonts w:hint="default" w:ascii="Times New Roman" w:hAnsi="Times New Roman" w:eastAsia="Times New Roman" w:cs="Times New Roman"/>
          <w:b/>
          <w:bCs w:val="0"/>
          <w:iCs/>
          <w:color w:val="auto"/>
          <w:sz w:val="24"/>
          <w:szCs w:val="24"/>
        </w:rPr>
        <w:t>Definitions of Major Concepts</w:t>
      </w:r>
      <w:bookmarkEnd w:id="8"/>
    </w:p>
    <w:p>
      <w:pPr>
        <w:pStyle w:val="8"/>
        <w:keepLines w:val="0"/>
        <w:pageBreakBefore w:val="0"/>
        <w:kinsoku/>
        <w:wordWrap/>
        <w:overflowPunct/>
        <w:topLinePunct w:val="0"/>
        <w:bidi w:val="0"/>
        <w:snapToGrid/>
        <w:spacing w:line="360" w:lineRule="auto"/>
        <w:ind w:left="0"/>
        <w:jc w:val="both"/>
        <w:textAlignment w:val="auto"/>
        <w:rPr>
          <w:rFonts w:hint="default" w:ascii="Times New Roman" w:hAnsi="Times New Roman" w:cs="Times New Roman"/>
          <w:b w:val="0"/>
          <w:bCs/>
          <w:color w:val="auto"/>
          <w:sz w:val="24"/>
          <w:szCs w:val="24"/>
        </w:rPr>
      </w:pP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Strategy</w:t>
      </w:r>
      <w:r>
        <w:rPr>
          <w:rFonts w:hint="default" w:ascii="Times New Roman" w:hAnsi="Times New Roman" w:eastAsia="宋体" w:cs="Times New Roman"/>
          <w:b w:val="0"/>
          <w:bCs/>
          <w:color w:val="auto"/>
          <w:sz w:val="24"/>
          <w:szCs w:val="24"/>
          <w:lang w:eastAsia="zh-CN"/>
        </w:rPr>
        <w:t>：</w:t>
      </w:r>
      <w:r>
        <w:rPr>
          <w:rFonts w:hint="default" w:ascii="Times New Roman" w:hAnsi="Times New Roman" w:cs="Times New Roman"/>
          <w:b w:val="0"/>
          <w:bCs/>
          <w:color w:val="auto"/>
          <w:sz w:val="24"/>
          <w:szCs w:val="24"/>
        </w:rPr>
        <w:t>The strategy is to set goals and to develop a long-term objective decision for an enterprise, as well as the actions required to achieve these goals, as well as the method of resource allocation.</w:t>
      </w:r>
      <w:r>
        <w:rPr>
          <w:rFonts w:hint="default" w:ascii="Times New Roman" w:hAnsi="Times New Roman" w:eastAsia="宋体" w:cs="Times New Roman"/>
          <w:b w:val="0"/>
          <w:bCs/>
          <w:color w:val="auto"/>
          <w:sz w:val="24"/>
          <w:szCs w:val="24"/>
          <w:lang w:eastAsia="zh-CN"/>
        </w:rPr>
        <w:t>（</w:t>
      </w:r>
      <w:r>
        <w:rPr>
          <w:rFonts w:hint="eastAsia" w:ascii="Times New Roman" w:hAnsi="Times New Roman" w:eastAsia="宋体" w:cs="Times New Roman"/>
          <w:b w:val="0"/>
          <w:bCs/>
          <w:color w:val="auto"/>
          <w:sz w:val="24"/>
          <w:szCs w:val="24"/>
          <w:lang w:val="en-US" w:eastAsia="zh-CN"/>
        </w:rPr>
        <w:t>Lida,2019</w:t>
      </w:r>
      <w:r>
        <w:rPr>
          <w:rFonts w:hint="default" w:ascii="Times New Roman" w:hAnsi="Times New Roman" w:eastAsia="宋体" w:cs="Times New Roman"/>
          <w:b w:val="0"/>
          <w:bCs/>
          <w:color w:val="auto"/>
          <w:sz w:val="24"/>
          <w:szCs w:val="24"/>
          <w:lang w:eastAsia="zh-CN"/>
        </w:rPr>
        <w:t>）</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eastAsia="zh-CN"/>
        </w:rPr>
      </w:pPr>
    </w:p>
    <w:p>
      <w:pPr>
        <w:pStyle w:val="8"/>
        <w:keepLines w:val="0"/>
        <w:pageBreakBefore w:val="0"/>
        <w:numPr>
          <w:ilvl w:val="0"/>
          <w:numId w:val="0"/>
        </w:numPr>
        <w:kinsoku/>
        <w:wordWrap/>
        <w:overflowPunct/>
        <w:topLinePunct w:val="0"/>
        <w:bidi w:val="0"/>
        <w:snapToGrid/>
        <w:spacing w:line="360" w:lineRule="auto"/>
        <w:jc w:val="both"/>
        <w:textAlignment w:val="auto"/>
        <w:rPr>
          <w:rFonts w:hint="eastAsia" w:ascii="Times New Roman" w:hAnsi="Times New Roman" w:eastAsia="宋体" w:cs="Times New Roman"/>
          <w:b w:val="0"/>
          <w:bCs/>
          <w:color w:val="auto"/>
          <w:sz w:val="24"/>
          <w:szCs w:val="24"/>
          <w:lang w:val="en-US" w:eastAsia="zh-CN"/>
        </w:rPr>
      </w:pPr>
      <w:r>
        <w:rPr>
          <w:rFonts w:hint="default" w:ascii="Times New Roman" w:hAnsi="Times New Roman" w:cs="Times New Roman"/>
          <w:b/>
          <w:bCs w:val="0"/>
          <w:color w:val="auto"/>
          <w:sz w:val="24"/>
          <w:szCs w:val="24"/>
        </w:rPr>
        <w:t>Business level strategy</w:t>
      </w:r>
      <w:r>
        <w:rPr>
          <w:rFonts w:hint="default" w:ascii="Times New Roman" w:hAnsi="Times New Roman" w:eastAsia="宋体" w:cs="Times New Roman"/>
          <w:b w:val="0"/>
          <w:bCs/>
          <w:color w:val="auto"/>
          <w:sz w:val="24"/>
          <w:szCs w:val="24"/>
          <w:lang w:eastAsia="zh-CN"/>
        </w:rPr>
        <w:t>：The business layer strategy refers to a whole set of mutually coordinated missions and actions, and provides the customers with the corresponding value. Through the use of the core competitive power of a specific product market, a certain competitive advantage is obtained, which is favorable for realizing the high profit and realizing its competitive advantage in terms of price.（</w:t>
      </w:r>
      <w:r>
        <w:rPr>
          <w:rFonts w:hint="default" w:ascii="Times New Roman" w:hAnsi="Times New Roman" w:eastAsia="Arial" w:cs="Times New Roman"/>
          <w:b w:val="0"/>
          <w:i w:val="0"/>
          <w:caps w:val="0"/>
          <w:color w:val="000000"/>
          <w:spacing w:val="0"/>
          <w:sz w:val="24"/>
          <w:szCs w:val="24"/>
          <w:shd w:val="clear" w:fill="FFFFFF"/>
        </w:rPr>
        <w:t>Qianwang</w:t>
      </w:r>
      <w:r>
        <w:rPr>
          <w:rFonts w:hint="eastAsia" w:ascii="Times New Roman" w:hAnsi="Times New Roman" w:eastAsia="宋体" w:cs="Times New Roman"/>
          <w:b w:val="0"/>
          <w:i w:val="0"/>
          <w:caps w:val="0"/>
          <w:color w:val="000000"/>
          <w:spacing w:val="0"/>
          <w:sz w:val="24"/>
          <w:szCs w:val="24"/>
          <w:shd w:val="clear" w:fill="FFFFFF"/>
          <w:lang w:val="en-US" w:eastAsia="zh-CN"/>
        </w:rPr>
        <w:t>,</w:t>
      </w:r>
      <w:r>
        <w:rPr>
          <w:rFonts w:hint="default" w:ascii="Times New Roman" w:hAnsi="Times New Roman" w:eastAsia="Arial" w:cs="Times New Roman"/>
          <w:b w:val="0"/>
          <w:i w:val="0"/>
          <w:caps w:val="0"/>
          <w:color w:val="000000"/>
          <w:spacing w:val="0"/>
          <w:sz w:val="24"/>
          <w:szCs w:val="24"/>
          <w:shd w:val="clear" w:fill="FFFFFF"/>
        </w:rPr>
        <w:t xml:space="preserve"> 2014</w:t>
      </w:r>
      <w:r>
        <w:rPr>
          <w:rFonts w:hint="default" w:ascii="Times New Roman" w:hAnsi="Times New Roman" w:eastAsia="宋体" w:cs="Times New Roman"/>
          <w:b w:val="0"/>
          <w:bCs/>
          <w:color w:val="auto"/>
          <w:sz w:val="24"/>
          <w:szCs w:val="24"/>
          <w:lang w:eastAsia="zh-CN"/>
        </w:rPr>
        <w:t>）</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eastAsia="zh-CN"/>
        </w:rPr>
      </w:pPr>
      <w:r>
        <w:rPr>
          <w:rFonts w:hint="default" w:ascii="Times New Roman" w:hAnsi="Times New Roman" w:cs="Times New Roman"/>
          <w:b/>
          <w:bCs w:val="0"/>
          <w:color w:val="auto"/>
          <w:sz w:val="24"/>
          <w:szCs w:val="24"/>
        </w:rPr>
        <w:t>Competitive advantage</w:t>
      </w:r>
      <w:r>
        <w:rPr>
          <w:rFonts w:hint="default" w:ascii="Times New Roman" w:hAnsi="Times New Roman" w:eastAsia="宋体" w:cs="Times New Roman"/>
          <w:b w:val="0"/>
          <w:bCs/>
          <w:color w:val="auto"/>
          <w:sz w:val="24"/>
          <w:szCs w:val="24"/>
          <w:lang w:eastAsia="zh-CN"/>
        </w:rPr>
        <w:t>：Compared with competitors, it is divided into cost advantage, difference advantage and focus advantage. In some ways, an enterprise or country can bring more profit or benefit than other enterprises or countries, resulting from technology, management, brand, labor cost and so on.（</w:t>
      </w:r>
      <w:r>
        <w:rPr>
          <w:rFonts w:hint="eastAsia" w:ascii="Times New Roman" w:hAnsi="Times New Roman" w:eastAsia="宋体" w:cs="Times New Roman"/>
          <w:b w:val="0"/>
          <w:bCs/>
          <w:color w:val="auto"/>
          <w:sz w:val="24"/>
          <w:szCs w:val="24"/>
          <w:lang w:val="en-US" w:eastAsia="zh-CN"/>
        </w:rPr>
        <w:t>Xiaoxiao,2019</w:t>
      </w:r>
      <w:r>
        <w:rPr>
          <w:rFonts w:hint="default" w:ascii="Times New Roman" w:hAnsi="Times New Roman" w:eastAsia="宋体" w:cs="Times New Roman"/>
          <w:b w:val="0"/>
          <w:bCs/>
          <w:color w:val="auto"/>
          <w:sz w:val="24"/>
          <w:szCs w:val="24"/>
          <w:lang w:eastAsia="zh-CN"/>
        </w:rPr>
        <w:t>）</w:t>
      </w: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eastAsia" w:ascii="Times New Roman" w:hAnsi="Times New Roman" w:eastAsia="宋体" w:cs="Times New Roman"/>
          <w:b w:val="0"/>
          <w:bCs/>
          <w:color w:val="auto"/>
          <w:sz w:val="24"/>
          <w:szCs w:val="24"/>
          <w:lang w:eastAsia="zh-CN"/>
        </w:rPr>
      </w:pPr>
      <w:r>
        <w:rPr>
          <w:rFonts w:hint="eastAsia" w:ascii="Times New Roman" w:hAnsi="Times New Roman" w:eastAsia="宋体" w:cs="Times New Roman"/>
          <w:b w:val="0"/>
          <w:bCs/>
          <w:color w:val="auto"/>
          <w:sz w:val="24"/>
          <w:szCs w:val="24"/>
          <w:lang w:val="en-US" w:eastAsia="zh-CN"/>
        </w:rPr>
        <w:t>T</w:t>
      </w:r>
      <w:r>
        <w:rPr>
          <w:rFonts w:hint="default" w:ascii="Times New Roman" w:hAnsi="Times New Roman" w:cs="Times New Roman"/>
          <w:b w:val="0"/>
          <w:bCs/>
          <w:color w:val="auto"/>
          <w:sz w:val="24"/>
          <w:szCs w:val="24"/>
        </w:rPr>
        <w:t>he report</w:t>
      </w:r>
      <w:r>
        <w:rPr>
          <w:rFonts w:hint="eastAsia" w:ascii="Times New Roman" w:hAnsi="Times New Roman" w:eastAsia="宋体" w:cs="Times New Roman"/>
          <w:b w:val="0"/>
          <w:bCs/>
          <w:color w:val="auto"/>
          <w:sz w:val="24"/>
          <w:szCs w:val="24"/>
          <w:lang w:val="en-US" w:eastAsia="zh-CN"/>
        </w:rPr>
        <w:t xml:space="preserve"> </w:t>
      </w:r>
      <w:r>
        <w:rPr>
          <w:rFonts w:hint="default" w:ascii="Times New Roman" w:hAnsi="Times New Roman" w:cs="Times New Roman"/>
          <w:b w:val="0"/>
          <w:bCs/>
          <w:color w:val="auto"/>
          <w:sz w:val="24"/>
          <w:szCs w:val="24"/>
        </w:rPr>
        <w:t>will analyze Lidl through Porter's Generic Strategies, including four basic policies, which can make the company develop steadily. The main purpose is to require the company to establish a certain scale of production facilities, to do its best to reduce costs on the basis of experience, to pay close attention to the control of costs and management costs, and to minimize the costs of research and development, services, sales and advertising. In order to achieve these goals, it is necessary to attach great importance to cost control in management. Although quality, service and other aspects can not be ignored, the theme throughout the strategy is to make costs lower than competitors.</w:t>
      </w:r>
      <w:r>
        <w:rPr>
          <w:rFonts w:hint="eastAsia" w:ascii="Times New Roman" w:hAnsi="Times New Roman" w:eastAsia="宋体" w:cs="Times New Roman"/>
          <w:b w:val="0"/>
          <w:bCs/>
          <w:color w:val="auto"/>
          <w:sz w:val="24"/>
          <w:szCs w:val="24"/>
          <w:lang w:eastAsia="zh-CN"/>
        </w:rPr>
        <w:t>（</w:t>
      </w:r>
      <w:r>
        <w:rPr>
          <w:rFonts w:hint="default" w:ascii="Times New Roman" w:hAnsi="Times New Roman" w:cs="Times New Roman"/>
          <w:b w:val="0"/>
          <w:i w:val="0"/>
          <w:caps w:val="0"/>
          <w:color w:val="000000"/>
          <w:spacing w:val="0"/>
          <w:sz w:val="24"/>
          <w:szCs w:val="24"/>
        </w:rPr>
        <w:t xml:space="preserve">Brown, </w:t>
      </w:r>
      <w:r>
        <w:rPr>
          <w:rFonts w:hint="default" w:ascii="Times New Roman" w:hAnsi="Times New Roman" w:eastAsia="宋体" w:cs="Times New Roman"/>
          <w:b w:val="0"/>
          <w:i w:val="0"/>
          <w:caps w:val="0"/>
          <w:color w:val="000000"/>
          <w:spacing w:val="0"/>
          <w:sz w:val="24"/>
          <w:szCs w:val="24"/>
          <w:lang w:val="en-US" w:eastAsia="zh-CN"/>
        </w:rPr>
        <w:t>2016</w:t>
      </w:r>
      <w:r>
        <w:rPr>
          <w:rFonts w:hint="default" w:ascii="Times New Roman" w:hAnsi="Times New Roman" w:eastAsia="宋体" w:cs="Times New Roman"/>
          <w:b w:val="0"/>
          <w:i w:val="0"/>
          <w:caps w:val="0"/>
          <w:color w:val="000000"/>
          <w:spacing w:val="0"/>
          <w:sz w:val="24"/>
          <w:szCs w:val="24"/>
          <w:lang w:eastAsia="zh-CN"/>
        </w:rPr>
        <w:t>）</w:t>
      </w:r>
    </w:p>
    <w:p>
      <w:pPr>
        <w:pStyle w:val="8"/>
        <w:keepNext/>
        <w:keepLines w:val="0"/>
        <w:pageBreakBefore w:val="0"/>
        <w:kinsoku/>
        <w:wordWrap/>
        <w:overflowPunct/>
        <w:topLinePunct w:val="0"/>
        <w:bidi w:val="0"/>
        <w:snapToGrid/>
        <w:spacing w:line="360" w:lineRule="auto"/>
        <w:ind w:left="0" w:leftChars="0" w:firstLine="0" w:firstLineChars="0"/>
        <w:jc w:val="center"/>
        <w:textAlignment w:val="auto"/>
        <w:rPr>
          <w:rFonts w:ascii="宋体" w:hAnsi="宋体" w:eastAsia="宋体" w:cs="宋体"/>
          <w:sz w:val="24"/>
          <w:szCs w:val="24"/>
        </w:rPr>
      </w:pPr>
      <w:r>
        <w:rPr>
          <w:rFonts w:ascii="宋体" w:hAnsi="宋体" w:eastAsia="宋体" w:cs="宋体"/>
          <w:sz w:val="24"/>
          <w:szCs w:val="24"/>
        </w:rPr>
        <w:drawing>
          <wp:inline distT="0" distB="0" distL="114300" distR="114300">
            <wp:extent cx="4822190" cy="3867150"/>
            <wp:effectExtent l="0" t="0" r="3810" b="635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7"/>
                    <a:stretch>
                      <a:fillRect/>
                    </a:stretch>
                  </pic:blipFill>
                  <pic:spPr>
                    <a:xfrm>
                      <a:off x="0" y="0"/>
                      <a:ext cx="4822190" cy="3867150"/>
                    </a:xfrm>
                    <a:prstGeom prst="rect">
                      <a:avLst/>
                    </a:prstGeom>
                    <a:noFill/>
                    <a:ln w="9525">
                      <a:noFill/>
                    </a:ln>
                  </pic:spPr>
                </pic:pic>
              </a:graphicData>
            </a:graphic>
          </wp:inline>
        </w:drawing>
      </w:r>
    </w:p>
    <w:p>
      <w:pPr>
        <w:pStyle w:val="8"/>
        <w:keepNext/>
        <w:keepLines w:val="0"/>
        <w:pageBreakBefore w:val="0"/>
        <w:kinsoku/>
        <w:wordWrap/>
        <w:overflowPunct/>
        <w:topLinePunct w:val="0"/>
        <w:bidi w:val="0"/>
        <w:snapToGrid/>
        <w:spacing w:line="360" w:lineRule="auto"/>
        <w:ind w:left="0" w:leftChars="0" w:firstLine="0" w:firstLineChars="0"/>
        <w:jc w:val="center"/>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Source of Competitive Advantage</w:t>
      </w:r>
    </w:p>
    <w:p>
      <w:pPr>
        <w:pStyle w:val="9"/>
        <w:keepLines w:val="0"/>
        <w:pageBreakBefore w:val="0"/>
        <w:kinsoku/>
        <w:wordWrap/>
        <w:overflowPunct/>
        <w:topLinePunct w:val="0"/>
        <w:bidi w:val="0"/>
        <w:snapToGrid/>
        <w:spacing w:line="360" w:lineRule="auto"/>
        <w:jc w:val="center"/>
        <w:textAlignment w:val="auto"/>
        <w:rPr>
          <w:rFonts w:hint="default" w:ascii="Times New Roman" w:hAnsi="Times New Roman" w:cs="Times New Roman"/>
          <w:b w:val="0"/>
          <w:bCs/>
          <w:color w:val="auto"/>
          <w:sz w:val="24"/>
          <w:szCs w:val="24"/>
        </w:rPr>
      </w:pPr>
      <w:r>
        <w:rPr>
          <w:rFonts w:hint="default" w:ascii="Times New Roman" w:hAnsi="Times New Roman" w:cs="Times New Roman"/>
          <w:b/>
          <w:bCs w:val="0"/>
          <w:color w:val="auto"/>
          <w:sz w:val="24"/>
          <w:szCs w:val="24"/>
        </w:rPr>
        <w:t xml:space="preserve">FIGURE </w:t>
      </w:r>
      <w:r>
        <w:rPr>
          <w:rFonts w:hint="default" w:ascii="Times New Roman" w:hAnsi="Times New Roman" w:eastAsia="宋体" w:cs="Times New Roman"/>
          <w:b/>
          <w:bCs w:val="0"/>
          <w:color w:val="auto"/>
          <w:sz w:val="24"/>
          <w:szCs w:val="24"/>
          <w:lang w:val="en-US" w:eastAsia="zh-CN"/>
        </w:rPr>
        <w:t>1</w:t>
      </w:r>
      <w:r>
        <w:rPr>
          <w:rFonts w:hint="default" w:ascii="Times New Roman" w:hAnsi="Times New Roman" w:cs="Times New Roman"/>
          <w:b/>
          <w:bCs w:val="0"/>
          <w:color w:val="auto"/>
          <w:sz w:val="24"/>
          <w:szCs w:val="24"/>
        </w:rPr>
        <w:t xml:space="preserve"> - </w:t>
      </w:r>
      <w:r>
        <w:rPr>
          <w:rFonts w:hint="default" w:ascii="Times New Roman" w:hAnsi="Times New Roman" w:eastAsia="宋体" w:cs="Times New Roman"/>
          <w:b/>
          <w:bCs w:val="0"/>
          <w:color w:val="auto"/>
          <w:sz w:val="24"/>
          <w:szCs w:val="24"/>
          <w:lang w:val="en-US" w:eastAsia="zh-CN"/>
        </w:rPr>
        <w:t>Four fundamental strategical options of Porter’s Generic Strategies</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bCs w:val="0"/>
          <w:color w:val="auto"/>
          <w:sz w:val="24"/>
          <w:szCs w:val="24"/>
        </w:rPr>
      </w:pPr>
      <w:r>
        <w:rPr>
          <w:rFonts w:hint="default" w:ascii="Times New Roman" w:hAnsi="Times New Roman" w:eastAsia="宋体" w:cs="Times New Roman"/>
          <w:b/>
          <w:bCs w:val="0"/>
          <w:color w:val="auto"/>
          <w:sz w:val="24"/>
          <w:szCs w:val="24"/>
          <w:vertAlign w:val="baseline"/>
          <w:lang w:val="en-US" w:eastAsia="zh-CN"/>
        </w:rPr>
        <w:t>Cost Leadership：</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vertAlign w:val="baseline"/>
          <w:lang w:val="en-US" w:eastAsia="zh-CN"/>
        </w:rPr>
      </w:pPr>
      <w:r>
        <w:rPr>
          <w:rFonts w:hint="default" w:ascii="Times New Roman" w:hAnsi="Times New Roman" w:cs="Times New Roman"/>
          <w:b w:val="0"/>
          <w:bCs/>
          <w:color w:val="auto"/>
          <w:sz w:val="24"/>
          <w:szCs w:val="24"/>
        </w:rPr>
        <w:t>The cost-leading strategy is about low-cost and high-return</w:t>
      </w:r>
      <w:r>
        <w:rPr>
          <w:rFonts w:hint="default" w:ascii="Times New Roman" w:hAnsi="Times New Roman" w:eastAsia="宋体" w:cs="Times New Roman"/>
          <w:b w:val="0"/>
          <w:bCs/>
          <w:color w:val="auto"/>
          <w:sz w:val="24"/>
          <w:szCs w:val="24"/>
          <w:lang w:val="en-US" w:eastAsia="zh-CN"/>
        </w:rPr>
        <w:t>.</w:t>
      </w:r>
      <w:r>
        <w:rPr>
          <w:rFonts w:hint="default" w:ascii="Times New Roman" w:hAnsi="Times New Roman" w:cs="Times New Roman"/>
          <w:b w:val="0"/>
          <w:bCs/>
          <w:color w:val="auto"/>
          <w:sz w:val="24"/>
          <w:szCs w:val="24"/>
        </w:rPr>
        <w:t>A company that follows a cost-leading strategy is generally the company of the lowest cost manufacturer in the industry. The lowest cost company will make the highest profit without difference in competitive products and sell it at the standard price of the market. Companies emphasize cost reduction in every activity in the value chain. A company may lead in cost, but that does</w:t>
      </w:r>
      <w:r>
        <w:rPr>
          <w:rFonts w:hint="eastAsia" w:ascii="Times New Roman" w:hAnsi="Times New Roman" w:eastAsia="宋体" w:cs="Times New Roman"/>
          <w:b w:val="0"/>
          <w:bCs/>
          <w:color w:val="auto"/>
          <w:sz w:val="24"/>
          <w:szCs w:val="24"/>
          <w:lang w:val="en-US" w:eastAsia="zh-CN"/>
        </w:rPr>
        <w:t xml:space="preserve"> not</w:t>
      </w:r>
      <w:r>
        <w:rPr>
          <w:rFonts w:hint="default" w:ascii="Times New Roman" w:hAnsi="Times New Roman" w:cs="Times New Roman"/>
          <w:b w:val="0"/>
          <w:bCs/>
          <w:color w:val="auto"/>
          <w:sz w:val="24"/>
          <w:szCs w:val="24"/>
        </w:rPr>
        <w:t xml:space="preserve"> necessarily mean their products have a lower price. Higher profits mean that the cost and price of goods are very different. In some cases, for example, companies can charge an average price while following a low-cost leading strategy and reinvest additional profits in the enterprise (</w:t>
      </w:r>
      <w:r>
        <w:rPr>
          <w:rFonts w:hint="default" w:ascii="Times New Roman" w:hAnsi="Times New Roman" w:eastAsia="Arial" w:cs="Times New Roman"/>
          <w:b w:val="0"/>
          <w:i w:val="0"/>
          <w:caps w:val="0"/>
          <w:color w:val="000000"/>
          <w:spacing w:val="0"/>
          <w:sz w:val="24"/>
          <w:szCs w:val="24"/>
          <w:shd w:val="clear" w:fill="FFFFFF"/>
        </w:rPr>
        <w:t>Eldring, 2018</w:t>
      </w:r>
      <w:r>
        <w:rPr>
          <w:rFonts w:hint="default" w:ascii="Times New Roman" w:hAnsi="Times New Roman" w:cs="Times New Roman"/>
          <w:b w:val="0"/>
          <w:bCs/>
          <w:color w:val="auto"/>
          <w:sz w:val="24"/>
          <w:szCs w:val="24"/>
        </w:rPr>
        <w:t>). The risk of following a cost-leading strategy is that companies focus on reducing costs, sometimes at the expense of other important factors, and may become so dominant that they lose the foresight of why they started implementing such a strategy in the first place.</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b/>
          <w:bCs w:val="0"/>
          <w:color w:val="auto"/>
          <w:sz w:val="24"/>
          <w:szCs w:val="24"/>
        </w:rPr>
      </w:pPr>
      <w:r>
        <w:rPr>
          <w:rFonts w:hint="default" w:ascii="Times New Roman" w:hAnsi="Times New Roman" w:eastAsia="宋体" w:cs="Times New Roman"/>
          <w:b/>
          <w:bCs w:val="0"/>
          <w:color w:val="auto"/>
          <w:sz w:val="24"/>
          <w:szCs w:val="24"/>
          <w:vertAlign w:val="baseline"/>
          <w:lang w:val="en-US" w:eastAsia="zh-CN"/>
        </w:rPr>
        <w:t>Differentiation：</w:t>
      </w:r>
    </w:p>
    <w:p>
      <w:pPr>
        <w:pStyle w:val="8"/>
        <w:keepNext/>
        <w:keepLines w:val="0"/>
        <w:pageBreakBefore w:val="0"/>
        <w:widowControl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vertAlign w:val="baseline"/>
          <w:lang w:val="en-US" w:eastAsia="zh-CN"/>
        </w:rPr>
      </w:pPr>
      <w:r>
        <w:rPr>
          <w:rFonts w:hint="eastAsia" w:ascii="Times New Roman" w:hAnsi="Times New Roman" w:eastAsia="宋体" w:cs="Times New Roman"/>
          <w:b w:val="0"/>
          <w:bCs/>
          <w:color w:val="auto"/>
          <w:sz w:val="24"/>
          <w:szCs w:val="24"/>
          <w:vertAlign w:val="baseline"/>
          <w:lang w:val="en-US" w:eastAsia="zh-CN"/>
        </w:rPr>
        <w:t>D</w:t>
      </w:r>
      <w:r>
        <w:rPr>
          <w:rFonts w:hint="default" w:ascii="Times New Roman" w:hAnsi="Times New Roman" w:eastAsia="宋体" w:cs="Times New Roman"/>
          <w:b w:val="0"/>
          <w:bCs/>
          <w:color w:val="auto"/>
          <w:sz w:val="24"/>
          <w:szCs w:val="24"/>
          <w:vertAlign w:val="baseline"/>
          <w:lang w:val="en-US" w:eastAsia="zh-CN"/>
        </w:rPr>
        <w:t>ifferentiation refers to some aspects that customers attach great importance to and strive to be unique in the industry. There are two main areas of differentiation: tangible and invisible. The tangible aspects are usually carried out around the content of the product, such as product design and production, delivery system and its promotion activities and so on.(</w:t>
      </w:r>
      <w:r>
        <w:rPr>
          <w:rFonts w:hint="eastAsia" w:ascii="Times New Roman" w:hAnsi="Times New Roman" w:eastAsia="宋体" w:cs="Times New Roman"/>
          <w:b w:val="0"/>
          <w:bCs/>
          <w:color w:val="auto"/>
          <w:sz w:val="24"/>
          <w:szCs w:val="24"/>
          <w:vertAlign w:val="baseline"/>
          <w:lang w:val="en-US" w:eastAsia="zh-CN"/>
        </w:rPr>
        <w:t>Dubai,2017</w:t>
      </w:r>
      <w:r>
        <w:rPr>
          <w:rFonts w:hint="default" w:ascii="Times New Roman" w:hAnsi="Times New Roman" w:eastAsia="宋体" w:cs="Times New Roman"/>
          <w:b w:val="0"/>
          <w:bCs/>
          <w:color w:val="auto"/>
          <w:sz w:val="24"/>
          <w:szCs w:val="24"/>
          <w:vertAlign w:val="baseline"/>
          <w:lang w:val="en-US" w:eastAsia="zh-CN"/>
        </w:rPr>
        <w: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cs="Times New Roman"/>
          <w:b w:val="0"/>
          <w:bCs/>
          <w:color w:val="auto"/>
          <w:sz w:val="24"/>
          <w:szCs w:val="24"/>
        </w:rPr>
        <w:t>When a company distinguishes its products, it is usually able to charge a premium on the market for its products or services. Some general examples of differentiation include better product performance and more efficient service to customers. For companies that adopt differentiation strategies, companies must bear additional costs. These additional costs may include advertising (which reflects the different brand image of the product), which is called a cost and investment. McDonald's brand name, for example, is different from Burger King's brand image. Differentiation strategy has many advantages for enterprises. It is difficult for a company to calculate whether the additional costs of differentiation can be recovered from customers through premium pricing. In addition, a successful differentiation strategy may attract competitors to enter the company's market segments and replicate differentiated products</w:t>
      </w:r>
      <w:r>
        <w:rPr>
          <w:rFonts w:hint="default" w:ascii="Times New Roman" w:hAnsi="Times New Roman" w:eastAsia="宋体" w:cs="Times New Roman"/>
          <w:b w:val="0"/>
          <w:bCs/>
          <w:color w:val="auto"/>
          <w:sz w:val="24"/>
          <w:szCs w:val="24"/>
          <w:lang w:val="en-US" w:eastAsia="zh-CN"/>
        </w:rPr>
        <w:t>.(</w:t>
      </w:r>
      <w:r>
        <w:rPr>
          <w:rFonts w:hint="default" w:ascii="Times New Roman" w:hAnsi="Times New Roman" w:eastAsia="Arial" w:cs="Times New Roman"/>
          <w:b w:val="0"/>
          <w:i w:val="0"/>
          <w:caps w:val="0"/>
          <w:color w:val="000000"/>
          <w:spacing w:val="0"/>
          <w:sz w:val="24"/>
          <w:szCs w:val="24"/>
          <w:shd w:val="clear" w:fill="FFFFFF"/>
        </w:rPr>
        <w:t>Tripod, 2018</w:t>
      </w:r>
      <w:r>
        <w:rPr>
          <w:rFonts w:hint="default" w:ascii="Times New Roman" w:hAnsi="Times New Roman" w:eastAsia="宋体" w:cs="Times New Roman"/>
          <w:b w:val="0"/>
          <w:bCs/>
          <w:color w:val="auto"/>
          <w:sz w:val="24"/>
          <w:szCs w:val="24"/>
          <w:lang w:val="en-US" w:eastAsia="zh-CN"/>
        </w:rPr>
        <w: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Cost focus :</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The main method of this strategy is the cost, difference and focus of the product on the big market and the small market. The cost-focused strategy means that the company needs to follow a low-cost concept, with a lower product price. Unlike the cost leadership, the market for which it corresponds and services is very small. All companies are able to provide more reasonable prices for different types of customers, and in this way reach the ability to compete with other large companies and ordinary companies. This strategy is very challenging, as lidi control of prices and the control of the market are generally lower than those of large companies.（</w:t>
      </w:r>
      <w:r>
        <w:rPr>
          <w:rFonts w:hint="default" w:ascii="Times New Roman" w:hAnsi="Times New Roman" w:cs="Times New Roman"/>
          <w:b w:val="0"/>
          <w:i w:val="0"/>
          <w:caps w:val="0"/>
          <w:color w:val="000000"/>
          <w:spacing w:val="0"/>
          <w:sz w:val="24"/>
          <w:szCs w:val="24"/>
        </w:rPr>
        <w:t>Bilton, 2007)</w:t>
      </w:r>
    </w:p>
    <w:p>
      <w:pPr>
        <w:pStyle w:val="8"/>
        <w:keepNext/>
        <w:keepLines w:val="0"/>
        <w:pageBreakBefore w:val="0"/>
        <w:widowControl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vertAlign w:val="baseline"/>
          <w:lang w:val="en-US" w:eastAsia="zh-CN"/>
        </w:rPr>
      </w:pPr>
      <w:r>
        <w:rPr>
          <w:rFonts w:hint="default" w:ascii="Times New Roman" w:hAnsi="Times New Roman" w:eastAsia="宋体" w:cs="Times New Roman"/>
          <w:b/>
          <w:bCs w:val="0"/>
          <w:color w:val="auto"/>
          <w:sz w:val="24"/>
          <w:szCs w:val="24"/>
          <w:vertAlign w:val="baseline"/>
          <w:lang w:val="en-US" w:eastAsia="zh-CN"/>
        </w:rPr>
        <w:t>Differentiation Focus:</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vertAlign w:val="baseline"/>
          <w:lang w:val="en-US" w:eastAsia="zh-CN"/>
        </w:rPr>
      </w:pPr>
      <w:r>
        <w:rPr>
          <w:rFonts w:hint="default" w:ascii="Times New Roman" w:hAnsi="Times New Roman" w:eastAsia="宋体" w:cs="Times New Roman"/>
          <w:b w:val="0"/>
          <w:bCs/>
          <w:color w:val="auto"/>
          <w:sz w:val="24"/>
          <w:szCs w:val="24"/>
          <w:vertAlign w:val="baseline"/>
          <w:lang w:val="en-US" w:eastAsia="zh-CN"/>
        </w:rPr>
        <w:t xml:space="preserve">In a differentiation strategy, the enterprise aims to segment one or a small number of markets. Find the needs of special customers by segmenting the market, which means getting more opportunities to offer products that are obviously different from competitors. For companies adopting such schemes, the main concern is to ensure that customers have different needs. </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b w:val="0"/>
          <w:bCs/>
          <w:color w:val="auto"/>
          <w:sz w:val="24"/>
          <w:szCs w:val="24"/>
          <w:vertAlign w:val="baseline"/>
          <w:lang w:val="en-US" w:eastAsia="zh-CN"/>
        </w:rPr>
        <w:t>For example, many small companies often use such policies to compete with large companies, which can reduce their prices, but they do not have the same product quality and service quality as large companies. In general, many large parts suppliers, etc., choose this approach, although it costs more and has a smaller market share.（</w:t>
      </w:r>
      <w:r>
        <w:rPr>
          <w:rFonts w:hint="default" w:ascii="Times New Roman" w:hAnsi="Times New Roman" w:cs="Times New Roman"/>
          <w:b w:val="0"/>
          <w:i w:val="0"/>
          <w:caps w:val="0"/>
          <w:color w:val="000000"/>
          <w:spacing w:val="0"/>
          <w:sz w:val="24"/>
          <w:szCs w:val="24"/>
        </w:rPr>
        <w:t>Brown.</w:t>
      </w:r>
      <w:r>
        <w:rPr>
          <w:rFonts w:hint="default" w:ascii="Times New Roman" w:hAnsi="Times New Roman" w:cs="Times New Roman"/>
          <w:b w:val="0"/>
          <w:i w:val="0"/>
          <w:caps w:val="0"/>
          <w:color w:val="000000"/>
          <w:spacing w:val="0"/>
          <w:sz w:val="24"/>
          <w:szCs w:val="24"/>
          <w:lang w:val="en-US" w:eastAsia="zh-CN"/>
        </w:rPr>
        <w:t>2016</w:t>
      </w:r>
      <w:r>
        <w:rPr>
          <w:rFonts w:hint="default" w:ascii="Times New Roman" w:hAnsi="Times New Roman" w:cs="Times New Roman"/>
          <w:b w:val="0"/>
          <w:i w:val="0"/>
          <w:caps w:val="0"/>
          <w:color w:val="000000"/>
          <w:spacing w:val="0"/>
          <w:sz w:val="24"/>
          <w:szCs w:val="24"/>
        </w:rPr>
        <w:t>)</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p>
    <w:p>
      <w:pPr>
        <w:pStyle w:val="2"/>
        <w:keepNext/>
        <w:keepLines w:val="0"/>
        <w:pageBreakBefore w:val="0"/>
        <w:widowControl/>
        <w:numPr>
          <w:ilvl w:val="0"/>
          <w:numId w:val="2"/>
        </w:numPr>
        <w:tabs>
          <w:tab w:val="left" w:pos="0"/>
        </w:tabs>
        <w:kinsoku/>
        <w:wordWrap/>
        <w:overflowPunct/>
        <w:topLinePunct w:val="0"/>
        <w:autoSpaceDE w:val="0"/>
        <w:autoSpaceDN w:val="0"/>
        <w:bidi w:val="0"/>
        <w:adjustRightInd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9" w:name="_Toc16843"/>
      <w:r>
        <w:rPr>
          <w:rFonts w:hint="default" w:ascii="Times New Roman" w:hAnsi="Times New Roman" w:eastAsia="Times New Roman" w:cs="Times New Roman"/>
          <w:b/>
          <w:bCs w:val="0"/>
          <w:color w:val="auto"/>
          <w:sz w:val="24"/>
          <w:szCs w:val="24"/>
        </w:rPr>
        <w:t>Main Body</w:t>
      </w:r>
      <w:bookmarkEnd w:id="9"/>
    </w:p>
    <w:p>
      <w:pPr>
        <w:pStyle w:val="8"/>
        <w:keepLines w:val="0"/>
        <w:pageBreakBefore w:val="0"/>
        <w:widowControl/>
        <w:kinsoku/>
        <w:wordWrap/>
        <w:overflowPunct/>
        <w:topLinePunct w:val="0"/>
        <w:autoSpaceDE w:val="0"/>
        <w:autoSpaceDN w:val="0"/>
        <w:bidi w:val="0"/>
        <w:adjustRightInd w:val="0"/>
        <w:snapToGrid/>
        <w:spacing w:line="360" w:lineRule="auto"/>
        <w:ind w:left="0" w:leftChars="0" w:firstLine="0" w:firstLineChars="0"/>
        <w:jc w:val="both"/>
        <w:textAlignment w:val="auto"/>
        <w:rPr>
          <w:rFonts w:hint="default" w:ascii="Times New Roman" w:hAnsi="Times New Roman" w:cs="Times New Roman"/>
          <w:b w:val="0"/>
          <w:bCs/>
          <w:color w:val="auto"/>
          <w:sz w:val="24"/>
          <w:szCs w:val="24"/>
        </w:rPr>
      </w:pPr>
    </w:p>
    <w:p>
      <w:pPr>
        <w:pStyle w:val="4"/>
        <w:keepNext/>
        <w:keepLines w:val="0"/>
        <w:pageBreakBefore w:val="0"/>
        <w:widowControl/>
        <w:numPr>
          <w:ilvl w:val="1"/>
          <w:numId w:val="2"/>
        </w:numPr>
        <w:tabs>
          <w:tab w:val="left" w:pos="0"/>
        </w:tabs>
        <w:kinsoku/>
        <w:wordWrap/>
        <w:overflowPunct/>
        <w:topLinePunct w:val="0"/>
        <w:autoSpaceDE w:val="0"/>
        <w:autoSpaceDN w:val="0"/>
        <w:bidi w:val="0"/>
        <w:adjustRightInd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10" w:name="_Toc28363"/>
      <w:r>
        <w:rPr>
          <w:rFonts w:hint="default" w:ascii="Times New Roman" w:hAnsi="Times New Roman" w:eastAsia="Times New Roman" w:cs="Times New Roman"/>
          <w:b/>
          <w:bCs w:val="0"/>
          <w:iCs/>
          <w:color w:val="auto"/>
          <w:sz w:val="24"/>
          <w:szCs w:val="24"/>
        </w:rPr>
        <w:t>IMplementation of the strategy</w:t>
      </w:r>
      <w:bookmarkEnd w:id="10"/>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cs="Times New Roman"/>
          <w:b w:val="0"/>
          <w:bCs/>
          <w:color w:val="auto"/>
          <w:sz w:val="24"/>
          <w:szCs w:val="24"/>
        </w:rPr>
        <w:t>I chose cost leadership</w:t>
      </w:r>
      <w:r>
        <w:rPr>
          <w:rFonts w:hint="default" w:ascii="Times New Roman" w:hAnsi="Times New Roman" w:eastAsia="宋体" w:cs="Times New Roman"/>
          <w:b w:val="0"/>
          <w:bCs/>
          <w:color w:val="auto"/>
          <w:sz w:val="24"/>
          <w:szCs w:val="24"/>
          <w:lang w:val="en-US" w:eastAsia="zh-CN"/>
        </w:rPr>
        <w:t>.If the enterprise wants to get the cost lead, make its operating cost lower than the competition, it is necessary to improve the efficiency and effectively control the expenses in every link. It is also necessary to form an enterprise culture into each link of enterprise production and operation. Enterprises gain cost advantages in the following ways:</w:t>
      </w: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bCs w:val="0"/>
          <w:color w:val="auto"/>
          <w:sz w:val="24"/>
          <w:szCs w:val="24"/>
          <w:lang w:val="en-US" w:eastAsia="zh-CN"/>
        </w:rPr>
        <w:t>Control the production scale</w:t>
      </w:r>
      <w:r>
        <w:rPr>
          <w:rFonts w:hint="eastAsia"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By means of the merger, the production line is extended to expand the scale and reduce the cost. The level of production must be balanced so that some unnecessary expenses can be reduced to maximize the benefits.</w:t>
      </w:r>
      <w:r>
        <w:rPr>
          <w:rFonts w:hint="default" w:ascii="Times New Roman" w:hAnsi="Times New Roman" w:eastAsia="Arial" w:cs="Times New Roman"/>
          <w:b w:val="0"/>
          <w:i w:val="0"/>
          <w:caps w:val="0"/>
          <w:color w:val="000000"/>
          <w:spacing w:val="0"/>
          <w:sz w:val="24"/>
          <w:szCs w:val="24"/>
          <w:shd w:val="clear" w:fill="FFFFFF"/>
        </w:rPr>
        <w:t>(Liuzhuoran, 2019)</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宋体" w:cs="Times New Roman"/>
          <w:b w:val="0"/>
          <w:bCs/>
          <w:color w:val="auto"/>
          <w:sz w:val="24"/>
          <w:szCs w:val="24"/>
          <w:lang w:val="en-US" w:eastAsia="zh-CN"/>
        </w:rPr>
        <w:t>On September 28, Li de Tmall international flagship store officially launched. At the beginning of the store, 216 SKU, are mainly self-owned brands with high performance-price ratio, covering snacks, tea, health products, food, mother and child, beauty makeup and so on. " If you want to come to China, you can't miss Tmall, "Maarten-Jan Koster said. Tmall's 500 million monthly active users, as well as a series of perfect payment, logistics, big data processing and other Ali ecological tools, are the reasons Li de chose to work with big data. This kind of good partner has a complete system, they can save more manpower and material resources, help the company to better open the market</w:t>
      </w:r>
      <w:r>
        <w:rPr>
          <w:rFonts w:hint="eastAsia" w:ascii="Times New Roman" w:hAnsi="Times New Roman" w:eastAsia="宋体" w:cs="Times New Roman"/>
          <w:b w:val="0"/>
          <w:bCs/>
          <w:color w:val="auto"/>
          <w:sz w:val="24"/>
          <w:szCs w:val="24"/>
          <w:lang w:val="en-US" w:eastAsia="zh-CN"/>
        </w:rPr>
        <w:t>.In line with the company's low-cost strategy</w:t>
      </w:r>
      <w:r>
        <w:rPr>
          <w:rFonts w:hint="default" w:ascii="Times New Roman" w:hAnsi="Times New Roman" w:eastAsia="宋体" w:cs="Times New Roman"/>
          <w:b w:val="0"/>
          <w:bCs/>
          <w:color w:val="auto"/>
          <w:sz w:val="24"/>
          <w:szCs w:val="24"/>
          <w:lang w:val="en-US" w:eastAsia="zh-CN"/>
        </w:rPr>
        <w:t>.</w:t>
      </w:r>
      <w:r>
        <w:rPr>
          <w:rFonts w:hint="default" w:ascii="Times New Roman" w:hAnsi="Times New Roman" w:eastAsia="Arial" w:cs="Times New Roman"/>
          <w:b w:val="0"/>
          <w:i w:val="0"/>
          <w:caps w:val="0"/>
          <w:color w:val="000000"/>
          <w:spacing w:val="0"/>
          <w:sz w:val="24"/>
          <w:szCs w:val="24"/>
          <w:shd w:val="clear" w:fill="FFFFFF"/>
        </w:rPr>
        <w:t>(Liuzhuoran, 2019)</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宋体" w:cs="Times New Roman"/>
          <w:b/>
          <w:bCs w:val="0"/>
          <w:color w:val="auto"/>
          <w:sz w:val="24"/>
          <w:szCs w:val="24"/>
          <w:lang w:val="en-US" w:eastAsia="zh-CN"/>
        </w:rPr>
        <w:t>Reduce the variety of commodities</w:t>
      </w:r>
      <w:r>
        <w:rPr>
          <w:rFonts w:hint="eastAsia"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In the retail industry, there is also the so-called "28% effect"-20% of the goods, accounting for 80% of sales. Companies usually choose best-selling products. The company's discount will remain at 600, 000 units of (SKU), while some of Europe's big supermarkets, (hypermarket), can have up to 50000 SKU. By reducing the type of goods, in addition to improving the sales of a single commodity, it can also improve logistics efficiency and reduce logistics costs.</w:t>
      </w:r>
      <w:r>
        <w:rPr>
          <w:rFonts w:hint="default" w:ascii="Times New Roman" w:hAnsi="Times New Roman" w:eastAsia="Arial" w:cs="Times New Roman"/>
          <w:b w:val="0"/>
          <w:i w:val="0"/>
          <w:caps w:val="0"/>
          <w:color w:val="000000"/>
          <w:spacing w:val="0"/>
          <w:sz w:val="24"/>
          <w:szCs w:val="24"/>
          <w:shd w:val="clear" w:fill="FFFFFF"/>
        </w:rPr>
        <w:t>(Bo</w:t>
      </w:r>
      <w:r>
        <w:rPr>
          <w:rFonts w:hint="eastAsia" w:ascii="Times New Roman" w:hAnsi="Times New Roman" w:eastAsia="宋体" w:cs="Times New Roman"/>
          <w:b w:val="0"/>
          <w:i w:val="0"/>
          <w:caps w:val="0"/>
          <w:color w:val="000000"/>
          <w:spacing w:val="0"/>
          <w:sz w:val="24"/>
          <w:szCs w:val="24"/>
          <w:shd w:val="clear" w:fill="FFFFFF"/>
          <w:lang w:val="en-US" w:eastAsia="zh-CN"/>
        </w:rPr>
        <w:t>te</w:t>
      </w:r>
      <w:r>
        <w:rPr>
          <w:rFonts w:hint="default" w:ascii="Times New Roman" w:hAnsi="Times New Roman" w:eastAsia="Arial" w:cs="Times New Roman"/>
          <w:b w:val="0"/>
          <w:i w:val="0"/>
          <w:caps w:val="0"/>
          <w:color w:val="000000"/>
          <w:spacing w:val="0"/>
          <w:sz w:val="24"/>
          <w:szCs w:val="24"/>
          <w:shd w:val="clear" w:fill="FFFFFF"/>
        </w:rPr>
        <w:t>,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i w:val="0"/>
          <w:caps w:val="0"/>
          <w:color w:val="000000"/>
          <w:spacing w:val="0"/>
          <w:sz w:val="24"/>
          <w:szCs w:val="24"/>
          <w:shd w:val="clear" w:fill="FFFFFF"/>
        </w:rPr>
        <w:t>The storage of goods, as well as the simplification of types, is a direct result of a reduction in business area. The size of discount supermarkets in Europe is moderate, and the size of a single store like Lidl is generally 800square. Shopping does not feel cramped, not only reduces unnecessary costs, but also allows customers to see the goods they want.(Bo</w:t>
      </w:r>
      <w:r>
        <w:rPr>
          <w:rFonts w:hint="eastAsia" w:ascii="Times New Roman" w:hAnsi="Times New Roman" w:eastAsia="宋体" w:cs="Times New Roman"/>
          <w:b w:val="0"/>
          <w:i w:val="0"/>
          <w:caps w:val="0"/>
          <w:color w:val="000000"/>
          <w:spacing w:val="0"/>
          <w:sz w:val="24"/>
          <w:szCs w:val="24"/>
          <w:shd w:val="clear" w:fill="FFFFFF"/>
          <w:lang w:val="en-US" w:eastAsia="zh-CN"/>
        </w:rPr>
        <w:t>te</w:t>
      </w:r>
      <w:r>
        <w:rPr>
          <w:rFonts w:hint="default" w:ascii="Times New Roman" w:hAnsi="Times New Roman" w:eastAsia="Arial" w:cs="Times New Roman"/>
          <w:b w:val="0"/>
          <w:i w:val="0"/>
          <w:caps w:val="0"/>
          <w:color w:val="000000"/>
          <w:spacing w:val="0"/>
          <w:sz w:val="24"/>
          <w:szCs w:val="24"/>
          <w:shd w:val="clear" w:fill="FFFFFF"/>
        </w:rPr>
        <w:t>,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宋体" w:cs="Times New Roman"/>
          <w:b/>
          <w:bCs w:val="0"/>
          <w:color w:val="auto"/>
          <w:sz w:val="24"/>
          <w:szCs w:val="24"/>
          <w:lang w:val="en-US" w:eastAsia="zh-CN"/>
        </w:rPr>
        <w:t>Reduce labor costs</w:t>
      </w:r>
      <w:r>
        <w:rPr>
          <w:rFonts w:hint="eastAsia"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The main measure is to reduce the number of employees. The number of employees in discount supermarkets is set on the basis of average passenger flow, and is generally multi-functional, such as cashier, cashier and cleaning. In addition, discount supermarket checkout windows are generally few, three to four are common situations, and according to the number of checkout customers to dynamically adjust the number of open windows, employees switch between all kinds of work tasks according to the scene.</w:t>
      </w:r>
      <w:r>
        <w:rPr>
          <w:rFonts w:hint="default" w:ascii="Times New Roman" w:hAnsi="Times New Roman" w:eastAsia="Arial" w:cs="Times New Roman"/>
          <w:b w:val="0"/>
          <w:i w:val="0"/>
          <w:caps w:val="0"/>
          <w:color w:val="000000"/>
          <w:spacing w:val="0"/>
          <w:sz w:val="24"/>
          <w:szCs w:val="24"/>
          <w:shd w:val="clear" w:fill="FFFFFF"/>
        </w:rPr>
        <w:t>(Tide,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bCs w:val="0"/>
          <w:i w:val="0"/>
          <w:caps w:val="0"/>
          <w:color w:val="000000"/>
          <w:spacing w:val="0"/>
          <w:sz w:val="24"/>
          <w:szCs w:val="24"/>
          <w:shd w:val="clear" w:fill="FFFFFF"/>
          <w:lang w:val="en-US" w:eastAsia="zh-CN"/>
        </w:rPr>
      </w:pPr>
      <w:r>
        <w:rPr>
          <w:rFonts w:hint="default" w:ascii="Times New Roman" w:hAnsi="Times New Roman" w:eastAsia="Arial" w:cs="Times New Roman"/>
          <w:b w:val="0"/>
          <w:i w:val="0"/>
          <w:caps w:val="0"/>
          <w:color w:val="000000"/>
          <w:spacing w:val="0"/>
          <w:sz w:val="24"/>
          <w:szCs w:val="24"/>
          <w:shd w:val="clear" w:fill="FFFFFF"/>
          <w:lang w:val="en-US" w:eastAsia="zh-CN"/>
        </w:rPr>
        <w:t>Another measure to reduce labor costs is to reduce the types of services. Discount supermarkets generally do not need specialized service personnel, companies do not set up common baking shops, meat shops and cooked food windows. Most of the goods are clearly pri</w:t>
      </w:r>
      <w:r>
        <w:rPr>
          <w:rFonts w:hint="default" w:ascii="Times New Roman" w:hAnsi="Times New Roman" w:eastAsia="Arial" w:cs="Times New Roman"/>
          <w:b w:val="0"/>
          <w:bCs w:val="0"/>
          <w:i w:val="0"/>
          <w:caps w:val="0"/>
          <w:color w:val="000000"/>
          <w:spacing w:val="0"/>
          <w:sz w:val="24"/>
          <w:szCs w:val="24"/>
          <w:shd w:val="clear" w:fill="FFFFFF"/>
          <w:lang w:val="en-US" w:eastAsia="zh-CN"/>
        </w:rPr>
        <w:t>ced and do not need secondary packing. For example, bread is packed and refrigerated in the form of stü ck, meat is packaged and refrigerated for sale, and cooked food is put on sale in the form of semi-finished products.</w:t>
      </w:r>
      <w:r>
        <w:rPr>
          <w:rFonts w:hint="eastAsia" w:ascii="Times New Roman" w:hAnsi="Times New Roman" w:eastAsia="Arial" w:cs="Times New Roman"/>
          <w:b w:val="0"/>
          <w:bCs w:val="0"/>
          <w:i w:val="0"/>
          <w:caps w:val="0"/>
          <w:color w:val="000000"/>
          <w:spacing w:val="0"/>
          <w:sz w:val="24"/>
          <w:szCs w:val="24"/>
          <w:shd w:val="clear" w:fill="FFFFFF"/>
          <w:lang w:val="en-US" w:eastAsia="zh-CN"/>
        </w:rPr>
        <w:t>（</w:t>
      </w:r>
      <w:r>
        <w:rPr>
          <w:rFonts w:hint="default" w:ascii="Times New Roman" w:hAnsi="Times New Roman" w:cs="Times New Roman"/>
          <w:b w:val="0"/>
          <w:i w:val="0"/>
          <w:caps w:val="0"/>
          <w:color w:val="000000"/>
          <w:spacing w:val="0"/>
          <w:sz w:val="24"/>
          <w:szCs w:val="24"/>
        </w:rPr>
        <w:t>Hill</w:t>
      </w:r>
      <w:r>
        <w:rPr>
          <w:rFonts w:hint="eastAsia" w:ascii="Times New Roman" w:hAnsi="Times New Roman" w:eastAsia="宋体" w:cs="Times New Roman"/>
          <w:b w:val="0"/>
          <w:i w:val="0"/>
          <w:caps w:val="0"/>
          <w:color w:val="000000"/>
          <w:spacing w:val="0"/>
          <w:sz w:val="24"/>
          <w:szCs w:val="24"/>
          <w:lang w:eastAsia="zh-CN"/>
        </w:rPr>
        <w:t>，</w:t>
      </w:r>
      <w:r>
        <w:rPr>
          <w:rFonts w:hint="eastAsia" w:ascii="Times New Roman" w:hAnsi="Times New Roman" w:cs="Times New Roman"/>
          <w:b w:val="0"/>
          <w:i w:val="0"/>
          <w:caps w:val="0"/>
          <w:color w:val="000000"/>
          <w:spacing w:val="0"/>
          <w:sz w:val="24"/>
          <w:szCs w:val="24"/>
          <w:lang w:val="en-US" w:eastAsia="zh-CN"/>
        </w:rPr>
        <w:t>2017</w:t>
      </w:r>
      <w:r>
        <w:rPr>
          <w:rFonts w:hint="default" w:ascii="Times New Roman" w:hAnsi="Times New Roman" w:cs="Times New Roman"/>
          <w:b w:val="0"/>
          <w:i w:val="0"/>
          <w:caps w:val="0"/>
          <w:color w:val="000000"/>
          <w:spacing w:val="0"/>
          <w:sz w:val="24"/>
          <w:szCs w:val="24"/>
        </w:rPr>
        <w:t>).</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bCs w:val="0"/>
          <w:i w:val="0"/>
          <w:caps w:val="0"/>
          <w:color w:val="000000"/>
          <w:spacing w:val="0"/>
          <w:sz w:val="24"/>
          <w:szCs w:val="24"/>
          <w:shd w:val="clear" w:fill="FFFFFF"/>
        </w:rPr>
        <w:t>In addition, the supermarket also has a common detail, the supermarket shopping cart is also a self-help form, and is not equipped with special personnel. Coins are usually used as deposits and coins can be recovered only after the trolley is returned.(Tide, 2018)</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lang w:val="en-US" w:eastAsia="zh-CN"/>
        </w:rPr>
      </w:pPr>
      <w:r>
        <w:rPr>
          <w:rFonts w:hint="default" w:ascii="Times New Roman" w:hAnsi="Times New Roman" w:eastAsia="宋体" w:cs="Times New Roman"/>
          <w:b/>
          <w:bCs w:val="0"/>
          <w:color w:val="auto"/>
          <w:sz w:val="24"/>
          <w:szCs w:val="24"/>
          <w:lang w:val="en-US" w:eastAsia="zh-CN"/>
        </w:rPr>
        <w:t>Simplify the internal layout</w:t>
      </w:r>
      <w:r>
        <w:rPr>
          <w:rFonts w:hint="eastAsia" w:ascii="Times New Roman" w:hAnsi="Times New Roman" w:eastAsia="宋体" w:cs="Times New Roman"/>
          <w:b/>
          <w:bCs w:val="0"/>
          <w:color w:val="auto"/>
          <w:sz w:val="24"/>
          <w:szCs w:val="24"/>
          <w:lang w:val="en-US" w:eastAsia="zh-CN"/>
        </w:rPr>
        <w:t>:</w:t>
      </w:r>
      <w:r>
        <w:rPr>
          <w:rFonts w:hint="default" w:ascii="Times New Roman" w:hAnsi="Times New Roman" w:eastAsia="宋体" w:cs="Times New Roman"/>
          <w:b w:val="0"/>
          <w:bCs/>
          <w:color w:val="auto"/>
          <w:sz w:val="24"/>
          <w:szCs w:val="24"/>
          <w:lang w:val="en-US" w:eastAsia="zh-CN"/>
        </w:rPr>
        <w:t>Supermarket decoration is more simple, simple floor, with simple shelves. Goods also look "casual", often seemingly simple and rough layer by layer high. The following figure shows the usual style of painting in discount supermarkets, full of warehouse sight. This way of placing goods is not really "casual", but to reduce costs. Warehouse placement can increase the number of goods per unit area, but also reduce labor costs.</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i w:val="0"/>
          <w:caps w:val="0"/>
          <w:color w:val="000000"/>
          <w:spacing w:val="0"/>
          <w:sz w:val="24"/>
          <w:szCs w:val="24"/>
          <w:shd w:val="clear" w:fill="FFFFFF"/>
        </w:rPr>
        <w:t>It is more obvious that vegetables and fruits in supermarkets are packed with cardboard. And Germans like to use these cardboard as shopping baskets, which can save the cost of selling shopping bags, but also reduce the workload of supermarket recycling packaging, can be said to kill two birds with one stone, is a very good strategy.(Shiling, 2017)</w:t>
      </w:r>
    </w:p>
    <w:p>
      <w:pPr>
        <w:pStyle w:val="8"/>
        <w:keepLines w:val="0"/>
        <w:pageBreakBefore w:val="0"/>
        <w:numPr>
          <w:ilvl w:val="0"/>
          <w:numId w:val="0"/>
        </w:numPr>
        <w:kinsoku/>
        <w:wordWrap/>
        <w:overflowPunct/>
        <w:topLinePunct w:val="0"/>
        <w:bidi w:val="0"/>
        <w:snapToGrid/>
        <w:spacing w:line="360" w:lineRule="auto"/>
        <w:ind w:leftChars="0"/>
        <w:jc w:val="both"/>
        <w:textAlignment w:val="auto"/>
        <w:rPr>
          <w:rFonts w:hint="default" w:ascii="Times New Roman" w:hAnsi="Times New Roman" w:eastAsia="Arial" w:cs="Times New Roman"/>
          <w:b w:val="0"/>
          <w:i w:val="0"/>
          <w:caps w:val="0"/>
          <w:color w:val="000000"/>
          <w:spacing w:val="0"/>
          <w:sz w:val="24"/>
          <w:szCs w:val="24"/>
          <w:shd w:val="clear" w:fill="FFFFFF"/>
          <w:lang w:val="en-US" w:eastAsia="zh-CN"/>
        </w:rPr>
      </w:pPr>
    </w:p>
    <w:p>
      <w:pPr>
        <w:pStyle w:val="8"/>
        <w:keepLines w:val="0"/>
        <w:pageBreakBefore w:val="0"/>
        <w:numPr>
          <w:ilvl w:val="0"/>
          <w:numId w:val="3"/>
        </w:numPr>
        <w:kinsoku/>
        <w:wordWrap/>
        <w:overflowPunct/>
        <w:topLinePunct w:val="0"/>
        <w:bidi w:val="0"/>
        <w:snapToGrid/>
        <w:spacing w:line="360" w:lineRule="auto"/>
        <w:ind w:left="0" w:leftChars="0" w:firstLine="0" w:firstLineChars="0"/>
        <w:jc w:val="both"/>
        <w:textAlignment w:val="auto"/>
        <w:rPr>
          <w:rFonts w:hint="default"/>
          <w:lang w:val="en-US" w:eastAsia="zh-CN"/>
        </w:rPr>
      </w:pPr>
      <w:r>
        <w:rPr>
          <w:rStyle w:val="23"/>
          <w:rFonts w:hint="default" w:ascii="Times New Roman" w:hAnsi="Times New Roman" w:cs="Times New Roman"/>
          <w:b/>
          <w:bCs/>
          <w:sz w:val="24"/>
          <w:szCs w:val="24"/>
          <w:lang w:val="en-US" w:eastAsia="zh-CN"/>
        </w:rPr>
        <w:t>Self-owned brand</w:t>
      </w:r>
      <w:r>
        <w:rPr>
          <w:rFonts w:hint="default" w:ascii="Times New Roman" w:hAnsi="Times New Roman" w:cs="Times New Roman"/>
          <w:b/>
          <w:bCs/>
          <w:sz w:val="24"/>
          <w:szCs w:val="24"/>
          <w:lang w:val="en-US" w:eastAsia="zh-CN"/>
        </w:rPr>
        <w:t>:</w:t>
      </w:r>
      <w:r>
        <w:rPr>
          <w:rFonts w:hint="eastAsia" w:ascii="Times New Roman" w:hAnsi="Times New Roman" w:cs="Times New Roman"/>
          <w:b w:val="0"/>
          <w:bCs/>
          <w:sz w:val="24"/>
          <w:szCs w:val="24"/>
          <w:lang w:val="en-US" w:eastAsia="zh-CN"/>
        </w:rPr>
        <w:t>Unlike ordinary supermarkets, Lidi's own brand covers different product levels. Take eggs as an example, self-branded eggs can cover captive (Bodenhaltung), free (Freilandhaltung) and organic (Bio) levels. Drinks and meat products will have a similar situation. Supermarkets will put different price levels of products under different self-owned brands to achieve misplaced competition.</w:t>
      </w:r>
      <w:r>
        <w:rPr>
          <w:rFonts w:hint="default" w:ascii="Times New Roman" w:hAnsi="Times New Roman" w:eastAsia="Arial" w:cs="Times New Roman"/>
          <w:b w:val="0"/>
          <w:i w:val="0"/>
          <w:caps w:val="0"/>
          <w:color w:val="000000"/>
          <w:spacing w:val="0"/>
          <w:sz w:val="24"/>
          <w:szCs w:val="24"/>
          <w:shd w:val="clear" w:fill="FFFFFF"/>
        </w:rPr>
        <w:t>(</w:t>
      </w:r>
      <w:r>
        <w:rPr>
          <w:rFonts w:hint="eastAsia" w:ascii="Times New Roman" w:hAnsi="Times New Roman" w:eastAsia="宋体" w:cs="Times New Roman"/>
          <w:b w:val="0"/>
          <w:i w:val="0"/>
          <w:caps w:val="0"/>
          <w:color w:val="000000"/>
          <w:spacing w:val="0"/>
          <w:sz w:val="24"/>
          <w:szCs w:val="24"/>
          <w:shd w:val="clear" w:fill="FFFFFF"/>
          <w:lang w:val="en-US" w:eastAsia="zh-CN"/>
        </w:rPr>
        <w:t>C</w:t>
      </w:r>
      <w:r>
        <w:rPr>
          <w:rFonts w:hint="default" w:ascii="Times New Roman" w:hAnsi="Times New Roman" w:eastAsia="Arial" w:cs="Times New Roman"/>
          <w:b w:val="0"/>
          <w:i w:val="0"/>
          <w:caps w:val="0"/>
          <w:color w:val="000000"/>
          <w:spacing w:val="0"/>
          <w:sz w:val="24"/>
          <w:szCs w:val="24"/>
          <w:shd w:val="clear" w:fill="FFFFFF"/>
        </w:rPr>
        <w:t>henboling, 2019)</w:t>
      </w:r>
    </w:p>
    <w:p>
      <w:pPr>
        <w:pStyle w:val="5"/>
        <w:keepNext/>
        <w:keepLines/>
        <w:pageBreakBefore w:val="0"/>
        <w:widowControl/>
        <w:numPr>
          <w:ilvl w:val="0"/>
          <w:numId w:val="0"/>
        </w:numPr>
        <w:kinsoku/>
        <w:wordWrap/>
        <w:overflowPunct/>
        <w:topLinePunct w:val="0"/>
        <w:autoSpaceDE w:val="0"/>
        <w:autoSpaceDN w:val="0"/>
        <w:bidi w:val="0"/>
        <w:adjustRightInd w:val="0"/>
        <w:snapToGrid/>
        <w:spacing w:line="360" w:lineRule="auto"/>
        <w:ind w:leftChars="0"/>
        <w:jc w:val="both"/>
        <w:textAlignment w:val="auto"/>
        <w:rPr>
          <w:rFonts w:hint="default"/>
          <w:lang w:val="en-US" w:eastAsia="zh-CN"/>
        </w:rPr>
      </w:pPr>
      <w:r>
        <w:rPr>
          <w:rFonts w:hint="eastAsia" w:ascii="Times New Roman" w:hAnsi="Times New Roman" w:cs="Times New Roman"/>
          <w:b w:val="0"/>
          <w:bCs/>
          <w:sz w:val="24"/>
          <w:szCs w:val="24"/>
          <w:lang w:val="en-US" w:eastAsia="zh-CN"/>
        </w:rPr>
        <w:t>In 2017, several of Germany's biggest retailers accounted for 37.4 percent of the market, a record high, according to a GFK study. Lidl's proprietary brands account for more than 60 percent. Price advantage is the conventional characteristic of self-owned brand. For retailers, due to the reduction of intermediate links, the advantage of self-owned brand is that the price is relatively low. The average price of milk is 1.99 euros, and the price of Lidl's own brand is 0.99 euros. Although not all types of product price difference can reach this magnitude, but 20% ≤ 30% price difference is common.</w:t>
      </w:r>
      <w:r>
        <w:rPr>
          <w:rFonts w:hint="default" w:ascii="Times New Roman" w:hAnsi="Times New Roman" w:eastAsia="Arial" w:cs="Times New Roman"/>
          <w:b/>
          <w:i w:val="0"/>
          <w:caps w:val="0"/>
          <w:color w:val="666666"/>
          <w:spacing w:val="0"/>
          <w:sz w:val="24"/>
          <w:szCs w:val="24"/>
          <w:shd w:val="clear" w:fill="FFFFFF"/>
        </w:rPr>
        <w:t> </w:t>
      </w:r>
      <w:r>
        <w:rPr>
          <w:rFonts w:hint="default" w:ascii="Times New Roman" w:hAnsi="Times New Roman" w:eastAsia="Arial" w:cs="Times New Roman"/>
          <w:b w:val="0"/>
          <w:i w:val="0"/>
          <w:caps w:val="0"/>
          <w:color w:val="000000"/>
          <w:spacing w:val="0"/>
          <w:sz w:val="24"/>
          <w:szCs w:val="24"/>
          <w:shd w:val="clear" w:fill="FFFFFF"/>
        </w:rPr>
        <w:t>(</w:t>
      </w:r>
      <w:r>
        <w:rPr>
          <w:rFonts w:hint="eastAsia" w:ascii="Times New Roman" w:hAnsi="Times New Roman" w:eastAsia="宋体" w:cs="Times New Roman"/>
          <w:b w:val="0"/>
          <w:i w:val="0"/>
          <w:caps w:val="0"/>
          <w:color w:val="000000"/>
          <w:spacing w:val="0"/>
          <w:sz w:val="24"/>
          <w:szCs w:val="24"/>
          <w:shd w:val="clear" w:fill="FFFFFF"/>
          <w:lang w:val="en-US" w:eastAsia="zh-CN"/>
        </w:rPr>
        <w:t>C</w:t>
      </w:r>
      <w:r>
        <w:rPr>
          <w:rFonts w:hint="default" w:ascii="Times New Roman" w:hAnsi="Times New Roman" w:eastAsia="Arial" w:cs="Times New Roman"/>
          <w:b w:val="0"/>
          <w:i w:val="0"/>
          <w:caps w:val="0"/>
          <w:color w:val="000000"/>
          <w:spacing w:val="0"/>
          <w:sz w:val="24"/>
          <w:szCs w:val="24"/>
          <w:shd w:val="clear" w:fill="FFFFFF"/>
        </w:rPr>
        <w:t>henboling, 2019)</w:t>
      </w: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cs="Times New Roman"/>
          <w:b/>
          <w:bCs w:val="0"/>
          <w:color w:val="auto"/>
          <w:sz w:val="24"/>
          <w:szCs w:val="24"/>
        </w:rPr>
      </w:pPr>
      <w:bookmarkStart w:id="11" w:name="_Toc23376"/>
      <w:r>
        <w:rPr>
          <w:rFonts w:hint="default" w:ascii="Times New Roman" w:hAnsi="Times New Roman" w:eastAsia="Times New Roman" w:cs="Times New Roman"/>
          <w:b/>
          <w:bCs w:val="0"/>
          <w:iCs/>
          <w:color w:val="auto"/>
          <w:sz w:val="24"/>
          <w:szCs w:val="24"/>
        </w:rPr>
        <w:t>Advantages &amp; Disadvantages of the strategy</w:t>
      </w:r>
      <w:bookmarkEnd w:id="11"/>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Advantage：</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bCs w:val="0"/>
          <w:color w:val="auto"/>
          <w:sz w:val="24"/>
          <w:szCs w:val="24"/>
          <w:lang w:val="en-US" w:eastAsia="zh-CN"/>
        </w:rPr>
      </w:pPr>
      <w:r>
        <w:rPr>
          <w:rFonts w:hint="eastAsia" w:ascii="Times New Roman" w:hAnsi="Times New Roman" w:eastAsia="宋体" w:cs="Times New Roman"/>
          <w:b/>
          <w:bCs w:val="0"/>
          <w:color w:val="auto"/>
          <w:sz w:val="24"/>
          <w:szCs w:val="24"/>
          <w:lang w:val="en-US" w:eastAsia="zh-CN"/>
        </w:rPr>
        <w:t>1.</w:t>
      </w:r>
      <w:r>
        <w:rPr>
          <w:rFonts w:hint="default" w:ascii="Times New Roman" w:hAnsi="Times New Roman" w:eastAsia="宋体" w:cs="Times New Roman"/>
          <w:b/>
          <w:bCs w:val="0"/>
          <w:color w:val="auto"/>
          <w:sz w:val="24"/>
          <w:szCs w:val="24"/>
          <w:lang w:val="en-US" w:eastAsia="zh-CN"/>
        </w:rPr>
        <w:t xml:space="preserve">The advantages of implementing cost leading strategic enterprises are obvious. </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 xml:space="preserve">Because the cost of the enterprise is lower than that of other enterprises in the same industry, when the product is sold at the average price of the industry, the profit of the enterprise is higher than the average level of the same industry. This advantage is especially obvious when the price reduction competition is carried out in the industry. Because of the decrease of the sales price, the profit of other enterprises is reduced. At this time, the low-cost enterprise still has profit space, and its low-cost position becomes high efficiency. In addition, if the product sales of an enterprise maintains the average profit rate in the industry, then the market performance of the product of the enterprise is lower, which can virtually increase the </w:t>
      </w:r>
      <w:r>
        <w:rPr>
          <w:rFonts w:hint="eastAsia" w:ascii="Times New Roman" w:hAnsi="Times New Roman" w:eastAsia="宋体" w:cs="Times New Roman"/>
          <w:b w:val="0"/>
          <w:bCs/>
          <w:color w:val="auto"/>
          <w:sz w:val="24"/>
          <w:szCs w:val="24"/>
          <w:lang w:val="en-US" w:eastAsia="zh-CN"/>
        </w:rPr>
        <w:t xml:space="preserve">  </w:t>
      </w:r>
      <w:r>
        <w:rPr>
          <w:rFonts w:hint="default" w:ascii="Times New Roman" w:hAnsi="Times New Roman" w:eastAsia="宋体" w:cs="Times New Roman"/>
          <w:b w:val="0"/>
          <w:bCs/>
          <w:color w:val="auto"/>
          <w:sz w:val="24"/>
          <w:szCs w:val="24"/>
          <w:lang w:val="en-US" w:eastAsia="zh-CN"/>
        </w:rPr>
        <w:t>competitiveness of the product, so the cost leading strategy is one of the most common and common competitive strategies of the enterprise.</w:t>
      </w:r>
      <w:r>
        <w:rPr>
          <w:rFonts w:hint="default" w:ascii="Times New Roman" w:hAnsi="Times New Roman" w:eastAsia="Arial" w:cs="Times New Roman"/>
          <w:b w:val="0"/>
          <w:i w:val="0"/>
          <w:caps w:val="0"/>
          <w:color w:val="000000"/>
          <w:spacing w:val="0"/>
          <w:sz w:val="24"/>
          <w:szCs w:val="24"/>
          <w:shd w:val="clear" w:fill="FFFFFF"/>
        </w:rPr>
        <w:t>(Faulkner, 1997)</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2. Low cost can effectively defend against the attack of competitors.</w:t>
      </w:r>
    </w:p>
    <w:p>
      <w:pPr>
        <w:pStyle w:val="8"/>
        <w:keepLines w:val="0"/>
        <w:pageBreakBefore w:val="0"/>
        <w:numPr>
          <w:ilvl w:val="0"/>
          <w:numId w:val="0"/>
        </w:numPr>
        <w:kinsoku/>
        <w:wordWrap/>
        <w:overflowPunct/>
        <w:topLinePunct w:val="0"/>
        <w:bidi w:val="0"/>
        <w:snapToGrid/>
        <w:spacing w:line="360" w:lineRule="auto"/>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Because competitors can not compete with cost leaders in price. But competitors will not give up, they will adopt differentiation strategy against cost leaders. Therefore, the cost leader should always pay attention to capture the market information, formulate an effective defense system, enrich the strategic structure, and consolidate the market position of the cost leading strategy.</w:t>
      </w:r>
      <w:r>
        <w:rPr>
          <w:rFonts w:hint="default" w:ascii="Times New Roman" w:hAnsi="Times New Roman" w:eastAsia="Arial" w:cs="Times New Roman"/>
          <w:b w:val="0"/>
          <w:i w:val="0"/>
          <w:caps w:val="0"/>
          <w:color w:val="000000"/>
          <w:spacing w:val="0"/>
          <w:sz w:val="24"/>
          <w:szCs w:val="24"/>
          <w:shd w:val="clear" w:fill="FFFFFF"/>
        </w:rPr>
        <w:t>(Bosi, 2017)</w:t>
      </w:r>
    </w:p>
    <w:p>
      <w:pPr>
        <w:pStyle w:val="8"/>
        <w:keepLines w:val="0"/>
        <w:pageBreakBefore w:val="0"/>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bCs w:val="0"/>
          <w:color w:val="auto"/>
          <w:sz w:val="24"/>
          <w:szCs w:val="24"/>
          <w:lang w:val="en-US" w:eastAsia="zh-CN"/>
        </w:rPr>
      </w:pPr>
      <w:r>
        <w:rPr>
          <w:rFonts w:hint="default" w:ascii="Times New Roman" w:hAnsi="Times New Roman" w:eastAsia="宋体" w:cs="Times New Roman"/>
          <w:b/>
          <w:bCs w:val="0"/>
          <w:color w:val="auto"/>
          <w:sz w:val="24"/>
          <w:szCs w:val="24"/>
          <w:lang w:val="en-US" w:eastAsia="zh-CN"/>
        </w:rPr>
        <w:t>Disadvantage：</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Excessive price reduction leads to lower profit margins, blindly reducing costs may cause people to lose trust in the quality of products, and the profits made by companies may be reduced.Since low-cost strategies need to reduce basic costs, extreme policies are likely to emerge when reducing costs, such as forcing suppliers to lower prices and reduce the quality of products, which will have a lot of bad effects on the company</w:t>
      </w:r>
      <w:r>
        <w:rPr>
          <w:rFonts w:hint="default" w:ascii="Times New Roman" w:hAnsi="Times New Roman" w:eastAsia="Arial" w:cs="Times New Roman"/>
          <w:b w:val="0"/>
          <w:i w:val="0"/>
          <w:caps w:val="0"/>
          <w:color w:val="000000"/>
          <w:spacing w:val="0"/>
          <w:sz w:val="24"/>
          <w:szCs w:val="24"/>
          <w:shd w:val="clear" w:fill="FFFFFF"/>
        </w:rPr>
        <w:t>(Liuxiaozhi, 2018)</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New entrants may be back and new entrants may have a better idea and a better channel, which may cause the company to face a lot of problems</w:t>
      </w:r>
      <w:r>
        <w:rPr>
          <w:rFonts w:hint="eastAsia" w:ascii="Times New Roman" w:hAnsi="Times New Roman" w:eastAsia="宋体" w:cs="Times New Roman"/>
          <w:b w:val="0"/>
          <w:bCs/>
          <w:color w:val="auto"/>
          <w:sz w:val="24"/>
          <w:szCs w:val="24"/>
          <w:lang w:val="en-US" w:eastAsia="zh-CN"/>
        </w:rPr>
        <w:t>.If the new entrants want to open the market, they must win a place in the market that has been divided up by the existing enterprises, which may compete with the existing enterprises for raw materials and market share, the price of raw materials will become higher, the production cost will rise, and ultimately lead to the decrease of the profit level of the existing enterprises in the industry, which may also endanger the survival of these enterprises.（</w:t>
      </w:r>
      <w:r>
        <w:rPr>
          <w:rFonts w:hint="default" w:ascii="Times New Roman" w:hAnsi="Times New Roman" w:cs="Times New Roman"/>
          <w:b w:val="0"/>
          <w:i w:val="0"/>
          <w:caps w:val="0"/>
          <w:color w:val="000000"/>
          <w:spacing w:val="0"/>
          <w:sz w:val="24"/>
          <w:szCs w:val="24"/>
        </w:rPr>
        <w:t>Marx</w:t>
      </w:r>
      <w:r>
        <w:rPr>
          <w:rFonts w:hint="eastAsia" w:ascii="Times New Roman" w:hAnsi="Times New Roman" w:eastAsia="宋体" w:cs="Times New Roman"/>
          <w:b w:val="0"/>
          <w:i w:val="0"/>
          <w:caps w:val="0"/>
          <w:color w:val="000000"/>
          <w:spacing w:val="0"/>
          <w:sz w:val="24"/>
          <w:szCs w:val="24"/>
          <w:lang w:eastAsia="zh-CN"/>
        </w:rPr>
        <w:t>，</w:t>
      </w:r>
      <w:r>
        <w:rPr>
          <w:rFonts w:hint="default" w:ascii="Times New Roman" w:hAnsi="Times New Roman" w:cs="Times New Roman"/>
          <w:b w:val="0"/>
          <w:i w:val="0"/>
          <w:caps w:val="0"/>
          <w:color w:val="000000"/>
          <w:spacing w:val="0"/>
          <w:sz w:val="24"/>
          <w:szCs w:val="24"/>
        </w:rPr>
        <w:t>2011)</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宋体" w:cs="Times New Roman"/>
          <w:b w:val="0"/>
          <w:bCs/>
          <w:color w:val="auto"/>
          <w:sz w:val="24"/>
          <w:szCs w:val="24"/>
          <w:lang w:val="en-US" w:eastAsia="zh-CN"/>
        </w:rPr>
      </w:pPr>
      <w:r>
        <w:rPr>
          <w:rFonts w:hint="default" w:ascii="Times New Roman" w:hAnsi="Times New Roman" w:eastAsia="宋体" w:cs="Times New Roman"/>
          <w:b w:val="0"/>
          <w:bCs/>
          <w:color w:val="auto"/>
          <w:sz w:val="24"/>
          <w:szCs w:val="24"/>
          <w:lang w:val="en-US" w:eastAsia="zh-CN"/>
        </w:rPr>
        <w:t>Loss of the ability to anticipate changes in the market, excessive analysis of the market may lose the original reverse, thus leading the company to the wrong path</w:t>
      </w:r>
      <w:r>
        <w:rPr>
          <w:rFonts w:hint="eastAsia" w:ascii="Times New Roman" w:hAnsi="Times New Roman" w:eastAsia="宋体" w:cs="Times New Roman"/>
          <w:b w:val="0"/>
          <w:bCs/>
          <w:color w:val="auto"/>
          <w:sz w:val="24"/>
          <w:szCs w:val="24"/>
          <w:lang w:val="en-US" w:eastAsia="zh-CN"/>
        </w:rPr>
        <w:t>.As a result of the diversification of the market, no policy is perfect, excessive pursuit of perfection will only cause the company to stagnate, while other companies will take this opportunity to overtake, thus depriving the company of its dominant position.</w:t>
      </w:r>
      <w:r>
        <w:rPr>
          <w:rFonts w:hint="default" w:ascii="Times New Roman" w:hAnsi="Times New Roman" w:eastAsia="Arial" w:cs="Times New Roman"/>
          <w:b w:val="0"/>
          <w:i w:val="0"/>
          <w:caps w:val="0"/>
          <w:color w:val="000000"/>
          <w:spacing w:val="0"/>
          <w:sz w:val="24"/>
          <w:szCs w:val="24"/>
          <w:shd w:val="clear" w:fill="FFFFFF"/>
        </w:rPr>
        <w:t>(Cungu, 2017)</w:t>
      </w:r>
    </w:p>
    <w:p>
      <w:pPr>
        <w:pStyle w:val="8"/>
        <w:keepLines w:val="0"/>
        <w:pageBreakBefore w:val="0"/>
        <w:numPr>
          <w:ilvl w:val="0"/>
          <w:numId w:val="4"/>
        </w:numPr>
        <w:kinsoku/>
        <w:wordWrap/>
        <w:overflowPunct/>
        <w:topLinePunct w:val="0"/>
        <w:bidi w:val="0"/>
        <w:snapToGrid/>
        <w:spacing w:line="360" w:lineRule="auto"/>
        <w:ind w:left="0" w:leftChars="0" w:firstLine="0" w:firstLineChars="0"/>
        <w:jc w:val="both"/>
        <w:textAlignment w:val="auto"/>
        <w:rPr>
          <w:rFonts w:hint="default" w:ascii="Times New Roman" w:hAnsi="Times New Roman" w:eastAsia="Times New Roman" w:cs="Times New Roman"/>
          <w:b w:val="0"/>
          <w:bCs/>
          <w:color w:val="auto"/>
          <w:sz w:val="24"/>
          <w:szCs w:val="24"/>
        </w:rPr>
      </w:pPr>
      <w:r>
        <w:rPr>
          <w:rFonts w:hint="default" w:ascii="Times New Roman" w:hAnsi="Times New Roman" w:eastAsia="宋体" w:cs="Times New Roman"/>
          <w:b w:val="0"/>
          <w:bCs/>
          <w:color w:val="auto"/>
          <w:sz w:val="24"/>
          <w:szCs w:val="24"/>
          <w:lang w:val="en-US" w:eastAsia="zh-CN"/>
        </w:rPr>
        <w:t>It is easy to be influenced by the external environment, the demand decides the market, and when the demand is small, the profit obtained by the company will also be reduced correspondingly, and the price is an important part of the profit of the company</w:t>
      </w:r>
      <w:r>
        <w:rPr>
          <w:rFonts w:hint="eastAsia" w:ascii="Times New Roman" w:hAnsi="Times New Roman" w:eastAsia="宋体" w:cs="Times New Roman"/>
          <w:b w:val="0"/>
          <w:bCs/>
          <w:color w:val="auto"/>
          <w:sz w:val="24"/>
          <w:szCs w:val="24"/>
          <w:lang w:val="en-US" w:eastAsia="zh-CN"/>
        </w:rPr>
        <w:t>.In the changeable market demand blindly pursues the sales, the market will be in a saturated state, thus the demand reduces, the commodity is unsalable.</w:t>
      </w:r>
      <w:r>
        <w:rPr>
          <w:rFonts w:hint="default" w:ascii="Times New Roman" w:hAnsi="Times New Roman" w:eastAsia="Arial" w:cs="Times New Roman"/>
          <w:b w:val="0"/>
          <w:i w:val="0"/>
          <w:caps w:val="0"/>
          <w:color w:val="000000"/>
          <w:spacing w:val="0"/>
          <w:sz w:val="24"/>
          <w:szCs w:val="24"/>
          <w:shd w:val="clear" w:fill="FFFFFF"/>
        </w:rPr>
        <w:t>(</w:t>
      </w:r>
      <w:r>
        <w:rPr>
          <w:rFonts w:hint="eastAsia" w:ascii="Times New Roman" w:hAnsi="Times New Roman" w:eastAsia="宋体" w:cs="Times New Roman"/>
          <w:b w:val="0"/>
          <w:i w:val="0"/>
          <w:caps w:val="0"/>
          <w:color w:val="000000"/>
          <w:spacing w:val="0"/>
          <w:sz w:val="24"/>
          <w:szCs w:val="24"/>
          <w:shd w:val="clear" w:fill="FFFFFF"/>
          <w:lang w:val="en-US" w:eastAsia="zh-CN"/>
        </w:rPr>
        <w:t>Po</w:t>
      </w:r>
      <w:r>
        <w:rPr>
          <w:rFonts w:hint="default" w:ascii="Times New Roman" w:hAnsi="Times New Roman" w:eastAsia="Arial" w:cs="Times New Roman"/>
          <w:b w:val="0"/>
          <w:i w:val="0"/>
          <w:caps w:val="0"/>
          <w:color w:val="000000"/>
          <w:spacing w:val="0"/>
          <w:sz w:val="24"/>
          <w:szCs w:val="24"/>
          <w:shd w:val="clear" w:fill="FFFFFF"/>
        </w:rPr>
        <w:t>rter, 2016)</w:t>
      </w:r>
      <w:r>
        <w:rPr>
          <w:rFonts w:hint="default" w:ascii="Times New Roman" w:hAnsi="Times New Roman" w:cs="Times New Roman"/>
          <w:b w:val="0"/>
          <w:bCs/>
          <w:color w:val="auto"/>
          <w:sz w:val="24"/>
          <w:szCs w:val="24"/>
        </w:rPr>
        <w:br w:type="page"/>
      </w:r>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12" w:name="_Toc20638"/>
      <w:bookmarkStart w:id="13" w:name="_Toc496043664"/>
      <w:r>
        <w:rPr>
          <w:rFonts w:hint="default" w:ascii="Times New Roman" w:hAnsi="Times New Roman" w:eastAsia="Times New Roman" w:cs="Times New Roman"/>
          <w:b/>
          <w:bCs w:val="0"/>
          <w:color w:val="auto"/>
          <w:sz w:val="24"/>
          <w:szCs w:val="24"/>
        </w:rPr>
        <w:t>Conclusion</w:t>
      </w:r>
      <w:bookmarkEnd w:id="12"/>
      <w:bookmarkEnd w:id="13"/>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bCs w:val="0"/>
          <w:color w:val="auto"/>
          <w:sz w:val="24"/>
          <w:szCs w:val="24"/>
        </w:rPr>
      </w:pPr>
      <w:r>
        <w:rPr>
          <w:rFonts w:hint="default" w:ascii="Times New Roman" w:hAnsi="Times New Roman" w:cs="Times New Roman"/>
          <w:b w:val="0"/>
          <w:bCs/>
          <w:color w:val="auto"/>
          <w:sz w:val="24"/>
          <w:szCs w:val="24"/>
        </w:rPr>
        <w:t>The development of a company requires not only the control and use of the correct Porter general strategy. Every policy has both good and bad aspects. Through the analysis of the company, it is most important to choose the right policy. Through theoretical analysis, it is good to understand the current situation of the company and choose a better goal for the development of the company. Lidl is a successful enterprise. He has his own strategic model. It stands out in the fierce market competition, breaks the monopoly of other companies, and becomes the dominant market. Of course, not all successful companies will adopt the same strategy, and the choice of strategy is not immutable. It is necessary to determine the strategy suitable for development through changes in the market. Every enterprise should have an accurate positioning and judgment for the company. Enterprises need to accumulate capital and experience for a long time on the road to success, and correctly analyze the market environment and customer needs. At the same time, using Porter's competition strategy to make reasonable plans and future plans for the company, so as to make the company develop better and faster, and be in an invincible position in the market competition.</w:t>
      </w:r>
    </w:p>
    <w:p>
      <w:pPr>
        <w:pStyle w:val="4"/>
        <w:keepNext/>
        <w:keepLines w:val="0"/>
        <w:pageBreakBefore w:val="0"/>
        <w:numPr>
          <w:ilvl w:val="1"/>
          <w:numId w:val="2"/>
        </w:numPr>
        <w:tabs>
          <w:tab w:val="left" w:pos="0"/>
        </w:tabs>
        <w:kinsoku/>
        <w:wordWrap/>
        <w:overflowPunct/>
        <w:topLinePunct w:val="0"/>
        <w:bidi w:val="0"/>
        <w:snapToGrid/>
        <w:spacing w:after="0" w:line="360" w:lineRule="auto"/>
        <w:ind w:left="0" w:firstLine="0"/>
        <w:contextualSpacing w:val="0"/>
        <w:jc w:val="both"/>
        <w:textAlignment w:val="auto"/>
        <w:rPr>
          <w:rFonts w:hint="default" w:ascii="Times New Roman" w:hAnsi="Times New Roman" w:eastAsia="Times New Roman" w:cs="Times New Roman"/>
          <w:b/>
          <w:bCs w:val="0"/>
          <w:iCs/>
          <w:color w:val="auto"/>
          <w:sz w:val="24"/>
          <w:szCs w:val="24"/>
        </w:rPr>
      </w:pPr>
      <w:bookmarkStart w:id="14" w:name="_Toc16336"/>
      <w:r>
        <w:rPr>
          <w:rFonts w:hint="default" w:ascii="Times New Roman" w:hAnsi="Times New Roman" w:eastAsia="Times New Roman" w:cs="Times New Roman"/>
          <w:b/>
          <w:bCs w:val="0"/>
          <w:iCs/>
          <w:color w:val="auto"/>
          <w:sz w:val="24"/>
          <w:szCs w:val="24"/>
        </w:rPr>
        <w:t>Recommendations</w:t>
      </w:r>
      <w:bookmarkEnd w:id="14"/>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r>
        <w:rPr>
          <w:rFonts w:hint="default" w:ascii="Times New Roman" w:hAnsi="Times New Roman" w:cs="Times New Roman"/>
          <w:b w:val="0"/>
          <w:bCs/>
          <w:color w:val="auto"/>
          <w:sz w:val="24"/>
          <w:szCs w:val="24"/>
        </w:rPr>
        <w:t>The company should find the problem from its own, and solve the corresponding problem through the appropriate theory. Now is a time of competition, the company is not only facing many new challenges and new company competition, and the quality and the demand of the products are increasing continuously, all the companies should first stabilize the corresponding expenditure and income, expand the new market, and learn new ideas, To understand the defects of self-generation, to find a way to solve it, to expand its own advantages, and to make the company occupy a certain place in the market</w:t>
      </w:r>
      <w:r>
        <w:rPr>
          <w:rFonts w:hint="default" w:ascii="Times New Roman" w:hAnsi="Times New Roman" w:eastAsia="Arial" w:cs="Times New Roman"/>
          <w:b w:val="0"/>
          <w:i w:val="0"/>
          <w:caps w:val="0"/>
          <w:color w:val="000000"/>
          <w:spacing w:val="0"/>
          <w:sz w:val="24"/>
          <w:szCs w:val="24"/>
          <w:shd w:val="clear" w:fill="FFFFFF"/>
        </w:rPr>
        <w:t>(Qiliu, 2011)</w:t>
      </w: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8"/>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2"/>
        <w:keepNext/>
        <w:keepLines w:val="0"/>
        <w:pageBreakBefore w:val="0"/>
        <w:numPr>
          <w:ilvl w:val="0"/>
          <w:numId w:val="0"/>
        </w:numPr>
        <w:tabs>
          <w:tab w:val="left" w:pos="0"/>
        </w:tabs>
        <w:kinsoku/>
        <w:wordWrap/>
        <w:overflowPunct/>
        <w:topLinePunct w:val="0"/>
        <w:bidi w:val="0"/>
        <w:snapToGrid/>
        <w:spacing w:after="0" w:line="360" w:lineRule="auto"/>
        <w:ind w:leftChars="0"/>
        <w:contextualSpacing w:val="0"/>
        <w:jc w:val="both"/>
        <w:textAlignment w:val="auto"/>
        <w:outlineLvl w:val="9"/>
        <w:rPr>
          <w:rFonts w:hint="default" w:ascii="Times New Roman" w:hAnsi="Times New Roman" w:eastAsia="Times New Roman" w:cs="Times New Roman"/>
          <w:b w:val="0"/>
          <w:bCs/>
          <w:color w:val="auto"/>
          <w:sz w:val="24"/>
          <w:szCs w:val="24"/>
        </w:rPr>
        <w:sectPr>
          <w:headerReference r:id="rId12" w:type="first"/>
          <w:headerReference r:id="rId11" w:type="default"/>
          <w:pgSz w:w="11906" w:h="16838"/>
          <w:pgMar w:top="1440" w:right="1440" w:bottom="1440" w:left="1440" w:header="567" w:footer="567" w:gutter="0"/>
          <w:cols w:space="708" w:num="1"/>
          <w:titlePg/>
          <w:docGrid w:linePitch="360" w:charSpace="0"/>
        </w:sectPr>
      </w:pPr>
      <w:bookmarkStart w:id="15" w:name="_Toc305165507"/>
    </w:p>
    <w:p>
      <w:pPr>
        <w:pStyle w:val="2"/>
        <w:keepNext/>
        <w:keepLines w:val="0"/>
        <w:pageBreakBefore w:val="0"/>
        <w:numPr>
          <w:ilvl w:val="0"/>
          <w:numId w:val="2"/>
        </w:numPr>
        <w:tabs>
          <w:tab w:val="left" w:pos="0"/>
        </w:tabs>
        <w:kinsoku/>
        <w:wordWrap/>
        <w:overflowPunct/>
        <w:topLinePunct w:val="0"/>
        <w:bidi w:val="0"/>
        <w:snapToGrid/>
        <w:spacing w:after="0" w:line="360" w:lineRule="auto"/>
        <w:ind w:left="851" w:hanging="851"/>
        <w:contextualSpacing w:val="0"/>
        <w:jc w:val="both"/>
        <w:textAlignment w:val="auto"/>
        <w:rPr>
          <w:rFonts w:hint="default" w:ascii="Times New Roman" w:hAnsi="Times New Roman" w:eastAsia="Times New Roman" w:cs="Times New Roman"/>
          <w:b/>
          <w:bCs w:val="0"/>
          <w:color w:val="auto"/>
          <w:sz w:val="24"/>
          <w:szCs w:val="24"/>
        </w:rPr>
      </w:pPr>
      <w:bookmarkStart w:id="16" w:name="_Toc496043665"/>
      <w:bookmarkStart w:id="17" w:name="_Toc17879"/>
      <w:r>
        <w:rPr>
          <w:rFonts w:hint="default" w:ascii="Times New Roman" w:hAnsi="Times New Roman" w:eastAsia="Times New Roman" w:cs="Times New Roman"/>
          <w:b/>
          <w:bCs w:val="0"/>
          <w:color w:val="auto"/>
          <w:sz w:val="24"/>
          <w:szCs w:val="24"/>
        </w:rPr>
        <w:t>References</w:t>
      </w:r>
      <w:bookmarkEnd w:id="15"/>
      <w:bookmarkEnd w:id="16"/>
      <w:bookmarkEnd w:id="17"/>
    </w:p>
    <w:p>
      <w:pPr>
        <w:pStyle w:val="20"/>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sz w:val="24"/>
          <w:szCs w:val="24"/>
        </w:rPr>
      </w:pPr>
      <w:r>
        <w:rPr>
          <w:rFonts w:hint="default" w:ascii="Times New Roman" w:hAnsi="Times New Roman" w:cs="Times New Roman"/>
          <w:sz w:val="24"/>
          <w:szCs w:val="24"/>
        </w:rPr>
        <w:t>Aiyou (2019). [online] Zhidao.baidu.com. Available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at:https://zhidao.baidu.com/question/452966112.html [Accessed 18 Nov. 2019].</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b w:val="0"/>
          <w:i w:val="0"/>
          <w:iCs w:val="0"/>
          <w:caps w:val="0"/>
          <w:color w:val="000000"/>
          <w:spacing w:val="0"/>
          <w:sz w:val="24"/>
          <w:szCs w:val="24"/>
        </w:rPr>
      </w:pPr>
      <w:r>
        <w:rPr>
          <w:rFonts w:hint="default" w:ascii="Times New Roman" w:hAnsi="Times New Roman" w:cs="Times New Roman"/>
          <w:b w:val="0"/>
          <w:i w:val="0"/>
          <w:iCs w:val="0"/>
          <w:caps w:val="0"/>
          <w:color w:val="000000"/>
          <w:spacing w:val="0"/>
          <w:sz w:val="24"/>
          <w:szCs w:val="24"/>
        </w:rPr>
        <w:t>Belton, (2017). Competitive Strategy. Milton: Taylor and Francis.</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b w:val="0"/>
          <w:i w:val="0"/>
          <w:caps w:val="0"/>
          <w:color w:val="000000"/>
          <w:spacing w:val="0"/>
          <w:sz w:val="24"/>
          <w:szCs w:val="24"/>
        </w:rPr>
      </w:pPr>
      <w:r>
        <w:rPr>
          <w:rFonts w:hint="default" w:ascii="Times New Roman" w:hAnsi="Times New Roman" w:cs="Times New Roman"/>
          <w:b w:val="0"/>
          <w:i w:val="0"/>
          <w:iCs w:val="0"/>
          <w:caps w:val="0"/>
          <w:color w:val="000000"/>
          <w:spacing w:val="0"/>
          <w:sz w:val="24"/>
          <w:szCs w:val="24"/>
        </w:rPr>
        <w:t>Bi</w:t>
      </w:r>
      <w:r>
        <w:rPr>
          <w:rFonts w:hint="eastAsia" w:ascii="Times New Roman" w:hAnsi="Times New Roman" w:eastAsia="宋体" w:cs="Times New Roman"/>
          <w:b w:val="0"/>
          <w:i w:val="0"/>
          <w:iCs w:val="0"/>
          <w:caps w:val="0"/>
          <w:color w:val="000000"/>
          <w:spacing w:val="0"/>
          <w:sz w:val="24"/>
          <w:szCs w:val="24"/>
          <w:lang w:val="en-US" w:eastAsia="zh-CN"/>
        </w:rPr>
        <w:t>c</w:t>
      </w:r>
      <w:r>
        <w:rPr>
          <w:rFonts w:hint="default" w:ascii="Times New Roman" w:hAnsi="Times New Roman" w:cs="Times New Roman"/>
          <w:b w:val="0"/>
          <w:i w:val="0"/>
          <w:iCs w:val="0"/>
          <w:caps w:val="0"/>
          <w:color w:val="000000"/>
          <w:spacing w:val="0"/>
          <w:sz w:val="24"/>
          <w:szCs w:val="24"/>
        </w:rPr>
        <w:t>t</w:t>
      </w:r>
      <w:r>
        <w:rPr>
          <w:rFonts w:hint="eastAsia" w:ascii="Times New Roman" w:hAnsi="Times New Roman" w:eastAsia="宋体" w:cs="Times New Roman"/>
          <w:b w:val="0"/>
          <w:i w:val="0"/>
          <w:iCs w:val="0"/>
          <w:caps w:val="0"/>
          <w:color w:val="000000"/>
          <w:spacing w:val="0"/>
          <w:sz w:val="24"/>
          <w:szCs w:val="24"/>
          <w:lang w:val="en-US" w:eastAsia="zh-CN"/>
        </w:rPr>
        <w:t>l</w:t>
      </w:r>
      <w:r>
        <w:rPr>
          <w:rFonts w:hint="default" w:ascii="Times New Roman" w:hAnsi="Times New Roman" w:cs="Times New Roman"/>
          <w:b w:val="0"/>
          <w:i w:val="0"/>
          <w:iCs w:val="0"/>
          <w:caps w:val="0"/>
          <w:color w:val="000000"/>
          <w:spacing w:val="0"/>
          <w:sz w:val="24"/>
          <w:szCs w:val="24"/>
        </w:rPr>
        <w:t>n, (2007).</w:t>
      </w:r>
      <w:r>
        <w:rPr>
          <w:rFonts w:hint="default" w:ascii="Times New Roman" w:hAnsi="Times New Roman" w:cs="Times New Roman"/>
          <w:b w:val="0"/>
          <w:i w:val="0"/>
          <w:iCs w:val="0"/>
          <w:caps w:val="0"/>
          <w:color w:val="000000"/>
          <w:spacing w:val="0"/>
          <w:sz w:val="27"/>
          <w:szCs w:val="27"/>
        </w:rPr>
        <w:t> </w:t>
      </w:r>
      <w:r>
        <w:rPr>
          <w:rFonts w:hint="default" w:ascii="Times New Roman" w:hAnsi="Times New Roman" w:cs="Times New Roman"/>
          <w:b w:val="0"/>
          <w:i w:val="0"/>
          <w:iCs w:val="0"/>
          <w:caps w:val="0"/>
          <w:color w:val="000000"/>
          <w:spacing w:val="0"/>
          <w:sz w:val="24"/>
          <w:szCs w:val="24"/>
        </w:rPr>
        <w:t>Management and creativity. Malden, MA: Blackwell Pu</w:t>
      </w:r>
      <w:r>
        <w:rPr>
          <w:rFonts w:hint="default" w:ascii="Times New Roman" w:hAnsi="Times New Roman" w:cs="Times New Roman"/>
          <w:b w:val="0"/>
          <w:i w:val="0"/>
          <w:caps w:val="0"/>
          <w:color w:val="000000"/>
          <w:spacing w:val="0"/>
          <w:sz w:val="24"/>
          <w:szCs w:val="24"/>
        </w:rPr>
        <w:t>b.</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Bosi (2017). [online] Max.book118.com. Available at: https://max.book118.com/html/2017/0310/94977256.shtm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Bo</w:t>
      </w:r>
      <w:r>
        <w:rPr>
          <w:rFonts w:hint="default" w:ascii="Times New Roman" w:hAnsi="Times New Roman" w:cs="Times New Roman"/>
          <w:sz w:val="24"/>
          <w:szCs w:val="24"/>
          <w:lang w:val="en-US" w:eastAsia="zh-CN"/>
        </w:rPr>
        <w:t>te</w:t>
      </w:r>
      <w:r>
        <w:rPr>
          <w:rFonts w:hint="default" w:ascii="Times New Roman" w:hAnsi="Times New Roman" w:cs="Times New Roman"/>
          <w:sz w:val="24"/>
          <w:szCs w:val="24"/>
        </w:rPr>
        <w:t>i (2018). [online] 100xuexi.com. Available at: http://www.100xuexi.com/question/questiondetail.aspx?tid=2439&amp;pid=9581dcab-3101-4ded-b933-af40e2a657b1&amp;qid=9fc6c63a-eb51-4d9a-be9b-c471920c9f66 [Accessed 18 Nov. 2019].</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i w:val="0"/>
          <w:iCs w:val="0"/>
          <w:sz w:val="24"/>
          <w:szCs w:val="24"/>
        </w:rPr>
      </w:pPr>
      <w:r>
        <w:rPr>
          <w:rFonts w:hint="default" w:ascii="Times New Roman" w:hAnsi="Times New Roman" w:cs="Times New Roman"/>
          <w:b w:val="0"/>
          <w:i w:val="0"/>
          <w:iCs w:val="0"/>
          <w:caps w:val="0"/>
          <w:color w:val="000000"/>
          <w:spacing w:val="0"/>
          <w:sz w:val="24"/>
          <w:szCs w:val="24"/>
        </w:rPr>
        <w:t>Brown, (</w:t>
      </w:r>
      <w:r>
        <w:rPr>
          <w:rFonts w:hint="eastAsia" w:ascii="Times New Roman" w:hAnsi="Times New Roman" w:eastAsia="宋体" w:cs="Times New Roman"/>
          <w:b w:val="0"/>
          <w:i w:val="0"/>
          <w:iCs w:val="0"/>
          <w:caps w:val="0"/>
          <w:color w:val="000000"/>
          <w:spacing w:val="0"/>
          <w:sz w:val="24"/>
          <w:szCs w:val="24"/>
          <w:lang w:val="en-US" w:eastAsia="zh-CN"/>
        </w:rPr>
        <w:t>2016</w:t>
      </w:r>
      <w:r>
        <w:rPr>
          <w:rFonts w:hint="default" w:ascii="Times New Roman" w:hAnsi="Times New Roman" w:cs="Times New Roman"/>
          <w:b w:val="0"/>
          <w:i w:val="0"/>
          <w:iCs w:val="0"/>
          <w:caps w:val="0"/>
          <w:color w:val="000000"/>
          <w:spacing w:val="0"/>
          <w:sz w:val="24"/>
          <w:szCs w:val="24"/>
        </w:rPr>
        <w:t>). Hacking growth.</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Cao, (2006). Ce lüe lian meng. Taibei Shi: Wu nan tu shu chu ban gu fen you xian gong si.</w:t>
      </w:r>
    </w:p>
    <w:p>
      <w:pPr>
        <w:bidi w:val="0"/>
        <w:jc w:val="left"/>
        <w:rPr>
          <w:rFonts w:hint="default" w:ascii="Times New Roman" w:hAnsi="Times New Roman" w:cs="Times New Roman"/>
          <w:sz w:val="24"/>
          <w:szCs w:val="24"/>
        </w:rPr>
      </w:pPr>
      <w:r>
        <w:rPr>
          <w:rFonts w:hint="eastAsia" w:ascii="Times New Roman" w:hAnsi="Times New Roman" w:eastAsia="宋体" w:cs="Times New Roman"/>
          <w:b w:val="0"/>
          <w:i w:val="0"/>
          <w:caps w:val="0"/>
          <w:color w:val="000000"/>
          <w:spacing w:val="0"/>
          <w:sz w:val="24"/>
          <w:szCs w:val="24"/>
          <w:shd w:val="clear" w:fill="FFFFFF"/>
          <w:lang w:val="en-US" w:eastAsia="zh-CN"/>
        </w:rPr>
        <w:t>C</w:t>
      </w:r>
      <w:r>
        <w:rPr>
          <w:rFonts w:hint="default" w:ascii="Times New Roman" w:hAnsi="Times New Roman" w:eastAsia="Arial" w:cs="Times New Roman"/>
          <w:b w:val="0"/>
          <w:i w:val="0"/>
          <w:caps w:val="0"/>
          <w:color w:val="000000"/>
          <w:spacing w:val="0"/>
          <w:sz w:val="24"/>
          <w:szCs w:val="24"/>
          <w:shd w:val="clear" w:fill="FFFFFF"/>
        </w:rPr>
        <w:t>henboling (2019). [online] Zhuanlan.zhihu.com. Available at: https://zhuanlan.zhihu.com/p/49971339 [Accessed 21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Chenfa (2015). [online] Wenku.baidu.com. Available at: https://wenku.baidu.com/view/2fde391782d049649b6648d7c1c708a1294a0a33.html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Cungu (2017). [online] Static.sse.com.cn. Available at: http://static.sse.com.cn/disclosure/listedinfo/announcement/c/2018-01-09/600660_20180109_2.pdf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Dubai (2017). [online] Baike.baidu.com. Available at: https://baike.baidu.com/item/%E5%B7%AE%E5%BC%82%E5%8C%96/9787969?fr=aladdin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Eldring, J. (2018). Porter's (1980) generic strategies, performance and risk. Hamburg: Diplomica Verlag.</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Faulkner, D. (1997). Competitive strategy. Beijing: Zhongguo ren min da xue chu ban she.</w:t>
      </w:r>
    </w:p>
    <w:p>
      <w:pPr>
        <w:pStyle w:val="15"/>
        <w:keepNext w:val="0"/>
        <w:keepLines w:val="0"/>
        <w:widowControl/>
        <w:suppressLineNumbers w:val="0"/>
        <w:spacing w:before="0" w:beforeAutospacing="0" w:after="120" w:afterAutospacing="0"/>
        <w:ind w:left="300" w:right="0" w:hanging="300"/>
        <w:rPr>
          <w:rFonts w:hint="default" w:ascii="Times New Roman" w:hAnsi="Times New Roman" w:cs="Times New Roman"/>
          <w:i w:val="0"/>
          <w:iCs w:val="0"/>
          <w:sz w:val="24"/>
          <w:szCs w:val="24"/>
        </w:rPr>
      </w:pPr>
      <w:r>
        <w:rPr>
          <w:rFonts w:hint="default" w:ascii="Times New Roman" w:hAnsi="Times New Roman" w:cs="Times New Roman"/>
          <w:b w:val="0"/>
          <w:i w:val="0"/>
          <w:iCs w:val="0"/>
          <w:caps w:val="0"/>
          <w:color w:val="000000"/>
          <w:spacing w:val="0"/>
          <w:sz w:val="24"/>
          <w:szCs w:val="24"/>
        </w:rPr>
        <w:t>Hill, C. (</w:t>
      </w:r>
      <w:r>
        <w:rPr>
          <w:rFonts w:hint="eastAsia" w:ascii="Times New Roman" w:hAnsi="Times New Roman" w:eastAsia="宋体" w:cs="Times New Roman"/>
          <w:b w:val="0"/>
          <w:i w:val="0"/>
          <w:iCs w:val="0"/>
          <w:caps w:val="0"/>
          <w:color w:val="000000"/>
          <w:spacing w:val="0"/>
          <w:sz w:val="24"/>
          <w:szCs w:val="24"/>
          <w:lang w:val="en-US" w:eastAsia="zh-CN"/>
        </w:rPr>
        <w:t>2017</w:t>
      </w:r>
      <w:r>
        <w:rPr>
          <w:rFonts w:hint="default" w:ascii="Times New Roman" w:hAnsi="Times New Roman" w:cs="Times New Roman"/>
          <w:b w:val="0"/>
          <w:i w:val="0"/>
          <w:iCs w:val="0"/>
          <w:caps w:val="0"/>
          <w:color w:val="000000"/>
          <w:spacing w:val="0"/>
          <w:sz w:val="24"/>
          <w:szCs w:val="24"/>
        </w:rPr>
        <w:t>). International business.</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Liuxiaozhi (2018). [online] Woshipm.com. Available at: http://www.woshipm.com/pmd/1437633.html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Lida (2019). [online] Wenku.baidu.com. Available at: https://wenku.baidu.com/view/5e5ee8a3cdbff121dd36a32d7375a417876fc12e.html [Accessed 18 Nov. 2019].</w:t>
      </w:r>
    </w:p>
    <w:p>
      <w:pPr>
        <w:bidi w:val="0"/>
        <w:jc w:val="left"/>
        <w:rPr>
          <w:rFonts w:hint="default" w:ascii="Times New Roman" w:hAnsi="Times New Roman" w:eastAsia="Arial" w:cs="Times New Roman"/>
          <w:b w:val="0"/>
          <w:i w:val="0"/>
          <w:caps w:val="0"/>
          <w:color w:val="000000"/>
          <w:spacing w:val="0"/>
          <w:sz w:val="24"/>
          <w:szCs w:val="24"/>
          <w:shd w:val="clear" w:fill="FFFFFF"/>
        </w:rPr>
      </w:pPr>
      <w:r>
        <w:rPr>
          <w:rFonts w:hint="default" w:ascii="Times New Roman" w:hAnsi="Times New Roman" w:eastAsia="Arial" w:cs="Times New Roman"/>
          <w:b w:val="0"/>
          <w:i w:val="0"/>
          <w:caps w:val="0"/>
          <w:color w:val="000000"/>
          <w:spacing w:val="0"/>
          <w:sz w:val="24"/>
          <w:szCs w:val="24"/>
          <w:shd w:val="clear" w:fill="FFFFFF"/>
        </w:rPr>
        <w:t>Liuzhuoran (2019). [online] Myzaker.com. Available at: http://www.myzaker.com/article/59cdc0481bc8e01971000008 [Accessed 21 Nov. 2019].</w:t>
      </w:r>
    </w:p>
    <w:p>
      <w:pPr>
        <w:pStyle w:val="15"/>
        <w:keepNext w:val="0"/>
        <w:keepLines w:val="0"/>
        <w:widowControl/>
        <w:suppressLineNumbers w:val="0"/>
        <w:spacing w:before="0" w:beforeAutospacing="0" w:after="120" w:afterAutospacing="0"/>
        <w:ind w:left="300" w:right="0" w:hanging="300"/>
        <w:rPr>
          <w:rFonts w:hint="default" w:ascii="Times New Roman" w:hAnsi="Times New Roman" w:eastAsia="Arial" w:cs="Times New Roman"/>
          <w:b w:val="0"/>
          <w:i w:val="0"/>
          <w:iCs w:val="0"/>
          <w:caps w:val="0"/>
          <w:color w:val="000000"/>
          <w:spacing w:val="0"/>
          <w:sz w:val="24"/>
          <w:szCs w:val="24"/>
          <w:shd w:val="clear" w:fill="FFFFFF"/>
        </w:rPr>
      </w:pPr>
      <w:r>
        <w:rPr>
          <w:rFonts w:hint="default" w:ascii="Times New Roman" w:hAnsi="Times New Roman" w:cs="Times New Roman"/>
          <w:b w:val="0"/>
          <w:i w:val="0"/>
          <w:iCs w:val="0"/>
          <w:caps w:val="0"/>
          <w:color w:val="000000"/>
          <w:spacing w:val="0"/>
          <w:sz w:val="24"/>
          <w:szCs w:val="24"/>
        </w:rPr>
        <w:t>Marx. (2011). Decoded. Tallahassee, FL: Bella Books.</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 xml:space="preserve">Penke (2019). [online] Chnir.com. </w:t>
      </w:r>
      <w:bookmarkStart w:id="18" w:name="_GoBack"/>
      <w:bookmarkEnd w:id="18"/>
      <w:r>
        <w:rPr>
          <w:rFonts w:hint="default" w:ascii="Times New Roman" w:hAnsi="Times New Roman" w:cs="Times New Roman"/>
          <w:sz w:val="24"/>
          <w:szCs w:val="24"/>
        </w:rPr>
        <w:t>Available at: http://www.chnir.com/scfx/ [Accessed 18 Nov. 2019].</w:t>
      </w:r>
    </w:p>
    <w:p>
      <w:pPr>
        <w:bidi w:val="0"/>
        <w:jc w:val="left"/>
        <w:rPr>
          <w:rFonts w:hint="default" w:ascii="Times New Roman" w:hAnsi="Times New Roman" w:cs="Times New Roman"/>
          <w:sz w:val="24"/>
          <w:szCs w:val="24"/>
        </w:rPr>
      </w:pPr>
      <w:r>
        <w:rPr>
          <w:rFonts w:hint="eastAsia" w:ascii="Times New Roman" w:hAnsi="Times New Roman" w:eastAsia="宋体" w:cs="Times New Roman"/>
          <w:sz w:val="24"/>
          <w:szCs w:val="24"/>
          <w:lang w:val="en-US" w:eastAsia="zh-CN"/>
        </w:rPr>
        <w:t>P</w:t>
      </w:r>
      <w:r>
        <w:rPr>
          <w:rFonts w:hint="default" w:ascii="Times New Roman" w:hAnsi="Times New Roman" w:cs="Times New Roman"/>
          <w:sz w:val="24"/>
          <w:szCs w:val="24"/>
        </w:rPr>
        <w:t>orter (2016). [online] Wiki.cnki.com.cn. Available at: http://wiki.cnki.com.cn/HotWord/2544092.htm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Qianwang (2014). [online] Wenku.baidu.com. Available at: https://wenku.baidu.com/view/d21ca12369eae009581bec70.html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Qiliu (2011). [online] Zhidao.baidu.com. Available at: https://zhidao.baidu.com/question/354862196.html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Shiling (2017). [online] Doc.mbalib.com. Available at: http://doc.mbalib.com/view/6cc7a96fdb909caa617b8e8c74175755.html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Sima (2016). [online] Cite This For Me. Available at: http://www.citethisforme.com/zh/cite/website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Tide (2018). [online] Ppkao.com. Available at: https://www.ppkao.com/tiku/shiti/6624644.html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Tripod (2018). [online] University-essays.tripod.com. Available at: http://university-essays.tripod.com/porters_generic_strategies.html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Wangxubo (2015). [online] Wenku.baidu.com. Available at: https://wenku.baidu.com/view/560889ec81c758f5f61f67e1.html [Accessed 18 Nov. 2019].</w:t>
      </w:r>
    </w:p>
    <w:p>
      <w:pPr>
        <w:bidi w:val="0"/>
        <w:jc w:val="left"/>
        <w:rPr>
          <w:rFonts w:hint="default" w:ascii="Times New Roman" w:hAnsi="Times New Roman" w:cs="Times New Roman"/>
          <w:sz w:val="24"/>
          <w:szCs w:val="24"/>
        </w:rPr>
      </w:pPr>
      <w:r>
        <w:rPr>
          <w:rFonts w:hint="default" w:ascii="Times New Roman" w:hAnsi="Times New Roman" w:cs="Times New Roman"/>
          <w:sz w:val="24"/>
          <w:szCs w:val="24"/>
        </w:rPr>
        <w:t>Xiaoxiao (2019). [online] Zhidao.baidu.com. Available at: https://zhidao.baidu.com/question/452966112.html [Accessed 18 Nov. 2019].</w:t>
      </w:r>
    </w:p>
    <w:p>
      <w:pPr>
        <w:bidi w:val="0"/>
        <w:rPr>
          <w:rFonts w:hint="default" w:ascii="Times New Roman" w:hAnsi="Times New Roman" w:cs="Times New Roman"/>
          <w:sz w:val="24"/>
          <w:szCs w:val="24"/>
          <w:lang w:val="en-US" w:eastAsia="zh-CN"/>
        </w:rPr>
      </w:pPr>
    </w:p>
    <w:p>
      <w:pPr>
        <w:pStyle w:val="20"/>
        <w:keepLines w:val="0"/>
        <w:pageBreakBefore w:val="0"/>
        <w:kinsoku/>
        <w:wordWrap/>
        <w:overflowPunct/>
        <w:topLinePunct w:val="0"/>
        <w:bidi w:val="0"/>
        <w:snapToGrid/>
        <w:spacing w:line="360" w:lineRule="auto"/>
        <w:jc w:val="both"/>
        <w:textAlignment w:val="auto"/>
        <w:rPr>
          <w:rFonts w:hint="default" w:ascii="Times New Roman" w:hAnsi="Times New Roman" w:cs="Times New Roman"/>
          <w:b w:val="0"/>
          <w:bCs/>
          <w:color w:val="auto"/>
          <w:sz w:val="24"/>
          <w:szCs w:val="24"/>
        </w:rPr>
      </w:pPr>
    </w:p>
    <w:p>
      <w:pPr>
        <w:keepLines w:val="0"/>
        <w:pageBreakBefore w:val="0"/>
        <w:kinsoku/>
        <w:wordWrap/>
        <w:overflowPunct/>
        <w:topLinePunct w:val="0"/>
        <w:bidi w:val="0"/>
        <w:snapToGrid/>
        <w:spacing w:line="360" w:lineRule="auto"/>
        <w:jc w:val="left"/>
        <w:textAlignment w:val="auto"/>
        <w:rPr>
          <w:rFonts w:hint="default" w:ascii="Times New Roman" w:hAnsi="Times New Roman" w:cs="Times New Roman"/>
          <w:b w:val="0"/>
          <w:bCs/>
          <w:color w:val="auto"/>
          <w:sz w:val="24"/>
          <w:szCs w:val="24"/>
        </w:rPr>
      </w:pPr>
    </w:p>
    <w:sectPr>
      <w:headerReference r:id="rId14" w:type="first"/>
      <w:headerReference r:id="rId13" w:type="default"/>
      <w:pgSz w:w="11906" w:h="16838"/>
      <w:pgMar w:top="1440" w:right="1440" w:bottom="1440" w:left="1440" w:header="567" w:footer="567" w:gutter="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73290000"/>
      <w:docPartObj>
        <w:docPartGallery w:val="autotext"/>
      </w:docPartObj>
    </w:sdtPr>
    <w:sdtContent>
      <w:p>
        <w:pPr>
          <w:pStyle w:val="10"/>
          <w:jc w:val="center"/>
        </w:pPr>
      </w:p>
    </w:sdtContent>
  </w:sdt>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center"/>
    </w:pPr>
  </w:p>
  <w:p>
    <w:pPr>
      <w:pStyle w:val="1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10"/>
          <w:jc w:val="center"/>
        </w:pPr>
      </w:p>
    </w:sdtContent>
  </w:sdt>
  <w:p>
    <w:pPr>
      <w:pStyle w:val="1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3693746"/>
      <w:docPartObj>
        <w:docPartGallery w:val="autotext"/>
      </w:docPartObj>
    </w:sdtPr>
    <w:sdtContent>
      <w:p>
        <w:pPr>
          <w:pStyle w:val="10"/>
          <w:jc w:val="center"/>
        </w:pPr>
        <w:r>
          <w:fldChar w:fldCharType="begin"/>
        </w:r>
        <w:r>
          <w:instrText xml:space="preserve"> PAGE   \* MERGEFORMAT </w:instrText>
        </w:r>
        <w:r>
          <w:fldChar w:fldCharType="separate"/>
        </w:r>
        <w:r>
          <w:t>3</w:t>
        </w:r>
        <w:r>
          <w:fldChar w:fldCharType="end"/>
        </w:r>
      </w:p>
    </w:sdtContent>
  </w:sdt>
  <w:p>
    <w:pPr>
      <w:pStyle w:val="10"/>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03977953"/>
      <w:docPartObj>
        <w:docPartGallery w:val="autotext"/>
      </w:docPartObj>
    </w:sdtPr>
    <w:sdtContent>
      <w:p>
        <w:pPr>
          <w:pStyle w:val="10"/>
          <w:jc w:val="center"/>
        </w:pPr>
        <w:r>
          <w:fldChar w:fldCharType="begin"/>
        </w:r>
        <w:r>
          <w:instrText xml:space="preserve"> PAGE   \* MERGEFORMAT </w:instrText>
        </w:r>
        <w:r>
          <w:fldChar w:fldCharType="separate"/>
        </w:r>
        <w:r>
          <w:t>2</w:t>
        </w:r>
        <w:r>
          <w:fldChar w:fldCharType="end"/>
        </w:r>
      </w:p>
    </w:sdtContent>
  </w:sdt>
  <w:p>
    <w:pPr>
      <w:pStyle w:val="1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b/>
        <w:caps/>
        <w:szCs w:val="18"/>
      </w:rPr>
    </w:pPr>
  </w:p>
  <w:p>
    <w:pPr>
      <w:pStyle w:val="11"/>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rFonts w:ascii="Verdana" w:hAnsi="Verdana"/>
        <w:b/>
        <w:caps/>
        <w:sz w:val="18"/>
        <w:szCs w:val="18"/>
      </w:rPr>
    </w:pPr>
    <w:r>
      <w:rPr>
        <w:rFonts w:ascii="Verdana" w:hAnsi="Verdana"/>
        <w:b/>
        <w:caps/>
        <w:sz w:val="18"/>
        <w:szCs w:val="18"/>
      </w:rPr>
      <w:t>Chapter 1 – Abstract</w:t>
    </w:r>
  </w:p>
  <w:p>
    <w:pPr>
      <w:pStyle w:val="11"/>
      <w:pBdr>
        <w:bottom w:val="single" w:color="auto" w:sz="4" w:space="1"/>
      </w:pBdr>
      <w:jc w:val="center"/>
      <w:rPr>
        <w:b/>
        <w:caps/>
        <w:szCs w:val="18"/>
      </w:rPr>
    </w:pPr>
  </w:p>
  <w:p>
    <w:pPr>
      <w:pStyle w:val="11"/>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b/>
        <w:caps/>
        <w:szCs w:val="18"/>
      </w:rPr>
    </w:pPr>
  </w:p>
  <w:p>
    <w:pPr>
      <w:pStyle w:val="11"/>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both"/>
      <w:rPr>
        <w:b/>
        <w:caps/>
        <w:szCs w:val="18"/>
      </w:rPr>
    </w:pPr>
  </w:p>
  <w:p>
    <w:pPr>
      <w:pStyle w:val="11"/>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both"/>
      <w:rPr>
        <w:b/>
        <w:caps/>
        <w:szCs w:val="18"/>
      </w:rPr>
    </w:pPr>
  </w:p>
  <w:p>
    <w:pPr>
      <w:pStyle w:val="11"/>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rFonts w:ascii="Verdana" w:hAnsi="Verdana"/>
        <w:b/>
        <w:caps/>
        <w:sz w:val="18"/>
        <w:szCs w:val="18"/>
      </w:rPr>
    </w:pPr>
    <w:r>
      <w:rPr>
        <w:rFonts w:ascii="Verdana" w:hAnsi="Verdana"/>
        <w:b/>
        <w:caps/>
        <w:sz w:val="18"/>
        <w:szCs w:val="18"/>
      </w:rPr>
      <w:t>References</w:t>
    </w:r>
  </w:p>
  <w:p>
    <w:pPr>
      <w:pStyle w:val="11"/>
      <w:pBdr>
        <w:bottom w:val="single" w:color="auto" w:sz="4" w:space="1"/>
      </w:pBdr>
      <w:jc w:val="center"/>
      <w:rPr>
        <w:rFonts w:ascii="Verdana" w:hAnsi="Verdana"/>
        <w:b/>
        <w:caps/>
        <w:sz w:val="18"/>
        <w:szCs w:val="18"/>
      </w:rPr>
    </w:pPr>
  </w:p>
  <w:p>
    <w:pPr>
      <w:pStyle w:val="11"/>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Bdr>
        <w:bottom w:val="single" w:color="auto" w:sz="4" w:space="1"/>
      </w:pBdr>
      <w:jc w:val="center"/>
      <w:rPr>
        <w:b/>
        <w:caps/>
        <w:szCs w:val="18"/>
      </w:rPr>
    </w:pPr>
  </w:p>
  <w:p>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1CD3920"/>
    <w:multiLevelType w:val="singleLevel"/>
    <w:tmpl w:val="51CD3920"/>
    <w:lvl w:ilvl="0" w:tentative="0">
      <w:start w:val="1"/>
      <w:numFmt w:val="decimal"/>
      <w:suff w:val="space"/>
      <w:lvlText w:val="%1."/>
      <w:lvlJc w:val="left"/>
    </w:lvl>
  </w:abstractNum>
  <w:abstractNum w:abstractNumId="2">
    <w:nsid w:val="53360897"/>
    <w:multiLevelType w:val="multilevel"/>
    <w:tmpl w:val="53360897"/>
    <w:lvl w:ilvl="0" w:tentative="0">
      <w:start w:val="1"/>
      <w:numFmt w:val="decimal"/>
      <w:lvlText w:val="%1."/>
      <w:lvlJc w:val="left"/>
      <w:pPr>
        <w:ind w:left="720" w:hanging="360"/>
      </w:pPr>
      <w:rPr>
        <w:rFonts w:hint="default" w:ascii="Verdana" w:hAnsi="Verdana"/>
        <w:caps/>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720" w:hanging="720"/>
      </w:pPr>
      <w:rPr>
        <w:rFonts w:hint="default"/>
        <w:b/>
        <w:sz w:val="18"/>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abstractNum w:abstractNumId="3">
    <w:nsid w:val="5A9DDF6D"/>
    <w:multiLevelType w:val="singleLevel"/>
    <w:tmpl w:val="5A9DDF6D"/>
    <w:lvl w:ilvl="0" w:tentative="0">
      <w:start w:val="1"/>
      <w:numFmt w:val="decimal"/>
      <w:suff w:val="space"/>
      <w:lvlText w:val="%1."/>
      <w:lvlJc w:val="left"/>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94170A"/>
    <w:rsid w:val="01965463"/>
    <w:rsid w:val="02A41AD3"/>
    <w:rsid w:val="03D4554F"/>
    <w:rsid w:val="04F35D8F"/>
    <w:rsid w:val="0B3A723F"/>
    <w:rsid w:val="0BD24472"/>
    <w:rsid w:val="0C3857ED"/>
    <w:rsid w:val="0C5346B2"/>
    <w:rsid w:val="0C8B5F78"/>
    <w:rsid w:val="0CCD5E7E"/>
    <w:rsid w:val="0D9615B9"/>
    <w:rsid w:val="114964B7"/>
    <w:rsid w:val="11570387"/>
    <w:rsid w:val="119E79C4"/>
    <w:rsid w:val="15097FC9"/>
    <w:rsid w:val="153B3B18"/>
    <w:rsid w:val="17163BE6"/>
    <w:rsid w:val="1BA713E0"/>
    <w:rsid w:val="20C674EF"/>
    <w:rsid w:val="20D45E8B"/>
    <w:rsid w:val="22660B33"/>
    <w:rsid w:val="24124049"/>
    <w:rsid w:val="24371396"/>
    <w:rsid w:val="25F35C8D"/>
    <w:rsid w:val="26396EF5"/>
    <w:rsid w:val="26C02A6A"/>
    <w:rsid w:val="271757F3"/>
    <w:rsid w:val="275555E9"/>
    <w:rsid w:val="295835A9"/>
    <w:rsid w:val="2C770A27"/>
    <w:rsid w:val="2E544963"/>
    <w:rsid w:val="2EA96CAE"/>
    <w:rsid w:val="2F9105E7"/>
    <w:rsid w:val="301C08F1"/>
    <w:rsid w:val="304303F7"/>
    <w:rsid w:val="30C97C6B"/>
    <w:rsid w:val="312139B9"/>
    <w:rsid w:val="34951A3E"/>
    <w:rsid w:val="34965211"/>
    <w:rsid w:val="35AD712E"/>
    <w:rsid w:val="371A41DD"/>
    <w:rsid w:val="39D10187"/>
    <w:rsid w:val="3AA33E8D"/>
    <w:rsid w:val="3C633B15"/>
    <w:rsid w:val="3D530FD7"/>
    <w:rsid w:val="3E06580B"/>
    <w:rsid w:val="3F08382F"/>
    <w:rsid w:val="40771F21"/>
    <w:rsid w:val="41286D3E"/>
    <w:rsid w:val="41620ADD"/>
    <w:rsid w:val="416D2873"/>
    <w:rsid w:val="42EA4FBA"/>
    <w:rsid w:val="43573857"/>
    <w:rsid w:val="43660C06"/>
    <w:rsid w:val="47062765"/>
    <w:rsid w:val="47FE2EA1"/>
    <w:rsid w:val="4A7C3497"/>
    <w:rsid w:val="4C221131"/>
    <w:rsid w:val="4C3C6F27"/>
    <w:rsid w:val="4C4A0F19"/>
    <w:rsid w:val="4CB25BB4"/>
    <w:rsid w:val="4E3C771D"/>
    <w:rsid w:val="4E6C50D0"/>
    <w:rsid w:val="54C9763A"/>
    <w:rsid w:val="5CD625C1"/>
    <w:rsid w:val="5CFC1731"/>
    <w:rsid w:val="5EF25799"/>
    <w:rsid w:val="603308EC"/>
    <w:rsid w:val="612A08D6"/>
    <w:rsid w:val="624A66F7"/>
    <w:rsid w:val="62AF0559"/>
    <w:rsid w:val="632F6ACF"/>
    <w:rsid w:val="63B42C42"/>
    <w:rsid w:val="63DA279B"/>
    <w:rsid w:val="651C3369"/>
    <w:rsid w:val="6653194A"/>
    <w:rsid w:val="6A625AF0"/>
    <w:rsid w:val="6B285760"/>
    <w:rsid w:val="6E645597"/>
    <w:rsid w:val="6FE8169F"/>
    <w:rsid w:val="700477F4"/>
    <w:rsid w:val="709F2C07"/>
    <w:rsid w:val="715174C9"/>
    <w:rsid w:val="717B0133"/>
    <w:rsid w:val="72E50A76"/>
    <w:rsid w:val="72E91F90"/>
    <w:rsid w:val="72F876E5"/>
    <w:rsid w:val="7320494D"/>
    <w:rsid w:val="74EF29C9"/>
    <w:rsid w:val="76074C12"/>
    <w:rsid w:val="79901D60"/>
    <w:rsid w:val="7D7E7FA1"/>
    <w:rsid w:val="7D867577"/>
    <w:rsid w:val="7F5F790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semiHidden="0" w:name="heading 4"/>
    <w:lsdException w:qFormat="1" w:uiPriority="0" w:semiHidden="0" w:name="heading 5"/>
    <w:lsdException w:qFormat="1"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35"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3"/>
    <w:next w:val="1"/>
    <w:qFormat/>
    <w:uiPriority w:val="0"/>
    <w:pPr>
      <w:numPr>
        <w:ilvl w:val="0"/>
        <w:numId w:val="1"/>
      </w:numPr>
      <w:outlineLvl w:val="0"/>
    </w:pPr>
    <w:rPr>
      <w:rFonts w:ascii="Verdana" w:hAnsi="Verdana"/>
      <w:b/>
      <w:caps/>
      <w:sz w:val="18"/>
      <w:szCs w:val="18"/>
    </w:rPr>
  </w:style>
  <w:style w:type="paragraph" w:styleId="4">
    <w:name w:val="heading 2"/>
    <w:basedOn w:val="3"/>
    <w:next w:val="1"/>
    <w:unhideWhenUsed/>
    <w:qFormat/>
    <w:uiPriority w:val="9"/>
    <w:pPr>
      <w:numPr>
        <w:ilvl w:val="1"/>
        <w:numId w:val="1"/>
      </w:numPr>
      <w:outlineLvl w:val="1"/>
    </w:pPr>
    <w:rPr>
      <w:rFonts w:ascii="Verdana" w:hAnsi="Verdana"/>
      <w:b/>
      <w:caps/>
      <w:sz w:val="18"/>
      <w:szCs w:val="18"/>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paragraph" w:styleId="7">
    <w:name w:val="heading 6"/>
    <w:basedOn w:val="1"/>
    <w:next w:val="1"/>
    <w:unhideWhenUsed/>
    <w:qFormat/>
    <w:uiPriority w:val="0"/>
    <w:pPr>
      <w:keepNext/>
      <w:keepLines/>
      <w:spacing w:before="240" w:beforeLines="0" w:beforeAutospacing="0" w:after="64" w:afterLines="0" w:afterAutospacing="0" w:line="317" w:lineRule="auto"/>
      <w:outlineLvl w:val="5"/>
    </w:pPr>
    <w:rPr>
      <w:rFonts w:ascii="Arial" w:hAnsi="Arial" w:eastAsia="黑体"/>
      <w:b/>
      <w:sz w:val="24"/>
    </w:rPr>
  </w:style>
  <w:style w:type="character" w:default="1" w:styleId="18">
    <w:name w:val="Default Paragraph Font"/>
    <w:semiHidden/>
    <w:qFormat/>
    <w:uiPriority w:val="0"/>
  </w:style>
  <w:style w:type="table" w:default="1" w:styleId="16">
    <w:name w:val="Normal Table"/>
    <w:semiHidden/>
    <w:qFormat/>
    <w:uiPriority w:val="0"/>
    <w:tblPr>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8">
    <w:name w:val="Normal Indent"/>
    <w:basedOn w:val="1"/>
    <w:link w:val="23"/>
    <w:qFormat/>
    <w:uiPriority w:val="0"/>
    <w:pPr>
      <w:spacing w:after="0" w:line="360" w:lineRule="auto"/>
      <w:ind w:left="851"/>
      <w:jc w:val="both"/>
    </w:pPr>
    <w:rPr>
      <w:rFonts w:ascii="Verdana" w:hAnsi="Verdana" w:eastAsia="Times New Roman" w:cs="Times New Roman"/>
      <w:sz w:val="18"/>
      <w:szCs w:val="24"/>
    </w:rPr>
  </w:style>
  <w:style w:type="paragraph" w:styleId="9">
    <w:name w:val="caption"/>
    <w:basedOn w:val="1"/>
    <w:next w:val="1"/>
    <w:unhideWhenUsed/>
    <w:qFormat/>
    <w:uiPriority w:val="35"/>
    <w:pPr>
      <w:spacing w:line="240" w:lineRule="auto"/>
    </w:pPr>
    <w:rPr>
      <w:b/>
      <w:bCs/>
      <w:color w:val="5B9BD5" w:themeColor="accent1"/>
      <w:sz w:val="18"/>
      <w:szCs w:val="18"/>
      <w14:textFill>
        <w14:solidFill>
          <w14:schemeClr w14:val="accent1"/>
        </w14:solidFill>
      </w14:textFill>
    </w:rPr>
  </w:style>
  <w:style w:type="paragraph" w:styleId="10">
    <w:name w:val="footer"/>
    <w:basedOn w:val="1"/>
    <w:unhideWhenUsed/>
    <w:qFormat/>
    <w:uiPriority w:val="99"/>
    <w:pPr>
      <w:tabs>
        <w:tab w:val="center" w:pos="4513"/>
        <w:tab w:val="right" w:pos="9026"/>
      </w:tabs>
      <w:spacing w:after="0" w:line="240" w:lineRule="auto"/>
    </w:pPr>
  </w:style>
  <w:style w:type="paragraph" w:styleId="11">
    <w:name w:val="header"/>
    <w:basedOn w:val="1"/>
    <w:unhideWhenUsed/>
    <w:qFormat/>
    <w:uiPriority w:val="0"/>
    <w:pPr>
      <w:tabs>
        <w:tab w:val="center" w:pos="4513"/>
        <w:tab w:val="right" w:pos="9026"/>
      </w:tabs>
      <w:spacing w:after="0" w:line="240" w:lineRule="auto"/>
    </w:pPr>
  </w:style>
  <w:style w:type="paragraph" w:styleId="12">
    <w:name w:val="toc 1"/>
    <w:basedOn w:val="1"/>
    <w:next w:val="1"/>
    <w:unhideWhenUsed/>
    <w:qFormat/>
    <w:uiPriority w:val="39"/>
    <w:pPr>
      <w:spacing w:before="120" w:after="120" w:line="480" w:lineRule="auto"/>
    </w:pPr>
    <w:rPr>
      <w:rFonts w:ascii="Verdana" w:hAnsi="Verdana"/>
      <w:b/>
      <w:bCs/>
      <w:caps/>
      <w:color w:val="FF0000"/>
      <w:sz w:val="18"/>
      <w:szCs w:val="20"/>
    </w:rPr>
  </w:style>
  <w:style w:type="paragraph" w:styleId="13">
    <w:name w:val="table of figures"/>
    <w:basedOn w:val="1"/>
    <w:next w:val="1"/>
    <w:unhideWhenUsed/>
    <w:qFormat/>
    <w:uiPriority w:val="99"/>
    <w:pPr>
      <w:spacing w:after="0"/>
      <w:ind w:left="440" w:hanging="440"/>
    </w:pPr>
    <w:rPr>
      <w:smallCaps/>
      <w:sz w:val="20"/>
      <w:szCs w:val="20"/>
    </w:rPr>
  </w:style>
  <w:style w:type="paragraph" w:styleId="14">
    <w:name w:val="toc 2"/>
    <w:basedOn w:val="1"/>
    <w:next w:val="1"/>
    <w:unhideWhenUsed/>
    <w:qFormat/>
    <w:uiPriority w:val="39"/>
    <w:pPr>
      <w:tabs>
        <w:tab w:val="left" w:pos="880"/>
        <w:tab w:val="right" w:leader="dot" w:pos="9016"/>
      </w:tabs>
      <w:spacing w:after="0" w:line="480" w:lineRule="auto"/>
      <w:ind w:left="220"/>
    </w:pPr>
    <w:rPr>
      <w:rFonts w:asciiTheme="minorHAnsi" w:hAnsiTheme="minorHAnsi"/>
      <w:smallCaps/>
      <w:sz w:val="20"/>
      <w:szCs w:val="20"/>
    </w:rPr>
  </w:style>
  <w:style w:type="paragraph" w:styleId="15">
    <w:name w:val="Normal (Web)"/>
    <w:basedOn w:val="1"/>
    <w:uiPriority w:val="0"/>
    <w:pPr>
      <w:spacing w:before="0" w:beforeAutospacing="1" w:after="0" w:afterAutospacing="1"/>
      <w:ind w:left="0" w:right="0"/>
      <w:jc w:val="left"/>
    </w:pPr>
    <w:rPr>
      <w:kern w:val="0"/>
      <w:sz w:val="24"/>
      <w:lang w:val="en-US" w:eastAsia="zh-CN" w:bidi="ar"/>
    </w:rPr>
  </w:style>
  <w:style w:type="table" w:styleId="17">
    <w:name w:val="Table Grid"/>
    <w:basedOn w:val="1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Hyperlink"/>
    <w:basedOn w:val="18"/>
    <w:unhideWhenUsed/>
    <w:qFormat/>
    <w:uiPriority w:val="99"/>
    <w:rPr>
      <w:color w:val="0563C1" w:themeColor="hyperlink"/>
      <w:u w:val="single"/>
      <w14:textFill>
        <w14:solidFill>
          <w14:schemeClr w14:val="hlink"/>
        </w14:solidFill>
      </w14:textFill>
    </w:rPr>
  </w:style>
  <w:style w:type="paragraph" w:customStyle="1" w:styleId="20">
    <w:name w:val="Style1"/>
    <w:basedOn w:val="8"/>
    <w:qFormat/>
    <w:uiPriority w:val="0"/>
  </w:style>
  <w:style w:type="paragraph" w:customStyle="1" w:styleId="21">
    <w:name w:val="WPSOffice手动目录 1"/>
    <w:qFormat/>
    <w:uiPriority w:val="0"/>
    <w:pPr>
      <w:ind w:leftChars="0"/>
    </w:pPr>
    <w:rPr>
      <w:rFonts w:ascii="Times New Roman" w:hAnsi="Times New Roman" w:eastAsia="宋体" w:cs="Times New Roman"/>
      <w:sz w:val="20"/>
      <w:szCs w:val="20"/>
    </w:rPr>
  </w:style>
  <w:style w:type="paragraph" w:customStyle="1" w:styleId="22">
    <w:name w:val="WPSOffice手动目录 2"/>
    <w:qFormat/>
    <w:uiPriority w:val="0"/>
    <w:pPr>
      <w:ind w:leftChars="200"/>
    </w:pPr>
    <w:rPr>
      <w:rFonts w:ascii="Times New Roman" w:hAnsi="Times New Roman" w:eastAsia="宋体" w:cs="Times New Roman"/>
      <w:sz w:val="20"/>
      <w:szCs w:val="20"/>
    </w:rPr>
  </w:style>
  <w:style w:type="character" w:customStyle="1" w:styleId="23">
    <w:name w:val="正文缩进 Char"/>
    <w:link w:val="8"/>
    <w:qFormat/>
    <w:uiPriority w:val="0"/>
    <w:rPr>
      <w:rFonts w:ascii="Verdana" w:hAnsi="Verdana" w:eastAsia="Times New Roman" w:cs="Times New Roman"/>
      <w:sz w:val="18"/>
      <w:szCs w:val="24"/>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header" Target="header3.xml"/><Relationship Id="rId7" Type="http://schemas.openxmlformats.org/officeDocument/2006/relationships/header" Target="header2.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2.jpeg"/><Relationship Id="rId16" Type="http://schemas.openxmlformats.org/officeDocument/2006/relationships/image" Target="media/image1.png"/><Relationship Id="rId15" Type="http://schemas.openxmlformats.org/officeDocument/2006/relationships/theme" Target="theme/theme1.xml"/><Relationship Id="rId14" Type="http://schemas.openxmlformats.org/officeDocument/2006/relationships/header" Target="header7.xml"/><Relationship Id="rId13" Type="http://schemas.openxmlformats.org/officeDocument/2006/relationships/header" Target="header6.xml"/><Relationship Id="rId12" Type="http://schemas.openxmlformats.org/officeDocument/2006/relationships/header" Target="header5.xml"/><Relationship Id="rId11" Type="http://schemas.openxmlformats.org/officeDocument/2006/relationships/header" Target="header4.xml"/><Relationship Id="rId10" Type="http://schemas.openxmlformats.org/officeDocument/2006/relationships/footer" Target="footer5.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2014-10-29T20:08:00Z</dcterms:created>
  <dc:creator>User</dc:creator>
  <cp:lastModifiedBy>王紫来</cp:lastModifiedBy>
  <dcterms:modified xsi:type="dcterms:W3CDTF">2019-11-26T00:03:06Z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