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EB8E2" w14:textId="77777777" w:rsidR="00962D68" w:rsidRDefault="00962D68" w:rsidP="00E312BE">
      <w:pPr>
        <w:rPr>
          <w:rFonts w:ascii="Arial" w:hAnsi="Arial" w:cs="Arial"/>
          <w:noProof/>
        </w:rPr>
      </w:pPr>
    </w:p>
    <w:p w14:paraId="70B49474" w14:textId="77777777" w:rsidR="00962D68" w:rsidRDefault="00962D68" w:rsidP="00E312BE">
      <w:pPr>
        <w:rPr>
          <w:rFonts w:ascii="Arial" w:hAnsi="Arial" w:cs="Arial"/>
          <w:noProof/>
        </w:rPr>
      </w:pPr>
    </w:p>
    <w:p w14:paraId="26A2ABB0" w14:textId="77A7855F" w:rsidR="00B33ADB" w:rsidRPr="00962D68" w:rsidRDefault="00B33ADB" w:rsidP="00E312BE">
      <w:pPr>
        <w:rPr>
          <w:rFonts w:ascii="Arial" w:hAnsi="Arial" w:cs="Arial"/>
          <w:sz w:val="36"/>
          <w:szCs w:val="32"/>
        </w:rPr>
      </w:pPr>
      <w:r w:rsidRPr="00962D68">
        <w:rPr>
          <w:rFonts w:ascii="Arial" w:hAnsi="Arial" w:cs="Arial"/>
          <w:noProof/>
        </w:rPr>
        <w:drawing>
          <wp:inline distT="0" distB="0" distL="0" distR="0" wp14:anchorId="48C4A442" wp14:editId="03E4D3CA">
            <wp:extent cx="5943154" cy="3333750"/>
            <wp:effectExtent l="0" t="0" r="635"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7758" cy="3336333"/>
                    </a:xfrm>
                    <a:prstGeom prst="rect">
                      <a:avLst/>
                    </a:prstGeom>
                    <a:noFill/>
                    <a:ln>
                      <a:noFill/>
                    </a:ln>
                  </pic:spPr>
                </pic:pic>
              </a:graphicData>
            </a:graphic>
          </wp:inline>
        </w:drawing>
      </w:r>
    </w:p>
    <w:p w14:paraId="72AADFC9" w14:textId="77777777" w:rsidR="00962D68" w:rsidRDefault="00E312BE" w:rsidP="00962D68">
      <w:pPr>
        <w:ind w:firstLine="720"/>
        <w:rPr>
          <w:rFonts w:ascii="Arial" w:hAnsi="Arial" w:cs="Arial"/>
          <w:sz w:val="28"/>
          <w:szCs w:val="28"/>
        </w:rPr>
      </w:pPr>
      <w:r w:rsidRPr="00962D68">
        <w:rPr>
          <w:rFonts w:ascii="Arial" w:hAnsi="Arial" w:cs="Arial"/>
          <w:sz w:val="28"/>
          <w:szCs w:val="28"/>
        </w:rPr>
        <w:t xml:space="preserve">Workplace Culture and its impact on </w:t>
      </w:r>
      <w:r w:rsidR="00B33ADB" w:rsidRPr="00962D68">
        <w:rPr>
          <w:rFonts w:ascii="Arial" w:hAnsi="Arial" w:cs="Arial"/>
          <w:sz w:val="28"/>
          <w:szCs w:val="28"/>
        </w:rPr>
        <w:t>Organizational</w:t>
      </w:r>
      <w:r w:rsidRPr="00962D68">
        <w:rPr>
          <w:rFonts w:ascii="Arial" w:hAnsi="Arial" w:cs="Arial"/>
          <w:sz w:val="28"/>
          <w:szCs w:val="28"/>
        </w:rPr>
        <w:t xml:space="preserve"> Efficiency</w:t>
      </w:r>
      <w:r w:rsidR="00962D68" w:rsidRPr="00962D68">
        <w:rPr>
          <w:rFonts w:ascii="Arial" w:hAnsi="Arial" w:cs="Arial"/>
          <w:sz w:val="28"/>
          <w:szCs w:val="28"/>
        </w:rPr>
        <w:t xml:space="preserve">     </w:t>
      </w:r>
    </w:p>
    <w:p w14:paraId="7A918D78" w14:textId="01250DFD" w:rsidR="00E312BE" w:rsidRDefault="00962D68" w:rsidP="00962D68">
      <w:pPr>
        <w:ind w:left="2160" w:firstLine="720"/>
        <w:rPr>
          <w:rFonts w:ascii="Arial" w:hAnsi="Arial" w:cs="Arial"/>
          <w:sz w:val="28"/>
          <w:szCs w:val="28"/>
        </w:rPr>
      </w:pPr>
      <w:r w:rsidRPr="00962D68">
        <w:rPr>
          <w:rFonts w:ascii="Arial" w:hAnsi="Arial" w:cs="Arial"/>
          <w:sz w:val="28"/>
          <w:szCs w:val="28"/>
        </w:rPr>
        <w:t xml:space="preserve"> </w:t>
      </w:r>
      <w:r>
        <w:rPr>
          <w:rFonts w:ascii="Arial" w:hAnsi="Arial" w:cs="Arial"/>
          <w:sz w:val="28"/>
          <w:szCs w:val="28"/>
        </w:rPr>
        <w:tab/>
      </w:r>
      <w:r w:rsidRPr="00962D68">
        <w:rPr>
          <w:rFonts w:ascii="Arial" w:hAnsi="Arial" w:cs="Arial"/>
          <w:sz w:val="28"/>
          <w:szCs w:val="28"/>
        </w:rPr>
        <w:t xml:space="preserve"> </w:t>
      </w:r>
      <w:r w:rsidR="00B33ADB" w:rsidRPr="00962D68">
        <w:rPr>
          <w:rFonts w:ascii="Arial" w:hAnsi="Arial" w:cs="Arial"/>
          <w:sz w:val="28"/>
          <w:szCs w:val="28"/>
        </w:rPr>
        <w:t>BMSW5005</w:t>
      </w:r>
    </w:p>
    <w:p w14:paraId="05965830" w14:textId="73C1E288" w:rsidR="00962D68" w:rsidRDefault="00962D68" w:rsidP="00962D68">
      <w:pPr>
        <w:ind w:left="2160" w:firstLine="720"/>
        <w:rPr>
          <w:rFonts w:ascii="Arial" w:hAnsi="Arial" w:cs="Arial"/>
          <w:sz w:val="28"/>
          <w:szCs w:val="28"/>
        </w:rPr>
      </w:pPr>
    </w:p>
    <w:p w14:paraId="701C7079" w14:textId="77777777" w:rsidR="00962D68" w:rsidRPr="00962D68" w:rsidRDefault="00962D68" w:rsidP="00962D68">
      <w:pPr>
        <w:ind w:left="2160" w:firstLine="720"/>
        <w:rPr>
          <w:rFonts w:ascii="Arial" w:hAnsi="Arial" w:cs="Arial"/>
          <w:sz w:val="28"/>
          <w:szCs w:val="28"/>
        </w:rPr>
      </w:pPr>
    </w:p>
    <w:p w14:paraId="7029A938" w14:textId="09E9843B" w:rsidR="00E312BE" w:rsidRDefault="00962D68" w:rsidP="00E312BE">
      <w:pPr>
        <w:rPr>
          <w:rFonts w:ascii="Arial" w:hAnsi="Arial" w:cs="Arial"/>
          <w:sz w:val="22"/>
        </w:rPr>
      </w:pPr>
      <w:r>
        <w:rPr>
          <w:rFonts w:ascii="Arial" w:hAnsi="Arial" w:cs="Arial"/>
          <w:sz w:val="22"/>
        </w:rPr>
        <w:t xml:space="preserve">Name: </w:t>
      </w:r>
      <w:r>
        <w:rPr>
          <w:rFonts w:ascii="Arial" w:hAnsi="Arial" w:cs="Arial"/>
          <w:sz w:val="22"/>
        </w:rPr>
        <w:tab/>
      </w:r>
      <w:r>
        <w:rPr>
          <w:rFonts w:ascii="Arial" w:hAnsi="Arial" w:cs="Arial"/>
          <w:sz w:val="22"/>
        </w:rPr>
        <w:tab/>
        <w:t>Shameem Akhtar</w:t>
      </w:r>
    </w:p>
    <w:p w14:paraId="5E828893" w14:textId="68489BFD" w:rsidR="00962D68" w:rsidRPr="00962D68" w:rsidRDefault="00962D68" w:rsidP="00E312BE">
      <w:pPr>
        <w:rPr>
          <w:rFonts w:ascii="Arial" w:hAnsi="Arial" w:cs="Arial"/>
          <w:sz w:val="22"/>
        </w:rPr>
      </w:pPr>
      <w:r>
        <w:rPr>
          <w:rFonts w:ascii="Arial" w:hAnsi="Arial" w:cs="Arial"/>
          <w:sz w:val="22"/>
        </w:rPr>
        <w:t>Student No:</w:t>
      </w:r>
      <w:r>
        <w:rPr>
          <w:rFonts w:ascii="Arial" w:hAnsi="Arial" w:cs="Arial"/>
          <w:sz w:val="22"/>
        </w:rPr>
        <w:tab/>
        <w:t>1708753</w:t>
      </w:r>
    </w:p>
    <w:p w14:paraId="0790392A" w14:textId="6BC2B6F6" w:rsidR="00E312BE" w:rsidRDefault="00962D68" w:rsidP="00E312BE">
      <w:pPr>
        <w:rPr>
          <w:rFonts w:ascii="Arial" w:hAnsi="Arial" w:cs="Arial"/>
          <w:szCs w:val="24"/>
        </w:rPr>
      </w:pPr>
      <w:r w:rsidRPr="00962D68">
        <w:rPr>
          <w:rFonts w:ascii="Arial" w:hAnsi="Arial" w:cs="Arial"/>
          <w:szCs w:val="24"/>
        </w:rPr>
        <w:t>Lecturer</w:t>
      </w:r>
      <w:r>
        <w:rPr>
          <w:rFonts w:ascii="Arial" w:hAnsi="Arial" w:cs="Arial"/>
          <w:szCs w:val="24"/>
        </w:rPr>
        <w:t>:</w:t>
      </w:r>
      <w:r>
        <w:rPr>
          <w:rFonts w:ascii="Arial" w:hAnsi="Arial" w:cs="Arial"/>
          <w:szCs w:val="24"/>
        </w:rPr>
        <w:tab/>
      </w:r>
      <w:proofErr w:type="spellStart"/>
      <w:r>
        <w:rPr>
          <w:rFonts w:ascii="Arial" w:hAnsi="Arial" w:cs="Arial"/>
          <w:szCs w:val="24"/>
        </w:rPr>
        <w:t>Mr</w:t>
      </w:r>
      <w:proofErr w:type="spellEnd"/>
      <w:r>
        <w:rPr>
          <w:rFonts w:ascii="Arial" w:hAnsi="Arial" w:cs="Arial"/>
          <w:szCs w:val="24"/>
        </w:rPr>
        <w:t xml:space="preserve"> Yohan </w:t>
      </w:r>
      <w:proofErr w:type="spellStart"/>
      <w:r>
        <w:rPr>
          <w:rFonts w:ascii="Arial" w:hAnsi="Arial" w:cs="Arial"/>
          <w:szCs w:val="24"/>
        </w:rPr>
        <w:t>Mendis</w:t>
      </w:r>
      <w:proofErr w:type="spellEnd"/>
    </w:p>
    <w:p w14:paraId="27F1FA4C" w14:textId="327D0491" w:rsidR="00962D68" w:rsidRPr="00962D68" w:rsidRDefault="00962D68" w:rsidP="00E312BE">
      <w:pPr>
        <w:rPr>
          <w:rFonts w:ascii="Arial" w:hAnsi="Arial" w:cs="Arial"/>
          <w:szCs w:val="24"/>
        </w:rPr>
      </w:pPr>
      <w:r>
        <w:rPr>
          <w:rFonts w:ascii="Arial" w:hAnsi="Arial" w:cs="Arial"/>
          <w:szCs w:val="24"/>
        </w:rPr>
        <w:t>Group:</w:t>
      </w:r>
      <w:r>
        <w:rPr>
          <w:rFonts w:ascii="Arial" w:hAnsi="Arial" w:cs="Arial"/>
          <w:szCs w:val="24"/>
        </w:rPr>
        <w:tab/>
        <w:t>3</w:t>
      </w:r>
    </w:p>
    <w:p w14:paraId="48D43E7E" w14:textId="116E4F54" w:rsidR="00E312BE" w:rsidRPr="00962D68" w:rsidRDefault="00E312BE" w:rsidP="00E312BE">
      <w:pPr>
        <w:rPr>
          <w:rFonts w:ascii="Arial" w:hAnsi="Arial" w:cs="Arial"/>
          <w:sz w:val="36"/>
          <w:szCs w:val="32"/>
        </w:rPr>
      </w:pPr>
    </w:p>
    <w:p w14:paraId="4FE5FE0A" w14:textId="454FAC22" w:rsidR="00E312BE" w:rsidRPr="00962D68" w:rsidRDefault="00E312BE" w:rsidP="00E312BE">
      <w:pPr>
        <w:rPr>
          <w:rFonts w:ascii="Arial" w:hAnsi="Arial" w:cs="Arial"/>
          <w:sz w:val="36"/>
          <w:szCs w:val="32"/>
        </w:rPr>
      </w:pPr>
    </w:p>
    <w:p w14:paraId="1C8B80C6" w14:textId="2ED7FF67" w:rsidR="00E312BE" w:rsidRPr="00962D68" w:rsidRDefault="00E312BE" w:rsidP="00E312BE">
      <w:pPr>
        <w:rPr>
          <w:rFonts w:ascii="Arial" w:hAnsi="Arial" w:cs="Arial"/>
          <w:sz w:val="36"/>
          <w:szCs w:val="32"/>
        </w:rPr>
      </w:pPr>
    </w:p>
    <w:sdt>
      <w:sdtPr>
        <w:rPr>
          <w:rFonts w:ascii="Arial" w:eastAsiaTheme="minorHAnsi" w:hAnsi="Arial" w:cs="Arial"/>
          <w:color w:val="auto"/>
          <w:sz w:val="24"/>
          <w:szCs w:val="22"/>
        </w:rPr>
        <w:id w:val="738603408"/>
        <w:docPartObj>
          <w:docPartGallery w:val="Table of Contents"/>
          <w:docPartUnique/>
        </w:docPartObj>
      </w:sdtPr>
      <w:sdtEndPr>
        <w:rPr>
          <w:b/>
          <w:bCs/>
          <w:noProof/>
          <w:sz w:val="22"/>
        </w:rPr>
      </w:sdtEndPr>
      <w:sdtContent>
        <w:p w14:paraId="4E077771" w14:textId="6D19C9FE" w:rsidR="00491C47" w:rsidRPr="00962D68" w:rsidRDefault="00491C47">
          <w:pPr>
            <w:pStyle w:val="TOCHeading"/>
            <w:rPr>
              <w:rFonts w:ascii="Arial" w:hAnsi="Arial" w:cs="Arial"/>
            </w:rPr>
          </w:pPr>
          <w:r w:rsidRPr="00962D68">
            <w:rPr>
              <w:rFonts w:ascii="Arial" w:hAnsi="Arial" w:cs="Arial"/>
            </w:rPr>
            <w:t>Contents</w:t>
          </w:r>
        </w:p>
        <w:p w14:paraId="078B0329" w14:textId="0D8C1A43" w:rsidR="00491C47" w:rsidRPr="00962D68" w:rsidRDefault="00491C47">
          <w:pPr>
            <w:pStyle w:val="TOC1"/>
            <w:tabs>
              <w:tab w:val="right" w:leader="dot" w:pos="9350"/>
            </w:tabs>
            <w:rPr>
              <w:rFonts w:ascii="Arial" w:hAnsi="Arial" w:cs="Arial"/>
              <w:noProof/>
              <w:sz w:val="22"/>
            </w:rPr>
          </w:pPr>
          <w:r w:rsidRPr="00962D68">
            <w:rPr>
              <w:rFonts w:ascii="Arial" w:hAnsi="Arial" w:cs="Arial"/>
              <w:sz w:val="22"/>
            </w:rPr>
            <w:fldChar w:fldCharType="begin"/>
          </w:r>
          <w:r w:rsidRPr="00962D68">
            <w:rPr>
              <w:rFonts w:ascii="Arial" w:hAnsi="Arial" w:cs="Arial"/>
              <w:sz w:val="22"/>
            </w:rPr>
            <w:instrText xml:space="preserve"> TOC \o "1-3" \h \z \u </w:instrText>
          </w:r>
          <w:r w:rsidRPr="00962D68">
            <w:rPr>
              <w:rFonts w:ascii="Arial" w:hAnsi="Arial" w:cs="Arial"/>
              <w:sz w:val="22"/>
            </w:rPr>
            <w:fldChar w:fldCharType="separate"/>
          </w:r>
          <w:hyperlink w:anchor="_Toc23801431" w:history="1">
            <w:r w:rsidRPr="00962D68">
              <w:rPr>
                <w:rStyle w:val="Hyperlink"/>
                <w:rFonts w:ascii="Arial" w:hAnsi="Arial" w:cs="Arial"/>
                <w:noProof/>
                <w:sz w:val="22"/>
              </w:rPr>
              <w:t>Introduction:</w:t>
            </w:r>
            <w:r w:rsidRPr="00962D68">
              <w:rPr>
                <w:rFonts w:ascii="Arial" w:hAnsi="Arial" w:cs="Arial"/>
                <w:noProof/>
                <w:webHidden/>
                <w:sz w:val="22"/>
              </w:rPr>
              <w:tab/>
            </w:r>
            <w:r w:rsidRPr="00962D68">
              <w:rPr>
                <w:rFonts w:ascii="Arial" w:hAnsi="Arial" w:cs="Arial"/>
                <w:noProof/>
                <w:webHidden/>
                <w:sz w:val="22"/>
              </w:rPr>
              <w:fldChar w:fldCharType="begin"/>
            </w:r>
            <w:r w:rsidRPr="00962D68">
              <w:rPr>
                <w:rFonts w:ascii="Arial" w:hAnsi="Arial" w:cs="Arial"/>
                <w:noProof/>
                <w:webHidden/>
                <w:sz w:val="22"/>
              </w:rPr>
              <w:instrText xml:space="preserve"> PAGEREF _Toc23801431 \h </w:instrText>
            </w:r>
            <w:r w:rsidRPr="00962D68">
              <w:rPr>
                <w:rFonts w:ascii="Arial" w:hAnsi="Arial" w:cs="Arial"/>
                <w:noProof/>
                <w:webHidden/>
                <w:sz w:val="22"/>
              </w:rPr>
            </w:r>
            <w:r w:rsidRPr="00962D68">
              <w:rPr>
                <w:rFonts w:ascii="Arial" w:hAnsi="Arial" w:cs="Arial"/>
                <w:noProof/>
                <w:webHidden/>
                <w:sz w:val="22"/>
              </w:rPr>
              <w:fldChar w:fldCharType="separate"/>
            </w:r>
            <w:r w:rsidR="004E3297" w:rsidRPr="00962D68">
              <w:rPr>
                <w:rFonts w:ascii="Arial" w:hAnsi="Arial" w:cs="Arial"/>
                <w:noProof/>
                <w:webHidden/>
                <w:sz w:val="22"/>
              </w:rPr>
              <w:t>3</w:t>
            </w:r>
            <w:r w:rsidRPr="00962D68">
              <w:rPr>
                <w:rFonts w:ascii="Arial" w:hAnsi="Arial" w:cs="Arial"/>
                <w:noProof/>
                <w:webHidden/>
                <w:sz w:val="22"/>
              </w:rPr>
              <w:fldChar w:fldCharType="end"/>
            </w:r>
          </w:hyperlink>
        </w:p>
        <w:p w14:paraId="7B04F104" w14:textId="4D3319A1" w:rsidR="00491C47" w:rsidRPr="00962D68" w:rsidRDefault="00852EEE">
          <w:pPr>
            <w:pStyle w:val="TOC1"/>
            <w:tabs>
              <w:tab w:val="right" w:leader="dot" w:pos="9350"/>
            </w:tabs>
            <w:rPr>
              <w:rFonts w:ascii="Arial" w:hAnsi="Arial" w:cs="Arial"/>
              <w:noProof/>
              <w:sz w:val="22"/>
            </w:rPr>
          </w:pPr>
          <w:hyperlink w:anchor="_Toc23801432" w:history="1">
            <w:r w:rsidR="00491C47" w:rsidRPr="00962D68">
              <w:rPr>
                <w:rStyle w:val="Hyperlink"/>
                <w:rFonts w:ascii="Arial" w:hAnsi="Arial" w:cs="Arial"/>
                <w:noProof/>
                <w:sz w:val="22"/>
              </w:rPr>
              <w:t>Company Overview: “Home Instead”</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_Toc23801432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4</w:t>
            </w:r>
            <w:r w:rsidR="00491C47" w:rsidRPr="00962D68">
              <w:rPr>
                <w:rFonts w:ascii="Arial" w:hAnsi="Arial" w:cs="Arial"/>
                <w:noProof/>
                <w:webHidden/>
                <w:sz w:val="22"/>
              </w:rPr>
              <w:fldChar w:fldCharType="end"/>
            </w:r>
          </w:hyperlink>
        </w:p>
        <w:p w14:paraId="079F1E58" w14:textId="71CAA019" w:rsidR="00491C47" w:rsidRPr="00962D68" w:rsidRDefault="00852EEE">
          <w:pPr>
            <w:pStyle w:val="TOC1"/>
            <w:tabs>
              <w:tab w:val="right" w:leader="dot" w:pos="9350"/>
            </w:tabs>
            <w:rPr>
              <w:rFonts w:ascii="Arial" w:hAnsi="Arial" w:cs="Arial"/>
              <w:noProof/>
              <w:sz w:val="22"/>
            </w:rPr>
          </w:pPr>
          <w:hyperlink w:anchor="_Toc23801433" w:history="1">
            <w:r w:rsidR="00491C47" w:rsidRPr="00962D68">
              <w:rPr>
                <w:rStyle w:val="Hyperlink"/>
                <w:rFonts w:ascii="Arial" w:hAnsi="Arial" w:cs="Arial"/>
                <w:noProof/>
                <w:sz w:val="22"/>
              </w:rPr>
              <w:t>Task 01 The External Environmental Analysis of Home Instead: Porter’s Five Forces Framework:</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_Toc23801433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4</w:t>
            </w:r>
            <w:r w:rsidR="00491C47" w:rsidRPr="00962D68">
              <w:rPr>
                <w:rFonts w:ascii="Arial" w:hAnsi="Arial" w:cs="Arial"/>
                <w:noProof/>
                <w:webHidden/>
                <w:sz w:val="22"/>
              </w:rPr>
              <w:fldChar w:fldCharType="end"/>
            </w:r>
          </w:hyperlink>
        </w:p>
        <w:p w14:paraId="7E5BBB0E" w14:textId="3D26409C" w:rsidR="00491C47" w:rsidRPr="00962D68" w:rsidRDefault="00852EEE">
          <w:pPr>
            <w:pStyle w:val="TOC2"/>
            <w:tabs>
              <w:tab w:val="right" w:leader="dot" w:pos="9350"/>
            </w:tabs>
            <w:rPr>
              <w:rFonts w:ascii="Arial" w:hAnsi="Arial" w:cs="Arial"/>
              <w:noProof/>
              <w:sz w:val="22"/>
            </w:rPr>
          </w:pPr>
          <w:hyperlink w:anchor="_Toc23801434" w:history="1">
            <w:r w:rsidR="00491C47" w:rsidRPr="00962D68">
              <w:rPr>
                <w:rStyle w:val="Hyperlink"/>
                <w:rFonts w:ascii="Arial" w:hAnsi="Arial" w:cs="Arial"/>
                <w:noProof/>
                <w:sz w:val="22"/>
              </w:rPr>
              <w:t>1.1 Bargaining Power of the Customers: Moderate</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_Toc23801434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5</w:t>
            </w:r>
            <w:r w:rsidR="00491C47" w:rsidRPr="00962D68">
              <w:rPr>
                <w:rFonts w:ascii="Arial" w:hAnsi="Arial" w:cs="Arial"/>
                <w:noProof/>
                <w:webHidden/>
                <w:sz w:val="22"/>
              </w:rPr>
              <w:fldChar w:fldCharType="end"/>
            </w:r>
          </w:hyperlink>
        </w:p>
        <w:p w14:paraId="202404EB" w14:textId="59EB5137" w:rsidR="00491C47" w:rsidRPr="00962D68" w:rsidRDefault="00852EEE">
          <w:pPr>
            <w:pStyle w:val="TOC2"/>
            <w:tabs>
              <w:tab w:val="right" w:leader="dot" w:pos="9350"/>
            </w:tabs>
            <w:rPr>
              <w:rFonts w:ascii="Arial" w:hAnsi="Arial" w:cs="Arial"/>
              <w:noProof/>
              <w:sz w:val="22"/>
            </w:rPr>
          </w:pPr>
          <w:hyperlink w:anchor="_Toc23801435" w:history="1">
            <w:r w:rsidR="00491C47" w:rsidRPr="00962D68">
              <w:rPr>
                <w:rStyle w:val="Hyperlink"/>
                <w:rFonts w:ascii="Arial" w:hAnsi="Arial" w:cs="Arial"/>
                <w:noProof/>
                <w:sz w:val="22"/>
              </w:rPr>
              <w:t>1.2 Bargaining Power of the Suppliers: Low</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_Toc23801435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5</w:t>
            </w:r>
            <w:r w:rsidR="00491C47" w:rsidRPr="00962D68">
              <w:rPr>
                <w:rFonts w:ascii="Arial" w:hAnsi="Arial" w:cs="Arial"/>
                <w:noProof/>
                <w:webHidden/>
                <w:sz w:val="22"/>
              </w:rPr>
              <w:fldChar w:fldCharType="end"/>
            </w:r>
          </w:hyperlink>
        </w:p>
        <w:p w14:paraId="20DD7687" w14:textId="58C36775" w:rsidR="00491C47" w:rsidRPr="00962D68" w:rsidRDefault="00852EEE">
          <w:pPr>
            <w:pStyle w:val="TOC2"/>
            <w:tabs>
              <w:tab w:val="right" w:leader="dot" w:pos="9350"/>
            </w:tabs>
            <w:rPr>
              <w:rFonts w:ascii="Arial" w:hAnsi="Arial" w:cs="Arial"/>
              <w:noProof/>
              <w:sz w:val="22"/>
            </w:rPr>
          </w:pPr>
          <w:hyperlink w:anchor="_Toc23801436" w:history="1">
            <w:r w:rsidR="00491C47" w:rsidRPr="00962D68">
              <w:rPr>
                <w:rStyle w:val="Hyperlink"/>
                <w:rFonts w:ascii="Arial" w:hAnsi="Arial" w:cs="Arial"/>
                <w:noProof/>
                <w:sz w:val="22"/>
              </w:rPr>
              <w:t>1.3 Barriers to Entry: Moderate to High</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_Toc23801436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5</w:t>
            </w:r>
            <w:r w:rsidR="00491C47" w:rsidRPr="00962D68">
              <w:rPr>
                <w:rFonts w:ascii="Arial" w:hAnsi="Arial" w:cs="Arial"/>
                <w:noProof/>
                <w:webHidden/>
                <w:sz w:val="22"/>
              </w:rPr>
              <w:fldChar w:fldCharType="end"/>
            </w:r>
          </w:hyperlink>
        </w:p>
        <w:p w14:paraId="6B18D3A2" w14:textId="46DB66FC" w:rsidR="00491C47" w:rsidRPr="00962D68" w:rsidRDefault="00852EEE">
          <w:pPr>
            <w:pStyle w:val="TOC2"/>
            <w:tabs>
              <w:tab w:val="right" w:leader="dot" w:pos="9350"/>
            </w:tabs>
            <w:rPr>
              <w:rFonts w:ascii="Arial" w:hAnsi="Arial" w:cs="Arial"/>
              <w:noProof/>
              <w:sz w:val="22"/>
            </w:rPr>
          </w:pPr>
          <w:hyperlink w:anchor="_Toc23801437" w:history="1">
            <w:r w:rsidR="00491C47" w:rsidRPr="00962D68">
              <w:rPr>
                <w:rStyle w:val="Hyperlink"/>
                <w:rFonts w:ascii="Arial" w:hAnsi="Arial" w:cs="Arial"/>
                <w:noProof/>
                <w:sz w:val="22"/>
              </w:rPr>
              <w:t>1.4 Threat of Substitute: Low</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_Toc23801437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6</w:t>
            </w:r>
            <w:r w:rsidR="00491C47" w:rsidRPr="00962D68">
              <w:rPr>
                <w:rFonts w:ascii="Arial" w:hAnsi="Arial" w:cs="Arial"/>
                <w:noProof/>
                <w:webHidden/>
                <w:sz w:val="22"/>
              </w:rPr>
              <w:fldChar w:fldCharType="end"/>
            </w:r>
          </w:hyperlink>
        </w:p>
        <w:p w14:paraId="327BEFB4" w14:textId="34699D24" w:rsidR="00491C47" w:rsidRPr="00962D68" w:rsidRDefault="00852EEE">
          <w:pPr>
            <w:pStyle w:val="TOC2"/>
            <w:tabs>
              <w:tab w:val="right" w:leader="dot" w:pos="9350"/>
            </w:tabs>
            <w:rPr>
              <w:rFonts w:ascii="Arial" w:hAnsi="Arial" w:cs="Arial"/>
              <w:noProof/>
              <w:sz w:val="22"/>
            </w:rPr>
          </w:pPr>
          <w:hyperlink w:anchor="_Toc23801438" w:history="1">
            <w:r w:rsidR="00491C47" w:rsidRPr="00962D68">
              <w:rPr>
                <w:rStyle w:val="Hyperlink"/>
                <w:rFonts w:ascii="Arial" w:hAnsi="Arial" w:cs="Arial"/>
                <w:noProof/>
                <w:sz w:val="22"/>
              </w:rPr>
              <w:t>1.5 Competitive Rivalry: High</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_Toc23801438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6</w:t>
            </w:r>
            <w:r w:rsidR="00491C47" w:rsidRPr="00962D68">
              <w:rPr>
                <w:rFonts w:ascii="Arial" w:hAnsi="Arial" w:cs="Arial"/>
                <w:noProof/>
                <w:webHidden/>
                <w:sz w:val="22"/>
              </w:rPr>
              <w:fldChar w:fldCharType="end"/>
            </w:r>
          </w:hyperlink>
        </w:p>
        <w:p w14:paraId="57A79DFD" w14:textId="67026940" w:rsidR="00491C47" w:rsidRPr="00962D68" w:rsidRDefault="00852EEE">
          <w:pPr>
            <w:pStyle w:val="TOC2"/>
            <w:tabs>
              <w:tab w:val="right" w:leader="dot" w:pos="9350"/>
            </w:tabs>
            <w:rPr>
              <w:rFonts w:ascii="Arial" w:hAnsi="Arial" w:cs="Arial"/>
              <w:noProof/>
              <w:sz w:val="22"/>
            </w:rPr>
          </w:pPr>
          <w:hyperlink w:anchor="_Toc23801439" w:history="1">
            <w:r w:rsidR="00491C47" w:rsidRPr="00962D68">
              <w:rPr>
                <w:rStyle w:val="Hyperlink"/>
                <w:rFonts w:ascii="Arial" w:hAnsi="Arial" w:cs="Arial"/>
                <w:noProof/>
                <w:sz w:val="22"/>
              </w:rPr>
              <w:t>Legal Requirements for the Area of Work:</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_Toc23801439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7</w:t>
            </w:r>
            <w:r w:rsidR="00491C47" w:rsidRPr="00962D68">
              <w:rPr>
                <w:rFonts w:ascii="Arial" w:hAnsi="Arial" w:cs="Arial"/>
                <w:noProof/>
                <w:webHidden/>
                <w:sz w:val="22"/>
              </w:rPr>
              <w:fldChar w:fldCharType="end"/>
            </w:r>
          </w:hyperlink>
        </w:p>
        <w:p w14:paraId="5464C555" w14:textId="4FE497B8" w:rsidR="00491C47" w:rsidRPr="00962D68" w:rsidRDefault="00852EEE">
          <w:pPr>
            <w:pStyle w:val="TOC1"/>
            <w:tabs>
              <w:tab w:val="right" w:leader="dot" w:pos="9350"/>
            </w:tabs>
            <w:rPr>
              <w:rFonts w:ascii="Arial" w:hAnsi="Arial" w:cs="Arial"/>
              <w:noProof/>
              <w:sz w:val="22"/>
            </w:rPr>
          </w:pPr>
          <w:hyperlink w:anchor="_Toc23801440" w:history="1">
            <w:r w:rsidR="00491C47" w:rsidRPr="00962D68">
              <w:rPr>
                <w:rStyle w:val="Hyperlink"/>
                <w:rFonts w:ascii="Arial" w:hAnsi="Arial" w:cs="Arial"/>
                <w:noProof/>
                <w:sz w:val="22"/>
              </w:rPr>
              <w:t xml:space="preserve">Task 02 Analysis of the internal context of Home Instead: </w:t>
            </w:r>
            <w:r w:rsidR="00A9707A" w:rsidRPr="00962D68">
              <w:rPr>
                <w:rStyle w:val="Hyperlink"/>
                <w:rFonts w:ascii="Arial" w:hAnsi="Arial" w:cs="Arial"/>
                <w:noProof/>
                <w:sz w:val="22"/>
              </w:rPr>
              <w:t>Mckinsey’s</w:t>
            </w:r>
            <w:r w:rsidR="00491C47" w:rsidRPr="00962D68">
              <w:rPr>
                <w:rStyle w:val="Hyperlink"/>
                <w:rFonts w:ascii="Arial" w:hAnsi="Arial" w:cs="Arial"/>
                <w:noProof/>
                <w:sz w:val="22"/>
              </w:rPr>
              <w:t xml:space="preserve"> 7S Framework</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_Toc23801440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8</w:t>
            </w:r>
            <w:r w:rsidR="00491C47" w:rsidRPr="00962D68">
              <w:rPr>
                <w:rFonts w:ascii="Arial" w:hAnsi="Arial" w:cs="Arial"/>
                <w:noProof/>
                <w:webHidden/>
                <w:sz w:val="22"/>
              </w:rPr>
              <w:fldChar w:fldCharType="end"/>
            </w:r>
          </w:hyperlink>
        </w:p>
        <w:p w14:paraId="38F3203A" w14:textId="5F8C40E8" w:rsidR="00491C47" w:rsidRPr="00962D68" w:rsidRDefault="00852EEE">
          <w:pPr>
            <w:pStyle w:val="TOC2"/>
            <w:tabs>
              <w:tab w:val="right" w:leader="dot" w:pos="9350"/>
            </w:tabs>
            <w:rPr>
              <w:rFonts w:ascii="Arial" w:hAnsi="Arial" w:cs="Arial"/>
              <w:noProof/>
              <w:sz w:val="22"/>
            </w:rPr>
          </w:pPr>
          <w:hyperlink w:anchor="_Toc23801441" w:history="1">
            <w:r w:rsidR="00491C47" w:rsidRPr="00962D68">
              <w:rPr>
                <w:rStyle w:val="Hyperlink"/>
                <w:rFonts w:ascii="Arial" w:hAnsi="Arial" w:cs="Arial"/>
                <w:noProof/>
                <w:sz w:val="22"/>
              </w:rPr>
              <w:t>2.1 Strategy:</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_Toc23801441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8</w:t>
            </w:r>
            <w:r w:rsidR="00491C47" w:rsidRPr="00962D68">
              <w:rPr>
                <w:rFonts w:ascii="Arial" w:hAnsi="Arial" w:cs="Arial"/>
                <w:noProof/>
                <w:webHidden/>
                <w:sz w:val="22"/>
              </w:rPr>
              <w:fldChar w:fldCharType="end"/>
            </w:r>
          </w:hyperlink>
        </w:p>
        <w:p w14:paraId="62281C72" w14:textId="5E389109" w:rsidR="00491C47" w:rsidRPr="00962D68" w:rsidRDefault="00852EEE">
          <w:pPr>
            <w:pStyle w:val="TOC2"/>
            <w:tabs>
              <w:tab w:val="right" w:leader="dot" w:pos="9350"/>
            </w:tabs>
            <w:rPr>
              <w:rFonts w:ascii="Arial" w:hAnsi="Arial" w:cs="Arial"/>
              <w:noProof/>
              <w:sz w:val="22"/>
            </w:rPr>
          </w:pPr>
          <w:hyperlink w:anchor="_Toc23801442" w:history="1">
            <w:r w:rsidR="00491C47" w:rsidRPr="00962D68">
              <w:rPr>
                <w:rStyle w:val="Hyperlink"/>
                <w:rFonts w:ascii="Arial" w:hAnsi="Arial" w:cs="Arial"/>
                <w:noProof/>
                <w:sz w:val="22"/>
              </w:rPr>
              <w:t>2.2 Structure:</w:t>
            </w:r>
            <w:r w:rsidR="00491C47" w:rsidRPr="00962D68">
              <w:rPr>
                <w:rFonts w:ascii="Arial" w:hAnsi="Arial" w:cs="Arial"/>
                <w:noProof/>
                <w:webHidden/>
                <w:sz w:val="22"/>
              </w:rPr>
              <w:tab/>
            </w:r>
            <w:r w:rsidR="00491C47" w:rsidRPr="00962D68">
              <w:rPr>
                <w:rFonts w:ascii="Arial" w:hAnsi="Arial" w:cs="Arial"/>
                <w:noProof/>
                <w:webHidden/>
                <w:sz w:val="22"/>
              </w:rPr>
              <w:fldChar w:fldCharType="begin"/>
            </w:r>
            <w:r w:rsidR="00491C47" w:rsidRPr="00962D68">
              <w:rPr>
                <w:rFonts w:ascii="Arial" w:hAnsi="Arial" w:cs="Arial"/>
                <w:noProof/>
                <w:webHidden/>
                <w:sz w:val="22"/>
              </w:rPr>
              <w:instrText xml:space="preserve"> PAGEREF _Toc23801442 \h </w:instrText>
            </w:r>
            <w:r w:rsidR="00491C47" w:rsidRPr="00962D68">
              <w:rPr>
                <w:rFonts w:ascii="Arial" w:hAnsi="Arial" w:cs="Arial"/>
                <w:noProof/>
                <w:webHidden/>
                <w:sz w:val="22"/>
              </w:rPr>
            </w:r>
            <w:r w:rsidR="00491C47" w:rsidRPr="00962D68">
              <w:rPr>
                <w:rFonts w:ascii="Arial" w:hAnsi="Arial" w:cs="Arial"/>
                <w:noProof/>
                <w:webHidden/>
                <w:sz w:val="22"/>
              </w:rPr>
              <w:fldChar w:fldCharType="separate"/>
            </w:r>
            <w:r w:rsidR="004E3297" w:rsidRPr="00962D68">
              <w:rPr>
                <w:rFonts w:ascii="Arial" w:hAnsi="Arial" w:cs="Arial"/>
                <w:noProof/>
                <w:webHidden/>
                <w:sz w:val="22"/>
              </w:rPr>
              <w:t>8</w:t>
            </w:r>
            <w:r w:rsidR="00491C47" w:rsidRPr="00962D68">
              <w:rPr>
                <w:rFonts w:ascii="Arial" w:hAnsi="Arial" w:cs="Arial"/>
                <w:noProof/>
                <w:webHidden/>
                <w:sz w:val="22"/>
              </w:rPr>
              <w:fldChar w:fldCharType="end"/>
            </w:r>
          </w:hyperlink>
        </w:p>
        <w:p w14:paraId="37D83747" w14:textId="0CD50E53" w:rsidR="00491C47" w:rsidRPr="00962D68" w:rsidRDefault="00852EEE">
          <w:pPr>
            <w:pStyle w:val="TOC2"/>
            <w:tabs>
              <w:tab w:val="right" w:leader="dot" w:pos="9350"/>
            </w:tabs>
            <w:rPr>
              <w:rFonts w:ascii="Arial" w:hAnsi="Arial" w:cs="Arial"/>
              <w:noProof/>
              <w:sz w:val="22"/>
            </w:rPr>
          </w:pPr>
          <w:hyperlink w:anchor="_Toc23801443" w:history="1">
            <w:r w:rsidR="00491C47" w:rsidRPr="00962D68">
              <w:rPr>
                <w:rStyle w:val="Hyperlink"/>
                <w:rFonts w:ascii="Arial" w:hAnsi="Arial" w:cs="Arial"/>
                <w:noProof/>
                <w:sz w:val="22"/>
              </w:rPr>
              <w:t>2.3 Systems:</w:t>
            </w:r>
            <w:r w:rsidR="00491C47" w:rsidRPr="00962D68">
              <w:rPr>
                <w:rFonts w:ascii="Arial" w:hAnsi="Arial" w:cs="Arial"/>
                <w:noProof/>
                <w:webHidden/>
                <w:sz w:val="22"/>
              </w:rPr>
              <w:tab/>
            </w:r>
            <w:r w:rsidR="00285C40">
              <w:rPr>
                <w:rFonts w:ascii="Arial" w:hAnsi="Arial" w:cs="Arial"/>
                <w:noProof/>
                <w:webHidden/>
                <w:sz w:val="22"/>
              </w:rPr>
              <w:t>9</w:t>
            </w:r>
          </w:hyperlink>
        </w:p>
        <w:p w14:paraId="7CCD6DEA" w14:textId="027D9FFA" w:rsidR="00491C47" w:rsidRPr="00962D68" w:rsidRDefault="00852EEE">
          <w:pPr>
            <w:pStyle w:val="TOC2"/>
            <w:tabs>
              <w:tab w:val="right" w:leader="dot" w:pos="9350"/>
            </w:tabs>
            <w:rPr>
              <w:rFonts w:ascii="Arial" w:hAnsi="Arial" w:cs="Arial"/>
              <w:noProof/>
              <w:sz w:val="22"/>
            </w:rPr>
          </w:pPr>
          <w:hyperlink w:anchor="_Toc23801444" w:history="1">
            <w:r w:rsidR="00491C47" w:rsidRPr="00962D68">
              <w:rPr>
                <w:rStyle w:val="Hyperlink"/>
                <w:rFonts w:ascii="Arial" w:hAnsi="Arial" w:cs="Arial"/>
                <w:noProof/>
                <w:sz w:val="22"/>
              </w:rPr>
              <w:t>2.4 Skills:</w:t>
            </w:r>
            <w:r w:rsidR="00491C47" w:rsidRPr="00962D68">
              <w:rPr>
                <w:rFonts w:ascii="Arial" w:hAnsi="Arial" w:cs="Arial"/>
                <w:noProof/>
                <w:webHidden/>
                <w:sz w:val="22"/>
              </w:rPr>
              <w:tab/>
            </w:r>
            <w:r w:rsidR="00285C40">
              <w:rPr>
                <w:rFonts w:ascii="Arial" w:hAnsi="Arial" w:cs="Arial"/>
                <w:noProof/>
                <w:webHidden/>
                <w:sz w:val="22"/>
              </w:rPr>
              <w:t>9</w:t>
            </w:r>
          </w:hyperlink>
        </w:p>
        <w:p w14:paraId="6FFEA304" w14:textId="4519112F" w:rsidR="00491C47" w:rsidRPr="00962D68" w:rsidRDefault="00852EEE">
          <w:pPr>
            <w:pStyle w:val="TOC2"/>
            <w:tabs>
              <w:tab w:val="right" w:leader="dot" w:pos="9350"/>
            </w:tabs>
            <w:rPr>
              <w:rFonts w:ascii="Arial" w:hAnsi="Arial" w:cs="Arial"/>
              <w:noProof/>
              <w:sz w:val="22"/>
            </w:rPr>
          </w:pPr>
          <w:hyperlink w:anchor="_Toc23801445" w:history="1">
            <w:r w:rsidR="00491C47" w:rsidRPr="00962D68">
              <w:rPr>
                <w:rStyle w:val="Hyperlink"/>
                <w:rFonts w:ascii="Arial" w:hAnsi="Arial" w:cs="Arial"/>
                <w:noProof/>
                <w:sz w:val="22"/>
              </w:rPr>
              <w:t>2.5 Staff:</w:t>
            </w:r>
            <w:r w:rsidR="00491C47" w:rsidRPr="00962D68">
              <w:rPr>
                <w:rFonts w:ascii="Arial" w:hAnsi="Arial" w:cs="Arial"/>
                <w:noProof/>
                <w:webHidden/>
                <w:sz w:val="22"/>
              </w:rPr>
              <w:tab/>
            </w:r>
            <w:r w:rsidR="00285C40">
              <w:rPr>
                <w:rFonts w:ascii="Arial" w:hAnsi="Arial" w:cs="Arial"/>
                <w:noProof/>
                <w:webHidden/>
                <w:sz w:val="22"/>
              </w:rPr>
              <w:t>9</w:t>
            </w:r>
          </w:hyperlink>
        </w:p>
        <w:p w14:paraId="16C0B7C8" w14:textId="45ABE434" w:rsidR="00491C47" w:rsidRPr="00962D68" w:rsidRDefault="00852EEE">
          <w:pPr>
            <w:pStyle w:val="TOC2"/>
            <w:tabs>
              <w:tab w:val="right" w:leader="dot" w:pos="9350"/>
            </w:tabs>
            <w:rPr>
              <w:rFonts w:ascii="Arial" w:hAnsi="Arial" w:cs="Arial"/>
              <w:noProof/>
              <w:sz w:val="22"/>
            </w:rPr>
          </w:pPr>
          <w:hyperlink w:anchor="_Toc23801446" w:history="1">
            <w:r w:rsidR="00491C47" w:rsidRPr="00962D68">
              <w:rPr>
                <w:rStyle w:val="Hyperlink"/>
                <w:rFonts w:ascii="Arial" w:hAnsi="Arial" w:cs="Arial"/>
                <w:noProof/>
                <w:sz w:val="22"/>
              </w:rPr>
              <w:t>2.6 Style:</w:t>
            </w:r>
            <w:r w:rsidR="00491C47" w:rsidRPr="00962D68">
              <w:rPr>
                <w:rFonts w:ascii="Arial" w:hAnsi="Arial" w:cs="Arial"/>
                <w:noProof/>
                <w:webHidden/>
                <w:sz w:val="22"/>
              </w:rPr>
              <w:tab/>
            </w:r>
            <w:r w:rsidR="00285C40">
              <w:rPr>
                <w:rFonts w:ascii="Arial" w:hAnsi="Arial" w:cs="Arial"/>
                <w:noProof/>
                <w:webHidden/>
                <w:sz w:val="22"/>
              </w:rPr>
              <w:t>10</w:t>
            </w:r>
          </w:hyperlink>
        </w:p>
        <w:p w14:paraId="7A5739B6" w14:textId="03AD50B2" w:rsidR="00491C47" w:rsidRPr="00962D68" w:rsidRDefault="00852EEE">
          <w:pPr>
            <w:pStyle w:val="TOC2"/>
            <w:tabs>
              <w:tab w:val="right" w:leader="dot" w:pos="9350"/>
            </w:tabs>
            <w:rPr>
              <w:rFonts w:ascii="Arial" w:hAnsi="Arial" w:cs="Arial"/>
              <w:noProof/>
              <w:sz w:val="22"/>
            </w:rPr>
          </w:pPr>
          <w:hyperlink w:anchor="_Toc23801447" w:history="1">
            <w:r w:rsidR="00491C47" w:rsidRPr="00962D68">
              <w:rPr>
                <w:rStyle w:val="Hyperlink"/>
                <w:rFonts w:ascii="Arial" w:hAnsi="Arial" w:cs="Arial"/>
                <w:noProof/>
                <w:sz w:val="22"/>
              </w:rPr>
              <w:t>2.7 Shared Values:</w:t>
            </w:r>
            <w:r w:rsidR="00491C47" w:rsidRPr="00962D68">
              <w:rPr>
                <w:rFonts w:ascii="Arial" w:hAnsi="Arial" w:cs="Arial"/>
                <w:noProof/>
                <w:webHidden/>
                <w:sz w:val="22"/>
              </w:rPr>
              <w:tab/>
            </w:r>
            <w:r w:rsidR="00285C40">
              <w:rPr>
                <w:rFonts w:ascii="Arial" w:hAnsi="Arial" w:cs="Arial"/>
                <w:noProof/>
                <w:webHidden/>
                <w:sz w:val="22"/>
              </w:rPr>
              <w:t>10</w:t>
            </w:r>
          </w:hyperlink>
        </w:p>
        <w:p w14:paraId="7F4DF4F2" w14:textId="2556E187" w:rsidR="00491C47" w:rsidRPr="00962D68" w:rsidRDefault="00852EEE">
          <w:pPr>
            <w:pStyle w:val="TOC1"/>
            <w:tabs>
              <w:tab w:val="right" w:leader="dot" w:pos="9350"/>
            </w:tabs>
            <w:rPr>
              <w:rFonts w:ascii="Arial" w:hAnsi="Arial" w:cs="Arial"/>
              <w:noProof/>
              <w:sz w:val="22"/>
            </w:rPr>
          </w:pPr>
          <w:hyperlink w:anchor="_Toc23801448" w:history="1">
            <w:r w:rsidR="00491C47" w:rsidRPr="00962D68">
              <w:rPr>
                <w:rStyle w:val="Hyperlink"/>
                <w:rFonts w:ascii="Arial" w:hAnsi="Arial" w:cs="Arial"/>
                <w:noProof/>
                <w:sz w:val="22"/>
              </w:rPr>
              <w:t>Task 03 The Ethical Stance of the Organisation:</w:t>
            </w:r>
            <w:r w:rsidR="00491C47" w:rsidRPr="00962D68">
              <w:rPr>
                <w:rFonts w:ascii="Arial" w:hAnsi="Arial" w:cs="Arial"/>
                <w:noProof/>
                <w:webHidden/>
                <w:sz w:val="22"/>
              </w:rPr>
              <w:tab/>
            </w:r>
            <w:r w:rsidR="00285C40">
              <w:rPr>
                <w:rFonts w:ascii="Arial" w:hAnsi="Arial" w:cs="Arial"/>
                <w:noProof/>
                <w:webHidden/>
                <w:sz w:val="22"/>
              </w:rPr>
              <w:t>11</w:t>
            </w:r>
          </w:hyperlink>
        </w:p>
        <w:p w14:paraId="6CBAF59A" w14:textId="486E9517" w:rsidR="00491C47" w:rsidRPr="00962D68" w:rsidRDefault="00852EEE">
          <w:pPr>
            <w:pStyle w:val="TOC1"/>
            <w:tabs>
              <w:tab w:val="right" w:leader="dot" w:pos="9350"/>
            </w:tabs>
            <w:rPr>
              <w:rFonts w:ascii="Arial" w:hAnsi="Arial" w:cs="Arial"/>
              <w:noProof/>
              <w:sz w:val="22"/>
            </w:rPr>
          </w:pPr>
          <w:hyperlink w:anchor="_Toc23801449" w:history="1">
            <w:r w:rsidR="00491C47" w:rsidRPr="00962D68">
              <w:rPr>
                <w:rStyle w:val="Hyperlink"/>
                <w:rFonts w:ascii="Arial" w:hAnsi="Arial" w:cs="Arial"/>
                <w:noProof/>
                <w:sz w:val="22"/>
              </w:rPr>
              <w:t>Task 04 A Comparison of Culture of “Home Instead” to That of “Elder”:</w:t>
            </w:r>
            <w:r w:rsidR="00491C47" w:rsidRPr="00962D68">
              <w:rPr>
                <w:rFonts w:ascii="Arial" w:hAnsi="Arial" w:cs="Arial"/>
                <w:noProof/>
                <w:webHidden/>
                <w:sz w:val="22"/>
              </w:rPr>
              <w:tab/>
            </w:r>
            <w:r w:rsidR="00285C40">
              <w:rPr>
                <w:rFonts w:ascii="Arial" w:hAnsi="Arial" w:cs="Arial"/>
                <w:noProof/>
                <w:webHidden/>
                <w:sz w:val="22"/>
              </w:rPr>
              <w:t>12</w:t>
            </w:r>
          </w:hyperlink>
        </w:p>
        <w:p w14:paraId="5B6D015D" w14:textId="4BC6BFEE" w:rsidR="00491C47" w:rsidRPr="00962D68" w:rsidRDefault="00852EEE">
          <w:pPr>
            <w:pStyle w:val="TOC1"/>
            <w:tabs>
              <w:tab w:val="right" w:leader="dot" w:pos="9350"/>
            </w:tabs>
            <w:rPr>
              <w:rFonts w:ascii="Arial" w:hAnsi="Arial" w:cs="Arial"/>
              <w:noProof/>
              <w:sz w:val="22"/>
            </w:rPr>
          </w:pPr>
          <w:hyperlink w:anchor="_Toc23801450" w:history="1">
            <w:r w:rsidR="00491C47" w:rsidRPr="00962D68">
              <w:rPr>
                <w:rStyle w:val="Hyperlink"/>
                <w:rFonts w:ascii="Arial" w:hAnsi="Arial" w:cs="Arial"/>
                <w:noProof/>
                <w:sz w:val="22"/>
              </w:rPr>
              <w:t>Task 05 Recommendations to Further Enhance the Workplace Culture Home Instead in the Future:</w:t>
            </w:r>
            <w:r w:rsidR="00491C47" w:rsidRPr="00962D68">
              <w:rPr>
                <w:rFonts w:ascii="Arial" w:hAnsi="Arial" w:cs="Arial"/>
                <w:noProof/>
                <w:webHidden/>
                <w:sz w:val="22"/>
              </w:rPr>
              <w:tab/>
            </w:r>
            <w:r w:rsidR="00285C40">
              <w:rPr>
                <w:rFonts w:ascii="Arial" w:hAnsi="Arial" w:cs="Arial"/>
                <w:noProof/>
                <w:webHidden/>
                <w:sz w:val="22"/>
              </w:rPr>
              <w:t>14</w:t>
            </w:r>
          </w:hyperlink>
        </w:p>
        <w:p w14:paraId="7FDA46B1" w14:textId="4F331F52" w:rsidR="00491C47" w:rsidRPr="00962D68" w:rsidRDefault="00852EEE">
          <w:pPr>
            <w:pStyle w:val="TOC1"/>
            <w:tabs>
              <w:tab w:val="right" w:leader="dot" w:pos="9350"/>
            </w:tabs>
            <w:rPr>
              <w:rFonts w:ascii="Arial" w:hAnsi="Arial" w:cs="Arial"/>
              <w:noProof/>
              <w:sz w:val="22"/>
            </w:rPr>
          </w:pPr>
          <w:hyperlink w:anchor="_Toc23801451" w:history="1">
            <w:r w:rsidR="00491C47" w:rsidRPr="00962D68">
              <w:rPr>
                <w:rStyle w:val="Hyperlink"/>
                <w:rFonts w:ascii="Arial" w:hAnsi="Arial" w:cs="Arial"/>
                <w:noProof/>
                <w:sz w:val="22"/>
              </w:rPr>
              <w:t>Conclusion:</w:t>
            </w:r>
            <w:r w:rsidR="00491C47" w:rsidRPr="00962D68">
              <w:rPr>
                <w:rFonts w:ascii="Arial" w:hAnsi="Arial" w:cs="Arial"/>
                <w:noProof/>
                <w:webHidden/>
                <w:sz w:val="22"/>
              </w:rPr>
              <w:tab/>
            </w:r>
            <w:r w:rsidR="00285C40">
              <w:rPr>
                <w:rFonts w:ascii="Arial" w:hAnsi="Arial" w:cs="Arial"/>
                <w:noProof/>
                <w:webHidden/>
                <w:sz w:val="22"/>
              </w:rPr>
              <w:t>15</w:t>
            </w:r>
          </w:hyperlink>
        </w:p>
        <w:p w14:paraId="73D6E271" w14:textId="61AC518B" w:rsidR="00491C47" w:rsidRPr="00962D68" w:rsidRDefault="00852EEE">
          <w:pPr>
            <w:pStyle w:val="TOC1"/>
            <w:tabs>
              <w:tab w:val="right" w:leader="dot" w:pos="9350"/>
            </w:tabs>
            <w:rPr>
              <w:rFonts w:ascii="Arial" w:hAnsi="Arial" w:cs="Arial"/>
              <w:noProof/>
              <w:sz w:val="22"/>
            </w:rPr>
          </w:pPr>
          <w:hyperlink w:anchor="_Toc23801452" w:history="1">
            <w:r w:rsidR="00491C47" w:rsidRPr="00962D68">
              <w:rPr>
                <w:rStyle w:val="Hyperlink"/>
                <w:rFonts w:ascii="Arial" w:hAnsi="Arial" w:cs="Arial"/>
                <w:noProof/>
                <w:sz w:val="22"/>
              </w:rPr>
              <w:t>References:</w:t>
            </w:r>
            <w:r w:rsidR="00491C47" w:rsidRPr="00962D68">
              <w:rPr>
                <w:rFonts w:ascii="Arial" w:hAnsi="Arial" w:cs="Arial"/>
                <w:noProof/>
                <w:webHidden/>
                <w:sz w:val="22"/>
              </w:rPr>
              <w:tab/>
            </w:r>
            <w:r w:rsidR="00285C40">
              <w:rPr>
                <w:rFonts w:ascii="Arial" w:hAnsi="Arial" w:cs="Arial"/>
                <w:noProof/>
                <w:webHidden/>
                <w:sz w:val="22"/>
              </w:rPr>
              <w:t>16/17</w:t>
            </w:r>
          </w:hyperlink>
        </w:p>
        <w:p w14:paraId="0F7DFA4D" w14:textId="769FD776" w:rsidR="00491C47" w:rsidRPr="00962D68" w:rsidRDefault="00491C47">
          <w:pPr>
            <w:rPr>
              <w:rFonts w:ascii="Arial" w:hAnsi="Arial" w:cs="Arial"/>
              <w:sz w:val="22"/>
            </w:rPr>
          </w:pPr>
          <w:r w:rsidRPr="00962D68">
            <w:rPr>
              <w:rFonts w:ascii="Arial" w:hAnsi="Arial" w:cs="Arial"/>
              <w:b/>
              <w:bCs/>
              <w:noProof/>
              <w:sz w:val="22"/>
            </w:rPr>
            <w:fldChar w:fldCharType="end"/>
          </w:r>
        </w:p>
      </w:sdtContent>
    </w:sdt>
    <w:p w14:paraId="4CE94F37" w14:textId="77777777" w:rsidR="00962D68" w:rsidRDefault="00962D68" w:rsidP="00E312BE">
      <w:pPr>
        <w:pStyle w:val="Heading1"/>
        <w:rPr>
          <w:rFonts w:ascii="Arial" w:hAnsi="Arial" w:cs="Arial"/>
          <w:sz w:val="22"/>
          <w:szCs w:val="22"/>
        </w:rPr>
      </w:pPr>
      <w:bookmarkStart w:id="0" w:name="_Toc23801431"/>
    </w:p>
    <w:p w14:paraId="27C74032" w14:textId="77777777" w:rsidR="00962D68" w:rsidRDefault="00962D68" w:rsidP="00E312BE">
      <w:pPr>
        <w:pStyle w:val="Heading1"/>
        <w:rPr>
          <w:rFonts w:ascii="Arial" w:hAnsi="Arial" w:cs="Arial"/>
          <w:sz w:val="22"/>
          <w:szCs w:val="22"/>
        </w:rPr>
      </w:pPr>
    </w:p>
    <w:p w14:paraId="07ABC428" w14:textId="77777777" w:rsidR="00962D68" w:rsidRDefault="00962D68" w:rsidP="00E312BE">
      <w:pPr>
        <w:pStyle w:val="Heading1"/>
        <w:rPr>
          <w:rFonts w:ascii="Arial" w:hAnsi="Arial" w:cs="Arial"/>
          <w:sz w:val="22"/>
          <w:szCs w:val="22"/>
        </w:rPr>
      </w:pPr>
    </w:p>
    <w:p w14:paraId="2F6DD33B" w14:textId="21F679CF" w:rsidR="00E312BE" w:rsidRDefault="00E312BE" w:rsidP="00E312BE">
      <w:pPr>
        <w:pStyle w:val="Heading1"/>
        <w:rPr>
          <w:rFonts w:ascii="Arial" w:hAnsi="Arial" w:cs="Arial"/>
          <w:sz w:val="22"/>
          <w:szCs w:val="22"/>
        </w:rPr>
      </w:pPr>
      <w:r w:rsidRPr="00962D68">
        <w:rPr>
          <w:rFonts w:ascii="Arial" w:hAnsi="Arial" w:cs="Arial"/>
          <w:sz w:val="22"/>
          <w:szCs w:val="22"/>
        </w:rPr>
        <w:t>Introduction:</w:t>
      </w:r>
      <w:bookmarkEnd w:id="0"/>
    </w:p>
    <w:p w14:paraId="73241CDE" w14:textId="6390F0B8" w:rsidR="00962D68" w:rsidRDefault="00962D68" w:rsidP="00962D68"/>
    <w:p w14:paraId="4A6FB9E8" w14:textId="77777777" w:rsidR="00962D68" w:rsidRPr="00962D68" w:rsidRDefault="00962D68" w:rsidP="00962D68"/>
    <w:p w14:paraId="7EB7E95C" w14:textId="6B968365" w:rsidR="00E312BE" w:rsidRPr="00962D68" w:rsidRDefault="00241545" w:rsidP="00E312BE">
      <w:pPr>
        <w:rPr>
          <w:rFonts w:ascii="Arial" w:hAnsi="Arial" w:cs="Arial"/>
          <w:sz w:val="22"/>
        </w:rPr>
      </w:pPr>
      <w:r w:rsidRPr="00962D68">
        <w:rPr>
          <w:rFonts w:ascii="Arial" w:hAnsi="Arial" w:cs="Arial"/>
          <w:sz w:val="22"/>
        </w:rPr>
        <w:t xml:space="preserve">The undertaking of this report intends to provide information regarding different aspects of the </w:t>
      </w:r>
      <w:r w:rsidR="00962D68" w:rsidRPr="00962D68">
        <w:rPr>
          <w:rFonts w:ascii="Arial" w:hAnsi="Arial" w:cs="Arial"/>
          <w:sz w:val="22"/>
        </w:rPr>
        <w:t>organization</w:t>
      </w:r>
      <w:r w:rsidRPr="00962D68">
        <w:rPr>
          <w:rFonts w:ascii="Arial" w:hAnsi="Arial" w:cs="Arial"/>
          <w:sz w:val="22"/>
        </w:rPr>
        <w:t xml:space="preserve"> that provides a range of diverse services to senior people including dementia care, personal care, housekeeping, etc. </w:t>
      </w:r>
      <w:r w:rsidR="004F42F2" w:rsidRPr="00962D68">
        <w:rPr>
          <w:rFonts w:ascii="Arial" w:hAnsi="Arial" w:cs="Arial"/>
          <w:sz w:val="22"/>
        </w:rPr>
        <w:t xml:space="preserve">The report initiated the discussion </w:t>
      </w:r>
      <w:r w:rsidR="00962D68" w:rsidRPr="00962D68">
        <w:rPr>
          <w:rFonts w:ascii="Arial" w:hAnsi="Arial" w:cs="Arial"/>
          <w:sz w:val="22"/>
        </w:rPr>
        <w:t>by giving</w:t>
      </w:r>
      <w:r w:rsidR="004F42F2" w:rsidRPr="00962D68">
        <w:rPr>
          <w:rFonts w:ascii="Arial" w:hAnsi="Arial" w:cs="Arial"/>
          <w:sz w:val="22"/>
        </w:rPr>
        <w:t xml:space="preserve"> a short overview of Home Instead, and then, Porter’s five forces framework has been deployed to </w:t>
      </w:r>
      <w:r w:rsidR="00E832D6" w:rsidRPr="00962D68">
        <w:rPr>
          <w:rFonts w:ascii="Arial" w:hAnsi="Arial" w:cs="Arial"/>
          <w:sz w:val="22"/>
        </w:rPr>
        <w:t xml:space="preserve">examine the external environment, mainly the factors concerning the client, supplier/caregiver, and competition in the industry. </w:t>
      </w:r>
      <w:r w:rsidR="00192F90" w:rsidRPr="00962D68">
        <w:rPr>
          <w:rFonts w:ascii="Arial" w:hAnsi="Arial" w:cs="Arial"/>
          <w:sz w:val="22"/>
        </w:rPr>
        <w:t xml:space="preserve">The internal analysis has been conducting using </w:t>
      </w:r>
      <w:proofErr w:type="spellStart"/>
      <w:r w:rsidR="00A9707A" w:rsidRPr="00962D68">
        <w:rPr>
          <w:rFonts w:ascii="Arial" w:hAnsi="Arial" w:cs="Arial"/>
          <w:sz w:val="22"/>
        </w:rPr>
        <w:t>Mckinsey’s</w:t>
      </w:r>
      <w:proofErr w:type="spellEnd"/>
      <w:r w:rsidR="00192F90" w:rsidRPr="00962D68">
        <w:rPr>
          <w:rFonts w:ascii="Arial" w:hAnsi="Arial" w:cs="Arial"/>
          <w:sz w:val="22"/>
        </w:rPr>
        <w:t xml:space="preserve"> 7s framework and their impact on the agency’s performance</w:t>
      </w:r>
      <w:r w:rsidR="00E832D6" w:rsidRPr="00962D68">
        <w:rPr>
          <w:rFonts w:ascii="Arial" w:hAnsi="Arial" w:cs="Arial"/>
          <w:sz w:val="22"/>
        </w:rPr>
        <w:t xml:space="preserve"> </w:t>
      </w:r>
      <w:r w:rsidR="00192F90" w:rsidRPr="00962D68">
        <w:rPr>
          <w:rFonts w:ascii="Arial" w:hAnsi="Arial" w:cs="Arial"/>
          <w:sz w:val="22"/>
        </w:rPr>
        <w:t xml:space="preserve">has been explained with scrutiny. The ethical position of the </w:t>
      </w:r>
      <w:r w:rsidR="00962D68" w:rsidRPr="00962D68">
        <w:rPr>
          <w:rFonts w:ascii="Arial" w:hAnsi="Arial" w:cs="Arial"/>
          <w:sz w:val="22"/>
        </w:rPr>
        <w:t>organization</w:t>
      </w:r>
      <w:r w:rsidR="00192F90" w:rsidRPr="00962D68">
        <w:rPr>
          <w:rFonts w:ascii="Arial" w:hAnsi="Arial" w:cs="Arial"/>
          <w:sz w:val="22"/>
        </w:rPr>
        <w:t xml:space="preserve"> in terms of ensuring the interests of the different stakeholders is clarified in the report, which is followed by the discussion on the comparison of the corporate culture of the firm with that of a competitor. Lastly, some recommendations are communicated so that the culture of the company can be improved further. </w:t>
      </w:r>
    </w:p>
    <w:p w14:paraId="7C395067" w14:textId="3DCE6A57" w:rsidR="00AC1E83" w:rsidRPr="00962D68" w:rsidRDefault="00AC1E83" w:rsidP="00E312BE">
      <w:pPr>
        <w:rPr>
          <w:rStyle w:val="Hyperlink"/>
          <w:rFonts w:ascii="Arial" w:hAnsi="Arial" w:cs="Arial"/>
          <w:sz w:val="22"/>
        </w:rPr>
      </w:pPr>
    </w:p>
    <w:p w14:paraId="32D26D3D" w14:textId="4DB58AA3" w:rsidR="00AC1E83" w:rsidRPr="00962D68" w:rsidRDefault="00AC1E83" w:rsidP="00E312BE">
      <w:pPr>
        <w:rPr>
          <w:rStyle w:val="Hyperlink"/>
          <w:rFonts w:ascii="Arial" w:hAnsi="Arial" w:cs="Arial"/>
          <w:sz w:val="22"/>
        </w:rPr>
      </w:pPr>
    </w:p>
    <w:p w14:paraId="48946203" w14:textId="7F80DBE9" w:rsidR="00AC1E83" w:rsidRPr="00962D68" w:rsidRDefault="00AC1E83" w:rsidP="00E312BE">
      <w:pPr>
        <w:rPr>
          <w:rStyle w:val="Hyperlink"/>
          <w:rFonts w:ascii="Arial" w:hAnsi="Arial" w:cs="Arial"/>
          <w:sz w:val="22"/>
        </w:rPr>
      </w:pPr>
    </w:p>
    <w:p w14:paraId="0D817D26" w14:textId="3BAAC5E4" w:rsidR="00AC1E83" w:rsidRPr="00962D68" w:rsidRDefault="00AC1E83" w:rsidP="00E312BE">
      <w:pPr>
        <w:rPr>
          <w:rStyle w:val="Hyperlink"/>
          <w:rFonts w:ascii="Arial" w:hAnsi="Arial" w:cs="Arial"/>
          <w:sz w:val="22"/>
        </w:rPr>
      </w:pPr>
    </w:p>
    <w:p w14:paraId="21768051" w14:textId="5A2557A6" w:rsidR="00AC1E83" w:rsidRPr="00962D68" w:rsidRDefault="00AC1E83" w:rsidP="00E312BE">
      <w:pPr>
        <w:rPr>
          <w:rStyle w:val="Hyperlink"/>
          <w:rFonts w:ascii="Arial" w:hAnsi="Arial" w:cs="Arial"/>
          <w:sz w:val="22"/>
        </w:rPr>
      </w:pPr>
    </w:p>
    <w:p w14:paraId="65A06C4B" w14:textId="56677627" w:rsidR="00AC1E83" w:rsidRPr="00962D68" w:rsidRDefault="00AC1E83" w:rsidP="00E312BE">
      <w:pPr>
        <w:rPr>
          <w:rStyle w:val="Hyperlink"/>
          <w:rFonts w:ascii="Arial" w:hAnsi="Arial" w:cs="Arial"/>
          <w:sz w:val="22"/>
        </w:rPr>
      </w:pPr>
    </w:p>
    <w:p w14:paraId="5A2C8823" w14:textId="796F9BF9" w:rsidR="00AC1E83" w:rsidRPr="00962D68" w:rsidRDefault="00AC1E83" w:rsidP="00E312BE">
      <w:pPr>
        <w:rPr>
          <w:rStyle w:val="Hyperlink"/>
          <w:rFonts w:ascii="Arial" w:hAnsi="Arial" w:cs="Arial"/>
          <w:sz w:val="22"/>
        </w:rPr>
      </w:pPr>
    </w:p>
    <w:p w14:paraId="49BFA9ED" w14:textId="58E6B659" w:rsidR="00AC1E83" w:rsidRPr="00962D68" w:rsidRDefault="00AC1E83" w:rsidP="00E312BE">
      <w:pPr>
        <w:rPr>
          <w:rStyle w:val="Hyperlink"/>
          <w:rFonts w:ascii="Arial" w:hAnsi="Arial" w:cs="Arial"/>
          <w:sz w:val="22"/>
        </w:rPr>
      </w:pPr>
    </w:p>
    <w:p w14:paraId="25EE5897" w14:textId="43C94DAE" w:rsidR="00AC1E83" w:rsidRPr="00962D68" w:rsidRDefault="00AC1E83" w:rsidP="00E312BE">
      <w:pPr>
        <w:rPr>
          <w:rStyle w:val="Hyperlink"/>
          <w:rFonts w:ascii="Arial" w:hAnsi="Arial" w:cs="Arial"/>
          <w:sz w:val="22"/>
        </w:rPr>
      </w:pPr>
    </w:p>
    <w:p w14:paraId="7BB9878F" w14:textId="17927A34" w:rsidR="00AC1E83" w:rsidRPr="00962D68" w:rsidRDefault="00AC1E83" w:rsidP="00E312BE">
      <w:pPr>
        <w:rPr>
          <w:rStyle w:val="Hyperlink"/>
          <w:rFonts w:ascii="Arial" w:hAnsi="Arial" w:cs="Arial"/>
          <w:sz w:val="22"/>
        </w:rPr>
      </w:pPr>
    </w:p>
    <w:p w14:paraId="6966DD1A" w14:textId="7EFA16A2" w:rsidR="00AC1E83" w:rsidRDefault="00AC1E83" w:rsidP="00AC1E83">
      <w:pPr>
        <w:pStyle w:val="Heading1"/>
        <w:rPr>
          <w:rStyle w:val="Hyperlink"/>
          <w:rFonts w:ascii="Arial" w:hAnsi="Arial" w:cs="Arial"/>
          <w:color w:val="002060"/>
          <w:sz w:val="22"/>
          <w:szCs w:val="22"/>
          <w:u w:val="none"/>
        </w:rPr>
      </w:pPr>
      <w:bookmarkStart w:id="1" w:name="_Toc23801432"/>
      <w:r w:rsidRPr="00962D68">
        <w:rPr>
          <w:rStyle w:val="Hyperlink"/>
          <w:rFonts w:ascii="Arial" w:hAnsi="Arial" w:cs="Arial"/>
          <w:color w:val="002060"/>
          <w:sz w:val="22"/>
          <w:szCs w:val="22"/>
          <w:u w:val="none"/>
        </w:rPr>
        <w:lastRenderedPageBreak/>
        <w:t>Company Overview:</w:t>
      </w:r>
      <w:r w:rsidR="004B29BB" w:rsidRPr="00962D68">
        <w:rPr>
          <w:rStyle w:val="Hyperlink"/>
          <w:rFonts w:ascii="Arial" w:hAnsi="Arial" w:cs="Arial"/>
          <w:color w:val="002060"/>
          <w:sz w:val="22"/>
          <w:szCs w:val="22"/>
          <w:u w:val="none"/>
        </w:rPr>
        <w:t xml:space="preserve"> “Home Instead”</w:t>
      </w:r>
      <w:bookmarkEnd w:id="1"/>
    </w:p>
    <w:p w14:paraId="5B433218" w14:textId="77777777" w:rsidR="00962D68" w:rsidRPr="00962D68" w:rsidRDefault="00962D68" w:rsidP="00962D68"/>
    <w:p w14:paraId="285BF293" w14:textId="77823444" w:rsidR="000D0199" w:rsidRPr="00962D68" w:rsidRDefault="00D95BCA" w:rsidP="004B29BB">
      <w:pPr>
        <w:rPr>
          <w:rFonts w:ascii="Arial" w:hAnsi="Arial" w:cs="Arial"/>
          <w:sz w:val="22"/>
        </w:rPr>
      </w:pPr>
      <w:r w:rsidRPr="00962D68">
        <w:rPr>
          <w:rFonts w:ascii="Arial" w:hAnsi="Arial" w:cs="Arial"/>
          <w:sz w:val="22"/>
        </w:rPr>
        <w:t xml:space="preserve">Home instead is considered as one of the leading senior care </w:t>
      </w:r>
      <w:r w:rsidR="00962D68" w:rsidRPr="00962D68">
        <w:rPr>
          <w:rFonts w:ascii="Arial" w:hAnsi="Arial" w:cs="Arial"/>
          <w:sz w:val="22"/>
        </w:rPr>
        <w:t>organization</w:t>
      </w:r>
      <w:r w:rsidRPr="00962D68">
        <w:rPr>
          <w:rFonts w:ascii="Arial" w:hAnsi="Arial" w:cs="Arial"/>
          <w:sz w:val="22"/>
        </w:rPr>
        <w:t xml:space="preserve">, which matches a </w:t>
      </w:r>
      <w:proofErr w:type="spellStart"/>
      <w:r w:rsidRPr="00962D68">
        <w:rPr>
          <w:rFonts w:ascii="Arial" w:hAnsi="Arial" w:cs="Arial"/>
          <w:sz w:val="22"/>
        </w:rPr>
        <w:t>carer</w:t>
      </w:r>
      <w:proofErr w:type="spellEnd"/>
      <w:r w:rsidRPr="00962D68">
        <w:rPr>
          <w:rFonts w:ascii="Arial" w:hAnsi="Arial" w:cs="Arial"/>
          <w:sz w:val="22"/>
        </w:rPr>
        <w:t xml:space="preserve"> best suited to the needs and requirement</w:t>
      </w:r>
      <w:r w:rsidR="003E013E" w:rsidRPr="00962D68">
        <w:rPr>
          <w:rFonts w:ascii="Arial" w:hAnsi="Arial" w:cs="Arial"/>
          <w:sz w:val="22"/>
        </w:rPr>
        <w:t>s</w:t>
      </w:r>
      <w:r w:rsidRPr="00962D68">
        <w:rPr>
          <w:rFonts w:ascii="Arial" w:hAnsi="Arial" w:cs="Arial"/>
          <w:sz w:val="22"/>
        </w:rPr>
        <w:t xml:space="preserve"> of the elderly people. The company provides </w:t>
      </w:r>
      <w:proofErr w:type="gramStart"/>
      <w:r w:rsidRPr="00962D68">
        <w:rPr>
          <w:rFonts w:ascii="Arial" w:hAnsi="Arial" w:cs="Arial"/>
          <w:sz w:val="22"/>
        </w:rPr>
        <w:t>a number of</w:t>
      </w:r>
      <w:proofErr w:type="gramEnd"/>
      <w:r w:rsidRPr="00962D68">
        <w:rPr>
          <w:rFonts w:ascii="Arial" w:hAnsi="Arial" w:cs="Arial"/>
          <w:sz w:val="22"/>
        </w:rPr>
        <w:t xml:space="preserve"> services through the </w:t>
      </w:r>
      <w:proofErr w:type="spellStart"/>
      <w:r w:rsidRPr="00962D68">
        <w:rPr>
          <w:rFonts w:ascii="Arial" w:hAnsi="Arial" w:cs="Arial"/>
          <w:sz w:val="22"/>
        </w:rPr>
        <w:t>carer</w:t>
      </w:r>
      <w:proofErr w:type="spellEnd"/>
      <w:r w:rsidRPr="00962D68">
        <w:rPr>
          <w:rFonts w:ascii="Arial" w:hAnsi="Arial" w:cs="Arial"/>
          <w:sz w:val="22"/>
        </w:rPr>
        <w:t>, that is, live-in care, companionship, personal care, housekeeping and home help, palliative care, respite emergency homecare, etc.</w:t>
      </w:r>
      <w:r w:rsidR="003E013E" w:rsidRPr="00962D68">
        <w:rPr>
          <w:rFonts w:ascii="Arial" w:hAnsi="Arial" w:cs="Arial"/>
          <w:sz w:val="22"/>
        </w:rPr>
        <w:t xml:space="preserve"> (Homeinstead.co.uk, 2019).</w:t>
      </w:r>
      <w:r w:rsidRPr="00962D68">
        <w:rPr>
          <w:rFonts w:ascii="Arial" w:hAnsi="Arial" w:cs="Arial"/>
          <w:sz w:val="22"/>
        </w:rPr>
        <w:t xml:space="preserve"> </w:t>
      </w:r>
      <w:r w:rsidR="00697968" w:rsidRPr="00962D68">
        <w:rPr>
          <w:rFonts w:ascii="Arial" w:hAnsi="Arial" w:cs="Arial"/>
          <w:sz w:val="22"/>
        </w:rPr>
        <w:t>The company is committed to ensuring the continuity of the superior</w:t>
      </w:r>
      <w:r w:rsidR="000D0199" w:rsidRPr="00962D68">
        <w:rPr>
          <w:rFonts w:ascii="Arial" w:hAnsi="Arial" w:cs="Arial"/>
          <w:sz w:val="22"/>
        </w:rPr>
        <w:t xml:space="preserve"> and bespoke homecare</w:t>
      </w:r>
      <w:r w:rsidR="00697968" w:rsidRPr="00962D68">
        <w:rPr>
          <w:rFonts w:ascii="Arial" w:hAnsi="Arial" w:cs="Arial"/>
          <w:sz w:val="22"/>
        </w:rPr>
        <w:t xml:space="preserve"> service quality, local services embedded with global expertise</w:t>
      </w:r>
      <w:r w:rsidR="000D0199" w:rsidRPr="00962D68">
        <w:rPr>
          <w:rFonts w:ascii="Arial" w:hAnsi="Arial" w:cs="Arial"/>
          <w:sz w:val="22"/>
        </w:rPr>
        <w:t>, improvement of the homecare services to augment the customer experience.</w:t>
      </w:r>
    </w:p>
    <w:p w14:paraId="4AA50ED4" w14:textId="591C155B" w:rsidR="004B29BB" w:rsidRDefault="00D16FE5" w:rsidP="00D16FE5">
      <w:pPr>
        <w:pStyle w:val="Heading1"/>
        <w:rPr>
          <w:rFonts w:ascii="Arial" w:hAnsi="Arial" w:cs="Arial"/>
          <w:sz w:val="22"/>
          <w:szCs w:val="22"/>
        </w:rPr>
      </w:pPr>
      <w:bookmarkStart w:id="2" w:name="_Toc23801433"/>
      <w:r w:rsidRPr="00962D68">
        <w:rPr>
          <w:rFonts w:ascii="Arial" w:hAnsi="Arial" w:cs="Arial"/>
          <w:sz w:val="22"/>
          <w:szCs w:val="22"/>
        </w:rPr>
        <w:t>Task 01 The External Environmental Analysis of Home Instead: Porter’s Five Forces Framework:</w:t>
      </w:r>
      <w:bookmarkEnd w:id="2"/>
      <w:r w:rsidR="00697968" w:rsidRPr="00962D68">
        <w:rPr>
          <w:rFonts w:ascii="Arial" w:hAnsi="Arial" w:cs="Arial"/>
          <w:sz w:val="22"/>
          <w:szCs w:val="22"/>
        </w:rPr>
        <w:t xml:space="preserve"> </w:t>
      </w:r>
    </w:p>
    <w:p w14:paraId="256C1941" w14:textId="77777777" w:rsidR="00962D68" w:rsidRPr="00962D68" w:rsidRDefault="00962D68" w:rsidP="00962D68"/>
    <w:p w14:paraId="422EF4F7" w14:textId="21572F3E" w:rsidR="00AC1E83" w:rsidRPr="00962D68" w:rsidRDefault="00666D1B" w:rsidP="00AC1E83">
      <w:pPr>
        <w:rPr>
          <w:rFonts w:ascii="Arial" w:hAnsi="Arial" w:cs="Arial"/>
          <w:sz w:val="22"/>
        </w:rPr>
      </w:pPr>
      <w:r w:rsidRPr="00962D68">
        <w:rPr>
          <w:rFonts w:ascii="Arial" w:hAnsi="Arial" w:cs="Arial"/>
          <w:sz w:val="22"/>
        </w:rPr>
        <w:t xml:space="preserve">The attractiveness of the market and industry is important for both the employer and the employee, which can be evaluated by </w:t>
      </w:r>
      <w:r w:rsidR="003E013E" w:rsidRPr="00962D68">
        <w:rPr>
          <w:rFonts w:ascii="Arial" w:hAnsi="Arial" w:cs="Arial"/>
          <w:sz w:val="22"/>
        </w:rPr>
        <w:t>examining</w:t>
      </w:r>
      <w:r w:rsidRPr="00962D68">
        <w:rPr>
          <w:rFonts w:ascii="Arial" w:hAnsi="Arial" w:cs="Arial"/>
          <w:sz w:val="22"/>
        </w:rPr>
        <w:t xml:space="preserve"> the external environmental factors, which will affect the industry and eventually the </w:t>
      </w:r>
      <w:r w:rsidR="00962D68" w:rsidRPr="00962D68">
        <w:rPr>
          <w:rFonts w:ascii="Arial" w:hAnsi="Arial" w:cs="Arial"/>
          <w:sz w:val="22"/>
        </w:rPr>
        <w:t>organization</w:t>
      </w:r>
      <w:r w:rsidRPr="00962D68">
        <w:rPr>
          <w:rFonts w:ascii="Arial" w:hAnsi="Arial" w:cs="Arial"/>
          <w:sz w:val="22"/>
        </w:rPr>
        <w:t xml:space="preserve"> working within the industry. </w:t>
      </w:r>
      <w:r w:rsidR="00262747" w:rsidRPr="00962D68">
        <w:rPr>
          <w:rFonts w:ascii="Arial" w:hAnsi="Arial" w:cs="Arial"/>
          <w:sz w:val="22"/>
        </w:rPr>
        <w:t>The established framework of Porter’s five forces examines the external factors on five different dimensions that relate to the consumers, suppliers, competitors, new entrants</w:t>
      </w:r>
      <w:r w:rsidR="003E013E" w:rsidRPr="00962D68">
        <w:rPr>
          <w:rFonts w:ascii="Arial" w:hAnsi="Arial" w:cs="Arial"/>
          <w:sz w:val="22"/>
        </w:rPr>
        <w:t>,</w:t>
      </w:r>
      <w:r w:rsidR="00262747" w:rsidRPr="00962D68">
        <w:rPr>
          <w:rFonts w:ascii="Arial" w:hAnsi="Arial" w:cs="Arial"/>
          <w:sz w:val="22"/>
        </w:rPr>
        <w:t xml:space="preserve"> etc. </w:t>
      </w:r>
    </w:p>
    <w:p w14:paraId="52EBAC3F" w14:textId="7CFDCD12" w:rsidR="008E62DC" w:rsidRPr="00962D68" w:rsidRDefault="008E62DC" w:rsidP="00AC1E83">
      <w:pPr>
        <w:rPr>
          <w:rFonts w:ascii="Arial" w:hAnsi="Arial" w:cs="Arial"/>
          <w:sz w:val="22"/>
        </w:rPr>
      </w:pPr>
      <w:r w:rsidRPr="00962D68">
        <w:rPr>
          <w:rFonts w:ascii="Arial" w:hAnsi="Arial" w:cs="Arial"/>
          <w:noProof/>
          <w:sz w:val="22"/>
        </w:rPr>
        <w:drawing>
          <wp:inline distT="0" distB="0" distL="0" distR="0" wp14:anchorId="23EBB61F" wp14:editId="560E4870">
            <wp:extent cx="594360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52800"/>
                    </a:xfrm>
                    <a:prstGeom prst="rect">
                      <a:avLst/>
                    </a:prstGeom>
                  </pic:spPr>
                </pic:pic>
              </a:graphicData>
            </a:graphic>
          </wp:inline>
        </w:drawing>
      </w:r>
    </w:p>
    <w:p w14:paraId="2FB12A52" w14:textId="6F48DAAB" w:rsidR="008E62DC" w:rsidRPr="00962D68" w:rsidRDefault="008E62DC" w:rsidP="008E62DC">
      <w:pPr>
        <w:pStyle w:val="Caption"/>
        <w:rPr>
          <w:rFonts w:ascii="Arial" w:hAnsi="Arial" w:cs="Arial"/>
          <w:sz w:val="22"/>
          <w:szCs w:val="22"/>
        </w:rPr>
      </w:pPr>
      <w:r w:rsidRPr="00962D68">
        <w:rPr>
          <w:rFonts w:ascii="Arial" w:hAnsi="Arial" w:cs="Arial"/>
          <w:sz w:val="22"/>
          <w:szCs w:val="22"/>
        </w:rPr>
        <w:t xml:space="preserve">Figure </w:t>
      </w:r>
      <w:r w:rsidR="00852EEE" w:rsidRPr="00962D68">
        <w:rPr>
          <w:rFonts w:ascii="Arial" w:hAnsi="Arial" w:cs="Arial"/>
          <w:sz w:val="22"/>
          <w:szCs w:val="22"/>
        </w:rPr>
        <w:fldChar w:fldCharType="begin"/>
      </w:r>
      <w:r w:rsidR="00852EEE" w:rsidRPr="00962D68">
        <w:rPr>
          <w:rFonts w:ascii="Arial" w:hAnsi="Arial" w:cs="Arial"/>
          <w:sz w:val="22"/>
          <w:szCs w:val="22"/>
        </w:rPr>
        <w:instrText xml:space="preserve"> SEQ Figure \* ARABIC </w:instrText>
      </w:r>
      <w:r w:rsidR="00852EEE" w:rsidRPr="00962D68">
        <w:rPr>
          <w:rFonts w:ascii="Arial" w:hAnsi="Arial" w:cs="Arial"/>
          <w:sz w:val="22"/>
          <w:szCs w:val="22"/>
        </w:rPr>
        <w:fldChar w:fldCharType="separate"/>
      </w:r>
      <w:r w:rsidR="00C06D1F" w:rsidRPr="00962D68">
        <w:rPr>
          <w:rFonts w:ascii="Arial" w:hAnsi="Arial" w:cs="Arial"/>
          <w:noProof/>
          <w:sz w:val="22"/>
          <w:szCs w:val="22"/>
        </w:rPr>
        <w:t>1</w:t>
      </w:r>
      <w:r w:rsidR="00852EEE" w:rsidRPr="00962D68">
        <w:rPr>
          <w:rFonts w:ascii="Arial" w:hAnsi="Arial" w:cs="Arial"/>
          <w:noProof/>
          <w:sz w:val="22"/>
          <w:szCs w:val="22"/>
        </w:rPr>
        <w:fldChar w:fldCharType="end"/>
      </w:r>
      <w:r w:rsidRPr="00962D68">
        <w:rPr>
          <w:rFonts w:ascii="Arial" w:hAnsi="Arial" w:cs="Arial"/>
          <w:sz w:val="22"/>
          <w:szCs w:val="22"/>
        </w:rPr>
        <w:t>: Porter’s Five Forces Framework, Source: Author</w:t>
      </w:r>
    </w:p>
    <w:p w14:paraId="5FE3CDF1" w14:textId="5304D819" w:rsidR="00225102" w:rsidRPr="00962D68" w:rsidRDefault="00273197" w:rsidP="00962D68">
      <w:pPr>
        <w:pStyle w:val="Heading2"/>
      </w:pPr>
      <w:bookmarkStart w:id="3" w:name="_Toc23801434"/>
      <w:r w:rsidRPr="00962D68">
        <w:lastRenderedPageBreak/>
        <w:t xml:space="preserve">1.1 </w:t>
      </w:r>
      <w:r w:rsidR="0046517E" w:rsidRPr="00962D68">
        <w:t xml:space="preserve">Bargaining Power of the Customers: </w:t>
      </w:r>
      <w:r w:rsidR="00225102" w:rsidRPr="00962D68">
        <w:t>Moderate</w:t>
      </w:r>
      <w:bookmarkEnd w:id="3"/>
      <w:r w:rsidR="00225102" w:rsidRPr="00962D68">
        <w:t xml:space="preserve"> </w:t>
      </w:r>
    </w:p>
    <w:p w14:paraId="79E28572" w14:textId="4D4F09A7" w:rsidR="00AF73B6" w:rsidRPr="00962D68" w:rsidRDefault="00AF73B6" w:rsidP="00AF73B6">
      <w:pPr>
        <w:rPr>
          <w:rFonts w:ascii="Arial" w:hAnsi="Arial" w:cs="Arial"/>
          <w:sz w:val="22"/>
        </w:rPr>
      </w:pPr>
      <w:r w:rsidRPr="00962D68">
        <w:rPr>
          <w:rFonts w:ascii="Arial" w:hAnsi="Arial" w:cs="Arial"/>
          <w:sz w:val="22"/>
        </w:rPr>
        <w:t>The switching costs of the customer are moderate because they are expected to have full information about the services of other companies providing the similar services</w:t>
      </w:r>
      <w:r w:rsidR="001475AF" w:rsidRPr="00962D68">
        <w:rPr>
          <w:rFonts w:ascii="Arial" w:hAnsi="Arial" w:cs="Arial"/>
          <w:sz w:val="22"/>
        </w:rPr>
        <w:t xml:space="preserve"> (Baron, 2013)</w:t>
      </w:r>
      <w:r w:rsidRPr="00962D68">
        <w:rPr>
          <w:rFonts w:ascii="Arial" w:hAnsi="Arial" w:cs="Arial"/>
          <w:sz w:val="22"/>
        </w:rPr>
        <w:t xml:space="preserve">, however, the quality of the services “Home Instead” provides at a reasonable price is difficult to find, which is why they do </w:t>
      </w:r>
      <w:r w:rsidR="00671E36" w:rsidRPr="00962D68">
        <w:rPr>
          <w:rFonts w:ascii="Arial" w:hAnsi="Arial" w:cs="Arial"/>
          <w:sz w:val="22"/>
        </w:rPr>
        <w:t>neither</w:t>
      </w:r>
      <w:r w:rsidRPr="00962D68">
        <w:rPr>
          <w:rFonts w:ascii="Arial" w:hAnsi="Arial" w:cs="Arial"/>
          <w:sz w:val="22"/>
        </w:rPr>
        <w:t xml:space="preserve"> possess high </w:t>
      </w:r>
      <w:r w:rsidR="00671E36" w:rsidRPr="00962D68">
        <w:rPr>
          <w:rFonts w:ascii="Arial" w:hAnsi="Arial" w:cs="Arial"/>
          <w:sz w:val="22"/>
        </w:rPr>
        <w:t xml:space="preserve">nor low bargaining power in terms of influencing the price. Another reason behind the moderate level of bargaining power of the customers is the fact that the number of customers </w:t>
      </w:r>
      <w:r w:rsidR="00944A7F" w:rsidRPr="00962D68">
        <w:rPr>
          <w:rFonts w:ascii="Arial" w:hAnsi="Arial" w:cs="Arial"/>
          <w:sz w:val="22"/>
        </w:rPr>
        <w:t>is</w:t>
      </w:r>
      <w:r w:rsidR="00671E36" w:rsidRPr="00962D68">
        <w:rPr>
          <w:rFonts w:ascii="Arial" w:hAnsi="Arial" w:cs="Arial"/>
          <w:sz w:val="22"/>
        </w:rPr>
        <w:t xml:space="preserve"> high and there exists no threat of backward integration. </w:t>
      </w:r>
    </w:p>
    <w:p w14:paraId="5110801B" w14:textId="77777777" w:rsidR="008E62DC" w:rsidRPr="00962D68" w:rsidRDefault="008E62DC" w:rsidP="00962D68">
      <w:pPr>
        <w:pStyle w:val="Heading2"/>
      </w:pPr>
      <w:bookmarkStart w:id="4" w:name="_Toc23801435"/>
      <w:r w:rsidRPr="00962D68">
        <w:t>1.2 Bargaining Power of the Suppliers: Low</w:t>
      </w:r>
      <w:bookmarkEnd w:id="4"/>
    </w:p>
    <w:p w14:paraId="0CC2243B" w14:textId="5FD00724" w:rsidR="0057032B" w:rsidRPr="00962D68" w:rsidRDefault="008E62DC" w:rsidP="0057032B">
      <w:pPr>
        <w:rPr>
          <w:rFonts w:ascii="Arial" w:hAnsi="Arial" w:cs="Arial"/>
          <w:sz w:val="22"/>
        </w:rPr>
      </w:pPr>
      <w:r w:rsidRPr="00962D68">
        <w:rPr>
          <w:rFonts w:ascii="Arial" w:hAnsi="Arial" w:cs="Arial"/>
          <w:sz w:val="22"/>
        </w:rPr>
        <w:t xml:space="preserve">The bargaining power of suppliers does not fit the context and hence, the bargaining power of the </w:t>
      </w:r>
      <w:proofErr w:type="spellStart"/>
      <w:r w:rsidRPr="00962D68">
        <w:rPr>
          <w:rFonts w:ascii="Arial" w:hAnsi="Arial" w:cs="Arial"/>
          <w:sz w:val="22"/>
        </w:rPr>
        <w:t>carers</w:t>
      </w:r>
      <w:proofErr w:type="spellEnd"/>
      <w:r w:rsidRPr="00962D68">
        <w:rPr>
          <w:rFonts w:ascii="Arial" w:hAnsi="Arial" w:cs="Arial"/>
          <w:sz w:val="22"/>
        </w:rPr>
        <w:t xml:space="preserve"> will be considered under this dimension. The number of </w:t>
      </w:r>
      <w:proofErr w:type="spellStart"/>
      <w:r w:rsidRPr="00962D68">
        <w:rPr>
          <w:rFonts w:ascii="Arial" w:hAnsi="Arial" w:cs="Arial"/>
          <w:sz w:val="22"/>
        </w:rPr>
        <w:t>carers</w:t>
      </w:r>
      <w:proofErr w:type="spellEnd"/>
      <w:r w:rsidRPr="00962D68">
        <w:rPr>
          <w:rFonts w:ascii="Arial" w:hAnsi="Arial" w:cs="Arial"/>
          <w:sz w:val="22"/>
        </w:rPr>
        <w:t xml:space="preserve"> is large and hence, the company needs not to rely on a few one</w:t>
      </w:r>
      <w:r w:rsidR="003E013E" w:rsidRPr="00962D68">
        <w:rPr>
          <w:rFonts w:ascii="Arial" w:hAnsi="Arial" w:cs="Arial"/>
          <w:sz w:val="22"/>
        </w:rPr>
        <w:t>s</w:t>
      </w:r>
      <w:r w:rsidRPr="00962D68">
        <w:rPr>
          <w:rFonts w:ascii="Arial" w:hAnsi="Arial" w:cs="Arial"/>
          <w:sz w:val="22"/>
        </w:rPr>
        <w:t xml:space="preserve">, though the long-term relationship is an important factor the company values. The switching cost of the </w:t>
      </w:r>
      <w:r w:rsidR="00962D68" w:rsidRPr="00962D68">
        <w:rPr>
          <w:rFonts w:ascii="Arial" w:hAnsi="Arial" w:cs="Arial"/>
          <w:sz w:val="22"/>
        </w:rPr>
        <w:t>organization</w:t>
      </w:r>
      <w:r w:rsidRPr="00962D68">
        <w:rPr>
          <w:rFonts w:ascii="Arial" w:hAnsi="Arial" w:cs="Arial"/>
          <w:sz w:val="22"/>
        </w:rPr>
        <w:t xml:space="preserve"> is very low as it can procure </w:t>
      </w:r>
      <w:r w:rsidR="003E013E" w:rsidRPr="00962D68">
        <w:rPr>
          <w:rFonts w:ascii="Arial" w:hAnsi="Arial" w:cs="Arial"/>
          <w:sz w:val="22"/>
        </w:rPr>
        <w:t xml:space="preserve">the </w:t>
      </w:r>
      <w:r w:rsidRPr="00962D68">
        <w:rPr>
          <w:rFonts w:ascii="Arial" w:hAnsi="Arial" w:cs="Arial"/>
          <w:sz w:val="22"/>
        </w:rPr>
        <w:t xml:space="preserve">skilled workforce easily with little cost involved. The threat of forward integration is a remote possibility, however, the </w:t>
      </w:r>
      <w:proofErr w:type="spellStart"/>
      <w:r w:rsidRPr="00962D68">
        <w:rPr>
          <w:rFonts w:ascii="Arial" w:hAnsi="Arial" w:cs="Arial"/>
          <w:sz w:val="22"/>
        </w:rPr>
        <w:t>carers</w:t>
      </w:r>
      <w:proofErr w:type="spellEnd"/>
      <w:r w:rsidRPr="00962D68">
        <w:rPr>
          <w:rFonts w:ascii="Arial" w:hAnsi="Arial" w:cs="Arial"/>
          <w:sz w:val="22"/>
        </w:rPr>
        <w:t xml:space="preserve"> may choose to provide services on a personal basis, which does not pose a significant threat. </w:t>
      </w:r>
    </w:p>
    <w:p w14:paraId="177BC4D0" w14:textId="7A241F7B" w:rsidR="006E757C" w:rsidRPr="00962D68" w:rsidRDefault="006E757C" w:rsidP="00962D68">
      <w:pPr>
        <w:pStyle w:val="Heading2"/>
      </w:pPr>
      <w:bookmarkStart w:id="5" w:name="_Toc23801436"/>
      <w:r w:rsidRPr="00962D68">
        <w:t xml:space="preserve">1.3 Barriers to Entry: </w:t>
      </w:r>
      <w:r w:rsidR="00CA10E0" w:rsidRPr="00962D68">
        <w:t>Moderate to High</w:t>
      </w:r>
      <w:bookmarkEnd w:id="5"/>
    </w:p>
    <w:p w14:paraId="56D8AB24" w14:textId="747105AE" w:rsidR="00CA10E0" w:rsidRPr="00962D68" w:rsidRDefault="00CA10E0" w:rsidP="00CA10E0">
      <w:pPr>
        <w:rPr>
          <w:rFonts w:ascii="Arial" w:hAnsi="Arial" w:cs="Arial"/>
          <w:sz w:val="22"/>
        </w:rPr>
      </w:pPr>
      <w:r w:rsidRPr="00962D68">
        <w:rPr>
          <w:rFonts w:ascii="Arial" w:hAnsi="Arial" w:cs="Arial"/>
          <w:sz w:val="22"/>
        </w:rPr>
        <w:t>The capital requirement for entering the business is not very high, which induces the new entrants to operate</w:t>
      </w:r>
      <w:r w:rsidR="003E013E" w:rsidRPr="00962D68">
        <w:rPr>
          <w:rFonts w:ascii="Arial" w:hAnsi="Arial" w:cs="Arial"/>
          <w:sz w:val="22"/>
        </w:rPr>
        <w:t xml:space="preserve"> the</w:t>
      </w:r>
      <w:r w:rsidRPr="00962D68">
        <w:rPr>
          <w:rFonts w:ascii="Arial" w:hAnsi="Arial" w:cs="Arial"/>
          <w:sz w:val="22"/>
        </w:rPr>
        <w:t xml:space="preserve"> business in this prospective industry because of the demographic change towards the composition of the UK populations, which will include more elderly </w:t>
      </w:r>
      <w:r w:rsidR="00533B8B" w:rsidRPr="00962D68">
        <w:rPr>
          <w:rFonts w:ascii="Arial" w:hAnsi="Arial" w:cs="Arial"/>
          <w:sz w:val="22"/>
        </w:rPr>
        <w:t>citizens</w:t>
      </w:r>
      <w:r w:rsidRPr="00962D68">
        <w:rPr>
          <w:rFonts w:ascii="Arial" w:hAnsi="Arial" w:cs="Arial"/>
          <w:sz w:val="22"/>
        </w:rPr>
        <w:t xml:space="preserve">. </w:t>
      </w:r>
      <w:r w:rsidR="00D76E41" w:rsidRPr="00962D68">
        <w:rPr>
          <w:rFonts w:ascii="Arial" w:hAnsi="Arial" w:cs="Arial"/>
          <w:sz w:val="22"/>
        </w:rPr>
        <w:t>The existing customer base</w:t>
      </w:r>
      <w:r w:rsidR="00197F70" w:rsidRPr="00962D68">
        <w:rPr>
          <w:rFonts w:ascii="Arial" w:hAnsi="Arial" w:cs="Arial"/>
          <w:sz w:val="22"/>
        </w:rPr>
        <w:t xml:space="preserve"> and </w:t>
      </w:r>
      <w:r w:rsidR="00D76E41" w:rsidRPr="00962D68">
        <w:rPr>
          <w:rFonts w:ascii="Arial" w:hAnsi="Arial" w:cs="Arial"/>
          <w:sz w:val="22"/>
        </w:rPr>
        <w:t>customer relationship activities of the industry incumbents will bar the entrance to the market as the new market players will find it cumbersome to build their own client base</w:t>
      </w:r>
      <w:r w:rsidR="00153916" w:rsidRPr="00962D68">
        <w:rPr>
          <w:rFonts w:ascii="Arial" w:hAnsi="Arial" w:cs="Arial"/>
          <w:sz w:val="22"/>
        </w:rPr>
        <w:t xml:space="preserve"> (Ananthan, </w:t>
      </w:r>
      <w:proofErr w:type="spellStart"/>
      <w:r w:rsidR="00153916" w:rsidRPr="00962D68">
        <w:rPr>
          <w:rFonts w:ascii="Arial" w:hAnsi="Arial" w:cs="Arial"/>
          <w:sz w:val="22"/>
        </w:rPr>
        <w:t>Appannaiah</w:t>
      </w:r>
      <w:proofErr w:type="spellEnd"/>
      <w:r w:rsidR="003E013E" w:rsidRPr="00962D68">
        <w:rPr>
          <w:rFonts w:ascii="Arial" w:hAnsi="Arial" w:cs="Arial"/>
          <w:sz w:val="22"/>
        </w:rPr>
        <w:t>,</w:t>
      </w:r>
      <w:r w:rsidR="00153916" w:rsidRPr="00962D68">
        <w:rPr>
          <w:rFonts w:ascii="Arial" w:hAnsi="Arial" w:cs="Arial"/>
          <w:sz w:val="22"/>
        </w:rPr>
        <w:t xml:space="preserve"> and Reddy, 2018)</w:t>
      </w:r>
      <w:r w:rsidR="00D76E41" w:rsidRPr="00962D68">
        <w:rPr>
          <w:rFonts w:ascii="Arial" w:hAnsi="Arial" w:cs="Arial"/>
          <w:sz w:val="22"/>
        </w:rPr>
        <w:t>.</w:t>
      </w:r>
      <w:r w:rsidR="00197F70" w:rsidRPr="00962D68">
        <w:rPr>
          <w:rFonts w:ascii="Arial" w:hAnsi="Arial" w:cs="Arial"/>
          <w:sz w:val="22"/>
        </w:rPr>
        <w:t xml:space="preserve"> The stringent government regulations, which will be covered under the legal requirements on the area of </w:t>
      </w:r>
      <w:r w:rsidR="003E013E" w:rsidRPr="00962D68">
        <w:rPr>
          <w:rFonts w:ascii="Arial" w:hAnsi="Arial" w:cs="Arial"/>
          <w:sz w:val="22"/>
        </w:rPr>
        <w:t xml:space="preserve">the </w:t>
      </w:r>
      <w:r w:rsidR="00197F70" w:rsidRPr="00962D68">
        <w:rPr>
          <w:rFonts w:ascii="Arial" w:hAnsi="Arial" w:cs="Arial"/>
          <w:sz w:val="22"/>
        </w:rPr>
        <w:t>work</w:t>
      </w:r>
      <w:r w:rsidR="00D76E41" w:rsidRPr="00962D68">
        <w:rPr>
          <w:rFonts w:ascii="Arial" w:hAnsi="Arial" w:cs="Arial"/>
          <w:sz w:val="22"/>
        </w:rPr>
        <w:t xml:space="preserve"> </w:t>
      </w:r>
      <w:r w:rsidR="00197F70" w:rsidRPr="00962D68">
        <w:rPr>
          <w:rFonts w:ascii="Arial" w:hAnsi="Arial" w:cs="Arial"/>
          <w:sz w:val="22"/>
        </w:rPr>
        <w:t xml:space="preserve">segment, also discourages some </w:t>
      </w:r>
      <w:r w:rsidR="00962D68" w:rsidRPr="00962D68">
        <w:rPr>
          <w:rFonts w:ascii="Arial" w:hAnsi="Arial" w:cs="Arial"/>
          <w:sz w:val="22"/>
        </w:rPr>
        <w:t>organization</w:t>
      </w:r>
      <w:r w:rsidR="00197F70" w:rsidRPr="00962D68">
        <w:rPr>
          <w:rFonts w:ascii="Arial" w:hAnsi="Arial" w:cs="Arial"/>
          <w:sz w:val="22"/>
        </w:rPr>
        <w:t xml:space="preserve"> to </w:t>
      </w:r>
      <w:proofErr w:type="gramStart"/>
      <w:r w:rsidR="00197F70" w:rsidRPr="00962D68">
        <w:rPr>
          <w:rFonts w:ascii="Arial" w:hAnsi="Arial" w:cs="Arial"/>
          <w:sz w:val="22"/>
        </w:rPr>
        <w:t>enter into</w:t>
      </w:r>
      <w:proofErr w:type="gramEnd"/>
      <w:r w:rsidR="00197F70" w:rsidRPr="00962D68">
        <w:rPr>
          <w:rFonts w:ascii="Arial" w:hAnsi="Arial" w:cs="Arial"/>
          <w:sz w:val="22"/>
        </w:rPr>
        <w:t xml:space="preserve"> the industry. </w:t>
      </w:r>
    </w:p>
    <w:p w14:paraId="3C58340E" w14:textId="1F0E1F53" w:rsidR="006278C1" w:rsidRPr="00962D68" w:rsidRDefault="00C36170" w:rsidP="00962D68">
      <w:pPr>
        <w:pStyle w:val="Heading2"/>
      </w:pPr>
      <w:bookmarkStart w:id="6" w:name="_Toc23801437"/>
      <w:r w:rsidRPr="00962D68">
        <w:t>1.4 Threat of Substitute: Low</w:t>
      </w:r>
      <w:bookmarkEnd w:id="6"/>
    </w:p>
    <w:p w14:paraId="2CA8CA24" w14:textId="6F2FCE99" w:rsidR="00DC4A7C" w:rsidRPr="00962D68" w:rsidRDefault="00DC4A7C" w:rsidP="00C36170">
      <w:pPr>
        <w:rPr>
          <w:rFonts w:ascii="Arial" w:hAnsi="Arial" w:cs="Arial"/>
          <w:sz w:val="22"/>
        </w:rPr>
      </w:pPr>
      <w:r w:rsidRPr="00962D68">
        <w:rPr>
          <w:rFonts w:ascii="Arial" w:hAnsi="Arial" w:cs="Arial"/>
          <w:sz w:val="22"/>
        </w:rPr>
        <w:t>The hospital and nursing homes provide similar type</w:t>
      </w:r>
      <w:r w:rsidR="003E013E" w:rsidRPr="00962D68">
        <w:rPr>
          <w:rFonts w:ascii="Arial" w:hAnsi="Arial" w:cs="Arial"/>
          <w:sz w:val="22"/>
        </w:rPr>
        <w:t>s</w:t>
      </w:r>
      <w:r w:rsidRPr="00962D68">
        <w:rPr>
          <w:rFonts w:ascii="Arial" w:hAnsi="Arial" w:cs="Arial"/>
          <w:sz w:val="22"/>
        </w:rPr>
        <w:t xml:space="preserve"> of services; however, it does not fit well to the requirements and preferences of the customer segment this industry serves, and hence, the switching costs of the customers are </w:t>
      </w:r>
      <w:proofErr w:type="gramStart"/>
      <w:r w:rsidRPr="00962D68">
        <w:rPr>
          <w:rFonts w:ascii="Arial" w:hAnsi="Arial" w:cs="Arial"/>
          <w:sz w:val="22"/>
        </w:rPr>
        <w:t>high</w:t>
      </w:r>
      <w:proofErr w:type="gramEnd"/>
      <w:r w:rsidRPr="00962D68">
        <w:rPr>
          <w:rFonts w:ascii="Arial" w:hAnsi="Arial" w:cs="Arial"/>
          <w:sz w:val="22"/>
        </w:rPr>
        <w:t xml:space="preserve"> and they are less likely to shift. The threat is further undermined by the cost comparison between these two different types of services, and that is why the threat is observed to be low.</w:t>
      </w:r>
    </w:p>
    <w:p w14:paraId="7BD47097" w14:textId="136867C3" w:rsidR="00C36170" w:rsidRPr="00962D68" w:rsidRDefault="00E443C6" w:rsidP="00962D68">
      <w:pPr>
        <w:pStyle w:val="Heading2"/>
      </w:pPr>
      <w:bookmarkStart w:id="7" w:name="_Toc23801438"/>
      <w:r w:rsidRPr="00962D68">
        <w:lastRenderedPageBreak/>
        <w:t>1.5 Competitive Rivalry:</w:t>
      </w:r>
      <w:r w:rsidR="00DC4A7C" w:rsidRPr="00962D68">
        <w:t xml:space="preserve"> </w:t>
      </w:r>
      <w:r w:rsidR="0070391C" w:rsidRPr="00962D68">
        <w:t>High</w:t>
      </w:r>
      <w:bookmarkEnd w:id="7"/>
    </w:p>
    <w:p w14:paraId="00463321" w14:textId="702FDF24" w:rsidR="00A46524" w:rsidRPr="00962D68" w:rsidRDefault="0070391C" w:rsidP="00E443C6">
      <w:pPr>
        <w:rPr>
          <w:rFonts w:ascii="Arial" w:hAnsi="Arial" w:cs="Arial"/>
          <w:sz w:val="22"/>
        </w:rPr>
      </w:pPr>
      <w:r w:rsidRPr="00962D68">
        <w:rPr>
          <w:rFonts w:ascii="Arial" w:hAnsi="Arial" w:cs="Arial"/>
          <w:sz w:val="22"/>
        </w:rPr>
        <w:t xml:space="preserve">The current growth rate of the industry is revolving around 3-5%; however, this rate is expected to rise with the quick pace of the demographic pace. The slower growth rate implies fierce competition the market players are engaged in because the only way they can grow is by taking away the market share of the other companies. </w:t>
      </w:r>
      <w:r w:rsidR="0091036E" w:rsidRPr="00962D68">
        <w:rPr>
          <w:rFonts w:ascii="Arial" w:hAnsi="Arial" w:cs="Arial"/>
          <w:sz w:val="22"/>
        </w:rPr>
        <w:t>The number of businesses competing in the market</w:t>
      </w:r>
      <w:r w:rsidRPr="00962D68">
        <w:rPr>
          <w:rFonts w:ascii="Arial" w:hAnsi="Arial" w:cs="Arial"/>
          <w:sz w:val="22"/>
        </w:rPr>
        <w:t xml:space="preserve"> </w:t>
      </w:r>
      <w:r w:rsidR="003E013E" w:rsidRPr="00962D68">
        <w:rPr>
          <w:rFonts w:ascii="Arial" w:hAnsi="Arial" w:cs="Arial"/>
          <w:sz w:val="22"/>
        </w:rPr>
        <w:t>is</w:t>
      </w:r>
      <w:r w:rsidR="0091036E" w:rsidRPr="00962D68">
        <w:rPr>
          <w:rFonts w:ascii="Arial" w:hAnsi="Arial" w:cs="Arial"/>
          <w:sz w:val="22"/>
        </w:rPr>
        <w:t xml:space="preserve"> neither high nor low and </w:t>
      </w:r>
      <w:r w:rsidR="003E013E" w:rsidRPr="00962D68">
        <w:rPr>
          <w:rFonts w:ascii="Arial" w:hAnsi="Arial" w:cs="Arial"/>
          <w:sz w:val="22"/>
        </w:rPr>
        <w:t>is</w:t>
      </w:r>
      <w:r w:rsidR="0091036E" w:rsidRPr="00962D68">
        <w:rPr>
          <w:rFonts w:ascii="Arial" w:hAnsi="Arial" w:cs="Arial"/>
          <w:sz w:val="22"/>
        </w:rPr>
        <w:t xml:space="preserve"> of somewhat equal size, which breeds another reason behind the heated competitive environment. The companies are offering </w:t>
      </w:r>
      <w:r w:rsidR="003E013E" w:rsidRPr="00962D68">
        <w:rPr>
          <w:rFonts w:ascii="Arial" w:hAnsi="Arial" w:cs="Arial"/>
          <w:sz w:val="22"/>
        </w:rPr>
        <w:t xml:space="preserve">a </w:t>
      </w:r>
      <w:r w:rsidR="0091036E" w:rsidRPr="00962D68">
        <w:rPr>
          <w:rFonts w:ascii="Arial" w:hAnsi="Arial" w:cs="Arial"/>
          <w:sz w:val="22"/>
        </w:rPr>
        <w:t xml:space="preserve">better quality of service at competitive prices, which are forcing the </w:t>
      </w:r>
      <w:r w:rsidR="00962D68" w:rsidRPr="00962D68">
        <w:rPr>
          <w:rFonts w:ascii="Arial" w:hAnsi="Arial" w:cs="Arial"/>
          <w:sz w:val="22"/>
        </w:rPr>
        <w:t>organizations</w:t>
      </w:r>
      <w:r w:rsidR="0091036E" w:rsidRPr="00962D68">
        <w:rPr>
          <w:rFonts w:ascii="Arial" w:hAnsi="Arial" w:cs="Arial"/>
          <w:sz w:val="22"/>
        </w:rPr>
        <w:t xml:space="preserve"> to engage in stiff competition. </w:t>
      </w:r>
    </w:p>
    <w:p w14:paraId="35C4EAE7" w14:textId="18FA8C24" w:rsidR="000231E0" w:rsidRPr="00962D68" w:rsidRDefault="000231E0" w:rsidP="000231E0">
      <w:pPr>
        <w:pStyle w:val="Caption"/>
        <w:rPr>
          <w:rFonts w:ascii="Arial" w:hAnsi="Arial" w:cs="Arial"/>
          <w:sz w:val="22"/>
          <w:szCs w:val="22"/>
        </w:rPr>
      </w:pPr>
      <w:r w:rsidRPr="00962D68">
        <w:rPr>
          <w:rFonts w:ascii="Arial" w:hAnsi="Arial" w:cs="Arial"/>
          <w:noProof/>
          <w:sz w:val="22"/>
          <w:szCs w:val="22"/>
        </w:rPr>
        <w:drawing>
          <wp:inline distT="0" distB="0" distL="0" distR="0" wp14:anchorId="110174B5" wp14:editId="6C1A1930">
            <wp:extent cx="5943600"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48000"/>
                    </a:xfrm>
                    <a:prstGeom prst="rect">
                      <a:avLst/>
                    </a:prstGeom>
                  </pic:spPr>
                </pic:pic>
              </a:graphicData>
            </a:graphic>
          </wp:inline>
        </w:drawing>
      </w:r>
      <w:r w:rsidRPr="00962D68">
        <w:rPr>
          <w:rFonts w:ascii="Arial" w:hAnsi="Arial" w:cs="Arial"/>
          <w:sz w:val="22"/>
          <w:szCs w:val="22"/>
        </w:rPr>
        <w:t xml:space="preserve">Figure </w:t>
      </w:r>
      <w:r w:rsidR="00852EEE" w:rsidRPr="00962D68">
        <w:rPr>
          <w:rFonts w:ascii="Arial" w:hAnsi="Arial" w:cs="Arial"/>
          <w:sz w:val="22"/>
          <w:szCs w:val="22"/>
        </w:rPr>
        <w:fldChar w:fldCharType="begin"/>
      </w:r>
      <w:r w:rsidR="00852EEE" w:rsidRPr="00962D68">
        <w:rPr>
          <w:rFonts w:ascii="Arial" w:hAnsi="Arial" w:cs="Arial"/>
          <w:sz w:val="22"/>
          <w:szCs w:val="22"/>
        </w:rPr>
        <w:instrText xml:space="preserve"> SEQ Figure \* ARABIC </w:instrText>
      </w:r>
      <w:r w:rsidR="00852EEE" w:rsidRPr="00962D68">
        <w:rPr>
          <w:rFonts w:ascii="Arial" w:hAnsi="Arial" w:cs="Arial"/>
          <w:sz w:val="22"/>
          <w:szCs w:val="22"/>
        </w:rPr>
        <w:fldChar w:fldCharType="separate"/>
      </w:r>
      <w:r w:rsidR="00C06D1F" w:rsidRPr="00962D68">
        <w:rPr>
          <w:rFonts w:ascii="Arial" w:hAnsi="Arial" w:cs="Arial"/>
          <w:noProof/>
          <w:sz w:val="22"/>
          <w:szCs w:val="22"/>
        </w:rPr>
        <w:t>2</w:t>
      </w:r>
      <w:r w:rsidR="00852EEE" w:rsidRPr="00962D68">
        <w:rPr>
          <w:rFonts w:ascii="Arial" w:hAnsi="Arial" w:cs="Arial"/>
          <w:noProof/>
          <w:sz w:val="22"/>
          <w:szCs w:val="22"/>
        </w:rPr>
        <w:fldChar w:fldCharType="end"/>
      </w:r>
      <w:r w:rsidRPr="00962D68">
        <w:rPr>
          <w:rFonts w:ascii="Arial" w:hAnsi="Arial" w:cs="Arial"/>
          <w:sz w:val="22"/>
          <w:szCs w:val="22"/>
        </w:rPr>
        <w:t>: Demographic change in the UK, Source</w:t>
      </w:r>
      <w:r w:rsidR="009E3798" w:rsidRPr="00962D68">
        <w:rPr>
          <w:rFonts w:ascii="Arial" w:hAnsi="Arial" w:cs="Arial"/>
          <w:sz w:val="22"/>
          <w:szCs w:val="22"/>
        </w:rPr>
        <w:t>: (Grantthornton.co.uk, 2019)</w:t>
      </w:r>
    </w:p>
    <w:p w14:paraId="66909E73" w14:textId="77777777" w:rsidR="000E0227" w:rsidRPr="00962D68" w:rsidRDefault="000E0227" w:rsidP="00E443C6">
      <w:pPr>
        <w:rPr>
          <w:rFonts w:ascii="Arial" w:hAnsi="Arial" w:cs="Arial"/>
          <w:sz w:val="22"/>
        </w:rPr>
      </w:pPr>
      <w:r w:rsidRPr="00962D68">
        <w:rPr>
          <w:rFonts w:ascii="Arial" w:hAnsi="Arial" w:cs="Arial"/>
          <w:sz w:val="22"/>
        </w:rPr>
        <w:t xml:space="preserve">The Porter’s five forces framework led to conclude that currently, the industry conditions are not very attractive, however, the industry shows great prospects for the future, which ramps up its lucrativeness. </w:t>
      </w:r>
    </w:p>
    <w:p w14:paraId="1C171A6A" w14:textId="06633C3C" w:rsidR="000E0227" w:rsidRPr="00962D68" w:rsidRDefault="000E0227" w:rsidP="00962D68">
      <w:pPr>
        <w:pStyle w:val="Heading2"/>
      </w:pPr>
      <w:bookmarkStart w:id="8" w:name="_Toc23801439"/>
      <w:r w:rsidRPr="00962D68">
        <w:t>Legal Requirements for the Area of Work:</w:t>
      </w:r>
      <w:bookmarkEnd w:id="8"/>
    </w:p>
    <w:p w14:paraId="280A82AB" w14:textId="5C57F87F" w:rsidR="000E0227" w:rsidRPr="00962D68" w:rsidRDefault="00684247" w:rsidP="000E0227">
      <w:pPr>
        <w:rPr>
          <w:rFonts w:ascii="Arial" w:hAnsi="Arial" w:cs="Arial"/>
          <w:sz w:val="22"/>
        </w:rPr>
      </w:pPr>
      <w:r w:rsidRPr="00962D68">
        <w:rPr>
          <w:rFonts w:ascii="Arial" w:hAnsi="Arial" w:cs="Arial"/>
          <w:sz w:val="22"/>
        </w:rPr>
        <w:t>To work in this segment, several regulations will have to be complied with</w:t>
      </w:r>
      <w:r w:rsidR="00EB7AA6" w:rsidRPr="00962D68">
        <w:rPr>
          <w:rFonts w:ascii="Arial" w:hAnsi="Arial" w:cs="Arial"/>
          <w:sz w:val="22"/>
        </w:rPr>
        <w:t xml:space="preserve"> (</w:t>
      </w:r>
      <w:proofErr w:type="spellStart"/>
      <w:r w:rsidR="00EB7AA6" w:rsidRPr="00962D68">
        <w:rPr>
          <w:rFonts w:ascii="Arial" w:hAnsi="Arial" w:cs="Arial"/>
          <w:sz w:val="22"/>
        </w:rPr>
        <w:t>Grelecki</w:t>
      </w:r>
      <w:proofErr w:type="spellEnd"/>
      <w:r w:rsidR="00EB7AA6" w:rsidRPr="00962D68">
        <w:rPr>
          <w:rFonts w:ascii="Arial" w:hAnsi="Arial" w:cs="Arial"/>
          <w:sz w:val="22"/>
        </w:rPr>
        <w:t xml:space="preserve"> and Willey, 2017)</w:t>
      </w:r>
      <w:r w:rsidRPr="00962D68">
        <w:rPr>
          <w:rFonts w:ascii="Arial" w:hAnsi="Arial" w:cs="Arial"/>
          <w:sz w:val="22"/>
        </w:rPr>
        <w:t xml:space="preserve">, for example, the license must be acquired from </w:t>
      </w:r>
      <w:r w:rsidR="000231E0" w:rsidRPr="00962D68">
        <w:rPr>
          <w:rFonts w:ascii="Arial" w:hAnsi="Arial" w:cs="Arial"/>
          <w:sz w:val="22"/>
        </w:rPr>
        <w:t xml:space="preserve">Department of Health and Social Care (DHSC), </w:t>
      </w:r>
      <w:r w:rsidRPr="00962D68">
        <w:rPr>
          <w:rFonts w:ascii="Arial" w:hAnsi="Arial" w:cs="Arial"/>
          <w:sz w:val="22"/>
        </w:rPr>
        <w:t>NHS</w:t>
      </w:r>
      <w:r w:rsidR="000231E0" w:rsidRPr="00962D68">
        <w:rPr>
          <w:rFonts w:ascii="Arial" w:hAnsi="Arial" w:cs="Arial"/>
          <w:sz w:val="22"/>
        </w:rPr>
        <w:t>, Care Quality Commission,</w:t>
      </w:r>
      <w:r w:rsidRPr="00962D68">
        <w:rPr>
          <w:rFonts w:ascii="Arial" w:hAnsi="Arial" w:cs="Arial"/>
          <w:sz w:val="22"/>
        </w:rPr>
        <w:t xml:space="preserve"> and other regulatory authorities to be qualified as a </w:t>
      </w:r>
      <w:proofErr w:type="spellStart"/>
      <w:r w:rsidRPr="00962D68">
        <w:rPr>
          <w:rFonts w:ascii="Arial" w:hAnsi="Arial" w:cs="Arial"/>
          <w:sz w:val="22"/>
        </w:rPr>
        <w:t>carer</w:t>
      </w:r>
      <w:proofErr w:type="spellEnd"/>
      <w:r w:rsidRPr="00962D68">
        <w:rPr>
          <w:rFonts w:ascii="Arial" w:hAnsi="Arial" w:cs="Arial"/>
          <w:sz w:val="22"/>
        </w:rPr>
        <w:t xml:space="preserve">, who will be allowed to provide several homecare services to the customers while working for the company. </w:t>
      </w:r>
      <w:r w:rsidR="00D5791D" w:rsidRPr="00962D68">
        <w:rPr>
          <w:rFonts w:ascii="Arial" w:hAnsi="Arial" w:cs="Arial"/>
          <w:sz w:val="22"/>
        </w:rPr>
        <w:t xml:space="preserve">In addition, </w:t>
      </w:r>
      <w:r w:rsidR="00A9707A" w:rsidRPr="00962D68">
        <w:rPr>
          <w:rFonts w:ascii="Arial" w:hAnsi="Arial" w:cs="Arial"/>
          <w:sz w:val="22"/>
        </w:rPr>
        <w:t>t</w:t>
      </w:r>
      <w:r w:rsidR="005239D8" w:rsidRPr="00962D68">
        <w:rPr>
          <w:rFonts w:ascii="Arial" w:hAnsi="Arial" w:cs="Arial"/>
          <w:sz w:val="22"/>
        </w:rPr>
        <w:t xml:space="preserve">he </w:t>
      </w:r>
      <w:r w:rsidR="00A9707A" w:rsidRPr="00962D68">
        <w:rPr>
          <w:rFonts w:ascii="Arial" w:hAnsi="Arial" w:cs="Arial"/>
          <w:sz w:val="22"/>
        </w:rPr>
        <w:t>H</w:t>
      </w:r>
      <w:r w:rsidR="005239D8" w:rsidRPr="00962D68">
        <w:rPr>
          <w:rFonts w:ascii="Arial" w:hAnsi="Arial" w:cs="Arial"/>
          <w:sz w:val="22"/>
        </w:rPr>
        <w:t xml:space="preserve">ealth and </w:t>
      </w:r>
      <w:r w:rsidR="00A9707A" w:rsidRPr="00962D68">
        <w:rPr>
          <w:rFonts w:ascii="Arial" w:hAnsi="Arial" w:cs="Arial"/>
          <w:sz w:val="22"/>
        </w:rPr>
        <w:t>S</w:t>
      </w:r>
      <w:r w:rsidR="005239D8" w:rsidRPr="00962D68">
        <w:rPr>
          <w:rFonts w:ascii="Arial" w:hAnsi="Arial" w:cs="Arial"/>
          <w:sz w:val="22"/>
        </w:rPr>
        <w:t xml:space="preserve">ocial </w:t>
      </w:r>
      <w:r w:rsidR="00A9707A" w:rsidRPr="00962D68">
        <w:rPr>
          <w:rFonts w:ascii="Arial" w:hAnsi="Arial" w:cs="Arial"/>
          <w:sz w:val="22"/>
        </w:rPr>
        <w:t>C</w:t>
      </w:r>
      <w:r w:rsidR="005239D8" w:rsidRPr="00962D68">
        <w:rPr>
          <w:rFonts w:ascii="Arial" w:hAnsi="Arial" w:cs="Arial"/>
          <w:sz w:val="22"/>
        </w:rPr>
        <w:t xml:space="preserve">are </w:t>
      </w:r>
      <w:r w:rsidR="00A9707A" w:rsidRPr="00962D68">
        <w:rPr>
          <w:rFonts w:ascii="Arial" w:hAnsi="Arial" w:cs="Arial"/>
          <w:sz w:val="22"/>
        </w:rPr>
        <w:t>R</w:t>
      </w:r>
      <w:r w:rsidR="005239D8" w:rsidRPr="00962D68">
        <w:rPr>
          <w:rFonts w:ascii="Arial" w:hAnsi="Arial" w:cs="Arial"/>
          <w:sz w:val="22"/>
        </w:rPr>
        <w:t xml:space="preserve">egulations 2014 (act 2008) will dictate the quality of service that must be ensured </w:t>
      </w:r>
      <w:proofErr w:type="gramStart"/>
      <w:r w:rsidR="005239D8" w:rsidRPr="00962D68">
        <w:rPr>
          <w:rFonts w:ascii="Arial" w:hAnsi="Arial" w:cs="Arial"/>
          <w:sz w:val="22"/>
        </w:rPr>
        <w:t>in regard to</w:t>
      </w:r>
      <w:proofErr w:type="gramEnd"/>
      <w:r w:rsidR="005239D8" w:rsidRPr="00962D68">
        <w:rPr>
          <w:rFonts w:ascii="Arial" w:hAnsi="Arial" w:cs="Arial"/>
          <w:sz w:val="22"/>
        </w:rPr>
        <w:t xml:space="preserve"> personal care, Live-in care, etc. </w:t>
      </w:r>
      <w:r w:rsidR="00A9707A" w:rsidRPr="00962D68">
        <w:rPr>
          <w:rFonts w:ascii="Arial" w:hAnsi="Arial" w:cs="Arial"/>
          <w:sz w:val="22"/>
        </w:rPr>
        <w:t xml:space="preserve">The other </w:t>
      </w:r>
      <w:r w:rsidR="00A9707A" w:rsidRPr="00962D68">
        <w:rPr>
          <w:rFonts w:ascii="Arial" w:hAnsi="Arial" w:cs="Arial"/>
          <w:sz w:val="22"/>
        </w:rPr>
        <w:lastRenderedPageBreak/>
        <w:t>regulations that the company will have to abide by are Care Quality Commission, IP right act., Health and Safety at Work act, Company act., etc.</w:t>
      </w:r>
    </w:p>
    <w:p w14:paraId="1784B67F" w14:textId="77777777" w:rsidR="00C0080F" w:rsidRPr="00962D68" w:rsidRDefault="00C0080F" w:rsidP="00E443C6">
      <w:pPr>
        <w:rPr>
          <w:rFonts w:ascii="Arial" w:hAnsi="Arial" w:cs="Arial"/>
          <w:sz w:val="22"/>
        </w:rPr>
      </w:pPr>
    </w:p>
    <w:p w14:paraId="15DA732F" w14:textId="779063C8" w:rsidR="000E0227" w:rsidRDefault="000E0227" w:rsidP="00C0080F">
      <w:pPr>
        <w:pStyle w:val="Heading1"/>
        <w:rPr>
          <w:rFonts w:ascii="Arial" w:hAnsi="Arial" w:cs="Arial"/>
          <w:sz w:val="22"/>
          <w:szCs w:val="22"/>
        </w:rPr>
      </w:pPr>
      <w:bookmarkStart w:id="9" w:name="_Toc23801440"/>
      <w:r w:rsidRPr="00962D68">
        <w:rPr>
          <w:rFonts w:ascii="Arial" w:hAnsi="Arial" w:cs="Arial"/>
          <w:sz w:val="22"/>
          <w:szCs w:val="22"/>
        </w:rPr>
        <w:t xml:space="preserve">Task 02 </w:t>
      </w:r>
      <w:r w:rsidR="00C0080F" w:rsidRPr="00962D68">
        <w:rPr>
          <w:rFonts w:ascii="Arial" w:hAnsi="Arial" w:cs="Arial"/>
          <w:sz w:val="22"/>
          <w:szCs w:val="22"/>
        </w:rPr>
        <w:t xml:space="preserve">Analysis of the internal context of Home Instead: </w:t>
      </w:r>
      <w:proofErr w:type="spellStart"/>
      <w:r w:rsidR="00A9707A" w:rsidRPr="00962D68">
        <w:rPr>
          <w:rFonts w:ascii="Arial" w:hAnsi="Arial" w:cs="Arial"/>
          <w:sz w:val="22"/>
          <w:szCs w:val="22"/>
        </w:rPr>
        <w:t>Mckinsey’s</w:t>
      </w:r>
      <w:proofErr w:type="spellEnd"/>
      <w:r w:rsidR="00C0080F" w:rsidRPr="00962D68">
        <w:rPr>
          <w:rFonts w:ascii="Arial" w:hAnsi="Arial" w:cs="Arial"/>
          <w:sz w:val="22"/>
          <w:szCs w:val="22"/>
        </w:rPr>
        <w:t xml:space="preserve"> 7S </w:t>
      </w:r>
      <w:r w:rsidR="00C25854" w:rsidRPr="00962D68">
        <w:rPr>
          <w:rFonts w:ascii="Arial" w:hAnsi="Arial" w:cs="Arial"/>
          <w:sz w:val="22"/>
          <w:szCs w:val="22"/>
        </w:rPr>
        <w:t>F</w:t>
      </w:r>
      <w:r w:rsidR="00C0080F" w:rsidRPr="00962D68">
        <w:rPr>
          <w:rFonts w:ascii="Arial" w:hAnsi="Arial" w:cs="Arial"/>
          <w:sz w:val="22"/>
          <w:szCs w:val="22"/>
        </w:rPr>
        <w:t>ramework</w:t>
      </w:r>
      <w:bookmarkEnd w:id="9"/>
    </w:p>
    <w:p w14:paraId="7950EBA9" w14:textId="77777777" w:rsidR="00962D68" w:rsidRPr="00962D68" w:rsidRDefault="00962D68" w:rsidP="00962D68"/>
    <w:p w14:paraId="52510A0A" w14:textId="24992BBE" w:rsidR="00A67EE0" w:rsidRPr="00962D68" w:rsidRDefault="00C01CCF" w:rsidP="00C25854">
      <w:pPr>
        <w:rPr>
          <w:rFonts w:ascii="Arial" w:hAnsi="Arial" w:cs="Arial"/>
          <w:sz w:val="22"/>
        </w:rPr>
      </w:pPr>
      <w:r w:rsidRPr="00962D68">
        <w:rPr>
          <w:rFonts w:ascii="Arial" w:hAnsi="Arial" w:cs="Arial"/>
          <w:sz w:val="22"/>
        </w:rPr>
        <w:t xml:space="preserve">The internal analysis is as crucial for the company as the external analysis as it has </w:t>
      </w:r>
      <w:r w:rsidR="003E013E" w:rsidRPr="00962D68">
        <w:rPr>
          <w:rFonts w:ascii="Arial" w:hAnsi="Arial" w:cs="Arial"/>
          <w:sz w:val="22"/>
        </w:rPr>
        <w:t xml:space="preserve">a </w:t>
      </w:r>
      <w:r w:rsidRPr="00962D68">
        <w:rPr>
          <w:rFonts w:ascii="Arial" w:hAnsi="Arial" w:cs="Arial"/>
          <w:sz w:val="22"/>
        </w:rPr>
        <w:t xml:space="preserve">substantial impact on the performance of the company. </w:t>
      </w:r>
      <w:r w:rsidR="008215B0" w:rsidRPr="00962D68">
        <w:rPr>
          <w:rFonts w:ascii="Arial" w:hAnsi="Arial" w:cs="Arial"/>
          <w:sz w:val="22"/>
        </w:rPr>
        <w:t xml:space="preserve">The internal environment can be examined from the perspective of the strategies it employs, the manpower it manages, the skills it develops, etc. </w:t>
      </w:r>
      <w:proofErr w:type="spellStart"/>
      <w:r w:rsidR="00A9707A" w:rsidRPr="00962D68">
        <w:rPr>
          <w:rFonts w:ascii="Arial" w:hAnsi="Arial" w:cs="Arial"/>
          <w:sz w:val="22"/>
        </w:rPr>
        <w:t>Mckinsey’s</w:t>
      </w:r>
      <w:proofErr w:type="spellEnd"/>
      <w:r w:rsidR="008215B0" w:rsidRPr="00962D68">
        <w:rPr>
          <w:rFonts w:ascii="Arial" w:hAnsi="Arial" w:cs="Arial"/>
          <w:sz w:val="22"/>
        </w:rPr>
        <w:t xml:space="preserve"> 7S framework is regarded as a good tool for the purpose of conducting internal analysis. </w:t>
      </w:r>
    </w:p>
    <w:p w14:paraId="4CAE94E8" w14:textId="02460022" w:rsidR="00C25854" w:rsidRPr="00962D68" w:rsidRDefault="00A67EE0" w:rsidP="00962D68">
      <w:pPr>
        <w:pStyle w:val="Heading2"/>
      </w:pPr>
      <w:bookmarkStart w:id="10" w:name="_Toc23801441"/>
      <w:r w:rsidRPr="00962D68">
        <w:t>2.1 Strategy:</w:t>
      </w:r>
      <w:bookmarkEnd w:id="10"/>
      <w:r w:rsidR="008215B0" w:rsidRPr="00962D68">
        <w:t xml:space="preserve">  </w:t>
      </w:r>
    </w:p>
    <w:p w14:paraId="17F4C638" w14:textId="75AA23A2" w:rsidR="00A33A99" w:rsidRPr="00962D68" w:rsidRDefault="00D2748B" w:rsidP="00A67EE0">
      <w:pPr>
        <w:rPr>
          <w:rFonts w:ascii="Arial" w:hAnsi="Arial" w:cs="Arial"/>
          <w:sz w:val="22"/>
        </w:rPr>
      </w:pPr>
      <w:r w:rsidRPr="00962D68">
        <w:rPr>
          <w:rFonts w:ascii="Arial" w:hAnsi="Arial" w:cs="Arial"/>
          <w:sz w:val="22"/>
        </w:rPr>
        <w:t>The company adopted a long-term strategy of</w:t>
      </w:r>
      <w:r w:rsidR="004D4778" w:rsidRPr="00962D68">
        <w:rPr>
          <w:rFonts w:ascii="Arial" w:hAnsi="Arial" w:cs="Arial"/>
          <w:sz w:val="22"/>
        </w:rPr>
        <w:t xml:space="preserve"> the best cost provider, that is, the company</w:t>
      </w:r>
      <w:r w:rsidRPr="00962D68">
        <w:rPr>
          <w:rFonts w:ascii="Arial" w:hAnsi="Arial" w:cs="Arial"/>
          <w:sz w:val="22"/>
        </w:rPr>
        <w:t xml:space="preserve"> </w:t>
      </w:r>
      <w:r w:rsidR="004D4778" w:rsidRPr="00962D68">
        <w:rPr>
          <w:rFonts w:ascii="Arial" w:hAnsi="Arial" w:cs="Arial"/>
          <w:sz w:val="22"/>
        </w:rPr>
        <w:t>offers</w:t>
      </w:r>
      <w:r w:rsidRPr="00962D68">
        <w:rPr>
          <w:rFonts w:ascii="Arial" w:hAnsi="Arial" w:cs="Arial"/>
          <w:sz w:val="22"/>
        </w:rPr>
        <w:t xml:space="preserve"> value for money instead of cost-leadership or differentiation strategy because the company believes it can serve a greater portion of the market if it carves its services to the characteristics of the different segment of it. The company believes that the customers will be willing to pay a higher but reasonable price in exchange for better service quality</w:t>
      </w:r>
      <w:r w:rsidR="00EF2E9A" w:rsidRPr="00962D68">
        <w:rPr>
          <w:rFonts w:ascii="Arial" w:hAnsi="Arial" w:cs="Arial"/>
          <w:sz w:val="22"/>
        </w:rPr>
        <w:t>, upon which the performance of the company depends</w:t>
      </w:r>
      <w:r w:rsidR="00F74FA0" w:rsidRPr="00962D68">
        <w:rPr>
          <w:rFonts w:ascii="Arial" w:hAnsi="Arial" w:cs="Arial"/>
          <w:sz w:val="22"/>
        </w:rPr>
        <w:t>.</w:t>
      </w:r>
      <w:r w:rsidR="00BE7DE7" w:rsidRPr="00962D68">
        <w:rPr>
          <w:rFonts w:ascii="Arial" w:hAnsi="Arial" w:cs="Arial"/>
          <w:sz w:val="22"/>
        </w:rPr>
        <w:t xml:space="preserve"> The strategy is well-articulated and communicated to all the stakeholders of the company so that the employees and </w:t>
      </w:r>
      <w:proofErr w:type="spellStart"/>
      <w:r w:rsidR="00BE7DE7" w:rsidRPr="00962D68">
        <w:rPr>
          <w:rFonts w:ascii="Arial" w:hAnsi="Arial" w:cs="Arial"/>
          <w:sz w:val="22"/>
        </w:rPr>
        <w:t>carer</w:t>
      </w:r>
      <w:proofErr w:type="spellEnd"/>
      <w:r w:rsidR="00BE7DE7" w:rsidRPr="00962D68">
        <w:rPr>
          <w:rFonts w:ascii="Arial" w:hAnsi="Arial" w:cs="Arial"/>
          <w:sz w:val="22"/>
        </w:rPr>
        <w:t xml:space="preserve"> work in the right direction, which will bring economic moat to the company enabling it to sustain its business activities in the long run</w:t>
      </w:r>
      <w:r w:rsidR="00DA7BD5" w:rsidRPr="00962D68">
        <w:rPr>
          <w:rFonts w:ascii="Arial" w:hAnsi="Arial" w:cs="Arial"/>
          <w:sz w:val="22"/>
        </w:rPr>
        <w:t xml:space="preserve"> (Thompson, Scott and Martin, 2017)</w:t>
      </w:r>
      <w:r w:rsidR="00BE7DE7" w:rsidRPr="00962D68">
        <w:rPr>
          <w:rFonts w:ascii="Arial" w:hAnsi="Arial" w:cs="Arial"/>
          <w:sz w:val="22"/>
        </w:rPr>
        <w:t xml:space="preserve">. </w:t>
      </w:r>
      <w:r w:rsidR="00D30C4D" w:rsidRPr="00962D68">
        <w:rPr>
          <w:rFonts w:ascii="Arial" w:hAnsi="Arial" w:cs="Arial"/>
          <w:sz w:val="22"/>
        </w:rPr>
        <w:t xml:space="preserve">The company differentiates its </w:t>
      </w:r>
      <w:r w:rsidR="007F0FCF" w:rsidRPr="00962D68">
        <w:rPr>
          <w:rFonts w:ascii="Arial" w:hAnsi="Arial" w:cs="Arial"/>
          <w:sz w:val="22"/>
        </w:rPr>
        <w:t>high-quality</w:t>
      </w:r>
      <w:r w:rsidR="00D30C4D" w:rsidRPr="00962D68">
        <w:rPr>
          <w:rFonts w:ascii="Arial" w:hAnsi="Arial" w:cs="Arial"/>
          <w:sz w:val="22"/>
        </w:rPr>
        <w:t xml:space="preserve"> service from others by communicating the fact that it gathers global expertise from the global franchise to improve the quality of local services and the company also provides tailor-made services and expertly trained Caregivers</w:t>
      </w:r>
      <w:r w:rsidR="00AE7CC6" w:rsidRPr="00962D68">
        <w:rPr>
          <w:rFonts w:ascii="Arial" w:hAnsi="Arial" w:cs="Arial"/>
          <w:sz w:val="22"/>
        </w:rPr>
        <w:t>, which are central to the performance of the company</w:t>
      </w:r>
      <w:r w:rsidR="00D30C4D" w:rsidRPr="00962D68">
        <w:rPr>
          <w:rFonts w:ascii="Arial" w:hAnsi="Arial" w:cs="Arial"/>
          <w:sz w:val="22"/>
        </w:rPr>
        <w:t>.</w:t>
      </w:r>
    </w:p>
    <w:p w14:paraId="527FBEF0" w14:textId="0A8DEBF7" w:rsidR="00A67EE0" w:rsidRPr="00962D68" w:rsidRDefault="00A33A99" w:rsidP="00962D68">
      <w:pPr>
        <w:pStyle w:val="Heading2"/>
      </w:pPr>
      <w:bookmarkStart w:id="11" w:name="_Toc23801442"/>
      <w:r w:rsidRPr="00962D68">
        <w:t>2.2 Structure:</w:t>
      </w:r>
      <w:bookmarkEnd w:id="11"/>
      <w:r w:rsidR="00BE7DE7" w:rsidRPr="00962D68">
        <w:t xml:space="preserve"> </w:t>
      </w:r>
    </w:p>
    <w:p w14:paraId="34E949D8" w14:textId="573E93D4" w:rsidR="00597BDA" w:rsidRPr="00962D68" w:rsidRDefault="004D4778" w:rsidP="00597BDA">
      <w:pPr>
        <w:rPr>
          <w:rFonts w:ascii="Arial" w:hAnsi="Arial" w:cs="Arial"/>
          <w:sz w:val="22"/>
        </w:rPr>
      </w:pPr>
      <w:r w:rsidRPr="00962D68">
        <w:rPr>
          <w:rFonts w:ascii="Arial" w:hAnsi="Arial" w:cs="Arial"/>
          <w:sz w:val="22"/>
        </w:rPr>
        <w:t xml:space="preserve">The structure of the company refers to the way business divisions and units are </w:t>
      </w:r>
      <w:r w:rsidR="00AE7CC6" w:rsidRPr="00962D68">
        <w:rPr>
          <w:rFonts w:ascii="Arial" w:hAnsi="Arial" w:cs="Arial"/>
          <w:sz w:val="22"/>
        </w:rPr>
        <w:t>organized,</w:t>
      </w:r>
      <w:r w:rsidRPr="00962D68">
        <w:rPr>
          <w:rFonts w:ascii="Arial" w:hAnsi="Arial" w:cs="Arial"/>
          <w:sz w:val="22"/>
        </w:rPr>
        <w:t xml:space="preserve"> </w:t>
      </w:r>
      <w:r w:rsidR="00AE7CC6" w:rsidRPr="00962D68">
        <w:rPr>
          <w:rFonts w:ascii="Arial" w:hAnsi="Arial" w:cs="Arial"/>
          <w:sz w:val="22"/>
        </w:rPr>
        <w:t xml:space="preserve">which helps to communicate </w:t>
      </w:r>
      <w:r w:rsidRPr="00962D68">
        <w:rPr>
          <w:rFonts w:ascii="Arial" w:hAnsi="Arial" w:cs="Arial"/>
          <w:sz w:val="22"/>
        </w:rPr>
        <w:t>the information of who is accountable to whom</w:t>
      </w:r>
      <w:r w:rsidR="005A2204" w:rsidRPr="00962D68">
        <w:rPr>
          <w:rFonts w:ascii="Arial" w:hAnsi="Arial" w:cs="Arial"/>
          <w:sz w:val="22"/>
        </w:rPr>
        <w:t xml:space="preserve"> (Demir and </w:t>
      </w:r>
      <w:proofErr w:type="spellStart"/>
      <w:r w:rsidR="005A2204" w:rsidRPr="00962D68">
        <w:rPr>
          <w:rFonts w:ascii="Arial" w:hAnsi="Arial" w:cs="Arial"/>
          <w:sz w:val="22"/>
        </w:rPr>
        <w:t>Kocaoglu</w:t>
      </w:r>
      <w:proofErr w:type="spellEnd"/>
      <w:r w:rsidR="005A2204" w:rsidRPr="00962D68">
        <w:rPr>
          <w:rFonts w:ascii="Arial" w:hAnsi="Arial" w:cs="Arial"/>
          <w:sz w:val="22"/>
        </w:rPr>
        <w:t>, 2019)</w:t>
      </w:r>
      <w:r w:rsidRPr="00962D68">
        <w:rPr>
          <w:rFonts w:ascii="Arial" w:hAnsi="Arial" w:cs="Arial"/>
          <w:sz w:val="22"/>
        </w:rPr>
        <w:t xml:space="preserve">. </w:t>
      </w:r>
      <w:r w:rsidR="0017393D" w:rsidRPr="00962D68">
        <w:rPr>
          <w:rFonts w:ascii="Arial" w:hAnsi="Arial" w:cs="Arial"/>
          <w:sz w:val="22"/>
        </w:rPr>
        <w:t xml:space="preserve">The company has developed two </w:t>
      </w:r>
      <w:r w:rsidR="00285C40" w:rsidRPr="00962D68">
        <w:rPr>
          <w:rFonts w:ascii="Arial" w:hAnsi="Arial" w:cs="Arial"/>
          <w:sz w:val="22"/>
        </w:rPr>
        <w:t>organizational</w:t>
      </w:r>
      <w:r w:rsidR="0017393D" w:rsidRPr="00962D68">
        <w:rPr>
          <w:rFonts w:ascii="Arial" w:hAnsi="Arial" w:cs="Arial"/>
          <w:sz w:val="22"/>
        </w:rPr>
        <w:t xml:space="preserve"> structure: functional structure for local offices and geographical divisional structure for the parent </w:t>
      </w:r>
      <w:r w:rsidR="00285C40" w:rsidRPr="00962D68">
        <w:rPr>
          <w:rFonts w:ascii="Arial" w:hAnsi="Arial" w:cs="Arial"/>
          <w:sz w:val="22"/>
        </w:rPr>
        <w:t>organization</w:t>
      </w:r>
      <w:r w:rsidR="0017393D" w:rsidRPr="00962D68">
        <w:rPr>
          <w:rFonts w:ascii="Arial" w:hAnsi="Arial" w:cs="Arial"/>
          <w:sz w:val="22"/>
        </w:rPr>
        <w:t xml:space="preserve">. </w:t>
      </w:r>
    </w:p>
    <w:p w14:paraId="01A2281E" w14:textId="74C2AE8B" w:rsidR="00A33A99" w:rsidRPr="00962D68" w:rsidRDefault="00CD26DD" w:rsidP="00597BDA">
      <w:pPr>
        <w:rPr>
          <w:rFonts w:ascii="Arial" w:hAnsi="Arial" w:cs="Arial"/>
          <w:sz w:val="22"/>
        </w:rPr>
      </w:pPr>
      <w:r w:rsidRPr="00962D68">
        <w:rPr>
          <w:rFonts w:ascii="Arial" w:hAnsi="Arial" w:cs="Arial"/>
          <w:noProof/>
          <w:sz w:val="22"/>
        </w:rPr>
        <w:lastRenderedPageBreak/>
        <w:drawing>
          <wp:inline distT="0" distB="0" distL="0" distR="0" wp14:anchorId="3B8837D9" wp14:editId="19DCE388">
            <wp:extent cx="6591300" cy="315277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17393D" w:rsidRPr="00962D68">
        <w:rPr>
          <w:rFonts w:ascii="Arial" w:hAnsi="Arial" w:cs="Arial"/>
          <w:sz w:val="22"/>
        </w:rPr>
        <w:t xml:space="preserve"> </w:t>
      </w:r>
    </w:p>
    <w:p w14:paraId="6BAF0AD9" w14:textId="5E83BE8A" w:rsidR="00597BDA" w:rsidRPr="00962D68" w:rsidRDefault="00597BDA" w:rsidP="00597BDA">
      <w:pPr>
        <w:pStyle w:val="Caption"/>
        <w:rPr>
          <w:rFonts w:ascii="Arial" w:hAnsi="Arial" w:cs="Arial"/>
          <w:sz w:val="22"/>
          <w:szCs w:val="22"/>
        </w:rPr>
      </w:pPr>
      <w:r w:rsidRPr="00962D68">
        <w:rPr>
          <w:rFonts w:ascii="Arial" w:hAnsi="Arial" w:cs="Arial"/>
          <w:sz w:val="22"/>
          <w:szCs w:val="22"/>
        </w:rPr>
        <w:t xml:space="preserve">Figure </w:t>
      </w:r>
      <w:r w:rsidR="00852EEE" w:rsidRPr="00962D68">
        <w:rPr>
          <w:rFonts w:ascii="Arial" w:hAnsi="Arial" w:cs="Arial"/>
          <w:sz w:val="22"/>
          <w:szCs w:val="22"/>
        </w:rPr>
        <w:fldChar w:fldCharType="begin"/>
      </w:r>
      <w:r w:rsidR="00852EEE" w:rsidRPr="00962D68">
        <w:rPr>
          <w:rFonts w:ascii="Arial" w:hAnsi="Arial" w:cs="Arial"/>
          <w:sz w:val="22"/>
          <w:szCs w:val="22"/>
        </w:rPr>
        <w:instrText xml:space="preserve"> SEQ Figure \* ARABIC </w:instrText>
      </w:r>
      <w:r w:rsidR="00852EEE" w:rsidRPr="00962D68">
        <w:rPr>
          <w:rFonts w:ascii="Arial" w:hAnsi="Arial" w:cs="Arial"/>
          <w:sz w:val="22"/>
          <w:szCs w:val="22"/>
        </w:rPr>
        <w:fldChar w:fldCharType="separate"/>
      </w:r>
      <w:r w:rsidR="00C06D1F" w:rsidRPr="00962D68">
        <w:rPr>
          <w:rFonts w:ascii="Arial" w:hAnsi="Arial" w:cs="Arial"/>
          <w:noProof/>
          <w:sz w:val="22"/>
          <w:szCs w:val="22"/>
        </w:rPr>
        <w:t>3</w:t>
      </w:r>
      <w:r w:rsidR="00852EEE" w:rsidRPr="00962D68">
        <w:rPr>
          <w:rFonts w:ascii="Arial" w:hAnsi="Arial" w:cs="Arial"/>
          <w:noProof/>
          <w:sz w:val="22"/>
          <w:szCs w:val="22"/>
        </w:rPr>
        <w:fldChar w:fldCharType="end"/>
      </w:r>
      <w:r w:rsidRPr="00962D68">
        <w:rPr>
          <w:rFonts w:ascii="Arial" w:hAnsi="Arial" w:cs="Arial"/>
          <w:sz w:val="22"/>
          <w:szCs w:val="22"/>
        </w:rPr>
        <w:t xml:space="preserve">: Geographic divisional structure, Source: Author </w:t>
      </w:r>
    </w:p>
    <w:p w14:paraId="031E8714" w14:textId="0C366FBB" w:rsidR="00022DFE" w:rsidRPr="00962D68" w:rsidRDefault="00907175" w:rsidP="004D4778">
      <w:pPr>
        <w:rPr>
          <w:rFonts w:ascii="Arial" w:hAnsi="Arial" w:cs="Arial"/>
          <w:sz w:val="22"/>
        </w:rPr>
      </w:pPr>
      <w:r w:rsidRPr="00962D68">
        <w:rPr>
          <w:rFonts w:ascii="Arial" w:hAnsi="Arial" w:cs="Arial"/>
          <w:sz w:val="22"/>
        </w:rPr>
        <w:t xml:space="preserve">The company has offices in more than 200 locations, and hence to demonstrate a glimpse of their geographic reach, the divisional structure has been shown below. </w:t>
      </w:r>
    </w:p>
    <w:p w14:paraId="04DCC1A8" w14:textId="38BB418C" w:rsidR="00597BDA" w:rsidRPr="00962D68" w:rsidRDefault="00022DFE" w:rsidP="004D4778">
      <w:pPr>
        <w:rPr>
          <w:rFonts w:ascii="Arial" w:hAnsi="Arial" w:cs="Arial"/>
          <w:sz w:val="22"/>
        </w:rPr>
      </w:pPr>
      <w:r w:rsidRPr="00962D68">
        <w:rPr>
          <w:rFonts w:ascii="Arial" w:hAnsi="Arial" w:cs="Arial"/>
          <w:noProof/>
          <w:sz w:val="22"/>
        </w:rPr>
        <w:drawing>
          <wp:inline distT="0" distB="0" distL="0" distR="0" wp14:anchorId="099046FB" wp14:editId="56488FA3">
            <wp:extent cx="6267450" cy="3200400"/>
            <wp:effectExtent l="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Pr="00962D68">
        <w:rPr>
          <w:rFonts w:ascii="Arial" w:hAnsi="Arial" w:cs="Arial"/>
          <w:sz w:val="22"/>
        </w:rPr>
        <w:t xml:space="preserve"> </w:t>
      </w:r>
    </w:p>
    <w:p w14:paraId="02CE6FD4" w14:textId="4AD272BF" w:rsidR="006D166B" w:rsidRPr="00962D68" w:rsidRDefault="006D166B" w:rsidP="006D166B">
      <w:pPr>
        <w:pStyle w:val="Caption"/>
        <w:rPr>
          <w:rFonts w:ascii="Arial" w:hAnsi="Arial" w:cs="Arial"/>
          <w:sz w:val="22"/>
          <w:szCs w:val="22"/>
        </w:rPr>
      </w:pPr>
      <w:r w:rsidRPr="00962D68">
        <w:rPr>
          <w:rFonts w:ascii="Arial" w:hAnsi="Arial" w:cs="Arial"/>
          <w:sz w:val="22"/>
          <w:szCs w:val="22"/>
        </w:rPr>
        <w:t xml:space="preserve">Figure </w:t>
      </w:r>
      <w:r w:rsidR="00852EEE" w:rsidRPr="00962D68">
        <w:rPr>
          <w:rFonts w:ascii="Arial" w:hAnsi="Arial" w:cs="Arial"/>
          <w:sz w:val="22"/>
          <w:szCs w:val="22"/>
        </w:rPr>
        <w:fldChar w:fldCharType="begin"/>
      </w:r>
      <w:r w:rsidR="00852EEE" w:rsidRPr="00962D68">
        <w:rPr>
          <w:rFonts w:ascii="Arial" w:hAnsi="Arial" w:cs="Arial"/>
          <w:sz w:val="22"/>
          <w:szCs w:val="22"/>
        </w:rPr>
        <w:instrText xml:space="preserve"> SEQ Figure \* ARABIC </w:instrText>
      </w:r>
      <w:r w:rsidR="00852EEE" w:rsidRPr="00962D68">
        <w:rPr>
          <w:rFonts w:ascii="Arial" w:hAnsi="Arial" w:cs="Arial"/>
          <w:sz w:val="22"/>
          <w:szCs w:val="22"/>
        </w:rPr>
        <w:fldChar w:fldCharType="separate"/>
      </w:r>
      <w:r w:rsidR="00C06D1F" w:rsidRPr="00962D68">
        <w:rPr>
          <w:rFonts w:ascii="Arial" w:hAnsi="Arial" w:cs="Arial"/>
          <w:noProof/>
          <w:sz w:val="22"/>
          <w:szCs w:val="22"/>
        </w:rPr>
        <w:t>4</w:t>
      </w:r>
      <w:r w:rsidR="00852EEE" w:rsidRPr="00962D68">
        <w:rPr>
          <w:rFonts w:ascii="Arial" w:hAnsi="Arial" w:cs="Arial"/>
          <w:noProof/>
          <w:sz w:val="22"/>
          <w:szCs w:val="22"/>
        </w:rPr>
        <w:fldChar w:fldCharType="end"/>
      </w:r>
      <w:r w:rsidRPr="00962D68">
        <w:rPr>
          <w:rFonts w:ascii="Arial" w:hAnsi="Arial" w:cs="Arial"/>
          <w:sz w:val="22"/>
          <w:szCs w:val="22"/>
        </w:rPr>
        <w:t>: Functional Structure of the company.</w:t>
      </w:r>
    </w:p>
    <w:p w14:paraId="1F690A50" w14:textId="77777777" w:rsidR="00907175" w:rsidRPr="00962D68" w:rsidRDefault="00907175" w:rsidP="00907175">
      <w:pPr>
        <w:rPr>
          <w:rFonts w:ascii="Arial" w:hAnsi="Arial" w:cs="Arial"/>
          <w:sz w:val="22"/>
        </w:rPr>
      </w:pPr>
      <w:r w:rsidRPr="00962D68">
        <w:rPr>
          <w:rFonts w:ascii="Arial" w:hAnsi="Arial" w:cs="Arial"/>
          <w:sz w:val="22"/>
        </w:rPr>
        <w:lastRenderedPageBreak/>
        <w:t xml:space="preserve">The functional structure has ensured the responsibility and accountability by assigning the roles based on the functions that are carried out in the company. The structure is quite </w:t>
      </w:r>
      <w:proofErr w:type="spellStart"/>
      <w:r w:rsidRPr="00962D68">
        <w:rPr>
          <w:rFonts w:ascii="Arial" w:hAnsi="Arial" w:cs="Arial"/>
          <w:sz w:val="22"/>
        </w:rPr>
        <w:t>decentralised</w:t>
      </w:r>
      <w:proofErr w:type="spellEnd"/>
      <w:r w:rsidRPr="00962D68">
        <w:rPr>
          <w:rFonts w:ascii="Arial" w:hAnsi="Arial" w:cs="Arial"/>
          <w:sz w:val="22"/>
        </w:rPr>
        <w:t>, thus providing responsibility with power and the structure shows the chain of command as well.</w:t>
      </w:r>
    </w:p>
    <w:p w14:paraId="1B520AE1" w14:textId="22BA11D4" w:rsidR="000E0227" w:rsidRPr="00962D68" w:rsidRDefault="004B6384" w:rsidP="00962D68">
      <w:pPr>
        <w:pStyle w:val="Heading2"/>
      </w:pPr>
      <w:bookmarkStart w:id="12" w:name="_Toc23801443"/>
      <w:r w:rsidRPr="00962D68">
        <w:t xml:space="preserve">2.3 </w:t>
      </w:r>
      <w:r w:rsidR="001E691D" w:rsidRPr="00962D68">
        <w:t>Systems:</w:t>
      </w:r>
      <w:bookmarkEnd w:id="12"/>
    </w:p>
    <w:p w14:paraId="7EE13418" w14:textId="24B7D5F7" w:rsidR="001E691D" w:rsidRPr="00962D68" w:rsidRDefault="001335B2" w:rsidP="001E691D">
      <w:pPr>
        <w:rPr>
          <w:rFonts w:ascii="Arial" w:hAnsi="Arial" w:cs="Arial"/>
          <w:sz w:val="22"/>
        </w:rPr>
      </w:pPr>
      <w:r w:rsidRPr="00962D68">
        <w:rPr>
          <w:rFonts w:ascii="Arial" w:hAnsi="Arial" w:cs="Arial"/>
          <w:sz w:val="22"/>
        </w:rPr>
        <w:t xml:space="preserve">The company has increased the convenience with which the customers can avail the services and the caregivers can join the workforce of the company. </w:t>
      </w:r>
      <w:r w:rsidR="0099535D" w:rsidRPr="00962D68">
        <w:rPr>
          <w:rFonts w:ascii="Arial" w:hAnsi="Arial" w:cs="Arial"/>
          <w:sz w:val="22"/>
        </w:rPr>
        <w:t>The daily operations of the company include two major process</w:t>
      </w:r>
      <w:r w:rsidR="003E013E" w:rsidRPr="00962D68">
        <w:rPr>
          <w:rFonts w:ascii="Arial" w:hAnsi="Arial" w:cs="Arial"/>
          <w:sz w:val="22"/>
        </w:rPr>
        <w:t>es</w:t>
      </w:r>
      <w:r w:rsidR="0099535D" w:rsidRPr="00962D68">
        <w:rPr>
          <w:rFonts w:ascii="Arial" w:hAnsi="Arial" w:cs="Arial"/>
          <w:sz w:val="22"/>
        </w:rPr>
        <w:t xml:space="preserve">: </w:t>
      </w:r>
      <w:r w:rsidR="00222076" w:rsidRPr="00962D68">
        <w:rPr>
          <w:rFonts w:ascii="Arial" w:hAnsi="Arial" w:cs="Arial"/>
          <w:sz w:val="22"/>
        </w:rPr>
        <w:t xml:space="preserve">responding to customer requests and registration of the new caregivers of the company. </w:t>
      </w:r>
      <w:r w:rsidR="00785047" w:rsidRPr="00962D68">
        <w:rPr>
          <w:rFonts w:ascii="Arial" w:hAnsi="Arial" w:cs="Arial"/>
          <w:sz w:val="22"/>
        </w:rPr>
        <w:t xml:space="preserve">The clients of the company are approached by the promotional and advertising through social media and traditional means and when the clients solicit for the services, one member of the marketing department is assigned to the client to assess the preferences and requirements of the customer and the financial condition to tailor the product according to their needs. </w:t>
      </w:r>
      <w:r w:rsidR="000B4A28" w:rsidRPr="00962D68">
        <w:rPr>
          <w:rFonts w:ascii="Arial" w:hAnsi="Arial" w:cs="Arial"/>
          <w:sz w:val="22"/>
        </w:rPr>
        <w:t>T</w:t>
      </w:r>
      <w:r w:rsidR="0099535D" w:rsidRPr="00962D68">
        <w:rPr>
          <w:rFonts w:ascii="Arial" w:hAnsi="Arial" w:cs="Arial"/>
          <w:sz w:val="22"/>
        </w:rPr>
        <w:t>he process through which</w:t>
      </w:r>
      <w:r w:rsidR="00785047" w:rsidRPr="00962D68">
        <w:rPr>
          <w:rFonts w:ascii="Arial" w:hAnsi="Arial" w:cs="Arial"/>
          <w:sz w:val="22"/>
        </w:rPr>
        <w:t xml:space="preserve"> </w:t>
      </w:r>
      <w:r w:rsidR="000B4A28" w:rsidRPr="00962D68">
        <w:rPr>
          <w:rFonts w:ascii="Arial" w:hAnsi="Arial" w:cs="Arial"/>
          <w:sz w:val="22"/>
        </w:rPr>
        <w:t>new members join the team starts with accepting solicitations from the potential caregivers and then using a standard screening process they are on</w:t>
      </w:r>
      <w:r w:rsidR="003E013E" w:rsidRPr="00962D68">
        <w:rPr>
          <w:rFonts w:ascii="Arial" w:hAnsi="Arial" w:cs="Arial"/>
          <w:sz w:val="22"/>
        </w:rPr>
        <w:t>-</w:t>
      </w:r>
      <w:r w:rsidR="000B4A28" w:rsidRPr="00962D68">
        <w:rPr>
          <w:rFonts w:ascii="Arial" w:hAnsi="Arial" w:cs="Arial"/>
          <w:sz w:val="22"/>
        </w:rPr>
        <w:t xml:space="preserve">boarded after which they are given short training to fill the skills gap. </w:t>
      </w:r>
      <w:r w:rsidR="00AE7CC6" w:rsidRPr="00962D68">
        <w:rPr>
          <w:rFonts w:ascii="Arial" w:hAnsi="Arial" w:cs="Arial"/>
          <w:sz w:val="22"/>
        </w:rPr>
        <w:t>The efficiency of the system will ensure the good performance of the company, otherwise, the company cannot fulfi</w:t>
      </w:r>
      <w:r w:rsidR="003E013E" w:rsidRPr="00962D68">
        <w:rPr>
          <w:rFonts w:ascii="Arial" w:hAnsi="Arial" w:cs="Arial"/>
          <w:sz w:val="22"/>
        </w:rPr>
        <w:t>l</w:t>
      </w:r>
      <w:r w:rsidR="00AE7CC6" w:rsidRPr="00962D68">
        <w:rPr>
          <w:rFonts w:ascii="Arial" w:hAnsi="Arial" w:cs="Arial"/>
          <w:sz w:val="22"/>
        </w:rPr>
        <w:t>l its promise.</w:t>
      </w:r>
    </w:p>
    <w:p w14:paraId="58E00D43" w14:textId="5FD8B0FD" w:rsidR="00AC75A0" w:rsidRPr="00962D68" w:rsidRDefault="004B6384" w:rsidP="00962D68">
      <w:pPr>
        <w:pStyle w:val="Heading2"/>
      </w:pPr>
      <w:bookmarkStart w:id="13" w:name="_Toc23801444"/>
      <w:r w:rsidRPr="00962D68">
        <w:t xml:space="preserve">2.4 </w:t>
      </w:r>
      <w:r w:rsidR="00AC75A0" w:rsidRPr="00962D68">
        <w:t>Skills:</w:t>
      </w:r>
      <w:bookmarkEnd w:id="13"/>
    </w:p>
    <w:p w14:paraId="76E700FA" w14:textId="7C84DF24" w:rsidR="00AC75A0" w:rsidRPr="00962D68" w:rsidRDefault="000A669E" w:rsidP="00AC75A0">
      <w:pPr>
        <w:rPr>
          <w:rFonts w:ascii="Arial" w:hAnsi="Arial" w:cs="Arial"/>
          <w:sz w:val="22"/>
        </w:rPr>
      </w:pPr>
      <w:r w:rsidRPr="00962D68">
        <w:rPr>
          <w:rFonts w:ascii="Arial" w:hAnsi="Arial" w:cs="Arial"/>
          <w:sz w:val="22"/>
        </w:rPr>
        <w:t xml:space="preserve">As the company offers a diverse set of services, it needs to instill different types of skills to provide a good quality service. </w:t>
      </w:r>
      <w:r w:rsidR="006F264E" w:rsidRPr="00962D68">
        <w:rPr>
          <w:rFonts w:ascii="Arial" w:hAnsi="Arial" w:cs="Arial"/>
          <w:sz w:val="22"/>
        </w:rPr>
        <w:t>The hard skill set that the company has and is trying to improve more encompasses healthcare</w:t>
      </w:r>
      <w:r w:rsidR="003E013E" w:rsidRPr="00962D68">
        <w:rPr>
          <w:rFonts w:ascii="Arial" w:hAnsi="Arial" w:cs="Arial"/>
          <w:sz w:val="22"/>
        </w:rPr>
        <w:t>-</w:t>
      </w:r>
      <w:r w:rsidR="006F264E" w:rsidRPr="00962D68">
        <w:rPr>
          <w:rFonts w:ascii="Arial" w:hAnsi="Arial" w:cs="Arial"/>
          <w:sz w:val="22"/>
        </w:rPr>
        <w:t>related skills, homecare and housekeeping related skills. In addition, the soft skill</w:t>
      </w:r>
      <w:r w:rsidR="003E013E" w:rsidRPr="00962D68">
        <w:rPr>
          <w:rFonts w:ascii="Arial" w:hAnsi="Arial" w:cs="Arial"/>
          <w:sz w:val="22"/>
        </w:rPr>
        <w:t>s</w:t>
      </w:r>
      <w:r w:rsidR="006F264E" w:rsidRPr="00962D68">
        <w:rPr>
          <w:rFonts w:ascii="Arial" w:hAnsi="Arial" w:cs="Arial"/>
          <w:sz w:val="22"/>
        </w:rPr>
        <w:t xml:space="preserve"> that the company help</w:t>
      </w:r>
      <w:r w:rsidR="003E013E" w:rsidRPr="00962D68">
        <w:rPr>
          <w:rFonts w:ascii="Arial" w:hAnsi="Arial" w:cs="Arial"/>
          <w:sz w:val="22"/>
        </w:rPr>
        <w:t>s</w:t>
      </w:r>
      <w:r w:rsidR="006F264E" w:rsidRPr="00962D68">
        <w:rPr>
          <w:rFonts w:ascii="Arial" w:hAnsi="Arial" w:cs="Arial"/>
          <w:sz w:val="22"/>
        </w:rPr>
        <w:t xml:space="preserve"> the caregivers to develop are patience, empathy, connection skills, communication, etc.</w:t>
      </w:r>
      <w:r w:rsidR="00BB01B2" w:rsidRPr="00962D68">
        <w:rPr>
          <w:rFonts w:ascii="Arial" w:hAnsi="Arial" w:cs="Arial"/>
          <w:sz w:val="22"/>
        </w:rPr>
        <w:t xml:space="preserve"> These skills are crucial to the company’s performance as they determine the quality of the services.</w:t>
      </w:r>
    </w:p>
    <w:p w14:paraId="29FBB230" w14:textId="72E23F3B" w:rsidR="006F264E" w:rsidRPr="00962D68" w:rsidRDefault="004B6384" w:rsidP="00962D68">
      <w:pPr>
        <w:pStyle w:val="Heading2"/>
      </w:pPr>
      <w:bookmarkStart w:id="14" w:name="_Toc23801445"/>
      <w:r w:rsidRPr="00962D68">
        <w:t>2.5 Staff:</w:t>
      </w:r>
      <w:bookmarkEnd w:id="14"/>
    </w:p>
    <w:p w14:paraId="1A3D21A4" w14:textId="5914C93C" w:rsidR="005C4D4F" w:rsidRPr="00962D68" w:rsidRDefault="00A2226B" w:rsidP="004B6384">
      <w:pPr>
        <w:rPr>
          <w:rFonts w:ascii="Arial" w:hAnsi="Arial" w:cs="Arial"/>
          <w:sz w:val="22"/>
        </w:rPr>
      </w:pPr>
      <w:r w:rsidRPr="00962D68">
        <w:rPr>
          <w:rFonts w:ascii="Arial" w:hAnsi="Arial" w:cs="Arial"/>
          <w:sz w:val="22"/>
        </w:rPr>
        <w:t xml:space="preserve">The company </w:t>
      </w:r>
      <w:r w:rsidR="00572178" w:rsidRPr="00962D68">
        <w:rPr>
          <w:rFonts w:ascii="Arial" w:hAnsi="Arial" w:cs="Arial"/>
          <w:sz w:val="22"/>
        </w:rPr>
        <w:t>divides its staff into front-office and back</w:t>
      </w:r>
      <w:r w:rsidR="003E013E" w:rsidRPr="00962D68">
        <w:rPr>
          <w:rFonts w:ascii="Arial" w:hAnsi="Arial" w:cs="Arial"/>
          <w:sz w:val="22"/>
        </w:rPr>
        <w:t>-</w:t>
      </w:r>
      <w:r w:rsidR="00572178" w:rsidRPr="00962D68">
        <w:rPr>
          <w:rFonts w:ascii="Arial" w:hAnsi="Arial" w:cs="Arial"/>
          <w:sz w:val="22"/>
        </w:rPr>
        <w:t xml:space="preserve">office employees. The front-office employees are the caregivers and the staff in the client relationship management department. </w:t>
      </w:r>
      <w:r w:rsidR="00150196" w:rsidRPr="00962D68">
        <w:rPr>
          <w:rFonts w:ascii="Arial" w:hAnsi="Arial" w:cs="Arial"/>
          <w:sz w:val="22"/>
        </w:rPr>
        <w:t>The company usually prefers experienced people in the front</w:t>
      </w:r>
      <w:r w:rsidR="003E013E" w:rsidRPr="00962D68">
        <w:rPr>
          <w:rFonts w:ascii="Arial" w:hAnsi="Arial" w:cs="Arial"/>
          <w:sz w:val="22"/>
        </w:rPr>
        <w:t xml:space="preserve"> </w:t>
      </w:r>
      <w:r w:rsidR="00150196" w:rsidRPr="00962D68">
        <w:rPr>
          <w:rFonts w:ascii="Arial" w:hAnsi="Arial" w:cs="Arial"/>
          <w:sz w:val="22"/>
        </w:rPr>
        <w:t xml:space="preserve">office, however, recently the company is also recruiting young blood and then, they are given </w:t>
      </w:r>
      <w:r w:rsidR="003E013E" w:rsidRPr="00962D68">
        <w:rPr>
          <w:rFonts w:ascii="Arial" w:hAnsi="Arial" w:cs="Arial"/>
          <w:sz w:val="22"/>
        </w:rPr>
        <w:t xml:space="preserve">the </w:t>
      </w:r>
      <w:r w:rsidR="00150196" w:rsidRPr="00962D68">
        <w:rPr>
          <w:rFonts w:ascii="Arial" w:hAnsi="Arial" w:cs="Arial"/>
          <w:sz w:val="22"/>
        </w:rPr>
        <w:t>training to bridge the skill gap</w:t>
      </w:r>
      <w:r w:rsidR="002D5C7F" w:rsidRPr="00962D68">
        <w:rPr>
          <w:rFonts w:ascii="Arial" w:hAnsi="Arial" w:cs="Arial"/>
          <w:sz w:val="22"/>
        </w:rPr>
        <w:t xml:space="preserve"> </w:t>
      </w:r>
      <w:proofErr w:type="gramStart"/>
      <w:r w:rsidR="002D5C7F" w:rsidRPr="00962D68">
        <w:rPr>
          <w:rFonts w:ascii="Arial" w:hAnsi="Arial" w:cs="Arial"/>
          <w:sz w:val="22"/>
        </w:rPr>
        <w:t>in order for</w:t>
      </w:r>
      <w:proofErr w:type="gramEnd"/>
      <w:r w:rsidR="002D5C7F" w:rsidRPr="00962D68">
        <w:rPr>
          <w:rFonts w:ascii="Arial" w:hAnsi="Arial" w:cs="Arial"/>
          <w:sz w:val="22"/>
        </w:rPr>
        <w:t xml:space="preserve"> the company to perform well</w:t>
      </w:r>
      <w:r w:rsidR="0030647C" w:rsidRPr="00962D68">
        <w:rPr>
          <w:rFonts w:ascii="Arial" w:hAnsi="Arial" w:cs="Arial"/>
          <w:sz w:val="22"/>
        </w:rPr>
        <w:t xml:space="preserve"> (</w:t>
      </w:r>
      <w:proofErr w:type="spellStart"/>
      <w:r w:rsidR="0030647C" w:rsidRPr="00962D68">
        <w:rPr>
          <w:rFonts w:ascii="Arial" w:hAnsi="Arial" w:cs="Arial"/>
          <w:sz w:val="22"/>
        </w:rPr>
        <w:t>Bacal</w:t>
      </w:r>
      <w:proofErr w:type="spellEnd"/>
      <w:r w:rsidR="0030647C" w:rsidRPr="00962D68">
        <w:rPr>
          <w:rFonts w:ascii="Arial" w:hAnsi="Arial" w:cs="Arial"/>
          <w:sz w:val="22"/>
        </w:rPr>
        <w:t>, 2011)</w:t>
      </w:r>
      <w:r w:rsidR="00150196" w:rsidRPr="00962D68">
        <w:rPr>
          <w:rFonts w:ascii="Arial" w:hAnsi="Arial" w:cs="Arial"/>
          <w:sz w:val="22"/>
        </w:rPr>
        <w:t xml:space="preserve">. The back-office employees refer to </w:t>
      </w:r>
      <w:r w:rsidR="00150196" w:rsidRPr="00962D68">
        <w:rPr>
          <w:rFonts w:ascii="Arial" w:hAnsi="Arial" w:cs="Arial"/>
          <w:sz w:val="22"/>
        </w:rPr>
        <w:lastRenderedPageBreak/>
        <w:t xml:space="preserve">the staff working in marketing, accounting and finance, and </w:t>
      </w:r>
      <w:r w:rsidR="003E013E" w:rsidRPr="00962D68">
        <w:rPr>
          <w:rFonts w:ascii="Arial" w:hAnsi="Arial" w:cs="Arial"/>
          <w:sz w:val="22"/>
        </w:rPr>
        <w:t xml:space="preserve">the </w:t>
      </w:r>
      <w:r w:rsidR="00150196" w:rsidRPr="00962D68">
        <w:rPr>
          <w:rFonts w:ascii="Arial" w:hAnsi="Arial" w:cs="Arial"/>
          <w:sz w:val="22"/>
        </w:rPr>
        <w:t>human resource department</w:t>
      </w:r>
      <w:r w:rsidR="005C4D4F" w:rsidRPr="00962D68">
        <w:rPr>
          <w:rFonts w:ascii="Arial" w:hAnsi="Arial" w:cs="Arial"/>
          <w:sz w:val="22"/>
        </w:rPr>
        <w:t xml:space="preserve"> and the company mainly on</w:t>
      </w:r>
      <w:r w:rsidR="003E013E" w:rsidRPr="00962D68">
        <w:rPr>
          <w:rFonts w:ascii="Arial" w:hAnsi="Arial" w:cs="Arial"/>
          <w:sz w:val="22"/>
        </w:rPr>
        <w:t>-</w:t>
      </w:r>
      <w:r w:rsidR="005C4D4F" w:rsidRPr="00962D68">
        <w:rPr>
          <w:rFonts w:ascii="Arial" w:hAnsi="Arial" w:cs="Arial"/>
          <w:sz w:val="22"/>
        </w:rPr>
        <w:t>board employees only with experience</w:t>
      </w:r>
      <w:r w:rsidR="00150196" w:rsidRPr="00962D68">
        <w:rPr>
          <w:rFonts w:ascii="Arial" w:hAnsi="Arial" w:cs="Arial"/>
          <w:sz w:val="22"/>
        </w:rPr>
        <w:t>.</w:t>
      </w:r>
    </w:p>
    <w:p w14:paraId="6CA09FF6" w14:textId="148647BF" w:rsidR="004B6384" w:rsidRPr="00962D68" w:rsidRDefault="00EE2146" w:rsidP="00962D68">
      <w:pPr>
        <w:pStyle w:val="Heading2"/>
      </w:pPr>
      <w:bookmarkStart w:id="15" w:name="_Toc23801446"/>
      <w:r w:rsidRPr="00962D68">
        <w:t>2.6 Style:</w:t>
      </w:r>
      <w:bookmarkEnd w:id="15"/>
      <w:r w:rsidR="00150196" w:rsidRPr="00962D68">
        <w:t xml:space="preserve">  </w:t>
      </w:r>
    </w:p>
    <w:p w14:paraId="7E7B2AAC" w14:textId="43CD42E3" w:rsidR="00EE2146" w:rsidRPr="00962D68" w:rsidRDefault="00EE2146" w:rsidP="00EE2146">
      <w:pPr>
        <w:rPr>
          <w:rFonts w:ascii="Arial" w:hAnsi="Arial" w:cs="Arial"/>
          <w:sz w:val="22"/>
        </w:rPr>
      </w:pPr>
      <w:r w:rsidRPr="00962D68">
        <w:rPr>
          <w:rFonts w:ascii="Arial" w:hAnsi="Arial" w:cs="Arial"/>
          <w:sz w:val="22"/>
        </w:rPr>
        <w:t xml:space="preserve">The company culture exhibits that the participative leadership style is followed by the managers to handle the workforce. </w:t>
      </w:r>
      <w:r w:rsidR="00C37CCD" w:rsidRPr="00962D68">
        <w:rPr>
          <w:rFonts w:ascii="Arial" w:hAnsi="Arial" w:cs="Arial"/>
          <w:sz w:val="22"/>
        </w:rPr>
        <w:t xml:space="preserve">The </w:t>
      </w:r>
      <w:r w:rsidR="00962D68" w:rsidRPr="00962D68">
        <w:rPr>
          <w:rFonts w:ascii="Arial" w:hAnsi="Arial" w:cs="Arial"/>
          <w:sz w:val="22"/>
        </w:rPr>
        <w:t>organization</w:t>
      </w:r>
      <w:r w:rsidR="00C37CCD" w:rsidRPr="00962D68">
        <w:rPr>
          <w:rFonts w:ascii="Arial" w:hAnsi="Arial" w:cs="Arial"/>
          <w:sz w:val="22"/>
        </w:rPr>
        <w:t xml:space="preserve"> </w:t>
      </w:r>
      <w:r w:rsidR="00B003E6" w:rsidRPr="00962D68">
        <w:rPr>
          <w:rFonts w:ascii="Arial" w:hAnsi="Arial" w:cs="Arial"/>
          <w:sz w:val="22"/>
        </w:rPr>
        <w:t>forms four teams</w:t>
      </w:r>
      <w:r w:rsidR="00EC3FD7" w:rsidRPr="00962D68">
        <w:rPr>
          <w:rFonts w:ascii="Arial" w:hAnsi="Arial" w:cs="Arial"/>
          <w:sz w:val="22"/>
        </w:rPr>
        <w:t xml:space="preserve"> (companionship, homecare and housekeeping, dementia care, and personal care)</w:t>
      </w:r>
      <w:r w:rsidR="0034192D" w:rsidRPr="00962D68">
        <w:rPr>
          <w:rFonts w:ascii="Arial" w:hAnsi="Arial" w:cs="Arial"/>
          <w:sz w:val="22"/>
        </w:rPr>
        <w:t>, one of which</w:t>
      </w:r>
      <w:r w:rsidR="00B003E6" w:rsidRPr="00962D68">
        <w:rPr>
          <w:rFonts w:ascii="Arial" w:hAnsi="Arial" w:cs="Arial"/>
          <w:sz w:val="22"/>
        </w:rPr>
        <w:t xml:space="preserve"> simultaneously interact</w:t>
      </w:r>
      <w:r w:rsidR="0034192D" w:rsidRPr="00962D68">
        <w:rPr>
          <w:rFonts w:ascii="Arial" w:hAnsi="Arial" w:cs="Arial"/>
          <w:sz w:val="22"/>
        </w:rPr>
        <w:t>s</w:t>
      </w:r>
      <w:r w:rsidR="00B003E6" w:rsidRPr="00962D68">
        <w:rPr>
          <w:rFonts w:ascii="Arial" w:hAnsi="Arial" w:cs="Arial"/>
          <w:sz w:val="22"/>
        </w:rPr>
        <w:t xml:space="preserve"> with both the clients and the caregivers to match the</w:t>
      </w:r>
      <w:r w:rsidR="00EC3FD7" w:rsidRPr="00962D68">
        <w:rPr>
          <w:rFonts w:ascii="Arial" w:hAnsi="Arial" w:cs="Arial"/>
          <w:sz w:val="22"/>
        </w:rPr>
        <w:t xml:space="preserve"> needs of the clients. </w:t>
      </w:r>
      <w:r w:rsidR="00A06A63" w:rsidRPr="00962D68">
        <w:rPr>
          <w:rFonts w:ascii="Arial" w:hAnsi="Arial" w:cs="Arial"/>
          <w:sz w:val="22"/>
        </w:rPr>
        <w:t xml:space="preserve">The staff </w:t>
      </w:r>
      <w:proofErr w:type="gramStart"/>
      <w:r w:rsidR="00A06A63" w:rsidRPr="00962D68">
        <w:rPr>
          <w:rFonts w:ascii="Arial" w:hAnsi="Arial" w:cs="Arial"/>
          <w:sz w:val="22"/>
        </w:rPr>
        <w:t>are allowed to</w:t>
      </w:r>
      <w:proofErr w:type="gramEnd"/>
      <w:r w:rsidR="00A06A63" w:rsidRPr="00962D68">
        <w:rPr>
          <w:rFonts w:ascii="Arial" w:hAnsi="Arial" w:cs="Arial"/>
          <w:sz w:val="22"/>
        </w:rPr>
        <w:t xml:space="preserve"> approach anyone in the </w:t>
      </w:r>
      <w:r w:rsidR="00962D68" w:rsidRPr="00962D68">
        <w:rPr>
          <w:rFonts w:ascii="Arial" w:hAnsi="Arial" w:cs="Arial"/>
          <w:sz w:val="22"/>
        </w:rPr>
        <w:t>organization</w:t>
      </w:r>
      <w:r w:rsidR="00A06A63" w:rsidRPr="00962D68">
        <w:rPr>
          <w:rFonts w:ascii="Arial" w:hAnsi="Arial" w:cs="Arial"/>
          <w:sz w:val="22"/>
        </w:rPr>
        <w:t xml:space="preserve"> and can share their ideas</w:t>
      </w:r>
      <w:r w:rsidR="002D5C7F" w:rsidRPr="00962D68">
        <w:rPr>
          <w:rFonts w:ascii="Arial" w:hAnsi="Arial" w:cs="Arial"/>
          <w:sz w:val="22"/>
        </w:rPr>
        <w:t xml:space="preserve"> and thus, helps the company to perform well as the acceptability of the decisions </w:t>
      </w:r>
      <w:r w:rsidR="003E013E" w:rsidRPr="00962D68">
        <w:rPr>
          <w:rFonts w:ascii="Arial" w:hAnsi="Arial" w:cs="Arial"/>
          <w:sz w:val="22"/>
        </w:rPr>
        <w:t>is</w:t>
      </w:r>
      <w:r w:rsidR="002D5C7F" w:rsidRPr="00962D68">
        <w:rPr>
          <w:rFonts w:ascii="Arial" w:hAnsi="Arial" w:cs="Arial"/>
          <w:sz w:val="22"/>
        </w:rPr>
        <w:t xml:space="preserve"> increased</w:t>
      </w:r>
      <w:r w:rsidR="00A06A63" w:rsidRPr="00962D68">
        <w:rPr>
          <w:rFonts w:ascii="Arial" w:hAnsi="Arial" w:cs="Arial"/>
          <w:sz w:val="22"/>
        </w:rPr>
        <w:t>. The decisions are also taken with the participation of the staff except</w:t>
      </w:r>
      <w:r w:rsidR="003E013E" w:rsidRPr="00962D68">
        <w:rPr>
          <w:rFonts w:ascii="Arial" w:hAnsi="Arial" w:cs="Arial"/>
          <w:sz w:val="22"/>
        </w:rPr>
        <w:t xml:space="preserve"> for</w:t>
      </w:r>
      <w:r w:rsidR="00A06A63" w:rsidRPr="00962D68">
        <w:rPr>
          <w:rFonts w:ascii="Arial" w:hAnsi="Arial" w:cs="Arial"/>
          <w:sz w:val="22"/>
        </w:rPr>
        <w:t xml:space="preserve"> the caregivers.</w:t>
      </w:r>
    </w:p>
    <w:p w14:paraId="0F866E6B" w14:textId="0FB63DEA" w:rsidR="00A06A63" w:rsidRPr="00962D68" w:rsidRDefault="007F458C" w:rsidP="00962D68">
      <w:pPr>
        <w:pStyle w:val="Heading2"/>
      </w:pPr>
      <w:bookmarkStart w:id="16" w:name="_Toc23801447"/>
      <w:r w:rsidRPr="00962D68">
        <w:t>2.7 Shared Values:</w:t>
      </w:r>
      <w:bookmarkEnd w:id="16"/>
    </w:p>
    <w:p w14:paraId="288F8456" w14:textId="1CB69C9E" w:rsidR="00B059AD" w:rsidRPr="00962D68" w:rsidRDefault="004A3C23" w:rsidP="00E443C6">
      <w:pPr>
        <w:rPr>
          <w:rFonts w:ascii="Arial" w:hAnsi="Arial" w:cs="Arial"/>
          <w:sz w:val="22"/>
        </w:rPr>
      </w:pPr>
      <w:r w:rsidRPr="00962D68">
        <w:rPr>
          <w:rFonts w:ascii="Arial" w:hAnsi="Arial" w:cs="Arial"/>
          <w:sz w:val="22"/>
        </w:rPr>
        <w:t>The managers of the company stimulate teamwork, responsibility, trust, and ethics as shared values of the company to enrich the corporate culture. The values allow the staff to understand the vision of the founders and the direction that they should follow to drive the company’s performance</w:t>
      </w:r>
      <w:r w:rsidR="001475AF" w:rsidRPr="00962D68">
        <w:rPr>
          <w:rFonts w:ascii="Arial" w:hAnsi="Arial" w:cs="Arial"/>
          <w:sz w:val="22"/>
        </w:rPr>
        <w:t xml:space="preserve"> </w:t>
      </w:r>
      <w:r w:rsidR="00153916" w:rsidRPr="00962D68">
        <w:rPr>
          <w:rFonts w:ascii="Arial" w:hAnsi="Arial" w:cs="Arial"/>
          <w:sz w:val="22"/>
        </w:rPr>
        <w:t>(</w:t>
      </w:r>
      <w:proofErr w:type="spellStart"/>
      <w:r w:rsidR="00153916" w:rsidRPr="00962D68">
        <w:rPr>
          <w:rFonts w:ascii="Arial" w:hAnsi="Arial" w:cs="Arial"/>
          <w:sz w:val="22"/>
        </w:rPr>
        <w:t>Hiriyappa</w:t>
      </w:r>
      <w:proofErr w:type="spellEnd"/>
      <w:r w:rsidR="00153916" w:rsidRPr="00962D68">
        <w:rPr>
          <w:rFonts w:ascii="Arial" w:hAnsi="Arial" w:cs="Arial"/>
          <w:sz w:val="22"/>
        </w:rPr>
        <w:t xml:space="preserve">, 2017). </w:t>
      </w:r>
      <w:r w:rsidR="00B059AD" w:rsidRPr="00962D68">
        <w:rPr>
          <w:rFonts w:ascii="Arial" w:hAnsi="Arial" w:cs="Arial"/>
          <w:sz w:val="22"/>
        </w:rPr>
        <w:t>The managers pass these values through conversation, by exercising the values themselves, appreciation the employees showing the values, etc.</w:t>
      </w:r>
    </w:p>
    <w:p w14:paraId="50D11D3F" w14:textId="77777777" w:rsidR="002D5C7F" w:rsidRPr="00962D68" w:rsidRDefault="002D5C7F" w:rsidP="00E443C6">
      <w:pPr>
        <w:rPr>
          <w:rFonts w:ascii="Arial" w:hAnsi="Arial" w:cs="Arial"/>
          <w:sz w:val="22"/>
        </w:rPr>
      </w:pPr>
    </w:p>
    <w:p w14:paraId="3BBC4DE6" w14:textId="77777777" w:rsidR="002D5C7F" w:rsidRPr="00962D68" w:rsidRDefault="002D5C7F" w:rsidP="00E443C6">
      <w:pPr>
        <w:rPr>
          <w:rFonts w:ascii="Arial" w:hAnsi="Arial" w:cs="Arial"/>
          <w:sz w:val="22"/>
        </w:rPr>
      </w:pPr>
    </w:p>
    <w:p w14:paraId="5C88C9EB" w14:textId="77777777" w:rsidR="002D5C7F" w:rsidRPr="00962D68" w:rsidRDefault="002D5C7F" w:rsidP="00E443C6">
      <w:pPr>
        <w:rPr>
          <w:rFonts w:ascii="Arial" w:hAnsi="Arial" w:cs="Arial"/>
          <w:sz w:val="22"/>
        </w:rPr>
      </w:pPr>
    </w:p>
    <w:p w14:paraId="3951C1FD" w14:textId="77777777" w:rsidR="002D5C7F" w:rsidRPr="00962D68" w:rsidRDefault="002D5C7F" w:rsidP="00E443C6">
      <w:pPr>
        <w:rPr>
          <w:rFonts w:ascii="Arial" w:hAnsi="Arial" w:cs="Arial"/>
          <w:sz w:val="22"/>
        </w:rPr>
      </w:pPr>
    </w:p>
    <w:p w14:paraId="5ED5B2F7" w14:textId="77777777" w:rsidR="002D5C7F" w:rsidRPr="00962D68" w:rsidRDefault="002D5C7F" w:rsidP="00E443C6">
      <w:pPr>
        <w:rPr>
          <w:rFonts w:ascii="Arial" w:hAnsi="Arial" w:cs="Arial"/>
          <w:sz w:val="22"/>
        </w:rPr>
      </w:pPr>
    </w:p>
    <w:p w14:paraId="703FE429" w14:textId="77777777" w:rsidR="002D5C7F" w:rsidRPr="00962D68" w:rsidRDefault="002D5C7F" w:rsidP="00E443C6">
      <w:pPr>
        <w:rPr>
          <w:rFonts w:ascii="Arial" w:hAnsi="Arial" w:cs="Arial"/>
          <w:sz w:val="22"/>
        </w:rPr>
      </w:pPr>
    </w:p>
    <w:p w14:paraId="2D525BD6" w14:textId="348BD83B" w:rsidR="002D5C7F" w:rsidRDefault="002D5C7F" w:rsidP="00E443C6">
      <w:pPr>
        <w:rPr>
          <w:rFonts w:ascii="Arial" w:hAnsi="Arial" w:cs="Arial"/>
          <w:sz w:val="22"/>
        </w:rPr>
      </w:pPr>
    </w:p>
    <w:p w14:paraId="73F31A22" w14:textId="77777777" w:rsidR="00962D68" w:rsidRPr="00962D68" w:rsidRDefault="00962D68" w:rsidP="00E443C6">
      <w:pPr>
        <w:rPr>
          <w:rFonts w:ascii="Arial" w:hAnsi="Arial" w:cs="Arial"/>
          <w:sz w:val="22"/>
        </w:rPr>
      </w:pPr>
    </w:p>
    <w:p w14:paraId="0936417B" w14:textId="77777777" w:rsidR="002D5C7F" w:rsidRPr="00962D68" w:rsidRDefault="002D5C7F" w:rsidP="00E443C6">
      <w:pPr>
        <w:rPr>
          <w:rFonts w:ascii="Arial" w:hAnsi="Arial" w:cs="Arial"/>
          <w:sz w:val="22"/>
        </w:rPr>
      </w:pPr>
    </w:p>
    <w:p w14:paraId="008159CC" w14:textId="0AE314ED" w:rsidR="00E443C6" w:rsidRPr="00962D68" w:rsidRDefault="002D5C7F" w:rsidP="002D5C7F">
      <w:pPr>
        <w:pStyle w:val="Heading1"/>
        <w:rPr>
          <w:rFonts w:ascii="Arial" w:hAnsi="Arial" w:cs="Arial"/>
          <w:sz w:val="22"/>
          <w:szCs w:val="22"/>
        </w:rPr>
      </w:pPr>
      <w:bookmarkStart w:id="17" w:name="_Toc23801448"/>
      <w:r w:rsidRPr="00962D68">
        <w:rPr>
          <w:rFonts w:ascii="Arial" w:hAnsi="Arial" w:cs="Arial"/>
          <w:sz w:val="22"/>
          <w:szCs w:val="22"/>
        </w:rPr>
        <w:lastRenderedPageBreak/>
        <w:t>Task 03</w:t>
      </w:r>
      <w:r w:rsidR="00EF2E9A" w:rsidRPr="00962D68">
        <w:rPr>
          <w:rFonts w:ascii="Arial" w:hAnsi="Arial" w:cs="Arial"/>
          <w:sz w:val="22"/>
          <w:szCs w:val="22"/>
        </w:rPr>
        <w:t xml:space="preserve"> The Ethical Stance of the </w:t>
      </w:r>
      <w:r w:rsidR="00962D68" w:rsidRPr="00962D68">
        <w:rPr>
          <w:rFonts w:ascii="Arial" w:hAnsi="Arial" w:cs="Arial"/>
          <w:sz w:val="22"/>
          <w:szCs w:val="22"/>
        </w:rPr>
        <w:t>Organization</w:t>
      </w:r>
      <w:r w:rsidR="00EF2E9A" w:rsidRPr="00962D68">
        <w:rPr>
          <w:rFonts w:ascii="Arial" w:hAnsi="Arial" w:cs="Arial"/>
          <w:sz w:val="22"/>
          <w:szCs w:val="22"/>
        </w:rPr>
        <w:t>:</w:t>
      </w:r>
      <w:bookmarkEnd w:id="17"/>
    </w:p>
    <w:p w14:paraId="342767DA" w14:textId="71AC8BA9" w:rsidR="00944A7F" w:rsidRPr="00962D68" w:rsidRDefault="002732D2" w:rsidP="002732D2">
      <w:pPr>
        <w:rPr>
          <w:rFonts w:ascii="Arial" w:hAnsi="Arial" w:cs="Arial"/>
          <w:sz w:val="22"/>
        </w:rPr>
      </w:pPr>
      <w:r w:rsidRPr="00962D68">
        <w:rPr>
          <w:rFonts w:ascii="Arial" w:hAnsi="Arial" w:cs="Arial"/>
          <w:sz w:val="22"/>
        </w:rPr>
        <w:t>The ethical and altruistic policies gain more in terms of increased client base, a good corporate image, and gaining admirers and supporters.</w:t>
      </w:r>
      <w:r w:rsidR="00E7092A" w:rsidRPr="00962D68">
        <w:rPr>
          <w:rFonts w:ascii="Arial" w:hAnsi="Arial" w:cs="Arial"/>
          <w:sz w:val="22"/>
        </w:rPr>
        <w:t xml:space="preserve"> The company works relentlessly to satisfy its</w:t>
      </w:r>
      <w:r w:rsidR="00E32C54" w:rsidRPr="00962D68">
        <w:rPr>
          <w:rFonts w:ascii="Arial" w:hAnsi="Arial" w:cs="Arial"/>
          <w:sz w:val="22"/>
        </w:rPr>
        <w:t xml:space="preserve"> internal and external stakeholders and behaving ethically is one of the ways the company can adopt</w:t>
      </w:r>
      <w:r w:rsidR="002C509F" w:rsidRPr="00962D68">
        <w:rPr>
          <w:rFonts w:ascii="Arial" w:hAnsi="Arial" w:cs="Arial"/>
          <w:sz w:val="22"/>
        </w:rPr>
        <w:t xml:space="preserve"> to meet the expectations of the stakeholders</w:t>
      </w:r>
      <w:r w:rsidR="00533B1C" w:rsidRPr="00962D68">
        <w:rPr>
          <w:rFonts w:ascii="Arial" w:hAnsi="Arial" w:cs="Arial"/>
          <w:sz w:val="22"/>
        </w:rPr>
        <w:t xml:space="preserve"> (Ahmed, 2017)</w:t>
      </w:r>
      <w:r w:rsidR="00E32C54" w:rsidRPr="00962D68">
        <w:rPr>
          <w:rFonts w:ascii="Arial" w:hAnsi="Arial" w:cs="Arial"/>
          <w:sz w:val="22"/>
        </w:rPr>
        <w:t>.</w:t>
      </w:r>
    </w:p>
    <w:p w14:paraId="6CCBAF78" w14:textId="1C213B64" w:rsidR="00E32C54" w:rsidRPr="00962D68" w:rsidRDefault="00D15649" w:rsidP="00D15649">
      <w:pPr>
        <w:jc w:val="center"/>
        <w:rPr>
          <w:rFonts w:ascii="Arial" w:hAnsi="Arial" w:cs="Arial"/>
          <w:sz w:val="22"/>
        </w:rPr>
      </w:pPr>
      <w:r w:rsidRPr="00962D68">
        <w:rPr>
          <w:rFonts w:ascii="Arial" w:hAnsi="Arial" w:cs="Arial"/>
          <w:noProof/>
          <w:sz w:val="22"/>
        </w:rPr>
        <w:drawing>
          <wp:inline distT="0" distB="0" distL="0" distR="0" wp14:anchorId="0CD13AB0" wp14:editId="11D7BAAD">
            <wp:extent cx="4791744" cy="3419952"/>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thics.PNG"/>
                    <pic:cNvPicPr/>
                  </pic:nvPicPr>
                  <pic:blipFill>
                    <a:blip r:embed="rId20">
                      <a:extLst>
                        <a:ext uri="{28A0092B-C50C-407E-A947-70E740481C1C}">
                          <a14:useLocalDpi xmlns:a14="http://schemas.microsoft.com/office/drawing/2010/main" val="0"/>
                        </a:ext>
                      </a:extLst>
                    </a:blip>
                    <a:stretch>
                      <a:fillRect/>
                    </a:stretch>
                  </pic:blipFill>
                  <pic:spPr>
                    <a:xfrm>
                      <a:off x="0" y="0"/>
                      <a:ext cx="4791744" cy="3419952"/>
                    </a:xfrm>
                    <a:prstGeom prst="rect">
                      <a:avLst/>
                    </a:prstGeom>
                  </pic:spPr>
                </pic:pic>
              </a:graphicData>
            </a:graphic>
          </wp:inline>
        </w:drawing>
      </w:r>
    </w:p>
    <w:p w14:paraId="41F03C2D" w14:textId="4369B9C1" w:rsidR="00D15649" w:rsidRPr="00962D68" w:rsidRDefault="00D15649" w:rsidP="00D15649">
      <w:pPr>
        <w:pStyle w:val="Caption"/>
        <w:rPr>
          <w:rFonts w:ascii="Arial" w:hAnsi="Arial" w:cs="Arial"/>
          <w:sz w:val="22"/>
          <w:szCs w:val="22"/>
        </w:rPr>
      </w:pPr>
      <w:r w:rsidRPr="00962D68">
        <w:rPr>
          <w:rFonts w:ascii="Arial" w:hAnsi="Arial" w:cs="Arial"/>
          <w:sz w:val="22"/>
          <w:szCs w:val="22"/>
        </w:rPr>
        <w:t xml:space="preserve">Figure </w:t>
      </w:r>
      <w:r w:rsidR="00852EEE" w:rsidRPr="00962D68">
        <w:rPr>
          <w:rFonts w:ascii="Arial" w:hAnsi="Arial" w:cs="Arial"/>
          <w:sz w:val="22"/>
          <w:szCs w:val="22"/>
        </w:rPr>
        <w:fldChar w:fldCharType="begin"/>
      </w:r>
      <w:r w:rsidR="00852EEE" w:rsidRPr="00962D68">
        <w:rPr>
          <w:rFonts w:ascii="Arial" w:hAnsi="Arial" w:cs="Arial"/>
          <w:sz w:val="22"/>
          <w:szCs w:val="22"/>
        </w:rPr>
        <w:instrText xml:space="preserve"> SEQ Fi</w:instrText>
      </w:r>
      <w:r w:rsidR="00852EEE" w:rsidRPr="00962D68">
        <w:rPr>
          <w:rFonts w:ascii="Arial" w:hAnsi="Arial" w:cs="Arial"/>
          <w:sz w:val="22"/>
          <w:szCs w:val="22"/>
        </w:rPr>
        <w:instrText xml:space="preserve">gure \* ARABIC </w:instrText>
      </w:r>
      <w:r w:rsidR="00852EEE" w:rsidRPr="00962D68">
        <w:rPr>
          <w:rFonts w:ascii="Arial" w:hAnsi="Arial" w:cs="Arial"/>
          <w:sz w:val="22"/>
          <w:szCs w:val="22"/>
        </w:rPr>
        <w:fldChar w:fldCharType="separate"/>
      </w:r>
      <w:r w:rsidR="00C06D1F" w:rsidRPr="00962D68">
        <w:rPr>
          <w:rFonts w:ascii="Arial" w:hAnsi="Arial" w:cs="Arial"/>
          <w:noProof/>
          <w:sz w:val="22"/>
          <w:szCs w:val="22"/>
        </w:rPr>
        <w:t>5</w:t>
      </w:r>
      <w:r w:rsidR="00852EEE" w:rsidRPr="00962D68">
        <w:rPr>
          <w:rFonts w:ascii="Arial" w:hAnsi="Arial" w:cs="Arial"/>
          <w:noProof/>
          <w:sz w:val="22"/>
          <w:szCs w:val="22"/>
        </w:rPr>
        <w:fldChar w:fldCharType="end"/>
      </w:r>
      <w:r w:rsidRPr="00962D68">
        <w:rPr>
          <w:rFonts w:ascii="Arial" w:hAnsi="Arial" w:cs="Arial"/>
          <w:sz w:val="22"/>
          <w:szCs w:val="22"/>
        </w:rPr>
        <w:t xml:space="preserve">: </w:t>
      </w:r>
      <w:r w:rsidR="00185CEB" w:rsidRPr="00962D68">
        <w:rPr>
          <w:rFonts w:ascii="Arial" w:hAnsi="Arial" w:cs="Arial"/>
          <w:sz w:val="22"/>
          <w:szCs w:val="22"/>
        </w:rPr>
        <w:t xml:space="preserve">Good ethics bring good business, Source: </w:t>
      </w:r>
      <w:r w:rsidR="00353714" w:rsidRPr="00962D68">
        <w:rPr>
          <w:rFonts w:ascii="Arial" w:hAnsi="Arial" w:cs="Arial"/>
          <w:sz w:val="22"/>
          <w:szCs w:val="22"/>
        </w:rPr>
        <w:t>(</w:t>
      </w:r>
      <w:proofErr w:type="spellStart"/>
      <w:r w:rsidR="00353714" w:rsidRPr="00962D68">
        <w:rPr>
          <w:rFonts w:ascii="Arial" w:hAnsi="Arial" w:cs="Arial"/>
          <w:sz w:val="22"/>
          <w:szCs w:val="22"/>
        </w:rPr>
        <w:t>McKeefry</w:t>
      </w:r>
      <w:proofErr w:type="spellEnd"/>
      <w:r w:rsidR="00353714" w:rsidRPr="00962D68">
        <w:rPr>
          <w:rFonts w:ascii="Arial" w:hAnsi="Arial" w:cs="Arial"/>
          <w:sz w:val="22"/>
          <w:szCs w:val="22"/>
        </w:rPr>
        <w:t xml:space="preserve">, 2019) </w:t>
      </w:r>
    </w:p>
    <w:p w14:paraId="1D782FB2" w14:textId="404A3A4F" w:rsidR="005B5EB7" w:rsidRPr="00962D68" w:rsidRDefault="002C509F" w:rsidP="002C509F">
      <w:pPr>
        <w:rPr>
          <w:rFonts w:ascii="Arial" w:hAnsi="Arial" w:cs="Arial"/>
          <w:sz w:val="22"/>
        </w:rPr>
      </w:pPr>
      <w:r w:rsidRPr="00962D68">
        <w:rPr>
          <w:rFonts w:ascii="Arial" w:hAnsi="Arial" w:cs="Arial"/>
          <w:sz w:val="22"/>
        </w:rPr>
        <w:t xml:space="preserve">The statistics show that 55% of the good business the companies make comes from areas related to </w:t>
      </w:r>
      <w:r w:rsidR="003E013E" w:rsidRPr="00962D68">
        <w:rPr>
          <w:rFonts w:ascii="Arial" w:hAnsi="Arial" w:cs="Arial"/>
          <w:sz w:val="22"/>
        </w:rPr>
        <w:t xml:space="preserve">the </w:t>
      </w:r>
      <w:r w:rsidRPr="00962D68">
        <w:rPr>
          <w:rFonts w:ascii="Arial" w:hAnsi="Arial" w:cs="Arial"/>
          <w:sz w:val="22"/>
        </w:rPr>
        <w:t xml:space="preserve">ethical stance of the companies as it enhances the companies’ image, which prompts the clients to choose Home Instead. The </w:t>
      </w:r>
      <w:r w:rsidR="00962D68" w:rsidRPr="00962D68">
        <w:rPr>
          <w:rFonts w:ascii="Arial" w:hAnsi="Arial" w:cs="Arial"/>
          <w:sz w:val="22"/>
        </w:rPr>
        <w:t>organization</w:t>
      </w:r>
      <w:r w:rsidRPr="00962D68">
        <w:rPr>
          <w:rFonts w:ascii="Arial" w:hAnsi="Arial" w:cs="Arial"/>
          <w:sz w:val="22"/>
        </w:rPr>
        <w:t xml:space="preserve"> instill</w:t>
      </w:r>
      <w:r w:rsidR="003E013E" w:rsidRPr="00962D68">
        <w:rPr>
          <w:rFonts w:ascii="Arial" w:hAnsi="Arial" w:cs="Arial"/>
          <w:sz w:val="22"/>
        </w:rPr>
        <w:t>s</w:t>
      </w:r>
      <w:r w:rsidRPr="00962D68">
        <w:rPr>
          <w:rFonts w:ascii="Arial" w:hAnsi="Arial" w:cs="Arial"/>
          <w:sz w:val="22"/>
        </w:rPr>
        <w:t xml:space="preserve"> the ethical standards among the employees, especially among the caregivers, who directly interact with the clients and sometimes the staff </w:t>
      </w:r>
      <w:r w:rsidR="003E013E" w:rsidRPr="00962D68">
        <w:rPr>
          <w:rFonts w:ascii="Arial" w:hAnsi="Arial" w:cs="Arial"/>
          <w:sz w:val="22"/>
        </w:rPr>
        <w:t>is</w:t>
      </w:r>
      <w:r w:rsidRPr="00962D68">
        <w:rPr>
          <w:rFonts w:ascii="Arial" w:hAnsi="Arial" w:cs="Arial"/>
          <w:sz w:val="22"/>
        </w:rPr>
        <w:t xml:space="preserve"> given training through workshops, seminars, etc. to ensure ethical </w:t>
      </w:r>
      <w:r w:rsidR="006B61BD" w:rsidRPr="00962D68">
        <w:rPr>
          <w:rFonts w:ascii="Arial" w:hAnsi="Arial" w:cs="Arial"/>
          <w:sz w:val="22"/>
        </w:rPr>
        <w:t>behavior (</w:t>
      </w:r>
      <w:proofErr w:type="spellStart"/>
      <w:r w:rsidR="006B61BD" w:rsidRPr="00962D68">
        <w:rPr>
          <w:rFonts w:ascii="Arial" w:hAnsi="Arial" w:cs="Arial"/>
          <w:sz w:val="22"/>
        </w:rPr>
        <w:t>Jeurissen</w:t>
      </w:r>
      <w:proofErr w:type="spellEnd"/>
      <w:r w:rsidR="006B61BD" w:rsidRPr="00962D68">
        <w:rPr>
          <w:rFonts w:ascii="Arial" w:hAnsi="Arial" w:cs="Arial"/>
          <w:sz w:val="22"/>
        </w:rPr>
        <w:t xml:space="preserve"> and </w:t>
      </w:r>
      <w:proofErr w:type="spellStart"/>
      <w:r w:rsidR="006B61BD" w:rsidRPr="00962D68">
        <w:rPr>
          <w:rFonts w:ascii="Arial" w:hAnsi="Arial" w:cs="Arial"/>
          <w:sz w:val="22"/>
        </w:rPr>
        <w:t>Rijst</w:t>
      </w:r>
      <w:proofErr w:type="spellEnd"/>
      <w:r w:rsidR="006B61BD" w:rsidRPr="00962D68">
        <w:rPr>
          <w:rFonts w:ascii="Arial" w:hAnsi="Arial" w:cs="Arial"/>
          <w:sz w:val="22"/>
        </w:rPr>
        <w:t>, 2017)</w:t>
      </w:r>
      <w:r w:rsidRPr="00962D68">
        <w:rPr>
          <w:rFonts w:ascii="Arial" w:hAnsi="Arial" w:cs="Arial"/>
          <w:sz w:val="22"/>
        </w:rPr>
        <w:t xml:space="preserve">. </w:t>
      </w:r>
      <w:r w:rsidR="00A12F7F" w:rsidRPr="00962D68">
        <w:rPr>
          <w:rFonts w:ascii="Arial" w:hAnsi="Arial" w:cs="Arial"/>
          <w:sz w:val="22"/>
        </w:rPr>
        <w:t>The ethical stance of the company helps it to protect the client’s interest and boost the confidence and trust of the clients on the business, which results in more consumer</w:t>
      </w:r>
      <w:r w:rsidR="003E013E" w:rsidRPr="00962D68">
        <w:rPr>
          <w:rFonts w:ascii="Arial" w:hAnsi="Arial" w:cs="Arial"/>
          <w:sz w:val="22"/>
        </w:rPr>
        <w:t>s</w:t>
      </w:r>
      <w:r w:rsidR="00A12F7F" w:rsidRPr="00962D68">
        <w:rPr>
          <w:rFonts w:ascii="Arial" w:hAnsi="Arial" w:cs="Arial"/>
          <w:sz w:val="22"/>
        </w:rPr>
        <w:t xml:space="preserve">. </w:t>
      </w:r>
      <w:r w:rsidR="005B5EB7" w:rsidRPr="00962D68">
        <w:rPr>
          <w:rFonts w:ascii="Arial" w:hAnsi="Arial" w:cs="Arial"/>
          <w:sz w:val="22"/>
        </w:rPr>
        <w:t>The ethical standards of the company are set in order to enable the company to meet up the promise that it makes regarding the quality of the service and the ethical standards are clearly communicated to all the employees to clarify the ethical position of the company.</w:t>
      </w:r>
    </w:p>
    <w:p w14:paraId="71808D6D" w14:textId="2B1950E2" w:rsidR="001F2181" w:rsidRPr="00962D68" w:rsidRDefault="00EE266A" w:rsidP="002C509F">
      <w:pPr>
        <w:rPr>
          <w:rFonts w:ascii="Arial" w:hAnsi="Arial" w:cs="Arial"/>
          <w:sz w:val="22"/>
        </w:rPr>
      </w:pPr>
      <w:r w:rsidRPr="00962D68">
        <w:rPr>
          <w:rFonts w:ascii="Arial" w:hAnsi="Arial" w:cs="Arial"/>
          <w:sz w:val="22"/>
        </w:rPr>
        <w:t xml:space="preserve">As part of the ethical stance of the company, it offers free services like providing advice and support through social media and other online media to the elderly people who cannot afford the </w:t>
      </w:r>
      <w:r w:rsidRPr="00962D68">
        <w:rPr>
          <w:rFonts w:ascii="Arial" w:hAnsi="Arial" w:cs="Arial"/>
          <w:sz w:val="22"/>
        </w:rPr>
        <w:lastRenderedPageBreak/>
        <w:t xml:space="preserve">live-in care services. </w:t>
      </w:r>
      <w:r w:rsidR="005B5EB7" w:rsidRPr="00962D68">
        <w:rPr>
          <w:rFonts w:ascii="Arial" w:hAnsi="Arial" w:cs="Arial"/>
          <w:sz w:val="22"/>
        </w:rPr>
        <w:t xml:space="preserve">The company also has undertaken </w:t>
      </w:r>
      <w:r w:rsidR="003E013E" w:rsidRPr="00962D68">
        <w:rPr>
          <w:rFonts w:ascii="Arial" w:hAnsi="Arial" w:cs="Arial"/>
          <w:sz w:val="22"/>
        </w:rPr>
        <w:t xml:space="preserve">a </w:t>
      </w:r>
      <w:r w:rsidR="005B5EB7" w:rsidRPr="00962D68">
        <w:rPr>
          <w:rFonts w:ascii="Arial" w:hAnsi="Arial" w:cs="Arial"/>
          <w:sz w:val="22"/>
        </w:rPr>
        <w:t>Christmas gift</w:t>
      </w:r>
      <w:r w:rsidR="003E013E" w:rsidRPr="00962D68">
        <w:rPr>
          <w:rFonts w:ascii="Arial" w:hAnsi="Arial" w:cs="Arial"/>
          <w:sz w:val="22"/>
        </w:rPr>
        <w:t>-</w:t>
      </w:r>
      <w:r w:rsidR="005B5EB7" w:rsidRPr="00962D68">
        <w:rPr>
          <w:rFonts w:ascii="Arial" w:hAnsi="Arial" w:cs="Arial"/>
          <w:sz w:val="22"/>
        </w:rPr>
        <w:t>giving scheme under which it sends gifts to the elderly people, especially, who are deserted by their families to combat lon</w:t>
      </w:r>
      <w:r w:rsidR="003E013E" w:rsidRPr="00962D68">
        <w:rPr>
          <w:rFonts w:ascii="Arial" w:hAnsi="Arial" w:cs="Arial"/>
          <w:sz w:val="22"/>
        </w:rPr>
        <w:t>e</w:t>
      </w:r>
      <w:r w:rsidR="005B5EB7" w:rsidRPr="00962D68">
        <w:rPr>
          <w:rFonts w:ascii="Arial" w:hAnsi="Arial" w:cs="Arial"/>
          <w:sz w:val="22"/>
        </w:rPr>
        <w:t>liness. In addition, it also takes initiatives to protect seniors from fraud and it also arranges community workshop</w:t>
      </w:r>
      <w:r w:rsidR="003E013E" w:rsidRPr="00962D68">
        <w:rPr>
          <w:rFonts w:ascii="Arial" w:hAnsi="Arial" w:cs="Arial"/>
          <w:sz w:val="22"/>
        </w:rPr>
        <w:t>s</w:t>
      </w:r>
      <w:r w:rsidR="005B5EB7" w:rsidRPr="00962D68">
        <w:rPr>
          <w:rFonts w:ascii="Arial" w:hAnsi="Arial" w:cs="Arial"/>
          <w:sz w:val="22"/>
        </w:rPr>
        <w:t xml:space="preserve"> as a part of their community involvement, through which, it teaches the elderly people how to eat well and prevent </w:t>
      </w:r>
      <w:r w:rsidR="00962D68" w:rsidRPr="00962D68">
        <w:rPr>
          <w:rFonts w:ascii="Arial" w:hAnsi="Arial" w:cs="Arial"/>
          <w:sz w:val="22"/>
        </w:rPr>
        <w:t>hospitalization</w:t>
      </w:r>
      <w:r w:rsidR="005B5EB7" w:rsidRPr="00962D68">
        <w:rPr>
          <w:rFonts w:ascii="Arial" w:hAnsi="Arial" w:cs="Arial"/>
          <w:sz w:val="22"/>
        </w:rPr>
        <w:t xml:space="preserve">. </w:t>
      </w:r>
    </w:p>
    <w:p w14:paraId="06DB32D9" w14:textId="1ED65629" w:rsidR="001F2181" w:rsidRPr="00962D68" w:rsidRDefault="001F2181" w:rsidP="002C509F">
      <w:pPr>
        <w:rPr>
          <w:rFonts w:ascii="Arial" w:hAnsi="Arial" w:cs="Arial"/>
          <w:sz w:val="22"/>
        </w:rPr>
      </w:pPr>
      <w:r w:rsidRPr="00962D68">
        <w:rPr>
          <w:rFonts w:ascii="Arial" w:hAnsi="Arial" w:cs="Arial"/>
          <w:sz w:val="22"/>
        </w:rPr>
        <w:t xml:space="preserve">That is how, the </w:t>
      </w:r>
      <w:r w:rsidR="00962D68" w:rsidRPr="00962D68">
        <w:rPr>
          <w:rFonts w:ascii="Arial" w:hAnsi="Arial" w:cs="Arial"/>
          <w:sz w:val="22"/>
        </w:rPr>
        <w:t>organization</w:t>
      </w:r>
      <w:r w:rsidRPr="00962D68">
        <w:rPr>
          <w:rFonts w:ascii="Arial" w:hAnsi="Arial" w:cs="Arial"/>
          <w:sz w:val="22"/>
        </w:rPr>
        <w:t xml:space="preserve"> exhibits its ethical stance and by carrying out carefully stipulated activities, it satisfies the different stakeholders of the company, which also leads to enhanced corporate image and brings good business.</w:t>
      </w:r>
    </w:p>
    <w:p w14:paraId="1B96157C" w14:textId="67C2EB8B" w:rsidR="001F2181" w:rsidRPr="00962D68" w:rsidRDefault="001F2181" w:rsidP="002C509F">
      <w:pPr>
        <w:rPr>
          <w:rFonts w:ascii="Arial" w:hAnsi="Arial" w:cs="Arial"/>
          <w:sz w:val="22"/>
        </w:rPr>
      </w:pPr>
    </w:p>
    <w:p w14:paraId="3BD327DC" w14:textId="7193C9BF" w:rsidR="001F2181" w:rsidRDefault="001F7228" w:rsidP="001F7228">
      <w:pPr>
        <w:pStyle w:val="Heading1"/>
        <w:rPr>
          <w:rFonts w:ascii="Arial" w:hAnsi="Arial" w:cs="Arial"/>
          <w:sz w:val="22"/>
          <w:szCs w:val="22"/>
        </w:rPr>
      </w:pPr>
      <w:bookmarkStart w:id="18" w:name="_Toc23801449"/>
      <w:r w:rsidRPr="00962D68">
        <w:rPr>
          <w:rFonts w:ascii="Arial" w:hAnsi="Arial" w:cs="Arial"/>
          <w:sz w:val="22"/>
          <w:szCs w:val="22"/>
        </w:rPr>
        <w:t>Task 04 A Comparison of Culture of “Home Instead” to That of “Elder”:</w:t>
      </w:r>
      <w:bookmarkEnd w:id="18"/>
    </w:p>
    <w:p w14:paraId="4DAF9754" w14:textId="77777777" w:rsidR="00962D68" w:rsidRPr="00962D68" w:rsidRDefault="00962D68" w:rsidP="00962D68"/>
    <w:p w14:paraId="16DE60F9" w14:textId="0FB0ED17" w:rsidR="0034192D" w:rsidRPr="00962D68" w:rsidRDefault="003B7EE0" w:rsidP="001F7228">
      <w:pPr>
        <w:rPr>
          <w:rFonts w:ascii="Arial" w:hAnsi="Arial" w:cs="Arial"/>
          <w:sz w:val="22"/>
        </w:rPr>
      </w:pPr>
      <w:r w:rsidRPr="00962D68">
        <w:rPr>
          <w:rFonts w:ascii="Arial" w:hAnsi="Arial" w:cs="Arial"/>
          <w:sz w:val="22"/>
        </w:rPr>
        <w:t xml:space="preserve">The culture of Home Instead values </w:t>
      </w:r>
      <w:r w:rsidR="003E013E" w:rsidRPr="00962D68">
        <w:rPr>
          <w:rFonts w:ascii="Arial" w:hAnsi="Arial" w:cs="Arial"/>
          <w:sz w:val="22"/>
        </w:rPr>
        <w:t xml:space="preserve">the </w:t>
      </w:r>
      <w:r w:rsidRPr="00962D68">
        <w:rPr>
          <w:rFonts w:ascii="Arial" w:hAnsi="Arial" w:cs="Arial"/>
          <w:sz w:val="22"/>
        </w:rPr>
        <w:t xml:space="preserve">participation of the employees in decision making and </w:t>
      </w:r>
      <w:r w:rsidR="00962D68" w:rsidRPr="00962D68">
        <w:rPr>
          <w:rFonts w:ascii="Arial" w:hAnsi="Arial" w:cs="Arial"/>
          <w:sz w:val="22"/>
        </w:rPr>
        <w:t>decentralization</w:t>
      </w:r>
      <w:r w:rsidRPr="00962D68">
        <w:rPr>
          <w:rFonts w:ascii="Arial" w:hAnsi="Arial" w:cs="Arial"/>
          <w:sz w:val="22"/>
        </w:rPr>
        <w:t>, whereas the Elder promotes a culture, where the employees and staffs follow the instructions and decisions that are made on local and global head offices without having much to say or refute</w:t>
      </w:r>
      <w:r w:rsidR="0030647C" w:rsidRPr="00962D68">
        <w:rPr>
          <w:rFonts w:ascii="Arial" w:hAnsi="Arial" w:cs="Arial"/>
          <w:sz w:val="22"/>
        </w:rPr>
        <w:t xml:space="preserve"> </w:t>
      </w:r>
      <w:r w:rsidR="0030647C" w:rsidRPr="00962D68">
        <w:rPr>
          <w:rFonts w:ascii="Arial" w:hAnsi="Arial" w:cs="Arial"/>
          <w:color w:val="000000"/>
          <w:sz w:val="22"/>
          <w:shd w:val="clear" w:color="auto" w:fill="FFFFFF"/>
        </w:rPr>
        <w:t>(Rhodes and McGuire, 2013)</w:t>
      </w:r>
      <w:r w:rsidRPr="00962D68">
        <w:rPr>
          <w:rFonts w:ascii="Arial" w:hAnsi="Arial" w:cs="Arial"/>
          <w:sz w:val="22"/>
        </w:rPr>
        <w:t xml:space="preserve">. </w:t>
      </w:r>
      <w:r w:rsidR="00AD5CFF" w:rsidRPr="00962D68">
        <w:rPr>
          <w:rFonts w:ascii="Arial" w:hAnsi="Arial" w:cs="Arial"/>
          <w:sz w:val="22"/>
        </w:rPr>
        <w:t>Both the companies are successful in the way they operate</w:t>
      </w:r>
      <w:r w:rsidR="003E013E" w:rsidRPr="00962D68">
        <w:rPr>
          <w:rFonts w:ascii="Arial" w:hAnsi="Arial" w:cs="Arial"/>
          <w:sz w:val="22"/>
        </w:rPr>
        <w:t xml:space="preserve"> the</w:t>
      </w:r>
      <w:r w:rsidR="00AD5CFF" w:rsidRPr="00962D68">
        <w:rPr>
          <w:rFonts w:ascii="Arial" w:hAnsi="Arial" w:cs="Arial"/>
          <w:sz w:val="22"/>
        </w:rPr>
        <w:t xml:space="preserve"> business, however, the approach to carry out the function to drive the </w:t>
      </w:r>
      <w:r w:rsidR="00285C40" w:rsidRPr="00962D68">
        <w:rPr>
          <w:rFonts w:ascii="Arial" w:hAnsi="Arial" w:cs="Arial"/>
          <w:sz w:val="22"/>
        </w:rPr>
        <w:t>organizational</w:t>
      </w:r>
      <w:r w:rsidR="00AD5CFF" w:rsidRPr="00962D68">
        <w:rPr>
          <w:rFonts w:ascii="Arial" w:hAnsi="Arial" w:cs="Arial"/>
          <w:sz w:val="22"/>
        </w:rPr>
        <w:t xml:space="preserve"> business. </w:t>
      </w:r>
    </w:p>
    <w:p w14:paraId="2D6F4E80" w14:textId="29E928CF" w:rsidR="00C06D1F" w:rsidRPr="00962D68" w:rsidRDefault="00C06D1F" w:rsidP="00C06D1F">
      <w:pPr>
        <w:jc w:val="center"/>
        <w:rPr>
          <w:rFonts w:ascii="Arial" w:hAnsi="Arial" w:cs="Arial"/>
          <w:sz w:val="22"/>
        </w:rPr>
      </w:pPr>
      <w:r w:rsidRPr="00962D68">
        <w:rPr>
          <w:rFonts w:ascii="Arial" w:hAnsi="Arial" w:cs="Arial"/>
          <w:noProof/>
          <w:sz w:val="22"/>
        </w:rPr>
        <w:lastRenderedPageBreak/>
        <w:drawing>
          <wp:inline distT="0" distB="0" distL="0" distR="0" wp14:anchorId="7FFCD66C" wp14:editId="02058C6F">
            <wp:extent cx="4625463" cy="367665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rg cu.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33508" cy="3683045"/>
                    </a:xfrm>
                    <a:prstGeom prst="rect">
                      <a:avLst/>
                    </a:prstGeom>
                  </pic:spPr>
                </pic:pic>
              </a:graphicData>
            </a:graphic>
          </wp:inline>
        </w:drawing>
      </w:r>
    </w:p>
    <w:p w14:paraId="70CF66AA" w14:textId="0A3AFB4B" w:rsidR="00C06D1F" w:rsidRPr="00962D68" w:rsidRDefault="00C06D1F" w:rsidP="00C06D1F">
      <w:pPr>
        <w:pStyle w:val="Caption"/>
        <w:rPr>
          <w:rFonts w:ascii="Arial" w:hAnsi="Arial" w:cs="Arial"/>
          <w:sz w:val="22"/>
          <w:szCs w:val="22"/>
        </w:rPr>
      </w:pPr>
      <w:r w:rsidRPr="00962D68">
        <w:rPr>
          <w:rFonts w:ascii="Arial" w:hAnsi="Arial" w:cs="Arial"/>
          <w:sz w:val="22"/>
          <w:szCs w:val="22"/>
        </w:rPr>
        <w:t xml:space="preserve">Figure </w:t>
      </w:r>
      <w:r w:rsidR="00852EEE" w:rsidRPr="00962D68">
        <w:rPr>
          <w:rFonts w:ascii="Arial" w:hAnsi="Arial" w:cs="Arial"/>
          <w:sz w:val="22"/>
          <w:szCs w:val="22"/>
        </w:rPr>
        <w:fldChar w:fldCharType="begin"/>
      </w:r>
      <w:r w:rsidR="00852EEE" w:rsidRPr="00962D68">
        <w:rPr>
          <w:rFonts w:ascii="Arial" w:hAnsi="Arial" w:cs="Arial"/>
          <w:sz w:val="22"/>
          <w:szCs w:val="22"/>
        </w:rPr>
        <w:instrText xml:space="preserve"> SEQ Figure </w:instrText>
      </w:r>
      <w:r w:rsidR="00852EEE" w:rsidRPr="00962D68">
        <w:rPr>
          <w:rFonts w:ascii="Arial" w:hAnsi="Arial" w:cs="Arial"/>
          <w:sz w:val="22"/>
          <w:szCs w:val="22"/>
        </w:rPr>
        <w:instrText xml:space="preserve">\* ARABIC </w:instrText>
      </w:r>
      <w:r w:rsidR="00852EEE" w:rsidRPr="00962D68">
        <w:rPr>
          <w:rFonts w:ascii="Arial" w:hAnsi="Arial" w:cs="Arial"/>
          <w:sz w:val="22"/>
          <w:szCs w:val="22"/>
        </w:rPr>
        <w:fldChar w:fldCharType="separate"/>
      </w:r>
      <w:r w:rsidRPr="00962D68">
        <w:rPr>
          <w:rFonts w:ascii="Arial" w:hAnsi="Arial" w:cs="Arial"/>
          <w:noProof/>
          <w:sz w:val="22"/>
          <w:szCs w:val="22"/>
        </w:rPr>
        <w:t>6</w:t>
      </w:r>
      <w:r w:rsidR="00852EEE" w:rsidRPr="00962D68">
        <w:rPr>
          <w:rFonts w:ascii="Arial" w:hAnsi="Arial" w:cs="Arial"/>
          <w:noProof/>
          <w:sz w:val="22"/>
          <w:szCs w:val="22"/>
        </w:rPr>
        <w:fldChar w:fldCharType="end"/>
      </w:r>
      <w:r w:rsidRPr="00962D68">
        <w:rPr>
          <w:rFonts w:ascii="Arial" w:hAnsi="Arial" w:cs="Arial"/>
          <w:sz w:val="22"/>
          <w:szCs w:val="22"/>
        </w:rPr>
        <w:t xml:space="preserve">: Culture Alignment Framework, Source: </w:t>
      </w:r>
      <w:r w:rsidR="00AB325D" w:rsidRPr="00962D68">
        <w:rPr>
          <w:rFonts w:ascii="Arial" w:hAnsi="Arial" w:cs="Arial"/>
          <w:sz w:val="22"/>
          <w:szCs w:val="22"/>
        </w:rPr>
        <w:t>(Irani and Sharp, 2017)</w:t>
      </w:r>
    </w:p>
    <w:p w14:paraId="6988B835" w14:textId="77777777" w:rsidR="003D078B" w:rsidRPr="00962D68" w:rsidRDefault="0034192D" w:rsidP="001F7228">
      <w:pPr>
        <w:rPr>
          <w:rFonts w:ascii="Arial" w:hAnsi="Arial" w:cs="Arial"/>
          <w:sz w:val="22"/>
        </w:rPr>
      </w:pPr>
      <w:r w:rsidRPr="00962D68">
        <w:rPr>
          <w:rFonts w:ascii="Arial" w:hAnsi="Arial" w:cs="Arial"/>
          <w:sz w:val="22"/>
        </w:rPr>
        <w:t>Home instead develop teams and instill the teamwork values among the staffs so that the team can bring success for the company, on the other hand, workforce at “Elder” perform only their individual tasks, although the company also forms teams for special purposes, however, thi</w:t>
      </w:r>
      <w:r w:rsidR="001079D9" w:rsidRPr="00962D68">
        <w:rPr>
          <w:rFonts w:ascii="Arial" w:hAnsi="Arial" w:cs="Arial"/>
          <w:sz w:val="22"/>
        </w:rPr>
        <w:t>s practice of the company is not regular and consistent, which differentiates it from</w:t>
      </w:r>
      <w:r w:rsidR="003D078B" w:rsidRPr="00962D68">
        <w:rPr>
          <w:rFonts w:ascii="Arial" w:hAnsi="Arial" w:cs="Arial"/>
          <w:sz w:val="22"/>
        </w:rPr>
        <w:t xml:space="preserve"> the culture of</w:t>
      </w:r>
      <w:r w:rsidR="001079D9" w:rsidRPr="00962D68">
        <w:rPr>
          <w:rFonts w:ascii="Arial" w:hAnsi="Arial" w:cs="Arial"/>
          <w:sz w:val="22"/>
        </w:rPr>
        <w:t xml:space="preserve"> Home Instead. </w:t>
      </w:r>
    </w:p>
    <w:p w14:paraId="25B690AA" w14:textId="579B6561" w:rsidR="00883E36" w:rsidRPr="00962D68" w:rsidRDefault="00BB51EC" w:rsidP="001F7228">
      <w:pPr>
        <w:rPr>
          <w:rFonts w:ascii="Arial" w:hAnsi="Arial" w:cs="Arial"/>
          <w:sz w:val="22"/>
        </w:rPr>
      </w:pPr>
      <w:r w:rsidRPr="00962D68">
        <w:rPr>
          <w:rFonts w:ascii="Arial" w:hAnsi="Arial" w:cs="Arial"/>
          <w:sz w:val="22"/>
        </w:rPr>
        <w:t xml:space="preserve">Elder believes that responsibility and accountability can only be attained by assigning the tasks individually, which the teamwork sometimes cannot ensure. </w:t>
      </w:r>
      <w:r w:rsidR="00883E36" w:rsidRPr="00962D68">
        <w:rPr>
          <w:rFonts w:ascii="Arial" w:hAnsi="Arial" w:cs="Arial"/>
          <w:sz w:val="22"/>
        </w:rPr>
        <w:t xml:space="preserve">Another limitation of the culture of </w:t>
      </w:r>
      <w:r w:rsidR="0053760D" w:rsidRPr="00962D68">
        <w:rPr>
          <w:rFonts w:ascii="Arial" w:hAnsi="Arial" w:cs="Arial"/>
          <w:sz w:val="22"/>
        </w:rPr>
        <w:t>Overreliance on an employee is a side effect of the Elder’s culture, which is eliminated by forming teams in Home Instead.</w:t>
      </w:r>
    </w:p>
    <w:p w14:paraId="2A4466EA" w14:textId="132D66E2" w:rsidR="002C509F" w:rsidRPr="00962D68" w:rsidRDefault="00EE5DF5" w:rsidP="002C509F">
      <w:pPr>
        <w:rPr>
          <w:rFonts w:ascii="Arial" w:hAnsi="Arial" w:cs="Arial"/>
          <w:sz w:val="22"/>
        </w:rPr>
      </w:pPr>
      <w:r w:rsidRPr="00962D68">
        <w:rPr>
          <w:rFonts w:ascii="Arial" w:hAnsi="Arial" w:cs="Arial"/>
          <w:sz w:val="22"/>
        </w:rPr>
        <w:t xml:space="preserve">The culture of the </w:t>
      </w:r>
      <w:proofErr w:type="spellStart"/>
      <w:r w:rsidRPr="00962D68">
        <w:rPr>
          <w:rFonts w:ascii="Arial" w:hAnsi="Arial" w:cs="Arial"/>
          <w:sz w:val="22"/>
        </w:rPr>
        <w:t>organisation</w:t>
      </w:r>
      <w:proofErr w:type="spellEnd"/>
      <w:r w:rsidRPr="00962D68">
        <w:rPr>
          <w:rFonts w:ascii="Arial" w:hAnsi="Arial" w:cs="Arial"/>
          <w:sz w:val="22"/>
        </w:rPr>
        <w:t xml:space="preserve"> promotes the interpersonal relationships among the staff more than what its competitor does, which breeds important values in the </w:t>
      </w:r>
      <w:r w:rsidR="00AE588E" w:rsidRPr="00962D68">
        <w:rPr>
          <w:rFonts w:ascii="Arial" w:hAnsi="Arial" w:cs="Arial"/>
          <w:sz w:val="22"/>
        </w:rPr>
        <w:t>company’s</w:t>
      </w:r>
      <w:r w:rsidRPr="00962D68">
        <w:rPr>
          <w:rFonts w:ascii="Arial" w:hAnsi="Arial" w:cs="Arial"/>
          <w:sz w:val="22"/>
        </w:rPr>
        <w:t xml:space="preserve"> culture like trust, empathy, mutual help, etc.</w:t>
      </w:r>
      <w:r w:rsidR="00442E0F" w:rsidRPr="00962D68">
        <w:rPr>
          <w:rFonts w:ascii="Arial" w:hAnsi="Arial" w:cs="Arial"/>
          <w:sz w:val="22"/>
        </w:rPr>
        <w:t xml:space="preserve"> (Smith and Mounter, 2018).</w:t>
      </w:r>
      <w:r w:rsidR="00B41672" w:rsidRPr="00962D68">
        <w:rPr>
          <w:rFonts w:ascii="Arial" w:hAnsi="Arial" w:cs="Arial"/>
          <w:sz w:val="22"/>
        </w:rPr>
        <w:t xml:space="preserve"> </w:t>
      </w:r>
      <w:r w:rsidR="003D078B" w:rsidRPr="00962D68">
        <w:rPr>
          <w:rFonts w:ascii="Arial" w:hAnsi="Arial" w:cs="Arial"/>
          <w:sz w:val="22"/>
        </w:rPr>
        <w:t>These values have enriched the culture of the company, which helped it to outperform its competitor</w:t>
      </w:r>
      <w:r w:rsidR="00EB7AA6" w:rsidRPr="00962D68">
        <w:rPr>
          <w:rFonts w:ascii="Arial" w:hAnsi="Arial" w:cs="Arial"/>
          <w:sz w:val="22"/>
        </w:rPr>
        <w:t xml:space="preserve"> </w:t>
      </w:r>
      <w:r w:rsidR="003D078B" w:rsidRPr="00962D68">
        <w:rPr>
          <w:rFonts w:ascii="Arial" w:hAnsi="Arial" w:cs="Arial"/>
          <w:sz w:val="22"/>
        </w:rPr>
        <w:t>in terms of the satisfaction level of both the client base and the caregivers.</w:t>
      </w:r>
    </w:p>
    <w:p w14:paraId="0647DE18" w14:textId="60D3CBE5" w:rsidR="00AC1E83" w:rsidRPr="00962D68" w:rsidRDefault="00AC1E83" w:rsidP="00E312BE">
      <w:pPr>
        <w:rPr>
          <w:rFonts w:ascii="Arial" w:hAnsi="Arial" w:cs="Arial"/>
          <w:sz w:val="22"/>
        </w:rPr>
      </w:pPr>
    </w:p>
    <w:p w14:paraId="3842095A" w14:textId="1B0DE4B8" w:rsidR="00426112" w:rsidRPr="00962D68" w:rsidRDefault="0054014C" w:rsidP="0054014C">
      <w:pPr>
        <w:pStyle w:val="Heading1"/>
        <w:rPr>
          <w:rFonts w:ascii="Arial" w:hAnsi="Arial" w:cs="Arial"/>
          <w:sz w:val="22"/>
          <w:szCs w:val="22"/>
        </w:rPr>
      </w:pPr>
      <w:bookmarkStart w:id="19" w:name="_Toc23801450"/>
      <w:r w:rsidRPr="00962D68">
        <w:rPr>
          <w:rFonts w:ascii="Arial" w:hAnsi="Arial" w:cs="Arial"/>
          <w:sz w:val="22"/>
          <w:szCs w:val="22"/>
        </w:rPr>
        <w:lastRenderedPageBreak/>
        <w:t>Task 05 Recommendations to Further Enhance the Workplace Culture Home Instead in the Future:</w:t>
      </w:r>
      <w:bookmarkEnd w:id="19"/>
    </w:p>
    <w:p w14:paraId="6C7775F4" w14:textId="65F3444A" w:rsidR="000161AB" w:rsidRPr="00962D68" w:rsidRDefault="00470D77" w:rsidP="0054014C">
      <w:pPr>
        <w:rPr>
          <w:rFonts w:ascii="Arial" w:hAnsi="Arial" w:cs="Arial"/>
          <w:sz w:val="22"/>
        </w:rPr>
      </w:pPr>
      <w:r w:rsidRPr="00962D68">
        <w:rPr>
          <w:rFonts w:ascii="Arial" w:hAnsi="Arial" w:cs="Arial"/>
          <w:sz w:val="22"/>
        </w:rPr>
        <w:t xml:space="preserve">The culture Home Instead nurtures is superior to that of its competitor, however, it left some room for further improvement, which is why the company should implement the following suggestions. </w:t>
      </w:r>
      <w:r w:rsidR="004F1C13" w:rsidRPr="00962D68">
        <w:rPr>
          <w:rFonts w:ascii="Arial" w:hAnsi="Arial" w:cs="Arial"/>
          <w:sz w:val="22"/>
        </w:rPr>
        <w:t xml:space="preserve">The company should conduct </w:t>
      </w:r>
      <w:r w:rsidR="003E013E" w:rsidRPr="00962D68">
        <w:rPr>
          <w:rFonts w:ascii="Arial" w:hAnsi="Arial" w:cs="Arial"/>
          <w:sz w:val="22"/>
        </w:rPr>
        <w:t xml:space="preserve">a </w:t>
      </w:r>
      <w:r w:rsidR="004F1C13" w:rsidRPr="00962D68">
        <w:rPr>
          <w:rFonts w:ascii="Arial" w:hAnsi="Arial" w:cs="Arial"/>
          <w:sz w:val="22"/>
        </w:rPr>
        <w:t xml:space="preserve">periodic culture audit to decide whether the company should make changes in its culture and if so, how they can do it without hurting the company’s performance. </w:t>
      </w:r>
      <w:r w:rsidR="00354463" w:rsidRPr="00962D68">
        <w:rPr>
          <w:rFonts w:ascii="Arial" w:hAnsi="Arial" w:cs="Arial"/>
          <w:sz w:val="22"/>
        </w:rPr>
        <w:t>The company should ensure accountability in the team environment to get rid of one of the limitations of its culture. The company must assign tasks individually in the team, set clear expectation</w:t>
      </w:r>
      <w:r w:rsidR="003E013E" w:rsidRPr="00962D68">
        <w:rPr>
          <w:rFonts w:ascii="Arial" w:hAnsi="Arial" w:cs="Arial"/>
          <w:sz w:val="22"/>
        </w:rPr>
        <w:t>s</w:t>
      </w:r>
      <w:r w:rsidR="00354463" w:rsidRPr="00962D68">
        <w:rPr>
          <w:rFonts w:ascii="Arial" w:hAnsi="Arial" w:cs="Arial"/>
          <w:sz w:val="22"/>
        </w:rPr>
        <w:t xml:space="preserve">, and communicate clearly to all the members in the team to ensure accountability and responsibility preventing </w:t>
      </w:r>
      <w:r w:rsidR="003E013E" w:rsidRPr="00962D68">
        <w:rPr>
          <w:rFonts w:ascii="Arial" w:hAnsi="Arial" w:cs="Arial"/>
          <w:sz w:val="22"/>
        </w:rPr>
        <w:t xml:space="preserve">the </w:t>
      </w:r>
      <w:r w:rsidR="00354463" w:rsidRPr="00962D68">
        <w:rPr>
          <w:rFonts w:ascii="Arial" w:hAnsi="Arial" w:cs="Arial"/>
          <w:sz w:val="22"/>
        </w:rPr>
        <w:t>tendency to shrug off responsibility</w:t>
      </w:r>
      <w:r w:rsidR="006C3AFB" w:rsidRPr="00962D68">
        <w:rPr>
          <w:rFonts w:ascii="Arial" w:hAnsi="Arial" w:cs="Arial"/>
          <w:sz w:val="22"/>
        </w:rPr>
        <w:t xml:space="preserve"> (Rhodes and McGuire, 2013)</w:t>
      </w:r>
      <w:r w:rsidR="00354463" w:rsidRPr="00962D68">
        <w:rPr>
          <w:rFonts w:ascii="Arial" w:hAnsi="Arial" w:cs="Arial"/>
          <w:sz w:val="22"/>
        </w:rPr>
        <w:t>. The company must also have to assure that the commands are communicated formally</w:t>
      </w:r>
      <w:r w:rsidR="000161AB" w:rsidRPr="00962D68">
        <w:rPr>
          <w:rFonts w:ascii="Arial" w:hAnsi="Arial" w:cs="Arial"/>
          <w:sz w:val="22"/>
        </w:rPr>
        <w:t>.</w:t>
      </w:r>
      <w:r w:rsidR="00354463" w:rsidRPr="00962D68">
        <w:rPr>
          <w:rFonts w:ascii="Arial" w:hAnsi="Arial" w:cs="Arial"/>
          <w:sz w:val="22"/>
        </w:rPr>
        <w:t xml:space="preserve"> </w:t>
      </w:r>
    </w:p>
    <w:p w14:paraId="406ADD2C" w14:textId="7500C205" w:rsidR="00AB0C9E" w:rsidRPr="00962D68" w:rsidRDefault="004F1C13" w:rsidP="0054014C">
      <w:pPr>
        <w:rPr>
          <w:rFonts w:ascii="Arial" w:hAnsi="Arial" w:cs="Arial"/>
          <w:sz w:val="22"/>
        </w:rPr>
      </w:pPr>
      <w:r w:rsidRPr="00962D68">
        <w:rPr>
          <w:rFonts w:ascii="Arial" w:hAnsi="Arial" w:cs="Arial"/>
          <w:sz w:val="22"/>
        </w:rPr>
        <w:t xml:space="preserve">The company should give challenging tasks and stimulate the culture, where the employees will view the challenge as an opportunity to prove their worth. </w:t>
      </w:r>
      <w:r w:rsidR="000161AB" w:rsidRPr="00962D68">
        <w:rPr>
          <w:rFonts w:ascii="Arial" w:hAnsi="Arial" w:cs="Arial"/>
          <w:sz w:val="22"/>
        </w:rPr>
        <w:t>T</w:t>
      </w:r>
      <w:r w:rsidR="00354463" w:rsidRPr="00962D68">
        <w:rPr>
          <w:rFonts w:ascii="Arial" w:hAnsi="Arial" w:cs="Arial"/>
          <w:sz w:val="22"/>
        </w:rPr>
        <w:t xml:space="preserve">he team leader </w:t>
      </w:r>
      <w:r w:rsidR="000161AB" w:rsidRPr="00962D68">
        <w:rPr>
          <w:rFonts w:ascii="Arial" w:hAnsi="Arial" w:cs="Arial"/>
          <w:sz w:val="22"/>
        </w:rPr>
        <w:t xml:space="preserve">should </w:t>
      </w:r>
      <w:r w:rsidR="00354463" w:rsidRPr="00962D68">
        <w:rPr>
          <w:rFonts w:ascii="Arial" w:hAnsi="Arial" w:cs="Arial"/>
          <w:sz w:val="22"/>
        </w:rPr>
        <w:t>follow up with the members</w:t>
      </w:r>
      <w:r w:rsidR="000161AB" w:rsidRPr="00962D68">
        <w:rPr>
          <w:rFonts w:ascii="Arial" w:hAnsi="Arial" w:cs="Arial"/>
          <w:sz w:val="22"/>
        </w:rPr>
        <w:t xml:space="preserve"> and provide continuous feedback to foster the culture of accepting 360 feedback and convert it to feedforward. </w:t>
      </w:r>
      <w:r w:rsidR="00AC4C2F" w:rsidRPr="00962D68">
        <w:rPr>
          <w:rFonts w:ascii="Arial" w:hAnsi="Arial" w:cs="Arial"/>
          <w:sz w:val="22"/>
        </w:rPr>
        <w:t xml:space="preserve">The </w:t>
      </w:r>
      <w:r w:rsidR="003E013E" w:rsidRPr="00962D68">
        <w:rPr>
          <w:rFonts w:ascii="Arial" w:hAnsi="Arial" w:cs="Arial"/>
          <w:sz w:val="22"/>
        </w:rPr>
        <w:t>employees</w:t>
      </w:r>
      <w:r w:rsidR="00AC4C2F" w:rsidRPr="00962D68">
        <w:rPr>
          <w:rFonts w:ascii="Arial" w:hAnsi="Arial" w:cs="Arial"/>
          <w:sz w:val="22"/>
        </w:rPr>
        <w:t xml:space="preserve"> are bound to make </w:t>
      </w:r>
      <w:r w:rsidRPr="00962D68">
        <w:rPr>
          <w:rFonts w:ascii="Arial" w:hAnsi="Arial" w:cs="Arial"/>
          <w:sz w:val="22"/>
        </w:rPr>
        <w:t>mistakes;</w:t>
      </w:r>
      <w:r w:rsidR="00AC4C2F" w:rsidRPr="00962D68">
        <w:rPr>
          <w:rFonts w:ascii="Arial" w:hAnsi="Arial" w:cs="Arial"/>
          <w:sz w:val="22"/>
        </w:rPr>
        <w:t xml:space="preserve"> however, the managers should identify and provide guidance </w:t>
      </w:r>
      <w:proofErr w:type="gramStart"/>
      <w:r w:rsidR="00AC4C2F" w:rsidRPr="00962D68">
        <w:rPr>
          <w:rFonts w:ascii="Arial" w:hAnsi="Arial" w:cs="Arial"/>
          <w:sz w:val="22"/>
        </w:rPr>
        <w:t>in order for</w:t>
      </w:r>
      <w:proofErr w:type="gramEnd"/>
      <w:r w:rsidR="00AC4C2F" w:rsidRPr="00962D68">
        <w:rPr>
          <w:rFonts w:ascii="Arial" w:hAnsi="Arial" w:cs="Arial"/>
          <w:sz w:val="22"/>
        </w:rPr>
        <w:t xml:space="preserve"> the employees to learn from the mistakes and improve their performance</w:t>
      </w:r>
      <w:r w:rsidR="00442E0F" w:rsidRPr="00962D68">
        <w:rPr>
          <w:rFonts w:ascii="Arial" w:hAnsi="Arial" w:cs="Arial"/>
          <w:sz w:val="22"/>
        </w:rPr>
        <w:t xml:space="preserve"> (Eccles, </w:t>
      </w:r>
      <w:proofErr w:type="spellStart"/>
      <w:r w:rsidR="00442E0F" w:rsidRPr="00962D68">
        <w:rPr>
          <w:rFonts w:ascii="Arial" w:hAnsi="Arial" w:cs="Arial"/>
          <w:sz w:val="22"/>
        </w:rPr>
        <w:t>Ioannou</w:t>
      </w:r>
      <w:proofErr w:type="spellEnd"/>
      <w:r w:rsidR="00442E0F" w:rsidRPr="00962D68">
        <w:rPr>
          <w:rFonts w:ascii="Arial" w:hAnsi="Arial" w:cs="Arial"/>
          <w:sz w:val="22"/>
        </w:rPr>
        <w:t xml:space="preserve"> and </w:t>
      </w:r>
      <w:proofErr w:type="spellStart"/>
      <w:r w:rsidR="00442E0F" w:rsidRPr="00962D68">
        <w:rPr>
          <w:rFonts w:ascii="Arial" w:hAnsi="Arial" w:cs="Arial"/>
          <w:sz w:val="22"/>
        </w:rPr>
        <w:t>Serafeim</w:t>
      </w:r>
      <w:proofErr w:type="spellEnd"/>
      <w:r w:rsidR="00442E0F" w:rsidRPr="00962D68">
        <w:rPr>
          <w:rFonts w:ascii="Arial" w:hAnsi="Arial" w:cs="Arial"/>
          <w:sz w:val="22"/>
        </w:rPr>
        <w:t>, 2016)</w:t>
      </w:r>
      <w:r w:rsidR="00AC4C2F" w:rsidRPr="00962D68">
        <w:rPr>
          <w:rFonts w:ascii="Arial" w:hAnsi="Arial" w:cs="Arial"/>
          <w:sz w:val="22"/>
        </w:rPr>
        <w:t xml:space="preserve">. </w:t>
      </w:r>
    </w:p>
    <w:p w14:paraId="51EF3956" w14:textId="1FDAE46D" w:rsidR="000161AB" w:rsidRDefault="00AC4C2F" w:rsidP="0054014C">
      <w:pPr>
        <w:rPr>
          <w:rFonts w:ascii="Arial" w:hAnsi="Arial" w:cs="Arial"/>
          <w:sz w:val="22"/>
        </w:rPr>
      </w:pPr>
      <w:r w:rsidRPr="00962D68">
        <w:rPr>
          <w:rFonts w:ascii="Arial" w:hAnsi="Arial" w:cs="Arial"/>
          <w:sz w:val="22"/>
        </w:rPr>
        <w:t>Lastly, t</w:t>
      </w:r>
      <w:r w:rsidR="000161AB" w:rsidRPr="00962D68">
        <w:rPr>
          <w:rFonts w:ascii="Arial" w:hAnsi="Arial" w:cs="Arial"/>
          <w:sz w:val="22"/>
        </w:rPr>
        <w:t>he company</w:t>
      </w:r>
      <w:r w:rsidRPr="00962D68">
        <w:rPr>
          <w:rFonts w:ascii="Arial" w:hAnsi="Arial" w:cs="Arial"/>
          <w:sz w:val="22"/>
        </w:rPr>
        <w:t xml:space="preserve"> should</w:t>
      </w:r>
      <w:r w:rsidR="000161AB" w:rsidRPr="00962D68">
        <w:rPr>
          <w:rFonts w:ascii="Arial" w:hAnsi="Arial" w:cs="Arial"/>
          <w:sz w:val="22"/>
        </w:rPr>
        <w:t xml:space="preserve"> ensure </w:t>
      </w:r>
      <w:r w:rsidRPr="00962D68">
        <w:rPr>
          <w:rFonts w:ascii="Arial" w:hAnsi="Arial" w:cs="Arial"/>
          <w:sz w:val="22"/>
        </w:rPr>
        <w:t xml:space="preserve">that </w:t>
      </w:r>
      <w:r w:rsidR="000161AB" w:rsidRPr="00962D68">
        <w:rPr>
          <w:rFonts w:ascii="Arial" w:hAnsi="Arial" w:cs="Arial"/>
          <w:sz w:val="22"/>
        </w:rPr>
        <w:t>the</w:t>
      </w:r>
      <w:r w:rsidRPr="00962D68">
        <w:rPr>
          <w:rFonts w:ascii="Arial" w:hAnsi="Arial" w:cs="Arial"/>
          <w:sz w:val="22"/>
        </w:rPr>
        <w:t xml:space="preserve"> employees are accepting cultural modification as human being</w:t>
      </w:r>
      <w:r w:rsidR="003E013E" w:rsidRPr="00962D68">
        <w:rPr>
          <w:rFonts w:ascii="Arial" w:hAnsi="Arial" w:cs="Arial"/>
          <w:sz w:val="22"/>
        </w:rPr>
        <w:t>s</w:t>
      </w:r>
      <w:r w:rsidRPr="00962D68">
        <w:rPr>
          <w:rFonts w:ascii="Arial" w:hAnsi="Arial" w:cs="Arial"/>
          <w:sz w:val="22"/>
        </w:rPr>
        <w:t xml:space="preserve"> are always resistant to change. The company can attach the reward system with the demonstration of the corporate culture through </w:t>
      </w:r>
      <w:r w:rsidR="00F5554B" w:rsidRPr="00962D68">
        <w:rPr>
          <w:rFonts w:ascii="Arial" w:hAnsi="Arial" w:cs="Arial"/>
          <w:sz w:val="22"/>
        </w:rPr>
        <w:t>behavior</w:t>
      </w:r>
      <w:r w:rsidRPr="00962D68">
        <w:rPr>
          <w:rFonts w:ascii="Arial" w:hAnsi="Arial" w:cs="Arial"/>
          <w:sz w:val="22"/>
        </w:rPr>
        <w:t xml:space="preserve"> at the workplace.</w:t>
      </w:r>
      <w:r w:rsidR="000161AB" w:rsidRPr="00962D68">
        <w:rPr>
          <w:rFonts w:ascii="Arial" w:hAnsi="Arial" w:cs="Arial"/>
          <w:sz w:val="22"/>
        </w:rPr>
        <w:t xml:space="preserve"> </w:t>
      </w:r>
      <w:r w:rsidRPr="00962D68">
        <w:rPr>
          <w:rFonts w:ascii="Arial" w:hAnsi="Arial" w:cs="Arial"/>
          <w:sz w:val="22"/>
        </w:rPr>
        <w:t xml:space="preserve">Moreover, the company should reward in public to encourage such adaptability of the employees to the cultural change and reprimand in private so that employees do not feel humiliation, which may lead them to show unruly demeanor. </w:t>
      </w:r>
      <w:r w:rsidR="00951306" w:rsidRPr="00962D68">
        <w:rPr>
          <w:rFonts w:ascii="Arial" w:hAnsi="Arial" w:cs="Arial"/>
          <w:sz w:val="22"/>
        </w:rPr>
        <w:t>That is how they can enrich their culture by bringing the recommendations alive.</w:t>
      </w:r>
    </w:p>
    <w:p w14:paraId="2B79E8B0" w14:textId="7EE07F86" w:rsidR="001176E0" w:rsidRDefault="001176E0" w:rsidP="0054014C">
      <w:pPr>
        <w:rPr>
          <w:rFonts w:ascii="Arial" w:hAnsi="Arial" w:cs="Arial"/>
          <w:sz w:val="22"/>
        </w:rPr>
      </w:pPr>
    </w:p>
    <w:p w14:paraId="058944D9" w14:textId="075C163F" w:rsidR="001176E0" w:rsidRDefault="001176E0" w:rsidP="0054014C">
      <w:pPr>
        <w:rPr>
          <w:rFonts w:ascii="Arial" w:hAnsi="Arial" w:cs="Arial"/>
          <w:sz w:val="22"/>
        </w:rPr>
      </w:pPr>
    </w:p>
    <w:p w14:paraId="72CE26C8" w14:textId="104CEB41" w:rsidR="001176E0" w:rsidRDefault="001176E0" w:rsidP="0054014C">
      <w:pPr>
        <w:rPr>
          <w:rFonts w:ascii="Arial" w:hAnsi="Arial" w:cs="Arial"/>
          <w:sz w:val="22"/>
        </w:rPr>
      </w:pPr>
    </w:p>
    <w:p w14:paraId="71E9D448" w14:textId="09FC8F26" w:rsidR="001176E0" w:rsidRDefault="001176E0" w:rsidP="0054014C">
      <w:pPr>
        <w:rPr>
          <w:rFonts w:ascii="Arial" w:hAnsi="Arial" w:cs="Arial"/>
          <w:sz w:val="22"/>
        </w:rPr>
      </w:pPr>
    </w:p>
    <w:p w14:paraId="390C62EC" w14:textId="100FB1CD" w:rsidR="001176E0" w:rsidRDefault="001176E0" w:rsidP="0054014C">
      <w:pPr>
        <w:rPr>
          <w:rFonts w:ascii="Arial" w:hAnsi="Arial" w:cs="Arial"/>
          <w:sz w:val="22"/>
        </w:rPr>
      </w:pPr>
    </w:p>
    <w:p w14:paraId="4524CFE0" w14:textId="77777777" w:rsidR="001176E0" w:rsidRPr="00962D68" w:rsidRDefault="001176E0" w:rsidP="0054014C">
      <w:pPr>
        <w:rPr>
          <w:rFonts w:ascii="Arial" w:hAnsi="Arial" w:cs="Arial"/>
          <w:sz w:val="22"/>
        </w:rPr>
      </w:pPr>
    </w:p>
    <w:p w14:paraId="25DA8100" w14:textId="77777777" w:rsidR="001176E0" w:rsidRDefault="001176E0" w:rsidP="00951306">
      <w:pPr>
        <w:pStyle w:val="Heading1"/>
        <w:rPr>
          <w:rFonts w:ascii="Arial" w:hAnsi="Arial" w:cs="Arial"/>
          <w:sz w:val="22"/>
          <w:szCs w:val="22"/>
        </w:rPr>
      </w:pPr>
      <w:bookmarkStart w:id="20" w:name="_Toc23801451"/>
    </w:p>
    <w:p w14:paraId="1BBB373E" w14:textId="77777777" w:rsidR="001176E0" w:rsidRDefault="001176E0" w:rsidP="00951306">
      <w:pPr>
        <w:pStyle w:val="Heading1"/>
        <w:rPr>
          <w:rFonts w:ascii="Arial" w:hAnsi="Arial" w:cs="Arial"/>
          <w:sz w:val="22"/>
          <w:szCs w:val="22"/>
        </w:rPr>
      </w:pPr>
    </w:p>
    <w:p w14:paraId="3EB5CB62" w14:textId="77777777" w:rsidR="001176E0" w:rsidRDefault="001176E0" w:rsidP="00951306">
      <w:pPr>
        <w:pStyle w:val="Heading1"/>
        <w:rPr>
          <w:rFonts w:ascii="Arial" w:hAnsi="Arial" w:cs="Arial"/>
          <w:sz w:val="22"/>
          <w:szCs w:val="22"/>
        </w:rPr>
      </w:pPr>
    </w:p>
    <w:p w14:paraId="42062629" w14:textId="5F4854E1" w:rsidR="00951306" w:rsidRDefault="00951306" w:rsidP="00951306">
      <w:pPr>
        <w:pStyle w:val="Heading1"/>
        <w:rPr>
          <w:rFonts w:ascii="Arial" w:hAnsi="Arial" w:cs="Arial"/>
          <w:sz w:val="22"/>
          <w:szCs w:val="22"/>
        </w:rPr>
      </w:pPr>
      <w:r w:rsidRPr="00962D68">
        <w:rPr>
          <w:rFonts w:ascii="Arial" w:hAnsi="Arial" w:cs="Arial"/>
          <w:sz w:val="22"/>
          <w:szCs w:val="22"/>
        </w:rPr>
        <w:t>Conclusion:</w:t>
      </w:r>
      <w:bookmarkEnd w:id="20"/>
    </w:p>
    <w:p w14:paraId="74ED1340" w14:textId="46088472" w:rsidR="001176E0" w:rsidRDefault="001176E0" w:rsidP="001176E0"/>
    <w:p w14:paraId="4FCDEF8A" w14:textId="77777777" w:rsidR="001176E0" w:rsidRPr="001176E0" w:rsidRDefault="001176E0" w:rsidP="001176E0"/>
    <w:p w14:paraId="7E4E1B73" w14:textId="7F87122A" w:rsidR="00426112" w:rsidRPr="00962D68" w:rsidRDefault="00AA1CFF" w:rsidP="00E312BE">
      <w:pPr>
        <w:rPr>
          <w:rFonts w:ascii="Arial" w:hAnsi="Arial" w:cs="Arial"/>
          <w:sz w:val="22"/>
        </w:rPr>
      </w:pPr>
      <w:r w:rsidRPr="00962D68">
        <w:rPr>
          <w:rFonts w:ascii="Arial" w:hAnsi="Arial" w:cs="Arial"/>
          <w:sz w:val="22"/>
        </w:rPr>
        <w:t xml:space="preserve">The report focused on the external and internal environmental analysis of the company along with the discussion on its ethical stance and culture that nurtures. The analysis of the external factors divulged the industry shows great potentials to grow in the future, and hence, provides a lucrative career opportunity. </w:t>
      </w:r>
      <w:r w:rsidR="00E57A8F" w:rsidRPr="00962D68">
        <w:rPr>
          <w:rFonts w:ascii="Arial" w:hAnsi="Arial" w:cs="Arial"/>
          <w:sz w:val="22"/>
        </w:rPr>
        <w:t>The internal analysis helped to pinpoint the causes behind deviation between expected and actual performance as the company get</w:t>
      </w:r>
      <w:r w:rsidR="003E013E" w:rsidRPr="00962D68">
        <w:rPr>
          <w:rFonts w:ascii="Arial" w:hAnsi="Arial" w:cs="Arial"/>
          <w:sz w:val="22"/>
        </w:rPr>
        <w:t>s</w:t>
      </w:r>
      <w:r w:rsidR="00E57A8F" w:rsidRPr="00962D68">
        <w:rPr>
          <w:rFonts w:ascii="Arial" w:hAnsi="Arial" w:cs="Arial"/>
          <w:sz w:val="22"/>
        </w:rPr>
        <w:t xml:space="preserve"> to know how the internal factors affected its performance. </w:t>
      </w:r>
      <w:r w:rsidR="005F5171" w:rsidRPr="00962D68">
        <w:rPr>
          <w:rFonts w:ascii="Arial" w:hAnsi="Arial" w:cs="Arial"/>
          <w:sz w:val="22"/>
        </w:rPr>
        <w:t xml:space="preserve">The ethical stance of the company is helping and will continue to do so to boost the image and is expected to result in </w:t>
      </w:r>
      <w:r w:rsidR="003E013E" w:rsidRPr="00962D68">
        <w:rPr>
          <w:rFonts w:ascii="Arial" w:hAnsi="Arial" w:cs="Arial"/>
          <w:sz w:val="22"/>
        </w:rPr>
        <w:t xml:space="preserve">a </w:t>
      </w:r>
      <w:r w:rsidR="005F5171" w:rsidRPr="00962D68">
        <w:rPr>
          <w:rFonts w:ascii="Arial" w:hAnsi="Arial" w:cs="Arial"/>
          <w:sz w:val="22"/>
        </w:rPr>
        <w:t xml:space="preserve">broader client base. </w:t>
      </w:r>
      <w:proofErr w:type="spellStart"/>
      <w:r w:rsidR="00A9707A" w:rsidRPr="00962D68">
        <w:rPr>
          <w:rFonts w:ascii="Arial" w:hAnsi="Arial" w:cs="Arial"/>
          <w:sz w:val="22"/>
        </w:rPr>
        <w:t>Mckinsey’s</w:t>
      </w:r>
      <w:proofErr w:type="spellEnd"/>
      <w:r w:rsidR="006202AA" w:rsidRPr="00962D68">
        <w:rPr>
          <w:rFonts w:ascii="Arial" w:hAnsi="Arial" w:cs="Arial"/>
          <w:sz w:val="22"/>
        </w:rPr>
        <w:t xml:space="preserve"> 7s framework and the comparison of the culture of the company with one of its </w:t>
      </w:r>
      <w:r w:rsidR="004D3CDA" w:rsidRPr="00962D68">
        <w:rPr>
          <w:rFonts w:ascii="Arial" w:hAnsi="Arial" w:cs="Arial"/>
          <w:sz w:val="22"/>
        </w:rPr>
        <w:t>competitors</w:t>
      </w:r>
      <w:r w:rsidR="006202AA" w:rsidRPr="00962D68">
        <w:rPr>
          <w:rFonts w:ascii="Arial" w:hAnsi="Arial" w:cs="Arial"/>
          <w:sz w:val="22"/>
        </w:rPr>
        <w:t xml:space="preserve"> underpinned the ground for giving suggestions to enhance the culture and it is presumed that following the recommendation will allow the company to ameliorate its culture. </w:t>
      </w:r>
    </w:p>
    <w:p w14:paraId="6AED3F9E" w14:textId="2AAE7D0C" w:rsidR="00426112" w:rsidRPr="00962D68" w:rsidRDefault="00426112" w:rsidP="00E312BE">
      <w:pPr>
        <w:rPr>
          <w:rFonts w:ascii="Arial" w:hAnsi="Arial" w:cs="Arial"/>
          <w:sz w:val="22"/>
        </w:rPr>
      </w:pPr>
    </w:p>
    <w:p w14:paraId="02FFF786" w14:textId="30C79211" w:rsidR="00426112" w:rsidRPr="00962D68" w:rsidRDefault="00426112" w:rsidP="00E312BE">
      <w:pPr>
        <w:rPr>
          <w:rFonts w:ascii="Arial" w:hAnsi="Arial" w:cs="Arial"/>
          <w:sz w:val="22"/>
        </w:rPr>
      </w:pPr>
    </w:p>
    <w:p w14:paraId="733B6D77" w14:textId="49E37686" w:rsidR="00426112" w:rsidRPr="00962D68" w:rsidRDefault="00426112" w:rsidP="00E312BE">
      <w:pPr>
        <w:rPr>
          <w:rFonts w:ascii="Arial" w:hAnsi="Arial" w:cs="Arial"/>
          <w:sz w:val="22"/>
        </w:rPr>
      </w:pPr>
    </w:p>
    <w:p w14:paraId="3646DC1B" w14:textId="5776C116" w:rsidR="00426112" w:rsidRPr="00962D68" w:rsidRDefault="00426112" w:rsidP="00E312BE">
      <w:pPr>
        <w:rPr>
          <w:rFonts w:ascii="Arial" w:hAnsi="Arial" w:cs="Arial"/>
          <w:sz w:val="22"/>
        </w:rPr>
      </w:pPr>
    </w:p>
    <w:p w14:paraId="01DA5B90" w14:textId="30F74C60" w:rsidR="00426112" w:rsidRPr="00962D68" w:rsidRDefault="00426112" w:rsidP="00E312BE">
      <w:pPr>
        <w:rPr>
          <w:rFonts w:ascii="Arial" w:hAnsi="Arial" w:cs="Arial"/>
          <w:sz w:val="22"/>
        </w:rPr>
      </w:pPr>
    </w:p>
    <w:p w14:paraId="1A39C709" w14:textId="35956BAD" w:rsidR="00426112" w:rsidRPr="00962D68" w:rsidRDefault="00426112" w:rsidP="00E312BE">
      <w:pPr>
        <w:rPr>
          <w:rFonts w:ascii="Arial" w:hAnsi="Arial" w:cs="Arial"/>
          <w:sz w:val="22"/>
        </w:rPr>
      </w:pPr>
    </w:p>
    <w:p w14:paraId="4050A9A8" w14:textId="7E62D831" w:rsidR="00426112" w:rsidRPr="00962D68" w:rsidRDefault="00426112" w:rsidP="00E312BE">
      <w:pPr>
        <w:rPr>
          <w:rFonts w:ascii="Arial" w:hAnsi="Arial" w:cs="Arial"/>
          <w:sz w:val="22"/>
        </w:rPr>
      </w:pPr>
    </w:p>
    <w:p w14:paraId="310CBD33" w14:textId="50C3087F" w:rsidR="00AF5B97" w:rsidRPr="00962D68" w:rsidRDefault="00AF5B97" w:rsidP="00E312BE">
      <w:pPr>
        <w:rPr>
          <w:rFonts w:ascii="Arial" w:hAnsi="Arial" w:cs="Arial"/>
          <w:sz w:val="22"/>
        </w:rPr>
      </w:pPr>
    </w:p>
    <w:p w14:paraId="6529C81A" w14:textId="0EEE70BB" w:rsidR="00AF5B97" w:rsidRPr="00962D68" w:rsidRDefault="00AF5B97" w:rsidP="00E312BE">
      <w:pPr>
        <w:rPr>
          <w:rFonts w:ascii="Arial" w:hAnsi="Arial" w:cs="Arial"/>
          <w:sz w:val="22"/>
        </w:rPr>
      </w:pPr>
    </w:p>
    <w:p w14:paraId="6C675CE5" w14:textId="5463A86A" w:rsidR="00AF5B97" w:rsidRPr="00962D68" w:rsidRDefault="00AF5B97" w:rsidP="00E312BE">
      <w:pPr>
        <w:rPr>
          <w:rFonts w:ascii="Arial" w:hAnsi="Arial" w:cs="Arial"/>
          <w:sz w:val="22"/>
        </w:rPr>
      </w:pPr>
    </w:p>
    <w:p w14:paraId="112487B1" w14:textId="4176520A" w:rsidR="00AF5B97" w:rsidRPr="00962D68" w:rsidRDefault="00AF5B97" w:rsidP="00E312BE">
      <w:pPr>
        <w:rPr>
          <w:rFonts w:ascii="Arial" w:hAnsi="Arial" w:cs="Arial"/>
          <w:sz w:val="22"/>
        </w:rPr>
      </w:pPr>
    </w:p>
    <w:p w14:paraId="73362112" w14:textId="2A6B7114" w:rsidR="00AF5B97" w:rsidRDefault="00AF5B97" w:rsidP="00AF5B97">
      <w:pPr>
        <w:pStyle w:val="Heading1"/>
        <w:rPr>
          <w:rFonts w:ascii="Arial" w:hAnsi="Arial" w:cs="Arial"/>
          <w:sz w:val="22"/>
          <w:szCs w:val="22"/>
        </w:rPr>
      </w:pPr>
      <w:bookmarkStart w:id="21" w:name="_Toc23801452"/>
      <w:r w:rsidRPr="00962D68">
        <w:rPr>
          <w:rFonts w:ascii="Arial" w:hAnsi="Arial" w:cs="Arial"/>
          <w:sz w:val="22"/>
          <w:szCs w:val="22"/>
        </w:rPr>
        <w:t>References:</w:t>
      </w:r>
      <w:bookmarkEnd w:id="21"/>
    </w:p>
    <w:p w14:paraId="76DDCDFA" w14:textId="77777777" w:rsidR="001176E0" w:rsidRPr="001176E0" w:rsidRDefault="001176E0" w:rsidP="001176E0">
      <w:bookmarkStart w:id="22" w:name="_GoBack"/>
      <w:bookmarkEnd w:id="22"/>
    </w:p>
    <w:p w14:paraId="58D907D6" w14:textId="7DFFD4D3" w:rsidR="00355E6D" w:rsidRPr="00962D68" w:rsidRDefault="00355E6D" w:rsidP="00355E6D">
      <w:pPr>
        <w:rPr>
          <w:rFonts w:ascii="Arial" w:hAnsi="Arial" w:cs="Arial"/>
          <w:sz w:val="22"/>
        </w:rPr>
      </w:pPr>
      <w:r w:rsidRPr="00962D68">
        <w:rPr>
          <w:rFonts w:ascii="Arial" w:hAnsi="Arial" w:cs="Arial"/>
          <w:sz w:val="22"/>
        </w:rPr>
        <w:t>Ahmed, S. (20</w:t>
      </w:r>
      <w:r w:rsidR="00533B1C" w:rsidRPr="00962D68">
        <w:rPr>
          <w:rFonts w:ascii="Arial" w:hAnsi="Arial" w:cs="Arial"/>
          <w:sz w:val="22"/>
        </w:rPr>
        <w:t>1</w:t>
      </w:r>
      <w:r w:rsidRPr="00962D68">
        <w:rPr>
          <w:rFonts w:ascii="Arial" w:hAnsi="Arial" w:cs="Arial"/>
          <w:sz w:val="22"/>
        </w:rPr>
        <w:t>7). Analysis of Workplace Surveillance in a Quest for an Ethical Stance. </w:t>
      </w:r>
      <w:r w:rsidRPr="00962D68">
        <w:rPr>
          <w:rFonts w:ascii="Arial" w:hAnsi="Arial" w:cs="Arial"/>
          <w:i/>
          <w:iCs/>
          <w:sz w:val="22"/>
        </w:rPr>
        <w:t>Journal of Business Systems, Governance and Ethics</w:t>
      </w:r>
      <w:r w:rsidRPr="00962D68">
        <w:rPr>
          <w:rFonts w:ascii="Arial" w:hAnsi="Arial" w:cs="Arial"/>
          <w:sz w:val="22"/>
        </w:rPr>
        <w:t>, 2(4).</w:t>
      </w:r>
    </w:p>
    <w:p w14:paraId="5A948C60" w14:textId="0BC68716" w:rsidR="002E5848" w:rsidRPr="00962D68" w:rsidRDefault="002E5848" w:rsidP="002E5848">
      <w:pPr>
        <w:rPr>
          <w:rFonts w:ascii="Arial" w:hAnsi="Arial" w:cs="Arial"/>
          <w:sz w:val="22"/>
        </w:rPr>
      </w:pPr>
      <w:r w:rsidRPr="00962D68">
        <w:rPr>
          <w:rFonts w:ascii="Arial" w:hAnsi="Arial" w:cs="Arial"/>
          <w:sz w:val="22"/>
          <w:shd w:val="clear" w:color="auto" w:fill="FFFFFF"/>
        </w:rPr>
        <w:t xml:space="preserve">Ananthan, B., </w:t>
      </w:r>
      <w:proofErr w:type="spellStart"/>
      <w:r w:rsidRPr="00962D68">
        <w:rPr>
          <w:rFonts w:ascii="Arial" w:hAnsi="Arial" w:cs="Arial"/>
          <w:sz w:val="22"/>
          <w:shd w:val="clear" w:color="auto" w:fill="FFFFFF"/>
        </w:rPr>
        <w:t>Appannaiah</w:t>
      </w:r>
      <w:proofErr w:type="spellEnd"/>
      <w:r w:rsidRPr="00962D68">
        <w:rPr>
          <w:rFonts w:ascii="Arial" w:hAnsi="Arial" w:cs="Arial"/>
          <w:sz w:val="22"/>
          <w:shd w:val="clear" w:color="auto" w:fill="FFFFFF"/>
        </w:rPr>
        <w:t>, H. and Reddy, P. (201</w:t>
      </w:r>
      <w:r w:rsidR="001475AF" w:rsidRPr="00962D68">
        <w:rPr>
          <w:rFonts w:ascii="Arial" w:hAnsi="Arial" w:cs="Arial"/>
          <w:sz w:val="22"/>
          <w:shd w:val="clear" w:color="auto" w:fill="FFFFFF"/>
        </w:rPr>
        <w:t>8</w:t>
      </w:r>
      <w:r w:rsidRPr="00962D68">
        <w:rPr>
          <w:rFonts w:ascii="Arial" w:hAnsi="Arial" w:cs="Arial"/>
          <w:sz w:val="22"/>
          <w:shd w:val="clear" w:color="auto" w:fill="FFFFFF"/>
        </w:rPr>
        <w:t>). </w:t>
      </w:r>
      <w:r w:rsidRPr="00962D68">
        <w:rPr>
          <w:rFonts w:ascii="Arial" w:hAnsi="Arial" w:cs="Arial"/>
          <w:i/>
          <w:iCs/>
          <w:sz w:val="22"/>
          <w:shd w:val="clear" w:color="auto" w:fill="FFFFFF"/>
        </w:rPr>
        <w:t>Business Management</w:t>
      </w:r>
      <w:r w:rsidRPr="00962D68">
        <w:rPr>
          <w:rFonts w:ascii="Arial" w:hAnsi="Arial" w:cs="Arial"/>
          <w:sz w:val="22"/>
          <w:shd w:val="clear" w:color="auto" w:fill="FFFFFF"/>
        </w:rPr>
        <w:t>. New Delhi: Himalaya Pub. House.</w:t>
      </w:r>
    </w:p>
    <w:p w14:paraId="190E84F8" w14:textId="77777777" w:rsidR="00355E6D" w:rsidRPr="00962D68" w:rsidRDefault="00355E6D" w:rsidP="00355E6D">
      <w:pPr>
        <w:rPr>
          <w:rFonts w:ascii="Arial" w:hAnsi="Arial" w:cs="Arial"/>
          <w:sz w:val="22"/>
        </w:rPr>
      </w:pPr>
      <w:r w:rsidRPr="00962D68">
        <w:rPr>
          <w:rFonts w:ascii="Arial" w:hAnsi="Arial" w:cs="Arial"/>
          <w:sz w:val="22"/>
        </w:rPr>
        <w:t>Baron, D. (2013). </w:t>
      </w:r>
      <w:r w:rsidRPr="00962D68">
        <w:rPr>
          <w:rFonts w:ascii="Arial" w:hAnsi="Arial" w:cs="Arial"/>
          <w:i/>
          <w:iCs/>
          <w:sz w:val="22"/>
        </w:rPr>
        <w:t>Business and its environment</w:t>
      </w:r>
      <w:r w:rsidRPr="00962D68">
        <w:rPr>
          <w:rFonts w:ascii="Arial" w:hAnsi="Arial" w:cs="Arial"/>
          <w:sz w:val="22"/>
        </w:rPr>
        <w:t>. Singapore: Pearson.</w:t>
      </w:r>
    </w:p>
    <w:p w14:paraId="5D0FEAF8" w14:textId="77777777" w:rsidR="00355E6D" w:rsidRPr="00962D68" w:rsidRDefault="00355E6D" w:rsidP="00355E6D">
      <w:pPr>
        <w:rPr>
          <w:rFonts w:ascii="Arial" w:hAnsi="Arial" w:cs="Arial"/>
          <w:sz w:val="22"/>
        </w:rPr>
      </w:pPr>
      <w:r w:rsidRPr="00962D68">
        <w:rPr>
          <w:rFonts w:ascii="Arial" w:hAnsi="Arial" w:cs="Arial"/>
          <w:sz w:val="22"/>
        </w:rPr>
        <w:t xml:space="preserve">Demir, E. and </w:t>
      </w:r>
      <w:proofErr w:type="spellStart"/>
      <w:r w:rsidRPr="00962D68">
        <w:rPr>
          <w:rFonts w:ascii="Arial" w:hAnsi="Arial" w:cs="Arial"/>
          <w:sz w:val="22"/>
        </w:rPr>
        <w:t>Kocaoglu</w:t>
      </w:r>
      <w:proofErr w:type="spellEnd"/>
      <w:r w:rsidRPr="00962D68">
        <w:rPr>
          <w:rFonts w:ascii="Arial" w:hAnsi="Arial" w:cs="Arial"/>
          <w:sz w:val="22"/>
        </w:rPr>
        <w:t xml:space="preserve">, B. (2019). The use of McKinsey s 7S framework as a strategic planning and economic </w:t>
      </w:r>
      <w:proofErr w:type="spellStart"/>
      <w:r w:rsidRPr="00962D68">
        <w:rPr>
          <w:rFonts w:ascii="Arial" w:hAnsi="Arial" w:cs="Arial"/>
          <w:sz w:val="22"/>
        </w:rPr>
        <w:t>assestment</w:t>
      </w:r>
      <w:proofErr w:type="spellEnd"/>
      <w:r w:rsidRPr="00962D68">
        <w:rPr>
          <w:rFonts w:ascii="Arial" w:hAnsi="Arial" w:cs="Arial"/>
          <w:sz w:val="22"/>
        </w:rPr>
        <w:t xml:space="preserve"> tool in the process of digital transformation. </w:t>
      </w:r>
      <w:proofErr w:type="spellStart"/>
      <w:r w:rsidRPr="00962D68">
        <w:rPr>
          <w:rFonts w:ascii="Arial" w:hAnsi="Arial" w:cs="Arial"/>
          <w:i/>
          <w:iCs/>
          <w:sz w:val="22"/>
        </w:rPr>
        <w:t>Pressacademia</w:t>
      </w:r>
      <w:proofErr w:type="spellEnd"/>
      <w:r w:rsidRPr="00962D68">
        <w:rPr>
          <w:rFonts w:ascii="Arial" w:hAnsi="Arial" w:cs="Arial"/>
          <w:sz w:val="22"/>
        </w:rPr>
        <w:t>, 9(9).</w:t>
      </w:r>
    </w:p>
    <w:p w14:paraId="46B613DF" w14:textId="408A904B" w:rsidR="00355E6D" w:rsidRPr="00962D68" w:rsidRDefault="00355E6D" w:rsidP="00355E6D">
      <w:pPr>
        <w:rPr>
          <w:rFonts w:ascii="Arial" w:hAnsi="Arial" w:cs="Arial"/>
          <w:sz w:val="22"/>
        </w:rPr>
      </w:pPr>
      <w:r w:rsidRPr="00962D68">
        <w:rPr>
          <w:rFonts w:ascii="Arial" w:hAnsi="Arial" w:cs="Arial"/>
          <w:sz w:val="22"/>
        </w:rPr>
        <w:t xml:space="preserve">Eccles, R., </w:t>
      </w:r>
      <w:proofErr w:type="spellStart"/>
      <w:r w:rsidRPr="00962D68">
        <w:rPr>
          <w:rFonts w:ascii="Arial" w:hAnsi="Arial" w:cs="Arial"/>
          <w:sz w:val="22"/>
        </w:rPr>
        <w:t>Ioannou</w:t>
      </w:r>
      <w:proofErr w:type="spellEnd"/>
      <w:r w:rsidRPr="00962D68">
        <w:rPr>
          <w:rFonts w:ascii="Arial" w:hAnsi="Arial" w:cs="Arial"/>
          <w:sz w:val="22"/>
        </w:rPr>
        <w:t xml:space="preserve">, I. and </w:t>
      </w:r>
      <w:proofErr w:type="spellStart"/>
      <w:r w:rsidRPr="00962D68">
        <w:rPr>
          <w:rFonts w:ascii="Arial" w:hAnsi="Arial" w:cs="Arial"/>
          <w:sz w:val="22"/>
        </w:rPr>
        <w:t>Serafeim</w:t>
      </w:r>
      <w:proofErr w:type="spellEnd"/>
      <w:r w:rsidRPr="00962D68">
        <w:rPr>
          <w:rFonts w:ascii="Arial" w:hAnsi="Arial" w:cs="Arial"/>
          <w:sz w:val="22"/>
        </w:rPr>
        <w:t>, G. (</w:t>
      </w:r>
      <w:r w:rsidR="00EB7AA6" w:rsidRPr="00962D68">
        <w:rPr>
          <w:rFonts w:ascii="Arial" w:hAnsi="Arial" w:cs="Arial"/>
          <w:sz w:val="22"/>
        </w:rPr>
        <w:t>2016</w:t>
      </w:r>
      <w:r w:rsidRPr="00962D68">
        <w:rPr>
          <w:rFonts w:ascii="Arial" w:hAnsi="Arial" w:cs="Arial"/>
          <w:sz w:val="22"/>
        </w:rPr>
        <w:t>). The Impact of a Corporate Culture of Sustainability on Corporate Behavior and Performance. </w:t>
      </w:r>
      <w:r w:rsidRPr="00962D68">
        <w:rPr>
          <w:rFonts w:ascii="Arial" w:hAnsi="Arial" w:cs="Arial"/>
          <w:i/>
          <w:iCs/>
          <w:sz w:val="22"/>
        </w:rPr>
        <w:t>SSRN Electronic Journal</w:t>
      </w:r>
      <w:r w:rsidRPr="00962D68">
        <w:rPr>
          <w:rFonts w:ascii="Arial" w:hAnsi="Arial" w:cs="Arial"/>
          <w:sz w:val="22"/>
        </w:rPr>
        <w:t>.</w:t>
      </w:r>
    </w:p>
    <w:p w14:paraId="52251B71" w14:textId="77777777" w:rsidR="00355E6D" w:rsidRPr="00962D68" w:rsidRDefault="00355E6D" w:rsidP="00355E6D">
      <w:pPr>
        <w:rPr>
          <w:rFonts w:ascii="Arial" w:hAnsi="Arial" w:cs="Arial"/>
          <w:sz w:val="22"/>
        </w:rPr>
      </w:pPr>
      <w:r w:rsidRPr="00962D68">
        <w:rPr>
          <w:rFonts w:ascii="Arial" w:hAnsi="Arial" w:cs="Arial"/>
          <w:sz w:val="22"/>
        </w:rPr>
        <w:t>Grantthornton.co.uk. (2019). [online] Available at: https://www.grantthornton.co.uk/globalassets/1.-member-firms/united-kingdom/pdf/documents/care-homes-for-the-elderly-where-are-we-now.pdf [Accessed 4 Nov. 2019].</w:t>
      </w:r>
    </w:p>
    <w:p w14:paraId="053725D1" w14:textId="2FB27461" w:rsidR="003E013E" w:rsidRPr="00962D68" w:rsidRDefault="00355E6D" w:rsidP="00355E6D">
      <w:pPr>
        <w:rPr>
          <w:rFonts w:ascii="Arial" w:hAnsi="Arial" w:cs="Arial"/>
          <w:sz w:val="22"/>
        </w:rPr>
      </w:pPr>
      <w:proofErr w:type="spellStart"/>
      <w:r w:rsidRPr="00962D68">
        <w:rPr>
          <w:rFonts w:ascii="Arial" w:hAnsi="Arial" w:cs="Arial"/>
          <w:sz w:val="22"/>
        </w:rPr>
        <w:t>Grelecki</w:t>
      </w:r>
      <w:proofErr w:type="spellEnd"/>
      <w:r w:rsidRPr="00962D68">
        <w:rPr>
          <w:rFonts w:ascii="Arial" w:hAnsi="Arial" w:cs="Arial"/>
          <w:sz w:val="22"/>
        </w:rPr>
        <w:t>, R. and Willey, S. (2017). Applying Legal Concepts to Business in a Legal and Ethical Environment of Business Course: The Build-a-Business Project. </w:t>
      </w:r>
      <w:r w:rsidRPr="00962D68">
        <w:rPr>
          <w:rFonts w:ascii="Arial" w:hAnsi="Arial" w:cs="Arial"/>
          <w:i/>
          <w:iCs/>
          <w:sz w:val="22"/>
        </w:rPr>
        <w:t>Journal of Legal Studies Education</w:t>
      </w:r>
      <w:r w:rsidRPr="00962D68">
        <w:rPr>
          <w:rFonts w:ascii="Arial" w:hAnsi="Arial" w:cs="Arial"/>
          <w:sz w:val="22"/>
        </w:rPr>
        <w:t>, 34(1), pp.89-126.</w:t>
      </w:r>
    </w:p>
    <w:p w14:paraId="69CD56FB" w14:textId="6C278294" w:rsidR="00355E6D" w:rsidRPr="00962D68" w:rsidRDefault="00355E6D" w:rsidP="00355E6D">
      <w:pPr>
        <w:rPr>
          <w:rFonts w:ascii="Arial" w:hAnsi="Arial" w:cs="Arial"/>
          <w:sz w:val="22"/>
        </w:rPr>
      </w:pPr>
      <w:proofErr w:type="spellStart"/>
      <w:r w:rsidRPr="00962D68">
        <w:rPr>
          <w:rFonts w:ascii="Arial" w:hAnsi="Arial" w:cs="Arial"/>
          <w:sz w:val="22"/>
        </w:rPr>
        <w:t>Hiriyappa</w:t>
      </w:r>
      <w:proofErr w:type="spellEnd"/>
      <w:r w:rsidRPr="00962D68">
        <w:rPr>
          <w:rFonts w:ascii="Arial" w:hAnsi="Arial" w:cs="Arial"/>
          <w:sz w:val="22"/>
        </w:rPr>
        <w:t>, B. (20</w:t>
      </w:r>
      <w:r w:rsidR="00F113E4" w:rsidRPr="00962D68">
        <w:rPr>
          <w:rFonts w:ascii="Arial" w:hAnsi="Arial" w:cs="Arial"/>
          <w:sz w:val="22"/>
        </w:rPr>
        <w:t>17</w:t>
      </w:r>
      <w:r w:rsidRPr="00962D68">
        <w:rPr>
          <w:rFonts w:ascii="Arial" w:hAnsi="Arial" w:cs="Arial"/>
          <w:sz w:val="22"/>
        </w:rPr>
        <w:t>). </w:t>
      </w:r>
      <w:r w:rsidRPr="00962D68">
        <w:rPr>
          <w:rFonts w:ascii="Arial" w:hAnsi="Arial" w:cs="Arial"/>
          <w:i/>
          <w:iCs/>
          <w:sz w:val="22"/>
        </w:rPr>
        <w:t>Organizational behavior</w:t>
      </w:r>
      <w:r w:rsidRPr="00962D68">
        <w:rPr>
          <w:rFonts w:ascii="Arial" w:hAnsi="Arial" w:cs="Arial"/>
          <w:sz w:val="22"/>
        </w:rPr>
        <w:t>. New Delhi: New Age International (P) Ltd., Publishers.</w:t>
      </w:r>
    </w:p>
    <w:p w14:paraId="42C963B2" w14:textId="74FCC5EB" w:rsidR="003E013E" w:rsidRPr="00962D68" w:rsidRDefault="003E013E" w:rsidP="003E013E">
      <w:pPr>
        <w:rPr>
          <w:rFonts w:ascii="Arial" w:hAnsi="Arial" w:cs="Arial"/>
          <w:sz w:val="22"/>
        </w:rPr>
      </w:pPr>
      <w:r w:rsidRPr="00962D68">
        <w:rPr>
          <w:rFonts w:ascii="Arial" w:hAnsi="Arial" w:cs="Arial"/>
          <w:sz w:val="22"/>
          <w:shd w:val="clear" w:color="auto" w:fill="FFFFFF"/>
        </w:rPr>
        <w:t>Homeinstead.co.uk. (2019). </w:t>
      </w:r>
      <w:r w:rsidRPr="00962D68">
        <w:rPr>
          <w:rFonts w:ascii="Arial" w:hAnsi="Arial" w:cs="Arial"/>
          <w:i/>
          <w:iCs/>
          <w:sz w:val="22"/>
          <w:shd w:val="clear" w:color="auto" w:fill="FFFFFF"/>
        </w:rPr>
        <w:t xml:space="preserve">High-Quality Elderly Home Care </w:t>
      </w:r>
      <w:proofErr w:type="gramStart"/>
      <w:r w:rsidRPr="00962D68">
        <w:rPr>
          <w:rFonts w:ascii="Arial" w:hAnsi="Arial" w:cs="Arial"/>
          <w:i/>
          <w:iCs/>
          <w:sz w:val="22"/>
          <w:shd w:val="clear" w:color="auto" w:fill="FFFFFF"/>
        </w:rPr>
        <w:t>With</w:t>
      </w:r>
      <w:proofErr w:type="gramEnd"/>
      <w:r w:rsidRPr="00962D68">
        <w:rPr>
          <w:rFonts w:ascii="Arial" w:hAnsi="Arial" w:cs="Arial"/>
          <w:i/>
          <w:iCs/>
          <w:sz w:val="22"/>
          <w:shd w:val="clear" w:color="auto" w:fill="FFFFFF"/>
        </w:rPr>
        <w:t xml:space="preserve"> Home Instead</w:t>
      </w:r>
      <w:r w:rsidRPr="00962D68">
        <w:rPr>
          <w:rFonts w:ascii="Arial" w:hAnsi="Arial" w:cs="Arial"/>
          <w:sz w:val="22"/>
          <w:shd w:val="clear" w:color="auto" w:fill="FFFFFF"/>
        </w:rPr>
        <w:t>. [online] Available at: https://www.homeinstead.co.uk/ [Accessed 4 Nov. 2019].</w:t>
      </w:r>
    </w:p>
    <w:p w14:paraId="058ECA9B" w14:textId="77DE405C" w:rsidR="00355E6D" w:rsidRPr="00962D68" w:rsidRDefault="00355E6D" w:rsidP="00355E6D">
      <w:pPr>
        <w:rPr>
          <w:rFonts w:ascii="Arial" w:hAnsi="Arial" w:cs="Arial"/>
          <w:sz w:val="22"/>
        </w:rPr>
      </w:pPr>
      <w:r w:rsidRPr="00962D68">
        <w:rPr>
          <w:rFonts w:ascii="Arial" w:hAnsi="Arial" w:cs="Arial"/>
          <w:sz w:val="22"/>
        </w:rPr>
        <w:t>Irani, Z. and Sharp, J. (</w:t>
      </w:r>
      <w:r w:rsidR="00AB325D" w:rsidRPr="00962D68">
        <w:rPr>
          <w:rFonts w:ascii="Arial" w:hAnsi="Arial" w:cs="Arial"/>
          <w:sz w:val="22"/>
        </w:rPr>
        <w:t>2017</w:t>
      </w:r>
      <w:r w:rsidRPr="00962D68">
        <w:rPr>
          <w:rFonts w:ascii="Arial" w:hAnsi="Arial" w:cs="Arial"/>
          <w:sz w:val="22"/>
        </w:rPr>
        <w:t>). Integrating continuous improvement and innovation into a corporate culture: a case study. </w:t>
      </w:r>
      <w:proofErr w:type="spellStart"/>
      <w:r w:rsidRPr="00962D68">
        <w:rPr>
          <w:rFonts w:ascii="Arial" w:hAnsi="Arial" w:cs="Arial"/>
          <w:i/>
          <w:iCs/>
          <w:sz w:val="22"/>
        </w:rPr>
        <w:t>Technovation</w:t>
      </w:r>
      <w:proofErr w:type="spellEnd"/>
      <w:r w:rsidRPr="00962D68">
        <w:rPr>
          <w:rFonts w:ascii="Arial" w:hAnsi="Arial" w:cs="Arial"/>
          <w:sz w:val="22"/>
        </w:rPr>
        <w:t>, 17(4), pp.199-223.</w:t>
      </w:r>
    </w:p>
    <w:p w14:paraId="51FF539B" w14:textId="3DE45F41" w:rsidR="00355E6D" w:rsidRPr="00962D68" w:rsidRDefault="00355E6D" w:rsidP="00355E6D">
      <w:pPr>
        <w:rPr>
          <w:rFonts w:ascii="Arial" w:hAnsi="Arial" w:cs="Arial"/>
          <w:sz w:val="22"/>
        </w:rPr>
      </w:pPr>
      <w:proofErr w:type="spellStart"/>
      <w:r w:rsidRPr="00962D68">
        <w:rPr>
          <w:rFonts w:ascii="Arial" w:hAnsi="Arial" w:cs="Arial"/>
          <w:sz w:val="22"/>
        </w:rPr>
        <w:t>Jeurissen</w:t>
      </w:r>
      <w:proofErr w:type="spellEnd"/>
      <w:r w:rsidRPr="00962D68">
        <w:rPr>
          <w:rFonts w:ascii="Arial" w:hAnsi="Arial" w:cs="Arial"/>
          <w:sz w:val="22"/>
        </w:rPr>
        <w:t xml:space="preserve">, R. and </w:t>
      </w:r>
      <w:proofErr w:type="spellStart"/>
      <w:r w:rsidRPr="00962D68">
        <w:rPr>
          <w:rFonts w:ascii="Arial" w:hAnsi="Arial" w:cs="Arial"/>
          <w:sz w:val="22"/>
        </w:rPr>
        <w:t>Rijst</w:t>
      </w:r>
      <w:proofErr w:type="spellEnd"/>
      <w:r w:rsidRPr="00962D68">
        <w:rPr>
          <w:rFonts w:ascii="Arial" w:hAnsi="Arial" w:cs="Arial"/>
          <w:sz w:val="22"/>
        </w:rPr>
        <w:t>, M. (20</w:t>
      </w:r>
      <w:r w:rsidR="0092060C" w:rsidRPr="00962D68">
        <w:rPr>
          <w:rFonts w:ascii="Arial" w:hAnsi="Arial" w:cs="Arial"/>
          <w:sz w:val="22"/>
        </w:rPr>
        <w:t>1</w:t>
      </w:r>
      <w:r w:rsidRPr="00962D68">
        <w:rPr>
          <w:rFonts w:ascii="Arial" w:hAnsi="Arial" w:cs="Arial"/>
          <w:sz w:val="22"/>
        </w:rPr>
        <w:t>7). </w:t>
      </w:r>
      <w:r w:rsidRPr="00962D68">
        <w:rPr>
          <w:rFonts w:ascii="Arial" w:hAnsi="Arial" w:cs="Arial"/>
          <w:i/>
          <w:iCs/>
          <w:sz w:val="22"/>
        </w:rPr>
        <w:t>Ethics &amp; business</w:t>
      </w:r>
      <w:r w:rsidRPr="00962D68">
        <w:rPr>
          <w:rFonts w:ascii="Arial" w:hAnsi="Arial" w:cs="Arial"/>
          <w:sz w:val="22"/>
        </w:rPr>
        <w:t xml:space="preserve">. Assen: </w:t>
      </w:r>
      <w:proofErr w:type="spellStart"/>
      <w:r w:rsidRPr="00962D68">
        <w:rPr>
          <w:rFonts w:ascii="Arial" w:hAnsi="Arial" w:cs="Arial"/>
          <w:sz w:val="22"/>
        </w:rPr>
        <w:t>Koninklijke</w:t>
      </w:r>
      <w:proofErr w:type="spellEnd"/>
      <w:r w:rsidRPr="00962D68">
        <w:rPr>
          <w:rFonts w:ascii="Arial" w:hAnsi="Arial" w:cs="Arial"/>
          <w:sz w:val="22"/>
        </w:rPr>
        <w:t xml:space="preserve"> Van </w:t>
      </w:r>
      <w:proofErr w:type="spellStart"/>
      <w:r w:rsidRPr="00962D68">
        <w:rPr>
          <w:rFonts w:ascii="Arial" w:hAnsi="Arial" w:cs="Arial"/>
          <w:sz w:val="22"/>
        </w:rPr>
        <w:t>Gorcum</w:t>
      </w:r>
      <w:proofErr w:type="spellEnd"/>
      <w:r w:rsidRPr="00962D68">
        <w:rPr>
          <w:rFonts w:ascii="Arial" w:hAnsi="Arial" w:cs="Arial"/>
          <w:sz w:val="22"/>
        </w:rPr>
        <w:t>.</w:t>
      </w:r>
    </w:p>
    <w:p w14:paraId="212FAF1E" w14:textId="77777777" w:rsidR="00355E6D" w:rsidRPr="00962D68" w:rsidRDefault="00355E6D" w:rsidP="00355E6D">
      <w:pPr>
        <w:rPr>
          <w:rFonts w:ascii="Arial" w:hAnsi="Arial" w:cs="Arial"/>
          <w:sz w:val="22"/>
        </w:rPr>
      </w:pPr>
      <w:proofErr w:type="spellStart"/>
      <w:r w:rsidRPr="00962D68">
        <w:rPr>
          <w:rFonts w:ascii="Arial" w:hAnsi="Arial" w:cs="Arial"/>
          <w:sz w:val="22"/>
        </w:rPr>
        <w:lastRenderedPageBreak/>
        <w:t>McKeefry</w:t>
      </w:r>
      <w:proofErr w:type="spellEnd"/>
      <w:r w:rsidRPr="00962D68">
        <w:rPr>
          <w:rFonts w:ascii="Arial" w:hAnsi="Arial" w:cs="Arial"/>
          <w:sz w:val="22"/>
        </w:rPr>
        <w:t>, H. (2019). </w:t>
      </w:r>
      <w:r w:rsidRPr="00962D68">
        <w:rPr>
          <w:rFonts w:ascii="Arial" w:hAnsi="Arial" w:cs="Arial"/>
          <w:i/>
          <w:iCs/>
          <w:sz w:val="22"/>
        </w:rPr>
        <w:t xml:space="preserve">21 High-Tech Companies Proving Good Ethics is Good Business - </w:t>
      </w:r>
      <w:proofErr w:type="spellStart"/>
      <w:r w:rsidRPr="00962D68">
        <w:rPr>
          <w:rFonts w:ascii="Arial" w:hAnsi="Arial" w:cs="Arial"/>
          <w:i/>
          <w:iCs/>
          <w:sz w:val="22"/>
        </w:rPr>
        <w:t>EBNOnline</w:t>
      </w:r>
      <w:proofErr w:type="spellEnd"/>
      <w:r w:rsidRPr="00962D68">
        <w:rPr>
          <w:rFonts w:ascii="Arial" w:hAnsi="Arial" w:cs="Arial"/>
          <w:sz w:val="22"/>
        </w:rPr>
        <w:t xml:space="preserve">. [online] </w:t>
      </w:r>
      <w:proofErr w:type="spellStart"/>
      <w:r w:rsidRPr="00962D68">
        <w:rPr>
          <w:rFonts w:ascii="Arial" w:hAnsi="Arial" w:cs="Arial"/>
          <w:sz w:val="22"/>
        </w:rPr>
        <w:t>EBNOnline</w:t>
      </w:r>
      <w:proofErr w:type="spellEnd"/>
      <w:r w:rsidRPr="00962D68">
        <w:rPr>
          <w:rFonts w:ascii="Arial" w:hAnsi="Arial" w:cs="Arial"/>
          <w:sz w:val="22"/>
        </w:rPr>
        <w:t>. Available at: https://www.ebnonline.com/21-high-tech-companies-proving-good-ethics-is-good-business/ [Accessed 4 Nov. 2019].</w:t>
      </w:r>
    </w:p>
    <w:p w14:paraId="112506D6" w14:textId="77777777" w:rsidR="00962D68" w:rsidRDefault="00962D68" w:rsidP="00355E6D">
      <w:pPr>
        <w:rPr>
          <w:rFonts w:ascii="Arial" w:hAnsi="Arial" w:cs="Arial"/>
          <w:sz w:val="22"/>
        </w:rPr>
      </w:pPr>
    </w:p>
    <w:p w14:paraId="3D5DCCDE" w14:textId="4FD09D07" w:rsidR="00355E6D" w:rsidRPr="00962D68" w:rsidRDefault="00355E6D" w:rsidP="00355E6D">
      <w:pPr>
        <w:rPr>
          <w:rFonts w:ascii="Arial" w:hAnsi="Arial" w:cs="Arial"/>
          <w:sz w:val="22"/>
        </w:rPr>
      </w:pPr>
      <w:r w:rsidRPr="00962D68">
        <w:rPr>
          <w:rFonts w:ascii="Arial" w:hAnsi="Arial" w:cs="Arial"/>
          <w:sz w:val="22"/>
        </w:rPr>
        <w:t>Rhodes, G. and McGuire, J. (2013). </w:t>
      </w:r>
      <w:r w:rsidRPr="00962D68">
        <w:rPr>
          <w:rFonts w:ascii="Arial" w:hAnsi="Arial" w:cs="Arial"/>
          <w:i/>
          <w:iCs/>
          <w:sz w:val="22"/>
        </w:rPr>
        <w:t>Transforming your leadership culture</w:t>
      </w:r>
      <w:r w:rsidRPr="00962D68">
        <w:rPr>
          <w:rFonts w:ascii="Arial" w:hAnsi="Arial" w:cs="Arial"/>
          <w:sz w:val="22"/>
        </w:rPr>
        <w:t>. San Francisco, Calif.: Jossey-Bass.</w:t>
      </w:r>
    </w:p>
    <w:p w14:paraId="5289389D" w14:textId="4F24DD02" w:rsidR="00355E6D" w:rsidRPr="00962D68" w:rsidRDefault="00355E6D" w:rsidP="00355E6D">
      <w:pPr>
        <w:rPr>
          <w:rFonts w:ascii="Arial" w:hAnsi="Arial" w:cs="Arial"/>
          <w:sz w:val="22"/>
        </w:rPr>
      </w:pPr>
      <w:r w:rsidRPr="00962D68">
        <w:rPr>
          <w:rFonts w:ascii="Arial" w:hAnsi="Arial" w:cs="Arial"/>
          <w:sz w:val="22"/>
        </w:rPr>
        <w:t>Smith, L. and Mounter, P. (20</w:t>
      </w:r>
      <w:r w:rsidR="00491C47" w:rsidRPr="00962D68">
        <w:rPr>
          <w:rFonts w:ascii="Arial" w:hAnsi="Arial" w:cs="Arial"/>
          <w:sz w:val="22"/>
        </w:rPr>
        <w:t>1</w:t>
      </w:r>
      <w:r w:rsidRPr="00962D68">
        <w:rPr>
          <w:rFonts w:ascii="Arial" w:hAnsi="Arial" w:cs="Arial"/>
          <w:sz w:val="22"/>
        </w:rPr>
        <w:t>8). </w:t>
      </w:r>
      <w:r w:rsidRPr="00962D68">
        <w:rPr>
          <w:rFonts w:ascii="Arial" w:hAnsi="Arial" w:cs="Arial"/>
          <w:i/>
          <w:iCs/>
          <w:sz w:val="22"/>
        </w:rPr>
        <w:t>Effective internal communication</w:t>
      </w:r>
      <w:r w:rsidRPr="00962D68">
        <w:rPr>
          <w:rFonts w:ascii="Arial" w:hAnsi="Arial" w:cs="Arial"/>
          <w:sz w:val="22"/>
        </w:rPr>
        <w:t>. London: Kogan Page.</w:t>
      </w:r>
    </w:p>
    <w:p w14:paraId="754DC250" w14:textId="77777777" w:rsidR="00355E6D" w:rsidRPr="00962D68" w:rsidRDefault="00355E6D" w:rsidP="00355E6D">
      <w:pPr>
        <w:rPr>
          <w:rFonts w:ascii="Arial" w:hAnsi="Arial" w:cs="Arial"/>
          <w:sz w:val="22"/>
        </w:rPr>
      </w:pPr>
      <w:r w:rsidRPr="00962D68">
        <w:rPr>
          <w:rFonts w:ascii="Arial" w:hAnsi="Arial" w:cs="Arial"/>
          <w:sz w:val="22"/>
        </w:rPr>
        <w:t>Thompson, J., Scott, J. and Martin, F. (2017). </w:t>
      </w:r>
      <w:r w:rsidRPr="00962D68">
        <w:rPr>
          <w:rFonts w:ascii="Arial" w:hAnsi="Arial" w:cs="Arial"/>
          <w:i/>
          <w:iCs/>
          <w:sz w:val="22"/>
        </w:rPr>
        <w:t>Strategic Management</w:t>
      </w:r>
      <w:r w:rsidRPr="00962D68">
        <w:rPr>
          <w:rFonts w:ascii="Arial" w:hAnsi="Arial" w:cs="Arial"/>
          <w:sz w:val="22"/>
        </w:rPr>
        <w:t>. Andover: Cengage.</w:t>
      </w:r>
    </w:p>
    <w:p w14:paraId="4F007F87" w14:textId="61292E4A" w:rsidR="00AF5B97" w:rsidRPr="00962D68" w:rsidRDefault="00AF5B97" w:rsidP="00E312BE">
      <w:pPr>
        <w:rPr>
          <w:rFonts w:ascii="Arial" w:hAnsi="Arial" w:cs="Arial"/>
          <w:sz w:val="22"/>
        </w:rPr>
      </w:pPr>
    </w:p>
    <w:p w14:paraId="03E1BB55" w14:textId="05DC5551" w:rsidR="00AF5B97" w:rsidRPr="00962D68" w:rsidRDefault="00AF5B97" w:rsidP="00E312BE">
      <w:pPr>
        <w:rPr>
          <w:rFonts w:ascii="Arial" w:hAnsi="Arial" w:cs="Arial"/>
          <w:sz w:val="22"/>
        </w:rPr>
      </w:pPr>
    </w:p>
    <w:p w14:paraId="70C1C90F" w14:textId="77777777" w:rsidR="00AF5B97" w:rsidRPr="00962D68" w:rsidRDefault="00AF5B97" w:rsidP="00E312BE">
      <w:pPr>
        <w:rPr>
          <w:sz w:val="22"/>
        </w:rPr>
      </w:pPr>
    </w:p>
    <w:sectPr w:rsidR="00AF5B97" w:rsidRPr="00962D68">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07DD3" w14:textId="77777777" w:rsidR="00852EEE" w:rsidRDefault="00852EEE" w:rsidP="00491C47">
      <w:pPr>
        <w:spacing w:after="0" w:line="240" w:lineRule="auto"/>
      </w:pPr>
      <w:r>
        <w:separator/>
      </w:r>
    </w:p>
  </w:endnote>
  <w:endnote w:type="continuationSeparator" w:id="0">
    <w:p w14:paraId="098BE7B6" w14:textId="77777777" w:rsidR="00852EEE" w:rsidRDefault="00852EEE" w:rsidP="00491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0776868"/>
      <w:docPartObj>
        <w:docPartGallery w:val="Page Numbers (Bottom of Page)"/>
        <w:docPartUnique/>
      </w:docPartObj>
    </w:sdtPr>
    <w:sdtEndPr/>
    <w:sdtContent>
      <w:p w14:paraId="1EBD9CDF" w14:textId="58E6B1FC" w:rsidR="00491C47" w:rsidRDefault="00491C4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BC575D3" w14:textId="77777777" w:rsidR="00491C47" w:rsidRDefault="00491C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D4188" w14:textId="77777777" w:rsidR="00852EEE" w:rsidRDefault="00852EEE" w:rsidP="00491C47">
      <w:pPr>
        <w:spacing w:after="0" w:line="240" w:lineRule="auto"/>
      </w:pPr>
      <w:r>
        <w:separator/>
      </w:r>
    </w:p>
  </w:footnote>
  <w:footnote w:type="continuationSeparator" w:id="0">
    <w:p w14:paraId="706EACFE" w14:textId="77777777" w:rsidR="00852EEE" w:rsidRDefault="00852EEE" w:rsidP="00491C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2MjU0NrOwsDA0MTJU0lEKTi0uzszPAykwrQUAYeT8TSwAAAA="/>
  </w:docVars>
  <w:rsids>
    <w:rsidRoot w:val="00E312BE"/>
    <w:rsid w:val="000161AB"/>
    <w:rsid w:val="00022DFE"/>
    <w:rsid w:val="000231E0"/>
    <w:rsid w:val="00055373"/>
    <w:rsid w:val="00084A7E"/>
    <w:rsid w:val="000A669E"/>
    <w:rsid w:val="000B4A28"/>
    <w:rsid w:val="000D0199"/>
    <w:rsid w:val="000E0227"/>
    <w:rsid w:val="001079D9"/>
    <w:rsid w:val="001176E0"/>
    <w:rsid w:val="001335B2"/>
    <w:rsid w:val="001475AF"/>
    <w:rsid w:val="00150196"/>
    <w:rsid w:val="00153916"/>
    <w:rsid w:val="0017393D"/>
    <w:rsid w:val="00185CEB"/>
    <w:rsid w:val="00192F90"/>
    <w:rsid w:val="00197F70"/>
    <w:rsid w:val="001E691D"/>
    <w:rsid w:val="001F2181"/>
    <w:rsid w:val="001F7228"/>
    <w:rsid w:val="00222076"/>
    <w:rsid w:val="00225102"/>
    <w:rsid w:val="00241545"/>
    <w:rsid w:val="00262747"/>
    <w:rsid w:val="00273197"/>
    <w:rsid w:val="002732D2"/>
    <w:rsid w:val="00285C40"/>
    <w:rsid w:val="002C509F"/>
    <w:rsid w:val="002D5C7F"/>
    <w:rsid w:val="002E5848"/>
    <w:rsid w:val="0030647C"/>
    <w:rsid w:val="0032271B"/>
    <w:rsid w:val="00325FF7"/>
    <w:rsid w:val="00327ED9"/>
    <w:rsid w:val="0034192D"/>
    <w:rsid w:val="00346E62"/>
    <w:rsid w:val="00353714"/>
    <w:rsid w:val="00354463"/>
    <w:rsid w:val="00355E6D"/>
    <w:rsid w:val="003B7EE0"/>
    <w:rsid w:val="003D078B"/>
    <w:rsid w:val="003D636D"/>
    <w:rsid w:val="003E013E"/>
    <w:rsid w:val="003E0ECF"/>
    <w:rsid w:val="00426112"/>
    <w:rsid w:val="00442E0F"/>
    <w:rsid w:val="0046517E"/>
    <w:rsid w:val="00470D77"/>
    <w:rsid w:val="00491C47"/>
    <w:rsid w:val="004A3C23"/>
    <w:rsid w:val="004B29BB"/>
    <w:rsid w:val="004B6384"/>
    <w:rsid w:val="004D3CDA"/>
    <w:rsid w:val="004D4778"/>
    <w:rsid w:val="004E3297"/>
    <w:rsid w:val="004F1C13"/>
    <w:rsid w:val="004F2D2B"/>
    <w:rsid w:val="004F42F2"/>
    <w:rsid w:val="005239D8"/>
    <w:rsid w:val="00524268"/>
    <w:rsid w:val="00533B1C"/>
    <w:rsid w:val="00533B8B"/>
    <w:rsid w:val="0053760D"/>
    <w:rsid w:val="0054014C"/>
    <w:rsid w:val="0057032B"/>
    <w:rsid w:val="00572178"/>
    <w:rsid w:val="00597BDA"/>
    <w:rsid w:val="005A2204"/>
    <w:rsid w:val="005B5EB7"/>
    <w:rsid w:val="005C4D4F"/>
    <w:rsid w:val="005E3F7F"/>
    <w:rsid w:val="005F5171"/>
    <w:rsid w:val="006202AA"/>
    <w:rsid w:val="006278C1"/>
    <w:rsid w:val="00665A86"/>
    <w:rsid w:val="00666D1B"/>
    <w:rsid w:val="00671E36"/>
    <w:rsid w:val="00684247"/>
    <w:rsid w:val="00697968"/>
    <w:rsid w:val="006B61BD"/>
    <w:rsid w:val="006C3AFB"/>
    <w:rsid w:val="006D166B"/>
    <w:rsid w:val="006D4D4F"/>
    <w:rsid w:val="006E757C"/>
    <w:rsid w:val="006F264E"/>
    <w:rsid w:val="0070391C"/>
    <w:rsid w:val="00785047"/>
    <w:rsid w:val="007F0FCF"/>
    <w:rsid w:val="007F458C"/>
    <w:rsid w:val="008215B0"/>
    <w:rsid w:val="00852EEE"/>
    <w:rsid w:val="00883E36"/>
    <w:rsid w:val="008E62DC"/>
    <w:rsid w:val="00907175"/>
    <w:rsid w:val="0091036E"/>
    <w:rsid w:val="0092060C"/>
    <w:rsid w:val="00944A7F"/>
    <w:rsid w:val="00951306"/>
    <w:rsid w:val="00962D68"/>
    <w:rsid w:val="0099535D"/>
    <w:rsid w:val="009E3798"/>
    <w:rsid w:val="00A05DEE"/>
    <w:rsid w:val="00A06A63"/>
    <w:rsid w:val="00A12F7F"/>
    <w:rsid w:val="00A2226B"/>
    <w:rsid w:val="00A33A99"/>
    <w:rsid w:val="00A46524"/>
    <w:rsid w:val="00A54DBF"/>
    <w:rsid w:val="00A67EE0"/>
    <w:rsid w:val="00A9707A"/>
    <w:rsid w:val="00AA1CFF"/>
    <w:rsid w:val="00AB0C9E"/>
    <w:rsid w:val="00AB325D"/>
    <w:rsid w:val="00AC1E83"/>
    <w:rsid w:val="00AC4C2F"/>
    <w:rsid w:val="00AC75A0"/>
    <w:rsid w:val="00AD5CFF"/>
    <w:rsid w:val="00AE588E"/>
    <w:rsid w:val="00AE7CC6"/>
    <w:rsid w:val="00AF5786"/>
    <w:rsid w:val="00AF5B97"/>
    <w:rsid w:val="00AF73B6"/>
    <w:rsid w:val="00B003E6"/>
    <w:rsid w:val="00B059AD"/>
    <w:rsid w:val="00B33ADB"/>
    <w:rsid w:val="00B41672"/>
    <w:rsid w:val="00B6635E"/>
    <w:rsid w:val="00B75DB6"/>
    <w:rsid w:val="00BB01B2"/>
    <w:rsid w:val="00BB51EC"/>
    <w:rsid w:val="00BE7DE7"/>
    <w:rsid w:val="00C0080F"/>
    <w:rsid w:val="00C01CCF"/>
    <w:rsid w:val="00C06D1F"/>
    <w:rsid w:val="00C22F81"/>
    <w:rsid w:val="00C25854"/>
    <w:rsid w:val="00C30EED"/>
    <w:rsid w:val="00C36170"/>
    <w:rsid w:val="00C37CCD"/>
    <w:rsid w:val="00C84DE3"/>
    <w:rsid w:val="00C90D28"/>
    <w:rsid w:val="00CA10E0"/>
    <w:rsid w:val="00CD26DD"/>
    <w:rsid w:val="00D15649"/>
    <w:rsid w:val="00D16FE5"/>
    <w:rsid w:val="00D2748B"/>
    <w:rsid w:val="00D30C4D"/>
    <w:rsid w:val="00D5791D"/>
    <w:rsid w:val="00D759F8"/>
    <w:rsid w:val="00D76E41"/>
    <w:rsid w:val="00D87B9F"/>
    <w:rsid w:val="00D95BCA"/>
    <w:rsid w:val="00DA7BD5"/>
    <w:rsid w:val="00DC4A7C"/>
    <w:rsid w:val="00E312BE"/>
    <w:rsid w:val="00E32C54"/>
    <w:rsid w:val="00E443C6"/>
    <w:rsid w:val="00E57A8F"/>
    <w:rsid w:val="00E7092A"/>
    <w:rsid w:val="00E832D6"/>
    <w:rsid w:val="00EB7AA6"/>
    <w:rsid w:val="00EC3FD7"/>
    <w:rsid w:val="00EE2146"/>
    <w:rsid w:val="00EE266A"/>
    <w:rsid w:val="00EE5DF5"/>
    <w:rsid w:val="00EF2E9A"/>
    <w:rsid w:val="00F113E4"/>
    <w:rsid w:val="00F451C0"/>
    <w:rsid w:val="00F5554B"/>
    <w:rsid w:val="00F74FA0"/>
    <w:rsid w:val="00FD5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BA365"/>
  <w15:chartTrackingRefBased/>
  <w15:docId w15:val="{54AD91D7-F0EA-4DD9-8A75-4875B8456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312B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C1E83"/>
    <w:pPr>
      <w:keepNext/>
      <w:keepLines/>
      <w:spacing w:before="240" w:after="0"/>
      <w:outlineLvl w:val="0"/>
    </w:pPr>
    <w:rPr>
      <w:rFonts w:eastAsiaTheme="majorEastAsia" w:cstheme="majorBidi"/>
      <w:color w:val="002060"/>
      <w:sz w:val="32"/>
      <w:szCs w:val="32"/>
    </w:rPr>
  </w:style>
  <w:style w:type="paragraph" w:styleId="Heading2">
    <w:name w:val="heading 2"/>
    <w:basedOn w:val="Normal"/>
    <w:next w:val="Normal"/>
    <w:link w:val="Heading2Char"/>
    <w:autoRedefine/>
    <w:uiPriority w:val="9"/>
    <w:unhideWhenUsed/>
    <w:qFormat/>
    <w:rsid w:val="00962D68"/>
    <w:pPr>
      <w:keepNext/>
      <w:keepLines/>
      <w:shd w:val="clear" w:color="auto" w:fill="FFFFFF"/>
      <w:spacing w:after="300"/>
      <w:textAlignment w:val="baseline"/>
      <w:outlineLvl w:val="1"/>
    </w:pPr>
    <w:rPr>
      <w:rFonts w:ascii="Arial" w:eastAsiaTheme="majorEastAsia" w:hAnsi="Arial" w:cs="Arial"/>
      <w:b/>
      <w:color w:val="4472C4"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E83"/>
    <w:rPr>
      <w:rFonts w:ascii="Times New Roman" w:eastAsiaTheme="majorEastAsia" w:hAnsi="Times New Roman" w:cstheme="majorBidi"/>
      <w:color w:val="002060"/>
      <w:sz w:val="32"/>
      <w:szCs w:val="32"/>
    </w:rPr>
  </w:style>
  <w:style w:type="character" w:customStyle="1" w:styleId="Heading2Char">
    <w:name w:val="Heading 2 Char"/>
    <w:basedOn w:val="DefaultParagraphFont"/>
    <w:link w:val="Heading2"/>
    <w:uiPriority w:val="9"/>
    <w:rsid w:val="00962D68"/>
    <w:rPr>
      <w:rFonts w:ascii="Arial" w:eastAsiaTheme="majorEastAsia" w:hAnsi="Arial" w:cs="Arial"/>
      <w:b/>
      <w:color w:val="4472C4" w:themeColor="accent1"/>
      <w:shd w:val="clear" w:color="auto" w:fill="FFFFFF"/>
    </w:rPr>
  </w:style>
  <w:style w:type="character" w:styleId="Hyperlink">
    <w:name w:val="Hyperlink"/>
    <w:basedOn w:val="DefaultParagraphFont"/>
    <w:uiPriority w:val="99"/>
    <w:unhideWhenUsed/>
    <w:rsid w:val="00D87B9F"/>
    <w:rPr>
      <w:color w:val="0000FF"/>
      <w:u w:val="single"/>
    </w:rPr>
  </w:style>
  <w:style w:type="paragraph" w:styleId="Caption">
    <w:name w:val="caption"/>
    <w:basedOn w:val="Normal"/>
    <w:next w:val="Normal"/>
    <w:uiPriority w:val="35"/>
    <w:unhideWhenUsed/>
    <w:qFormat/>
    <w:rsid w:val="008E62DC"/>
    <w:pPr>
      <w:spacing w:after="200" w:line="240" w:lineRule="auto"/>
    </w:pPr>
    <w:rPr>
      <w:i/>
      <w:iCs/>
      <w:color w:val="44546A" w:themeColor="text2"/>
      <w:sz w:val="18"/>
      <w:szCs w:val="18"/>
    </w:rPr>
  </w:style>
  <w:style w:type="character" w:styleId="Strong">
    <w:name w:val="Strong"/>
    <w:basedOn w:val="DefaultParagraphFont"/>
    <w:uiPriority w:val="22"/>
    <w:qFormat/>
    <w:rsid w:val="004D4778"/>
    <w:rPr>
      <w:b/>
      <w:bCs/>
    </w:rPr>
  </w:style>
  <w:style w:type="paragraph" w:styleId="NormalWeb">
    <w:name w:val="Normal (Web)"/>
    <w:basedOn w:val="Normal"/>
    <w:uiPriority w:val="99"/>
    <w:semiHidden/>
    <w:unhideWhenUsed/>
    <w:rsid w:val="00355E6D"/>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491C47"/>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491C47"/>
    <w:pPr>
      <w:spacing w:after="100"/>
    </w:pPr>
  </w:style>
  <w:style w:type="paragraph" w:styleId="TOC2">
    <w:name w:val="toc 2"/>
    <w:basedOn w:val="Normal"/>
    <w:next w:val="Normal"/>
    <w:autoRedefine/>
    <w:uiPriority w:val="39"/>
    <w:unhideWhenUsed/>
    <w:rsid w:val="00491C47"/>
    <w:pPr>
      <w:spacing w:after="100"/>
      <w:ind w:left="240"/>
    </w:pPr>
  </w:style>
  <w:style w:type="paragraph" w:styleId="Header">
    <w:name w:val="header"/>
    <w:basedOn w:val="Normal"/>
    <w:link w:val="HeaderChar"/>
    <w:uiPriority w:val="99"/>
    <w:unhideWhenUsed/>
    <w:rsid w:val="00491C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C47"/>
    <w:rPr>
      <w:rFonts w:ascii="Times New Roman" w:hAnsi="Times New Roman"/>
      <w:sz w:val="24"/>
    </w:rPr>
  </w:style>
  <w:style w:type="paragraph" w:styleId="Footer">
    <w:name w:val="footer"/>
    <w:basedOn w:val="Normal"/>
    <w:link w:val="FooterChar"/>
    <w:uiPriority w:val="99"/>
    <w:unhideWhenUsed/>
    <w:rsid w:val="00491C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C4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273632">
      <w:bodyDiv w:val="1"/>
      <w:marLeft w:val="0"/>
      <w:marRight w:val="0"/>
      <w:marTop w:val="0"/>
      <w:marBottom w:val="0"/>
      <w:divBdr>
        <w:top w:val="none" w:sz="0" w:space="0" w:color="auto"/>
        <w:left w:val="none" w:sz="0" w:space="0" w:color="auto"/>
        <w:bottom w:val="none" w:sz="0" w:space="0" w:color="auto"/>
        <w:right w:val="none" w:sz="0" w:space="0" w:color="auto"/>
      </w:divBdr>
    </w:div>
    <w:div w:id="172248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595EB8-773A-4669-BF22-EA49E6AC9E3D}"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US"/>
        </a:p>
      </dgm:t>
    </dgm:pt>
    <dgm:pt modelId="{E555CC07-0FAC-4AB2-99C3-918558F5A3AA}">
      <dgm:prSet phldrT="[Text]"/>
      <dgm:spPr/>
      <dgm:t>
        <a:bodyPr/>
        <a:lstStyle/>
        <a:p>
          <a:r>
            <a:rPr lang="en-US"/>
            <a:t>United Kindom</a:t>
          </a:r>
        </a:p>
      </dgm:t>
    </dgm:pt>
    <dgm:pt modelId="{0076EDE8-B8B6-4CF3-AF90-B76AD8CF1590}" type="parTrans" cxnId="{61152F64-2F8A-40E5-B941-A0E48A2AA249}">
      <dgm:prSet/>
      <dgm:spPr/>
      <dgm:t>
        <a:bodyPr/>
        <a:lstStyle/>
        <a:p>
          <a:endParaRPr lang="en-US"/>
        </a:p>
      </dgm:t>
    </dgm:pt>
    <dgm:pt modelId="{677B781E-6BEF-4742-9FB0-4458DC1F71BF}" type="sibTrans" cxnId="{61152F64-2F8A-40E5-B941-A0E48A2AA249}">
      <dgm:prSet/>
      <dgm:spPr/>
      <dgm:t>
        <a:bodyPr/>
        <a:lstStyle/>
        <a:p>
          <a:endParaRPr lang="en-US"/>
        </a:p>
      </dgm:t>
    </dgm:pt>
    <dgm:pt modelId="{ED66DC7E-E558-4D41-B250-70F8763AED10}">
      <dgm:prSet phldrT="[Text]"/>
      <dgm:spPr/>
      <dgm:t>
        <a:bodyPr/>
        <a:lstStyle/>
        <a:p>
          <a:r>
            <a:rPr lang="en-US"/>
            <a:t>England</a:t>
          </a:r>
        </a:p>
      </dgm:t>
    </dgm:pt>
    <dgm:pt modelId="{5EFD8039-16CC-4C6E-BEF4-F4683A574972}" type="parTrans" cxnId="{903C78F6-8856-4F18-97E6-48EB61484E26}">
      <dgm:prSet/>
      <dgm:spPr/>
      <dgm:t>
        <a:bodyPr/>
        <a:lstStyle/>
        <a:p>
          <a:endParaRPr lang="en-US"/>
        </a:p>
      </dgm:t>
    </dgm:pt>
    <dgm:pt modelId="{90D67652-D929-46F3-B406-8BAAAC6E52D5}" type="sibTrans" cxnId="{903C78F6-8856-4F18-97E6-48EB61484E26}">
      <dgm:prSet/>
      <dgm:spPr/>
      <dgm:t>
        <a:bodyPr/>
        <a:lstStyle/>
        <a:p>
          <a:endParaRPr lang="en-US"/>
        </a:p>
      </dgm:t>
    </dgm:pt>
    <dgm:pt modelId="{2589CA90-5063-4443-A346-15A89B53D713}">
      <dgm:prSet phldrT="[Text]"/>
      <dgm:spPr/>
      <dgm:t>
        <a:bodyPr/>
        <a:lstStyle/>
        <a:p>
          <a:r>
            <a:rPr lang="en-US" b="1" i="0"/>
            <a:t>Edinburgh</a:t>
          </a:r>
        </a:p>
      </dgm:t>
    </dgm:pt>
    <dgm:pt modelId="{832220AA-8BC5-4BF2-96D1-D90A4C7530CF}" type="parTrans" cxnId="{07D8490F-33F6-4679-A825-8FA60CB6BDDA}">
      <dgm:prSet/>
      <dgm:spPr/>
      <dgm:t>
        <a:bodyPr/>
        <a:lstStyle/>
        <a:p>
          <a:endParaRPr lang="en-US"/>
        </a:p>
      </dgm:t>
    </dgm:pt>
    <dgm:pt modelId="{CAFD02A1-AB99-4BF3-8194-F7DC72DDC9D6}" type="sibTrans" cxnId="{07D8490F-33F6-4679-A825-8FA60CB6BDDA}">
      <dgm:prSet/>
      <dgm:spPr/>
      <dgm:t>
        <a:bodyPr/>
        <a:lstStyle/>
        <a:p>
          <a:endParaRPr lang="en-US"/>
        </a:p>
      </dgm:t>
    </dgm:pt>
    <dgm:pt modelId="{D7A53456-C597-4641-B0F1-EB94717998E8}">
      <dgm:prSet phldrT="[Text]"/>
      <dgm:spPr/>
      <dgm:t>
        <a:bodyPr/>
        <a:lstStyle/>
        <a:p>
          <a:r>
            <a:rPr lang="en-US"/>
            <a:t>East Lothanian and Midlothanian</a:t>
          </a:r>
        </a:p>
      </dgm:t>
    </dgm:pt>
    <dgm:pt modelId="{B253E757-94C3-4F17-9808-C5198554FC90}" type="parTrans" cxnId="{28DAA026-3930-45B7-8E67-4BB98E1B765F}">
      <dgm:prSet/>
      <dgm:spPr/>
      <dgm:t>
        <a:bodyPr/>
        <a:lstStyle/>
        <a:p>
          <a:endParaRPr lang="en-US"/>
        </a:p>
      </dgm:t>
    </dgm:pt>
    <dgm:pt modelId="{F1CF2CA3-42E3-44B7-97D8-D349886BD636}" type="sibTrans" cxnId="{28DAA026-3930-45B7-8E67-4BB98E1B765F}">
      <dgm:prSet/>
      <dgm:spPr/>
      <dgm:t>
        <a:bodyPr/>
        <a:lstStyle/>
        <a:p>
          <a:endParaRPr lang="en-US"/>
        </a:p>
      </dgm:t>
    </dgm:pt>
    <dgm:pt modelId="{D19E8400-5C7A-4851-8557-F526DE7B100B}">
      <dgm:prSet phldrT="[Text]"/>
      <dgm:spPr/>
      <dgm:t>
        <a:bodyPr/>
        <a:lstStyle/>
        <a:p>
          <a:r>
            <a:rPr lang="en-US"/>
            <a:t>Ireland</a:t>
          </a:r>
        </a:p>
      </dgm:t>
    </dgm:pt>
    <dgm:pt modelId="{36A6732D-92A8-43D2-ADC4-EF511D2DED36}" type="parTrans" cxnId="{5E9071B1-8FF0-459D-B141-725B8661D39C}">
      <dgm:prSet/>
      <dgm:spPr/>
      <dgm:t>
        <a:bodyPr/>
        <a:lstStyle/>
        <a:p>
          <a:endParaRPr lang="en-US"/>
        </a:p>
      </dgm:t>
    </dgm:pt>
    <dgm:pt modelId="{FFDF3471-87D9-4EDF-952C-B74BC4CDEE89}" type="sibTrans" cxnId="{5E9071B1-8FF0-459D-B141-725B8661D39C}">
      <dgm:prSet/>
      <dgm:spPr/>
      <dgm:t>
        <a:bodyPr/>
        <a:lstStyle/>
        <a:p>
          <a:endParaRPr lang="en-US"/>
        </a:p>
      </dgm:t>
    </dgm:pt>
    <dgm:pt modelId="{ABDAF8B0-CFFE-4B6F-A5A1-56ADCC90E8A4}">
      <dgm:prSet phldrT="[Text]"/>
      <dgm:spPr/>
      <dgm:t>
        <a:bodyPr/>
        <a:lstStyle/>
        <a:p>
          <a:r>
            <a:rPr lang="en-US"/>
            <a:t>Newport</a:t>
          </a:r>
        </a:p>
      </dgm:t>
    </dgm:pt>
    <dgm:pt modelId="{DFC52423-EE4F-4323-9373-DF993FE4932F}" type="parTrans" cxnId="{CFC59B36-6F83-4BD7-A377-76166750C78D}">
      <dgm:prSet/>
      <dgm:spPr/>
      <dgm:t>
        <a:bodyPr/>
        <a:lstStyle/>
        <a:p>
          <a:endParaRPr lang="en-US"/>
        </a:p>
      </dgm:t>
    </dgm:pt>
    <dgm:pt modelId="{5DCBC6E3-2D1F-4133-BB0B-5F223AB98A11}" type="sibTrans" cxnId="{CFC59B36-6F83-4BD7-A377-76166750C78D}">
      <dgm:prSet/>
      <dgm:spPr/>
      <dgm:t>
        <a:bodyPr/>
        <a:lstStyle/>
        <a:p>
          <a:endParaRPr lang="en-US"/>
        </a:p>
      </dgm:t>
    </dgm:pt>
    <dgm:pt modelId="{F8B8600E-16B2-4091-B41E-C4BCA55BE0FB}">
      <dgm:prSet phldrT="[Text]"/>
      <dgm:spPr/>
      <dgm:t>
        <a:bodyPr/>
        <a:lstStyle/>
        <a:p>
          <a:r>
            <a:rPr lang="en-US"/>
            <a:t>Parent Organisation</a:t>
          </a:r>
        </a:p>
      </dgm:t>
    </dgm:pt>
    <dgm:pt modelId="{B459D179-6491-4F24-8D2D-2AA8658F4E89}" type="parTrans" cxnId="{05DA0CD1-D58C-43EC-8243-B10215328168}">
      <dgm:prSet/>
      <dgm:spPr/>
      <dgm:t>
        <a:bodyPr/>
        <a:lstStyle/>
        <a:p>
          <a:endParaRPr lang="en-US"/>
        </a:p>
      </dgm:t>
    </dgm:pt>
    <dgm:pt modelId="{FFE9110C-D643-4BB6-8EEF-12504A957DB8}" type="sibTrans" cxnId="{05DA0CD1-D58C-43EC-8243-B10215328168}">
      <dgm:prSet/>
      <dgm:spPr/>
      <dgm:t>
        <a:bodyPr/>
        <a:lstStyle/>
        <a:p>
          <a:endParaRPr lang="en-US"/>
        </a:p>
      </dgm:t>
    </dgm:pt>
    <dgm:pt modelId="{04C3162A-C553-42BF-95AC-14ACD95E6A2E}">
      <dgm:prSet phldrT="[Text]"/>
      <dgm:spPr/>
      <dgm:t>
        <a:bodyPr/>
        <a:lstStyle/>
        <a:p>
          <a:r>
            <a:rPr lang="en-US"/>
            <a:t>Country</a:t>
          </a:r>
        </a:p>
      </dgm:t>
    </dgm:pt>
    <dgm:pt modelId="{D3E55DB9-A0BE-41FE-B113-9ECC514CF469}" type="parTrans" cxnId="{4E2C593D-8EFC-4EFB-8C03-CB7A6EED08DD}">
      <dgm:prSet/>
      <dgm:spPr/>
      <dgm:t>
        <a:bodyPr/>
        <a:lstStyle/>
        <a:p>
          <a:endParaRPr lang="en-US"/>
        </a:p>
      </dgm:t>
    </dgm:pt>
    <dgm:pt modelId="{D2C261F3-3DEA-4DD1-B203-E02E8009588B}" type="sibTrans" cxnId="{4E2C593D-8EFC-4EFB-8C03-CB7A6EED08DD}">
      <dgm:prSet/>
      <dgm:spPr/>
      <dgm:t>
        <a:bodyPr/>
        <a:lstStyle/>
        <a:p>
          <a:endParaRPr lang="en-US"/>
        </a:p>
      </dgm:t>
    </dgm:pt>
    <dgm:pt modelId="{8271526D-9B87-473B-8770-18C282DEE77F}">
      <dgm:prSet phldrT="[Text]"/>
      <dgm:spPr/>
      <dgm:t>
        <a:bodyPr/>
        <a:lstStyle/>
        <a:p>
          <a:r>
            <a:rPr lang="en-US"/>
            <a:t>Cities</a:t>
          </a:r>
        </a:p>
      </dgm:t>
    </dgm:pt>
    <dgm:pt modelId="{F8ED1F90-ADFE-4147-B689-27004C6AF4D3}" type="parTrans" cxnId="{E8244715-DAE6-4250-88C7-637CBA897A78}">
      <dgm:prSet/>
      <dgm:spPr/>
      <dgm:t>
        <a:bodyPr/>
        <a:lstStyle/>
        <a:p>
          <a:endParaRPr lang="en-US"/>
        </a:p>
      </dgm:t>
    </dgm:pt>
    <dgm:pt modelId="{0FE2D775-49A4-4C2F-9DD9-A56C81E26DFC}" type="sibTrans" cxnId="{E8244715-DAE6-4250-88C7-637CBA897A78}">
      <dgm:prSet/>
      <dgm:spPr/>
      <dgm:t>
        <a:bodyPr/>
        <a:lstStyle/>
        <a:p>
          <a:endParaRPr lang="en-US"/>
        </a:p>
      </dgm:t>
    </dgm:pt>
    <dgm:pt modelId="{3DE1E85B-ED6A-47B7-A9BB-4391C97581C0}">
      <dgm:prSet phldrT="[Text]"/>
      <dgm:spPr/>
      <dgm:t>
        <a:bodyPr/>
        <a:lstStyle/>
        <a:p>
          <a:r>
            <a:rPr lang="en-US" b="1" i="0"/>
            <a:t>Scotland</a:t>
          </a:r>
          <a:endParaRPr lang="en-US"/>
        </a:p>
      </dgm:t>
    </dgm:pt>
    <dgm:pt modelId="{511C8E3B-D008-479B-9DDE-2282293B4B24}" type="parTrans" cxnId="{032309DE-A1EB-48A5-91C0-3CB1FCE7C058}">
      <dgm:prSet/>
      <dgm:spPr/>
      <dgm:t>
        <a:bodyPr/>
        <a:lstStyle/>
        <a:p>
          <a:endParaRPr lang="en-US"/>
        </a:p>
      </dgm:t>
    </dgm:pt>
    <dgm:pt modelId="{23FD78BF-AAF4-4976-AE0C-D15CA3E321B0}" type="sibTrans" cxnId="{032309DE-A1EB-48A5-91C0-3CB1FCE7C058}">
      <dgm:prSet/>
      <dgm:spPr/>
      <dgm:t>
        <a:bodyPr/>
        <a:lstStyle/>
        <a:p>
          <a:endParaRPr lang="en-US"/>
        </a:p>
      </dgm:t>
    </dgm:pt>
    <dgm:pt modelId="{91D57798-712C-4F4F-8D40-A3F594C8E4C9}">
      <dgm:prSet phldrT="[Text]"/>
      <dgm:spPr/>
      <dgm:t>
        <a:bodyPr/>
        <a:lstStyle/>
        <a:p>
          <a:r>
            <a:rPr lang="en-US"/>
            <a:t>London</a:t>
          </a:r>
        </a:p>
      </dgm:t>
    </dgm:pt>
    <dgm:pt modelId="{F27228BE-297D-4036-9045-CA45B1D7D967}" type="parTrans" cxnId="{2F1DAD99-9551-4E3C-B2C0-69E2D9E56977}">
      <dgm:prSet/>
      <dgm:spPr/>
      <dgm:t>
        <a:bodyPr/>
        <a:lstStyle/>
        <a:p>
          <a:endParaRPr lang="en-US"/>
        </a:p>
      </dgm:t>
    </dgm:pt>
    <dgm:pt modelId="{6C2A9C13-C16D-4A49-96EF-AD72DFAFBB70}" type="sibTrans" cxnId="{2F1DAD99-9551-4E3C-B2C0-69E2D9E56977}">
      <dgm:prSet/>
      <dgm:spPr/>
      <dgm:t>
        <a:bodyPr/>
        <a:lstStyle/>
        <a:p>
          <a:endParaRPr lang="en-US"/>
        </a:p>
      </dgm:t>
    </dgm:pt>
    <dgm:pt modelId="{BBE66CAB-4DC1-438E-A1B0-248DF5F2B49B}">
      <dgm:prSet phldrT="[Text]"/>
      <dgm:spPr/>
      <dgm:t>
        <a:bodyPr/>
        <a:lstStyle/>
        <a:p>
          <a:r>
            <a:rPr lang="en-US"/>
            <a:t>Birmingham</a:t>
          </a:r>
        </a:p>
      </dgm:t>
    </dgm:pt>
    <dgm:pt modelId="{709946BD-4048-449F-8D7B-72BD085430EA}" type="parTrans" cxnId="{14C5A451-18E1-4898-8E72-590BE87CC178}">
      <dgm:prSet/>
      <dgm:spPr/>
      <dgm:t>
        <a:bodyPr/>
        <a:lstStyle/>
        <a:p>
          <a:endParaRPr lang="en-US"/>
        </a:p>
      </dgm:t>
    </dgm:pt>
    <dgm:pt modelId="{AA53AE46-32CD-4365-B955-0886D48FFA93}" type="sibTrans" cxnId="{14C5A451-18E1-4898-8E72-590BE87CC178}">
      <dgm:prSet/>
      <dgm:spPr/>
      <dgm:t>
        <a:bodyPr/>
        <a:lstStyle/>
        <a:p>
          <a:endParaRPr lang="en-US"/>
        </a:p>
      </dgm:t>
    </dgm:pt>
    <dgm:pt modelId="{26D8A405-0A43-44AC-8E8E-1F0044D334C5}">
      <dgm:prSet phldrT="[Text]"/>
      <dgm:spPr/>
      <dgm:t>
        <a:bodyPr/>
        <a:lstStyle/>
        <a:p>
          <a:r>
            <a:rPr lang="en-US"/>
            <a:t>Bolton</a:t>
          </a:r>
        </a:p>
      </dgm:t>
    </dgm:pt>
    <dgm:pt modelId="{F651925E-8CD2-4686-AE6F-E8F3BB3DB85D}" type="parTrans" cxnId="{CFFFBA3F-1497-4921-ABA5-F2D698D3FA3B}">
      <dgm:prSet/>
      <dgm:spPr/>
      <dgm:t>
        <a:bodyPr/>
        <a:lstStyle/>
        <a:p>
          <a:endParaRPr lang="en-US"/>
        </a:p>
      </dgm:t>
    </dgm:pt>
    <dgm:pt modelId="{C9B92C9E-25AF-41F0-89DE-6A0F3E546C92}" type="sibTrans" cxnId="{CFFFBA3F-1497-4921-ABA5-F2D698D3FA3B}">
      <dgm:prSet/>
      <dgm:spPr/>
      <dgm:t>
        <a:bodyPr/>
        <a:lstStyle/>
        <a:p>
          <a:endParaRPr lang="en-US"/>
        </a:p>
      </dgm:t>
    </dgm:pt>
    <dgm:pt modelId="{3188A23E-7184-460C-AB42-A716B0DDC6BF}">
      <dgm:prSet phldrT="[Text]"/>
      <dgm:spPr/>
      <dgm:t>
        <a:bodyPr/>
        <a:lstStyle/>
        <a:p>
          <a:r>
            <a:rPr lang="en-US"/>
            <a:t>Wales</a:t>
          </a:r>
        </a:p>
      </dgm:t>
    </dgm:pt>
    <dgm:pt modelId="{92878845-1D71-435D-9D6F-14406F553D54}" type="parTrans" cxnId="{20D6D2F6-0164-4730-BD66-B4956FCDEAAB}">
      <dgm:prSet/>
      <dgm:spPr/>
      <dgm:t>
        <a:bodyPr/>
        <a:lstStyle/>
        <a:p>
          <a:endParaRPr lang="en-US"/>
        </a:p>
      </dgm:t>
    </dgm:pt>
    <dgm:pt modelId="{2CD1F5EF-E38F-49C5-B3A2-2B50133E41A6}" type="sibTrans" cxnId="{20D6D2F6-0164-4730-BD66-B4956FCDEAAB}">
      <dgm:prSet/>
      <dgm:spPr/>
      <dgm:t>
        <a:bodyPr/>
        <a:lstStyle/>
        <a:p>
          <a:endParaRPr lang="en-US"/>
        </a:p>
      </dgm:t>
    </dgm:pt>
    <dgm:pt modelId="{C39332E5-D5EF-4566-BBC9-7D9EC30D46D9}">
      <dgm:prSet phldrT="[Text]"/>
      <dgm:spPr/>
      <dgm:t>
        <a:bodyPr/>
        <a:lstStyle/>
        <a:p>
          <a:r>
            <a:rPr lang="en-US"/>
            <a:t>Narberth</a:t>
          </a:r>
        </a:p>
      </dgm:t>
    </dgm:pt>
    <dgm:pt modelId="{AAA0E413-F4DE-4B80-94F5-D9A33A99EE1C}" type="parTrans" cxnId="{A7C28E9C-58C0-483C-975F-A2584FAE181D}">
      <dgm:prSet/>
      <dgm:spPr/>
      <dgm:t>
        <a:bodyPr/>
        <a:lstStyle/>
        <a:p>
          <a:endParaRPr lang="en-US"/>
        </a:p>
      </dgm:t>
    </dgm:pt>
    <dgm:pt modelId="{FB73182E-D225-41CC-8822-3AC436D1841F}" type="sibTrans" cxnId="{A7C28E9C-58C0-483C-975F-A2584FAE181D}">
      <dgm:prSet/>
      <dgm:spPr/>
      <dgm:t>
        <a:bodyPr/>
        <a:lstStyle/>
        <a:p>
          <a:endParaRPr lang="en-US"/>
        </a:p>
      </dgm:t>
    </dgm:pt>
    <dgm:pt modelId="{7B8BA17A-BCBC-4B0F-B3A1-889B07F5D63D}">
      <dgm:prSet phldrT="[Text]"/>
      <dgm:spPr/>
      <dgm:t>
        <a:bodyPr/>
        <a:lstStyle/>
        <a:p>
          <a:r>
            <a:rPr lang="en-US"/>
            <a:t>Dublin</a:t>
          </a:r>
        </a:p>
      </dgm:t>
    </dgm:pt>
    <dgm:pt modelId="{F45118E1-0DB9-4B54-B906-7CE92C072FEE}" type="parTrans" cxnId="{FCE183AB-1495-478A-AEC5-FB8B35481C41}">
      <dgm:prSet/>
      <dgm:spPr/>
      <dgm:t>
        <a:bodyPr/>
        <a:lstStyle/>
        <a:p>
          <a:endParaRPr lang="en-US"/>
        </a:p>
      </dgm:t>
    </dgm:pt>
    <dgm:pt modelId="{6D36D7C0-BF1E-4C23-8EEB-9C5C87ACB3A5}" type="sibTrans" cxnId="{FCE183AB-1495-478A-AEC5-FB8B35481C41}">
      <dgm:prSet/>
      <dgm:spPr/>
      <dgm:t>
        <a:bodyPr/>
        <a:lstStyle/>
        <a:p>
          <a:endParaRPr lang="en-US"/>
        </a:p>
      </dgm:t>
    </dgm:pt>
    <dgm:pt modelId="{6BCFDD75-1EAD-4246-AE6A-1781EC4D6F2C}">
      <dgm:prSet phldrT="[Text]"/>
      <dgm:spPr/>
      <dgm:t>
        <a:bodyPr/>
        <a:lstStyle/>
        <a:p>
          <a:r>
            <a:rPr lang="en-US"/>
            <a:t>Belfast</a:t>
          </a:r>
        </a:p>
      </dgm:t>
    </dgm:pt>
    <dgm:pt modelId="{52C10928-434D-4827-9102-85DD536D750C}" type="parTrans" cxnId="{691C96BE-DB61-4964-BFE4-A73C9B898131}">
      <dgm:prSet/>
      <dgm:spPr/>
      <dgm:t>
        <a:bodyPr/>
        <a:lstStyle/>
        <a:p>
          <a:endParaRPr lang="en-US"/>
        </a:p>
      </dgm:t>
    </dgm:pt>
    <dgm:pt modelId="{495F410A-723A-4BA8-8017-CA8B537FB6E0}" type="sibTrans" cxnId="{691C96BE-DB61-4964-BFE4-A73C9B898131}">
      <dgm:prSet/>
      <dgm:spPr/>
      <dgm:t>
        <a:bodyPr/>
        <a:lstStyle/>
        <a:p>
          <a:endParaRPr lang="en-US"/>
        </a:p>
      </dgm:t>
    </dgm:pt>
    <dgm:pt modelId="{5553D657-91C9-49CF-89F5-4FF972499674}" type="pres">
      <dgm:prSet presAssocID="{11595EB8-773A-4669-BF22-EA49E6AC9E3D}" presName="mainComposite" presStyleCnt="0">
        <dgm:presLayoutVars>
          <dgm:chPref val="1"/>
          <dgm:dir/>
          <dgm:animOne val="branch"/>
          <dgm:animLvl val="lvl"/>
          <dgm:resizeHandles val="exact"/>
        </dgm:presLayoutVars>
      </dgm:prSet>
      <dgm:spPr/>
    </dgm:pt>
    <dgm:pt modelId="{91378965-BF0E-4BEF-87BC-3CF6094E4C11}" type="pres">
      <dgm:prSet presAssocID="{11595EB8-773A-4669-BF22-EA49E6AC9E3D}" presName="hierFlow" presStyleCnt="0"/>
      <dgm:spPr/>
    </dgm:pt>
    <dgm:pt modelId="{1045FBDC-9538-48F3-BA99-E55F6B2A7A32}" type="pres">
      <dgm:prSet presAssocID="{11595EB8-773A-4669-BF22-EA49E6AC9E3D}" presName="firstBuf" presStyleCnt="0"/>
      <dgm:spPr/>
    </dgm:pt>
    <dgm:pt modelId="{8A36A202-CCC0-40AF-94F9-9D2A6AF87C3D}" type="pres">
      <dgm:prSet presAssocID="{11595EB8-773A-4669-BF22-EA49E6AC9E3D}" presName="hierChild1" presStyleCnt="0">
        <dgm:presLayoutVars>
          <dgm:chPref val="1"/>
          <dgm:animOne val="branch"/>
          <dgm:animLvl val="lvl"/>
        </dgm:presLayoutVars>
      </dgm:prSet>
      <dgm:spPr/>
    </dgm:pt>
    <dgm:pt modelId="{37EFBC39-3EB3-4F09-A39A-A7EA618D1D68}" type="pres">
      <dgm:prSet presAssocID="{E555CC07-0FAC-4AB2-99C3-918558F5A3AA}" presName="Name14" presStyleCnt="0"/>
      <dgm:spPr/>
    </dgm:pt>
    <dgm:pt modelId="{15C357EB-3C49-44B3-A023-A921F53328B7}" type="pres">
      <dgm:prSet presAssocID="{E555CC07-0FAC-4AB2-99C3-918558F5A3AA}" presName="level1Shape" presStyleLbl="node0" presStyleIdx="0" presStyleCnt="1">
        <dgm:presLayoutVars>
          <dgm:chPref val="3"/>
        </dgm:presLayoutVars>
      </dgm:prSet>
      <dgm:spPr/>
    </dgm:pt>
    <dgm:pt modelId="{DADBC8C4-1BBC-4CE2-8E20-1150209379CF}" type="pres">
      <dgm:prSet presAssocID="{E555CC07-0FAC-4AB2-99C3-918558F5A3AA}" presName="hierChild2" presStyleCnt="0"/>
      <dgm:spPr/>
    </dgm:pt>
    <dgm:pt modelId="{240F44C3-5752-4C14-A508-F2182AC6C0C7}" type="pres">
      <dgm:prSet presAssocID="{5EFD8039-16CC-4C6E-BEF4-F4683A574972}" presName="Name19" presStyleLbl="parChTrans1D2" presStyleIdx="0" presStyleCnt="4"/>
      <dgm:spPr/>
    </dgm:pt>
    <dgm:pt modelId="{1458CB4F-2945-460C-887E-94906881DDAE}" type="pres">
      <dgm:prSet presAssocID="{ED66DC7E-E558-4D41-B250-70F8763AED10}" presName="Name21" presStyleCnt="0"/>
      <dgm:spPr/>
    </dgm:pt>
    <dgm:pt modelId="{5F21B8A9-842F-46B0-9BA5-E57F6F069C3C}" type="pres">
      <dgm:prSet presAssocID="{ED66DC7E-E558-4D41-B250-70F8763AED10}" presName="level2Shape" presStyleLbl="node2" presStyleIdx="0" presStyleCnt="4"/>
      <dgm:spPr/>
    </dgm:pt>
    <dgm:pt modelId="{AD7F9188-3526-417C-8F00-16A728E62521}" type="pres">
      <dgm:prSet presAssocID="{ED66DC7E-E558-4D41-B250-70F8763AED10}" presName="hierChild3" presStyleCnt="0"/>
      <dgm:spPr/>
    </dgm:pt>
    <dgm:pt modelId="{D5EE6F2F-EE74-4111-8D1E-B45C69EEDE1F}" type="pres">
      <dgm:prSet presAssocID="{F27228BE-297D-4036-9045-CA45B1D7D967}" presName="Name19" presStyleLbl="parChTrans1D3" presStyleIdx="0" presStyleCnt="9"/>
      <dgm:spPr/>
    </dgm:pt>
    <dgm:pt modelId="{5DC5141C-D86E-4648-B4B0-51E38B523262}" type="pres">
      <dgm:prSet presAssocID="{91D57798-712C-4F4F-8D40-A3F594C8E4C9}" presName="Name21" presStyleCnt="0"/>
      <dgm:spPr/>
    </dgm:pt>
    <dgm:pt modelId="{A05F37BE-904C-4B15-960E-3D69CF5E3517}" type="pres">
      <dgm:prSet presAssocID="{91D57798-712C-4F4F-8D40-A3F594C8E4C9}" presName="level2Shape" presStyleLbl="node3" presStyleIdx="0" presStyleCnt="9"/>
      <dgm:spPr/>
    </dgm:pt>
    <dgm:pt modelId="{80B4D352-42B1-4ECF-9273-978DBB2CD490}" type="pres">
      <dgm:prSet presAssocID="{91D57798-712C-4F4F-8D40-A3F594C8E4C9}" presName="hierChild3" presStyleCnt="0"/>
      <dgm:spPr/>
    </dgm:pt>
    <dgm:pt modelId="{2AB3BA38-1D2E-41B9-9542-FEE6977AD948}" type="pres">
      <dgm:prSet presAssocID="{709946BD-4048-449F-8D7B-72BD085430EA}" presName="Name19" presStyleLbl="parChTrans1D3" presStyleIdx="1" presStyleCnt="9"/>
      <dgm:spPr/>
    </dgm:pt>
    <dgm:pt modelId="{45DE5972-BFAC-4C57-AA69-17F648623988}" type="pres">
      <dgm:prSet presAssocID="{BBE66CAB-4DC1-438E-A1B0-248DF5F2B49B}" presName="Name21" presStyleCnt="0"/>
      <dgm:spPr/>
    </dgm:pt>
    <dgm:pt modelId="{45360D3B-AC7E-422B-8FBB-7B0CAFD43F5D}" type="pres">
      <dgm:prSet presAssocID="{BBE66CAB-4DC1-438E-A1B0-248DF5F2B49B}" presName="level2Shape" presStyleLbl="node3" presStyleIdx="1" presStyleCnt="9"/>
      <dgm:spPr/>
    </dgm:pt>
    <dgm:pt modelId="{038901DD-783A-42CA-AAB5-CF168E3EF23B}" type="pres">
      <dgm:prSet presAssocID="{BBE66CAB-4DC1-438E-A1B0-248DF5F2B49B}" presName="hierChild3" presStyleCnt="0"/>
      <dgm:spPr/>
    </dgm:pt>
    <dgm:pt modelId="{0349EEB1-BCC2-49F5-8DA8-CA18CFBD6488}" type="pres">
      <dgm:prSet presAssocID="{F651925E-8CD2-4686-AE6F-E8F3BB3DB85D}" presName="Name19" presStyleLbl="parChTrans1D3" presStyleIdx="2" presStyleCnt="9"/>
      <dgm:spPr/>
    </dgm:pt>
    <dgm:pt modelId="{72033C95-9219-4D85-9870-1C432BE5875C}" type="pres">
      <dgm:prSet presAssocID="{26D8A405-0A43-44AC-8E8E-1F0044D334C5}" presName="Name21" presStyleCnt="0"/>
      <dgm:spPr/>
    </dgm:pt>
    <dgm:pt modelId="{23E4147E-B15C-420F-9057-998ACD0E1C75}" type="pres">
      <dgm:prSet presAssocID="{26D8A405-0A43-44AC-8E8E-1F0044D334C5}" presName="level2Shape" presStyleLbl="node3" presStyleIdx="2" presStyleCnt="9"/>
      <dgm:spPr/>
    </dgm:pt>
    <dgm:pt modelId="{7565FF3E-2AA9-4337-BE8C-28612B1AFFD6}" type="pres">
      <dgm:prSet presAssocID="{26D8A405-0A43-44AC-8E8E-1F0044D334C5}" presName="hierChild3" presStyleCnt="0"/>
      <dgm:spPr/>
    </dgm:pt>
    <dgm:pt modelId="{BA7795B0-C0F5-47CF-965B-9E242A03B2FD}" type="pres">
      <dgm:prSet presAssocID="{511C8E3B-D008-479B-9DDE-2282293B4B24}" presName="Name19" presStyleLbl="parChTrans1D2" presStyleIdx="1" presStyleCnt="4"/>
      <dgm:spPr/>
    </dgm:pt>
    <dgm:pt modelId="{7003D8D9-76D3-4F4C-82C7-4F50E53CEC91}" type="pres">
      <dgm:prSet presAssocID="{3DE1E85B-ED6A-47B7-A9BB-4391C97581C0}" presName="Name21" presStyleCnt="0"/>
      <dgm:spPr/>
    </dgm:pt>
    <dgm:pt modelId="{05D596CE-7E53-4F0D-8395-1BFDD2F54368}" type="pres">
      <dgm:prSet presAssocID="{3DE1E85B-ED6A-47B7-A9BB-4391C97581C0}" presName="level2Shape" presStyleLbl="node2" presStyleIdx="1" presStyleCnt="4"/>
      <dgm:spPr/>
    </dgm:pt>
    <dgm:pt modelId="{13D5CB03-F0CF-4D6D-9C5A-EE14BFA97572}" type="pres">
      <dgm:prSet presAssocID="{3DE1E85B-ED6A-47B7-A9BB-4391C97581C0}" presName="hierChild3" presStyleCnt="0"/>
      <dgm:spPr/>
    </dgm:pt>
    <dgm:pt modelId="{62E67399-C8BE-474A-A3C9-EB43C22FCB7D}" type="pres">
      <dgm:prSet presAssocID="{832220AA-8BC5-4BF2-96D1-D90A4C7530CF}" presName="Name19" presStyleLbl="parChTrans1D3" presStyleIdx="3" presStyleCnt="9"/>
      <dgm:spPr/>
    </dgm:pt>
    <dgm:pt modelId="{CD2E7C3D-751C-4934-BD5D-9A6C21F2F5D5}" type="pres">
      <dgm:prSet presAssocID="{2589CA90-5063-4443-A346-15A89B53D713}" presName="Name21" presStyleCnt="0"/>
      <dgm:spPr/>
    </dgm:pt>
    <dgm:pt modelId="{F4E557A6-AC69-4202-8723-766D22354266}" type="pres">
      <dgm:prSet presAssocID="{2589CA90-5063-4443-A346-15A89B53D713}" presName="level2Shape" presStyleLbl="node3" presStyleIdx="3" presStyleCnt="9"/>
      <dgm:spPr/>
    </dgm:pt>
    <dgm:pt modelId="{1986A997-302F-4C8B-B919-338B44A6F3CB}" type="pres">
      <dgm:prSet presAssocID="{2589CA90-5063-4443-A346-15A89B53D713}" presName="hierChild3" presStyleCnt="0"/>
      <dgm:spPr/>
    </dgm:pt>
    <dgm:pt modelId="{0E3776FB-A467-4367-AEED-0C0833A88373}" type="pres">
      <dgm:prSet presAssocID="{B253E757-94C3-4F17-9808-C5198554FC90}" presName="Name19" presStyleLbl="parChTrans1D3" presStyleIdx="4" presStyleCnt="9"/>
      <dgm:spPr/>
    </dgm:pt>
    <dgm:pt modelId="{6A5B0146-5C87-4011-80D3-E7DCDAA49E6B}" type="pres">
      <dgm:prSet presAssocID="{D7A53456-C597-4641-B0F1-EB94717998E8}" presName="Name21" presStyleCnt="0"/>
      <dgm:spPr/>
    </dgm:pt>
    <dgm:pt modelId="{426DFDD2-DE13-4FCA-BE86-7B929B68B7D1}" type="pres">
      <dgm:prSet presAssocID="{D7A53456-C597-4641-B0F1-EB94717998E8}" presName="level2Shape" presStyleLbl="node3" presStyleIdx="4" presStyleCnt="9"/>
      <dgm:spPr/>
    </dgm:pt>
    <dgm:pt modelId="{5716C10C-F2DB-49A4-BE28-6D09B1A1982B}" type="pres">
      <dgm:prSet presAssocID="{D7A53456-C597-4641-B0F1-EB94717998E8}" presName="hierChild3" presStyleCnt="0"/>
      <dgm:spPr/>
    </dgm:pt>
    <dgm:pt modelId="{D8BB6E0B-B98B-425D-8251-326BDF648708}" type="pres">
      <dgm:prSet presAssocID="{36A6732D-92A8-43D2-ADC4-EF511D2DED36}" presName="Name19" presStyleLbl="parChTrans1D2" presStyleIdx="2" presStyleCnt="4"/>
      <dgm:spPr/>
    </dgm:pt>
    <dgm:pt modelId="{93C30524-2533-48D1-8A3E-389063402A35}" type="pres">
      <dgm:prSet presAssocID="{D19E8400-5C7A-4851-8557-F526DE7B100B}" presName="Name21" presStyleCnt="0"/>
      <dgm:spPr/>
    </dgm:pt>
    <dgm:pt modelId="{CBDFA766-4E9C-499F-9AE3-FB0A2CBDA3F7}" type="pres">
      <dgm:prSet presAssocID="{D19E8400-5C7A-4851-8557-F526DE7B100B}" presName="level2Shape" presStyleLbl="node2" presStyleIdx="2" presStyleCnt="4"/>
      <dgm:spPr/>
    </dgm:pt>
    <dgm:pt modelId="{786E8D9C-983E-4CCB-A68C-E471376EA601}" type="pres">
      <dgm:prSet presAssocID="{D19E8400-5C7A-4851-8557-F526DE7B100B}" presName="hierChild3" presStyleCnt="0"/>
      <dgm:spPr/>
    </dgm:pt>
    <dgm:pt modelId="{98A9EE34-AFA8-4CA2-88B9-027906E5B6C9}" type="pres">
      <dgm:prSet presAssocID="{F45118E1-0DB9-4B54-B906-7CE92C072FEE}" presName="Name19" presStyleLbl="parChTrans1D3" presStyleIdx="5" presStyleCnt="9"/>
      <dgm:spPr/>
    </dgm:pt>
    <dgm:pt modelId="{8EDEB1BE-0847-45DD-B943-B7B08FB045F9}" type="pres">
      <dgm:prSet presAssocID="{7B8BA17A-BCBC-4B0F-B3A1-889B07F5D63D}" presName="Name21" presStyleCnt="0"/>
      <dgm:spPr/>
    </dgm:pt>
    <dgm:pt modelId="{1CFEC089-D79C-4FF6-9AAE-2CA95EF45706}" type="pres">
      <dgm:prSet presAssocID="{7B8BA17A-BCBC-4B0F-B3A1-889B07F5D63D}" presName="level2Shape" presStyleLbl="node3" presStyleIdx="5" presStyleCnt="9"/>
      <dgm:spPr/>
    </dgm:pt>
    <dgm:pt modelId="{A2B49807-57CA-4D9F-97BC-2EDB995ADE7E}" type="pres">
      <dgm:prSet presAssocID="{7B8BA17A-BCBC-4B0F-B3A1-889B07F5D63D}" presName="hierChild3" presStyleCnt="0"/>
      <dgm:spPr/>
    </dgm:pt>
    <dgm:pt modelId="{BA520177-8DA1-402F-819A-811462B48BFD}" type="pres">
      <dgm:prSet presAssocID="{52C10928-434D-4827-9102-85DD536D750C}" presName="Name19" presStyleLbl="parChTrans1D3" presStyleIdx="6" presStyleCnt="9"/>
      <dgm:spPr/>
    </dgm:pt>
    <dgm:pt modelId="{ED225E62-F564-42C5-90CC-C2DE3C58060A}" type="pres">
      <dgm:prSet presAssocID="{6BCFDD75-1EAD-4246-AE6A-1781EC4D6F2C}" presName="Name21" presStyleCnt="0"/>
      <dgm:spPr/>
    </dgm:pt>
    <dgm:pt modelId="{21CC0A96-ADED-4A51-AB5A-441CEF0BB5D7}" type="pres">
      <dgm:prSet presAssocID="{6BCFDD75-1EAD-4246-AE6A-1781EC4D6F2C}" presName="level2Shape" presStyleLbl="node3" presStyleIdx="6" presStyleCnt="9"/>
      <dgm:spPr/>
    </dgm:pt>
    <dgm:pt modelId="{C5EDE060-034A-429E-968B-194570354119}" type="pres">
      <dgm:prSet presAssocID="{6BCFDD75-1EAD-4246-AE6A-1781EC4D6F2C}" presName="hierChild3" presStyleCnt="0"/>
      <dgm:spPr/>
    </dgm:pt>
    <dgm:pt modelId="{40473D92-16D5-48EA-A875-3015177C3CA5}" type="pres">
      <dgm:prSet presAssocID="{92878845-1D71-435D-9D6F-14406F553D54}" presName="Name19" presStyleLbl="parChTrans1D2" presStyleIdx="3" presStyleCnt="4"/>
      <dgm:spPr/>
    </dgm:pt>
    <dgm:pt modelId="{AB8B19C5-3AAE-4421-8599-B38FBAEAFD7A}" type="pres">
      <dgm:prSet presAssocID="{3188A23E-7184-460C-AB42-A716B0DDC6BF}" presName="Name21" presStyleCnt="0"/>
      <dgm:spPr/>
    </dgm:pt>
    <dgm:pt modelId="{3D590164-3EB4-47F4-A989-6A1BEE7CAF7C}" type="pres">
      <dgm:prSet presAssocID="{3188A23E-7184-460C-AB42-A716B0DDC6BF}" presName="level2Shape" presStyleLbl="node2" presStyleIdx="3" presStyleCnt="4"/>
      <dgm:spPr/>
    </dgm:pt>
    <dgm:pt modelId="{6A160C43-74C9-46BA-9873-F133912DD939}" type="pres">
      <dgm:prSet presAssocID="{3188A23E-7184-460C-AB42-A716B0DDC6BF}" presName="hierChild3" presStyleCnt="0"/>
      <dgm:spPr/>
    </dgm:pt>
    <dgm:pt modelId="{FB3B970D-BBC8-4D71-B139-FED1A529421A}" type="pres">
      <dgm:prSet presAssocID="{DFC52423-EE4F-4323-9373-DF993FE4932F}" presName="Name19" presStyleLbl="parChTrans1D3" presStyleIdx="7" presStyleCnt="9"/>
      <dgm:spPr/>
    </dgm:pt>
    <dgm:pt modelId="{0D6DDF1F-F28B-4D75-B11F-82B56BDA00BE}" type="pres">
      <dgm:prSet presAssocID="{ABDAF8B0-CFFE-4B6F-A5A1-56ADCC90E8A4}" presName="Name21" presStyleCnt="0"/>
      <dgm:spPr/>
    </dgm:pt>
    <dgm:pt modelId="{182A52CE-A3B4-4E8C-A850-E8085DF102B4}" type="pres">
      <dgm:prSet presAssocID="{ABDAF8B0-CFFE-4B6F-A5A1-56ADCC90E8A4}" presName="level2Shape" presStyleLbl="node3" presStyleIdx="7" presStyleCnt="9"/>
      <dgm:spPr/>
    </dgm:pt>
    <dgm:pt modelId="{5BD7BB59-4AEA-4810-AC8E-93737D97FA85}" type="pres">
      <dgm:prSet presAssocID="{ABDAF8B0-CFFE-4B6F-A5A1-56ADCC90E8A4}" presName="hierChild3" presStyleCnt="0"/>
      <dgm:spPr/>
    </dgm:pt>
    <dgm:pt modelId="{DB37BADF-5B04-4509-BAB9-9A56A36428C2}" type="pres">
      <dgm:prSet presAssocID="{AAA0E413-F4DE-4B80-94F5-D9A33A99EE1C}" presName="Name19" presStyleLbl="parChTrans1D3" presStyleIdx="8" presStyleCnt="9"/>
      <dgm:spPr/>
    </dgm:pt>
    <dgm:pt modelId="{B5234B94-2907-45EC-88A6-B6B8554E94FC}" type="pres">
      <dgm:prSet presAssocID="{C39332E5-D5EF-4566-BBC9-7D9EC30D46D9}" presName="Name21" presStyleCnt="0"/>
      <dgm:spPr/>
    </dgm:pt>
    <dgm:pt modelId="{9EC6469E-B95D-4838-A5EB-A0AB6B9B3196}" type="pres">
      <dgm:prSet presAssocID="{C39332E5-D5EF-4566-BBC9-7D9EC30D46D9}" presName="level2Shape" presStyleLbl="node3" presStyleIdx="8" presStyleCnt="9"/>
      <dgm:spPr/>
    </dgm:pt>
    <dgm:pt modelId="{A254767E-CE5A-41CD-B363-F423FF2FDC6A}" type="pres">
      <dgm:prSet presAssocID="{C39332E5-D5EF-4566-BBC9-7D9EC30D46D9}" presName="hierChild3" presStyleCnt="0"/>
      <dgm:spPr/>
    </dgm:pt>
    <dgm:pt modelId="{3BF9128F-B88F-43C4-8651-FA7CA4CCC5FB}" type="pres">
      <dgm:prSet presAssocID="{11595EB8-773A-4669-BF22-EA49E6AC9E3D}" presName="bgShapesFlow" presStyleCnt="0"/>
      <dgm:spPr/>
    </dgm:pt>
    <dgm:pt modelId="{90F1BCEF-2F70-4984-AA3E-E2127BD3E3C5}" type="pres">
      <dgm:prSet presAssocID="{F8B8600E-16B2-4091-B41E-C4BCA55BE0FB}" presName="rectComp" presStyleCnt="0"/>
      <dgm:spPr/>
    </dgm:pt>
    <dgm:pt modelId="{5C3E6821-DB15-489F-9D1D-9B6D0B62C5C5}" type="pres">
      <dgm:prSet presAssocID="{F8B8600E-16B2-4091-B41E-C4BCA55BE0FB}" presName="bgRect" presStyleLbl="bgShp" presStyleIdx="0" presStyleCnt="3"/>
      <dgm:spPr/>
    </dgm:pt>
    <dgm:pt modelId="{80F194D8-4F4F-47FA-873F-10CBD981C29E}" type="pres">
      <dgm:prSet presAssocID="{F8B8600E-16B2-4091-B41E-C4BCA55BE0FB}" presName="bgRectTx" presStyleLbl="bgShp" presStyleIdx="0" presStyleCnt="3">
        <dgm:presLayoutVars>
          <dgm:bulletEnabled val="1"/>
        </dgm:presLayoutVars>
      </dgm:prSet>
      <dgm:spPr/>
    </dgm:pt>
    <dgm:pt modelId="{8C074B85-6CC4-4EA8-AC55-E2A153198F7D}" type="pres">
      <dgm:prSet presAssocID="{F8B8600E-16B2-4091-B41E-C4BCA55BE0FB}" presName="spComp" presStyleCnt="0"/>
      <dgm:spPr/>
    </dgm:pt>
    <dgm:pt modelId="{654A72C5-1677-4738-8C0E-AD22183221DC}" type="pres">
      <dgm:prSet presAssocID="{F8B8600E-16B2-4091-B41E-C4BCA55BE0FB}" presName="vSp" presStyleCnt="0"/>
      <dgm:spPr/>
    </dgm:pt>
    <dgm:pt modelId="{CFE01BAB-CA15-45FF-B6EC-BFC29EED1EC1}" type="pres">
      <dgm:prSet presAssocID="{04C3162A-C553-42BF-95AC-14ACD95E6A2E}" presName="rectComp" presStyleCnt="0"/>
      <dgm:spPr/>
    </dgm:pt>
    <dgm:pt modelId="{85135312-9CA6-42CB-9E69-B559909CC7F2}" type="pres">
      <dgm:prSet presAssocID="{04C3162A-C553-42BF-95AC-14ACD95E6A2E}" presName="bgRect" presStyleLbl="bgShp" presStyleIdx="1" presStyleCnt="3"/>
      <dgm:spPr/>
    </dgm:pt>
    <dgm:pt modelId="{5147EBD0-216C-4472-A496-B2B964F91D65}" type="pres">
      <dgm:prSet presAssocID="{04C3162A-C553-42BF-95AC-14ACD95E6A2E}" presName="bgRectTx" presStyleLbl="bgShp" presStyleIdx="1" presStyleCnt="3">
        <dgm:presLayoutVars>
          <dgm:bulletEnabled val="1"/>
        </dgm:presLayoutVars>
      </dgm:prSet>
      <dgm:spPr/>
    </dgm:pt>
    <dgm:pt modelId="{7203D5FC-227C-470E-A669-C849C44EBE40}" type="pres">
      <dgm:prSet presAssocID="{04C3162A-C553-42BF-95AC-14ACD95E6A2E}" presName="spComp" presStyleCnt="0"/>
      <dgm:spPr/>
    </dgm:pt>
    <dgm:pt modelId="{66C0CF9B-E6BB-4095-AD53-25E6BF1D7F70}" type="pres">
      <dgm:prSet presAssocID="{04C3162A-C553-42BF-95AC-14ACD95E6A2E}" presName="vSp" presStyleCnt="0"/>
      <dgm:spPr/>
    </dgm:pt>
    <dgm:pt modelId="{340417C4-C8A0-4295-ABC2-1076F658A7D0}" type="pres">
      <dgm:prSet presAssocID="{8271526D-9B87-473B-8770-18C282DEE77F}" presName="rectComp" presStyleCnt="0"/>
      <dgm:spPr/>
    </dgm:pt>
    <dgm:pt modelId="{76B281A5-4AB2-48D2-9A45-71D1A124B532}" type="pres">
      <dgm:prSet presAssocID="{8271526D-9B87-473B-8770-18C282DEE77F}" presName="bgRect" presStyleLbl="bgShp" presStyleIdx="2" presStyleCnt="3"/>
      <dgm:spPr/>
    </dgm:pt>
    <dgm:pt modelId="{6FEA1BDC-202F-4496-B4AB-4E1D10ADB738}" type="pres">
      <dgm:prSet presAssocID="{8271526D-9B87-473B-8770-18C282DEE77F}" presName="bgRectTx" presStyleLbl="bgShp" presStyleIdx="2" presStyleCnt="3">
        <dgm:presLayoutVars>
          <dgm:bulletEnabled val="1"/>
        </dgm:presLayoutVars>
      </dgm:prSet>
      <dgm:spPr/>
    </dgm:pt>
  </dgm:ptLst>
  <dgm:cxnLst>
    <dgm:cxn modelId="{1E3C5403-567B-47B3-993F-005A6505E8EA}" type="presOf" srcId="{92878845-1D71-435D-9D6F-14406F553D54}" destId="{40473D92-16D5-48EA-A875-3015177C3CA5}" srcOrd="0" destOrd="0" presId="urn:microsoft.com/office/officeart/2005/8/layout/hierarchy6"/>
    <dgm:cxn modelId="{FC337B04-1D5B-454A-B7CE-A8ECF5C9C45E}" type="presOf" srcId="{C39332E5-D5EF-4566-BBC9-7D9EC30D46D9}" destId="{9EC6469E-B95D-4838-A5EB-A0AB6B9B3196}" srcOrd="0" destOrd="0" presId="urn:microsoft.com/office/officeart/2005/8/layout/hierarchy6"/>
    <dgm:cxn modelId="{C0CB1505-C943-41D9-AED8-929BD5267024}" type="presOf" srcId="{F651925E-8CD2-4686-AE6F-E8F3BB3DB85D}" destId="{0349EEB1-BCC2-49F5-8DA8-CA18CFBD6488}" srcOrd="0" destOrd="0" presId="urn:microsoft.com/office/officeart/2005/8/layout/hierarchy6"/>
    <dgm:cxn modelId="{2E5AE408-286E-4746-AD48-B541231F0C59}" type="presOf" srcId="{B253E757-94C3-4F17-9808-C5198554FC90}" destId="{0E3776FB-A467-4367-AEED-0C0833A88373}" srcOrd="0" destOrd="0" presId="urn:microsoft.com/office/officeart/2005/8/layout/hierarchy6"/>
    <dgm:cxn modelId="{773C4B0B-755D-4DC8-AC30-C118565901CD}" type="presOf" srcId="{709946BD-4048-449F-8D7B-72BD085430EA}" destId="{2AB3BA38-1D2E-41B9-9542-FEE6977AD948}" srcOrd="0" destOrd="0" presId="urn:microsoft.com/office/officeart/2005/8/layout/hierarchy6"/>
    <dgm:cxn modelId="{07D8490F-33F6-4679-A825-8FA60CB6BDDA}" srcId="{3DE1E85B-ED6A-47B7-A9BB-4391C97581C0}" destId="{2589CA90-5063-4443-A346-15A89B53D713}" srcOrd="0" destOrd="0" parTransId="{832220AA-8BC5-4BF2-96D1-D90A4C7530CF}" sibTransId="{CAFD02A1-AB99-4BF3-8194-F7DC72DDC9D6}"/>
    <dgm:cxn modelId="{021EB70F-4D40-4D2C-96E7-D75D69C973D5}" type="presOf" srcId="{ABDAF8B0-CFFE-4B6F-A5A1-56ADCC90E8A4}" destId="{182A52CE-A3B4-4E8C-A850-E8085DF102B4}" srcOrd="0" destOrd="0" presId="urn:microsoft.com/office/officeart/2005/8/layout/hierarchy6"/>
    <dgm:cxn modelId="{E8244715-DAE6-4250-88C7-637CBA897A78}" srcId="{11595EB8-773A-4669-BF22-EA49E6AC9E3D}" destId="{8271526D-9B87-473B-8770-18C282DEE77F}" srcOrd="3" destOrd="0" parTransId="{F8ED1F90-ADFE-4147-B689-27004C6AF4D3}" sibTransId="{0FE2D775-49A4-4C2F-9DD9-A56C81E26DFC}"/>
    <dgm:cxn modelId="{91699916-4146-4B1B-A1E5-0AE6E09ED258}" type="presOf" srcId="{F8B8600E-16B2-4091-B41E-C4BCA55BE0FB}" destId="{5C3E6821-DB15-489F-9D1D-9B6D0B62C5C5}" srcOrd="0" destOrd="0" presId="urn:microsoft.com/office/officeart/2005/8/layout/hierarchy6"/>
    <dgm:cxn modelId="{5CC0E91F-1AB5-4D23-9B32-20D2E33BDD1F}" type="presOf" srcId="{3DE1E85B-ED6A-47B7-A9BB-4391C97581C0}" destId="{05D596CE-7E53-4F0D-8395-1BFDD2F54368}" srcOrd="0" destOrd="0" presId="urn:microsoft.com/office/officeart/2005/8/layout/hierarchy6"/>
    <dgm:cxn modelId="{28DAA026-3930-45B7-8E67-4BB98E1B765F}" srcId="{3DE1E85B-ED6A-47B7-A9BB-4391C97581C0}" destId="{D7A53456-C597-4641-B0F1-EB94717998E8}" srcOrd="1" destOrd="0" parTransId="{B253E757-94C3-4F17-9808-C5198554FC90}" sibTransId="{F1CF2CA3-42E3-44B7-97D8-D349886BD636}"/>
    <dgm:cxn modelId="{CFC59B36-6F83-4BD7-A377-76166750C78D}" srcId="{3188A23E-7184-460C-AB42-A716B0DDC6BF}" destId="{ABDAF8B0-CFFE-4B6F-A5A1-56ADCC90E8A4}" srcOrd="0" destOrd="0" parTransId="{DFC52423-EE4F-4323-9373-DF993FE4932F}" sibTransId="{5DCBC6E3-2D1F-4133-BB0B-5F223AB98A11}"/>
    <dgm:cxn modelId="{E3C67438-D9D6-4374-9D42-8A08ECE47212}" type="presOf" srcId="{DFC52423-EE4F-4323-9373-DF993FE4932F}" destId="{FB3B970D-BBC8-4D71-B139-FED1A529421A}" srcOrd="0" destOrd="0" presId="urn:microsoft.com/office/officeart/2005/8/layout/hierarchy6"/>
    <dgm:cxn modelId="{4E2C593D-8EFC-4EFB-8C03-CB7A6EED08DD}" srcId="{11595EB8-773A-4669-BF22-EA49E6AC9E3D}" destId="{04C3162A-C553-42BF-95AC-14ACD95E6A2E}" srcOrd="2" destOrd="0" parTransId="{D3E55DB9-A0BE-41FE-B113-9ECC514CF469}" sibTransId="{D2C261F3-3DEA-4DD1-B203-E02E8009588B}"/>
    <dgm:cxn modelId="{CFFFBA3F-1497-4921-ABA5-F2D698D3FA3B}" srcId="{ED66DC7E-E558-4D41-B250-70F8763AED10}" destId="{26D8A405-0A43-44AC-8E8E-1F0044D334C5}" srcOrd="2" destOrd="0" parTransId="{F651925E-8CD2-4686-AE6F-E8F3BB3DB85D}" sibTransId="{C9B92C9E-25AF-41F0-89DE-6A0F3E546C92}"/>
    <dgm:cxn modelId="{60AA9C40-8CEE-4555-872A-612B2CEA9EA3}" type="presOf" srcId="{5EFD8039-16CC-4C6E-BEF4-F4683A574972}" destId="{240F44C3-5752-4C14-A508-F2182AC6C0C7}" srcOrd="0" destOrd="0" presId="urn:microsoft.com/office/officeart/2005/8/layout/hierarchy6"/>
    <dgm:cxn modelId="{2D8D045F-663C-4236-9AFA-A3F688566CD8}" type="presOf" srcId="{8271526D-9B87-473B-8770-18C282DEE77F}" destId="{76B281A5-4AB2-48D2-9A45-71D1A124B532}" srcOrd="0" destOrd="0" presId="urn:microsoft.com/office/officeart/2005/8/layout/hierarchy6"/>
    <dgm:cxn modelId="{D4FF4B60-30F9-4A2E-859E-293FA2F925BF}" type="presOf" srcId="{91D57798-712C-4F4F-8D40-A3F594C8E4C9}" destId="{A05F37BE-904C-4B15-960E-3D69CF5E3517}" srcOrd="0" destOrd="0" presId="urn:microsoft.com/office/officeart/2005/8/layout/hierarchy6"/>
    <dgm:cxn modelId="{61152F64-2F8A-40E5-B941-A0E48A2AA249}" srcId="{11595EB8-773A-4669-BF22-EA49E6AC9E3D}" destId="{E555CC07-0FAC-4AB2-99C3-918558F5A3AA}" srcOrd="0" destOrd="0" parTransId="{0076EDE8-B8B6-4CF3-AF90-B76AD8CF1590}" sibTransId="{677B781E-6BEF-4742-9FB0-4458DC1F71BF}"/>
    <dgm:cxn modelId="{A7805844-BD36-4EF7-B42B-945AE2ABE3F3}" type="presOf" srcId="{BBE66CAB-4DC1-438E-A1B0-248DF5F2B49B}" destId="{45360D3B-AC7E-422B-8FBB-7B0CAFD43F5D}" srcOrd="0" destOrd="0" presId="urn:microsoft.com/office/officeart/2005/8/layout/hierarchy6"/>
    <dgm:cxn modelId="{8948AD46-059D-4E4C-A05A-C3318B94DB8F}" type="presOf" srcId="{7B8BA17A-BCBC-4B0F-B3A1-889B07F5D63D}" destId="{1CFEC089-D79C-4FF6-9AAE-2CA95EF45706}" srcOrd="0" destOrd="0" presId="urn:microsoft.com/office/officeart/2005/8/layout/hierarchy6"/>
    <dgm:cxn modelId="{F724C666-7051-496F-8633-96E5C976F720}" type="presOf" srcId="{11595EB8-773A-4669-BF22-EA49E6AC9E3D}" destId="{5553D657-91C9-49CF-89F5-4FF972499674}" srcOrd="0" destOrd="0" presId="urn:microsoft.com/office/officeart/2005/8/layout/hierarchy6"/>
    <dgm:cxn modelId="{37DE426D-3520-49A8-8F02-C412BDD8497D}" type="presOf" srcId="{F27228BE-297D-4036-9045-CA45B1D7D967}" destId="{D5EE6F2F-EE74-4111-8D1E-B45C69EEDE1F}" srcOrd="0" destOrd="0" presId="urn:microsoft.com/office/officeart/2005/8/layout/hierarchy6"/>
    <dgm:cxn modelId="{3B89FD6D-87D8-4AEE-93D9-0303556A4C0C}" type="presOf" srcId="{6BCFDD75-1EAD-4246-AE6A-1781EC4D6F2C}" destId="{21CC0A96-ADED-4A51-AB5A-441CEF0BB5D7}" srcOrd="0" destOrd="0" presId="urn:microsoft.com/office/officeart/2005/8/layout/hierarchy6"/>
    <dgm:cxn modelId="{B1B53750-98BC-418E-95DD-023CA83999A2}" type="presOf" srcId="{F8B8600E-16B2-4091-B41E-C4BCA55BE0FB}" destId="{80F194D8-4F4F-47FA-873F-10CBD981C29E}" srcOrd="1" destOrd="0" presId="urn:microsoft.com/office/officeart/2005/8/layout/hierarchy6"/>
    <dgm:cxn modelId="{14C5A451-18E1-4898-8E72-590BE87CC178}" srcId="{ED66DC7E-E558-4D41-B250-70F8763AED10}" destId="{BBE66CAB-4DC1-438E-A1B0-248DF5F2B49B}" srcOrd="1" destOrd="0" parTransId="{709946BD-4048-449F-8D7B-72BD085430EA}" sibTransId="{AA53AE46-32CD-4365-B955-0886D48FFA93}"/>
    <dgm:cxn modelId="{1ADAC372-C285-4BA9-A863-A1E9EBD38AF8}" type="presOf" srcId="{04C3162A-C553-42BF-95AC-14ACD95E6A2E}" destId="{5147EBD0-216C-4472-A496-B2B964F91D65}" srcOrd="1" destOrd="0" presId="urn:microsoft.com/office/officeart/2005/8/layout/hierarchy6"/>
    <dgm:cxn modelId="{0D1DE157-EC31-428B-8349-E5028F9C2820}" type="presOf" srcId="{D7A53456-C597-4641-B0F1-EB94717998E8}" destId="{426DFDD2-DE13-4FCA-BE86-7B929B68B7D1}" srcOrd="0" destOrd="0" presId="urn:microsoft.com/office/officeart/2005/8/layout/hierarchy6"/>
    <dgm:cxn modelId="{B46EC95A-2494-4970-AE84-4635742F5A5E}" type="presOf" srcId="{E555CC07-0FAC-4AB2-99C3-918558F5A3AA}" destId="{15C357EB-3C49-44B3-A023-A921F53328B7}" srcOrd="0" destOrd="0" presId="urn:microsoft.com/office/officeart/2005/8/layout/hierarchy6"/>
    <dgm:cxn modelId="{3BEDBB7D-4972-4FF0-9088-E501F1F79CA5}" type="presOf" srcId="{8271526D-9B87-473B-8770-18C282DEE77F}" destId="{6FEA1BDC-202F-4496-B4AB-4E1D10ADB738}" srcOrd="1" destOrd="0" presId="urn:microsoft.com/office/officeart/2005/8/layout/hierarchy6"/>
    <dgm:cxn modelId="{C42BBD83-C10C-4B95-AA01-915ECDEF42B9}" type="presOf" srcId="{511C8E3B-D008-479B-9DDE-2282293B4B24}" destId="{BA7795B0-C0F5-47CF-965B-9E242A03B2FD}" srcOrd="0" destOrd="0" presId="urn:microsoft.com/office/officeart/2005/8/layout/hierarchy6"/>
    <dgm:cxn modelId="{A742A891-665C-4865-9A97-C35668D880D0}" type="presOf" srcId="{832220AA-8BC5-4BF2-96D1-D90A4C7530CF}" destId="{62E67399-C8BE-474A-A3C9-EB43C22FCB7D}" srcOrd="0" destOrd="0" presId="urn:microsoft.com/office/officeart/2005/8/layout/hierarchy6"/>
    <dgm:cxn modelId="{2F1DAD99-9551-4E3C-B2C0-69E2D9E56977}" srcId="{ED66DC7E-E558-4D41-B250-70F8763AED10}" destId="{91D57798-712C-4F4F-8D40-A3F594C8E4C9}" srcOrd="0" destOrd="0" parTransId="{F27228BE-297D-4036-9045-CA45B1D7D967}" sibTransId="{6C2A9C13-C16D-4A49-96EF-AD72DFAFBB70}"/>
    <dgm:cxn modelId="{A7C28E9C-58C0-483C-975F-A2584FAE181D}" srcId="{3188A23E-7184-460C-AB42-A716B0DDC6BF}" destId="{C39332E5-D5EF-4566-BBC9-7D9EC30D46D9}" srcOrd="1" destOrd="0" parTransId="{AAA0E413-F4DE-4B80-94F5-D9A33A99EE1C}" sibTransId="{FB73182E-D225-41CC-8822-3AC436D1841F}"/>
    <dgm:cxn modelId="{FCE183AB-1495-478A-AEC5-FB8B35481C41}" srcId="{D19E8400-5C7A-4851-8557-F526DE7B100B}" destId="{7B8BA17A-BCBC-4B0F-B3A1-889B07F5D63D}" srcOrd="0" destOrd="0" parTransId="{F45118E1-0DB9-4B54-B906-7CE92C072FEE}" sibTransId="{6D36D7C0-BF1E-4C23-8EEB-9C5C87ACB3A5}"/>
    <dgm:cxn modelId="{520547AE-5E22-4EFD-BD64-B47098E24B7A}" type="presOf" srcId="{52C10928-434D-4827-9102-85DD536D750C}" destId="{BA520177-8DA1-402F-819A-811462B48BFD}" srcOrd="0" destOrd="0" presId="urn:microsoft.com/office/officeart/2005/8/layout/hierarchy6"/>
    <dgm:cxn modelId="{4E870BB1-2228-4E7D-9C29-AD8436EBA9F6}" type="presOf" srcId="{26D8A405-0A43-44AC-8E8E-1F0044D334C5}" destId="{23E4147E-B15C-420F-9057-998ACD0E1C75}" srcOrd="0" destOrd="0" presId="urn:microsoft.com/office/officeart/2005/8/layout/hierarchy6"/>
    <dgm:cxn modelId="{5E9071B1-8FF0-459D-B141-725B8661D39C}" srcId="{E555CC07-0FAC-4AB2-99C3-918558F5A3AA}" destId="{D19E8400-5C7A-4851-8557-F526DE7B100B}" srcOrd="2" destOrd="0" parTransId="{36A6732D-92A8-43D2-ADC4-EF511D2DED36}" sibTransId="{FFDF3471-87D9-4EDF-952C-B74BC4CDEE89}"/>
    <dgm:cxn modelId="{AD9A6AB3-F39C-45FB-AE88-1F298B8F9054}" type="presOf" srcId="{F45118E1-0DB9-4B54-B906-7CE92C072FEE}" destId="{98A9EE34-AFA8-4CA2-88B9-027906E5B6C9}" srcOrd="0" destOrd="0" presId="urn:microsoft.com/office/officeart/2005/8/layout/hierarchy6"/>
    <dgm:cxn modelId="{691C96BE-DB61-4964-BFE4-A73C9B898131}" srcId="{D19E8400-5C7A-4851-8557-F526DE7B100B}" destId="{6BCFDD75-1EAD-4246-AE6A-1781EC4D6F2C}" srcOrd="1" destOrd="0" parTransId="{52C10928-434D-4827-9102-85DD536D750C}" sibTransId="{495F410A-723A-4BA8-8017-CA8B537FB6E0}"/>
    <dgm:cxn modelId="{4C1E84C1-0357-479E-8046-9DABBF77BA88}" type="presOf" srcId="{3188A23E-7184-460C-AB42-A716B0DDC6BF}" destId="{3D590164-3EB4-47F4-A989-6A1BEE7CAF7C}" srcOrd="0" destOrd="0" presId="urn:microsoft.com/office/officeart/2005/8/layout/hierarchy6"/>
    <dgm:cxn modelId="{4F0F6FC4-164D-422F-B3C1-FE070C369D15}" type="presOf" srcId="{04C3162A-C553-42BF-95AC-14ACD95E6A2E}" destId="{85135312-9CA6-42CB-9E69-B559909CC7F2}" srcOrd="0" destOrd="0" presId="urn:microsoft.com/office/officeart/2005/8/layout/hierarchy6"/>
    <dgm:cxn modelId="{647842CC-9682-4092-B434-1E490A8597EC}" type="presOf" srcId="{AAA0E413-F4DE-4B80-94F5-D9A33A99EE1C}" destId="{DB37BADF-5B04-4509-BAB9-9A56A36428C2}" srcOrd="0" destOrd="0" presId="urn:microsoft.com/office/officeart/2005/8/layout/hierarchy6"/>
    <dgm:cxn modelId="{05DA0CD1-D58C-43EC-8243-B10215328168}" srcId="{11595EB8-773A-4669-BF22-EA49E6AC9E3D}" destId="{F8B8600E-16B2-4091-B41E-C4BCA55BE0FB}" srcOrd="1" destOrd="0" parTransId="{B459D179-6491-4F24-8D2D-2AA8658F4E89}" sibTransId="{FFE9110C-D643-4BB6-8EEF-12504A957DB8}"/>
    <dgm:cxn modelId="{032309DE-A1EB-48A5-91C0-3CB1FCE7C058}" srcId="{E555CC07-0FAC-4AB2-99C3-918558F5A3AA}" destId="{3DE1E85B-ED6A-47B7-A9BB-4391C97581C0}" srcOrd="1" destOrd="0" parTransId="{511C8E3B-D008-479B-9DDE-2282293B4B24}" sibTransId="{23FD78BF-AAF4-4976-AE0C-D15CA3E321B0}"/>
    <dgm:cxn modelId="{D10CFAE8-1D20-44B9-9250-08493D43CF9F}" type="presOf" srcId="{ED66DC7E-E558-4D41-B250-70F8763AED10}" destId="{5F21B8A9-842F-46B0-9BA5-E57F6F069C3C}" srcOrd="0" destOrd="0" presId="urn:microsoft.com/office/officeart/2005/8/layout/hierarchy6"/>
    <dgm:cxn modelId="{46A82BE9-B965-4478-B294-12AF25EC9456}" type="presOf" srcId="{2589CA90-5063-4443-A346-15A89B53D713}" destId="{F4E557A6-AC69-4202-8723-766D22354266}" srcOrd="0" destOrd="0" presId="urn:microsoft.com/office/officeart/2005/8/layout/hierarchy6"/>
    <dgm:cxn modelId="{94E584EC-4E9A-4A05-AA03-DC61C3B8AEC5}" type="presOf" srcId="{D19E8400-5C7A-4851-8557-F526DE7B100B}" destId="{CBDFA766-4E9C-499F-9AE3-FB0A2CBDA3F7}" srcOrd="0" destOrd="0" presId="urn:microsoft.com/office/officeart/2005/8/layout/hierarchy6"/>
    <dgm:cxn modelId="{3A0BC7F2-6459-4F5B-9C2E-132215EB279A}" type="presOf" srcId="{36A6732D-92A8-43D2-ADC4-EF511D2DED36}" destId="{D8BB6E0B-B98B-425D-8251-326BDF648708}" srcOrd="0" destOrd="0" presId="urn:microsoft.com/office/officeart/2005/8/layout/hierarchy6"/>
    <dgm:cxn modelId="{903C78F6-8856-4F18-97E6-48EB61484E26}" srcId="{E555CC07-0FAC-4AB2-99C3-918558F5A3AA}" destId="{ED66DC7E-E558-4D41-B250-70F8763AED10}" srcOrd="0" destOrd="0" parTransId="{5EFD8039-16CC-4C6E-BEF4-F4683A574972}" sibTransId="{90D67652-D929-46F3-B406-8BAAAC6E52D5}"/>
    <dgm:cxn modelId="{20D6D2F6-0164-4730-BD66-B4956FCDEAAB}" srcId="{E555CC07-0FAC-4AB2-99C3-918558F5A3AA}" destId="{3188A23E-7184-460C-AB42-A716B0DDC6BF}" srcOrd="3" destOrd="0" parTransId="{92878845-1D71-435D-9D6F-14406F553D54}" sibTransId="{2CD1F5EF-E38F-49C5-B3A2-2B50133E41A6}"/>
    <dgm:cxn modelId="{9C158FAB-EA2B-4E59-87FD-ABFBB5D267CC}" type="presParOf" srcId="{5553D657-91C9-49CF-89F5-4FF972499674}" destId="{91378965-BF0E-4BEF-87BC-3CF6094E4C11}" srcOrd="0" destOrd="0" presId="urn:microsoft.com/office/officeart/2005/8/layout/hierarchy6"/>
    <dgm:cxn modelId="{1383DB17-FCC4-46DD-84D2-552C775355FA}" type="presParOf" srcId="{91378965-BF0E-4BEF-87BC-3CF6094E4C11}" destId="{1045FBDC-9538-48F3-BA99-E55F6B2A7A32}" srcOrd="0" destOrd="0" presId="urn:microsoft.com/office/officeart/2005/8/layout/hierarchy6"/>
    <dgm:cxn modelId="{42CAE88F-DC86-4051-9108-F3DC7462C9CB}" type="presParOf" srcId="{91378965-BF0E-4BEF-87BC-3CF6094E4C11}" destId="{8A36A202-CCC0-40AF-94F9-9D2A6AF87C3D}" srcOrd="1" destOrd="0" presId="urn:microsoft.com/office/officeart/2005/8/layout/hierarchy6"/>
    <dgm:cxn modelId="{28B3624C-4FF2-4C74-B207-6D48BEF8D53D}" type="presParOf" srcId="{8A36A202-CCC0-40AF-94F9-9D2A6AF87C3D}" destId="{37EFBC39-3EB3-4F09-A39A-A7EA618D1D68}" srcOrd="0" destOrd="0" presId="urn:microsoft.com/office/officeart/2005/8/layout/hierarchy6"/>
    <dgm:cxn modelId="{5D13C4E4-4A9D-47C5-BF74-1D6EC83CFC40}" type="presParOf" srcId="{37EFBC39-3EB3-4F09-A39A-A7EA618D1D68}" destId="{15C357EB-3C49-44B3-A023-A921F53328B7}" srcOrd="0" destOrd="0" presId="urn:microsoft.com/office/officeart/2005/8/layout/hierarchy6"/>
    <dgm:cxn modelId="{CE80EE28-8E6E-4309-AC78-87BCE2BF5D81}" type="presParOf" srcId="{37EFBC39-3EB3-4F09-A39A-A7EA618D1D68}" destId="{DADBC8C4-1BBC-4CE2-8E20-1150209379CF}" srcOrd="1" destOrd="0" presId="urn:microsoft.com/office/officeart/2005/8/layout/hierarchy6"/>
    <dgm:cxn modelId="{8AC8C674-E9BC-4219-9E43-E0C1E644247D}" type="presParOf" srcId="{DADBC8C4-1BBC-4CE2-8E20-1150209379CF}" destId="{240F44C3-5752-4C14-A508-F2182AC6C0C7}" srcOrd="0" destOrd="0" presId="urn:microsoft.com/office/officeart/2005/8/layout/hierarchy6"/>
    <dgm:cxn modelId="{3A374978-EC56-4C3B-8F3E-0937638BF473}" type="presParOf" srcId="{DADBC8C4-1BBC-4CE2-8E20-1150209379CF}" destId="{1458CB4F-2945-460C-887E-94906881DDAE}" srcOrd="1" destOrd="0" presId="urn:microsoft.com/office/officeart/2005/8/layout/hierarchy6"/>
    <dgm:cxn modelId="{9A68C287-314A-463D-BAE6-9E64D53CF08F}" type="presParOf" srcId="{1458CB4F-2945-460C-887E-94906881DDAE}" destId="{5F21B8A9-842F-46B0-9BA5-E57F6F069C3C}" srcOrd="0" destOrd="0" presId="urn:microsoft.com/office/officeart/2005/8/layout/hierarchy6"/>
    <dgm:cxn modelId="{D539E631-DA35-481C-A888-64A8A1CB9009}" type="presParOf" srcId="{1458CB4F-2945-460C-887E-94906881DDAE}" destId="{AD7F9188-3526-417C-8F00-16A728E62521}" srcOrd="1" destOrd="0" presId="urn:microsoft.com/office/officeart/2005/8/layout/hierarchy6"/>
    <dgm:cxn modelId="{18D7614B-E33A-4491-94A9-BDC2B3D5912A}" type="presParOf" srcId="{AD7F9188-3526-417C-8F00-16A728E62521}" destId="{D5EE6F2F-EE74-4111-8D1E-B45C69EEDE1F}" srcOrd="0" destOrd="0" presId="urn:microsoft.com/office/officeart/2005/8/layout/hierarchy6"/>
    <dgm:cxn modelId="{DA5600F4-23A2-4A29-BE76-4EA2C30B3D9C}" type="presParOf" srcId="{AD7F9188-3526-417C-8F00-16A728E62521}" destId="{5DC5141C-D86E-4648-B4B0-51E38B523262}" srcOrd="1" destOrd="0" presId="urn:microsoft.com/office/officeart/2005/8/layout/hierarchy6"/>
    <dgm:cxn modelId="{C5242299-BCCD-421E-AC57-59F9DFF4C709}" type="presParOf" srcId="{5DC5141C-D86E-4648-B4B0-51E38B523262}" destId="{A05F37BE-904C-4B15-960E-3D69CF5E3517}" srcOrd="0" destOrd="0" presId="urn:microsoft.com/office/officeart/2005/8/layout/hierarchy6"/>
    <dgm:cxn modelId="{F81CBB6C-C5DC-45B3-88DB-71A9B28BD35C}" type="presParOf" srcId="{5DC5141C-D86E-4648-B4B0-51E38B523262}" destId="{80B4D352-42B1-4ECF-9273-978DBB2CD490}" srcOrd="1" destOrd="0" presId="urn:microsoft.com/office/officeart/2005/8/layout/hierarchy6"/>
    <dgm:cxn modelId="{7ACA1197-4487-479A-B5AB-60D544DDB4F4}" type="presParOf" srcId="{AD7F9188-3526-417C-8F00-16A728E62521}" destId="{2AB3BA38-1D2E-41B9-9542-FEE6977AD948}" srcOrd="2" destOrd="0" presId="urn:microsoft.com/office/officeart/2005/8/layout/hierarchy6"/>
    <dgm:cxn modelId="{34849CDD-E928-4A58-A23D-549434C75FBF}" type="presParOf" srcId="{AD7F9188-3526-417C-8F00-16A728E62521}" destId="{45DE5972-BFAC-4C57-AA69-17F648623988}" srcOrd="3" destOrd="0" presId="urn:microsoft.com/office/officeart/2005/8/layout/hierarchy6"/>
    <dgm:cxn modelId="{E068E860-AC6F-4F39-9004-B81CE9F47D21}" type="presParOf" srcId="{45DE5972-BFAC-4C57-AA69-17F648623988}" destId="{45360D3B-AC7E-422B-8FBB-7B0CAFD43F5D}" srcOrd="0" destOrd="0" presId="urn:microsoft.com/office/officeart/2005/8/layout/hierarchy6"/>
    <dgm:cxn modelId="{17E00B71-012B-4744-97E1-67BE7D24F62F}" type="presParOf" srcId="{45DE5972-BFAC-4C57-AA69-17F648623988}" destId="{038901DD-783A-42CA-AAB5-CF168E3EF23B}" srcOrd="1" destOrd="0" presId="urn:microsoft.com/office/officeart/2005/8/layout/hierarchy6"/>
    <dgm:cxn modelId="{C4FC087F-A0F4-4952-B378-9BC9A3804548}" type="presParOf" srcId="{AD7F9188-3526-417C-8F00-16A728E62521}" destId="{0349EEB1-BCC2-49F5-8DA8-CA18CFBD6488}" srcOrd="4" destOrd="0" presId="urn:microsoft.com/office/officeart/2005/8/layout/hierarchy6"/>
    <dgm:cxn modelId="{80CC329A-1D71-4FBA-9A60-008693EF5896}" type="presParOf" srcId="{AD7F9188-3526-417C-8F00-16A728E62521}" destId="{72033C95-9219-4D85-9870-1C432BE5875C}" srcOrd="5" destOrd="0" presId="urn:microsoft.com/office/officeart/2005/8/layout/hierarchy6"/>
    <dgm:cxn modelId="{2806F9B2-C6AB-4841-95EE-042BF3A9966C}" type="presParOf" srcId="{72033C95-9219-4D85-9870-1C432BE5875C}" destId="{23E4147E-B15C-420F-9057-998ACD0E1C75}" srcOrd="0" destOrd="0" presId="urn:microsoft.com/office/officeart/2005/8/layout/hierarchy6"/>
    <dgm:cxn modelId="{54161049-6680-4754-8E29-DC05D2BF99B3}" type="presParOf" srcId="{72033C95-9219-4D85-9870-1C432BE5875C}" destId="{7565FF3E-2AA9-4337-BE8C-28612B1AFFD6}" srcOrd="1" destOrd="0" presId="urn:microsoft.com/office/officeart/2005/8/layout/hierarchy6"/>
    <dgm:cxn modelId="{DB7CC355-7052-4C72-8817-4A27201F0300}" type="presParOf" srcId="{DADBC8C4-1BBC-4CE2-8E20-1150209379CF}" destId="{BA7795B0-C0F5-47CF-965B-9E242A03B2FD}" srcOrd="2" destOrd="0" presId="urn:microsoft.com/office/officeart/2005/8/layout/hierarchy6"/>
    <dgm:cxn modelId="{61BD52BC-A4CC-4E7C-950F-BCBB3129634F}" type="presParOf" srcId="{DADBC8C4-1BBC-4CE2-8E20-1150209379CF}" destId="{7003D8D9-76D3-4F4C-82C7-4F50E53CEC91}" srcOrd="3" destOrd="0" presId="urn:microsoft.com/office/officeart/2005/8/layout/hierarchy6"/>
    <dgm:cxn modelId="{06B33918-40A8-44A2-9333-F306AEE7F852}" type="presParOf" srcId="{7003D8D9-76D3-4F4C-82C7-4F50E53CEC91}" destId="{05D596CE-7E53-4F0D-8395-1BFDD2F54368}" srcOrd="0" destOrd="0" presId="urn:microsoft.com/office/officeart/2005/8/layout/hierarchy6"/>
    <dgm:cxn modelId="{51B6F493-DCD0-4FFA-8200-A84C162E4DE2}" type="presParOf" srcId="{7003D8D9-76D3-4F4C-82C7-4F50E53CEC91}" destId="{13D5CB03-F0CF-4D6D-9C5A-EE14BFA97572}" srcOrd="1" destOrd="0" presId="urn:microsoft.com/office/officeart/2005/8/layout/hierarchy6"/>
    <dgm:cxn modelId="{155443FF-E094-43D6-A0CC-B86DA170531C}" type="presParOf" srcId="{13D5CB03-F0CF-4D6D-9C5A-EE14BFA97572}" destId="{62E67399-C8BE-474A-A3C9-EB43C22FCB7D}" srcOrd="0" destOrd="0" presId="urn:microsoft.com/office/officeart/2005/8/layout/hierarchy6"/>
    <dgm:cxn modelId="{100D6755-0040-4301-AFB3-A48ACA9436B9}" type="presParOf" srcId="{13D5CB03-F0CF-4D6D-9C5A-EE14BFA97572}" destId="{CD2E7C3D-751C-4934-BD5D-9A6C21F2F5D5}" srcOrd="1" destOrd="0" presId="urn:microsoft.com/office/officeart/2005/8/layout/hierarchy6"/>
    <dgm:cxn modelId="{930052A6-CA74-44B6-861C-8C4B49230EED}" type="presParOf" srcId="{CD2E7C3D-751C-4934-BD5D-9A6C21F2F5D5}" destId="{F4E557A6-AC69-4202-8723-766D22354266}" srcOrd="0" destOrd="0" presId="urn:microsoft.com/office/officeart/2005/8/layout/hierarchy6"/>
    <dgm:cxn modelId="{D19BF66B-8058-4F99-94BA-4EAF182E591D}" type="presParOf" srcId="{CD2E7C3D-751C-4934-BD5D-9A6C21F2F5D5}" destId="{1986A997-302F-4C8B-B919-338B44A6F3CB}" srcOrd="1" destOrd="0" presId="urn:microsoft.com/office/officeart/2005/8/layout/hierarchy6"/>
    <dgm:cxn modelId="{E4D5E99F-CF96-4BFD-A36E-B8425EC0FDD6}" type="presParOf" srcId="{13D5CB03-F0CF-4D6D-9C5A-EE14BFA97572}" destId="{0E3776FB-A467-4367-AEED-0C0833A88373}" srcOrd="2" destOrd="0" presId="urn:microsoft.com/office/officeart/2005/8/layout/hierarchy6"/>
    <dgm:cxn modelId="{871C8BAB-3600-4293-A90B-1540525631A8}" type="presParOf" srcId="{13D5CB03-F0CF-4D6D-9C5A-EE14BFA97572}" destId="{6A5B0146-5C87-4011-80D3-E7DCDAA49E6B}" srcOrd="3" destOrd="0" presId="urn:microsoft.com/office/officeart/2005/8/layout/hierarchy6"/>
    <dgm:cxn modelId="{D972618D-BC52-4A4F-A51F-2DC263F72097}" type="presParOf" srcId="{6A5B0146-5C87-4011-80D3-E7DCDAA49E6B}" destId="{426DFDD2-DE13-4FCA-BE86-7B929B68B7D1}" srcOrd="0" destOrd="0" presId="urn:microsoft.com/office/officeart/2005/8/layout/hierarchy6"/>
    <dgm:cxn modelId="{594F300C-F9CE-4807-8C59-BE5AA75C855D}" type="presParOf" srcId="{6A5B0146-5C87-4011-80D3-E7DCDAA49E6B}" destId="{5716C10C-F2DB-49A4-BE28-6D09B1A1982B}" srcOrd="1" destOrd="0" presId="urn:microsoft.com/office/officeart/2005/8/layout/hierarchy6"/>
    <dgm:cxn modelId="{10C45FDA-5286-437B-BDF2-1FDEE43DEB60}" type="presParOf" srcId="{DADBC8C4-1BBC-4CE2-8E20-1150209379CF}" destId="{D8BB6E0B-B98B-425D-8251-326BDF648708}" srcOrd="4" destOrd="0" presId="urn:microsoft.com/office/officeart/2005/8/layout/hierarchy6"/>
    <dgm:cxn modelId="{232B6A09-7C27-4B00-8BB3-DDCDF744F557}" type="presParOf" srcId="{DADBC8C4-1BBC-4CE2-8E20-1150209379CF}" destId="{93C30524-2533-48D1-8A3E-389063402A35}" srcOrd="5" destOrd="0" presId="urn:microsoft.com/office/officeart/2005/8/layout/hierarchy6"/>
    <dgm:cxn modelId="{5318FDA1-02FB-43E6-B120-6881DE6910EA}" type="presParOf" srcId="{93C30524-2533-48D1-8A3E-389063402A35}" destId="{CBDFA766-4E9C-499F-9AE3-FB0A2CBDA3F7}" srcOrd="0" destOrd="0" presId="urn:microsoft.com/office/officeart/2005/8/layout/hierarchy6"/>
    <dgm:cxn modelId="{603DDAF3-338B-4365-893D-6D717BFDDFA8}" type="presParOf" srcId="{93C30524-2533-48D1-8A3E-389063402A35}" destId="{786E8D9C-983E-4CCB-A68C-E471376EA601}" srcOrd="1" destOrd="0" presId="urn:microsoft.com/office/officeart/2005/8/layout/hierarchy6"/>
    <dgm:cxn modelId="{6BC5FBBE-FC5C-4F0F-869D-7040CD507271}" type="presParOf" srcId="{786E8D9C-983E-4CCB-A68C-E471376EA601}" destId="{98A9EE34-AFA8-4CA2-88B9-027906E5B6C9}" srcOrd="0" destOrd="0" presId="urn:microsoft.com/office/officeart/2005/8/layout/hierarchy6"/>
    <dgm:cxn modelId="{03E1AE4C-A143-463C-9645-EE32D9C0B0DA}" type="presParOf" srcId="{786E8D9C-983E-4CCB-A68C-E471376EA601}" destId="{8EDEB1BE-0847-45DD-B943-B7B08FB045F9}" srcOrd="1" destOrd="0" presId="urn:microsoft.com/office/officeart/2005/8/layout/hierarchy6"/>
    <dgm:cxn modelId="{5450CCFE-8CF3-490C-8BC1-95EC5F17C1A1}" type="presParOf" srcId="{8EDEB1BE-0847-45DD-B943-B7B08FB045F9}" destId="{1CFEC089-D79C-4FF6-9AAE-2CA95EF45706}" srcOrd="0" destOrd="0" presId="urn:microsoft.com/office/officeart/2005/8/layout/hierarchy6"/>
    <dgm:cxn modelId="{0DCEEADB-FEFF-4D9F-A09B-4D724F69C0A8}" type="presParOf" srcId="{8EDEB1BE-0847-45DD-B943-B7B08FB045F9}" destId="{A2B49807-57CA-4D9F-97BC-2EDB995ADE7E}" srcOrd="1" destOrd="0" presId="urn:microsoft.com/office/officeart/2005/8/layout/hierarchy6"/>
    <dgm:cxn modelId="{0C751845-A484-4E1F-8148-D52B2BCB9498}" type="presParOf" srcId="{786E8D9C-983E-4CCB-A68C-E471376EA601}" destId="{BA520177-8DA1-402F-819A-811462B48BFD}" srcOrd="2" destOrd="0" presId="urn:microsoft.com/office/officeart/2005/8/layout/hierarchy6"/>
    <dgm:cxn modelId="{5DD85141-B026-443C-99B7-4C6E39FA0B81}" type="presParOf" srcId="{786E8D9C-983E-4CCB-A68C-E471376EA601}" destId="{ED225E62-F564-42C5-90CC-C2DE3C58060A}" srcOrd="3" destOrd="0" presId="urn:microsoft.com/office/officeart/2005/8/layout/hierarchy6"/>
    <dgm:cxn modelId="{ECDE58A0-1E9D-4461-B172-E18D1A8C2989}" type="presParOf" srcId="{ED225E62-F564-42C5-90CC-C2DE3C58060A}" destId="{21CC0A96-ADED-4A51-AB5A-441CEF0BB5D7}" srcOrd="0" destOrd="0" presId="urn:microsoft.com/office/officeart/2005/8/layout/hierarchy6"/>
    <dgm:cxn modelId="{742EB8BA-EC3A-4B9E-8A89-FFE47D7FE588}" type="presParOf" srcId="{ED225E62-F564-42C5-90CC-C2DE3C58060A}" destId="{C5EDE060-034A-429E-968B-194570354119}" srcOrd="1" destOrd="0" presId="urn:microsoft.com/office/officeart/2005/8/layout/hierarchy6"/>
    <dgm:cxn modelId="{E7479607-5D93-4E18-83E2-4C73ED23E8C8}" type="presParOf" srcId="{DADBC8C4-1BBC-4CE2-8E20-1150209379CF}" destId="{40473D92-16D5-48EA-A875-3015177C3CA5}" srcOrd="6" destOrd="0" presId="urn:microsoft.com/office/officeart/2005/8/layout/hierarchy6"/>
    <dgm:cxn modelId="{7AFFDFAC-84E0-4ACD-81F7-123D2E53E309}" type="presParOf" srcId="{DADBC8C4-1BBC-4CE2-8E20-1150209379CF}" destId="{AB8B19C5-3AAE-4421-8599-B38FBAEAFD7A}" srcOrd="7" destOrd="0" presId="urn:microsoft.com/office/officeart/2005/8/layout/hierarchy6"/>
    <dgm:cxn modelId="{7DA40D52-02F1-41D9-A0A0-28F5CE14E2B1}" type="presParOf" srcId="{AB8B19C5-3AAE-4421-8599-B38FBAEAFD7A}" destId="{3D590164-3EB4-47F4-A989-6A1BEE7CAF7C}" srcOrd="0" destOrd="0" presId="urn:microsoft.com/office/officeart/2005/8/layout/hierarchy6"/>
    <dgm:cxn modelId="{F757B149-BE1B-4918-8FB3-7CC4FBF57034}" type="presParOf" srcId="{AB8B19C5-3AAE-4421-8599-B38FBAEAFD7A}" destId="{6A160C43-74C9-46BA-9873-F133912DD939}" srcOrd="1" destOrd="0" presId="urn:microsoft.com/office/officeart/2005/8/layout/hierarchy6"/>
    <dgm:cxn modelId="{E7A54C31-1603-4BCB-98F9-DD9BC139D470}" type="presParOf" srcId="{6A160C43-74C9-46BA-9873-F133912DD939}" destId="{FB3B970D-BBC8-4D71-B139-FED1A529421A}" srcOrd="0" destOrd="0" presId="urn:microsoft.com/office/officeart/2005/8/layout/hierarchy6"/>
    <dgm:cxn modelId="{1710BE93-032E-47BF-9E63-0A67C889BC97}" type="presParOf" srcId="{6A160C43-74C9-46BA-9873-F133912DD939}" destId="{0D6DDF1F-F28B-4D75-B11F-82B56BDA00BE}" srcOrd="1" destOrd="0" presId="urn:microsoft.com/office/officeart/2005/8/layout/hierarchy6"/>
    <dgm:cxn modelId="{97656FBB-4842-4F87-AA93-CA8395D31D29}" type="presParOf" srcId="{0D6DDF1F-F28B-4D75-B11F-82B56BDA00BE}" destId="{182A52CE-A3B4-4E8C-A850-E8085DF102B4}" srcOrd="0" destOrd="0" presId="urn:microsoft.com/office/officeart/2005/8/layout/hierarchy6"/>
    <dgm:cxn modelId="{CA6EFAFA-471E-4E76-B65C-97D7988516ED}" type="presParOf" srcId="{0D6DDF1F-F28B-4D75-B11F-82B56BDA00BE}" destId="{5BD7BB59-4AEA-4810-AC8E-93737D97FA85}" srcOrd="1" destOrd="0" presId="urn:microsoft.com/office/officeart/2005/8/layout/hierarchy6"/>
    <dgm:cxn modelId="{F86D6C7B-EB6D-4526-9D05-B5CDB4393B68}" type="presParOf" srcId="{6A160C43-74C9-46BA-9873-F133912DD939}" destId="{DB37BADF-5B04-4509-BAB9-9A56A36428C2}" srcOrd="2" destOrd="0" presId="urn:microsoft.com/office/officeart/2005/8/layout/hierarchy6"/>
    <dgm:cxn modelId="{88780643-77DD-467A-97DB-0282B71A834A}" type="presParOf" srcId="{6A160C43-74C9-46BA-9873-F133912DD939}" destId="{B5234B94-2907-45EC-88A6-B6B8554E94FC}" srcOrd="3" destOrd="0" presId="urn:microsoft.com/office/officeart/2005/8/layout/hierarchy6"/>
    <dgm:cxn modelId="{53380E4D-E944-4402-AD8D-EB90D7A88303}" type="presParOf" srcId="{B5234B94-2907-45EC-88A6-B6B8554E94FC}" destId="{9EC6469E-B95D-4838-A5EB-A0AB6B9B3196}" srcOrd="0" destOrd="0" presId="urn:microsoft.com/office/officeart/2005/8/layout/hierarchy6"/>
    <dgm:cxn modelId="{2AB251EC-81D6-49F0-84FF-A7A76763715F}" type="presParOf" srcId="{B5234B94-2907-45EC-88A6-B6B8554E94FC}" destId="{A254767E-CE5A-41CD-B363-F423FF2FDC6A}" srcOrd="1" destOrd="0" presId="urn:microsoft.com/office/officeart/2005/8/layout/hierarchy6"/>
    <dgm:cxn modelId="{F234E3F5-E9F7-4D06-B635-045A93476665}" type="presParOf" srcId="{5553D657-91C9-49CF-89F5-4FF972499674}" destId="{3BF9128F-B88F-43C4-8651-FA7CA4CCC5FB}" srcOrd="1" destOrd="0" presId="urn:microsoft.com/office/officeart/2005/8/layout/hierarchy6"/>
    <dgm:cxn modelId="{F4F580C4-FA5A-45C7-9D8F-76B393DC54D8}" type="presParOf" srcId="{3BF9128F-B88F-43C4-8651-FA7CA4CCC5FB}" destId="{90F1BCEF-2F70-4984-AA3E-E2127BD3E3C5}" srcOrd="0" destOrd="0" presId="urn:microsoft.com/office/officeart/2005/8/layout/hierarchy6"/>
    <dgm:cxn modelId="{A452ADE6-AFE4-46DF-BCE9-1B89A0B58060}" type="presParOf" srcId="{90F1BCEF-2F70-4984-AA3E-E2127BD3E3C5}" destId="{5C3E6821-DB15-489F-9D1D-9B6D0B62C5C5}" srcOrd="0" destOrd="0" presId="urn:microsoft.com/office/officeart/2005/8/layout/hierarchy6"/>
    <dgm:cxn modelId="{56D66D85-DC39-42DA-985F-71A3A96DA83D}" type="presParOf" srcId="{90F1BCEF-2F70-4984-AA3E-E2127BD3E3C5}" destId="{80F194D8-4F4F-47FA-873F-10CBD981C29E}" srcOrd="1" destOrd="0" presId="urn:microsoft.com/office/officeart/2005/8/layout/hierarchy6"/>
    <dgm:cxn modelId="{8B71B7CB-6721-4E34-9FD0-A026AF3B270C}" type="presParOf" srcId="{3BF9128F-B88F-43C4-8651-FA7CA4CCC5FB}" destId="{8C074B85-6CC4-4EA8-AC55-E2A153198F7D}" srcOrd="1" destOrd="0" presId="urn:microsoft.com/office/officeart/2005/8/layout/hierarchy6"/>
    <dgm:cxn modelId="{0680B2E3-A37A-42DC-9F62-263D48862264}" type="presParOf" srcId="{8C074B85-6CC4-4EA8-AC55-E2A153198F7D}" destId="{654A72C5-1677-4738-8C0E-AD22183221DC}" srcOrd="0" destOrd="0" presId="urn:microsoft.com/office/officeart/2005/8/layout/hierarchy6"/>
    <dgm:cxn modelId="{B0E10E07-19D3-49AC-B023-B213BCA86179}" type="presParOf" srcId="{3BF9128F-B88F-43C4-8651-FA7CA4CCC5FB}" destId="{CFE01BAB-CA15-45FF-B6EC-BFC29EED1EC1}" srcOrd="2" destOrd="0" presId="urn:microsoft.com/office/officeart/2005/8/layout/hierarchy6"/>
    <dgm:cxn modelId="{BF05D0CD-2BA9-47A8-B6E9-33150A407EAF}" type="presParOf" srcId="{CFE01BAB-CA15-45FF-B6EC-BFC29EED1EC1}" destId="{85135312-9CA6-42CB-9E69-B559909CC7F2}" srcOrd="0" destOrd="0" presId="urn:microsoft.com/office/officeart/2005/8/layout/hierarchy6"/>
    <dgm:cxn modelId="{EB72A70C-0003-4B2D-85EC-969FF2ED0116}" type="presParOf" srcId="{CFE01BAB-CA15-45FF-B6EC-BFC29EED1EC1}" destId="{5147EBD0-216C-4472-A496-B2B964F91D65}" srcOrd="1" destOrd="0" presId="urn:microsoft.com/office/officeart/2005/8/layout/hierarchy6"/>
    <dgm:cxn modelId="{58D34E30-332A-471E-8325-5A0A83886458}" type="presParOf" srcId="{3BF9128F-B88F-43C4-8651-FA7CA4CCC5FB}" destId="{7203D5FC-227C-470E-A669-C849C44EBE40}" srcOrd="3" destOrd="0" presId="urn:microsoft.com/office/officeart/2005/8/layout/hierarchy6"/>
    <dgm:cxn modelId="{9F0FAC4F-2550-4DF8-B39F-EABAF8EC2C02}" type="presParOf" srcId="{7203D5FC-227C-470E-A669-C849C44EBE40}" destId="{66C0CF9B-E6BB-4095-AD53-25E6BF1D7F70}" srcOrd="0" destOrd="0" presId="urn:microsoft.com/office/officeart/2005/8/layout/hierarchy6"/>
    <dgm:cxn modelId="{67D70D16-8FFB-4DEA-AAB3-431565113E47}" type="presParOf" srcId="{3BF9128F-B88F-43C4-8651-FA7CA4CCC5FB}" destId="{340417C4-C8A0-4295-ABC2-1076F658A7D0}" srcOrd="4" destOrd="0" presId="urn:microsoft.com/office/officeart/2005/8/layout/hierarchy6"/>
    <dgm:cxn modelId="{7DA3381E-2812-4632-B131-DDC71305E639}" type="presParOf" srcId="{340417C4-C8A0-4295-ABC2-1076F658A7D0}" destId="{76B281A5-4AB2-48D2-9A45-71D1A124B532}" srcOrd="0" destOrd="0" presId="urn:microsoft.com/office/officeart/2005/8/layout/hierarchy6"/>
    <dgm:cxn modelId="{7F53601B-4442-414D-85FE-B8D5F555507E}" type="presParOf" srcId="{340417C4-C8A0-4295-ABC2-1076F658A7D0}" destId="{6FEA1BDC-202F-4496-B4AB-4E1D10ADB738}" srcOrd="1" destOrd="0" presId="urn:microsoft.com/office/officeart/2005/8/layout/hierarchy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C25B70-0CC9-4D3C-80DD-CAFD54F6C33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357840F8-DE51-444E-BDE3-364B7A475161}">
      <dgm:prSet phldrT="[Text]"/>
      <dgm:spPr/>
      <dgm:t>
        <a:bodyPr/>
        <a:lstStyle/>
        <a:p>
          <a:r>
            <a:rPr lang="en-US"/>
            <a:t>CEO</a:t>
          </a:r>
        </a:p>
      </dgm:t>
    </dgm:pt>
    <dgm:pt modelId="{DB84BAE7-2AC1-4988-B212-D62F7C98B454}" type="parTrans" cxnId="{D7A0C682-4BAC-4F0D-A40C-F2A561A571B7}">
      <dgm:prSet/>
      <dgm:spPr/>
      <dgm:t>
        <a:bodyPr/>
        <a:lstStyle/>
        <a:p>
          <a:endParaRPr lang="en-US"/>
        </a:p>
      </dgm:t>
    </dgm:pt>
    <dgm:pt modelId="{53574E69-15B0-4ACB-AB31-2746783498B8}" type="sibTrans" cxnId="{D7A0C682-4BAC-4F0D-A40C-F2A561A571B7}">
      <dgm:prSet/>
      <dgm:spPr/>
      <dgm:t>
        <a:bodyPr/>
        <a:lstStyle/>
        <a:p>
          <a:endParaRPr lang="en-US"/>
        </a:p>
      </dgm:t>
    </dgm:pt>
    <dgm:pt modelId="{1532265D-9A9E-43B5-8AE1-26EBB05AA5FC}">
      <dgm:prSet phldrT="[Text]"/>
      <dgm:spPr/>
      <dgm:t>
        <a:bodyPr/>
        <a:lstStyle/>
        <a:p>
          <a:r>
            <a:rPr lang="en-US"/>
            <a:t>Marketing </a:t>
          </a:r>
        </a:p>
      </dgm:t>
    </dgm:pt>
    <dgm:pt modelId="{DD118AC1-DCAA-469A-96FB-505B851F47E4}" type="parTrans" cxnId="{DE2D8061-F878-4C6D-BE80-1CDC8939FBCB}">
      <dgm:prSet/>
      <dgm:spPr/>
      <dgm:t>
        <a:bodyPr/>
        <a:lstStyle/>
        <a:p>
          <a:endParaRPr lang="en-US"/>
        </a:p>
      </dgm:t>
    </dgm:pt>
    <dgm:pt modelId="{E15E5EA1-57F6-4CF4-9C71-8FE4F824AB7A}" type="sibTrans" cxnId="{DE2D8061-F878-4C6D-BE80-1CDC8939FBCB}">
      <dgm:prSet/>
      <dgm:spPr/>
      <dgm:t>
        <a:bodyPr/>
        <a:lstStyle/>
        <a:p>
          <a:endParaRPr lang="en-US"/>
        </a:p>
      </dgm:t>
    </dgm:pt>
    <dgm:pt modelId="{4132CB5E-C419-4FA9-886E-A38E91547F1B}">
      <dgm:prSet phldrT="[Text]"/>
      <dgm:spPr/>
      <dgm:t>
        <a:bodyPr/>
        <a:lstStyle/>
        <a:p>
          <a:r>
            <a:rPr lang="en-US"/>
            <a:t>Customer Dala Collection and Analysis</a:t>
          </a:r>
        </a:p>
      </dgm:t>
    </dgm:pt>
    <dgm:pt modelId="{99F1C6D5-A0BF-439D-8899-F44A65D43635}" type="parTrans" cxnId="{CFE01865-5A4D-419A-B791-5FF5D1D72E3C}">
      <dgm:prSet/>
      <dgm:spPr/>
      <dgm:t>
        <a:bodyPr/>
        <a:lstStyle/>
        <a:p>
          <a:endParaRPr lang="en-US"/>
        </a:p>
      </dgm:t>
    </dgm:pt>
    <dgm:pt modelId="{48159039-7BBE-4E2C-A430-204C22470FC4}" type="sibTrans" cxnId="{CFE01865-5A4D-419A-B791-5FF5D1D72E3C}">
      <dgm:prSet/>
      <dgm:spPr/>
      <dgm:t>
        <a:bodyPr/>
        <a:lstStyle/>
        <a:p>
          <a:endParaRPr lang="en-US"/>
        </a:p>
      </dgm:t>
    </dgm:pt>
    <dgm:pt modelId="{7799256E-DCBC-49E3-BF2D-4DF4A196DF1C}">
      <dgm:prSet phldrT="[Text]"/>
      <dgm:spPr/>
      <dgm:t>
        <a:bodyPr/>
        <a:lstStyle/>
        <a:p>
          <a:r>
            <a:rPr lang="en-US"/>
            <a:t>Client Contact</a:t>
          </a:r>
        </a:p>
      </dgm:t>
    </dgm:pt>
    <dgm:pt modelId="{DCE7DD4F-DF3E-47DF-ACE8-E187FC2F2AAE}" type="parTrans" cxnId="{F519B71C-5124-4809-9BD9-D278C6A71982}">
      <dgm:prSet/>
      <dgm:spPr/>
      <dgm:t>
        <a:bodyPr/>
        <a:lstStyle/>
        <a:p>
          <a:endParaRPr lang="en-US"/>
        </a:p>
      </dgm:t>
    </dgm:pt>
    <dgm:pt modelId="{6A4E70BE-3434-438B-8B74-234B186664FB}" type="sibTrans" cxnId="{F519B71C-5124-4809-9BD9-D278C6A71982}">
      <dgm:prSet/>
      <dgm:spPr/>
      <dgm:t>
        <a:bodyPr/>
        <a:lstStyle/>
        <a:p>
          <a:endParaRPr lang="en-US"/>
        </a:p>
      </dgm:t>
    </dgm:pt>
    <dgm:pt modelId="{44AC4146-0A05-4849-A7F1-952FC62818B1}">
      <dgm:prSet phldrT="[Text]"/>
      <dgm:spPr/>
      <dgm:t>
        <a:bodyPr/>
        <a:lstStyle/>
        <a:p>
          <a:r>
            <a:rPr lang="en-US"/>
            <a:t>Finance and Accounting</a:t>
          </a:r>
        </a:p>
      </dgm:t>
    </dgm:pt>
    <dgm:pt modelId="{83C2FED0-957C-4AA9-AF69-999FAF46E3AA}" type="parTrans" cxnId="{1CA2F948-630B-4FAB-8EA6-89BF855B08A3}">
      <dgm:prSet/>
      <dgm:spPr/>
      <dgm:t>
        <a:bodyPr/>
        <a:lstStyle/>
        <a:p>
          <a:endParaRPr lang="en-US"/>
        </a:p>
      </dgm:t>
    </dgm:pt>
    <dgm:pt modelId="{F8098851-B0EC-4C1B-91FA-130FCD953D5C}" type="sibTrans" cxnId="{1CA2F948-630B-4FAB-8EA6-89BF855B08A3}">
      <dgm:prSet/>
      <dgm:spPr/>
      <dgm:t>
        <a:bodyPr/>
        <a:lstStyle/>
        <a:p>
          <a:endParaRPr lang="en-US"/>
        </a:p>
      </dgm:t>
    </dgm:pt>
    <dgm:pt modelId="{FA74123A-BB38-4BD2-AEA8-684E1D850D80}">
      <dgm:prSet phldrT="[Text]"/>
      <dgm:spPr/>
      <dgm:t>
        <a:bodyPr/>
        <a:lstStyle/>
        <a:p>
          <a:r>
            <a:rPr lang="en-US"/>
            <a:t>Recruitment</a:t>
          </a:r>
        </a:p>
      </dgm:t>
    </dgm:pt>
    <dgm:pt modelId="{C255C8E7-3C3A-46D3-BDDB-58F704F40B17}" type="parTrans" cxnId="{CA538921-FABE-489D-91CA-5A7EF9F8575F}">
      <dgm:prSet/>
      <dgm:spPr/>
      <dgm:t>
        <a:bodyPr/>
        <a:lstStyle/>
        <a:p>
          <a:endParaRPr lang="en-US"/>
        </a:p>
      </dgm:t>
    </dgm:pt>
    <dgm:pt modelId="{B6B62F12-A804-4F0A-9227-1721A97A8715}" type="sibTrans" cxnId="{CA538921-FABE-489D-91CA-5A7EF9F8575F}">
      <dgm:prSet/>
      <dgm:spPr/>
      <dgm:t>
        <a:bodyPr/>
        <a:lstStyle/>
        <a:p>
          <a:endParaRPr lang="en-US"/>
        </a:p>
      </dgm:t>
    </dgm:pt>
    <dgm:pt modelId="{59132C4E-FF13-4434-967D-EF330FD98C41}">
      <dgm:prSet phldrT="[Text]"/>
      <dgm:spPr/>
      <dgm:t>
        <a:bodyPr/>
        <a:lstStyle/>
        <a:p>
          <a:r>
            <a:rPr lang="en-US"/>
            <a:t>Client Relationship Management</a:t>
          </a:r>
        </a:p>
      </dgm:t>
    </dgm:pt>
    <dgm:pt modelId="{CDCD357D-7CB3-4FFB-9466-3720E6949991}" type="parTrans" cxnId="{782E03FD-56C5-4431-9CE9-4B8052A85A92}">
      <dgm:prSet/>
      <dgm:spPr/>
      <dgm:t>
        <a:bodyPr/>
        <a:lstStyle/>
        <a:p>
          <a:endParaRPr lang="en-US"/>
        </a:p>
      </dgm:t>
    </dgm:pt>
    <dgm:pt modelId="{46D604C3-0406-42D6-88AF-3836923228DB}" type="sibTrans" cxnId="{782E03FD-56C5-4431-9CE9-4B8052A85A92}">
      <dgm:prSet/>
      <dgm:spPr/>
      <dgm:t>
        <a:bodyPr/>
        <a:lstStyle/>
        <a:p>
          <a:endParaRPr lang="en-US"/>
        </a:p>
      </dgm:t>
    </dgm:pt>
    <dgm:pt modelId="{67E702DA-9CE9-405B-8E0F-37CA5127195D}">
      <dgm:prSet phldrT="[Text]"/>
      <dgm:spPr/>
      <dgm:t>
        <a:bodyPr/>
        <a:lstStyle/>
        <a:p>
          <a:r>
            <a:rPr lang="en-US"/>
            <a:t>Human Resources</a:t>
          </a:r>
        </a:p>
      </dgm:t>
    </dgm:pt>
    <dgm:pt modelId="{D5FAB7B8-E201-4BF6-BB61-ADE82F64668F}" type="parTrans" cxnId="{415FC041-B15F-4007-9D27-4A12E33953BA}">
      <dgm:prSet/>
      <dgm:spPr/>
      <dgm:t>
        <a:bodyPr/>
        <a:lstStyle/>
        <a:p>
          <a:endParaRPr lang="en-US"/>
        </a:p>
      </dgm:t>
    </dgm:pt>
    <dgm:pt modelId="{6BC1D75E-6D75-44C9-AC17-FAC8BDDBF790}" type="sibTrans" cxnId="{415FC041-B15F-4007-9D27-4A12E33953BA}">
      <dgm:prSet/>
      <dgm:spPr/>
      <dgm:t>
        <a:bodyPr/>
        <a:lstStyle/>
        <a:p>
          <a:endParaRPr lang="en-US"/>
        </a:p>
      </dgm:t>
    </dgm:pt>
    <dgm:pt modelId="{AC0C077B-637E-4F98-B35B-427322D7FF79}">
      <dgm:prSet phldrT="[Text]"/>
      <dgm:spPr/>
      <dgm:t>
        <a:bodyPr/>
        <a:lstStyle/>
        <a:p>
          <a:r>
            <a:rPr lang="en-US"/>
            <a:t>Social Media Management</a:t>
          </a:r>
        </a:p>
      </dgm:t>
    </dgm:pt>
    <dgm:pt modelId="{FE5BEF89-51FC-4963-B4D5-399AD87158D6}" type="parTrans" cxnId="{5A7AC70E-A5DD-4F9B-835B-EFE5417441B0}">
      <dgm:prSet/>
      <dgm:spPr/>
      <dgm:t>
        <a:bodyPr/>
        <a:lstStyle/>
        <a:p>
          <a:endParaRPr lang="en-US"/>
        </a:p>
      </dgm:t>
    </dgm:pt>
    <dgm:pt modelId="{A837AE81-C40B-445C-A72B-906A92D70B11}" type="sibTrans" cxnId="{5A7AC70E-A5DD-4F9B-835B-EFE5417441B0}">
      <dgm:prSet/>
      <dgm:spPr/>
      <dgm:t>
        <a:bodyPr/>
        <a:lstStyle/>
        <a:p>
          <a:endParaRPr lang="en-US"/>
        </a:p>
      </dgm:t>
    </dgm:pt>
    <dgm:pt modelId="{D2B44C64-6E72-48C0-A10E-B8C71C46E0F8}">
      <dgm:prSet phldrT="[Text]"/>
      <dgm:spPr/>
      <dgm:t>
        <a:bodyPr/>
        <a:lstStyle/>
        <a:p>
          <a:r>
            <a:rPr lang="en-US"/>
            <a:t>Advertising and Promotion</a:t>
          </a:r>
        </a:p>
      </dgm:t>
    </dgm:pt>
    <dgm:pt modelId="{9263FDF4-1A2F-4CEA-94A8-325FB8CF5812}" type="parTrans" cxnId="{40D5601D-6A0F-4E66-B980-22B878CC8F2B}">
      <dgm:prSet/>
      <dgm:spPr/>
      <dgm:t>
        <a:bodyPr/>
        <a:lstStyle/>
        <a:p>
          <a:endParaRPr lang="en-US"/>
        </a:p>
      </dgm:t>
    </dgm:pt>
    <dgm:pt modelId="{FF1D323C-0969-4BA1-81EE-35BC6090553D}" type="sibTrans" cxnId="{40D5601D-6A0F-4E66-B980-22B878CC8F2B}">
      <dgm:prSet/>
      <dgm:spPr/>
      <dgm:t>
        <a:bodyPr/>
        <a:lstStyle/>
        <a:p>
          <a:endParaRPr lang="en-US"/>
        </a:p>
      </dgm:t>
    </dgm:pt>
    <dgm:pt modelId="{BF4C26C6-D654-463E-9FC7-37C1BD5F9A7E}">
      <dgm:prSet phldrT="[Text]"/>
      <dgm:spPr/>
      <dgm:t>
        <a:bodyPr/>
        <a:lstStyle/>
        <a:p>
          <a:r>
            <a:rPr lang="en-US"/>
            <a:t>Complaint Department</a:t>
          </a:r>
        </a:p>
      </dgm:t>
    </dgm:pt>
    <dgm:pt modelId="{5F999F82-3B0D-4B95-8415-DF4C72193578}" type="parTrans" cxnId="{CADC75F0-2DB2-4C59-9DCE-D42FE67CA2FC}">
      <dgm:prSet/>
      <dgm:spPr/>
      <dgm:t>
        <a:bodyPr/>
        <a:lstStyle/>
        <a:p>
          <a:endParaRPr lang="en-US"/>
        </a:p>
      </dgm:t>
    </dgm:pt>
    <dgm:pt modelId="{0F5A33AA-38B4-4047-88C0-A49D09E15E00}" type="sibTrans" cxnId="{CADC75F0-2DB2-4C59-9DCE-D42FE67CA2FC}">
      <dgm:prSet/>
      <dgm:spPr/>
      <dgm:t>
        <a:bodyPr/>
        <a:lstStyle/>
        <a:p>
          <a:endParaRPr lang="en-US"/>
        </a:p>
      </dgm:t>
    </dgm:pt>
    <dgm:pt modelId="{24944C84-7EBE-4149-AAA7-CAADD8F23E0A}">
      <dgm:prSet phldrT="[Text]"/>
      <dgm:spPr/>
      <dgm:t>
        <a:bodyPr/>
        <a:lstStyle/>
        <a:p>
          <a:r>
            <a:rPr lang="en-US"/>
            <a:t>Accountant</a:t>
          </a:r>
        </a:p>
      </dgm:t>
    </dgm:pt>
    <dgm:pt modelId="{9D14193A-9CDC-41CE-AD37-43134511C9C5}" type="parTrans" cxnId="{696F0855-21D9-401A-839D-7EFEC41EC666}">
      <dgm:prSet/>
      <dgm:spPr/>
      <dgm:t>
        <a:bodyPr/>
        <a:lstStyle/>
        <a:p>
          <a:endParaRPr lang="en-US"/>
        </a:p>
      </dgm:t>
    </dgm:pt>
    <dgm:pt modelId="{96664348-1F38-425D-ADB1-8FA9ECA9E210}" type="sibTrans" cxnId="{696F0855-21D9-401A-839D-7EFEC41EC666}">
      <dgm:prSet/>
      <dgm:spPr/>
      <dgm:t>
        <a:bodyPr/>
        <a:lstStyle/>
        <a:p>
          <a:endParaRPr lang="en-US"/>
        </a:p>
      </dgm:t>
    </dgm:pt>
    <dgm:pt modelId="{02261071-98FC-4476-BA1C-98DE110844A7}">
      <dgm:prSet phldrT="[Text]"/>
      <dgm:spPr/>
      <dgm:t>
        <a:bodyPr/>
        <a:lstStyle/>
        <a:p>
          <a:r>
            <a:rPr lang="en-US"/>
            <a:t>Finance Manager</a:t>
          </a:r>
        </a:p>
      </dgm:t>
    </dgm:pt>
    <dgm:pt modelId="{6734F03C-0A96-49E0-BE3F-A3436FF6D59C}" type="parTrans" cxnId="{1DD9F791-85ED-4EFA-AD28-18D6A8095A24}">
      <dgm:prSet/>
      <dgm:spPr/>
      <dgm:t>
        <a:bodyPr/>
        <a:lstStyle/>
        <a:p>
          <a:endParaRPr lang="en-US"/>
        </a:p>
      </dgm:t>
    </dgm:pt>
    <dgm:pt modelId="{EDD555DD-8B69-4145-B4A0-0B1A0242E9ED}" type="sibTrans" cxnId="{1DD9F791-85ED-4EFA-AD28-18D6A8095A24}">
      <dgm:prSet/>
      <dgm:spPr/>
      <dgm:t>
        <a:bodyPr/>
        <a:lstStyle/>
        <a:p>
          <a:endParaRPr lang="en-US"/>
        </a:p>
      </dgm:t>
    </dgm:pt>
    <dgm:pt modelId="{05B37AFA-F2EB-48B0-9071-2BE9D9D24CAF}">
      <dgm:prSet phldrT="[Text]"/>
      <dgm:spPr/>
      <dgm:t>
        <a:bodyPr/>
        <a:lstStyle/>
        <a:p>
          <a:r>
            <a:rPr lang="en-US"/>
            <a:t>Payroll and Promotion</a:t>
          </a:r>
        </a:p>
      </dgm:t>
    </dgm:pt>
    <dgm:pt modelId="{57E410CD-7689-435D-A43F-9D852FAA80F5}" type="parTrans" cxnId="{C37BE6B7-2C75-493B-9D39-DD82F2F7232E}">
      <dgm:prSet/>
      <dgm:spPr/>
      <dgm:t>
        <a:bodyPr/>
        <a:lstStyle/>
        <a:p>
          <a:endParaRPr lang="en-US"/>
        </a:p>
      </dgm:t>
    </dgm:pt>
    <dgm:pt modelId="{02D66D39-DE1B-40EC-B184-A103AFA82287}" type="sibTrans" cxnId="{C37BE6B7-2C75-493B-9D39-DD82F2F7232E}">
      <dgm:prSet/>
      <dgm:spPr/>
      <dgm:t>
        <a:bodyPr/>
        <a:lstStyle/>
        <a:p>
          <a:endParaRPr lang="en-US"/>
        </a:p>
      </dgm:t>
    </dgm:pt>
    <dgm:pt modelId="{DC677009-74C3-4769-99F4-DE0E14988803}" type="pres">
      <dgm:prSet presAssocID="{AEC25B70-0CC9-4D3C-80DD-CAFD54F6C335}" presName="hierChild1" presStyleCnt="0">
        <dgm:presLayoutVars>
          <dgm:chPref val="1"/>
          <dgm:dir/>
          <dgm:animOne val="branch"/>
          <dgm:animLvl val="lvl"/>
          <dgm:resizeHandles/>
        </dgm:presLayoutVars>
      </dgm:prSet>
      <dgm:spPr/>
    </dgm:pt>
    <dgm:pt modelId="{D4CB6A06-05CD-4E8A-990D-17FD94AFD2F6}" type="pres">
      <dgm:prSet presAssocID="{357840F8-DE51-444E-BDE3-364B7A475161}" presName="hierRoot1" presStyleCnt="0"/>
      <dgm:spPr/>
    </dgm:pt>
    <dgm:pt modelId="{75209EDD-F612-493E-BBF8-16D37993DC3F}" type="pres">
      <dgm:prSet presAssocID="{357840F8-DE51-444E-BDE3-364B7A475161}" presName="composite" presStyleCnt="0"/>
      <dgm:spPr/>
    </dgm:pt>
    <dgm:pt modelId="{77E57FA2-664D-4A43-A0BA-92CC1B144D3D}" type="pres">
      <dgm:prSet presAssocID="{357840F8-DE51-444E-BDE3-364B7A475161}" presName="background" presStyleLbl="node0" presStyleIdx="0" presStyleCnt="1"/>
      <dgm:spPr/>
    </dgm:pt>
    <dgm:pt modelId="{8BEE97E9-D530-4105-9E57-6C2DD6568613}" type="pres">
      <dgm:prSet presAssocID="{357840F8-DE51-444E-BDE3-364B7A475161}" presName="text" presStyleLbl="fgAcc0" presStyleIdx="0" presStyleCnt="1" custScaleX="164496" custScaleY="147582">
        <dgm:presLayoutVars>
          <dgm:chPref val="3"/>
        </dgm:presLayoutVars>
      </dgm:prSet>
      <dgm:spPr/>
    </dgm:pt>
    <dgm:pt modelId="{2A87FA71-1D43-4ED9-8BCC-53735690E5B5}" type="pres">
      <dgm:prSet presAssocID="{357840F8-DE51-444E-BDE3-364B7A475161}" presName="hierChild2" presStyleCnt="0"/>
      <dgm:spPr/>
    </dgm:pt>
    <dgm:pt modelId="{BB50D2B6-F8AE-4EB5-94D1-4C1D4B03FD3C}" type="pres">
      <dgm:prSet presAssocID="{DD118AC1-DCAA-469A-96FB-505B851F47E4}" presName="Name10" presStyleLbl="parChTrans1D2" presStyleIdx="0" presStyleCnt="4"/>
      <dgm:spPr/>
    </dgm:pt>
    <dgm:pt modelId="{861D4CEC-163E-4CA5-BF40-CB14224E8B9A}" type="pres">
      <dgm:prSet presAssocID="{1532265D-9A9E-43B5-8AE1-26EBB05AA5FC}" presName="hierRoot2" presStyleCnt="0"/>
      <dgm:spPr/>
    </dgm:pt>
    <dgm:pt modelId="{3683BF30-DBF2-48CB-8402-7CA4EBA11E4A}" type="pres">
      <dgm:prSet presAssocID="{1532265D-9A9E-43B5-8AE1-26EBB05AA5FC}" presName="composite2" presStyleCnt="0"/>
      <dgm:spPr/>
    </dgm:pt>
    <dgm:pt modelId="{9D9FEC90-2425-4208-A854-9E08F7EDDB23}" type="pres">
      <dgm:prSet presAssocID="{1532265D-9A9E-43B5-8AE1-26EBB05AA5FC}" presName="background2" presStyleLbl="node2" presStyleIdx="0" presStyleCnt="4"/>
      <dgm:spPr/>
    </dgm:pt>
    <dgm:pt modelId="{3FA73469-D98D-42DD-A964-47069DDF3964}" type="pres">
      <dgm:prSet presAssocID="{1532265D-9A9E-43B5-8AE1-26EBB05AA5FC}" presName="text2" presStyleLbl="fgAcc2" presStyleIdx="0" presStyleCnt="4" custScaleY="154988">
        <dgm:presLayoutVars>
          <dgm:chPref val="3"/>
        </dgm:presLayoutVars>
      </dgm:prSet>
      <dgm:spPr/>
    </dgm:pt>
    <dgm:pt modelId="{7318D689-5CE4-4710-AACD-2A0563C9D8EC}" type="pres">
      <dgm:prSet presAssocID="{1532265D-9A9E-43B5-8AE1-26EBB05AA5FC}" presName="hierChild3" presStyleCnt="0"/>
      <dgm:spPr/>
    </dgm:pt>
    <dgm:pt modelId="{FEE00013-B245-4BA7-AC47-C0B922C48183}" type="pres">
      <dgm:prSet presAssocID="{FE5BEF89-51FC-4963-B4D5-399AD87158D6}" presName="Name17" presStyleLbl="parChTrans1D3" presStyleIdx="0" presStyleCnt="9"/>
      <dgm:spPr/>
    </dgm:pt>
    <dgm:pt modelId="{4404E850-239D-40E4-A2F1-429310BE2778}" type="pres">
      <dgm:prSet presAssocID="{AC0C077B-637E-4F98-B35B-427322D7FF79}" presName="hierRoot3" presStyleCnt="0"/>
      <dgm:spPr/>
    </dgm:pt>
    <dgm:pt modelId="{7B258099-49B0-4187-8604-A02F61479BD9}" type="pres">
      <dgm:prSet presAssocID="{AC0C077B-637E-4F98-B35B-427322D7FF79}" presName="composite3" presStyleCnt="0"/>
      <dgm:spPr/>
    </dgm:pt>
    <dgm:pt modelId="{3ED3643E-D2B2-4726-B11C-13B5B36D315F}" type="pres">
      <dgm:prSet presAssocID="{AC0C077B-637E-4F98-B35B-427322D7FF79}" presName="background3" presStyleLbl="node3" presStyleIdx="0" presStyleCnt="9"/>
      <dgm:spPr/>
    </dgm:pt>
    <dgm:pt modelId="{C079E20A-1C31-4BE3-8D8A-342EFDF6F9B2}" type="pres">
      <dgm:prSet presAssocID="{AC0C077B-637E-4F98-B35B-427322D7FF79}" presName="text3" presStyleLbl="fgAcc3" presStyleIdx="0" presStyleCnt="9" custScaleY="154988">
        <dgm:presLayoutVars>
          <dgm:chPref val="3"/>
        </dgm:presLayoutVars>
      </dgm:prSet>
      <dgm:spPr/>
    </dgm:pt>
    <dgm:pt modelId="{4D93E3B9-97E7-4FC8-9EA8-73501F30F0A2}" type="pres">
      <dgm:prSet presAssocID="{AC0C077B-637E-4F98-B35B-427322D7FF79}" presName="hierChild4" presStyleCnt="0"/>
      <dgm:spPr/>
    </dgm:pt>
    <dgm:pt modelId="{94EEF8B2-9C5D-495F-9B61-A5E6278D9A70}" type="pres">
      <dgm:prSet presAssocID="{9263FDF4-1A2F-4CEA-94A8-325FB8CF5812}" presName="Name17" presStyleLbl="parChTrans1D3" presStyleIdx="1" presStyleCnt="9"/>
      <dgm:spPr/>
    </dgm:pt>
    <dgm:pt modelId="{DB5E3735-B147-4B31-85C0-F2C28CCA053D}" type="pres">
      <dgm:prSet presAssocID="{D2B44C64-6E72-48C0-A10E-B8C71C46E0F8}" presName="hierRoot3" presStyleCnt="0"/>
      <dgm:spPr/>
    </dgm:pt>
    <dgm:pt modelId="{F84EA269-7D60-4D5B-9692-FF21A89598C5}" type="pres">
      <dgm:prSet presAssocID="{D2B44C64-6E72-48C0-A10E-B8C71C46E0F8}" presName="composite3" presStyleCnt="0"/>
      <dgm:spPr/>
    </dgm:pt>
    <dgm:pt modelId="{BB0222E7-0F3D-4A72-BF8E-6C4572662449}" type="pres">
      <dgm:prSet presAssocID="{D2B44C64-6E72-48C0-A10E-B8C71C46E0F8}" presName="background3" presStyleLbl="node3" presStyleIdx="1" presStyleCnt="9"/>
      <dgm:spPr/>
    </dgm:pt>
    <dgm:pt modelId="{09405424-6FB9-4D9D-BE61-A5D3A6E2D202}" type="pres">
      <dgm:prSet presAssocID="{D2B44C64-6E72-48C0-A10E-B8C71C46E0F8}" presName="text3" presStyleLbl="fgAcc3" presStyleIdx="1" presStyleCnt="9" custScaleY="154988">
        <dgm:presLayoutVars>
          <dgm:chPref val="3"/>
        </dgm:presLayoutVars>
      </dgm:prSet>
      <dgm:spPr/>
    </dgm:pt>
    <dgm:pt modelId="{1A9041CD-AAE5-473F-9312-F128FEB63FD0}" type="pres">
      <dgm:prSet presAssocID="{D2B44C64-6E72-48C0-A10E-B8C71C46E0F8}" presName="hierChild4" presStyleCnt="0"/>
      <dgm:spPr/>
    </dgm:pt>
    <dgm:pt modelId="{23402ECC-0CAC-4E0C-828B-290E51B45595}" type="pres">
      <dgm:prSet presAssocID="{CDCD357D-7CB3-4FFB-9466-3720E6949991}" presName="Name10" presStyleLbl="parChTrans1D2" presStyleIdx="1" presStyleCnt="4"/>
      <dgm:spPr/>
    </dgm:pt>
    <dgm:pt modelId="{9631A77A-EC6A-40AF-80A6-50D6BB2AA827}" type="pres">
      <dgm:prSet presAssocID="{59132C4E-FF13-4434-967D-EF330FD98C41}" presName="hierRoot2" presStyleCnt="0"/>
      <dgm:spPr/>
    </dgm:pt>
    <dgm:pt modelId="{A5DC157C-DFE9-4752-AFCD-F1A316B232CE}" type="pres">
      <dgm:prSet presAssocID="{59132C4E-FF13-4434-967D-EF330FD98C41}" presName="composite2" presStyleCnt="0"/>
      <dgm:spPr/>
    </dgm:pt>
    <dgm:pt modelId="{44C5596D-F1A3-4C6C-9BD4-10CF35F9EE74}" type="pres">
      <dgm:prSet presAssocID="{59132C4E-FF13-4434-967D-EF330FD98C41}" presName="background2" presStyleLbl="node2" presStyleIdx="1" presStyleCnt="4"/>
      <dgm:spPr/>
    </dgm:pt>
    <dgm:pt modelId="{90B732C3-21BB-49D3-A2CA-43542281F74E}" type="pres">
      <dgm:prSet presAssocID="{59132C4E-FF13-4434-967D-EF330FD98C41}" presName="text2" presStyleLbl="fgAcc2" presStyleIdx="1" presStyleCnt="4" custScaleY="158921">
        <dgm:presLayoutVars>
          <dgm:chPref val="3"/>
        </dgm:presLayoutVars>
      </dgm:prSet>
      <dgm:spPr/>
    </dgm:pt>
    <dgm:pt modelId="{F2EAC6F8-56B5-4FD8-88E7-EE8533C91FCA}" type="pres">
      <dgm:prSet presAssocID="{59132C4E-FF13-4434-967D-EF330FD98C41}" presName="hierChild3" presStyleCnt="0"/>
      <dgm:spPr/>
    </dgm:pt>
    <dgm:pt modelId="{BA47F9CB-2A82-418C-8821-5607B42763AA}" type="pres">
      <dgm:prSet presAssocID="{99F1C6D5-A0BF-439D-8899-F44A65D43635}" presName="Name17" presStyleLbl="parChTrans1D3" presStyleIdx="2" presStyleCnt="9"/>
      <dgm:spPr/>
    </dgm:pt>
    <dgm:pt modelId="{2CFFBE8F-1072-4EF9-87F7-616E54242F8F}" type="pres">
      <dgm:prSet presAssocID="{4132CB5E-C419-4FA9-886E-A38E91547F1B}" presName="hierRoot3" presStyleCnt="0"/>
      <dgm:spPr/>
    </dgm:pt>
    <dgm:pt modelId="{39B31BFE-7168-4800-BE46-1358F238C305}" type="pres">
      <dgm:prSet presAssocID="{4132CB5E-C419-4FA9-886E-A38E91547F1B}" presName="composite3" presStyleCnt="0"/>
      <dgm:spPr/>
    </dgm:pt>
    <dgm:pt modelId="{FCB4251E-3A4F-4C10-9356-352596137988}" type="pres">
      <dgm:prSet presAssocID="{4132CB5E-C419-4FA9-886E-A38E91547F1B}" presName="background3" presStyleLbl="node3" presStyleIdx="2" presStyleCnt="9"/>
      <dgm:spPr/>
    </dgm:pt>
    <dgm:pt modelId="{D6108DC5-5930-48A6-BA38-D85DCD714EE0}" type="pres">
      <dgm:prSet presAssocID="{4132CB5E-C419-4FA9-886E-A38E91547F1B}" presName="text3" presStyleLbl="fgAcc3" presStyleIdx="2" presStyleCnt="9" custScaleY="158921">
        <dgm:presLayoutVars>
          <dgm:chPref val="3"/>
        </dgm:presLayoutVars>
      </dgm:prSet>
      <dgm:spPr/>
    </dgm:pt>
    <dgm:pt modelId="{4C1DC189-9200-4F7C-B8CE-FCAFFE454B31}" type="pres">
      <dgm:prSet presAssocID="{4132CB5E-C419-4FA9-886E-A38E91547F1B}" presName="hierChild4" presStyleCnt="0"/>
      <dgm:spPr/>
    </dgm:pt>
    <dgm:pt modelId="{78D125BD-2408-4894-9725-D58F7B0FDE2E}" type="pres">
      <dgm:prSet presAssocID="{DCE7DD4F-DF3E-47DF-ACE8-E187FC2F2AAE}" presName="Name17" presStyleLbl="parChTrans1D3" presStyleIdx="3" presStyleCnt="9"/>
      <dgm:spPr/>
    </dgm:pt>
    <dgm:pt modelId="{1A43526F-B857-471A-A930-4A8E58DA0889}" type="pres">
      <dgm:prSet presAssocID="{7799256E-DCBC-49E3-BF2D-4DF4A196DF1C}" presName="hierRoot3" presStyleCnt="0"/>
      <dgm:spPr/>
    </dgm:pt>
    <dgm:pt modelId="{1AD8F9B8-CA68-42D7-B850-17E81DE47446}" type="pres">
      <dgm:prSet presAssocID="{7799256E-DCBC-49E3-BF2D-4DF4A196DF1C}" presName="composite3" presStyleCnt="0"/>
      <dgm:spPr/>
    </dgm:pt>
    <dgm:pt modelId="{011FD3E7-B308-4EFC-8955-C3DD54C43F53}" type="pres">
      <dgm:prSet presAssocID="{7799256E-DCBC-49E3-BF2D-4DF4A196DF1C}" presName="background3" presStyleLbl="node3" presStyleIdx="3" presStyleCnt="9"/>
      <dgm:spPr/>
    </dgm:pt>
    <dgm:pt modelId="{5904CF96-EEB1-4316-8512-D1CBA8B0B76E}" type="pres">
      <dgm:prSet presAssocID="{7799256E-DCBC-49E3-BF2D-4DF4A196DF1C}" presName="text3" presStyleLbl="fgAcc3" presStyleIdx="3" presStyleCnt="9" custScaleY="158921">
        <dgm:presLayoutVars>
          <dgm:chPref val="3"/>
        </dgm:presLayoutVars>
      </dgm:prSet>
      <dgm:spPr/>
    </dgm:pt>
    <dgm:pt modelId="{2675E2BD-038F-4696-A6D9-43C4142C4A8F}" type="pres">
      <dgm:prSet presAssocID="{7799256E-DCBC-49E3-BF2D-4DF4A196DF1C}" presName="hierChild4" presStyleCnt="0"/>
      <dgm:spPr/>
    </dgm:pt>
    <dgm:pt modelId="{1F19D863-45A9-4329-A44D-FFCD7A34514E}" type="pres">
      <dgm:prSet presAssocID="{5F999F82-3B0D-4B95-8415-DF4C72193578}" presName="Name17" presStyleLbl="parChTrans1D3" presStyleIdx="4" presStyleCnt="9"/>
      <dgm:spPr/>
    </dgm:pt>
    <dgm:pt modelId="{F58F7028-2997-4CA2-ADC5-53D59E93A925}" type="pres">
      <dgm:prSet presAssocID="{BF4C26C6-D654-463E-9FC7-37C1BD5F9A7E}" presName="hierRoot3" presStyleCnt="0"/>
      <dgm:spPr/>
    </dgm:pt>
    <dgm:pt modelId="{7EF5BAC6-87D2-4DEF-9FCD-B9632199759C}" type="pres">
      <dgm:prSet presAssocID="{BF4C26C6-D654-463E-9FC7-37C1BD5F9A7E}" presName="composite3" presStyleCnt="0"/>
      <dgm:spPr/>
    </dgm:pt>
    <dgm:pt modelId="{DE2FACB7-DF1E-4389-81B5-55354E768A89}" type="pres">
      <dgm:prSet presAssocID="{BF4C26C6-D654-463E-9FC7-37C1BD5F9A7E}" presName="background3" presStyleLbl="node3" presStyleIdx="4" presStyleCnt="9"/>
      <dgm:spPr/>
    </dgm:pt>
    <dgm:pt modelId="{4170AD7D-BC0C-4351-97BB-FBAD50F65373}" type="pres">
      <dgm:prSet presAssocID="{BF4C26C6-D654-463E-9FC7-37C1BD5F9A7E}" presName="text3" presStyleLbl="fgAcc3" presStyleIdx="4" presStyleCnt="9" custScaleY="158921">
        <dgm:presLayoutVars>
          <dgm:chPref val="3"/>
        </dgm:presLayoutVars>
      </dgm:prSet>
      <dgm:spPr/>
    </dgm:pt>
    <dgm:pt modelId="{6AE888F9-0CCE-4FEC-9517-74D62BF13CE6}" type="pres">
      <dgm:prSet presAssocID="{BF4C26C6-D654-463E-9FC7-37C1BD5F9A7E}" presName="hierChild4" presStyleCnt="0"/>
      <dgm:spPr/>
    </dgm:pt>
    <dgm:pt modelId="{E5DC751C-342C-42ED-A1BE-590F992B7A83}" type="pres">
      <dgm:prSet presAssocID="{83C2FED0-957C-4AA9-AF69-999FAF46E3AA}" presName="Name10" presStyleLbl="parChTrans1D2" presStyleIdx="2" presStyleCnt="4"/>
      <dgm:spPr/>
    </dgm:pt>
    <dgm:pt modelId="{AB6B6495-561D-4308-BFEC-3C41ECB68735}" type="pres">
      <dgm:prSet presAssocID="{44AC4146-0A05-4849-A7F1-952FC62818B1}" presName="hierRoot2" presStyleCnt="0"/>
      <dgm:spPr/>
    </dgm:pt>
    <dgm:pt modelId="{9285A463-D152-417A-9630-05A9AB7F9F7D}" type="pres">
      <dgm:prSet presAssocID="{44AC4146-0A05-4849-A7F1-952FC62818B1}" presName="composite2" presStyleCnt="0"/>
      <dgm:spPr/>
    </dgm:pt>
    <dgm:pt modelId="{59CEED5F-186D-45B8-9254-AA1AB24D19AE}" type="pres">
      <dgm:prSet presAssocID="{44AC4146-0A05-4849-A7F1-952FC62818B1}" presName="background2" presStyleLbl="node2" presStyleIdx="2" presStyleCnt="4"/>
      <dgm:spPr/>
    </dgm:pt>
    <dgm:pt modelId="{41174A0E-29A2-48D7-8547-1833E56268D7}" type="pres">
      <dgm:prSet presAssocID="{44AC4146-0A05-4849-A7F1-952FC62818B1}" presName="text2" presStyleLbl="fgAcc2" presStyleIdx="2" presStyleCnt="4" custScaleY="158921">
        <dgm:presLayoutVars>
          <dgm:chPref val="3"/>
        </dgm:presLayoutVars>
      </dgm:prSet>
      <dgm:spPr/>
    </dgm:pt>
    <dgm:pt modelId="{03177023-2ED5-4407-B266-3E8EC5FB64D8}" type="pres">
      <dgm:prSet presAssocID="{44AC4146-0A05-4849-A7F1-952FC62818B1}" presName="hierChild3" presStyleCnt="0"/>
      <dgm:spPr/>
    </dgm:pt>
    <dgm:pt modelId="{B6712B1B-6933-4B62-8ABD-486856C00739}" type="pres">
      <dgm:prSet presAssocID="{9D14193A-9CDC-41CE-AD37-43134511C9C5}" presName="Name17" presStyleLbl="parChTrans1D3" presStyleIdx="5" presStyleCnt="9"/>
      <dgm:spPr/>
    </dgm:pt>
    <dgm:pt modelId="{394772B7-8962-4AC0-BF1A-92629AE35994}" type="pres">
      <dgm:prSet presAssocID="{24944C84-7EBE-4149-AAA7-CAADD8F23E0A}" presName="hierRoot3" presStyleCnt="0"/>
      <dgm:spPr/>
    </dgm:pt>
    <dgm:pt modelId="{41A0CC16-1927-4C15-983D-DF73452A4332}" type="pres">
      <dgm:prSet presAssocID="{24944C84-7EBE-4149-AAA7-CAADD8F23E0A}" presName="composite3" presStyleCnt="0"/>
      <dgm:spPr/>
    </dgm:pt>
    <dgm:pt modelId="{8511F01C-4B79-4756-9B27-6BBABBD9000F}" type="pres">
      <dgm:prSet presAssocID="{24944C84-7EBE-4149-AAA7-CAADD8F23E0A}" presName="background3" presStyleLbl="node3" presStyleIdx="5" presStyleCnt="9"/>
      <dgm:spPr/>
    </dgm:pt>
    <dgm:pt modelId="{0D87ACFA-84DC-42C0-AAF3-CED9E60D8C3D}" type="pres">
      <dgm:prSet presAssocID="{24944C84-7EBE-4149-AAA7-CAADD8F23E0A}" presName="text3" presStyleLbl="fgAcc3" presStyleIdx="5" presStyleCnt="9" custScaleY="158921">
        <dgm:presLayoutVars>
          <dgm:chPref val="3"/>
        </dgm:presLayoutVars>
      </dgm:prSet>
      <dgm:spPr/>
    </dgm:pt>
    <dgm:pt modelId="{54118A7C-BFA3-467A-B44C-EF741A8CA533}" type="pres">
      <dgm:prSet presAssocID="{24944C84-7EBE-4149-AAA7-CAADD8F23E0A}" presName="hierChild4" presStyleCnt="0"/>
      <dgm:spPr/>
    </dgm:pt>
    <dgm:pt modelId="{F106F080-FCCC-4500-B6D3-83A73B77BB8E}" type="pres">
      <dgm:prSet presAssocID="{6734F03C-0A96-49E0-BE3F-A3436FF6D59C}" presName="Name17" presStyleLbl="parChTrans1D3" presStyleIdx="6" presStyleCnt="9"/>
      <dgm:spPr/>
    </dgm:pt>
    <dgm:pt modelId="{FCDDC3D5-1E6D-40EC-885C-79F04EEAE6C2}" type="pres">
      <dgm:prSet presAssocID="{02261071-98FC-4476-BA1C-98DE110844A7}" presName="hierRoot3" presStyleCnt="0"/>
      <dgm:spPr/>
    </dgm:pt>
    <dgm:pt modelId="{A6D26151-68FF-4668-B50D-88E7FE3C5979}" type="pres">
      <dgm:prSet presAssocID="{02261071-98FC-4476-BA1C-98DE110844A7}" presName="composite3" presStyleCnt="0"/>
      <dgm:spPr/>
    </dgm:pt>
    <dgm:pt modelId="{DD64BE95-D051-4FF0-AEE1-DEB0258A4BEC}" type="pres">
      <dgm:prSet presAssocID="{02261071-98FC-4476-BA1C-98DE110844A7}" presName="background3" presStyleLbl="node3" presStyleIdx="6" presStyleCnt="9"/>
      <dgm:spPr/>
    </dgm:pt>
    <dgm:pt modelId="{EB2489C7-C50B-4B17-BF2E-6FD75F20F697}" type="pres">
      <dgm:prSet presAssocID="{02261071-98FC-4476-BA1C-98DE110844A7}" presName="text3" presStyleLbl="fgAcc3" presStyleIdx="6" presStyleCnt="9" custScaleY="158921">
        <dgm:presLayoutVars>
          <dgm:chPref val="3"/>
        </dgm:presLayoutVars>
      </dgm:prSet>
      <dgm:spPr/>
    </dgm:pt>
    <dgm:pt modelId="{7044C93E-4AFC-4091-AA9A-42E7161ACC0B}" type="pres">
      <dgm:prSet presAssocID="{02261071-98FC-4476-BA1C-98DE110844A7}" presName="hierChild4" presStyleCnt="0"/>
      <dgm:spPr/>
    </dgm:pt>
    <dgm:pt modelId="{F7B19D2A-E2BC-4FC8-95D2-CA13205DCBBD}" type="pres">
      <dgm:prSet presAssocID="{D5FAB7B8-E201-4BF6-BB61-ADE82F64668F}" presName="Name10" presStyleLbl="parChTrans1D2" presStyleIdx="3" presStyleCnt="4"/>
      <dgm:spPr/>
    </dgm:pt>
    <dgm:pt modelId="{DB957CBF-6BA4-4F80-974E-55C274BA40AF}" type="pres">
      <dgm:prSet presAssocID="{67E702DA-9CE9-405B-8E0F-37CA5127195D}" presName="hierRoot2" presStyleCnt="0"/>
      <dgm:spPr/>
    </dgm:pt>
    <dgm:pt modelId="{3D76AF97-1AEA-43DA-91DB-31424553866E}" type="pres">
      <dgm:prSet presAssocID="{67E702DA-9CE9-405B-8E0F-37CA5127195D}" presName="composite2" presStyleCnt="0"/>
      <dgm:spPr/>
    </dgm:pt>
    <dgm:pt modelId="{0D2B5AF0-9F75-4990-99B1-61870E6D7237}" type="pres">
      <dgm:prSet presAssocID="{67E702DA-9CE9-405B-8E0F-37CA5127195D}" presName="background2" presStyleLbl="node2" presStyleIdx="3" presStyleCnt="4"/>
      <dgm:spPr/>
    </dgm:pt>
    <dgm:pt modelId="{998E3C96-AD6C-4675-BBED-AA8EC1DBF78E}" type="pres">
      <dgm:prSet presAssocID="{67E702DA-9CE9-405B-8E0F-37CA5127195D}" presName="text2" presStyleLbl="fgAcc2" presStyleIdx="3" presStyleCnt="4" custScaleY="158921">
        <dgm:presLayoutVars>
          <dgm:chPref val="3"/>
        </dgm:presLayoutVars>
      </dgm:prSet>
      <dgm:spPr/>
    </dgm:pt>
    <dgm:pt modelId="{77C67D5D-2320-480D-9681-B1974559F5DD}" type="pres">
      <dgm:prSet presAssocID="{67E702DA-9CE9-405B-8E0F-37CA5127195D}" presName="hierChild3" presStyleCnt="0"/>
      <dgm:spPr/>
    </dgm:pt>
    <dgm:pt modelId="{FDA58521-77FA-4E3F-A910-4CE44C2C6748}" type="pres">
      <dgm:prSet presAssocID="{C255C8E7-3C3A-46D3-BDDB-58F704F40B17}" presName="Name17" presStyleLbl="parChTrans1D3" presStyleIdx="7" presStyleCnt="9"/>
      <dgm:spPr/>
    </dgm:pt>
    <dgm:pt modelId="{DEEB3442-31BA-4CDA-9D26-1DC4223099A4}" type="pres">
      <dgm:prSet presAssocID="{FA74123A-BB38-4BD2-AEA8-684E1D850D80}" presName="hierRoot3" presStyleCnt="0"/>
      <dgm:spPr/>
    </dgm:pt>
    <dgm:pt modelId="{AD7FB308-7F12-422B-BC7A-1E8DF43485C5}" type="pres">
      <dgm:prSet presAssocID="{FA74123A-BB38-4BD2-AEA8-684E1D850D80}" presName="composite3" presStyleCnt="0"/>
      <dgm:spPr/>
    </dgm:pt>
    <dgm:pt modelId="{33998CAB-71C9-42F1-BE45-F1A092745302}" type="pres">
      <dgm:prSet presAssocID="{FA74123A-BB38-4BD2-AEA8-684E1D850D80}" presName="background3" presStyleLbl="node3" presStyleIdx="7" presStyleCnt="9"/>
      <dgm:spPr/>
    </dgm:pt>
    <dgm:pt modelId="{AA2D6FBE-3E7A-4729-9277-CA0B625F6DDF}" type="pres">
      <dgm:prSet presAssocID="{FA74123A-BB38-4BD2-AEA8-684E1D850D80}" presName="text3" presStyleLbl="fgAcc3" presStyleIdx="7" presStyleCnt="9" custScaleY="158921">
        <dgm:presLayoutVars>
          <dgm:chPref val="3"/>
        </dgm:presLayoutVars>
      </dgm:prSet>
      <dgm:spPr/>
    </dgm:pt>
    <dgm:pt modelId="{57BC114E-703D-45CF-B814-8C7207BFD23B}" type="pres">
      <dgm:prSet presAssocID="{FA74123A-BB38-4BD2-AEA8-684E1D850D80}" presName="hierChild4" presStyleCnt="0"/>
      <dgm:spPr/>
    </dgm:pt>
    <dgm:pt modelId="{D5878357-23C2-4FF6-8449-329B5CC46A27}" type="pres">
      <dgm:prSet presAssocID="{57E410CD-7689-435D-A43F-9D852FAA80F5}" presName="Name17" presStyleLbl="parChTrans1D3" presStyleIdx="8" presStyleCnt="9"/>
      <dgm:spPr/>
    </dgm:pt>
    <dgm:pt modelId="{C910A83C-A55A-4DB9-848C-D38C3F68480C}" type="pres">
      <dgm:prSet presAssocID="{05B37AFA-F2EB-48B0-9071-2BE9D9D24CAF}" presName="hierRoot3" presStyleCnt="0"/>
      <dgm:spPr/>
    </dgm:pt>
    <dgm:pt modelId="{3A5E7C2A-8809-4418-AC51-28923DF427EE}" type="pres">
      <dgm:prSet presAssocID="{05B37AFA-F2EB-48B0-9071-2BE9D9D24CAF}" presName="composite3" presStyleCnt="0"/>
      <dgm:spPr/>
    </dgm:pt>
    <dgm:pt modelId="{7D6937E5-B4C8-437E-9577-77D478FF6516}" type="pres">
      <dgm:prSet presAssocID="{05B37AFA-F2EB-48B0-9071-2BE9D9D24CAF}" presName="background3" presStyleLbl="node3" presStyleIdx="8" presStyleCnt="9"/>
      <dgm:spPr/>
    </dgm:pt>
    <dgm:pt modelId="{0E3F1884-754E-4F4D-A2FD-A69B45BA9C10}" type="pres">
      <dgm:prSet presAssocID="{05B37AFA-F2EB-48B0-9071-2BE9D9D24CAF}" presName="text3" presStyleLbl="fgAcc3" presStyleIdx="8" presStyleCnt="9" custScaleY="158921">
        <dgm:presLayoutVars>
          <dgm:chPref val="3"/>
        </dgm:presLayoutVars>
      </dgm:prSet>
      <dgm:spPr/>
    </dgm:pt>
    <dgm:pt modelId="{0E8DB2DC-44DC-4A52-BC24-7ED4ACF04E7B}" type="pres">
      <dgm:prSet presAssocID="{05B37AFA-F2EB-48B0-9071-2BE9D9D24CAF}" presName="hierChild4" presStyleCnt="0"/>
      <dgm:spPr/>
    </dgm:pt>
  </dgm:ptLst>
  <dgm:cxnLst>
    <dgm:cxn modelId="{0E293702-EFAD-4BFE-8FDB-B78C2CD111DB}" type="presOf" srcId="{99F1C6D5-A0BF-439D-8899-F44A65D43635}" destId="{BA47F9CB-2A82-418C-8821-5607B42763AA}" srcOrd="0" destOrd="0" presId="urn:microsoft.com/office/officeart/2005/8/layout/hierarchy1"/>
    <dgm:cxn modelId="{AA488F05-6CEA-48C7-B353-D26EF254002B}" type="presOf" srcId="{1532265D-9A9E-43B5-8AE1-26EBB05AA5FC}" destId="{3FA73469-D98D-42DD-A964-47069DDF3964}" srcOrd="0" destOrd="0" presId="urn:microsoft.com/office/officeart/2005/8/layout/hierarchy1"/>
    <dgm:cxn modelId="{5A7AC70E-A5DD-4F9B-835B-EFE5417441B0}" srcId="{1532265D-9A9E-43B5-8AE1-26EBB05AA5FC}" destId="{AC0C077B-637E-4F98-B35B-427322D7FF79}" srcOrd="0" destOrd="0" parTransId="{FE5BEF89-51FC-4963-B4D5-399AD87158D6}" sibTransId="{A837AE81-C40B-445C-A72B-906A92D70B11}"/>
    <dgm:cxn modelId="{F519B71C-5124-4809-9BD9-D278C6A71982}" srcId="{59132C4E-FF13-4434-967D-EF330FD98C41}" destId="{7799256E-DCBC-49E3-BF2D-4DF4A196DF1C}" srcOrd="1" destOrd="0" parTransId="{DCE7DD4F-DF3E-47DF-ACE8-E187FC2F2AAE}" sibTransId="{6A4E70BE-3434-438B-8B74-234B186664FB}"/>
    <dgm:cxn modelId="{088A111D-C03B-481D-B873-31C8EDEAF19D}" type="presOf" srcId="{FA74123A-BB38-4BD2-AEA8-684E1D850D80}" destId="{AA2D6FBE-3E7A-4729-9277-CA0B625F6DDF}" srcOrd="0" destOrd="0" presId="urn:microsoft.com/office/officeart/2005/8/layout/hierarchy1"/>
    <dgm:cxn modelId="{40D5601D-6A0F-4E66-B980-22B878CC8F2B}" srcId="{1532265D-9A9E-43B5-8AE1-26EBB05AA5FC}" destId="{D2B44C64-6E72-48C0-A10E-B8C71C46E0F8}" srcOrd="1" destOrd="0" parTransId="{9263FDF4-1A2F-4CEA-94A8-325FB8CF5812}" sibTransId="{FF1D323C-0969-4BA1-81EE-35BC6090553D}"/>
    <dgm:cxn modelId="{CA538921-FABE-489D-91CA-5A7EF9F8575F}" srcId="{67E702DA-9CE9-405B-8E0F-37CA5127195D}" destId="{FA74123A-BB38-4BD2-AEA8-684E1D850D80}" srcOrd="0" destOrd="0" parTransId="{C255C8E7-3C3A-46D3-BDDB-58F704F40B17}" sibTransId="{B6B62F12-A804-4F0A-9227-1721A97A8715}"/>
    <dgm:cxn modelId="{0773B929-A5A2-4BAF-B687-7C7FD2791EAB}" type="presOf" srcId="{05B37AFA-F2EB-48B0-9071-2BE9D9D24CAF}" destId="{0E3F1884-754E-4F4D-A2FD-A69B45BA9C10}" srcOrd="0" destOrd="0" presId="urn:microsoft.com/office/officeart/2005/8/layout/hierarchy1"/>
    <dgm:cxn modelId="{E8153130-393E-417F-AF8B-14212E448C8E}" type="presOf" srcId="{44AC4146-0A05-4849-A7F1-952FC62818B1}" destId="{41174A0E-29A2-48D7-8547-1833E56268D7}" srcOrd="0" destOrd="0" presId="urn:microsoft.com/office/officeart/2005/8/layout/hierarchy1"/>
    <dgm:cxn modelId="{68135C35-0084-42F6-9BD5-1CE0E59975BE}" type="presOf" srcId="{AC0C077B-637E-4F98-B35B-427322D7FF79}" destId="{C079E20A-1C31-4BE3-8D8A-342EFDF6F9B2}" srcOrd="0" destOrd="0" presId="urn:microsoft.com/office/officeart/2005/8/layout/hierarchy1"/>
    <dgm:cxn modelId="{9D7F7F37-FCEA-4AF1-B316-911414DDBCC1}" type="presOf" srcId="{59132C4E-FF13-4434-967D-EF330FD98C41}" destId="{90B732C3-21BB-49D3-A2CA-43542281F74E}" srcOrd="0" destOrd="0" presId="urn:microsoft.com/office/officeart/2005/8/layout/hierarchy1"/>
    <dgm:cxn modelId="{F5F0D637-E682-46BD-89A1-0BDE77A0A754}" type="presOf" srcId="{357840F8-DE51-444E-BDE3-364B7A475161}" destId="{8BEE97E9-D530-4105-9E57-6C2DD6568613}" srcOrd="0" destOrd="0" presId="urn:microsoft.com/office/officeart/2005/8/layout/hierarchy1"/>
    <dgm:cxn modelId="{17833D5F-561E-4B94-A1A6-D5B28AA58C36}" type="presOf" srcId="{9D14193A-9CDC-41CE-AD37-43134511C9C5}" destId="{B6712B1B-6933-4B62-8ABD-486856C00739}" srcOrd="0" destOrd="0" presId="urn:microsoft.com/office/officeart/2005/8/layout/hierarchy1"/>
    <dgm:cxn modelId="{564F2641-4F02-43B3-B031-537A84636C69}" type="presOf" srcId="{7799256E-DCBC-49E3-BF2D-4DF4A196DF1C}" destId="{5904CF96-EEB1-4316-8512-D1CBA8B0B76E}" srcOrd="0" destOrd="0" presId="urn:microsoft.com/office/officeart/2005/8/layout/hierarchy1"/>
    <dgm:cxn modelId="{DE2D8061-F878-4C6D-BE80-1CDC8939FBCB}" srcId="{357840F8-DE51-444E-BDE3-364B7A475161}" destId="{1532265D-9A9E-43B5-8AE1-26EBB05AA5FC}" srcOrd="0" destOrd="0" parTransId="{DD118AC1-DCAA-469A-96FB-505B851F47E4}" sibTransId="{E15E5EA1-57F6-4CF4-9C71-8FE4F824AB7A}"/>
    <dgm:cxn modelId="{415FC041-B15F-4007-9D27-4A12E33953BA}" srcId="{357840F8-DE51-444E-BDE3-364B7A475161}" destId="{67E702DA-9CE9-405B-8E0F-37CA5127195D}" srcOrd="3" destOrd="0" parTransId="{D5FAB7B8-E201-4BF6-BB61-ADE82F64668F}" sibTransId="{6BC1D75E-6D75-44C9-AC17-FAC8BDDBF790}"/>
    <dgm:cxn modelId="{CFE01865-5A4D-419A-B791-5FF5D1D72E3C}" srcId="{59132C4E-FF13-4434-967D-EF330FD98C41}" destId="{4132CB5E-C419-4FA9-886E-A38E91547F1B}" srcOrd="0" destOrd="0" parTransId="{99F1C6D5-A0BF-439D-8899-F44A65D43635}" sibTransId="{48159039-7BBE-4E2C-A430-204C22470FC4}"/>
    <dgm:cxn modelId="{EEC61A46-0D15-4E42-AF0D-E3FDB2E0A5FB}" type="presOf" srcId="{BF4C26C6-D654-463E-9FC7-37C1BD5F9A7E}" destId="{4170AD7D-BC0C-4351-97BB-FBAD50F65373}" srcOrd="0" destOrd="0" presId="urn:microsoft.com/office/officeart/2005/8/layout/hierarchy1"/>
    <dgm:cxn modelId="{0096C547-9C6F-4FAF-A97D-E0966D0F1E25}" type="presOf" srcId="{4132CB5E-C419-4FA9-886E-A38E91547F1B}" destId="{D6108DC5-5930-48A6-BA38-D85DCD714EE0}" srcOrd="0" destOrd="0" presId="urn:microsoft.com/office/officeart/2005/8/layout/hierarchy1"/>
    <dgm:cxn modelId="{1CA2F948-630B-4FAB-8EA6-89BF855B08A3}" srcId="{357840F8-DE51-444E-BDE3-364B7A475161}" destId="{44AC4146-0A05-4849-A7F1-952FC62818B1}" srcOrd="2" destOrd="0" parTransId="{83C2FED0-957C-4AA9-AF69-999FAF46E3AA}" sibTransId="{F8098851-B0EC-4C1B-91FA-130FCD953D5C}"/>
    <dgm:cxn modelId="{2B57D374-E8D1-4C7F-B53C-388D442EF430}" type="presOf" srcId="{D5FAB7B8-E201-4BF6-BB61-ADE82F64668F}" destId="{F7B19D2A-E2BC-4FC8-95D2-CA13205DCBBD}" srcOrd="0" destOrd="0" presId="urn:microsoft.com/office/officeart/2005/8/layout/hierarchy1"/>
    <dgm:cxn modelId="{696F0855-21D9-401A-839D-7EFEC41EC666}" srcId="{44AC4146-0A05-4849-A7F1-952FC62818B1}" destId="{24944C84-7EBE-4149-AAA7-CAADD8F23E0A}" srcOrd="0" destOrd="0" parTransId="{9D14193A-9CDC-41CE-AD37-43134511C9C5}" sibTransId="{96664348-1F38-425D-ADB1-8FA9ECA9E210}"/>
    <dgm:cxn modelId="{0626F37D-B94F-452D-B08D-5C84A76468AC}" type="presOf" srcId="{DD118AC1-DCAA-469A-96FB-505B851F47E4}" destId="{BB50D2B6-F8AE-4EB5-94D1-4C1D4B03FD3C}" srcOrd="0" destOrd="0" presId="urn:microsoft.com/office/officeart/2005/8/layout/hierarchy1"/>
    <dgm:cxn modelId="{6EBB8180-04AE-46F8-AC6E-26CC6B93E3B1}" type="presOf" srcId="{6734F03C-0A96-49E0-BE3F-A3436FF6D59C}" destId="{F106F080-FCCC-4500-B6D3-83A73B77BB8E}" srcOrd="0" destOrd="0" presId="urn:microsoft.com/office/officeart/2005/8/layout/hierarchy1"/>
    <dgm:cxn modelId="{659FD581-9CB7-4AF8-911B-DC717B09FB94}" type="presOf" srcId="{C255C8E7-3C3A-46D3-BDDB-58F704F40B17}" destId="{FDA58521-77FA-4E3F-A910-4CE44C2C6748}" srcOrd="0" destOrd="0" presId="urn:microsoft.com/office/officeart/2005/8/layout/hierarchy1"/>
    <dgm:cxn modelId="{D7A0C682-4BAC-4F0D-A40C-F2A561A571B7}" srcId="{AEC25B70-0CC9-4D3C-80DD-CAFD54F6C335}" destId="{357840F8-DE51-444E-BDE3-364B7A475161}" srcOrd="0" destOrd="0" parTransId="{DB84BAE7-2AC1-4988-B212-D62F7C98B454}" sibTransId="{53574E69-15B0-4ACB-AB31-2746783498B8}"/>
    <dgm:cxn modelId="{1DD9F791-85ED-4EFA-AD28-18D6A8095A24}" srcId="{44AC4146-0A05-4849-A7F1-952FC62818B1}" destId="{02261071-98FC-4476-BA1C-98DE110844A7}" srcOrd="1" destOrd="0" parTransId="{6734F03C-0A96-49E0-BE3F-A3436FF6D59C}" sibTransId="{EDD555DD-8B69-4145-B4A0-0B1A0242E9ED}"/>
    <dgm:cxn modelId="{71D16492-F276-4A43-B245-C5489951513A}" type="presOf" srcId="{02261071-98FC-4476-BA1C-98DE110844A7}" destId="{EB2489C7-C50B-4B17-BF2E-6FD75F20F697}" srcOrd="0" destOrd="0" presId="urn:microsoft.com/office/officeart/2005/8/layout/hierarchy1"/>
    <dgm:cxn modelId="{63DBB89A-A451-40BD-AABD-6C53648BEA82}" type="presOf" srcId="{DCE7DD4F-DF3E-47DF-ACE8-E187FC2F2AAE}" destId="{78D125BD-2408-4894-9725-D58F7B0FDE2E}" srcOrd="0" destOrd="0" presId="urn:microsoft.com/office/officeart/2005/8/layout/hierarchy1"/>
    <dgm:cxn modelId="{628B29A0-9159-43DD-8D21-E22F55CE7AA9}" type="presOf" srcId="{AEC25B70-0CC9-4D3C-80DD-CAFD54F6C335}" destId="{DC677009-74C3-4769-99F4-DE0E14988803}" srcOrd="0" destOrd="0" presId="urn:microsoft.com/office/officeart/2005/8/layout/hierarchy1"/>
    <dgm:cxn modelId="{9780C5A0-99CB-42AB-8E5E-01902F62A0F7}" type="presOf" srcId="{67E702DA-9CE9-405B-8E0F-37CA5127195D}" destId="{998E3C96-AD6C-4675-BBED-AA8EC1DBF78E}" srcOrd="0" destOrd="0" presId="urn:microsoft.com/office/officeart/2005/8/layout/hierarchy1"/>
    <dgm:cxn modelId="{E09F72A1-EE0F-4AEC-910A-0CFAC53DE606}" type="presOf" srcId="{5F999F82-3B0D-4B95-8415-DF4C72193578}" destId="{1F19D863-45A9-4329-A44D-FFCD7A34514E}" srcOrd="0" destOrd="0" presId="urn:microsoft.com/office/officeart/2005/8/layout/hierarchy1"/>
    <dgm:cxn modelId="{0404EFA3-F9A1-4AB6-B2A1-90271C9993AB}" type="presOf" srcId="{57E410CD-7689-435D-A43F-9D852FAA80F5}" destId="{D5878357-23C2-4FF6-8449-329B5CC46A27}" srcOrd="0" destOrd="0" presId="urn:microsoft.com/office/officeart/2005/8/layout/hierarchy1"/>
    <dgm:cxn modelId="{FC57E0A8-842C-4C21-BE9E-1E3F1AA5FA5D}" type="presOf" srcId="{9263FDF4-1A2F-4CEA-94A8-325FB8CF5812}" destId="{94EEF8B2-9C5D-495F-9B61-A5E6278D9A70}" srcOrd="0" destOrd="0" presId="urn:microsoft.com/office/officeart/2005/8/layout/hierarchy1"/>
    <dgm:cxn modelId="{C37BE6B7-2C75-493B-9D39-DD82F2F7232E}" srcId="{67E702DA-9CE9-405B-8E0F-37CA5127195D}" destId="{05B37AFA-F2EB-48B0-9071-2BE9D9D24CAF}" srcOrd="1" destOrd="0" parTransId="{57E410CD-7689-435D-A43F-9D852FAA80F5}" sibTransId="{02D66D39-DE1B-40EC-B184-A103AFA82287}"/>
    <dgm:cxn modelId="{B5B48BC8-474D-4A41-9DEB-9B37F9E1060D}" type="presOf" srcId="{CDCD357D-7CB3-4FFB-9466-3720E6949991}" destId="{23402ECC-0CAC-4E0C-828B-290E51B45595}" srcOrd="0" destOrd="0" presId="urn:microsoft.com/office/officeart/2005/8/layout/hierarchy1"/>
    <dgm:cxn modelId="{ABC57ADB-6F5D-423F-B424-40AB458DBAE2}" type="presOf" srcId="{D2B44C64-6E72-48C0-A10E-B8C71C46E0F8}" destId="{09405424-6FB9-4D9D-BE61-A5D3A6E2D202}" srcOrd="0" destOrd="0" presId="urn:microsoft.com/office/officeart/2005/8/layout/hierarchy1"/>
    <dgm:cxn modelId="{105E7ADC-9ED7-4741-8DA5-D3BB5F0BC765}" type="presOf" srcId="{FE5BEF89-51FC-4963-B4D5-399AD87158D6}" destId="{FEE00013-B245-4BA7-AC47-C0B922C48183}" srcOrd="0" destOrd="0" presId="urn:microsoft.com/office/officeart/2005/8/layout/hierarchy1"/>
    <dgm:cxn modelId="{8F1D8AED-E796-4A4A-82E9-D6B134B60DA3}" type="presOf" srcId="{24944C84-7EBE-4149-AAA7-CAADD8F23E0A}" destId="{0D87ACFA-84DC-42C0-AAF3-CED9E60D8C3D}" srcOrd="0" destOrd="0" presId="urn:microsoft.com/office/officeart/2005/8/layout/hierarchy1"/>
    <dgm:cxn modelId="{CADC75F0-2DB2-4C59-9DCE-D42FE67CA2FC}" srcId="{59132C4E-FF13-4434-967D-EF330FD98C41}" destId="{BF4C26C6-D654-463E-9FC7-37C1BD5F9A7E}" srcOrd="2" destOrd="0" parTransId="{5F999F82-3B0D-4B95-8415-DF4C72193578}" sibTransId="{0F5A33AA-38B4-4047-88C0-A49D09E15E00}"/>
    <dgm:cxn modelId="{63CBD8F3-56E3-4981-A46F-117EBB53F7EC}" type="presOf" srcId="{83C2FED0-957C-4AA9-AF69-999FAF46E3AA}" destId="{E5DC751C-342C-42ED-A1BE-590F992B7A83}" srcOrd="0" destOrd="0" presId="urn:microsoft.com/office/officeart/2005/8/layout/hierarchy1"/>
    <dgm:cxn modelId="{782E03FD-56C5-4431-9CE9-4B8052A85A92}" srcId="{357840F8-DE51-444E-BDE3-364B7A475161}" destId="{59132C4E-FF13-4434-967D-EF330FD98C41}" srcOrd="1" destOrd="0" parTransId="{CDCD357D-7CB3-4FFB-9466-3720E6949991}" sibTransId="{46D604C3-0406-42D6-88AF-3836923228DB}"/>
    <dgm:cxn modelId="{2CEFBB55-C705-4D9E-A182-25CD3A886CDC}" type="presParOf" srcId="{DC677009-74C3-4769-99F4-DE0E14988803}" destId="{D4CB6A06-05CD-4E8A-990D-17FD94AFD2F6}" srcOrd="0" destOrd="0" presId="urn:microsoft.com/office/officeart/2005/8/layout/hierarchy1"/>
    <dgm:cxn modelId="{7CD5E98B-8712-4C82-B641-30992E27B380}" type="presParOf" srcId="{D4CB6A06-05CD-4E8A-990D-17FD94AFD2F6}" destId="{75209EDD-F612-493E-BBF8-16D37993DC3F}" srcOrd="0" destOrd="0" presId="urn:microsoft.com/office/officeart/2005/8/layout/hierarchy1"/>
    <dgm:cxn modelId="{D0FDB34D-4952-403A-A5C1-D1485DEBD4A5}" type="presParOf" srcId="{75209EDD-F612-493E-BBF8-16D37993DC3F}" destId="{77E57FA2-664D-4A43-A0BA-92CC1B144D3D}" srcOrd="0" destOrd="0" presId="urn:microsoft.com/office/officeart/2005/8/layout/hierarchy1"/>
    <dgm:cxn modelId="{7DBBF6E1-DF1E-43B6-82A0-1DC8D3CC3D2A}" type="presParOf" srcId="{75209EDD-F612-493E-BBF8-16D37993DC3F}" destId="{8BEE97E9-D530-4105-9E57-6C2DD6568613}" srcOrd="1" destOrd="0" presId="urn:microsoft.com/office/officeart/2005/8/layout/hierarchy1"/>
    <dgm:cxn modelId="{35E4AC4D-0A98-45DD-9840-F1FA8032D7A2}" type="presParOf" srcId="{D4CB6A06-05CD-4E8A-990D-17FD94AFD2F6}" destId="{2A87FA71-1D43-4ED9-8BCC-53735690E5B5}" srcOrd="1" destOrd="0" presId="urn:microsoft.com/office/officeart/2005/8/layout/hierarchy1"/>
    <dgm:cxn modelId="{27C4F757-0BF1-48D1-884F-56A1107F58AC}" type="presParOf" srcId="{2A87FA71-1D43-4ED9-8BCC-53735690E5B5}" destId="{BB50D2B6-F8AE-4EB5-94D1-4C1D4B03FD3C}" srcOrd="0" destOrd="0" presId="urn:microsoft.com/office/officeart/2005/8/layout/hierarchy1"/>
    <dgm:cxn modelId="{AFF022E4-1449-4310-9FE0-171AED49F0D0}" type="presParOf" srcId="{2A87FA71-1D43-4ED9-8BCC-53735690E5B5}" destId="{861D4CEC-163E-4CA5-BF40-CB14224E8B9A}" srcOrd="1" destOrd="0" presId="urn:microsoft.com/office/officeart/2005/8/layout/hierarchy1"/>
    <dgm:cxn modelId="{5C071D01-38E0-43FA-8405-C2F0E817EAF1}" type="presParOf" srcId="{861D4CEC-163E-4CA5-BF40-CB14224E8B9A}" destId="{3683BF30-DBF2-48CB-8402-7CA4EBA11E4A}" srcOrd="0" destOrd="0" presId="urn:microsoft.com/office/officeart/2005/8/layout/hierarchy1"/>
    <dgm:cxn modelId="{97341090-90BC-456A-9F93-01F34952399C}" type="presParOf" srcId="{3683BF30-DBF2-48CB-8402-7CA4EBA11E4A}" destId="{9D9FEC90-2425-4208-A854-9E08F7EDDB23}" srcOrd="0" destOrd="0" presId="urn:microsoft.com/office/officeart/2005/8/layout/hierarchy1"/>
    <dgm:cxn modelId="{68C8FE65-6E54-474F-82EB-BEE55114D1FA}" type="presParOf" srcId="{3683BF30-DBF2-48CB-8402-7CA4EBA11E4A}" destId="{3FA73469-D98D-42DD-A964-47069DDF3964}" srcOrd="1" destOrd="0" presId="urn:microsoft.com/office/officeart/2005/8/layout/hierarchy1"/>
    <dgm:cxn modelId="{EBD35C0B-E021-4E92-A46D-AD65F0B562B8}" type="presParOf" srcId="{861D4CEC-163E-4CA5-BF40-CB14224E8B9A}" destId="{7318D689-5CE4-4710-AACD-2A0563C9D8EC}" srcOrd="1" destOrd="0" presId="urn:microsoft.com/office/officeart/2005/8/layout/hierarchy1"/>
    <dgm:cxn modelId="{8359D5A8-22C4-4A2C-B097-05C8688032F8}" type="presParOf" srcId="{7318D689-5CE4-4710-AACD-2A0563C9D8EC}" destId="{FEE00013-B245-4BA7-AC47-C0B922C48183}" srcOrd="0" destOrd="0" presId="urn:microsoft.com/office/officeart/2005/8/layout/hierarchy1"/>
    <dgm:cxn modelId="{ECE6FF06-C8F2-48D2-9A87-0CCD7F0E0BAE}" type="presParOf" srcId="{7318D689-5CE4-4710-AACD-2A0563C9D8EC}" destId="{4404E850-239D-40E4-A2F1-429310BE2778}" srcOrd="1" destOrd="0" presId="urn:microsoft.com/office/officeart/2005/8/layout/hierarchy1"/>
    <dgm:cxn modelId="{5BBB54A2-43F2-4058-B223-102314F510C6}" type="presParOf" srcId="{4404E850-239D-40E4-A2F1-429310BE2778}" destId="{7B258099-49B0-4187-8604-A02F61479BD9}" srcOrd="0" destOrd="0" presId="urn:microsoft.com/office/officeart/2005/8/layout/hierarchy1"/>
    <dgm:cxn modelId="{2D6222FC-8FD6-483B-B14B-5FB6000A989E}" type="presParOf" srcId="{7B258099-49B0-4187-8604-A02F61479BD9}" destId="{3ED3643E-D2B2-4726-B11C-13B5B36D315F}" srcOrd="0" destOrd="0" presId="urn:microsoft.com/office/officeart/2005/8/layout/hierarchy1"/>
    <dgm:cxn modelId="{E1766C96-0FDA-449F-8CE5-DEF6E8E70E72}" type="presParOf" srcId="{7B258099-49B0-4187-8604-A02F61479BD9}" destId="{C079E20A-1C31-4BE3-8D8A-342EFDF6F9B2}" srcOrd="1" destOrd="0" presId="urn:microsoft.com/office/officeart/2005/8/layout/hierarchy1"/>
    <dgm:cxn modelId="{ED2CA5C4-46F9-4049-AFBF-3BA1962EB8DF}" type="presParOf" srcId="{4404E850-239D-40E4-A2F1-429310BE2778}" destId="{4D93E3B9-97E7-4FC8-9EA8-73501F30F0A2}" srcOrd="1" destOrd="0" presId="urn:microsoft.com/office/officeart/2005/8/layout/hierarchy1"/>
    <dgm:cxn modelId="{BC3EDFEF-972F-4FB0-8FC6-FA06305ADB7F}" type="presParOf" srcId="{7318D689-5CE4-4710-AACD-2A0563C9D8EC}" destId="{94EEF8B2-9C5D-495F-9B61-A5E6278D9A70}" srcOrd="2" destOrd="0" presId="urn:microsoft.com/office/officeart/2005/8/layout/hierarchy1"/>
    <dgm:cxn modelId="{70B33C94-FF33-4B6C-86F7-192C5BB6E04C}" type="presParOf" srcId="{7318D689-5CE4-4710-AACD-2A0563C9D8EC}" destId="{DB5E3735-B147-4B31-85C0-F2C28CCA053D}" srcOrd="3" destOrd="0" presId="urn:microsoft.com/office/officeart/2005/8/layout/hierarchy1"/>
    <dgm:cxn modelId="{FC8845CD-4930-4782-A46F-DF4E157A9ED0}" type="presParOf" srcId="{DB5E3735-B147-4B31-85C0-F2C28CCA053D}" destId="{F84EA269-7D60-4D5B-9692-FF21A89598C5}" srcOrd="0" destOrd="0" presId="urn:microsoft.com/office/officeart/2005/8/layout/hierarchy1"/>
    <dgm:cxn modelId="{F12AE392-E897-40EF-8446-E7CAF8E9549E}" type="presParOf" srcId="{F84EA269-7D60-4D5B-9692-FF21A89598C5}" destId="{BB0222E7-0F3D-4A72-BF8E-6C4572662449}" srcOrd="0" destOrd="0" presId="urn:microsoft.com/office/officeart/2005/8/layout/hierarchy1"/>
    <dgm:cxn modelId="{45273B6C-EAE9-447D-BA35-CD41D585FEE9}" type="presParOf" srcId="{F84EA269-7D60-4D5B-9692-FF21A89598C5}" destId="{09405424-6FB9-4D9D-BE61-A5D3A6E2D202}" srcOrd="1" destOrd="0" presId="urn:microsoft.com/office/officeart/2005/8/layout/hierarchy1"/>
    <dgm:cxn modelId="{EDB3CD64-FB06-4A83-97AC-CF8E8FAE1699}" type="presParOf" srcId="{DB5E3735-B147-4B31-85C0-F2C28CCA053D}" destId="{1A9041CD-AAE5-473F-9312-F128FEB63FD0}" srcOrd="1" destOrd="0" presId="urn:microsoft.com/office/officeart/2005/8/layout/hierarchy1"/>
    <dgm:cxn modelId="{88991949-CC80-4C41-A0A5-8E06C85A2547}" type="presParOf" srcId="{2A87FA71-1D43-4ED9-8BCC-53735690E5B5}" destId="{23402ECC-0CAC-4E0C-828B-290E51B45595}" srcOrd="2" destOrd="0" presId="urn:microsoft.com/office/officeart/2005/8/layout/hierarchy1"/>
    <dgm:cxn modelId="{99837B29-601C-4CBC-A5D5-ED1B15B801A2}" type="presParOf" srcId="{2A87FA71-1D43-4ED9-8BCC-53735690E5B5}" destId="{9631A77A-EC6A-40AF-80A6-50D6BB2AA827}" srcOrd="3" destOrd="0" presId="urn:microsoft.com/office/officeart/2005/8/layout/hierarchy1"/>
    <dgm:cxn modelId="{5C7D00DB-5086-40CA-98B6-798268408922}" type="presParOf" srcId="{9631A77A-EC6A-40AF-80A6-50D6BB2AA827}" destId="{A5DC157C-DFE9-4752-AFCD-F1A316B232CE}" srcOrd="0" destOrd="0" presId="urn:microsoft.com/office/officeart/2005/8/layout/hierarchy1"/>
    <dgm:cxn modelId="{08FD627A-4692-43E4-BA85-D057D6A10367}" type="presParOf" srcId="{A5DC157C-DFE9-4752-AFCD-F1A316B232CE}" destId="{44C5596D-F1A3-4C6C-9BD4-10CF35F9EE74}" srcOrd="0" destOrd="0" presId="urn:microsoft.com/office/officeart/2005/8/layout/hierarchy1"/>
    <dgm:cxn modelId="{D8DA8179-3BE5-48A9-9A58-8423B4449C27}" type="presParOf" srcId="{A5DC157C-DFE9-4752-AFCD-F1A316B232CE}" destId="{90B732C3-21BB-49D3-A2CA-43542281F74E}" srcOrd="1" destOrd="0" presId="urn:microsoft.com/office/officeart/2005/8/layout/hierarchy1"/>
    <dgm:cxn modelId="{0EEF406A-AE52-4A4F-AA3F-B97D27F6D9C8}" type="presParOf" srcId="{9631A77A-EC6A-40AF-80A6-50D6BB2AA827}" destId="{F2EAC6F8-56B5-4FD8-88E7-EE8533C91FCA}" srcOrd="1" destOrd="0" presId="urn:microsoft.com/office/officeart/2005/8/layout/hierarchy1"/>
    <dgm:cxn modelId="{B1D007A3-BAEC-4AE0-8F1D-091D68CA780A}" type="presParOf" srcId="{F2EAC6F8-56B5-4FD8-88E7-EE8533C91FCA}" destId="{BA47F9CB-2A82-418C-8821-5607B42763AA}" srcOrd="0" destOrd="0" presId="urn:microsoft.com/office/officeart/2005/8/layout/hierarchy1"/>
    <dgm:cxn modelId="{C1159883-0185-4614-B10D-8BDA5E1027D5}" type="presParOf" srcId="{F2EAC6F8-56B5-4FD8-88E7-EE8533C91FCA}" destId="{2CFFBE8F-1072-4EF9-87F7-616E54242F8F}" srcOrd="1" destOrd="0" presId="urn:microsoft.com/office/officeart/2005/8/layout/hierarchy1"/>
    <dgm:cxn modelId="{E253D4E0-A84E-4C76-9A25-89437AEF5234}" type="presParOf" srcId="{2CFFBE8F-1072-4EF9-87F7-616E54242F8F}" destId="{39B31BFE-7168-4800-BE46-1358F238C305}" srcOrd="0" destOrd="0" presId="urn:microsoft.com/office/officeart/2005/8/layout/hierarchy1"/>
    <dgm:cxn modelId="{36658A0B-8044-4923-B1CB-9357F4BA9B44}" type="presParOf" srcId="{39B31BFE-7168-4800-BE46-1358F238C305}" destId="{FCB4251E-3A4F-4C10-9356-352596137988}" srcOrd="0" destOrd="0" presId="urn:microsoft.com/office/officeart/2005/8/layout/hierarchy1"/>
    <dgm:cxn modelId="{6ED481DD-1D99-4D98-AEF9-7E94D5BFB979}" type="presParOf" srcId="{39B31BFE-7168-4800-BE46-1358F238C305}" destId="{D6108DC5-5930-48A6-BA38-D85DCD714EE0}" srcOrd="1" destOrd="0" presId="urn:microsoft.com/office/officeart/2005/8/layout/hierarchy1"/>
    <dgm:cxn modelId="{153CF88D-E9FE-4532-95C2-F6DA132FE2F6}" type="presParOf" srcId="{2CFFBE8F-1072-4EF9-87F7-616E54242F8F}" destId="{4C1DC189-9200-4F7C-B8CE-FCAFFE454B31}" srcOrd="1" destOrd="0" presId="urn:microsoft.com/office/officeart/2005/8/layout/hierarchy1"/>
    <dgm:cxn modelId="{9DB7FC16-4C06-4F78-A79A-C3355EB0BE01}" type="presParOf" srcId="{F2EAC6F8-56B5-4FD8-88E7-EE8533C91FCA}" destId="{78D125BD-2408-4894-9725-D58F7B0FDE2E}" srcOrd="2" destOrd="0" presId="urn:microsoft.com/office/officeart/2005/8/layout/hierarchy1"/>
    <dgm:cxn modelId="{7F15B056-D33B-49C0-B168-42BB33ED0F44}" type="presParOf" srcId="{F2EAC6F8-56B5-4FD8-88E7-EE8533C91FCA}" destId="{1A43526F-B857-471A-A930-4A8E58DA0889}" srcOrd="3" destOrd="0" presId="urn:microsoft.com/office/officeart/2005/8/layout/hierarchy1"/>
    <dgm:cxn modelId="{66925195-17C0-4B03-AE1F-3BDA4D401880}" type="presParOf" srcId="{1A43526F-B857-471A-A930-4A8E58DA0889}" destId="{1AD8F9B8-CA68-42D7-B850-17E81DE47446}" srcOrd="0" destOrd="0" presId="urn:microsoft.com/office/officeart/2005/8/layout/hierarchy1"/>
    <dgm:cxn modelId="{A4A5A91B-F40F-4C57-BEA4-F9AC6B075E3E}" type="presParOf" srcId="{1AD8F9B8-CA68-42D7-B850-17E81DE47446}" destId="{011FD3E7-B308-4EFC-8955-C3DD54C43F53}" srcOrd="0" destOrd="0" presId="urn:microsoft.com/office/officeart/2005/8/layout/hierarchy1"/>
    <dgm:cxn modelId="{56661BBA-76ED-4420-AB88-752EDE14F3A0}" type="presParOf" srcId="{1AD8F9B8-CA68-42D7-B850-17E81DE47446}" destId="{5904CF96-EEB1-4316-8512-D1CBA8B0B76E}" srcOrd="1" destOrd="0" presId="urn:microsoft.com/office/officeart/2005/8/layout/hierarchy1"/>
    <dgm:cxn modelId="{65B1406C-CA59-47A3-A65D-52AE5DBAAE25}" type="presParOf" srcId="{1A43526F-B857-471A-A930-4A8E58DA0889}" destId="{2675E2BD-038F-4696-A6D9-43C4142C4A8F}" srcOrd="1" destOrd="0" presId="urn:microsoft.com/office/officeart/2005/8/layout/hierarchy1"/>
    <dgm:cxn modelId="{EE1EB5F6-2876-4C65-882D-F92693C3D9D6}" type="presParOf" srcId="{F2EAC6F8-56B5-4FD8-88E7-EE8533C91FCA}" destId="{1F19D863-45A9-4329-A44D-FFCD7A34514E}" srcOrd="4" destOrd="0" presId="urn:microsoft.com/office/officeart/2005/8/layout/hierarchy1"/>
    <dgm:cxn modelId="{9B164314-691D-44F0-8871-E4503C1C2E7F}" type="presParOf" srcId="{F2EAC6F8-56B5-4FD8-88E7-EE8533C91FCA}" destId="{F58F7028-2997-4CA2-ADC5-53D59E93A925}" srcOrd="5" destOrd="0" presId="urn:microsoft.com/office/officeart/2005/8/layout/hierarchy1"/>
    <dgm:cxn modelId="{690B263A-D5FB-4E59-BCC4-9FAC5D09EB86}" type="presParOf" srcId="{F58F7028-2997-4CA2-ADC5-53D59E93A925}" destId="{7EF5BAC6-87D2-4DEF-9FCD-B9632199759C}" srcOrd="0" destOrd="0" presId="urn:microsoft.com/office/officeart/2005/8/layout/hierarchy1"/>
    <dgm:cxn modelId="{E2229A1C-C25B-4CAE-B31B-7BBA293D4881}" type="presParOf" srcId="{7EF5BAC6-87D2-4DEF-9FCD-B9632199759C}" destId="{DE2FACB7-DF1E-4389-81B5-55354E768A89}" srcOrd="0" destOrd="0" presId="urn:microsoft.com/office/officeart/2005/8/layout/hierarchy1"/>
    <dgm:cxn modelId="{79C2194C-829D-431D-8E39-30D9B3F9A214}" type="presParOf" srcId="{7EF5BAC6-87D2-4DEF-9FCD-B9632199759C}" destId="{4170AD7D-BC0C-4351-97BB-FBAD50F65373}" srcOrd="1" destOrd="0" presId="urn:microsoft.com/office/officeart/2005/8/layout/hierarchy1"/>
    <dgm:cxn modelId="{C53FBB24-730E-423C-9342-471374A68A2C}" type="presParOf" srcId="{F58F7028-2997-4CA2-ADC5-53D59E93A925}" destId="{6AE888F9-0CCE-4FEC-9517-74D62BF13CE6}" srcOrd="1" destOrd="0" presId="urn:microsoft.com/office/officeart/2005/8/layout/hierarchy1"/>
    <dgm:cxn modelId="{D9E9068A-050A-49B7-A424-D4AEDA69160B}" type="presParOf" srcId="{2A87FA71-1D43-4ED9-8BCC-53735690E5B5}" destId="{E5DC751C-342C-42ED-A1BE-590F992B7A83}" srcOrd="4" destOrd="0" presId="urn:microsoft.com/office/officeart/2005/8/layout/hierarchy1"/>
    <dgm:cxn modelId="{11A06FAE-A3A7-4013-89D0-09CC582BE793}" type="presParOf" srcId="{2A87FA71-1D43-4ED9-8BCC-53735690E5B5}" destId="{AB6B6495-561D-4308-BFEC-3C41ECB68735}" srcOrd="5" destOrd="0" presId="urn:microsoft.com/office/officeart/2005/8/layout/hierarchy1"/>
    <dgm:cxn modelId="{CB13AE9C-6231-4313-BDA8-DC4C51C24086}" type="presParOf" srcId="{AB6B6495-561D-4308-BFEC-3C41ECB68735}" destId="{9285A463-D152-417A-9630-05A9AB7F9F7D}" srcOrd="0" destOrd="0" presId="urn:microsoft.com/office/officeart/2005/8/layout/hierarchy1"/>
    <dgm:cxn modelId="{B13BCA41-F400-49D7-A832-42D5C378DA54}" type="presParOf" srcId="{9285A463-D152-417A-9630-05A9AB7F9F7D}" destId="{59CEED5F-186D-45B8-9254-AA1AB24D19AE}" srcOrd="0" destOrd="0" presId="urn:microsoft.com/office/officeart/2005/8/layout/hierarchy1"/>
    <dgm:cxn modelId="{11025E61-10BB-4904-847E-22A228E5A5D0}" type="presParOf" srcId="{9285A463-D152-417A-9630-05A9AB7F9F7D}" destId="{41174A0E-29A2-48D7-8547-1833E56268D7}" srcOrd="1" destOrd="0" presId="urn:microsoft.com/office/officeart/2005/8/layout/hierarchy1"/>
    <dgm:cxn modelId="{59FB0242-35D3-49B8-8841-1AE45CA074E7}" type="presParOf" srcId="{AB6B6495-561D-4308-BFEC-3C41ECB68735}" destId="{03177023-2ED5-4407-B266-3E8EC5FB64D8}" srcOrd="1" destOrd="0" presId="urn:microsoft.com/office/officeart/2005/8/layout/hierarchy1"/>
    <dgm:cxn modelId="{61469F52-5227-4C30-A3A2-CD86862872FB}" type="presParOf" srcId="{03177023-2ED5-4407-B266-3E8EC5FB64D8}" destId="{B6712B1B-6933-4B62-8ABD-486856C00739}" srcOrd="0" destOrd="0" presId="urn:microsoft.com/office/officeart/2005/8/layout/hierarchy1"/>
    <dgm:cxn modelId="{64217118-9162-47C6-BD20-DACB85142E26}" type="presParOf" srcId="{03177023-2ED5-4407-B266-3E8EC5FB64D8}" destId="{394772B7-8962-4AC0-BF1A-92629AE35994}" srcOrd="1" destOrd="0" presId="urn:microsoft.com/office/officeart/2005/8/layout/hierarchy1"/>
    <dgm:cxn modelId="{663B6781-58E8-45D1-9137-19236E783D6D}" type="presParOf" srcId="{394772B7-8962-4AC0-BF1A-92629AE35994}" destId="{41A0CC16-1927-4C15-983D-DF73452A4332}" srcOrd="0" destOrd="0" presId="urn:microsoft.com/office/officeart/2005/8/layout/hierarchy1"/>
    <dgm:cxn modelId="{0FD5EFE9-6C22-480D-8764-42736B6F6A7E}" type="presParOf" srcId="{41A0CC16-1927-4C15-983D-DF73452A4332}" destId="{8511F01C-4B79-4756-9B27-6BBABBD9000F}" srcOrd="0" destOrd="0" presId="urn:microsoft.com/office/officeart/2005/8/layout/hierarchy1"/>
    <dgm:cxn modelId="{22234CBD-5B6F-48B5-AE88-0E2445283717}" type="presParOf" srcId="{41A0CC16-1927-4C15-983D-DF73452A4332}" destId="{0D87ACFA-84DC-42C0-AAF3-CED9E60D8C3D}" srcOrd="1" destOrd="0" presId="urn:microsoft.com/office/officeart/2005/8/layout/hierarchy1"/>
    <dgm:cxn modelId="{ECA4C40F-7B0C-459F-ACF6-892F7A6AED6A}" type="presParOf" srcId="{394772B7-8962-4AC0-BF1A-92629AE35994}" destId="{54118A7C-BFA3-467A-B44C-EF741A8CA533}" srcOrd="1" destOrd="0" presId="urn:microsoft.com/office/officeart/2005/8/layout/hierarchy1"/>
    <dgm:cxn modelId="{3FC02155-12B5-4525-81AF-4EF21C805C2D}" type="presParOf" srcId="{03177023-2ED5-4407-B266-3E8EC5FB64D8}" destId="{F106F080-FCCC-4500-B6D3-83A73B77BB8E}" srcOrd="2" destOrd="0" presId="urn:microsoft.com/office/officeart/2005/8/layout/hierarchy1"/>
    <dgm:cxn modelId="{BD180F62-D880-4BEA-8618-DE465DBFCC67}" type="presParOf" srcId="{03177023-2ED5-4407-B266-3E8EC5FB64D8}" destId="{FCDDC3D5-1E6D-40EC-885C-79F04EEAE6C2}" srcOrd="3" destOrd="0" presId="urn:microsoft.com/office/officeart/2005/8/layout/hierarchy1"/>
    <dgm:cxn modelId="{5A94BD2E-43F6-4973-AD4D-DE819CAB4DF6}" type="presParOf" srcId="{FCDDC3D5-1E6D-40EC-885C-79F04EEAE6C2}" destId="{A6D26151-68FF-4668-B50D-88E7FE3C5979}" srcOrd="0" destOrd="0" presId="urn:microsoft.com/office/officeart/2005/8/layout/hierarchy1"/>
    <dgm:cxn modelId="{82B4FF6A-0405-447F-9558-17C861FB3807}" type="presParOf" srcId="{A6D26151-68FF-4668-B50D-88E7FE3C5979}" destId="{DD64BE95-D051-4FF0-AEE1-DEB0258A4BEC}" srcOrd="0" destOrd="0" presId="urn:microsoft.com/office/officeart/2005/8/layout/hierarchy1"/>
    <dgm:cxn modelId="{7783CF8B-A601-4A09-BE3D-F3EFC98427D2}" type="presParOf" srcId="{A6D26151-68FF-4668-B50D-88E7FE3C5979}" destId="{EB2489C7-C50B-4B17-BF2E-6FD75F20F697}" srcOrd="1" destOrd="0" presId="urn:microsoft.com/office/officeart/2005/8/layout/hierarchy1"/>
    <dgm:cxn modelId="{1B0EB5A8-FB86-4081-A737-F628F95D79CA}" type="presParOf" srcId="{FCDDC3D5-1E6D-40EC-885C-79F04EEAE6C2}" destId="{7044C93E-4AFC-4091-AA9A-42E7161ACC0B}" srcOrd="1" destOrd="0" presId="urn:microsoft.com/office/officeart/2005/8/layout/hierarchy1"/>
    <dgm:cxn modelId="{F51CDCCE-5DD4-4C47-A1CD-676076E76587}" type="presParOf" srcId="{2A87FA71-1D43-4ED9-8BCC-53735690E5B5}" destId="{F7B19D2A-E2BC-4FC8-95D2-CA13205DCBBD}" srcOrd="6" destOrd="0" presId="urn:microsoft.com/office/officeart/2005/8/layout/hierarchy1"/>
    <dgm:cxn modelId="{8C712A5C-E9C9-446B-AF02-53F58AEC88C3}" type="presParOf" srcId="{2A87FA71-1D43-4ED9-8BCC-53735690E5B5}" destId="{DB957CBF-6BA4-4F80-974E-55C274BA40AF}" srcOrd="7" destOrd="0" presId="urn:microsoft.com/office/officeart/2005/8/layout/hierarchy1"/>
    <dgm:cxn modelId="{EDA8FFAB-3321-4870-90DE-E9CA38E5F25A}" type="presParOf" srcId="{DB957CBF-6BA4-4F80-974E-55C274BA40AF}" destId="{3D76AF97-1AEA-43DA-91DB-31424553866E}" srcOrd="0" destOrd="0" presId="urn:microsoft.com/office/officeart/2005/8/layout/hierarchy1"/>
    <dgm:cxn modelId="{2ACB913C-1EC0-47B5-8527-2C558247D2E0}" type="presParOf" srcId="{3D76AF97-1AEA-43DA-91DB-31424553866E}" destId="{0D2B5AF0-9F75-4990-99B1-61870E6D7237}" srcOrd="0" destOrd="0" presId="urn:microsoft.com/office/officeart/2005/8/layout/hierarchy1"/>
    <dgm:cxn modelId="{81B0516A-80F5-48A6-8506-EBB8BFE337FE}" type="presParOf" srcId="{3D76AF97-1AEA-43DA-91DB-31424553866E}" destId="{998E3C96-AD6C-4675-BBED-AA8EC1DBF78E}" srcOrd="1" destOrd="0" presId="urn:microsoft.com/office/officeart/2005/8/layout/hierarchy1"/>
    <dgm:cxn modelId="{66AD5C13-FB75-4C9F-A8FF-C150A80D0B1A}" type="presParOf" srcId="{DB957CBF-6BA4-4F80-974E-55C274BA40AF}" destId="{77C67D5D-2320-480D-9681-B1974559F5DD}" srcOrd="1" destOrd="0" presId="urn:microsoft.com/office/officeart/2005/8/layout/hierarchy1"/>
    <dgm:cxn modelId="{3ED2837E-69A2-4938-880B-FF73AF1BDCA6}" type="presParOf" srcId="{77C67D5D-2320-480D-9681-B1974559F5DD}" destId="{FDA58521-77FA-4E3F-A910-4CE44C2C6748}" srcOrd="0" destOrd="0" presId="urn:microsoft.com/office/officeart/2005/8/layout/hierarchy1"/>
    <dgm:cxn modelId="{1317471C-C895-47C8-BC5D-30ADA6525623}" type="presParOf" srcId="{77C67D5D-2320-480D-9681-B1974559F5DD}" destId="{DEEB3442-31BA-4CDA-9D26-1DC4223099A4}" srcOrd="1" destOrd="0" presId="urn:microsoft.com/office/officeart/2005/8/layout/hierarchy1"/>
    <dgm:cxn modelId="{1CB4EB48-5CC1-4B09-B68A-F4CCA2BB6A58}" type="presParOf" srcId="{DEEB3442-31BA-4CDA-9D26-1DC4223099A4}" destId="{AD7FB308-7F12-422B-BC7A-1E8DF43485C5}" srcOrd="0" destOrd="0" presId="urn:microsoft.com/office/officeart/2005/8/layout/hierarchy1"/>
    <dgm:cxn modelId="{FBB619BD-119E-4DC3-B225-CF97E4C75388}" type="presParOf" srcId="{AD7FB308-7F12-422B-BC7A-1E8DF43485C5}" destId="{33998CAB-71C9-42F1-BE45-F1A092745302}" srcOrd="0" destOrd="0" presId="urn:microsoft.com/office/officeart/2005/8/layout/hierarchy1"/>
    <dgm:cxn modelId="{7A7827D6-BE33-478A-9B17-36B0FEB650E9}" type="presParOf" srcId="{AD7FB308-7F12-422B-BC7A-1E8DF43485C5}" destId="{AA2D6FBE-3E7A-4729-9277-CA0B625F6DDF}" srcOrd="1" destOrd="0" presId="urn:microsoft.com/office/officeart/2005/8/layout/hierarchy1"/>
    <dgm:cxn modelId="{27266EBF-733F-4178-B3E1-97E83F66AFE7}" type="presParOf" srcId="{DEEB3442-31BA-4CDA-9D26-1DC4223099A4}" destId="{57BC114E-703D-45CF-B814-8C7207BFD23B}" srcOrd="1" destOrd="0" presId="urn:microsoft.com/office/officeart/2005/8/layout/hierarchy1"/>
    <dgm:cxn modelId="{9F9AAC6E-D1AB-452A-942C-863C02752B77}" type="presParOf" srcId="{77C67D5D-2320-480D-9681-B1974559F5DD}" destId="{D5878357-23C2-4FF6-8449-329B5CC46A27}" srcOrd="2" destOrd="0" presId="urn:microsoft.com/office/officeart/2005/8/layout/hierarchy1"/>
    <dgm:cxn modelId="{A7363A92-43EB-4D70-AD60-095DDE2C6311}" type="presParOf" srcId="{77C67D5D-2320-480D-9681-B1974559F5DD}" destId="{C910A83C-A55A-4DB9-848C-D38C3F68480C}" srcOrd="3" destOrd="0" presId="urn:microsoft.com/office/officeart/2005/8/layout/hierarchy1"/>
    <dgm:cxn modelId="{A27CD930-C2F7-4DD1-9F0A-FEBC46CA279B}" type="presParOf" srcId="{C910A83C-A55A-4DB9-848C-D38C3F68480C}" destId="{3A5E7C2A-8809-4418-AC51-28923DF427EE}" srcOrd="0" destOrd="0" presId="urn:microsoft.com/office/officeart/2005/8/layout/hierarchy1"/>
    <dgm:cxn modelId="{910630FF-4BA1-43AC-8918-82C3C11F1449}" type="presParOf" srcId="{3A5E7C2A-8809-4418-AC51-28923DF427EE}" destId="{7D6937E5-B4C8-437E-9577-77D478FF6516}" srcOrd="0" destOrd="0" presId="urn:microsoft.com/office/officeart/2005/8/layout/hierarchy1"/>
    <dgm:cxn modelId="{F036B4C1-9337-4F83-85A0-BA609946E30F}" type="presParOf" srcId="{3A5E7C2A-8809-4418-AC51-28923DF427EE}" destId="{0E3F1884-754E-4F4D-A2FD-A69B45BA9C10}" srcOrd="1" destOrd="0" presId="urn:microsoft.com/office/officeart/2005/8/layout/hierarchy1"/>
    <dgm:cxn modelId="{6C4CFC67-0A0D-4C39-95B8-692AB0D77D8C}" type="presParOf" srcId="{C910A83C-A55A-4DB9-848C-D38C3F68480C}" destId="{0E8DB2DC-44DC-4A52-BC24-7ED4ACF04E7B}" srcOrd="1" destOrd="0" presId="urn:microsoft.com/office/officeart/2005/8/layout/hierarchy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B281A5-4AB2-48D2-9A45-71D1A124B532}">
      <dsp:nvSpPr>
        <dsp:cNvPr id="0" name=""/>
        <dsp:cNvSpPr/>
      </dsp:nvSpPr>
      <dsp:spPr>
        <a:xfrm>
          <a:off x="0" y="1786013"/>
          <a:ext cx="6591300" cy="314438"/>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Cities</a:t>
          </a:r>
        </a:p>
      </dsp:txBody>
      <dsp:txXfrm>
        <a:off x="0" y="1786013"/>
        <a:ext cx="1977390" cy="314438"/>
      </dsp:txXfrm>
    </dsp:sp>
    <dsp:sp modelId="{85135312-9CA6-42CB-9E69-B559909CC7F2}">
      <dsp:nvSpPr>
        <dsp:cNvPr id="0" name=""/>
        <dsp:cNvSpPr/>
      </dsp:nvSpPr>
      <dsp:spPr>
        <a:xfrm>
          <a:off x="0" y="1419168"/>
          <a:ext cx="6591300" cy="314438"/>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Country</a:t>
          </a:r>
        </a:p>
      </dsp:txBody>
      <dsp:txXfrm>
        <a:off x="0" y="1419168"/>
        <a:ext cx="1977390" cy="314438"/>
      </dsp:txXfrm>
    </dsp:sp>
    <dsp:sp modelId="{5C3E6821-DB15-489F-9D1D-9B6D0B62C5C5}">
      <dsp:nvSpPr>
        <dsp:cNvPr id="0" name=""/>
        <dsp:cNvSpPr/>
      </dsp:nvSpPr>
      <dsp:spPr>
        <a:xfrm>
          <a:off x="0" y="1052323"/>
          <a:ext cx="6591300" cy="314438"/>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Parent Organisation</a:t>
          </a:r>
        </a:p>
      </dsp:txBody>
      <dsp:txXfrm>
        <a:off x="0" y="1052323"/>
        <a:ext cx="1977390" cy="314438"/>
      </dsp:txXfrm>
    </dsp:sp>
    <dsp:sp modelId="{15C357EB-3C49-44B3-A023-A921F53328B7}">
      <dsp:nvSpPr>
        <dsp:cNvPr id="0" name=""/>
        <dsp:cNvSpPr/>
      </dsp:nvSpPr>
      <dsp:spPr>
        <a:xfrm>
          <a:off x="4149648" y="107852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United Kindom</a:t>
          </a:r>
        </a:p>
      </dsp:txBody>
      <dsp:txXfrm>
        <a:off x="4157323" y="1086201"/>
        <a:ext cx="377698" cy="246682"/>
      </dsp:txXfrm>
    </dsp:sp>
    <dsp:sp modelId="{240F44C3-5752-4C14-A508-F2182AC6C0C7}">
      <dsp:nvSpPr>
        <dsp:cNvPr id="0" name=""/>
        <dsp:cNvSpPr/>
      </dsp:nvSpPr>
      <dsp:spPr>
        <a:xfrm>
          <a:off x="2685544" y="1340558"/>
          <a:ext cx="1660628" cy="104812"/>
        </a:xfrm>
        <a:custGeom>
          <a:avLst/>
          <a:gdLst/>
          <a:ahLst/>
          <a:cxnLst/>
          <a:rect l="0" t="0" r="0" b="0"/>
          <a:pathLst>
            <a:path>
              <a:moveTo>
                <a:pt x="1660628" y="0"/>
              </a:moveTo>
              <a:lnTo>
                <a:pt x="1660628" y="52406"/>
              </a:lnTo>
              <a:lnTo>
                <a:pt x="0" y="52406"/>
              </a:lnTo>
              <a:lnTo>
                <a:pt x="0" y="1048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21B8A9-842F-46B0-9BA5-E57F6F069C3C}">
      <dsp:nvSpPr>
        <dsp:cNvPr id="0" name=""/>
        <dsp:cNvSpPr/>
      </dsp:nvSpPr>
      <dsp:spPr>
        <a:xfrm>
          <a:off x="2489020" y="1445371"/>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England</a:t>
          </a:r>
        </a:p>
      </dsp:txBody>
      <dsp:txXfrm>
        <a:off x="2496695" y="1453046"/>
        <a:ext cx="377698" cy="246682"/>
      </dsp:txXfrm>
    </dsp:sp>
    <dsp:sp modelId="{D5EE6F2F-EE74-4111-8D1E-B45C69EEDE1F}">
      <dsp:nvSpPr>
        <dsp:cNvPr id="0" name=""/>
        <dsp:cNvSpPr/>
      </dsp:nvSpPr>
      <dsp:spPr>
        <a:xfrm>
          <a:off x="2174581" y="1707403"/>
          <a:ext cx="510962" cy="104812"/>
        </a:xfrm>
        <a:custGeom>
          <a:avLst/>
          <a:gdLst/>
          <a:ahLst/>
          <a:cxnLst/>
          <a:rect l="0" t="0" r="0" b="0"/>
          <a:pathLst>
            <a:path>
              <a:moveTo>
                <a:pt x="510962" y="0"/>
              </a:moveTo>
              <a:lnTo>
                <a:pt x="510962" y="52406"/>
              </a:lnTo>
              <a:lnTo>
                <a:pt x="0" y="52406"/>
              </a:lnTo>
              <a:lnTo>
                <a:pt x="0"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5F37BE-904C-4B15-960E-3D69CF5E3517}">
      <dsp:nvSpPr>
        <dsp:cNvPr id="0" name=""/>
        <dsp:cNvSpPr/>
      </dsp:nvSpPr>
      <dsp:spPr>
        <a:xfrm>
          <a:off x="1978057"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London</a:t>
          </a:r>
        </a:p>
      </dsp:txBody>
      <dsp:txXfrm>
        <a:off x="1985732" y="1819891"/>
        <a:ext cx="377698" cy="246682"/>
      </dsp:txXfrm>
    </dsp:sp>
    <dsp:sp modelId="{2AB3BA38-1D2E-41B9-9542-FEE6977AD948}">
      <dsp:nvSpPr>
        <dsp:cNvPr id="0" name=""/>
        <dsp:cNvSpPr/>
      </dsp:nvSpPr>
      <dsp:spPr>
        <a:xfrm>
          <a:off x="2639824" y="1707403"/>
          <a:ext cx="91440" cy="104812"/>
        </a:xfrm>
        <a:custGeom>
          <a:avLst/>
          <a:gdLst/>
          <a:ahLst/>
          <a:cxnLst/>
          <a:rect l="0" t="0" r="0" b="0"/>
          <a:pathLst>
            <a:path>
              <a:moveTo>
                <a:pt x="45720" y="0"/>
              </a:moveTo>
              <a:lnTo>
                <a:pt x="45720"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360D3B-AC7E-422B-8FBB-7B0CAFD43F5D}">
      <dsp:nvSpPr>
        <dsp:cNvPr id="0" name=""/>
        <dsp:cNvSpPr/>
      </dsp:nvSpPr>
      <dsp:spPr>
        <a:xfrm>
          <a:off x="2489020"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Birmingham</a:t>
          </a:r>
        </a:p>
      </dsp:txBody>
      <dsp:txXfrm>
        <a:off x="2496695" y="1819891"/>
        <a:ext cx="377698" cy="246682"/>
      </dsp:txXfrm>
    </dsp:sp>
    <dsp:sp modelId="{0349EEB1-BCC2-49F5-8DA8-CA18CFBD6488}">
      <dsp:nvSpPr>
        <dsp:cNvPr id="0" name=""/>
        <dsp:cNvSpPr/>
      </dsp:nvSpPr>
      <dsp:spPr>
        <a:xfrm>
          <a:off x="2685544" y="1707403"/>
          <a:ext cx="510962" cy="104812"/>
        </a:xfrm>
        <a:custGeom>
          <a:avLst/>
          <a:gdLst/>
          <a:ahLst/>
          <a:cxnLst/>
          <a:rect l="0" t="0" r="0" b="0"/>
          <a:pathLst>
            <a:path>
              <a:moveTo>
                <a:pt x="0" y="0"/>
              </a:moveTo>
              <a:lnTo>
                <a:pt x="0" y="52406"/>
              </a:lnTo>
              <a:lnTo>
                <a:pt x="510962" y="52406"/>
              </a:lnTo>
              <a:lnTo>
                <a:pt x="510962"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E4147E-B15C-420F-9057-998ACD0E1C75}">
      <dsp:nvSpPr>
        <dsp:cNvPr id="0" name=""/>
        <dsp:cNvSpPr/>
      </dsp:nvSpPr>
      <dsp:spPr>
        <a:xfrm>
          <a:off x="2999982"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Bolton</a:t>
          </a:r>
        </a:p>
      </dsp:txBody>
      <dsp:txXfrm>
        <a:off x="3007657" y="1819891"/>
        <a:ext cx="377698" cy="246682"/>
      </dsp:txXfrm>
    </dsp:sp>
    <dsp:sp modelId="{BA7795B0-C0F5-47CF-965B-9E242A03B2FD}">
      <dsp:nvSpPr>
        <dsp:cNvPr id="0" name=""/>
        <dsp:cNvSpPr/>
      </dsp:nvSpPr>
      <dsp:spPr>
        <a:xfrm>
          <a:off x="3962950" y="1340558"/>
          <a:ext cx="383221" cy="104812"/>
        </a:xfrm>
        <a:custGeom>
          <a:avLst/>
          <a:gdLst/>
          <a:ahLst/>
          <a:cxnLst/>
          <a:rect l="0" t="0" r="0" b="0"/>
          <a:pathLst>
            <a:path>
              <a:moveTo>
                <a:pt x="383221" y="0"/>
              </a:moveTo>
              <a:lnTo>
                <a:pt x="383221" y="52406"/>
              </a:lnTo>
              <a:lnTo>
                <a:pt x="0" y="52406"/>
              </a:lnTo>
              <a:lnTo>
                <a:pt x="0" y="1048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D596CE-7E53-4F0D-8395-1BFDD2F54368}">
      <dsp:nvSpPr>
        <dsp:cNvPr id="0" name=""/>
        <dsp:cNvSpPr/>
      </dsp:nvSpPr>
      <dsp:spPr>
        <a:xfrm>
          <a:off x="3766426" y="1445371"/>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i="0" kern="1200"/>
            <a:t>Scotland</a:t>
          </a:r>
          <a:endParaRPr lang="en-US" sz="500" kern="1200"/>
        </a:p>
      </dsp:txBody>
      <dsp:txXfrm>
        <a:off x="3774101" y="1453046"/>
        <a:ext cx="377698" cy="246682"/>
      </dsp:txXfrm>
    </dsp:sp>
    <dsp:sp modelId="{62E67399-C8BE-474A-A3C9-EB43C22FCB7D}">
      <dsp:nvSpPr>
        <dsp:cNvPr id="0" name=""/>
        <dsp:cNvSpPr/>
      </dsp:nvSpPr>
      <dsp:spPr>
        <a:xfrm>
          <a:off x="3707469" y="1707403"/>
          <a:ext cx="255481" cy="104812"/>
        </a:xfrm>
        <a:custGeom>
          <a:avLst/>
          <a:gdLst/>
          <a:ahLst/>
          <a:cxnLst/>
          <a:rect l="0" t="0" r="0" b="0"/>
          <a:pathLst>
            <a:path>
              <a:moveTo>
                <a:pt x="255481" y="0"/>
              </a:moveTo>
              <a:lnTo>
                <a:pt x="255481" y="52406"/>
              </a:lnTo>
              <a:lnTo>
                <a:pt x="0" y="52406"/>
              </a:lnTo>
              <a:lnTo>
                <a:pt x="0"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E557A6-AC69-4202-8723-766D22354266}">
      <dsp:nvSpPr>
        <dsp:cNvPr id="0" name=""/>
        <dsp:cNvSpPr/>
      </dsp:nvSpPr>
      <dsp:spPr>
        <a:xfrm>
          <a:off x="3510945"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i="0" kern="1200"/>
            <a:t>Edinburgh</a:t>
          </a:r>
        </a:p>
      </dsp:txBody>
      <dsp:txXfrm>
        <a:off x="3518620" y="1819891"/>
        <a:ext cx="377698" cy="246682"/>
      </dsp:txXfrm>
    </dsp:sp>
    <dsp:sp modelId="{0E3776FB-A467-4367-AEED-0C0833A88373}">
      <dsp:nvSpPr>
        <dsp:cNvPr id="0" name=""/>
        <dsp:cNvSpPr/>
      </dsp:nvSpPr>
      <dsp:spPr>
        <a:xfrm>
          <a:off x="3962950" y="1707403"/>
          <a:ext cx="255481" cy="104812"/>
        </a:xfrm>
        <a:custGeom>
          <a:avLst/>
          <a:gdLst/>
          <a:ahLst/>
          <a:cxnLst/>
          <a:rect l="0" t="0" r="0" b="0"/>
          <a:pathLst>
            <a:path>
              <a:moveTo>
                <a:pt x="0" y="0"/>
              </a:moveTo>
              <a:lnTo>
                <a:pt x="0" y="52406"/>
              </a:lnTo>
              <a:lnTo>
                <a:pt x="255481" y="52406"/>
              </a:lnTo>
              <a:lnTo>
                <a:pt x="255481"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DFDD2-DE13-4FCA-BE86-7B929B68B7D1}">
      <dsp:nvSpPr>
        <dsp:cNvPr id="0" name=""/>
        <dsp:cNvSpPr/>
      </dsp:nvSpPr>
      <dsp:spPr>
        <a:xfrm>
          <a:off x="4021907"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East Lothanian and Midlothanian</a:t>
          </a:r>
        </a:p>
      </dsp:txBody>
      <dsp:txXfrm>
        <a:off x="4029582" y="1819891"/>
        <a:ext cx="377698" cy="246682"/>
      </dsp:txXfrm>
    </dsp:sp>
    <dsp:sp modelId="{D8BB6E0B-B98B-425D-8251-326BDF648708}">
      <dsp:nvSpPr>
        <dsp:cNvPr id="0" name=""/>
        <dsp:cNvSpPr/>
      </dsp:nvSpPr>
      <dsp:spPr>
        <a:xfrm>
          <a:off x="4346172" y="1340558"/>
          <a:ext cx="638703" cy="104812"/>
        </a:xfrm>
        <a:custGeom>
          <a:avLst/>
          <a:gdLst/>
          <a:ahLst/>
          <a:cxnLst/>
          <a:rect l="0" t="0" r="0" b="0"/>
          <a:pathLst>
            <a:path>
              <a:moveTo>
                <a:pt x="0" y="0"/>
              </a:moveTo>
              <a:lnTo>
                <a:pt x="0" y="52406"/>
              </a:lnTo>
              <a:lnTo>
                <a:pt x="638703" y="52406"/>
              </a:lnTo>
              <a:lnTo>
                <a:pt x="638703" y="1048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DFA766-4E9C-499F-9AE3-FB0A2CBDA3F7}">
      <dsp:nvSpPr>
        <dsp:cNvPr id="0" name=""/>
        <dsp:cNvSpPr/>
      </dsp:nvSpPr>
      <dsp:spPr>
        <a:xfrm>
          <a:off x="4788351" y="1445371"/>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Ireland</a:t>
          </a:r>
        </a:p>
      </dsp:txBody>
      <dsp:txXfrm>
        <a:off x="4796026" y="1453046"/>
        <a:ext cx="377698" cy="246682"/>
      </dsp:txXfrm>
    </dsp:sp>
    <dsp:sp modelId="{98A9EE34-AFA8-4CA2-88B9-027906E5B6C9}">
      <dsp:nvSpPr>
        <dsp:cNvPr id="0" name=""/>
        <dsp:cNvSpPr/>
      </dsp:nvSpPr>
      <dsp:spPr>
        <a:xfrm>
          <a:off x="4729394" y="1707403"/>
          <a:ext cx="255481" cy="104812"/>
        </a:xfrm>
        <a:custGeom>
          <a:avLst/>
          <a:gdLst/>
          <a:ahLst/>
          <a:cxnLst/>
          <a:rect l="0" t="0" r="0" b="0"/>
          <a:pathLst>
            <a:path>
              <a:moveTo>
                <a:pt x="255481" y="0"/>
              </a:moveTo>
              <a:lnTo>
                <a:pt x="255481" y="52406"/>
              </a:lnTo>
              <a:lnTo>
                <a:pt x="0" y="52406"/>
              </a:lnTo>
              <a:lnTo>
                <a:pt x="0"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FEC089-D79C-4FF6-9AAE-2CA95EF45706}">
      <dsp:nvSpPr>
        <dsp:cNvPr id="0" name=""/>
        <dsp:cNvSpPr/>
      </dsp:nvSpPr>
      <dsp:spPr>
        <a:xfrm>
          <a:off x="4532870"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Dublin</a:t>
          </a:r>
        </a:p>
      </dsp:txBody>
      <dsp:txXfrm>
        <a:off x="4540545" y="1819891"/>
        <a:ext cx="377698" cy="246682"/>
      </dsp:txXfrm>
    </dsp:sp>
    <dsp:sp modelId="{BA520177-8DA1-402F-819A-811462B48BFD}">
      <dsp:nvSpPr>
        <dsp:cNvPr id="0" name=""/>
        <dsp:cNvSpPr/>
      </dsp:nvSpPr>
      <dsp:spPr>
        <a:xfrm>
          <a:off x="4984875" y="1707403"/>
          <a:ext cx="255481" cy="104812"/>
        </a:xfrm>
        <a:custGeom>
          <a:avLst/>
          <a:gdLst/>
          <a:ahLst/>
          <a:cxnLst/>
          <a:rect l="0" t="0" r="0" b="0"/>
          <a:pathLst>
            <a:path>
              <a:moveTo>
                <a:pt x="0" y="0"/>
              </a:moveTo>
              <a:lnTo>
                <a:pt x="0" y="52406"/>
              </a:lnTo>
              <a:lnTo>
                <a:pt x="255481" y="52406"/>
              </a:lnTo>
              <a:lnTo>
                <a:pt x="255481"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CC0A96-ADED-4A51-AB5A-441CEF0BB5D7}">
      <dsp:nvSpPr>
        <dsp:cNvPr id="0" name=""/>
        <dsp:cNvSpPr/>
      </dsp:nvSpPr>
      <dsp:spPr>
        <a:xfrm>
          <a:off x="5043833"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Belfast</a:t>
          </a:r>
        </a:p>
      </dsp:txBody>
      <dsp:txXfrm>
        <a:off x="5051508" y="1819891"/>
        <a:ext cx="377698" cy="246682"/>
      </dsp:txXfrm>
    </dsp:sp>
    <dsp:sp modelId="{40473D92-16D5-48EA-A875-3015177C3CA5}">
      <dsp:nvSpPr>
        <dsp:cNvPr id="0" name=""/>
        <dsp:cNvSpPr/>
      </dsp:nvSpPr>
      <dsp:spPr>
        <a:xfrm>
          <a:off x="4346172" y="1340558"/>
          <a:ext cx="1660628" cy="104812"/>
        </a:xfrm>
        <a:custGeom>
          <a:avLst/>
          <a:gdLst/>
          <a:ahLst/>
          <a:cxnLst/>
          <a:rect l="0" t="0" r="0" b="0"/>
          <a:pathLst>
            <a:path>
              <a:moveTo>
                <a:pt x="0" y="0"/>
              </a:moveTo>
              <a:lnTo>
                <a:pt x="0" y="52406"/>
              </a:lnTo>
              <a:lnTo>
                <a:pt x="1660628" y="52406"/>
              </a:lnTo>
              <a:lnTo>
                <a:pt x="1660628" y="1048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590164-3EB4-47F4-A989-6A1BEE7CAF7C}">
      <dsp:nvSpPr>
        <dsp:cNvPr id="0" name=""/>
        <dsp:cNvSpPr/>
      </dsp:nvSpPr>
      <dsp:spPr>
        <a:xfrm>
          <a:off x="5810276" y="1445371"/>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Wales</a:t>
          </a:r>
        </a:p>
      </dsp:txBody>
      <dsp:txXfrm>
        <a:off x="5817951" y="1453046"/>
        <a:ext cx="377698" cy="246682"/>
      </dsp:txXfrm>
    </dsp:sp>
    <dsp:sp modelId="{FB3B970D-BBC8-4D71-B139-FED1A529421A}">
      <dsp:nvSpPr>
        <dsp:cNvPr id="0" name=""/>
        <dsp:cNvSpPr/>
      </dsp:nvSpPr>
      <dsp:spPr>
        <a:xfrm>
          <a:off x="5751319" y="1707403"/>
          <a:ext cx="255481" cy="104812"/>
        </a:xfrm>
        <a:custGeom>
          <a:avLst/>
          <a:gdLst/>
          <a:ahLst/>
          <a:cxnLst/>
          <a:rect l="0" t="0" r="0" b="0"/>
          <a:pathLst>
            <a:path>
              <a:moveTo>
                <a:pt x="255481" y="0"/>
              </a:moveTo>
              <a:lnTo>
                <a:pt x="255481" y="52406"/>
              </a:lnTo>
              <a:lnTo>
                <a:pt x="0" y="52406"/>
              </a:lnTo>
              <a:lnTo>
                <a:pt x="0"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2A52CE-A3B4-4E8C-A850-E8085DF102B4}">
      <dsp:nvSpPr>
        <dsp:cNvPr id="0" name=""/>
        <dsp:cNvSpPr/>
      </dsp:nvSpPr>
      <dsp:spPr>
        <a:xfrm>
          <a:off x="5554795"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Newport</a:t>
          </a:r>
        </a:p>
      </dsp:txBody>
      <dsp:txXfrm>
        <a:off x="5562470" y="1819891"/>
        <a:ext cx="377698" cy="246682"/>
      </dsp:txXfrm>
    </dsp:sp>
    <dsp:sp modelId="{DB37BADF-5B04-4509-BAB9-9A56A36428C2}">
      <dsp:nvSpPr>
        <dsp:cNvPr id="0" name=""/>
        <dsp:cNvSpPr/>
      </dsp:nvSpPr>
      <dsp:spPr>
        <a:xfrm>
          <a:off x="6006800" y="1707403"/>
          <a:ext cx="255481" cy="104812"/>
        </a:xfrm>
        <a:custGeom>
          <a:avLst/>
          <a:gdLst/>
          <a:ahLst/>
          <a:cxnLst/>
          <a:rect l="0" t="0" r="0" b="0"/>
          <a:pathLst>
            <a:path>
              <a:moveTo>
                <a:pt x="0" y="0"/>
              </a:moveTo>
              <a:lnTo>
                <a:pt x="0" y="52406"/>
              </a:lnTo>
              <a:lnTo>
                <a:pt x="255481" y="52406"/>
              </a:lnTo>
              <a:lnTo>
                <a:pt x="255481" y="10481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C6469E-B95D-4838-A5EB-A0AB6B9B3196}">
      <dsp:nvSpPr>
        <dsp:cNvPr id="0" name=""/>
        <dsp:cNvSpPr/>
      </dsp:nvSpPr>
      <dsp:spPr>
        <a:xfrm>
          <a:off x="6065758" y="1812216"/>
          <a:ext cx="393048" cy="26203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kern="1200"/>
            <a:t>Narberth</a:t>
          </a:r>
        </a:p>
      </dsp:txBody>
      <dsp:txXfrm>
        <a:off x="6073433" y="1819891"/>
        <a:ext cx="377698" cy="2466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878357-23C2-4FF6-8449-329B5CC46A27}">
      <dsp:nvSpPr>
        <dsp:cNvPr id="0" name=""/>
        <dsp:cNvSpPr/>
      </dsp:nvSpPr>
      <dsp:spPr>
        <a:xfrm>
          <a:off x="5561290" y="1839261"/>
          <a:ext cx="351358" cy="167214"/>
        </a:xfrm>
        <a:custGeom>
          <a:avLst/>
          <a:gdLst/>
          <a:ahLst/>
          <a:cxnLst/>
          <a:rect l="0" t="0" r="0" b="0"/>
          <a:pathLst>
            <a:path>
              <a:moveTo>
                <a:pt x="0" y="0"/>
              </a:moveTo>
              <a:lnTo>
                <a:pt x="0" y="113951"/>
              </a:lnTo>
              <a:lnTo>
                <a:pt x="351358" y="113951"/>
              </a:lnTo>
              <a:lnTo>
                <a:pt x="351358"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A58521-77FA-4E3F-A910-4CE44C2C6748}">
      <dsp:nvSpPr>
        <dsp:cNvPr id="0" name=""/>
        <dsp:cNvSpPr/>
      </dsp:nvSpPr>
      <dsp:spPr>
        <a:xfrm>
          <a:off x="5209932" y="1839261"/>
          <a:ext cx="351358" cy="167214"/>
        </a:xfrm>
        <a:custGeom>
          <a:avLst/>
          <a:gdLst/>
          <a:ahLst/>
          <a:cxnLst/>
          <a:rect l="0" t="0" r="0" b="0"/>
          <a:pathLst>
            <a:path>
              <a:moveTo>
                <a:pt x="351358" y="0"/>
              </a:moveTo>
              <a:lnTo>
                <a:pt x="351358" y="113951"/>
              </a:lnTo>
              <a:lnTo>
                <a:pt x="0" y="113951"/>
              </a:lnTo>
              <a:lnTo>
                <a:pt x="0"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B19D2A-E2BC-4FC8-95D2-CA13205DCBBD}">
      <dsp:nvSpPr>
        <dsp:cNvPr id="0" name=""/>
        <dsp:cNvSpPr/>
      </dsp:nvSpPr>
      <dsp:spPr>
        <a:xfrm>
          <a:off x="3101783" y="1091837"/>
          <a:ext cx="2459507" cy="167214"/>
        </a:xfrm>
        <a:custGeom>
          <a:avLst/>
          <a:gdLst/>
          <a:ahLst/>
          <a:cxnLst/>
          <a:rect l="0" t="0" r="0" b="0"/>
          <a:pathLst>
            <a:path>
              <a:moveTo>
                <a:pt x="0" y="0"/>
              </a:moveTo>
              <a:lnTo>
                <a:pt x="0" y="113951"/>
              </a:lnTo>
              <a:lnTo>
                <a:pt x="2459507" y="113951"/>
              </a:lnTo>
              <a:lnTo>
                <a:pt x="2459507" y="167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06F080-FCCC-4500-B6D3-83A73B77BB8E}">
      <dsp:nvSpPr>
        <dsp:cNvPr id="0" name=""/>
        <dsp:cNvSpPr/>
      </dsp:nvSpPr>
      <dsp:spPr>
        <a:xfrm>
          <a:off x="4155857" y="1839261"/>
          <a:ext cx="351358" cy="167214"/>
        </a:xfrm>
        <a:custGeom>
          <a:avLst/>
          <a:gdLst/>
          <a:ahLst/>
          <a:cxnLst/>
          <a:rect l="0" t="0" r="0" b="0"/>
          <a:pathLst>
            <a:path>
              <a:moveTo>
                <a:pt x="0" y="0"/>
              </a:moveTo>
              <a:lnTo>
                <a:pt x="0" y="113951"/>
              </a:lnTo>
              <a:lnTo>
                <a:pt x="351358" y="113951"/>
              </a:lnTo>
              <a:lnTo>
                <a:pt x="351358"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712B1B-6933-4B62-8ABD-486856C00739}">
      <dsp:nvSpPr>
        <dsp:cNvPr id="0" name=""/>
        <dsp:cNvSpPr/>
      </dsp:nvSpPr>
      <dsp:spPr>
        <a:xfrm>
          <a:off x="3804499" y="1839261"/>
          <a:ext cx="351358" cy="167214"/>
        </a:xfrm>
        <a:custGeom>
          <a:avLst/>
          <a:gdLst/>
          <a:ahLst/>
          <a:cxnLst/>
          <a:rect l="0" t="0" r="0" b="0"/>
          <a:pathLst>
            <a:path>
              <a:moveTo>
                <a:pt x="351358" y="0"/>
              </a:moveTo>
              <a:lnTo>
                <a:pt x="351358" y="113951"/>
              </a:lnTo>
              <a:lnTo>
                <a:pt x="0" y="113951"/>
              </a:lnTo>
              <a:lnTo>
                <a:pt x="0"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DC751C-342C-42ED-A1BE-590F992B7A83}">
      <dsp:nvSpPr>
        <dsp:cNvPr id="0" name=""/>
        <dsp:cNvSpPr/>
      </dsp:nvSpPr>
      <dsp:spPr>
        <a:xfrm>
          <a:off x="3101783" y="1091837"/>
          <a:ext cx="1054074" cy="167214"/>
        </a:xfrm>
        <a:custGeom>
          <a:avLst/>
          <a:gdLst/>
          <a:ahLst/>
          <a:cxnLst/>
          <a:rect l="0" t="0" r="0" b="0"/>
          <a:pathLst>
            <a:path>
              <a:moveTo>
                <a:pt x="0" y="0"/>
              </a:moveTo>
              <a:lnTo>
                <a:pt x="0" y="113951"/>
              </a:lnTo>
              <a:lnTo>
                <a:pt x="1054074" y="113951"/>
              </a:lnTo>
              <a:lnTo>
                <a:pt x="1054074" y="167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19D863-45A9-4329-A44D-FFCD7A34514E}">
      <dsp:nvSpPr>
        <dsp:cNvPr id="0" name=""/>
        <dsp:cNvSpPr/>
      </dsp:nvSpPr>
      <dsp:spPr>
        <a:xfrm>
          <a:off x="2399066" y="1839261"/>
          <a:ext cx="702716" cy="167214"/>
        </a:xfrm>
        <a:custGeom>
          <a:avLst/>
          <a:gdLst/>
          <a:ahLst/>
          <a:cxnLst/>
          <a:rect l="0" t="0" r="0" b="0"/>
          <a:pathLst>
            <a:path>
              <a:moveTo>
                <a:pt x="0" y="0"/>
              </a:moveTo>
              <a:lnTo>
                <a:pt x="0" y="113951"/>
              </a:lnTo>
              <a:lnTo>
                <a:pt x="702716" y="113951"/>
              </a:lnTo>
              <a:lnTo>
                <a:pt x="702716"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D125BD-2408-4894-9725-D58F7B0FDE2E}">
      <dsp:nvSpPr>
        <dsp:cNvPr id="0" name=""/>
        <dsp:cNvSpPr/>
      </dsp:nvSpPr>
      <dsp:spPr>
        <a:xfrm>
          <a:off x="2353346" y="1839261"/>
          <a:ext cx="91440" cy="167214"/>
        </a:xfrm>
        <a:custGeom>
          <a:avLst/>
          <a:gdLst/>
          <a:ahLst/>
          <a:cxnLst/>
          <a:rect l="0" t="0" r="0" b="0"/>
          <a:pathLst>
            <a:path>
              <a:moveTo>
                <a:pt x="45720" y="0"/>
              </a:moveTo>
              <a:lnTo>
                <a:pt x="45720"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47F9CB-2A82-418C-8821-5607B42763AA}">
      <dsp:nvSpPr>
        <dsp:cNvPr id="0" name=""/>
        <dsp:cNvSpPr/>
      </dsp:nvSpPr>
      <dsp:spPr>
        <a:xfrm>
          <a:off x="1696350" y="1839261"/>
          <a:ext cx="702716" cy="167214"/>
        </a:xfrm>
        <a:custGeom>
          <a:avLst/>
          <a:gdLst/>
          <a:ahLst/>
          <a:cxnLst/>
          <a:rect l="0" t="0" r="0" b="0"/>
          <a:pathLst>
            <a:path>
              <a:moveTo>
                <a:pt x="702716" y="0"/>
              </a:moveTo>
              <a:lnTo>
                <a:pt x="702716" y="113951"/>
              </a:lnTo>
              <a:lnTo>
                <a:pt x="0" y="113951"/>
              </a:lnTo>
              <a:lnTo>
                <a:pt x="0"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402ECC-0CAC-4E0C-828B-290E51B45595}">
      <dsp:nvSpPr>
        <dsp:cNvPr id="0" name=""/>
        <dsp:cNvSpPr/>
      </dsp:nvSpPr>
      <dsp:spPr>
        <a:xfrm>
          <a:off x="2399066" y="1091837"/>
          <a:ext cx="702716" cy="167214"/>
        </a:xfrm>
        <a:custGeom>
          <a:avLst/>
          <a:gdLst/>
          <a:ahLst/>
          <a:cxnLst/>
          <a:rect l="0" t="0" r="0" b="0"/>
          <a:pathLst>
            <a:path>
              <a:moveTo>
                <a:pt x="702716" y="0"/>
              </a:moveTo>
              <a:lnTo>
                <a:pt x="702716" y="113951"/>
              </a:lnTo>
              <a:lnTo>
                <a:pt x="0" y="113951"/>
              </a:lnTo>
              <a:lnTo>
                <a:pt x="0" y="167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EEF8B2-9C5D-495F-9B61-A5E6278D9A70}">
      <dsp:nvSpPr>
        <dsp:cNvPr id="0" name=""/>
        <dsp:cNvSpPr/>
      </dsp:nvSpPr>
      <dsp:spPr>
        <a:xfrm>
          <a:off x="642275" y="1824902"/>
          <a:ext cx="351358" cy="167214"/>
        </a:xfrm>
        <a:custGeom>
          <a:avLst/>
          <a:gdLst/>
          <a:ahLst/>
          <a:cxnLst/>
          <a:rect l="0" t="0" r="0" b="0"/>
          <a:pathLst>
            <a:path>
              <a:moveTo>
                <a:pt x="0" y="0"/>
              </a:moveTo>
              <a:lnTo>
                <a:pt x="0" y="113951"/>
              </a:lnTo>
              <a:lnTo>
                <a:pt x="351358" y="113951"/>
              </a:lnTo>
              <a:lnTo>
                <a:pt x="351358"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E00013-B245-4BA7-AC47-C0B922C48183}">
      <dsp:nvSpPr>
        <dsp:cNvPr id="0" name=""/>
        <dsp:cNvSpPr/>
      </dsp:nvSpPr>
      <dsp:spPr>
        <a:xfrm>
          <a:off x="290917" y="1824902"/>
          <a:ext cx="351358" cy="167214"/>
        </a:xfrm>
        <a:custGeom>
          <a:avLst/>
          <a:gdLst/>
          <a:ahLst/>
          <a:cxnLst/>
          <a:rect l="0" t="0" r="0" b="0"/>
          <a:pathLst>
            <a:path>
              <a:moveTo>
                <a:pt x="351358" y="0"/>
              </a:moveTo>
              <a:lnTo>
                <a:pt x="351358" y="113951"/>
              </a:lnTo>
              <a:lnTo>
                <a:pt x="0" y="113951"/>
              </a:lnTo>
              <a:lnTo>
                <a:pt x="0" y="1672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50D2B6-F8AE-4EB5-94D1-4C1D4B03FD3C}">
      <dsp:nvSpPr>
        <dsp:cNvPr id="0" name=""/>
        <dsp:cNvSpPr/>
      </dsp:nvSpPr>
      <dsp:spPr>
        <a:xfrm>
          <a:off x="642275" y="1091837"/>
          <a:ext cx="2459507" cy="167214"/>
        </a:xfrm>
        <a:custGeom>
          <a:avLst/>
          <a:gdLst/>
          <a:ahLst/>
          <a:cxnLst/>
          <a:rect l="0" t="0" r="0" b="0"/>
          <a:pathLst>
            <a:path>
              <a:moveTo>
                <a:pt x="2459507" y="0"/>
              </a:moveTo>
              <a:lnTo>
                <a:pt x="2459507" y="113951"/>
              </a:lnTo>
              <a:lnTo>
                <a:pt x="0" y="113951"/>
              </a:lnTo>
              <a:lnTo>
                <a:pt x="0" y="1672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E57FA2-664D-4A43-A0BA-92CC1B144D3D}">
      <dsp:nvSpPr>
        <dsp:cNvPr id="0" name=""/>
        <dsp:cNvSpPr/>
      </dsp:nvSpPr>
      <dsp:spPr>
        <a:xfrm>
          <a:off x="2628898" y="553025"/>
          <a:ext cx="945769" cy="53881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BEE97E9-D530-4105-9E57-6C2DD6568613}">
      <dsp:nvSpPr>
        <dsp:cNvPr id="0" name=""/>
        <dsp:cNvSpPr/>
      </dsp:nvSpPr>
      <dsp:spPr>
        <a:xfrm>
          <a:off x="2692781" y="613714"/>
          <a:ext cx="945769" cy="53881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CEO</a:t>
          </a:r>
        </a:p>
      </dsp:txBody>
      <dsp:txXfrm>
        <a:off x="2708562" y="629495"/>
        <a:ext cx="914207" cy="507249"/>
      </dsp:txXfrm>
    </dsp:sp>
    <dsp:sp modelId="{9D9FEC90-2425-4208-A854-9E08F7EDDB23}">
      <dsp:nvSpPr>
        <dsp:cNvPr id="0" name=""/>
        <dsp:cNvSpPr/>
      </dsp:nvSpPr>
      <dsp:spPr>
        <a:xfrm>
          <a:off x="354801" y="1259051"/>
          <a:ext cx="574949" cy="565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FA73469-D98D-42DD-A964-47069DDF3964}">
      <dsp:nvSpPr>
        <dsp:cNvPr id="0" name=""/>
        <dsp:cNvSpPr/>
      </dsp:nvSpPr>
      <dsp:spPr>
        <a:xfrm>
          <a:off x="418684" y="1319740"/>
          <a:ext cx="574949" cy="565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Marketing </a:t>
          </a:r>
        </a:p>
      </dsp:txBody>
      <dsp:txXfrm>
        <a:off x="435257" y="1336313"/>
        <a:ext cx="541803" cy="532704"/>
      </dsp:txXfrm>
    </dsp:sp>
    <dsp:sp modelId="{3ED3643E-D2B2-4726-B11C-13B5B36D315F}">
      <dsp:nvSpPr>
        <dsp:cNvPr id="0" name=""/>
        <dsp:cNvSpPr/>
      </dsp:nvSpPr>
      <dsp:spPr>
        <a:xfrm>
          <a:off x="3442" y="1992116"/>
          <a:ext cx="574949" cy="565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079E20A-1C31-4BE3-8D8A-342EFDF6F9B2}">
      <dsp:nvSpPr>
        <dsp:cNvPr id="0" name=""/>
        <dsp:cNvSpPr/>
      </dsp:nvSpPr>
      <dsp:spPr>
        <a:xfrm>
          <a:off x="67326" y="2052805"/>
          <a:ext cx="574949" cy="565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Social Media Management</a:t>
          </a:r>
        </a:p>
      </dsp:txBody>
      <dsp:txXfrm>
        <a:off x="83899" y="2069378"/>
        <a:ext cx="541803" cy="532704"/>
      </dsp:txXfrm>
    </dsp:sp>
    <dsp:sp modelId="{BB0222E7-0F3D-4A72-BF8E-6C4572662449}">
      <dsp:nvSpPr>
        <dsp:cNvPr id="0" name=""/>
        <dsp:cNvSpPr/>
      </dsp:nvSpPr>
      <dsp:spPr>
        <a:xfrm>
          <a:off x="706159" y="1992116"/>
          <a:ext cx="574949" cy="5658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9405424-6FB9-4D9D-BE61-A5D3A6E2D202}">
      <dsp:nvSpPr>
        <dsp:cNvPr id="0" name=""/>
        <dsp:cNvSpPr/>
      </dsp:nvSpPr>
      <dsp:spPr>
        <a:xfrm>
          <a:off x="770042" y="2052805"/>
          <a:ext cx="574949" cy="565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Advertising and Promotion</a:t>
          </a:r>
        </a:p>
      </dsp:txBody>
      <dsp:txXfrm>
        <a:off x="786615" y="2069378"/>
        <a:ext cx="541803" cy="532704"/>
      </dsp:txXfrm>
    </dsp:sp>
    <dsp:sp modelId="{44C5596D-F1A3-4C6C-9BD4-10CF35F9EE74}">
      <dsp:nvSpPr>
        <dsp:cNvPr id="0" name=""/>
        <dsp:cNvSpPr/>
      </dsp:nvSpPr>
      <dsp:spPr>
        <a:xfrm>
          <a:off x="2111592" y="1259051"/>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0B732C3-21BB-49D3-A2CA-43542281F74E}">
      <dsp:nvSpPr>
        <dsp:cNvPr id="0" name=""/>
        <dsp:cNvSpPr/>
      </dsp:nvSpPr>
      <dsp:spPr>
        <a:xfrm>
          <a:off x="2175475" y="1319740"/>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Client Relationship Management</a:t>
          </a:r>
        </a:p>
      </dsp:txBody>
      <dsp:txXfrm>
        <a:off x="2192315" y="1336580"/>
        <a:ext cx="541269" cy="546529"/>
      </dsp:txXfrm>
    </dsp:sp>
    <dsp:sp modelId="{FCB4251E-3A4F-4C10-9356-352596137988}">
      <dsp:nvSpPr>
        <dsp:cNvPr id="0" name=""/>
        <dsp:cNvSpPr/>
      </dsp:nvSpPr>
      <dsp:spPr>
        <a:xfrm>
          <a:off x="1408875" y="2006475"/>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108DC5-5930-48A6-BA38-D85DCD714EE0}">
      <dsp:nvSpPr>
        <dsp:cNvPr id="0" name=""/>
        <dsp:cNvSpPr/>
      </dsp:nvSpPr>
      <dsp:spPr>
        <a:xfrm>
          <a:off x="1472758" y="2067164"/>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Customer Dala Collection and Analysis</a:t>
          </a:r>
        </a:p>
      </dsp:txBody>
      <dsp:txXfrm>
        <a:off x="1489598" y="2084004"/>
        <a:ext cx="541269" cy="546529"/>
      </dsp:txXfrm>
    </dsp:sp>
    <dsp:sp modelId="{011FD3E7-B308-4EFC-8955-C3DD54C43F53}">
      <dsp:nvSpPr>
        <dsp:cNvPr id="0" name=""/>
        <dsp:cNvSpPr/>
      </dsp:nvSpPr>
      <dsp:spPr>
        <a:xfrm>
          <a:off x="2111592" y="2006475"/>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04CF96-EEB1-4316-8512-D1CBA8B0B76E}">
      <dsp:nvSpPr>
        <dsp:cNvPr id="0" name=""/>
        <dsp:cNvSpPr/>
      </dsp:nvSpPr>
      <dsp:spPr>
        <a:xfrm>
          <a:off x="2175475" y="2067164"/>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Client Contact</a:t>
          </a:r>
        </a:p>
      </dsp:txBody>
      <dsp:txXfrm>
        <a:off x="2192315" y="2084004"/>
        <a:ext cx="541269" cy="546529"/>
      </dsp:txXfrm>
    </dsp:sp>
    <dsp:sp modelId="{DE2FACB7-DF1E-4389-81B5-55354E768A89}">
      <dsp:nvSpPr>
        <dsp:cNvPr id="0" name=""/>
        <dsp:cNvSpPr/>
      </dsp:nvSpPr>
      <dsp:spPr>
        <a:xfrm>
          <a:off x="2814308" y="2006475"/>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70AD7D-BC0C-4351-97BB-FBAD50F65373}">
      <dsp:nvSpPr>
        <dsp:cNvPr id="0" name=""/>
        <dsp:cNvSpPr/>
      </dsp:nvSpPr>
      <dsp:spPr>
        <a:xfrm>
          <a:off x="2878191" y="2067164"/>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Complaint Department</a:t>
          </a:r>
        </a:p>
      </dsp:txBody>
      <dsp:txXfrm>
        <a:off x="2895031" y="2084004"/>
        <a:ext cx="541269" cy="546529"/>
      </dsp:txXfrm>
    </dsp:sp>
    <dsp:sp modelId="{59CEED5F-186D-45B8-9254-AA1AB24D19AE}">
      <dsp:nvSpPr>
        <dsp:cNvPr id="0" name=""/>
        <dsp:cNvSpPr/>
      </dsp:nvSpPr>
      <dsp:spPr>
        <a:xfrm>
          <a:off x="3868383" y="1259051"/>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174A0E-29A2-48D7-8547-1833E56268D7}">
      <dsp:nvSpPr>
        <dsp:cNvPr id="0" name=""/>
        <dsp:cNvSpPr/>
      </dsp:nvSpPr>
      <dsp:spPr>
        <a:xfrm>
          <a:off x="3932266" y="1319740"/>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Finance and Accounting</a:t>
          </a:r>
        </a:p>
      </dsp:txBody>
      <dsp:txXfrm>
        <a:off x="3949106" y="1336580"/>
        <a:ext cx="541269" cy="546529"/>
      </dsp:txXfrm>
    </dsp:sp>
    <dsp:sp modelId="{8511F01C-4B79-4756-9B27-6BBABBD9000F}">
      <dsp:nvSpPr>
        <dsp:cNvPr id="0" name=""/>
        <dsp:cNvSpPr/>
      </dsp:nvSpPr>
      <dsp:spPr>
        <a:xfrm>
          <a:off x="3517024" y="2006475"/>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87ACFA-84DC-42C0-AAF3-CED9E60D8C3D}">
      <dsp:nvSpPr>
        <dsp:cNvPr id="0" name=""/>
        <dsp:cNvSpPr/>
      </dsp:nvSpPr>
      <dsp:spPr>
        <a:xfrm>
          <a:off x="3580908" y="2067164"/>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Accountant</a:t>
          </a:r>
        </a:p>
      </dsp:txBody>
      <dsp:txXfrm>
        <a:off x="3597748" y="2084004"/>
        <a:ext cx="541269" cy="546529"/>
      </dsp:txXfrm>
    </dsp:sp>
    <dsp:sp modelId="{DD64BE95-D051-4FF0-AEE1-DEB0258A4BEC}">
      <dsp:nvSpPr>
        <dsp:cNvPr id="0" name=""/>
        <dsp:cNvSpPr/>
      </dsp:nvSpPr>
      <dsp:spPr>
        <a:xfrm>
          <a:off x="4219741" y="2006475"/>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2489C7-C50B-4B17-BF2E-6FD75F20F697}">
      <dsp:nvSpPr>
        <dsp:cNvPr id="0" name=""/>
        <dsp:cNvSpPr/>
      </dsp:nvSpPr>
      <dsp:spPr>
        <a:xfrm>
          <a:off x="4283624" y="2067164"/>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Finance Manager</a:t>
          </a:r>
        </a:p>
      </dsp:txBody>
      <dsp:txXfrm>
        <a:off x="4300464" y="2084004"/>
        <a:ext cx="541269" cy="546529"/>
      </dsp:txXfrm>
    </dsp:sp>
    <dsp:sp modelId="{0D2B5AF0-9F75-4990-99B1-61870E6D7237}">
      <dsp:nvSpPr>
        <dsp:cNvPr id="0" name=""/>
        <dsp:cNvSpPr/>
      </dsp:nvSpPr>
      <dsp:spPr>
        <a:xfrm>
          <a:off x="5273815" y="1259051"/>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8E3C96-AD6C-4675-BBED-AA8EC1DBF78E}">
      <dsp:nvSpPr>
        <dsp:cNvPr id="0" name=""/>
        <dsp:cNvSpPr/>
      </dsp:nvSpPr>
      <dsp:spPr>
        <a:xfrm>
          <a:off x="5337699" y="1319740"/>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Human Resources</a:t>
          </a:r>
        </a:p>
      </dsp:txBody>
      <dsp:txXfrm>
        <a:off x="5354539" y="1336580"/>
        <a:ext cx="541269" cy="546529"/>
      </dsp:txXfrm>
    </dsp:sp>
    <dsp:sp modelId="{33998CAB-71C9-42F1-BE45-F1A092745302}">
      <dsp:nvSpPr>
        <dsp:cNvPr id="0" name=""/>
        <dsp:cNvSpPr/>
      </dsp:nvSpPr>
      <dsp:spPr>
        <a:xfrm>
          <a:off x="4922457" y="2006475"/>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2D6FBE-3E7A-4729-9277-CA0B625F6DDF}">
      <dsp:nvSpPr>
        <dsp:cNvPr id="0" name=""/>
        <dsp:cNvSpPr/>
      </dsp:nvSpPr>
      <dsp:spPr>
        <a:xfrm>
          <a:off x="4986340" y="2067164"/>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Recruitment</a:t>
          </a:r>
        </a:p>
      </dsp:txBody>
      <dsp:txXfrm>
        <a:off x="5003180" y="2084004"/>
        <a:ext cx="541269" cy="546529"/>
      </dsp:txXfrm>
    </dsp:sp>
    <dsp:sp modelId="{7D6937E5-B4C8-437E-9577-77D478FF6516}">
      <dsp:nvSpPr>
        <dsp:cNvPr id="0" name=""/>
        <dsp:cNvSpPr/>
      </dsp:nvSpPr>
      <dsp:spPr>
        <a:xfrm>
          <a:off x="5625174" y="2006475"/>
          <a:ext cx="574949" cy="5802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3F1884-754E-4F4D-A2FD-A69B45BA9C10}">
      <dsp:nvSpPr>
        <dsp:cNvPr id="0" name=""/>
        <dsp:cNvSpPr/>
      </dsp:nvSpPr>
      <dsp:spPr>
        <a:xfrm>
          <a:off x="5689057" y="2067164"/>
          <a:ext cx="574949" cy="5802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Payroll and Promotion</a:t>
          </a:r>
        </a:p>
      </dsp:txBody>
      <dsp:txXfrm>
        <a:off x="5705897" y="2084004"/>
        <a:ext cx="541269" cy="54652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4EC83-6C69-48C2-BA42-69D76D8BC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3553</Words>
  <Characters>20253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2019-11-06T19:02:00Z</dcterms:created>
  <dcterms:modified xsi:type="dcterms:W3CDTF">2019-11-06T19:07:00Z</dcterms:modified>
</cp:coreProperties>
</file>