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397A891" w14:textId="3F6D76ED" w:rsidR="00F07CBB" w:rsidRDefault="00F07CBB" w:rsidP="00831C55">
      <w:pPr>
        <w:spacing w:line="360" w:lineRule="auto"/>
        <w:rPr>
          <w:rFonts w:ascii="Times New Roman" w:hAnsi="Times New Roman" w:cs="Times New Roman"/>
          <w:b/>
          <w:sz w:val="32"/>
        </w:rPr>
      </w:pPr>
    </w:p>
    <w:p w14:paraId="7FFA9A3C" w14:textId="4BFBF518" w:rsidR="00831C55" w:rsidRDefault="00831C55" w:rsidP="00831C55">
      <w:pPr>
        <w:spacing w:line="360" w:lineRule="auto"/>
        <w:rPr>
          <w:rFonts w:ascii="Times New Roman" w:hAnsi="Times New Roman" w:cs="Times New Roman"/>
          <w:b/>
          <w:sz w:val="32"/>
        </w:rPr>
      </w:pPr>
    </w:p>
    <w:p w14:paraId="1BF678F5" w14:textId="598AFD4F" w:rsidR="00831C55" w:rsidRDefault="00831C55" w:rsidP="00831C55">
      <w:pPr>
        <w:spacing w:line="360" w:lineRule="auto"/>
        <w:rPr>
          <w:rFonts w:ascii="Times New Roman" w:hAnsi="Times New Roman" w:cs="Times New Roman"/>
          <w:b/>
          <w:sz w:val="32"/>
        </w:rPr>
      </w:pPr>
    </w:p>
    <w:p w14:paraId="4424A347" w14:textId="77777777" w:rsidR="00831C55" w:rsidRDefault="00831C55" w:rsidP="00831C55">
      <w:pPr>
        <w:spacing w:line="360" w:lineRule="auto"/>
        <w:rPr>
          <w:rFonts w:ascii="Times New Roman" w:hAnsi="Times New Roman" w:cs="Times New Roman"/>
          <w:b/>
          <w:sz w:val="32"/>
        </w:rPr>
      </w:pPr>
    </w:p>
    <w:p w14:paraId="683C5736" w14:textId="7B01FC60" w:rsidR="00F07CBB" w:rsidRDefault="00831C55" w:rsidP="00831C55">
      <w:pPr>
        <w:spacing w:line="360" w:lineRule="auto"/>
        <w:rPr>
          <w:rFonts w:ascii="Times New Roman" w:hAnsi="Times New Roman" w:cs="Times New Roman"/>
          <w:b/>
          <w:sz w:val="32"/>
        </w:rPr>
      </w:pPr>
      <w:r>
        <w:rPr>
          <w:rFonts w:ascii="Times New Roman" w:hAnsi="Times New Roman" w:cs="Times New Roman"/>
          <w:b/>
          <w:sz w:val="32"/>
        </w:rPr>
        <w:t xml:space="preserve">                </w:t>
      </w:r>
      <w:r w:rsidR="005C48CD">
        <w:rPr>
          <w:rFonts w:ascii="Times New Roman" w:hAnsi="Times New Roman" w:cs="Times New Roman"/>
          <w:b/>
          <w:sz w:val="32"/>
        </w:rPr>
        <w:t>Programme: BA</w:t>
      </w:r>
      <w:r w:rsidR="00512310">
        <w:rPr>
          <w:rFonts w:ascii="Times New Roman" w:hAnsi="Times New Roman" w:cs="Times New Roman"/>
          <w:b/>
          <w:sz w:val="32"/>
        </w:rPr>
        <w:t xml:space="preserve"> Business Management </w:t>
      </w:r>
    </w:p>
    <w:p w14:paraId="163BD814" w14:textId="09B6D3EF" w:rsidR="00512310" w:rsidRDefault="00512310" w:rsidP="00831C55">
      <w:pPr>
        <w:spacing w:line="360" w:lineRule="auto"/>
        <w:rPr>
          <w:rFonts w:ascii="Times New Roman" w:hAnsi="Times New Roman" w:cs="Times New Roman"/>
          <w:b/>
          <w:sz w:val="32"/>
        </w:rPr>
      </w:pPr>
      <w:r>
        <w:rPr>
          <w:rFonts w:ascii="Times New Roman" w:hAnsi="Times New Roman" w:cs="Times New Roman"/>
          <w:b/>
          <w:sz w:val="32"/>
        </w:rPr>
        <w:t xml:space="preserve">                </w:t>
      </w:r>
      <w:r w:rsidR="003A4F3C">
        <w:rPr>
          <w:rFonts w:ascii="Times New Roman" w:hAnsi="Times New Roman" w:cs="Times New Roman"/>
          <w:b/>
          <w:sz w:val="32"/>
        </w:rPr>
        <w:t xml:space="preserve">Module: Project Management </w:t>
      </w:r>
    </w:p>
    <w:p w14:paraId="018BA730" w14:textId="2E4C1201" w:rsidR="003A4F3C" w:rsidRDefault="003A4F3C" w:rsidP="00831C55">
      <w:pPr>
        <w:spacing w:line="360" w:lineRule="auto"/>
        <w:rPr>
          <w:rFonts w:ascii="Times New Roman" w:hAnsi="Times New Roman" w:cs="Times New Roman"/>
          <w:b/>
          <w:sz w:val="32"/>
        </w:rPr>
      </w:pPr>
      <w:r>
        <w:rPr>
          <w:rFonts w:ascii="Times New Roman" w:hAnsi="Times New Roman" w:cs="Times New Roman"/>
          <w:b/>
          <w:sz w:val="32"/>
        </w:rPr>
        <w:t xml:space="preserve">              </w:t>
      </w:r>
      <w:r w:rsidR="000B6F14">
        <w:rPr>
          <w:rFonts w:ascii="Times New Roman" w:hAnsi="Times New Roman" w:cs="Times New Roman"/>
          <w:b/>
          <w:sz w:val="32"/>
        </w:rPr>
        <w:t xml:space="preserve"> </w:t>
      </w:r>
      <w:r>
        <w:rPr>
          <w:rFonts w:ascii="Times New Roman" w:hAnsi="Times New Roman" w:cs="Times New Roman"/>
          <w:b/>
          <w:sz w:val="32"/>
        </w:rPr>
        <w:t xml:space="preserve"> </w:t>
      </w:r>
      <w:r w:rsidR="007A04D1">
        <w:rPr>
          <w:rFonts w:ascii="Times New Roman" w:hAnsi="Times New Roman" w:cs="Times New Roman"/>
          <w:b/>
          <w:sz w:val="32"/>
        </w:rPr>
        <w:t xml:space="preserve">Module Code: </w:t>
      </w:r>
      <w:r w:rsidR="000B6F14">
        <w:rPr>
          <w:rFonts w:ascii="Times New Roman" w:hAnsi="Times New Roman" w:cs="Times New Roman"/>
          <w:b/>
          <w:sz w:val="32"/>
        </w:rPr>
        <w:t>LCBB5005</w:t>
      </w:r>
    </w:p>
    <w:p w14:paraId="5DBAF80F" w14:textId="2B2B1186" w:rsidR="000B6F14" w:rsidRDefault="000B6F14" w:rsidP="00831C55">
      <w:pPr>
        <w:spacing w:line="360" w:lineRule="auto"/>
        <w:rPr>
          <w:rFonts w:ascii="Times New Roman" w:hAnsi="Times New Roman" w:cs="Times New Roman"/>
          <w:b/>
          <w:sz w:val="32"/>
        </w:rPr>
      </w:pPr>
      <w:r>
        <w:rPr>
          <w:rFonts w:ascii="Times New Roman" w:hAnsi="Times New Roman" w:cs="Times New Roman"/>
          <w:b/>
          <w:sz w:val="32"/>
        </w:rPr>
        <w:t xml:space="preserve">                </w:t>
      </w:r>
      <w:r w:rsidR="00687C6A">
        <w:rPr>
          <w:rFonts w:ascii="Times New Roman" w:hAnsi="Times New Roman" w:cs="Times New Roman"/>
          <w:b/>
          <w:sz w:val="32"/>
        </w:rPr>
        <w:t>Assignment Title: Assessment 1</w:t>
      </w:r>
    </w:p>
    <w:p w14:paraId="1F1BF3BB" w14:textId="37D96CAE" w:rsidR="00687C6A" w:rsidRDefault="00687C6A" w:rsidP="00831C55">
      <w:pPr>
        <w:spacing w:line="360" w:lineRule="auto"/>
        <w:rPr>
          <w:rFonts w:ascii="Times New Roman" w:hAnsi="Times New Roman" w:cs="Times New Roman"/>
          <w:b/>
          <w:sz w:val="32"/>
        </w:rPr>
      </w:pPr>
      <w:r>
        <w:rPr>
          <w:rFonts w:ascii="Times New Roman" w:hAnsi="Times New Roman" w:cs="Times New Roman"/>
          <w:b/>
          <w:sz w:val="32"/>
        </w:rPr>
        <w:t xml:space="preserve">                 Student Name: Loredana Aurora Padure </w:t>
      </w:r>
    </w:p>
    <w:p w14:paraId="302CAB82" w14:textId="45ED3364" w:rsidR="00687C6A" w:rsidRDefault="00687C6A" w:rsidP="00831C55">
      <w:pPr>
        <w:spacing w:line="360" w:lineRule="auto"/>
        <w:rPr>
          <w:rFonts w:ascii="Times New Roman" w:hAnsi="Times New Roman" w:cs="Times New Roman"/>
          <w:b/>
          <w:sz w:val="32"/>
        </w:rPr>
      </w:pPr>
      <w:r>
        <w:rPr>
          <w:rFonts w:ascii="Times New Roman" w:hAnsi="Times New Roman" w:cs="Times New Roman"/>
          <w:b/>
          <w:sz w:val="32"/>
        </w:rPr>
        <w:t xml:space="preserve">                 Student ID: </w:t>
      </w:r>
      <w:r w:rsidR="00C50CC9">
        <w:rPr>
          <w:rFonts w:ascii="Times New Roman" w:hAnsi="Times New Roman" w:cs="Times New Roman"/>
          <w:b/>
          <w:sz w:val="32"/>
        </w:rPr>
        <w:t>2</w:t>
      </w:r>
      <w:r w:rsidR="002D332C">
        <w:rPr>
          <w:rFonts w:ascii="Times New Roman" w:hAnsi="Times New Roman" w:cs="Times New Roman"/>
          <w:b/>
          <w:sz w:val="32"/>
        </w:rPr>
        <w:t>019942</w:t>
      </w:r>
    </w:p>
    <w:p w14:paraId="5D8ACE9A" w14:textId="3124C848" w:rsidR="00F07CBB" w:rsidRDefault="00F07CBB" w:rsidP="00645125">
      <w:pPr>
        <w:spacing w:line="360" w:lineRule="auto"/>
        <w:jc w:val="center"/>
        <w:rPr>
          <w:rFonts w:ascii="Times New Roman" w:hAnsi="Times New Roman" w:cs="Times New Roman"/>
          <w:b/>
          <w:sz w:val="32"/>
        </w:rPr>
      </w:pPr>
    </w:p>
    <w:p w14:paraId="6B243FEE" w14:textId="68B57C21" w:rsidR="00F07CBB" w:rsidRDefault="00F07CBB" w:rsidP="00645125">
      <w:pPr>
        <w:spacing w:line="360" w:lineRule="auto"/>
        <w:jc w:val="center"/>
        <w:rPr>
          <w:rFonts w:ascii="Times New Roman" w:hAnsi="Times New Roman" w:cs="Times New Roman"/>
          <w:b/>
          <w:sz w:val="32"/>
        </w:rPr>
      </w:pPr>
    </w:p>
    <w:p w14:paraId="1567E2C5" w14:textId="4D735ECE" w:rsidR="00F07CBB" w:rsidRDefault="00F07CBB" w:rsidP="00645125">
      <w:pPr>
        <w:spacing w:line="360" w:lineRule="auto"/>
        <w:jc w:val="center"/>
        <w:rPr>
          <w:rFonts w:ascii="Times New Roman" w:hAnsi="Times New Roman" w:cs="Times New Roman"/>
          <w:b/>
          <w:sz w:val="32"/>
        </w:rPr>
      </w:pPr>
    </w:p>
    <w:p w14:paraId="5E08EA5D" w14:textId="1713D059" w:rsidR="00F07CBB" w:rsidRDefault="00F07CBB" w:rsidP="00645125">
      <w:pPr>
        <w:spacing w:line="360" w:lineRule="auto"/>
        <w:jc w:val="center"/>
        <w:rPr>
          <w:rFonts w:ascii="Times New Roman" w:hAnsi="Times New Roman" w:cs="Times New Roman"/>
          <w:b/>
          <w:sz w:val="32"/>
        </w:rPr>
      </w:pPr>
    </w:p>
    <w:p w14:paraId="6E2CA2A6" w14:textId="41689C9C" w:rsidR="00F07CBB" w:rsidRDefault="00F07CBB" w:rsidP="00645125">
      <w:pPr>
        <w:spacing w:line="360" w:lineRule="auto"/>
        <w:jc w:val="center"/>
        <w:rPr>
          <w:rFonts w:ascii="Times New Roman" w:hAnsi="Times New Roman" w:cs="Times New Roman"/>
          <w:b/>
          <w:sz w:val="32"/>
        </w:rPr>
      </w:pPr>
    </w:p>
    <w:p w14:paraId="654CF27F" w14:textId="53FFEC92" w:rsidR="00F07CBB" w:rsidRDefault="00F07CBB" w:rsidP="00645125">
      <w:pPr>
        <w:spacing w:line="360" w:lineRule="auto"/>
        <w:jc w:val="center"/>
        <w:rPr>
          <w:rFonts w:ascii="Times New Roman" w:hAnsi="Times New Roman" w:cs="Times New Roman"/>
          <w:b/>
          <w:sz w:val="32"/>
        </w:rPr>
      </w:pPr>
    </w:p>
    <w:p w14:paraId="1C236F3D" w14:textId="166F349B" w:rsidR="00F07CBB" w:rsidRDefault="00F07CBB" w:rsidP="00645125">
      <w:pPr>
        <w:spacing w:line="360" w:lineRule="auto"/>
        <w:jc w:val="center"/>
        <w:rPr>
          <w:rFonts w:ascii="Times New Roman" w:hAnsi="Times New Roman" w:cs="Times New Roman"/>
          <w:b/>
          <w:sz w:val="32"/>
        </w:rPr>
      </w:pPr>
    </w:p>
    <w:p w14:paraId="4341CFB0" w14:textId="4EC96150" w:rsidR="00F07CBB" w:rsidRDefault="00F07CBB" w:rsidP="00645125">
      <w:pPr>
        <w:spacing w:line="360" w:lineRule="auto"/>
        <w:jc w:val="center"/>
        <w:rPr>
          <w:rFonts w:ascii="Times New Roman" w:hAnsi="Times New Roman" w:cs="Times New Roman"/>
          <w:b/>
          <w:sz w:val="32"/>
        </w:rPr>
      </w:pPr>
    </w:p>
    <w:p w14:paraId="1EA713C1" w14:textId="0AAD96DA" w:rsidR="00F07CBB" w:rsidRDefault="00F07CBB" w:rsidP="00645125">
      <w:pPr>
        <w:spacing w:line="360" w:lineRule="auto"/>
        <w:jc w:val="center"/>
        <w:rPr>
          <w:rFonts w:ascii="Times New Roman" w:hAnsi="Times New Roman" w:cs="Times New Roman"/>
          <w:b/>
          <w:sz w:val="32"/>
        </w:rPr>
      </w:pPr>
    </w:p>
    <w:p w14:paraId="4080E477" w14:textId="2BC976B5" w:rsidR="00F07CBB" w:rsidRDefault="00F07CBB" w:rsidP="00645125">
      <w:pPr>
        <w:spacing w:line="360" w:lineRule="auto"/>
        <w:jc w:val="center"/>
        <w:rPr>
          <w:rFonts w:ascii="Times New Roman" w:hAnsi="Times New Roman" w:cs="Times New Roman"/>
          <w:b/>
          <w:sz w:val="32"/>
        </w:rPr>
      </w:pPr>
    </w:p>
    <w:p w14:paraId="6ADBD08C" w14:textId="0DDC800D" w:rsidR="00F07CBB" w:rsidRDefault="00F07CBB" w:rsidP="00645125">
      <w:pPr>
        <w:spacing w:line="360" w:lineRule="auto"/>
        <w:jc w:val="center"/>
        <w:rPr>
          <w:rFonts w:ascii="Times New Roman" w:hAnsi="Times New Roman" w:cs="Times New Roman"/>
          <w:b/>
          <w:sz w:val="32"/>
        </w:rPr>
      </w:pPr>
    </w:p>
    <w:p w14:paraId="5F29297E" w14:textId="2C58B18C" w:rsidR="00F07CBB" w:rsidRDefault="00F07CBB" w:rsidP="00645125">
      <w:pPr>
        <w:spacing w:line="360" w:lineRule="auto"/>
        <w:jc w:val="center"/>
        <w:rPr>
          <w:rFonts w:ascii="Times New Roman" w:hAnsi="Times New Roman" w:cs="Times New Roman"/>
          <w:b/>
          <w:sz w:val="32"/>
        </w:rPr>
      </w:pPr>
    </w:p>
    <w:p w14:paraId="61A004B3" w14:textId="52E133BF" w:rsidR="00831C55" w:rsidRDefault="00831C55" w:rsidP="00645125">
      <w:pPr>
        <w:spacing w:line="360" w:lineRule="auto"/>
        <w:jc w:val="center"/>
        <w:rPr>
          <w:rFonts w:ascii="Times New Roman" w:hAnsi="Times New Roman" w:cs="Times New Roman"/>
          <w:b/>
          <w:sz w:val="32"/>
        </w:rPr>
      </w:pPr>
    </w:p>
    <w:p w14:paraId="248B15BB" w14:textId="06CD7DA1" w:rsidR="00831C55" w:rsidRDefault="00831C55" w:rsidP="00645125">
      <w:pPr>
        <w:spacing w:line="360" w:lineRule="auto"/>
        <w:jc w:val="center"/>
        <w:rPr>
          <w:rFonts w:ascii="Times New Roman" w:hAnsi="Times New Roman" w:cs="Times New Roman"/>
          <w:b/>
          <w:sz w:val="32"/>
        </w:rPr>
      </w:pPr>
    </w:p>
    <w:p w14:paraId="14594309" w14:textId="77777777" w:rsidR="00831C55" w:rsidRDefault="00831C55" w:rsidP="00645125">
      <w:pPr>
        <w:spacing w:line="360" w:lineRule="auto"/>
        <w:jc w:val="center"/>
        <w:rPr>
          <w:rFonts w:ascii="Times New Roman" w:hAnsi="Times New Roman" w:cs="Times New Roman"/>
          <w:b/>
          <w:sz w:val="32"/>
        </w:rPr>
      </w:pPr>
    </w:p>
    <w:p w14:paraId="681E3088" w14:textId="6938C638" w:rsidR="00645125" w:rsidRDefault="00645125" w:rsidP="00645125">
      <w:pPr>
        <w:spacing w:line="360" w:lineRule="auto"/>
        <w:jc w:val="center"/>
        <w:rPr>
          <w:rFonts w:ascii="Times New Roman" w:hAnsi="Times New Roman" w:cs="Times New Roman"/>
          <w:b/>
          <w:sz w:val="32"/>
        </w:rPr>
      </w:pPr>
    </w:p>
    <w:p w14:paraId="42193300" w14:textId="77777777" w:rsidR="00645125" w:rsidRDefault="00645125" w:rsidP="00645125">
      <w:pPr>
        <w:spacing w:line="360" w:lineRule="auto"/>
        <w:jc w:val="center"/>
        <w:rPr>
          <w:rFonts w:ascii="Times New Roman" w:hAnsi="Times New Roman" w:cs="Times New Roman"/>
          <w:b/>
          <w:sz w:val="32"/>
        </w:rPr>
      </w:pPr>
    </w:p>
    <w:p w14:paraId="425A629C" w14:textId="77777777" w:rsidR="00645125" w:rsidRDefault="00645125" w:rsidP="00645125">
      <w:pPr>
        <w:spacing w:line="360" w:lineRule="auto"/>
        <w:jc w:val="center"/>
        <w:rPr>
          <w:rFonts w:ascii="Times New Roman" w:hAnsi="Times New Roman" w:cs="Times New Roman"/>
          <w:b/>
          <w:sz w:val="32"/>
        </w:rPr>
      </w:pPr>
    </w:p>
    <w:p w14:paraId="2085CD52" w14:textId="77777777" w:rsidR="00645125" w:rsidRDefault="00645125" w:rsidP="00645125">
      <w:pPr>
        <w:spacing w:line="360" w:lineRule="auto"/>
        <w:jc w:val="center"/>
        <w:rPr>
          <w:rFonts w:ascii="Times New Roman" w:hAnsi="Times New Roman" w:cs="Times New Roman"/>
          <w:b/>
          <w:sz w:val="32"/>
        </w:rPr>
      </w:pPr>
    </w:p>
    <w:p w14:paraId="482283AD" w14:textId="77777777" w:rsidR="00645125" w:rsidRDefault="00645125" w:rsidP="00645125">
      <w:pPr>
        <w:spacing w:line="360" w:lineRule="auto"/>
        <w:jc w:val="center"/>
        <w:rPr>
          <w:rFonts w:ascii="Times New Roman" w:hAnsi="Times New Roman" w:cs="Times New Roman"/>
          <w:b/>
          <w:sz w:val="32"/>
        </w:rPr>
      </w:pPr>
    </w:p>
    <w:p w14:paraId="6F226939" w14:textId="77777777" w:rsidR="00645125" w:rsidRDefault="00645125" w:rsidP="00645125">
      <w:pPr>
        <w:spacing w:line="360" w:lineRule="auto"/>
        <w:jc w:val="center"/>
        <w:rPr>
          <w:rFonts w:ascii="Times New Roman" w:hAnsi="Times New Roman" w:cs="Times New Roman"/>
          <w:b/>
          <w:sz w:val="32"/>
        </w:rPr>
      </w:pPr>
    </w:p>
    <w:p w14:paraId="162BA6B2" w14:textId="77777777" w:rsidR="00645125" w:rsidRDefault="00645125" w:rsidP="00645125">
      <w:pPr>
        <w:spacing w:line="360" w:lineRule="auto"/>
        <w:jc w:val="center"/>
        <w:rPr>
          <w:rFonts w:ascii="Times New Roman" w:hAnsi="Times New Roman" w:cs="Times New Roman"/>
          <w:b/>
          <w:sz w:val="32"/>
        </w:rPr>
      </w:pPr>
    </w:p>
    <w:p w14:paraId="23A6BF3A" w14:textId="77777777" w:rsidR="00645125" w:rsidRPr="00617EA5" w:rsidRDefault="00645125" w:rsidP="00645125">
      <w:pPr>
        <w:spacing w:line="360" w:lineRule="auto"/>
        <w:jc w:val="center"/>
        <w:rPr>
          <w:rFonts w:ascii="Times New Roman" w:hAnsi="Times New Roman" w:cs="Times New Roman"/>
          <w:b/>
          <w:sz w:val="32"/>
        </w:rPr>
      </w:pPr>
      <w:r w:rsidRPr="00617EA5">
        <w:rPr>
          <w:rFonts w:ascii="Times New Roman" w:hAnsi="Times New Roman" w:cs="Times New Roman"/>
          <w:b/>
          <w:sz w:val="32"/>
        </w:rPr>
        <w:t>PROJECT MANAGEMENT ASSESSMENT 1</w:t>
      </w:r>
    </w:p>
    <w:p w14:paraId="277B431B" w14:textId="4F02CF43" w:rsidR="00645125" w:rsidRDefault="00645125" w:rsidP="00645125">
      <w:pPr>
        <w:jc w:val="center"/>
        <w:rPr>
          <w:rFonts w:ascii="Times New Roman" w:hAnsi="Times New Roman" w:cs="Times New Roman"/>
          <w:b/>
          <w:bCs/>
          <w:color w:val="000000"/>
          <w:sz w:val="28"/>
          <w:szCs w:val="24"/>
        </w:rPr>
      </w:pPr>
      <w:r w:rsidRPr="00617EA5">
        <w:rPr>
          <w:rFonts w:ascii="Times New Roman" w:hAnsi="Times New Roman" w:cs="Times New Roman"/>
          <w:b/>
          <w:sz w:val="28"/>
        </w:rPr>
        <w:t>CROSS RAIL PROJECT (ELIZABETH LINE)</w:t>
      </w:r>
      <w:r>
        <w:br w:type="page"/>
      </w:r>
    </w:p>
    <w:sdt>
      <w:sdtPr>
        <w:rPr>
          <w:rFonts w:asciiTheme="minorHAnsi" w:eastAsiaTheme="minorEastAsia" w:hAnsiTheme="minorHAnsi" w:cs="Vrinda"/>
          <w:color w:val="auto"/>
          <w:sz w:val="22"/>
          <w:szCs w:val="28"/>
          <w:lang w:val="en-IN" w:bidi="bn-IN"/>
        </w:rPr>
        <w:id w:val="-1055695158"/>
        <w:docPartObj>
          <w:docPartGallery w:val="Table of Contents"/>
          <w:docPartUnique/>
        </w:docPartObj>
      </w:sdtPr>
      <w:sdtEndPr>
        <w:rPr>
          <w:b/>
          <w:bCs/>
          <w:noProof/>
        </w:rPr>
      </w:sdtEndPr>
      <w:sdtContent>
        <w:p w14:paraId="0A3EBFDF" w14:textId="22563709" w:rsidR="00645125" w:rsidRPr="00645125" w:rsidRDefault="00645125" w:rsidP="00645125">
          <w:pPr>
            <w:pStyle w:val="TOCHeading"/>
            <w:spacing w:line="360" w:lineRule="auto"/>
            <w:jc w:val="center"/>
            <w:rPr>
              <w:rFonts w:ascii="Times New Roman" w:hAnsi="Times New Roman" w:cs="Times New Roman"/>
              <w:b/>
              <w:color w:val="auto"/>
              <w:sz w:val="28"/>
              <w:szCs w:val="24"/>
              <w:u w:val="single"/>
            </w:rPr>
          </w:pPr>
          <w:r w:rsidRPr="00645125">
            <w:rPr>
              <w:rFonts w:ascii="Times New Roman" w:hAnsi="Times New Roman" w:cs="Times New Roman"/>
              <w:b/>
              <w:color w:val="auto"/>
              <w:sz w:val="28"/>
              <w:szCs w:val="24"/>
              <w:u w:val="single"/>
            </w:rPr>
            <w:t>Table of Contents</w:t>
          </w:r>
        </w:p>
        <w:p w14:paraId="48F5506B" w14:textId="12D8AFDC" w:rsidR="00645125" w:rsidRPr="00645125" w:rsidRDefault="00645125" w:rsidP="00645125">
          <w:pPr>
            <w:pStyle w:val="TOC1"/>
            <w:tabs>
              <w:tab w:val="right" w:leader="dot" w:pos="9350"/>
            </w:tabs>
            <w:spacing w:line="360" w:lineRule="auto"/>
            <w:jc w:val="both"/>
            <w:rPr>
              <w:rFonts w:ascii="Times New Roman" w:hAnsi="Times New Roman" w:cs="Times New Roman"/>
              <w:noProof/>
              <w:sz w:val="24"/>
              <w:szCs w:val="24"/>
            </w:rPr>
          </w:pPr>
          <w:r w:rsidRPr="00645125">
            <w:rPr>
              <w:rFonts w:ascii="Times New Roman" w:hAnsi="Times New Roman" w:cs="Times New Roman"/>
              <w:b/>
              <w:bCs/>
              <w:noProof/>
              <w:sz w:val="24"/>
              <w:szCs w:val="24"/>
            </w:rPr>
            <w:fldChar w:fldCharType="begin"/>
          </w:r>
          <w:r w:rsidRPr="00645125">
            <w:rPr>
              <w:rFonts w:ascii="Times New Roman" w:hAnsi="Times New Roman" w:cs="Times New Roman"/>
              <w:b/>
              <w:bCs/>
              <w:noProof/>
              <w:sz w:val="24"/>
              <w:szCs w:val="24"/>
            </w:rPr>
            <w:instrText xml:space="preserve"> TOC \o "1-3" \h \z \u </w:instrText>
          </w:r>
          <w:r w:rsidRPr="00645125">
            <w:rPr>
              <w:rFonts w:ascii="Times New Roman" w:hAnsi="Times New Roman" w:cs="Times New Roman"/>
              <w:b/>
              <w:bCs/>
              <w:noProof/>
              <w:sz w:val="24"/>
              <w:szCs w:val="24"/>
            </w:rPr>
            <w:fldChar w:fldCharType="separate"/>
          </w:r>
          <w:hyperlink w:anchor="_Toc113125258" w:history="1">
            <w:r w:rsidRPr="00645125">
              <w:rPr>
                <w:rStyle w:val="Hyperlink"/>
                <w:rFonts w:ascii="Times New Roman" w:hAnsi="Times New Roman" w:cs="Times New Roman"/>
                <w:noProof/>
                <w:sz w:val="24"/>
                <w:szCs w:val="24"/>
              </w:rPr>
              <w:t>Introduction</w:t>
            </w:r>
            <w:r w:rsidRPr="00645125">
              <w:rPr>
                <w:rFonts w:ascii="Times New Roman" w:hAnsi="Times New Roman" w:cs="Times New Roman"/>
                <w:noProof/>
                <w:webHidden/>
                <w:sz w:val="24"/>
                <w:szCs w:val="24"/>
              </w:rPr>
              <w:tab/>
            </w:r>
            <w:r w:rsidRPr="00645125">
              <w:rPr>
                <w:rFonts w:ascii="Times New Roman" w:hAnsi="Times New Roman" w:cs="Times New Roman"/>
                <w:noProof/>
                <w:webHidden/>
                <w:sz w:val="24"/>
                <w:szCs w:val="24"/>
              </w:rPr>
              <w:fldChar w:fldCharType="begin"/>
            </w:r>
            <w:r w:rsidRPr="00645125">
              <w:rPr>
                <w:rFonts w:ascii="Times New Roman" w:hAnsi="Times New Roman" w:cs="Times New Roman"/>
                <w:noProof/>
                <w:webHidden/>
                <w:sz w:val="24"/>
                <w:szCs w:val="24"/>
              </w:rPr>
              <w:instrText xml:space="preserve"> PAGEREF _Toc113125258 \h </w:instrText>
            </w:r>
            <w:r w:rsidRPr="00645125">
              <w:rPr>
                <w:rFonts w:ascii="Times New Roman" w:hAnsi="Times New Roman" w:cs="Times New Roman"/>
                <w:noProof/>
                <w:webHidden/>
                <w:sz w:val="24"/>
                <w:szCs w:val="24"/>
              </w:rPr>
            </w:r>
            <w:r w:rsidRPr="00645125">
              <w:rPr>
                <w:rFonts w:ascii="Times New Roman" w:hAnsi="Times New Roman" w:cs="Times New Roman"/>
                <w:noProof/>
                <w:webHidden/>
                <w:sz w:val="24"/>
                <w:szCs w:val="24"/>
              </w:rPr>
              <w:fldChar w:fldCharType="separate"/>
            </w:r>
            <w:r w:rsidRPr="00645125">
              <w:rPr>
                <w:rFonts w:ascii="Times New Roman" w:hAnsi="Times New Roman" w:cs="Times New Roman"/>
                <w:noProof/>
                <w:webHidden/>
                <w:sz w:val="24"/>
                <w:szCs w:val="24"/>
              </w:rPr>
              <w:t>3</w:t>
            </w:r>
            <w:r w:rsidRPr="00645125">
              <w:rPr>
                <w:rFonts w:ascii="Times New Roman" w:hAnsi="Times New Roman" w:cs="Times New Roman"/>
                <w:noProof/>
                <w:webHidden/>
                <w:sz w:val="24"/>
                <w:szCs w:val="24"/>
              </w:rPr>
              <w:fldChar w:fldCharType="end"/>
            </w:r>
          </w:hyperlink>
        </w:p>
        <w:p w14:paraId="061AEFDE" w14:textId="74762677" w:rsidR="00645125" w:rsidRPr="00645125" w:rsidRDefault="00EA181F" w:rsidP="00645125">
          <w:pPr>
            <w:pStyle w:val="TOC1"/>
            <w:tabs>
              <w:tab w:val="right" w:leader="dot" w:pos="9350"/>
            </w:tabs>
            <w:spacing w:line="360" w:lineRule="auto"/>
            <w:jc w:val="both"/>
            <w:rPr>
              <w:rFonts w:ascii="Times New Roman" w:hAnsi="Times New Roman" w:cs="Times New Roman"/>
              <w:noProof/>
              <w:sz w:val="24"/>
              <w:szCs w:val="24"/>
            </w:rPr>
          </w:pPr>
          <w:hyperlink w:anchor="_Toc113125259" w:history="1">
            <w:r w:rsidR="00645125" w:rsidRPr="00645125">
              <w:rPr>
                <w:rStyle w:val="Hyperlink"/>
                <w:rFonts w:ascii="Times New Roman" w:hAnsi="Times New Roman" w:cs="Times New Roman"/>
                <w:noProof/>
                <w:sz w:val="24"/>
                <w:szCs w:val="24"/>
              </w:rPr>
              <w:t>Overview of the project</w:t>
            </w:r>
            <w:r w:rsidR="00645125" w:rsidRPr="00645125">
              <w:rPr>
                <w:rFonts w:ascii="Times New Roman" w:hAnsi="Times New Roman" w:cs="Times New Roman"/>
                <w:noProof/>
                <w:webHidden/>
                <w:sz w:val="24"/>
                <w:szCs w:val="24"/>
              </w:rPr>
              <w:tab/>
            </w:r>
            <w:r w:rsidR="00645125" w:rsidRPr="00645125">
              <w:rPr>
                <w:rFonts w:ascii="Times New Roman" w:hAnsi="Times New Roman" w:cs="Times New Roman"/>
                <w:noProof/>
                <w:webHidden/>
                <w:sz w:val="24"/>
                <w:szCs w:val="24"/>
              </w:rPr>
              <w:fldChar w:fldCharType="begin"/>
            </w:r>
            <w:r w:rsidR="00645125" w:rsidRPr="00645125">
              <w:rPr>
                <w:rFonts w:ascii="Times New Roman" w:hAnsi="Times New Roman" w:cs="Times New Roman"/>
                <w:noProof/>
                <w:webHidden/>
                <w:sz w:val="24"/>
                <w:szCs w:val="24"/>
              </w:rPr>
              <w:instrText xml:space="preserve"> PAGEREF _Toc113125259 \h </w:instrText>
            </w:r>
            <w:r w:rsidR="00645125" w:rsidRPr="00645125">
              <w:rPr>
                <w:rFonts w:ascii="Times New Roman" w:hAnsi="Times New Roman" w:cs="Times New Roman"/>
                <w:noProof/>
                <w:webHidden/>
                <w:sz w:val="24"/>
                <w:szCs w:val="24"/>
              </w:rPr>
            </w:r>
            <w:r w:rsidR="00645125" w:rsidRPr="00645125">
              <w:rPr>
                <w:rFonts w:ascii="Times New Roman" w:hAnsi="Times New Roman" w:cs="Times New Roman"/>
                <w:noProof/>
                <w:webHidden/>
                <w:sz w:val="24"/>
                <w:szCs w:val="24"/>
              </w:rPr>
              <w:fldChar w:fldCharType="separate"/>
            </w:r>
            <w:r w:rsidR="00645125" w:rsidRPr="00645125">
              <w:rPr>
                <w:rFonts w:ascii="Times New Roman" w:hAnsi="Times New Roman" w:cs="Times New Roman"/>
                <w:noProof/>
                <w:webHidden/>
                <w:sz w:val="24"/>
                <w:szCs w:val="24"/>
              </w:rPr>
              <w:t>3</w:t>
            </w:r>
            <w:r w:rsidR="00645125" w:rsidRPr="00645125">
              <w:rPr>
                <w:rFonts w:ascii="Times New Roman" w:hAnsi="Times New Roman" w:cs="Times New Roman"/>
                <w:noProof/>
                <w:webHidden/>
                <w:sz w:val="24"/>
                <w:szCs w:val="24"/>
              </w:rPr>
              <w:fldChar w:fldCharType="end"/>
            </w:r>
          </w:hyperlink>
        </w:p>
        <w:p w14:paraId="5270C6B4" w14:textId="4EA2D3D6" w:rsidR="00645125" w:rsidRPr="00645125" w:rsidRDefault="00EA181F" w:rsidP="00645125">
          <w:pPr>
            <w:pStyle w:val="TOC1"/>
            <w:tabs>
              <w:tab w:val="right" w:leader="dot" w:pos="9350"/>
            </w:tabs>
            <w:spacing w:line="360" w:lineRule="auto"/>
            <w:jc w:val="both"/>
            <w:rPr>
              <w:rFonts w:ascii="Times New Roman" w:hAnsi="Times New Roman" w:cs="Times New Roman"/>
              <w:noProof/>
              <w:sz w:val="24"/>
              <w:szCs w:val="24"/>
            </w:rPr>
          </w:pPr>
          <w:hyperlink w:anchor="_Toc113125260" w:history="1">
            <w:r w:rsidR="00645125" w:rsidRPr="00645125">
              <w:rPr>
                <w:rStyle w:val="Hyperlink"/>
                <w:rFonts w:ascii="Times New Roman" w:hAnsi="Times New Roman" w:cs="Times New Roman"/>
                <w:noProof/>
                <w:sz w:val="24"/>
                <w:szCs w:val="24"/>
              </w:rPr>
              <w:t>Project Plan</w:t>
            </w:r>
            <w:r w:rsidR="00645125" w:rsidRPr="00645125">
              <w:rPr>
                <w:rFonts w:ascii="Times New Roman" w:hAnsi="Times New Roman" w:cs="Times New Roman"/>
                <w:noProof/>
                <w:webHidden/>
                <w:sz w:val="24"/>
                <w:szCs w:val="24"/>
              </w:rPr>
              <w:tab/>
            </w:r>
            <w:r w:rsidR="00645125" w:rsidRPr="00645125">
              <w:rPr>
                <w:rFonts w:ascii="Times New Roman" w:hAnsi="Times New Roman" w:cs="Times New Roman"/>
                <w:noProof/>
                <w:webHidden/>
                <w:sz w:val="24"/>
                <w:szCs w:val="24"/>
              </w:rPr>
              <w:fldChar w:fldCharType="begin"/>
            </w:r>
            <w:r w:rsidR="00645125" w:rsidRPr="00645125">
              <w:rPr>
                <w:rFonts w:ascii="Times New Roman" w:hAnsi="Times New Roman" w:cs="Times New Roman"/>
                <w:noProof/>
                <w:webHidden/>
                <w:sz w:val="24"/>
                <w:szCs w:val="24"/>
              </w:rPr>
              <w:instrText xml:space="preserve"> PAGEREF _Toc113125260 \h </w:instrText>
            </w:r>
            <w:r w:rsidR="00645125" w:rsidRPr="00645125">
              <w:rPr>
                <w:rFonts w:ascii="Times New Roman" w:hAnsi="Times New Roman" w:cs="Times New Roman"/>
                <w:noProof/>
                <w:webHidden/>
                <w:sz w:val="24"/>
                <w:szCs w:val="24"/>
              </w:rPr>
            </w:r>
            <w:r w:rsidR="00645125" w:rsidRPr="00645125">
              <w:rPr>
                <w:rFonts w:ascii="Times New Roman" w:hAnsi="Times New Roman" w:cs="Times New Roman"/>
                <w:noProof/>
                <w:webHidden/>
                <w:sz w:val="24"/>
                <w:szCs w:val="24"/>
              </w:rPr>
              <w:fldChar w:fldCharType="separate"/>
            </w:r>
            <w:r w:rsidR="00645125" w:rsidRPr="00645125">
              <w:rPr>
                <w:rFonts w:ascii="Times New Roman" w:hAnsi="Times New Roman" w:cs="Times New Roman"/>
                <w:noProof/>
                <w:webHidden/>
                <w:sz w:val="24"/>
                <w:szCs w:val="24"/>
              </w:rPr>
              <w:t>3</w:t>
            </w:r>
            <w:r w:rsidR="00645125" w:rsidRPr="00645125">
              <w:rPr>
                <w:rFonts w:ascii="Times New Roman" w:hAnsi="Times New Roman" w:cs="Times New Roman"/>
                <w:noProof/>
                <w:webHidden/>
                <w:sz w:val="24"/>
                <w:szCs w:val="24"/>
              </w:rPr>
              <w:fldChar w:fldCharType="end"/>
            </w:r>
          </w:hyperlink>
        </w:p>
        <w:p w14:paraId="4B83C3ED" w14:textId="4496C07A" w:rsidR="00645125" w:rsidRPr="00645125" w:rsidRDefault="00EA181F" w:rsidP="00645125">
          <w:pPr>
            <w:pStyle w:val="TOC1"/>
            <w:tabs>
              <w:tab w:val="right" w:leader="dot" w:pos="9350"/>
            </w:tabs>
            <w:spacing w:line="360" w:lineRule="auto"/>
            <w:jc w:val="both"/>
            <w:rPr>
              <w:rFonts w:ascii="Times New Roman" w:hAnsi="Times New Roman" w:cs="Times New Roman"/>
              <w:noProof/>
              <w:sz w:val="24"/>
              <w:szCs w:val="24"/>
            </w:rPr>
          </w:pPr>
          <w:hyperlink w:anchor="_Toc113125261" w:history="1">
            <w:r w:rsidR="00645125" w:rsidRPr="00645125">
              <w:rPr>
                <w:rStyle w:val="Hyperlink"/>
                <w:rFonts w:ascii="Times New Roman" w:hAnsi="Times New Roman" w:cs="Times New Roman"/>
                <w:noProof/>
                <w:sz w:val="24"/>
                <w:szCs w:val="24"/>
              </w:rPr>
              <w:t>Budget</w:t>
            </w:r>
            <w:r w:rsidR="00645125" w:rsidRPr="00645125">
              <w:rPr>
                <w:rFonts w:ascii="Times New Roman" w:hAnsi="Times New Roman" w:cs="Times New Roman"/>
                <w:noProof/>
                <w:webHidden/>
                <w:sz w:val="24"/>
                <w:szCs w:val="24"/>
              </w:rPr>
              <w:tab/>
            </w:r>
            <w:r w:rsidR="00645125" w:rsidRPr="00645125">
              <w:rPr>
                <w:rFonts w:ascii="Times New Roman" w:hAnsi="Times New Roman" w:cs="Times New Roman"/>
                <w:noProof/>
                <w:webHidden/>
                <w:sz w:val="24"/>
                <w:szCs w:val="24"/>
              </w:rPr>
              <w:fldChar w:fldCharType="begin"/>
            </w:r>
            <w:r w:rsidR="00645125" w:rsidRPr="00645125">
              <w:rPr>
                <w:rFonts w:ascii="Times New Roman" w:hAnsi="Times New Roman" w:cs="Times New Roman"/>
                <w:noProof/>
                <w:webHidden/>
                <w:sz w:val="24"/>
                <w:szCs w:val="24"/>
              </w:rPr>
              <w:instrText xml:space="preserve"> PAGEREF _Toc113125261 \h </w:instrText>
            </w:r>
            <w:r w:rsidR="00645125" w:rsidRPr="00645125">
              <w:rPr>
                <w:rFonts w:ascii="Times New Roman" w:hAnsi="Times New Roman" w:cs="Times New Roman"/>
                <w:noProof/>
                <w:webHidden/>
                <w:sz w:val="24"/>
                <w:szCs w:val="24"/>
              </w:rPr>
            </w:r>
            <w:r w:rsidR="00645125" w:rsidRPr="00645125">
              <w:rPr>
                <w:rFonts w:ascii="Times New Roman" w:hAnsi="Times New Roman" w:cs="Times New Roman"/>
                <w:noProof/>
                <w:webHidden/>
                <w:sz w:val="24"/>
                <w:szCs w:val="24"/>
              </w:rPr>
              <w:fldChar w:fldCharType="separate"/>
            </w:r>
            <w:r w:rsidR="00645125" w:rsidRPr="00645125">
              <w:rPr>
                <w:rFonts w:ascii="Times New Roman" w:hAnsi="Times New Roman" w:cs="Times New Roman"/>
                <w:noProof/>
                <w:webHidden/>
                <w:sz w:val="24"/>
                <w:szCs w:val="24"/>
              </w:rPr>
              <w:t>4</w:t>
            </w:r>
            <w:r w:rsidR="00645125" w:rsidRPr="00645125">
              <w:rPr>
                <w:rFonts w:ascii="Times New Roman" w:hAnsi="Times New Roman" w:cs="Times New Roman"/>
                <w:noProof/>
                <w:webHidden/>
                <w:sz w:val="24"/>
                <w:szCs w:val="24"/>
              </w:rPr>
              <w:fldChar w:fldCharType="end"/>
            </w:r>
          </w:hyperlink>
        </w:p>
        <w:p w14:paraId="19004174" w14:textId="2C3DE6DC" w:rsidR="00645125" w:rsidRPr="00645125" w:rsidRDefault="00EA181F" w:rsidP="00645125">
          <w:pPr>
            <w:pStyle w:val="TOC1"/>
            <w:tabs>
              <w:tab w:val="right" w:leader="dot" w:pos="9350"/>
            </w:tabs>
            <w:spacing w:line="360" w:lineRule="auto"/>
            <w:jc w:val="both"/>
            <w:rPr>
              <w:rFonts w:ascii="Times New Roman" w:hAnsi="Times New Roman" w:cs="Times New Roman"/>
              <w:noProof/>
              <w:sz w:val="24"/>
              <w:szCs w:val="24"/>
            </w:rPr>
          </w:pPr>
          <w:hyperlink w:anchor="_Toc113125262" w:history="1">
            <w:r w:rsidR="00645125" w:rsidRPr="00645125">
              <w:rPr>
                <w:rStyle w:val="Hyperlink"/>
                <w:rFonts w:ascii="Times New Roman" w:hAnsi="Times New Roman" w:cs="Times New Roman"/>
                <w:noProof/>
                <w:sz w:val="24"/>
                <w:szCs w:val="24"/>
              </w:rPr>
              <w:t>Stakeholders of the project</w:t>
            </w:r>
            <w:r w:rsidR="00645125" w:rsidRPr="00645125">
              <w:rPr>
                <w:rFonts w:ascii="Times New Roman" w:hAnsi="Times New Roman" w:cs="Times New Roman"/>
                <w:noProof/>
                <w:webHidden/>
                <w:sz w:val="24"/>
                <w:szCs w:val="24"/>
              </w:rPr>
              <w:tab/>
            </w:r>
            <w:r w:rsidR="00645125" w:rsidRPr="00645125">
              <w:rPr>
                <w:rFonts w:ascii="Times New Roman" w:hAnsi="Times New Roman" w:cs="Times New Roman"/>
                <w:noProof/>
                <w:webHidden/>
                <w:sz w:val="24"/>
                <w:szCs w:val="24"/>
              </w:rPr>
              <w:fldChar w:fldCharType="begin"/>
            </w:r>
            <w:r w:rsidR="00645125" w:rsidRPr="00645125">
              <w:rPr>
                <w:rFonts w:ascii="Times New Roman" w:hAnsi="Times New Roman" w:cs="Times New Roman"/>
                <w:noProof/>
                <w:webHidden/>
                <w:sz w:val="24"/>
                <w:szCs w:val="24"/>
              </w:rPr>
              <w:instrText xml:space="preserve"> PAGEREF _Toc113125262 \h </w:instrText>
            </w:r>
            <w:r w:rsidR="00645125" w:rsidRPr="00645125">
              <w:rPr>
                <w:rFonts w:ascii="Times New Roman" w:hAnsi="Times New Roman" w:cs="Times New Roman"/>
                <w:noProof/>
                <w:webHidden/>
                <w:sz w:val="24"/>
                <w:szCs w:val="24"/>
              </w:rPr>
            </w:r>
            <w:r w:rsidR="00645125" w:rsidRPr="00645125">
              <w:rPr>
                <w:rFonts w:ascii="Times New Roman" w:hAnsi="Times New Roman" w:cs="Times New Roman"/>
                <w:noProof/>
                <w:webHidden/>
                <w:sz w:val="24"/>
                <w:szCs w:val="24"/>
              </w:rPr>
              <w:fldChar w:fldCharType="separate"/>
            </w:r>
            <w:r w:rsidR="00645125" w:rsidRPr="00645125">
              <w:rPr>
                <w:rFonts w:ascii="Times New Roman" w:hAnsi="Times New Roman" w:cs="Times New Roman"/>
                <w:noProof/>
                <w:webHidden/>
                <w:sz w:val="24"/>
                <w:szCs w:val="24"/>
              </w:rPr>
              <w:t>4</w:t>
            </w:r>
            <w:r w:rsidR="00645125" w:rsidRPr="00645125">
              <w:rPr>
                <w:rFonts w:ascii="Times New Roman" w:hAnsi="Times New Roman" w:cs="Times New Roman"/>
                <w:noProof/>
                <w:webHidden/>
                <w:sz w:val="24"/>
                <w:szCs w:val="24"/>
              </w:rPr>
              <w:fldChar w:fldCharType="end"/>
            </w:r>
          </w:hyperlink>
        </w:p>
        <w:p w14:paraId="39DBB743" w14:textId="48823A32" w:rsidR="00645125" w:rsidRPr="00645125" w:rsidRDefault="00EA181F" w:rsidP="00645125">
          <w:pPr>
            <w:pStyle w:val="TOC1"/>
            <w:tabs>
              <w:tab w:val="right" w:leader="dot" w:pos="9350"/>
            </w:tabs>
            <w:spacing w:line="360" w:lineRule="auto"/>
            <w:jc w:val="both"/>
            <w:rPr>
              <w:rFonts w:ascii="Times New Roman" w:hAnsi="Times New Roman" w:cs="Times New Roman"/>
              <w:noProof/>
              <w:sz w:val="24"/>
              <w:szCs w:val="24"/>
            </w:rPr>
          </w:pPr>
          <w:hyperlink w:anchor="_Toc113125263" w:history="1">
            <w:r w:rsidR="00645125" w:rsidRPr="00645125">
              <w:rPr>
                <w:rStyle w:val="Hyperlink"/>
                <w:rFonts w:ascii="Times New Roman" w:hAnsi="Times New Roman" w:cs="Times New Roman"/>
                <w:noProof/>
                <w:sz w:val="24"/>
                <w:szCs w:val="24"/>
              </w:rPr>
              <w:t>Time</w:t>
            </w:r>
            <w:r w:rsidR="00645125" w:rsidRPr="00645125">
              <w:rPr>
                <w:rFonts w:ascii="Times New Roman" w:hAnsi="Times New Roman" w:cs="Times New Roman"/>
                <w:noProof/>
                <w:webHidden/>
                <w:sz w:val="24"/>
                <w:szCs w:val="24"/>
              </w:rPr>
              <w:tab/>
            </w:r>
            <w:r w:rsidR="00645125" w:rsidRPr="00645125">
              <w:rPr>
                <w:rFonts w:ascii="Times New Roman" w:hAnsi="Times New Roman" w:cs="Times New Roman"/>
                <w:noProof/>
                <w:webHidden/>
                <w:sz w:val="24"/>
                <w:szCs w:val="24"/>
              </w:rPr>
              <w:fldChar w:fldCharType="begin"/>
            </w:r>
            <w:r w:rsidR="00645125" w:rsidRPr="00645125">
              <w:rPr>
                <w:rFonts w:ascii="Times New Roman" w:hAnsi="Times New Roman" w:cs="Times New Roman"/>
                <w:noProof/>
                <w:webHidden/>
                <w:sz w:val="24"/>
                <w:szCs w:val="24"/>
              </w:rPr>
              <w:instrText xml:space="preserve"> PAGEREF _Toc113125263 \h </w:instrText>
            </w:r>
            <w:r w:rsidR="00645125" w:rsidRPr="00645125">
              <w:rPr>
                <w:rFonts w:ascii="Times New Roman" w:hAnsi="Times New Roman" w:cs="Times New Roman"/>
                <w:noProof/>
                <w:webHidden/>
                <w:sz w:val="24"/>
                <w:szCs w:val="24"/>
              </w:rPr>
            </w:r>
            <w:r w:rsidR="00645125" w:rsidRPr="00645125">
              <w:rPr>
                <w:rFonts w:ascii="Times New Roman" w:hAnsi="Times New Roman" w:cs="Times New Roman"/>
                <w:noProof/>
                <w:webHidden/>
                <w:sz w:val="24"/>
                <w:szCs w:val="24"/>
              </w:rPr>
              <w:fldChar w:fldCharType="separate"/>
            </w:r>
            <w:r w:rsidR="00645125" w:rsidRPr="00645125">
              <w:rPr>
                <w:rFonts w:ascii="Times New Roman" w:hAnsi="Times New Roman" w:cs="Times New Roman"/>
                <w:noProof/>
                <w:webHidden/>
                <w:sz w:val="24"/>
                <w:szCs w:val="24"/>
              </w:rPr>
              <w:t>5</w:t>
            </w:r>
            <w:r w:rsidR="00645125" w:rsidRPr="00645125">
              <w:rPr>
                <w:rFonts w:ascii="Times New Roman" w:hAnsi="Times New Roman" w:cs="Times New Roman"/>
                <w:noProof/>
                <w:webHidden/>
                <w:sz w:val="24"/>
                <w:szCs w:val="24"/>
              </w:rPr>
              <w:fldChar w:fldCharType="end"/>
            </w:r>
          </w:hyperlink>
        </w:p>
        <w:p w14:paraId="3D12610D" w14:textId="1DEB5835" w:rsidR="00645125" w:rsidRPr="00645125" w:rsidRDefault="00EA181F" w:rsidP="00645125">
          <w:pPr>
            <w:pStyle w:val="TOC1"/>
            <w:tabs>
              <w:tab w:val="right" w:leader="dot" w:pos="9350"/>
            </w:tabs>
            <w:spacing w:line="360" w:lineRule="auto"/>
            <w:jc w:val="both"/>
            <w:rPr>
              <w:rFonts w:ascii="Times New Roman" w:hAnsi="Times New Roman" w:cs="Times New Roman"/>
              <w:noProof/>
              <w:sz w:val="24"/>
              <w:szCs w:val="24"/>
            </w:rPr>
          </w:pPr>
          <w:hyperlink w:anchor="_Toc113125264" w:history="1">
            <w:r w:rsidR="00645125" w:rsidRPr="00645125">
              <w:rPr>
                <w:rStyle w:val="Hyperlink"/>
                <w:rFonts w:ascii="Times New Roman" w:hAnsi="Times New Roman" w:cs="Times New Roman"/>
                <w:noProof/>
                <w:sz w:val="24"/>
                <w:szCs w:val="24"/>
              </w:rPr>
              <w:t>Quality management of the project</w:t>
            </w:r>
            <w:r w:rsidR="00645125" w:rsidRPr="00645125">
              <w:rPr>
                <w:rFonts w:ascii="Times New Roman" w:hAnsi="Times New Roman" w:cs="Times New Roman"/>
                <w:noProof/>
                <w:webHidden/>
                <w:sz w:val="24"/>
                <w:szCs w:val="24"/>
              </w:rPr>
              <w:tab/>
            </w:r>
            <w:r w:rsidR="00645125" w:rsidRPr="00645125">
              <w:rPr>
                <w:rFonts w:ascii="Times New Roman" w:hAnsi="Times New Roman" w:cs="Times New Roman"/>
                <w:noProof/>
                <w:webHidden/>
                <w:sz w:val="24"/>
                <w:szCs w:val="24"/>
              </w:rPr>
              <w:fldChar w:fldCharType="begin"/>
            </w:r>
            <w:r w:rsidR="00645125" w:rsidRPr="00645125">
              <w:rPr>
                <w:rFonts w:ascii="Times New Roman" w:hAnsi="Times New Roman" w:cs="Times New Roman"/>
                <w:noProof/>
                <w:webHidden/>
                <w:sz w:val="24"/>
                <w:szCs w:val="24"/>
              </w:rPr>
              <w:instrText xml:space="preserve"> PAGEREF _Toc113125264 \h </w:instrText>
            </w:r>
            <w:r w:rsidR="00645125" w:rsidRPr="00645125">
              <w:rPr>
                <w:rFonts w:ascii="Times New Roman" w:hAnsi="Times New Roman" w:cs="Times New Roman"/>
                <w:noProof/>
                <w:webHidden/>
                <w:sz w:val="24"/>
                <w:szCs w:val="24"/>
              </w:rPr>
            </w:r>
            <w:r w:rsidR="00645125" w:rsidRPr="00645125">
              <w:rPr>
                <w:rFonts w:ascii="Times New Roman" w:hAnsi="Times New Roman" w:cs="Times New Roman"/>
                <w:noProof/>
                <w:webHidden/>
                <w:sz w:val="24"/>
                <w:szCs w:val="24"/>
              </w:rPr>
              <w:fldChar w:fldCharType="separate"/>
            </w:r>
            <w:r w:rsidR="00645125" w:rsidRPr="00645125">
              <w:rPr>
                <w:rFonts w:ascii="Times New Roman" w:hAnsi="Times New Roman" w:cs="Times New Roman"/>
                <w:noProof/>
                <w:webHidden/>
                <w:sz w:val="24"/>
                <w:szCs w:val="24"/>
              </w:rPr>
              <w:t>5</w:t>
            </w:r>
            <w:r w:rsidR="00645125" w:rsidRPr="00645125">
              <w:rPr>
                <w:rFonts w:ascii="Times New Roman" w:hAnsi="Times New Roman" w:cs="Times New Roman"/>
                <w:noProof/>
                <w:webHidden/>
                <w:sz w:val="24"/>
                <w:szCs w:val="24"/>
              </w:rPr>
              <w:fldChar w:fldCharType="end"/>
            </w:r>
          </w:hyperlink>
        </w:p>
        <w:p w14:paraId="05221627" w14:textId="6F7A954C" w:rsidR="00645125" w:rsidRPr="00645125" w:rsidRDefault="00EA181F" w:rsidP="00645125">
          <w:pPr>
            <w:pStyle w:val="TOC1"/>
            <w:tabs>
              <w:tab w:val="right" w:leader="dot" w:pos="9350"/>
            </w:tabs>
            <w:spacing w:line="360" w:lineRule="auto"/>
            <w:jc w:val="both"/>
            <w:rPr>
              <w:rFonts w:ascii="Times New Roman" w:hAnsi="Times New Roman" w:cs="Times New Roman"/>
              <w:noProof/>
              <w:sz w:val="24"/>
              <w:szCs w:val="24"/>
            </w:rPr>
          </w:pPr>
          <w:hyperlink w:anchor="_Toc113125265" w:history="1">
            <w:r w:rsidR="00645125" w:rsidRPr="00645125">
              <w:rPr>
                <w:rStyle w:val="Hyperlink"/>
                <w:rFonts w:ascii="Times New Roman" w:hAnsi="Times New Roman" w:cs="Times New Roman"/>
                <w:noProof/>
                <w:sz w:val="24"/>
                <w:szCs w:val="24"/>
              </w:rPr>
              <w:t>Risk factors of the project</w:t>
            </w:r>
            <w:r w:rsidR="00645125" w:rsidRPr="00645125">
              <w:rPr>
                <w:rFonts w:ascii="Times New Roman" w:hAnsi="Times New Roman" w:cs="Times New Roman"/>
                <w:noProof/>
                <w:webHidden/>
                <w:sz w:val="24"/>
                <w:szCs w:val="24"/>
              </w:rPr>
              <w:tab/>
            </w:r>
            <w:r w:rsidR="00645125" w:rsidRPr="00645125">
              <w:rPr>
                <w:rFonts w:ascii="Times New Roman" w:hAnsi="Times New Roman" w:cs="Times New Roman"/>
                <w:noProof/>
                <w:webHidden/>
                <w:sz w:val="24"/>
                <w:szCs w:val="24"/>
              </w:rPr>
              <w:fldChar w:fldCharType="begin"/>
            </w:r>
            <w:r w:rsidR="00645125" w:rsidRPr="00645125">
              <w:rPr>
                <w:rFonts w:ascii="Times New Roman" w:hAnsi="Times New Roman" w:cs="Times New Roman"/>
                <w:noProof/>
                <w:webHidden/>
                <w:sz w:val="24"/>
                <w:szCs w:val="24"/>
              </w:rPr>
              <w:instrText xml:space="preserve"> PAGEREF _Toc113125265 \h </w:instrText>
            </w:r>
            <w:r w:rsidR="00645125" w:rsidRPr="00645125">
              <w:rPr>
                <w:rFonts w:ascii="Times New Roman" w:hAnsi="Times New Roman" w:cs="Times New Roman"/>
                <w:noProof/>
                <w:webHidden/>
                <w:sz w:val="24"/>
                <w:szCs w:val="24"/>
              </w:rPr>
            </w:r>
            <w:r w:rsidR="00645125" w:rsidRPr="00645125">
              <w:rPr>
                <w:rFonts w:ascii="Times New Roman" w:hAnsi="Times New Roman" w:cs="Times New Roman"/>
                <w:noProof/>
                <w:webHidden/>
                <w:sz w:val="24"/>
                <w:szCs w:val="24"/>
              </w:rPr>
              <w:fldChar w:fldCharType="separate"/>
            </w:r>
            <w:r w:rsidR="00645125" w:rsidRPr="00645125">
              <w:rPr>
                <w:rFonts w:ascii="Times New Roman" w:hAnsi="Times New Roman" w:cs="Times New Roman"/>
                <w:noProof/>
                <w:webHidden/>
                <w:sz w:val="24"/>
                <w:szCs w:val="24"/>
              </w:rPr>
              <w:t>6</w:t>
            </w:r>
            <w:r w:rsidR="00645125" w:rsidRPr="00645125">
              <w:rPr>
                <w:rFonts w:ascii="Times New Roman" w:hAnsi="Times New Roman" w:cs="Times New Roman"/>
                <w:noProof/>
                <w:webHidden/>
                <w:sz w:val="24"/>
                <w:szCs w:val="24"/>
              </w:rPr>
              <w:fldChar w:fldCharType="end"/>
            </w:r>
          </w:hyperlink>
        </w:p>
        <w:p w14:paraId="07B89543" w14:textId="1289E612" w:rsidR="00645125" w:rsidRPr="00645125" w:rsidRDefault="00EA181F" w:rsidP="00645125">
          <w:pPr>
            <w:pStyle w:val="TOC1"/>
            <w:tabs>
              <w:tab w:val="right" w:leader="dot" w:pos="9350"/>
            </w:tabs>
            <w:spacing w:line="360" w:lineRule="auto"/>
            <w:jc w:val="both"/>
            <w:rPr>
              <w:rFonts w:ascii="Times New Roman" w:hAnsi="Times New Roman" w:cs="Times New Roman"/>
              <w:noProof/>
              <w:sz w:val="24"/>
              <w:szCs w:val="24"/>
            </w:rPr>
          </w:pPr>
          <w:hyperlink w:anchor="_Toc113125266" w:history="1">
            <w:r w:rsidR="00645125" w:rsidRPr="00645125">
              <w:rPr>
                <w:rStyle w:val="Hyperlink"/>
                <w:rFonts w:ascii="Times New Roman" w:hAnsi="Times New Roman" w:cs="Times New Roman"/>
                <w:noProof/>
                <w:sz w:val="24"/>
                <w:szCs w:val="24"/>
              </w:rPr>
              <w:t>Reason for delay in the project</w:t>
            </w:r>
            <w:r w:rsidR="00645125" w:rsidRPr="00645125">
              <w:rPr>
                <w:rFonts w:ascii="Times New Roman" w:hAnsi="Times New Roman" w:cs="Times New Roman"/>
                <w:noProof/>
                <w:webHidden/>
                <w:sz w:val="24"/>
                <w:szCs w:val="24"/>
              </w:rPr>
              <w:tab/>
            </w:r>
            <w:r w:rsidR="00645125" w:rsidRPr="00645125">
              <w:rPr>
                <w:rFonts w:ascii="Times New Roman" w:hAnsi="Times New Roman" w:cs="Times New Roman"/>
                <w:noProof/>
                <w:webHidden/>
                <w:sz w:val="24"/>
                <w:szCs w:val="24"/>
              </w:rPr>
              <w:fldChar w:fldCharType="begin"/>
            </w:r>
            <w:r w:rsidR="00645125" w:rsidRPr="00645125">
              <w:rPr>
                <w:rFonts w:ascii="Times New Roman" w:hAnsi="Times New Roman" w:cs="Times New Roman"/>
                <w:noProof/>
                <w:webHidden/>
                <w:sz w:val="24"/>
                <w:szCs w:val="24"/>
              </w:rPr>
              <w:instrText xml:space="preserve"> PAGEREF _Toc113125266 \h </w:instrText>
            </w:r>
            <w:r w:rsidR="00645125" w:rsidRPr="00645125">
              <w:rPr>
                <w:rFonts w:ascii="Times New Roman" w:hAnsi="Times New Roman" w:cs="Times New Roman"/>
                <w:noProof/>
                <w:webHidden/>
                <w:sz w:val="24"/>
                <w:szCs w:val="24"/>
              </w:rPr>
            </w:r>
            <w:r w:rsidR="00645125" w:rsidRPr="00645125">
              <w:rPr>
                <w:rFonts w:ascii="Times New Roman" w:hAnsi="Times New Roman" w:cs="Times New Roman"/>
                <w:noProof/>
                <w:webHidden/>
                <w:sz w:val="24"/>
                <w:szCs w:val="24"/>
              </w:rPr>
              <w:fldChar w:fldCharType="separate"/>
            </w:r>
            <w:r w:rsidR="00645125" w:rsidRPr="00645125">
              <w:rPr>
                <w:rFonts w:ascii="Times New Roman" w:hAnsi="Times New Roman" w:cs="Times New Roman"/>
                <w:noProof/>
                <w:webHidden/>
                <w:sz w:val="24"/>
                <w:szCs w:val="24"/>
              </w:rPr>
              <w:t>7</w:t>
            </w:r>
            <w:r w:rsidR="00645125" w:rsidRPr="00645125">
              <w:rPr>
                <w:rFonts w:ascii="Times New Roman" w:hAnsi="Times New Roman" w:cs="Times New Roman"/>
                <w:noProof/>
                <w:webHidden/>
                <w:sz w:val="24"/>
                <w:szCs w:val="24"/>
              </w:rPr>
              <w:fldChar w:fldCharType="end"/>
            </w:r>
          </w:hyperlink>
        </w:p>
        <w:p w14:paraId="4F42DC91" w14:textId="7D8DFA90" w:rsidR="00645125" w:rsidRPr="00645125" w:rsidRDefault="00EA181F" w:rsidP="00645125">
          <w:pPr>
            <w:pStyle w:val="TOC1"/>
            <w:tabs>
              <w:tab w:val="right" w:leader="dot" w:pos="9350"/>
            </w:tabs>
            <w:spacing w:line="360" w:lineRule="auto"/>
            <w:jc w:val="both"/>
            <w:rPr>
              <w:rFonts w:ascii="Times New Roman" w:hAnsi="Times New Roman" w:cs="Times New Roman"/>
              <w:noProof/>
              <w:sz w:val="24"/>
              <w:szCs w:val="24"/>
            </w:rPr>
          </w:pPr>
          <w:hyperlink w:anchor="_Toc113125267" w:history="1">
            <w:r w:rsidR="00645125" w:rsidRPr="00645125">
              <w:rPr>
                <w:rStyle w:val="Hyperlink"/>
                <w:rFonts w:ascii="Times New Roman" w:hAnsi="Times New Roman" w:cs="Times New Roman"/>
                <w:noProof/>
                <w:sz w:val="24"/>
                <w:szCs w:val="24"/>
              </w:rPr>
              <w:t>Recommendations for the project Managers</w:t>
            </w:r>
            <w:r w:rsidR="00645125" w:rsidRPr="00645125">
              <w:rPr>
                <w:rFonts w:ascii="Times New Roman" w:hAnsi="Times New Roman" w:cs="Times New Roman"/>
                <w:noProof/>
                <w:webHidden/>
                <w:sz w:val="24"/>
                <w:szCs w:val="24"/>
              </w:rPr>
              <w:tab/>
            </w:r>
            <w:r w:rsidR="00645125" w:rsidRPr="00645125">
              <w:rPr>
                <w:rFonts w:ascii="Times New Roman" w:hAnsi="Times New Roman" w:cs="Times New Roman"/>
                <w:noProof/>
                <w:webHidden/>
                <w:sz w:val="24"/>
                <w:szCs w:val="24"/>
              </w:rPr>
              <w:fldChar w:fldCharType="begin"/>
            </w:r>
            <w:r w:rsidR="00645125" w:rsidRPr="00645125">
              <w:rPr>
                <w:rFonts w:ascii="Times New Roman" w:hAnsi="Times New Roman" w:cs="Times New Roman"/>
                <w:noProof/>
                <w:webHidden/>
                <w:sz w:val="24"/>
                <w:szCs w:val="24"/>
              </w:rPr>
              <w:instrText xml:space="preserve"> PAGEREF _Toc113125267 \h </w:instrText>
            </w:r>
            <w:r w:rsidR="00645125" w:rsidRPr="00645125">
              <w:rPr>
                <w:rFonts w:ascii="Times New Roman" w:hAnsi="Times New Roman" w:cs="Times New Roman"/>
                <w:noProof/>
                <w:webHidden/>
                <w:sz w:val="24"/>
                <w:szCs w:val="24"/>
              </w:rPr>
            </w:r>
            <w:r w:rsidR="00645125" w:rsidRPr="00645125">
              <w:rPr>
                <w:rFonts w:ascii="Times New Roman" w:hAnsi="Times New Roman" w:cs="Times New Roman"/>
                <w:noProof/>
                <w:webHidden/>
                <w:sz w:val="24"/>
                <w:szCs w:val="24"/>
              </w:rPr>
              <w:fldChar w:fldCharType="separate"/>
            </w:r>
            <w:r w:rsidR="00645125" w:rsidRPr="00645125">
              <w:rPr>
                <w:rFonts w:ascii="Times New Roman" w:hAnsi="Times New Roman" w:cs="Times New Roman"/>
                <w:noProof/>
                <w:webHidden/>
                <w:sz w:val="24"/>
                <w:szCs w:val="24"/>
              </w:rPr>
              <w:t>7</w:t>
            </w:r>
            <w:r w:rsidR="00645125" w:rsidRPr="00645125">
              <w:rPr>
                <w:rFonts w:ascii="Times New Roman" w:hAnsi="Times New Roman" w:cs="Times New Roman"/>
                <w:noProof/>
                <w:webHidden/>
                <w:sz w:val="24"/>
                <w:szCs w:val="24"/>
              </w:rPr>
              <w:fldChar w:fldCharType="end"/>
            </w:r>
          </w:hyperlink>
        </w:p>
        <w:p w14:paraId="53148D7A" w14:textId="2C2BE144" w:rsidR="00645125" w:rsidRPr="00645125" w:rsidRDefault="00EA181F" w:rsidP="00645125">
          <w:pPr>
            <w:pStyle w:val="TOC1"/>
            <w:tabs>
              <w:tab w:val="right" w:leader="dot" w:pos="9350"/>
            </w:tabs>
            <w:spacing w:line="360" w:lineRule="auto"/>
            <w:jc w:val="both"/>
            <w:rPr>
              <w:rFonts w:ascii="Times New Roman" w:hAnsi="Times New Roman" w:cs="Times New Roman"/>
              <w:noProof/>
              <w:sz w:val="24"/>
              <w:szCs w:val="24"/>
            </w:rPr>
          </w:pPr>
          <w:hyperlink w:anchor="_Toc113125268" w:history="1">
            <w:r w:rsidR="00645125" w:rsidRPr="00645125">
              <w:rPr>
                <w:rStyle w:val="Hyperlink"/>
                <w:rFonts w:ascii="Times New Roman" w:hAnsi="Times New Roman" w:cs="Times New Roman"/>
                <w:noProof/>
                <w:sz w:val="24"/>
                <w:szCs w:val="24"/>
              </w:rPr>
              <w:t>Conclusion</w:t>
            </w:r>
            <w:r w:rsidR="00645125" w:rsidRPr="00645125">
              <w:rPr>
                <w:rFonts w:ascii="Times New Roman" w:hAnsi="Times New Roman" w:cs="Times New Roman"/>
                <w:noProof/>
                <w:webHidden/>
                <w:sz w:val="24"/>
                <w:szCs w:val="24"/>
              </w:rPr>
              <w:tab/>
            </w:r>
            <w:r w:rsidR="00645125" w:rsidRPr="00645125">
              <w:rPr>
                <w:rFonts w:ascii="Times New Roman" w:hAnsi="Times New Roman" w:cs="Times New Roman"/>
                <w:noProof/>
                <w:webHidden/>
                <w:sz w:val="24"/>
                <w:szCs w:val="24"/>
              </w:rPr>
              <w:fldChar w:fldCharType="begin"/>
            </w:r>
            <w:r w:rsidR="00645125" w:rsidRPr="00645125">
              <w:rPr>
                <w:rFonts w:ascii="Times New Roman" w:hAnsi="Times New Roman" w:cs="Times New Roman"/>
                <w:noProof/>
                <w:webHidden/>
                <w:sz w:val="24"/>
                <w:szCs w:val="24"/>
              </w:rPr>
              <w:instrText xml:space="preserve"> PAGEREF _Toc113125268 \h </w:instrText>
            </w:r>
            <w:r w:rsidR="00645125" w:rsidRPr="00645125">
              <w:rPr>
                <w:rFonts w:ascii="Times New Roman" w:hAnsi="Times New Roman" w:cs="Times New Roman"/>
                <w:noProof/>
                <w:webHidden/>
                <w:sz w:val="24"/>
                <w:szCs w:val="24"/>
              </w:rPr>
            </w:r>
            <w:r w:rsidR="00645125" w:rsidRPr="00645125">
              <w:rPr>
                <w:rFonts w:ascii="Times New Roman" w:hAnsi="Times New Roman" w:cs="Times New Roman"/>
                <w:noProof/>
                <w:webHidden/>
                <w:sz w:val="24"/>
                <w:szCs w:val="24"/>
              </w:rPr>
              <w:fldChar w:fldCharType="separate"/>
            </w:r>
            <w:r w:rsidR="00645125" w:rsidRPr="00645125">
              <w:rPr>
                <w:rFonts w:ascii="Times New Roman" w:hAnsi="Times New Roman" w:cs="Times New Roman"/>
                <w:noProof/>
                <w:webHidden/>
                <w:sz w:val="24"/>
                <w:szCs w:val="24"/>
              </w:rPr>
              <w:t>8</w:t>
            </w:r>
            <w:r w:rsidR="00645125" w:rsidRPr="00645125">
              <w:rPr>
                <w:rFonts w:ascii="Times New Roman" w:hAnsi="Times New Roman" w:cs="Times New Roman"/>
                <w:noProof/>
                <w:webHidden/>
                <w:sz w:val="24"/>
                <w:szCs w:val="24"/>
              </w:rPr>
              <w:fldChar w:fldCharType="end"/>
            </w:r>
          </w:hyperlink>
        </w:p>
        <w:p w14:paraId="56846340" w14:textId="357B9D55" w:rsidR="00645125" w:rsidRPr="00645125" w:rsidRDefault="00EA181F" w:rsidP="00645125">
          <w:pPr>
            <w:pStyle w:val="TOC1"/>
            <w:tabs>
              <w:tab w:val="right" w:leader="dot" w:pos="9350"/>
            </w:tabs>
            <w:spacing w:line="360" w:lineRule="auto"/>
            <w:jc w:val="both"/>
            <w:rPr>
              <w:rFonts w:ascii="Times New Roman" w:hAnsi="Times New Roman" w:cs="Times New Roman"/>
              <w:noProof/>
              <w:sz w:val="24"/>
              <w:szCs w:val="24"/>
            </w:rPr>
          </w:pPr>
          <w:hyperlink w:anchor="_Toc113125269" w:history="1">
            <w:r w:rsidR="00645125" w:rsidRPr="00645125">
              <w:rPr>
                <w:rStyle w:val="Hyperlink"/>
                <w:rFonts w:ascii="Times New Roman" w:hAnsi="Times New Roman" w:cs="Times New Roman"/>
                <w:noProof/>
                <w:sz w:val="24"/>
                <w:szCs w:val="24"/>
              </w:rPr>
              <w:t>Reference List</w:t>
            </w:r>
            <w:r w:rsidR="00645125" w:rsidRPr="00645125">
              <w:rPr>
                <w:rFonts w:ascii="Times New Roman" w:hAnsi="Times New Roman" w:cs="Times New Roman"/>
                <w:noProof/>
                <w:webHidden/>
                <w:sz w:val="24"/>
                <w:szCs w:val="24"/>
              </w:rPr>
              <w:tab/>
            </w:r>
            <w:r w:rsidR="00645125" w:rsidRPr="00645125">
              <w:rPr>
                <w:rFonts w:ascii="Times New Roman" w:hAnsi="Times New Roman" w:cs="Times New Roman"/>
                <w:noProof/>
                <w:webHidden/>
                <w:sz w:val="24"/>
                <w:szCs w:val="24"/>
              </w:rPr>
              <w:fldChar w:fldCharType="begin"/>
            </w:r>
            <w:r w:rsidR="00645125" w:rsidRPr="00645125">
              <w:rPr>
                <w:rFonts w:ascii="Times New Roman" w:hAnsi="Times New Roman" w:cs="Times New Roman"/>
                <w:noProof/>
                <w:webHidden/>
                <w:sz w:val="24"/>
                <w:szCs w:val="24"/>
              </w:rPr>
              <w:instrText xml:space="preserve"> PAGEREF _Toc113125269 \h </w:instrText>
            </w:r>
            <w:r w:rsidR="00645125" w:rsidRPr="00645125">
              <w:rPr>
                <w:rFonts w:ascii="Times New Roman" w:hAnsi="Times New Roman" w:cs="Times New Roman"/>
                <w:noProof/>
                <w:webHidden/>
                <w:sz w:val="24"/>
                <w:szCs w:val="24"/>
              </w:rPr>
            </w:r>
            <w:r w:rsidR="00645125" w:rsidRPr="00645125">
              <w:rPr>
                <w:rFonts w:ascii="Times New Roman" w:hAnsi="Times New Roman" w:cs="Times New Roman"/>
                <w:noProof/>
                <w:webHidden/>
                <w:sz w:val="24"/>
                <w:szCs w:val="24"/>
              </w:rPr>
              <w:fldChar w:fldCharType="separate"/>
            </w:r>
            <w:r w:rsidR="00645125" w:rsidRPr="00645125">
              <w:rPr>
                <w:rFonts w:ascii="Times New Roman" w:hAnsi="Times New Roman" w:cs="Times New Roman"/>
                <w:noProof/>
                <w:webHidden/>
                <w:sz w:val="24"/>
                <w:szCs w:val="24"/>
              </w:rPr>
              <w:t>9</w:t>
            </w:r>
            <w:r w:rsidR="00645125" w:rsidRPr="00645125">
              <w:rPr>
                <w:rFonts w:ascii="Times New Roman" w:hAnsi="Times New Roman" w:cs="Times New Roman"/>
                <w:noProof/>
                <w:webHidden/>
                <w:sz w:val="24"/>
                <w:szCs w:val="24"/>
              </w:rPr>
              <w:fldChar w:fldCharType="end"/>
            </w:r>
          </w:hyperlink>
        </w:p>
        <w:p w14:paraId="245386A9" w14:textId="624F96BA" w:rsidR="00645125" w:rsidRDefault="00645125" w:rsidP="00645125">
          <w:pPr>
            <w:spacing w:line="360" w:lineRule="auto"/>
            <w:jc w:val="both"/>
          </w:pPr>
          <w:r w:rsidRPr="00645125">
            <w:rPr>
              <w:rFonts w:ascii="Times New Roman" w:hAnsi="Times New Roman" w:cs="Times New Roman"/>
              <w:b/>
              <w:bCs/>
              <w:noProof/>
              <w:sz w:val="24"/>
              <w:szCs w:val="24"/>
            </w:rPr>
            <w:fldChar w:fldCharType="end"/>
          </w:r>
        </w:p>
      </w:sdtContent>
    </w:sdt>
    <w:p w14:paraId="5AA2F4AA" w14:textId="77777777" w:rsidR="00645125" w:rsidRDefault="00645125">
      <w:pPr>
        <w:rPr>
          <w:rFonts w:ascii="Times New Roman" w:hAnsi="Times New Roman" w:cs="Times New Roman"/>
          <w:b/>
          <w:bCs/>
          <w:color w:val="000000"/>
          <w:sz w:val="28"/>
          <w:szCs w:val="24"/>
        </w:rPr>
      </w:pPr>
      <w:r>
        <w:br w:type="page"/>
      </w:r>
    </w:p>
    <w:p w14:paraId="663E3E21" w14:textId="5C58EDAD" w:rsidR="00577802" w:rsidRPr="00645125" w:rsidRDefault="00577802" w:rsidP="00645125">
      <w:pPr>
        <w:pStyle w:val="Heading1"/>
      </w:pPr>
      <w:bookmarkStart w:id="0" w:name="_Toc113125258"/>
      <w:r w:rsidRPr="00645125">
        <w:lastRenderedPageBreak/>
        <w:t>Introduction</w:t>
      </w:r>
      <w:bookmarkEnd w:id="0"/>
      <w:r w:rsidRPr="00645125">
        <w:t> </w:t>
      </w:r>
    </w:p>
    <w:p w14:paraId="7CE27437" w14:textId="71614D4E" w:rsidR="00577802" w:rsidRDefault="00577802" w:rsidP="00577802">
      <w:pPr>
        <w:pStyle w:val="NormalWeb"/>
        <w:spacing w:before="0" w:beforeAutospacing="0" w:after="0" w:afterAutospacing="0" w:line="360" w:lineRule="auto"/>
        <w:jc w:val="both"/>
      </w:pPr>
      <w:r>
        <w:rPr>
          <w:color w:val="000000"/>
        </w:rPr>
        <w:t xml:space="preserve">The main objective of the present paper was to discuss a project related to the Elizabeth Line activities in the United Kingdom, which provides a suitable transport capacity for new customers in just 45 minutes to 41 minutes, and with the influence of technologies, it helps customers and products commercialize faster.  </w:t>
      </w:r>
      <w:r w:rsidR="00645125">
        <w:rPr>
          <w:color w:val="000000"/>
        </w:rPr>
        <w:t>Along with this,</w:t>
      </w:r>
      <w:r>
        <w:rPr>
          <w:color w:val="000000"/>
        </w:rPr>
        <w:t xml:space="preserve"> the problems of this project and its solutions are discussed in this project which are problems related to block down and supplier excellent and manpower problem along with lack of technical equipment and need of new railway lines are discussed here.  Besides, the main budget of the project and the main partners who played important roles in developing this technology are discussed and after considering the main problems and causes of delays in developing this technology, the necessary solutions are discussed in terms of ANP model.</w:t>
      </w:r>
    </w:p>
    <w:p w14:paraId="621921AE" w14:textId="77777777" w:rsidR="00577802" w:rsidRDefault="00577802" w:rsidP="00645125">
      <w:pPr>
        <w:pStyle w:val="Heading1"/>
      </w:pPr>
      <w:bookmarkStart w:id="1" w:name="_Toc113125259"/>
      <w:r>
        <w:t>Overview of the project</w:t>
      </w:r>
      <w:bookmarkEnd w:id="1"/>
      <w:r>
        <w:t> </w:t>
      </w:r>
    </w:p>
    <w:p w14:paraId="792DF908" w14:textId="3511BFD2" w:rsidR="00577802" w:rsidRDefault="00577802" w:rsidP="00577802">
      <w:pPr>
        <w:pStyle w:val="NormalWeb"/>
        <w:spacing w:before="0" w:beforeAutospacing="0" w:after="0" w:afterAutospacing="0" w:line="360" w:lineRule="auto"/>
        <w:jc w:val="both"/>
      </w:pPr>
      <w:r>
        <w:rPr>
          <w:color w:val="000000"/>
        </w:rPr>
        <w:t>Improving transport links with a high-</w:t>
      </w:r>
      <w:r w:rsidR="00645125">
        <w:rPr>
          <w:color w:val="000000"/>
        </w:rPr>
        <w:t>speed underground</w:t>
      </w:r>
      <w:r>
        <w:rPr>
          <w:color w:val="000000"/>
        </w:rPr>
        <w:t xml:space="preserve"> rail service between Paddington and Abbey Wood and reducing journey times and increasing the number of specific lines and increasing the number of customers, improving accessibility through walk-through trains, and linking London with the South East area as a transport medium.  The project described above is very important for this.  It is worth noting that this project started on 24th May 2022, and involved improving TfL rail services from Reading to Liverpool Street mainline (Crossrail Ltd,2022). </w:t>
      </w:r>
    </w:p>
    <w:p w14:paraId="73B7AC87" w14:textId="77777777" w:rsidR="00577802" w:rsidRDefault="00577802" w:rsidP="00577802">
      <w:pPr>
        <w:pStyle w:val="NormalWeb"/>
        <w:spacing w:before="0" w:beforeAutospacing="0" w:after="0" w:afterAutospacing="0" w:line="360" w:lineRule="auto"/>
        <w:jc w:val="both"/>
      </w:pPr>
      <w:r>
        <w:rPr>
          <w:color w:val="000000"/>
        </w:rPr>
        <w:t>More than one million customers joined the above railway service on its opening day, thus its customer demand is undoubtedly high.  The research also points out that this new railway line will become vital to London's transport network and will play an important role in delivering a variety of amazing services to people in just-in-time by connecting London's recovery from the pandemic and the rainy season. It was a complex railway with new stations and new infrastructure and it started with 12 train services per hour.  At the same time, the railway line is phased out and most of its operations are closed on Sundays, so that the operation is somewhat safe and within the expected range and is suitable for maintenance (Taylor, 2017).</w:t>
      </w:r>
    </w:p>
    <w:p w14:paraId="2B485E3A" w14:textId="77777777" w:rsidR="00577802" w:rsidRDefault="00577802" w:rsidP="00645125">
      <w:pPr>
        <w:pStyle w:val="Heading1"/>
      </w:pPr>
      <w:bookmarkStart w:id="2" w:name="_Toc113125260"/>
      <w:r>
        <w:t>Project Plan</w:t>
      </w:r>
      <w:bookmarkEnd w:id="2"/>
      <w:r>
        <w:t> </w:t>
      </w:r>
    </w:p>
    <w:p w14:paraId="2B587EA0" w14:textId="48111A7F" w:rsidR="00577802" w:rsidRDefault="00577802" w:rsidP="00577802">
      <w:pPr>
        <w:pStyle w:val="NormalWeb"/>
        <w:spacing w:before="0" w:beforeAutospacing="0" w:after="0" w:afterAutospacing="0" w:line="360" w:lineRule="auto"/>
        <w:jc w:val="both"/>
      </w:pPr>
      <w:r>
        <w:rPr>
          <w:color w:val="000000"/>
        </w:rPr>
        <w:t>Considering the current project planning, it can be seen that the new railway service called Elizabeth Crossrail will play a very important role in the economy of London and will increase the financial capacity of Central London railways by about 10% which is the same (Wright</w:t>
      </w:r>
      <w:r w:rsidR="00645125" w:rsidRPr="00645125">
        <w:rPr>
          <w:i/>
          <w:color w:val="000000"/>
        </w:rPr>
        <w:t xml:space="preserve"> et al.</w:t>
      </w:r>
      <w:r>
        <w:rPr>
          <w:color w:val="000000"/>
        </w:rPr>
        <w:t xml:space="preserve"> 2017).  would also involve reducing the amount of traffic congestion in the region and reducing the potential for unnecessary complications of pipelines.  At the same time, a </w:t>
      </w:r>
      <w:r w:rsidR="00645125">
        <w:rPr>
          <w:color w:val="000000"/>
        </w:rPr>
        <w:t>long-distance</w:t>
      </w:r>
      <w:r>
        <w:rPr>
          <w:color w:val="000000"/>
        </w:rPr>
        <w:t xml:space="preserve"> </w:t>
      </w:r>
      <w:r>
        <w:rPr>
          <w:color w:val="000000"/>
        </w:rPr>
        <w:lastRenderedPageBreak/>
        <w:t>automated train journey will enable customers to cross easily in just 45 minutes and with this help those who will reach their destination very easily and very easily move heavy goods through the Elizabeth line which will positively involve increasing the commercialization potential of the country.</w:t>
      </w:r>
    </w:p>
    <w:p w14:paraId="7CFE9158" w14:textId="4BCC9B00" w:rsidR="00577802" w:rsidRDefault="00577802" w:rsidP="00577802">
      <w:pPr>
        <w:pStyle w:val="NormalWeb"/>
        <w:spacing w:before="0" w:beforeAutospacing="0" w:after="0" w:afterAutospacing="0" w:line="360" w:lineRule="auto"/>
        <w:jc w:val="both"/>
      </w:pPr>
      <w:r>
        <w:rPr>
          <w:color w:val="000000"/>
        </w:rPr>
        <w:t xml:space="preserve">On the other hand, it should be noted that the Elizabethan Railway was essentially establishing that in support of London's </w:t>
      </w:r>
      <w:r w:rsidR="00645125">
        <w:rPr>
          <w:color w:val="000000"/>
        </w:rPr>
        <w:t>Crossrail</w:t>
      </w:r>
      <w:r>
        <w:rPr>
          <w:color w:val="000000"/>
        </w:rPr>
        <w:t xml:space="preserve"> program, by increasing their capacity, they would create fast journeys between important system districts in 45 minutes, and by consolidating many customers into this, they would solve an important transport problem which is the central part of London (Buck, 2017).  It will involve designing the proper control system for the development of advanced </w:t>
      </w:r>
      <w:r w:rsidR="00645125">
        <w:rPr>
          <w:color w:val="000000"/>
        </w:rPr>
        <w:t>signalling</w:t>
      </w:r>
      <w:r>
        <w:rPr>
          <w:color w:val="000000"/>
        </w:rPr>
        <w:t xml:space="preserve"> which will be operated with the help of automation technology.  The CBTC </w:t>
      </w:r>
      <w:r w:rsidR="00645125">
        <w:rPr>
          <w:color w:val="000000"/>
        </w:rPr>
        <w:t>signalling</w:t>
      </w:r>
      <w:r>
        <w:rPr>
          <w:color w:val="000000"/>
        </w:rPr>
        <w:t xml:space="preserve"> and control system for the central section of the Elizabeth line was designed, manufactured, installed, tested and commissioned by Siemens Mobility.  The CBTC system enables high-frequency and automated train operation on the central section.  The journey will be made easier via the Elizabeth Line, taking just 23 minutes and requiring no changes (King</w:t>
      </w:r>
      <w:r w:rsidR="00645125" w:rsidRPr="00645125">
        <w:rPr>
          <w:i/>
          <w:color w:val="000000"/>
        </w:rPr>
        <w:t xml:space="preserve"> et al.</w:t>
      </w:r>
      <w:r>
        <w:rPr>
          <w:color w:val="000000"/>
        </w:rPr>
        <w:t xml:space="preserve"> 2017). At the same time, the program is still being issued to resolve project planning problems during Sundays and other engineering hours, and there is a feasibility study of creating large passenger jobs by consolidating important stations in the north-east region of London.</w:t>
      </w:r>
    </w:p>
    <w:p w14:paraId="1A0E3975" w14:textId="77777777" w:rsidR="00577802" w:rsidRDefault="00577802" w:rsidP="00645125">
      <w:pPr>
        <w:pStyle w:val="Heading1"/>
      </w:pPr>
      <w:bookmarkStart w:id="3" w:name="_Toc113125261"/>
      <w:r>
        <w:t>Budget</w:t>
      </w:r>
      <w:bookmarkEnd w:id="3"/>
      <w:r>
        <w:t> </w:t>
      </w:r>
    </w:p>
    <w:p w14:paraId="2EBF0DFA" w14:textId="689DD41D" w:rsidR="00577802" w:rsidRDefault="00577802" w:rsidP="00577802">
      <w:pPr>
        <w:pStyle w:val="NormalWeb"/>
        <w:spacing w:before="0" w:beforeAutospacing="0" w:after="0" w:afterAutospacing="0" w:line="360" w:lineRule="auto"/>
        <w:jc w:val="both"/>
      </w:pPr>
      <w:r>
        <w:rPr>
          <w:color w:val="000000"/>
        </w:rPr>
        <w:t xml:space="preserve">The above-discussed Elizabeth Line, purchased by TFL and linked to the Cross Railway in Central London, cost around $25 million to first develop and open.  The nearly 60-mile-long railroad opened to the public on May 24 after taking 23 years to build and costing $25 billion (Tucker, 2017).  The United Nations later shut down the company to fix its problems and shut down every Sunday to make it much safer, costing about three billion dollars a year.  </w:t>
      </w:r>
      <w:r w:rsidR="00645125">
        <w:rPr>
          <w:color w:val="000000"/>
        </w:rPr>
        <w:t>Along with this</w:t>
      </w:r>
      <w:r>
        <w:rPr>
          <w:color w:val="000000"/>
        </w:rPr>
        <w:t xml:space="preserve">, by November 2022, the central team needs to fine tune between 22 trains per hour and 16 trains per hour for the white table, which involves improving the quality of service provided to </w:t>
      </w:r>
      <w:r w:rsidR="00645125">
        <w:rPr>
          <w:color w:val="000000"/>
        </w:rPr>
        <w:t>customers (</w:t>
      </w:r>
      <w:r>
        <w:rPr>
          <w:color w:val="000000"/>
        </w:rPr>
        <w:t>Lloyd-Davies, and Rowark, 2017). </w:t>
      </w:r>
    </w:p>
    <w:p w14:paraId="686024A2" w14:textId="77777777" w:rsidR="00577802" w:rsidRDefault="00577802" w:rsidP="00645125">
      <w:pPr>
        <w:pStyle w:val="Heading1"/>
      </w:pPr>
      <w:bookmarkStart w:id="4" w:name="_Toc113125262"/>
      <w:r>
        <w:t>Stakeholders of the project</w:t>
      </w:r>
      <w:bookmarkEnd w:id="4"/>
    </w:p>
    <w:p w14:paraId="4B6A46F9" w14:textId="114A4D71" w:rsidR="00577802" w:rsidRDefault="00577802" w:rsidP="00577802">
      <w:pPr>
        <w:pStyle w:val="NormalWeb"/>
        <w:spacing w:before="0" w:beforeAutospacing="0" w:after="0" w:afterAutospacing="0" w:line="360" w:lineRule="auto"/>
        <w:jc w:val="both"/>
      </w:pPr>
      <w:r>
        <w:rPr>
          <w:color w:val="000000"/>
        </w:rPr>
        <w:t xml:space="preserve">In the present case it is basically considered that the first and foremost entrepreneur in building the Elizabeth line has been played by Crossrail Limited who have contributed to the above scheme with Underground and Rail and its partners Canary Wharf Group and </w:t>
      </w:r>
      <w:r w:rsidR="00645125">
        <w:rPr>
          <w:color w:val="000000"/>
        </w:rPr>
        <w:t>Barhale</w:t>
      </w:r>
      <w:r>
        <w:rPr>
          <w:color w:val="000000"/>
        </w:rPr>
        <w:t xml:space="preserve"> Homes which have been crucially linked.  Done by the Chief Executive Officer of Cross Railways Limited, Transport for London with the direct and indirect support of the Secretary of State for Transport through the </w:t>
      </w:r>
      <w:r>
        <w:rPr>
          <w:color w:val="000000"/>
        </w:rPr>
        <w:lastRenderedPageBreak/>
        <w:t>Mayor of London and the Department of Transport, this work has been made possible (Paris</w:t>
      </w:r>
      <w:r w:rsidR="00645125" w:rsidRPr="00645125">
        <w:rPr>
          <w:i/>
          <w:color w:val="000000"/>
        </w:rPr>
        <w:t xml:space="preserve"> et al.</w:t>
      </w:r>
      <w:r>
        <w:rPr>
          <w:color w:val="000000"/>
        </w:rPr>
        <w:t xml:space="preserve"> 2017).  The above rights basically played an important role as the main investor in this case.  In addition, more than fifteen thousand men and women were directly involved in the project, who worked for approximately 120 million hours. </w:t>
      </w:r>
    </w:p>
    <w:p w14:paraId="47319C6B" w14:textId="3AFE08C7" w:rsidR="00577802" w:rsidRDefault="00577802" w:rsidP="00577802">
      <w:pPr>
        <w:pStyle w:val="NormalWeb"/>
        <w:spacing w:before="0" w:beforeAutospacing="0" w:after="0" w:afterAutospacing="0" w:line="360" w:lineRule="auto"/>
        <w:jc w:val="both"/>
      </w:pPr>
      <w:r>
        <w:rPr>
          <w:color w:val="000000"/>
        </w:rPr>
        <w:t>As previously mentioned, the Elizabeth Line is operated by MTR Corporation (Crossrail) Limited as Transport for London Rail (TfL), similar to the London Overground.  It is forecast to be around £500 million in 2022/23 and over £1 billion by 2024-25, which is linked to the company's continued prosperity. It also involved six small supply chain companies that mainly sourced the raw materials for the manufacture of these cars and rail lines and the necessary automation technology software from various companies that supply technology products (</w:t>
      </w:r>
      <w:r w:rsidR="00645125">
        <w:rPr>
          <w:color w:val="000000"/>
        </w:rPr>
        <w:t>Barsam</w:t>
      </w:r>
      <w:r w:rsidR="00645125" w:rsidRPr="00645125">
        <w:rPr>
          <w:i/>
          <w:color w:val="000000"/>
        </w:rPr>
        <w:t xml:space="preserve"> et al.</w:t>
      </w:r>
      <w:r>
        <w:rPr>
          <w:color w:val="000000"/>
        </w:rPr>
        <w:t xml:space="preserve"> 2017).</w:t>
      </w:r>
    </w:p>
    <w:p w14:paraId="2709FC89" w14:textId="77777777" w:rsidR="00577802" w:rsidRDefault="00577802" w:rsidP="00645125">
      <w:pPr>
        <w:pStyle w:val="Heading1"/>
      </w:pPr>
      <w:bookmarkStart w:id="5" w:name="_Toc113125263"/>
      <w:r>
        <w:t>Time</w:t>
      </w:r>
      <w:bookmarkEnd w:id="5"/>
      <w:r>
        <w:t> </w:t>
      </w:r>
    </w:p>
    <w:p w14:paraId="4529D03D" w14:textId="08AF9D17" w:rsidR="00577802" w:rsidRDefault="00645125" w:rsidP="00577802">
      <w:pPr>
        <w:pStyle w:val="NormalWeb"/>
        <w:spacing w:before="0" w:beforeAutospacing="0" w:after="0" w:afterAutospacing="0" w:line="360" w:lineRule="auto"/>
        <w:jc w:val="both"/>
      </w:pPr>
      <w:r>
        <w:rPr>
          <w:color w:val="000000"/>
        </w:rPr>
        <w:t>The Crossrail project took</w:t>
      </w:r>
      <w:r w:rsidR="00577802">
        <w:rPr>
          <w:color w:val="000000"/>
        </w:rPr>
        <w:t xml:space="preserve"> a total of three years to build this project while the construction of the eight mine tunnels took three years.  Boring machines were also used in the construction of these 8-bay tunnels and a series of tests and software updates were required to continue in preparation for the November ramp-up of services (Morrice and Hands, 2017).  Although it could have been completed very quickly, no work could be done for a long time between 2019 and 2021 due to the recent lockdown.  </w:t>
      </w:r>
      <w:r>
        <w:rPr>
          <w:color w:val="000000"/>
        </w:rPr>
        <w:t>Along with this,</w:t>
      </w:r>
      <w:r w:rsidR="00577802">
        <w:rPr>
          <w:color w:val="000000"/>
        </w:rPr>
        <w:t xml:space="preserve"> consideration was given to the need to shut down entire weekends for testing and software updates.  The need for maximum improvement in services during November during Sundays and engineering hours was considered.  October Saturdays between July and October were also used to double the train services with the help of the Central Department by connecting the latter sections of the programme. Besides, technical assistance was taken to speed up the activities of this project, with the help of which its activities were completed ahead of schedule and later it had to be stopped due to internal errors.</w:t>
      </w:r>
    </w:p>
    <w:p w14:paraId="0FBE2339" w14:textId="77777777" w:rsidR="00577802" w:rsidRDefault="00577802" w:rsidP="00645125">
      <w:pPr>
        <w:pStyle w:val="Heading1"/>
      </w:pPr>
      <w:bookmarkStart w:id="6" w:name="_Toc113125264"/>
      <w:r>
        <w:t>Quality management of the project</w:t>
      </w:r>
      <w:bookmarkEnd w:id="6"/>
      <w:r>
        <w:t> </w:t>
      </w:r>
    </w:p>
    <w:p w14:paraId="0C59F03E" w14:textId="238818C2" w:rsidR="00577802" w:rsidRDefault="00577802" w:rsidP="00577802">
      <w:pPr>
        <w:pStyle w:val="NormalWeb"/>
        <w:spacing w:before="0" w:beforeAutospacing="0" w:after="0" w:afterAutospacing="0" w:line="360" w:lineRule="auto"/>
        <w:jc w:val="both"/>
      </w:pPr>
      <w:r>
        <w:rPr>
          <w:color w:val="000000"/>
        </w:rPr>
        <w:t xml:space="preserve">The Elizabeth Line's operations are vital to the UK's underground railway services, which are larger than those run on the Metropolitan and District Lines, such as S Stock, and provide extensive rail services in the Tube tunnels under the capital of the Central London region of the City of London, UK, and on the surface to Berkshire and Essex (Kumar and Sharples, 2018).  Considering other aspects of quality management, it is noted that this railway adds approximately 10% more capacity to the Central London rail network as well as an estimated £42bn to the UK economy, and that the line currently operates as almost three separate railways, due to the recent lockdown </w:t>
      </w:r>
      <w:r>
        <w:rPr>
          <w:color w:val="000000"/>
        </w:rPr>
        <w:lastRenderedPageBreak/>
        <w:t xml:space="preserve">situation.  Later services to Reading, Heathrow and Shenfield will connect to the Central Tunnel from 6 November 2022, albeit with some disruption.  Services commenced with 12 trains per hour (one train every 5 minutes) between Paddington and Abbey Wood from Monday to Saturday 06:30-23:00.  It took three years and eight tunnel boring machines to build the </w:t>
      </w:r>
      <w:r w:rsidR="00645125">
        <w:rPr>
          <w:color w:val="000000"/>
        </w:rPr>
        <w:t>tunnels More</w:t>
      </w:r>
      <w:r>
        <w:rPr>
          <w:color w:val="000000"/>
        </w:rPr>
        <w:t xml:space="preserve"> than three million tonnes of soil excavated from the tunnel was shipped to Wallasey Island in Essex to create a new RSPB wetland nature reserve. Once fully connected to the Elizabeth Line at its final stage, customers will be able to travel seamlessly from Abbey Wood to Heathrow and Reading and from Shenfield to Heathrow, bringing in around one and a half million customers every year (Fergusson, 2001).  Since the opening of the central section, nine new stations have been commissioned in the region which are directly involved in TFL's operations and the major issues of the project mainly involve engineering activities and software licensing.  However, it has been observed that by solving these problems, the customers will get a better service and will be able to cross about 41 stations in just 45 minutes (Liu and </w:t>
      </w:r>
      <w:r w:rsidR="00645125">
        <w:rPr>
          <w:color w:val="000000"/>
        </w:rPr>
        <w:t>Amina</w:t>
      </w:r>
      <w:r w:rsidR="00645125" w:rsidRPr="00645125">
        <w:rPr>
          <w:i/>
          <w:color w:val="000000"/>
        </w:rPr>
        <w:t xml:space="preserve"> et al.</w:t>
      </w:r>
      <w:r>
        <w:rPr>
          <w:color w:val="000000"/>
        </w:rPr>
        <w:t xml:space="preserve"> 2019).</w:t>
      </w:r>
    </w:p>
    <w:p w14:paraId="5D6374FE" w14:textId="77777777" w:rsidR="00577802" w:rsidRDefault="00577802" w:rsidP="00645125">
      <w:pPr>
        <w:pStyle w:val="Heading1"/>
      </w:pPr>
      <w:bookmarkStart w:id="7" w:name="_Toc113125265"/>
      <w:r>
        <w:t>Risk factors of the project</w:t>
      </w:r>
      <w:bookmarkEnd w:id="7"/>
      <w:r>
        <w:t> </w:t>
      </w:r>
    </w:p>
    <w:p w14:paraId="4B8C1036" w14:textId="68853DBE" w:rsidR="00577802" w:rsidRDefault="00577802" w:rsidP="00577802">
      <w:pPr>
        <w:pStyle w:val="NormalWeb"/>
        <w:spacing w:before="0" w:beforeAutospacing="0" w:after="0" w:afterAutospacing="0" w:line="360" w:lineRule="auto"/>
        <w:jc w:val="both"/>
      </w:pPr>
      <w:r>
        <w:rPr>
          <w:color w:val="000000"/>
        </w:rPr>
        <w:t xml:space="preserve">The main issues in the development of the Crossrail network involved development contracts with spec holders and it was noted that all partner companies contributing to the team were considering disassociating themselves from the technology during the long term between 2019 and 2021.  The lock down situation had a significant negative impact on the environment of London.  </w:t>
      </w:r>
      <w:r w:rsidR="00645125">
        <w:rPr>
          <w:color w:val="000000"/>
        </w:rPr>
        <w:t>Along with this,</w:t>
      </w:r>
      <w:r>
        <w:rPr>
          <w:color w:val="000000"/>
        </w:rPr>
        <w:t xml:space="preserve"> in this case the technological risks were associated with the geo-technological risks used in the extension of the railway line in the growth of the underground network.  And besides the recent lockdown it was noticed that there was a huge reduction in supplies and the effect of the reduced amount of raw materials was reducing the number of workers who could do more of the work.  At the same time, the operation faced problems due to the increase in the cost of fuel required for proper processing of such raw materials.  As well as understanding the ground in the UK region and the specific geotechnical risks it presented was critical to the successful delivery of Crossrail.  At the same time, problems were considered with the creation of new and central shafts in the region, which mainly involved the performance of boring machines (Morgan, 2011).  Focusing specifically on the central tunnel segment, it can also be considered that all the services that this company considered as the main focus for customer convenience could not be implemented properly as delays were observed in the use of technical equipment which is important for reducing the number of customers of the company (Black, 2017).</w:t>
      </w:r>
    </w:p>
    <w:p w14:paraId="358D9F95" w14:textId="77777777" w:rsidR="00577802" w:rsidRDefault="00577802" w:rsidP="00645125">
      <w:pPr>
        <w:pStyle w:val="Heading1"/>
      </w:pPr>
      <w:bookmarkStart w:id="8" w:name="_Toc113125266"/>
      <w:r>
        <w:t>Reason for delay in the project</w:t>
      </w:r>
      <w:bookmarkEnd w:id="8"/>
    </w:p>
    <w:p w14:paraId="152FEFD9" w14:textId="0DB1F712" w:rsidR="00577802" w:rsidRDefault="00577802" w:rsidP="00577802">
      <w:pPr>
        <w:pStyle w:val="NormalWeb"/>
        <w:spacing w:before="0" w:beforeAutospacing="0" w:after="0" w:afterAutospacing="0" w:line="360" w:lineRule="auto"/>
        <w:jc w:val="both"/>
      </w:pPr>
      <w:r>
        <w:rPr>
          <w:color w:val="000000"/>
        </w:rPr>
        <w:lastRenderedPageBreak/>
        <w:t xml:space="preserve">The target for developing the technology for the Elizabeth line was only three years when only eight channels were built and the rest took about 6 months to add new stations and extend the lines and connect new friends and use the technical equipment properly </w:t>
      </w:r>
      <w:r w:rsidR="00645125">
        <w:rPr>
          <w:color w:val="000000"/>
        </w:rPr>
        <w:t>and to</w:t>
      </w:r>
      <w:r>
        <w:rPr>
          <w:color w:val="000000"/>
        </w:rPr>
        <w:t xml:space="preserve"> fully execute the project with the help of automation technology.  In this regard it is also observed that the space and most time was spent in the construction of tunnels where a total of eight underground channels were considered and in making these channels huge amount of labor and money etc.  With its help these deep and long underground channels had to be constructed.  </w:t>
      </w:r>
      <w:r w:rsidR="00645125">
        <w:rPr>
          <w:color w:val="000000"/>
        </w:rPr>
        <w:t>Along with this</w:t>
      </w:r>
      <w:r>
        <w:rPr>
          <w:color w:val="000000"/>
        </w:rPr>
        <w:t xml:space="preserve">, all these channels had to be involved in making 41 stations.  Which in this case was observed to be a long process as it was not possible to undertake such an extensive work which is completely technology based in the UK before.  In this regard it was also observed that along with the creation of all these channels, the problem of lockdown was an important issue when on one hand there was a large number of staff problems which were caused by the impact of the lockdown and on the other hand there was a large number of supplier problems which were associated with the customer problems of this company.  And the supplier issues were mainly related to the lockdown issue and it was observed that the delays made by the suppliers of the technical equipment caused the hindrance in developing the geo technology (Cooke, </w:t>
      </w:r>
      <w:r w:rsidR="00645125">
        <w:rPr>
          <w:color w:val="000000"/>
        </w:rPr>
        <w:t>and Smith</w:t>
      </w:r>
      <w:r>
        <w:rPr>
          <w:color w:val="000000"/>
        </w:rPr>
        <w:t>, and Lawrence, And Terry, 2013).  At the same time, the customer problem became an important fracture in the later period when new stations could not be built even though customer demand was increasing.</w:t>
      </w:r>
    </w:p>
    <w:p w14:paraId="6B110DB4" w14:textId="77777777" w:rsidR="00577802" w:rsidRDefault="00577802" w:rsidP="00645125">
      <w:pPr>
        <w:pStyle w:val="Heading1"/>
      </w:pPr>
      <w:bookmarkStart w:id="9" w:name="_Toc113125267"/>
      <w:r>
        <w:t>Recommendations for the project Managers</w:t>
      </w:r>
      <w:bookmarkEnd w:id="9"/>
      <w:r>
        <w:t> </w:t>
      </w:r>
    </w:p>
    <w:p w14:paraId="0847A33D" w14:textId="00612B8E" w:rsidR="00577802" w:rsidRDefault="00577802" w:rsidP="00577802">
      <w:pPr>
        <w:pStyle w:val="NormalWeb"/>
        <w:spacing w:before="0" w:beforeAutospacing="0" w:after="0" w:afterAutospacing="0" w:line="360" w:lineRule="auto"/>
        <w:jc w:val="both"/>
      </w:pPr>
      <w:r>
        <w:rPr>
          <w:color w:val="000000"/>
        </w:rPr>
        <w:t xml:space="preserve">Cross Rail Limited, which was directly involved in building the Elizabeth line, could have used this type of development and its continuous innovation and improvement projects in transport and infrastructure development management to solve underground technical problems.  </w:t>
      </w:r>
      <w:r w:rsidR="00645125">
        <w:rPr>
          <w:color w:val="000000"/>
        </w:rPr>
        <w:t>Along with this,</w:t>
      </w:r>
      <w:r>
        <w:rPr>
          <w:color w:val="000000"/>
        </w:rPr>
        <w:t xml:space="preserve"> in this case it was necessary to develop an ANP model for risk assessment in large-scale transport infrastructure projects with the help of which the technical risks can be properly adjusted and reformulated and their proper use in the underground field.  The problems associated with the construction of the "Elizabeth Line" rail rapid transit, which was extended by another 42 km, were mainly related to staffing when large numbers of workers were not available due to the lockdown environment and supply shortages (Lloyd-Davies, and Rowork, 2017). And thermal power plants were shut down and then all in terms of getting adequate fuel to homes.  was created and to solve this problem GP Company could focus on expanding the number of customers which can be done by developing follower </w:t>
      </w:r>
      <w:r w:rsidR="00645125">
        <w:rPr>
          <w:color w:val="000000"/>
        </w:rPr>
        <w:t>products. Along with this,</w:t>
      </w:r>
      <w:r>
        <w:rPr>
          <w:color w:val="000000"/>
        </w:rPr>
        <w:t xml:space="preserve"> with the increase in customer base, there was a need for speedy completion of the railway project activities, computer stories which are linked to </w:t>
      </w:r>
      <w:r>
        <w:rPr>
          <w:color w:val="000000"/>
        </w:rPr>
        <w:lastRenderedPageBreak/>
        <w:t>the improvement of the quality of the project.  could and there was a need for appropriate research in this regard. It may also be noted that computer models of all permanent works and computer-aided design of drawing projects should be prepared according to the investigation of the need to use them</w:t>
      </w:r>
      <w:r w:rsidR="00645125">
        <w:rPr>
          <w:color w:val="000000"/>
        </w:rPr>
        <w:t xml:space="preserve"> (Lloyd-Davies, and Rowork, 2017)</w:t>
      </w:r>
      <w:r>
        <w:rPr>
          <w:color w:val="000000"/>
        </w:rPr>
        <w:t>. At the same time the problems of financial crisis started due to neglect of customer management and one can consider the need to focus on customer management from the very beginning and by using automatic tickets and automatic trackers to keep track of every activity movement of customers.  The raw material problem could have been solved by increasing the global network and in lockdown situations the raw material problem could have been solved by products from other regions such as steel products and technical alloys could be imported quickly from Germany.</w:t>
      </w:r>
    </w:p>
    <w:p w14:paraId="3F4DFD8D" w14:textId="77777777" w:rsidR="00577802" w:rsidRDefault="00577802" w:rsidP="00645125">
      <w:pPr>
        <w:pStyle w:val="Heading1"/>
      </w:pPr>
      <w:bookmarkStart w:id="10" w:name="_Toc113125268"/>
      <w:r>
        <w:t>Conclusion</w:t>
      </w:r>
      <w:bookmarkEnd w:id="10"/>
      <w:r>
        <w:t> </w:t>
      </w:r>
    </w:p>
    <w:p w14:paraId="2E04F260" w14:textId="2CB393BE" w:rsidR="00577802" w:rsidRDefault="00577802" w:rsidP="00577802">
      <w:pPr>
        <w:pStyle w:val="NormalWeb"/>
        <w:spacing w:before="0" w:beforeAutospacing="0" w:after="0" w:afterAutospacing="0" w:line="360" w:lineRule="auto"/>
        <w:jc w:val="both"/>
      </w:pPr>
      <w:r>
        <w:rPr>
          <w:color w:val="000000"/>
        </w:rPr>
        <w:t xml:space="preserve">The current research mainly </w:t>
      </w:r>
      <w:r w:rsidR="00645125">
        <w:rPr>
          <w:color w:val="000000"/>
        </w:rPr>
        <w:t>discussed, A</w:t>
      </w:r>
      <w:r>
        <w:rPr>
          <w:color w:val="000000"/>
        </w:rPr>
        <w:t xml:space="preserve"> railway project which mainly involved activities related to the Elizabeth Line which is an underground channel and was developed involving 41 stations in the Central London region and was completed in 2021 as recently as 2022 and the requirement in 2022 is considered here.  At the same time, considering the main profiles of this project, it can be seen that this project, which is an initiative of TFL and cross rail, is important for the UK economy and in terms of expanding trade policy and one and a half aims to solve the transport crisis suitable for new customers (Fergusson, 2001).  However, there were problems with underground technical equipment and supplier and manpower issues due to lockdown and non-delivery of products as per customer demand, and to solve them there was a need to use the ANP model in an important way and at the same time to provide positive incentives to the employees through which </w:t>
      </w:r>
      <w:r w:rsidR="00645125">
        <w:rPr>
          <w:color w:val="000000"/>
        </w:rPr>
        <w:t>they able</w:t>
      </w:r>
      <w:r>
        <w:rPr>
          <w:color w:val="000000"/>
        </w:rPr>
        <w:t xml:space="preserve"> to do more successful performance.</w:t>
      </w:r>
    </w:p>
    <w:p w14:paraId="0ED312C9" w14:textId="77777777" w:rsidR="00577802" w:rsidRDefault="00577802" w:rsidP="00577802">
      <w:pPr>
        <w:spacing w:line="360" w:lineRule="auto"/>
        <w:jc w:val="both"/>
        <w:rPr>
          <w:rFonts w:eastAsia="Times New Roman"/>
        </w:rPr>
      </w:pPr>
    </w:p>
    <w:p w14:paraId="5969CC69" w14:textId="77777777" w:rsidR="004C6FCC" w:rsidRDefault="004C6FCC" w:rsidP="00577802">
      <w:pPr>
        <w:pStyle w:val="NormalWeb"/>
        <w:spacing w:before="0" w:beforeAutospacing="0" w:after="0" w:afterAutospacing="0" w:line="360" w:lineRule="auto"/>
        <w:jc w:val="both"/>
        <w:rPr>
          <w:b/>
          <w:bCs/>
          <w:color w:val="000000"/>
        </w:rPr>
      </w:pPr>
    </w:p>
    <w:p w14:paraId="3A50D4D3" w14:textId="77777777" w:rsidR="004C6FCC" w:rsidRDefault="004C6FCC" w:rsidP="00577802">
      <w:pPr>
        <w:pStyle w:val="NormalWeb"/>
        <w:spacing w:before="0" w:beforeAutospacing="0" w:after="0" w:afterAutospacing="0" w:line="360" w:lineRule="auto"/>
        <w:jc w:val="both"/>
        <w:rPr>
          <w:b/>
          <w:bCs/>
          <w:color w:val="000000"/>
        </w:rPr>
      </w:pPr>
    </w:p>
    <w:p w14:paraId="37B28CB2" w14:textId="77777777" w:rsidR="004C6FCC" w:rsidRDefault="004C6FCC" w:rsidP="00577802">
      <w:pPr>
        <w:pStyle w:val="NormalWeb"/>
        <w:spacing w:before="0" w:beforeAutospacing="0" w:after="0" w:afterAutospacing="0" w:line="360" w:lineRule="auto"/>
        <w:jc w:val="both"/>
        <w:rPr>
          <w:b/>
          <w:bCs/>
          <w:color w:val="000000"/>
        </w:rPr>
      </w:pPr>
    </w:p>
    <w:p w14:paraId="52846E8D" w14:textId="047BA013" w:rsidR="00577802" w:rsidRDefault="00577802" w:rsidP="00645125">
      <w:pPr>
        <w:pStyle w:val="Heading1"/>
      </w:pPr>
      <w:bookmarkStart w:id="11" w:name="_Toc113125269"/>
      <w:r>
        <w:t>Reference List</w:t>
      </w:r>
      <w:bookmarkEnd w:id="11"/>
    </w:p>
    <w:p w14:paraId="3D9206A4" w14:textId="77777777" w:rsidR="00577802" w:rsidRDefault="00577802" w:rsidP="00577802">
      <w:pPr>
        <w:pStyle w:val="NormalWeb"/>
        <w:spacing w:before="0" w:beforeAutospacing="0" w:after="0" w:afterAutospacing="0" w:line="360" w:lineRule="auto"/>
        <w:jc w:val="both"/>
      </w:pPr>
      <w:r>
        <w:rPr>
          <w:color w:val="000000"/>
        </w:rPr>
        <w:t>Barsam, J,M.,  Harris, D., And Hooper, A,. (2017). Crossrail project: engineering design management on the Elizabeth line, London. Proceedings of the Institution of Civil Engineers - Civil Engineering. 170. 15-22.10.1680/jcien.16.00032.</w:t>
      </w:r>
    </w:p>
    <w:p w14:paraId="26159F3E" w14:textId="77777777" w:rsidR="00577802" w:rsidRDefault="00577802" w:rsidP="00577802">
      <w:pPr>
        <w:pStyle w:val="NormalWeb"/>
        <w:spacing w:before="0" w:beforeAutospacing="0" w:after="0" w:afterAutospacing="0" w:line="360" w:lineRule="auto"/>
        <w:jc w:val="both"/>
      </w:pPr>
      <w:r>
        <w:rPr>
          <w:color w:val="000000"/>
        </w:rPr>
        <w:lastRenderedPageBreak/>
        <w:t>Black, M,. (2017). Crossrail project: managing geotechnical risk on London’s Elizabeth line. Proceedings of the Institution of Civil Engineers - Civil Engineering. 170. 1-8. 10.1680/jcien.16.00024.</w:t>
      </w:r>
    </w:p>
    <w:p w14:paraId="268AC2F3" w14:textId="77777777" w:rsidR="00577802" w:rsidRDefault="00577802" w:rsidP="00577802">
      <w:pPr>
        <w:pStyle w:val="NormalWeb"/>
        <w:spacing w:before="0" w:beforeAutospacing="0" w:after="0" w:afterAutospacing="0" w:line="360" w:lineRule="auto"/>
        <w:jc w:val="both"/>
      </w:pPr>
      <w:r>
        <w:rPr>
          <w:color w:val="000000"/>
        </w:rPr>
        <w:t>Buck, M,. (2017). Crossrail project: Finance, funding and value capture for London’s Elizabeth line. Proceedings of the Institution of Civil Engineers - Civil Engineering. 170. 1-8. 10.1680/jcien.17.00005.</w:t>
      </w:r>
    </w:p>
    <w:p w14:paraId="3465AB4F" w14:textId="77777777" w:rsidR="00577802" w:rsidRDefault="00577802" w:rsidP="00577802">
      <w:pPr>
        <w:pStyle w:val="NormalWeb"/>
        <w:spacing w:before="0" w:beforeAutospacing="0" w:after="0" w:afterAutospacing="0" w:line="360" w:lineRule="auto"/>
        <w:jc w:val="both"/>
      </w:pPr>
      <w:r>
        <w:rPr>
          <w:color w:val="000000"/>
        </w:rPr>
        <w:t>Cooke, S.,  Smith, P.,  Lawrence, U., And Terry, S,. (2013). Unexploded ordnance risk assessment on Crossrail project in London - Pre-empting best practice. Proceedings of the ICE - Geotechnical Engineering. 166. 333-342. 10.1680/geng.11.00005.</w:t>
      </w:r>
    </w:p>
    <w:p w14:paraId="3B69D708" w14:textId="4D6CE7FA" w:rsidR="00577802" w:rsidRDefault="00577802" w:rsidP="00577802">
      <w:pPr>
        <w:pStyle w:val="NormalWeb"/>
        <w:spacing w:before="0" w:beforeAutospacing="0" w:after="0" w:afterAutospacing="0" w:line="360" w:lineRule="auto"/>
        <w:jc w:val="both"/>
      </w:pPr>
      <w:r>
        <w:rPr>
          <w:color w:val="000000"/>
        </w:rPr>
        <w:t>Crossrail Ltd,(2022). 'DELIVERING THE ELIZABETH LINE.' Available on: (Online). &lt;</w:t>
      </w:r>
      <w:hyperlink r:id="rId7" w:history="1">
        <w:r>
          <w:rPr>
            <w:rStyle w:val="Hyperlink"/>
            <w:color w:val="1155CC"/>
          </w:rPr>
          <w:t>https://www.crossrail.co.uk/project/our-plan-to-complete-the-elizabeth-line/</w:t>
        </w:r>
      </w:hyperlink>
      <w:r>
        <w:rPr>
          <w:color w:val="000000"/>
        </w:rPr>
        <w:t>&gt;</w:t>
      </w:r>
      <w:r w:rsidR="00645125">
        <w:rPr>
          <w:color w:val="000000"/>
        </w:rPr>
        <w:t xml:space="preserve"> [</w:t>
      </w:r>
      <w:r>
        <w:rPr>
          <w:color w:val="000000"/>
        </w:rPr>
        <w:t>Accessed on 3rd November, 2022</w:t>
      </w:r>
      <w:r w:rsidR="00645125">
        <w:rPr>
          <w:color w:val="000000"/>
        </w:rPr>
        <w:t>]</w:t>
      </w:r>
    </w:p>
    <w:p w14:paraId="666B25DF" w14:textId="77777777" w:rsidR="00577802" w:rsidRDefault="00577802" w:rsidP="00577802">
      <w:pPr>
        <w:pStyle w:val="NormalWeb"/>
        <w:spacing w:before="0" w:beforeAutospacing="0" w:after="0" w:afterAutospacing="0" w:line="360" w:lineRule="auto"/>
        <w:jc w:val="both"/>
      </w:pPr>
      <w:r>
        <w:rPr>
          <w:color w:val="000000"/>
        </w:rPr>
        <w:t>Fergusson, J.. (2001). CrossRail: Scope, background and feasibility. Proceedings of the Institution of Civil Engineers - Transport. 147. 61-69. 10.1680/tran.2001.147.2.61.</w:t>
      </w:r>
    </w:p>
    <w:p w14:paraId="3798BF4B" w14:textId="77777777" w:rsidR="00577802" w:rsidRDefault="00577802" w:rsidP="00577802">
      <w:pPr>
        <w:pStyle w:val="NormalWeb"/>
        <w:spacing w:before="0" w:beforeAutospacing="0" w:after="0" w:afterAutospacing="0" w:line="360" w:lineRule="auto"/>
        <w:jc w:val="both"/>
      </w:pPr>
      <w:r>
        <w:rPr>
          <w:color w:val="000000"/>
        </w:rPr>
        <w:t>King, M.,  Thomas, I., And Stenning, A,. (2017). Crossrail project: Machine- Driven tunnels on the elizabeth line, London. Proceedings of the Institution of Civil Engineers - Civil Engineering. 170. 1-8. 10.1680/jcien.16.00028.</w:t>
      </w:r>
    </w:p>
    <w:p w14:paraId="79EF6D92" w14:textId="77777777" w:rsidR="00577802" w:rsidRDefault="00577802" w:rsidP="00577802">
      <w:pPr>
        <w:pStyle w:val="NormalWeb"/>
        <w:spacing w:before="0" w:beforeAutospacing="0" w:after="0" w:afterAutospacing="0" w:line="360" w:lineRule="auto"/>
        <w:jc w:val="both"/>
      </w:pPr>
      <w:r>
        <w:rPr>
          <w:color w:val="000000"/>
        </w:rPr>
        <w:t>Kumar, G., And Sharples, D.. (2018). Design of Farringdon Elizabeth line station. Structural Engineer. 96. 26-34.</w:t>
      </w:r>
    </w:p>
    <w:p w14:paraId="714B6542" w14:textId="77777777" w:rsidR="00577802" w:rsidRDefault="00577802" w:rsidP="00577802">
      <w:pPr>
        <w:pStyle w:val="NormalWeb"/>
        <w:spacing w:before="0" w:beforeAutospacing="0" w:after="0" w:afterAutospacing="0" w:line="360" w:lineRule="auto"/>
        <w:jc w:val="both"/>
      </w:pPr>
      <w:r>
        <w:rPr>
          <w:color w:val="000000"/>
        </w:rPr>
        <w:t>Morgan, T,. (2011). Briefing: Risk management critical to Crossrail’s success. Proceedings of the ICE - Management, Procurement and Law. 164. 57-58. 10.1680/mpal.2011.164.2.57.</w:t>
      </w:r>
    </w:p>
    <w:p w14:paraId="7478927B" w14:textId="6DC9532E" w:rsidR="00577802" w:rsidRDefault="00577802" w:rsidP="00577802">
      <w:pPr>
        <w:pStyle w:val="NormalWeb"/>
        <w:spacing w:before="0" w:beforeAutospacing="0" w:after="0" w:afterAutospacing="0" w:line="360" w:lineRule="auto"/>
        <w:jc w:val="both"/>
      </w:pPr>
      <w:r>
        <w:rPr>
          <w:color w:val="000000"/>
        </w:rPr>
        <w:t xml:space="preserve">Morrice, D., And Hands, M,. (2017). Crossrail project: Commercial aspects of works contracts for London’s Elizabeth line. Proceedings of the Institution of Civil Engineers: Civil Engineering. 170. 42-47. </w:t>
      </w:r>
    </w:p>
    <w:p w14:paraId="50985C1D" w14:textId="078754B5" w:rsidR="00577802" w:rsidRDefault="00577802" w:rsidP="00577802">
      <w:pPr>
        <w:pStyle w:val="NormalWeb"/>
        <w:spacing w:before="0" w:beforeAutospacing="0" w:after="0" w:afterAutospacing="0" w:line="360" w:lineRule="auto"/>
        <w:jc w:val="both"/>
      </w:pPr>
      <w:r>
        <w:rPr>
          <w:color w:val="000000"/>
        </w:rPr>
        <w:t xml:space="preserve">Paris, R.,  Myatt, C., And Silva, M,. (2017). Crossrail project: Environmental management during delivery of London’s Elizabeth line. Proceedings of the Institution of Civil Engineers - Civil Engineering. 170. 1-7. </w:t>
      </w:r>
    </w:p>
    <w:p w14:paraId="00129FE1" w14:textId="3E8821D9" w:rsidR="00577802" w:rsidRDefault="00577802" w:rsidP="00577802">
      <w:pPr>
        <w:pStyle w:val="NormalWeb"/>
        <w:spacing w:before="0" w:beforeAutospacing="0" w:after="0" w:afterAutospacing="0" w:line="360" w:lineRule="auto"/>
        <w:jc w:val="both"/>
      </w:pPr>
      <w:r>
        <w:rPr>
          <w:color w:val="000000"/>
        </w:rPr>
        <w:t>Taylor, M,. (2017). Crossrail project: Building a virtual version of London’s Elizabeth line. Proceedings of the Institution of Civil Engineers: Civil Engineering. 170. 56-63.</w:t>
      </w:r>
    </w:p>
    <w:p w14:paraId="658C17F5" w14:textId="0486B2DB" w:rsidR="00577802" w:rsidRDefault="00577802" w:rsidP="00577802">
      <w:pPr>
        <w:pStyle w:val="NormalWeb"/>
        <w:spacing w:before="0" w:beforeAutospacing="0" w:after="0" w:afterAutospacing="0" w:line="360" w:lineRule="auto"/>
        <w:jc w:val="both"/>
      </w:pPr>
      <w:r>
        <w:rPr>
          <w:color w:val="000000"/>
        </w:rPr>
        <w:t>Tucker, W,. (2016). Crossrail project: the execution strategy for delivering London’s Elizabeth line. Proceedings of the Institution of Civil Engineers - Civil Engineering. 170. 1-12.</w:t>
      </w:r>
    </w:p>
    <w:p w14:paraId="4A800C10" w14:textId="7F734764" w:rsidR="00577802" w:rsidRDefault="00577802" w:rsidP="00577802">
      <w:pPr>
        <w:pStyle w:val="NormalWeb"/>
        <w:spacing w:before="0" w:beforeAutospacing="0" w:after="0" w:afterAutospacing="0" w:line="360" w:lineRule="auto"/>
        <w:jc w:val="both"/>
      </w:pPr>
      <w:r>
        <w:rPr>
          <w:color w:val="000000"/>
        </w:rPr>
        <w:lastRenderedPageBreak/>
        <w:t xml:space="preserve">Wright, S.,  Palczynski, R., And Ten Have, P,. (2017). Crossrail programme organisation and management for delivering London’s Elizabeth line. Proceedings of the Institution of Civil Engineers - Civil Engineering. 170. </w:t>
      </w:r>
    </w:p>
    <w:p w14:paraId="2D5BA52B" w14:textId="77777777" w:rsidR="00577802" w:rsidRDefault="00577802" w:rsidP="00577802">
      <w:pPr>
        <w:spacing w:line="360" w:lineRule="auto"/>
        <w:jc w:val="both"/>
      </w:pPr>
    </w:p>
    <w:sectPr w:rsidR="00577802" w:rsidSect="00645125">
      <w:footerReference w:type="default" r:id="rId8"/>
      <w:pgSz w:w="12240" w:h="15840"/>
      <w:pgMar w:top="1440" w:right="1440" w:bottom="1440" w:left="1440" w:header="708" w:footer="0" w:gutter="0"/>
      <w:pgBorders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03F3972" w14:textId="77777777" w:rsidR="00795C87" w:rsidRDefault="00795C87" w:rsidP="00645125">
      <w:pPr>
        <w:spacing w:after="0" w:line="240" w:lineRule="auto"/>
      </w:pPr>
      <w:r>
        <w:separator/>
      </w:r>
    </w:p>
  </w:endnote>
  <w:endnote w:type="continuationSeparator" w:id="0">
    <w:p w14:paraId="4746BB8B" w14:textId="77777777" w:rsidR="00795C87" w:rsidRDefault="00795C87" w:rsidP="0064512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5B" w:usb2="00000009" w:usb3="00000000" w:csb0="000001FF" w:csb1="00000000"/>
  </w:font>
  <w:font w:name="Vrinda">
    <w:panose1 w:val="020B0502040204020203"/>
    <w:charset w:val="00"/>
    <w:family w:val="swiss"/>
    <w:pitch w:val="variable"/>
    <w:sig w:usb0="00010003" w:usb1="00000000" w:usb2="00000000" w:usb3="00000000" w:csb0="00000001" w:csb1="00000000"/>
  </w:font>
  <w:font w:name="Calibri Light">
    <w:panose1 w:val="020F0302020204030204"/>
    <w:charset w:val="00"/>
    <w:family w:val="swiss"/>
    <w:pitch w:val="variable"/>
    <w:sig w:usb0="A00002EF" w:usb1="4000207B"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Fonts w:ascii="Times New Roman" w:hAnsi="Times New Roman" w:cs="Times New Roman"/>
        <w:sz w:val="20"/>
      </w:rPr>
      <w:id w:val="-976225376"/>
      <w:docPartObj>
        <w:docPartGallery w:val="Page Numbers (Bottom of Page)"/>
        <w:docPartUnique/>
      </w:docPartObj>
    </w:sdtPr>
    <w:sdtEndPr>
      <w:rPr>
        <w:noProof/>
      </w:rPr>
    </w:sdtEndPr>
    <w:sdtContent>
      <w:p w14:paraId="3FC55613" w14:textId="2E789490" w:rsidR="00645125" w:rsidRPr="00645125" w:rsidRDefault="00645125">
        <w:pPr>
          <w:pStyle w:val="Footer"/>
          <w:jc w:val="center"/>
          <w:rPr>
            <w:rFonts w:ascii="Times New Roman" w:hAnsi="Times New Roman" w:cs="Times New Roman"/>
            <w:sz w:val="20"/>
          </w:rPr>
        </w:pPr>
        <w:r w:rsidRPr="00645125">
          <w:rPr>
            <w:rFonts w:ascii="Times New Roman" w:hAnsi="Times New Roman" w:cs="Times New Roman"/>
            <w:sz w:val="20"/>
          </w:rPr>
          <w:fldChar w:fldCharType="begin"/>
        </w:r>
        <w:r w:rsidRPr="00645125">
          <w:rPr>
            <w:rFonts w:ascii="Times New Roman" w:hAnsi="Times New Roman" w:cs="Times New Roman"/>
            <w:sz w:val="20"/>
          </w:rPr>
          <w:instrText xml:space="preserve"> PAGE   \* MERGEFORMAT </w:instrText>
        </w:r>
        <w:r w:rsidRPr="00645125">
          <w:rPr>
            <w:rFonts w:ascii="Times New Roman" w:hAnsi="Times New Roman" w:cs="Times New Roman"/>
            <w:sz w:val="20"/>
          </w:rPr>
          <w:fldChar w:fldCharType="separate"/>
        </w:r>
        <w:r w:rsidRPr="00645125">
          <w:rPr>
            <w:rFonts w:ascii="Times New Roman" w:hAnsi="Times New Roman" w:cs="Times New Roman"/>
            <w:noProof/>
            <w:sz w:val="20"/>
          </w:rPr>
          <w:t>2</w:t>
        </w:r>
        <w:r w:rsidRPr="00645125">
          <w:rPr>
            <w:rFonts w:ascii="Times New Roman" w:hAnsi="Times New Roman" w:cs="Times New Roman"/>
            <w:noProof/>
            <w:sz w:val="20"/>
          </w:rPr>
          <w:fldChar w:fldCharType="end"/>
        </w:r>
      </w:p>
    </w:sdtContent>
  </w:sdt>
  <w:p w14:paraId="7C910595" w14:textId="77777777" w:rsidR="00645125" w:rsidRPr="00645125" w:rsidRDefault="00645125">
    <w:pPr>
      <w:pStyle w:val="Footer"/>
      <w:rPr>
        <w:rFonts w:ascii="Times New Roman" w:hAnsi="Times New Roman" w:cs="Times New Roman"/>
        <w:sz w:val="20"/>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73A7DD0B" w14:textId="77777777" w:rsidR="00795C87" w:rsidRDefault="00795C87" w:rsidP="00645125">
      <w:pPr>
        <w:spacing w:after="0" w:line="240" w:lineRule="auto"/>
      </w:pPr>
      <w:r>
        <w:separator/>
      </w:r>
    </w:p>
  </w:footnote>
  <w:footnote w:type="continuationSeparator" w:id="0">
    <w:p w14:paraId="3B736FB0" w14:textId="77777777" w:rsidR="00795C87" w:rsidRDefault="00795C87" w:rsidP="00645125">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28"/>
  <w:removePersonalInformation/>
  <w:removeDateAndTime/>
  <w:revisionView w:inkAnnotations="0"/>
  <w:defaultTabStop w:val="720"/>
  <w:characterSpacingControl w:val="doNotCompress"/>
  <w:hdrShapeDefaults>
    <o:shapedefaults v:ext="edit" spidmax="6145"/>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77802"/>
    <w:rsid w:val="000A50EE"/>
    <w:rsid w:val="000B6F14"/>
    <w:rsid w:val="002A58FE"/>
    <w:rsid w:val="002D332C"/>
    <w:rsid w:val="003A4F3C"/>
    <w:rsid w:val="004C6FCC"/>
    <w:rsid w:val="00512310"/>
    <w:rsid w:val="00577802"/>
    <w:rsid w:val="005C48CD"/>
    <w:rsid w:val="00645125"/>
    <w:rsid w:val="00687C6A"/>
    <w:rsid w:val="00795C87"/>
    <w:rsid w:val="007A04D1"/>
    <w:rsid w:val="00831C55"/>
    <w:rsid w:val="008F67D8"/>
    <w:rsid w:val="00C50CC9"/>
    <w:rsid w:val="00F07CBB"/>
  </w:rsids>
  <m:mathPr>
    <m:mathFont m:val="Cambria Math"/>
    <m:brkBin m:val="before"/>
    <m:brkBinSub m:val="--"/>
    <m:smallFrac m:val="0"/>
    <m:dispDef/>
    <m:lMargin m:val="0"/>
    <m:rMargin m:val="0"/>
    <m:defJc m:val="centerGroup"/>
    <m:wrapIndent m:val="1440"/>
    <m:intLim m:val="subSup"/>
    <m:naryLim m:val="undOvr"/>
  </m:mathPr>
  <w:themeFontLang w:val="en-IN" w:bidi="bn-IN"/>
  <w:clrSchemeMapping w:bg1="light1" w:t1="dark1" w:bg2="light2" w:t2="dark2" w:accent1="accent1" w:accent2="accent2" w:accent3="accent3" w:accent4="accent4" w:accent5="accent5" w:accent6="accent6" w:hyperlink="hyperlink" w:followedHyperlink="followedHyperlink"/>
  <w:shapeDefaults>
    <o:shapedefaults v:ext="edit" spidmax="6145"/>
    <o:shapelayout v:ext="edit">
      <o:idmap v:ext="edit" data="1"/>
    </o:shapelayout>
  </w:shapeDefaults>
  <w:decimalSymbol w:val="."/>
  <w:listSeparator w:val=","/>
  <w14:docId w14:val="07F4424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8"/>
        <w:lang w:val="en-IN" w:eastAsia="en-US" w:bidi="bn-IN"/>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rFonts w:cs="Vrinda"/>
    </w:rPr>
  </w:style>
  <w:style w:type="paragraph" w:styleId="Heading1">
    <w:name w:val="heading 1"/>
    <w:basedOn w:val="NormalWeb"/>
    <w:next w:val="Normal"/>
    <w:link w:val="Heading1Char"/>
    <w:uiPriority w:val="9"/>
    <w:qFormat/>
    <w:rsid w:val="00645125"/>
    <w:pPr>
      <w:spacing w:before="0" w:beforeAutospacing="0" w:after="0" w:afterAutospacing="0" w:line="360" w:lineRule="auto"/>
      <w:jc w:val="both"/>
      <w:outlineLvl w:val="0"/>
    </w:pPr>
    <w:rPr>
      <w:b/>
      <w:bCs/>
      <w:color w:val="000000"/>
      <w:sz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577802"/>
    <w:pPr>
      <w:spacing w:before="100" w:beforeAutospacing="1" w:after="100" w:afterAutospacing="1" w:line="240" w:lineRule="auto"/>
    </w:pPr>
    <w:rPr>
      <w:rFonts w:ascii="Times New Roman" w:hAnsi="Times New Roman" w:cs="Times New Roman"/>
      <w:sz w:val="24"/>
      <w:szCs w:val="24"/>
    </w:rPr>
  </w:style>
  <w:style w:type="character" w:styleId="Hyperlink">
    <w:name w:val="Hyperlink"/>
    <w:basedOn w:val="DefaultParagraphFont"/>
    <w:uiPriority w:val="99"/>
    <w:unhideWhenUsed/>
    <w:rsid w:val="00577802"/>
    <w:rPr>
      <w:color w:val="0000FF"/>
      <w:u w:val="single"/>
    </w:rPr>
  </w:style>
  <w:style w:type="character" w:customStyle="1" w:styleId="Heading1Char">
    <w:name w:val="Heading 1 Char"/>
    <w:basedOn w:val="DefaultParagraphFont"/>
    <w:link w:val="Heading1"/>
    <w:uiPriority w:val="9"/>
    <w:rsid w:val="00645125"/>
    <w:rPr>
      <w:rFonts w:ascii="Times New Roman" w:hAnsi="Times New Roman" w:cs="Times New Roman"/>
      <w:b/>
      <w:bCs/>
      <w:color w:val="000000"/>
      <w:sz w:val="28"/>
      <w:szCs w:val="24"/>
    </w:rPr>
  </w:style>
  <w:style w:type="paragraph" w:styleId="TOCHeading">
    <w:name w:val="TOC Heading"/>
    <w:basedOn w:val="Heading1"/>
    <w:next w:val="Normal"/>
    <w:uiPriority w:val="39"/>
    <w:unhideWhenUsed/>
    <w:qFormat/>
    <w:rsid w:val="00645125"/>
    <w:pPr>
      <w:keepNext/>
      <w:keepLines/>
      <w:spacing w:before="240" w:line="259" w:lineRule="auto"/>
      <w:jc w:val="left"/>
      <w:outlineLvl w:val="9"/>
    </w:pPr>
    <w:rPr>
      <w:rFonts w:asciiTheme="majorHAnsi" w:eastAsiaTheme="majorEastAsia" w:hAnsiTheme="majorHAnsi" w:cstheme="majorBidi"/>
      <w:b w:val="0"/>
      <w:bCs w:val="0"/>
      <w:color w:val="2F5496" w:themeColor="accent1" w:themeShade="BF"/>
      <w:sz w:val="32"/>
      <w:szCs w:val="32"/>
      <w:lang w:val="en-US" w:bidi="ar-SA"/>
    </w:rPr>
  </w:style>
  <w:style w:type="paragraph" w:styleId="TOC1">
    <w:name w:val="toc 1"/>
    <w:basedOn w:val="Normal"/>
    <w:next w:val="Normal"/>
    <w:autoRedefine/>
    <w:uiPriority w:val="39"/>
    <w:unhideWhenUsed/>
    <w:rsid w:val="00645125"/>
    <w:pPr>
      <w:spacing w:after="100"/>
    </w:pPr>
  </w:style>
  <w:style w:type="paragraph" w:styleId="Header">
    <w:name w:val="header"/>
    <w:basedOn w:val="Normal"/>
    <w:link w:val="HeaderChar"/>
    <w:uiPriority w:val="99"/>
    <w:unhideWhenUsed/>
    <w:rsid w:val="00645125"/>
    <w:pPr>
      <w:tabs>
        <w:tab w:val="center" w:pos="4513"/>
        <w:tab w:val="right" w:pos="9026"/>
      </w:tabs>
      <w:spacing w:after="0" w:line="240" w:lineRule="auto"/>
    </w:pPr>
  </w:style>
  <w:style w:type="character" w:customStyle="1" w:styleId="HeaderChar">
    <w:name w:val="Header Char"/>
    <w:basedOn w:val="DefaultParagraphFont"/>
    <w:link w:val="Header"/>
    <w:uiPriority w:val="99"/>
    <w:rsid w:val="00645125"/>
    <w:rPr>
      <w:rFonts w:cs="Vrinda"/>
    </w:rPr>
  </w:style>
  <w:style w:type="paragraph" w:styleId="Footer">
    <w:name w:val="footer"/>
    <w:basedOn w:val="Normal"/>
    <w:link w:val="FooterChar"/>
    <w:uiPriority w:val="99"/>
    <w:unhideWhenUsed/>
    <w:rsid w:val="00645125"/>
    <w:pPr>
      <w:tabs>
        <w:tab w:val="center" w:pos="4513"/>
        <w:tab w:val="right" w:pos="9026"/>
      </w:tabs>
      <w:spacing w:after="0" w:line="240" w:lineRule="auto"/>
    </w:pPr>
  </w:style>
  <w:style w:type="character" w:customStyle="1" w:styleId="FooterChar">
    <w:name w:val="Footer Char"/>
    <w:basedOn w:val="DefaultParagraphFont"/>
    <w:link w:val="Footer"/>
    <w:uiPriority w:val="99"/>
    <w:rsid w:val="00645125"/>
    <w:rPr>
      <w:rFonts w:cs="Vrinda"/>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https://www.crossrail.co.uk/project/our-plan-to-complete-the-elizabeth-line/"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D0AAB44-EA07-4FDD-B230-68EB5DCD2E5F}">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3029</Words>
  <Characters>17268</Characters>
  <Application>Microsoft Office Word</Application>
  <DocSecurity>0</DocSecurity>
  <Lines>143</Lines>
  <Paragraphs>40</Paragraphs>
  <ScaleCrop>false</ScaleCrop>
  <Company/>
  <LinksUpToDate>false</LinksUpToDate>
  <CharactersWithSpaces>20257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2022-09-12T22:25:00Z</dcterms:created>
  <dcterms:modified xsi:type="dcterms:W3CDTF">2022-09-12T22:25:00Z</dcterms:modified>
</cp:coreProperties>
</file>