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1669514"/>
        <w:docPartObj>
          <w:docPartGallery w:val="Cover Pages"/>
          <w:docPartUnique/>
        </w:docPartObj>
      </w:sdtPr>
      <w:sdtContent>
        <w:p w14:paraId="1B7E5631" w14:textId="0BA67032" w:rsidR="004B5D60" w:rsidRDefault="004B5D60">
          <w:pPr>
            <w:rPr>
              <w:color w:val="FFFFFF" w:themeColor="background1"/>
              <w:kern w:val="0"/>
              <w:sz w:val="22"/>
              <w:szCs w:val="22"/>
              <w:lang w:val="en-US" w:eastAsia="en-US"/>
              <w14:ligatures w14:val="none"/>
            </w:rPr>
          </w:pPr>
          <w:r>
            <w:rPr>
              <w:noProof/>
            </w:rPr>
            <mc:AlternateContent>
              <mc:Choice Requires="wpg">
                <w:drawing>
                  <wp:anchor distT="0" distB="0" distL="114300" distR="114300" simplePos="0" relativeHeight="251659264" behindDoc="1" locked="0" layoutInCell="1" allowOverlap="1" wp14:anchorId="58BD5ABC" wp14:editId="734EBC54">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A99374" w14:textId="1000D7C1" w:rsidR="004B5D60" w:rsidRDefault="004B5D60">
                                      <w:pPr>
                                        <w:pStyle w:val="NoSpacing"/>
                                        <w:spacing w:before="120"/>
                                        <w:jc w:val="center"/>
                                        <w:rPr>
                                          <w:color w:val="FFFFFF" w:themeColor="background1"/>
                                        </w:rPr>
                                      </w:pPr>
                                      <w:r>
                                        <w:rPr>
                                          <w:color w:val="FFFFFF" w:themeColor="background1"/>
                                        </w:rPr>
                                        <w:t>Seco Jalo (2411179)</w:t>
                                      </w:r>
                                    </w:p>
                                  </w:sdtContent>
                                </w:sdt>
                                <w:p w14:paraId="798AC046" w14:textId="2B242CC5" w:rsidR="004B5D6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474959">
                                        <w:rPr>
                                          <w:caps/>
                                          <w:color w:val="FFFFFF" w:themeColor="background1"/>
                                        </w:rPr>
                                        <w:t>University of Wales Trinity Saint David</w:t>
                                      </w:r>
                                    </w:sdtContent>
                                  </w:sdt>
                                  <w:r w:rsidR="004B5D6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4B5D60">
                                        <w:rPr>
                                          <w:color w:val="FFFFFF" w:themeColor="background1"/>
                                        </w:rPr>
                                        <w:t xml:space="preserve">Digital skills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BD84E04" w14:textId="6CD8C72B" w:rsidR="004B5D60" w:rsidRDefault="0099090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dig: assigment 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BD5ABC"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A99374" w14:textId="1000D7C1" w:rsidR="004B5D60" w:rsidRDefault="004B5D60">
                                <w:pPr>
                                  <w:pStyle w:val="NoSpacing"/>
                                  <w:spacing w:before="120"/>
                                  <w:jc w:val="center"/>
                                  <w:rPr>
                                    <w:color w:val="FFFFFF" w:themeColor="background1"/>
                                  </w:rPr>
                                </w:pPr>
                                <w:r>
                                  <w:rPr>
                                    <w:color w:val="FFFFFF" w:themeColor="background1"/>
                                  </w:rPr>
                                  <w:t>Seco Jalo (2411179)</w:t>
                                </w:r>
                              </w:p>
                            </w:sdtContent>
                          </w:sdt>
                          <w:p w14:paraId="798AC046" w14:textId="2B242CC5" w:rsidR="004B5D60"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474959">
                                  <w:rPr>
                                    <w:caps/>
                                    <w:color w:val="FFFFFF" w:themeColor="background1"/>
                                  </w:rPr>
                                  <w:t>University of Wales Trinity Saint David</w:t>
                                </w:r>
                              </w:sdtContent>
                            </w:sdt>
                            <w:r w:rsidR="004B5D60">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4B5D60">
                                  <w:rPr>
                                    <w:color w:val="FFFFFF" w:themeColor="background1"/>
                                  </w:rPr>
                                  <w:t xml:space="preserve">Digital skills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BD84E04" w14:textId="6CD8C72B" w:rsidR="004B5D60" w:rsidRDefault="00990907">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dig: assigment 3</w:t>
                                </w:r>
                              </w:p>
                            </w:sdtContent>
                          </w:sdt>
                        </w:txbxContent>
                      </v:textbox>
                    </v:shape>
                    <w10:wrap anchorx="page" anchory="page"/>
                  </v:group>
                </w:pict>
              </mc:Fallback>
            </mc:AlternateContent>
          </w:r>
          <w:r>
            <w:rPr>
              <w:color w:val="FFFFFF" w:themeColor="background1"/>
              <w:kern w:val="0"/>
              <w:sz w:val="22"/>
              <w:szCs w:val="22"/>
              <w:lang w:val="en-US" w:eastAsia="en-US"/>
              <w14:ligatures w14:val="none"/>
            </w:rPr>
            <w:t>dig assignment 3</w:t>
          </w:r>
        </w:p>
        <w:p w14:paraId="0741A0B4" w14:textId="7E6AC805" w:rsidR="004B5D60" w:rsidRDefault="004B5D60">
          <w:pPr>
            <w:rPr>
              <w:color w:val="FFFFFF" w:themeColor="background1"/>
              <w:kern w:val="0"/>
              <w:sz w:val="22"/>
              <w:szCs w:val="22"/>
              <w:lang w:val="en-US" w:eastAsia="en-US"/>
              <w14:ligatures w14:val="none"/>
            </w:rPr>
          </w:pPr>
          <w:r>
            <w:rPr>
              <w:color w:val="FFFFFF" w:themeColor="background1"/>
              <w:kern w:val="0"/>
              <w:sz w:val="22"/>
              <w:szCs w:val="22"/>
              <w:lang w:val="en-US" w:eastAsia="en-US"/>
              <w14:ligatures w14:val="none"/>
            </w:rPr>
            <w:t>Impact of digital and social midia on reaching</w:t>
          </w:r>
        </w:p>
        <w:p w14:paraId="47D207BC" w14:textId="4525672B" w:rsidR="004B5D60" w:rsidRDefault="004B5D60">
          <w:r>
            <w:rPr>
              <w:color w:val="FFFFFF" w:themeColor="background1"/>
              <w:kern w:val="0"/>
              <w:sz w:val="22"/>
              <w:szCs w:val="22"/>
              <w:lang w:val="en-US" w:eastAsia="en-US"/>
              <w14:ligatures w14:val="none"/>
            </w:rPr>
            <w:t>customers</w:t>
          </w:r>
        </w:p>
        <w:p w14:paraId="12004C0C" w14:textId="2E9BE125" w:rsidR="004B5D60" w:rsidRDefault="004B5D60">
          <w:pPr>
            <w:rPr>
              <w:rFonts w:asciiTheme="majorHAnsi" w:eastAsiaTheme="majorEastAsia" w:hAnsiTheme="majorHAnsi" w:cstheme="majorBidi"/>
              <w:color w:val="0F4761" w:themeColor="accent1" w:themeShade="BF"/>
              <w:sz w:val="40"/>
              <w:szCs w:val="40"/>
            </w:rPr>
          </w:pPr>
          <w:r>
            <w:br w:type="page"/>
          </w:r>
        </w:p>
      </w:sdtContent>
    </w:sdt>
    <w:p w14:paraId="0D1C4222" w14:textId="75AE1CEC" w:rsidR="00474959" w:rsidRDefault="00474959" w:rsidP="004B5D60">
      <w:pPr>
        <w:pStyle w:val="Heading1"/>
      </w:pPr>
    </w:p>
    <w:p w14:paraId="2EDCB1A6" w14:textId="77777777" w:rsidR="00474959" w:rsidRDefault="00474959">
      <w:pPr>
        <w:rPr>
          <w:rFonts w:asciiTheme="majorHAnsi" w:eastAsiaTheme="majorEastAsia" w:hAnsiTheme="majorHAnsi" w:cstheme="majorBidi"/>
          <w:color w:val="0F4761" w:themeColor="accent1" w:themeShade="BF"/>
          <w:sz w:val="40"/>
          <w:szCs w:val="40"/>
        </w:rPr>
      </w:pPr>
      <w:r>
        <w:br w:type="page"/>
      </w:r>
    </w:p>
    <w:p w14:paraId="6ACB3F6F" w14:textId="5792C222" w:rsidR="0091167B" w:rsidRDefault="00474959" w:rsidP="00695A3C">
      <w:pPr>
        <w:pStyle w:val="Heading1"/>
      </w:pPr>
      <w:r w:rsidRPr="006147F8">
        <w:lastRenderedPageBreak/>
        <w:t>What</w:t>
      </w:r>
      <w:r w:rsidR="004E5E91">
        <w:t xml:space="preserve"> is social media</w:t>
      </w:r>
    </w:p>
    <w:p w14:paraId="1581E17A" w14:textId="26A33272" w:rsidR="000D23F2" w:rsidRPr="00F354EB" w:rsidRDefault="000A321A" w:rsidP="00F354EB">
      <w:pPr>
        <w:spacing w:after="0" w:line="240" w:lineRule="auto"/>
        <w:rPr>
          <w:rFonts w:ascii="Times New Roman" w:eastAsia="Times New Roman" w:hAnsi="Times New Roman" w:cs="Times New Roman"/>
          <w:kern w:val="0"/>
          <w14:ligatures w14:val="none"/>
        </w:rPr>
      </w:pPr>
      <w:r w:rsidRPr="000A321A">
        <w:rPr>
          <w:rFonts w:ascii="Times New Roman" w:eastAsia="Times New Roman" w:hAnsi="Times New Roman" w:cs="Times New Roman"/>
          <w:kern w:val="0"/>
          <w14:ligatures w14:val="none"/>
        </w:rPr>
        <w:t>Social media is a type of online mass media communication where individuals exchange ideas, information, private messages, and other content (such movies) on websites for social networking and microblogging. Social media and social networking are concepts that overlap, however social media is mainly about leveraging social networking sites and associated platforms to grow an audience, whilst social networking is typically viewed as people creating communities among themselves.</w:t>
      </w:r>
      <w:r w:rsidR="00D9635A" w:rsidRPr="00D9635A">
        <w:rPr>
          <w:rFonts w:ascii="Roboto" w:hAnsi="Roboto"/>
          <w:color w:val="2C3E50"/>
          <w:sz w:val="23"/>
          <w:szCs w:val="23"/>
          <w:shd w:val="clear" w:color="auto" w:fill="FFFFFF"/>
        </w:rPr>
        <w:t xml:space="preserve"> </w:t>
      </w:r>
      <w:r w:rsidR="00D9635A">
        <w:rPr>
          <w:rFonts w:ascii="Roboto" w:hAnsi="Roboto"/>
          <w:color w:val="2C3E50"/>
          <w:sz w:val="23"/>
          <w:szCs w:val="23"/>
          <w:shd w:val="clear" w:color="auto" w:fill="FFFFFF"/>
        </w:rPr>
        <w:t>: (Gregersen, 2024</w:t>
      </w:r>
    </w:p>
    <w:p w14:paraId="0DEA6F57" w14:textId="77777777" w:rsidR="006147F8" w:rsidRDefault="006147F8" w:rsidP="006147F8"/>
    <w:p w14:paraId="160EB7BA" w14:textId="77777777" w:rsidR="006147F8" w:rsidRDefault="006147F8" w:rsidP="006147F8"/>
    <w:p w14:paraId="39EA0A21" w14:textId="77777777" w:rsidR="006147F8" w:rsidRDefault="006147F8" w:rsidP="006147F8"/>
    <w:p w14:paraId="4DF76388" w14:textId="77777777" w:rsidR="006147F8" w:rsidRDefault="006147F8" w:rsidP="006147F8"/>
    <w:p w14:paraId="4AB1F3F5" w14:textId="7B36953C" w:rsidR="00C01E95" w:rsidRDefault="006147F8" w:rsidP="009729B0">
      <w:pPr>
        <w:pStyle w:val="Heading1"/>
      </w:pPr>
      <w:r>
        <w:t xml:space="preserve">Type of social media </w:t>
      </w:r>
      <w:r w:rsidR="0050144F">
        <w:t xml:space="preserve">available </w:t>
      </w:r>
    </w:p>
    <w:p w14:paraId="5E360B75" w14:textId="1A7D48EA" w:rsidR="00D16B98" w:rsidRPr="00D16B98" w:rsidRDefault="00D16B98" w:rsidP="00D16B98">
      <w:pPr>
        <w:spacing w:after="0" w:line="240" w:lineRule="auto"/>
        <w:rPr>
          <w:rFonts w:ascii="Times New Roman" w:eastAsia="Times New Roman" w:hAnsi="Times New Roman" w:cs="Times New Roman"/>
          <w:kern w:val="0"/>
          <w14:ligatures w14:val="none"/>
        </w:rPr>
      </w:pPr>
      <w:r w:rsidRPr="00D16B98">
        <w:rPr>
          <w:rFonts w:ascii="Times New Roman" w:eastAsia="Times New Roman" w:hAnsi="Times New Roman" w:cs="Times New Roman"/>
          <w:kern w:val="0"/>
          <w14:ligatures w14:val="none"/>
        </w:rPr>
        <w:t xml:space="preserve">Social networking platforms facilitate interpersonal connections and provide a variety of avenues for various brands to draw in customers. Users have the ability to curate information, submit images and videos, create interest-based groups, share their opinions, and take part in group conversations. </w:t>
      </w:r>
      <w:r w:rsidRPr="00D16B98">
        <w:rPr>
          <w:rFonts w:ascii="Times New Roman" w:eastAsia="Times New Roman" w:hAnsi="Times New Roman" w:cs="Times New Roman"/>
          <w:kern w:val="0"/>
          <w14:ligatures w14:val="none"/>
        </w:rPr>
        <w:br/>
        <w:t xml:space="preserve">With the correct targeting data, you may convince influential people and reach large and varied audiences with your ads. Additionally, you can study user preferences, keep an eye on online discussions about your company, and establish relationships between your brand and those people. </w:t>
      </w:r>
      <w:r w:rsidRPr="00D16B98">
        <w:rPr>
          <w:rFonts w:ascii="Times New Roman" w:eastAsia="Times New Roman" w:hAnsi="Times New Roman" w:cs="Times New Roman"/>
          <w:kern w:val="0"/>
          <w14:ligatures w14:val="none"/>
        </w:rPr>
        <w:br/>
        <w:t xml:space="preserve">You can increase brand awareness and establish a favorable presence on social media by finding out what others are posting about your company. Social networking platform examples include: </w:t>
      </w:r>
      <w:r w:rsidRPr="00D16B98">
        <w:rPr>
          <w:rFonts w:ascii="Times New Roman" w:eastAsia="Times New Roman" w:hAnsi="Times New Roman" w:cs="Times New Roman"/>
          <w:kern w:val="0"/>
          <w14:ligatures w14:val="none"/>
        </w:rPr>
        <w:br/>
        <w:t xml:space="preserve">Facebook, Instagram, LinkedIn, and Twitter </w:t>
      </w:r>
      <w:r w:rsidRPr="00D16B98">
        <w:rPr>
          <w:rFonts w:ascii="Times New Roman" w:eastAsia="Times New Roman" w:hAnsi="Times New Roman" w:cs="Times New Roman"/>
          <w:kern w:val="0"/>
          <w14:ligatures w14:val="none"/>
        </w:rPr>
        <w:br/>
        <w:t>TikTok</w:t>
      </w:r>
      <w:r w:rsidR="00C74F17" w:rsidRPr="00C74F17">
        <w:rPr>
          <w:rFonts w:ascii="Roboto" w:hAnsi="Roboto"/>
          <w:color w:val="2C3E50"/>
          <w:sz w:val="23"/>
          <w:szCs w:val="23"/>
          <w:shd w:val="clear" w:color="auto" w:fill="FFFFFF"/>
        </w:rPr>
        <w:t xml:space="preserve"> </w:t>
      </w:r>
      <w:r w:rsidR="00C74F17">
        <w:rPr>
          <w:rFonts w:ascii="Roboto" w:hAnsi="Roboto"/>
          <w:color w:val="2C3E50"/>
          <w:sz w:val="23"/>
          <w:szCs w:val="23"/>
          <w:shd w:val="clear" w:color="auto" w:fill="FFFFFF"/>
        </w:rPr>
        <w:t> (Indeed, 2023)</w:t>
      </w:r>
    </w:p>
    <w:p w14:paraId="212A6F04" w14:textId="77777777" w:rsidR="003551C0" w:rsidRDefault="003551C0" w:rsidP="001A1E6D">
      <w:pPr>
        <w:ind w:firstLine="195"/>
      </w:pPr>
    </w:p>
    <w:p w14:paraId="4933CF7A" w14:textId="173EEA86" w:rsidR="006147F8" w:rsidRDefault="006147F8" w:rsidP="006147F8"/>
    <w:p w14:paraId="326DB2A4" w14:textId="77777777" w:rsidR="00E74F53" w:rsidRDefault="00E74F53" w:rsidP="006147F8"/>
    <w:p w14:paraId="60BB1C2A" w14:textId="5005F4DE" w:rsidR="006147F8" w:rsidRDefault="006147F8" w:rsidP="006147F8">
      <w:pPr>
        <w:pStyle w:val="Heading1"/>
      </w:pPr>
      <w:r>
        <w:t>Provide some statistical evidence</w:t>
      </w:r>
    </w:p>
    <w:p w14:paraId="6D9749A7" w14:textId="77777777" w:rsidR="00D152E8" w:rsidRPr="00D152E8" w:rsidRDefault="00D152E8" w:rsidP="00D152E8">
      <w:pPr>
        <w:spacing w:after="0" w:line="240" w:lineRule="auto"/>
        <w:rPr>
          <w:rFonts w:ascii="Times New Roman" w:eastAsia="Times New Roman" w:hAnsi="Times New Roman" w:cs="Times New Roman"/>
          <w:kern w:val="0"/>
          <w14:ligatures w14:val="none"/>
        </w:rPr>
      </w:pPr>
      <w:r w:rsidRPr="00D152E8">
        <w:rPr>
          <w:rFonts w:ascii="Times New Roman" w:eastAsia="Times New Roman" w:hAnsi="Times New Roman" w:cs="Times New Roman"/>
          <w:kern w:val="0"/>
          <w14:ligatures w14:val="none"/>
        </w:rPr>
        <w:t>A collection of observations that have been arranged, verified, and collected in a way that enables them to be described mathematically is known as statistical evidence in research. To put it another way, it is an overview of the general viewpoint or observation of subject-matter specialists on a particular topic.</w:t>
      </w:r>
    </w:p>
    <w:p w14:paraId="4DA1F283" w14:textId="77777777" w:rsidR="006147F8" w:rsidRDefault="006147F8" w:rsidP="006147F8"/>
    <w:p w14:paraId="4C40E96F" w14:textId="41628621" w:rsidR="000A25E6" w:rsidRDefault="000A25E6" w:rsidP="006147F8">
      <w:r>
        <w:rPr>
          <w:noProof/>
        </w:rPr>
        <w:lastRenderedPageBreak/>
        <w:drawing>
          <wp:inline distT="0" distB="0" distL="0" distR="0" wp14:anchorId="37985F59" wp14:editId="63D6C578">
            <wp:extent cx="5276850" cy="3000375"/>
            <wp:effectExtent l="0" t="0" r="0" b="9525"/>
            <wp:docPr id="1610327836" name="Picture 1" descr="Statistical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istical Ev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850" cy="3000375"/>
                    </a:xfrm>
                    <a:prstGeom prst="rect">
                      <a:avLst/>
                    </a:prstGeom>
                    <a:noFill/>
                    <a:ln>
                      <a:noFill/>
                    </a:ln>
                  </pic:spPr>
                </pic:pic>
              </a:graphicData>
            </a:graphic>
          </wp:inline>
        </w:drawing>
      </w:r>
    </w:p>
    <w:p w14:paraId="5A2AFC90" w14:textId="77777777" w:rsidR="006147F8" w:rsidRDefault="006147F8" w:rsidP="006147F8"/>
    <w:p w14:paraId="204129FF" w14:textId="77777777" w:rsidR="006147F8" w:rsidRDefault="006147F8" w:rsidP="006147F8"/>
    <w:p w14:paraId="5F6D909E" w14:textId="5A7A0C73" w:rsidR="0017365B" w:rsidRPr="0017365B" w:rsidRDefault="0017365B" w:rsidP="0017365B">
      <w:pPr>
        <w:spacing w:after="0" w:line="240" w:lineRule="auto"/>
        <w:rPr>
          <w:rFonts w:ascii="Times New Roman" w:eastAsia="Times New Roman" w:hAnsi="Times New Roman" w:cs="Times New Roman"/>
          <w:kern w:val="0"/>
          <w14:ligatures w14:val="none"/>
        </w:rPr>
      </w:pPr>
      <w:r w:rsidRPr="0017365B">
        <w:rPr>
          <w:rFonts w:ascii="Times New Roman" w:eastAsia="Times New Roman" w:hAnsi="Times New Roman" w:cs="Times New Roman"/>
          <w:kern w:val="0"/>
          <w14:ligatures w14:val="none"/>
        </w:rPr>
        <w:t>Research indicates that statistical data can increase the persuasiveness of an argument. When it includes narrative and statistical evidence, it is most persuasive. Statistical methods aid in gaining a deeper comprehension of the data. The evidence supports the proposed hypothesis by demonstrating the correctness and coherence of the conclusion.</w:t>
      </w:r>
      <w:r w:rsidR="00CD3D9B" w:rsidRPr="00CD3D9B">
        <w:rPr>
          <w:rFonts w:ascii="Roboto" w:hAnsi="Roboto"/>
          <w:color w:val="2C3E50"/>
          <w:sz w:val="23"/>
          <w:szCs w:val="23"/>
          <w:shd w:val="clear" w:color="auto" w:fill="FFFFFF"/>
        </w:rPr>
        <w:t xml:space="preserve"> </w:t>
      </w:r>
      <w:r w:rsidR="00CD3D9B">
        <w:rPr>
          <w:rFonts w:ascii="Roboto" w:hAnsi="Roboto"/>
          <w:color w:val="2C3E50"/>
          <w:sz w:val="23"/>
          <w:szCs w:val="23"/>
          <w:shd w:val="clear" w:color="auto" w:fill="FFFFFF"/>
        </w:rPr>
        <w:t> (Team, 2022)</w:t>
      </w:r>
    </w:p>
    <w:p w14:paraId="11ABD259" w14:textId="77777777" w:rsidR="006147F8" w:rsidRDefault="006147F8" w:rsidP="006147F8"/>
    <w:p w14:paraId="2367DB57" w14:textId="77777777" w:rsidR="0017365B" w:rsidRDefault="0017365B" w:rsidP="006147F8"/>
    <w:p w14:paraId="35606124" w14:textId="6F5AFD6D" w:rsidR="006147F8" w:rsidRDefault="006147F8" w:rsidP="006147F8">
      <w:pPr>
        <w:pStyle w:val="Heading1"/>
      </w:pPr>
      <w:r>
        <w:t>Haw social media helps companies to reach customers</w:t>
      </w:r>
    </w:p>
    <w:p w14:paraId="1A2B2F75" w14:textId="5A47C38C" w:rsidR="0009673F" w:rsidRPr="0009673F" w:rsidRDefault="0009673F" w:rsidP="0009673F">
      <w:pPr>
        <w:spacing w:after="0" w:line="240" w:lineRule="auto"/>
        <w:rPr>
          <w:rFonts w:ascii="Times New Roman" w:eastAsia="Times New Roman" w:hAnsi="Times New Roman" w:cs="Times New Roman"/>
          <w:kern w:val="0"/>
          <w14:ligatures w14:val="none"/>
        </w:rPr>
      </w:pPr>
      <w:r w:rsidRPr="0009673F">
        <w:rPr>
          <w:rFonts w:ascii="Times New Roman" w:eastAsia="Times New Roman" w:hAnsi="Times New Roman" w:cs="Times New Roman"/>
          <w:kern w:val="0"/>
          <w14:ligatures w14:val="none"/>
        </w:rPr>
        <w:t xml:space="preserve">Social media's potential as a customer service tool is growing significantly as more consumers and organizations adopt it. Businesses that miss out on these chances, delay too long, or abuse the technology risk being overtaken by astute, progressive rivals. </w:t>
      </w:r>
      <w:r w:rsidRPr="0009673F">
        <w:rPr>
          <w:rFonts w:ascii="Times New Roman" w:eastAsia="Times New Roman" w:hAnsi="Times New Roman" w:cs="Times New Roman"/>
          <w:kern w:val="0"/>
          <w14:ligatures w14:val="none"/>
        </w:rPr>
        <w:br/>
      </w:r>
      <w:r w:rsidRPr="0009673F">
        <w:rPr>
          <w:rFonts w:ascii="Times New Roman" w:eastAsia="Times New Roman" w:hAnsi="Times New Roman" w:cs="Times New Roman"/>
          <w:kern w:val="0"/>
          <w14:ligatures w14:val="none"/>
        </w:rPr>
        <w:br/>
        <w:t xml:space="preserve">We discussed the advantages of social media customer care with Joshua Dirks, owner of Project Bionic and a social media marketing specialist. In response to inquiries concerning rumors that some big businesses are transferring their whole customer support divisions online, he urged smaller businesses to follow suit. </w:t>
      </w:r>
      <w:r w:rsidRPr="0009673F">
        <w:rPr>
          <w:rFonts w:ascii="Times New Roman" w:eastAsia="Times New Roman" w:hAnsi="Times New Roman" w:cs="Times New Roman"/>
          <w:kern w:val="0"/>
          <w14:ligatures w14:val="none"/>
        </w:rPr>
        <w:br/>
      </w:r>
      <w:r w:rsidR="00492B68">
        <w:rPr>
          <w:rFonts w:ascii="Roboto" w:hAnsi="Roboto"/>
          <w:color w:val="2C3E50"/>
          <w:sz w:val="23"/>
          <w:szCs w:val="23"/>
          <w:shd w:val="clear" w:color="auto" w:fill="FFFFFF"/>
        </w:rPr>
        <w:t>(Hubert, 2016)</w:t>
      </w:r>
      <w:r w:rsidRPr="0009673F">
        <w:rPr>
          <w:rFonts w:ascii="Times New Roman" w:eastAsia="Times New Roman" w:hAnsi="Times New Roman" w:cs="Times New Roman"/>
          <w:kern w:val="0"/>
          <w14:ligatures w14:val="none"/>
        </w:rPr>
        <w:br/>
        <w:t>The entire globe is embracing social media and going online. It's... bad business not to come here. If a smaller brand is up against a bigger one,</w:t>
      </w:r>
    </w:p>
    <w:p w14:paraId="6E0EFCBD" w14:textId="7C3F11D2" w:rsidR="006147F8" w:rsidRDefault="006147F8" w:rsidP="006147F8"/>
    <w:p w14:paraId="189FBC72" w14:textId="77777777" w:rsidR="006147F8" w:rsidRDefault="006147F8" w:rsidP="006147F8"/>
    <w:p w14:paraId="58188308" w14:textId="0E2432DB" w:rsidR="006147F8" w:rsidRDefault="006147F8" w:rsidP="006147F8">
      <w:pPr>
        <w:pStyle w:val="Heading1"/>
      </w:pPr>
      <w:r>
        <w:lastRenderedPageBreak/>
        <w:t>Defferrence between traditional marketing and social media markeing</w:t>
      </w:r>
    </w:p>
    <w:p w14:paraId="3F9E743F" w14:textId="77777777" w:rsidR="00A24E4A" w:rsidRPr="00A24E4A" w:rsidRDefault="00A24E4A" w:rsidP="00A24E4A">
      <w:pPr>
        <w:spacing w:after="0" w:line="240" w:lineRule="auto"/>
        <w:rPr>
          <w:rFonts w:ascii="Times New Roman" w:eastAsia="Times New Roman" w:hAnsi="Times New Roman" w:cs="Times New Roman"/>
          <w:kern w:val="0"/>
          <w14:ligatures w14:val="none"/>
        </w:rPr>
      </w:pPr>
      <w:r w:rsidRPr="00A24E4A">
        <w:rPr>
          <w:rFonts w:ascii="Times New Roman" w:eastAsia="Times New Roman" w:hAnsi="Times New Roman" w:cs="Times New Roman"/>
          <w:kern w:val="0"/>
          <w14:ligatures w14:val="none"/>
        </w:rPr>
        <w:t>To maximize brand visibility and customer engagement in the modern business environment, it is essential to comprehend the differences between social media and traditional marketing. Though they use various methods and instruments to reach their target audience, both strategies seek to increase brand awareness. Social media marketing uses digital platforms to produce interactive and focused online advertising campaigns, unlike traditional marketing, which includes strategies like billboards and print ads, depends on a wider audience. With over 4 billion internet users, the way brands interact with consumers has changed dramatically. This has led to a move toward digital marketing techniques that leverage the power of influencer outreach, content production, and accurate audience segmentation.</w:t>
      </w:r>
    </w:p>
    <w:p w14:paraId="2C4674FC" w14:textId="77777777" w:rsidR="00BB0389" w:rsidRPr="00BB0389" w:rsidRDefault="00BB0389" w:rsidP="00BB0389">
      <w:pPr>
        <w:shd w:val="clear" w:color="auto" w:fill="FFFFFF"/>
        <w:spacing w:line="240" w:lineRule="auto"/>
        <w:rPr>
          <w:rFonts w:ascii="Roboto" w:eastAsia="Times New Roman" w:hAnsi="Roboto" w:cs="Times New Roman"/>
          <w:color w:val="2C3E50"/>
          <w:kern w:val="0"/>
          <w:sz w:val="23"/>
          <w:szCs w:val="23"/>
          <w14:ligatures w14:val="none"/>
        </w:rPr>
      </w:pPr>
      <w:r w:rsidRPr="00BB0389">
        <w:rPr>
          <w:rFonts w:ascii="Roboto" w:eastAsia="Times New Roman" w:hAnsi="Roboto" w:cs="Times New Roman"/>
          <w:color w:val="2C3E50"/>
          <w:kern w:val="0"/>
          <w:sz w:val="23"/>
          <w:szCs w:val="23"/>
          <w14:ligatures w14:val="none"/>
        </w:rPr>
        <w:t>(Team, 2024)</w:t>
      </w:r>
    </w:p>
    <w:p w14:paraId="5DEA0976" w14:textId="2602A810" w:rsidR="006147F8" w:rsidRDefault="00BB0389" w:rsidP="00BB0389">
      <w:r w:rsidRPr="00BB0389">
        <w:rPr>
          <w:rFonts w:ascii="Roboto" w:eastAsia="Times New Roman" w:hAnsi="Roboto" w:cs="Times New Roman"/>
          <w:color w:val="2C3E50"/>
          <w:kern w:val="0"/>
          <w:sz w:val="23"/>
          <w:szCs w:val="23"/>
          <w14:ligatures w14:val="none"/>
        </w:rPr>
        <w:br/>
      </w:r>
    </w:p>
    <w:p w14:paraId="3DE31BBD" w14:textId="77777777" w:rsidR="006147F8" w:rsidRDefault="006147F8" w:rsidP="006147F8"/>
    <w:p w14:paraId="27E619F9" w14:textId="33AAC89C" w:rsidR="006147F8" w:rsidRDefault="007F0AAC" w:rsidP="007F0AAC">
      <w:pPr>
        <w:pStyle w:val="Heading1"/>
      </w:pPr>
      <w:r>
        <w:t>R</w:t>
      </w:r>
      <w:r w:rsidR="006147F8">
        <w:t>is</w:t>
      </w:r>
      <w:r>
        <w:t>ks associated with social media</w:t>
      </w:r>
    </w:p>
    <w:p w14:paraId="5B7498C1" w14:textId="77777777" w:rsidR="00A70E37" w:rsidRPr="00A70E37" w:rsidRDefault="00A70E37" w:rsidP="00A70E37">
      <w:pPr>
        <w:spacing w:after="0" w:line="240" w:lineRule="auto"/>
        <w:rPr>
          <w:rFonts w:ascii="Times New Roman" w:eastAsia="Times New Roman" w:hAnsi="Times New Roman" w:cs="Times New Roman"/>
          <w:kern w:val="0"/>
          <w14:ligatures w14:val="none"/>
        </w:rPr>
      </w:pPr>
      <w:r w:rsidRPr="00A70E37">
        <w:rPr>
          <w:rFonts w:ascii="Times New Roman" w:eastAsia="Times New Roman" w:hAnsi="Times New Roman" w:cs="Times New Roman"/>
          <w:kern w:val="0"/>
          <w14:ligatures w14:val="none"/>
        </w:rPr>
        <w:t xml:space="preserve">Because social media offers both potential risk and profit, its continued widespread use in the workplace might be seen as a "double-edged sword." This dilemma and its ramifications are examined by Robert Mackenzie, a partner in the business technology and consulting division of the accounting company Scott-Moncrieff. </w:t>
      </w:r>
    </w:p>
    <w:p w14:paraId="198309BD" w14:textId="77777777" w:rsidR="003F5318" w:rsidRPr="003F5318" w:rsidRDefault="003F5318" w:rsidP="003F5318">
      <w:pPr>
        <w:spacing w:after="0" w:line="240" w:lineRule="auto"/>
        <w:rPr>
          <w:rFonts w:ascii="Times New Roman" w:eastAsia="Times New Roman" w:hAnsi="Times New Roman" w:cs="Times New Roman"/>
          <w:kern w:val="0"/>
          <w14:ligatures w14:val="none"/>
        </w:rPr>
      </w:pPr>
      <w:r w:rsidRPr="003F5318">
        <w:rPr>
          <w:rFonts w:ascii="Times New Roman" w:eastAsia="Times New Roman" w:hAnsi="Times New Roman" w:cs="Times New Roman"/>
          <w:kern w:val="0"/>
          <w14:ligatures w14:val="none"/>
        </w:rPr>
        <w:t>I frequently hear remarks like "If we don't use social media then there is no risk to us!" while discussing social media with senior management in both the public and private sectors.</w:t>
      </w:r>
    </w:p>
    <w:p w14:paraId="42A6EA88" w14:textId="397F629C" w:rsidR="007F0AAC" w:rsidRDefault="00351946" w:rsidP="007F0AAC">
      <w:r>
        <w:rPr>
          <w:rFonts w:ascii="Roboto" w:hAnsi="Roboto"/>
          <w:color w:val="2C3E50"/>
          <w:sz w:val="23"/>
          <w:szCs w:val="23"/>
          <w:shd w:val="clear" w:color="auto" w:fill="FFFFFF"/>
        </w:rPr>
        <w:t>(www.bcs.org, n.d.)</w:t>
      </w:r>
    </w:p>
    <w:p w14:paraId="0BB1A071" w14:textId="77777777" w:rsidR="007F0AAC" w:rsidRDefault="007F0AAC" w:rsidP="007F0AAC"/>
    <w:p w14:paraId="0B179746" w14:textId="77777777" w:rsidR="007F0AAC" w:rsidRDefault="007F0AAC" w:rsidP="007F0AAC"/>
    <w:p w14:paraId="2B3B6649" w14:textId="77777777" w:rsidR="007F0AAC" w:rsidRDefault="007F0AAC" w:rsidP="007F0AAC"/>
    <w:p w14:paraId="5D1FBBF6" w14:textId="77777777" w:rsidR="007F0AAC" w:rsidRDefault="007F0AAC" w:rsidP="007F0AAC"/>
    <w:p w14:paraId="6CE55552" w14:textId="77777777" w:rsidR="007F0AAC" w:rsidRDefault="007F0AAC" w:rsidP="007F0AAC"/>
    <w:p w14:paraId="6CF83BD0" w14:textId="77777777" w:rsidR="007F0AAC" w:rsidRDefault="007F0AAC" w:rsidP="007F0AAC"/>
    <w:p w14:paraId="5FAE474A" w14:textId="77777777" w:rsidR="007F0AAC" w:rsidRDefault="007F0AAC" w:rsidP="007F0AAC"/>
    <w:p w14:paraId="48E2DE85" w14:textId="77777777" w:rsidR="007F0AAC" w:rsidRDefault="007F0AAC" w:rsidP="007F0AAC"/>
    <w:p w14:paraId="5DBC9873" w14:textId="77777777" w:rsidR="00A1235E" w:rsidRDefault="00A1235E" w:rsidP="007F0AAC">
      <w:pPr>
        <w:pStyle w:val="Heading1"/>
      </w:pPr>
    </w:p>
    <w:p w14:paraId="2BDD3B49" w14:textId="0B447EAE" w:rsidR="007F0AAC" w:rsidRDefault="007F0AAC" w:rsidP="007F0AAC">
      <w:pPr>
        <w:pStyle w:val="Heading1"/>
      </w:pPr>
      <w:r>
        <w:t>Conclusion</w:t>
      </w:r>
    </w:p>
    <w:p w14:paraId="490C531E" w14:textId="77777777" w:rsidR="00DA0DD3" w:rsidRPr="00DA0DD3" w:rsidRDefault="00DA0DD3" w:rsidP="00DA0DD3">
      <w:pPr>
        <w:spacing w:after="0" w:line="240" w:lineRule="auto"/>
        <w:rPr>
          <w:rFonts w:ascii="Times New Roman" w:eastAsia="Times New Roman" w:hAnsi="Times New Roman" w:cs="Times New Roman"/>
          <w:kern w:val="0"/>
          <w14:ligatures w14:val="none"/>
        </w:rPr>
      </w:pPr>
      <w:r w:rsidRPr="00DA0DD3">
        <w:rPr>
          <w:rFonts w:ascii="Times New Roman" w:eastAsia="Times New Roman" w:hAnsi="Times New Roman" w:cs="Times New Roman"/>
          <w:kern w:val="0"/>
          <w14:ligatures w14:val="none"/>
        </w:rPr>
        <w:t>To sum up, social media sites such as Facebook, Instagram, LinkedIn, Twitter, and TikTok enable brand interaction. Social media marketing is compelling and helps increase brand visibility and customer involvement, according to statistical research. With social media's growing importance in audience engagement and customer service, it becomes imperative for success to comprehend the distinctions between traditional and social media marketing. Businesses hoping to prosper in the current digital environment must embrace social media's possibilities while being aware of the risks involved.</w:t>
      </w:r>
    </w:p>
    <w:p w14:paraId="228642B3" w14:textId="77777777" w:rsidR="007F0AAC" w:rsidRDefault="007F0AAC" w:rsidP="007F0AAC"/>
    <w:p w14:paraId="54D64962" w14:textId="77777777" w:rsidR="007F0AAC" w:rsidRDefault="007F0AAC" w:rsidP="007F0AAC"/>
    <w:p w14:paraId="51177C8B" w14:textId="77777777" w:rsidR="007F0AAC" w:rsidRDefault="007F0AAC" w:rsidP="007F0AAC"/>
    <w:p w14:paraId="61DA8CFA" w14:textId="77777777" w:rsidR="007F0AAC" w:rsidRDefault="007F0AAC" w:rsidP="007F0AAC"/>
    <w:p w14:paraId="635C179E" w14:textId="77777777" w:rsidR="00771C73" w:rsidRDefault="00771C73" w:rsidP="007F0AAC">
      <w:pPr>
        <w:pStyle w:val="Heading1"/>
      </w:pPr>
    </w:p>
    <w:p w14:paraId="09161459" w14:textId="77777777" w:rsidR="00CA55E7" w:rsidRDefault="00CA55E7" w:rsidP="007F0AAC">
      <w:pPr>
        <w:pStyle w:val="Heading1"/>
      </w:pPr>
    </w:p>
    <w:p w14:paraId="2D6120BE" w14:textId="77777777" w:rsidR="00CA55E7" w:rsidRDefault="00CA55E7" w:rsidP="007F0AAC">
      <w:pPr>
        <w:pStyle w:val="Heading1"/>
      </w:pPr>
    </w:p>
    <w:p w14:paraId="4DE9205E" w14:textId="77777777" w:rsidR="00CA55E7" w:rsidRDefault="00CA55E7" w:rsidP="007F0AAC">
      <w:pPr>
        <w:pStyle w:val="Heading1"/>
      </w:pPr>
    </w:p>
    <w:p w14:paraId="1B81ACB3" w14:textId="77777777" w:rsidR="00CA55E7" w:rsidRDefault="00CA55E7" w:rsidP="007F0AAC">
      <w:pPr>
        <w:pStyle w:val="Heading1"/>
      </w:pPr>
    </w:p>
    <w:p w14:paraId="02F774D4" w14:textId="77777777" w:rsidR="00CA55E7" w:rsidRDefault="00CA55E7" w:rsidP="007F0AAC">
      <w:pPr>
        <w:pStyle w:val="Heading1"/>
      </w:pPr>
    </w:p>
    <w:p w14:paraId="232DF4A9" w14:textId="77777777" w:rsidR="00CA55E7" w:rsidRDefault="00CA55E7" w:rsidP="007F0AAC">
      <w:pPr>
        <w:pStyle w:val="Heading1"/>
      </w:pPr>
    </w:p>
    <w:p w14:paraId="6CFC117A" w14:textId="77777777" w:rsidR="00B6513E" w:rsidRDefault="00B6513E" w:rsidP="007F0AAC">
      <w:pPr>
        <w:pStyle w:val="Heading1"/>
      </w:pPr>
    </w:p>
    <w:p w14:paraId="1843A9EB" w14:textId="7EC1D457" w:rsidR="007F0AAC" w:rsidRDefault="003F4D19" w:rsidP="007F0AAC">
      <w:pPr>
        <w:pStyle w:val="Heading1"/>
      </w:pPr>
      <w:r>
        <w:t>R</w:t>
      </w:r>
      <w:r w:rsidR="007F0AAC">
        <w:t>eference</w:t>
      </w:r>
    </w:p>
    <w:p w14:paraId="085326AA" w14:textId="7FA55C23" w:rsidR="003F4D19" w:rsidRDefault="003F4D19" w:rsidP="003F4D1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Team, W.E. (2022). </w:t>
      </w:r>
      <w:r>
        <w:rPr>
          <w:rFonts w:ascii="Calibri" w:hAnsi="Calibri" w:cs="Calibri"/>
          <w:i/>
          <w:iCs/>
          <w:color w:val="000000"/>
          <w:sz w:val="27"/>
          <w:szCs w:val="27"/>
        </w:rPr>
        <w:t>Statistical Evidence</w:t>
      </w:r>
      <w:r>
        <w:rPr>
          <w:rFonts w:ascii="Calibri" w:hAnsi="Calibri" w:cs="Calibri"/>
          <w:color w:val="000000"/>
          <w:sz w:val="27"/>
          <w:szCs w:val="27"/>
        </w:rPr>
        <w:t xml:space="preserve">. [online] WallStreetMojo. Available at: </w:t>
      </w:r>
      <w:hyperlink r:id="rId11" w:history="1">
        <w:r w:rsidR="00E940DC" w:rsidRPr="00AE3183">
          <w:rPr>
            <w:rStyle w:val="Hyperlink"/>
            <w:rFonts w:ascii="Calibri" w:hAnsi="Calibri" w:cs="Calibri"/>
            <w:sz w:val="27"/>
            <w:szCs w:val="27"/>
          </w:rPr>
          <w:t>https://www.wallstreetmojo.com/statistical-evidence/</w:t>
        </w:r>
      </w:hyperlink>
      <w:r>
        <w:rPr>
          <w:rFonts w:ascii="Calibri" w:hAnsi="Calibri" w:cs="Calibri"/>
          <w:color w:val="000000"/>
          <w:sz w:val="27"/>
          <w:szCs w:val="27"/>
        </w:rPr>
        <w:t>.</w:t>
      </w:r>
    </w:p>
    <w:p w14:paraId="6C6F6CBB" w14:textId="77777777" w:rsidR="00E940DC" w:rsidRDefault="00E940DC" w:rsidP="003F4D19">
      <w:pPr>
        <w:pStyle w:val="NormalWeb"/>
        <w:spacing w:before="0" w:beforeAutospacing="0" w:after="0" w:afterAutospacing="0" w:line="360" w:lineRule="atLeast"/>
        <w:rPr>
          <w:rFonts w:ascii="Calibri" w:hAnsi="Calibri" w:cs="Calibri"/>
          <w:color w:val="000000"/>
          <w:sz w:val="27"/>
          <w:szCs w:val="27"/>
        </w:rPr>
      </w:pPr>
    </w:p>
    <w:p w14:paraId="44D438AF" w14:textId="77777777" w:rsidR="00E940DC" w:rsidRDefault="00E940DC" w:rsidP="00E940D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www.bcs.org. (n.d.). </w:t>
      </w:r>
      <w:r>
        <w:rPr>
          <w:rFonts w:ascii="Calibri" w:hAnsi="Calibri" w:cs="Calibri"/>
          <w:i/>
          <w:iCs/>
          <w:color w:val="000000"/>
          <w:sz w:val="27"/>
          <w:szCs w:val="27"/>
        </w:rPr>
        <w:t>The risks associated with social media | BCS</w:t>
      </w:r>
      <w:r>
        <w:rPr>
          <w:rFonts w:ascii="Calibri" w:hAnsi="Calibri" w:cs="Calibri"/>
          <w:color w:val="000000"/>
          <w:sz w:val="27"/>
          <w:szCs w:val="27"/>
        </w:rPr>
        <w:t>. [online] Available at: https://www.bcs.org/articles-opinion-and-research/the-risks-associated-with-social-media/.</w:t>
      </w:r>
    </w:p>
    <w:p w14:paraId="5CB5B9C9" w14:textId="77777777" w:rsidR="009729B0" w:rsidRDefault="00E940DC" w:rsidP="009729B0">
      <w:pPr>
        <w:pStyle w:val="NormalWeb"/>
        <w:rPr>
          <w:rFonts w:ascii="Calibri" w:hAnsi="Calibri" w:cs="Calibri"/>
          <w:color w:val="000000"/>
          <w:sz w:val="27"/>
          <w:szCs w:val="27"/>
        </w:rPr>
      </w:pPr>
      <w:r>
        <w:rPr>
          <w:rFonts w:ascii="Calibri" w:hAnsi="Calibri" w:cs="Calibri"/>
          <w:color w:val="000000"/>
          <w:sz w:val="27"/>
          <w:szCs w:val="27"/>
        </w:rPr>
        <w:t>‌</w:t>
      </w:r>
    </w:p>
    <w:p w14:paraId="77589A59" w14:textId="6AD4B6AB" w:rsidR="00D90273" w:rsidRDefault="00D90273" w:rsidP="009729B0">
      <w:pPr>
        <w:pStyle w:val="NormalWeb"/>
        <w:rPr>
          <w:rFonts w:ascii="Calibri" w:hAnsi="Calibri" w:cs="Calibri"/>
          <w:color w:val="000000"/>
          <w:sz w:val="27"/>
          <w:szCs w:val="27"/>
        </w:rPr>
      </w:pPr>
      <w:r w:rsidRPr="00D90273">
        <w:rPr>
          <w:rFonts w:ascii="Calibri" w:hAnsi="Calibri" w:cs="Calibri"/>
          <w:color w:val="000000"/>
          <w:sz w:val="27"/>
          <w:szCs w:val="27"/>
        </w:rPr>
        <w:t xml:space="preserve"> </w:t>
      </w:r>
      <w:r>
        <w:rPr>
          <w:rFonts w:ascii="Calibri" w:hAnsi="Calibri" w:cs="Calibri"/>
          <w:color w:val="000000"/>
          <w:sz w:val="27"/>
          <w:szCs w:val="27"/>
        </w:rPr>
        <w:t>Hubert, A. (2016). </w:t>
      </w:r>
      <w:r>
        <w:rPr>
          <w:rFonts w:ascii="Calibri" w:hAnsi="Calibri" w:cs="Calibri"/>
          <w:i/>
          <w:iCs/>
          <w:color w:val="000000"/>
          <w:sz w:val="27"/>
          <w:szCs w:val="27"/>
        </w:rPr>
        <w:t>The Benefits of Using Social Media for Customer Service</w:t>
      </w:r>
      <w:r>
        <w:rPr>
          <w:rFonts w:ascii="Calibri" w:hAnsi="Calibri" w:cs="Calibri"/>
          <w:color w:val="000000"/>
          <w:sz w:val="27"/>
          <w:szCs w:val="27"/>
        </w:rPr>
        <w:t xml:space="preserve">. [online] Social Media Today. Available at: </w:t>
      </w:r>
      <w:hyperlink r:id="rId12" w:history="1">
        <w:r w:rsidR="009729B0" w:rsidRPr="00AE3183">
          <w:rPr>
            <w:rStyle w:val="Hyperlink"/>
            <w:rFonts w:ascii="Calibri" w:hAnsi="Calibri" w:cs="Calibri"/>
            <w:sz w:val="27"/>
            <w:szCs w:val="27"/>
          </w:rPr>
          <w:t>https://www.socialmediatoday.com/marketing/benefits-using-social-media-customer-service</w:t>
        </w:r>
      </w:hyperlink>
      <w:r>
        <w:rPr>
          <w:rFonts w:ascii="Calibri" w:hAnsi="Calibri" w:cs="Calibri"/>
          <w:color w:val="000000"/>
          <w:sz w:val="27"/>
          <w:szCs w:val="27"/>
        </w:rPr>
        <w:t>.</w:t>
      </w:r>
    </w:p>
    <w:p w14:paraId="5A9FEBC2" w14:textId="77777777" w:rsidR="009729B0" w:rsidRDefault="009729B0" w:rsidP="009729B0">
      <w:pPr>
        <w:pStyle w:val="NormalWeb"/>
        <w:rPr>
          <w:rFonts w:ascii="Calibri" w:hAnsi="Calibri" w:cs="Calibri"/>
          <w:color w:val="000000"/>
          <w:sz w:val="27"/>
          <w:szCs w:val="27"/>
        </w:rPr>
      </w:pPr>
    </w:p>
    <w:p w14:paraId="0CD1DEC6" w14:textId="607847D9" w:rsidR="009729B0" w:rsidRDefault="00D90273" w:rsidP="009729B0">
      <w:pPr>
        <w:pStyle w:val="NormalWeb"/>
        <w:rPr>
          <w:rFonts w:ascii="Calibri" w:hAnsi="Calibri" w:cs="Calibri"/>
          <w:color w:val="000000"/>
          <w:sz w:val="27"/>
          <w:szCs w:val="27"/>
        </w:rPr>
      </w:pPr>
      <w:r>
        <w:rPr>
          <w:rFonts w:ascii="Calibri" w:hAnsi="Calibri" w:cs="Calibri"/>
          <w:color w:val="000000"/>
          <w:sz w:val="27"/>
          <w:szCs w:val="27"/>
        </w:rPr>
        <w:lastRenderedPageBreak/>
        <w:t>‌</w:t>
      </w:r>
      <w:r w:rsidR="009729B0">
        <w:rPr>
          <w:rFonts w:ascii="Calibri" w:hAnsi="Calibri" w:cs="Calibri"/>
          <w:color w:val="000000"/>
          <w:sz w:val="27"/>
          <w:szCs w:val="27"/>
        </w:rPr>
        <w:t>Gregersen, E. (2024). Social Media. In: </w:t>
      </w:r>
      <w:r w:rsidR="009729B0">
        <w:rPr>
          <w:rFonts w:ascii="Calibri" w:hAnsi="Calibri" w:cs="Calibri"/>
          <w:i/>
          <w:iCs/>
          <w:color w:val="000000"/>
          <w:sz w:val="27"/>
          <w:szCs w:val="27"/>
        </w:rPr>
        <w:t>Encyclopædia Britannica</w:t>
      </w:r>
      <w:r w:rsidR="009729B0">
        <w:rPr>
          <w:rFonts w:ascii="Calibri" w:hAnsi="Calibri" w:cs="Calibri"/>
          <w:color w:val="000000"/>
          <w:sz w:val="27"/>
          <w:szCs w:val="27"/>
        </w:rPr>
        <w:t>. [online] Available at: https://www.britannica.com/topic/social-media.</w:t>
      </w:r>
    </w:p>
    <w:p w14:paraId="4E1F6CFA" w14:textId="7D5F03B1" w:rsidR="000652DC" w:rsidRDefault="009729B0" w:rsidP="000652D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0652DC" w:rsidRPr="000652DC">
        <w:rPr>
          <w:rFonts w:ascii="Calibri" w:hAnsi="Calibri" w:cs="Calibri"/>
          <w:color w:val="000000"/>
          <w:sz w:val="27"/>
          <w:szCs w:val="27"/>
        </w:rPr>
        <w:t xml:space="preserve"> </w:t>
      </w:r>
      <w:r w:rsidR="000652DC">
        <w:rPr>
          <w:rFonts w:ascii="Calibri" w:hAnsi="Calibri" w:cs="Calibri"/>
          <w:color w:val="000000"/>
          <w:sz w:val="27"/>
          <w:szCs w:val="27"/>
        </w:rPr>
        <w:t>Indeed (2023). </w:t>
      </w:r>
      <w:r w:rsidR="000652DC">
        <w:rPr>
          <w:rFonts w:ascii="Calibri" w:hAnsi="Calibri" w:cs="Calibri"/>
          <w:i/>
          <w:iCs/>
          <w:color w:val="000000"/>
          <w:sz w:val="27"/>
          <w:szCs w:val="27"/>
        </w:rPr>
        <w:t>10 Types of Social Media To Promote Your Brand</w:t>
      </w:r>
      <w:r w:rsidR="000652DC">
        <w:rPr>
          <w:rFonts w:ascii="Calibri" w:hAnsi="Calibri" w:cs="Calibri"/>
          <w:color w:val="000000"/>
          <w:sz w:val="27"/>
          <w:szCs w:val="27"/>
        </w:rPr>
        <w:t>. [online] Indeed Career Guide. Available at: https://www.indeed.com/career-advice/career-development/types-of-social-media.</w:t>
      </w:r>
    </w:p>
    <w:p w14:paraId="0AE42CD6" w14:textId="4694D9E0" w:rsidR="00CA55E7" w:rsidRDefault="000652DC" w:rsidP="00CA55E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CA55E7" w:rsidRPr="00CA55E7">
        <w:rPr>
          <w:rFonts w:ascii="Calibri" w:hAnsi="Calibri" w:cs="Calibri"/>
          <w:color w:val="000000"/>
          <w:sz w:val="27"/>
          <w:szCs w:val="27"/>
        </w:rPr>
        <w:t xml:space="preserve"> </w:t>
      </w:r>
      <w:r w:rsidR="00CA55E7">
        <w:rPr>
          <w:rFonts w:ascii="Calibri" w:hAnsi="Calibri" w:cs="Calibri"/>
          <w:color w:val="000000"/>
          <w:sz w:val="27"/>
          <w:szCs w:val="27"/>
        </w:rPr>
        <w:t>Team, E. (2024). </w:t>
      </w:r>
      <w:r w:rsidR="00CA55E7">
        <w:rPr>
          <w:rFonts w:ascii="Calibri" w:hAnsi="Calibri" w:cs="Calibri"/>
          <w:i/>
          <w:iCs/>
          <w:color w:val="000000"/>
          <w:sz w:val="27"/>
          <w:szCs w:val="27"/>
        </w:rPr>
        <w:t>Social Media Marketing vs. Traditional Marketing: Key Differences</w:t>
      </w:r>
      <w:r w:rsidR="00CA55E7">
        <w:rPr>
          <w:rFonts w:ascii="Calibri" w:hAnsi="Calibri" w:cs="Calibri"/>
          <w:color w:val="000000"/>
          <w:sz w:val="27"/>
          <w:szCs w:val="27"/>
        </w:rPr>
        <w:t>. [online] ProjectPractical.com. Available at: https://www.projectpractical.com/social-media-marketing-vs-traditional-marketing/.</w:t>
      </w:r>
    </w:p>
    <w:p w14:paraId="6E98CD94" w14:textId="77777777" w:rsidR="00CA55E7" w:rsidRDefault="00CA55E7" w:rsidP="00CA55E7">
      <w:pPr>
        <w:pStyle w:val="NormalWeb"/>
        <w:rPr>
          <w:rFonts w:ascii="Calibri" w:hAnsi="Calibri" w:cs="Calibri"/>
          <w:color w:val="000000"/>
          <w:sz w:val="27"/>
          <w:szCs w:val="27"/>
        </w:rPr>
      </w:pPr>
      <w:r>
        <w:rPr>
          <w:rFonts w:ascii="Calibri" w:hAnsi="Calibri" w:cs="Calibri"/>
          <w:color w:val="000000"/>
          <w:sz w:val="27"/>
          <w:szCs w:val="27"/>
        </w:rPr>
        <w:t>‌</w:t>
      </w:r>
    </w:p>
    <w:p w14:paraId="26A496DA" w14:textId="77139DAC" w:rsidR="000652DC" w:rsidRDefault="000652DC" w:rsidP="000652DC">
      <w:pPr>
        <w:pStyle w:val="NormalWeb"/>
        <w:rPr>
          <w:rFonts w:ascii="Calibri" w:hAnsi="Calibri" w:cs="Calibri"/>
          <w:color w:val="000000"/>
          <w:sz w:val="27"/>
          <w:szCs w:val="27"/>
        </w:rPr>
      </w:pPr>
    </w:p>
    <w:p w14:paraId="6A5C16B6" w14:textId="133BEF7B" w:rsidR="009729B0" w:rsidRDefault="009729B0" w:rsidP="009729B0">
      <w:pPr>
        <w:pStyle w:val="NormalWeb"/>
        <w:rPr>
          <w:rFonts w:ascii="Calibri" w:hAnsi="Calibri" w:cs="Calibri"/>
          <w:color w:val="000000"/>
          <w:sz w:val="27"/>
          <w:szCs w:val="27"/>
        </w:rPr>
      </w:pPr>
    </w:p>
    <w:p w14:paraId="23B1F0D8" w14:textId="77777777" w:rsidR="003F4D19" w:rsidRPr="003F4D19" w:rsidRDefault="003F4D19" w:rsidP="003F4D19"/>
    <w:sectPr w:rsidR="003F4D19" w:rsidRPr="003F4D19" w:rsidSect="0099654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D9780" w14:textId="77777777" w:rsidR="0099654F" w:rsidRDefault="0099654F" w:rsidP="00474959">
      <w:pPr>
        <w:spacing w:after="0" w:line="240" w:lineRule="auto"/>
      </w:pPr>
      <w:r>
        <w:separator/>
      </w:r>
    </w:p>
  </w:endnote>
  <w:endnote w:type="continuationSeparator" w:id="0">
    <w:p w14:paraId="27447ACC" w14:textId="77777777" w:rsidR="0099654F" w:rsidRDefault="0099654F" w:rsidP="00474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BDA1F" w14:textId="77777777" w:rsidR="00474959" w:rsidRDefault="00474959">
    <w:pPr>
      <w:tabs>
        <w:tab w:val="center" w:pos="4550"/>
        <w:tab w:val="left" w:pos="5818"/>
      </w:tabs>
      <w:ind w:right="260"/>
      <w:jc w:val="right"/>
      <w:rPr>
        <w:color w:val="071320" w:themeColor="text2" w:themeShade="80"/>
      </w:rPr>
    </w:pPr>
    <w:r>
      <w:rPr>
        <w:color w:val="2C7FCE" w:themeColor="text2" w:themeTint="99"/>
        <w:spacing w:val="60"/>
      </w:rPr>
      <w:t>Page</w:t>
    </w:r>
    <w:r>
      <w:rPr>
        <w:color w:val="2C7FCE" w:themeColor="text2" w:themeTint="99"/>
      </w:rPr>
      <w:t xml:space="preserve"> </w:t>
    </w:r>
    <w:r>
      <w:rPr>
        <w:color w:val="0A1D30" w:themeColor="text2" w:themeShade="BF"/>
      </w:rPr>
      <w:fldChar w:fldCharType="begin"/>
    </w:r>
    <w:r>
      <w:rPr>
        <w:color w:val="0A1D30" w:themeColor="text2" w:themeShade="BF"/>
      </w:rPr>
      <w:instrText xml:space="preserve"> PAGE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r>
      <w:rPr>
        <w:color w:val="0A1D30" w:themeColor="text2" w:themeShade="BF"/>
      </w:rPr>
      <w:t xml:space="preserve"> | </w:t>
    </w:r>
    <w:r>
      <w:rPr>
        <w:color w:val="0A1D30" w:themeColor="text2" w:themeShade="BF"/>
      </w:rPr>
      <w:fldChar w:fldCharType="begin"/>
    </w:r>
    <w:r>
      <w:rPr>
        <w:color w:val="0A1D30" w:themeColor="text2" w:themeShade="BF"/>
      </w:rPr>
      <w:instrText xml:space="preserve"> NUMPAGES  \* Arabic  \* MERGEFORMAT </w:instrText>
    </w:r>
    <w:r>
      <w:rPr>
        <w:color w:val="0A1D30" w:themeColor="text2" w:themeShade="BF"/>
      </w:rPr>
      <w:fldChar w:fldCharType="separate"/>
    </w:r>
    <w:r>
      <w:rPr>
        <w:noProof/>
        <w:color w:val="0A1D30" w:themeColor="text2" w:themeShade="BF"/>
      </w:rPr>
      <w:t>1</w:t>
    </w:r>
    <w:r>
      <w:rPr>
        <w:color w:val="0A1D30" w:themeColor="text2" w:themeShade="BF"/>
      </w:rPr>
      <w:fldChar w:fldCharType="end"/>
    </w:r>
  </w:p>
  <w:p w14:paraId="29661E10" w14:textId="77777777" w:rsidR="00474959" w:rsidRDefault="00474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C1842" w14:textId="77777777" w:rsidR="0099654F" w:rsidRDefault="0099654F" w:rsidP="00474959">
      <w:pPr>
        <w:spacing w:after="0" w:line="240" w:lineRule="auto"/>
      </w:pPr>
      <w:r>
        <w:separator/>
      </w:r>
    </w:p>
  </w:footnote>
  <w:footnote w:type="continuationSeparator" w:id="0">
    <w:p w14:paraId="70524A6A" w14:textId="77777777" w:rsidR="0099654F" w:rsidRDefault="0099654F" w:rsidP="004749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D60"/>
    <w:rsid w:val="000555AC"/>
    <w:rsid w:val="000652DC"/>
    <w:rsid w:val="00077790"/>
    <w:rsid w:val="0009673F"/>
    <w:rsid w:val="000A25E6"/>
    <w:rsid w:val="000A321A"/>
    <w:rsid w:val="000D23F2"/>
    <w:rsid w:val="00126C5F"/>
    <w:rsid w:val="0014465C"/>
    <w:rsid w:val="0017365B"/>
    <w:rsid w:val="0018640A"/>
    <w:rsid w:val="001A1E6D"/>
    <w:rsid w:val="001F6D16"/>
    <w:rsid w:val="00243B2D"/>
    <w:rsid w:val="0027269A"/>
    <w:rsid w:val="002A4450"/>
    <w:rsid w:val="003245B6"/>
    <w:rsid w:val="00351946"/>
    <w:rsid w:val="003551C0"/>
    <w:rsid w:val="003A08BE"/>
    <w:rsid w:val="003C4C78"/>
    <w:rsid w:val="003F4D19"/>
    <w:rsid w:val="003F5318"/>
    <w:rsid w:val="00403A01"/>
    <w:rsid w:val="004052C6"/>
    <w:rsid w:val="004211F1"/>
    <w:rsid w:val="00451857"/>
    <w:rsid w:val="00474959"/>
    <w:rsid w:val="00492B68"/>
    <w:rsid w:val="004B5D60"/>
    <w:rsid w:val="004E5E91"/>
    <w:rsid w:val="0050144F"/>
    <w:rsid w:val="005023F0"/>
    <w:rsid w:val="005356F1"/>
    <w:rsid w:val="005948F0"/>
    <w:rsid w:val="005B4083"/>
    <w:rsid w:val="005D5B57"/>
    <w:rsid w:val="006147F8"/>
    <w:rsid w:val="00642010"/>
    <w:rsid w:val="00642A96"/>
    <w:rsid w:val="00674D98"/>
    <w:rsid w:val="00680D36"/>
    <w:rsid w:val="00695A3C"/>
    <w:rsid w:val="006A027B"/>
    <w:rsid w:val="006A3003"/>
    <w:rsid w:val="006F0A50"/>
    <w:rsid w:val="006F2CE9"/>
    <w:rsid w:val="007114DB"/>
    <w:rsid w:val="00711F6F"/>
    <w:rsid w:val="00771C73"/>
    <w:rsid w:val="00795EAC"/>
    <w:rsid w:val="007B0F41"/>
    <w:rsid w:val="007F0AAC"/>
    <w:rsid w:val="00820F0B"/>
    <w:rsid w:val="00824E20"/>
    <w:rsid w:val="0089324F"/>
    <w:rsid w:val="008A39F4"/>
    <w:rsid w:val="008B2662"/>
    <w:rsid w:val="008B705F"/>
    <w:rsid w:val="0091167B"/>
    <w:rsid w:val="0092230C"/>
    <w:rsid w:val="009729B0"/>
    <w:rsid w:val="00975054"/>
    <w:rsid w:val="00975E3C"/>
    <w:rsid w:val="00982212"/>
    <w:rsid w:val="00990907"/>
    <w:rsid w:val="00992C2C"/>
    <w:rsid w:val="0099654F"/>
    <w:rsid w:val="009D2BA2"/>
    <w:rsid w:val="009F0DF1"/>
    <w:rsid w:val="00A105DF"/>
    <w:rsid w:val="00A1235E"/>
    <w:rsid w:val="00A24E4A"/>
    <w:rsid w:val="00A54881"/>
    <w:rsid w:val="00A70E37"/>
    <w:rsid w:val="00AA61C7"/>
    <w:rsid w:val="00AE74D3"/>
    <w:rsid w:val="00AF6724"/>
    <w:rsid w:val="00B41308"/>
    <w:rsid w:val="00B42421"/>
    <w:rsid w:val="00B6513E"/>
    <w:rsid w:val="00B90A28"/>
    <w:rsid w:val="00BB0389"/>
    <w:rsid w:val="00BB2F65"/>
    <w:rsid w:val="00C01E95"/>
    <w:rsid w:val="00C203F4"/>
    <w:rsid w:val="00C54AC4"/>
    <w:rsid w:val="00C73742"/>
    <w:rsid w:val="00C74F17"/>
    <w:rsid w:val="00CA55E7"/>
    <w:rsid w:val="00CA77EA"/>
    <w:rsid w:val="00CB61C0"/>
    <w:rsid w:val="00CD3D9B"/>
    <w:rsid w:val="00CF6B04"/>
    <w:rsid w:val="00D006CB"/>
    <w:rsid w:val="00D152E8"/>
    <w:rsid w:val="00D16B98"/>
    <w:rsid w:val="00D27070"/>
    <w:rsid w:val="00D318EE"/>
    <w:rsid w:val="00D90273"/>
    <w:rsid w:val="00D9635A"/>
    <w:rsid w:val="00DA0DD3"/>
    <w:rsid w:val="00DE2A70"/>
    <w:rsid w:val="00DE787E"/>
    <w:rsid w:val="00E15FD1"/>
    <w:rsid w:val="00E6482B"/>
    <w:rsid w:val="00E74F53"/>
    <w:rsid w:val="00E84ED0"/>
    <w:rsid w:val="00E940DC"/>
    <w:rsid w:val="00E96F7E"/>
    <w:rsid w:val="00EF4166"/>
    <w:rsid w:val="00F354EB"/>
    <w:rsid w:val="00F54D28"/>
    <w:rsid w:val="00F9072B"/>
    <w:rsid w:val="00FC22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FAE0E"/>
  <w15:chartTrackingRefBased/>
  <w15:docId w15:val="{056DF7CD-64F8-4F32-8E5C-A02203D4A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5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5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D60"/>
    <w:rPr>
      <w:rFonts w:eastAsiaTheme="majorEastAsia" w:cstheme="majorBidi"/>
      <w:color w:val="272727" w:themeColor="text1" w:themeTint="D8"/>
    </w:rPr>
  </w:style>
  <w:style w:type="paragraph" w:styleId="Title">
    <w:name w:val="Title"/>
    <w:basedOn w:val="Normal"/>
    <w:next w:val="Normal"/>
    <w:link w:val="TitleChar"/>
    <w:uiPriority w:val="10"/>
    <w:qFormat/>
    <w:rsid w:val="004B5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D60"/>
    <w:pPr>
      <w:spacing w:before="160"/>
      <w:jc w:val="center"/>
    </w:pPr>
    <w:rPr>
      <w:i/>
      <w:iCs/>
      <w:color w:val="404040" w:themeColor="text1" w:themeTint="BF"/>
    </w:rPr>
  </w:style>
  <w:style w:type="character" w:customStyle="1" w:styleId="QuoteChar">
    <w:name w:val="Quote Char"/>
    <w:basedOn w:val="DefaultParagraphFont"/>
    <w:link w:val="Quote"/>
    <w:uiPriority w:val="29"/>
    <w:rsid w:val="004B5D60"/>
    <w:rPr>
      <w:i/>
      <w:iCs/>
      <w:color w:val="404040" w:themeColor="text1" w:themeTint="BF"/>
    </w:rPr>
  </w:style>
  <w:style w:type="paragraph" w:styleId="ListParagraph">
    <w:name w:val="List Paragraph"/>
    <w:basedOn w:val="Normal"/>
    <w:uiPriority w:val="34"/>
    <w:qFormat/>
    <w:rsid w:val="004B5D60"/>
    <w:pPr>
      <w:ind w:left="720"/>
      <w:contextualSpacing/>
    </w:pPr>
  </w:style>
  <w:style w:type="character" w:styleId="IntenseEmphasis">
    <w:name w:val="Intense Emphasis"/>
    <w:basedOn w:val="DefaultParagraphFont"/>
    <w:uiPriority w:val="21"/>
    <w:qFormat/>
    <w:rsid w:val="004B5D60"/>
    <w:rPr>
      <w:i/>
      <w:iCs/>
      <w:color w:val="0F4761" w:themeColor="accent1" w:themeShade="BF"/>
    </w:rPr>
  </w:style>
  <w:style w:type="paragraph" w:styleId="IntenseQuote">
    <w:name w:val="Intense Quote"/>
    <w:basedOn w:val="Normal"/>
    <w:next w:val="Normal"/>
    <w:link w:val="IntenseQuoteChar"/>
    <w:uiPriority w:val="30"/>
    <w:qFormat/>
    <w:rsid w:val="004B5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D60"/>
    <w:rPr>
      <w:i/>
      <w:iCs/>
      <w:color w:val="0F4761" w:themeColor="accent1" w:themeShade="BF"/>
    </w:rPr>
  </w:style>
  <w:style w:type="character" w:styleId="IntenseReference">
    <w:name w:val="Intense Reference"/>
    <w:basedOn w:val="DefaultParagraphFont"/>
    <w:uiPriority w:val="32"/>
    <w:qFormat/>
    <w:rsid w:val="004B5D60"/>
    <w:rPr>
      <w:b/>
      <w:bCs/>
      <w:smallCaps/>
      <w:color w:val="0F4761" w:themeColor="accent1" w:themeShade="BF"/>
      <w:spacing w:val="5"/>
    </w:rPr>
  </w:style>
  <w:style w:type="paragraph" w:styleId="NoSpacing">
    <w:name w:val="No Spacing"/>
    <w:link w:val="NoSpacingChar"/>
    <w:uiPriority w:val="1"/>
    <w:qFormat/>
    <w:rsid w:val="004B5D6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4B5D60"/>
    <w:rPr>
      <w:kern w:val="0"/>
      <w:sz w:val="22"/>
      <w:szCs w:val="22"/>
      <w:lang w:val="en-US" w:eastAsia="en-US"/>
      <w14:ligatures w14:val="none"/>
    </w:rPr>
  </w:style>
  <w:style w:type="paragraph" w:styleId="Header">
    <w:name w:val="header"/>
    <w:basedOn w:val="Normal"/>
    <w:link w:val="HeaderChar"/>
    <w:uiPriority w:val="99"/>
    <w:unhideWhenUsed/>
    <w:rsid w:val="00474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959"/>
  </w:style>
  <w:style w:type="paragraph" w:styleId="Footer">
    <w:name w:val="footer"/>
    <w:basedOn w:val="Normal"/>
    <w:link w:val="FooterChar"/>
    <w:uiPriority w:val="99"/>
    <w:unhideWhenUsed/>
    <w:rsid w:val="00474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959"/>
  </w:style>
  <w:style w:type="paragraph" w:styleId="NormalWeb">
    <w:name w:val="Normal (Web)"/>
    <w:basedOn w:val="Normal"/>
    <w:uiPriority w:val="99"/>
    <w:semiHidden/>
    <w:unhideWhenUsed/>
    <w:rsid w:val="003F4D1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E940DC"/>
    <w:rPr>
      <w:color w:val="467886" w:themeColor="hyperlink"/>
      <w:u w:val="single"/>
    </w:rPr>
  </w:style>
  <w:style w:type="character" w:styleId="UnresolvedMention">
    <w:name w:val="Unresolved Mention"/>
    <w:basedOn w:val="DefaultParagraphFont"/>
    <w:uiPriority w:val="99"/>
    <w:semiHidden/>
    <w:unhideWhenUsed/>
    <w:rsid w:val="00E940DC"/>
    <w:rPr>
      <w:color w:val="605E5C"/>
      <w:shd w:val="clear" w:color="auto" w:fill="E1DFDD"/>
    </w:rPr>
  </w:style>
  <w:style w:type="character" w:customStyle="1" w:styleId="font-weight-medium">
    <w:name w:val="font-weight-medium"/>
    <w:basedOn w:val="DefaultParagraphFont"/>
    <w:rsid w:val="00A12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572">
      <w:bodyDiv w:val="1"/>
      <w:marLeft w:val="0"/>
      <w:marRight w:val="0"/>
      <w:marTop w:val="0"/>
      <w:marBottom w:val="0"/>
      <w:divBdr>
        <w:top w:val="none" w:sz="0" w:space="0" w:color="auto"/>
        <w:left w:val="none" w:sz="0" w:space="0" w:color="auto"/>
        <w:bottom w:val="none" w:sz="0" w:space="0" w:color="auto"/>
        <w:right w:val="none" w:sz="0" w:space="0" w:color="auto"/>
      </w:divBdr>
    </w:div>
    <w:div w:id="56126463">
      <w:bodyDiv w:val="1"/>
      <w:marLeft w:val="0"/>
      <w:marRight w:val="0"/>
      <w:marTop w:val="0"/>
      <w:marBottom w:val="0"/>
      <w:divBdr>
        <w:top w:val="none" w:sz="0" w:space="0" w:color="auto"/>
        <w:left w:val="none" w:sz="0" w:space="0" w:color="auto"/>
        <w:bottom w:val="none" w:sz="0" w:space="0" w:color="auto"/>
        <w:right w:val="none" w:sz="0" w:space="0" w:color="auto"/>
      </w:divBdr>
    </w:div>
    <w:div w:id="84233479">
      <w:bodyDiv w:val="1"/>
      <w:marLeft w:val="0"/>
      <w:marRight w:val="0"/>
      <w:marTop w:val="0"/>
      <w:marBottom w:val="0"/>
      <w:divBdr>
        <w:top w:val="none" w:sz="0" w:space="0" w:color="auto"/>
        <w:left w:val="none" w:sz="0" w:space="0" w:color="auto"/>
        <w:bottom w:val="none" w:sz="0" w:space="0" w:color="auto"/>
        <w:right w:val="none" w:sz="0" w:space="0" w:color="auto"/>
      </w:divBdr>
    </w:div>
    <w:div w:id="104082138">
      <w:bodyDiv w:val="1"/>
      <w:marLeft w:val="0"/>
      <w:marRight w:val="0"/>
      <w:marTop w:val="0"/>
      <w:marBottom w:val="0"/>
      <w:divBdr>
        <w:top w:val="none" w:sz="0" w:space="0" w:color="auto"/>
        <w:left w:val="none" w:sz="0" w:space="0" w:color="auto"/>
        <w:bottom w:val="none" w:sz="0" w:space="0" w:color="auto"/>
        <w:right w:val="none" w:sz="0" w:space="0" w:color="auto"/>
      </w:divBdr>
    </w:div>
    <w:div w:id="474303703">
      <w:bodyDiv w:val="1"/>
      <w:marLeft w:val="0"/>
      <w:marRight w:val="0"/>
      <w:marTop w:val="0"/>
      <w:marBottom w:val="0"/>
      <w:divBdr>
        <w:top w:val="none" w:sz="0" w:space="0" w:color="auto"/>
        <w:left w:val="none" w:sz="0" w:space="0" w:color="auto"/>
        <w:bottom w:val="none" w:sz="0" w:space="0" w:color="auto"/>
        <w:right w:val="none" w:sz="0" w:space="0" w:color="auto"/>
      </w:divBdr>
    </w:div>
    <w:div w:id="701130143">
      <w:bodyDiv w:val="1"/>
      <w:marLeft w:val="0"/>
      <w:marRight w:val="0"/>
      <w:marTop w:val="0"/>
      <w:marBottom w:val="0"/>
      <w:divBdr>
        <w:top w:val="none" w:sz="0" w:space="0" w:color="auto"/>
        <w:left w:val="none" w:sz="0" w:space="0" w:color="auto"/>
        <w:bottom w:val="none" w:sz="0" w:space="0" w:color="auto"/>
        <w:right w:val="none" w:sz="0" w:space="0" w:color="auto"/>
      </w:divBdr>
    </w:div>
    <w:div w:id="1038626060">
      <w:bodyDiv w:val="1"/>
      <w:marLeft w:val="0"/>
      <w:marRight w:val="0"/>
      <w:marTop w:val="0"/>
      <w:marBottom w:val="0"/>
      <w:divBdr>
        <w:top w:val="none" w:sz="0" w:space="0" w:color="auto"/>
        <w:left w:val="none" w:sz="0" w:space="0" w:color="auto"/>
        <w:bottom w:val="none" w:sz="0" w:space="0" w:color="auto"/>
        <w:right w:val="none" w:sz="0" w:space="0" w:color="auto"/>
      </w:divBdr>
    </w:div>
    <w:div w:id="1154834083">
      <w:bodyDiv w:val="1"/>
      <w:marLeft w:val="0"/>
      <w:marRight w:val="0"/>
      <w:marTop w:val="0"/>
      <w:marBottom w:val="0"/>
      <w:divBdr>
        <w:top w:val="none" w:sz="0" w:space="0" w:color="auto"/>
        <w:left w:val="none" w:sz="0" w:space="0" w:color="auto"/>
        <w:bottom w:val="none" w:sz="0" w:space="0" w:color="auto"/>
        <w:right w:val="none" w:sz="0" w:space="0" w:color="auto"/>
      </w:divBdr>
    </w:div>
    <w:div w:id="1159493049">
      <w:bodyDiv w:val="1"/>
      <w:marLeft w:val="0"/>
      <w:marRight w:val="0"/>
      <w:marTop w:val="0"/>
      <w:marBottom w:val="0"/>
      <w:divBdr>
        <w:top w:val="none" w:sz="0" w:space="0" w:color="auto"/>
        <w:left w:val="none" w:sz="0" w:space="0" w:color="auto"/>
        <w:bottom w:val="none" w:sz="0" w:space="0" w:color="auto"/>
        <w:right w:val="none" w:sz="0" w:space="0" w:color="auto"/>
      </w:divBdr>
    </w:div>
    <w:div w:id="1250116221">
      <w:bodyDiv w:val="1"/>
      <w:marLeft w:val="0"/>
      <w:marRight w:val="0"/>
      <w:marTop w:val="0"/>
      <w:marBottom w:val="0"/>
      <w:divBdr>
        <w:top w:val="none" w:sz="0" w:space="0" w:color="auto"/>
        <w:left w:val="none" w:sz="0" w:space="0" w:color="auto"/>
        <w:bottom w:val="none" w:sz="0" w:space="0" w:color="auto"/>
        <w:right w:val="none" w:sz="0" w:space="0" w:color="auto"/>
      </w:divBdr>
      <w:divsChild>
        <w:div w:id="1324427554">
          <w:marLeft w:val="300"/>
          <w:marRight w:val="0"/>
          <w:marTop w:val="0"/>
          <w:marBottom w:val="300"/>
          <w:divBdr>
            <w:top w:val="none" w:sz="0" w:space="0" w:color="auto"/>
            <w:left w:val="none" w:sz="0" w:space="0" w:color="auto"/>
            <w:bottom w:val="none" w:sz="0" w:space="0" w:color="auto"/>
            <w:right w:val="none" w:sz="0" w:space="0" w:color="auto"/>
          </w:divBdr>
        </w:div>
      </w:divsChild>
    </w:div>
    <w:div w:id="1299535392">
      <w:bodyDiv w:val="1"/>
      <w:marLeft w:val="0"/>
      <w:marRight w:val="0"/>
      <w:marTop w:val="0"/>
      <w:marBottom w:val="0"/>
      <w:divBdr>
        <w:top w:val="none" w:sz="0" w:space="0" w:color="auto"/>
        <w:left w:val="none" w:sz="0" w:space="0" w:color="auto"/>
        <w:bottom w:val="none" w:sz="0" w:space="0" w:color="auto"/>
        <w:right w:val="none" w:sz="0" w:space="0" w:color="auto"/>
      </w:divBdr>
    </w:div>
    <w:div w:id="1424692762">
      <w:bodyDiv w:val="1"/>
      <w:marLeft w:val="0"/>
      <w:marRight w:val="0"/>
      <w:marTop w:val="0"/>
      <w:marBottom w:val="0"/>
      <w:divBdr>
        <w:top w:val="none" w:sz="0" w:space="0" w:color="auto"/>
        <w:left w:val="none" w:sz="0" w:space="0" w:color="auto"/>
        <w:bottom w:val="none" w:sz="0" w:space="0" w:color="auto"/>
        <w:right w:val="none" w:sz="0" w:space="0" w:color="auto"/>
      </w:divBdr>
    </w:div>
    <w:div w:id="1483430036">
      <w:bodyDiv w:val="1"/>
      <w:marLeft w:val="0"/>
      <w:marRight w:val="0"/>
      <w:marTop w:val="0"/>
      <w:marBottom w:val="0"/>
      <w:divBdr>
        <w:top w:val="none" w:sz="0" w:space="0" w:color="auto"/>
        <w:left w:val="none" w:sz="0" w:space="0" w:color="auto"/>
        <w:bottom w:val="none" w:sz="0" w:space="0" w:color="auto"/>
        <w:right w:val="none" w:sz="0" w:space="0" w:color="auto"/>
      </w:divBdr>
    </w:div>
    <w:div w:id="1732580670">
      <w:bodyDiv w:val="1"/>
      <w:marLeft w:val="0"/>
      <w:marRight w:val="0"/>
      <w:marTop w:val="0"/>
      <w:marBottom w:val="0"/>
      <w:divBdr>
        <w:top w:val="none" w:sz="0" w:space="0" w:color="auto"/>
        <w:left w:val="none" w:sz="0" w:space="0" w:color="auto"/>
        <w:bottom w:val="none" w:sz="0" w:space="0" w:color="auto"/>
        <w:right w:val="none" w:sz="0" w:space="0" w:color="auto"/>
      </w:divBdr>
    </w:div>
    <w:div w:id="1987473263">
      <w:bodyDiv w:val="1"/>
      <w:marLeft w:val="0"/>
      <w:marRight w:val="0"/>
      <w:marTop w:val="0"/>
      <w:marBottom w:val="0"/>
      <w:divBdr>
        <w:top w:val="none" w:sz="0" w:space="0" w:color="auto"/>
        <w:left w:val="none" w:sz="0" w:space="0" w:color="auto"/>
        <w:bottom w:val="none" w:sz="0" w:space="0" w:color="auto"/>
        <w:right w:val="none" w:sz="0" w:space="0" w:color="auto"/>
      </w:divBdr>
    </w:div>
    <w:div w:id="2030984824">
      <w:bodyDiv w:val="1"/>
      <w:marLeft w:val="0"/>
      <w:marRight w:val="0"/>
      <w:marTop w:val="0"/>
      <w:marBottom w:val="0"/>
      <w:divBdr>
        <w:top w:val="none" w:sz="0" w:space="0" w:color="auto"/>
        <w:left w:val="none" w:sz="0" w:space="0" w:color="auto"/>
        <w:bottom w:val="none" w:sz="0" w:space="0" w:color="auto"/>
        <w:right w:val="none" w:sz="0" w:space="0" w:color="auto"/>
      </w:divBdr>
    </w:div>
    <w:div w:id="212915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ocialmediatoday.com/marketing/benefits-using-social-media-customer-servi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allstreetmojo.com/statistical-eviden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Digital skills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5" ma:contentTypeDescription="Create a new document." ma:contentTypeScope="" ma:versionID="4ed96686b2328d4009b939e9b9af7399">
  <xsd:schema xmlns:xsd="http://www.w3.org/2001/XMLSchema" xmlns:xs="http://www.w3.org/2001/XMLSchema" xmlns:p="http://schemas.microsoft.com/office/2006/metadata/properties" xmlns:ns3="29f22b7a-c618-4079-bd50-06f987a7a4b0" targetNamespace="http://schemas.microsoft.com/office/2006/metadata/properties" ma:root="true" ma:fieldsID="0eaef88efaa48b8eca13abc9a9fa3b0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D655F0-DA30-4EE2-8249-3318DE61F0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E8C3EB-4CE3-421A-9173-677738760FA9}">
  <ds:schemaRefs>
    <ds:schemaRef ds:uri="http://schemas.microsoft.com/sharepoint/v3/contenttype/forms"/>
  </ds:schemaRefs>
</ds:datastoreItem>
</file>

<file path=customXml/itemProps4.xml><?xml version="1.0" encoding="utf-8"?>
<ds:datastoreItem xmlns:ds="http://schemas.openxmlformats.org/officeDocument/2006/customXml" ds:itemID="{297A59CA-7A52-4E58-8CF1-6DE545AD92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8</Pages>
  <Words>944</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 assigment 3</dc:title>
  <dc:subject/>
  <dc:creator>Seco Jalo (2411179)</dc:creator>
  <cp:keywords/>
  <dc:description/>
  <cp:lastModifiedBy>Seco Jalo (2411179)</cp:lastModifiedBy>
  <cp:revision>110</cp:revision>
  <cp:lastPrinted>2024-12-08T16:14:00Z</cp:lastPrinted>
  <dcterms:created xsi:type="dcterms:W3CDTF">2024-12-01T14:12:00Z</dcterms:created>
  <dcterms:modified xsi:type="dcterms:W3CDTF">2024-12-08T16:14:00Z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