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FD268" w14:textId="77777777" w:rsidR="00517F08" w:rsidRDefault="00517F08" w:rsidP="00BD296B">
      <w:pPr>
        <w:widowControl w:val="0"/>
        <w:spacing w:line="360" w:lineRule="auto"/>
        <w:jc w:val="both"/>
        <w:rPr>
          <w:rFonts w:ascii="Arial" w:hAnsi="Arial" w:cs="Arial"/>
          <w:sz w:val="24"/>
          <w:szCs w:val="24"/>
        </w:rPr>
      </w:pPr>
    </w:p>
    <w:p w14:paraId="6E7E0D3D" w14:textId="77777777" w:rsidR="00517F08" w:rsidRDefault="00517F08" w:rsidP="00BD296B">
      <w:pPr>
        <w:widowControl w:val="0"/>
        <w:spacing w:line="360" w:lineRule="auto"/>
        <w:jc w:val="both"/>
        <w:rPr>
          <w:rFonts w:ascii="Arial" w:hAnsi="Arial" w:cs="Arial"/>
          <w:sz w:val="24"/>
          <w:szCs w:val="24"/>
        </w:rPr>
      </w:pPr>
      <w:bookmarkStart w:id="0" w:name="_Hlk225496280"/>
    </w:p>
    <w:p w14:paraId="3F3D0877" w14:textId="3D6D71ED" w:rsidR="00517F08" w:rsidRDefault="00517F08" w:rsidP="00BD296B">
      <w:pPr>
        <w:widowControl w:val="0"/>
        <w:spacing w:line="360" w:lineRule="auto"/>
        <w:jc w:val="both"/>
        <w:rPr>
          <w:rFonts w:ascii="Arial" w:hAnsi="Arial" w:cs="Arial"/>
          <w:sz w:val="24"/>
          <w:szCs w:val="24"/>
        </w:rPr>
      </w:pPr>
    </w:p>
    <w:p w14:paraId="6804527A" w14:textId="2BF511AD" w:rsidR="00517F08" w:rsidRPr="00517F08" w:rsidRDefault="00517F08" w:rsidP="00517F08">
      <w:pPr>
        <w:widowControl w:val="0"/>
        <w:spacing w:line="240" w:lineRule="auto"/>
        <w:jc w:val="center"/>
        <w:rPr>
          <w:rFonts w:ascii="Arial" w:hAnsi="Arial" w:cs="Arial"/>
          <w:sz w:val="24"/>
          <w:szCs w:val="24"/>
        </w:rPr>
      </w:pPr>
      <w:r w:rsidRPr="00517F08">
        <w:rPr>
          <w:rFonts w:ascii="Arial" w:hAnsi="Arial" w:cs="Arial"/>
          <w:b/>
          <w:bCs/>
          <w:sz w:val="24"/>
          <w:szCs w:val="24"/>
        </w:rPr>
        <w:t>Module:</w:t>
      </w:r>
      <w:r>
        <w:rPr>
          <w:rFonts w:ascii="Arial" w:hAnsi="Arial" w:cs="Arial"/>
          <w:sz w:val="24"/>
          <w:szCs w:val="24"/>
        </w:rPr>
        <w:t xml:space="preserve"> </w:t>
      </w:r>
      <w:r w:rsidRPr="00517F08">
        <w:rPr>
          <w:rFonts w:ascii="Arial" w:hAnsi="Arial" w:cs="Arial"/>
          <w:sz w:val="24"/>
          <w:szCs w:val="24"/>
        </w:rPr>
        <w:t>Digital Skills and Research Methods</w:t>
      </w:r>
    </w:p>
    <w:p w14:paraId="005F4C41" w14:textId="0025B0AC" w:rsidR="00517F08" w:rsidRDefault="00517F08" w:rsidP="00517F08">
      <w:pPr>
        <w:widowControl w:val="0"/>
        <w:spacing w:line="240" w:lineRule="auto"/>
        <w:jc w:val="center"/>
        <w:rPr>
          <w:rFonts w:ascii="Arial" w:hAnsi="Arial" w:cs="Arial"/>
          <w:sz w:val="24"/>
          <w:szCs w:val="24"/>
        </w:rPr>
      </w:pPr>
      <w:r w:rsidRPr="00517F08">
        <w:rPr>
          <w:rFonts w:ascii="Arial" w:hAnsi="Arial" w:cs="Arial"/>
          <w:b/>
          <w:bCs/>
          <w:sz w:val="24"/>
          <w:szCs w:val="24"/>
        </w:rPr>
        <w:t>Module code:</w:t>
      </w:r>
      <w:r>
        <w:rPr>
          <w:rFonts w:ascii="Arial" w:hAnsi="Arial" w:cs="Arial"/>
          <w:sz w:val="24"/>
          <w:szCs w:val="24"/>
        </w:rPr>
        <w:t xml:space="preserve"> </w:t>
      </w:r>
      <w:r w:rsidRPr="00517F08">
        <w:rPr>
          <w:rFonts w:ascii="Arial" w:hAnsi="Arial" w:cs="Arial"/>
          <w:sz w:val="24"/>
          <w:szCs w:val="24"/>
        </w:rPr>
        <w:t>LCHS4007</w:t>
      </w:r>
    </w:p>
    <w:p w14:paraId="7E47B4BE" w14:textId="421E26BC" w:rsidR="00A93418" w:rsidRPr="00B45AB5" w:rsidRDefault="00B45AB5" w:rsidP="00406A76">
      <w:pPr>
        <w:widowControl w:val="0"/>
        <w:spacing w:line="240" w:lineRule="auto"/>
        <w:jc w:val="center"/>
        <w:rPr>
          <w:rFonts w:ascii="Arial" w:hAnsi="Arial" w:cs="Arial"/>
          <w:b/>
          <w:bCs/>
          <w:sz w:val="24"/>
          <w:szCs w:val="24"/>
        </w:rPr>
      </w:pPr>
      <w:r w:rsidRPr="00B45AB5">
        <w:rPr>
          <w:rFonts w:ascii="Arial" w:hAnsi="Arial" w:cs="Arial"/>
          <w:b/>
          <w:bCs/>
          <w:sz w:val="24"/>
          <w:szCs w:val="24"/>
        </w:rPr>
        <w:t>Component 2 – Research Report</w:t>
      </w:r>
    </w:p>
    <w:bookmarkEnd w:id="0"/>
    <w:p w14:paraId="2DDD836C" w14:textId="77777777" w:rsidR="00517F08" w:rsidRDefault="00517F08" w:rsidP="00BD296B">
      <w:pPr>
        <w:widowControl w:val="0"/>
        <w:spacing w:line="360" w:lineRule="auto"/>
        <w:jc w:val="both"/>
        <w:rPr>
          <w:rFonts w:ascii="Arial" w:hAnsi="Arial" w:cs="Arial"/>
          <w:sz w:val="24"/>
          <w:szCs w:val="24"/>
        </w:rPr>
      </w:pPr>
    </w:p>
    <w:p w14:paraId="2646C9A6" w14:textId="237A8217" w:rsidR="00517F08" w:rsidRDefault="00517F08" w:rsidP="00517F08">
      <w:pPr>
        <w:widowControl w:val="0"/>
        <w:spacing w:line="360" w:lineRule="auto"/>
        <w:jc w:val="center"/>
        <w:rPr>
          <w:rFonts w:ascii="Arial" w:hAnsi="Arial" w:cs="Arial"/>
          <w:sz w:val="24"/>
          <w:szCs w:val="24"/>
        </w:rPr>
      </w:pPr>
      <w:r w:rsidRPr="00517F08">
        <w:rPr>
          <w:rFonts w:ascii="Arial" w:hAnsi="Arial" w:cs="Arial"/>
          <w:b/>
          <w:bCs/>
          <w:sz w:val="24"/>
          <w:szCs w:val="24"/>
        </w:rPr>
        <w:t>Research Report</w:t>
      </w:r>
      <w:r w:rsidR="00BD296B" w:rsidRPr="00517F08">
        <w:rPr>
          <w:rFonts w:ascii="Arial" w:hAnsi="Arial" w:cs="Arial"/>
          <w:b/>
          <w:bCs/>
          <w:sz w:val="24"/>
          <w:szCs w:val="24"/>
        </w:rPr>
        <w:t>:</w:t>
      </w:r>
      <w:r w:rsidR="00BD296B" w:rsidRPr="00BD296B">
        <w:rPr>
          <w:rFonts w:ascii="Arial" w:hAnsi="Arial" w:cs="Arial"/>
          <w:sz w:val="24"/>
          <w:szCs w:val="24"/>
        </w:rPr>
        <w:t xml:space="preserve"> </w:t>
      </w:r>
      <w:r w:rsidR="00C22761" w:rsidRPr="00C22761">
        <w:rPr>
          <w:rFonts w:ascii="Arial" w:hAnsi="Arial" w:cs="Arial"/>
          <w:sz w:val="24"/>
          <w:szCs w:val="24"/>
        </w:rPr>
        <w:t>Addressing Mental Health Challenges in the UK Health and Social Care Sector</w:t>
      </w:r>
    </w:p>
    <w:p w14:paraId="1C564C98" w14:textId="4F245400" w:rsidR="00517F08" w:rsidRDefault="00517F08" w:rsidP="00BD296B">
      <w:pPr>
        <w:widowControl w:val="0"/>
        <w:spacing w:line="360" w:lineRule="auto"/>
        <w:jc w:val="both"/>
        <w:rPr>
          <w:rFonts w:ascii="Arial" w:hAnsi="Arial" w:cs="Arial"/>
          <w:sz w:val="24"/>
          <w:szCs w:val="24"/>
        </w:rPr>
      </w:pPr>
      <w:r>
        <w:rPr>
          <w:rFonts w:ascii="Arial" w:hAnsi="Arial" w:cs="Arial"/>
          <w:noProof/>
        </w:rPr>
        <w:drawing>
          <wp:anchor distT="0" distB="0" distL="114300" distR="114300" simplePos="0" relativeHeight="251658240" behindDoc="1" locked="0" layoutInCell="1" allowOverlap="1" wp14:anchorId="328E62BB" wp14:editId="5F8B2359">
            <wp:simplePos x="0" y="0"/>
            <wp:positionH relativeFrom="margin">
              <wp:align>center</wp:align>
            </wp:positionH>
            <wp:positionV relativeFrom="margin">
              <wp:align>top</wp:align>
            </wp:positionV>
            <wp:extent cx="1809750" cy="723900"/>
            <wp:effectExtent l="19050" t="19050" r="19050" b="190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solidFill>
                        <a:schemeClr val="tx1"/>
                      </a:solidFill>
                    </a:ln>
                  </pic:spPr>
                </pic:pic>
              </a:graphicData>
            </a:graphic>
          </wp:anchor>
        </w:drawing>
      </w:r>
    </w:p>
    <w:p w14:paraId="45498D55" w14:textId="77777777" w:rsidR="00517F08" w:rsidRDefault="00517F08">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46574250"/>
        <w:docPartObj>
          <w:docPartGallery w:val="Table of Contents"/>
          <w:docPartUnique/>
        </w:docPartObj>
      </w:sdtPr>
      <w:sdtEndPr>
        <w:rPr>
          <w:b/>
          <w:bCs/>
          <w:noProof/>
        </w:rPr>
      </w:sdtEndPr>
      <w:sdtContent>
        <w:p w14:paraId="1A152C0A" w14:textId="678200BD" w:rsidR="00517F08" w:rsidRDefault="00517F08">
          <w:pPr>
            <w:pStyle w:val="TOCHeading"/>
          </w:pPr>
          <w:r>
            <w:t>Table of Contents</w:t>
          </w:r>
        </w:p>
        <w:p w14:paraId="13973649" w14:textId="46208F63" w:rsidR="00A46858" w:rsidRDefault="00517F08">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25497471" w:history="1">
            <w:r w:rsidR="00A46858" w:rsidRPr="00A6332A">
              <w:rPr>
                <w:rStyle w:val="Hyperlink"/>
                <w:rFonts w:ascii="Arial" w:hAnsi="Arial" w:cs="Arial"/>
                <w:noProof/>
              </w:rPr>
              <w:t>Introduction</w:t>
            </w:r>
            <w:r w:rsidR="00A46858">
              <w:rPr>
                <w:noProof/>
                <w:webHidden/>
              </w:rPr>
              <w:tab/>
            </w:r>
            <w:r w:rsidR="00A46858">
              <w:rPr>
                <w:noProof/>
                <w:webHidden/>
              </w:rPr>
              <w:fldChar w:fldCharType="begin"/>
            </w:r>
            <w:r w:rsidR="00A46858">
              <w:rPr>
                <w:noProof/>
                <w:webHidden/>
              </w:rPr>
              <w:instrText xml:space="preserve"> PAGEREF _Toc225497471 \h </w:instrText>
            </w:r>
            <w:r w:rsidR="00A46858">
              <w:rPr>
                <w:noProof/>
                <w:webHidden/>
              </w:rPr>
            </w:r>
            <w:r w:rsidR="00A46858">
              <w:rPr>
                <w:noProof/>
                <w:webHidden/>
              </w:rPr>
              <w:fldChar w:fldCharType="separate"/>
            </w:r>
            <w:r w:rsidR="00B45AB5">
              <w:rPr>
                <w:noProof/>
                <w:webHidden/>
              </w:rPr>
              <w:t>3</w:t>
            </w:r>
            <w:r w:rsidR="00A46858">
              <w:rPr>
                <w:noProof/>
                <w:webHidden/>
              </w:rPr>
              <w:fldChar w:fldCharType="end"/>
            </w:r>
          </w:hyperlink>
        </w:p>
        <w:p w14:paraId="2B0A521B" w14:textId="554686D8" w:rsidR="00A46858" w:rsidRDefault="00A46858">
          <w:pPr>
            <w:pStyle w:val="TOC1"/>
            <w:tabs>
              <w:tab w:val="right" w:leader="dot" w:pos="9016"/>
            </w:tabs>
            <w:rPr>
              <w:rFonts w:eastAsiaTheme="minorEastAsia"/>
              <w:noProof/>
            </w:rPr>
          </w:pPr>
          <w:hyperlink w:anchor="_Toc225497472" w:history="1">
            <w:r w:rsidRPr="00A6332A">
              <w:rPr>
                <w:rStyle w:val="Hyperlink"/>
                <w:rFonts w:ascii="Arial" w:hAnsi="Arial" w:cs="Arial"/>
                <w:noProof/>
              </w:rPr>
              <w:t>Research Topic Identification</w:t>
            </w:r>
            <w:r>
              <w:rPr>
                <w:noProof/>
                <w:webHidden/>
              </w:rPr>
              <w:tab/>
            </w:r>
            <w:r>
              <w:rPr>
                <w:noProof/>
                <w:webHidden/>
              </w:rPr>
              <w:fldChar w:fldCharType="begin"/>
            </w:r>
            <w:r>
              <w:rPr>
                <w:noProof/>
                <w:webHidden/>
              </w:rPr>
              <w:instrText xml:space="preserve"> PAGEREF _Toc225497472 \h </w:instrText>
            </w:r>
            <w:r>
              <w:rPr>
                <w:noProof/>
                <w:webHidden/>
              </w:rPr>
            </w:r>
            <w:r>
              <w:rPr>
                <w:noProof/>
                <w:webHidden/>
              </w:rPr>
              <w:fldChar w:fldCharType="separate"/>
            </w:r>
            <w:r w:rsidR="00B45AB5">
              <w:rPr>
                <w:noProof/>
                <w:webHidden/>
              </w:rPr>
              <w:t>4</w:t>
            </w:r>
            <w:r>
              <w:rPr>
                <w:noProof/>
                <w:webHidden/>
              </w:rPr>
              <w:fldChar w:fldCharType="end"/>
            </w:r>
          </w:hyperlink>
        </w:p>
        <w:p w14:paraId="45FCA981" w14:textId="04F157F5" w:rsidR="00A46858" w:rsidRDefault="00A46858">
          <w:pPr>
            <w:pStyle w:val="TOC2"/>
            <w:tabs>
              <w:tab w:val="right" w:leader="dot" w:pos="9016"/>
            </w:tabs>
            <w:rPr>
              <w:rFonts w:eastAsiaTheme="minorEastAsia"/>
              <w:noProof/>
            </w:rPr>
          </w:pPr>
          <w:hyperlink w:anchor="_Toc225497473" w:history="1">
            <w:r w:rsidRPr="00A6332A">
              <w:rPr>
                <w:rStyle w:val="Hyperlink"/>
                <w:rFonts w:ascii="Arial" w:hAnsi="Arial" w:cs="Arial"/>
                <w:noProof/>
              </w:rPr>
              <w:t>Identifying the Issue</w:t>
            </w:r>
            <w:r>
              <w:rPr>
                <w:noProof/>
                <w:webHidden/>
              </w:rPr>
              <w:tab/>
            </w:r>
            <w:r>
              <w:rPr>
                <w:noProof/>
                <w:webHidden/>
              </w:rPr>
              <w:fldChar w:fldCharType="begin"/>
            </w:r>
            <w:r>
              <w:rPr>
                <w:noProof/>
                <w:webHidden/>
              </w:rPr>
              <w:instrText xml:space="preserve"> PAGEREF _Toc225497473 \h </w:instrText>
            </w:r>
            <w:r>
              <w:rPr>
                <w:noProof/>
                <w:webHidden/>
              </w:rPr>
            </w:r>
            <w:r>
              <w:rPr>
                <w:noProof/>
                <w:webHidden/>
              </w:rPr>
              <w:fldChar w:fldCharType="separate"/>
            </w:r>
            <w:r w:rsidR="00B45AB5">
              <w:rPr>
                <w:noProof/>
                <w:webHidden/>
              </w:rPr>
              <w:t>4</w:t>
            </w:r>
            <w:r>
              <w:rPr>
                <w:noProof/>
                <w:webHidden/>
              </w:rPr>
              <w:fldChar w:fldCharType="end"/>
            </w:r>
          </w:hyperlink>
        </w:p>
        <w:p w14:paraId="08FF8F96" w14:textId="0B61F8A2" w:rsidR="00A46858" w:rsidRDefault="00A46858">
          <w:pPr>
            <w:pStyle w:val="TOC2"/>
            <w:tabs>
              <w:tab w:val="right" w:leader="dot" w:pos="9016"/>
            </w:tabs>
            <w:rPr>
              <w:rFonts w:eastAsiaTheme="minorEastAsia"/>
              <w:noProof/>
            </w:rPr>
          </w:pPr>
          <w:hyperlink w:anchor="_Toc225497474" w:history="1">
            <w:r w:rsidRPr="00A6332A">
              <w:rPr>
                <w:rStyle w:val="Hyperlink"/>
                <w:rFonts w:ascii="Arial" w:hAnsi="Arial" w:cs="Arial"/>
                <w:noProof/>
              </w:rPr>
              <w:t>Justification for the Research</w:t>
            </w:r>
            <w:r>
              <w:rPr>
                <w:noProof/>
                <w:webHidden/>
              </w:rPr>
              <w:tab/>
            </w:r>
            <w:r>
              <w:rPr>
                <w:noProof/>
                <w:webHidden/>
              </w:rPr>
              <w:fldChar w:fldCharType="begin"/>
            </w:r>
            <w:r>
              <w:rPr>
                <w:noProof/>
                <w:webHidden/>
              </w:rPr>
              <w:instrText xml:space="preserve"> PAGEREF _Toc225497474 \h </w:instrText>
            </w:r>
            <w:r>
              <w:rPr>
                <w:noProof/>
                <w:webHidden/>
              </w:rPr>
            </w:r>
            <w:r>
              <w:rPr>
                <w:noProof/>
                <w:webHidden/>
              </w:rPr>
              <w:fldChar w:fldCharType="separate"/>
            </w:r>
            <w:r w:rsidR="00B45AB5">
              <w:rPr>
                <w:noProof/>
                <w:webHidden/>
              </w:rPr>
              <w:t>4</w:t>
            </w:r>
            <w:r>
              <w:rPr>
                <w:noProof/>
                <w:webHidden/>
              </w:rPr>
              <w:fldChar w:fldCharType="end"/>
            </w:r>
          </w:hyperlink>
        </w:p>
        <w:p w14:paraId="4F34192D" w14:textId="3F79F3B6" w:rsidR="00A46858" w:rsidRDefault="00A46858">
          <w:pPr>
            <w:pStyle w:val="TOC2"/>
            <w:tabs>
              <w:tab w:val="right" w:leader="dot" w:pos="9016"/>
            </w:tabs>
            <w:rPr>
              <w:rFonts w:eastAsiaTheme="minorEastAsia"/>
              <w:noProof/>
            </w:rPr>
          </w:pPr>
          <w:hyperlink w:anchor="_Toc225497475" w:history="1">
            <w:r w:rsidRPr="00A6332A">
              <w:rPr>
                <w:rStyle w:val="Hyperlink"/>
                <w:rFonts w:ascii="Arial" w:hAnsi="Arial" w:cs="Arial"/>
                <w:noProof/>
              </w:rPr>
              <w:t>Selection of Information Sources</w:t>
            </w:r>
            <w:r>
              <w:rPr>
                <w:noProof/>
                <w:webHidden/>
              </w:rPr>
              <w:tab/>
            </w:r>
            <w:r>
              <w:rPr>
                <w:noProof/>
                <w:webHidden/>
              </w:rPr>
              <w:fldChar w:fldCharType="begin"/>
            </w:r>
            <w:r>
              <w:rPr>
                <w:noProof/>
                <w:webHidden/>
              </w:rPr>
              <w:instrText xml:space="preserve"> PAGEREF _Toc225497475 \h </w:instrText>
            </w:r>
            <w:r>
              <w:rPr>
                <w:noProof/>
                <w:webHidden/>
              </w:rPr>
            </w:r>
            <w:r>
              <w:rPr>
                <w:noProof/>
                <w:webHidden/>
              </w:rPr>
              <w:fldChar w:fldCharType="separate"/>
            </w:r>
            <w:r w:rsidR="00B45AB5">
              <w:rPr>
                <w:noProof/>
                <w:webHidden/>
              </w:rPr>
              <w:t>5</w:t>
            </w:r>
            <w:r>
              <w:rPr>
                <w:noProof/>
                <w:webHidden/>
              </w:rPr>
              <w:fldChar w:fldCharType="end"/>
            </w:r>
          </w:hyperlink>
        </w:p>
        <w:p w14:paraId="1CB6A938" w14:textId="294AB1A4" w:rsidR="00A46858" w:rsidRDefault="00A46858">
          <w:pPr>
            <w:pStyle w:val="TOC1"/>
            <w:tabs>
              <w:tab w:val="right" w:leader="dot" w:pos="9016"/>
            </w:tabs>
            <w:rPr>
              <w:rFonts w:eastAsiaTheme="minorEastAsia"/>
              <w:noProof/>
            </w:rPr>
          </w:pPr>
          <w:hyperlink w:anchor="_Toc225497476" w:history="1">
            <w:r w:rsidRPr="00A6332A">
              <w:rPr>
                <w:rStyle w:val="Hyperlink"/>
                <w:rFonts w:ascii="Arial" w:hAnsi="Arial" w:cs="Arial"/>
                <w:noProof/>
              </w:rPr>
              <w:t>Research Methodologies</w:t>
            </w:r>
            <w:r>
              <w:rPr>
                <w:noProof/>
                <w:webHidden/>
              </w:rPr>
              <w:tab/>
            </w:r>
            <w:r>
              <w:rPr>
                <w:noProof/>
                <w:webHidden/>
              </w:rPr>
              <w:fldChar w:fldCharType="begin"/>
            </w:r>
            <w:r>
              <w:rPr>
                <w:noProof/>
                <w:webHidden/>
              </w:rPr>
              <w:instrText xml:space="preserve"> PAGEREF _Toc225497476 \h </w:instrText>
            </w:r>
            <w:r>
              <w:rPr>
                <w:noProof/>
                <w:webHidden/>
              </w:rPr>
            </w:r>
            <w:r>
              <w:rPr>
                <w:noProof/>
                <w:webHidden/>
              </w:rPr>
              <w:fldChar w:fldCharType="separate"/>
            </w:r>
            <w:r w:rsidR="00B45AB5">
              <w:rPr>
                <w:noProof/>
                <w:webHidden/>
              </w:rPr>
              <w:t>6</w:t>
            </w:r>
            <w:r>
              <w:rPr>
                <w:noProof/>
                <w:webHidden/>
              </w:rPr>
              <w:fldChar w:fldCharType="end"/>
            </w:r>
          </w:hyperlink>
        </w:p>
        <w:p w14:paraId="268682F7" w14:textId="1B7DB7DF" w:rsidR="00A46858" w:rsidRDefault="00A46858">
          <w:pPr>
            <w:pStyle w:val="TOC2"/>
            <w:tabs>
              <w:tab w:val="right" w:leader="dot" w:pos="9016"/>
            </w:tabs>
            <w:rPr>
              <w:rFonts w:eastAsiaTheme="minorEastAsia"/>
              <w:noProof/>
            </w:rPr>
          </w:pPr>
          <w:hyperlink w:anchor="_Toc225497477" w:history="1">
            <w:r w:rsidRPr="00A6332A">
              <w:rPr>
                <w:rStyle w:val="Hyperlink"/>
                <w:rFonts w:ascii="Arial" w:hAnsi="Arial" w:cs="Arial"/>
                <w:noProof/>
              </w:rPr>
              <w:t>Overview of Quantitative and Qualitative Research Approaches</w:t>
            </w:r>
            <w:r>
              <w:rPr>
                <w:noProof/>
                <w:webHidden/>
              </w:rPr>
              <w:tab/>
            </w:r>
            <w:r>
              <w:rPr>
                <w:noProof/>
                <w:webHidden/>
              </w:rPr>
              <w:fldChar w:fldCharType="begin"/>
            </w:r>
            <w:r>
              <w:rPr>
                <w:noProof/>
                <w:webHidden/>
              </w:rPr>
              <w:instrText xml:space="preserve"> PAGEREF _Toc225497477 \h </w:instrText>
            </w:r>
            <w:r>
              <w:rPr>
                <w:noProof/>
                <w:webHidden/>
              </w:rPr>
            </w:r>
            <w:r>
              <w:rPr>
                <w:noProof/>
                <w:webHidden/>
              </w:rPr>
              <w:fldChar w:fldCharType="separate"/>
            </w:r>
            <w:r w:rsidR="00B45AB5">
              <w:rPr>
                <w:noProof/>
                <w:webHidden/>
              </w:rPr>
              <w:t>6</w:t>
            </w:r>
            <w:r>
              <w:rPr>
                <w:noProof/>
                <w:webHidden/>
              </w:rPr>
              <w:fldChar w:fldCharType="end"/>
            </w:r>
          </w:hyperlink>
        </w:p>
        <w:p w14:paraId="115B0B5C" w14:textId="0D0909E6" w:rsidR="00A46858" w:rsidRDefault="00A46858">
          <w:pPr>
            <w:pStyle w:val="TOC2"/>
            <w:tabs>
              <w:tab w:val="right" w:leader="dot" w:pos="9016"/>
            </w:tabs>
            <w:rPr>
              <w:rFonts w:eastAsiaTheme="minorEastAsia"/>
              <w:noProof/>
            </w:rPr>
          </w:pPr>
          <w:hyperlink w:anchor="_Toc225497478" w:history="1">
            <w:r w:rsidRPr="00A6332A">
              <w:rPr>
                <w:rStyle w:val="Hyperlink"/>
                <w:rFonts w:ascii="Arial" w:hAnsi="Arial" w:cs="Arial"/>
                <w:noProof/>
              </w:rPr>
              <w:t>Chosen Research Methodology</w:t>
            </w:r>
            <w:r>
              <w:rPr>
                <w:noProof/>
                <w:webHidden/>
              </w:rPr>
              <w:tab/>
            </w:r>
            <w:r>
              <w:rPr>
                <w:noProof/>
                <w:webHidden/>
              </w:rPr>
              <w:fldChar w:fldCharType="begin"/>
            </w:r>
            <w:r>
              <w:rPr>
                <w:noProof/>
                <w:webHidden/>
              </w:rPr>
              <w:instrText xml:space="preserve"> PAGEREF _Toc225497478 \h </w:instrText>
            </w:r>
            <w:r>
              <w:rPr>
                <w:noProof/>
                <w:webHidden/>
              </w:rPr>
            </w:r>
            <w:r>
              <w:rPr>
                <w:noProof/>
                <w:webHidden/>
              </w:rPr>
              <w:fldChar w:fldCharType="separate"/>
            </w:r>
            <w:r w:rsidR="00B45AB5">
              <w:rPr>
                <w:noProof/>
                <w:webHidden/>
              </w:rPr>
              <w:t>6</w:t>
            </w:r>
            <w:r>
              <w:rPr>
                <w:noProof/>
                <w:webHidden/>
              </w:rPr>
              <w:fldChar w:fldCharType="end"/>
            </w:r>
          </w:hyperlink>
        </w:p>
        <w:p w14:paraId="6CCF82CA" w14:textId="7F2CC279" w:rsidR="00A46858" w:rsidRDefault="00A46858">
          <w:pPr>
            <w:pStyle w:val="TOC1"/>
            <w:tabs>
              <w:tab w:val="right" w:leader="dot" w:pos="9016"/>
            </w:tabs>
            <w:rPr>
              <w:rFonts w:eastAsiaTheme="minorEastAsia"/>
              <w:noProof/>
            </w:rPr>
          </w:pPr>
          <w:hyperlink w:anchor="_Toc225497479" w:history="1">
            <w:r w:rsidRPr="00A6332A">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_Toc225497479 \h </w:instrText>
            </w:r>
            <w:r>
              <w:rPr>
                <w:noProof/>
                <w:webHidden/>
              </w:rPr>
            </w:r>
            <w:r>
              <w:rPr>
                <w:noProof/>
                <w:webHidden/>
              </w:rPr>
              <w:fldChar w:fldCharType="separate"/>
            </w:r>
            <w:r w:rsidR="00B45AB5">
              <w:rPr>
                <w:noProof/>
                <w:webHidden/>
              </w:rPr>
              <w:t>7</w:t>
            </w:r>
            <w:r>
              <w:rPr>
                <w:noProof/>
                <w:webHidden/>
              </w:rPr>
              <w:fldChar w:fldCharType="end"/>
            </w:r>
          </w:hyperlink>
        </w:p>
        <w:p w14:paraId="6FD96C53" w14:textId="1760759A" w:rsidR="00A46858" w:rsidRDefault="00A46858">
          <w:pPr>
            <w:pStyle w:val="TOC2"/>
            <w:tabs>
              <w:tab w:val="right" w:leader="dot" w:pos="9016"/>
            </w:tabs>
            <w:rPr>
              <w:rFonts w:eastAsiaTheme="minorEastAsia"/>
              <w:noProof/>
            </w:rPr>
          </w:pPr>
          <w:hyperlink w:anchor="_Toc225497480" w:history="1">
            <w:r w:rsidRPr="00A6332A">
              <w:rPr>
                <w:rStyle w:val="Hyperlink"/>
                <w:rFonts w:ascii="Arial" w:hAnsi="Arial" w:cs="Arial"/>
                <w:noProof/>
              </w:rPr>
              <w:t>Overview of Primary and Secondary Data Collection</w:t>
            </w:r>
            <w:r>
              <w:rPr>
                <w:noProof/>
                <w:webHidden/>
              </w:rPr>
              <w:tab/>
            </w:r>
            <w:r>
              <w:rPr>
                <w:noProof/>
                <w:webHidden/>
              </w:rPr>
              <w:fldChar w:fldCharType="begin"/>
            </w:r>
            <w:r>
              <w:rPr>
                <w:noProof/>
                <w:webHidden/>
              </w:rPr>
              <w:instrText xml:space="preserve"> PAGEREF _Toc225497480 \h </w:instrText>
            </w:r>
            <w:r>
              <w:rPr>
                <w:noProof/>
                <w:webHidden/>
              </w:rPr>
            </w:r>
            <w:r>
              <w:rPr>
                <w:noProof/>
                <w:webHidden/>
              </w:rPr>
              <w:fldChar w:fldCharType="separate"/>
            </w:r>
            <w:r w:rsidR="00B45AB5">
              <w:rPr>
                <w:noProof/>
                <w:webHidden/>
              </w:rPr>
              <w:t>7</w:t>
            </w:r>
            <w:r>
              <w:rPr>
                <w:noProof/>
                <w:webHidden/>
              </w:rPr>
              <w:fldChar w:fldCharType="end"/>
            </w:r>
          </w:hyperlink>
        </w:p>
        <w:p w14:paraId="031DB08E" w14:textId="19B71674" w:rsidR="00A46858" w:rsidRDefault="00A46858">
          <w:pPr>
            <w:pStyle w:val="TOC2"/>
            <w:tabs>
              <w:tab w:val="right" w:leader="dot" w:pos="9016"/>
            </w:tabs>
            <w:rPr>
              <w:rFonts w:eastAsiaTheme="minorEastAsia"/>
              <w:noProof/>
            </w:rPr>
          </w:pPr>
          <w:hyperlink w:anchor="_Toc225497481" w:history="1">
            <w:r w:rsidRPr="00A6332A">
              <w:rPr>
                <w:rStyle w:val="Hyperlink"/>
                <w:rFonts w:ascii="Arial" w:hAnsi="Arial" w:cs="Arial"/>
                <w:noProof/>
              </w:rPr>
              <w:t>Selected Data Collection Process (Secondary Data)</w:t>
            </w:r>
            <w:r>
              <w:rPr>
                <w:noProof/>
                <w:webHidden/>
              </w:rPr>
              <w:tab/>
            </w:r>
            <w:r>
              <w:rPr>
                <w:noProof/>
                <w:webHidden/>
              </w:rPr>
              <w:fldChar w:fldCharType="begin"/>
            </w:r>
            <w:r>
              <w:rPr>
                <w:noProof/>
                <w:webHidden/>
              </w:rPr>
              <w:instrText xml:space="preserve"> PAGEREF _Toc225497481 \h </w:instrText>
            </w:r>
            <w:r>
              <w:rPr>
                <w:noProof/>
                <w:webHidden/>
              </w:rPr>
            </w:r>
            <w:r>
              <w:rPr>
                <w:noProof/>
                <w:webHidden/>
              </w:rPr>
              <w:fldChar w:fldCharType="separate"/>
            </w:r>
            <w:r w:rsidR="00B45AB5">
              <w:rPr>
                <w:noProof/>
                <w:webHidden/>
              </w:rPr>
              <w:t>7</w:t>
            </w:r>
            <w:r>
              <w:rPr>
                <w:noProof/>
                <w:webHidden/>
              </w:rPr>
              <w:fldChar w:fldCharType="end"/>
            </w:r>
          </w:hyperlink>
        </w:p>
        <w:p w14:paraId="250AE991" w14:textId="4A6AD8B8" w:rsidR="00A46858" w:rsidRDefault="00A46858">
          <w:pPr>
            <w:pStyle w:val="TOC1"/>
            <w:tabs>
              <w:tab w:val="right" w:leader="dot" w:pos="9016"/>
            </w:tabs>
            <w:rPr>
              <w:rFonts w:eastAsiaTheme="minorEastAsia"/>
              <w:noProof/>
            </w:rPr>
          </w:pPr>
          <w:hyperlink w:anchor="_Toc225497482" w:history="1">
            <w:r w:rsidRPr="00A633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_Toc225497482 \h </w:instrText>
            </w:r>
            <w:r>
              <w:rPr>
                <w:noProof/>
                <w:webHidden/>
              </w:rPr>
            </w:r>
            <w:r>
              <w:rPr>
                <w:noProof/>
                <w:webHidden/>
              </w:rPr>
              <w:fldChar w:fldCharType="separate"/>
            </w:r>
            <w:r w:rsidR="00B45AB5">
              <w:rPr>
                <w:noProof/>
                <w:webHidden/>
              </w:rPr>
              <w:t>9</w:t>
            </w:r>
            <w:r>
              <w:rPr>
                <w:noProof/>
                <w:webHidden/>
              </w:rPr>
              <w:fldChar w:fldCharType="end"/>
            </w:r>
          </w:hyperlink>
        </w:p>
        <w:p w14:paraId="2EAF1913" w14:textId="6FB9DA20" w:rsidR="00A46858" w:rsidRDefault="00A46858">
          <w:pPr>
            <w:pStyle w:val="TOC1"/>
            <w:tabs>
              <w:tab w:val="right" w:leader="dot" w:pos="9016"/>
            </w:tabs>
            <w:rPr>
              <w:rFonts w:eastAsiaTheme="minorEastAsia"/>
              <w:noProof/>
            </w:rPr>
          </w:pPr>
          <w:hyperlink w:anchor="_Toc225497483" w:history="1">
            <w:r w:rsidRPr="00A6332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_Toc225497483 \h </w:instrText>
            </w:r>
            <w:r>
              <w:rPr>
                <w:noProof/>
                <w:webHidden/>
              </w:rPr>
            </w:r>
            <w:r>
              <w:rPr>
                <w:noProof/>
                <w:webHidden/>
              </w:rPr>
              <w:fldChar w:fldCharType="separate"/>
            </w:r>
            <w:r w:rsidR="00B45AB5">
              <w:rPr>
                <w:noProof/>
                <w:webHidden/>
              </w:rPr>
              <w:t>10</w:t>
            </w:r>
            <w:r>
              <w:rPr>
                <w:noProof/>
                <w:webHidden/>
              </w:rPr>
              <w:fldChar w:fldCharType="end"/>
            </w:r>
          </w:hyperlink>
        </w:p>
        <w:p w14:paraId="73F7A9D5" w14:textId="0E61BDA1" w:rsidR="00517F08" w:rsidRDefault="00517F08">
          <w:pPr>
            <w:rPr>
              <w:b/>
              <w:bCs/>
              <w:noProof/>
            </w:rPr>
          </w:pPr>
          <w:r>
            <w:rPr>
              <w:b/>
              <w:bCs/>
              <w:noProof/>
            </w:rPr>
            <w:fldChar w:fldCharType="end"/>
          </w:r>
        </w:p>
      </w:sdtContent>
    </w:sdt>
    <w:p w14:paraId="651B0C74" w14:textId="2CC09A99" w:rsidR="00517F08" w:rsidRPr="00517F08" w:rsidRDefault="00517F08">
      <w:r>
        <w:rPr>
          <w:rFonts w:ascii="Arial" w:hAnsi="Arial" w:cs="Arial"/>
          <w:sz w:val="24"/>
          <w:szCs w:val="24"/>
        </w:rPr>
        <w:br w:type="page"/>
      </w:r>
    </w:p>
    <w:p w14:paraId="55D21D57" w14:textId="2197D591" w:rsidR="00BD296B" w:rsidRPr="00517F08" w:rsidRDefault="00BD296B" w:rsidP="00517F08">
      <w:pPr>
        <w:pStyle w:val="Heading1"/>
        <w:keepNext w:val="0"/>
        <w:keepLines w:val="0"/>
        <w:widowControl w:val="0"/>
        <w:spacing w:after="240" w:line="360" w:lineRule="auto"/>
        <w:rPr>
          <w:rFonts w:ascii="Arial" w:hAnsi="Arial" w:cs="Arial"/>
        </w:rPr>
      </w:pPr>
      <w:bookmarkStart w:id="1" w:name="_Toc225497471"/>
      <w:r w:rsidRPr="00517F08">
        <w:rPr>
          <w:rFonts w:ascii="Arial" w:hAnsi="Arial" w:cs="Arial"/>
        </w:rPr>
        <w:lastRenderedPageBreak/>
        <w:t>Introduction</w:t>
      </w:r>
      <w:bookmarkEnd w:id="1"/>
    </w:p>
    <w:p w14:paraId="7120117F" w14:textId="7078B434" w:rsidR="00351A2F" w:rsidRPr="00B45AB5" w:rsidRDefault="00BD296B" w:rsidP="00517F08">
      <w:pPr>
        <w:widowControl w:val="0"/>
        <w:spacing w:after="240" w:line="360" w:lineRule="auto"/>
        <w:jc w:val="both"/>
        <w:rPr>
          <w:rFonts w:ascii="Arial" w:hAnsi="Arial" w:cs="Arial"/>
        </w:rPr>
      </w:pPr>
      <w:r w:rsidRPr="00B45AB5">
        <w:rPr>
          <w:rFonts w:ascii="Arial" w:hAnsi="Arial" w:cs="Arial"/>
        </w:rPr>
        <w:t>The health and social care sector in the UK is especially problematic, and one of the most topical problems in the modern world is the increasing rates of mental health disorders</w:t>
      </w:r>
      <w:r w:rsidR="00C22761" w:rsidRPr="00B45AB5">
        <w:rPr>
          <w:rFonts w:ascii="Arial" w:hAnsi="Arial" w:cs="Arial"/>
        </w:rPr>
        <w:t>,</w:t>
      </w:r>
      <w:r w:rsidRPr="00B45AB5">
        <w:rPr>
          <w:rFonts w:ascii="Arial" w:hAnsi="Arial" w:cs="Arial"/>
        </w:rPr>
        <w:t xml:space="preserve"> not only in patients but also in healthcare professionals. The COVID-19 pandemic has only worsened these problems, revealing the shortages in the lines of support, insufficient staffing processes, and the waiting period </w:t>
      </w:r>
      <w:r w:rsidR="00C22761" w:rsidRPr="00B45AB5">
        <w:rPr>
          <w:rFonts w:ascii="Arial" w:hAnsi="Arial" w:cs="Arial"/>
        </w:rPr>
        <w:t>for</w:t>
      </w:r>
      <w:r w:rsidRPr="00B45AB5">
        <w:rPr>
          <w:rFonts w:ascii="Arial" w:hAnsi="Arial" w:cs="Arial"/>
        </w:rPr>
        <w:t xml:space="preserve"> mental health services. In this report, the authors discuss the situation of mental health in the health and social care UK sector in the context of the effects on patients, care workers, and </w:t>
      </w:r>
      <w:r w:rsidR="00C22761" w:rsidRPr="00B45AB5">
        <w:rPr>
          <w:rFonts w:ascii="Arial" w:hAnsi="Arial" w:cs="Arial"/>
        </w:rPr>
        <w:t>organisations</w:t>
      </w:r>
      <w:r w:rsidRPr="00B45AB5">
        <w:rPr>
          <w:rFonts w:ascii="Arial" w:hAnsi="Arial" w:cs="Arial"/>
        </w:rPr>
        <w:t>. The situation will be evaluated using secondary data sources</w:t>
      </w:r>
      <w:r w:rsidR="00C22761" w:rsidRPr="00B45AB5">
        <w:rPr>
          <w:rFonts w:ascii="Arial" w:hAnsi="Arial" w:cs="Arial"/>
        </w:rPr>
        <w:t>,</w:t>
      </w:r>
      <w:r w:rsidRPr="00B45AB5">
        <w:rPr>
          <w:rFonts w:ascii="Arial" w:hAnsi="Arial" w:cs="Arial"/>
        </w:rPr>
        <w:t xml:space="preserve"> which will help identify the major issues and suggest the required improvements.</w:t>
      </w:r>
    </w:p>
    <w:p w14:paraId="61A611DF" w14:textId="77777777" w:rsidR="00351A2F" w:rsidRDefault="00351A2F">
      <w:pPr>
        <w:rPr>
          <w:rFonts w:ascii="Arial" w:hAnsi="Arial" w:cs="Arial"/>
          <w:sz w:val="24"/>
          <w:szCs w:val="24"/>
        </w:rPr>
      </w:pPr>
      <w:r>
        <w:rPr>
          <w:rFonts w:ascii="Arial" w:hAnsi="Arial" w:cs="Arial"/>
          <w:sz w:val="24"/>
          <w:szCs w:val="24"/>
        </w:rPr>
        <w:br w:type="page"/>
      </w:r>
    </w:p>
    <w:p w14:paraId="611AC538" w14:textId="2104A493" w:rsidR="00BD296B" w:rsidRDefault="00BD296B" w:rsidP="00517F08">
      <w:pPr>
        <w:pStyle w:val="Heading1"/>
        <w:keepNext w:val="0"/>
        <w:keepLines w:val="0"/>
        <w:widowControl w:val="0"/>
        <w:spacing w:after="240" w:line="360" w:lineRule="auto"/>
        <w:rPr>
          <w:rFonts w:ascii="Arial" w:hAnsi="Arial" w:cs="Arial"/>
          <w:sz w:val="28"/>
          <w:szCs w:val="28"/>
        </w:rPr>
      </w:pPr>
      <w:bookmarkStart w:id="2" w:name="_Toc225497472"/>
      <w:r w:rsidRPr="00BD296B">
        <w:rPr>
          <w:rFonts w:ascii="Arial" w:hAnsi="Arial" w:cs="Arial"/>
          <w:sz w:val="28"/>
          <w:szCs w:val="28"/>
        </w:rPr>
        <w:lastRenderedPageBreak/>
        <w:t>Research Topic Identification</w:t>
      </w:r>
      <w:bookmarkEnd w:id="2"/>
    </w:p>
    <w:p w14:paraId="162187FD" w14:textId="77777777" w:rsidR="00BD296B" w:rsidRDefault="00BD296B" w:rsidP="00517F08">
      <w:pPr>
        <w:pStyle w:val="Heading2"/>
        <w:keepNext w:val="0"/>
        <w:keepLines w:val="0"/>
        <w:widowControl w:val="0"/>
        <w:spacing w:after="240" w:line="360" w:lineRule="auto"/>
        <w:rPr>
          <w:rFonts w:ascii="Arial" w:hAnsi="Arial" w:cs="Arial"/>
        </w:rPr>
      </w:pPr>
      <w:bookmarkStart w:id="3" w:name="_Toc225497473"/>
      <w:r w:rsidRPr="00BD296B">
        <w:rPr>
          <w:rFonts w:ascii="Arial" w:hAnsi="Arial" w:cs="Arial"/>
        </w:rPr>
        <w:t>Identifying the Issue</w:t>
      </w:r>
      <w:bookmarkEnd w:id="3"/>
    </w:p>
    <w:p w14:paraId="5CE9CBAF" w14:textId="596F0D19" w:rsidR="00BD296B" w:rsidRPr="00B45AB5" w:rsidRDefault="00BD296B"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rPr>
        <w:t xml:space="preserve">The issue of mental health has grown to be of central concern in the health and social care sector in </w:t>
      </w:r>
      <w:r w:rsidR="00C22761" w:rsidRPr="00B45AB5">
        <w:rPr>
          <w:rFonts w:ascii="Arial" w:hAnsi="Arial" w:cs="Arial"/>
        </w:rPr>
        <w:t xml:space="preserve">the </w:t>
      </w:r>
      <w:r w:rsidRPr="00B45AB5">
        <w:rPr>
          <w:rFonts w:ascii="Arial" w:hAnsi="Arial" w:cs="Arial"/>
        </w:rPr>
        <w:t xml:space="preserve">UK, and it is an issue that has impacted a great number of people, encompassing patients, health care providers and </w:t>
      </w:r>
      <w:r w:rsidR="00C22761" w:rsidRPr="00B45AB5">
        <w:rPr>
          <w:rFonts w:ascii="Arial" w:hAnsi="Arial" w:cs="Arial"/>
        </w:rPr>
        <w:t>organisations</w:t>
      </w:r>
      <w:r w:rsidRPr="00B45AB5">
        <w:rPr>
          <w:rFonts w:ascii="Arial" w:hAnsi="Arial" w:cs="Arial"/>
        </w:rPr>
        <w:t>. Mental health problems in patients are on the increase, and the employees have difficulties coping with the growing burden and experience burnout, stress, and turnover among care workers</w:t>
      </w:r>
      <w:r w:rsidR="00277F60" w:rsidRPr="00B45AB5">
        <w:rPr>
          <w:rFonts w:ascii="Arial" w:hAnsi="Arial" w:cs="Arial"/>
        </w:rPr>
        <w:t xml:space="preserve"> </w:t>
      </w:r>
      <w:r w:rsidR="00277F60" w:rsidRPr="00B45AB5">
        <w:rPr>
          <w:rFonts w:ascii="Arial" w:hAnsi="Arial" w:cs="Arial"/>
          <w:color w:val="000000" w:themeColor="text1"/>
          <w:shd w:val="clear" w:color="auto" w:fill="FFFFFF"/>
        </w:rPr>
        <w:t>(Taherdoost, 2021)</w:t>
      </w:r>
      <w:r w:rsidRPr="00B45AB5">
        <w:rPr>
          <w:rFonts w:ascii="Arial" w:hAnsi="Arial" w:cs="Arial"/>
        </w:rPr>
        <w:t>.</w:t>
      </w:r>
    </w:p>
    <w:p w14:paraId="4947F5E7" w14:textId="5CBC09C3" w:rsidR="00BD296B" w:rsidRPr="00B45AB5" w:rsidRDefault="00C22761" w:rsidP="00277F60">
      <w:pPr>
        <w:widowControl w:val="0"/>
        <w:spacing w:after="240" w:line="360" w:lineRule="auto"/>
        <w:jc w:val="both"/>
        <w:rPr>
          <w:rFonts w:ascii="Arial" w:hAnsi="Arial" w:cs="Arial"/>
          <w:color w:val="000000" w:themeColor="text1"/>
          <w:shd w:val="clear" w:color="auto" w:fill="FFFFFF"/>
        </w:rPr>
      </w:pPr>
      <w:r w:rsidRPr="00B45AB5">
        <w:rPr>
          <w:rFonts w:ascii="Arial" w:hAnsi="Arial" w:cs="Arial"/>
          <w:b/>
          <w:bCs/>
        </w:rPr>
        <w:t>Impact on Patients</w:t>
      </w:r>
      <w:r w:rsidR="00BD296B" w:rsidRPr="00B45AB5">
        <w:rPr>
          <w:rFonts w:ascii="Arial" w:hAnsi="Arial" w:cs="Arial"/>
          <w:b/>
          <w:bCs/>
        </w:rPr>
        <w:t>:</w:t>
      </w:r>
      <w:r w:rsidR="00BD296B" w:rsidRPr="00B45AB5">
        <w:rPr>
          <w:rFonts w:ascii="Arial" w:hAnsi="Arial" w:cs="Arial"/>
        </w:rPr>
        <w:t xml:space="preserve"> Mental health problems are one of the major causes of morbidities in the UK. As </w:t>
      </w:r>
      <w:r w:rsidRPr="00B45AB5">
        <w:rPr>
          <w:rFonts w:ascii="Arial" w:hAnsi="Arial" w:cs="Arial"/>
        </w:rPr>
        <w:t xml:space="preserve">the </w:t>
      </w:r>
      <w:r w:rsidR="00BD296B" w:rsidRPr="00B45AB5">
        <w:rPr>
          <w:rFonts w:ascii="Arial" w:hAnsi="Arial" w:cs="Arial"/>
        </w:rPr>
        <w:t xml:space="preserve">Mental Health Foundation (2021) claims, 1 in 4 individuals in the UK is likely to experience </w:t>
      </w:r>
      <w:r w:rsidRPr="00B45AB5">
        <w:rPr>
          <w:rFonts w:ascii="Arial" w:hAnsi="Arial" w:cs="Arial"/>
        </w:rPr>
        <w:t xml:space="preserve">a </w:t>
      </w:r>
      <w:r w:rsidR="00BD296B" w:rsidRPr="00B45AB5">
        <w:rPr>
          <w:rFonts w:ascii="Arial" w:hAnsi="Arial" w:cs="Arial"/>
        </w:rPr>
        <w:t xml:space="preserve">mental health issue annually. Poor outcomes in patients are being caused by the strain on mental health services, long waiting </w:t>
      </w:r>
      <w:r w:rsidRPr="00B45AB5">
        <w:rPr>
          <w:rFonts w:ascii="Arial" w:hAnsi="Arial" w:cs="Arial"/>
        </w:rPr>
        <w:t>times</w:t>
      </w:r>
      <w:r w:rsidR="00BD296B" w:rsidRPr="00B45AB5">
        <w:rPr>
          <w:rFonts w:ascii="Arial" w:hAnsi="Arial" w:cs="Arial"/>
        </w:rPr>
        <w:t xml:space="preserve">, and </w:t>
      </w:r>
      <w:r w:rsidRPr="00B45AB5">
        <w:rPr>
          <w:rFonts w:ascii="Arial" w:hAnsi="Arial" w:cs="Arial"/>
        </w:rPr>
        <w:t xml:space="preserve">a </w:t>
      </w:r>
      <w:r w:rsidR="00BD296B" w:rsidRPr="00B45AB5">
        <w:rPr>
          <w:rFonts w:ascii="Arial" w:hAnsi="Arial" w:cs="Arial"/>
        </w:rPr>
        <w:t>lack of resources, and in most cases, people cannot receive timely care</w:t>
      </w:r>
      <w:r w:rsidR="00277F60" w:rsidRPr="00B45AB5">
        <w:rPr>
          <w:rFonts w:ascii="Arial" w:hAnsi="Arial" w:cs="Arial"/>
        </w:rPr>
        <w:t xml:space="preserve"> </w:t>
      </w:r>
      <w:r w:rsidR="00277F60" w:rsidRPr="00B45AB5">
        <w:rPr>
          <w:rFonts w:ascii="Arial" w:hAnsi="Arial" w:cs="Arial"/>
          <w:color w:val="000000" w:themeColor="text1"/>
          <w:shd w:val="clear" w:color="auto" w:fill="FFFFFF"/>
        </w:rPr>
        <w:t>(Martin, 2018)</w:t>
      </w:r>
      <w:r w:rsidR="00BD296B" w:rsidRPr="00B45AB5">
        <w:rPr>
          <w:rFonts w:ascii="Arial" w:hAnsi="Arial" w:cs="Arial"/>
        </w:rPr>
        <w:t xml:space="preserve">. This is </w:t>
      </w:r>
      <w:r w:rsidRPr="00B45AB5">
        <w:rPr>
          <w:rFonts w:ascii="Arial" w:hAnsi="Arial" w:cs="Arial"/>
        </w:rPr>
        <w:t>because</w:t>
      </w:r>
      <w:r w:rsidR="00BD296B" w:rsidRPr="00B45AB5">
        <w:rPr>
          <w:rFonts w:ascii="Arial" w:hAnsi="Arial" w:cs="Arial"/>
        </w:rPr>
        <w:t xml:space="preserve"> it has aggravated since the COVID-19 pandemic</w:t>
      </w:r>
      <w:r w:rsidRPr="00B45AB5">
        <w:rPr>
          <w:rFonts w:ascii="Arial" w:hAnsi="Arial" w:cs="Arial"/>
        </w:rPr>
        <w:t>, which</w:t>
      </w:r>
      <w:r w:rsidR="00BD296B" w:rsidRPr="00B45AB5">
        <w:rPr>
          <w:rFonts w:ascii="Arial" w:hAnsi="Arial" w:cs="Arial"/>
        </w:rPr>
        <w:t xml:space="preserve"> has created a backlog of cases and further burdened mental health resources.</w:t>
      </w:r>
    </w:p>
    <w:p w14:paraId="7C1934A5" w14:textId="5BC74744" w:rsidR="00BD296B" w:rsidRPr="00B45AB5" w:rsidRDefault="00C22761" w:rsidP="00BD296B">
      <w:pPr>
        <w:widowControl w:val="0"/>
        <w:spacing w:line="360" w:lineRule="auto"/>
        <w:jc w:val="both"/>
        <w:rPr>
          <w:rFonts w:ascii="Arial" w:hAnsi="Arial" w:cs="Arial"/>
        </w:rPr>
      </w:pPr>
      <w:r w:rsidRPr="00B45AB5">
        <w:rPr>
          <w:rFonts w:ascii="Arial" w:hAnsi="Arial" w:cs="Arial"/>
          <w:b/>
          <w:bCs/>
        </w:rPr>
        <w:t>Impact</w:t>
      </w:r>
      <w:r w:rsidR="00BD296B" w:rsidRPr="00B45AB5">
        <w:rPr>
          <w:rFonts w:ascii="Arial" w:hAnsi="Arial" w:cs="Arial"/>
          <w:b/>
          <w:bCs/>
        </w:rPr>
        <w:t xml:space="preserve"> on Healthcare Workers:</w:t>
      </w:r>
      <w:r w:rsidR="00BD296B" w:rsidRPr="00B45AB5">
        <w:rPr>
          <w:rFonts w:ascii="Arial" w:hAnsi="Arial" w:cs="Arial"/>
        </w:rPr>
        <w:t xml:space="preserve"> Healthcare workers also suffer mental health disorders. The research study developed by the NHS Confederation (2021) states that a good number of medical practitioners report a high level of stress, burnout, and mental health issues, which are usually enhanced with long hours, insufficient support, and workloads. The effect on the psychological well-being of medical personnel is a major issue because it influences the performance of these workers towards their jobs as well as the quality of care rendered towards the patients.</w:t>
      </w:r>
    </w:p>
    <w:p w14:paraId="672C5339" w14:textId="2A8FD189" w:rsidR="00BD296B" w:rsidRPr="00B45AB5" w:rsidRDefault="00C22761" w:rsidP="00277F60">
      <w:pPr>
        <w:widowControl w:val="0"/>
        <w:spacing w:after="240" w:line="360" w:lineRule="auto"/>
        <w:jc w:val="both"/>
        <w:rPr>
          <w:rFonts w:ascii="Arial" w:hAnsi="Arial" w:cs="Arial"/>
          <w:color w:val="000000" w:themeColor="text1"/>
          <w:shd w:val="clear" w:color="auto" w:fill="FFFFFF"/>
        </w:rPr>
      </w:pPr>
      <w:r w:rsidRPr="00B45AB5">
        <w:rPr>
          <w:rFonts w:ascii="Arial" w:hAnsi="Arial" w:cs="Arial"/>
          <w:b/>
          <w:bCs/>
        </w:rPr>
        <w:t>Impact</w:t>
      </w:r>
      <w:r w:rsidR="00BD296B" w:rsidRPr="00B45AB5">
        <w:rPr>
          <w:rFonts w:ascii="Arial" w:hAnsi="Arial" w:cs="Arial"/>
          <w:b/>
          <w:bCs/>
        </w:rPr>
        <w:t xml:space="preserve"> on </w:t>
      </w:r>
      <w:r w:rsidRPr="00B45AB5">
        <w:rPr>
          <w:rFonts w:ascii="Arial" w:hAnsi="Arial" w:cs="Arial"/>
          <w:b/>
          <w:bCs/>
        </w:rPr>
        <w:t>Organisations</w:t>
      </w:r>
      <w:r w:rsidR="00BD296B" w:rsidRPr="00B45AB5">
        <w:rPr>
          <w:rFonts w:ascii="Arial" w:hAnsi="Arial" w:cs="Arial"/>
          <w:b/>
          <w:bCs/>
        </w:rPr>
        <w:t>:</w:t>
      </w:r>
      <w:r w:rsidR="00BD296B" w:rsidRPr="00B45AB5">
        <w:rPr>
          <w:rFonts w:ascii="Arial" w:hAnsi="Arial" w:cs="Arial"/>
        </w:rPr>
        <w:t xml:space="preserve"> These mental health problems cause greater operational problems to the </w:t>
      </w:r>
      <w:r w:rsidRPr="00B45AB5">
        <w:rPr>
          <w:rFonts w:ascii="Arial" w:hAnsi="Arial" w:cs="Arial"/>
        </w:rPr>
        <w:t>organisations</w:t>
      </w:r>
      <w:r w:rsidR="00BD296B" w:rsidRPr="00B45AB5">
        <w:rPr>
          <w:rFonts w:ascii="Arial" w:hAnsi="Arial" w:cs="Arial"/>
        </w:rPr>
        <w:t xml:space="preserve"> in the UK health and social care industry</w:t>
      </w:r>
      <w:r w:rsidR="00277F60" w:rsidRPr="00B45AB5">
        <w:rPr>
          <w:rFonts w:ascii="Arial" w:hAnsi="Arial" w:cs="Arial"/>
        </w:rPr>
        <w:t xml:space="preserve"> </w:t>
      </w:r>
      <w:r w:rsidR="00277F60" w:rsidRPr="00B45AB5">
        <w:rPr>
          <w:rFonts w:ascii="Arial" w:hAnsi="Arial" w:cs="Arial"/>
          <w:color w:val="000000" w:themeColor="text1"/>
          <w:shd w:val="clear" w:color="auto" w:fill="FFFFFF"/>
        </w:rPr>
        <w:t>(Snyder, 2019)</w:t>
      </w:r>
      <w:r w:rsidR="00BD296B" w:rsidRPr="00B45AB5">
        <w:rPr>
          <w:rFonts w:ascii="Arial" w:hAnsi="Arial" w:cs="Arial"/>
        </w:rPr>
        <w:t xml:space="preserve">. Staffing, turnover, and rising demands of mental health services strain </w:t>
      </w:r>
      <w:r w:rsidRPr="00B45AB5">
        <w:rPr>
          <w:rFonts w:ascii="Arial" w:hAnsi="Arial" w:cs="Arial"/>
        </w:rPr>
        <w:t>the mental health services and the staff</w:t>
      </w:r>
      <w:r w:rsidR="00BD296B" w:rsidRPr="00B45AB5">
        <w:rPr>
          <w:rFonts w:ascii="Arial" w:hAnsi="Arial" w:cs="Arial"/>
        </w:rPr>
        <w:t xml:space="preserve"> through financial and resource burdens. In order to have an effective and efficient care delivery mechanism, </w:t>
      </w:r>
      <w:r w:rsidRPr="00B45AB5">
        <w:rPr>
          <w:rFonts w:ascii="Arial" w:hAnsi="Arial" w:cs="Arial"/>
        </w:rPr>
        <w:t>organisations</w:t>
      </w:r>
      <w:r w:rsidR="00BD296B" w:rsidRPr="00B45AB5">
        <w:rPr>
          <w:rFonts w:ascii="Arial" w:hAnsi="Arial" w:cs="Arial"/>
        </w:rPr>
        <w:t xml:space="preserve"> must respond to the mental health crisis in their workforce.</w:t>
      </w:r>
    </w:p>
    <w:p w14:paraId="49A7AAF1" w14:textId="0128D18D" w:rsidR="00BD296B" w:rsidRDefault="00C22761" w:rsidP="00517F08">
      <w:pPr>
        <w:pStyle w:val="Heading2"/>
        <w:keepNext w:val="0"/>
        <w:keepLines w:val="0"/>
        <w:widowControl w:val="0"/>
        <w:spacing w:after="240" w:line="360" w:lineRule="auto"/>
        <w:rPr>
          <w:rFonts w:ascii="Arial" w:hAnsi="Arial" w:cs="Arial"/>
        </w:rPr>
      </w:pPr>
      <w:bookmarkStart w:id="4" w:name="_Toc225497474"/>
      <w:bookmarkStart w:id="5" w:name="_Hlk225495350"/>
      <w:r w:rsidRPr="00C22761">
        <w:rPr>
          <w:rFonts w:ascii="Arial" w:hAnsi="Arial" w:cs="Arial"/>
        </w:rPr>
        <w:t>Justification for the Research</w:t>
      </w:r>
      <w:bookmarkEnd w:id="4"/>
    </w:p>
    <w:bookmarkEnd w:id="5"/>
    <w:p w14:paraId="333D486F" w14:textId="5BFC5C7D" w:rsidR="00BD296B" w:rsidRPr="00B45AB5" w:rsidRDefault="00BD296B"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rPr>
        <w:t xml:space="preserve">The necessity of exploring the matters of mental health in the context of </w:t>
      </w:r>
      <w:r w:rsidR="00C22761" w:rsidRPr="00B45AB5">
        <w:rPr>
          <w:rFonts w:ascii="Arial" w:hAnsi="Arial" w:cs="Arial"/>
        </w:rPr>
        <w:t xml:space="preserve">the </w:t>
      </w:r>
      <w:r w:rsidRPr="00B45AB5">
        <w:rPr>
          <w:rFonts w:ascii="Arial" w:hAnsi="Arial" w:cs="Arial"/>
        </w:rPr>
        <w:t xml:space="preserve">health and social care sector in the UK is </w:t>
      </w:r>
      <w:r w:rsidR="00C22761" w:rsidRPr="00B45AB5">
        <w:rPr>
          <w:rFonts w:ascii="Arial" w:hAnsi="Arial" w:cs="Arial"/>
        </w:rPr>
        <w:t>primarily</w:t>
      </w:r>
      <w:r w:rsidRPr="00B45AB5">
        <w:rPr>
          <w:rFonts w:ascii="Arial" w:hAnsi="Arial" w:cs="Arial"/>
        </w:rPr>
        <w:t xml:space="preserve"> due to multiple reasons. To begin with, mental illnesses of the patients, as well as </w:t>
      </w:r>
      <w:r w:rsidR="00C22761" w:rsidRPr="00B45AB5">
        <w:rPr>
          <w:rFonts w:ascii="Arial" w:hAnsi="Arial" w:cs="Arial"/>
        </w:rPr>
        <w:t xml:space="preserve">those of </w:t>
      </w:r>
      <w:r w:rsidRPr="00B45AB5">
        <w:rPr>
          <w:rFonts w:ascii="Arial" w:hAnsi="Arial" w:cs="Arial"/>
        </w:rPr>
        <w:t xml:space="preserve">the healthcare personnel, are adding to the burden of an already overstretched system. These problems were worsened by the COVID-19 pandemic, </w:t>
      </w:r>
      <w:r w:rsidRPr="00B45AB5">
        <w:rPr>
          <w:rFonts w:ascii="Arial" w:hAnsi="Arial" w:cs="Arial"/>
        </w:rPr>
        <w:lastRenderedPageBreak/>
        <w:t xml:space="preserve">which raised the question of better support systems and resources. Second, there is the rising demand </w:t>
      </w:r>
      <w:r w:rsidR="00C22761" w:rsidRPr="00B45AB5">
        <w:rPr>
          <w:rFonts w:ascii="Arial" w:hAnsi="Arial" w:cs="Arial"/>
        </w:rPr>
        <w:t>for</w:t>
      </w:r>
      <w:r w:rsidRPr="00B45AB5">
        <w:rPr>
          <w:rFonts w:ascii="Arial" w:hAnsi="Arial" w:cs="Arial"/>
        </w:rPr>
        <w:t xml:space="preserve"> mental health care</w:t>
      </w:r>
      <w:r w:rsidR="00C22761" w:rsidRPr="00B45AB5">
        <w:rPr>
          <w:rFonts w:ascii="Arial" w:hAnsi="Arial" w:cs="Arial"/>
        </w:rPr>
        <w:t>,</w:t>
      </w:r>
      <w:r w:rsidRPr="00B45AB5">
        <w:rPr>
          <w:rFonts w:ascii="Arial" w:hAnsi="Arial" w:cs="Arial"/>
        </w:rPr>
        <w:t xml:space="preserve"> which is not met by the availability of qualified specialists, </w:t>
      </w:r>
      <w:r w:rsidR="00C22761" w:rsidRPr="00B45AB5">
        <w:rPr>
          <w:rFonts w:ascii="Arial" w:hAnsi="Arial" w:cs="Arial"/>
        </w:rPr>
        <w:t>making</w:t>
      </w:r>
      <w:r w:rsidRPr="00B45AB5">
        <w:rPr>
          <w:rFonts w:ascii="Arial" w:hAnsi="Arial" w:cs="Arial"/>
        </w:rPr>
        <w:t xml:space="preserve"> it hard to make sure that adequate care is offered</w:t>
      </w:r>
      <w:r w:rsidR="00277F60" w:rsidRPr="00B45AB5">
        <w:rPr>
          <w:rFonts w:ascii="Arial" w:hAnsi="Arial" w:cs="Arial"/>
        </w:rPr>
        <w:t xml:space="preserve"> </w:t>
      </w:r>
      <w:r w:rsidR="00277F60" w:rsidRPr="00B45AB5">
        <w:rPr>
          <w:rFonts w:ascii="Arial" w:hAnsi="Arial" w:cs="Arial"/>
          <w:color w:val="000000" w:themeColor="text1"/>
          <w:shd w:val="clear" w:color="auto" w:fill="FFFFFF"/>
        </w:rPr>
        <w:t>(Buckley-Marudas and Soltis, 2020)</w:t>
      </w:r>
      <w:r w:rsidRPr="00B45AB5">
        <w:rPr>
          <w:rFonts w:ascii="Arial" w:hAnsi="Arial" w:cs="Arial"/>
        </w:rPr>
        <w:t xml:space="preserve">. Third, resolving the issue of mental health can advance patient outcomes, lower burnout among medical personnel, and improve the efficiency of the entire </w:t>
      </w:r>
      <w:r w:rsidR="00C22761" w:rsidRPr="00B45AB5">
        <w:rPr>
          <w:rFonts w:ascii="Arial" w:hAnsi="Arial" w:cs="Arial"/>
        </w:rPr>
        <w:t>organisation</w:t>
      </w:r>
      <w:r w:rsidRPr="00B45AB5">
        <w:rPr>
          <w:rFonts w:ascii="Arial" w:hAnsi="Arial" w:cs="Arial"/>
        </w:rPr>
        <w:t>.</w:t>
      </w:r>
    </w:p>
    <w:p w14:paraId="0396D20B" w14:textId="061D30A8" w:rsidR="00BD296B" w:rsidRDefault="00C22761" w:rsidP="00517F08">
      <w:pPr>
        <w:pStyle w:val="Heading2"/>
        <w:keepNext w:val="0"/>
        <w:keepLines w:val="0"/>
        <w:widowControl w:val="0"/>
        <w:spacing w:after="240" w:line="360" w:lineRule="auto"/>
        <w:rPr>
          <w:rFonts w:ascii="Arial" w:hAnsi="Arial" w:cs="Arial"/>
        </w:rPr>
      </w:pPr>
      <w:bookmarkStart w:id="6" w:name="_Toc225497475"/>
      <w:r w:rsidRPr="00C22761">
        <w:rPr>
          <w:rFonts w:ascii="Arial" w:hAnsi="Arial" w:cs="Arial"/>
        </w:rPr>
        <w:t>Selection of Information Sources</w:t>
      </w:r>
      <w:bookmarkEnd w:id="6"/>
    </w:p>
    <w:p w14:paraId="711389E7" w14:textId="511090FB" w:rsidR="00BD296B" w:rsidRPr="00B45AB5" w:rsidRDefault="00BD296B" w:rsidP="00517F08">
      <w:pPr>
        <w:widowControl w:val="0"/>
        <w:spacing w:after="240" w:line="360" w:lineRule="auto"/>
        <w:jc w:val="both"/>
        <w:rPr>
          <w:rFonts w:ascii="Arial" w:hAnsi="Arial" w:cs="Arial"/>
          <w:b/>
          <w:bCs/>
        </w:rPr>
      </w:pPr>
      <w:r w:rsidRPr="00B45AB5">
        <w:rPr>
          <w:rFonts w:ascii="Arial" w:hAnsi="Arial" w:cs="Arial"/>
          <w:b/>
          <w:bCs/>
        </w:rPr>
        <w:t>Mental Health Foundation Report (2021).</w:t>
      </w:r>
    </w:p>
    <w:p w14:paraId="159E5F87" w14:textId="44B48C93" w:rsidR="00BD296B" w:rsidRPr="00B45AB5" w:rsidRDefault="00BD296B" w:rsidP="00277F60">
      <w:pPr>
        <w:pStyle w:val="ListParagraph"/>
        <w:widowControl w:val="0"/>
        <w:numPr>
          <w:ilvl w:val="0"/>
          <w:numId w:val="1"/>
        </w:numPr>
        <w:spacing w:after="240" w:line="360" w:lineRule="auto"/>
        <w:jc w:val="both"/>
        <w:rPr>
          <w:rFonts w:ascii="Arial" w:hAnsi="Arial" w:cs="Arial"/>
          <w:color w:val="000000" w:themeColor="text1"/>
          <w:shd w:val="clear" w:color="auto" w:fill="FFFFFF"/>
        </w:rPr>
      </w:pPr>
      <w:r w:rsidRPr="00B45AB5">
        <w:rPr>
          <w:rFonts w:ascii="Arial" w:hAnsi="Arial" w:cs="Arial"/>
          <w:b/>
          <w:bCs/>
        </w:rPr>
        <w:t>Content and Relevance:</w:t>
      </w:r>
      <w:r w:rsidRPr="00B45AB5">
        <w:rPr>
          <w:rFonts w:ascii="Arial" w:hAnsi="Arial" w:cs="Arial"/>
        </w:rPr>
        <w:t xml:space="preserve"> The report prepared by the Mental Health Foundation provides a review of the overall situation with mental health in the UK</w:t>
      </w:r>
      <w:r w:rsidR="00C22761" w:rsidRPr="00B45AB5">
        <w:rPr>
          <w:rFonts w:ascii="Arial" w:hAnsi="Arial" w:cs="Arial"/>
        </w:rPr>
        <w:t>,</w:t>
      </w:r>
      <w:r w:rsidRPr="00B45AB5">
        <w:rPr>
          <w:rFonts w:ascii="Arial" w:hAnsi="Arial" w:cs="Arial"/>
        </w:rPr>
        <w:t xml:space="preserve"> focusing specifically on the effects of the COVID-19 pandemic. The foundation offers statistics and information regarding the increasing prevalence of mental health problems and the burden of the services</w:t>
      </w:r>
      <w:r w:rsidR="00277F60" w:rsidRPr="00B45AB5">
        <w:rPr>
          <w:rFonts w:ascii="Arial" w:hAnsi="Arial" w:cs="Arial"/>
        </w:rPr>
        <w:t xml:space="preserve"> </w:t>
      </w:r>
      <w:r w:rsidR="00277F60" w:rsidRPr="00B45AB5">
        <w:rPr>
          <w:rFonts w:ascii="Arial" w:hAnsi="Arial" w:cs="Arial"/>
          <w:color w:val="000000" w:themeColor="text1"/>
          <w:shd w:val="clear" w:color="auto" w:fill="FFFFFF"/>
        </w:rPr>
        <w:t xml:space="preserve">(Kleminski </w:t>
      </w:r>
      <w:r w:rsidR="00277F60" w:rsidRPr="00B45AB5">
        <w:rPr>
          <w:rFonts w:ascii="Arial" w:hAnsi="Arial" w:cs="Arial"/>
          <w:i/>
          <w:iCs/>
          <w:color w:val="000000" w:themeColor="text1"/>
          <w:shd w:val="clear" w:color="auto" w:fill="FFFFFF"/>
        </w:rPr>
        <w:t>et al</w:t>
      </w:r>
      <w:r w:rsidR="00277F60" w:rsidRPr="00B45AB5">
        <w:rPr>
          <w:rFonts w:ascii="Arial" w:hAnsi="Arial" w:cs="Arial"/>
          <w:color w:val="000000" w:themeColor="text1"/>
          <w:shd w:val="clear" w:color="auto" w:fill="FFFFFF"/>
        </w:rPr>
        <w:t>., 2022)</w:t>
      </w:r>
      <w:r w:rsidRPr="00B45AB5">
        <w:rPr>
          <w:rFonts w:ascii="Arial" w:hAnsi="Arial" w:cs="Arial"/>
        </w:rPr>
        <w:t>.</w:t>
      </w:r>
    </w:p>
    <w:p w14:paraId="660F0C83" w14:textId="7E656800" w:rsidR="00BD296B" w:rsidRPr="00B45AB5" w:rsidRDefault="00BD296B" w:rsidP="00C22761">
      <w:pPr>
        <w:pStyle w:val="ListParagraph"/>
        <w:widowControl w:val="0"/>
        <w:numPr>
          <w:ilvl w:val="0"/>
          <w:numId w:val="1"/>
        </w:numPr>
        <w:spacing w:line="360" w:lineRule="auto"/>
        <w:jc w:val="both"/>
        <w:rPr>
          <w:rFonts w:ascii="Arial" w:hAnsi="Arial" w:cs="Arial"/>
        </w:rPr>
      </w:pPr>
      <w:r w:rsidRPr="00B45AB5">
        <w:rPr>
          <w:rFonts w:ascii="Arial" w:hAnsi="Arial" w:cs="Arial"/>
          <w:b/>
          <w:bCs/>
        </w:rPr>
        <w:t xml:space="preserve">Rationale </w:t>
      </w:r>
      <w:r w:rsidR="00351A2F" w:rsidRPr="00B45AB5">
        <w:rPr>
          <w:rFonts w:ascii="Arial" w:hAnsi="Arial" w:cs="Arial"/>
          <w:b/>
          <w:bCs/>
        </w:rPr>
        <w:t>for Selection</w:t>
      </w:r>
      <w:r w:rsidRPr="00B45AB5">
        <w:rPr>
          <w:rFonts w:ascii="Arial" w:hAnsi="Arial" w:cs="Arial"/>
          <w:b/>
          <w:bCs/>
        </w:rPr>
        <w:t>:</w:t>
      </w:r>
      <w:r w:rsidRPr="00B45AB5">
        <w:rPr>
          <w:rFonts w:ascii="Arial" w:hAnsi="Arial" w:cs="Arial"/>
        </w:rPr>
        <w:t xml:space="preserve"> The report has been selected as it is relevant in offering recent data on the situation of mental health in the UK and will serve as a platform to understand the magnitude of the problem, especially among patients.</w:t>
      </w:r>
    </w:p>
    <w:p w14:paraId="7639C383" w14:textId="4C048FD7" w:rsidR="00BD296B" w:rsidRPr="00B45AB5" w:rsidRDefault="00BD296B" w:rsidP="00BD296B">
      <w:pPr>
        <w:widowControl w:val="0"/>
        <w:spacing w:line="360" w:lineRule="auto"/>
        <w:jc w:val="both"/>
        <w:rPr>
          <w:rFonts w:ascii="Arial" w:hAnsi="Arial" w:cs="Arial"/>
          <w:b/>
          <w:bCs/>
        </w:rPr>
      </w:pPr>
      <w:r w:rsidRPr="00B45AB5">
        <w:rPr>
          <w:rFonts w:ascii="Arial" w:hAnsi="Arial" w:cs="Arial"/>
          <w:b/>
          <w:bCs/>
        </w:rPr>
        <w:t>NHS Confederation Report (2021)</w:t>
      </w:r>
    </w:p>
    <w:p w14:paraId="210E623E" w14:textId="36D90730" w:rsidR="00BD296B" w:rsidRPr="00B45AB5" w:rsidRDefault="00BD296B" w:rsidP="00277F60">
      <w:pPr>
        <w:pStyle w:val="ListParagraph"/>
        <w:widowControl w:val="0"/>
        <w:numPr>
          <w:ilvl w:val="0"/>
          <w:numId w:val="4"/>
        </w:numPr>
        <w:spacing w:after="240" w:line="360" w:lineRule="auto"/>
        <w:jc w:val="both"/>
        <w:rPr>
          <w:rFonts w:ascii="Arial" w:hAnsi="Arial" w:cs="Arial"/>
          <w:color w:val="000000" w:themeColor="text1"/>
          <w:shd w:val="clear" w:color="auto" w:fill="FFFFFF"/>
        </w:rPr>
      </w:pPr>
      <w:r w:rsidRPr="00B45AB5">
        <w:rPr>
          <w:rFonts w:ascii="Arial" w:hAnsi="Arial" w:cs="Arial"/>
          <w:b/>
          <w:bCs/>
        </w:rPr>
        <w:t>Content and Relevance:</w:t>
      </w:r>
      <w:r w:rsidRPr="00B45AB5">
        <w:rPr>
          <w:rFonts w:ascii="Arial" w:hAnsi="Arial" w:cs="Arial"/>
        </w:rPr>
        <w:t xml:space="preserve"> The report by the NHS Confederation goes into detail and explores the mental health concerns of the healthcare workers in the UK</w:t>
      </w:r>
      <w:r w:rsidR="00277F60" w:rsidRPr="00B45AB5">
        <w:rPr>
          <w:rFonts w:ascii="Arial" w:hAnsi="Arial" w:cs="Arial"/>
        </w:rPr>
        <w:t xml:space="preserve"> </w:t>
      </w:r>
      <w:r w:rsidR="00277F60" w:rsidRPr="00B45AB5">
        <w:rPr>
          <w:rFonts w:ascii="Arial" w:hAnsi="Arial" w:cs="Arial"/>
          <w:color w:val="000000" w:themeColor="text1"/>
          <w:shd w:val="clear" w:color="auto" w:fill="FFFFFF"/>
        </w:rPr>
        <w:t>(Cummins, 2018)</w:t>
      </w:r>
      <w:r w:rsidRPr="00B45AB5">
        <w:rPr>
          <w:rFonts w:ascii="Arial" w:hAnsi="Arial" w:cs="Arial"/>
        </w:rPr>
        <w:t>. It provides specific information on the issues of handling mental health problems among health care providers</w:t>
      </w:r>
      <w:r w:rsidR="00C22761" w:rsidRPr="00B45AB5">
        <w:rPr>
          <w:rFonts w:ascii="Arial" w:hAnsi="Arial" w:cs="Arial"/>
        </w:rPr>
        <w:t>,</w:t>
      </w:r>
      <w:r w:rsidRPr="00B45AB5">
        <w:rPr>
          <w:rFonts w:ascii="Arial" w:hAnsi="Arial" w:cs="Arial"/>
        </w:rPr>
        <w:t xml:space="preserve"> such as work stress, burnout, and the effects on patient care.</w:t>
      </w:r>
    </w:p>
    <w:p w14:paraId="7A9BDFD6" w14:textId="4CE3B53F" w:rsidR="00BD296B" w:rsidRPr="00B45AB5" w:rsidRDefault="00351A2F" w:rsidP="00C22761">
      <w:pPr>
        <w:pStyle w:val="ListParagraph"/>
        <w:widowControl w:val="0"/>
        <w:numPr>
          <w:ilvl w:val="0"/>
          <w:numId w:val="1"/>
        </w:numPr>
        <w:spacing w:line="360" w:lineRule="auto"/>
        <w:jc w:val="both"/>
        <w:rPr>
          <w:rFonts w:ascii="Arial" w:hAnsi="Arial" w:cs="Arial"/>
        </w:rPr>
      </w:pPr>
      <w:r w:rsidRPr="00B45AB5">
        <w:rPr>
          <w:rFonts w:ascii="Arial" w:hAnsi="Arial" w:cs="Arial"/>
          <w:b/>
          <w:bCs/>
        </w:rPr>
        <w:t>Rationale for Selection</w:t>
      </w:r>
      <w:r w:rsidR="00BD296B" w:rsidRPr="00B45AB5">
        <w:rPr>
          <w:rFonts w:ascii="Arial" w:hAnsi="Arial" w:cs="Arial"/>
          <w:b/>
          <w:bCs/>
        </w:rPr>
        <w:t>:</w:t>
      </w:r>
      <w:r w:rsidR="00BD296B" w:rsidRPr="00B45AB5">
        <w:rPr>
          <w:rFonts w:ascii="Arial" w:hAnsi="Arial" w:cs="Arial"/>
        </w:rPr>
        <w:t xml:space="preserve"> The reason why this source is valuable is that it will provide an insight into the way healthcare workers think about the necessity of specific interventions to improve their mental health</w:t>
      </w:r>
      <w:r w:rsidR="00C22761" w:rsidRPr="00B45AB5">
        <w:rPr>
          <w:rFonts w:ascii="Arial" w:hAnsi="Arial" w:cs="Arial"/>
        </w:rPr>
        <w:t>,</w:t>
      </w:r>
      <w:r w:rsidR="00BD296B" w:rsidRPr="00B45AB5">
        <w:rPr>
          <w:rFonts w:ascii="Arial" w:hAnsi="Arial" w:cs="Arial"/>
        </w:rPr>
        <w:t xml:space="preserve"> and results in a healthier workforce.</w:t>
      </w:r>
    </w:p>
    <w:p w14:paraId="58F7B650" w14:textId="6A5FDC86" w:rsidR="00BD296B" w:rsidRPr="00B45AB5" w:rsidRDefault="00BD296B" w:rsidP="00BD296B">
      <w:pPr>
        <w:widowControl w:val="0"/>
        <w:spacing w:line="360" w:lineRule="auto"/>
        <w:jc w:val="both"/>
        <w:rPr>
          <w:rFonts w:ascii="Arial" w:hAnsi="Arial" w:cs="Arial"/>
          <w:b/>
          <w:bCs/>
        </w:rPr>
      </w:pPr>
      <w:r w:rsidRPr="00B45AB5">
        <w:rPr>
          <w:rFonts w:ascii="Arial" w:hAnsi="Arial" w:cs="Arial"/>
          <w:b/>
          <w:bCs/>
        </w:rPr>
        <w:t>Care Quality Commission (CQC) Annual Report (2021).</w:t>
      </w:r>
    </w:p>
    <w:p w14:paraId="3219FFC4" w14:textId="431D0993" w:rsidR="00BD296B" w:rsidRPr="00B45AB5" w:rsidRDefault="00BD296B" w:rsidP="00C22761">
      <w:pPr>
        <w:pStyle w:val="ListParagraph"/>
        <w:widowControl w:val="0"/>
        <w:numPr>
          <w:ilvl w:val="0"/>
          <w:numId w:val="1"/>
        </w:numPr>
        <w:spacing w:line="360" w:lineRule="auto"/>
        <w:jc w:val="both"/>
        <w:rPr>
          <w:rFonts w:ascii="Arial" w:hAnsi="Arial" w:cs="Arial"/>
        </w:rPr>
      </w:pPr>
      <w:r w:rsidRPr="00B45AB5">
        <w:rPr>
          <w:rFonts w:ascii="Arial" w:hAnsi="Arial" w:cs="Arial"/>
          <w:b/>
          <w:bCs/>
        </w:rPr>
        <w:t>Content and Relevance:</w:t>
      </w:r>
      <w:r w:rsidRPr="00B45AB5">
        <w:rPr>
          <w:rFonts w:ascii="Arial" w:hAnsi="Arial" w:cs="Arial"/>
        </w:rPr>
        <w:t xml:space="preserve"> The report by the CQC is a summary of the quality care services in the UK that includes services in the mental </w:t>
      </w:r>
      <w:r w:rsidR="00C22761" w:rsidRPr="00B45AB5">
        <w:rPr>
          <w:rFonts w:ascii="Arial" w:hAnsi="Arial" w:cs="Arial"/>
        </w:rPr>
        <w:t xml:space="preserve">health </w:t>
      </w:r>
      <w:r w:rsidRPr="00B45AB5">
        <w:rPr>
          <w:rFonts w:ascii="Arial" w:hAnsi="Arial" w:cs="Arial"/>
        </w:rPr>
        <w:t>sector. The report identifies poor performance areas in the service provisions and gives statistics regarding the accessibility and availability of mental health services.</w:t>
      </w:r>
    </w:p>
    <w:p w14:paraId="6249AE9C" w14:textId="0C68DCF2" w:rsidR="00BD296B" w:rsidRPr="00B45AB5" w:rsidRDefault="00351A2F" w:rsidP="00277F60">
      <w:pPr>
        <w:pStyle w:val="ListParagraph"/>
        <w:widowControl w:val="0"/>
        <w:numPr>
          <w:ilvl w:val="0"/>
          <w:numId w:val="1"/>
        </w:numPr>
        <w:spacing w:after="240" w:line="360" w:lineRule="auto"/>
        <w:jc w:val="both"/>
        <w:rPr>
          <w:rFonts w:ascii="Arial" w:hAnsi="Arial" w:cs="Arial"/>
          <w:color w:val="000000" w:themeColor="text1"/>
          <w:shd w:val="clear" w:color="auto" w:fill="FFFFFF"/>
        </w:rPr>
      </w:pPr>
      <w:r w:rsidRPr="00B45AB5">
        <w:rPr>
          <w:rFonts w:ascii="Arial" w:hAnsi="Arial" w:cs="Arial"/>
          <w:b/>
          <w:bCs/>
        </w:rPr>
        <w:t>Rationale for Selection</w:t>
      </w:r>
      <w:r w:rsidR="00BD296B" w:rsidRPr="00B45AB5">
        <w:rPr>
          <w:rFonts w:ascii="Arial" w:hAnsi="Arial" w:cs="Arial"/>
          <w:b/>
          <w:bCs/>
        </w:rPr>
        <w:t>:</w:t>
      </w:r>
      <w:r w:rsidR="00BD296B" w:rsidRPr="00B45AB5">
        <w:rPr>
          <w:rFonts w:ascii="Arial" w:hAnsi="Arial" w:cs="Arial"/>
        </w:rPr>
        <w:t xml:space="preserve"> Starting from an authoritative opinion on the state of mental health services, this source shows the areas which should be improved. It will be instrumental in determining the gaps present in the existing system and will be used in researching the </w:t>
      </w:r>
      <w:r w:rsidR="00C22761" w:rsidRPr="00B45AB5">
        <w:rPr>
          <w:rFonts w:ascii="Arial" w:hAnsi="Arial" w:cs="Arial"/>
        </w:rPr>
        <w:t>organisational</w:t>
      </w:r>
      <w:r w:rsidR="00BD296B" w:rsidRPr="00B45AB5">
        <w:rPr>
          <w:rFonts w:ascii="Arial" w:hAnsi="Arial" w:cs="Arial"/>
        </w:rPr>
        <w:t xml:space="preserve"> problems</w:t>
      </w:r>
      <w:r w:rsidR="00277F60" w:rsidRPr="00B45AB5">
        <w:rPr>
          <w:rFonts w:ascii="Arial" w:hAnsi="Arial" w:cs="Arial"/>
        </w:rPr>
        <w:t xml:space="preserve"> </w:t>
      </w:r>
      <w:r w:rsidR="00277F60" w:rsidRPr="00B45AB5">
        <w:rPr>
          <w:rFonts w:ascii="Arial" w:hAnsi="Arial" w:cs="Arial"/>
          <w:color w:val="000000" w:themeColor="text1"/>
          <w:shd w:val="clear" w:color="auto" w:fill="FFFFFF"/>
        </w:rPr>
        <w:t xml:space="preserve">(Qureshi </w:t>
      </w:r>
      <w:r w:rsidR="00277F60" w:rsidRPr="00B45AB5">
        <w:rPr>
          <w:rFonts w:ascii="Arial" w:hAnsi="Arial" w:cs="Arial"/>
          <w:i/>
          <w:iCs/>
          <w:color w:val="000000" w:themeColor="text1"/>
          <w:shd w:val="clear" w:color="auto" w:fill="FFFFFF"/>
        </w:rPr>
        <w:t>et al.,</w:t>
      </w:r>
      <w:r w:rsidR="00277F60" w:rsidRPr="00B45AB5">
        <w:rPr>
          <w:rFonts w:ascii="Arial" w:hAnsi="Arial" w:cs="Arial"/>
          <w:color w:val="000000" w:themeColor="text1"/>
          <w:shd w:val="clear" w:color="auto" w:fill="FFFFFF"/>
        </w:rPr>
        <w:t xml:space="preserve"> 2023)</w:t>
      </w:r>
      <w:r w:rsidR="00BD296B" w:rsidRPr="00B45AB5">
        <w:rPr>
          <w:rFonts w:ascii="Arial" w:hAnsi="Arial" w:cs="Arial"/>
        </w:rPr>
        <w:t>.</w:t>
      </w:r>
    </w:p>
    <w:p w14:paraId="1F39CEA0" w14:textId="1AC2FE15" w:rsidR="007D6D07" w:rsidRPr="00B45AB5" w:rsidRDefault="007D6D07" w:rsidP="007D6D07">
      <w:pPr>
        <w:widowControl w:val="0"/>
        <w:spacing w:line="360" w:lineRule="auto"/>
        <w:jc w:val="both"/>
        <w:rPr>
          <w:rFonts w:ascii="Arial" w:hAnsi="Arial" w:cs="Arial"/>
        </w:rPr>
      </w:pPr>
      <w:r w:rsidRPr="00B45AB5">
        <w:rPr>
          <w:noProof/>
          <w:sz w:val="20"/>
          <w:szCs w:val="20"/>
        </w:rPr>
        <w:lastRenderedPageBreak/>
        <w:drawing>
          <wp:anchor distT="0" distB="0" distL="114300" distR="114300" simplePos="0" relativeHeight="251661312" behindDoc="1" locked="0" layoutInCell="1" allowOverlap="1" wp14:anchorId="118C5C21" wp14:editId="4A8BB138">
            <wp:simplePos x="0" y="0"/>
            <wp:positionH relativeFrom="margin">
              <wp:posOffset>789784</wp:posOffset>
            </wp:positionH>
            <wp:positionV relativeFrom="paragraph">
              <wp:posOffset>123190</wp:posOffset>
            </wp:positionV>
            <wp:extent cx="4152900" cy="2029059"/>
            <wp:effectExtent l="19050" t="19050" r="19050" b="28575"/>
            <wp:wrapNone/>
            <wp:docPr id="4" name="Picture 4" descr="Five Dimensions for Choosing a Research To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ve Dimensions for Choosing a Research Topic"/>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3137"/>
                    <a:stretch/>
                  </pic:blipFill>
                  <pic:spPr bwMode="auto">
                    <a:xfrm>
                      <a:off x="0" y="0"/>
                      <a:ext cx="4152900" cy="2029059"/>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62B1FD1D" w14:textId="459A2A58" w:rsidR="007D6D07" w:rsidRPr="00B45AB5" w:rsidRDefault="007D6D07" w:rsidP="007D6D07">
      <w:pPr>
        <w:widowControl w:val="0"/>
        <w:spacing w:line="360" w:lineRule="auto"/>
        <w:jc w:val="both"/>
        <w:rPr>
          <w:rFonts w:ascii="Arial" w:hAnsi="Arial" w:cs="Arial"/>
        </w:rPr>
      </w:pPr>
    </w:p>
    <w:p w14:paraId="46574D15" w14:textId="6727C90A" w:rsidR="007D6D07" w:rsidRPr="00B45AB5" w:rsidRDefault="007D6D07" w:rsidP="007D6D07">
      <w:pPr>
        <w:widowControl w:val="0"/>
        <w:spacing w:line="360" w:lineRule="auto"/>
        <w:jc w:val="both"/>
        <w:rPr>
          <w:rFonts w:ascii="Arial" w:hAnsi="Arial" w:cs="Arial"/>
        </w:rPr>
      </w:pPr>
    </w:p>
    <w:p w14:paraId="7C5878EB" w14:textId="63AE1369" w:rsidR="007D6D07" w:rsidRPr="00B45AB5" w:rsidRDefault="007D6D07" w:rsidP="007D6D07">
      <w:pPr>
        <w:widowControl w:val="0"/>
        <w:spacing w:line="360" w:lineRule="auto"/>
        <w:jc w:val="both"/>
        <w:rPr>
          <w:rFonts w:ascii="Arial" w:hAnsi="Arial" w:cs="Arial"/>
        </w:rPr>
      </w:pPr>
    </w:p>
    <w:p w14:paraId="282B81A2" w14:textId="38DAF918" w:rsidR="007D6D07" w:rsidRPr="00B45AB5" w:rsidRDefault="007D6D07" w:rsidP="007D6D07">
      <w:pPr>
        <w:widowControl w:val="0"/>
        <w:spacing w:line="360" w:lineRule="auto"/>
        <w:jc w:val="both"/>
        <w:rPr>
          <w:rFonts w:ascii="Arial" w:hAnsi="Arial" w:cs="Arial"/>
        </w:rPr>
      </w:pPr>
    </w:p>
    <w:p w14:paraId="4392E54F" w14:textId="18DF1363" w:rsidR="007D6D07" w:rsidRPr="00B45AB5" w:rsidRDefault="007D6D07" w:rsidP="007D6D07">
      <w:pPr>
        <w:widowControl w:val="0"/>
        <w:spacing w:line="360" w:lineRule="auto"/>
        <w:jc w:val="both"/>
        <w:rPr>
          <w:rFonts w:ascii="Arial" w:hAnsi="Arial" w:cs="Arial"/>
        </w:rPr>
      </w:pPr>
    </w:p>
    <w:p w14:paraId="40F78652" w14:textId="27093117" w:rsidR="007D6D07" w:rsidRPr="00B45AB5" w:rsidRDefault="007D6D07" w:rsidP="007D6D07">
      <w:pPr>
        <w:widowControl w:val="0"/>
        <w:spacing w:line="360" w:lineRule="auto"/>
        <w:jc w:val="both"/>
        <w:rPr>
          <w:rFonts w:ascii="Arial" w:hAnsi="Arial" w:cs="Arial"/>
        </w:rPr>
      </w:pPr>
    </w:p>
    <w:p w14:paraId="26AD1992" w14:textId="3708BC72" w:rsidR="007D6D07" w:rsidRPr="00B45AB5" w:rsidRDefault="007D6D07" w:rsidP="00351A2F">
      <w:pPr>
        <w:widowControl w:val="0"/>
        <w:spacing w:after="240" w:line="360" w:lineRule="auto"/>
        <w:jc w:val="center"/>
        <w:rPr>
          <w:rFonts w:ascii="Arial" w:hAnsi="Arial" w:cs="Arial"/>
          <w:color w:val="000000" w:themeColor="text1"/>
          <w:shd w:val="clear" w:color="auto" w:fill="FFFFFF"/>
        </w:rPr>
      </w:pPr>
      <w:r w:rsidRPr="00B45AB5">
        <w:rPr>
          <w:rFonts w:ascii="Arial" w:hAnsi="Arial" w:cs="Arial"/>
          <w:b/>
          <w:bCs/>
        </w:rPr>
        <w:t>Figure and Source:</w:t>
      </w:r>
      <w:r w:rsidRPr="00B45AB5">
        <w:rPr>
          <w:rFonts w:ascii="Arial" w:hAnsi="Arial" w:cs="Arial"/>
        </w:rPr>
        <w:t xml:space="preserve"> Five Dimensions for Choosing a Research Topic</w:t>
      </w:r>
      <w:r w:rsidR="00351A2F" w:rsidRPr="00B45AB5">
        <w:rPr>
          <w:rFonts w:ascii="Arial" w:hAnsi="Arial" w:cs="Arial"/>
        </w:rPr>
        <w:t xml:space="preserve"> </w:t>
      </w:r>
      <w:r w:rsidR="00351A2F" w:rsidRPr="00B45AB5">
        <w:rPr>
          <w:rFonts w:ascii="Arial" w:hAnsi="Arial" w:cs="Arial"/>
          <w:color w:val="000000" w:themeColor="text1"/>
          <w:shd w:val="clear" w:color="auto" w:fill="FFFFFF"/>
        </w:rPr>
        <w:t xml:space="preserve">(Webb </w:t>
      </w:r>
      <w:r w:rsidR="00351A2F" w:rsidRPr="00B45AB5">
        <w:rPr>
          <w:rFonts w:ascii="Arial" w:hAnsi="Arial" w:cs="Arial"/>
          <w:i/>
          <w:iCs/>
          <w:color w:val="000000" w:themeColor="text1"/>
          <w:shd w:val="clear" w:color="auto" w:fill="FFFFFF"/>
        </w:rPr>
        <w:t>et al</w:t>
      </w:r>
      <w:r w:rsidR="00351A2F" w:rsidRPr="00B45AB5">
        <w:rPr>
          <w:rFonts w:ascii="Arial" w:hAnsi="Arial" w:cs="Arial"/>
          <w:color w:val="000000" w:themeColor="text1"/>
          <w:shd w:val="clear" w:color="auto" w:fill="FFFFFF"/>
        </w:rPr>
        <w:t>., 2021).</w:t>
      </w:r>
    </w:p>
    <w:p w14:paraId="3E7F5D5F" w14:textId="21C442EE" w:rsidR="00BD296B" w:rsidRDefault="00BD296B" w:rsidP="00517F08">
      <w:pPr>
        <w:pStyle w:val="Heading1"/>
        <w:keepNext w:val="0"/>
        <w:keepLines w:val="0"/>
        <w:widowControl w:val="0"/>
        <w:spacing w:after="240" w:line="360" w:lineRule="auto"/>
        <w:rPr>
          <w:rFonts w:ascii="Arial" w:hAnsi="Arial" w:cs="Arial"/>
          <w:sz w:val="28"/>
          <w:szCs w:val="28"/>
        </w:rPr>
      </w:pPr>
      <w:bookmarkStart w:id="7" w:name="_Toc225497476"/>
      <w:r w:rsidRPr="00BD296B">
        <w:rPr>
          <w:rFonts w:ascii="Arial" w:hAnsi="Arial" w:cs="Arial"/>
          <w:sz w:val="28"/>
          <w:szCs w:val="28"/>
        </w:rPr>
        <w:t>Research Methodologies</w:t>
      </w:r>
      <w:bookmarkEnd w:id="7"/>
    </w:p>
    <w:p w14:paraId="73129191" w14:textId="43FF6920" w:rsidR="00BD296B" w:rsidRDefault="00C22761" w:rsidP="00517F08">
      <w:pPr>
        <w:pStyle w:val="Heading2"/>
        <w:keepNext w:val="0"/>
        <w:keepLines w:val="0"/>
        <w:widowControl w:val="0"/>
        <w:spacing w:after="240" w:line="360" w:lineRule="auto"/>
        <w:rPr>
          <w:rFonts w:ascii="Arial" w:hAnsi="Arial" w:cs="Arial"/>
        </w:rPr>
      </w:pPr>
      <w:bookmarkStart w:id="8" w:name="_Toc225497477"/>
      <w:r w:rsidRPr="00C22761">
        <w:rPr>
          <w:rFonts w:ascii="Arial" w:hAnsi="Arial" w:cs="Arial"/>
        </w:rPr>
        <w:t>Overview of Quantitative and Qualitative Research Approaches</w:t>
      </w:r>
      <w:bookmarkEnd w:id="8"/>
    </w:p>
    <w:p w14:paraId="5A84E5DE" w14:textId="2E9DB42E" w:rsidR="00BD296B" w:rsidRPr="00B45AB5" w:rsidRDefault="00BD296B" w:rsidP="00517F08">
      <w:pPr>
        <w:pStyle w:val="ListParagraph"/>
        <w:widowControl w:val="0"/>
        <w:numPr>
          <w:ilvl w:val="0"/>
          <w:numId w:val="2"/>
        </w:numPr>
        <w:spacing w:after="240" w:line="360" w:lineRule="auto"/>
        <w:jc w:val="both"/>
        <w:rPr>
          <w:rFonts w:ascii="Arial" w:hAnsi="Arial" w:cs="Arial"/>
        </w:rPr>
      </w:pPr>
      <w:r w:rsidRPr="00C22761">
        <w:rPr>
          <w:rFonts w:ascii="Arial" w:hAnsi="Arial" w:cs="Arial"/>
          <w:b/>
          <w:bCs/>
          <w:sz w:val="24"/>
          <w:szCs w:val="24"/>
        </w:rPr>
        <w:t>Quantitative Research:</w:t>
      </w:r>
      <w:r w:rsidRPr="00C22761">
        <w:rPr>
          <w:rFonts w:ascii="Arial" w:hAnsi="Arial" w:cs="Arial"/>
          <w:sz w:val="24"/>
          <w:szCs w:val="24"/>
        </w:rPr>
        <w:t xml:space="preserve"> This research approach aims at collecting numerical </w:t>
      </w:r>
      <w:r w:rsidRPr="00B45AB5">
        <w:rPr>
          <w:rFonts w:ascii="Arial" w:hAnsi="Arial" w:cs="Arial"/>
        </w:rPr>
        <w:t xml:space="preserve">data, which is measurable and can be </w:t>
      </w:r>
      <w:r w:rsidR="00C22761" w:rsidRPr="00B45AB5">
        <w:rPr>
          <w:rFonts w:ascii="Arial" w:hAnsi="Arial" w:cs="Arial"/>
        </w:rPr>
        <w:t>analysed</w:t>
      </w:r>
      <w:r w:rsidRPr="00B45AB5">
        <w:rPr>
          <w:rFonts w:ascii="Arial" w:hAnsi="Arial" w:cs="Arial"/>
        </w:rPr>
        <w:t xml:space="preserve"> using statistics. It is especially applied in determining patterns, comparison, and testing hypotheses. Quantitative techniques are generally surveys, structured interviews and experiments.</w:t>
      </w:r>
    </w:p>
    <w:p w14:paraId="608EBF9F" w14:textId="155BC7FA" w:rsidR="00BD296B" w:rsidRPr="00B45AB5" w:rsidRDefault="00BD296B" w:rsidP="00351A2F">
      <w:pPr>
        <w:pStyle w:val="ListParagraph"/>
        <w:widowControl w:val="0"/>
        <w:numPr>
          <w:ilvl w:val="0"/>
          <w:numId w:val="2"/>
        </w:numPr>
        <w:spacing w:after="240" w:line="360" w:lineRule="auto"/>
        <w:jc w:val="both"/>
        <w:rPr>
          <w:rFonts w:ascii="Arial" w:hAnsi="Arial" w:cs="Arial"/>
          <w:color w:val="000000" w:themeColor="text1"/>
          <w:shd w:val="clear" w:color="auto" w:fill="FFFFFF"/>
        </w:rPr>
      </w:pPr>
      <w:r w:rsidRPr="00B45AB5">
        <w:rPr>
          <w:rFonts w:ascii="Arial" w:hAnsi="Arial" w:cs="Arial"/>
          <w:b/>
          <w:bCs/>
        </w:rPr>
        <w:t>Qualitative Research:</w:t>
      </w:r>
      <w:r w:rsidRPr="00B45AB5">
        <w:rPr>
          <w:rFonts w:ascii="Arial" w:hAnsi="Arial" w:cs="Arial"/>
        </w:rPr>
        <w:t xml:space="preserve"> Qualitatively, on the other hand, qualitative research examines non-numerical data</w:t>
      </w:r>
      <w:r w:rsidR="00C22761" w:rsidRPr="00B45AB5">
        <w:rPr>
          <w:rFonts w:ascii="Arial" w:hAnsi="Arial" w:cs="Arial"/>
        </w:rPr>
        <w:t>,</w:t>
      </w:r>
      <w:r w:rsidRPr="00B45AB5">
        <w:rPr>
          <w:rFonts w:ascii="Arial" w:hAnsi="Arial" w:cs="Arial"/>
        </w:rPr>
        <w:t xml:space="preserve"> including opinions, behaviors and experiences</w:t>
      </w:r>
      <w:r w:rsidR="00351A2F" w:rsidRPr="00B45AB5">
        <w:rPr>
          <w:rFonts w:ascii="Arial" w:hAnsi="Arial" w:cs="Arial"/>
        </w:rPr>
        <w:t xml:space="preserve"> </w:t>
      </w:r>
      <w:r w:rsidR="00351A2F" w:rsidRPr="00B45AB5">
        <w:rPr>
          <w:rFonts w:ascii="Arial" w:hAnsi="Arial" w:cs="Arial"/>
          <w:color w:val="000000" w:themeColor="text1"/>
          <w:shd w:val="clear" w:color="auto" w:fill="FFFFFF"/>
        </w:rPr>
        <w:t xml:space="preserve">(Johnson </w:t>
      </w:r>
      <w:r w:rsidR="00351A2F" w:rsidRPr="00B45AB5">
        <w:rPr>
          <w:rFonts w:ascii="Arial" w:hAnsi="Arial" w:cs="Arial"/>
          <w:i/>
          <w:iCs/>
          <w:color w:val="000000" w:themeColor="text1"/>
          <w:shd w:val="clear" w:color="auto" w:fill="FFFFFF"/>
        </w:rPr>
        <w:t>et al</w:t>
      </w:r>
      <w:r w:rsidR="00351A2F" w:rsidRPr="00B45AB5">
        <w:rPr>
          <w:rFonts w:ascii="Arial" w:hAnsi="Arial" w:cs="Arial"/>
          <w:color w:val="000000" w:themeColor="text1"/>
          <w:shd w:val="clear" w:color="auto" w:fill="FFFFFF"/>
        </w:rPr>
        <w:t>., 2021)</w:t>
      </w:r>
      <w:r w:rsidRPr="00B45AB5">
        <w:rPr>
          <w:rFonts w:ascii="Arial" w:hAnsi="Arial" w:cs="Arial"/>
        </w:rPr>
        <w:t xml:space="preserve">. This method comes in handy to figure out the deeper meanings and </w:t>
      </w:r>
      <w:r w:rsidR="00C22761" w:rsidRPr="00B45AB5">
        <w:rPr>
          <w:rFonts w:ascii="Arial" w:hAnsi="Arial" w:cs="Arial"/>
        </w:rPr>
        <w:t>motivations</w:t>
      </w:r>
      <w:r w:rsidRPr="00B45AB5">
        <w:rPr>
          <w:rFonts w:ascii="Arial" w:hAnsi="Arial" w:cs="Arial"/>
        </w:rPr>
        <w:t>. There are interviews, focus groups, and content analysis.</w:t>
      </w:r>
    </w:p>
    <w:p w14:paraId="1D6113F0" w14:textId="3E1F6864" w:rsidR="00BD296B" w:rsidRDefault="00C22761" w:rsidP="00517F08">
      <w:pPr>
        <w:pStyle w:val="Heading2"/>
        <w:keepNext w:val="0"/>
        <w:keepLines w:val="0"/>
        <w:widowControl w:val="0"/>
        <w:spacing w:after="240" w:line="360" w:lineRule="auto"/>
        <w:rPr>
          <w:rFonts w:ascii="Arial" w:hAnsi="Arial" w:cs="Arial"/>
        </w:rPr>
      </w:pPr>
      <w:bookmarkStart w:id="9" w:name="_Toc225497478"/>
      <w:r w:rsidRPr="00C22761">
        <w:rPr>
          <w:rFonts w:ascii="Arial" w:hAnsi="Arial" w:cs="Arial"/>
        </w:rPr>
        <w:t>Chosen Research Methodology</w:t>
      </w:r>
      <w:bookmarkEnd w:id="9"/>
    </w:p>
    <w:p w14:paraId="21B5F13F" w14:textId="0E1FD639" w:rsidR="00BD296B" w:rsidRPr="00B45AB5" w:rsidRDefault="00BD296B"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rPr>
        <w:t xml:space="preserve">In this study on the health and social care sector of the UK population, regarding mental health, qualitative research shall be </w:t>
      </w:r>
      <w:r w:rsidR="00C22761" w:rsidRPr="00B45AB5">
        <w:rPr>
          <w:rFonts w:ascii="Arial" w:hAnsi="Arial" w:cs="Arial"/>
        </w:rPr>
        <w:t>utilised</w:t>
      </w:r>
      <w:r w:rsidRPr="00B45AB5">
        <w:rPr>
          <w:rFonts w:ascii="Arial" w:hAnsi="Arial" w:cs="Arial"/>
        </w:rPr>
        <w:t xml:space="preserve">. Due to the multidimensionality and complexity of the problem, the qualitative study can be used to develop a more subtle insight into how mental health affects patients, medical professionals, and </w:t>
      </w:r>
      <w:r w:rsidR="00C22761" w:rsidRPr="00B45AB5">
        <w:rPr>
          <w:rFonts w:ascii="Arial" w:hAnsi="Arial" w:cs="Arial"/>
        </w:rPr>
        <w:t>organisations</w:t>
      </w:r>
      <w:r w:rsidR="00351A2F" w:rsidRPr="00B45AB5">
        <w:rPr>
          <w:rFonts w:ascii="Arial" w:hAnsi="Arial" w:cs="Arial"/>
        </w:rPr>
        <w:t xml:space="preserve"> </w:t>
      </w:r>
      <w:r w:rsidR="00351A2F" w:rsidRPr="00B45AB5">
        <w:rPr>
          <w:rFonts w:ascii="Arial" w:hAnsi="Arial" w:cs="Arial"/>
          <w:color w:val="000000" w:themeColor="text1"/>
          <w:shd w:val="clear" w:color="auto" w:fill="FFFFFF"/>
        </w:rPr>
        <w:t xml:space="preserve">(Webb </w:t>
      </w:r>
      <w:r w:rsidR="00351A2F" w:rsidRPr="00B45AB5">
        <w:rPr>
          <w:rFonts w:ascii="Arial" w:hAnsi="Arial" w:cs="Arial"/>
          <w:i/>
          <w:iCs/>
          <w:color w:val="000000" w:themeColor="text1"/>
          <w:shd w:val="clear" w:color="auto" w:fill="FFFFFF"/>
        </w:rPr>
        <w:t>et al</w:t>
      </w:r>
      <w:r w:rsidR="00351A2F" w:rsidRPr="00B45AB5">
        <w:rPr>
          <w:rFonts w:ascii="Arial" w:hAnsi="Arial" w:cs="Arial"/>
          <w:color w:val="000000" w:themeColor="text1"/>
          <w:shd w:val="clear" w:color="auto" w:fill="FFFFFF"/>
        </w:rPr>
        <w:t>., 2021)</w:t>
      </w:r>
      <w:r w:rsidRPr="00B45AB5">
        <w:rPr>
          <w:rFonts w:ascii="Arial" w:hAnsi="Arial" w:cs="Arial"/>
        </w:rPr>
        <w:t>. This methodology will assist in investigating the root cause behind the mental health issue, which may include systemic pressures, staffing shortages, and societal stigmas, through the analysis of existing reports, case studies, and expert opinions.</w:t>
      </w:r>
    </w:p>
    <w:p w14:paraId="57CBD15C" w14:textId="072B3B30" w:rsidR="00BD296B" w:rsidRPr="00B45AB5" w:rsidRDefault="00BD296B" w:rsidP="00BD296B">
      <w:pPr>
        <w:widowControl w:val="0"/>
        <w:spacing w:line="360" w:lineRule="auto"/>
        <w:jc w:val="both"/>
        <w:rPr>
          <w:rFonts w:ascii="Arial" w:hAnsi="Arial" w:cs="Arial"/>
        </w:rPr>
      </w:pPr>
      <w:r w:rsidRPr="00B45AB5">
        <w:rPr>
          <w:rFonts w:ascii="Arial" w:hAnsi="Arial" w:cs="Arial"/>
        </w:rPr>
        <w:t xml:space="preserve">The qualitative research selection is explained by the fact that it will provide an opportunity to gain deeper insights into personal experience and perception of patients and healthcare specialists. It also allows understanding in detail organisational and policy-related issues that </w:t>
      </w:r>
      <w:r w:rsidRPr="00B45AB5">
        <w:rPr>
          <w:rFonts w:ascii="Arial" w:hAnsi="Arial" w:cs="Arial"/>
        </w:rPr>
        <w:lastRenderedPageBreak/>
        <w:t>influence the process of providing mental health care.</w:t>
      </w:r>
    </w:p>
    <w:p w14:paraId="5ACC708F" w14:textId="6A45DD22" w:rsidR="00517F08" w:rsidRPr="00B45AB5" w:rsidRDefault="00517F08" w:rsidP="00BD296B">
      <w:pPr>
        <w:widowControl w:val="0"/>
        <w:spacing w:line="360" w:lineRule="auto"/>
        <w:jc w:val="both"/>
        <w:rPr>
          <w:rFonts w:ascii="Arial" w:hAnsi="Arial" w:cs="Arial"/>
        </w:rPr>
      </w:pPr>
      <w:r w:rsidRPr="00B45AB5">
        <w:rPr>
          <w:noProof/>
          <w:sz w:val="20"/>
          <w:szCs w:val="20"/>
        </w:rPr>
        <w:drawing>
          <wp:anchor distT="0" distB="0" distL="114300" distR="114300" simplePos="0" relativeHeight="251659264" behindDoc="1" locked="0" layoutInCell="1" allowOverlap="1" wp14:anchorId="74800630" wp14:editId="7A681A0F">
            <wp:simplePos x="0" y="0"/>
            <wp:positionH relativeFrom="margin">
              <wp:posOffset>1398905</wp:posOffset>
            </wp:positionH>
            <wp:positionV relativeFrom="paragraph">
              <wp:posOffset>33655</wp:posOffset>
            </wp:positionV>
            <wp:extent cx="2943225" cy="1922585"/>
            <wp:effectExtent l="19050" t="19050" r="9525" b="20955"/>
            <wp:wrapNone/>
            <wp:docPr id="2" name="Picture 2" descr="Quantitative Vs Qualitative Research: Choose the Right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antitative Vs Qualitative Research: Choose the Right Metho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3225" cy="1922585"/>
                    </a:xfrm>
                    <a:prstGeom prst="rect">
                      <a:avLst/>
                    </a:prstGeom>
                    <a:noFill/>
                    <a:ln>
                      <a:solidFill>
                        <a:schemeClr val="tx1"/>
                      </a:solidFill>
                    </a:ln>
                  </pic:spPr>
                </pic:pic>
              </a:graphicData>
            </a:graphic>
          </wp:anchor>
        </w:drawing>
      </w:r>
    </w:p>
    <w:p w14:paraId="208A62AD" w14:textId="15415305" w:rsidR="00517F08" w:rsidRPr="00B45AB5" w:rsidRDefault="00517F08" w:rsidP="00BD296B">
      <w:pPr>
        <w:widowControl w:val="0"/>
        <w:spacing w:line="360" w:lineRule="auto"/>
        <w:jc w:val="both"/>
        <w:rPr>
          <w:rFonts w:ascii="Arial" w:hAnsi="Arial" w:cs="Arial"/>
        </w:rPr>
      </w:pPr>
    </w:p>
    <w:p w14:paraId="061AAF5A" w14:textId="0D8CD99F" w:rsidR="00517F08" w:rsidRPr="00B45AB5" w:rsidRDefault="00517F08" w:rsidP="00BD296B">
      <w:pPr>
        <w:widowControl w:val="0"/>
        <w:spacing w:line="360" w:lineRule="auto"/>
        <w:jc w:val="both"/>
        <w:rPr>
          <w:rFonts w:ascii="Arial" w:hAnsi="Arial" w:cs="Arial"/>
        </w:rPr>
      </w:pPr>
    </w:p>
    <w:p w14:paraId="6F855125" w14:textId="2E061286" w:rsidR="00517F08" w:rsidRPr="00B45AB5" w:rsidRDefault="00517F08" w:rsidP="00BD296B">
      <w:pPr>
        <w:widowControl w:val="0"/>
        <w:spacing w:line="360" w:lineRule="auto"/>
        <w:jc w:val="both"/>
        <w:rPr>
          <w:rFonts w:ascii="Arial" w:hAnsi="Arial" w:cs="Arial"/>
        </w:rPr>
      </w:pPr>
    </w:p>
    <w:p w14:paraId="3A0178AB" w14:textId="36941E9B" w:rsidR="00517F08" w:rsidRPr="00B45AB5" w:rsidRDefault="00517F08" w:rsidP="00BD296B">
      <w:pPr>
        <w:widowControl w:val="0"/>
        <w:spacing w:line="360" w:lineRule="auto"/>
        <w:jc w:val="both"/>
        <w:rPr>
          <w:rFonts w:ascii="Arial" w:hAnsi="Arial" w:cs="Arial"/>
        </w:rPr>
      </w:pPr>
    </w:p>
    <w:p w14:paraId="6B66E504" w14:textId="35DF752A" w:rsidR="00517F08" w:rsidRPr="00B45AB5" w:rsidRDefault="00517F08" w:rsidP="00BD296B">
      <w:pPr>
        <w:widowControl w:val="0"/>
        <w:spacing w:line="360" w:lineRule="auto"/>
        <w:jc w:val="both"/>
        <w:rPr>
          <w:rFonts w:ascii="Arial" w:hAnsi="Arial" w:cs="Arial"/>
        </w:rPr>
      </w:pPr>
    </w:p>
    <w:p w14:paraId="589E93AA" w14:textId="3BAA075B" w:rsidR="00517F08" w:rsidRPr="00B45AB5" w:rsidRDefault="00517F08" w:rsidP="00351A2F">
      <w:pPr>
        <w:widowControl w:val="0"/>
        <w:spacing w:after="240" w:line="360" w:lineRule="auto"/>
        <w:jc w:val="center"/>
        <w:rPr>
          <w:rFonts w:ascii="Arial" w:hAnsi="Arial" w:cs="Arial"/>
          <w:color w:val="000000" w:themeColor="text1"/>
          <w:shd w:val="clear" w:color="auto" w:fill="FFFFFF"/>
        </w:rPr>
      </w:pPr>
      <w:r w:rsidRPr="00B45AB5">
        <w:rPr>
          <w:rFonts w:ascii="Arial" w:hAnsi="Arial" w:cs="Arial"/>
          <w:b/>
          <w:bCs/>
        </w:rPr>
        <w:t>Figure and Source:</w:t>
      </w:r>
      <w:r w:rsidRPr="00B45AB5">
        <w:rPr>
          <w:rFonts w:ascii="Arial" w:hAnsi="Arial" w:cs="Arial"/>
        </w:rPr>
        <w:t xml:space="preserve"> Quantitative vs Qualitative Research Methodology</w:t>
      </w:r>
      <w:r w:rsidR="00351A2F" w:rsidRPr="00B45AB5">
        <w:rPr>
          <w:rFonts w:ascii="Arial" w:hAnsi="Arial" w:cs="Arial"/>
        </w:rPr>
        <w:t xml:space="preserve"> </w:t>
      </w:r>
      <w:r w:rsidR="00351A2F" w:rsidRPr="00B45AB5">
        <w:rPr>
          <w:rFonts w:ascii="Arial" w:hAnsi="Arial" w:cs="Arial"/>
          <w:color w:val="000000" w:themeColor="text1"/>
          <w:shd w:val="clear" w:color="auto" w:fill="FFFFFF"/>
        </w:rPr>
        <w:t>(Martin, 2018).</w:t>
      </w:r>
    </w:p>
    <w:p w14:paraId="3E3ED80A" w14:textId="7F524E77" w:rsidR="00BD296B" w:rsidRDefault="00BD296B" w:rsidP="00517F08">
      <w:pPr>
        <w:pStyle w:val="Heading1"/>
        <w:keepNext w:val="0"/>
        <w:keepLines w:val="0"/>
        <w:widowControl w:val="0"/>
        <w:spacing w:after="240" w:line="360" w:lineRule="auto"/>
        <w:rPr>
          <w:rFonts w:ascii="Arial" w:hAnsi="Arial" w:cs="Arial"/>
          <w:sz w:val="28"/>
          <w:szCs w:val="28"/>
        </w:rPr>
      </w:pPr>
      <w:bookmarkStart w:id="10" w:name="_Toc225497479"/>
      <w:r w:rsidRPr="00BD296B">
        <w:rPr>
          <w:rFonts w:ascii="Arial" w:hAnsi="Arial" w:cs="Arial"/>
          <w:sz w:val="28"/>
          <w:szCs w:val="28"/>
        </w:rPr>
        <w:t>Data Collection</w:t>
      </w:r>
      <w:bookmarkEnd w:id="10"/>
    </w:p>
    <w:p w14:paraId="7D3B420C" w14:textId="6D0E62D4" w:rsidR="00BD296B" w:rsidRDefault="00C22761" w:rsidP="00517F08">
      <w:pPr>
        <w:pStyle w:val="Heading2"/>
        <w:keepNext w:val="0"/>
        <w:keepLines w:val="0"/>
        <w:widowControl w:val="0"/>
        <w:spacing w:after="240" w:line="360" w:lineRule="auto"/>
        <w:rPr>
          <w:rFonts w:ascii="Arial" w:hAnsi="Arial" w:cs="Arial"/>
        </w:rPr>
      </w:pPr>
      <w:bookmarkStart w:id="11" w:name="_Toc225497480"/>
      <w:r>
        <w:rPr>
          <w:rFonts w:ascii="Arial" w:hAnsi="Arial" w:cs="Arial"/>
        </w:rPr>
        <w:t>Overview</w:t>
      </w:r>
      <w:r w:rsidR="00BD296B" w:rsidRPr="00BD296B">
        <w:rPr>
          <w:rFonts w:ascii="Arial" w:hAnsi="Arial" w:cs="Arial"/>
        </w:rPr>
        <w:t xml:space="preserve"> of Primary and Secondary </w:t>
      </w:r>
      <w:r w:rsidR="00517F08">
        <w:rPr>
          <w:rFonts w:ascii="Arial" w:hAnsi="Arial" w:cs="Arial"/>
        </w:rPr>
        <w:t>Data Collection</w:t>
      </w:r>
      <w:bookmarkEnd w:id="11"/>
    </w:p>
    <w:p w14:paraId="7E09F433" w14:textId="759746BE" w:rsidR="007D6D07" w:rsidRPr="00B45AB5" w:rsidRDefault="007D6D07" w:rsidP="007D6D07">
      <w:pPr>
        <w:pStyle w:val="ListParagraph"/>
        <w:widowControl w:val="0"/>
        <w:numPr>
          <w:ilvl w:val="0"/>
          <w:numId w:val="3"/>
        </w:numPr>
        <w:spacing w:after="240" w:line="360" w:lineRule="auto"/>
        <w:jc w:val="both"/>
        <w:rPr>
          <w:rFonts w:ascii="Arial" w:hAnsi="Arial" w:cs="Arial"/>
        </w:rPr>
      </w:pPr>
      <w:r w:rsidRPr="00B45AB5">
        <w:rPr>
          <w:rFonts w:ascii="Arial" w:hAnsi="Arial" w:cs="Arial"/>
          <w:b/>
          <w:bCs/>
        </w:rPr>
        <w:t>Primary Data:</w:t>
      </w:r>
      <w:r w:rsidRPr="00B45AB5">
        <w:rPr>
          <w:rFonts w:ascii="Arial" w:hAnsi="Arial" w:cs="Arial"/>
        </w:rPr>
        <w:t xml:space="preserve"> Data that have been collected as being new and original are termed as primary data, and this may be as a result of surveying, interviewing or even observing it directly. This information is customised to the research needs, and it offers special insights into the study goals.</w:t>
      </w:r>
    </w:p>
    <w:p w14:paraId="1862B1FD" w14:textId="3A944E97" w:rsidR="00BD296B" w:rsidRPr="00B45AB5" w:rsidRDefault="007D6D07" w:rsidP="00351A2F">
      <w:pPr>
        <w:pStyle w:val="ListParagraph"/>
        <w:widowControl w:val="0"/>
        <w:numPr>
          <w:ilvl w:val="0"/>
          <w:numId w:val="3"/>
        </w:numPr>
        <w:spacing w:after="240" w:line="360" w:lineRule="auto"/>
        <w:jc w:val="both"/>
        <w:rPr>
          <w:rFonts w:ascii="Arial" w:hAnsi="Arial" w:cs="Arial"/>
          <w:color w:val="000000" w:themeColor="text1"/>
          <w:shd w:val="clear" w:color="auto" w:fill="FFFFFF"/>
        </w:rPr>
      </w:pPr>
      <w:r w:rsidRPr="00B45AB5">
        <w:rPr>
          <w:rFonts w:ascii="Arial" w:hAnsi="Arial" w:cs="Arial"/>
          <w:b/>
          <w:bCs/>
        </w:rPr>
        <w:t>Secondary Data:</w:t>
      </w:r>
      <w:r w:rsidRPr="00B45AB5">
        <w:rPr>
          <w:rFonts w:ascii="Arial" w:hAnsi="Arial" w:cs="Arial"/>
        </w:rPr>
        <w:t xml:space="preserve"> In this case, secondary data entails the analysis of pre-existing data that has already been gathered and reviewed by other researchers or organisations. It covers government reports, professional journals, and publications of the industries</w:t>
      </w:r>
      <w:r w:rsidR="00351A2F" w:rsidRPr="00B45AB5">
        <w:rPr>
          <w:rFonts w:ascii="Arial" w:hAnsi="Arial" w:cs="Arial"/>
        </w:rPr>
        <w:t xml:space="preserve"> </w:t>
      </w:r>
      <w:r w:rsidR="00351A2F" w:rsidRPr="00B45AB5">
        <w:rPr>
          <w:rFonts w:ascii="Arial" w:hAnsi="Arial" w:cs="Arial"/>
          <w:color w:val="000000" w:themeColor="text1"/>
          <w:shd w:val="clear" w:color="auto" w:fill="FFFFFF"/>
        </w:rPr>
        <w:t xml:space="preserve">(Berzins </w:t>
      </w:r>
      <w:r w:rsidR="00351A2F" w:rsidRPr="00B45AB5">
        <w:rPr>
          <w:rFonts w:ascii="Arial" w:hAnsi="Arial" w:cs="Arial"/>
          <w:i/>
          <w:iCs/>
          <w:color w:val="000000" w:themeColor="text1"/>
          <w:shd w:val="clear" w:color="auto" w:fill="FFFFFF"/>
        </w:rPr>
        <w:t>et al</w:t>
      </w:r>
      <w:r w:rsidR="00351A2F" w:rsidRPr="00B45AB5">
        <w:rPr>
          <w:rFonts w:ascii="Arial" w:hAnsi="Arial" w:cs="Arial"/>
          <w:color w:val="000000" w:themeColor="text1"/>
          <w:shd w:val="clear" w:color="auto" w:fill="FFFFFF"/>
        </w:rPr>
        <w:t>., 2020)</w:t>
      </w:r>
      <w:r w:rsidRPr="00B45AB5">
        <w:rPr>
          <w:rFonts w:ascii="Arial" w:hAnsi="Arial" w:cs="Arial"/>
        </w:rPr>
        <w:t xml:space="preserve">. The secondary data provide a good background and contextual data, which helps the researcher to further develop the results of the research and </w:t>
      </w:r>
      <w:r w:rsidR="00351A2F" w:rsidRPr="00B45AB5">
        <w:rPr>
          <w:rFonts w:ascii="Arial" w:hAnsi="Arial" w:cs="Arial"/>
        </w:rPr>
        <w:t>gain</w:t>
      </w:r>
      <w:r w:rsidRPr="00B45AB5">
        <w:rPr>
          <w:rFonts w:ascii="Arial" w:hAnsi="Arial" w:cs="Arial"/>
        </w:rPr>
        <w:t xml:space="preserve"> more knowledge on the problem under investigation.</w:t>
      </w:r>
    </w:p>
    <w:p w14:paraId="1121C7B3" w14:textId="07354672" w:rsidR="00BD296B" w:rsidRDefault="00BD296B" w:rsidP="00517F08">
      <w:pPr>
        <w:pStyle w:val="Heading2"/>
        <w:keepNext w:val="0"/>
        <w:keepLines w:val="0"/>
        <w:widowControl w:val="0"/>
        <w:spacing w:after="240" w:line="360" w:lineRule="auto"/>
        <w:rPr>
          <w:rFonts w:ascii="Arial" w:hAnsi="Arial" w:cs="Arial"/>
        </w:rPr>
      </w:pPr>
      <w:bookmarkStart w:id="12" w:name="_Toc225497481"/>
      <w:r w:rsidRPr="00BD296B">
        <w:rPr>
          <w:rFonts w:ascii="Arial" w:hAnsi="Arial" w:cs="Arial"/>
        </w:rPr>
        <w:t>Selected Data Collection Process</w:t>
      </w:r>
      <w:r w:rsidR="00351A2F">
        <w:rPr>
          <w:rFonts w:ascii="Arial" w:hAnsi="Arial" w:cs="Arial"/>
        </w:rPr>
        <w:t xml:space="preserve"> </w:t>
      </w:r>
      <w:r w:rsidR="006C4CE6">
        <w:rPr>
          <w:rFonts w:ascii="Arial" w:hAnsi="Arial" w:cs="Arial"/>
        </w:rPr>
        <w:t>(Secondary Data)</w:t>
      </w:r>
      <w:bookmarkEnd w:id="12"/>
    </w:p>
    <w:p w14:paraId="34FADA94" w14:textId="079F5966" w:rsidR="00BD296B" w:rsidRPr="00B45AB5" w:rsidRDefault="00BD296B"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rPr>
        <w:t>In this study, secondary data will be applied. It is adequate to use secondary data since one can examine previous reports and research studies that give pertinent information regarding the state of mental health in the UK health and social care industry. The information on the problem can be plentiful, making the reports of reputable agencies, including Mental Health Foundation, NHS Confederation, and Care Quality Commission, a sufficient source of information without having to collect new data</w:t>
      </w:r>
      <w:r w:rsidR="00351A2F" w:rsidRPr="00B45AB5">
        <w:rPr>
          <w:rFonts w:ascii="Arial" w:hAnsi="Arial" w:cs="Arial"/>
        </w:rPr>
        <w:t xml:space="preserve"> </w:t>
      </w:r>
      <w:r w:rsidR="00351A2F" w:rsidRPr="00B45AB5">
        <w:rPr>
          <w:rFonts w:ascii="Arial" w:hAnsi="Arial" w:cs="Arial"/>
          <w:color w:val="000000" w:themeColor="text1"/>
          <w:shd w:val="clear" w:color="auto" w:fill="FFFFFF"/>
        </w:rPr>
        <w:t xml:space="preserve">(Newbigging </w:t>
      </w:r>
      <w:r w:rsidR="00351A2F" w:rsidRPr="00B45AB5">
        <w:rPr>
          <w:rFonts w:ascii="Arial" w:hAnsi="Arial" w:cs="Arial"/>
          <w:i/>
          <w:iCs/>
          <w:color w:val="000000" w:themeColor="text1"/>
          <w:shd w:val="clear" w:color="auto" w:fill="FFFFFF"/>
        </w:rPr>
        <w:t>et al</w:t>
      </w:r>
      <w:r w:rsidR="00351A2F" w:rsidRPr="00B45AB5">
        <w:rPr>
          <w:rFonts w:ascii="Arial" w:hAnsi="Arial" w:cs="Arial"/>
          <w:color w:val="000000" w:themeColor="text1"/>
          <w:shd w:val="clear" w:color="auto" w:fill="FFFFFF"/>
        </w:rPr>
        <w:t>., 2020)</w:t>
      </w:r>
      <w:r w:rsidRPr="00B45AB5">
        <w:rPr>
          <w:rFonts w:ascii="Arial" w:hAnsi="Arial" w:cs="Arial"/>
        </w:rPr>
        <w:t>.</w:t>
      </w:r>
    </w:p>
    <w:p w14:paraId="5F94A782" w14:textId="3D902CC1" w:rsidR="00BD296B" w:rsidRPr="00B45AB5" w:rsidRDefault="00BD296B" w:rsidP="00BD296B">
      <w:pPr>
        <w:widowControl w:val="0"/>
        <w:spacing w:line="360" w:lineRule="auto"/>
        <w:jc w:val="both"/>
        <w:rPr>
          <w:rFonts w:ascii="Arial" w:hAnsi="Arial" w:cs="Arial"/>
        </w:rPr>
      </w:pPr>
      <w:r w:rsidRPr="00B45AB5">
        <w:rPr>
          <w:rFonts w:ascii="Arial" w:hAnsi="Arial" w:cs="Arial"/>
        </w:rPr>
        <w:t xml:space="preserve">The secondary data is quite appropriate to this study mainly because of </w:t>
      </w:r>
      <w:r w:rsidR="00C22761" w:rsidRPr="00B45AB5">
        <w:rPr>
          <w:rFonts w:ascii="Arial" w:hAnsi="Arial" w:cs="Arial"/>
        </w:rPr>
        <w:t xml:space="preserve">the </w:t>
      </w:r>
      <w:r w:rsidRPr="00B45AB5">
        <w:rPr>
          <w:rFonts w:ascii="Arial" w:hAnsi="Arial" w:cs="Arial"/>
        </w:rPr>
        <w:t xml:space="preserve">wide accessibility of authoritative sources and </w:t>
      </w:r>
      <w:r w:rsidR="00C22761" w:rsidRPr="00B45AB5">
        <w:rPr>
          <w:rFonts w:ascii="Arial" w:hAnsi="Arial" w:cs="Arial"/>
        </w:rPr>
        <w:t xml:space="preserve">the </w:t>
      </w:r>
      <w:r w:rsidRPr="00B45AB5">
        <w:rPr>
          <w:rFonts w:ascii="Arial" w:hAnsi="Arial" w:cs="Arial"/>
        </w:rPr>
        <w:t xml:space="preserve">time limitations of a primary research study. It will also enable </w:t>
      </w:r>
      <w:r w:rsidRPr="00B45AB5">
        <w:rPr>
          <w:rFonts w:ascii="Arial" w:hAnsi="Arial" w:cs="Arial"/>
        </w:rPr>
        <w:lastRenderedPageBreak/>
        <w:t xml:space="preserve">a wide and extensive analysis of the problem </w:t>
      </w:r>
      <w:r w:rsidR="00C22761" w:rsidRPr="00B45AB5">
        <w:rPr>
          <w:rFonts w:ascii="Arial" w:hAnsi="Arial" w:cs="Arial"/>
        </w:rPr>
        <w:t>from</w:t>
      </w:r>
      <w:r w:rsidRPr="00B45AB5">
        <w:rPr>
          <w:rFonts w:ascii="Arial" w:hAnsi="Arial" w:cs="Arial"/>
        </w:rPr>
        <w:t xml:space="preserve"> different viewpoints, such as the experiences of patients, medical practitioners, and institutions.</w:t>
      </w:r>
    </w:p>
    <w:p w14:paraId="1EDA4FDB" w14:textId="445F39FE" w:rsidR="006C4CE6" w:rsidRPr="00B45AB5" w:rsidRDefault="006C4CE6" w:rsidP="00BD296B">
      <w:pPr>
        <w:widowControl w:val="0"/>
        <w:spacing w:line="360" w:lineRule="auto"/>
        <w:jc w:val="both"/>
        <w:rPr>
          <w:rFonts w:ascii="Arial" w:hAnsi="Arial" w:cs="Arial"/>
        </w:rPr>
      </w:pPr>
      <w:r w:rsidRPr="00B45AB5">
        <w:rPr>
          <w:noProof/>
          <w:sz w:val="20"/>
          <w:szCs w:val="20"/>
        </w:rPr>
        <w:drawing>
          <wp:anchor distT="0" distB="0" distL="114300" distR="114300" simplePos="0" relativeHeight="251660288" behindDoc="1" locked="0" layoutInCell="1" allowOverlap="1" wp14:anchorId="062F9C45" wp14:editId="0E19F5F6">
            <wp:simplePos x="0" y="0"/>
            <wp:positionH relativeFrom="margin">
              <wp:posOffset>781050</wp:posOffset>
            </wp:positionH>
            <wp:positionV relativeFrom="paragraph">
              <wp:posOffset>74295</wp:posOffset>
            </wp:positionV>
            <wp:extent cx="4172585" cy="2028825"/>
            <wp:effectExtent l="19050" t="19050" r="18415" b="28575"/>
            <wp:wrapNone/>
            <wp:docPr id="3" name="Picture 3" descr="Data Collection Methods: Types &amp; Example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ta Collection Methods: Types &amp; Examples | QuestionPro"/>
                    <pic:cNvPicPr>
                      <a:picLocks noChangeAspect="1" noChangeArrowheads="1"/>
                    </pic:cNvPicPr>
                  </pic:nvPicPr>
                  <pic:blipFill rotWithShape="1">
                    <a:blip r:embed="rId11">
                      <a:extLst>
                        <a:ext uri="{28A0092B-C50C-407E-A947-70E740481C1C}">
                          <a14:useLocalDpi xmlns:a14="http://schemas.microsoft.com/office/drawing/2010/main" val="0"/>
                        </a:ext>
                      </a:extLst>
                    </a:blip>
                    <a:srcRect l="9473" t="23035" r="4609" b="-1"/>
                    <a:stretch/>
                  </pic:blipFill>
                  <pic:spPr bwMode="auto">
                    <a:xfrm>
                      <a:off x="0" y="0"/>
                      <a:ext cx="4172741" cy="2028901"/>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11BE34" w14:textId="144098D2" w:rsidR="006C4CE6" w:rsidRPr="00B45AB5" w:rsidRDefault="006C4CE6" w:rsidP="00BD296B">
      <w:pPr>
        <w:widowControl w:val="0"/>
        <w:spacing w:line="360" w:lineRule="auto"/>
        <w:jc w:val="both"/>
        <w:rPr>
          <w:rFonts w:ascii="Arial" w:hAnsi="Arial" w:cs="Arial"/>
        </w:rPr>
      </w:pPr>
    </w:p>
    <w:p w14:paraId="0D337813" w14:textId="53309AB6" w:rsidR="006C4CE6" w:rsidRPr="00B45AB5" w:rsidRDefault="006C4CE6" w:rsidP="00BD296B">
      <w:pPr>
        <w:widowControl w:val="0"/>
        <w:spacing w:line="360" w:lineRule="auto"/>
        <w:jc w:val="both"/>
        <w:rPr>
          <w:rFonts w:ascii="Arial" w:hAnsi="Arial" w:cs="Arial"/>
        </w:rPr>
      </w:pPr>
    </w:p>
    <w:p w14:paraId="0AAC151B" w14:textId="4D0525E7" w:rsidR="006C4CE6" w:rsidRPr="00B45AB5" w:rsidRDefault="006C4CE6" w:rsidP="00BD296B">
      <w:pPr>
        <w:widowControl w:val="0"/>
        <w:spacing w:line="360" w:lineRule="auto"/>
        <w:jc w:val="both"/>
        <w:rPr>
          <w:rFonts w:ascii="Arial" w:hAnsi="Arial" w:cs="Arial"/>
        </w:rPr>
      </w:pPr>
    </w:p>
    <w:p w14:paraId="598BE037" w14:textId="5BAAA046" w:rsidR="006C4CE6" w:rsidRPr="00B45AB5" w:rsidRDefault="006C4CE6" w:rsidP="00BD296B">
      <w:pPr>
        <w:widowControl w:val="0"/>
        <w:spacing w:line="360" w:lineRule="auto"/>
        <w:jc w:val="both"/>
        <w:rPr>
          <w:rFonts w:ascii="Arial" w:hAnsi="Arial" w:cs="Arial"/>
        </w:rPr>
      </w:pPr>
    </w:p>
    <w:p w14:paraId="5B7F817A" w14:textId="5CA70738" w:rsidR="006C4CE6" w:rsidRPr="00B45AB5" w:rsidRDefault="006C4CE6" w:rsidP="00BD296B">
      <w:pPr>
        <w:widowControl w:val="0"/>
        <w:spacing w:line="360" w:lineRule="auto"/>
        <w:jc w:val="both"/>
        <w:rPr>
          <w:rFonts w:ascii="Arial" w:hAnsi="Arial" w:cs="Arial"/>
        </w:rPr>
      </w:pPr>
    </w:p>
    <w:p w14:paraId="0ECCE0B7" w14:textId="2AB3BBE0" w:rsidR="00351A2F" w:rsidRPr="00B45AB5" w:rsidRDefault="006C4CE6" w:rsidP="00351A2F">
      <w:pPr>
        <w:widowControl w:val="0"/>
        <w:spacing w:after="240" w:line="360" w:lineRule="auto"/>
        <w:jc w:val="center"/>
        <w:rPr>
          <w:rFonts w:ascii="Arial" w:hAnsi="Arial" w:cs="Arial"/>
          <w:color w:val="000000" w:themeColor="text1"/>
          <w:shd w:val="clear" w:color="auto" w:fill="FFFFFF"/>
        </w:rPr>
      </w:pPr>
      <w:r w:rsidRPr="00B45AB5">
        <w:rPr>
          <w:rFonts w:ascii="Arial" w:hAnsi="Arial" w:cs="Arial"/>
          <w:b/>
          <w:bCs/>
        </w:rPr>
        <w:t>Figure and Source:</w:t>
      </w:r>
      <w:r w:rsidRPr="00B45AB5">
        <w:rPr>
          <w:rFonts w:ascii="Arial" w:hAnsi="Arial" w:cs="Arial"/>
        </w:rPr>
        <w:t xml:space="preserve"> Data Collection Methods</w:t>
      </w:r>
      <w:r w:rsidR="00351A2F" w:rsidRPr="00B45AB5">
        <w:rPr>
          <w:rFonts w:ascii="Arial" w:hAnsi="Arial" w:cs="Arial"/>
        </w:rPr>
        <w:t xml:space="preserve"> </w:t>
      </w:r>
      <w:r w:rsidR="00351A2F" w:rsidRPr="00B45AB5">
        <w:rPr>
          <w:rFonts w:ascii="Arial" w:hAnsi="Arial" w:cs="Arial"/>
          <w:color w:val="000000" w:themeColor="text1"/>
          <w:shd w:val="clear" w:color="auto" w:fill="FFFFFF"/>
        </w:rPr>
        <w:t>(Snyder, 2019).</w:t>
      </w:r>
    </w:p>
    <w:p w14:paraId="7AFA95FB" w14:textId="77777777" w:rsidR="00B45AB5" w:rsidRDefault="00B45AB5">
      <w:pPr>
        <w:rPr>
          <w:rFonts w:ascii="Arial" w:eastAsiaTheme="majorEastAsia" w:hAnsi="Arial" w:cs="Arial"/>
          <w:color w:val="2F5496" w:themeColor="accent1" w:themeShade="BF"/>
          <w:sz w:val="32"/>
          <w:szCs w:val="32"/>
        </w:rPr>
      </w:pPr>
      <w:bookmarkStart w:id="13" w:name="_Toc225497482"/>
      <w:r>
        <w:rPr>
          <w:rFonts w:ascii="Arial" w:hAnsi="Arial" w:cs="Arial"/>
        </w:rPr>
        <w:br w:type="page"/>
      </w:r>
    </w:p>
    <w:p w14:paraId="288505CB" w14:textId="02EDE1C3" w:rsidR="00BD296B" w:rsidRPr="00517F08" w:rsidRDefault="00BD296B" w:rsidP="00517F08">
      <w:pPr>
        <w:pStyle w:val="Heading1"/>
        <w:keepNext w:val="0"/>
        <w:keepLines w:val="0"/>
        <w:widowControl w:val="0"/>
        <w:spacing w:after="240" w:line="360" w:lineRule="auto"/>
        <w:rPr>
          <w:rFonts w:ascii="Arial" w:hAnsi="Arial" w:cs="Arial"/>
        </w:rPr>
      </w:pPr>
      <w:r w:rsidRPr="00517F08">
        <w:rPr>
          <w:rFonts w:ascii="Arial" w:hAnsi="Arial" w:cs="Arial"/>
        </w:rPr>
        <w:t>Conclusion</w:t>
      </w:r>
      <w:bookmarkEnd w:id="13"/>
    </w:p>
    <w:p w14:paraId="068EBD0B" w14:textId="2F8B0263" w:rsidR="00517F08" w:rsidRPr="00B45AB5" w:rsidRDefault="00BD296B" w:rsidP="00517F08">
      <w:pPr>
        <w:widowControl w:val="0"/>
        <w:spacing w:after="240" w:line="360" w:lineRule="auto"/>
        <w:jc w:val="both"/>
        <w:rPr>
          <w:rFonts w:ascii="Arial" w:hAnsi="Arial" w:cs="Arial"/>
        </w:rPr>
      </w:pPr>
      <w:r w:rsidRPr="00B45AB5">
        <w:rPr>
          <w:rFonts w:ascii="Arial" w:hAnsi="Arial" w:cs="Arial"/>
        </w:rPr>
        <w:t xml:space="preserve">This study is expected to address the emerging mental health issues in the UK health and social care sector. Through research on secondary sources of data, the report will contribute to the effect of mental health on patients, healthcare workers and </w:t>
      </w:r>
      <w:r w:rsidR="00C22761" w:rsidRPr="00B45AB5">
        <w:rPr>
          <w:rFonts w:ascii="Arial" w:hAnsi="Arial" w:cs="Arial"/>
        </w:rPr>
        <w:t>organisations</w:t>
      </w:r>
      <w:r w:rsidRPr="00B45AB5">
        <w:rPr>
          <w:rFonts w:ascii="Arial" w:hAnsi="Arial" w:cs="Arial"/>
        </w:rPr>
        <w:t xml:space="preserve">. The problem of mental health is becoming more widespread, and the pressure on </w:t>
      </w:r>
      <w:r w:rsidR="00C22761" w:rsidRPr="00B45AB5">
        <w:rPr>
          <w:rFonts w:ascii="Arial" w:hAnsi="Arial" w:cs="Arial"/>
        </w:rPr>
        <w:t>organisations</w:t>
      </w:r>
      <w:r w:rsidRPr="00B45AB5">
        <w:rPr>
          <w:rFonts w:ascii="Arial" w:hAnsi="Arial" w:cs="Arial"/>
        </w:rPr>
        <w:t xml:space="preserve"> and services has increased in response to the COVID-19 pandemic. The study will offer an in-depth insight into these issues and the possible solutions to enhance the process of care delivery and workforce support. Mental health issues are important to improve patient outcomes</w:t>
      </w:r>
      <w:r w:rsidR="00C22761" w:rsidRPr="00B45AB5">
        <w:rPr>
          <w:rFonts w:ascii="Arial" w:hAnsi="Arial" w:cs="Arial"/>
        </w:rPr>
        <w:t>,</w:t>
      </w:r>
      <w:r w:rsidRPr="00B45AB5">
        <w:rPr>
          <w:rFonts w:ascii="Arial" w:hAnsi="Arial" w:cs="Arial"/>
        </w:rPr>
        <w:t xml:space="preserve"> but </w:t>
      </w:r>
      <w:r w:rsidR="00C22761" w:rsidRPr="00B45AB5">
        <w:rPr>
          <w:rFonts w:ascii="Arial" w:hAnsi="Arial" w:cs="Arial"/>
        </w:rPr>
        <w:t>also to</w:t>
      </w:r>
      <w:r w:rsidRPr="00B45AB5">
        <w:rPr>
          <w:rFonts w:ascii="Arial" w:hAnsi="Arial" w:cs="Arial"/>
        </w:rPr>
        <w:t xml:space="preserve"> improve the well-being of healthcare workers and thus provide a more sustainable and efficient health and social care system. The report will be added to the existing discussion on mental health and can have implications </w:t>
      </w:r>
      <w:r w:rsidR="00C22761" w:rsidRPr="00B45AB5">
        <w:rPr>
          <w:rFonts w:ascii="Arial" w:hAnsi="Arial" w:cs="Arial"/>
        </w:rPr>
        <w:t>for</w:t>
      </w:r>
      <w:r w:rsidRPr="00B45AB5">
        <w:rPr>
          <w:rFonts w:ascii="Arial" w:hAnsi="Arial" w:cs="Arial"/>
        </w:rPr>
        <w:t xml:space="preserve"> policymakers, healthcare providers, and support </w:t>
      </w:r>
      <w:r w:rsidR="00C22761" w:rsidRPr="00B45AB5">
        <w:rPr>
          <w:rFonts w:ascii="Arial" w:hAnsi="Arial" w:cs="Arial"/>
        </w:rPr>
        <w:t>organisations</w:t>
      </w:r>
      <w:r w:rsidRPr="00B45AB5">
        <w:rPr>
          <w:rFonts w:ascii="Arial" w:hAnsi="Arial" w:cs="Arial"/>
        </w:rPr>
        <w:t>.</w:t>
      </w:r>
    </w:p>
    <w:p w14:paraId="02E75919" w14:textId="77777777" w:rsidR="00517F08" w:rsidRDefault="00517F08">
      <w:pPr>
        <w:rPr>
          <w:rFonts w:ascii="Arial" w:hAnsi="Arial" w:cs="Arial"/>
          <w:sz w:val="24"/>
          <w:szCs w:val="24"/>
        </w:rPr>
      </w:pPr>
      <w:r>
        <w:rPr>
          <w:rFonts w:ascii="Arial" w:hAnsi="Arial" w:cs="Arial"/>
          <w:sz w:val="24"/>
          <w:szCs w:val="24"/>
        </w:rPr>
        <w:br w:type="page"/>
      </w:r>
    </w:p>
    <w:p w14:paraId="641C5F90" w14:textId="592BF94F" w:rsidR="008C3B61" w:rsidRPr="00517F08" w:rsidRDefault="00517F08" w:rsidP="00351A2F">
      <w:pPr>
        <w:pStyle w:val="Heading1"/>
        <w:spacing w:after="240" w:line="360" w:lineRule="auto"/>
        <w:rPr>
          <w:rFonts w:ascii="Arial" w:hAnsi="Arial" w:cs="Arial"/>
        </w:rPr>
      </w:pPr>
      <w:bookmarkStart w:id="14" w:name="_Toc225497483"/>
      <w:r w:rsidRPr="00517F08">
        <w:rPr>
          <w:rFonts w:ascii="Arial" w:hAnsi="Arial" w:cs="Arial"/>
        </w:rPr>
        <w:t>References</w:t>
      </w:r>
      <w:bookmarkEnd w:id="14"/>
    </w:p>
    <w:p w14:paraId="3367CE46" w14:textId="77777777" w:rsidR="00B45AB5" w:rsidRPr="00B45AB5" w:rsidRDefault="00B45AB5" w:rsidP="00351A2F">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Berzins, K., Baker, J., Louch, G. and Albutt, A., 2020. A qualitative exploration of mental health service user and carer perspectives on safety issues in UK mental health services. </w:t>
      </w:r>
      <w:r w:rsidRPr="00B45AB5">
        <w:rPr>
          <w:rFonts w:ascii="Arial" w:hAnsi="Arial" w:cs="Arial"/>
          <w:i/>
          <w:iCs/>
          <w:color w:val="000000" w:themeColor="text1"/>
          <w:shd w:val="clear" w:color="auto" w:fill="FFFFFF"/>
        </w:rPr>
        <w:t>Health Expectations</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23</w:t>
      </w:r>
      <w:r w:rsidRPr="00B45AB5">
        <w:rPr>
          <w:rFonts w:ascii="Arial" w:hAnsi="Arial" w:cs="Arial"/>
          <w:color w:val="000000" w:themeColor="text1"/>
          <w:shd w:val="clear" w:color="auto" w:fill="FFFFFF"/>
        </w:rPr>
        <w:t>(3), pp.549-561.</w:t>
      </w:r>
    </w:p>
    <w:p w14:paraId="306129D3"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Buckley-Marudas, M.F. and Soltis, S., 2020. What youth care about: Exploring topic identification for youth-led research in school. </w:t>
      </w:r>
      <w:r w:rsidRPr="00B45AB5">
        <w:rPr>
          <w:rFonts w:ascii="Arial" w:hAnsi="Arial" w:cs="Arial"/>
          <w:i/>
          <w:iCs/>
          <w:color w:val="000000" w:themeColor="text1"/>
          <w:shd w:val="clear" w:color="auto" w:fill="FFFFFF"/>
        </w:rPr>
        <w:t>The Urban Review</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52</w:t>
      </w:r>
      <w:r w:rsidRPr="00B45AB5">
        <w:rPr>
          <w:rFonts w:ascii="Arial" w:hAnsi="Arial" w:cs="Arial"/>
          <w:color w:val="000000" w:themeColor="text1"/>
          <w:shd w:val="clear" w:color="auto" w:fill="FFFFFF"/>
        </w:rPr>
        <w:t>(2), pp.331-350.</w:t>
      </w:r>
    </w:p>
    <w:p w14:paraId="1A8E47B1"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Cummins, I., 2018. The impact of austerity on mental health service provision: a UK perspective. </w:t>
      </w:r>
      <w:r w:rsidRPr="00B45AB5">
        <w:rPr>
          <w:rFonts w:ascii="Arial" w:hAnsi="Arial" w:cs="Arial"/>
          <w:i/>
          <w:iCs/>
          <w:color w:val="000000" w:themeColor="text1"/>
          <w:shd w:val="clear" w:color="auto" w:fill="FFFFFF"/>
        </w:rPr>
        <w:t>International journal of environmental research and public health</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15</w:t>
      </w:r>
      <w:r w:rsidRPr="00B45AB5">
        <w:rPr>
          <w:rFonts w:ascii="Arial" w:hAnsi="Arial" w:cs="Arial"/>
          <w:color w:val="000000" w:themeColor="text1"/>
          <w:shd w:val="clear" w:color="auto" w:fill="FFFFFF"/>
        </w:rPr>
        <w:t>(6), p.1145. https://doi.org/10.3390/ijerph15061145</w:t>
      </w:r>
    </w:p>
    <w:p w14:paraId="5F610214"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Johnson, S., Dalton-Locke, C., Vera San Juan, N., Foye, U., Oram, S., Papamichail, A., Landau, S., Rowan Olive, R., Jeynes, T., Shah, P. and Sheridan Rains, L., 2021. Impact on mental health care and on mental health service users of the COVID-19 pandemic: a mixed methods survey of UK mental health care staff. </w:t>
      </w:r>
      <w:r w:rsidRPr="00B45AB5">
        <w:rPr>
          <w:rFonts w:ascii="Arial" w:hAnsi="Arial" w:cs="Arial"/>
          <w:i/>
          <w:iCs/>
          <w:color w:val="000000" w:themeColor="text1"/>
          <w:shd w:val="clear" w:color="auto" w:fill="FFFFFF"/>
        </w:rPr>
        <w:t>Social psychiatry and psychiatric epidemiology</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56</w:t>
      </w:r>
      <w:r w:rsidRPr="00B45AB5">
        <w:rPr>
          <w:rFonts w:ascii="Arial" w:hAnsi="Arial" w:cs="Arial"/>
          <w:color w:val="000000" w:themeColor="text1"/>
          <w:shd w:val="clear" w:color="auto" w:fill="FFFFFF"/>
        </w:rPr>
        <w:t>(1), pp.25-37.</w:t>
      </w:r>
    </w:p>
    <w:p w14:paraId="27999C9F"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Kleminski, R., Kazienko, P. and Kajdanowicz, T., 2022. Analysis of direct citation, co-citation and bibliographic coupling in scientific topic identification. </w:t>
      </w:r>
      <w:r w:rsidRPr="00B45AB5">
        <w:rPr>
          <w:rFonts w:ascii="Arial" w:hAnsi="Arial" w:cs="Arial"/>
          <w:i/>
          <w:iCs/>
          <w:color w:val="000000" w:themeColor="text1"/>
          <w:shd w:val="clear" w:color="auto" w:fill="FFFFFF"/>
        </w:rPr>
        <w:t>Journal of Information Science</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48</w:t>
      </w:r>
      <w:r w:rsidRPr="00B45AB5">
        <w:rPr>
          <w:rFonts w:ascii="Arial" w:hAnsi="Arial" w:cs="Arial"/>
          <w:color w:val="000000" w:themeColor="text1"/>
          <w:shd w:val="clear" w:color="auto" w:fill="FFFFFF"/>
        </w:rPr>
        <w:t>(3), pp.349-373. https://doi.org/10.1177/0165551520962775</w:t>
      </w:r>
    </w:p>
    <w:p w14:paraId="4B1A540E"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Martin, G., 2018. Exploring Research Methodologies. </w:t>
      </w:r>
      <w:r w:rsidRPr="00B45AB5">
        <w:rPr>
          <w:rFonts w:ascii="Arial" w:hAnsi="Arial" w:cs="Arial"/>
          <w:i/>
          <w:iCs/>
          <w:color w:val="000000" w:themeColor="text1"/>
          <w:shd w:val="clear" w:color="auto" w:fill="FFFFFF"/>
        </w:rPr>
        <w:t>Indigenous research: Theories, practices, and relationships</w:t>
      </w:r>
      <w:r w:rsidRPr="00B45AB5">
        <w:rPr>
          <w:rFonts w:ascii="Arial" w:hAnsi="Arial" w:cs="Arial"/>
          <w:color w:val="000000" w:themeColor="text1"/>
          <w:shd w:val="clear" w:color="auto" w:fill="FFFFFF"/>
        </w:rPr>
        <w:t>, p.187.</w:t>
      </w:r>
    </w:p>
    <w:p w14:paraId="4C178430"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Newbigging, K., Rees, J., Ince, R., Mohan, J., Joseph, D., Ashman, M., Norden, B., Dare, C., Bourke, S. and Costello, B., 2020. The contribution of the voluntary sector to mental health crisis care: a mixed-methods study. </w:t>
      </w:r>
      <w:r w:rsidRPr="00B45AB5">
        <w:rPr>
          <w:rFonts w:ascii="Arial" w:hAnsi="Arial" w:cs="Arial"/>
          <w:i/>
          <w:iCs/>
          <w:color w:val="000000" w:themeColor="text1"/>
          <w:shd w:val="clear" w:color="auto" w:fill="FFFFFF"/>
        </w:rPr>
        <w:t>Health Services and Delivery Research</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8</w:t>
      </w:r>
      <w:r w:rsidRPr="00B45AB5">
        <w:rPr>
          <w:rFonts w:ascii="Arial" w:hAnsi="Arial" w:cs="Arial"/>
          <w:color w:val="000000" w:themeColor="text1"/>
          <w:shd w:val="clear" w:color="auto" w:fill="FFFFFF"/>
        </w:rPr>
        <w:t>(29), pp.1-200.</w:t>
      </w:r>
    </w:p>
    <w:p w14:paraId="3D36FCE1"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Qureshi, I., Chaloner, J., Gogoi, M., Al-Oraibi, A., Wobi, F., Reilly, H., Medisauskaite, A., Martin, C.A., Irizar, P., Papineni, P. and Lagrata, S., 2023. Caring for those who take care of others: developing systemic and sustainable mental health support for the diverse healthcare workforce in the United Kingdom. </w:t>
      </w:r>
      <w:r w:rsidRPr="00B45AB5">
        <w:rPr>
          <w:rFonts w:ascii="Arial" w:hAnsi="Arial" w:cs="Arial"/>
          <w:i/>
          <w:iCs/>
          <w:color w:val="000000" w:themeColor="text1"/>
          <w:shd w:val="clear" w:color="auto" w:fill="FFFFFF"/>
        </w:rPr>
        <w:t>International journal of environmental research and public health</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20</w:t>
      </w:r>
      <w:r w:rsidRPr="00B45AB5">
        <w:rPr>
          <w:rFonts w:ascii="Arial" w:hAnsi="Arial" w:cs="Arial"/>
          <w:color w:val="000000" w:themeColor="text1"/>
          <w:shd w:val="clear" w:color="auto" w:fill="FFFFFF"/>
        </w:rPr>
        <w:t>(4), p.3242. https://doi.org/10.3390/ijerph20043242</w:t>
      </w:r>
    </w:p>
    <w:p w14:paraId="01901C9B"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Snyder, H., 2019. Literature review as a research methodology: An overview and guidelines. </w:t>
      </w:r>
      <w:r w:rsidRPr="00B45AB5">
        <w:rPr>
          <w:rFonts w:ascii="Arial" w:hAnsi="Arial" w:cs="Arial"/>
          <w:i/>
          <w:iCs/>
          <w:color w:val="000000" w:themeColor="text1"/>
          <w:shd w:val="clear" w:color="auto" w:fill="FFFFFF"/>
        </w:rPr>
        <w:t>Journal of business research</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104</w:t>
      </w:r>
      <w:r w:rsidRPr="00B45AB5">
        <w:rPr>
          <w:rFonts w:ascii="Arial" w:hAnsi="Arial" w:cs="Arial"/>
          <w:color w:val="000000" w:themeColor="text1"/>
          <w:shd w:val="clear" w:color="auto" w:fill="FFFFFF"/>
        </w:rPr>
        <w:t>, pp.333-339. https://doi.org/10.1016/j.jbusres.2019.07.039</w:t>
      </w:r>
    </w:p>
    <w:p w14:paraId="10A62A1F" w14:textId="77777777" w:rsidR="00B45AB5" w:rsidRPr="00B45AB5" w:rsidRDefault="00B45AB5" w:rsidP="00517F08">
      <w:pPr>
        <w:widowControl w:val="0"/>
        <w:spacing w:after="240" w:line="360" w:lineRule="auto"/>
        <w:jc w:val="both"/>
        <w:rPr>
          <w:rFonts w:ascii="Arial" w:hAnsi="Arial" w:cs="Arial"/>
          <w:color w:val="000000" w:themeColor="text1"/>
          <w:sz w:val="28"/>
          <w:szCs w:val="28"/>
        </w:rPr>
      </w:pPr>
      <w:r w:rsidRPr="00B45AB5">
        <w:rPr>
          <w:rFonts w:ascii="Arial" w:hAnsi="Arial" w:cs="Arial"/>
          <w:color w:val="000000" w:themeColor="text1"/>
          <w:shd w:val="clear" w:color="auto" w:fill="FFFFFF"/>
        </w:rPr>
        <w:t>Taherdoost, H., 2021. Data collection methods and tools for research; a step-by-step guide to choose data collection technique for academic and business research projects. </w:t>
      </w:r>
      <w:r w:rsidRPr="00B45AB5">
        <w:rPr>
          <w:rFonts w:ascii="Arial" w:hAnsi="Arial" w:cs="Arial"/>
          <w:i/>
          <w:iCs/>
          <w:color w:val="000000" w:themeColor="text1"/>
          <w:shd w:val="clear" w:color="auto" w:fill="FFFFFF"/>
        </w:rPr>
        <w:t>International journal of academic research in management (IJARM)</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10</w:t>
      </w:r>
      <w:r w:rsidRPr="00B45AB5">
        <w:rPr>
          <w:rFonts w:ascii="Arial" w:hAnsi="Arial" w:cs="Arial"/>
          <w:color w:val="000000" w:themeColor="text1"/>
          <w:shd w:val="clear" w:color="auto" w:fill="FFFFFF"/>
        </w:rPr>
        <w:t>(1), pp.10-38. https://hal.science/hal-03741847v1</w:t>
      </w:r>
    </w:p>
    <w:p w14:paraId="51AAA980" w14:textId="77777777" w:rsidR="00B45AB5" w:rsidRPr="00B45AB5" w:rsidRDefault="00B45AB5" w:rsidP="00517F08">
      <w:pPr>
        <w:widowControl w:val="0"/>
        <w:spacing w:after="240" w:line="360" w:lineRule="auto"/>
        <w:jc w:val="both"/>
        <w:rPr>
          <w:rFonts w:ascii="Arial" w:hAnsi="Arial" w:cs="Arial"/>
          <w:color w:val="000000" w:themeColor="text1"/>
          <w:shd w:val="clear" w:color="auto" w:fill="FFFFFF"/>
        </w:rPr>
      </w:pPr>
      <w:r w:rsidRPr="00B45AB5">
        <w:rPr>
          <w:rFonts w:ascii="Arial" w:hAnsi="Arial" w:cs="Arial"/>
          <w:color w:val="000000" w:themeColor="text1"/>
          <w:shd w:val="clear" w:color="auto" w:fill="FFFFFF"/>
        </w:rPr>
        <w:t>Webb, R., Uddin, N., Ford, E., Easter, A., Shakespeare, J., Roberts, N., Alderdice, F., Coates, R., Hogg, S., Cheyne, H. and Ayers, S., 2021. Barriers and facilitators to implementing perinatal mental health care in health and social care settings: a systematic review. </w:t>
      </w:r>
      <w:r w:rsidRPr="00B45AB5">
        <w:rPr>
          <w:rFonts w:ascii="Arial" w:hAnsi="Arial" w:cs="Arial"/>
          <w:i/>
          <w:iCs/>
          <w:color w:val="000000" w:themeColor="text1"/>
          <w:shd w:val="clear" w:color="auto" w:fill="FFFFFF"/>
        </w:rPr>
        <w:t>The Lancet Psychiatry</w:t>
      </w:r>
      <w:r w:rsidRPr="00B45AB5">
        <w:rPr>
          <w:rFonts w:ascii="Arial" w:hAnsi="Arial" w:cs="Arial"/>
          <w:color w:val="000000" w:themeColor="text1"/>
          <w:shd w:val="clear" w:color="auto" w:fill="FFFFFF"/>
        </w:rPr>
        <w:t>, </w:t>
      </w:r>
      <w:r w:rsidRPr="00B45AB5">
        <w:rPr>
          <w:rFonts w:ascii="Arial" w:hAnsi="Arial" w:cs="Arial"/>
          <w:i/>
          <w:iCs/>
          <w:color w:val="000000" w:themeColor="text1"/>
          <w:shd w:val="clear" w:color="auto" w:fill="FFFFFF"/>
        </w:rPr>
        <w:t>8</w:t>
      </w:r>
      <w:r w:rsidRPr="00B45AB5">
        <w:rPr>
          <w:rFonts w:ascii="Arial" w:hAnsi="Arial" w:cs="Arial"/>
          <w:color w:val="000000" w:themeColor="text1"/>
          <w:shd w:val="clear" w:color="auto" w:fill="FFFFFF"/>
        </w:rPr>
        <w:t>(6), pp.521-534.</w:t>
      </w:r>
    </w:p>
    <w:sectPr w:rsidR="00B45AB5" w:rsidRPr="00B45AB5" w:rsidSect="00BD296B">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711BE" w14:textId="77777777" w:rsidR="00D652B8" w:rsidRDefault="00D652B8" w:rsidP="00BD296B">
      <w:pPr>
        <w:spacing w:after="0" w:line="240" w:lineRule="auto"/>
      </w:pPr>
      <w:r>
        <w:separator/>
      </w:r>
    </w:p>
  </w:endnote>
  <w:endnote w:type="continuationSeparator" w:id="0">
    <w:p w14:paraId="5881E9D5" w14:textId="77777777" w:rsidR="00D652B8" w:rsidRDefault="00D652B8" w:rsidP="00BD2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2047410"/>
      <w:docPartObj>
        <w:docPartGallery w:val="Page Numbers (Bottom of Page)"/>
        <w:docPartUnique/>
      </w:docPartObj>
    </w:sdtPr>
    <w:sdtEndPr>
      <w:rPr>
        <w:color w:val="7F7F7F" w:themeColor="background1" w:themeShade="7F"/>
        <w:spacing w:val="60"/>
      </w:rPr>
    </w:sdtEndPr>
    <w:sdtContent>
      <w:p w14:paraId="17879242" w14:textId="77777777" w:rsidR="00BD296B" w:rsidRDefault="00BD29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47D095" w14:textId="16A01D0F" w:rsidR="00BD296B" w:rsidRDefault="00BD2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A9FEE" w14:textId="77777777" w:rsidR="00D652B8" w:rsidRDefault="00D652B8" w:rsidP="00BD296B">
      <w:pPr>
        <w:spacing w:after="0" w:line="240" w:lineRule="auto"/>
      </w:pPr>
      <w:r>
        <w:separator/>
      </w:r>
    </w:p>
  </w:footnote>
  <w:footnote w:type="continuationSeparator" w:id="0">
    <w:p w14:paraId="4C44B385" w14:textId="77777777" w:rsidR="00D652B8" w:rsidRDefault="00D652B8" w:rsidP="00BD29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2378B"/>
    <w:multiLevelType w:val="hybridMultilevel"/>
    <w:tmpl w:val="39F25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98757F"/>
    <w:multiLevelType w:val="hybridMultilevel"/>
    <w:tmpl w:val="E49E3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705B55"/>
    <w:multiLevelType w:val="hybridMultilevel"/>
    <w:tmpl w:val="FA24D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F56CA6"/>
    <w:multiLevelType w:val="hybridMultilevel"/>
    <w:tmpl w:val="DB12D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362449">
    <w:abstractNumId w:val="0"/>
  </w:num>
  <w:num w:numId="2" w16cid:durableId="1207990721">
    <w:abstractNumId w:val="2"/>
  </w:num>
  <w:num w:numId="3" w16cid:durableId="653610617">
    <w:abstractNumId w:val="1"/>
  </w:num>
  <w:num w:numId="4" w16cid:durableId="1949727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9A2"/>
    <w:rsid w:val="00277F60"/>
    <w:rsid w:val="00351A2F"/>
    <w:rsid w:val="00406A76"/>
    <w:rsid w:val="00517F08"/>
    <w:rsid w:val="006C4CE6"/>
    <w:rsid w:val="007D6D07"/>
    <w:rsid w:val="008C3B61"/>
    <w:rsid w:val="0097367D"/>
    <w:rsid w:val="00A27971"/>
    <w:rsid w:val="00A46858"/>
    <w:rsid w:val="00A93418"/>
    <w:rsid w:val="00B45AB5"/>
    <w:rsid w:val="00BD296B"/>
    <w:rsid w:val="00BF2585"/>
    <w:rsid w:val="00C22761"/>
    <w:rsid w:val="00D652B8"/>
    <w:rsid w:val="00F619A2"/>
    <w:rsid w:val="00FA5E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76BCF"/>
  <w15:chartTrackingRefBased/>
  <w15:docId w15:val="{69BA71A5-1AB1-4FE8-B5E6-B5A2E81B5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9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29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29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96B"/>
  </w:style>
  <w:style w:type="paragraph" w:styleId="Footer">
    <w:name w:val="footer"/>
    <w:basedOn w:val="Normal"/>
    <w:link w:val="FooterChar"/>
    <w:uiPriority w:val="99"/>
    <w:unhideWhenUsed/>
    <w:rsid w:val="00BD29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96B"/>
  </w:style>
  <w:style w:type="character" w:customStyle="1" w:styleId="Heading1Char">
    <w:name w:val="Heading 1 Char"/>
    <w:basedOn w:val="DefaultParagraphFont"/>
    <w:link w:val="Heading1"/>
    <w:uiPriority w:val="9"/>
    <w:rsid w:val="00BD29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29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22761"/>
    <w:pPr>
      <w:ind w:left="720"/>
      <w:contextualSpacing/>
    </w:pPr>
  </w:style>
  <w:style w:type="paragraph" w:styleId="TOCHeading">
    <w:name w:val="TOC Heading"/>
    <w:basedOn w:val="Heading1"/>
    <w:next w:val="Normal"/>
    <w:uiPriority w:val="39"/>
    <w:unhideWhenUsed/>
    <w:qFormat/>
    <w:rsid w:val="00517F08"/>
    <w:pPr>
      <w:outlineLvl w:val="9"/>
    </w:pPr>
  </w:style>
  <w:style w:type="paragraph" w:styleId="TOC1">
    <w:name w:val="toc 1"/>
    <w:basedOn w:val="Normal"/>
    <w:next w:val="Normal"/>
    <w:autoRedefine/>
    <w:uiPriority w:val="39"/>
    <w:unhideWhenUsed/>
    <w:rsid w:val="00517F08"/>
    <w:pPr>
      <w:spacing w:after="100"/>
    </w:pPr>
  </w:style>
  <w:style w:type="paragraph" w:styleId="TOC2">
    <w:name w:val="toc 2"/>
    <w:basedOn w:val="Normal"/>
    <w:next w:val="Normal"/>
    <w:autoRedefine/>
    <w:uiPriority w:val="39"/>
    <w:unhideWhenUsed/>
    <w:rsid w:val="00517F08"/>
    <w:pPr>
      <w:spacing w:after="100"/>
      <w:ind w:left="220"/>
    </w:pPr>
  </w:style>
  <w:style w:type="character" w:styleId="Hyperlink">
    <w:name w:val="Hyperlink"/>
    <w:basedOn w:val="DefaultParagraphFont"/>
    <w:uiPriority w:val="99"/>
    <w:unhideWhenUsed/>
    <w:rsid w:val="00517F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050212">
      <w:bodyDiv w:val="1"/>
      <w:marLeft w:val="0"/>
      <w:marRight w:val="0"/>
      <w:marTop w:val="0"/>
      <w:marBottom w:val="0"/>
      <w:divBdr>
        <w:top w:val="none" w:sz="0" w:space="0" w:color="auto"/>
        <w:left w:val="none" w:sz="0" w:space="0" w:color="auto"/>
        <w:bottom w:val="none" w:sz="0" w:space="0" w:color="auto"/>
        <w:right w:val="none" w:sz="0" w:space="0" w:color="auto"/>
      </w:divBdr>
    </w:div>
    <w:div w:id="184755986">
      <w:bodyDiv w:val="1"/>
      <w:marLeft w:val="0"/>
      <w:marRight w:val="0"/>
      <w:marTop w:val="0"/>
      <w:marBottom w:val="0"/>
      <w:divBdr>
        <w:top w:val="none" w:sz="0" w:space="0" w:color="auto"/>
        <w:left w:val="none" w:sz="0" w:space="0" w:color="auto"/>
        <w:bottom w:val="none" w:sz="0" w:space="0" w:color="auto"/>
        <w:right w:val="none" w:sz="0" w:space="0" w:color="auto"/>
      </w:divBdr>
    </w:div>
    <w:div w:id="704909711">
      <w:bodyDiv w:val="1"/>
      <w:marLeft w:val="0"/>
      <w:marRight w:val="0"/>
      <w:marTop w:val="0"/>
      <w:marBottom w:val="0"/>
      <w:divBdr>
        <w:top w:val="none" w:sz="0" w:space="0" w:color="auto"/>
        <w:left w:val="none" w:sz="0" w:space="0" w:color="auto"/>
        <w:bottom w:val="none" w:sz="0" w:space="0" w:color="auto"/>
        <w:right w:val="none" w:sz="0" w:space="0" w:color="auto"/>
      </w:divBdr>
    </w:div>
    <w:div w:id="735324796">
      <w:bodyDiv w:val="1"/>
      <w:marLeft w:val="0"/>
      <w:marRight w:val="0"/>
      <w:marTop w:val="0"/>
      <w:marBottom w:val="0"/>
      <w:divBdr>
        <w:top w:val="none" w:sz="0" w:space="0" w:color="auto"/>
        <w:left w:val="none" w:sz="0" w:space="0" w:color="auto"/>
        <w:bottom w:val="none" w:sz="0" w:space="0" w:color="auto"/>
        <w:right w:val="none" w:sz="0" w:space="0" w:color="auto"/>
      </w:divBdr>
    </w:div>
    <w:div w:id="1051029988">
      <w:bodyDiv w:val="1"/>
      <w:marLeft w:val="0"/>
      <w:marRight w:val="0"/>
      <w:marTop w:val="0"/>
      <w:marBottom w:val="0"/>
      <w:divBdr>
        <w:top w:val="none" w:sz="0" w:space="0" w:color="auto"/>
        <w:left w:val="none" w:sz="0" w:space="0" w:color="auto"/>
        <w:bottom w:val="none" w:sz="0" w:space="0" w:color="auto"/>
        <w:right w:val="none" w:sz="0" w:space="0" w:color="auto"/>
      </w:divBdr>
    </w:div>
    <w:div w:id="1053388063">
      <w:bodyDiv w:val="1"/>
      <w:marLeft w:val="0"/>
      <w:marRight w:val="0"/>
      <w:marTop w:val="0"/>
      <w:marBottom w:val="0"/>
      <w:divBdr>
        <w:top w:val="none" w:sz="0" w:space="0" w:color="auto"/>
        <w:left w:val="none" w:sz="0" w:space="0" w:color="auto"/>
        <w:bottom w:val="none" w:sz="0" w:space="0" w:color="auto"/>
        <w:right w:val="none" w:sz="0" w:space="0" w:color="auto"/>
      </w:divBdr>
    </w:div>
    <w:div w:id="1364861139">
      <w:bodyDiv w:val="1"/>
      <w:marLeft w:val="0"/>
      <w:marRight w:val="0"/>
      <w:marTop w:val="0"/>
      <w:marBottom w:val="0"/>
      <w:divBdr>
        <w:top w:val="none" w:sz="0" w:space="0" w:color="auto"/>
        <w:left w:val="none" w:sz="0" w:space="0" w:color="auto"/>
        <w:bottom w:val="none" w:sz="0" w:space="0" w:color="auto"/>
        <w:right w:val="none" w:sz="0" w:space="0" w:color="auto"/>
      </w:divBdr>
    </w:div>
    <w:div w:id="1544828653">
      <w:bodyDiv w:val="1"/>
      <w:marLeft w:val="0"/>
      <w:marRight w:val="0"/>
      <w:marTop w:val="0"/>
      <w:marBottom w:val="0"/>
      <w:divBdr>
        <w:top w:val="none" w:sz="0" w:space="0" w:color="auto"/>
        <w:left w:val="none" w:sz="0" w:space="0" w:color="auto"/>
        <w:bottom w:val="none" w:sz="0" w:space="0" w:color="auto"/>
        <w:right w:val="none" w:sz="0" w:space="0" w:color="auto"/>
      </w:divBdr>
    </w:div>
    <w:div w:id="1594819819">
      <w:bodyDiv w:val="1"/>
      <w:marLeft w:val="0"/>
      <w:marRight w:val="0"/>
      <w:marTop w:val="0"/>
      <w:marBottom w:val="0"/>
      <w:divBdr>
        <w:top w:val="none" w:sz="0" w:space="0" w:color="auto"/>
        <w:left w:val="none" w:sz="0" w:space="0" w:color="auto"/>
        <w:bottom w:val="none" w:sz="0" w:space="0" w:color="auto"/>
        <w:right w:val="none" w:sz="0" w:space="0" w:color="auto"/>
      </w:divBdr>
    </w:div>
    <w:div w:id="1738240214">
      <w:bodyDiv w:val="1"/>
      <w:marLeft w:val="0"/>
      <w:marRight w:val="0"/>
      <w:marTop w:val="0"/>
      <w:marBottom w:val="0"/>
      <w:divBdr>
        <w:top w:val="none" w:sz="0" w:space="0" w:color="auto"/>
        <w:left w:val="none" w:sz="0" w:space="0" w:color="auto"/>
        <w:bottom w:val="none" w:sz="0" w:space="0" w:color="auto"/>
        <w:right w:val="none" w:sz="0" w:space="0" w:color="auto"/>
      </w:divBdr>
    </w:div>
    <w:div w:id="1795951117">
      <w:bodyDiv w:val="1"/>
      <w:marLeft w:val="0"/>
      <w:marRight w:val="0"/>
      <w:marTop w:val="0"/>
      <w:marBottom w:val="0"/>
      <w:divBdr>
        <w:top w:val="none" w:sz="0" w:space="0" w:color="auto"/>
        <w:left w:val="none" w:sz="0" w:space="0" w:color="auto"/>
        <w:bottom w:val="none" w:sz="0" w:space="0" w:color="auto"/>
        <w:right w:val="none" w:sz="0" w:space="0" w:color="auto"/>
      </w:divBdr>
    </w:div>
    <w:div w:id="1954241234">
      <w:bodyDiv w:val="1"/>
      <w:marLeft w:val="0"/>
      <w:marRight w:val="0"/>
      <w:marTop w:val="0"/>
      <w:marBottom w:val="0"/>
      <w:divBdr>
        <w:top w:val="none" w:sz="0" w:space="0" w:color="auto"/>
        <w:left w:val="none" w:sz="0" w:space="0" w:color="auto"/>
        <w:bottom w:val="none" w:sz="0" w:space="0" w:color="auto"/>
        <w:right w:val="none" w:sz="0" w:space="0" w:color="auto"/>
      </w:divBdr>
    </w:div>
    <w:div w:id="197579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917AE-009C-4485-93D2-2DC7C7B95D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2194</Words>
  <Characters>12509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Avram Busuioc (2511006)</cp:lastModifiedBy>
  <cp:revision>2</cp:revision>
  <dcterms:created xsi:type="dcterms:W3CDTF">2026-03-27T15:06:00Z</dcterms:created>
  <dcterms:modified xsi:type="dcterms:W3CDTF">2026-03-27T15:06:00Z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123a6703-ef72-4ee1-b448-d9a6059c09f0</vt:lpwstr>
  </property>
</Properties>
</file>