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Live Project Portfolio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https://spark.adobe.com/page/cvUfmLafrHfRI/</w:t>
        </w:r>
      </w:hyperlink>
      <w:r w:rsidDel="00000000" w:rsidR="00000000" w:rsidRPr="00000000">
        <w:rPr>
          <w:rtl w:val="0"/>
        </w:rPr>
        <w:t xml:space="preserve">  </w:t>
      </w:r>
    </w:p>
    <w:sectPr>
      <w:headerReference r:id="rId7" w:type="default"/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4">
    <w:pPr>
      <w:rPr/>
    </w:pPr>
    <w:r w:rsidDel="00000000" w:rsidR="00000000" w:rsidRPr="00000000">
      <w:rPr>
        <w:rtl w:val="0"/>
      </w:rPr>
      <w:t xml:space="preserve">(HPMF5008) Live project                                                                      Ieuan Whittaker (1802062)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park.adobe.com/page/cvUfmLafrHfRI/" TargetMode="External"/><Relationship Id="rId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