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84551D" w:rsidP="26F7DDD3" w:rsidRDefault="4D84551D" w14:paraId="41C4473A" w14:textId="08134478">
      <w:pPr>
        <w:pStyle w:val="Normal"/>
      </w:pPr>
      <w:r w:rsidR="4D84551D">
        <w:rPr/>
        <w:t xml:space="preserve">     </w:t>
      </w:r>
      <w:r w:rsidR="4D84551D">
        <w:drawing>
          <wp:inline wp14:editId="5AD0669F" wp14:anchorId="46318DEA">
            <wp:extent cx="5467740" cy="9309099"/>
            <wp:effectExtent l="0" t="0" r="0" b="0"/>
            <wp:docPr id="454843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4843014" name=""/>
                    <pic:cNvPicPr/>
                  </pic:nvPicPr>
                  <pic:blipFill>
                    <a:blip xmlns:r="http://schemas.openxmlformats.org/officeDocument/2006/relationships" r:embed="rId954599334">
                      <a:extLst>
                        <a:ext uri="{28A0092B-C50C-407E-A947-70E740481C1C}">
                          <a14:useLocalDpi xmlns:a14="http://schemas.microsoft.com/office/drawing/2010/main"/>
                        </a:ext>
                      </a:extLst>
                    </a:blip>
                    <a:stretch>
                      <a:fillRect/>
                    </a:stretch>
                  </pic:blipFill>
                  <pic:spPr>
                    <a:xfrm rot="0">
                      <a:off x="0" y="0"/>
                      <a:ext cx="5467740" cy="9309099"/>
                    </a:xfrm>
                    <a:prstGeom prst="rect">
                      <a:avLst/>
                    </a:prstGeom>
                  </pic:spPr>
                </pic:pic>
              </a:graphicData>
            </a:graphic>
          </wp:inline>
        </w:drawing>
      </w:r>
    </w:p>
    <w:p w:rsidR="4D84551D" w:rsidP="4395E591" w:rsidRDefault="4D84551D" w14:paraId="4F779C11" w14:textId="47A18E91">
      <w:pPr>
        <w:pStyle w:val="Normal"/>
        <w:rPr>
          <w:rFonts w:ascii="Arial" w:hAnsi="Arial" w:eastAsia="Arial" w:cs="Arial"/>
          <w:b w:val="1"/>
          <w:bCs w:val="1"/>
          <w:i w:val="0"/>
          <w:iCs w:val="0"/>
          <w:caps w:val="0"/>
          <w:smallCaps w:val="0"/>
          <w:noProof w:val="0"/>
          <w:color w:val="202124"/>
          <w:sz w:val="24"/>
          <w:szCs w:val="24"/>
          <w:lang w:val="en-GB"/>
        </w:rPr>
      </w:pPr>
      <w:r w:rsidRPr="4395E591" w:rsidR="4D84551D">
        <w:rPr>
          <w:rFonts w:ascii="Arial" w:hAnsi="Arial" w:eastAsia="Arial" w:cs="Arial"/>
          <w:b w:val="1"/>
          <w:bCs w:val="1"/>
          <w:i w:val="0"/>
          <w:iCs w:val="0"/>
          <w:caps w:val="0"/>
          <w:smallCaps w:val="0"/>
          <w:noProof w:val="0"/>
          <w:color w:val="202124"/>
          <w:sz w:val="24"/>
          <w:szCs w:val="24"/>
          <w:lang w:val="en-GB"/>
        </w:rPr>
        <w:t>Title</w:t>
      </w:r>
      <w:r w:rsidRPr="4395E591" w:rsidR="07E14131">
        <w:rPr>
          <w:rFonts w:ascii="Arial" w:hAnsi="Arial" w:eastAsia="Arial" w:cs="Arial"/>
          <w:b w:val="1"/>
          <w:bCs w:val="1"/>
          <w:i w:val="0"/>
          <w:iCs w:val="0"/>
          <w:caps w:val="0"/>
          <w:smallCaps w:val="0"/>
          <w:noProof w:val="0"/>
          <w:color w:val="202124"/>
          <w:sz w:val="24"/>
          <w:szCs w:val="24"/>
          <w:lang w:val="en-GB"/>
        </w:rPr>
        <w:t xml:space="preserve">, Aims and Objectives: </w:t>
      </w:r>
    </w:p>
    <w:p w:rsidR="605B1E15" w:rsidP="4395E591" w:rsidRDefault="605B1E15" w14:paraId="37C5C960" w14:textId="59EB75C7">
      <w:pPr>
        <w:pStyle w:val="Normal"/>
        <w:rPr>
          <w:rFonts w:ascii="Arial Nova" w:hAnsi="Arial Nova" w:eastAsia="Arial Nova" w:cs="Arial Nova"/>
          <w:b w:val="0"/>
          <w:bCs w:val="0"/>
          <w:i w:val="0"/>
          <w:iCs w:val="0"/>
          <w:caps w:val="0"/>
          <w:smallCaps w:val="0"/>
          <w:noProof w:val="0"/>
          <w:color w:val="202124"/>
          <w:sz w:val="24"/>
          <w:szCs w:val="24"/>
          <w:lang w:val="en-GB"/>
        </w:rPr>
      </w:pPr>
      <w:r w:rsidRPr="4395E591" w:rsidR="605B1E15">
        <w:rPr>
          <w:rFonts w:ascii="Arial Nova" w:hAnsi="Arial Nova" w:eastAsia="Arial Nova" w:cs="Arial Nova"/>
          <w:b w:val="0"/>
          <w:bCs w:val="0"/>
          <w:i w:val="0"/>
          <w:iCs w:val="0"/>
          <w:caps w:val="0"/>
          <w:smallCaps w:val="0"/>
          <w:noProof w:val="0"/>
          <w:color w:val="202124"/>
          <w:sz w:val="24"/>
          <w:szCs w:val="24"/>
          <w:lang w:val="en-GB"/>
        </w:rPr>
        <w:t xml:space="preserve">To what extent </w:t>
      </w:r>
      <w:r w:rsidRPr="4395E591" w:rsidR="680241D6">
        <w:rPr>
          <w:rFonts w:ascii="Arial Nova" w:hAnsi="Arial Nova" w:eastAsia="Arial Nova" w:cs="Arial Nova"/>
          <w:b w:val="0"/>
          <w:bCs w:val="0"/>
          <w:i w:val="0"/>
          <w:iCs w:val="0"/>
          <w:caps w:val="0"/>
          <w:smallCaps w:val="0"/>
          <w:noProof w:val="0"/>
          <w:color w:val="202124"/>
          <w:sz w:val="24"/>
          <w:szCs w:val="24"/>
          <w:lang w:val="en-GB"/>
        </w:rPr>
        <w:t xml:space="preserve">do adverse childhood experiences influence </w:t>
      </w:r>
      <w:r w:rsidRPr="4395E591" w:rsidR="24ECE5A5">
        <w:rPr>
          <w:rFonts w:ascii="Arial Nova" w:hAnsi="Arial Nova" w:eastAsia="Arial Nova" w:cs="Arial Nova"/>
          <w:b w:val="0"/>
          <w:bCs w:val="0"/>
          <w:i w:val="0"/>
          <w:iCs w:val="0"/>
          <w:caps w:val="0"/>
          <w:smallCaps w:val="0"/>
          <w:noProof w:val="0"/>
          <w:color w:val="202124"/>
          <w:sz w:val="24"/>
          <w:szCs w:val="24"/>
          <w:lang w:val="en-GB"/>
        </w:rPr>
        <w:t>adolescent</w:t>
      </w:r>
      <w:r w:rsidRPr="4395E591" w:rsidR="680241D6">
        <w:rPr>
          <w:rFonts w:ascii="Arial Nova" w:hAnsi="Arial Nova" w:eastAsia="Arial Nova" w:cs="Arial Nova"/>
          <w:b w:val="0"/>
          <w:bCs w:val="0"/>
          <w:i w:val="0"/>
          <w:iCs w:val="0"/>
          <w:caps w:val="0"/>
          <w:smallCaps w:val="0"/>
          <w:noProof w:val="0"/>
          <w:color w:val="202124"/>
          <w:sz w:val="24"/>
          <w:szCs w:val="24"/>
          <w:lang w:val="en-GB"/>
        </w:rPr>
        <w:t xml:space="preserve"> engagement in criminal </w:t>
      </w:r>
      <w:r w:rsidRPr="4395E591" w:rsidR="7EE9009F">
        <w:rPr>
          <w:rFonts w:ascii="Arial Nova" w:hAnsi="Arial Nova" w:eastAsia="Arial Nova" w:cs="Arial Nova"/>
          <w:b w:val="0"/>
          <w:bCs w:val="0"/>
          <w:i w:val="0"/>
          <w:iCs w:val="0"/>
          <w:caps w:val="0"/>
          <w:smallCaps w:val="0"/>
          <w:noProof w:val="0"/>
          <w:color w:val="202124"/>
          <w:sz w:val="24"/>
          <w:szCs w:val="24"/>
          <w:lang w:val="en-GB"/>
        </w:rPr>
        <w:t>activities</w:t>
      </w:r>
      <w:r w:rsidRPr="4395E591" w:rsidR="680241D6">
        <w:rPr>
          <w:rFonts w:ascii="Arial Nova" w:hAnsi="Arial Nova" w:eastAsia="Arial Nova" w:cs="Arial Nova"/>
          <w:b w:val="0"/>
          <w:bCs w:val="0"/>
          <w:i w:val="0"/>
          <w:iCs w:val="0"/>
          <w:caps w:val="0"/>
          <w:smallCaps w:val="0"/>
          <w:noProof w:val="0"/>
          <w:color w:val="202124"/>
          <w:sz w:val="24"/>
          <w:szCs w:val="24"/>
          <w:lang w:val="en-GB"/>
        </w:rPr>
        <w:t>, particularly gang affili</w:t>
      </w:r>
      <w:r w:rsidRPr="4395E591" w:rsidR="26113410">
        <w:rPr>
          <w:rFonts w:ascii="Arial Nova" w:hAnsi="Arial Nova" w:eastAsia="Arial Nova" w:cs="Arial Nova"/>
          <w:b w:val="0"/>
          <w:bCs w:val="0"/>
          <w:i w:val="0"/>
          <w:iCs w:val="0"/>
          <w:caps w:val="0"/>
          <w:smallCaps w:val="0"/>
          <w:noProof w:val="0"/>
          <w:color w:val="202124"/>
          <w:sz w:val="24"/>
          <w:szCs w:val="24"/>
          <w:lang w:val="en-GB"/>
        </w:rPr>
        <w:t xml:space="preserve">ation and knife crime? </w:t>
      </w:r>
    </w:p>
    <w:p w:rsidR="4A2DE1E2" w:rsidP="4395E591" w:rsidRDefault="4A2DE1E2" w14:paraId="4B95D1F0" w14:textId="3E8EB12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Aim: To explore the extent of which adverse childhood experiences influence adolescent engagement in criminal activities, placing a focus on gang affiliation and knife crime, while critically examining the role of schools in </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identifying</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addressing</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mitigating the risks through intervention and prevention strategies. </w:t>
      </w:r>
    </w:p>
    <w:p w:rsidR="4A2DE1E2" w:rsidP="4395E591" w:rsidRDefault="4A2DE1E2" w14:paraId="5BA6828F" w14:textId="74C4786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Objectives:</w:t>
      </w:r>
    </w:p>
    <w:p w:rsidR="4A2DE1E2" w:rsidP="4395E591" w:rsidRDefault="4A2DE1E2" w14:paraId="123C21B6" w14:textId="14C4D38B">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To critically examine the relationship between adverse childhood experiences, gang involvement, and knife crime among adolescents within the UK, focusing on key social, environmental, and psychological mechanisms that contribute to youth offending.</w:t>
      </w:r>
    </w:p>
    <w:p w:rsidR="4A2DE1E2" w:rsidP="4395E591" w:rsidRDefault="4A2DE1E2" w14:paraId="23D46C91" w14:textId="38499DDF">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evaluate the effectiveness and challenges of interventions, both school and community based, including violence prevention programmes, trauma informed </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education</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 support of at – risk students to disrupt the pathways from ACEs to gang affiliation and knife crime. </w:t>
      </w:r>
    </w:p>
    <w:p w:rsidR="4A2DE1E2" w:rsidP="4395E591" w:rsidRDefault="4A2DE1E2" w14:paraId="090FFD60" w14:textId="231285F9">
      <w:pPr>
        <w:pStyle w:val="ListParagraph"/>
        <w:numPr>
          <w:ilvl w:val="0"/>
          <w:numId w:val="1"/>
        </w:num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To provide recommendations that could strengthen both school and community policy and practice responses that are in place to address childhood adversity, aiming to reduce the number of youths affiliated with gang culture and knife related offending, considering variations among gender, </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ethnicity</w:t>
      </w:r>
      <w:r w:rsidRPr="4395E591" w:rsidR="4A2DE1E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socioeconomic status.</w:t>
      </w:r>
    </w:p>
    <w:p w:rsidR="4395E591" w:rsidP="4395E591" w:rsidRDefault="4395E591" w14:paraId="2EDBE16C" w14:textId="5C1FEB2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52C18D6E" w14:textId="53522245">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0786400F" w14:textId="16711AC3">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1E4EBF0D" w14:textId="2B593B8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093A6EA8" w14:textId="7172FDF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70BE74C6" w14:textId="7B16884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4DB1A2A6" w14:textId="09BCFF57">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0832A124" w14:textId="31253A5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42470A01" w14:textId="198FB49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6DA0228E" w14:textId="4597D5AE">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395E591" w:rsidP="4395E591" w:rsidRDefault="4395E591" w14:paraId="37013459" w14:textId="6CC8D7C4">
      <w:pPr>
        <w:pStyle w:val="Normal"/>
        <w:rPr>
          <w:rFonts w:ascii="Arial Nova" w:hAnsi="Arial Nova" w:eastAsia="Arial Nova" w:cs="Arial Nova"/>
          <w:b w:val="0"/>
          <w:bCs w:val="0"/>
          <w:i w:val="0"/>
          <w:iCs w:val="0"/>
          <w:caps w:val="0"/>
          <w:smallCaps w:val="0"/>
          <w:noProof w:val="0"/>
          <w:color w:val="202124"/>
          <w:sz w:val="24"/>
          <w:szCs w:val="24"/>
          <w:lang w:val="en-GB"/>
        </w:rPr>
      </w:pPr>
    </w:p>
    <w:p w:rsidR="3198AA13" w:rsidP="4395E591" w:rsidRDefault="3198AA13" w14:paraId="494C66FB" w14:textId="4B124245">
      <w:pPr>
        <w:pStyle w:val="Normal"/>
        <w:rPr>
          <w:rFonts w:ascii="Arial Nova" w:hAnsi="Arial Nova" w:eastAsia="Arial Nova" w:cs="Arial Nova"/>
          <w:b w:val="1"/>
          <w:bCs w:val="1"/>
          <w:i w:val="0"/>
          <w:iCs w:val="0"/>
          <w:caps w:val="0"/>
          <w:smallCaps w:val="0"/>
          <w:noProof w:val="0"/>
          <w:color w:val="202124"/>
          <w:sz w:val="24"/>
          <w:szCs w:val="24"/>
          <w:lang w:val="en-GB"/>
        </w:rPr>
      </w:pPr>
      <w:r w:rsidRPr="4395E591" w:rsidR="3198AA13">
        <w:rPr>
          <w:rFonts w:ascii="Arial Nova" w:hAnsi="Arial Nova" w:eastAsia="Arial Nova" w:cs="Arial Nova"/>
          <w:b w:val="1"/>
          <w:bCs w:val="1"/>
          <w:i w:val="0"/>
          <w:iCs w:val="0"/>
          <w:caps w:val="0"/>
          <w:smallCaps w:val="0"/>
          <w:noProof w:val="0"/>
          <w:color w:val="202124"/>
          <w:sz w:val="24"/>
          <w:szCs w:val="24"/>
          <w:lang w:val="en-GB"/>
        </w:rPr>
        <w:t xml:space="preserve">Introduction: </w:t>
      </w:r>
    </w:p>
    <w:p w:rsidR="66F8A6CA" w:rsidP="4395E591" w:rsidRDefault="66F8A6CA" w14:paraId="667CCC89" w14:textId="3CA5C31B">
      <w:pPr>
        <w:pStyle w:val="Normal"/>
        <w:rPr>
          <w:rFonts w:ascii="Arial Nova" w:hAnsi="Arial Nova" w:eastAsia="Arial Nova" w:cs="Arial Nova"/>
          <w:b w:val="0"/>
          <w:bCs w:val="0"/>
          <w:i w:val="0"/>
          <w:iCs w:val="0"/>
          <w:caps w:val="0"/>
          <w:smallCaps w:val="0"/>
          <w:noProof w:val="0"/>
          <w:sz w:val="24"/>
          <w:szCs w:val="24"/>
          <w:lang w:val="en-GB"/>
        </w:rPr>
      </w:pPr>
      <w:r w:rsidRPr="4395E591" w:rsidR="66F8A6CA">
        <w:rPr>
          <w:rFonts w:ascii="Arial Nova" w:hAnsi="Arial Nova" w:eastAsia="Arial Nova" w:cs="Arial Nova"/>
          <w:b w:val="0"/>
          <w:bCs w:val="0"/>
          <w:i w:val="0"/>
          <w:iCs w:val="0"/>
          <w:caps w:val="0"/>
          <w:smallCaps w:val="0"/>
          <w:noProof w:val="0"/>
          <w:color w:val="202124"/>
          <w:sz w:val="24"/>
          <w:szCs w:val="24"/>
          <w:lang w:val="en-GB"/>
        </w:rPr>
        <w:t xml:space="preserve">Research consistently shows an increase in childhood adversity in the UK, adverse childhood experiences (ACEs), such as neglect, various forms of abuse and household dysfunction, have been linked to negative outcomes for youths including the involvement in gangs and knife crime. Despite several studies, and much research, there </w:t>
      </w:r>
      <w:r w:rsidRPr="4395E591" w:rsidR="66F8A6CA">
        <w:rPr>
          <w:rFonts w:ascii="Arial Nova" w:hAnsi="Arial Nova" w:eastAsia="Arial Nova" w:cs="Arial Nova"/>
          <w:b w:val="0"/>
          <w:bCs w:val="0"/>
          <w:i w:val="0"/>
          <w:iCs w:val="0"/>
          <w:caps w:val="0"/>
          <w:smallCaps w:val="0"/>
          <w:noProof w:val="0"/>
          <w:color w:val="202124"/>
          <w:sz w:val="24"/>
          <w:szCs w:val="24"/>
          <w:lang w:val="en-GB"/>
        </w:rPr>
        <w:t>remains</w:t>
      </w:r>
      <w:r w:rsidRPr="4395E591" w:rsidR="66F8A6CA">
        <w:rPr>
          <w:rFonts w:ascii="Arial Nova" w:hAnsi="Arial Nova" w:eastAsia="Arial Nova" w:cs="Arial Nova"/>
          <w:b w:val="0"/>
          <w:bCs w:val="0"/>
          <w:i w:val="0"/>
          <w:iCs w:val="0"/>
          <w:caps w:val="0"/>
          <w:smallCaps w:val="0"/>
          <w:noProof w:val="0"/>
          <w:color w:val="202124"/>
          <w:sz w:val="24"/>
          <w:szCs w:val="24"/>
          <w:lang w:val="en-GB"/>
        </w:rPr>
        <w:t xml:space="preserve"> a limited understanding of the role that schools play in </w:t>
      </w:r>
      <w:r w:rsidRPr="4395E591" w:rsidR="66F8A6CA">
        <w:rPr>
          <w:rFonts w:ascii="Arial Nova" w:hAnsi="Arial Nova" w:eastAsia="Arial Nova" w:cs="Arial Nova"/>
          <w:b w:val="0"/>
          <w:bCs w:val="0"/>
          <w:i w:val="0"/>
          <w:iCs w:val="0"/>
          <w:caps w:val="0"/>
          <w:smallCaps w:val="0"/>
          <w:noProof w:val="0"/>
          <w:color w:val="202124"/>
          <w:sz w:val="24"/>
          <w:szCs w:val="24"/>
          <w:lang w:val="en-GB"/>
        </w:rPr>
        <w:t>identifying</w:t>
      </w:r>
      <w:r w:rsidRPr="4395E591" w:rsidR="66F8A6CA">
        <w:rPr>
          <w:rFonts w:ascii="Arial Nova" w:hAnsi="Arial Nova" w:eastAsia="Arial Nova" w:cs="Arial Nova"/>
          <w:b w:val="0"/>
          <w:bCs w:val="0"/>
          <w:i w:val="0"/>
          <w:iCs w:val="0"/>
          <w:caps w:val="0"/>
          <w:smallCaps w:val="0"/>
          <w:noProof w:val="0"/>
          <w:color w:val="202124"/>
          <w:sz w:val="24"/>
          <w:szCs w:val="24"/>
          <w:lang w:val="en-GB"/>
        </w:rPr>
        <w:t xml:space="preserve"> and intervening to prevent ACEs from leading to violence and criminal behaviour from affected youths. </w:t>
      </w:r>
      <w:r w:rsidRPr="4395E591" w:rsidR="66F8A6CA">
        <w:rPr>
          <w:rFonts w:ascii="Arial Nova" w:hAnsi="Arial Nova" w:eastAsia="Arial Nova" w:cs="Arial Nova"/>
          <w:b w:val="0"/>
          <w:bCs w:val="0"/>
          <w:i w:val="0"/>
          <w:iCs w:val="0"/>
          <w:caps w:val="0"/>
          <w:smallCaps w:val="0"/>
          <w:noProof w:val="0"/>
          <w:sz w:val="24"/>
          <w:szCs w:val="24"/>
          <w:lang w:val="en-GB"/>
        </w:rPr>
        <w:t>This research is vital as it addresses the urgent need to understand how adverse childhood experiences contribute to gang affiliation and knife crime among the UK youths. By exploring school-based intervention, the research aims to advance current knowledge on what policies or practices already being used work and which need significant improvement. A comparison between school based and community-based prevention strategies would provide for a valuable insight into the identification of which strategies can work for those with different or more complex needs at a time of rising youth violence within the UK. Recent findings show that persistent poverty and dysfunctional households can almost double the risk of carrying a weapon and involvement with the authorities, making early intervention extremely important. The outcome of early intervention programmes could have the potential to influence policy and practice and reduce the number of children affected by adversity involved in criminal activity. One way that this could be explored is through a comparison of school and community-based prevention, as each targets different risk factors, e.g. schools provide structure and reduce immediate risks through support, and community-based interventions are able to tackle environmental factors and behaviour outside of school grounds. A comparison of the two would offer an identification of strategies that could be most effective when complimenting others, for a comprehensive and multi- layered approach to reducing knife crime.</w:t>
      </w:r>
    </w:p>
    <w:p w:rsidR="4395E591" w:rsidP="4395E591" w:rsidRDefault="4395E591" w14:paraId="53186FAA" w14:textId="0BB33CF1">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76A7881A" w14:textId="05BCFC1F">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157EC79D" w14:textId="476890D4">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3F590B44" w14:textId="0740D9E0">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2D7F8769" w14:textId="72E84FCD">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70E1149C" w14:textId="686A20D0">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71EEEB34" w14:textId="20953299">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79DDAC9F" w14:textId="74F00A9D">
      <w:pPr>
        <w:pStyle w:val="Normal"/>
        <w:rPr>
          <w:rFonts w:ascii="Arial" w:hAnsi="Arial" w:eastAsia="Arial" w:cs="Arial"/>
          <w:b w:val="1"/>
          <w:bCs w:val="1"/>
          <w:i w:val="0"/>
          <w:iCs w:val="0"/>
          <w:caps w:val="0"/>
          <w:smallCaps w:val="0"/>
          <w:noProof w:val="0"/>
          <w:color w:val="202124"/>
          <w:sz w:val="24"/>
          <w:szCs w:val="24"/>
          <w:lang w:val="en-GB"/>
        </w:rPr>
      </w:pPr>
    </w:p>
    <w:p w:rsidR="3198AA13" w:rsidP="4395E591" w:rsidRDefault="3198AA13" w14:paraId="79233905" w14:textId="7CA2081C">
      <w:pPr>
        <w:pStyle w:val="Normal"/>
        <w:rPr>
          <w:rFonts w:ascii="Arial" w:hAnsi="Arial" w:eastAsia="Arial" w:cs="Arial"/>
          <w:b w:val="1"/>
          <w:bCs w:val="1"/>
          <w:i w:val="0"/>
          <w:iCs w:val="0"/>
          <w:caps w:val="0"/>
          <w:smallCaps w:val="0"/>
          <w:noProof w:val="0"/>
          <w:color w:val="202124"/>
          <w:sz w:val="24"/>
          <w:szCs w:val="24"/>
          <w:lang w:val="en-GB"/>
        </w:rPr>
      </w:pPr>
      <w:r w:rsidRPr="4395E591" w:rsidR="3198AA13">
        <w:rPr>
          <w:rFonts w:ascii="Arial" w:hAnsi="Arial" w:eastAsia="Arial" w:cs="Arial"/>
          <w:b w:val="1"/>
          <w:bCs w:val="1"/>
          <w:i w:val="0"/>
          <w:iCs w:val="0"/>
          <w:caps w:val="0"/>
          <w:smallCaps w:val="0"/>
          <w:noProof w:val="0"/>
          <w:color w:val="202124"/>
          <w:sz w:val="24"/>
          <w:szCs w:val="24"/>
          <w:lang w:val="en-GB"/>
        </w:rPr>
        <w:t>Literature Review</w:t>
      </w:r>
      <w:r w:rsidRPr="4395E591" w:rsidR="3198AA13">
        <w:rPr>
          <w:rFonts w:ascii="Arial" w:hAnsi="Arial" w:eastAsia="Arial" w:cs="Arial"/>
          <w:b w:val="1"/>
          <w:bCs w:val="1"/>
          <w:i w:val="0"/>
          <w:iCs w:val="0"/>
          <w:caps w:val="0"/>
          <w:smallCaps w:val="0"/>
          <w:noProof w:val="0"/>
          <w:color w:val="202124"/>
          <w:sz w:val="24"/>
          <w:szCs w:val="24"/>
          <w:lang w:val="en-GB"/>
        </w:rPr>
        <w:t>:</w:t>
      </w:r>
    </w:p>
    <w:p w:rsidR="7434A7B1" w:rsidP="4395E591" w:rsidRDefault="7434A7B1" w14:paraId="44EA5D59" w14:textId="2CF0E150">
      <w:pPr>
        <w:pStyle w:val="Normal"/>
        <w:rPr>
          <w:rFonts w:ascii="Arial" w:hAnsi="Arial" w:eastAsia="Arial" w:cs="Arial"/>
          <w:b w:val="0"/>
          <w:bCs w:val="0"/>
          <w:i w:val="0"/>
          <w:iCs w:val="0"/>
          <w:caps w:val="0"/>
          <w:smallCaps w:val="0"/>
          <w:noProof w:val="0"/>
          <w:color w:val="202124"/>
          <w:sz w:val="24"/>
          <w:szCs w:val="24"/>
          <w:lang w:val="en-GB"/>
        </w:rPr>
      </w:pPr>
      <w:r w:rsidRPr="4395E591" w:rsidR="7434A7B1">
        <w:rPr>
          <w:rFonts w:ascii="Arial" w:hAnsi="Arial" w:eastAsia="Arial" w:cs="Arial"/>
          <w:b w:val="0"/>
          <w:bCs w:val="0"/>
          <w:i w:val="0"/>
          <w:iCs w:val="0"/>
          <w:caps w:val="0"/>
          <w:smallCaps w:val="0"/>
          <w:noProof w:val="0"/>
          <w:color w:val="202124"/>
          <w:sz w:val="24"/>
          <w:szCs w:val="24"/>
          <w:lang w:val="en-GB"/>
        </w:rPr>
        <w:t xml:space="preserve">Adverse childhood experiences include a variety of abuse and neglect that traumatise too many </w:t>
      </w:r>
      <w:r w:rsidRPr="4395E591" w:rsidR="440C7820">
        <w:rPr>
          <w:rFonts w:ascii="Arial" w:hAnsi="Arial" w:eastAsia="Arial" w:cs="Arial"/>
          <w:b w:val="0"/>
          <w:bCs w:val="0"/>
          <w:i w:val="0"/>
          <w:iCs w:val="0"/>
          <w:caps w:val="0"/>
          <w:smallCaps w:val="0"/>
          <w:noProof w:val="0"/>
          <w:color w:val="202124"/>
          <w:sz w:val="24"/>
          <w:szCs w:val="24"/>
          <w:lang w:val="en-GB"/>
        </w:rPr>
        <w:t xml:space="preserve">children in the UK, they have been robustly linked to a higher risk of adolescent involvement in violent criminal behaviour. Studies hve been conducted all over the globe </w:t>
      </w:r>
      <w:r w:rsidRPr="4395E591" w:rsidR="081C079F">
        <w:rPr>
          <w:rFonts w:ascii="Arial" w:hAnsi="Arial" w:eastAsia="Arial" w:cs="Arial"/>
          <w:b w:val="0"/>
          <w:bCs w:val="0"/>
          <w:i w:val="0"/>
          <w:iCs w:val="0"/>
          <w:caps w:val="0"/>
          <w:smallCaps w:val="0"/>
          <w:noProof w:val="0"/>
          <w:color w:val="202124"/>
          <w:sz w:val="24"/>
          <w:szCs w:val="24"/>
          <w:lang w:val="en-GB"/>
        </w:rPr>
        <w:t xml:space="preserve">to </w:t>
      </w:r>
      <w:r w:rsidRPr="4395E591" w:rsidR="081C079F">
        <w:rPr>
          <w:rFonts w:ascii="Arial" w:hAnsi="Arial" w:eastAsia="Arial" w:cs="Arial"/>
          <w:b w:val="0"/>
          <w:bCs w:val="0"/>
          <w:i w:val="0"/>
          <w:iCs w:val="0"/>
          <w:caps w:val="0"/>
          <w:smallCaps w:val="0"/>
          <w:noProof w:val="0"/>
          <w:color w:val="202124"/>
          <w:sz w:val="24"/>
          <w:szCs w:val="24"/>
          <w:lang w:val="en-GB"/>
        </w:rPr>
        <w:t>determine</w:t>
      </w:r>
      <w:r w:rsidRPr="4395E591" w:rsidR="081C079F">
        <w:rPr>
          <w:rFonts w:ascii="Arial" w:hAnsi="Arial" w:eastAsia="Arial" w:cs="Arial"/>
          <w:b w:val="0"/>
          <w:bCs w:val="0"/>
          <w:i w:val="0"/>
          <w:iCs w:val="0"/>
          <w:caps w:val="0"/>
          <w:smallCaps w:val="0"/>
          <w:noProof w:val="0"/>
          <w:color w:val="202124"/>
          <w:sz w:val="24"/>
          <w:szCs w:val="24"/>
          <w:lang w:val="en-GB"/>
        </w:rPr>
        <w:t xml:space="preserve"> the effects of traumatic experiences on children in early life and later life. Of the many studies conducted, </w:t>
      </w:r>
      <w:r w:rsidRPr="4395E591" w:rsidR="68E1D2B5">
        <w:rPr>
          <w:rFonts w:ascii="Arial" w:hAnsi="Arial" w:eastAsia="Arial" w:cs="Arial"/>
          <w:b w:val="0"/>
          <w:bCs w:val="0"/>
          <w:i w:val="0"/>
          <w:iCs w:val="0"/>
          <w:caps w:val="0"/>
          <w:smallCaps w:val="0"/>
          <w:noProof w:val="0"/>
          <w:color w:val="202124"/>
          <w:sz w:val="24"/>
          <w:szCs w:val="24"/>
          <w:lang w:val="en-GB"/>
        </w:rPr>
        <w:t xml:space="preserve">one consistent outcome is that exposed children are significantly more likely to engage with gang culture, often leading to weapon possession and knife crime, </w:t>
      </w:r>
      <w:r w:rsidRPr="4395E591" w:rsidR="78E8D429">
        <w:rPr>
          <w:rFonts w:ascii="Arial" w:hAnsi="Arial" w:eastAsia="Arial" w:cs="Arial"/>
          <w:b w:val="0"/>
          <w:bCs w:val="0"/>
          <w:i w:val="0"/>
          <w:iCs w:val="0"/>
          <w:caps w:val="0"/>
          <w:smallCaps w:val="0"/>
          <w:noProof w:val="0"/>
          <w:color w:val="202124"/>
          <w:sz w:val="24"/>
          <w:szCs w:val="24"/>
          <w:lang w:val="en-GB"/>
        </w:rPr>
        <w:t xml:space="preserve">(Hm Inspectorate of Constabulary and Fire and Rescue Service, 2024). </w:t>
      </w:r>
      <w:r w:rsidRPr="4395E591" w:rsidR="2BEB8648">
        <w:rPr>
          <w:rFonts w:ascii="Arial" w:hAnsi="Arial" w:eastAsia="Arial" w:cs="Arial"/>
          <w:b w:val="0"/>
          <w:bCs w:val="0"/>
          <w:i w:val="0"/>
          <w:iCs w:val="0"/>
          <w:caps w:val="0"/>
          <w:smallCaps w:val="0"/>
          <w:noProof w:val="0"/>
          <w:color w:val="202124"/>
          <w:sz w:val="24"/>
          <w:szCs w:val="24"/>
          <w:lang w:val="en-GB"/>
        </w:rPr>
        <w:t xml:space="preserve">Within the Uk context, ACEs are a critical factor that contribute to </w:t>
      </w:r>
      <w:r w:rsidRPr="4395E591" w:rsidR="1E1AF8F0">
        <w:rPr>
          <w:rFonts w:ascii="Arial" w:hAnsi="Arial" w:eastAsia="Arial" w:cs="Arial"/>
          <w:b w:val="0"/>
          <w:bCs w:val="0"/>
          <w:i w:val="0"/>
          <w:iCs w:val="0"/>
          <w:caps w:val="0"/>
          <w:smallCaps w:val="0"/>
          <w:noProof w:val="0"/>
          <w:color w:val="202124"/>
          <w:sz w:val="24"/>
          <w:szCs w:val="24"/>
          <w:lang w:val="en-GB"/>
        </w:rPr>
        <w:t>adolescents'</w:t>
      </w:r>
      <w:r w:rsidRPr="4395E591" w:rsidR="2BEB8648">
        <w:rPr>
          <w:rFonts w:ascii="Arial" w:hAnsi="Arial" w:eastAsia="Arial" w:cs="Arial"/>
          <w:b w:val="0"/>
          <w:bCs w:val="0"/>
          <w:i w:val="0"/>
          <w:iCs w:val="0"/>
          <w:caps w:val="0"/>
          <w:smallCaps w:val="0"/>
          <w:noProof w:val="0"/>
          <w:color w:val="202124"/>
          <w:sz w:val="24"/>
          <w:szCs w:val="24"/>
          <w:lang w:val="en-GB"/>
        </w:rPr>
        <w:t xml:space="preserve"> </w:t>
      </w:r>
      <w:r w:rsidRPr="4395E591" w:rsidR="7885EA50">
        <w:rPr>
          <w:rFonts w:ascii="Arial" w:hAnsi="Arial" w:eastAsia="Arial" w:cs="Arial"/>
          <w:b w:val="0"/>
          <w:bCs w:val="0"/>
          <w:i w:val="0"/>
          <w:iCs w:val="0"/>
          <w:caps w:val="0"/>
          <w:smallCaps w:val="0"/>
          <w:noProof w:val="0"/>
          <w:color w:val="202124"/>
          <w:sz w:val="24"/>
          <w:szCs w:val="24"/>
          <w:lang w:val="en-GB"/>
        </w:rPr>
        <w:t>involvement in knife crime</w:t>
      </w:r>
      <w:r w:rsidRPr="4395E591" w:rsidR="6F597B12">
        <w:rPr>
          <w:rFonts w:ascii="Arial" w:hAnsi="Arial" w:eastAsia="Arial" w:cs="Arial"/>
          <w:b w:val="0"/>
          <w:bCs w:val="0"/>
          <w:i w:val="0"/>
          <w:iCs w:val="0"/>
          <w:caps w:val="0"/>
          <w:smallCaps w:val="0"/>
          <w:noProof w:val="0"/>
          <w:color w:val="202124"/>
          <w:sz w:val="24"/>
          <w:szCs w:val="24"/>
          <w:lang w:val="en-GB"/>
        </w:rPr>
        <w:t xml:space="preserve">, which highlights the need for early intervention. To begin with, </w:t>
      </w:r>
      <w:r w:rsidRPr="4395E591" w:rsidR="3CEAFA70">
        <w:rPr>
          <w:rFonts w:ascii="Arial" w:hAnsi="Arial" w:eastAsia="Arial" w:cs="Arial"/>
          <w:b w:val="0"/>
          <w:bCs w:val="0"/>
          <w:i w:val="0"/>
          <w:iCs w:val="0"/>
          <w:caps w:val="0"/>
          <w:smallCaps w:val="0"/>
          <w:noProof w:val="0"/>
          <w:color w:val="202124"/>
          <w:sz w:val="24"/>
          <w:szCs w:val="24"/>
          <w:lang w:val="en-GB"/>
        </w:rPr>
        <w:t>it has been illustrated that in London, t</w:t>
      </w:r>
      <w:r w:rsidRPr="4395E591" w:rsidR="415F37D4">
        <w:rPr>
          <w:rFonts w:ascii="Arial" w:hAnsi="Arial" w:eastAsia="Arial" w:cs="Arial"/>
          <w:b w:val="0"/>
          <w:bCs w:val="0"/>
          <w:i w:val="0"/>
          <w:iCs w:val="0"/>
          <w:caps w:val="0"/>
          <w:smallCaps w:val="0"/>
          <w:noProof w:val="0"/>
          <w:color w:val="202124"/>
          <w:sz w:val="24"/>
          <w:szCs w:val="24"/>
          <w:lang w:val="en-GB"/>
        </w:rPr>
        <w:t>he risk of carrying a weapon like knives is raised by 150% among children with six or more ACEs co</w:t>
      </w:r>
      <w:r w:rsidRPr="4395E591" w:rsidR="5E878D21">
        <w:rPr>
          <w:rFonts w:ascii="Arial" w:hAnsi="Arial" w:eastAsia="Arial" w:cs="Arial"/>
          <w:b w:val="0"/>
          <w:bCs w:val="0"/>
          <w:i w:val="0"/>
          <w:iCs w:val="0"/>
          <w:caps w:val="0"/>
          <w:smallCaps w:val="0"/>
          <w:noProof w:val="0"/>
          <w:color w:val="202124"/>
          <w:sz w:val="24"/>
          <w:szCs w:val="24"/>
          <w:lang w:val="en-GB"/>
        </w:rPr>
        <w:t xml:space="preserve">mpared to peers with no ACEs, </w:t>
      </w:r>
      <w:r w:rsidRPr="4395E591" w:rsidR="5A078514">
        <w:rPr>
          <w:rFonts w:ascii="Arial" w:hAnsi="Arial" w:eastAsia="Arial" w:cs="Arial"/>
          <w:b w:val="0"/>
          <w:bCs w:val="0"/>
          <w:i w:val="0"/>
          <w:iCs w:val="0"/>
          <w:caps w:val="0"/>
          <w:smallCaps w:val="0"/>
          <w:noProof w:val="0"/>
          <w:color w:val="202124"/>
          <w:sz w:val="24"/>
          <w:szCs w:val="24"/>
          <w:lang w:val="en-GB"/>
        </w:rPr>
        <w:t xml:space="preserve">and two or more ACEs increased the risk of gang affiliation by 61%, </w:t>
      </w:r>
      <w:r w:rsidRPr="4395E591" w:rsidR="5E878D21">
        <w:rPr>
          <w:rFonts w:ascii="Arial" w:hAnsi="Arial" w:eastAsia="Arial" w:cs="Arial"/>
          <w:b w:val="0"/>
          <w:bCs w:val="0"/>
          <w:i w:val="0"/>
          <w:iCs w:val="0"/>
          <w:caps w:val="0"/>
          <w:smallCaps w:val="0"/>
          <w:noProof w:val="0"/>
          <w:color w:val="202124"/>
          <w:sz w:val="24"/>
          <w:szCs w:val="24"/>
          <w:lang w:val="en-GB"/>
        </w:rPr>
        <w:t xml:space="preserve">(Villadsen, </w:t>
      </w:r>
      <w:r w:rsidRPr="4395E591" w:rsidR="5E878D21">
        <w:rPr>
          <w:rFonts w:ascii="Arial" w:hAnsi="Arial" w:eastAsia="Arial" w:cs="Arial"/>
          <w:b w:val="0"/>
          <w:bCs w:val="0"/>
          <w:i w:val="0"/>
          <w:iCs w:val="0"/>
          <w:caps w:val="0"/>
          <w:smallCaps w:val="0"/>
          <w:noProof w:val="0"/>
          <w:color w:val="202124"/>
          <w:sz w:val="24"/>
          <w:szCs w:val="24"/>
          <w:lang w:val="en-GB"/>
        </w:rPr>
        <w:t>Libuy</w:t>
      </w:r>
      <w:r w:rsidRPr="4395E591" w:rsidR="5E878D21">
        <w:rPr>
          <w:rFonts w:ascii="Arial" w:hAnsi="Arial" w:eastAsia="Arial" w:cs="Arial"/>
          <w:b w:val="0"/>
          <w:bCs w:val="0"/>
          <w:i w:val="0"/>
          <w:iCs w:val="0"/>
          <w:caps w:val="0"/>
          <w:smallCaps w:val="0"/>
          <w:noProof w:val="0"/>
          <w:color w:val="202124"/>
          <w:sz w:val="24"/>
          <w:szCs w:val="24"/>
          <w:lang w:val="en-GB"/>
        </w:rPr>
        <w:t xml:space="preserve"> and </w:t>
      </w:r>
      <w:r w:rsidRPr="4395E591" w:rsidR="5E878D21">
        <w:rPr>
          <w:rFonts w:ascii="Arial" w:hAnsi="Arial" w:eastAsia="Arial" w:cs="Arial"/>
          <w:b w:val="0"/>
          <w:bCs w:val="0"/>
          <w:i w:val="0"/>
          <w:iCs w:val="0"/>
          <w:caps w:val="0"/>
          <w:smallCaps w:val="0"/>
          <w:noProof w:val="0"/>
          <w:color w:val="202124"/>
          <w:sz w:val="24"/>
          <w:szCs w:val="24"/>
          <w:lang w:val="en-GB"/>
        </w:rPr>
        <w:t>Fitzimons</w:t>
      </w:r>
      <w:r w:rsidRPr="4395E591" w:rsidR="01412C84">
        <w:rPr>
          <w:rFonts w:ascii="Arial" w:hAnsi="Arial" w:eastAsia="Arial" w:cs="Arial"/>
          <w:b w:val="0"/>
          <w:bCs w:val="0"/>
          <w:i w:val="0"/>
          <w:iCs w:val="0"/>
          <w:caps w:val="0"/>
          <w:smallCaps w:val="0"/>
          <w:noProof w:val="0"/>
          <w:color w:val="202124"/>
          <w:sz w:val="24"/>
          <w:szCs w:val="24"/>
          <w:lang w:val="en-GB"/>
        </w:rPr>
        <w:t xml:space="preserve">, 2025). </w:t>
      </w:r>
      <w:r w:rsidRPr="4395E591" w:rsidR="226C03DE">
        <w:rPr>
          <w:rFonts w:ascii="Arial" w:hAnsi="Arial" w:eastAsia="Arial" w:cs="Arial"/>
          <w:b w:val="0"/>
          <w:bCs w:val="0"/>
          <w:i w:val="0"/>
          <w:iCs w:val="0"/>
          <w:caps w:val="0"/>
          <w:smallCaps w:val="0"/>
          <w:noProof w:val="0"/>
          <w:color w:val="202124"/>
          <w:sz w:val="24"/>
          <w:szCs w:val="24"/>
          <w:lang w:val="en-GB"/>
        </w:rPr>
        <w:t xml:space="preserve">In addition to this, the Youth Justice Legal Centre (2025), states that of all the crime offences in England and Wales, seventeen percent were made </w:t>
      </w:r>
      <w:r w:rsidRPr="4395E591" w:rsidR="090BBB63">
        <w:rPr>
          <w:rFonts w:ascii="Arial" w:hAnsi="Arial" w:eastAsia="Arial" w:cs="Arial"/>
          <w:b w:val="0"/>
          <w:bCs w:val="0"/>
          <w:i w:val="0"/>
          <w:iCs w:val="0"/>
          <w:caps w:val="0"/>
          <w:smallCaps w:val="0"/>
          <w:noProof w:val="0"/>
          <w:color w:val="202124"/>
          <w:sz w:val="24"/>
          <w:szCs w:val="24"/>
          <w:lang w:val="en-GB"/>
        </w:rPr>
        <w:t>up by children or adolescents</w:t>
      </w:r>
      <w:r w:rsidRPr="4395E591" w:rsidR="060A420D">
        <w:rPr>
          <w:rFonts w:ascii="Arial" w:hAnsi="Arial" w:eastAsia="Arial" w:cs="Arial"/>
          <w:b w:val="0"/>
          <w:bCs w:val="0"/>
          <w:i w:val="0"/>
          <w:iCs w:val="0"/>
          <w:caps w:val="0"/>
          <w:smallCaps w:val="0"/>
          <w:noProof w:val="0"/>
          <w:color w:val="202124"/>
          <w:sz w:val="24"/>
          <w:szCs w:val="24"/>
          <w:lang w:val="en-GB"/>
        </w:rPr>
        <w:t>. Moreover, statistical evidence is presented to accentuate the fact that gang affiliation and knife crime involvement dispro</w:t>
      </w:r>
      <w:r w:rsidRPr="4395E591" w:rsidR="062282A4">
        <w:rPr>
          <w:rFonts w:ascii="Arial" w:hAnsi="Arial" w:eastAsia="Arial" w:cs="Arial"/>
          <w:b w:val="0"/>
          <w:bCs w:val="0"/>
          <w:i w:val="0"/>
          <w:iCs w:val="0"/>
          <w:caps w:val="0"/>
          <w:smallCaps w:val="0"/>
          <w:noProof w:val="0"/>
          <w:color w:val="202124"/>
          <w:sz w:val="24"/>
          <w:szCs w:val="24"/>
          <w:lang w:val="en-GB"/>
        </w:rPr>
        <w:t xml:space="preserve">portionately affects certain demographic groups, for example, despite only making up six percent of the population, black children account for fourteen percent of </w:t>
      </w:r>
      <w:r w:rsidRPr="4395E591" w:rsidR="3476FF66">
        <w:rPr>
          <w:rFonts w:ascii="Arial" w:hAnsi="Arial" w:eastAsia="Arial" w:cs="Arial"/>
          <w:b w:val="0"/>
          <w:bCs w:val="0"/>
          <w:i w:val="0"/>
          <w:iCs w:val="0"/>
          <w:caps w:val="0"/>
          <w:smallCaps w:val="0"/>
          <w:noProof w:val="0"/>
          <w:color w:val="202124"/>
          <w:sz w:val="24"/>
          <w:szCs w:val="24"/>
          <w:lang w:val="en-GB"/>
        </w:rPr>
        <w:t xml:space="preserve">knife offences. To reiterate, these statistics </w:t>
      </w:r>
      <w:r w:rsidRPr="4395E591" w:rsidR="3476FF66">
        <w:rPr>
          <w:rFonts w:ascii="Arial" w:hAnsi="Arial" w:eastAsia="Arial" w:cs="Arial"/>
          <w:b w:val="0"/>
          <w:bCs w:val="0"/>
          <w:i w:val="0"/>
          <w:iCs w:val="0"/>
          <w:caps w:val="0"/>
          <w:smallCaps w:val="0"/>
          <w:noProof w:val="0"/>
          <w:color w:val="202124"/>
          <w:sz w:val="24"/>
          <w:szCs w:val="24"/>
          <w:lang w:val="en-GB"/>
        </w:rPr>
        <w:t>showcase</w:t>
      </w:r>
      <w:r w:rsidRPr="4395E591" w:rsidR="3476FF66">
        <w:rPr>
          <w:rFonts w:ascii="Arial" w:hAnsi="Arial" w:eastAsia="Arial" w:cs="Arial"/>
          <w:b w:val="0"/>
          <w:bCs w:val="0"/>
          <w:i w:val="0"/>
          <w:iCs w:val="0"/>
          <w:caps w:val="0"/>
          <w:smallCaps w:val="0"/>
          <w:noProof w:val="0"/>
          <w:color w:val="202124"/>
          <w:sz w:val="24"/>
          <w:szCs w:val="24"/>
          <w:lang w:val="en-GB"/>
        </w:rPr>
        <w:t xml:space="preserve"> the disparity linked to socioeconomic status and systematic factors. </w:t>
      </w:r>
      <w:r w:rsidRPr="4395E591" w:rsidR="0E44B898">
        <w:rPr>
          <w:rFonts w:ascii="Arial" w:hAnsi="Arial" w:eastAsia="Arial" w:cs="Arial"/>
          <w:b w:val="0"/>
          <w:bCs w:val="0"/>
          <w:i w:val="0"/>
          <w:iCs w:val="0"/>
          <w:caps w:val="0"/>
          <w:smallCaps w:val="0"/>
          <w:noProof w:val="0"/>
          <w:color w:val="202124"/>
          <w:sz w:val="24"/>
          <w:szCs w:val="24"/>
          <w:lang w:val="en-GB"/>
        </w:rPr>
        <w:t xml:space="preserve">Building of systemic factors such as socioeconomic inequality, family disruption and community violence, </w:t>
      </w:r>
      <w:r w:rsidRPr="4395E591" w:rsidR="6DE9DE02">
        <w:rPr>
          <w:rFonts w:ascii="Arial" w:hAnsi="Arial" w:eastAsia="Arial" w:cs="Arial"/>
          <w:b w:val="0"/>
          <w:bCs w:val="0"/>
          <w:i w:val="0"/>
          <w:iCs w:val="0"/>
          <w:caps w:val="0"/>
          <w:smallCaps w:val="0"/>
          <w:noProof w:val="0"/>
          <w:color w:val="202124"/>
          <w:sz w:val="24"/>
          <w:szCs w:val="24"/>
          <w:lang w:val="en-GB"/>
        </w:rPr>
        <w:t xml:space="preserve">schools can play </w:t>
      </w:r>
      <w:r w:rsidRPr="4395E591" w:rsidR="6DE9DE02">
        <w:rPr>
          <w:rFonts w:ascii="Arial" w:hAnsi="Arial" w:eastAsia="Arial" w:cs="Arial"/>
          <w:b w:val="0"/>
          <w:bCs w:val="0"/>
          <w:i w:val="0"/>
          <w:iCs w:val="0"/>
          <w:caps w:val="0"/>
          <w:smallCaps w:val="0"/>
          <w:noProof w:val="0"/>
          <w:color w:val="202124"/>
          <w:sz w:val="24"/>
          <w:szCs w:val="24"/>
          <w:lang w:val="en-GB"/>
        </w:rPr>
        <w:t>a large role</w:t>
      </w:r>
      <w:r w:rsidRPr="4395E591" w:rsidR="6DE9DE02">
        <w:rPr>
          <w:rFonts w:ascii="Arial" w:hAnsi="Arial" w:eastAsia="Arial" w:cs="Arial"/>
          <w:b w:val="0"/>
          <w:bCs w:val="0"/>
          <w:i w:val="0"/>
          <w:iCs w:val="0"/>
          <w:caps w:val="0"/>
          <w:smallCaps w:val="0"/>
          <w:noProof w:val="0"/>
          <w:color w:val="202124"/>
          <w:sz w:val="24"/>
          <w:szCs w:val="24"/>
          <w:lang w:val="en-GB"/>
        </w:rPr>
        <w:t xml:space="preserve"> in </w:t>
      </w:r>
      <w:r w:rsidRPr="4395E591" w:rsidR="6DE9DE02">
        <w:rPr>
          <w:rFonts w:ascii="Arial" w:hAnsi="Arial" w:eastAsia="Arial" w:cs="Arial"/>
          <w:b w:val="0"/>
          <w:bCs w:val="0"/>
          <w:i w:val="0"/>
          <w:iCs w:val="0"/>
          <w:caps w:val="0"/>
          <w:smallCaps w:val="0"/>
          <w:noProof w:val="0"/>
          <w:color w:val="202124"/>
          <w:sz w:val="24"/>
          <w:szCs w:val="24"/>
          <w:lang w:val="en-GB"/>
        </w:rPr>
        <w:t>identifying</w:t>
      </w:r>
      <w:r w:rsidRPr="4395E591" w:rsidR="6DE9DE02">
        <w:rPr>
          <w:rFonts w:ascii="Arial" w:hAnsi="Arial" w:eastAsia="Arial" w:cs="Arial"/>
          <w:b w:val="0"/>
          <w:bCs w:val="0"/>
          <w:i w:val="0"/>
          <w:iCs w:val="0"/>
          <w:caps w:val="0"/>
          <w:smallCaps w:val="0"/>
          <w:noProof w:val="0"/>
          <w:color w:val="202124"/>
          <w:sz w:val="24"/>
          <w:szCs w:val="24"/>
          <w:lang w:val="en-GB"/>
        </w:rPr>
        <w:t xml:space="preserve">, </w:t>
      </w:r>
      <w:r w:rsidRPr="4395E591" w:rsidR="6DE9DE02">
        <w:rPr>
          <w:rFonts w:ascii="Arial" w:hAnsi="Arial" w:eastAsia="Arial" w:cs="Arial"/>
          <w:b w:val="0"/>
          <w:bCs w:val="0"/>
          <w:i w:val="0"/>
          <w:iCs w:val="0"/>
          <w:caps w:val="0"/>
          <w:smallCaps w:val="0"/>
          <w:noProof w:val="0"/>
          <w:color w:val="202124"/>
          <w:sz w:val="24"/>
          <w:szCs w:val="24"/>
          <w:lang w:val="en-GB"/>
        </w:rPr>
        <w:t>addressing</w:t>
      </w:r>
      <w:r w:rsidRPr="4395E591" w:rsidR="6DE9DE02">
        <w:rPr>
          <w:rFonts w:ascii="Arial" w:hAnsi="Arial" w:eastAsia="Arial" w:cs="Arial"/>
          <w:b w:val="0"/>
          <w:bCs w:val="0"/>
          <w:i w:val="0"/>
          <w:iCs w:val="0"/>
          <w:caps w:val="0"/>
          <w:smallCaps w:val="0"/>
          <w:noProof w:val="0"/>
          <w:color w:val="202124"/>
          <w:sz w:val="24"/>
          <w:szCs w:val="24"/>
          <w:lang w:val="en-GB"/>
        </w:rPr>
        <w:t xml:space="preserve"> and mitigating adversity and the effects that trauma brings</w:t>
      </w:r>
      <w:r w:rsidRPr="4395E591" w:rsidR="703BA75B">
        <w:rPr>
          <w:rFonts w:ascii="Arial" w:hAnsi="Arial" w:eastAsia="Arial" w:cs="Arial"/>
          <w:b w:val="0"/>
          <w:bCs w:val="0"/>
          <w:i w:val="0"/>
          <w:iCs w:val="0"/>
          <w:caps w:val="0"/>
          <w:smallCaps w:val="0"/>
          <w:noProof w:val="0"/>
          <w:color w:val="202124"/>
          <w:sz w:val="24"/>
          <w:szCs w:val="24"/>
          <w:lang w:val="en-GB"/>
        </w:rPr>
        <w:t xml:space="preserve">. </w:t>
      </w:r>
      <w:r w:rsidRPr="4395E591" w:rsidR="2C9E5F77">
        <w:rPr>
          <w:rFonts w:ascii="Arial" w:hAnsi="Arial" w:eastAsia="Arial" w:cs="Arial"/>
          <w:b w:val="0"/>
          <w:bCs w:val="0"/>
          <w:i w:val="0"/>
          <w:iCs w:val="0"/>
          <w:caps w:val="0"/>
          <w:smallCaps w:val="0"/>
          <w:noProof w:val="0"/>
          <w:color w:val="202124"/>
          <w:sz w:val="24"/>
          <w:szCs w:val="24"/>
          <w:lang w:val="en-GB"/>
        </w:rPr>
        <w:t xml:space="preserve">Research from Ofsted found that while schools pay a crucial role in safeguarding children with </w:t>
      </w:r>
      <w:r w:rsidRPr="4395E591" w:rsidR="5B67B3D6">
        <w:rPr>
          <w:rFonts w:ascii="Arial" w:hAnsi="Arial" w:eastAsia="Arial" w:cs="Arial"/>
          <w:b w:val="0"/>
          <w:bCs w:val="0"/>
          <w:i w:val="0"/>
          <w:iCs w:val="0"/>
          <w:caps w:val="0"/>
          <w:smallCaps w:val="0"/>
          <w:noProof w:val="0"/>
          <w:color w:val="202124"/>
          <w:sz w:val="24"/>
          <w:szCs w:val="24"/>
          <w:lang w:val="en-GB"/>
        </w:rPr>
        <w:t>Special Educational Needs and Disabilities (SEND</w:t>
      </w:r>
      <w:r w:rsidRPr="4395E591" w:rsidR="6708D8D3">
        <w:rPr>
          <w:rFonts w:ascii="Arial" w:hAnsi="Arial" w:eastAsia="Arial" w:cs="Arial"/>
          <w:b w:val="0"/>
          <w:bCs w:val="0"/>
          <w:i w:val="0"/>
          <w:iCs w:val="0"/>
          <w:caps w:val="0"/>
          <w:smallCaps w:val="0"/>
          <w:noProof w:val="0"/>
          <w:color w:val="202124"/>
          <w:sz w:val="24"/>
          <w:szCs w:val="24"/>
          <w:lang w:val="en-GB"/>
        </w:rPr>
        <w:t>) and trauma informed practices, they note significant challenges within resources and the exacerbating risks that come with exclusion po</w:t>
      </w:r>
      <w:r w:rsidRPr="4395E591" w:rsidR="7EF14D05">
        <w:rPr>
          <w:rFonts w:ascii="Arial" w:hAnsi="Arial" w:eastAsia="Arial" w:cs="Arial"/>
          <w:b w:val="0"/>
          <w:bCs w:val="0"/>
          <w:i w:val="0"/>
          <w:iCs w:val="0"/>
          <w:caps w:val="0"/>
          <w:smallCaps w:val="0"/>
          <w:noProof w:val="0"/>
          <w:color w:val="202124"/>
          <w:sz w:val="24"/>
          <w:szCs w:val="24"/>
          <w:lang w:val="en-GB"/>
        </w:rPr>
        <w:t xml:space="preserve">licies, </w:t>
      </w:r>
      <w:r w:rsidRPr="4395E591" w:rsidR="3AB04E52">
        <w:rPr>
          <w:rFonts w:ascii="Arial" w:hAnsi="Arial" w:eastAsia="Arial" w:cs="Arial"/>
          <w:b w:val="0"/>
          <w:bCs w:val="0"/>
          <w:i w:val="0"/>
          <w:iCs w:val="0"/>
          <w:caps w:val="0"/>
          <w:smallCaps w:val="0"/>
          <w:noProof w:val="0"/>
          <w:color w:val="202124"/>
          <w:sz w:val="24"/>
          <w:szCs w:val="24"/>
          <w:lang w:val="en-GB"/>
        </w:rPr>
        <w:t xml:space="preserve">(Ofsted, 2019). </w:t>
      </w:r>
      <w:r w:rsidRPr="4395E591" w:rsidR="675FF03D">
        <w:rPr>
          <w:rFonts w:ascii="Arial" w:hAnsi="Arial" w:eastAsia="Arial" w:cs="Arial"/>
          <w:b w:val="0"/>
          <w:bCs w:val="0"/>
          <w:i w:val="0"/>
          <w:iCs w:val="0"/>
          <w:caps w:val="0"/>
          <w:smallCaps w:val="0"/>
          <w:noProof w:val="0"/>
          <w:color w:val="202124"/>
          <w:sz w:val="24"/>
          <w:szCs w:val="24"/>
          <w:lang w:val="en-GB"/>
        </w:rPr>
        <w:t xml:space="preserve">Some notable studies </w:t>
      </w:r>
      <w:r w:rsidRPr="4395E591" w:rsidR="372E6F4B">
        <w:rPr>
          <w:rFonts w:ascii="Arial" w:hAnsi="Arial" w:eastAsia="Arial" w:cs="Arial"/>
          <w:b w:val="0"/>
          <w:bCs w:val="0"/>
          <w:i w:val="0"/>
          <w:iCs w:val="0"/>
          <w:caps w:val="0"/>
          <w:smallCaps w:val="0"/>
          <w:noProof w:val="0"/>
          <w:color w:val="202124"/>
          <w:sz w:val="24"/>
          <w:szCs w:val="24"/>
          <w:lang w:val="en-GB"/>
        </w:rPr>
        <w:t xml:space="preserve">like Maxwell et al., (2020), Farrell et al., (2019) and Fazel et al., (2024) each provide </w:t>
      </w:r>
      <w:r w:rsidRPr="4395E591" w:rsidR="41407635">
        <w:rPr>
          <w:rFonts w:ascii="Arial" w:hAnsi="Arial" w:eastAsia="Arial" w:cs="Arial"/>
          <w:b w:val="0"/>
          <w:bCs w:val="0"/>
          <w:i w:val="0"/>
          <w:iCs w:val="0"/>
          <w:caps w:val="0"/>
          <w:smallCaps w:val="0"/>
          <w:noProof w:val="0"/>
          <w:color w:val="202124"/>
          <w:sz w:val="24"/>
          <w:szCs w:val="24"/>
          <w:lang w:val="en-GB"/>
        </w:rPr>
        <w:t xml:space="preserve">evidence that educational facilities play a critical role in </w:t>
      </w:r>
      <w:r w:rsidRPr="4395E591" w:rsidR="7E0F344B">
        <w:rPr>
          <w:rFonts w:ascii="Arial" w:hAnsi="Arial" w:eastAsia="Arial" w:cs="Arial"/>
          <w:b w:val="0"/>
          <w:bCs w:val="0"/>
          <w:i w:val="0"/>
          <w:iCs w:val="0"/>
          <w:caps w:val="0"/>
          <w:smallCaps w:val="0"/>
          <w:noProof w:val="0"/>
          <w:color w:val="202124"/>
          <w:sz w:val="24"/>
          <w:szCs w:val="24"/>
          <w:lang w:val="en-GB"/>
        </w:rPr>
        <w:t>direct interventions and wider community collaboration</w:t>
      </w:r>
      <w:r w:rsidRPr="4395E591" w:rsidR="60F3FE87">
        <w:rPr>
          <w:rFonts w:ascii="Arial" w:hAnsi="Arial" w:eastAsia="Arial" w:cs="Arial"/>
          <w:b w:val="0"/>
          <w:bCs w:val="0"/>
          <w:i w:val="0"/>
          <w:iCs w:val="0"/>
          <w:caps w:val="0"/>
          <w:smallCaps w:val="0"/>
          <w:noProof w:val="0"/>
          <w:color w:val="202124"/>
          <w:sz w:val="24"/>
          <w:szCs w:val="24"/>
          <w:lang w:val="en-GB"/>
        </w:rPr>
        <w:t xml:space="preserve">, to put this into perspective, findings from the Scottish study further underscore the effectiveness of </w:t>
      </w:r>
      <w:r w:rsidRPr="4395E591" w:rsidR="056F23F5">
        <w:rPr>
          <w:rFonts w:ascii="Arial" w:hAnsi="Arial" w:eastAsia="Arial" w:cs="Arial"/>
          <w:b w:val="0"/>
          <w:bCs w:val="0"/>
          <w:i w:val="0"/>
          <w:iCs w:val="0"/>
          <w:caps w:val="0"/>
          <w:smallCaps w:val="0"/>
          <w:noProof w:val="0"/>
          <w:color w:val="202124"/>
          <w:sz w:val="24"/>
          <w:szCs w:val="24"/>
          <w:lang w:val="en-GB"/>
        </w:rPr>
        <w:t>integrated</w:t>
      </w:r>
      <w:r w:rsidRPr="4395E591" w:rsidR="60F3FE87">
        <w:rPr>
          <w:rFonts w:ascii="Arial" w:hAnsi="Arial" w:eastAsia="Arial" w:cs="Arial"/>
          <w:b w:val="0"/>
          <w:bCs w:val="0"/>
          <w:i w:val="0"/>
          <w:iCs w:val="0"/>
          <w:caps w:val="0"/>
          <w:smallCaps w:val="0"/>
          <w:noProof w:val="0"/>
          <w:color w:val="202124"/>
          <w:sz w:val="24"/>
          <w:szCs w:val="24"/>
          <w:lang w:val="en-GB"/>
        </w:rPr>
        <w:t xml:space="preserve"> school and community approache</w:t>
      </w:r>
      <w:r w:rsidRPr="4395E591" w:rsidR="682E6004">
        <w:rPr>
          <w:rFonts w:ascii="Arial" w:hAnsi="Arial" w:eastAsia="Arial" w:cs="Arial"/>
          <w:b w:val="0"/>
          <w:bCs w:val="0"/>
          <w:i w:val="0"/>
          <w:iCs w:val="0"/>
          <w:caps w:val="0"/>
          <w:smallCaps w:val="0"/>
          <w:noProof w:val="0"/>
          <w:color w:val="202124"/>
          <w:sz w:val="24"/>
          <w:szCs w:val="24"/>
          <w:lang w:val="en-GB"/>
        </w:rPr>
        <w:t>s</w:t>
      </w:r>
      <w:r w:rsidRPr="4395E591" w:rsidR="0D093248">
        <w:rPr>
          <w:rFonts w:ascii="Arial" w:hAnsi="Arial" w:eastAsia="Arial" w:cs="Arial"/>
          <w:b w:val="0"/>
          <w:bCs w:val="0"/>
          <w:i w:val="0"/>
          <w:iCs w:val="0"/>
          <w:caps w:val="0"/>
          <w:smallCaps w:val="0"/>
          <w:noProof w:val="0"/>
          <w:color w:val="202124"/>
          <w:sz w:val="24"/>
          <w:szCs w:val="24"/>
          <w:lang w:val="en-GB"/>
        </w:rPr>
        <w:t>. The What Works to Prevent Youth Vio</w:t>
      </w:r>
      <w:r w:rsidRPr="4395E591" w:rsidR="6E9FAB26">
        <w:rPr>
          <w:rFonts w:ascii="Arial" w:hAnsi="Arial" w:eastAsia="Arial" w:cs="Arial"/>
          <w:b w:val="0"/>
          <w:bCs w:val="0"/>
          <w:i w:val="0"/>
          <w:iCs w:val="0"/>
          <w:caps w:val="0"/>
          <w:smallCaps w:val="0"/>
          <w:noProof w:val="0"/>
          <w:color w:val="202124"/>
          <w:sz w:val="24"/>
          <w:szCs w:val="24"/>
          <w:lang w:val="en-GB"/>
        </w:rPr>
        <w:t>lence study found</w:t>
      </w:r>
      <w:r w:rsidRPr="4395E591" w:rsidR="37FCD54A">
        <w:rPr>
          <w:rFonts w:ascii="Arial" w:hAnsi="Arial" w:eastAsia="Arial" w:cs="Arial"/>
          <w:b w:val="0"/>
          <w:bCs w:val="0"/>
          <w:i w:val="0"/>
          <w:iCs w:val="0"/>
          <w:caps w:val="0"/>
          <w:smallCaps w:val="0"/>
          <w:noProof w:val="0"/>
          <w:color w:val="202124"/>
          <w:sz w:val="24"/>
          <w:szCs w:val="24"/>
          <w:lang w:val="en-GB"/>
        </w:rPr>
        <w:t xml:space="preserve"> that at – risk children in Scotland found </w:t>
      </w:r>
      <w:r w:rsidRPr="4395E591" w:rsidR="37FCD54A">
        <w:rPr>
          <w:rFonts w:ascii="Arial" w:hAnsi="Arial" w:eastAsia="Arial" w:cs="Arial"/>
          <w:b w:val="0"/>
          <w:bCs w:val="0"/>
          <w:i w:val="0"/>
          <w:iCs w:val="0"/>
          <w:caps w:val="0"/>
          <w:smallCaps w:val="0"/>
          <w:noProof w:val="0"/>
          <w:color w:val="202124"/>
          <w:sz w:val="24"/>
          <w:szCs w:val="24"/>
          <w:lang w:val="en-GB"/>
        </w:rPr>
        <w:t>high levels</w:t>
      </w:r>
      <w:r w:rsidRPr="4395E591" w:rsidR="37FCD54A">
        <w:rPr>
          <w:rFonts w:ascii="Arial" w:hAnsi="Arial" w:eastAsia="Arial" w:cs="Arial"/>
          <w:b w:val="0"/>
          <w:bCs w:val="0"/>
          <w:i w:val="0"/>
          <w:iCs w:val="0"/>
          <w:caps w:val="0"/>
          <w:smallCaps w:val="0"/>
          <w:noProof w:val="0"/>
          <w:color w:val="202124"/>
          <w:sz w:val="24"/>
          <w:szCs w:val="24"/>
          <w:lang w:val="en-GB"/>
        </w:rPr>
        <w:t xml:space="preserve"> of hardship, backing up the idea that children who suffer tough childhood experiences </w:t>
      </w:r>
      <w:r w:rsidRPr="4395E591" w:rsidR="398D7520">
        <w:rPr>
          <w:rFonts w:ascii="Arial" w:hAnsi="Arial" w:eastAsia="Arial" w:cs="Arial"/>
          <w:b w:val="0"/>
          <w:bCs w:val="0"/>
          <w:i w:val="0"/>
          <w:iCs w:val="0"/>
          <w:caps w:val="0"/>
          <w:smallCaps w:val="0"/>
          <w:noProof w:val="0"/>
          <w:color w:val="202124"/>
          <w:sz w:val="24"/>
          <w:szCs w:val="24"/>
          <w:lang w:val="en-GB"/>
        </w:rPr>
        <w:t xml:space="preserve">can have significant links to criminal activity, </w:t>
      </w:r>
      <w:r w:rsidRPr="4395E591" w:rsidR="398D7520">
        <w:rPr>
          <w:rFonts w:ascii="Arial" w:hAnsi="Arial" w:eastAsia="Arial" w:cs="Arial"/>
          <w:b w:val="0"/>
          <w:bCs w:val="0"/>
          <w:i w:val="0"/>
          <w:iCs w:val="0"/>
          <w:caps w:val="0"/>
          <w:smallCaps w:val="0"/>
          <w:noProof w:val="0"/>
          <w:color w:val="202124"/>
          <w:sz w:val="24"/>
          <w:szCs w:val="24"/>
          <w:lang w:val="en-GB"/>
        </w:rPr>
        <w:t>vulnerability</w:t>
      </w:r>
      <w:r w:rsidRPr="4395E591" w:rsidR="398D7520">
        <w:rPr>
          <w:rFonts w:ascii="Arial" w:hAnsi="Arial" w:eastAsia="Arial" w:cs="Arial"/>
          <w:b w:val="0"/>
          <w:bCs w:val="0"/>
          <w:i w:val="0"/>
          <w:iCs w:val="0"/>
          <w:caps w:val="0"/>
          <w:smallCaps w:val="0"/>
          <w:noProof w:val="0"/>
          <w:color w:val="202124"/>
          <w:sz w:val="24"/>
          <w:szCs w:val="24"/>
          <w:lang w:val="en-GB"/>
        </w:rPr>
        <w:t xml:space="preserve"> or adversity later in life, (Vas</w:t>
      </w:r>
      <w:r w:rsidRPr="4395E591" w:rsidR="08312C84">
        <w:rPr>
          <w:rFonts w:ascii="Arial" w:hAnsi="Arial" w:eastAsia="Arial" w:cs="Arial"/>
          <w:b w:val="0"/>
          <w:bCs w:val="0"/>
          <w:i w:val="0"/>
          <w:iCs w:val="0"/>
          <w:caps w:val="0"/>
          <w:smallCaps w:val="0"/>
          <w:noProof w:val="0"/>
          <w:color w:val="202124"/>
          <w:sz w:val="24"/>
          <w:szCs w:val="24"/>
          <w:lang w:val="en-GB"/>
        </w:rPr>
        <w:t xml:space="preserve">wani, 2018). </w:t>
      </w:r>
      <w:r w:rsidRPr="4395E591" w:rsidR="7863AEB2">
        <w:rPr>
          <w:rFonts w:ascii="Arial" w:hAnsi="Arial" w:eastAsia="Arial" w:cs="Arial"/>
          <w:b w:val="0"/>
          <w:bCs w:val="0"/>
          <w:i w:val="0"/>
          <w:iCs w:val="0"/>
          <w:caps w:val="0"/>
          <w:smallCaps w:val="0"/>
          <w:noProof w:val="0"/>
          <w:color w:val="202124"/>
          <w:sz w:val="24"/>
          <w:szCs w:val="24"/>
          <w:lang w:val="en-GB"/>
        </w:rPr>
        <w:t>In addition to this, t</w:t>
      </w:r>
      <w:r w:rsidRPr="4395E591" w:rsidR="1EA243A8">
        <w:rPr>
          <w:rFonts w:ascii="Arial" w:hAnsi="Arial" w:eastAsia="Arial" w:cs="Arial"/>
          <w:b w:val="0"/>
          <w:bCs w:val="0"/>
          <w:i w:val="0"/>
          <w:iCs w:val="0"/>
          <w:caps w:val="0"/>
          <w:smallCaps w:val="0"/>
          <w:noProof w:val="0"/>
          <w:color w:val="202124"/>
          <w:sz w:val="24"/>
          <w:szCs w:val="24"/>
          <w:lang w:val="en-GB"/>
        </w:rPr>
        <w:t xml:space="preserve">he HM Inspectorate of Probation (2023) states that during a survey of 200 children who were involved in serious </w:t>
      </w:r>
      <w:r w:rsidRPr="4395E591" w:rsidR="4251DE72">
        <w:rPr>
          <w:rFonts w:ascii="Arial" w:hAnsi="Arial" w:eastAsia="Arial" w:cs="Arial"/>
          <w:b w:val="0"/>
          <w:bCs w:val="0"/>
          <w:i w:val="0"/>
          <w:iCs w:val="0"/>
          <w:caps w:val="0"/>
          <w:smallCaps w:val="0"/>
          <w:noProof w:val="0"/>
          <w:color w:val="202124"/>
          <w:sz w:val="24"/>
          <w:szCs w:val="24"/>
          <w:lang w:val="en-GB"/>
        </w:rPr>
        <w:t>youth violence, 71 percent had five or more ACEs. Of these ACEs, the three most common were abuse, neglect and household dysfu</w:t>
      </w:r>
      <w:r w:rsidRPr="4395E591" w:rsidR="0D2867CE">
        <w:rPr>
          <w:rFonts w:ascii="Arial" w:hAnsi="Arial" w:eastAsia="Arial" w:cs="Arial"/>
          <w:b w:val="0"/>
          <w:bCs w:val="0"/>
          <w:i w:val="0"/>
          <w:iCs w:val="0"/>
          <w:caps w:val="0"/>
          <w:smallCaps w:val="0"/>
          <w:noProof w:val="0"/>
          <w:color w:val="202124"/>
          <w:sz w:val="24"/>
          <w:szCs w:val="24"/>
          <w:lang w:val="en-GB"/>
        </w:rPr>
        <w:t xml:space="preserve">nction where over three quaters of these children had confirmed experiences of child abuse or family violence. </w:t>
      </w:r>
    </w:p>
    <w:p w:rsidR="4395E591" w:rsidP="4395E591" w:rsidRDefault="4395E591" w14:paraId="426F01AA" w14:textId="0CA8BFB5">
      <w:pPr>
        <w:pStyle w:val="Normal"/>
        <w:ind w:left="0"/>
        <w:rPr>
          <w:rFonts w:ascii="Arial" w:hAnsi="Arial" w:eastAsia="Arial" w:cs="Arial"/>
          <w:b w:val="0"/>
          <w:bCs w:val="0"/>
          <w:i w:val="0"/>
          <w:iCs w:val="0"/>
          <w:caps w:val="0"/>
          <w:smallCaps w:val="0"/>
          <w:noProof w:val="0"/>
          <w:color w:val="202124"/>
          <w:sz w:val="24"/>
          <w:szCs w:val="24"/>
          <w:lang w:val="en-GB"/>
        </w:rPr>
      </w:pPr>
    </w:p>
    <w:p w:rsidR="3198AA13" w:rsidP="4395E591" w:rsidRDefault="3198AA13" w14:paraId="77C32A19" w14:textId="315527F6">
      <w:pPr>
        <w:pStyle w:val="Normal"/>
        <w:rPr>
          <w:rFonts w:ascii="Arial" w:hAnsi="Arial" w:eastAsia="Arial" w:cs="Arial"/>
          <w:b w:val="0"/>
          <w:bCs w:val="0"/>
          <w:i w:val="0"/>
          <w:iCs w:val="0"/>
          <w:caps w:val="0"/>
          <w:smallCaps w:val="0"/>
          <w:noProof w:val="0"/>
          <w:color w:val="202124"/>
          <w:sz w:val="24"/>
          <w:szCs w:val="24"/>
          <w:lang w:val="en-GB"/>
        </w:rPr>
      </w:pPr>
      <w:r w:rsidRPr="4395E591" w:rsidR="3198AA13">
        <w:rPr>
          <w:rFonts w:ascii="Arial" w:hAnsi="Arial" w:eastAsia="Arial" w:cs="Arial"/>
          <w:b w:val="1"/>
          <w:bCs w:val="1"/>
          <w:i w:val="0"/>
          <w:iCs w:val="0"/>
          <w:caps w:val="0"/>
          <w:smallCaps w:val="0"/>
          <w:noProof w:val="0"/>
          <w:color w:val="202124"/>
          <w:sz w:val="24"/>
          <w:szCs w:val="24"/>
          <w:lang w:val="en-GB"/>
        </w:rPr>
        <w:t>Me</w:t>
      </w:r>
      <w:r w:rsidRPr="4395E591" w:rsidR="3198AA13">
        <w:rPr>
          <w:rFonts w:ascii="Arial" w:hAnsi="Arial" w:eastAsia="Arial" w:cs="Arial"/>
          <w:b w:val="1"/>
          <w:bCs w:val="1"/>
          <w:i w:val="0"/>
          <w:iCs w:val="0"/>
          <w:caps w:val="0"/>
          <w:smallCaps w:val="0"/>
          <w:noProof w:val="0"/>
          <w:color w:val="202124"/>
          <w:sz w:val="24"/>
          <w:szCs w:val="24"/>
          <w:lang w:val="en-GB"/>
        </w:rPr>
        <w:t>thodology:</w:t>
      </w:r>
      <w:r>
        <w:br/>
      </w:r>
      <w:r w:rsidRPr="4395E591" w:rsidR="5A8CBBE0">
        <w:rPr>
          <w:rFonts w:ascii="Arial" w:hAnsi="Arial" w:eastAsia="Arial" w:cs="Arial"/>
          <w:b w:val="0"/>
          <w:bCs w:val="0"/>
          <w:i w:val="0"/>
          <w:iCs w:val="0"/>
          <w:caps w:val="0"/>
          <w:smallCaps w:val="0"/>
          <w:noProof w:val="0"/>
          <w:color w:val="202124"/>
          <w:sz w:val="24"/>
          <w:szCs w:val="24"/>
          <w:lang w:val="en-GB"/>
        </w:rPr>
        <w:t xml:space="preserve">This study aims to have approximately 100 participants that will complete an online survey that was designed to explore the public awareness of </w:t>
      </w:r>
      <w:r w:rsidRPr="4395E591" w:rsidR="291C34BE">
        <w:rPr>
          <w:rFonts w:ascii="Arial" w:hAnsi="Arial" w:eastAsia="Arial" w:cs="Arial"/>
          <w:b w:val="0"/>
          <w:bCs w:val="0"/>
          <w:i w:val="0"/>
          <w:iCs w:val="0"/>
          <w:caps w:val="0"/>
          <w:smallCaps w:val="0"/>
          <w:noProof w:val="0"/>
          <w:color w:val="202124"/>
          <w:sz w:val="24"/>
          <w:szCs w:val="24"/>
          <w:lang w:val="en-GB"/>
        </w:rPr>
        <w:t xml:space="preserve">links between adverse childhood experiences, gang </w:t>
      </w:r>
      <w:r w:rsidRPr="4395E591" w:rsidR="291C34BE">
        <w:rPr>
          <w:rFonts w:ascii="Arial" w:hAnsi="Arial" w:eastAsia="Arial" w:cs="Arial"/>
          <w:b w:val="0"/>
          <w:bCs w:val="0"/>
          <w:i w:val="0"/>
          <w:iCs w:val="0"/>
          <w:caps w:val="0"/>
          <w:smallCaps w:val="0"/>
          <w:noProof w:val="0"/>
          <w:color w:val="202124"/>
          <w:sz w:val="24"/>
          <w:szCs w:val="24"/>
          <w:lang w:val="en-GB"/>
        </w:rPr>
        <w:t>affiliation</w:t>
      </w:r>
      <w:r w:rsidRPr="4395E591" w:rsidR="291C34BE">
        <w:rPr>
          <w:rFonts w:ascii="Arial" w:hAnsi="Arial" w:eastAsia="Arial" w:cs="Arial"/>
          <w:b w:val="0"/>
          <w:bCs w:val="0"/>
          <w:i w:val="0"/>
          <w:iCs w:val="0"/>
          <w:caps w:val="0"/>
          <w:smallCaps w:val="0"/>
          <w:noProof w:val="0"/>
          <w:color w:val="202124"/>
          <w:sz w:val="24"/>
          <w:szCs w:val="24"/>
          <w:lang w:val="en-GB"/>
        </w:rPr>
        <w:t xml:space="preserve"> and knife crime. The sample size selected should be sufficient</w:t>
      </w:r>
      <w:r>
        <w:tab/>
      </w:r>
      <w:r w:rsidRPr="4395E591" w:rsidR="291C34BE">
        <w:rPr>
          <w:rFonts w:ascii="Arial" w:hAnsi="Arial" w:eastAsia="Arial" w:cs="Arial"/>
          <w:b w:val="0"/>
          <w:bCs w:val="0"/>
          <w:i w:val="0"/>
          <w:iCs w:val="0"/>
          <w:caps w:val="0"/>
          <w:smallCaps w:val="0"/>
          <w:noProof w:val="0"/>
          <w:color w:val="202124"/>
          <w:sz w:val="24"/>
          <w:szCs w:val="24"/>
          <w:lang w:val="en-GB"/>
        </w:rPr>
        <w:t xml:space="preserve">enough to </w:t>
      </w:r>
      <w:r w:rsidRPr="4395E591" w:rsidR="291C34BE">
        <w:rPr>
          <w:rFonts w:ascii="Arial" w:hAnsi="Arial" w:eastAsia="Arial" w:cs="Arial"/>
          <w:b w:val="0"/>
          <w:bCs w:val="0"/>
          <w:i w:val="0"/>
          <w:iCs w:val="0"/>
          <w:caps w:val="0"/>
          <w:smallCaps w:val="0"/>
          <w:noProof w:val="0"/>
          <w:color w:val="202124"/>
          <w:sz w:val="24"/>
          <w:szCs w:val="24"/>
          <w:lang w:val="en-GB"/>
        </w:rPr>
        <w:t>provide</w:t>
      </w:r>
      <w:r w:rsidRPr="4395E591" w:rsidR="291C34BE">
        <w:rPr>
          <w:rFonts w:ascii="Arial" w:hAnsi="Arial" w:eastAsia="Arial" w:cs="Arial"/>
          <w:b w:val="0"/>
          <w:bCs w:val="0"/>
          <w:i w:val="0"/>
          <w:iCs w:val="0"/>
          <w:caps w:val="0"/>
          <w:smallCaps w:val="0"/>
          <w:noProof w:val="0"/>
          <w:color w:val="202124"/>
          <w:sz w:val="24"/>
          <w:szCs w:val="24"/>
          <w:lang w:val="en-GB"/>
        </w:rPr>
        <w:t xml:space="preserve"> meaningful </w:t>
      </w:r>
      <w:r w:rsidRPr="4395E591" w:rsidR="3CD208FB">
        <w:rPr>
          <w:rFonts w:ascii="Arial" w:hAnsi="Arial" w:eastAsia="Arial" w:cs="Arial"/>
          <w:b w:val="0"/>
          <w:bCs w:val="0"/>
          <w:i w:val="0"/>
          <w:iCs w:val="0"/>
          <w:caps w:val="0"/>
          <w:smallCaps w:val="0"/>
          <w:noProof w:val="0"/>
          <w:color w:val="202124"/>
          <w:sz w:val="24"/>
          <w:szCs w:val="24"/>
          <w:lang w:val="en-GB"/>
        </w:rPr>
        <w:t xml:space="preserve">insights into the public </w:t>
      </w:r>
      <w:r w:rsidRPr="4395E591" w:rsidR="3CD208FB">
        <w:rPr>
          <w:rFonts w:ascii="Arial" w:hAnsi="Arial" w:eastAsia="Arial" w:cs="Arial"/>
          <w:b w:val="0"/>
          <w:bCs w:val="0"/>
          <w:i w:val="0"/>
          <w:iCs w:val="0"/>
          <w:caps w:val="0"/>
          <w:smallCaps w:val="0"/>
          <w:noProof w:val="0"/>
          <w:color w:val="202124"/>
          <w:sz w:val="24"/>
          <w:szCs w:val="24"/>
          <w:lang w:val="en-GB"/>
        </w:rPr>
        <w:t>perception</w:t>
      </w:r>
      <w:r w:rsidRPr="4395E591" w:rsidR="3CD208FB">
        <w:rPr>
          <w:rFonts w:ascii="Arial" w:hAnsi="Arial" w:eastAsia="Arial" w:cs="Arial"/>
          <w:b w:val="0"/>
          <w:bCs w:val="0"/>
          <w:i w:val="0"/>
          <w:iCs w:val="0"/>
          <w:caps w:val="0"/>
          <w:smallCaps w:val="0"/>
          <w:noProof w:val="0"/>
          <w:color w:val="202124"/>
          <w:sz w:val="24"/>
          <w:szCs w:val="24"/>
          <w:lang w:val="en-GB"/>
        </w:rPr>
        <w:t xml:space="preserve"> of </w:t>
      </w:r>
      <w:r w:rsidRPr="4395E591" w:rsidR="15597A44">
        <w:rPr>
          <w:rFonts w:ascii="Arial" w:hAnsi="Arial" w:eastAsia="Arial" w:cs="Arial"/>
          <w:b w:val="0"/>
          <w:bCs w:val="0"/>
          <w:i w:val="0"/>
          <w:iCs w:val="0"/>
          <w:caps w:val="0"/>
          <w:smallCaps w:val="0"/>
          <w:noProof w:val="0"/>
          <w:color w:val="202124"/>
          <w:sz w:val="24"/>
          <w:szCs w:val="24"/>
          <w:lang w:val="en-GB"/>
        </w:rPr>
        <w:t>prevention</w:t>
      </w:r>
      <w:r w:rsidRPr="4395E591" w:rsidR="3CD208FB">
        <w:rPr>
          <w:rFonts w:ascii="Arial" w:hAnsi="Arial" w:eastAsia="Arial" w:cs="Arial"/>
          <w:b w:val="0"/>
          <w:bCs w:val="0"/>
          <w:i w:val="0"/>
          <w:iCs w:val="0"/>
          <w:caps w:val="0"/>
          <w:smallCaps w:val="0"/>
          <w:noProof w:val="0"/>
          <w:color w:val="202124"/>
          <w:sz w:val="24"/>
          <w:szCs w:val="24"/>
          <w:lang w:val="en-GB"/>
        </w:rPr>
        <w:t xml:space="preserve"> strategies associated with ACEs and adolescent criminal behaviour. </w:t>
      </w:r>
      <w:r w:rsidRPr="4395E591" w:rsidR="2950F6CF">
        <w:rPr>
          <w:rFonts w:ascii="Arial" w:hAnsi="Arial" w:eastAsia="Arial" w:cs="Arial"/>
          <w:b w:val="0"/>
          <w:bCs w:val="0"/>
          <w:i w:val="0"/>
          <w:iCs w:val="0"/>
          <w:caps w:val="0"/>
          <w:smallCaps w:val="0"/>
          <w:noProof w:val="0"/>
          <w:color w:val="202124"/>
          <w:sz w:val="24"/>
          <w:szCs w:val="24"/>
          <w:lang w:val="en-GB"/>
        </w:rPr>
        <w:t xml:space="preserve">For ethical reasons, each participant will remain anonymous, this ensures confidentiality. In addition to this, </w:t>
      </w:r>
      <w:r w:rsidRPr="4395E591" w:rsidR="470A8AF7">
        <w:rPr>
          <w:rFonts w:ascii="Arial" w:hAnsi="Arial" w:eastAsia="Arial" w:cs="Arial"/>
          <w:b w:val="0"/>
          <w:bCs w:val="0"/>
          <w:i w:val="0"/>
          <w:iCs w:val="0"/>
          <w:caps w:val="0"/>
          <w:smallCaps w:val="0"/>
          <w:noProof w:val="0"/>
          <w:color w:val="202124"/>
          <w:sz w:val="24"/>
          <w:szCs w:val="24"/>
          <w:lang w:val="en-GB"/>
        </w:rPr>
        <w:t xml:space="preserve">each participant will have to sign a consent form </w:t>
      </w:r>
      <w:r w:rsidRPr="4395E591" w:rsidR="470A8AF7">
        <w:rPr>
          <w:rFonts w:ascii="Arial" w:hAnsi="Arial" w:eastAsia="Arial" w:cs="Arial"/>
          <w:b w:val="0"/>
          <w:bCs w:val="0"/>
          <w:i w:val="0"/>
          <w:iCs w:val="0"/>
          <w:caps w:val="0"/>
          <w:smallCaps w:val="0"/>
          <w:noProof w:val="0"/>
          <w:color w:val="202124"/>
          <w:sz w:val="24"/>
          <w:szCs w:val="24"/>
          <w:lang w:val="en-GB"/>
        </w:rPr>
        <w:t>stating</w:t>
      </w:r>
      <w:r w:rsidRPr="4395E591" w:rsidR="470A8AF7">
        <w:rPr>
          <w:rFonts w:ascii="Arial" w:hAnsi="Arial" w:eastAsia="Arial" w:cs="Arial"/>
          <w:b w:val="0"/>
          <w:bCs w:val="0"/>
          <w:i w:val="0"/>
          <w:iCs w:val="0"/>
          <w:caps w:val="0"/>
          <w:smallCaps w:val="0"/>
          <w:noProof w:val="0"/>
          <w:color w:val="202124"/>
          <w:sz w:val="24"/>
          <w:szCs w:val="24"/>
          <w:lang w:val="en-GB"/>
        </w:rPr>
        <w:t xml:space="preserve"> that they are over the age of 18, until this is done, they cannot </w:t>
      </w:r>
      <w:r w:rsidRPr="4395E591" w:rsidR="58FF2663">
        <w:rPr>
          <w:rFonts w:ascii="Arial" w:hAnsi="Arial" w:eastAsia="Arial" w:cs="Arial"/>
          <w:b w:val="0"/>
          <w:bCs w:val="0"/>
          <w:i w:val="0"/>
          <w:iCs w:val="0"/>
          <w:caps w:val="0"/>
          <w:smallCaps w:val="0"/>
          <w:noProof w:val="0"/>
          <w:color w:val="202124"/>
          <w:sz w:val="24"/>
          <w:szCs w:val="24"/>
          <w:lang w:val="en-GB"/>
        </w:rPr>
        <w:t>proceed</w:t>
      </w:r>
      <w:r w:rsidRPr="4395E591" w:rsidR="58FF2663">
        <w:rPr>
          <w:rFonts w:ascii="Arial" w:hAnsi="Arial" w:eastAsia="Arial" w:cs="Arial"/>
          <w:b w:val="0"/>
          <w:bCs w:val="0"/>
          <w:i w:val="0"/>
          <w:iCs w:val="0"/>
          <w:caps w:val="0"/>
          <w:smallCaps w:val="0"/>
          <w:noProof w:val="0"/>
          <w:color w:val="202124"/>
          <w:sz w:val="24"/>
          <w:szCs w:val="24"/>
          <w:lang w:val="en-GB"/>
        </w:rPr>
        <w:t xml:space="preserve"> with the survey. An online survey has been chosen as it allows for inclusive participation without geographic limit</w:t>
      </w:r>
      <w:r w:rsidRPr="4395E591" w:rsidR="3281A92C">
        <w:rPr>
          <w:rFonts w:ascii="Arial" w:hAnsi="Arial" w:eastAsia="Arial" w:cs="Arial"/>
          <w:b w:val="0"/>
          <w:bCs w:val="0"/>
          <w:i w:val="0"/>
          <w:iCs w:val="0"/>
          <w:caps w:val="0"/>
          <w:smallCaps w:val="0"/>
          <w:noProof w:val="0"/>
          <w:color w:val="202124"/>
          <w:sz w:val="24"/>
          <w:szCs w:val="24"/>
          <w:lang w:val="en-GB"/>
        </w:rPr>
        <w:t xml:space="preserve">ation; however, minors will be excluded as they would </w:t>
      </w:r>
      <w:r w:rsidRPr="4395E591" w:rsidR="3281A92C">
        <w:rPr>
          <w:rFonts w:ascii="Arial" w:hAnsi="Arial" w:eastAsia="Arial" w:cs="Arial"/>
          <w:b w:val="0"/>
          <w:bCs w:val="0"/>
          <w:i w:val="0"/>
          <w:iCs w:val="0"/>
          <w:caps w:val="0"/>
          <w:smallCaps w:val="0"/>
          <w:noProof w:val="0"/>
          <w:color w:val="202124"/>
          <w:sz w:val="24"/>
          <w:szCs w:val="24"/>
          <w:lang w:val="en-GB"/>
        </w:rPr>
        <w:t>require</w:t>
      </w:r>
      <w:r w:rsidRPr="4395E591" w:rsidR="3281A92C">
        <w:rPr>
          <w:rFonts w:ascii="Arial" w:hAnsi="Arial" w:eastAsia="Arial" w:cs="Arial"/>
          <w:b w:val="0"/>
          <w:bCs w:val="0"/>
          <w:i w:val="0"/>
          <w:iCs w:val="0"/>
          <w:caps w:val="0"/>
          <w:smallCaps w:val="0"/>
          <w:noProof w:val="0"/>
          <w:color w:val="202124"/>
          <w:sz w:val="24"/>
          <w:szCs w:val="24"/>
          <w:lang w:val="en-GB"/>
        </w:rPr>
        <w:t xml:space="preserve"> further consent from parents, and </w:t>
      </w:r>
      <w:r w:rsidRPr="4395E591" w:rsidR="565EDA41">
        <w:rPr>
          <w:rFonts w:ascii="Arial" w:hAnsi="Arial" w:eastAsia="Arial" w:cs="Arial"/>
          <w:b w:val="0"/>
          <w:bCs w:val="0"/>
          <w:i w:val="0"/>
          <w:iCs w:val="0"/>
          <w:caps w:val="0"/>
          <w:smallCaps w:val="0"/>
          <w:noProof w:val="0"/>
          <w:color w:val="202124"/>
          <w:sz w:val="24"/>
          <w:szCs w:val="24"/>
          <w:lang w:val="en-GB"/>
        </w:rPr>
        <w:t xml:space="preserve">in addition to this </w:t>
      </w:r>
      <w:r w:rsidRPr="4395E591" w:rsidR="3281A92C">
        <w:rPr>
          <w:rFonts w:ascii="Arial" w:hAnsi="Arial" w:eastAsia="Arial" w:cs="Arial"/>
          <w:b w:val="0"/>
          <w:bCs w:val="0"/>
          <w:i w:val="0"/>
          <w:iCs w:val="0"/>
          <w:caps w:val="0"/>
          <w:smallCaps w:val="0"/>
          <w:noProof w:val="0"/>
          <w:color w:val="202124"/>
          <w:sz w:val="24"/>
          <w:szCs w:val="24"/>
          <w:lang w:val="en-GB"/>
        </w:rPr>
        <w:t xml:space="preserve">the </w:t>
      </w:r>
      <w:r w:rsidRPr="4395E591" w:rsidR="69ADB8D0">
        <w:rPr>
          <w:rFonts w:ascii="Arial" w:hAnsi="Arial" w:eastAsia="Arial" w:cs="Arial"/>
          <w:b w:val="0"/>
          <w:bCs w:val="0"/>
          <w:i w:val="0"/>
          <w:iCs w:val="0"/>
          <w:caps w:val="0"/>
          <w:smallCaps w:val="0"/>
          <w:noProof w:val="0"/>
          <w:color w:val="202124"/>
          <w:sz w:val="24"/>
          <w:szCs w:val="24"/>
          <w:lang w:val="en-GB"/>
        </w:rPr>
        <w:t>sensitive</w:t>
      </w:r>
      <w:r w:rsidRPr="4395E591" w:rsidR="3281A92C">
        <w:rPr>
          <w:rFonts w:ascii="Arial" w:hAnsi="Arial" w:eastAsia="Arial" w:cs="Arial"/>
          <w:b w:val="0"/>
          <w:bCs w:val="0"/>
          <w:i w:val="0"/>
          <w:iCs w:val="0"/>
          <w:caps w:val="0"/>
          <w:smallCaps w:val="0"/>
          <w:noProof w:val="0"/>
          <w:color w:val="202124"/>
          <w:sz w:val="24"/>
          <w:szCs w:val="24"/>
          <w:lang w:val="en-GB"/>
        </w:rPr>
        <w:t xml:space="preserve"> nature of gang affiliation and knife </w:t>
      </w:r>
      <w:r w:rsidRPr="4395E591" w:rsidR="099BCB50">
        <w:rPr>
          <w:rFonts w:ascii="Arial" w:hAnsi="Arial" w:eastAsia="Arial" w:cs="Arial"/>
          <w:b w:val="0"/>
          <w:bCs w:val="0"/>
          <w:i w:val="0"/>
          <w:iCs w:val="0"/>
          <w:caps w:val="0"/>
          <w:smallCaps w:val="0"/>
          <w:noProof w:val="0"/>
          <w:color w:val="202124"/>
          <w:sz w:val="24"/>
          <w:szCs w:val="24"/>
          <w:lang w:val="en-GB"/>
        </w:rPr>
        <w:t>crime can cause distress</w:t>
      </w:r>
      <w:r w:rsidRPr="4395E591" w:rsidR="17A572CD">
        <w:rPr>
          <w:rFonts w:ascii="Arial" w:hAnsi="Arial" w:eastAsia="Arial" w:cs="Arial"/>
          <w:b w:val="0"/>
          <w:bCs w:val="0"/>
          <w:i w:val="0"/>
          <w:iCs w:val="0"/>
          <w:caps w:val="0"/>
          <w:smallCaps w:val="0"/>
          <w:noProof w:val="0"/>
          <w:color w:val="202124"/>
          <w:sz w:val="24"/>
          <w:szCs w:val="24"/>
          <w:lang w:val="en-GB"/>
        </w:rPr>
        <w:t xml:space="preserve"> to participants. </w:t>
      </w:r>
      <w:r w:rsidRPr="4395E591" w:rsidR="6B7B7E93">
        <w:rPr>
          <w:rFonts w:ascii="Arial" w:hAnsi="Arial" w:eastAsia="Arial" w:cs="Arial"/>
          <w:b w:val="0"/>
          <w:bCs w:val="0"/>
          <w:i w:val="0"/>
          <w:iCs w:val="0"/>
          <w:caps w:val="0"/>
          <w:smallCaps w:val="0"/>
          <w:noProof w:val="0"/>
          <w:color w:val="202124"/>
          <w:sz w:val="24"/>
          <w:szCs w:val="24"/>
          <w:lang w:val="en-GB"/>
        </w:rPr>
        <w:t>To reiterate. The survey will remain completely anonymous, guaranteeing that the information to be collected will p</w:t>
      </w:r>
      <w:r w:rsidRPr="4395E591" w:rsidR="70ED5BE8">
        <w:rPr>
          <w:rFonts w:ascii="Arial" w:hAnsi="Arial" w:eastAsia="Arial" w:cs="Arial"/>
          <w:b w:val="0"/>
          <w:bCs w:val="0"/>
          <w:i w:val="0"/>
          <w:iCs w:val="0"/>
          <w:caps w:val="0"/>
          <w:smallCaps w:val="0"/>
          <w:noProof w:val="0"/>
          <w:color w:val="202124"/>
          <w:sz w:val="24"/>
          <w:szCs w:val="24"/>
          <w:lang w:val="en-GB"/>
        </w:rPr>
        <w:t xml:space="preserve">reserve participant privacy. Moreover, there is to be no deception, </w:t>
      </w:r>
      <w:r w:rsidRPr="4395E591" w:rsidR="145353B9">
        <w:rPr>
          <w:rFonts w:ascii="Arial" w:hAnsi="Arial" w:eastAsia="Arial" w:cs="Arial"/>
          <w:b w:val="0"/>
          <w:bCs w:val="0"/>
          <w:i w:val="0"/>
          <w:iCs w:val="0"/>
          <w:caps w:val="0"/>
          <w:smallCaps w:val="0"/>
          <w:noProof w:val="0"/>
          <w:color w:val="202124"/>
          <w:sz w:val="24"/>
          <w:szCs w:val="24"/>
          <w:lang w:val="en-GB"/>
        </w:rPr>
        <w:t xml:space="preserve">a disclaimer will be used to fully inform participants of the aims and </w:t>
      </w:r>
      <w:r w:rsidRPr="4395E591" w:rsidR="145353B9">
        <w:rPr>
          <w:rFonts w:ascii="Arial" w:hAnsi="Arial" w:eastAsia="Arial" w:cs="Arial"/>
          <w:b w:val="0"/>
          <w:bCs w:val="0"/>
          <w:i w:val="0"/>
          <w:iCs w:val="0"/>
          <w:caps w:val="0"/>
          <w:smallCaps w:val="0"/>
          <w:noProof w:val="0"/>
          <w:color w:val="202124"/>
          <w:sz w:val="24"/>
          <w:szCs w:val="24"/>
          <w:lang w:val="en-GB"/>
        </w:rPr>
        <w:t>objectives</w:t>
      </w:r>
      <w:r w:rsidRPr="4395E591" w:rsidR="145353B9">
        <w:rPr>
          <w:rFonts w:ascii="Arial" w:hAnsi="Arial" w:eastAsia="Arial" w:cs="Arial"/>
          <w:b w:val="0"/>
          <w:bCs w:val="0"/>
          <w:i w:val="0"/>
          <w:iCs w:val="0"/>
          <w:caps w:val="0"/>
          <w:smallCaps w:val="0"/>
          <w:noProof w:val="0"/>
          <w:color w:val="202124"/>
          <w:sz w:val="24"/>
          <w:szCs w:val="24"/>
          <w:lang w:val="en-GB"/>
        </w:rPr>
        <w:t xml:space="preserve"> of the research before they </w:t>
      </w:r>
      <w:r w:rsidRPr="4395E591" w:rsidR="145353B9">
        <w:rPr>
          <w:rFonts w:ascii="Arial" w:hAnsi="Arial" w:eastAsia="Arial" w:cs="Arial"/>
          <w:b w:val="0"/>
          <w:bCs w:val="0"/>
          <w:i w:val="0"/>
          <w:iCs w:val="0"/>
          <w:caps w:val="0"/>
          <w:smallCaps w:val="0"/>
          <w:noProof w:val="0"/>
          <w:color w:val="202124"/>
          <w:sz w:val="24"/>
          <w:szCs w:val="24"/>
          <w:lang w:val="en-GB"/>
        </w:rPr>
        <w:t>proceed</w:t>
      </w:r>
      <w:r w:rsidRPr="4395E591" w:rsidR="145353B9">
        <w:rPr>
          <w:rFonts w:ascii="Arial" w:hAnsi="Arial" w:eastAsia="Arial" w:cs="Arial"/>
          <w:b w:val="0"/>
          <w:bCs w:val="0"/>
          <w:i w:val="0"/>
          <w:iCs w:val="0"/>
          <w:caps w:val="0"/>
          <w:smallCaps w:val="0"/>
          <w:noProof w:val="0"/>
          <w:color w:val="202124"/>
          <w:sz w:val="24"/>
          <w:szCs w:val="24"/>
          <w:lang w:val="en-GB"/>
        </w:rPr>
        <w:t xml:space="preserve">. Overall, these measures ensure </w:t>
      </w:r>
      <w:r w:rsidRPr="4395E591" w:rsidR="7257929B">
        <w:rPr>
          <w:rFonts w:ascii="Arial" w:hAnsi="Arial" w:eastAsia="Arial" w:cs="Arial"/>
          <w:b w:val="0"/>
          <w:bCs w:val="0"/>
          <w:i w:val="0"/>
          <w:iCs w:val="0"/>
          <w:caps w:val="0"/>
          <w:smallCaps w:val="0"/>
          <w:noProof w:val="0"/>
          <w:color w:val="202124"/>
          <w:sz w:val="24"/>
          <w:szCs w:val="24"/>
          <w:lang w:val="en-GB"/>
        </w:rPr>
        <w:t xml:space="preserve">risk mitigation, and informed consent in alignment with the study’s </w:t>
      </w:r>
      <w:r w:rsidRPr="4395E591" w:rsidR="7257929B">
        <w:rPr>
          <w:rFonts w:ascii="Arial" w:hAnsi="Arial" w:eastAsia="Arial" w:cs="Arial"/>
          <w:b w:val="0"/>
          <w:bCs w:val="0"/>
          <w:i w:val="0"/>
          <w:iCs w:val="0"/>
          <w:caps w:val="0"/>
          <w:smallCaps w:val="0"/>
          <w:noProof w:val="0"/>
          <w:color w:val="202124"/>
          <w:sz w:val="24"/>
          <w:szCs w:val="24"/>
          <w:lang w:val="en-GB"/>
        </w:rPr>
        <w:t>objectives</w:t>
      </w:r>
      <w:r w:rsidRPr="4395E591" w:rsidR="7257929B">
        <w:rPr>
          <w:rFonts w:ascii="Arial" w:hAnsi="Arial" w:eastAsia="Arial" w:cs="Arial"/>
          <w:b w:val="0"/>
          <w:bCs w:val="0"/>
          <w:i w:val="0"/>
          <w:iCs w:val="0"/>
          <w:caps w:val="0"/>
          <w:smallCaps w:val="0"/>
          <w:noProof w:val="0"/>
          <w:color w:val="202124"/>
          <w:sz w:val="24"/>
          <w:szCs w:val="24"/>
          <w:lang w:val="en-GB"/>
        </w:rPr>
        <w:t xml:space="preserve"> on sensitive and impactful social topics. </w:t>
      </w:r>
    </w:p>
    <w:p w:rsidR="4395E591" w:rsidP="4395E591" w:rsidRDefault="4395E591" w14:paraId="2557E188" w14:textId="6E0AD19D">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4EBC6C10" w14:textId="77C81175">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22099867" w14:textId="6460859F">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59BF3A81" w14:textId="3BDBA2FD">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6E4B503F" w14:textId="3ACCA3A6">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6C145202" w14:textId="5970758A">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2FDF0B73" w14:textId="5F8FFA3E">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56A80AC5" w14:textId="1F467F5D">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41F0DC45" w14:textId="2DEC165E">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2E74ECD7" w14:textId="6C13294F">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79E583B2" w14:textId="6ABDA354">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394891E3" w14:textId="2F441A26">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6C2A0D80" w14:textId="6B84CFB2">
      <w:pPr>
        <w:pStyle w:val="Normal"/>
        <w:rPr>
          <w:rFonts w:ascii="Arial" w:hAnsi="Arial" w:eastAsia="Arial" w:cs="Arial"/>
          <w:b w:val="0"/>
          <w:bCs w:val="0"/>
          <w:i w:val="0"/>
          <w:iCs w:val="0"/>
          <w:caps w:val="0"/>
          <w:smallCaps w:val="0"/>
          <w:noProof w:val="0"/>
          <w:color w:val="202124"/>
          <w:sz w:val="24"/>
          <w:szCs w:val="24"/>
          <w:lang w:val="en-GB"/>
        </w:rPr>
      </w:pPr>
    </w:p>
    <w:p w:rsidR="4395E591" w:rsidP="4395E591" w:rsidRDefault="4395E591" w14:paraId="25886841" w14:textId="62560A6F">
      <w:pPr>
        <w:pStyle w:val="Normal"/>
        <w:rPr>
          <w:rFonts w:ascii="Arial" w:hAnsi="Arial" w:eastAsia="Arial" w:cs="Arial"/>
          <w:b w:val="0"/>
          <w:bCs w:val="0"/>
          <w:i w:val="0"/>
          <w:iCs w:val="0"/>
          <w:caps w:val="0"/>
          <w:smallCaps w:val="0"/>
          <w:noProof w:val="0"/>
          <w:color w:val="202124"/>
          <w:sz w:val="24"/>
          <w:szCs w:val="24"/>
          <w:lang w:val="en-GB"/>
        </w:rPr>
      </w:pPr>
    </w:p>
    <w:p w:rsidR="3E89BA63" w:rsidP="4395E591" w:rsidRDefault="3E89BA63" w14:paraId="294A1650" w14:textId="5D20A88D">
      <w:pPr>
        <w:pStyle w:val="Normal"/>
        <w:rPr>
          <w:b w:val="1"/>
          <w:bCs w:val="1"/>
        </w:rPr>
      </w:pPr>
      <w:r w:rsidRPr="4395E591" w:rsidR="3E89BA63">
        <w:rPr>
          <w:b w:val="1"/>
          <w:bCs w:val="1"/>
        </w:rPr>
        <w:t xml:space="preserve">Conclusion: </w:t>
      </w:r>
    </w:p>
    <w:p w:rsidR="26F7DDD3" w:rsidP="4395E591" w:rsidRDefault="26F7DDD3" w14:paraId="16A3534B" w14:textId="73E93FF8">
      <w:pPr>
        <w:pStyle w:val="Normal"/>
        <w:rPr>
          <w:rFonts w:ascii="Arial" w:hAnsi="Arial" w:eastAsia="Arial" w:cs="Arial"/>
          <w:b w:val="0"/>
          <w:bCs w:val="0"/>
          <w:i w:val="0"/>
          <w:iCs w:val="0"/>
          <w:caps w:val="0"/>
          <w:smallCaps w:val="0"/>
          <w:noProof w:val="0"/>
          <w:color w:val="202124"/>
          <w:sz w:val="22"/>
          <w:szCs w:val="22"/>
          <w:lang w:val="en-GB"/>
        </w:rPr>
      </w:pPr>
      <w:r w:rsidRPr="4395E591" w:rsidR="09DA3D75">
        <w:rPr>
          <w:rFonts w:ascii="Arial" w:hAnsi="Arial" w:eastAsia="Arial" w:cs="Arial"/>
          <w:b w:val="0"/>
          <w:bCs w:val="0"/>
          <w:i w:val="0"/>
          <w:iCs w:val="0"/>
          <w:caps w:val="0"/>
          <w:smallCaps w:val="0"/>
          <w:noProof w:val="0"/>
          <w:color w:val="202124"/>
          <w:sz w:val="24"/>
          <w:szCs w:val="24"/>
          <w:lang w:val="en-GB"/>
        </w:rPr>
        <w:t xml:space="preserve">To conclude, </w:t>
      </w:r>
      <w:r w:rsidRPr="4395E591" w:rsidR="09DA3D75">
        <w:rPr>
          <w:rFonts w:ascii="Arial" w:hAnsi="Arial" w:eastAsia="Arial" w:cs="Arial"/>
          <w:b w:val="0"/>
          <w:bCs w:val="0"/>
          <w:i w:val="0"/>
          <w:iCs w:val="0"/>
          <w:caps w:val="0"/>
          <w:smallCaps w:val="0"/>
          <w:noProof w:val="0"/>
          <w:color w:val="202124"/>
          <w:sz w:val="22"/>
          <w:szCs w:val="22"/>
          <w:lang w:val="en-GB"/>
        </w:rPr>
        <w:t xml:space="preserve">this study is relevant because understanding the connection between ACEs and adolescents' involvement in gang affiliation and knife crime can help inform prevention and intervention strategies. By raising public awareness and highlighting how early trauma may lead to criminal behaviour, the research aims to support efforts to reduce youth violence and improve outcomes for vulnerable young people. The research could shape prevention policy and practice to reduce the number of affected youths, by offering them the right tools </w:t>
      </w:r>
      <w:r w:rsidRPr="4395E591" w:rsidR="720A5DA5">
        <w:rPr>
          <w:rFonts w:ascii="Arial" w:hAnsi="Arial" w:eastAsia="Arial" w:cs="Arial"/>
          <w:b w:val="0"/>
          <w:bCs w:val="0"/>
          <w:i w:val="0"/>
          <w:iCs w:val="0"/>
          <w:caps w:val="0"/>
          <w:smallCaps w:val="0"/>
          <w:noProof w:val="0"/>
          <w:color w:val="202124"/>
          <w:sz w:val="22"/>
          <w:szCs w:val="22"/>
          <w:lang w:val="en-GB"/>
        </w:rPr>
        <w:t xml:space="preserve">for support. </w:t>
      </w:r>
      <w:r w:rsidRPr="4395E591" w:rsidR="32E08FD5">
        <w:rPr>
          <w:rFonts w:ascii="Arial" w:hAnsi="Arial" w:eastAsia="Arial" w:cs="Arial"/>
          <w:b w:val="0"/>
          <w:bCs w:val="0"/>
          <w:i w:val="0"/>
          <w:iCs w:val="0"/>
          <w:caps w:val="0"/>
          <w:smallCaps w:val="0"/>
          <w:noProof w:val="0"/>
          <w:color w:val="202124"/>
          <w:sz w:val="22"/>
          <w:szCs w:val="22"/>
          <w:lang w:val="en-GB"/>
        </w:rPr>
        <w:t xml:space="preserve">The research reinforces the critical importance of </w:t>
      </w:r>
      <w:r w:rsidRPr="4395E591" w:rsidR="15A5826A">
        <w:rPr>
          <w:rFonts w:ascii="Arial" w:hAnsi="Arial" w:eastAsia="Arial" w:cs="Arial"/>
          <w:b w:val="0"/>
          <w:bCs w:val="0"/>
          <w:i w:val="0"/>
          <w:iCs w:val="0"/>
          <w:caps w:val="0"/>
          <w:smallCaps w:val="0"/>
          <w:noProof w:val="0"/>
          <w:color w:val="202124"/>
          <w:sz w:val="22"/>
          <w:szCs w:val="22"/>
          <w:lang w:val="en-GB"/>
        </w:rPr>
        <w:t>understanding</w:t>
      </w:r>
      <w:r w:rsidRPr="4395E591" w:rsidR="32E08FD5">
        <w:rPr>
          <w:rFonts w:ascii="Arial" w:hAnsi="Arial" w:eastAsia="Arial" w:cs="Arial"/>
          <w:b w:val="0"/>
          <w:bCs w:val="0"/>
          <w:i w:val="0"/>
          <w:iCs w:val="0"/>
          <w:caps w:val="0"/>
          <w:smallCaps w:val="0"/>
          <w:noProof w:val="0"/>
          <w:color w:val="202124"/>
          <w:sz w:val="22"/>
          <w:szCs w:val="22"/>
          <w:lang w:val="en-GB"/>
        </w:rPr>
        <w:t xml:space="preserve"> the multifaceted links betwe</w:t>
      </w:r>
      <w:r w:rsidRPr="4395E591" w:rsidR="5017F2B5">
        <w:rPr>
          <w:rFonts w:ascii="Arial" w:hAnsi="Arial" w:eastAsia="Arial" w:cs="Arial"/>
          <w:b w:val="0"/>
          <w:bCs w:val="0"/>
          <w:i w:val="0"/>
          <w:iCs w:val="0"/>
          <w:caps w:val="0"/>
          <w:smallCaps w:val="0"/>
          <w:noProof w:val="0"/>
          <w:color w:val="202124"/>
          <w:sz w:val="22"/>
          <w:szCs w:val="22"/>
          <w:lang w:val="en-GB"/>
        </w:rPr>
        <w:t xml:space="preserve">en ACEs, gang </w:t>
      </w:r>
      <w:r w:rsidRPr="4395E591" w:rsidR="5017F2B5">
        <w:rPr>
          <w:rFonts w:ascii="Arial" w:hAnsi="Arial" w:eastAsia="Arial" w:cs="Arial"/>
          <w:b w:val="0"/>
          <w:bCs w:val="0"/>
          <w:i w:val="0"/>
          <w:iCs w:val="0"/>
          <w:caps w:val="0"/>
          <w:smallCaps w:val="0"/>
          <w:noProof w:val="0"/>
          <w:color w:val="202124"/>
          <w:sz w:val="22"/>
          <w:szCs w:val="22"/>
          <w:lang w:val="en-GB"/>
        </w:rPr>
        <w:t>affiliation</w:t>
      </w:r>
      <w:r w:rsidRPr="4395E591" w:rsidR="5017F2B5">
        <w:rPr>
          <w:rFonts w:ascii="Arial" w:hAnsi="Arial" w:eastAsia="Arial" w:cs="Arial"/>
          <w:b w:val="0"/>
          <w:bCs w:val="0"/>
          <w:i w:val="0"/>
          <w:iCs w:val="0"/>
          <w:caps w:val="0"/>
          <w:smallCaps w:val="0"/>
          <w:noProof w:val="0"/>
          <w:color w:val="202124"/>
          <w:sz w:val="22"/>
          <w:szCs w:val="22"/>
          <w:lang w:val="en-GB"/>
        </w:rPr>
        <w:t xml:space="preserve"> and knife crime. By examining both community and </w:t>
      </w:r>
      <w:r w:rsidRPr="4395E591" w:rsidR="4DA4E663">
        <w:rPr>
          <w:rFonts w:ascii="Arial" w:hAnsi="Arial" w:eastAsia="Arial" w:cs="Arial"/>
          <w:b w:val="0"/>
          <w:bCs w:val="0"/>
          <w:i w:val="0"/>
          <w:iCs w:val="0"/>
          <w:caps w:val="0"/>
          <w:smallCaps w:val="0"/>
          <w:noProof w:val="0"/>
          <w:color w:val="202124"/>
          <w:sz w:val="22"/>
          <w:szCs w:val="22"/>
          <w:lang w:val="en-GB"/>
        </w:rPr>
        <w:t>school-based</w:t>
      </w:r>
      <w:r w:rsidRPr="4395E591" w:rsidR="5017F2B5">
        <w:rPr>
          <w:rFonts w:ascii="Arial" w:hAnsi="Arial" w:eastAsia="Arial" w:cs="Arial"/>
          <w:b w:val="0"/>
          <w:bCs w:val="0"/>
          <w:i w:val="0"/>
          <w:iCs w:val="0"/>
          <w:caps w:val="0"/>
          <w:smallCaps w:val="0"/>
          <w:noProof w:val="0"/>
          <w:color w:val="202124"/>
          <w:sz w:val="22"/>
          <w:szCs w:val="22"/>
          <w:lang w:val="en-GB"/>
        </w:rPr>
        <w:t xml:space="preserve"> interventions, the study aims to </w:t>
      </w:r>
      <w:r w:rsidRPr="4395E591" w:rsidR="5017F2B5">
        <w:rPr>
          <w:rFonts w:ascii="Arial" w:hAnsi="Arial" w:eastAsia="Arial" w:cs="Arial"/>
          <w:b w:val="0"/>
          <w:bCs w:val="0"/>
          <w:i w:val="0"/>
          <w:iCs w:val="0"/>
          <w:caps w:val="0"/>
          <w:smallCaps w:val="0"/>
          <w:noProof w:val="0"/>
          <w:color w:val="202124"/>
          <w:sz w:val="22"/>
          <w:szCs w:val="22"/>
          <w:lang w:val="en-GB"/>
        </w:rPr>
        <w:t>provide</w:t>
      </w:r>
      <w:r w:rsidRPr="4395E591" w:rsidR="5017F2B5">
        <w:rPr>
          <w:rFonts w:ascii="Arial" w:hAnsi="Arial" w:eastAsia="Arial" w:cs="Arial"/>
          <w:b w:val="0"/>
          <w:bCs w:val="0"/>
          <w:i w:val="0"/>
          <w:iCs w:val="0"/>
          <w:caps w:val="0"/>
          <w:smallCaps w:val="0"/>
          <w:noProof w:val="0"/>
          <w:color w:val="202124"/>
          <w:sz w:val="22"/>
          <w:szCs w:val="22"/>
          <w:lang w:val="en-GB"/>
        </w:rPr>
        <w:t xml:space="preserve"> a </w:t>
      </w:r>
      <w:r w:rsidRPr="4395E591" w:rsidR="2F1AD780">
        <w:rPr>
          <w:rFonts w:ascii="Arial" w:hAnsi="Arial" w:eastAsia="Arial" w:cs="Arial"/>
          <w:b w:val="0"/>
          <w:bCs w:val="0"/>
          <w:i w:val="0"/>
          <w:iCs w:val="0"/>
          <w:caps w:val="0"/>
          <w:smallCaps w:val="0"/>
          <w:noProof w:val="0"/>
          <w:color w:val="202124"/>
          <w:sz w:val="22"/>
          <w:szCs w:val="22"/>
          <w:lang w:val="en-GB"/>
        </w:rPr>
        <w:t xml:space="preserve">comprehensive view of how systemic factors can influence the behaviour </w:t>
      </w:r>
      <w:r w:rsidRPr="4395E591" w:rsidR="55ED34B0">
        <w:rPr>
          <w:rFonts w:ascii="Arial" w:hAnsi="Arial" w:eastAsia="Arial" w:cs="Arial"/>
          <w:b w:val="0"/>
          <w:bCs w:val="0"/>
          <w:i w:val="0"/>
          <w:iCs w:val="0"/>
          <w:caps w:val="0"/>
          <w:smallCaps w:val="0"/>
          <w:noProof w:val="0"/>
          <w:color w:val="202124"/>
          <w:sz w:val="22"/>
          <w:szCs w:val="22"/>
          <w:lang w:val="en-GB"/>
        </w:rPr>
        <w:t xml:space="preserve">of troubled adolescents and how supported centred interventions can disrupt the cycles of violence. Furthermore, by exploting the public awareness of ACEs and the connections they </w:t>
      </w:r>
      <w:r w:rsidRPr="4395E591" w:rsidR="0D77454D">
        <w:rPr>
          <w:rFonts w:ascii="Arial" w:hAnsi="Arial" w:eastAsia="Arial" w:cs="Arial"/>
          <w:b w:val="0"/>
          <w:bCs w:val="0"/>
          <w:i w:val="0"/>
          <w:iCs w:val="0"/>
          <w:caps w:val="0"/>
          <w:smallCaps w:val="0"/>
          <w:noProof w:val="0"/>
          <w:color w:val="202124"/>
          <w:sz w:val="22"/>
          <w:szCs w:val="22"/>
          <w:lang w:val="en-GB"/>
        </w:rPr>
        <w:t xml:space="preserve">have to gang and knife crime can fill a large gap in existing literature, as essential insight </w:t>
      </w:r>
      <w:r w:rsidRPr="4395E591" w:rsidR="02EFAD89">
        <w:rPr>
          <w:rFonts w:ascii="Arial" w:hAnsi="Arial" w:eastAsia="Arial" w:cs="Arial"/>
          <w:b w:val="0"/>
          <w:bCs w:val="0"/>
          <w:i w:val="0"/>
          <w:iCs w:val="0"/>
          <w:caps w:val="0"/>
          <w:smallCaps w:val="0"/>
          <w:noProof w:val="0"/>
          <w:color w:val="202124"/>
          <w:sz w:val="22"/>
          <w:szCs w:val="22"/>
          <w:lang w:val="en-GB"/>
        </w:rPr>
        <w:t xml:space="preserve">that coincides with educational strategies that can </w:t>
      </w:r>
      <w:r w:rsidRPr="4395E591" w:rsidR="76CD2C2F">
        <w:rPr>
          <w:rFonts w:ascii="Arial" w:hAnsi="Arial" w:eastAsia="Arial" w:cs="Arial"/>
          <w:b w:val="0"/>
          <w:bCs w:val="0"/>
          <w:i w:val="0"/>
          <w:iCs w:val="0"/>
          <w:caps w:val="0"/>
          <w:smallCaps w:val="0"/>
          <w:noProof w:val="0"/>
          <w:color w:val="202124"/>
          <w:sz w:val="22"/>
          <w:szCs w:val="22"/>
          <w:lang w:val="en-GB"/>
        </w:rPr>
        <w:t xml:space="preserve">expand and strengthen the support and engagement with at – risk groups of adolescents, to enhance the effectiveness of prevention </w:t>
      </w:r>
      <w:r w:rsidRPr="4395E591" w:rsidR="25B3B873">
        <w:rPr>
          <w:rFonts w:ascii="Arial" w:hAnsi="Arial" w:eastAsia="Arial" w:cs="Arial"/>
          <w:b w:val="0"/>
          <w:bCs w:val="0"/>
          <w:i w:val="0"/>
          <w:iCs w:val="0"/>
          <w:caps w:val="0"/>
          <w:smallCaps w:val="0"/>
          <w:noProof w:val="0"/>
          <w:color w:val="202124"/>
          <w:sz w:val="22"/>
          <w:szCs w:val="22"/>
          <w:lang w:val="en-GB"/>
        </w:rPr>
        <w:t xml:space="preserve">initiatives. Overall, the study </w:t>
      </w:r>
      <w:r w:rsidRPr="4395E591" w:rsidR="25B3B873">
        <w:rPr>
          <w:rFonts w:ascii="Arial" w:hAnsi="Arial" w:eastAsia="Arial" w:cs="Arial"/>
          <w:b w:val="0"/>
          <w:bCs w:val="0"/>
          <w:i w:val="0"/>
          <w:iCs w:val="0"/>
          <w:caps w:val="0"/>
          <w:smallCaps w:val="0"/>
          <w:noProof w:val="0"/>
          <w:color w:val="202124"/>
          <w:sz w:val="22"/>
          <w:szCs w:val="22"/>
          <w:lang w:val="en-GB"/>
        </w:rPr>
        <w:t>seeks</w:t>
      </w:r>
      <w:r w:rsidRPr="4395E591" w:rsidR="25B3B873">
        <w:rPr>
          <w:rFonts w:ascii="Arial" w:hAnsi="Arial" w:eastAsia="Arial" w:cs="Arial"/>
          <w:b w:val="0"/>
          <w:bCs w:val="0"/>
          <w:i w:val="0"/>
          <w:iCs w:val="0"/>
          <w:caps w:val="0"/>
          <w:smallCaps w:val="0"/>
          <w:noProof w:val="0"/>
          <w:color w:val="202124"/>
          <w:sz w:val="22"/>
          <w:szCs w:val="22"/>
          <w:lang w:val="en-GB"/>
        </w:rPr>
        <w:t xml:space="preserve"> to contribute to the already existing </w:t>
      </w:r>
      <w:r w:rsidRPr="4395E591" w:rsidR="59C0E124">
        <w:rPr>
          <w:rFonts w:ascii="Arial" w:hAnsi="Arial" w:eastAsia="Arial" w:cs="Arial"/>
          <w:b w:val="0"/>
          <w:bCs w:val="0"/>
          <w:i w:val="0"/>
          <w:iCs w:val="0"/>
          <w:caps w:val="0"/>
          <w:smallCaps w:val="0"/>
          <w:noProof w:val="0"/>
          <w:color w:val="202124"/>
          <w:sz w:val="22"/>
          <w:szCs w:val="22"/>
          <w:lang w:val="en-GB"/>
        </w:rPr>
        <w:t>evidence-based</w:t>
      </w:r>
      <w:r w:rsidRPr="4395E591" w:rsidR="25B3B873">
        <w:rPr>
          <w:rFonts w:ascii="Arial" w:hAnsi="Arial" w:eastAsia="Arial" w:cs="Arial"/>
          <w:b w:val="0"/>
          <w:bCs w:val="0"/>
          <w:i w:val="0"/>
          <w:iCs w:val="0"/>
          <w:caps w:val="0"/>
          <w:smallCaps w:val="0"/>
          <w:noProof w:val="0"/>
          <w:color w:val="202124"/>
          <w:sz w:val="22"/>
          <w:szCs w:val="22"/>
          <w:lang w:val="en-GB"/>
        </w:rPr>
        <w:t xml:space="preserve"> policies and practice by highlighting the </w:t>
      </w:r>
      <w:r w:rsidRPr="4395E591" w:rsidR="55F1C6A8">
        <w:rPr>
          <w:rFonts w:ascii="Arial" w:hAnsi="Arial" w:eastAsia="Arial" w:cs="Arial"/>
          <w:b w:val="0"/>
          <w:bCs w:val="0"/>
          <w:i w:val="0"/>
          <w:iCs w:val="0"/>
          <w:caps w:val="0"/>
          <w:smallCaps w:val="0"/>
          <w:noProof w:val="0"/>
          <w:color w:val="202124"/>
          <w:sz w:val="22"/>
          <w:szCs w:val="22"/>
          <w:lang w:val="en-GB"/>
        </w:rPr>
        <w:t xml:space="preserve">complexity of educational and community interventions. </w:t>
      </w:r>
      <w:r w:rsidRPr="4395E591" w:rsidR="6F7FFB9B">
        <w:rPr>
          <w:rFonts w:ascii="Arial" w:hAnsi="Arial" w:eastAsia="Arial" w:cs="Arial"/>
          <w:b w:val="0"/>
          <w:bCs w:val="0"/>
          <w:i w:val="0"/>
          <w:iCs w:val="0"/>
          <w:caps w:val="0"/>
          <w:smallCaps w:val="0"/>
          <w:noProof w:val="0"/>
          <w:color w:val="202124"/>
          <w:sz w:val="22"/>
          <w:szCs w:val="22"/>
          <w:lang w:val="en-GB"/>
        </w:rPr>
        <w:t xml:space="preserve">The aim is that the findings can offer valuable recommendations for a multi-agency approach to foster a safer and more supportive environment for vulnerable </w:t>
      </w:r>
      <w:r w:rsidRPr="4395E591" w:rsidR="1F302DF1">
        <w:rPr>
          <w:rFonts w:ascii="Arial" w:hAnsi="Arial" w:eastAsia="Arial" w:cs="Arial"/>
          <w:b w:val="0"/>
          <w:bCs w:val="0"/>
          <w:i w:val="0"/>
          <w:iCs w:val="0"/>
          <w:caps w:val="0"/>
          <w:smallCaps w:val="0"/>
          <w:noProof w:val="0"/>
          <w:color w:val="202124"/>
          <w:sz w:val="22"/>
          <w:szCs w:val="22"/>
          <w:lang w:val="en-GB"/>
        </w:rPr>
        <w:t xml:space="preserve">children and adolescents. </w:t>
      </w:r>
    </w:p>
    <w:p w:rsidR="4395E591" w:rsidP="4395E591" w:rsidRDefault="4395E591" w14:paraId="5557C64C" w14:textId="5D6C561B">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68D26E75" w14:textId="0A9A15AF">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3B8D292A" w14:textId="0111B601">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5EA2CE12" w14:textId="3F3C50E2">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17C9FDE2" w14:textId="23B46CE8">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288053C8" w14:textId="17B863D5">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4850034D" w14:textId="26C819D3">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526A2994" w14:textId="6F506674">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34062E41" w14:textId="73A07897">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66DF87CF" w14:textId="32C02F99">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1C80B055" w14:textId="25F15568">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0BAF2897" w14:textId="1015F7EC">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36D45B89" w14:textId="3F71BA67">
      <w:pPr>
        <w:pStyle w:val="Normal"/>
        <w:rPr>
          <w:rFonts w:ascii="Arial" w:hAnsi="Arial" w:eastAsia="Arial" w:cs="Arial"/>
          <w:b w:val="0"/>
          <w:bCs w:val="0"/>
          <w:i w:val="0"/>
          <w:iCs w:val="0"/>
          <w:caps w:val="0"/>
          <w:smallCaps w:val="0"/>
          <w:noProof w:val="0"/>
          <w:color w:val="202124"/>
          <w:sz w:val="22"/>
          <w:szCs w:val="22"/>
          <w:lang w:val="en-GB"/>
        </w:rPr>
      </w:pPr>
    </w:p>
    <w:p w:rsidR="4395E591" w:rsidP="4395E591" w:rsidRDefault="4395E591" w14:paraId="296AD972" w14:textId="538387A6">
      <w:pPr>
        <w:pStyle w:val="Normal"/>
        <w:rPr>
          <w:rFonts w:ascii="Arial" w:hAnsi="Arial" w:eastAsia="Arial" w:cs="Arial"/>
          <w:b w:val="0"/>
          <w:bCs w:val="0"/>
          <w:i w:val="0"/>
          <w:iCs w:val="0"/>
          <w:caps w:val="0"/>
          <w:smallCaps w:val="0"/>
          <w:noProof w:val="0"/>
          <w:color w:val="202124"/>
          <w:sz w:val="22"/>
          <w:szCs w:val="22"/>
          <w:lang w:val="en-GB"/>
        </w:rPr>
      </w:pPr>
    </w:p>
    <w:p w:rsidR="26F7DDD3" w:rsidP="4395E591" w:rsidRDefault="26F7DDD3" w14:paraId="65E2EB8C" w14:textId="172B4278">
      <w:pPr>
        <w:pStyle w:val="Normal"/>
        <w:rPr>
          <w:rFonts w:ascii="Arial" w:hAnsi="Arial" w:eastAsia="Arial" w:cs="Arial"/>
          <w:b w:val="1"/>
          <w:bCs w:val="1"/>
          <w:i w:val="0"/>
          <w:iCs w:val="0"/>
          <w:caps w:val="0"/>
          <w:smallCaps w:val="0"/>
          <w:noProof w:val="0"/>
          <w:color w:val="202124"/>
          <w:sz w:val="24"/>
          <w:szCs w:val="24"/>
          <w:lang w:val="en-GB"/>
        </w:rPr>
      </w:pPr>
    </w:p>
    <w:p w:rsidR="4395E591" w:rsidP="4395E591" w:rsidRDefault="4395E591" w14:paraId="723DDADA" w14:textId="6CBC07B3">
      <w:pPr>
        <w:pStyle w:val="Normal"/>
        <w:rPr>
          <w:rFonts w:ascii="Arial" w:hAnsi="Arial" w:eastAsia="Arial" w:cs="Arial"/>
          <w:b w:val="1"/>
          <w:bCs w:val="1"/>
          <w:i w:val="0"/>
          <w:iCs w:val="0"/>
          <w:caps w:val="0"/>
          <w:smallCaps w:val="0"/>
          <w:noProof w:val="0"/>
          <w:color w:val="202124"/>
          <w:sz w:val="24"/>
          <w:szCs w:val="24"/>
          <w:lang w:val="en-GB"/>
        </w:rPr>
      </w:pPr>
    </w:p>
    <w:p w:rsidR="1E0452EC" w:rsidP="4395E591" w:rsidRDefault="1E0452EC" w14:paraId="3F4D5FC2" w14:textId="6BA18EF2">
      <w:pPr>
        <w:pStyle w:val="Normal"/>
        <w:rPr>
          <w:rFonts w:ascii="Arial" w:hAnsi="Arial" w:eastAsia="Arial" w:cs="Arial"/>
          <w:b w:val="1"/>
          <w:bCs w:val="1"/>
          <w:i w:val="0"/>
          <w:iCs w:val="0"/>
          <w:caps w:val="0"/>
          <w:smallCaps w:val="0"/>
          <w:noProof w:val="0"/>
          <w:color w:val="202124"/>
          <w:sz w:val="24"/>
          <w:szCs w:val="24"/>
          <w:lang w:val="en-GB"/>
        </w:rPr>
      </w:pPr>
      <w:r w:rsidRPr="4395E591" w:rsidR="1E0452EC">
        <w:rPr>
          <w:rFonts w:ascii="Arial" w:hAnsi="Arial" w:eastAsia="Arial" w:cs="Arial"/>
          <w:b w:val="1"/>
          <w:bCs w:val="1"/>
          <w:i w:val="0"/>
          <w:iCs w:val="0"/>
          <w:caps w:val="0"/>
          <w:smallCaps w:val="0"/>
          <w:noProof w:val="0"/>
          <w:color w:val="202124"/>
          <w:sz w:val="24"/>
          <w:szCs w:val="24"/>
          <w:lang w:val="en-GB"/>
        </w:rPr>
        <w:t>References:</w:t>
      </w:r>
    </w:p>
    <w:p w:rsidR="08B729CF" w:rsidP="4395E591" w:rsidRDefault="08B729CF" w14:paraId="227CE0F9" w14:textId="6DA12120">
      <w:pPr>
        <w:pStyle w:val="Normal"/>
        <w:spacing w:before="240" w:beforeAutospacing="off" w:after="240" w:afterAutospacing="off"/>
        <w:rPr>
          <w:rFonts w:ascii="Arial" w:hAnsi="Arial" w:eastAsia="Arial" w:cs="Arial"/>
          <w:b w:val="0"/>
          <w:bCs w:val="0"/>
          <w:i w:val="0"/>
          <w:iCs w:val="0"/>
          <w:caps w:val="0"/>
          <w:smallCaps w:val="0"/>
          <w:noProof w:val="0"/>
          <w:color w:val="202124"/>
          <w:sz w:val="24"/>
          <w:szCs w:val="24"/>
          <w:lang w:val="en-GB"/>
        </w:rPr>
      </w:pPr>
      <w:r w:rsidRPr="4395E591" w:rsidR="08B729CF">
        <w:rPr>
          <w:rFonts w:ascii="Arial" w:hAnsi="Arial" w:eastAsia="Arial" w:cs="Arial"/>
          <w:b w:val="0"/>
          <w:bCs w:val="0"/>
          <w:i w:val="0"/>
          <w:iCs w:val="0"/>
          <w:caps w:val="0"/>
          <w:smallCaps w:val="0"/>
          <w:noProof w:val="0"/>
          <w:color w:val="202124"/>
          <w:sz w:val="24"/>
          <w:szCs w:val="24"/>
          <w:lang w:val="en-GB"/>
        </w:rPr>
        <w:t xml:space="preserve">HM Inspectorate and Constabulary and Fire and Rescue Service. (2024). </w:t>
      </w:r>
      <w:r w:rsidRPr="4395E591" w:rsidR="08B729CF">
        <w:rPr>
          <w:rFonts w:ascii="Arial" w:hAnsi="Arial" w:eastAsia="Arial" w:cs="Arial"/>
          <w:b w:val="0"/>
          <w:bCs w:val="0"/>
          <w:i w:val="1"/>
          <w:iCs w:val="1"/>
          <w:caps w:val="0"/>
          <w:smallCaps w:val="0"/>
          <w:noProof w:val="0"/>
          <w:color w:val="202124"/>
          <w:sz w:val="24"/>
          <w:szCs w:val="24"/>
          <w:lang w:val="en-GB"/>
        </w:rPr>
        <w:t xml:space="preserve">Serious Youth </w:t>
      </w:r>
      <w:r w:rsidRPr="4395E591" w:rsidR="285CCC31">
        <w:rPr>
          <w:rFonts w:ascii="Arial" w:hAnsi="Arial" w:eastAsia="Arial" w:cs="Arial"/>
          <w:b w:val="0"/>
          <w:bCs w:val="0"/>
          <w:i w:val="1"/>
          <w:iCs w:val="1"/>
          <w:caps w:val="0"/>
          <w:smallCaps w:val="0"/>
          <w:noProof w:val="0"/>
          <w:color w:val="202124"/>
          <w:sz w:val="24"/>
          <w:szCs w:val="24"/>
          <w:lang w:val="en-GB"/>
        </w:rPr>
        <w:t xml:space="preserve">Violence Far More Reaching Than Many Realise. </w:t>
      </w:r>
      <w:r w:rsidRPr="4395E591" w:rsidR="285CCC31">
        <w:rPr>
          <w:rFonts w:ascii="Arial" w:hAnsi="Arial" w:eastAsia="Arial" w:cs="Arial"/>
          <w:b w:val="0"/>
          <w:bCs w:val="0"/>
          <w:i w:val="0"/>
          <w:iCs w:val="0"/>
          <w:caps w:val="0"/>
          <w:smallCaps w:val="0"/>
          <w:noProof w:val="0"/>
          <w:color w:val="202124"/>
          <w:sz w:val="24"/>
          <w:szCs w:val="24"/>
          <w:lang w:val="en-GB"/>
        </w:rPr>
        <w:t xml:space="preserve">Available at: </w:t>
      </w:r>
      <w:hyperlink r:id="R9e2c8bf89ebf4501">
        <w:r w:rsidRPr="4395E591" w:rsidR="285CCC31">
          <w:rPr>
            <w:rStyle w:val="Hyperlink"/>
            <w:rFonts w:ascii="Arial" w:hAnsi="Arial" w:eastAsia="Arial" w:cs="Arial"/>
            <w:b w:val="0"/>
            <w:bCs w:val="0"/>
            <w:i w:val="0"/>
            <w:iCs w:val="0"/>
            <w:caps w:val="0"/>
            <w:smallCaps w:val="0"/>
            <w:noProof w:val="0"/>
            <w:sz w:val="24"/>
            <w:szCs w:val="24"/>
            <w:lang w:val="en-GB"/>
          </w:rPr>
          <w:t>https://www.gov.uk/government/news/serious-youth-violence-more-far-reaching-than-many-realise</w:t>
        </w:r>
      </w:hyperlink>
      <w:r w:rsidRPr="4395E591" w:rsidR="285CCC31">
        <w:rPr>
          <w:rFonts w:ascii="Arial" w:hAnsi="Arial" w:eastAsia="Arial" w:cs="Arial"/>
          <w:b w:val="0"/>
          <w:bCs w:val="0"/>
          <w:i w:val="0"/>
          <w:iCs w:val="0"/>
          <w:caps w:val="0"/>
          <w:smallCaps w:val="0"/>
          <w:noProof w:val="0"/>
          <w:color w:val="202124"/>
          <w:sz w:val="24"/>
          <w:szCs w:val="24"/>
          <w:lang w:val="en-GB"/>
        </w:rPr>
        <w:t xml:space="preserve"> </w:t>
      </w:r>
    </w:p>
    <w:p w:rsidR="5D8A5F58" w:rsidP="4395E591" w:rsidRDefault="5D8A5F58" w14:paraId="16F1B710" w14:textId="16895FE9">
      <w:pPr>
        <w:pStyle w:val="Normal"/>
        <w:spacing w:before="240" w:beforeAutospacing="off" w:after="240" w:afterAutospacing="off"/>
        <w:rPr>
          <w:rFonts w:ascii="Arial" w:hAnsi="Arial" w:eastAsia="Arial" w:cs="Arial"/>
          <w:b w:val="0"/>
          <w:bCs w:val="0"/>
          <w:i w:val="0"/>
          <w:iCs w:val="0"/>
          <w:caps w:val="0"/>
          <w:smallCaps w:val="0"/>
          <w:noProof w:val="0"/>
          <w:color w:val="202124"/>
          <w:sz w:val="24"/>
          <w:szCs w:val="24"/>
          <w:lang w:val="en-GB"/>
        </w:rPr>
      </w:pPr>
      <w:r w:rsidRPr="4395E591" w:rsidR="5D8A5F58">
        <w:rPr>
          <w:rFonts w:ascii="Arial" w:hAnsi="Arial" w:eastAsia="Arial" w:cs="Arial"/>
          <w:b w:val="0"/>
          <w:bCs w:val="0"/>
          <w:i w:val="0"/>
          <w:iCs w:val="0"/>
          <w:caps w:val="0"/>
          <w:smallCaps w:val="0"/>
          <w:noProof w:val="0"/>
          <w:color w:val="202124"/>
          <w:sz w:val="24"/>
          <w:szCs w:val="24"/>
          <w:lang w:val="en-GB"/>
        </w:rPr>
        <w:t xml:space="preserve">HM Inspectorate of Probation. (2023). </w:t>
      </w:r>
      <w:r w:rsidRPr="4395E591" w:rsidR="5D8A5F58">
        <w:rPr>
          <w:rFonts w:ascii="Arial" w:hAnsi="Arial" w:eastAsia="Arial" w:cs="Arial"/>
          <w:b w:val="0"/>
          <w:bCs w:val="0"/>
          <w:i w:val="1"/>
          <w:iCs w:val="1"/>
          <w:caps w:val="0"/>
          <w:smallCaps w:val="0"/>
          <w:noProof w:val="0"/>
          <w:color w:val="202124"/>
          <w:sz w:val="24"/>
          <w:szCs w:val="24"/>
          <w:lang w:val="en-GB"/>
        </w:rPr>
        <w:t xml:space="preserve">Youth Justice – Specific Areas of Delivery. </w:t>
      </w:r>
      <w:r w:rsidRPr="4395E591" w:rsidR="502102C4">
        <w:rPr>
          <w:rFonts w:ascii="Arial" w:hAnsi="Arial" w:eastAsia="Arial" w:cs="Arial"/>
          <w:b w:val="0"/>
          <w:bCs w:val="0"/>
          <w:i w:val="0"/>
          <w:iCs w:val="0"/>
          <w:caps w:val="0"/>
          <w:smallCaps w:val="0"/>
          <w:noProof w:val="0"/>
          <w:color w:val="202124"/>
          <w:sz w:val="24"/>
          <w:szCs w:val="24"/>
          <w:lang w:val="en-GB"/>
        </w:rPr>
        <w:t xml:space="preserve">Available at: </w:t>
      </w:r>
      <w:hyperlink r:id="R9afb0030426d4dd2">
        <w:r w:rsidRPr="4395E591" w:rsidR="502102C4">
          <w:rPr>
            <w:rStyle w:val="Hyperlink"/>
            <w:rFonts w:ascii="Arial" w:hAnsi="Arial" w:eastAsia="Arial" w:cs="Arial"/>
            <w:b w:val="0"/>
            <w:bCs w:val="0"/>
            <w:i w:val="0"/>
            <w:iCs w:val="0"/>
            <w:caps w:val="0"/>
            <w:smallCaps w:val="0"/>
            <w:noProof w:val="0"/>
            <w:sz w:val="24"/>
            <w:szCs w:val="24"/>
            <w:lang w:val="en-GB"/>
          </w:rPr>
          <w:t>https://hmiprobation.justiceinspectorates.gov.uk/our-research/evidence-base-youth-justice/specific-areas-of-delivery/</w:t>
        </w:r>
      </w:hyperlink>
      <w:r w:rsidRPr="4395E591" w:rsidR="502102C4">
        <w:rPr>
          <w:rFonts w:ascii="Arial" w:hAnsi="Arial" w:eastAsia="Arial" w:cs="Arial"/>
          <w:b w:val="0"/>
          <w:bCs w:val="0"/>
          <w:i w:val="0"/>
          <w:iCs w:val="0"/>
          <w:caps w:val="0"/>
          <w:smallCaps w:val="0"/>
          <w:noProof w:val="0"/>
          <w:color w:val="202124"/>
          <w:sz w:val="24"/>
          <w:szCs w:val="24"/>
          <w:lang w:val="en-GB"/>
        </w:rPr>
        <w:t xml:space="preserve"> </w:t>
      </w:r>
    </w:p>
    <w:p w:rsidR="1B7855F1" w:rsidP="4395E591" w:rsidRDefault="1B7855F1" w14:paraId="001F0875" w14:textId="56A4BE17">
      <w:pPr>
        <w:pStyle w:val="Normal"/>
        <w:spacing w:before="240" w:beforeAutospacing="off" w:after="240" w:afterAutospacing="off"/>
        <w:rPr>
          <w:rFonts w:ascii="Arial" w:hAnsi="Arial" w:eastAsia="Arial" w:cs="Arial"/>
          <w:b w:val="0"/>
          <w:bCs w:val="0"/>
          <w:i w:val="0"/>
          <w:iCs w:val="0"/>
          <w:caps w:val="0"/>
          <w:smallCaps w:val="0"/>
          <w:noProof w:val="0"/>
          <w:color w:val="202124"/>
          <w:sz w:val="24"/>
          <w:szCs w:val="24"/>
          <w:lang w:val="en-GB"/>
        </w:rPr>
      </w:pPr>
      <w:r w:rsidRPr="4395E591" w:rsidR="1B7855F1">
        <w:rPr>
          <w:rFonts w:ascii="Arial" w:hAnsi="Arial" w:eastAsia="Arial" w:cs="Arial"/>
          <w:b w:val="0"/>
          <w:bCs w:val="0"/>
          <w:i w:val="0"/>
          <w:iCs w:val="0"/>
          <w:caps w:val="0"/>
          <w:smallCaps w:val="0"/>
          <w:noProof w:val="0"/>
          <w:color w:val="202124"/>
          <w:sz w:val="24"/>
          <w:szCs w:val="24"/>
          <w:lang w:val="en-GB"/>
        </w:rPr>
        <w:t xml:space="preserve">Ofsted. (2019). </w:t>
      </w:r>
      <w:r w:rsidRPr="4395E591" w:rsidR="1B7855F1">
        <w:rPr>
          <w:rFonts w:ascii="Arial" w:hAnsi="Arial" w:eastAsia="Arial" w:cs="Arial"/>
          <w:b w:val="0"/>
          <w:bCs w:val="0"/>
          <w:i w:val="1"/>
          <w:iCs w:val="1"/>
          <w:caps w:val="0"/>
          <w:smallCaps w:val="0"/>
          <w:noProof w:val="0"/>
          <w:color w:val="202124"/>
          <w:sz w:val="24"/>
          <w:szCs w:val="24"/>
          <w:lang w:val="en-GB"/>
        </w:rPr>
        <w:t xml:space="preserve">Safeguarding Children and Young People in Education from Knife Crime. </w:t>
      </w:r>
      <w:r w:rsidRPr="4395E591" w:rsidR="184F566E">
        <w:rPr>
          <w:rFonts w:ascii="Arial" w:hAnsi="Arial" w:eastAsia="Arial" w:cs="Arial"/>
          <w:b w:val="0"/>
          <w:bCs w:val="0"/>
          <w:i w:val="0"/>
          <w:iCs w:val="0"/>
          <w:caps w:val="0"/>
          <w:smallCaps w:val="0"/>
          <w:noProof w:val="0"/>
          <w:color w:val="202124"/>
          <w:sz w:val="24"/>
          <w:szCs w:val="24"/>
          <w:lang w:val="en-GB"/>
        </w:rPr>
        <w:t xml:space="preserve">Available at: </w:t>
      </w:r>
      <w:hyperlink r:id="Rcbb93ec3b9eb42e2">
        <w:r w:rsidRPr="4395E591" w:rsidR="184F566E">
          <w:rPr>
            <w:rStyle w:val="Hyperlink"/>
            <w:rFonts w:ascii="Arial" w:hAnsi="Arial" w:eastAsia="Arial" w:cs="Arial"/>
            <w:noProof w:val="0"/>
            <w:sz w:val="24"/>
            <w:szCs w:val="24"/>
            <w:lang w:val="en-GB"/>
          </w:rPr>
          <w:t>https://assets.publishing.service.gov.uk/media/5f5a269fe90e07207ac98082/Knife_crime_safeguarding_children_and_young_people.pdf</w:t>
        </w:r>
      </w:hyperlink>
    </w:p>
    <w:p w:rsidR="1BEC4417" w:rsidP="4395E591" w:rsidRDefault="1BEC4417" w14:paraId="13DEBF9C" w14:textId="307C82D2">
      <w:pPr>
        <w:pStyle w:val="Normal"/>
        <w:rPr>
          <w:rFonts w:ascii="Arial" w:hAnsi="Arial" w:eastAsia="Arial" w:cs="Arial"/>
          <w:b w:val="0"/>
          <w:bCs w:val="0"/>
          <w:i w:val="0"/>
          <w:iCs w:val="0"/>
          <w:caps w:val="0"/>
          <w:smallCaps w:val="0"/>
          <w:noProof w:val="0"/>
          <w:color w:val="202124"/>
          <w:sz w:val="24"/>
          <w:szCs w:val="24"/>
          <w:lang w:val="en-GB"/>
        </w:rPr>
      </w:pPr>
      <w:r w:rsidRPr="4395E591" w:rsidR="1BEC4417">
        <w:rPr>
          <w:rFonts w:ascii="Arial" w:hAnsi="Arial" w:eastAsia="Arial" w:cs="Arial"/>
          <w:b w:val="0"/>
          <w:bCs w:val="0"/>
          <w:i w:val="0"/>
          <w:iCs w:val="0"/>
          <w:caps w:val="0"/>
          <w:smallCaps w:val="0"/>
          <w:noProof w:val="0"/>
          <w:color w:val="202124"/>
          <w:sz w:val="24"/>
          <w:szCs w:val="24"/>
          <w:lang w:val="en-GB"/>
        </w:rPr>
        <w:t xml:space="preserve">Youth Justice Legal Centre. (2025). </w:t>
      </w:r>
      <w:r w:rsidRPr="4395E591" w:rsidR="1BEC4417">
        <w:rPr>
          <w:rFonts w:ascii="Arial" w:hAnsi="Arial" w:eastAsia="Arial" w:cs="Arial"/>
          <w:b w:val="0"/>
          <w:bCs w:val="0"/>
          <w:i w:val="1"/>
          <w:iCs w:val="1"/>
          <w:caps w:val="0"/>
          <w:smallCaps w:val="0"/>
          <w:noProof w:val="0"/>
          <w:color w:val="202124"/>
          <w:sz w:val="24"/>
          <w:szCs w:val="24"/>
          <w:lang w:val="en-GB"/>
        </w:rPr>
        <w:t>New YJB Knife Crime Evidence and Insi</w:t>
      </w:r>
      <w:r w:rsidRPr="4395E591" w:rsidR="67080296">
        <w:rPr>
          <w:rFonts w:ascii="Arial" w:hAnsi="Arial" w:eastAsia="Arial" w:cs="Arial"/>
          <w:b w:val="0"/>
          <w:bCs w:val="0"/>
          <w:i w:val="1"/>
          <w:iCs w:val="1"/>
          <w:caps w:val="0"/>
          <w:smallCaps w:val="0"/>
          <w:noProof w:val="0"/>
          <w:color w:val="202124"/>
          <w:sz w:val="24"/>
          <w:szCs w:val="24"/>
          <w:lang w:val="en-GB"/>
        </w:rPr>
        <w:t xml:space="preserve">ghts Pack 2025. </w:t>
      </w:r>
      <w:r w:rsidRPr="4395E591" w:rsidR="67080296">
        <w:rPr>
          <w:rFonts w:ascii="Arial" w:hAnsi="Arial" w:eastAsia="Arial" w:cs="Arial"/>
          <w:b w:val="0"/>
          <w:bCs w:val="0"/>
          <w:i w:val="0"/>
          <w:iCs w:val="0"/>
          <w:caps w:val="0"/>
          <w:smallCaps w:val="0"/>
          <w:noProof w:val="0"/>
          <w:color w:val="202124"/>
          <w:sz w:val="24"/>
          <w:szCs w:val="24"/>
          <w:lang w:val="en-GB"/>
        </w:rPr>
        <w:t xml:space="preserve">Available at: </w:t>
      </w:r>
      <w:hyperlink r:id="R03fe018cb0134723">
        <w:r w:rsidRPr="4395E591" w:rsidR="67080296">
          <w:rPr>
            <w:rStyle w:val="Hyperlink"/>
            <w:rFonts w:ascii="Arial" w:hAnsi="Arial" w:eastAsia="Arial" w:cs="Arial"/>
            <w:b w:val="0"/>
            <w:bCs w:val="0"/>
            <w:i w:val="0"/>
            <w:iCs w:val="0"/>
            <w:caps w:val="0"/>
            <w:smallCaps w:val="0"/>
            <w:noProof w:val="0"/>
            <w:sz w:val="24"/>
            <w:szCs w:val="24"/>
            <w:lang w:val="en-GB"/>
          </w:rPr>
          <w:t>https://yjlc.uk/resources/legal-updates/new-yjb-knife-crime-evidence-and-insights-pack-2025</w:t>
        </w:r>
      </w:hyperlink>
      <w:r w:rsidRPr="4395E591" w:rsidR="67080296">
        <w:rPr>
          <w:rFonts w:ascii="Arial" w:hAnsi="Arial" w:eastAsia="Arial" w:cs="Arial"/>
          <w:b w:val="0"/>
          <w:bCs w:val="0"/>
          <w:i w:val="0"/>
          <w:iCs w:val="0"/>
          <w:caps w:val="0"/>
          <w:smallCaps w:val="0"/>
          <w:noProof w:val="0"/>
          <w:color w:val="202124"/>
          <w:sz w:val="24"/>
          <w:szCs w:val="24"/>
          <w:lang w:val="en-GB"/>
        </w:rPr>
        <w:t xml:space="preserve"> </w:t>
      </w:r>
    </w:p>
    <w:p w:rsidR="5AA7C058" w:rsidP="4395E591" w:rsidRDefault="5AA7C058" w14:paraId="23A79A3E" w14:textId="06295860">
      <w:pPr>
        <w:pStyle w:val="Normal"/>
        <w:spacing w:before="240" w:beforeAutospacing="off" w:after="240" w:afterAutospacing="off"/>
        <w:rPr>
          <w:rFonts w:ascii="Arial" w:hAnsi="Arial" w:eastAsia="Arial" w:cs="Arial"/>
          <w:b w:val="0"/>
          <w:bCs w:val="0"/>
          <w:i w:val="0"/>
          <w:iCs w:val="0"/>
          <w:caps w:val="0"/>
          <w:smallCaps w:val="0"/>
          <w:noProof w:val="0"/>
          <w:color w:val="202124"/>
          <w:sz w:val="24"/>
          <w:szCs w:val="24"/>
          <w:lang w:val="en-GB"/>
        </w:rPr>
      </w:pPr>
      <w:r w:rsidRPr="4395E591" w:rsidR="5AA7C058">
        <w:rPr>
          <w:rFonts w:ascii="Arial" w:hAnsi="Arial" w:eastAsia="Arial" w:cs="Arial"/>
          <w:b w:val="0"/>
          <w:bCs w:val="0"/>
          <w:i w:val="0"/>
          <w:iCs w:val="0"/>
          <w:caps w:val="0"/>
          <w:smallCaps w:val="0"/>
          <w:noProof w:val="0"/>
          <w:color w:val="202124"/>
          <w:sz w:val="24"/>
          <w:szCs w:val="24"/>
          <w:lang w:val="en-GB"/>
        </w:rPr>
        <w:t xml:space="preserve">Vaswani, N. (2018). </w:t>
      </w:r>
      <w:r w:rsidRPr="4395E591" w:rsidR="5AA7C058">
        <w:rPr>
          <w:rFonts w:ascii="Arial" w:hAnsi="Arial" w:eastAsia="Arial" w:cs="Arial"/>
          <w:b w:val="0"/>
          <w:bCs w:val="0"/>
          <w:i w:val="1"/>
          <w:iCs w:val="1"/>
          <w:caps w:val="0"/>
          <w:smallCaps w:val="0"/>
          <w:noProof w:val="0"/>
          <w:color w:val="202124"/>
          <w:sz w:val="24"/>
          <w:szCs w:val="24"/>
          <w:lang w:val="en-GB"/>
        </w:rPr>
        <w:t>Adverse Childhood Experiences in Children at High Risk of Harm to Others. A Gendered Per</w:t>
      </w:r>
      <w:r w:rsidRPr="4395E591" w:rsidR="729E2AC9">
        <w:rPr>
          <w:rFonts w:ascii="Arial" w:hAnsi="Arial" w:eastAsia="Arial" w:cs="Arial"/>
          <w:b w:val="0"/>
          <w:bCs w:val="0"/>
          <w:i w:val="1"/>
          <w:iCs w:val="1"/>
          <w:caps w:val="0"/>
          <w:smallCaps w:val="0"/>
          <w:noProof w:val="0"/>
          <w:color w:val="202124"/>
          <w:sz w:val="24"/>
          <w:szCs w:val="24"/>
          <w:lang w:val="en-GB"/>
        </w:rPr>
        <w:t xml:space="preserve">spective. </w:t>
      </w:r>
      <w:r w:rsidRPr="4395E591" w:rsidR="729E2AC9">
        <w:rPr>
          <w:rFonts w:ascii="Arial" w:hAnsi="Arial" w:eastAsia="Arial" w:cs="Arial"/>
          <w:b w:val="0"/>
          <w:bCs w:val="0"/>
          <w:i w:val="0"/>
          <w:iCs w:val="0"/>
          <w:caps w:val="0"/>
          <w:smallCaps w:val="0"/>
          <w:noProof w:val="0"/>
          <w:color w:val="202124"/>
          <w:sz w:val="24"/>
          <w:szCs w:val="24"/>
          <w:lang w:val="en-GB"/>
        </w:rPr>
        <w:t xml:space="preserve">Available at: </w:t>
      </w:r>
      <w:hyperlink r:id="R9012c3b74b5e4da6">
        <w:r w:rsidRPr="4395E591" w:rsidR="729E2AC9">
          <w:rPr>
            <w:rStyle w:val="Hyperlink"/>
            <w:rFonts w:ascii="Arial" w:hAnsi="Arial" w:eastAsia="Arial" w:cs="Arial"/>
            <w:noProof w:val="0"/>
            <w:sz w:val="24"/>
            <w:szCs w:val="24"/>
            <w:lang w:val="en-GB"/>
          </w:rPr>
          <w:t>https://cycj.org.uk/wp-content/uploads/2018/08/Adverse-Childhood-Experiences-in-high-risk_CYCJ-_Final-Version-proofed.pdf</w:t>
        </w:r>
      </w:hyperlink>
    </w:p>
    <w:p w:rsidR="1E0452EC" w:rsidP="4395E591" w:rsidRDefault="1E0452EC" w14:paraId="4B4ADD7E" w14:textId="02F5954E">
      <w:pPr>
        <w:pStyle w:val="Normal"/>
        <w:spacing w:before="240" w:beforeAutospacing="off" w:after="240" w:afterAutospacing="off"/>
        <w:rPr>
          <w:rFonts w:ascii="Arial" w:hAnsi="Arial" w:eastAsia="Arial" w:cs="Arial"/>
          <w:b w:val="0"/>
          <w:bCs w:val="0"/>
          <w:i w:val="0"/>
          <w:iCs w:val="0"/>
          <w:caps w:val="0"/>
          <w:smallCaps w:val="0"/>
          <w:noProof w:val="0"/>
          <w:color w:val="202124"/>
          <w:sz w:val="24"/>
          <w:szCs w:val="24"/>
          <w:lang w:val="en-GB"/>
        </w:rPr>
      </w:pPr>
      <w:r w:rsidRPr="4395E591" w:rsidR="1E0452EC">
        <w:rPr>
          <w:rFonts w:ascii="Arial" w:hAnsi="Arial" w:eastAsia="Arial" w:cs="Arial"/>
          <w:b w:val="0"/>
          <w:bCs w:val="0"/>
          <w:i w:val="0"/>
          <w:iCs w:val="0"/>
          <w:caps w:val="0"/>
          <w:smallCaps w:val="0"/>
          <w:noProof w:val="0"/>
          <w:color w:val="202124"/>
          <w:sz w:val="24"/>
          <w:szCs w:val="24"/>
          <w:lang w:val="en-GB"/>
        </w:rPr>
        <w:t xml:space="preserve">Villadsen, A., </w:t>
      </w:r>
      <w:r w:rsidRPr="4395E591" w:rsidR="1E0452EC">
        <w:rPr>
          <w:rFonts w:ascii="Arial" w:hAnsi="Arial" w:eastAsia="Arial" w:cs="Arial"/>
          <w:b w:val="0"/>
          <w:bCs w:val="0"/>
          <w:i w:val="0"/>
          <w:iCs w:val="0"/>
          <w:caps w:val="0"/>
          <w:smallCaps w:val="0"/>
          <w:noProof w:val="0"/>
          <w:color w:val="202124"/>
          <w:sz w:val="24"/>
          <w:szCs w:val="24"/>
          <w:lang w:val="en-GB"/>
        </w:rPr>
        <w:t>Libuy</w:t>
      </w:r>
      <w:r w:rsidRPr="4395E591" w:rsidR="1E0452EC">
        <w:rPr>
          <w:rFonts w:ascii="Arial" w:hAnsi="Arial" w:eastAsia="Arial" w:cs="Arial"/>
          <w:b w:val="0"/>
          <w:bCs w:val="0"/>
          <w:i w:val="0"/>
          <w:iCs w:val="0"/>
          <w:caps w:val="0"/>
          <w:smallCaps w:val="0"/>
          <w:noProof w:val="0"/>
          <w:color w:val="202124"/>
          <w:sz w:val="24"/>
          <w:szCs w:val="24"/>
          <w:lang w:val="en-GB"/>
        </w:rPr>
        <w:t xml:space="preserve">, n., and </w:t>
      </w:r>
      <w:r w:rsidRPr="4395E591" w:rsidR="1E0452EC">
        <w:rPr>
          <w:rFonts w:ascii="Arial" w:hAnsi="Arial" w:eastAsia="Arial" w:cs="Arial"/>
          <w:b w:val="0"/>
          <w:bCs w:val="0"/>
          <w:i w:val="0"/>
          <w:iCs w:val="0"/>
          <w:caps w:val="0"/>
          <w:smallCaps w:val="0"/>
          <w:noProof w:val="0"/>
          <w:color w:val="202124"/>
          <w:sz w:val="24"/>
          <w:szCs w:val="24"/>
          <w:lang w:val="en-GB"/>
        </w:rPr>
        <w:t>Fitzimons</w:t>
      </w:r>
      <w:r w:rsidRPr="4395E591" w:rsidR="1E0452EC">
        <w:rPr>
          <w:rFonts w:ascii="Arial" w:hAnsi="Arial" w:eastAsia="Arial" w:cs="Arial"/>
          <w:b w:val="0"/>
          <w:bCs w:val="0"/>
          <w:i w:val="0"/>
          <w:iCs w:val="0"/>
          <w:caps w:val="0"/>
          <w:smallCaps w:val="0"/>
          <w:noProof w:val="0"/>
          <w:color w:val="202124"/>
          <w:sz w:val="24"/>
          <w:szCs w:val="24"/>
          <w:lang w:val="en-GB"/>
        </w:rPr>
        <w:t xml:space="preserve">, E. (2025). </w:t>
      </w:r>
      <w:r w:rsidRPr="4395E591" w:rsidR="1E0452EC">
        <w:rPr>
          <w:rFonts w:ascii="Arial" w:hAnsi="Arial" w:eastAsia="Arial" w:cs="Arial"/>
          <w:b w:val="0"/>
          <w:bCs w:val="0"/>
          <w:i w:val="1"/>
          <w:iCs w:val="1"/>
          <w:caps w:val="0"/>
          <w:smallCaps w:val="0"/>
          <w:noProof w:val="0"/>
          <w:color w:val="202124"/>
          <w:sz w:val="24"/>
          <w:szCs w:val="24"/>
          <w:lang w:val="en-GB"/>
        </w:rPr>
        <w:t>Adverse and Posi</w:t>
      </w:r>
      <w:r w:rsidRPr="4395E591" w:rsidR="07EDCD76">
        <w:rPr>
          <w:rFonts w:ascii="Arial" w:hAnsi="Arial" w:eastAsia="Arial" w:cs="Arial"/>
          <w:b w:val="0"/>
          <w:bCs w:val="0"/>
          <w:i w:val="1"/>
          <w:iCs w:val="1"/>
          <w:caps w:val="0"/>
          <w:smallCaps w:val="0"/>
          <w:noProof w:val="0"/>
          <w:color w:val="202124"/>
          <w:sz w:val="24"/>
          <w:szCs w:val="24"/>
          <w:lang w:val="en-GB"/>
        </w:rPr>
        <w:t xml:space="preserve">tive Childhood Experiences and Their Associations with Children’s Involvement in Violence: Analyses </w:t>
      </w:r>
      <w:r w:rsidRPr="4395E591" w:rsidR="78830AFB">
        <w:rPr>
          <w:rFonts w:ascii="Arial" w:hAnsi="Arial" w:eastAsia="Arial" w:cs="Arial"/>
          <w:b w:val="0"/>
          <w:bCs w:val="0"/>
          <w:i w:val="1"/>
          <w:iCs w:val="1"/>
          <w:caps w:val="0"/>
          <w:smallCaps w:val="0"/>
          <w:noProof w:val="0"/>
          <w:color w:val="202124"/>
          <w:sz w:val="24"/>
          <w:szCs w:val="24"/>
          <w:lang w:val="en-GB"/>
        </w:rPr>
        <w:t xml:space="preserve">of Data from the Milennium Cohort Study. </w:t>
      </w:r>
      <w:r w:rsidRPr="4395E591" w:rsidR="78830AFB">
        <w:rPr>
          <w:rFonts w:ascii="Arial" w:hAnsi="Arial" w:eastAsia="Arial" w:cs="Arial"/>
          <w:b w:val="0"/>
          <w:bCs w:val="0"/>
          <w:i w:val="0"/>
          <w:iCs w:val="0"/>
          <w:caps w:val="0"/>
          <w:smallCaps w:val="0"/>
          <w:noProof w:val="0"/>
          <w:color w:val="202124"/>
          <w:sz w:val="24"/>
          <w:szCs w:val="24"/>
          <w:lang w:val="en-GB"/>
        </w:rPr>
        <w:t xml:space="preserve">Available at: </w:t>
      </w:r>
      <w:hyperlink r:id="R5053be086eb04b13">
        <w:r w:rsidRPr="4395E591" w:rsidR="787D595F">
          <w:rPr>
            <w:rStyle w:val="Hyperlink"/>
            <w:rFonts w:ascii="Arial" w:hAnsi="Arial" w:eastAsia="Arial" w:cs="Arial"/>
            <w:noProof w:val="0"/>
            <w:sz w:val="24"/>
            <w:szCs w:val="24"/>
            <w:lang w:val="en-GB"/>
          </w:rPr>
          <w:t>https://youthendowmentfund.org.uk/wp-content/uploads/2025/01/FinalReport_ACEsPCEs_MCS.pdf</w:t>
        </w:r>
      </w:hyperlink>
    </w:p>
    <w:p w:rsidR="4395E591" w:rsidP="4395E591" w:rsidRDefault="4395E591" w14:paraId="3AE37F3E" w14:textId="57B4DE74">
      <w:pPr>
        <w:pStyle w:val="Normal"/>
        <w:rPr>
          <w:rFonts w:ascii="Arial" w:hAnsi="Arial" w:eastAsia="Arial" w:cs="Arial"/>
          <w:b w:val="0"/>
          <w:bCs w:val="0"/>
          <w:i w:val="0"/>
          <w:iCs w:val="0"/>
          <w:caps w:val="0"/>
          <w:smallCaps w:val="0"/>
          <w:noProof w:val="0"/>
          <w:color w:val="202124"/>
          <w:sz w:val="24"/>
          <w:szCs w:val="24"/>
          <w:lang w:val="en-GB"/>
        </w:rPr>
      </w:pPr>
    </w:p>
    <w:p w:rsidR="26F7DDD3" w:rsidP="26F7DDD3" w:rsidRDefault="26F7DDD3" w14:paraId="56BBBEE0" w14:textId="63CFBF6C">
      <w:pPr>
        <w:pStyle w:val="Normal"/>
        <w:rPr>
          <w:rFonts w:ascii="Arial" w:hAnsi="Arial" w:eastAsia="Arial" w:cs="Arial"/>
          <w:b w:val="1"/>
          <w:bCs w:val="1"/>
          <w:i w:val="0"/>
          <w:iCs w:val="0"/>
          <w:caps w:val="0"/>
          <w:smallCaps w:val="0"/>
          <w:noProof w:val="0"/>
          <w:color w:val="202124"/>
          <w:sz w:val="24"/>
          <w:szCs w:val="24"/>
          <w:lang w:val="en-GB"/>
        </w:rPr>
      </w:pPr>
    </w:p>
    <w:p w:rsidR="26F7DDD3" w:rsidP="26F7DDD3" w:rsidRDefault="26F7DDD3" w14:paraId="0196E3F7" w14:textId="197D27B7">
      <w:pPr>
        <w:pStyle w:val="Normal"/>
        <w:rPr>
          <w:rFonts w:ascii="Arial" w:hAnsi="Arial" w:eastAsia="Arial" w:cs="Arial"/>
          <w:b w:val="1"/>
          <w:bCs w:val="1"/>
          <w:i w:val="0"/>
          <w:iCs w:val="0"/>
          <w:caps w:val="0"/>
          <w:smallCaps w:val="0"/>
          <w:noProof w:val="0"/>
          <w:color w:val="20212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nsid w:val="3dfa955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09a453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5757a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CD6241"/>
    <w:rsid w:val="007D9F65"/>
    <w:rsid w:val="01412C84"/>
    <w:rsid w:val="0166B858"/>
    <w:rsid w:val="01C5BCDC"/>
    <w:rsid w:val="02345B9D"/>
    <w:rsid w:val="02355718"/>
    <w:rsid w:val="02E60436"/>
    <w:rsid w:val="02EFAD89"/>
    <w:rsid w:val="03CADB1B"/>
    <w:rsid w:val="03E835FC"/>
    <w:rsid w:val="05224D7C"/>
    <w:rsid w:val="056F23F5"/>
    <w:rsid w:val="0572C514"/>
    <w:rsid w:val="060A420D"/>
    <w:rsid w:val="062282A4"/>
    <w:rsid w:val="064CF435"/>
    <w:rsid w:val="075E49DA"/>
    <w:rsid w:val="075FB103"/>
    <w:rsid w:val="07AD4B49"/>
    <w:rsid w:val="07E14131"/>
    <w:rsid w:val="07EDCD76"/>
    <w:rsid w:val="081C079F"/>
    <w:rsid w:val="082476D2"/>
    <w:rsid w:val="08312C84"/>
    <w:rsid w:val="0844D1D1"/>
    <w:rsid w:val="0856BB13"/>
    <w:rsid w:val="08B729CF"/>
    <w:rsid w:val="090BBB63"/>
    <w:rsid w:val="099BCB50"/>
    <w:rsid w:val="09DA3D75"/>
    <w:rsid w:val="0A94CD79"/>
    <w:rsid w:val="0AAC7AF2"/>
    <w:rsid w:val="0BB3FF3D"/>
    <w:rsid w:val="0BDA7DD1"/>
    <w:rsid w:val="0C08C7AA"/>
    <w:rsid w:val="0CE5E79C"/>
    <w:rsid w:val="0D093248"/>
    <w:rsid w:val="0D2867CE"/>
    <w:rsid w:val="0D77454D"/>
    <w:rsid w:val="0D7DC2BA"/>
    <w:rsid w:val="0E0163FC"/>
    <w:rsid w:val="0E39BFB0"/>
    <w:rsid w:val="0E44B898"/>
    <w:rsid w:val="0E799E9E"/>
    <w:rsid w:val="10AF7F5F"/>
    <w:rsid w:val="10C5DC11"/>
    <w:rsid w:val="11D46CC3"/>
    <w:rsid w:val="12AFEDA2"/>
    <w:rsid w:val="12E98051"/>
    <w:rsid w:val="130CADA1"/>
    <w:rsid w:val="13156C04"/>
    <w:rsid w:val="1328AEAB"/>
    <w:rsid w:val="1420A2E0"/>
    <w:rsid w:val="145353B9"/>
    <w:rsid w:val="14A12F45"/>
    <w:rsid w:val="15597A44"/>
    <w:rsid w:val="15A5826A"/>
    <w:rsid w:val="15E50C60"/>
    <w:rsid w:val="166BF84F"/>
    <w:rsid w:val="1756BB66"/>
    <w:rsid w:val="17A572CD"/>
    <w:rsid w:val="182C2294"/>
    <w:rsid w:val="184F566E"/>
    <w:rsid w:val="187F0D91"/>
    <w:rsid w:val="1A081CDF"/>
    <w:rsid w:val="1A7DAD5D"/>
    <w:rsid w:val="1B7855F1"/>
    <w:rsid w:val="1BE15CC4"/>
    <w:rsid w:val="1BE37DDE"/>
    <w:rsid w:val="1BEC4417"/>
    <w:rsid w:val="1C7E0CD7"/>
    <w:rsid w:val="1C8A3B98"/>
    <w:rsid w:val="1E0452EC"/>
    <w:rsid w:val="1E1AF8F0"/>
    <w:rsid w:val="1E7465AA"/>
    <w:rsid w:val="1EA243A8"/>
    <w:rsid w:val="1EC7D003"/>
    <w:rsid w:val="1F302DF1"/>
    <w:rsid w:val="207DAE5C"/>
    <w:rsid w:val="209713D4"/>
    <w:rsid w:val="20EE4129"/>
    <w:rsid w:val="213E45BF"/>
    <w:rsid w:val="21EE17AD"/>
    <w:rsid w:val="226C03DE"/>
    <w:rsid w:val="22E6EA63"/>
    <w:rsid w:val="233B9462"/>
    <w:rsid w:val="2403AE21"/>
    <w:rsid w:val="24ECE5A5"/>
    <w:rsid w:val="25B3B873"/>
    <w:rsid w:val="25D50EC5"/>
    <w:rsid w:val="26113410"/>
    <w:rsid w:val="26F7DDD3"/>
    <w:rsid w:val="27A8E2E4"/>
    <w:rsid w:val="27F0EB2D"/>
    <w:rsid w:val="285CCC31"/>
    <w:rsid w:val="291C34BE"/>
    <w:rsid w:val="292615DA"/>
    <w:rsid w:val="2950F6CF"/>
    <w:rsid w:val="29A35324"/>
    <w:rsid w:val="2AE93F6A"/>
    <w:rsid w:val="2BE2C592"/>
    <w:rsid w:val="2BE4B92D"/>
    <w:rsid w:val="2BEB8648"/>
    <w:rsid w:val="2C6D066D"/>
    <w:rsid w:val="2C9E5F77"/>
    <w:rsid w:val="2D3B454F"/>
    <w:rsid w:val="2DAC8C16"/>
    <w:rsid w:val="2F1AD780"/>
    <w:rsid w:val="2F1C9044"/>
    <w:rsid w:val="2FB6C290"/>
    <w:rsid w:val="30002992"/>
    <w:rsid w:val="3132D9A5"/>
    <w:rsid w:val="31480A6B"/>
    <w:rsid w:val="3198AA13"/>
    <w:rsid w:val="31B60261"/>
    <w:rsid w:val="327D6880"/>
    <w:rsid w:val="3281A92C"/>
    <w:rsid w:val="3294673D"/>
    <w:rsid w:val="32B6F58E"/>
    <w:rsid w:val="32E08FD5"/>
    <w:rsid w:val="344092BD"/>
    <w:rsid w:val="3476FF66"/>
    <w:rsid w:val="34A35F25"/>
    <w:rsid w:val="34A7B921"/>
    <w:rsid w:val="34A87FC6"/>
    <w:rsid w:val="34CC5C5B"/>
    <w:rsid w:val="3550E42E"/>
    <w:rsid w:val="365C55B3"/>
    <w:rsid w:val="368FA75E"/>
    <w:rsid w:val="36C95C77"/>
    <w:rsid w:val="372E6F4B"/>
    <w:rsid w:val="37F3D4AA"/>
    <w:rsid w:val="37FCD54A"/>
    <w:rsid w:val="398D7520"/>
    <w:rsid w:val="3AB04E52"/>
    <w:rsid w:val="3AD6B070"/>
    <w:rsid w:val="3AE4E200"/>
    <w:rsid w:val="3B33E69C"/>
    <w:rsid w:val="3BA6927B"/>
    <w:rsid w:val="3CB858DA"/>
    <w:rsid w:val="3CD208FB"/>
    <w:rsid w:val="3CEAFA70"/>
    <w:rsid w:val="3D1F54EC"/>
    <w:rsid w:val="3D573691"/>
    <w:rsid w:val="3DA7C777"/>
    <w:rsid w:val="3E214DAF"/>
    <w:rsid w:val="3E31C53B"/>
    <w:rsid w:val="3E89BA63"/>
    <w:rsid w:val="3EA65BA5"/>
    <w:rsid w:val="3EEB6353"/>
    <w:rsid w:val="3EF44E87"/>
    <w:rsid w:val="3EF90572"/>
    <w:rsid w:val="3F3F4ED1"/>
    <w:rsid w:val="40DBF5BF"/>
    <w:rsid w:val="41407635"/>
    <w:rsid w:val="415F37D4"/>
    <w:rsid w:val="41930BFE"/>
    <w:rsid w:val="42231697"/>
    <w:rsid w:val="4251DE72"/>
    <w:rsid w:val="4395E591"/>
    <w:rsid w:val="43E94235"/>
    <w:rsid w:val="440C7820"/>
    <w:rsid w:val="44E11BC8"/>
    <w:rsid w:val="453F8173"/>
    <w:rsid w:val="45AEC21D"/>
    <w:rsid w:val="46E06F8B"/>
    <w:rsid w:val="470A8AF7"/>
    <w:rsid w:val="476191D7"/>
    <w:rsid w:val="47A2967B"/>
    <w:rsid w:val="47A92F65"/>
    <w:rsid w:val="488B2372"/>
    <w:rsid w:val="488EBC0E"/>
    <w:rsid w:val="48EFE5D8"/>
    <w:rsid w:val="49F06DDC"/>
    <w:rsid w:val="4A02C577"/>
    <w:rsid w:val="4A2DE1E2"/>
    <w:rsid w:val="4A90BD5B"/>
    <w:rsid w:val="4B04BEDB"/>
    <w:rsid w:val="4C156083"/>
    <w:rsid w:val="4C8A8D20"/>
    <w:rsid w:val="4CF1EFBF"/>
    <w:rsid w:val="4D2F487E"/>
    <w:rsid w:val="4D42F345"/>
    <w:rsid w:val="4D516D3E"/>
    <w:rsid w:val="4D84551D"/>
    <w:rsid w:val="4DA4E663"/>
    <w:rsid w:val="4E080711"/>
    <w:rsid w:val="4E103C02"/>
    <w:rsid w:val="4E503203"/>
    <w:rsid w:val="4F2DB3E0"/>
    <w:rsid w:val="4FA2F3BA"/>
    <w:rsid w:val="5017F2B5"/>
    <w:rsid w:val="502102C4"/>
    <w:rsid w:val="507F6BB8"/>
    <w:rsid w:val="50CD7BD0"/>
    <w:rsid w:val="510C1929"/>
    <w:rsid w:val="515D8F13"/>
    <w:rsid w:val="52A0A19C"/>
    <w:rsid w:val="5597ED94"/>
    <w:rsid w:val="55ED34B0"/>
    <w:rsid w:val="55F1C6A8"/>
    <w:rsid w:val="565EDA41"/>
    <w:rsid w:val="574E0504"/>
    <w:rsid w:val="574F9490"/>
    <w:rsid w:val="575D7702"/>
    <w:rsid w:val="576D05D4"/>
    <w:rsid w:val="58BCF9E9"/>
    <w:rsid w:val="58BFA1DE"/>
    <w:rsid w:val="58FF2663"/>
    <w:rsid w:val="59C0E124"/>
    <w:rsid w:val="5A078514"/>
    <w:rsid w:val="5A1DDDFD"/>
    <w:rsid w:val="5A8CBBE0"/>
    <w:rsid w:val="5A98EB7C"/>
    <w:rsid w:val="5AA7C058"/>
    <w:rsid w:val="5AD94348"/>
    <w:rsid w:val="5B1FAF26"/>
    <w:rsid w:val="5B2CA8B0"/>
    <w:rsid w:val="5B67B3D6"/>
    <w:rsid w:val="5BE746BF"/>
    <w:rsid w:val="5D8A5F58"/>
    <w:rsid w:val="5D8BB4DD"/>
    <w:rsid w:val="5DF09931"/>
    <w:rsid w:val="5E090CC3"/>
    <w:rsid w:val="5E0D403A"/>
    <w:rsid w:val="5E5A3DC5"/>
    <w:rsid w:val="5E878D21"/>
    <w:rsid w:val="603E711D"/>
    <w:rsid w:val="605B1E15"/>
    <w:rsid w:val="60B043EE"/>
    <w:rsid w:val="60F3FE87"/>
    <w:rsid w:val="621E9E0B"/>
    <w:rsid w:val="62B60215"/>
    <w:rsid w:val="63274A7D"/>
    <w:rsid w:val="6399FA7A"/>
    <w:rsid w:val="650FA1F7"/>
    <w:rsid w:val="655D466B"/>
    <w:rsid w:val="656761CD"/>
    <w:rsid w:val="65E1C6A5"/>
    <w:rsid w:val="66F8A6CA"/>
    <w:rsid w:val="67080296"/>
    <w:rsid w:val="6708D8D3"/>
    <w:rsid w:val="675FF03D"/>
    <w:rsid w:val="6760930B"/>
    <w:rsid w:val="67B463F5"/>
    <w:rsid w:val="680241D6"/>
    <w:rsid w:val="682E6004"/>
    <w:rsid w:val="6853D449"/>
    <w:rsid w:val="68E1D2B5"/>
    <w:rsid w:val="694B586A"/>
    <w:rsid w:val="69ADB8D0"/>
    <w:rsid w:val="69B7A111"/>
    <w:rsid w:val="6B070E8A"/>
    <w:rsid w:val="6B7B7E93"/>
    <w:rsid w:val="6B8E14A0"/>
    <w:rsid w:val="6BCD6241"/>
    <w:rsid w:val="6BEB478C"/>
    <w:rsid w:val="6D9BFBA5"/>
    <w:rsid w:val="6DA0358F"/>
    <w:rsid w:val="6DE9DE02"/>
    <w:rsid w:val="6E999AC0"/>
    <w:rsid w:val="6E9FAB26"/>
    <w:rsid w:val="6F597B12"/>
    <w:rsid w:val="6F7FFB9B"/>
    <w:rsid w:val="703BA75B"/>
    <w:rsid w:val="70A83091"/>
    <w:rsid w:val="70BB947F"/>
    <w:rsid w:val="70ED5BE8"/>
    <w:rsid w:val="716C47B8"/>
    <w:rsid w:val="720A5DA5"/>
    <w:rsid w:val="7257929B"/>
    <w:rsid w:val="72801393"/>
    <w:rsid w:val="729E2AC9"/>
    <w:rsid w:val="72F50502"/>
    <w:rsid w:val="7337E7BD"/>
    <w:rsid w:val="73454245"/>
    <w:rsid w:val="736CE19A"/>
    <w:rsid w:val="7434A7B1"/>
    <w:rsid w:val="7549154D"/>
    <w:rsid w:val="75AF69D2"/>
    <w:rsid w:val="75E87C10"/>
    <w:rsid w:val="76CD2C2F"/>
    <w:rsid w:val="77C880B4"/>
    <w:rsid w:val="7840AB54"/>
    <w:rsid w:val="7863AEB2"/>
    <w:rsid w:val="787D595F"/>
    <w:rsid w:val="78830AFB"/>
    <w:rsid w:val="7885EA50"/>
    <w:rsid w:val="78B51E4F"/>
    <w:rsid w:val="78E8D429"/>
    <w:rsid w:val="797E31F4"/>
    <w:rsid w:val="7AB0C977"/>
    <w:rsid w:val="7AB4DE36"/>
    <w:rsid w:val="7C2CC129"/>
    <w:rsid w:val="7C565F56"/>
    <w:rsid w:val="7D6D0F36"/>
    <w:rsid w:val="7E0F344B"/>
    <w:rsid w:val="7EE9009F"/>
    <w:rsid w:val="7EF14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D6241"/>
  <w15:chartTrackingRefBased/>
  <w15:docId w15:val="{7C1F411E-7F62-4DD7-ADF7-6A36ECA2F7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6F7DDD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6F7DDD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395E591"/>
    <w:pPr>
      <w:spacing/>
      <w:ind w:left="720"/>
      <w:contextualSpacing/>
    </w:pPr>
  </w:style>
  <w:style w:type="character" w:styleId="Hyperlink">
    <w:uiPriority w:val="99"/>
    <w:name w:val="Hyperlink"/>
    <w:basedOn w:val="DefaultParagraphFont"/>
    <w:unhideWhenUsed/>
    <w:rsid w:val="4395E5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54599334" /><Relationship Type="http://schemas.openxmlformats.org/officeDocument/2006/relationships/hyperlink" Target="https://www.gov.uk/government/news/serious-youth-violence-more-far-reaching-than-many-realise" TargetMode="External" Id="R9e2c8bf89ebf4501" /><Relationship Type="http://schemas.openxmlformats.org/officeDocument/2006/relationships/hyperlink" Target="https://hmiprobation.justiceinspectorates.gov.uk/our-research/evidence-base-youth-justice/specific-areas-of-delivery/" TargetMode="External" Id="R9afb0030426d4dd2" /><Relationship Type="http://schemas.openxmlformats.org/officeDocument/2006/relationships/hyperlink" Target="https://assets.publishing.service.gov.uk/media/5f5a269fe90e07207ac98082/Knife_crime_safeguarding_children_and_young_people.pdf" TargetMode="External" Id="Rcbb93ec3b9eb42e2" /><Relationship Type="http://schemas.openxmlformats.org/officeDocument/2006/relationships/hyperlink" Target="https://yjlc.uk/resources/legal-updates/new-yjb-knife-crime-evidence-and-insights-pack-2025" TargetMode="External" Id="R03fe018cb0134723" /><Relationship Type="http://schemas.openxmlformats.org/officeDocument/2006/relationships/hyperlink" Target="https://cycj.org.uk/wp-content/uploads/2018/08/Adverse-Childhood-Experiences-in-high-risk_CYCJ-_Final-Version-proofed.pdf" TargetMode="External" Id="R9012c3b74b5e4da6" /><Relationship Type="http://schemas.openxmlformats.org/officeDocument/2006/relationships/hyperlink" Target="https://youthendowmentfund.org.uk/wp-content/uploads/2025/01/FinalReport_ACEsPCEs_MCS.pdf" TargetMode="External" Id="R5053be086eb04b13" /><Relationship Type="http://schemas.openxmlformats.org/officeDocument/2006/relationships/numbering" Target="/word/numbering.xml" Id="R4bbf964e23e042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Williams (2004801)</dc:creator>
  <keywords/>
  <dc:description/>
  <lastModifiedBy>Keeley Williams (2004801)</lastModifiedBy>
  <revision>3</revision>
  <dcterms:created xsi:type="dcterms:W3CDTF">2025-09-21T17:43:05.0839576Z</dcterms:created>
  <dcterms:modified xsi:type="dcterms:W3CDTF">2025-10-06T21:51:04.5686736Z</dcterms:modified>
</coreProperties>
</file>