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132A9" w14:textId="51D1BF1B" w:rsidR="00CB0AEF" w:rsidRDefault="00CB0AEF" w:rsidP="00CB0AEF">
      <w:r>
        <w:t xml:space="preserve">Name: </w:t>
      </w:r>
      <w:proofErr w:type="spellStart"/>
      <w:r>
        <w:t>Lumoon</w:t>
      </w:r>
      <w:proofErr w:type="spellEnd"/>
      <w:r>
        <w:t xml:space="preserve"> Nehar</w:t>
      </w:r>
    </w:p>
    <w:p w14:paraId="769D4E30" w14:textId="57AFAA42" w:rsidR="00CB0AEF" w:rsidRDefault="00CB0AEF" w:rsidP="00CB0AEF">
      <w:r>
        <w:t>Student ID Number: 1817506</w:t>
      </w:r>
    </w:p>
    <w:p w14:paraId="05AABB37" w14:textId="5194EF67" w:rsidR="00F402EA" w:rsidRDefault="00CB0AEF" w:rsidP="00CB0AEF">
      <w:r>
        <w:t>Programme: BSc Health and Social Care</w:t>
      </w:r>
    </w:p>
    <w:p w14:paraId="5718C0EE" w14:textId="23DC9BDE" w:rsidR="00CB0AEF" w:rsidRDefault="00CB0AEF" w:rsidP="00CB0AEF">
      <w:r>
        <w:t xml:space="preserve">Module: Introduction </w:t>
      </w:r>
      <w:r w:rsidR="003253C0">
        <w:t>to</w:t>
      </w:r>
      <w:r>
        <w:t xml:space="preserve"> Physiology</w:t>
      </w:r>
    </w:p>
    <w:p w14:paraId="6A717F9C" w14:textId="0C05E57F" w:rsidR="00CB0AEF" w:rsidRDefault="00CB0AEF" w:rsidP="00CB0AEF">
      <w:r>
        <w:t>Module Code: BMHP5003_BIRM</w:t>
      </w:r>
    </w:p>
    <w:p w14:paraId="5941EFAF" w14:textId="13BE2819" w:rsidR="00CB0AEF" w:rsidRDefault="00CB0AEF" w:rsidP="00CB0AEF"/>
    <w:p w14:paraId="35803D58" w14:textId="76B3F999" w:rsidR="00CB0AEF" w:rsidRDefault="00CB0AEF" w:rsidP="00CB0AEF">
      <w:r>
        <w:br w:type="page"/>
      </w:r>
    </w:p>
    <w:p w14:paraId="79270CA0" w14:textId="77777777" w:rsidR="00F21693" w:rsidRDefault="007B377C" w:rsidP="000A1F7B">
      <w:pPr>
        <w:rPr>
          <w:rFonts w:ascii="Arial" w:hAnsi="Arial" w:cs="Arial"/>
          <w:color w:val="FF0000"/>
          <w:sz w:val="16"/>
          <w:szCs w:val="16"/>
        </w:rPr>
      </w:pPr>
      <w:r w:rsidRPr="00DE6B4C">
        <w:rPr>
          <w:rFonts w:ascii="Arial" w:hAnsi="Arial" w:cs="Arial"/>
          <w:noProof/>
          <w:sz w:val="16"/>
          <w:szCs w:val="16"/>
        </w:rPr>
        <w:lastRenderedPageBreak/>
        <w:drawing>
          <wp:anchor distT="0" distB="0" distL="114300" distR="114300" simplePos="0" relativeHeight="251646464" behindDoc="1" locked="0" layoutInCell="1" allowOverlap="1" wp14:anchorId="64B676CB" wp14:editId="01596A57">
            <wp:simplePos x="0" y="0"/>
            <wp:positionH relativeFrom="column">
              <wp:posOffset>-227965</wp:posOffset>
            </wp:positionH>
            <wp:positionV relativeFrom="paragraph">
              <wp:posOffset>762635</wp:posOffset>
            </wp:positionV>
            <wp:extent cx="6400165" cy="6658610"/>
            <wp:effectExtent l="0" t="0" r="0" b="0"/>
            <wp:wrapThrough wrapText="bothSides">
              <wp:wrapPolygon edited="0">
                <wp:start x="9580" y="1607"/>
                <wp:lineTo x="9322" y="2101"/>
                <wp:lineTo x="9194" y="2719"/>
                <wp:lineTo x="5272" y="2843"/>
                <wp:lineTo x="5272" y="3028"/>
                <wp:lineTo x="8615" y="3708"/>
                <wp:lineTo x="5272" y="3831"/>
                <wp:lineTo x="5272" y="3955"/>
                <wp:lineTo x="8937" y="4697"/>
                <wp:lineTo x="8872" y="5809"/>
                <wp:lineTo x="9580" y="6674"/>
                <wp:lineTo x="8422" y="7107"/>
                <wp:lineTo x="7136" y="7663"/>
                <wp:lineTo x="6494" y="8281"/>
                <wp:lineTo x="6686" y="8343"/>
                <wp:lineTo x="10994" y="8652"/>
                <wp:lineTo x="11123" y="9640"/>
                <wp:lineTo x="7908" y="10135"/>
                <wp:lineTo x="7394" y="10258"/>
                <wp:lineTo x="7458" y="10629"/>
                <wp:lineTo x="5272" y="11371"/>
                <wp:lineTo x="5272" y="11494"/>
                <wp:lineTo x="7522" y="11618"/>
                <wp:lineTo x="5272" y="12359"/>
                <wp:lineTo x="5272" y="12483"/>
                <wp:lineTo x="7522" y="12607"/>
                <wp:lineTo x="6365" y="13039"/>
                <wp:lineTo x="5208" y="13595"/>
                <wp:lineTo x="5208" y="14584"/>
                <wp:lineTo x="8037" y="15573"/>
                <wp:lineTo x="5272" y="15944"/>
                <wp:lineTo x="5272" y="16129"/>
                <wp:lineTo x="7972" y="16562"/>
                <wp:lineTo x="7844" y="17550"/>
                <wp:lineTo x="5272" y="18106"/>
                <wp:lineTo x="5272" y="18292"/>
                <wp:lineTo x="7779" y="18539"/>
                <wp:lineTo x="7779" y="18601"/>
                <wp:lineTo x="8487" y="19528"/>
                <wp:lineTo x="5272" y="19590"/>
                <wp:lineTo x="5336" y="19775"/>
                <wp:lineTo x="10801" y="20516"/>
                <wp:lineTo x="10865" y="20887"/>
                <wp:lineTo x="11251" y="20887"/>
                <wp:lineTo x="16266" y="20702"/>
                <wp:lineTo x="16266" y="20516"/>
                <wp:lineTo x="11380" y="20516"/>
                <wp:lineTo x="11444" y="19528"/>
                <wp:lineTo x="15944" y="19404"/>
                <wp:lineTo x="16266" y="19157"/>
                <wp:lineTo x="14723" y="18539"/>
                <wp:lineTo x="14594" y="17550"/>
                <wp:lineTo x="16266" y="17241"/>
                <wp:lineTo x="16266" y="17179"/>
                <wp:lineTo x="14401" y="16562"/>
                <wp:lineTo x="16266" y="16314"/>
                <wp:lineTo x="16266" y="16191"/>
                <wp:lineTo x="14273" y="15573"/>
                <wp:lineTo x="16266" y="15387"/>
                <wp:lineTo x="16266" y="15202"/>
                <wp:lineTo x="14273" y="14584"/>
                <wp:lineTo x="16266" y="13842"/>
                <wp:lineTo x="16266" y="13719"/>
                <wp:lineTo x="14401" y="13595"/>
                <wp:lineTo x="16266" y="12916"/>
                <wp:lineTo x="16266" y="12854"/>
                <wp:lineTo x="14530" y="12607"/>
                <wp:lineTo x="16266" y="11927"/>
                <wp:lineTo x="16266" y="11865"/>
                <wp:lineTo x="14594" y="11618"/>
                <wp:lineTo x="14851" y="10567"/>
                <wp:lineTo x="11765" y="9640"/>
                <wp:lineTo x="11701" y="8652"/>
                <wp:lineTo x="16202" y="8343"/>
                <wp:lineTo x="16394" y="8219"/>
                <wp:lineTo x="13180" y="6674"/>
                <wp:lineTo x="16266" y="5932"/>
                <wp:lineTo x="16266" y="5747"/>
                <wp:lineTo x="12666" y="5685"/>
                <wp:lineTo x="16266" y="4944"/>
                <wp:lineTo x="16266" y="4758"/>
                <wp:lineTo x="12987" y="4697"/>
                <wp:lineTo x="16202" y="4017"/>
                <wp:lineTo x="16266" y="3831"/>
                <wp:lineTo x="13501" y="3708"/>
                <wp:lineTo x="13694" y="1977"/>
                <wp:lineTo x="13051" y="1792"/>
                <wp:lineTo x="9901" y="1607"/>
                <wp:lineTo x="9580" y="1607"/>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400165" cy="6658610"/>
                    </a:xfrm>
                    <a:prstGeom prst="rect">
                      <a:avLst/>
                    </a:prstGeom>
                  </pic:spPr>
                </pic:pic>
              </a:graphicData>
            </a:graphic>
            <wp14:sizeRelH relativeFrom="margin">
              <wp14:pctWidth>0</wp14:pctWidth>
            </wp14:sizeRelH>
            <wp14:sizeRelV relativeFrom="margin">
              <wp14:pctHeight>0</wp14:pctHeight>
            </wp14:sizeRelV>
          </wp:anchor>
        </w:drawing>
      </w:r>
      <w:r w:rsidR="00954D06">
        <w:rPr>
          <w:rFonts w:ascii="Arial" w:hAnsi="Arial" w:cs="Arial"/>
          <w:color w:val="FF0000"/>
          <w:sz w:val="16"/>
          <w:szCs w:val="16"/>
        </w:rPr>
        <w:pict w14:anchorId="3AD174A0">
          <v:shapetype id="_x0000_t156" coordsize="21600,21600" o:spt="156" adj="2809,10800" path="m@25@0c@26@3@27@1@28@0m@21@4c@22@5@23@6@24@4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textpathok="t" o:connecttype="custom" o:connectlocs="@35,@0;@38,10800;@37,@4;@36,10800" o:connectangles="270,180,90,0"/>
            <v:textpath on="t" fitshape="t" xscale="t"/>
            <v:handles>
              <v:h position="topLeft,#0" yrange="0,4459"/>
              <v:h position="#1,bottomRight" xrange="8640,12960"/>
            </v:handles>
            <o:lock v:ext="edit" text="t" shapetype="t"/>
          </v:shapetype>
          <v:shape id="_x0000_i1025" type="#_x0000_t156" style="width:399.75pt;height:45pt" fillcolor="#99f" stroked="f">
            <v:fill r:id="rId10" o:title="" color2="#099" focus="100%" type="gradient"/>
            <v:stroke r:id="rId10" o:title=""/>
            <v:shadow on="t" color="silver" opacity="52429f" offset="3pt,3pt"/>
            <v:textpath style="font-family:&quot;Arial Unicode MS&quot;;font-size:18pt;v-text-kern:t" trim="t" fitpath="t" xscale="f" string="The Digestive System "/>
          </v:shape>
        </w:pict>
      </w:r>
    </w:p>
    <w:p w14:paraId="2173D4F9" w14:textId="3F173A5E" w:rsidR="000A1F7B" w:rsidRPr="005754B3" w:rsidRDefault="003A0994" w:rsidP="000A1F7B">
      <w:pPr>
        <w:rPr>
          <w:rFonts w:ascii="Arial" w:hAnsi="Arial" w:cs="Arial"/>
          <w:color w:val="FF0000"/>
          <w:sz w:val="16"/>
          <w:szCs w:val="16"/>
        </w:rPr>
      </w:pPr>
      <w:r>
        <w:rPr>
          <w:noProof/>
        </w:rPr>
        <w:pict w14:anchorId="6D554886">
          <v:shapetype id="_x0000_t202" coordsize="21600,21600" o:spt="202" path="m,l,21600r21600,l21600,xe">
            <v:stroke joinstyle="miter"/>
            <v:path gradientshapeok="t" o:connecttype="rect"/>
          </v:shapetype>
          <v:shape id="_x0000_s1028" type="#_x0000_t202" style="position:absolute;margin-left:247.6pt;margin-top:21.05pt;width:253.25pt;height:62.65pt;z-index:251647488" stroked="f">
            <v:textbox style="mso-next-textbox:#_x0000_s1028">
              <w:txbxContent>
                <w:p w14:paraId="7BCC2DE5" w14:textId="2356CDF8" w:rsidR="003033A0" w:rsidRPr="003033A0" w:rsidRDefault="003033A0" w:rsidP="005754B3">
                  <w:pPr>
                    <w:shd w:val="clear" w:color="auto" w:fill="FFFF00"/>
                    <w:rPr>
                      <w:rFonts w:ascii="Arial" w:hAnsi="Arial" w:cs="Arial"/>
                      <w:sz w:val="16"/>
                      <w:szCs w:val="16"/>
                    </w:rPr>
                  </w:pPr>
                  <w:r w:rsidRPr="004B7D31">
                    <w:rPr>
                      <w:rFonts w:ascii="Arial" w:hAnsi="Arial" w:cs="Arial"/>
                      <w:b/>
                      <w:bCs/>
                      <w:sz w:val="16"/>
                      <w:szCs w:val="16"/>
                    </w:rPr>
                    <w:t>Salivary gland</w:t>
                  </w:r>
                  <w:r>
                    <w:rPr>
                      <w:rFonts w:ascii="Arial" w:hAnsi="Arial" w:cs="Arial"/>
                      <w:sz w:val="16"/>
                      <w:szCs w:val="16"/>
                    </w:rPr>
                    <w:t xml:space="preserve"> </w:t>
                  </w:r>
                  <w:r w:rsidR="0051303A">
                    <w:rPr>
                      <w:rFonts w:ascii="Arial" w:hAnsi="Arial" w:cs="Arial"/>
                      <w:sz w:val="16"/>
                      <w:szCs w:val="16"/>
                    </w:rPr>
                    <w:t xml:space="preserve">– the salivary glands produce saliva. </w:t>
                  </w:r>
                  <w:r w:rsidR="00DE6B4C">
                    <w:rPr>
                      <w:rFonts w:ascii="Arial" w:hAnsi="Arial" w:cs="Arial"/>
                      <w:sz w:val="16"/>
                      <w:szCs w:val="16"/>
                    </w:rPr>
                    <w:t xml:space="preserve"> The saliva is mixed with food to moisten the </w:t>
                  </w:r>
                  <w:r w:rsidR="001C7091">
                    <w:rPr>
                      <w:rFonts w:ascii="Arial" w:hAnsi="Arial" w:cs="Arial"/>
                      <w:sz w:val="16"/>
                      <w:szCs w:val="16"/>
                    </w:rPr>
                    <w:t>food to make it easy to swallow. The saliva contains enzymes which breaks down carbohydrates in the food into sugars, also breaks down fat in the food</w:t>
                  </w:r>
                  <w:r w:rsidR="004B7D31">
                    <w:rPr>
                      <w:rFonts w:ascii="Arial" w:hAnsi="Arial" w:cs="Arial"/>
                      <w:sz w:val="16"/>
                      <w:szCs w:val="16"/>
                    </w:rPr>
                    <w:t xml:space="preserve"> </w:t>
                  </w:r>
                  <w:r w:rsidR="001C7091">
                    <w:rPr>
                      <w:rFonts w:ascii="Arial" w:hAnsi="Arial" w:cs="Arial"/>
                      <w:sz w:val="16"/>
                      <w:szCs w:val="16"/>
                    </w:rPr>
                    <w:t>which the</w:t>
                  </w:r>
                  <w:r w:rsidR="004B7D31">
                    <w:rPr>
                      <w:rFonts w:ascii="Arial" w:hAnsi="Arial" w:cs="Arial"/>
                      <w:sz w:val="16"/>
                      <w:szCs w:val="16"/>
                    </w:rPr>
                    <w:t>n the</w:t>
                  </w:r>
                  <w:r w:rsidR="001C7091">
                    <w:rPr>
                      <w:rFonts w:ascii="Arial" w:hAnsi="Arial" w:cs="Arial"/>
                      <w:sz w:val="16"/>
                      <w:szCs w:val="16"/>
                    </w:rPr>
                    <w:t xml:space="preserve"> body can easily absorb.  </w:t>
                  </w:r>
                </w:p>
              </w:txbxContent>
            </v:textbox>
          </v:shape>
        </w:pict>
      </w:r>
      <w:r>
        <w:rPr>
          <w:rFonts w:ascii="Arial" w:hAnsi="Arial" w:cs="Arial"/>
          <w:noProof/>
          <w:sz w:val="16"/>
          <w:szCs w:val="16"/>
        </w:rPr>
        <w:pict w14:anchorId="7BB1B33B">
          <v:shape id="_x0000_s1036" type="#_x0000_t202" style="position:absolute;margin-left:-45.75pt;margin-top:34.7pt;width:220.9pt;height:52.55pt;z-index:251653632;mso-position-horizontal-relative:text;mso-position-vertical-relative:text" strokecolor="white [3212]">
            <v:textbox style="mso-next-textbox:#_x0000_s1036">
              <w:txbxContent>
                <w:p w14:paraId="0A522012" w14:textId="1BD870CC" w:rsidR="001D5FAC" w:rsidRPr="001D5FAC" w:rsidRDefault="001D5FAC" w:rsidP="005754B3">
                  <w:pPr>
                    <w:shd w:val="clear" w:color="auto" w:fill="FF9933"/>
                    <w:rPr>
                      <w:rFonts w:ascii="Arial" w:hAnsi="Arial" w:cs="Arial"/>
                      <w:sz w:val="16"/>
                      <w:szCs w:val="16"/>
                    </w:rPr>
                  </w:pPr>
                  <w:r w:rsidRPr="00A447CD">
                    <w:rPr>
                      <w:rFonts w:ascii="Arial" w:hAnsi="Arial" w:cs="Arial"/>
                      <w:b/>
                      <w:bCs/>
                      <w:sz w:val="16"/>
                      <w:szCs w:val="16"/>
                    </w:rPr>
                    <w:t>Soft Palate</w:t>
                  </w:r>
                  <w:r w:rsidRPr="001D5FAC">
                    <w:rPr>
                      <w:rFonts w:ascii="Arial" w:hAnsi="Arial" w:cs="Arial"/>
                      <w:sz w:val="16"/>
                      <w:szCs w:val="16"/>
                    </w:rPr>
                    <w:t>-</w:t>
                  </w:r>
                  <w:r w:rsidR="001F4C3F">
                    <w:rPr>
                      <w:rFonts w:ascii="Arial" w:hAnsi="Arial" w:cs="Arial"/>
                      <w:sz w:val="16"/>
                      <w:szCs w:val="16"/>
                    </w:rPr>
                    <w:t xml:space="preserve"> </w:t>
                  </w:r>
                  <w:r w:rsidR="001930B1">
                    <w:rPr>
                      <w:rFonts w:ascii="Arial" w:hAnsi="Arial" w:cs="Arial"/>
                      <w:sz w:val="16"/>
                      <w:szCs w:val="16"/>
                    </w:rPr>
                    <w:t xml:space="preserve">As bolus goes down into the oesophagus the soft palate closes off the nasopharynx to stop food and liquid entering the </w:t>
                  </w:r>
                  <w:r w:rsidR="00A447CD">
                    <w:rPr>
                      <w:rFonts w:ascii="Arial" w:hAnsi="Arial" w:cs="Arial"/>
                      <w:sz w:val="16"/>
                      <w:szCs w:val="16"/>
                    </w:rPr>
                    <w:t>nasal cavity. Food entering nasal cavity can cause infection</w:t>
                  </w:r>
                  <w:r w:rsidR="00F21693">
                    <w:rPr>
                      <w:rFonts w:ascii="Arial" w:hAnsi="Arial" w:cs="Arial"/>
                      <w:sz w:val="16"/>
                      <w:szCs w:val="16"/>
                    </w:rPr>
                    <w:t xml:space="preserve"> (Ross and Wilson, 2018)</w:t>
                  </w:r>
                </w:p>
              </w:txbxContent>
            </v:textbox>
          </v:shape>
        </w:pict>
      </w:r>
      <w:r w:rsidR="009848EF" w:rsidRPr="005754B3">
        <w:rPr>
          <w:rFonts w:ascii="Arial" w:hAnsi="Arial" w:cs="Arial"/>
          <w:color w:val="FF0000"/>
          <w:sz w:val="16"/>
          <w:szCs w:val="16"/>
        </w:rPr>
        <w:t xml:space="preserve">The digestive system is made up of many organs that allows the body to get nutrients and energy from the food eaten. As the food travels down the digestive </w:t>
      </w:r>
      <w:r w:rsidR="00DE6B4C" w:rsidRPr="005754B3">
        <w:rPr>
          <w:rFonts w:ascii="Arial" w:hAnsi="Arial" w:cs="Arial"/>
          <w:color w:val="FF0000"/>
          <w:sz w:val="16"/>
          <w:szCs w:val="16"/>
        </w:rPr>
        <w:t>system,</w:t>
      </w:r>
      <w:r w:rsidR="009848EF" w:rsidRPr="005754B3">
        <w:rPr>
          <w:rFonts w:ascii="Arial" w:hAnsi="Arial" w:cs="Arial"/>
          <w:color w:val="FF0000"/>
          <w:sz w:val="16"/>
          <w:szCs w:val="16"/>
        </w:rPr>
        <w:t xml:space="preserve"> it is broken down, </w:t>
      </w:r>
      <w:r w:rsidR="005754B3" w:rsidRPr="005754B3">
        <w:rPr>
          <w:rFonts w:ascii="Arial" w:hAnsi="Arial" w:cs="Arial"/>
          <w:color w:val="FF0000"/>
          <w:sz w:val="16"/>
          <w:szCs w:val="16"/>
        </w:rPr>
        <w:t>sorted,</w:t>
      </w:r>
      <w:r w:rsidR="009848EF" w:rsidRPr="005754B3">
        <w:rPr>
          <w:rFonts w:ascii="Arial" w:hAnsi="Arial" w:cs="Arial"/>
          <w:color w:val="FF0000"/>
          <w:sz w:val="16"/>
          <w:szCs w:val="16"/>
        </w:rPr>
        <w:t xml:space="preserve"> and then reprocessed before it can be circulated around the body to nourish and replace cells and supply energy to the muscles. </w:t>
      </w:r>
    </w:p>
    <w:p w14:paraId="79562700" w14:textId="77777777" w:rsidR="003253C0" w:rsidRDefault="003253C0" w:rsidP="00CB0AEF"/>
    <w:p w14:paraId="54BEC154" w14:textId="33705143" w:rsidR="003253C0" w:rsidRDefault="00211727">
      <w:r>
        <w:rPr>
          <w:rFonts w:ascii="Arial" w:hAnsi="Arial" w:cs="Arial"/>
          <w:noProof/>
          <w:sz w:val="16"/>
          <w:szCs w:val="16"/>
        </w:rPr>
        <w:pict w14:anchorId="72E7971A">
          <v:shape id="_x0000_s1031" type="#_x0000_t202" style="position:absolute;margin-left:267.8pt;margin-top:8.55pt;width:249pt;height:60.2pt;z-index:251649536" strokecolor="white [3212]">
            <v:textbox style="mso-next-textbox:#_x0000_s1031">
              <w:txbxContent>
                <w:p w14:paraId="4B80CA1B" w14:textId="374E6EE5" w:rsidR="00542939" w:rsidRPr="00542939" w:rsidRDefault="00FE605B" w:rsidP="005754B3">
                  <w:pPr>
                    <w:shd w:val="clear" w:color="auto" w:fill="99FF66"/>
                    <w:rPr>
                      <w:rFonts w:ascii="Arial" w:hAnsi="Arial" w:cs="Arial"/>
                      <w:sz w:val="16"/>
                      <w:szCs w:val="16"/>
                    </w:rPr>
                  </w:pPr>
                  <w:r w:rsidRPr="00BB4C6A">
                    <w:rPr>
                      <w:rFonts w:ascii="Arial" w:hAnsi="Arial" w:cs="Arial"/>
                      <w:b/>
                      <w:bCs/>
                      <w:sz w:val="16"/>
                      <w:szCs w:val="16"/>
                    </w:rPr>
                    <w:t>Teeth and tongue</w:t>
                  </w:r>
                  <w:r>
                    <w:rPr>
                      <w:rFonts w:ascii="Arial" w:hAnsi="Arial" w:cs="Arial"/>
                      <w:sz w:val="16"/>
                      <w:szCs w:val="16"/>
                    </w:rPr>
                    <w:t xml:space="preserve">- the teeth helps break down the food into small </w:t>
                  </w:r>
                  <w:r w:rsidR="00BB4C6A">
                    <w:rPr>
                      <w:rFonts w:ascii="Arial" w:hAnsi="Arial" w:cs="Arial"/>
                      <w:sz w:val="16"/>
                      <w:szCs w:val="16"/>
                    </w:rPr>
                    <w:t>pieces</w:t>
                  </w:r>
                  <w:r>
                    <w:rPr>
                      <w:rFonts w:ascii="Arial" w:hAnsi="Arial" w:cs="Arial"/>
                      <w:sz w:val="16"/>
                      <w:szCs w:val="16"/>
                    </w:rPr>
                    <w:t xml:space="preserve"> so that it is easy to</w:t>
                  </w:r>
                  <w:r w:rsidR="00CE14BA">
                    <w:rPr>
                      <w:rFonts w:ascii="Arial" w:hAnsi="Arial" w:cs="Arial"/>
                      <w:sz w:val="16"/>
                      <w:szCs w:val="16"/>
                    </w:rPr>
                    <w:t xml:space="preserve"> swallow and digest. </w:t>
                  </w:r>
                  <w:r w:rsidR="00BB4C6A">
                    <w:rPr>
                      <w:rFonts w:ascii="Arial" w:hAnsi="Arial" w:cs="Arial"/>
                      <w:sz w:val="16"/>
                      <w:szCs w:val="16"/>
                    </w:rPr>
                    <w:t>The tongues mixes the saliva with the mashed-up food called a bolus and pushes the bolus to the back of the throat onto the opening of the Oesophagus.</w:t>
                  </w:r>
                </w:p>
              </w:txbxContent>
            </v:textbox>
          </v:shape>
        </w:pict>
      </w:r>
      <w:r>
        <w:rPr>
          <w:rFonts w:ascii="Arial" w:hAnsi="Arial" w:cs="Arial"/>
          <w:noProof/>
          <w:sz w:val="16"/>
          <w:szCs w:val="16"/>
        </w:rPr>
        <w:pict w14:anchorId="4C209CB2">
          <v:shape id="_x0000_s1035" type="#_x0000_t202" style="position:absolute;margin-left:264.05pt;margin-top:67.5pt;width:244pt;height:50.05pt;z-index:251652608" strokecolor="white [3212]">
            <v:textbox style="mso-next-textbox:#_x0000_s1035">
              <w:txbxContent>
                <w:p w14:paraId="1514BA4B" w14:textId="79F26848" w:rsidR="00554DBD" w:rsidRPr="00554DBD" w:rsidRDefault="00554DBD" w:rsidP="005754B3">
                  <w:pPr>
                    <w:shd w:val="clear" w:color="auto" w:fill="FF99FF"/>
                    <w:rPr>
                      <w:rFonts w:ascii="Arial" w:hAnsi="Arial" w:cs="Arial"/>
                      <w:sz w:val="16"/>
                      <w:szCs w:val="16"/>
                    </w:rPr>
                  </w:pPr>
                  <w:r w:rsidRPr="00554DBD">
                    <w:rPr>
                      <w:rFonts w:ascii="Arial" w:hAnsi="Arial" w:cs="Arial"/>
                      <w:b/>
                      <w:bCs/>
                      <w:sz w:val="16"/>
                      <w:szCs w:val="16"/>
                    </w:rPr>
                    <w:t>Larynx</w:t>
                  </w:r>
                  <w:r>
                    <w:rPr>
                      <w:rFonts w:ascii="Arial" w:hAnsi="Arial" w:cs="Arial"/>
                      <w:b/>
                      <w:bCs/>
                      <w:sz w:val="16"/>
                      <w:szCs w:val="16"/>
                    </w:rPr>
                    <w:t xml:space="preserve"> –</w:t>
                  </w:r>
                  <w:r>
                    <w:rPr>
                      <w:rFonts w:ascii="Arial" w:hAnsi="Arial" w:cs="Arial"/>
                      <w:sz w:val="16"/>
                      <w:szCs w:val="16"/>
                    </w:rPr>
                    <w:t xml:space="preserve"> this is also known as the ‘voice box’ as it helps the body make vocal sounds. The role of Larynx in the digestive system is that</w:t>
                  </w:r>
                  <w:r w:rsidR="001D5FAC">
                    <w:rPr>
                      <w:rFonts w:ascii="Arial" w:hAnsi="Arial" w:cs="Arial"/>
                      <w:sz w:val="16"/>
                      <w:szCs w:val="16"/>
                    </w:rPr>
                    <w:t xml:space="preserve"> it stops food and drink blocking the airway and allows air to flow through the respiratory system. </w:t>
                  </w:r>
                </w:p>
              </w:txbxContent>
            </v:textbox>
          </v:shape>
        </w:pict>
      </w:r>
      <w:r>
        <w:rPr>
          <w:rFonts w:ascii="Arial" w:hAnsi="Arial" w:cs="Arial"/>
          <w:noProof/>
          <w:sz w:val="16"/>
          <w:szCs w:val="16"/>
        </w:rPr>
        <w:pict w14:anchorId="3A0D1EB4">
          <v:shape id="_x0000_s1042" type="#_x0000_t202" style="position:absolute;margin-left:250.7pt;margin-top:115.35pt;width:236.35pt;height:65.2pt;z-index:251656704" fillcolor="#ff7c80" strokecolor="white [3212]">
            <v:textbox style="mso-next-textbox:#_x0000_s1042">
              <w:txbxContent>
                <w:p w14:paraId="245FB27D" w14:textId="6808FB24" w:rsidR="005754B3" w:rsidRPr="00F00C62" w:rsidRDefault="00F00C62">
                  <w:pPr>
                    <w:rPr>
                      <w:rFonts w:ascii="Arial" w:hAnsi="Arial" w:cs="Arial"/>
                      <w:sz w:val="16"/>
                      <w:szCs w:val="16"/>
                    </w:rPr>
                  </w:pPr>
                  <w:r w:rsidRPr="00F00C62">
                    <w:rPr>
                      <w:rFonts w:ascii="Arial" w:hAnsi="Arial" w:cs="Arial"/>
                      <w:b/>
                      <w:bCs/>
                      <w:sz w:val="16"/>
                      <w:szCs w:val="16"/>
                    </w:rPr>
                    <w:t xml:space="preserve">Oesophagus </w:t>
                  </w:r>
                  <w:r>
                    <w:rPr>
                      <w:rFonts w:ascii="Arial" w:hAnsi="Arial" w:cs="Arial"/>
                      <w:b/>
                      <w:bCs/>
                      <w:sz w:val="16"/>
                      <w:szCs w:val="16"/>
                    </w:rPr>
                    <w:t xml:space="preserve">– </w:t>
                  </w:r>
                  <w:r w:rsidRPr="00F00C62">
                    <w:rPr>
                      <w:rFonts w:ascii="Arial" w:hAnsi="Arial" w:cs="Arial"/>
                      <w:sz w:val="16"/>
                      <w:szCs w:val="16"/>
                    </w:rPr>
                    <w:t xml:space="preserve">this is a long muscular tube that functions to transport food and liquid from the mouth to the stomach. </w:t>
                  </w:r>
                  <w:r>
                    <w:rPr>
                      <w:rFonts w:ascii="Arial" w:hAnsi="Arial" w:cs="Arial"/>
                      <w:sz w:val="16"/>
                      <w:szCs w:val="16"/>
                    </w:rPr>
                    <w:t xml:space="preserve">It has sphincters at each end of the oesophagus that act as valves. These sphincters </w:t>
                  </w:r>
                  <w:r w:rsidR="00B739C3">
                    <w:rPr>
                      <w:rFonts w:ascii="Arial" w:hAnsi="Arial" w:cs="Arial"/>
                      <w:sz w:val="16"/>
                      <w:szCs w:val="16"/>
                    </w:rPr>
                    <w:t>open only when food enters/exits the oesophagus.</w:t>
                  </w:r>
                </w:p>
              </w:txbxContent>
            </v:textbox>
          </v:shape>
        </w:pict>
      </w:r>
      <w:r w:rsidR="00241D52">
        <w:rPr>
          <w:rFonts w:ascii="Arial" w:hAnsi="Arial" w:cs="Arial"/>
          <w:noProof/>
          <w:sz w:val="16"/>
          <w:szCs w:val="16"/>
        </w:rPr>
        <w:pict w14:anchorId="4D37370C">
          <v:shape id="_x0000_s1095" type="#_x0000_t202" style="position:absolute;margin-left:140.05pt;margin-top:418.15pt;width:78pt;height:33.6pt;z-index:251672064" strokecolor="white [3212]">
            <v:textbox>
              <w:txbxContent>
                <w:p w14:paraId="0C7B0B1D" w14:textId="37B98421" w:rsidR="00F21693" w:rsidRPr="00F21693" w:rsidRDefault="00F21693">
                  <w:pPr>
                    <w:rPr>
                      <w:sz w:val="16"/>
                      <w:szCs w:val="16"/>
                    </w:rPr>
                  </w:pPr>
                  <w:r>
                    <w:rPr>
                      <w:sz w:val="16"/>
                      <w:szCs w:val="16"/>
                    </w:rPr>
                    <w:t>(Lewis</w:t>
                  </w:r>
                  <w:r w:rsidR="00241D52">
                    <w:rPr>
                      <w:sz w:val="16"/>
                      <w:szCs w:val="16"/>
                    </w:rPr>
                    <w:t xml:space="preserve"> and Southern,</w:t>
                  </w:r>
                  <w:r>
                    <w:rPr>
                      <w:sz w:val="16"/>
                      <w:szCs w:val="16"/>
                    </w:rPr>
                    <w:t xml:space="preserve"> 2000)</w:t>
                  </w:r>
                </w:p>
              </w:txbxContent>
            </v:textbox>
          </v:shape>
        </w:pict>
      </w:r>
      <w:r w:rsidR="00F0052B">
        <w:rPr>
          <w:rFonts w:ascii="Arial" w:hAnsi="Arial" w:cs="Arial"/>
          <w:noProof/>
          <w:sz w:val="16"/>
          <w:szCs w:val="16"/>
        </w:rPr>
        <w:pict w14:anchorId="6E3B9D11">
          <v:shape id="_x0000_s1043" type="#_x0000_t202" style="position:absolute;margin-left:-50.2pt;margin-top:466.55pt;width:570.95pt;height:140.35pt;z-index:251657728" fillcolor="#99f" strokecolor="white [3212]">
            <v:textbox style="mso-next-textbox:#_x0000_s1043">
              <w:txbxContent>
                <w:p w14:paraId="00059382" w14:textId="2576D38D" w:rsidR="00B739C3" w:rsidRPr="00AE790A" w:rsidRDefault="00B739C3">
                  <w:pPr>
                    <w:rPr>
                      <w:rFonts w:ascii="Arial" w:hAnsi="Arial" w:cs="Arial"/>
                      <w:sz w:val="16"/>
                      <w:szCs w:val="16"/>
                    </w:rPr>
                  </w:pPr>
                  <w:r w:rsidRPr="00B739C3">
                    <w:rPr>
                      <w:rFonts w:ascii="Arial" w:hAnsi="Arial" w:cs="Arial"/>
                      <w:b/>
                      <w:bCs/>
                      <w:sz w:val="16"/>
                      <w:szCs w:val="16"/>
                    </w:rPr>
                    <w:t>Liver</w:t>
                  </w:r>
                  <w:r>
                    <w:rPr>
                      <w:rFonts w:ascii="Arial" w:hAnsi="Arial" w:cs="Arial"/>
                      <w:b/>
                      <w:bCs/>
                      <w:sz w:val="16"/>
                      <w:szCs w:val="16"/>
                    </w:rPr>
                    <w:t xml:space="preserve"> </w:t>
                  </w:r>
                  <w:r w:rsidR="00AE790A" w:rsidRPr="00AE790A">
                    <w:rPr>
                      <w:rFonts w:ascii="Arial" w:hAnsi="Arial" w:cs="Arial"/>
                      <w:sz w:val="16"/>
                      <w:szCs w:val="16"/>
                    </w:rPr>
                    <w:t>the liver is responsible for many function such as:</w:t>
                  </w:r>
                </w:p>
                <w:p w14:paraId="64B42442" w14:textId="6C8E9048" w:rsidR="00AE790A" w:rsidRDefault="00AE790A" w:rsidP="00AE790A">
                  <w:pPr>
                    <w:pStyle w:val="ListParagraph"/>
                    <w:numPr>
                      <w:ilvl w:val="0"/>
                      <w:numId w:val="2"/>
                    </w:numPr>
                    <w:rPr>
                      <w:rFonts w:ascii="Arial" w:hAnsi="Arial" w:cs="Arial"/>
                      <w:sz w:val="16"/>
                      <w:szCs w:val="16"/>
                    </w:rPr>
                  </w:pPr>
                  <w:r w:rsidRPr="00AE790A">
                    <w:rPr>
                      <w:rFonts w:ascii="Arial" w:hAnsi="Arial" w:cs="Arial"/>
                      <w:sz w:val="16"/>
                      <w:szCs w:val="16"/>
                    </w:rPr>
                    <w:t xml:space="preserve">Filtration -  everything eaten is absorbed into the blood by the liver, as it is absorbed the liver filers out toxins which may be harmful for the body through to the urine. The liver </w:t>
                  </w:r>
                  <w:r>
                    <w:rPr>
                      <w:rFonts w:ascii="Arial" w:hAnsi="Arial" w:cs="Arial"/>
                      <w:sz w:val="16"/>
                      <w:szCs w:val="16"/>
                    </w:rPr>
                    <w:t xml:space="preserve">releases nutrients into the blood from the food and liquid eaten. </w:t>
                  </w:r>
                </w:p>
                <w:p w14:paraId="344205D4" w14:textId="2031CE2D" w:rsidR="00AE790A" w:rsidRDefault="00AE790A" w:rsidP="00AE790A">
                  <w:pPr>
                    <w:pStyle w:val="ListParagraph"/>
                    <w:numPr>
                      <w:ilvl w:val="0"/>
                      <w:numId w:val="2"/>
                    </w:numPr>
                    <w:rPr>
                      <w:rFonts w:ascii="Arial" w:hAnsi="Arial" w:cs="Arial"/>
                      <w:sz w:val="16"/>
                      <w:szCs w:val="16"/>
                    </w:rPr>
                  </w:pPr>
                  <w:r>
                    <w:rPr>
                      <w:rFonts w:ascii="Arial" w:hAnsi="Arial" w:cs="Arial"/>
                      <w:sz w:val="16"/>
                      <w:szCs w:val="16"/>
                    </w:rPr>
                    <w:t xml:space="preserve">Metabolism -  the liver breaks down things into forms body can use as energy, for instance, it takes out sugar from the blood and stores it as glycogen. The liver regulates the sugar to avoid body having low/high sugars, the liver also metabolizes </w:t>
                  </w:r>
                  <w:r w:rsidR="005D2202">
                    <w:rPr>
                      <w:rFonts w:ascii="Arial" w:hAnsi="Arial" w:cs="Arial"/>
                      <w:sz w:val="16"/>
                      <w:szCs w:val="16"/>
                    </w:rPr>
                    <w:t xml:space="preserve">fats, </w:t>
                  </w:r>
                  <w:proofErr w:type="gramStart"/>
                  <w:r w:rsidR="005D2202">
                    <w:rPr>
                      <w:rFonts w:ascii="Arial" w:hAnsi="Arial" w:cs="Arial"/>
                      <w:sz w:val="16"/>
                      <w:szCs w:val="16"/>
                    </w:rPr>
                    <w:t>proteins</w:t>
                  </w:r>
                  <w:proofErr w:type="gramEnd"/>
                  <w:r w:rsidR="005D2202">
                    <w:rPr>
                      <w:rFonts w:ascii="Arial" w:hAnsi="Arial" w:cs="Arial"/>
                      <w:sz w:val="16"/>
                      <w:szCs w:val="16"/>
                    </w:rPr>
                    <w:t xml:space="preserve"> and carbohydrates. It stores fat into the body and converts carbohydrates and proteins into energy for the body to use. </w:t>
                  </w:r>
                </w:p>
                <w:p w14:paraId="1CF5942A" w14:textId="77777777" w:rsidR="005D2202" w:rsidRDefault="005D2202" w:rsidP="00AE790A">
                  <w:pPr>
                    <w:pStyle w:val="ListParagraph"/>
                    <w:numPr>
                      <w:ilvl w:val="0"/>
                      <w:numId w:val="2"/>
                    </w:numPr>
                    <w:rPr>
                      <w:rFonts w:ascii="Arial" w:hAnsi="Arial" w:cs="Arial"/>
                      <w:sz w:val="16"/>
                      <w:szCs w:val="16"/>
                    </w:rPr>
                  </w:pPr>
                  <w:r>
                    <w:rPr>
                      <w:rFonts w:ascii="Arial" w:hAnsi="Arial" w:cs="Arial"/>
                      <w:sz w:val="16"/>
                      <w:szCs w:val="16"/>
                    </w:rPr>
                    <w:t>Bile production – the liver produces a yellowish/ greenish substance called bile which help break down fats. Bile is also used to remove toxins and waste products which are then passed to the small intestine.</w:t>
                  </w:r>
                </w:p>
                <w:p w14:paraId="31BF5FD7" w14:textId="10304413" w:rsidR="005D2202" w:rsidRPr="00AE790A" w:rsidRDefault="005D2202" w:rsidP="00AE790A">
                  <w:pPr>
                    <w:pStyle w:val="ListParagraph"/>
                    <w:numPr>
                      <w:ilvl w:val="0"/>
                      <w:numId w:val="2"/>
                    </w:numPr>
                    <w:rPr>
                      <w:rFonts w:ascii="Arial" w:hAnsi="Arial" w:cs="Arial"/>
                      <w:sz w:val="16"/>
                      <w:szCs w:val="16"/>
                    </w:rPr>
                  </w:pPr>
                  <w:r>
                    <w:rPr>
                      <w:rFonts w:ascii="Arial" w:hAnsi="Arial" w:cs="Arial"/>
                      <w:sz w:val="16"/>
                      <w:szCs w:val="16"/>
                    </w:rPr>
                    <w:t xml:space="preserve">Blood production – the liver produces blood during fetal development and recycles blood during adulthood  by breaking down old blood cells and producing new ones. </w:t>
                  </w:r>
                  <w:r w:rsidR="00DC7AB8">
                    <w:rPr>
                      <w:rFonts w:ascii="Arial" w:hAnsi="Arial" w:cs="Arial"/>
                      <w:sz w:val="16"/>
                      <w:szCs w:val="16"/>
                    </w:rPr>
                    <w:t xml:space="preserve">Liver uses vitamin K to produce plasma protein the help the blood to clot when </w:t>
                  </w:r>
                  <w:r w:rsidR="00771109">
                    <w:rPr>
                      <w:rFonts w:ascii="Arial" w:hAnsi="Arial" w:cs="Arial"/>
                      <w:sz w:val="16"/>
                      <w:szCs w:val="16"/>
                    </w:rPr>
                    <w:t>bleeding</w:t>
                  </w:r>
                  <w:r w:rsidR="00F0052B">
                    <w:rPr>
                      <w:rFonts w:ascii="Arial" w:hAnsi="Arial" w:cs="Arial"/>
                      <w:sz w:val="16"/>
                      <w:szCs w:val="16"/>
                    </w:rPr>
                    <w:t xml:space="preserve"> (</w:t>
                  </w:r>
                  <w:proofErr w:type="spellStart"/>
                  <w:r w:rsidR="00F0052B">
                    <w:rPr>
                      <w:rFonts w:ascii="Arial" w:hAnsi="Arial" w:cs="Arial"/>
                      <w:sz w:val="16"/>
                      <w:szCs w:val="16"/>
                    </w:rPr>
                    <w:t>Ozougwu</w:t>
                  </w:r>
                  <w:proofErr w:type="spellEnd"/>
                  <w:r w:rsidR="00F0052B">
                    <w:rPr>
                      <w:rFonts w:ascii="Arial" w:hAnsi="Arial" w:cs="Arial"/>
                      <w:sz w:val="16"/>
                      <w:szCs w:val="16"/>
                    </w:rPr>
                    <w:t>, 2017).</w:t>
                  </w:r>
                </w:p>
              </w:txbxContent>
            </v:textbox>
          </v:shape>
        </w:pict>
      </w:r>
      <w:r w:rsidR="003A0994">
        <w:rPr>
          <w:rFonts w:ascii="Arial" w:hAnsi="Arial" w:cs="Arial"/>
          <w:noProof/>
          <w:sz w:val="16"/>
          <w:szCs w:val="16"/>
        </w:rPr>
        <w:pict w14:anchorId="2C313F51">
          <v:shapetype id="_x0000_t32" coordsize="21600,21600" o:spt="32" o:oned="t" path="m,l21600,21600e" filled="f">
            <v:path arrowok="t" fillok="f" o:connecttype="none"/>
            <o:lock v:ext="edit" shapetype="t"/>
          </v:shapetype>
          <v:shape id="_x0000_s1032" type="#_x0000_t32" style="position:absolute;margin-left:250.7pt;margin-top:9.8pt;width:11.5pt;height:25.65pt;flip:y;z-index:251650560" o:connectortype="straight"/>
        </w:pict>
      </w:r>
      <w:r w:rsidR="003A0994">
        <w:rPr>
          <w:rFonts w:ascii="Arial" w:hAnsi="Arial" w:cs="Arial"/>
          <w:noProof/>
          <w:sz w:val="16"/>
          <w:szCs w:val="16"/>
        </w:rPr>
        <w:pict w14:anchorId="62B04523">
          <v:shape id="_x0000_s1038" type="#_x0000_t32" style="position:absolute;margin-left:197.75pt;margin-top:32.2pt;width:72.25pt;height:9.7pt;flip:y;z-index:251655680" o:connectortype="straight"/>
        </w:pict>
      </w:r>
      <w:r w:rsidR="003A0994">
        <w:rPr>
          <w:rFonts w:ascii="Arial" w:hAnsi="Arial" w:cs="Arial"/>
          <w:noProof/>
          <w:sz w:val="16"/>
          <w:szCs w:val="16"/>
        </w:rPr>
        <w:pict w14:anchorId="4673274B">
          <v:shape id="_x0000_s1046" type="#_x0000_t202" style="position:absolute;margin-left:286.25pt;margin-top:182.1pt;width:208.4pt;height:48.75pt;z-index:251658752" fillcolor="#3cc" strokecolor="white [3212]">
            <v:textbox style="mso-next-textbox:#_x0000_s1046">
              <w:txbxContent>
                <w:p w14:paraId="75BC5D26" w14:textId="54ABEB18" w:rsidR="00B2524F" w:rsidRPr="00B6264C" w:rsidRDefault="00B2524F">
                  <w:pPr>
                    <w:rPr>
                      <w:rFonts w:ascii="Arial" w:hAnsi="Arial" w:cs="Arial"/>
                      <w:sz w:val="16"/>
                      <w:szCs w:val="16"/>
                    </w:rPr>
                  </w:pPr>
                  <w:r w:rsidRPr="00B6264C">
                    <w:rPr>
                      <w:rFonts w:ascii="Arial" w:hAnsi="Arial" w:cs="Arial"/>
                      <w:b/>
                      <w:bCs/>
                      <w:sz w:val="16"/>
                      <w:szCs w:val="16"/>
                    </w:rPr>
                    <w:t>Stomach</w:t>
                  </w:r>
                  <w:r w:rsidRPr="00B6264C">
                    <w:rPr>
                      <w:rFonts w:ascii="Arial" w:hAnsi="Arial" w:cs="Arial"/>
                      <w:sz w:val="16"/>
                      <w:szCs w:val="16"/>
                    </w:rPr>
                    <w:t xml:space="preserve"> </w:t>
                  </w:r>
                  <w:r w:rsidR="00B6264C">
                    <w:rPr>
                      <w:rFonts w:ascii="Arial" w:hAnsi="Arial" w:cs="Arial"/>
                      <w:sz w:val="16"/>
                      <w:szCs w:val="16"/>
                    </w:rPr>
                    <w:t xml:space="preserve">– the stomach stores the food and secretes strong acids and enzymes which are used to break down food further. </w:t>
                  </w:r>
                </w:p>
              </w:txbxContent>
            </v:textbox>
          </v:shape>
        </w:pict>
      </w:r>
      <w:r w:rsidR="003A0994">
        <w:rPr>
          <w:rFonts w:ascii="Arial" w:hAnsi="Arial" w:cs="Arial"/>
          <w:noProof/>
          <w:sz w:val="16"/>
          <w:szCs w:val="16"/>
        </w:rPr>
        <w:pict w14:anchorId="7F27430F">
          <v:shape id="_x0000_s1055" type="#_x0000_t202" style="position:absolute;margin-left:-64.5pt;margin-top:164.85pt;width:232.95pt;height:182.05pt;z-index:251662848" fillcolor="#fc9" strokecolor="white [3212]">
            <v:textbox style="mso-next-textbox:#_x0000_s1055">
              <w:txbxContent>
                <w:p w14:paraId="672D1533" w14:textId="60047A4E" w:rsidR="008E0DB1" w:rsidRDefault="008E0DB1">
                  <w:pPr>
                    <w:rPr>
                      <w:rFonts w:ascii="Arial" w:hAnsi="Arial" w:cs="Arial"/>
                      <w:sz w:val="16"/>
                      <w:szCs w:val="16"/>
                    </w:rPr>
                  </w:pPr>
                  <w:r w:rsidRPr="00007E43">
                    <w:rPr>
                      <w:rFonts w:ascii="Arial" w:hAnsi="Arial" w:cs="Arial"/>
                      <w:b/>
                      <w:bCs/>
                      <w:sz w:val="16"/>
                      <w:szCs w:val="16"/>
                    </w:rPr>
                    <w:t>Small intestine</w:t>
                  </w:r>
                  <w:r>
                    <w:rPr>
                      <w:rFonts w:ascii="Arial" w:hAnsi="Arial" w:cs="Arial"/>
                      <w:sz w:val="16"/>
                      <w:szCs w:val="16"/>
                    </w:rPr>
                    <w:t xml:space="preserve"> comes in three parts:</w:t>
                  </w:r>
                </w:p>
                <w:p w14:paraId="048A9CDE" w14:textId="26D4FD4C" w:rsidR="008A52F7" w:rsidRDefault="008A52F7">
                  <w:pPr>
                    <w:rPr>
                      <w:rFonts w:ascii="Arial" w:hAnsi="Arial" w:cs="Arial"/>
                      <w:sz w:val="16"/>
                      <w:szCs w:val="16"/>
                    </w:rPr>
                  </w:pPr>
                  <w:r w:rsidRPr="00007E43">
                    <w:rPr>
                      <w:rFonts w:ascii="Arial" w:hAnsi="Arial" w:cs="Arial"/>
                      <w:b/>
                      <w:bCs/>
                      <w:sz w:val="16"/>
                      <w:szCs w:val="16"/>
                    </w:rPr>
                    <w:t>Duodenum</w:t>
                  </w:r>
                  <w:r>
                    <w:rPr>
                      <w:rFonts w:ascii="Arial" w:hAnsi="Arial" w:cs="Arial"/>
                      <w:sz w:val="16"/>
                      <w:szCs w:val="16"/>
                    </w:rPr>
                    <w:t xml:space="preserve"> – After food is mixed with stomach acid it enters the duodenum where the food is then mixed with bile from gallbladder and </w:t>
                  </w:r>
                  <w:r w:rsidR="00B326D8">
                    <w:rPr>
                      <w:rFonts w:ascii="Arial" w:hAnsi="Arial" w:cs="Arial"/>
                      <w:sz w:val="16"/>
                      <w:szCs w:val="16"/>
                    </w:rPr>
                    <w:t>digestive juices from pancreas.</w:t>
                  </w:r>
                </w:p>
                <w:p w14:paraId="540602DB" w14:textId="30746964" w:rsidR="008E0DB1" w:rsidRPr="00007E43" w:rsidRDefault="008E0DB1">
                  <w:pPr>
                    <w:rPr>
                      <w:rFonts w:ascii="Arial" w:hAnsi="Arial" w:cs="Arial"/>
                      <w:sz w:val="16"/>
                      <w:szCs w:val="16"/>
                    </w:rPr>
                  </w:pPr>
                  <w:r w:rsidRPr="00007E43">
                    <w:rPr>
                      <w:rFonts w:ascii="Arial" w:hAnsi="Arial" w:cs="Arial"/>
                      <w:b/>
                      <w:bCs/>
                      <w:sz w:val="16"/>
                      <w:szCs w:val="16"/>
                    </w:rPr>
                    <w:t>Jejunum</w:t>
                  </w:r>
                  <w:r>
                    <w:rPr>
                      <w:rFonts w:ascii="Arial" w:hAnsi="Arial" w:cs="Arial"/>
                      <w:sz w:val="16"/>
                      <w:szCs w:val="16"/>
                    </w:rPr>
                    <w:t xml:space="preserve"> – absorbs nutrients such as sugars, amino acids and fatty acids and released them into bloodstream. 95% of carbohydrates and protein </w:t>
                  </w:r>
                  <w:r w:rsidRPr="00007E43">
                    <w:rPr>
                      <w:rFonts w:ascii="Arial" w:hAnsi="Arial" w:cs="Arial"/>
                      <w:sz w:val="16"/>
                      <w:szCs w:val="16"/>
                    </w:rPr>
                    <w:t xml:space="preserve">absorption takes place in jejunum. </w:t>
                  </w:r>
                </w:p>
                <w:p w14:paraId="7CFBFADD" w14:textId="3658D04B" w:rsidR="008E0DB1" w:rsidRDefault="008E0DB1">
                  <w:pPr>
                    <w:rPr>
                      <w:rFonts w:ascii="Arial" w:hAnsi="Arial" w:cs="Arial"/>
                      <w:sz w:val="16"/>
                      <w:szCs w:val="16"/>
                    </w:rPr>
                  </w:pPr>
                  <w:r w:rsidRPr="00007E43">
                    <w:rPr>
                      <w:rFonts w:ascii="Arial" w:hAnsi="Arial" w:cs="Arial"/>
                      <w:b/>
                      <w:bCs/>
                      <w:sz w:val="16"/>
                      <w:szCs w:val="16"/>
                    </w:rPr>
                    <w:t>Ileum</w:t>
                  </w:r>
                  <w:r>
                    <w:rPr>
                      <w:rFonts w:ascii="Arial" w:hAnsi="Arial" w:cs="Arial"/>
                      <w:sz w:val="16"/>
                      <w:szCs w:val="16"/>
                    </w:rPr>
                    <w:t xml:space="preserve"> – receives food from jejunum and empties it into large intestine. Continues absorbing nutrients that have not be absorbed by jejunum such as vitamin b12 and bile salts.</w:t>
                  </w:r>
                </w:p>
                <w:p w14:paraId="1D84C5C4" w14:textId="77777777" w:rsidR="008E0DB1" w:rsidRDefault="008E0DB1">
                  <w:pPr>
                    <w:rPr>
                      <w:rFonts w:ascii="Arial" w:hAnsi="Arial" w:cs="Arial"/>
                      <w:sz w:val="16"/>
                      <w:szCs w:val="16"/>
                    </w:rPr>
                  </w:pPr>
                </w:p>
                <w:p w14:paraId="23A9F9F9" w14:textId="77777777" w:rsidR="008E0DB1" w:rsidRDefault="008E0DB1">
                  <w:pPr>
                    <w:rPr>
                      <w:rFonts w:ascii="Arial" w:hAnsi="Arial" w:cs="Arial"/>
                      <w:sz w:val="16"/>
                      <w:szCs w:val="16"/>
                    </w:rPr>
                  </w:pPr>
                </w:p>
                <w:p w14:paraId="42C96D20" w14:textId="77777777" w:rsidR="008E0DB1" w:rsidRPr="008A52F7" w:rsidRDefault="008E0DB1">
                  <w:pPr>
                    <w:rPr>
                      <w:rFonts w:ascii="Arial" w:hAnsi="Arial" w:cs="Arial"/>
                      <w:sz w:val="16"/>
                      <w:szCs w:val="16"/>
                    </w:rPr>
                  </w:pPr>
                </w:p>
              </w:txbxContent>
            </v:textbox>
          </v:shape>
        </w:pict>
      </w:r>
      <w:r w:rsidR="003A0994">
        <w:rPr>
          <w:rFonts w:ascii="Arial" w:hAnsi="Arial" w:cs="Arial"/>
          <w:noProof/>
          <w:sz w:val="16"/>
          <w:szCs w:val="16"/>
        </w:rPr>
        <w:pict w14:anchorId="5C27382C">
          <v:shape id="_x0000_s1054" type="#_x0000_t202" style="position:absolute;margin-left:-41.7pt;margin-top:86.85pt;width:216.85pt;height:39.9pt;z-index:251661824" fillcolor="#92d050" strokecolor="white [3212]">
            <v:textbox style="mso-next-textbox:#_x0000_s1054">
              <w:txbxContent>
                <w:p w14:paraId="6D7B5A6C" w14:textId="15770517" w:rsidR="003161A3" w:rsidRPr="003161A3" w:rsidRDefault="003161A3">
                  <w:pPr>
                    <w:rPr>
                      <w:rFonts w:ascii="Arial" w:hAnsi="Arial" w:cs="Arial"/>
                      <w:sz w:val="16"/>
                      <w:szCs w:val="16"/>
                    </w:rPr>
                  </w:pPr>
                  <w:r w:rsidRPr="003161A3">
                    <w:rPr>
                      <w:rFonts w:ascii="Arial" w:hAnsi="Arial" w:cs="Arial"/>
                      <w:b/>
                      <w:bCs/>
                      <w:sz w:val="16"/>
                      <w:szCs w:val="16"/>
                    </w:rPr>
                    <w:t>Gall</w:t>
                  </w:r>
                  <w:r w:rsidR="008A52F7">
                    <w:rPr>
                      <w:rFonts w:ascii="Arial" w:hAnsi="Arial" w:cs="Arial"/>
                      <w:b/>
                      <w:bCs/>
                      <w:sz w:val="16"/>
                      <w:szCs w:val="16"/>
                    </w:rPr>
                    <w:t xml:space="preserve"> </w:t>
                  </w:r>
                  <w:r w:rsidRPr="003161A3">
                    <w:rPr>
                      <w:rFonts w:ascii="Arial" w:hAnsi="Arial" w:cs="Arial"/>
                      <w:b/>
                      <w:bCs/>
                      <w:sz w:val="16"/>
                      <w:szCs w:val="16"/>
                    </w:rPr>
                    <w:t>bladder</w:t>
                  </w:r>
                  <w:r>
                    <w:rPr>
                      <w:rFonts w:ascii="Arial" w:hAnsi="Arial" w:cs="Arial"/>
                      <w:sz w:val="16"/>
                      <w:szCs w:val="16"/>
                    </w:rPr>
                    <w:t xml:space="preserve"> </w:t>
                  </w:r>
                  <w:r w:rsidR="008A52F7">
                    <w:rPr>
                      <w:rFonts w:ascii="Arial" w:hAnsi="Arial" w:cs="Arial"/>
                      <w:sz w:val="16"/>
                      <w:szCs w:val="16"/>
                    </w:rPr>
                    <w:t>–</w:t>
                  </w:r>
                  <w:r>
                    <w:rPr>
                      <w:rFonts w:ascii="Arial" w:hAnsi="Arial" w:cs="Arial"/>
                      <w:sz w:val="16"/>
                      <w:szCs w:val="16"/>
                    </w:rPr>
                    <w:t xml:space="preserve"> </w:t>
                  </w:r>
                  <w:r w:rsidR="008A52F7">
                    <w:rPr>
                      <w:rFonts w:ascii="Arial" w:hAnsi="Arial" w:cs="Arial"/>
                      <w:sz w:val="16"/>
                      <w:szCs w:val="16"/>
                    </w:rPr>
                    <w:t>stores and concentrates bile which is used to breakdown food. It also controls the flow of bile into the small intestine</w:t>
                  </w:r>
                  <w:r w:rsidR="00412A6D">
                    <w:rPr>
                      <w:rFonts w:ascii="Arial" w:hAnsi="Arial" w:cs="Arial"/>
                      <w:sz w:val="16"/>
                      <w:szCs w:val="16"/>
                    </w:rPr>
                    <w:t xml:space="preserve"> (Di Ciula et al, 2018)</w:t>
                  </w:r>
                </w:p>
              </w:txbxContent>
            </v:textbox>
          </v:shape>
        </w:pict>
      </w:r>
      <w:r w:rsidR="003A0994">
        <w:rPr>
          <w:rFonts w:ascii="Arial" w:hAnsi="Arial" w:cs="Arial"/>
          <w:noProof/>
          <w:sz w:val="16"/>
          <w:szCs w:val="16"/>
        </w:rPr>
        <w:pict w14:anchorId="41DE9D94">
          <v:shape id="_x0000_s1053" type="#_x0000_t32" style="position:absolute;margin-left:186.55pt;margin-top:246.7pt;width:47.65pt;height:235pt;flip:x y;z-index:251660800" o:connectortype="straight"/>
        </w:pict>
      </w:r>
      <w:r w:rsidR="003A0994">
        <w:rPr>
          <w:rFonts w:ascii="Arial" w:hAnsi="Arial" w:cs="Arial"/>
          <w:noProof/>
          <w:sz w:val="16"/>
          <w:szCs w:val="16"/>
        </w:rPr>
        <w:pict w14:anchorId="43EC9C13">
          <v:shape id="_x0000_s1061" type="#_x0000_t202" style="position:absolute;margin-left:64.1pt;margin-top:361.35pt;width:50pt;height:22pt;z-index:251664896" fillcolor="#c6f" strokecolor="white [3212]">
            <v:textbox style="mso-next-textbox:#_x0000_s1061">
              <w:txbxContent>
                <w:p w14:paraId="2E15BB5C" w14:textId="70C0C8D9" w:rsidR="002D1FFC" w:rsidRPr="002D1FFC" w:rsidRDefault="002D1FFC">
                  <w:pPr>
                    <w:rPr>
                      <w:rFonts w:ascii="Arial" w:hAnsi="Arial" w:cs="Arial"/>
                      <w:sz w:val="16"/>
                      <w:szCs w:val="16"/>
                    </w:rPr>
                  </w:pPr>
                  <w:r w:rsidRPr="002D1FFC">
                    <w:rPr>
                      <w:rFonts w:ascii="Arial" w:hAnsi="Arial" w:cs="Arial"/>
                      <w:sz w:val="16"/>
                      <w:szCs w:val="16"/>
                    </w:rPr>
                    <w:t>C</w:t>
                  </w:r>
                  <w:r>
                    <w:rPr>
                      <w:rFonts w:ascii="Arial" w:hAnsi="Arial" w:cs="Arial"/>
                      <w:sz w:val="16"/>
                      <w:szCs w:val="16"/>
                    </w:rPr>
                    <w:t>aecum</w:t>
                  </w:r>
                </w:p>
              </w:txbxContent>
            </v:textbox>
          </v:shape>
        </w:pict>
      </w:r>
      <w:r w:rsidR="003A0994">
        <w:rPr>
          <w:rFonts w:ascii="Arial" w:hAnsi="Arial" w:cs="Arial"/>
          <w:noProof/>
          <w:sz w:val="16"/>
          <w:szCs w:val="16"/>
        </w:rPr>
        <w:pict w14:anchorId="4EFE8827">
          <v:shape id="_x0000_s1062" type="#_x0000_t202" style="position:absolute;margin-left:-31.7pt;margin-top:404.5pt;width:190.6pt;height:33.9pt;z-index:251665920" fillcolor="#f69" strokecolor="white [3212]">
            <v:textbox style="mso-next-textbox:#_x0000_s1062">
              <w:txbxContent>
                <w:p w14:paraId="2302882E" w14:textId="3525D30B" w:rsidR="002D1FFC" w:rsidRPr="00E861EF" w:rsidRDefault="002D1FFC">
                  <w:pPr>
                    <w:rPr>
                      <w:rFonts w:ascii="Arial" w:hAnsi="Arial" w:cs="Arial"/>
                      <w:sz w:val="16"/>
                      <w:szCs w:val="16"/>
                    </w:rPr>
                  </w:pPr>
                  <w:r w:rsidRPr="00E861EF">
                    <w:rPr>
                      <w:rFonts w:ascii="Arial" w:hAnsi="Arial" w:cs="Arial"/>
                      <w:sz w:val="16"/>
                      <w:szCs w:val="16"/>
                    </w:rPr>
                    <w:t xml:space="preserve">Appendix </w:t>
                  </w:r>
                  <w:r w:rsidR="00180028">
                    <w:rPr>
                      <w:rFonts w:ascii="Arial" w:hAnsi="Arial" w:cs="Arial"/>
                      <w:sz w:val="16"/>
                      <w:szCs w:val="16"/>
                    </w:rPr>
                    <w:t>–</w:t>
                  </w:r>
                  <w:r w:rsidR="00E861EF">
                    <w:rPr>
                      <w:rFonts w:ascii="Arial" w:hAnsi="Arial" w:cs="Arial"/>
                      <w:sz w:val="16"/>
                      <w:szCs w:val="16"/>
                    </w:rPr>
                    <w:t xml:space="preserve"> </w:t>
                  </w:r>
                  <w:r w:rsidR="00180028">
                    <w:rPr>
                      <w:rFonts w:ascii="Arial" w:hAnsi="Arial" w:cs="Arial"/>
                      <w:sz w:val="16"/>
                      <w:szCs w:val="16"/>
                    </w:rPr>
                    <w:t xml:space="preserve">provides good bacteria that keep the gut healthy. </w:t>
                  </w:r>
                </w:p>
              </w:txbxContent>
            </v:textbox>
          </v:shape>
        </w:pict>
      </w:r>
      <w:r w:rsidR="003A0994">
        <w:rPr>
          <w:rFonts w:ascii="Arial" w:hAnsi="Arial" w:cs="Arial"/>
          <w:noProof/>
          <w:sz w:val="16"/>
          <w:szCs w:val="16"/>
        </w:rPr>
        <w:pict w14:anchorId="3CDE9C9E">
          <v:shape id="_x0000_s1063" type="#_x0000_t202" style="position:absolute;margin-left:273.05pt;margin-top:445.4pt;width:249.05pt;height:22.95pt;z-index:251666944" fillcolor="#0f9" strokecolor="white [3212]">
            <v:textbox style="mso-next-textbox:#_x0000_s1063">
              <w:txbxContent>
                <w:p w14:paraId="6C2593A6" w14:textId="28FE77CE" w:rsidR="002D1FFC" w:rsidRPr="002D1FFC" w:rsidRDefault="002D1FFC">
                  <w:pPr>
                    <w:rPr>
                      <w:rFonts w:ascii="Arial" w:hAnsi="Arial" w:cs="Arial"/>
                      <w:sz w:val="16"/>
                      <w:szCs w:val="16"/>
                    </w:rPr>
                  </w:pPr>
                  <w:r>
                    <w:rPr>
                      <w:rFonts w:ascii="Arial" w:hAnsi="Arial" w:cs="Arial"/>
                      <w:sz w:val="16"/>
                      <w:szCs w:val="16"/>
                    </w:rPr>
                    <w:t xml:space="preserve">Anus </w:t>
                  </w:r>
                  <w:r w:rsidR="00771109">
                    <w:rPr>
                      <w:rFonts w:ascii="Arial" w:hAnsi="Arial" w:cs="Arial"/>
                      <w:sz w:val="16"/>
                      <w:szCs w:val="16"/>
                    </w:rPr>
                    <w:t xml:space="preserve">– this is the opening where the stools can leave the </w:t>
                  </w:r>
                  <w:r w:rsidR="00E861EF">
                    <w:rPr>
                      <w:rFonts w:ascii="Arial" w:hAnsi="Arial" w:cs="Arial"/>
                      <w:sz w:val="16"/>
                      <w:szCs w:val="16"/>
                    </w:rPr>
                    <w:t>body.</w:t>
                  </w:r>
                </w:p>
              </w:txbxContent>
            </v:textbox>
          </v:shape>
        </w:pict>
      </w:r>
      <w:r w:rsidR="003A0994">
        <w:rPr>
          <w:rFonts w:ascii="Arial" w:hAnsi="Arial" w:cs="Arial"/>
          <w:noProof/>
          <w:sz w:val="16"/>
          <w:szCs w:val="16"/>
        </w:rPr>
        <w:pict w14:anchorId="1C149FFF">
          <v:shape id="_x0000_s1064" type="#_x0000_t202" style="position:absolute;margin-left:282.3pt;margin-top:414.65pt;width:223.6pt;height:27.95pt;z-index:251667968" fillcolor="#ffc" strokecolor="white [3212]">
            <v:textbox style="mso-next-textbox:#_x0000_s1064">
              <w:txbxContent>
                <w:p w14:paraId="74A60343" w14:textId="55F701B9" w:rsidR="002D1FFC" w:rsidRPr="00771109" w:rsidRDefault="00771109">
                  <w:pPr>
                    <w:rPr>
                      <w:rFonts w:ascii="Arial" w:hAnsi="Arial" w:cs="Arial"/>
                      <w:sz w:val="16"/>
                      <w:szCs w:val="16"/>
                    </w:rPr>
                  </w:pPr>
                  <w:r w:rsidRPr="00771109">
                    <w:rPr>
                      <w:rFonts w:ascii="Arial" w:hAnsi="Arial" w:cs="Arial"/>
                      <w:sz w:val="16"/>
                      <w:szCs w:val="16"/>
                    </w:rPr>
                    <w:t>Rectum – stores stools from sigmoid colon</w:t>
                  </w:r>
                </w:p>
              </w:txbxContent>
            </v:textbox>
          </v:shape>
        </w:pict>
      </w:r>
      <w:r w:rsidR="003A0994">
        <w:rPr>
          <w:rFonts w:ascii="Arial" w:hAnsi="Arial" w:cs="Arial"/>
          <w:noProof/>
          <w:sz w:val="16"/>
          <w:szCs w:val="16"/>
        </w:rPr>
        <w:pict w14:anchorId="58455E2E">
          <v:shape id="_x0000_s1037" type="#_x0000_t32" style="position:absolute;margin-left:230.85pt;margin-top:77.85pt;width:87.55pt;height:4.7pt;flip:x;z-index:251654656" o:connectortype="straight"/>
        </w:pict>
      </w:r>
      <w:r w:rsidR="003A0994">
        <w:rPr>
          <w:rFonts w:ascii="Arial" w:hAnsi="Arial" w:cs="Arial"/>
          <w:noProof/>
          <w:sz w:val="16"/>
          <w:szCs w:val="16"/>
        </w:rPr>
        <w:pict w14:anchorId="618608F3">
          <v:shape id="_x0000_s1030" type="#_x0000_t202" style="position:absolute;margin-left:-60.7pt;margin-top:12.65pt;width:239.75pt;height:49.15pt;z-index:251648512" filled="f" stroked="f">
            <v:textbox style="mso-next-textbox:#_x0000_s1030">
              <w:txbxContent>
                <w:p w14:paraId="4E945A22" w14:textId="65D70CB5" w:rsidR="001C7091" w:rsidRPr="00243B15" w:rsidRDefault="004B7D31" w:rsidP="005754B3">
                  <w:pPr>
                    <w:shd w:val="clear" w:color="auto" w:fill="3399FF"/>
                    <w:rPr>
                      <w:rFonts w:ascii="Arial" w:hAnsi="Arial" w:cs="Arial"/>
                      <w:sz w:val="16"/>
                      <w:szCs w:val="16"/>
                    </w:rPr>
                  </w:pPr>
                  <w:r w:rsidRPr="00243B15">
                    <w:rPr>
                      <w:rFonts w:ascii="Arial" w:hAnsi="Arial" w:cs="Arial"/>
                      <w:b/>
                      <w:bCs/>
                      <w:sz w:val="16"/>
                      <w:szCs w:val="16"/>
                    </w:rPr>
                    <w:t>Oroph</w:t>
                  </w:r>
                  <w:r w:rsidR="00243B15" w:rsidRPr="00243B15">
                    <w:rPr>
                      <w:rFonts w:ascii="Arial" w:hAnsi="Arial" w:cs="Arial"/>
                      <w:b/>
                      <w:bCs/>
                      <w:sz w:val="16"/>
                      <w:szCs w:val="16"/>
                    </w:rPr>
                    <w:t>arynx</w:t>
                  </w:r>
                  <w:r w:rsidR="00243B15">
                    <w:t xml:space="preserve"> </w:t>
                  </w:r>
                  <w:r w:rsidR="00542939">
                    <w:t>–</w:t>
                  </w:r>
                  <w:r w:rsidR="00243B15">
                    <w:t xml:space="preserve"> </w:t>
                  </w:r>
                  <w:r w:rsidR="00542939">
                    <w:rPr>
                      <w:rFonts w:ascii="Arial" w:hAnsi="Arial" w:cs="Arial"/>
                      <w:sz w:val="16"/>
                      <w:szCs w:val="16"/>
                    </w:rPr>
                    <w:t xml:space="preserve">muscles in the oropharynx helps push food and drink into the oesophagus. It also stops air from the lungs entering digestive system. </w:t>
                  </w:r>
                </w:p>
              </w:txbxContent>
            </v:textbox>
          </v:shape>
        </w:pict>
      </w:r>
      <w:r w:rsidR="003A0994">
        <w:rPr>
          <w:rFonts w:ascii="Arial" w:hAnsi="Arial" w:cs="Arial"/>
          <w:noProof/>
          <w:sz w:val="16"/>
          <w:szCs w:val="16"/>
        </w:rPr>
        <w:pict w14:anchorId="117F8DCB">
          <v:shape id="_x0000_s1060" type="#_x0000_t202" style="position:absolute;margin-left:310.35pt;margin-top:311.7pt;width:211.75pt;height:98.1pt;z-index:251663872" fillcolor="#e7dddd [665]" strokecolor="white [3212]">
            <v:textbox style="mso-next-textbox:#_x0000_s1060">
              <w:txbxContent>
                <w:p w14:paraId="656F5E24" w14:textId="0891CEC5" w:rsidR="00007E43" w:rsidRPr="00007E43" w:rsidRDefault="00007E43">
                  <w:pPr>
                    <w:rPr>
                      <w:rFonts w:ascii="Arial" w:hAnsi="Arial" w:cs="Arial"/>
                      <w:sz w:val="16"/>
                      <w:szCs w:val="16"/>
                    </w:rPr>
                  </w:pPr>
                  <w:r w:rsidRPr="00007E43">
                    <w:rPr>
                      <w:rFonts w:ascii="Arial" w:hAnsi="Arial" w:cs="Arial"/>
                      <w:b/>
                      <w:bCs/>
                      <w:sz w:val="16"/>
                      <w:szCs w:val="16"/>
                    </w:rPr>
                    <w:t>Large Intestine</w:t>
                  </w:r>
                  <w:r>
                    <w:t xml:space="preserve"> – </w:t>
                  </w:r>
                  <w:r>
                    <w:rPr>
                      <w:rFonts w:ascii="Arial" w:hAnsi="Arial" w:cs="Arial"/>
                      <w:sz w:val="16"/>
                      <w:szCs w:val="16"/>
                    </w:rPr>
                    <w:t xml:space="preserve">consists of </w:t>
                  </w:r>
                  <w:r w:rsidR="002D1FFC">
                    <w:rPr>
                      <w:rFonts w:ascii="Arial" w:hAnsi="Arial" w:cs="Arial"/>
                      <w:sz w:val="16"/>
                      <w:szCs w:val="16"/>
                    </w:rPr>
                    <w:t xml:space="preserve">Ascending colon, </w:t>
                  </w:r>
                  <w:r>
                    <w:rPr>
                      <w:rFonts w:ascii="Arial" w:hAnsi="Arial" w:cs="Arial"/>
                      <w:sz w:val="16"/>
                      <w:szCs w:val="16"/>
                    </w:rPr>
                    <w:t>T</w:t>
                  </w:r>
                  <w:r w:rsidR="002D1FFC">
                    <w:rPr>
                      <w:rFonts w:ascii="Arial" w:hAnsi="Arial" w:cs="Arial"/>
                      <w:sz w:val="16"/>
                      <w:szCs w:val="16"/>
                    </w:rPr>
                    <w:t>ransverse colon, Descending colon, sigmoid colon, caecum, and Appendix.</w:t>
                  </w:r>
                  <w:r w:rsidR="00771109">
                    <w:rPr>
                      <w:rFonts w:ascii="Arial" w:hAnsi="Arial" w:cs="Arial"/>
                      <w:sz w:val="16"/>
                      <w:szCs w:val="16"/>
                    </w:rPr>
                    <w:t xml:space="preserve"> F</w:t>
                  </w:r>
                  <w:r w:rsidR="002D1FFC">
                    <w:rPr>
                      <w:rFonts w:ascii="Arial" w:hAnsi="Arial" w:cs="Arial"/>
                      <w:sz w:val="16"/>
                      <w:szCs w:val="16"/>
                    </w:rPr>
                    <w:t>ood from Caecum the opening of small intestine travels around large intest</w:t>
                  </w:r>
                  <w:r w:rsidR="00771109">
                    <w:rPr>
                      <w:rFonts w:ascii="Arial" w:hAnsi="Arial" w:cs="Arial"/>
                      <w:sz w:val="16"/>
                      <w:szCs w:val="16"/>
                    </w:rPr>
                    <w:t>ine. The function of the large intestine is to absorb  remaining water, electrolytes and minerals and then pass the useless waste to the rectum and then anus</w:t>
                  </w:r>
                  <w:r w:rsidR="00412A6D">
                    <w:rPr>
                      <w:rFonts w:ascii="Arial" w:hAnsi="Arial" w:cs="Arial"/>
                      <w:sz w:val="16"/>
                      <w:szCs w:val="16"/>
                    </w:rPr>
                    <w:t xml:space="preserve"> (Greenwood Van </w:t>
                  </w:r>
                  <w:proofErr w:type="spellStart"/>
                  <w:r w:rsidR="00412A6D">
                    <w:rPr>
                      <w:rFonts w:ascii="Arial" w:hAnsi="Arial" w:cs="Arial"/>
                      <w:sz w:val="16"/>
                      <w:szCs w:val="16"/>
                    </w:rPr>
                    <w:t>Meerveld</w:t>
                  </w:r>
                  <w:proofErr w:type="spellEnd"/>
                  <w:r w:rsidR="00412A6D">
                    <w:rPr>
                      <w:rFonts w:ascii="Arial" w:hAnsi="Arial" w:cs="Arial"/>
                      <w:sz w:val="16"/>
                      <w:szCs w:val="16"/>
                    </w:rPr>
                    <w:t xml:space="preserve"> et al, 2017)</w:t>
                  </w:r>
                  <w:r w:rsidR="00771109">
                    <w:rPr>
                      <w:rFonts w:ascii="Arial" w:hAnsi="Arial" w:cs="Arial"/>
                      <w:sz w:val="16"/>
                      <w:szCs w:val="16"/>
                    </w:rPr>
                    <w:t xml:space="preserve">. </w:t>
                  </w:r>
                </w:p>
              </w:txbxContent>
            </v:textbox>
          </v:shape>
        </w:pict>
      </w:r>
      <w:r w:rsidR="003A0994">
        <w:rPr>
          <w:rFonts w:ascii="Arial" w:hAnsi="Arial" w:cs="Arial"/>
          <w:noProof/>
          <w:sz w:val="16"/>
          <w:szCs w:val="16"/>
        </w:rPr>
        <w:pict w14:anchorId="1719939E">
          <v:shape id="_x0000_s1047" type="#_x0000_t202" style="position:absolute;margin-left:315pt;margin-top:238.2pt;width:210.95pt;height:77.05pt;z-index:251659776" fillcolor="yellow" strokecolor="white [3212]">
            <v:textbox style="mso-next-textbox:#_x0000_s1047">
              <w:txbxContent>
                <w:p w14:paraId="1023D233" w14:textId="10E8B413" w:rsidR="00B6264C" w:rsidRPr="00B6264C" w:rsidRDefault="00B6264C">
                  <w:pPr>
                    <w:rPr>
                      <w:rFonts w:ascii="Arial" w:hAnsi="Arial" w:cs="Arial"/>
                      <w:sz w:val="16"/>
                      <w:szCs w:val="16"/>
                    </w:rPr>
                  </w:pPr>
                  <w:r w:rsidRPr="003161A3">
                    <w:rPr>
                      <w:rFonts w:ascii="Arial" w:hAnsi="Arial" w:cs="Arial"/>
                      <w:b/>
                      <w:bCs/>
                      <w:sz w:val="16"/>
                      <w:szCs w:val="16"/>
                    </w:rPr>
                    <w:t>Pancreas</w:t>
                  </w:r>
                  <w:r w:rsidRPr="00B6264C">
                    <w:rPr>
                      <w:rFonts w:ascii="Arial" w:hAnsi="Arial" w:cs="Arial"/>
                      <w:sz w:val="16"/>
                      <w:szCs w:val="16"/>
                    </w:rPr>
                    <w:t xml:space="preserve"> </w:t>
                  </w:r>
                  <w:r w:rsidR="003161A3">
                    <w:rPr>
                      <w:rFonts w:ascii="Arial" w:hAnsi="Arial" w:cs="Arial"/>
                      <w:sz w:val="16"/>
                      <w:szCs w:val="16"/>
                    </w:rPr>
                    <w:t>–</w:t>
                  </w:r>
                  <w:r w:rsidRPr="00B6264C">
                    <w:rPr>
                      <w:rFonts w:ascii="Arial" w:hAnsi="Arial" w:cs="Arial"/>
                      <w:sz w:val="16"/>
                      <w:szCs w:val="16"/>
                    </w:rPr>
                    <w:t xml:space="preserve"> </w:t>
                  </w:r>
                  <w:r w:rsidR="003161A3">
                    <w:rPr>
                      <w:rFonts w:ascii="Arial" w:hAnsi="Arial" w:cs="Arial"/>
                      <w:sz w:val="16"/>
                      <w:szCs w:val="16"/>
                    </w:rPr>
                    <w:t>functions to help digest food by releasing enzymes which break down food further, the pancreatic juices are then released into the small intestine. The pancreas also regulates sugar levels in the body by releasing a hormone called insulin directly into the blood stream</w:t>
                  </w:r>
                  <w:r w:rsidR="00241D52">
                    <w:rPr>
                      <w:rFonts w:ascii="Arial" w:hAnsi="Arial" w:cs="Arial"/>
                      <w:sz w:val="16"/>
                      <w:szCs w:val="16"/>
                    </w:rPr>
                    <w:t xml:space="preserve"> (</w:t>
                  </w:r>
                  <w:proofErr w:type="spellStart"/>
                  <w:r w:rsidR="00241D52">
                    <w:rPr>
                      <w:rFonts w:ascii="Arial" w:hAnsi="Arial" w:cs="Arial"/>
                      <w:sz w:val="16"/>
                      <w:szCs w:val="16"/>
                    </w:rPr>
                    <w:t>Begar</w:t>
                  </w:r>
                  <w:proofErr w:type="spellEnd"/>
                  <w:r w:rsidR="00241D52">
                    <w:rPr>
                      <w:rFonts w:ascii="Arial" w:hAnsi="Arial" w:cs="Arial"/>
                      <w:sz w:val="16"/>
                      <w:szCs w:val="16"/>
                    </w:rPr>
                    <w:t xml:space="preserve"> et al, 2009).</w:t>
                  </w:r>
                </w:p>
              </w:txbxContent>
            </v:textbox>
          </v:shape>
        </w:pict>
      </w:r>
      <w:r w:rsidR="003A0994">
        <w:rPr>
          <w:rFonts w:ascii="Arial" w:hAnsi="Arial" w:cs="Arial"/>
          <w:noProof/>
          <w:sz w:val="16"/>
          <w:szCs w:val="16"/>
        </w:rPr>
        <w:pict w14:anchorId="062AC132">
          <v:shape id="_x0000_s1033" type="#_x0000_t32" style="position:absolute;margin-left:250.7pt;margin-top:538.35pt;width:48.3pt;height:5.9pt;flip:y;z-index:251651584" o:connectortype="straight"/>
        </w:pict>
      </w:r>
      <w:r w:rsidR="003253C0">
        <w:br w:type="page"/>
      </w:r>
    </w:p>
    <w:p w14:paraId="5FB161A8" w14:textId="34511C9F" w:rsidR="000F6754" w:rsidRPr="00807C1E" w:rsidRDefault="003A0994" w:rsidP="00CB0AEF">
      <w:r>
        <w:rPr>
          <w:noProof/>
        </w:rPr>
        <w:lastRenderedPageBreak/>
        <w:pict w14:anchorId="1F218A79">
          <v:group id="Group 50" o:spid="_x0000_s1083" style="position:absolute;margin-left:25.9pt;margin-top:97.85pt;width:112.4pt;height:749.65pt;z-index:251668992;mso-wrap-distance-left:18pt;mso-wrap-distance-right:18pt;mso-position-horizontal-relative:page;mso-position-vertical-relative:page" coordsize="25717,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">
            <v:shape id="Text Box 51" o:spid="_x0000_s1084" type="#_x0000_t202" style="position:absolute;left:1905;width:23812;height:82296;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be7df [2899]" stroked="f" strokeweight=".5pt">
              <v:fill color2="#e5e0d5 [3139]" rotate="t" focusposition=".5,.5" focussize="" focus="100%" type="gradientRadial"/>
              <v:textbox style="mso-next-textbox:#Text Box 51" inset="14.4pt,1in,14.4pt,14.4pt">
                <w:txbxContent>
                  <w:p w14:paraId="637B2762" w14:textId="20E6EE31" w:rsidR="005B0129" w:rsidRPr="009A71DD" w:rsidRDefault="005B0129" w:rsidP="005B0129">
                    <w:pPr>
                      <w:rPr>
                        <w:color w:val="595959" w:themeColor="text1" w:themeTint="A6"/>
                        <w:sz w:val="16"/>
                        <w:szCs w:val="16"/>
                      </w:rPr>
                    </w:pPr>
                    <w:r w:rsidRPr="009A71DD">
                      <w:rPr>
                        <w:color w:val="595959" w:themeColor="text1" w:themeTint="A6"/>
                        <w:sz w:val="16"/>
                        <w:szCs w:val="16"/>
                      </w:rPr>
                      <w:t xml:space="preserve">GERD can cause heartburn and chest pain behind the breastbone. The pain and burning sensation can rise up to the throat. </w:t>
                    </w:r>
                  </w:p>
                  <w:p w14:paraId="564C9E46" w14:textId="6CC0E9C3" w:rsidR="005B0129" w:rsidRPr="009A71DD" w:rsidRDefault="009A71DD" w:rsidP="005B0129">
                    <w:pPr>
                      <w:rPr>
                        <w:color w:val="595959" w:themeColor="text1" w:themeTint="A6"/>
                        <w:sz w:val="16"/>
                        <w:szCs w:val="16"/>
                      </w:rPr>
                    </w:pPr>
                    <w:r w:rsidRPr="009A71DD">
                      <w:rPr>
                        <w:color w:val="595959" w:themeColor="text1" w:themeTint="A6"/>
                        <w:sz w:val="16"/>
                        <w:szCs w:val="16"/>
                      </w:rPr>
                      <w:t xml:space="preserve">Other symptoms can be nausea, difficulty swallowing or experience pain when swallowing. </w:t>
                    </w:r>
                  </w:p>
                  <w:p w14:paraId="3FD4CA90" w14:textId="5682FA72" w:rsidR="009A71DD" w:rsidRDefault="009A71DD" w:rsidP="005B0129">
                    <w:pPr>
                      <w:rPr>
                        <w:color w:val="595959" w:themeColor="text1" w:themeTint="A6"/>
                        <w:sz w:val="16"/>
                        <w:szCs w:val="16"/>
                      </w:rPr>
                    </w:pPr>
                    <w:r w:rsidRPr="009A71DD">
                      <w:rPr>
                        <w:color w:val="595959" w:themeColor="text1" w:themeTint="A6"/>
                        <w:sz w:val="16"/>
                        <w:szCs w:val="16"/>
                      </w:rPr>
                      <w:t xml:space="preserve">GERD can cause complications in the </w:t>
                    </w:r>
                    <w:r>
                      <w:rPr>
                        <w:color w:val="595959" w:themeColor="text1" w:themeTint="A6"/>
                        <w:sz w:val="16"/>
                        <w:szCs w:val="16"/>
                      </w:rPr>
                      <w:t xml:space="preserve">mouth, throat, and lungs such as bad breath, difficulty breathing, persistent cough or hoarseness in the voice. </w:t>
                    </w:r>
                  </w:p>
                  <w:p w14:paraId="22E26DFA" w14:textId="77777777" w:rsidR="009A71DD" w:rsidRDefault="009A71DD" w:rsidP="009A71DD">
                    <w:pPr>
                      <w:spacing w:after="0"/>
                      <w:rPr>
                        <w:color w:val="595959" w:themeColor="text1" w:themeTint="A6"/>
                        <w:sz w:val="16"/>
                        <w:szCs w:val="16"/>
                      </w:rPr>
                    </w:pPr>
                    <w:r>
                      <w:rPr>
                        <w:color w:val="595959" w:themeColor="text1" w:themeTint="A6"/>
                        <w:sz w:val="16"/>
                        <w:szCs w:val="16"/>
                      </w:rPr>
                      <w:t>Medical assistant must be taken if a person experiences:</w:t>
                    </w:r>
                  </w:p>
                  <w:p w14:paraId="15CD0C56" w14:textId="7D8C5C6C" w:rsidR="009A71DD" w:rsidRDefault="00E70D54" w:rsidP="009A71DD">
                    <w:pPr>
                      <w:pStyle w:val="ListParagraph"/>
                      <w:numPr>
                        <w:ilvl w:val="0"/>
                        <w:numId w:val="3"/>
                      </w:numPr>
                      <w:spacing w:after="0"/>
                      <w:rPr>
                        <w:color w:val="595959" w:themeColor="text1" w:themeTint="A6"/>
                        <w:sz w:val="16"/>
                        <w:szCs w:val="16"/>
                      </w:rPr>
                    </w:pPr>
                    <w:r>
                      <w:rPr>
                        <w:color w:val="595959" w:themeColor="text1" w:themeTint="A6"/>
                        <w:sz w:val="16"/>
                        <w:szCs w:val="16"/>
                      </w:rPr>
                      <w:t>Bleeding in the digestive tract</w:t>
                    </w:r>
                  </w:p>
                  <w:p w14:paraId="20F9A7E2" w14:textId="376A0C40" w:rsidR="009A71DD" w:rsidRDefault="009A71DD" w:rsidP="009A71DD">
                    <w:pPr>
                      <w:pStyle w:val="ListParagraph"/>
                      <w:numPr>
                        <w:ilvl w:val="0"/>
                        <w:numId w:val="3"/>
                      </w:numPr>
                      <w:spacing w:after="0"/>
                      <w:rPr>
                        <w:color w:val="595959" w:themeColor="text1" w:themeTint="A6"/>
                        <w:sz w:val="16"/>
                        <w:szCs w:val="16"/>
                      </w:rPr>
                    </w:pPr>
                    <w:r>
                      <w:rPr>
                        <w:color w:val="595959" w:themeColor="text1" w:themeTint="A6"/>
                        <w:sz w:val="16"/>
                        <w:szCs w:val="16"/>
                      </w:rPr>
                      <w:t xml:space="preserve">Loss of appetite </w:t>
                    </w:r>
                  </w:p>
                  <w:p w14:paraId="7A64D5C7" w14:textId="7DD4CB0E" w:rsidR="009A71DD" w:rsidRDefault="00E70D54" w:rsidP="009A71DD">
                    <w:pPr>
                      <w:pStyle w:val="ListParagraph"/>
                      <w:numPr>
                        <w:ilvl w:val="0"/>
                        <w:numId w:val="3"/>
                      </w:numPr>
                      <w:spacing w:after="0"/>
                      <w:rPr>
                        <w:color w:val="595959" w:themeColor="text1" w:themeTint="A6"/>
                        <w:sz w:val="16"/>
                        <w:szCs w:val="16"/>
                      </w:rPr>
                    </w:pPr>
                    <w:r>
                      <w:rPr>
                        <w:color w:val="595959" w:themeColor="text1" w:themeTint="A6"/>
                        <w:sz w:val="16"/>
                        <w:szCs w:val="16"/>
                      </w:rPr>
                      <w:t>Unexplained weight loss</w:t>
                    </w:r>
                  </w:p>
                  <w:p w14:paraId="677ED763" w14:textId="21EFCC7A" w:rsidR="00E70D54" w:rsidRDefault="00E70D54" w:rsidP="009A71DD">
                    <w:pPr>
                      <w:pStyle w:val="ListParagraph"/>
                      <w:numPr>
                        <w:ilvl w:val="0"/>
                        <w:numId w:val="3"/>
                      </w:numPr>
                      <w:spacing w:after="0"/>
                      <w:rPr>
                        <w:color w:val="595959" w:themeColor="text1" w:themeTint="A6"/>
                        <w:sz w:val="16"/>
                        <w:szCs w:val="16"/>
                      </w:rPr>
                    </w:pPr>
                    <w:r>
                      <w:rPr>
                        <w:color w:val="595959" w:themeColor="text1" w:themeTint="A6"/>
                        <w:sz w:val="16"/>
                        <w:szCs w:val="16"/>
                      </w:rPr>
                      <w:t>Difficulty swallowing</w:t>
                    </w:r>
                  </w:p>
                  <w:p w14:paraId="078436D2" w14:textId="192BD2E6" w:rsidR="00E70D54" w:rsidRDefault="00E70D54" w:rsidP="009A71DD">
                    <w:pPr>
                      <w:pStyle w:val="ListParagraph"/>
                      <w:numPr>
                        <w:ilvl w:val="0"/>
                        <w:numId w:val="3"/>
                      </w:numPr>
                      <w:spacing w:after="0"/>
                      <w:rPr>
                        <w:color w:val="595959" w:themeColor="text1" w:themeTint="A6"/>
                        <w:sz w:val="16"/>
                        <w:szCs w:val="16"/>
                      </w:rPr>
                    </w:pPr>
                    <w:r>
                      <w:rPr>
                        <w:color w:val="595959" w:themeColor="text1" w:themeTint="A6"/>
                        <w:sz w:val="16"/>
                        <w:szCs w:val="16"/>
                      </w:rPr>
                      <w:t>Persistent vomiting</w:t>
                    </w:r>
                  </w:p>
                  <w:p w14:paraId="41468F68" w14:textId="081B7C88" w:rsidR="00E70D54" w:rsidRDefault="00E70D54" w:rsidP="009A71DD">
                    <w:pPr>
                      <w:pStyle w:val="ListParagraph"/>
                      <w:numPr>
                        <w:ilvl w:val="0"/>
                        <w:numId w:val="3"/>
                      </w:numPr>
                      <w:spacing w:after="0"/>
                      <w:rPr>
                        <w:color w:val="595959" w:themeColor="text1" w:themeTint="A6"/>
                        <w:sz w:val="16"/>
                        <w:szCs w:val="16"/>
                      </w:rPr>
                    </w:pPr>
                    <w:r>
                      <w:rPr>
                        <w:color w:val="595959" w:themeColor="text1" w:themeTint="A6"/>
                        <w:sz w:val="16"/>
                        <w:szCs w:val="16"/>
                      </w:rPr>
                      <w:t>Chest pain</w:t>
                    </w:r>
                  </w:p>
                  <w:p w14:paraId="218524B5" w14:textId="4F172631" w:rsidR="00E70D54" w:rsidRDefault="00E70D54" w:rsidP="00E70D54">
                    <w:pPr>
                      <w:spacing w:after="0"/>
                      <w:rPr>
                        <w:color w:val="595959" w:themeColor="text1" w:themeTint="A6"/>
                        <w:sz w:val="16"/>
                        <w:szCs w:val="16"/>
                      </w:rPr>
                    </w:pPr>
                  </w:p>
                  <w:p w14:paraId="46211106" w14:textId="3D12BA4D" w:rsidR="00E70D54" w:rsidRDefault="00E70D54" w:rsidP="00E70D54">
                    <w:pPr>
                      <w:spacing w:after="0"/>
                      <w:rPr>
                        <w:color w:val="595959" w:themeColor="text1" w:themeTint="A6"/>
                        <w:sz w:val="16"/>
                        <w:szCs w:val="16"/>
                      </w:rPr>
                    </w:pPr>
                    <w:r>
                      <w:rPr>
                        <w:color w:val="595959" w:themeColor="text1" w:themeTint="A6"/>
                        <w:sz w:val="16"/>
                        <w:szCs w:val="16"/>
                      </w:rPr>
                      <w:t xml:space="preserve">GERD left untreated can damage the lining of the oesophagus, causing inflammation bleeding and ulcer formation. It can also lead to the narrowing of the oesophagus </w:t>
                    </w:r>
                    <w:r w:rsidR="009E517D">
                      <w:rPr>
                        <w:color w:val="595959" w:themeColor="text1" w:themeTint="A6"/>
                        <w:sz w:val="16"/>
                        <w:szCs w:val="16"/>
                      </w:rPr>
                      <w:t>which means there will be difficulty swallowing food.</w:t>
                    </w:r>
                  </w:p>
                  <w:p w14:paraId="1281F18B" w14:textId="1E1C259C" w:rsidR="009E517D" w:rsidRDefault="009E517D" w:rsidP="00E70D54">
                    <w:pPr>
                      <w:spacing w:after="0"/>
                      <w:rPr>
                        <w:color w:val="595959" w:themeColor="text1" w:themeTint="A6"/>
                        <w:sz w:val="16"/>
                        <w:szCs w:val="16"/>
                      </w:rPr>
                    </w:pPr>
                  </w:p>
                  <w:p w14:paraId="38DB896B" w14:textId="36C56038" w:rsidR="009E517D" w:rsidRDefault="009E517D" w:rsidP="00E70D54">
                    <w:pPr>
                      <w:spacing w:after="0"/>
                      <w:rPr>
                        <w:color w:val="595959" w:themeColor="text1" w:themeTint="A6"/>
                        <w:sz w:val="16"/>
                        <w:szCs w:val="16"/>
                      </w:rPr>
                    </w:pPr>
                    <w:r>
                      <w:rPr>
                        <w:color w:val="595959" w:themeColor="text1" w:themeTint="A6"/>
                        <w:sz w:val="16"/>
                        <w:szCs w:val="16"/>
                      </w:rPr>
                      <w:t>Having Gerd long-term can also cause oesophageal cancer</w:t>
                    </w:r>
                    <w:r w:rsidR="005512A8">
                      <w:rPr>
                        <w:color w:val="595959" w:themeColor="text1" w:themeTint="A6"/>
                        <w:sz w:val="16"/>
                        <w:szCs w:val="16"/>
                      </w:rPr>
                      <w:t>.</w:t>
                    </w:r>
                  </w:p>
                  <w:p w14:paraId="4D090262" w14:textId="6DAD52B9" w:rsidR="005512A8" w:rsidRDefault="005512A8" w:rsidP="00E70D54">
                    <w:pPr>
                      <w:spacing w:after="0"/>
                      <w:rPr>
                        <w:color w:val="595959" w:themeColor="text1" w:themeTint="A6"/>
                        <w:sz w:val="16"/>
                        <w:szCs w:val="16"/>
                      </w:rPr>
                    </w:pPr>
                  </w:p>
                  <w:p w14:paraId="2D4B7D57" w14:textId="150A699A" w:rsidR="005512A8" w:rsidRPr="00E70D54" w:rsidRDefault="005512A8" w:rsidP="00E70D54">
                    <w:pPr>
                      <w:spacing w:after="0"/>
                      <w:rPr>
                        <w:color w:val="595959" w:themeColor="text1" w:themeTint="A6"/>
                        <w:sz w:val="16"/>
                        <w:szCs w:val="16"/>
                      </w:rPr>
                    </w:pPr>
                    <w:r>
                      <w:rPr>
                        <w:color w:val="595959" w:themeColor="text1" w:themeTint="A6"/>
                        <w:sz w:val="16"/>
                        <w:szCs w:val="16"/>
                      </w:rPr>
                      <w:t>(</w:t>
                    </w:r>
                    <w:proofErr w:type="spellStart"/>
                    <w:r>
                      <w:rPr>
                        <w:color w:val="595959" w:themeColor="text1" w:themeTint="A6"/>
                        <w:sz w:val="16"/>
                        <w:szCs w:val="16"/>
                      </w:rPr>
                      <w:t>Hungin</w:t>
                    </w:r>
                    <w:proofErr w:type="spellEnd"/>
                    <w:r w:rsidR="00241D52">
                      <w:rPr>
                        <w:color w:val="595959" w:themeColor="text1" w:themeTint="A6"/>
                        <w:sz w:val="16"/>
                        <w:szCs w:val="16"/>
                      </w:rPr>
                      <w:t xml:space="preserve"> et al</w:t>
                    </w:r>
                    <w:r>
                      <w:rPr>
                        <w:color w:val="595959" w:themeColor="text1" w:themeTint="A6"/>
                        <w:sz w:val="16"/>
                        <w:szCs w:val="16"/>
                      </w:rPr>
                      <w:t>, 2019)</w:t>
                    </w:r>
                  </w:p>
                  <w:p w14:paraId="36D9A8C1" w14:textId="77777777" w:rsidR="009A71DD" w:rsidRPr="009A71DD" w:rsidRDefault="009A71DD" w:rsidP="005B0129">
                    <w:pPr>
                      <w:rPr>
                        <w:color w:val="595959" w:themeColor="text1" w:themeTint="A6"/>
                        <w:sz w:val="16"/>
                        <w:szCs w:val="16"/>
                      </w:rPr>
                    </w:pPr>
                  </w:p>
                </w:txbxContent>
              </v:textbox>
            </v:shape>
            <v:rect id="Rectangle 3" o:spid="_x0000_s1085"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" fillcolor="#696464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86" type="#_x0000_t15" style="position:absolute;top:3238;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" adj="19915" fillcolor="#d34817 [3204]" stroked="f" strokeweight="2pt">
              <v:textbox style="mso-next-textbox:#Pentagon 4" inset="28.8pt,0,14.4pt,0">
                <w:txbxContent>
                  <w:p w14:paraId="06A2BFE9" w14:textId="3C1B0FE6" w:rsidR="005B0129" w:rsidRPr="005B0129" w:rsidRDefault="005B0129">
                    <w:pPr>
                      <w:pStyle w:val="NoSpacing"/>
                      <w:rPr>
                        <w:rFonts w:ascii="Arial" w:eastAsiaTheme="majorEastAsia" w:hAnsi="Arial" w:cs="Arial"/>
                        <w:color w:val="FFFFFF" w:themeColor="background1"/>
                        <w:sz w:val="16"/>
                        <w:szCs w:val="16"/>
                      </w:rPr>
                    </w:pPr>
                    <w:r w:rsidRPr="005B0129">
                      <w:rPr>
                        <w:rFonts w:ascii="Arial" w:eastAsiaTheme="majorEastAsia" w:hAnsi="Arial" w:cs="Arial"/>
                        <w:color w:val="FFFFFF" w:themeColor="background1"/>
                        <w:sz w:val="16"/>
                        <w:szCs w:val="16"/>
                      </w:rPr>
                      <w:t xml:space="preserve">Symptoms </w:t>
                    </w:r>
                    <w:r w:rsidR="009E517D">
                      <w:rPr>
                        <w:rFonts w:ascii="Arial" w:eastAsiaTheme="majorEastAsia" w:hAnsi="Arial" w:cs="Arial"/>
                        <w:color w:val="FFFFFF" w:themeColor="background1"/>
                        <w:sz w:val="16"/>
                        <w:szCs w:val="16"/>
                      </w:rPr>
                      <w:t xml:space="preserve">and effects </w:t>
                    </w:r>
                    <w:r w:rsidRPr="005B0129">
                      <w:rPr>
                        <w:rFonts w:ascii="Arial" w:eastAsiaTheme="majorEastAsia" w:hAnsi="Arial" w:cs="Arial"/>
                        <w:color w:val="FFFFFF" w:themeColor="background1"/>
                        <w:sz w:val="16"/>
                        <w:szCs w:val="16"/>
                      </w:rPr>
                      <w:t>of GERD</w:t>
                    </w:r>
                  </w:p>
                </w:txbxContent>
              </v:textbox>
            </v:shape>
            <w10:wrap type="square" anchorx="page" anchory="page"/>
          </v:group>
        </w:pict>
      </w:r>
      <w:r>
        <w:pict w14:anchorId="3D2F043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6" type="#_x0000_t136" style="width:375pt;height:16.5pt" fillcolor="#369" stroked="f">
            <v:fill r:id="rId10" o:title=""/>
            <v:stroke r:id="rId10" o:title=""/>
            <v:shadow on="t" color="#b2b2b2" opacity="52429f" offset="3pt"/>
            <v:textpath style="font-family:&quot;Arial Unicode MS&quot;;font-size:14pt;v-text-kern:t" trim="t" fitpath="t" string="Gastroesophageal Reflux Disease (GERD)"/>
          </v:shape>
        </w:pict>
      </w:r>
    </w:p>
    <w:p w14:paraId="1ED5E05D" w14:textId="58A3CA81" w:rsidR="00F21693" w:rsidRDefault="00B722A6" w:rsidP="00445F32">
      <w:pPr>
        <w:rPr>
          <w:rFonts w:ascii="Arial" w:hAnsi="Arial" w:cs="Arial"/>
          <w:b/>
          <w:bCs/>
          <w:color w:val="7030A0"/>
          <w:sz w:val="16"/>
          <w:szCs w:val="16"/>
        </w:rPr>
      </w:pPr>
      <w:r>
        <w:rPr>
          <w:noProof/>
        </w:rPr>
        <w:pict w14:anchorId="1E9CAD8D">
          <v:shape id="_x0000_s1096" type="#_x0000_t202" style="position:absolute;margin-left:343.2pt;margin-top:186.75pt;width:65.25pt;height:39pt;z-index:251673088" strokecolor="white [3212]">
            <v:textbox>
              <w:txbxContent>
                <w:p w14:paraId="47C84E1B" w14:textId="0D67C3F2" w:rsidR="00B722A6" w:rsidRPr="00B722A6" w:rsidRDefault="00B722A6">
                  <w:pPr>
                    <w:rPr>
                      <w:sz w:val="16"/>
                      <w:szCs w:val="16"/>
                    </w:rPr>
                  </w:pPr>
                  <w:r w:rsidRPr="00B722A6">
                    <w:rPr>
                      <w:sz w:val="16"/>
                      <w:szCs w:val="16"/>
                    </w:rPr>
                    <w:t>(Gyawali et al,2018)</w:t>
                  </w:r>
                </w:p>
                <w:p w14:paraId="151446F9" w14:textId="77777777" w:rsidR="00B722A6" w:rsidRDefault="00B722A6"/>
              </w:txbxContent>
            </v:textbox>
          </v:shape>
        </w:pict>
      </w:r>
      <w:r w:rsidR="00F21693">
        <w:rPr>
          <w:noProof/>
        </w:rPr>
        <w:drawing>
          <wp:anchor distT="0" distB="0" distL="114300" distR="114300" simplePos="0" relativeHeight="251658240" behindDoc="1" locked="0" layoutInCell="1" allowOverlap="1" wp14:anchorId="13F6E2FC" wp14:editId="5A7CEEF9">
            <wp:simplePos x="0" y="0"/>
            <wp:positionH relativeFrom="column">
              <wp:posOffset>129540</wp:posOffset>
            </wp:positionH>
            <wp:positionV relativeFrom="paragraph">
              <wp:posOffset>495300</wp:posOffset>
            </wp:positionV>
            <wp:extent cx="4998720" cy="2176145"/>
            <wp:effectExtent l="0" t="0" r="0" b="0"/>
            <wp:wrapTight wrapText="bothSides">
              <wp:wrapPolygon edited="0">
                <wp:start x="0" y="0"/>
                <wp:lineTo x="0" y="21367"/>
                <wp:lineTo x="21485" y="21367"/>
                <wp:lineTo x="2148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98720" cy="2176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54D06">
        <w:rPr>
          <w:noProof/>
        </w:rPr>
        <w:pict w14:anchorId="61AED1C0">
          <v:shape id="_x0000_s1094" type="#_x0000_t202" style="position:absolute;margin-left:8.8pt;margin-top:456.15pt;width:374.15pt;height:231.75pt;z-index:251671040;mso-position-horizontal-relative:text;mso-position-vertical:absolute;mso-position-vertical-relative:text" fillcolor="#d3cdce [1304]" strokecolor="#9b2d1f [3205]">
            <v:textbox>
              <w:txbxContent>
                <w:p w14:paraId="596E02E3" w14:textId="2A008D31" w:rsidR="00954D06" w:rsidRPr="007D6987" w:rsidRDefault="00954D06" w:rsidP="007D6987">
                  <w:pPr>
                    <w:jc w:val="center"/>
                    <w:rPr>
                      <w:rFonts w:ascii="Arial" w:hAnsi="Arial" w:cs="Arial"/>
                      <w:b/>
                      <w:bCs/>
                      <w:color w:val="6600FF"/>
                      <w:sz w:val="16"/>
                      <w:szCs w:val="16"/>
                      <w:u w:val="single"/>
                    </w:rPr>
                  </w:pPr>
                  <w:r w:rsidRPr="007D6987">
                    <w:rPr>
                      <w:rFonts w:ascii="Arial" w:hAnsi="Arial" w:cs="Arial"/>
                      <w:b/>
                      <w:bCs/>
                      <w:color w:val="6600FF"/>
                      <w:sz w:val="16"/>
                      <w:szCs w:val="16"/>
                      <w:u w:val="single"/>
                    </w:rPr>
                    <w:t>How to treat/ prevent GERD</w:t>
                  </w:r>
                </w:p>
                <w:p w14:paraId="088CB557" w14:textId="1F0184B7" w:rsidR="00EC4F9D" w:rsidRPr="007D6987" w:rsidRDefault="00FE48DA" w:rsidP="00954D06">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Losing weight</w:t>
                  </w:r>
                </w:p>
                <w:p w14:paraId="72356D1C" w14:textId="7CD48F31" w:rsidR="00954D06" w:rsidRPr="007D6987" w:rsidRDefault="00EC4F9D" w:rsidP="00954D06">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 xml:space="preserve">Regular exercising </w:t>
                  </w:r>
                </w:p>
                <w:p w14:paraId="2E54401C" w14:textId="3EF0FF72" w:rsidR="00EC4F9D" w:rsidRPr="007D6987" w:rsidRDefault="00EC4F9D" w:rsidP="00FE48DA">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 xml:space="preserve">Avoid eating food that causes </w:t>
                  </w:r>
                  <w:r w:rsidR="00FE48DA" w:rsidRPr="007D6987">
                    <w:rPr>
                      <w:rFonts w:ascii="Arial" w:hAnsi="Arial" w:cs="Arial"/>
                      <w:color w:val="6600FF"/>
                      <w:sz w:val="16"/>
                      <w:szCs w:val="16"/>
                    </w:rPr>
                    <w:t>reflux.</w:t>
                  </w:r>
                  <w:r w:rsidR="00515441" w:rsidRPr="007D6987">
                    <w:rPr>
                      <w:rFonts w:ascii="Arial" w:hAnsi="Arial" w:cs="Arial"/>
                      <w:color w:val="6600FF"/>
                      <w:sz w:val="16"/>
                      <w:szCs w:val="16"/>
                    </w:rPr>
                    <w:t xml:space="preserve"> </w:t>
                  </w:r>
                </w:p>
                <w:p w14:paraId="4A46F759" w14:textId="3E84849E" w:rsidR="00EC4F9D" w:rsidRPr="007D6987" w:rsidRDefault="00515441" w:rsidP="00954D06">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 xml:space="preserve">Avoiding smoking and alcohol </w:t>
                  </w:r>
                </w:p>
                <w:p w14:paraId="7CE070D2" w14:textId="6C5FD049" w:rsidR="00FE48DA" w:rsidRPr="007D6987" w:rsidRDefault="00FE48DA" w:rsidP="00954D06">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Wear loose fitting clothes.</w:t>
                  </w:r>
                </w:p>
                <w:p w14:paraId="32C67077" w14:textId="5C4E1398" w:rsidR="00FE48DA" w:rsidRPr="007D6987" w:rsidRDefault="00FE48DA" w:rsidP="00954D06">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Elevating bed</w:t>
                  </w:r>
                </w:p>
                <w:p w14:paraId="76ABDA89" w14:textId="313EF968" w:rsidR="00FE48DA" w:rsidRPr="007D6987" w:rsidRDefault="00FE48DA" w:rsidP="00954D06">
                  <w:pPr>
                    <w:pStyle w:val="ListParagraph"/>
                    <w:numPr>
                      <w:ilvl w:val="0"/>
                      <w:numId w:val="6"/>
                    </w:numPr>
                    <w:rPr>
                      <w:rFonts w:ascii="Arial" w:hAnsi="Arial" w:cs="Arial"/>
                      <w:color w:val="6600FF"/>
                      <w:sz w:val="16"/>
                      <w:szCs w:val="16"/>
                    </w:rPr>
                  </w:pPr>
                  <w:r w:rsidRPr="007D6987">
                    <w:rPr>
                      <w:rFonts w:ascii="Arial" w:hAnsi="Arial" w:cs="Arial"/>
                      <w:color w:val="6600FF"/>
                      <w:sz w:val="16"/>
                      <w:szCs w:val="16"/>
                    </w:rPr>
                    <w:t xml:space="preserve">Take antacids. </w:t>
                  </w:r>
                </w:p>
                <w:p w14:paraId="57F2D243" w14:textId="19DAB6AD" w:rsidR="007D6987" w:rsidRPr="007D6987" w:rsidRDefault="007D6987" w:rsidP="007D6987">
                  <w:pPr>
                    <w:rPr>
                      <w:rFonts w:ascii="Arial" w:hAnsi="Arial" w:cs="Arial"/>
                      <w:sz w:val="16"/>
                      <w:szCs w:val="16"/>
                    </w:rPr>
                  </w:pPr>
                  <w:r>
                    <w:rPr>
                      <w:noProof/>
                    </w:rPr>
                    <w:drawing>
                      <wp:inline distT="0" distB="0" distL="0" distR="0" wp14:anchorId="769EBB66" wp14:editId="2D716526">
                        <wp:extent cx="4848225" cy="1695450"/>
                        <wp:effectExtent l="0" t="0" r="0" b="0"/>
                        <wp:docPr id="1" name="Picture 1" descr="10 Important Tips for Maintaining a Healthy LIfestyle - Hosbe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Important Tips for Maintaining a Healthy LIfestyle - Hosbeg.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8225" cy="1695450"/>
                                </a:xfrm>
                                <a:prstGeom prst="rect">
                                  <a:avLst/>
                                </a:prstGeom>
                                <a:noFill/>
                                <a:ln>
                                  <a:noFill/>
                                </a:ln>
                              </pic:spPr>
                            </pic:pic>
                          </a:graphicData>
                        </a:graphic>
                      </wp:inline>
                    </w:drawing>
                  </w:r>
                </w:p>
              </w:txbxContent>
            </v:textbox>
          </v:shape>
        </w:pict>
      </w:r>
      <w:r w:rsidR="003A0994">
        <w:rPr>
          <w:noProof/>
        </w:rPr>
        <w:pict w14:anchorId="2F0650AB">
          <v:shape id="_x0000_s1090" type="#_x0000_t202" style="position:absolute;margin-left:8.8pt;margin-top:230.65pt;width:398.35pt;height:188.6pt;z-index:251670016;mso-position-horizontal-relative:text;mso-position-vertical-relative:text" fillcolor="white [3201]" strokecolor="#b89a9a [1945]" strokeweight="1pt">
            <v:fill color2="#d0bcbc [1305]" focusposition="1" focussize="" focus="100%" type="gradient"/>
            <v:shadow on="t" type="perspective" color="#422e2e [1609]" opacity=".5" offset="1pt" offset2="-3pt"/>
            <v:textbox style="mso-next-textbox:#_x0000_s1090">
              <w:txbxContent>
                <w:p w14:paraId="6ECFA1C7" w14:textId="50D96575" w:rsidR="009E517D" w:rsidRPr="003D524B" w:rsidRDefault="009E517D" w:rsidP="009E517D">
                  <w:pPr>
                    <w:jc w:val="center"/>
                    <w:rPr>
                      <w:rFonts w:ascii="Arial" w:hAnsi="Arial" w:cs="Arial"/>
                      <w:color w:val="800000"/>
                      <w:sz w:val="16"/>
                      <w:szCs w:val="16"/>
                    </w:rPr>
                  </w:pPr>
                  <w:r w:rsidRPr="003D524B">
                    <w:rPr>
                      <w:rFonts w:ascii="Arial" w:hAnsi="Arial" w:cs="Arial"/>
                      <w:color w:val="800000"/>
                      <w:sz w:val="16"/>
                      <w:szCs w:val="16"/>
                    </w:rPr>
                    <w:t>Lifestyle Choices That Risk Developing GERD</w:t>
                  </w:r>
                </w:p>
                <w:p w14:paraId="3F161810" w14:textId="43F0C63A" w:rsidR="009E517D" w:rsidRPr="003D524B" w:rsidRDefault="009E517D" w:rsidP="009E517D">
                  <w:pPr>
                    <w:pStyle w:val="ListParagraph"/>
                    <w:numPr>
                      <w:ilvl w:val="0"/>
                      <w:numId w:val="4"/>
                    </w:numPr>
                    <w:jc w:val="center"/>
                    <w:rPr>
                      <w:rFonts w:ascii="Arial" w:hAnsi="Arial" w:cs="Arial"/>
                      <w:color w:val="800000"/>
                      <w:sz w:val="16"/>
                      <w:szCs w:val="16"/>
                    </w:rPr>
                  </w:pPr>
                  <w:r w:rsidRPr="003D524B">
                    <w:rPr>
                      <w:rFonts w:ascii="Arial" w:hAnsi="Arial" w:cs="Arial"/>
                      <w:color w:val="800000"/>
                      <w:sz w:val="16"/>
                      <w:szCs w:val="16"/>
                    </w:rPr>
                    <w:t>Smoking</w:t>
                  </w:r>
                  <w:r w:rsidR="003D524B" w:rsidRPr="003D524B">
                    <w:rPr>
                      <w:rFonts w:ascii="Arial" w:hAnsi="Arial" w:cs="Arial"/>
                      <w:color w:val="800000"/>
                      <w:sz w:val="16"/>
                      <w:szCs w:val="16"/>
                    </w:rPr>
                    <w:t xml:space="preserve"> </w:t>
                  </w:r>
                  <w:r w:rsidR="003D524B">
                    <w:rPr>
                      <w:rFonts w:ascii="Arial" w:hAnsi="Arial" w:cs="Arial"/>
                      <w:color w:val="800000"/>
                      <w:sz w:val="16"/>
                      <w:szCs w:val="16"/>
                    </w:rPr>
                    <w:t>–</w:t>
                  </w:r>
                  <w:r w:rsidR="003D524B" w:rsidRPr="003D524B">
                    <w:rPr>
                      <w:rFonts w:ascii="Arial" w:hAnsi="Arial" w:cs="Arial"/>
                      <w:color w:val="800000"/>
                      <w:sz w:val="16"/>
                      <w:szCs w:val="16"/>
                    </w:rPr>
                    <w:t xml:space="preserve"> </w:t>
                  </w:r>
                  <w:r w:rsidR="00205235">
                    <w:rPr>
                      <w:rFonts w:ascii="Arial" w:hAnsi="Arial" w:cs="Arial"/>
                      <w:color w:val="800000"/>
                      <w:sz w:val="16"/>
                      <w:szCs w:val="16"/>
                    </w:rPr>
                    <w:t>Nicotine</w:t>
                  </w:r>
                  <w:r w:rsidR="003D524B">
                    <w:rPr>
                      <w:rFonts w:ascii="Arial" w:hAnsi="Arial" w:cs="Arial"/>
                      <w:color w:val="800000"/>
                      <w:sz w:val="16"/>
                      <w:szCs w:val="16"/>
                    </w:rPr>
                    <w:t xml:space="preserve"> from </w:t>
                  </w:r>
                  <w:r w:rsidR="00205235">
                    <w:rPr>
                      <w:rFonts w:ascii="Arial" w:hAnsi="Arial" w:cs="Arial"/>
                      <w:color w:val="800000"/>
                      <w:sz w:val="16"/>
                      <w:szCs w:val="16"/>
                    </w:rPr>
                    <w:t>tobacco</w:t>
                  </w:r>
                  <w:r w:rsidR="003D524B">
                    <w:rPr>
                      <w:rFonts w:ascii="Arial" w:hAnsi="Arial" w:cs="Arial"/>
                      <w:color w:val="800000"/>
                      <w:sz w:val="16"/>
                      <w:szCs w:val="16"/>
                    </w:rPr>
                    <w:t xml:space="preserve"> can relax the lower oesophagus sphincter allowing juices from sto</w:t>
                  </w:r>
                  <w:r w:rsidR="00205235">
                    <w:rPr>
                      <w:rFonts w:ascii="Arial" w:hAnsi="Arial" w:cs="Arial"/>
                      <w:color w:val="800000"/>
                      <w:sz w:val="16"/>
                      <w:szCs w:val="16"/>
                    </w:rPr>
                    <w:t xml:space="preserve">mach entering oesophagus. </w:t>
                  </w:r>
                </w:p>
                <w:p w14:paraId="41A79561" w14:textId="4C07955A" w:rsidR="009E517D" w:rsidRPr="003D524B" w:rsidRDefault="009E517D" w:rsidP="009E517D">
                  <w:pPr>
                    <w:pStyle w:val="ListParagraph"/>
                    <w:numPr>
                      <w:ilvl w:val="0"/>
                      <w:numId w:val="4"/>
                    </w:numPr>
                    <w:jc w:val="center"/>
                    <w:rPr>
                      <w:rFonts w:ascii="Arial" w:hAnsi="Arial" w:cs="Arial"/>
                      <w:color w:val="800000"/>
                      <w:sz w:val="16"/>
                      <w:szCs w:val="16"/>
                    </w:rPr>
                  </w:pPr>
                  <w:r w:rsidRPr="003D524B">
                    <w:rPr>
                      <w:rFonts w:ascii="Arial" w:hAnsi="Arial" w:cs="Arial"/>
                      <w:color w:val="800000"/>
                      <w:sz w:val="16"/>
                      <w:szCs w:val="16"/>
                    </w:rPr>
                    <w:t>Eating Large Meals</w:t>
                  </w:r>
                  <w:r w:rsidR="00205235">
                    <w:rPr>
                      <w:rFonts w:ascii="Arial" w:hAnsi="Arial" w:cs="Arial"/>
                      <w:color w:val="800000"/>
                      <w:sz w:val="16"/>
                      <w:szCs w:val="16"/>
                    </w:rPr>
                    <w:t xml:space="preserve"> -  large meals expand the stomach and put pressure on sphincter. </w:t>
                  </w:r>
                </w:p>
                <w:p w14:paraId="3B99F22D" w14:textId="1FF04FCA" w:rsidR="009E517D" w:rsidRPr="003D524B" w:rsidRDefault="009E517D" w:rsidP="009E517D">
                  <w:pPr>
                    <w:pStyle w:val="ListParagraph"/>
                    <w:numPr>
                      <w:ilvl w:val="0"/>
                      <w:numId w:val="4"/>
                    </w:numPr>
                    <w:jc w:val="center"/>
                    <w:rPr>
                      <w:rFonts w:ascii="Arial" w:hAnsi="Arial" w:cs="Arial"/>
                      <w:color w:val="800000"/>
                      <w:sz w:val="16"/>
                      <w:szCs w:val="16"/>
                    </w:rPr>
                  </w:pPr>
                  <w:r w:rsidRPr="003D524B">
                    <w:rPr>
                      <w:rFonts w:ascii="Arial" w:hAnsi="Arial" w:cs="Arial"/>
                      <w:color w:val="800000"/>
                      <w:sz w:val="16"/>
                      <w:szCs w:val="16"/>
                    </w:rPr>
                    <w:t>Lying Down Straight After Meals</w:t>
                  </w:r>
                  <w:r w:rsidR="00205235">
                    <w:rPr>
                      <w:rFonts w:ascii="Arial" w:hAnsi="Arial" w:cs="Arial"/>
                      <w:color w:val="800000"/>
                      <w:sz w:val="16"/>
                      <w:szCs w:val="16"/>
                    </w:rPr>
                    <w:t xml:space="preserve"> – when lying down gravity does not allow the acid to</w:t>
                  </w:r>
                  <w:r w:rsidR="0046314C">
                    <w:rPr>
                      <w:rFonts w:ascii="Arial" w:hAnsi="Arial" w:cs="Arial"/>
                      <w:color w:val="800000"/>
                      <w:sz w:val="16"/>
                      <w:szCs w:val="16"/>
                    </w:rPr>
                    <w:t xml:space="preserve"> go back into the stomach.</w:t>
                  </w:r>
                </w:p>
                <w:p w14:paraId="7FAB3238" w14:textId="335CB382" w:rsidR="009E517D" w:rsidRPr="003D524B" w:rsidRDefault="009E517D" w:rsidP="009E517D">
                  <w:pPr>
                    <w:pStyle w:val="ListParagraph"/>
                    <w:numPr>
                      <w:ilvl w:val="0"/>
                      <w:numId w:val="4"/>
                    </w:numPr>
                    <w:jc w:val="center"/>
                    <w:rPr>
                      <w:rFonts w:ascii="Arial" w:hAnsi="Arial" w:cs="Arial"/>
                      <w:color w:val="800000"/>
                      <w:sz w:val="16"/>
                      <w:szCs w:val="16"/>
                    </w:rPr>
                  </w:pPr>
                  <w:r w:rsidRPr="003D524B">
                    <w:rPr>
                      <w:rFonts w:ascii="Arial" w:hAnsi="Arial" w:cs="Arial"/>
                      <w:color w:val="800000"/>
                      <w:sz w:val="16"/>
                      <w:szCs w:val="16"/>
                    </w:rPr>
                    <w:t xml:space="preserve">Eating </w:t>
                  </w:r>
                  <w:r w:rsidR="00E96E73" w:rsidRPr="003D524B">
                    <w:rPr>
                      <w:rFonts w:ascii="Arial" w:hAnsi="Arial" w:cs="Arial"/>
                      <w:color w:val="800000"/>
                      <w:sz w:val="16"/>
                      <w:szCs w:val="16"/>
                    </w:rPr>
                    <w:t>unhealthily</w:t>
                  </w:r>
                  <w:r w:rsidRPr="003D524B">
                    <w:rPr>
                      <w:rFonts w:ascii="Arial" w:hAnsi="Arial" w:cs="Arial"/>
                      <w:color w:val="800000"/>
                      <w:sz w:val="16"/>
                      <w:szCs w:val="16"/>
                    </w:rPr>
                    <w:t xml:space="preserve"> (fried, spicy food)</w:t>
                  </w:r>
                  <w:r w:rsidR="0046314C">
                    <w:rPr>
                      <w:rFonts w:ascii="Arial" w:hAnsi="Arial" w:cs="Arial"/>
                      <w:color w:val="800000"/>
                      <w:sz w:val="16"/>
                      <w:szCs w:val="16"/>
                    </w:rPr>
                    <w:t xml:space="preserve"> – eating heavily causes high pressure on the lower parts of the oesophagus. Spicy and oily foods can cause heartburn and slow the rate of digestion.</w:t>
                  </w:r>
                </w:p>
                <w:p w14:paraId="713F49F1" w14:textId="71B12E7A" w:rsidR="009E517D" w:rsidRPr="003D524B" w:rsidRDefault="00DE32F2" w:rsidP="009E517D">
                  <w:pPr>
                    <w:pStyle w:val="ListParagraph"/>
                    <w:numPr>
                      <w:ilvl w:val="0"/>
                      <w:numId w:val="4"/>
                    </w:numPr>
                    <w:jc w:val="center"/>
                    <w:rPr>
                      <w:rFonts w:ascii="Arial" w:hAnsi="Arial" w:cs="Arial"/>
                      <w:color w:val="800000"/>
                      <w:sz w:val="16"/>
                      <w:szCs w:val="16"/>
                    </w:rPr>
                  </w:pPr>
                  <w:r w:rsidRPr="003D524B">
                    <w:rPr>
                      <w:rFonts w:ascii="Arial" w:hAnsi="Arial" w:cs="Arial"/>
                      <w:color w:val="800000"/>
                      <w:sz w:val="16"/>
                      <w:szCs w:val="16"/>
                    </w:rPr>
                    <w:t>Drinking too much soda, coffee, alcohol</w:t>
                  </w:r>
                  <w:r w:rsidR="0046314C">
                    <w:rPr>
                      <w:rFonts w:ascii="Arial" w:hAnsi="Arial" w:cs="Arial"/>
                      <w:color w:val="800000"/>
                      <w:sz w:val="16"/>
                      <w:szCs w:val="16"/>
                    </w:rPr>
                    <w:t xml:space="preserve"> – Carbonated beverages (like soda) expand in our stomachs which regurgitates back into our oesophagus with food and stomach acid.</w:t>
                  </w:r>
                </w:p>
                <w:p w14:paraId="4EC2ABA8" w14:textId="615DBEF1" w:rsidR="00DE32F2" w:rsidRPr="003D524B" w:rsidRDefault="00DE32F2" w:rsidP="009E517D">
                  <w:pPr>
                    <w:pStyle w:val="ListParagraph"/>
                    <w:numPr>
                      <w:ilvl w:val="0"/>
                      <w:numId w:val="4"/>
                    </w:numPr>
                    <w:jc w:val="center"/>
                    <w:rPr>
                      <w:rFonts w:ascii="Arial" w:hAnsi="Arial" w:cs="Arial"/>
                      <w:color w:val="800000"/>
                      <w:sz w:val="16"/>
                      <w:szCs w:val="16"/>
                    </w:rPr>
                  </w:pPr>
                  <w:r w:rsidRPr="003D524B">
                    <w:rPr>
                      <w:rFonts w:ascii="Arial" w:hAnsi="Arial" w:cs="Arial"/>
                      <w:color w:val="800000"/>
                      <w:sz w:val="16"/>
                      <w:szCs w:val="16"/>
                    </w:rPr>
                    <w:t>Anti-inflammatory drugs such as ibuprofen, aspirin</w:t>
                  </w:r>
                  <w:r w:rsidR="0046314C">
                    <w:rPr>
                      <w:rFonts w:ascii="Arial" w:hAnsi="Arial" w:cs="Arial"/>
                      <w:color w:val="800000"/>
                      <w:sz w:val="16"/>
                      <w:szCs w:val="16"/>
                    </w:rPr>
                    <w:t xml:space="preserve"> – These drugs usually have no effect on healthy people but can trigger people with </w:t>
                  </w:r>
                  <w:r w:rsidR="00445F32">
                    <w:rPr>
                      <w:rFonts w:ascii="Arial" w:hAnsi="Arial" w:cs="Arial"/>
                      <w:color w:val="800000"/>
                      <w:sz w:val="16"/>
                      <w:szCs w:val="16"/>
                    </w:rPr>
                    <w:t>asymptomatic conditions to face heartburn and acid regurgitation</w:t>
                  </w:r>
                  <w:r w:rsidR="00093130">
                    <w:rPr>
                      <w:rFonts w:ascii="Arial" w:hAnsi="Arial" w:cs="Arial"/>
                      <w:color w:val="800000"/>
                      <w:sz w:val="16"/>
                      <w:szCs w:val="16"/>
                    </w:rPr>
                    <w:t xml:space="preserve"> (Yuan et al, 2019). </w:t>
                  </w:r>
                </w:p>
                <w:p w14:paraId="5E93DF0D" w14:textId="77777777" w:rsidR="009E517D" w:rsidRPr="003D524B" w:rsidRDefault="009E517D" w:rsidP="009E517D">
                  <w:pPr>
                    <w:jc w:val="center"/>
                    <w:rPr>
                      <w:rFonts w:ascii="Arial" w:hAnsi="Arial" w:cs="Arial"/>
                      <w:color w:val="800000"/>
                      <w:sz w:val="16"/>
                      <w:szCs w:val="16"/>
                    </w:rPr>
                  </w:pPr>
                </w:p>
              </w:txbxContent>
            </v:textbox>
          </v:shape>
        </w:pict>
      </w:r>
      <w:r w:rsidR="00807C1E" w:rsidRPr="00960C59">
        <w:rPr>
          <w:rFonts w:ascii="Arial" w:hAnsi="Arial" w:cs="Arial"/>
          <w:b/>
          <w:bCs/>
          <w:color w:val="7030A0"/>
          <w:sz w:val="16"/>
          <w:szCs w:val="16"/>
        </w:rPr>
        <w:t xml:space="preserve">Gastroesophageal Reflux </w:t>
      </w:r>
      <w:r w:rsidR="00960C59" w:rsidRPr="00960C59">
        <w:rPr>
          <w:rFonts w:ascii="Arial" w:hAnsi="Arial" w:cs="Arial"/>
          <w:b/>
          <w:bCs/>
          <w:color w:val="7030A0"/>
          <w:sz w:val="16"/>
          <w:szCs w:val="16"/>
        </w:rPr>
        <w:t xml:space="preserve">Disease (GERD) occurs when contents containing acid from the stomach leaks back up to the oesophagus. The reason why this happens is because the sphincter at the lower end </w:t>
      </w:r>
      <w:r w:rsidR="00F21693">
        <w:rPr>
          <w:rFonts w:ascii="Arial" w:hAnsi="Arial" w:cs="Arial"/>
          <w:b/>
          <w:bCs/>
          <w:color w:val="7030A0"/>
          <w:sz w:val="16"/>
          <w:szCs w:val="16"/>
        </w:rPr>
        <w:t xml:space="preserve">of the oesophagus does not close. </w:t>
      </w:r>
    </w:p>
    <w:p w14:paraId="264B3B9B" w14:textId="77777777" w:rsidR="00F21693" w:rsidRDefault="00F21693">
      <w:pPr>
        <w:rPr>
          <w:rFonts w:ascii="Arial" w:hAnsi="Arial" w:cs="Arial"/>
          <w:b/>
          <w:bCs/>
          <w:color w:val="7030A0"/>
          <w:sz w:val="16"/>
          <w:szCs w:val="16"/>
        </w:rPr>
      </w:pPr>
      <w:r>
        <w:rPr>
          <w:rFonts w:ascii="Arial" w:hAnsi="Arial" w:cs="Arial"/>
          <w:b/>
          <w:bCs/>
          <w:color w:val="7030A0"/>
          <w:sz w:val="16"/>
          <w:szCs w:val="16"/>
        </w:rPr>
        <w:br w:type="page"/>
      </w:r>
    </w:p>
    <w:p w14:paraId="7028589B" w14:textId="5C28C6B3" w:rsidR="00F21693" w:rsidRPr="005C0367" w:rsidRDefault="00F21693" w:rsidP="00445F32">
      <w:pPr>
        <w:rPr>
          <w:rFonts w:ascii="Arial" w:hAnsi="Arial" w:cs="Arial"/>
        </w:rPr>
      </w:pPr>
      <w:r w:rsidRPr="005C0367">
        <w:rPr>
          <w:rFonts w:ascii="Arial" w:hAnsi="Arial" w:cs="Arial"/>
        </w:rPr>
        <w:lastRenderedPageBreak/>
        <w:t>References</w:t>
      </w:r>
    </w:p>
    <w:p w14:paraId="50304F79" w14:textId="77777777" w:rsidR="00895D36" w:rsidRPr="005C0367" w:rsidRDefault="00895D36" w:rsidP="00895D36">
      <w:pPr>
        <w:spacing w:after="0"/>
        <w:rPr>
          <w:rFonts w:ascii="Arial" w:hAnsi="Arial" w:cs="Arial"/>
        </w:rPr>
      </w:pPr>
    </w:p>
    <w:p w14:paraId="45DF70D6" w14:textId="6818BB7C" w:rsidR="00241D52" w:rsidRPr="00241D52" w:rsidRDefault="00241D52" w:rsidP="00412A6D">
      <w:pPr>
        <w:pStyle w:val="ListParagraph"/>
        <w:numPr>
          <w:ilvl w:val="0"/>
          <w:numId w:val="7"/>
        </w:numPr>
        <w:spacing w:after="0"/>
        <w:rPr>
          <w:rFonts w:ascii="Arial" w:hAnsi="Arial" w:cs="Arial"/>
          <w:shd w:val="clear" w:color="auto" w:fill="FFFFFF"/>
        </w:rPr>
      </w:pPr>
      <w:r w:rsidRPr="00241D52">
        <w:rPr>
          <w:rFonts w:ascii="Arial" w:hAnsi="Arial" w:cs="Arial"/>
          <w:color w:val="222222"/>
          <w:shd w:val="clear" w:color="auto" w:fill="FFFFFF"/>
        </w:rPr>
        <w:t xml:space="preserve">Beger, H.G. Buchler, M.W. </w:t>
      </w:r>
      <w:proofErr w:type="spellStart"/>
      <w:r w:rsidRPr="00241D52">
        <w:rPr>
          <w:rFonts w:ascii="Arial" w:hAnsi="Arial" w:cs="Arial"/>
          <w:color w:val="222222"/>
          <w:shd w:val="clear" w:color="auto" w:fill="FFFFFF"/>
        </w:rPr>
        <w:t>Kozarek</w:t>
      </w:r>
      <w:proofErr w:type="spellEnd"/>
      <w:r w:rsidRPr="00241D52">
        <w:rPr>
          <w:rFonts w:ascii="Arial" w:hAnsi="Arial" w:cs="Arial"/>
          <w:color w:val="222222"/>
          <w:shd w:val="clear" w:color="auto" w:fill="FFFFFF"/>
        </w:rPr>
        <w:t>, R., Lerch, M.M</w:t>
      </w:r>
      <w:r>
        <w:rPr>
          <w:rFonts w:ascii="Arial" w:hAnsi="Arial" w:cs="Arial"/>
          <w:color w:val="222222"/>
          <w:shd w:val="clear" w:color="auto" w:fill="FFFFFF"/>
        </w:rPr>
        <w:t xml:space="preserve"> et al (2009)</w:t>
      </w:r>
      <w:r w:rsidRPr="00241D52">
        <w:rPr>
          <w:rFonts w:ascii="Arial" w:hAnsi="Arial" w:cs="Arial"/>
          <w:color w:val="222222"/>
          <w:shd w:val="clear" w:color="auto" w:fill="FFFFFF"/>
        </w:rPr>
        <w:t> </w:t>
      </w:r>
      <w:r w:rsidRPr="00241D52">
        <w:rPr>
          <w:rFonts w:ascii="Arial" w:hAnsi="Arial" w:cs="Arial"/>
          <w:i/>
          <w:iCs/>
          <w:color w:val="222222"/>
          <w:shd w:val="clear" w:color="auto" w:fill="FFFFFF"/>
        </w:rPr>
        <w:t>The pancreas: an integrated textbook of basic science, medicine, and surgery</w:t>
      </w:r>
      <w:r w:rsidRPr="00241D52">
        <w:rPr>
          <w:rFonts w:ascii="Arial" w:hAnsi="Arial" w:cs="Arial"/>
          <w:color w:val="222222"/>
          <w:shd w:val="clear" w:color="auto" w:fill="FFFFFF"/>
        </w:rPr>
        <w:t>. John Wiley &amp; Sons</w:t>
      </w:r>
      <w:r>
        <w:rPr>
          <w:rFonts w:ascii="Arial" w:hAnsi="Arial" w:cs="Arial"/>
          <w:color w:val="222222"/>
          <w:shd w:val="clear" w:color="auto" w:fill="FFFFFF"/>
        </w:rPr>
        <w:t>, pp.9- 15</w:t>
      </w:r>
    </w:p>
    <w:p w14:paraId="463F84C2" w14:textId="77777777" w:rsidR="00241D52" w:rsidRPr="00241D52" w:rsidRDefault="00241D52" w:rsidP="00241D52">
      <w:pPr>
        <w:spacing w:after="0"/>
        <w:ind w:left="360"/>
        <w:rPr>
          <w:rFonts w:ascii="Arial" w:hAnsi="Arial" w:cs="Arial"/>
          <w:shd w:val="clear" w:color="auto" w:fill="FFFFFF"/>
        </w:rPr>
      </w:pPr>
    </w:p>
    <w:p w14:paraId="0FD04B83" w14:textId="630EB26A" w:rsidR="00B722A6" w:rsidRPr="005C0367" w:rsidRDefault="00412A6D" w:rsidP="00412A6D">
      <w:pPr>
        <w:pStyle w:val="ListParagraph"/>
        <w:numPr>
          <w:ilvl w:val="0"/>
          <w:numId w:val="7"/>
        </w:numPr>
        <w:spacing w:after="0"/>
        <w:rPr>
          <w:rFonts w:ascii="Arial" w:hAnsi="Arial" w:cs="Arial"/>
          <w:shd w:val="clear" w:color="auto" w:fill="FFFFFF"/>
        </w:rPr>
      </w:pPr>
      <w:r w:rsidRPr="00241D52">
        <w:rPr>
          <w:rFonts w:ascii="Arial" w:hAnsi="Arial" w:cs="Arial"/>
          <w:shd w:val="clear" w:color="auto" w:fill="FFFFFF"/>
        </w:rPr>
        <w:t xml:space="preserve">Greenwood-Van </w:t>
      </w:r>
      <w:proofErr w:type="spellStart"/>
      <w:r w:rsidRPr="00241D52">
        <w:rPr>
          <w:rFonts w:ascii="Arial" w:hAnsi="Arial" w:cs="Arial"/>
          <w:shd w:val="clear" w:color="auto" w:fill="FFFFFF"/>
        </w:rPr>
        <w:t>Meerveld</w:t>
      </w:r>
      <w:proofErr w:type="spellEnd"/>
      <w:r w:rsidRPr="00241D52">
        <w:rPr>
          <w:rFonts w:ascii="Arial" w:hAnsi="Arial" w:cs="Arial"/>
          <w:shd w:val="clear" w:color="auto" w:fill="FFFFFF"/>
        </w:rPr>
        <w:t>, B. Johnson, A.C. and Grundy, D.</w:t>
      </w:r>
      <w:r w:rsidR="00895D36" w:rsidRPr="00241D52">
        <w:rPr>
          <w:rFonts w:ascii="Arial" w:hAnsi="Arial" w:cs="Arial"/>
          <w:shd w:val="clear" w:color="auto" w:fill="FFFFFF"/>
        </w:rPr>
        <w:t xml:space="preserve"> (</w:t>
      </w:r>
      <w:r w:rsidRPr="00241D52">
        <w:rPr>
          <w:rFonts w:ascii="Arial" w:hAnsi="Arial" w:cs="Arial"/>
          <w:shd w:val="clear" w:color="auto" w:fill="FFFFFF"/>
        </w:rPr>
        <w:t>2017</w:t>
      </w:r>
      <w:r w:rsidR="00895D36" w:rsidRPr="00241D52">
        <w:rPr>
          <w:rFonts w:ascii="Arial" w:hAnsi="Arial" w:cs="Arial"/>
          <w:shd w:val="clear" w:color="auto" w:fill="FFFFFF"/>
        </w:rPr>
        <w:t>) ‘</w:t>
      </w:r>
      <w:r w:rsidRPr="00241D52">
        <w:rPr>
          <w:rFonts w:ascii="Arial" w:hAnsi="Arial" w:cs="Arial"/>
          <w:shd w:val="clear" w:color="auto" w:fill="FFFFFF"/>
        </w:rPr>
        <w:t>Gastrointestinal physiology and function</w:t>
      </w:r>
      <w:r w:rsidR="00895D36" w:rsidRPr="00241D52">
        <w:rPr>
          <w:rFonts w:ascii="Arial" w:hAnsi="Arial" w:cs="Arial"/>
          <w:shd w:val="clear" w:color="auto" w:fill="FFFFFF"/>
        </w:rPr>
        <w:t>’,</w:t>
      </w:r>
      <w:r w:rsidRPr="00241D52">
        <w:rPr>
          <w:rFonts w:ascii="Arial" w:hAnsi="Arial" w:cs="Arial"/>
          <w:shd w:val="clear" w:color="auto" w:fill="FFFFFF"/>
        </w:rPr>
        <w:t> </w:t>
      </w:r>
      <w:r w:rsidRPr="00241D52">
        <w:rPr>
          <w:rFonts w:ascii="Arial" w:hAnsi="Arial" w:cs="Arial"/>
          <w:i/>
          <w:iCs/>
          <w:shd w:val="clear" w:color="auto" w:fill="FFFFFF"/>
        </w:rPr>
        <w:t>Gastrointestinal Pharmacology</w:t>
      </w:r>
      <w:r w:rsidRPr="00241D52">
        <w:rPr>
          <w:rFonts w:ascii="Arial" w:hAnsi="Arial" w:cs="Arial"/>
          <w:shd w:val="clear" w:color="auto" w:fill="FFFFFF"/>
        </w:rPr>
        <w:t>, pp.1-16</w:t>
      </w:r>
      <w:r w:rsidRPr="005C0367">
        <w:rPr>
          <w:rFonts w:ascii="Arial" w:hAnsi="Arial" w:cs="Arial"/>
          <w:shd w:val="clear" w:color="auto" w:fill="FFFFFF"/>
        </w:rPr>
        <w:t>.</w:t>
      </w:r>
    </w:p>
    <w:p w14:paraId="2416C925" w14:textId="77777777" w:rsidR="00412A6D" w:rsidRPr="00895D36" w:rsidRDefault="00412A6D" w:rsidP="00895D36">
      <w:pPr>
        <w:spacing w:after="0"/>
        <w:rPr>
          <w:rFonts w:ascii="Arial" w:hAnsi="Arial" w:cs="Arial"/>
          <w:shd w:val="clear" w:color="auto" w:fill="FFFFFF"/>
        </w:rPr>
      </w:pPr>
    </w:p>
    <w:p w14:paraId="1408BF69" w14:textId="355B7B22" w:rsidR="005512A8" w:rsidRPr="005C0367" w:rsidRDefault="00B722A6" w:rsidP="00412A6D">
      <w:pPr>
        <w:pStyle w:val="ListParagraph"/>
        <w:numPr>
          <w:ilvl w:val="0"/>
          <w:numId w:val="7"/>
        </w:numPr>
        <w:spacing w:after="0"/>
        <w:rPr>
          <w:rFonts w:ascii="Arial" w:hAnsi="Arial" w:cs="Arial"/>
          <w:shd w:val="clear" w:color="auto" w:fill="FFFFFF"/>
        </w:rPr>
      </w:pPr>
      <w:r w:rsidRPr="005C0367">
        <w:rPr>
          <w:rFonts w:ascii="Arial" w:hAnsi="Arial" w:cs="Arial"/>
          <w:shd w:val="clear" w:color="auto" w:fill="FFFFFF"/>
        </w:rPr>
        <w:t>Gyawali, C.P.</w:t>
      </w:r>
      <w:r w:rsidR="00895D36">
        <w:rPr>
          <w:rFonts w:ascii="Arial" w:hAnsi="Arial" w:cs="Arial"/>
          <w:shd w:val="clear" w:color="auto" w:fill="FFFFFF"/>
        </w:rPr>
        <w:t xml:space="preserve"> </w:t>
      </w:r>
      <w:proofErr w:type="spellStart"/>
      <w:r w:rsidRPr="005C0367">
        <w:rPr>
          <w:rFonts w:ascii="Arial" w:hAnsi="Arial" w:cs="Arial"/>
          <w:shd w:val="clear" w:color="auto" w:fill="FFFFFF"/>
        </w:rPr>
        <w:t>Kahrilas</w:t>
      </w:r>
      <w:proofErr w:type="spellEnd"/>
      <w:r w:rsidRPr="005C0367">
        <w:rPr>
          <w:rFonts w:ascii="Arial" w:hAnsi="Arial" w:cs="Arial"/>
          <w:shd w:val="clear" w:color="auto" w:fill="FFFFFF"/>
        </w:rPr>
        <w:t>, P.J.</w:t>
      </w:r>
      <w:r w:rsidR="00895D36">
        <w:rPr>
          <w:rFonts w:ascii="Arial" w:hAnsi="Arial" w:cs="Arial"/>
          <w:shd w:val="clear" w:color="auto" w:fill="FFFFFF"/>
        </w:rPr>
        <w:t xml:space="preserve"> </w:t>
      </w:r>
      <w:r w:rsidRPr="005C0367">
        <w:rPr>
          <w:rFonts w:ascii="Arial" w:hAnsi="Arial" w:cs="Arial"/>
          <w:shd w:val="clear" w:color="auto" w:fill="FFFFFF"/>
        </w:rPr>
        <w:t>Savarino, E.</w:t>
      </w:r>
      <w:r w:rsidR="00895D36">
        <w:rPr>
          <w:rFonts w:ascii="Arial" w:hAnsi="Arial" w:cs="Arial"/>
          <w:shd w:val="clear" w:color="auto" w:fill="FFFFFF"/>
        </w:rPr>
        <w:t xml:space="preserve"> </w:t>
      </w:r>
      <w:r w:rsidRPr="005C0367">
        <w:rPr>
          <w:rFonts w:ascii="Arial" w:hAnsi="Arial" w:cs="Arial"/>
          <w:shd w:val="clear" w:color="auto" w:fill="FFFFFF"/>
        </w:rPr>
        <w:t>Zerbib</w:t>
      </w:r>
      <w:r w:rsidR="00895D36">
        <w:rPr>
          <w:rFonts w:ascii="Arial" w:hAnsi="Arial" w:cs="Arial"/>
          <w:shd w:val="clear" w:color="auto" w:fill="FFFFFF"/>
        </w:rPr>
        <w:t xml:space="preserve"> et al (</w:t>
      </w:r>
      <w:r w:rsidRPr="005C0367">
        <w:rPr>
          <w:rFonts w:ascii="Arial" w:hAnsi="Arial" w:cs="Arial"/>
          <w:shd w:val="clear" w:color="auto" w:fill="FFFFFF"/>
        </w:rPr>
        <w:t>2018</w:t>
      </w:r>
      <w:r w:rsidR="00895D36">
        <w:rPr>
          <w:rFonts w:ascii="Arial" w:hAnsi="Arial" w:cs="Arial"/>
          <w:shd w:val="clear" w:color="auto" w:fill="FFFFFF"/>
        </w:rPr>
        <w:t>)</w:t>
      </w:r>
      <w:r w:rsidRPr="005C0367">
        <w:rPr>
          <w:rFonts w:ascii="Arial" w:hAnsi="Arial" w:cs="Arial"/>
          <w:shd w:val="clear" w:color="auto" w:fill="FFFFFF"/>
        </w:rPr>
        <w:t xml:space="preserve"> </w:t>
      </w:r>
      <w:r w:rsidR="00895D36">
        <w:rPr>
          <w:rFonts w:ascii="Arial" w:hAnsi="Arial" w:cs="Arial"/>
          <w:shd w:val="clear" w:color="auto" w:fill="FFFFFF"/>
        </w:rPr>
        <w:t>‘</w:t>
      </w:r>
      <w:r w:rsidRPr="005C0367">
        <w:rPr>
          <w:rFonts w:ascii="Arial" w:hAnsi="Arial" w:cs="Arial"/>
          <w:shd w:val="clear" w:color="auto" w:fill="FFFFFF"/>
        </w:rPr>
        <w:t>Modern diagnosis of GERD: the Lyon Consensus</w:t>
      </w:r>
      <w:r w:rsidR="00895D36">
        <w:rPr>
          <w:rFonts w:ascii="Arial" w:hAnsi="Arial" w:cs="Arial"/>
          <w:shd w:val="clear" w:color="auto" w:fill="FFFFFF"/>
        </w:rPr>
        <w:t>’,</w:t>
      </w:r>
      <w:r w:rsidRPr="005C0367">
        <w:rPr>
          <w:rFonts w:ascii="Arial" w:hAnsi="Arial" w:cs="Arial"/>
          <w:shd w:val="clear" w:color="auto" w:fill="FFFFFF"/>
        </w:rPr>
        <w:t> </w:t>
      </w:r>
      <w:r w:rsidRPr="005C0367">
        <w:rPr>
          <w:rFonts w:ascii="Arial" w:hAnsi="Arial" w:cs="Arial"/>
          <w:i/>
          <w:iCs/>
          <w:shd w:val="clear" w:color="auto" w:fill="FFFFFF"/>
        </w:rPr>
        <w:t>Gut</w:t>
      </w:r>
      <w:r w:rsidRPr="005C0367">
        <w:rPr>
          <w:rFonts w:ascii="Arial" w:hAnsi="Arial" w:cs="Arial"/>
          <w:shd w:val="clear" w:color="auto" w:fill="FFFFFF"/>
        </w:rPr>
        <w:t>, </w:t>
      </w:r>
      <w:r w:rsidRPr="005C0367">
        <w:rPr>
          <w:rFonts w:ascii="Arial" w:hAnsi="Arial" w:cs="Arial"/>
          <w:i/>
          <w:iCs/>
          <w:shd w:val="clear" w:color="auto" w:fill="FFFFFF"/>
        </w:rPr>
        <w:t>67</w:t>
      </w:r>
      <w:r w:rsidRPr="005C0367">
        <w:rPr>
          <w:rFonts w:ascii="Arial" w:hAnsi="Arial" w:cs="Arial"/>
          <w:shd w:val="clear" w:color="auto" w:fill="FFFFFF"/>
        </w:rPr>
        <w:t>(7), pp.1351-1362.</w:t>
      </w:r>
    </w:p>
    <w:p w14:paraId="399882AB" w14:textId="77777777" w:rsidR="00895D36" w:rsidRPr="005C0367" w:rsidRDefault="00895D36" w:rsidP="00895D36">
      <w:pPr>
        <w:spacing w:after="0"/>
        <w:rPr>
          <w:rFonts w:ascii="Arial" w:hAnsi="Arial" w:cs="Arial"/>
        </w:rPr>
      </w:pPr>
    </w:p>
    <w:p w14:paraId="2AD9A401" w14:textId="77777777" w:rsidR="00895D36" w:rsidRPr="005C0367" w:rsidRDefault="00895D36" w:rsidP="00895D36">
      <w:pPr>
        <w:pStyle w:val="ListParagraph"/>
        <w:numPr>
          <w:ilvl w:val="0"/>
          <w:numId w:val="7"/>
        </w:numPr>
        <w:spacing w:after="0"/>
        <w:rPr>
          <w:rFonts w:ascii="Arial" w:hAnsi="Arial" w:cs="Arial"/>
        </w:rPr>
      </w:pPr>
      <w:proofErr w:type="spellStart"/>
      <w:r w:rsidRPr="005C0367">
        <w:rPr>
          <w:rFonts w:ascii="Arial" w:hAnsi="Arial" w:cs="Arial"/>
          <w:shd w:val="clear" w:color="auto" w:fill="FFFFFF"/>
        </w:rPr>
        <w:t>Hungin</w:t>
      </w:r>
      <w:proofErr w:type="spellEnd"/>
      <w:r w:rsidRPr="005C0367">
        <w:rPr>
          <w:rFonts w:ascii="Arial" w:hAnsi="Arial" w:cs="Arial"/>
          <w:shd w:val="clear" w:color="auto" w:fill="FFFFFF"/>
        </w:rPr>
        <w:t>, A.P.S.</w:t>
      </w:r>
      <w:r>
        <w:rPr>
          <w:rFonts w:ascii="Arial" w:hAnsi="Arial" w:cs="Arial"/>
          <w:shd w:val="clear" w:color="auto" w:fill="FFFFFF"/>
        </w:rPr>
        <w:t xml:space="preserve"> </w:t>
      </w:r>
      <w:r w:rsidRPr="005C0367">
        <w:rPr>
          <w:rFonts w:ascii="Arial" w:hAnsi="Arial" w:cs="Arial"/>
          <w:shd w:val="clear" w:color="auto" w:fill="FFFFFF"/>
        </w:rPr>
        <w:t xml:space="preserve">Molloy-Bland, M. and </w:t>
      </w:r>
      <w:proofErr w:type="spellStart"/>
      <w:r w:rsidRPr="005C0367">
        <w:rPr>
          <w:rFonts w:ascii="Arial" w:hAnsi="Arial" w:cs="Arial"/>
          <w:shd w:val="clear" w:color="auto" w:fill="FFFFFF"/>
        </w:rPr>
        <w:t>Scarpignato</w:t>
      </w:r>
      <w:proofErr w:type="spellEnd"/>
      <w:r w:rsidRPr="005C0367">
        <w:rPr>
          <w:rFonts w:ascii="Arial" w:hAnsi="Arial" w:cs="Arial"/>
          <w:shd w:val="clear" w:color="auto" w:fill="FFFFFF"/>
        </w:rPr>
        <w:t>, C.</w:t>
      </w:r>
      <w:r>
        <w:rPr>
          <w:rFonts w:ascii="Arial" w:hAnsi="Arial" w:cs="Arial"/>
          <w:shd w:val="clear" w:color="auto" w:fill="FFFFFF"/>
        </w:rPr>
        <w:t xml:space="preserve"> (</w:t>
      </w:r>
      <w:r w:rsidRPr="005C0367">
        <w:rPr>
          <w:rFonts w:ascii="Arial" w:hAnsi="Arial" w:cs="Arial"/>
          <w:shd w:val="clear" w:color="auto" w:fill="FFFFFF"/>
        </w:rPr>
        <w:t>2019</w:t>
      </w:r>
      <w:r>
        <w:rPr>
          <w:rFonts w:ascii="Arial" w:hAnsi="Arial" w:cs="Arial"/>
          <w:shd w:val="clear" w:color="auto" w:fill="FFFFFF"/>
        </w:rPr>
        <w:t>)</w:t>
      </w:r>
      <w:r w:rsidRPr="005C0367">
        <w:rPr>
          <w:rFonts w:ascii="Arial" w:hAnsi="Arial" w:cs="Arial"/>
          <w:shd w:val="clear" w:color="auto" w:fill="FFFFFF"/>
        </w:rPr>
        <w:t xml:space="preserve"> </w:t>
      </w:r>
      <w:r>
        <w:rPr>
          <w:rFonts w:ascii="Arial" w:hAnsi="Arial" w:cs="Arial"/>
          <w:shd w:val="clear" w:color="auto" w:fill="FFFFFF"/>
        </w:rPr>
        <w:t>‘</w:t>
      </w:r>
      <w:r w:rsidRPr="005C0367">
        <w:rPr>
          <w:rFonts w:ascii="Arial" w:hAnsi="Arial" w:cs="Arial"/>
          <w:shd w:val="clear" w:color="auto" w:fill="FFFFFF"/>
        </w:rPr>
        <w:t xml:space="preserve">Revisiting </w:t>
      </w:r>
      <w:proofErr w:type="spellStart"/>
      <w:r w:rsidRPr="005C0367">
        <w:rPr>
          <w:rFonts w:ascii="Arial" w:hAnsi="Arial" w:cs="Arial"/>
          <w:shd w:val="clear" w:color="auto" w:fill="FFFFFF"/>
        </w:rPr>
        <w:t>montreal</w:t>
      </w:r>
      <w:proofErr w:type="spellEnd"/>
      <w:r w:rsidRPr="005C0367">
        <w:rPr>
          <w:rFonts w:ascii="Arial" w:hAnsi="Arial" w:cs="Arial"/>
          <w:shd w:val="clear" w:color="auto" w:fill="FFFFFF"/>
        </w:rPr>
        <w:t>: new insights into symptoms and their causes, and implications for the future of GERD</w:t>
      </w:r>
      <w:r>
        <w:rPr>
          <w:rFonts w:ascii="Arial" w:hAnsi="Arial" w:cs="Arial"/>
          <w:shd w:val="clear" w:color="auto" w:fill="FFFFFF"/>
        </w:rPr>
        <w:t>’,</w:t>
      </w:r>
      <w:r w:rsidRPr="005C0367">
        <w:rPr>
          <w:rFonts w:ascii="Arial" w:hAnsi="Arial" w:cs="Arial"/>
          <w:shd w:val="clear" w:color="auto" w:fill="FFFFFF"/>
        </w:rPr>
        <w:t> </w:t>
      </w:r>
      <w:r w:rsidRPr="005C0367">
        <w:rPr>
          <w:rFonts w:ascii="Arial" w:hAnsi="Arial" w:cs="Arial"/>
          <w:i/>
          <w:iCs/>
          <w:shd w:val="clear" w:color="auto" w:fill="FFFFFF"/>
        </w:rPr>
        <w:t>The American journal of gastroenterology</w:t>
      </w:r>
      <w:r w:rsidRPr="005C0367">
        <w:rPr>
          <w:rFonts w:ascii="Arial" w:hAnsi="Arial" w:cs="Arial"/>
          <w:shd w:val="clear" w:color="auto" w:fill="FFFFFF"/>
        </w:rPr>
        <w:t>, </w:t>
      </w:r>
      <w:r w:rsidRPr="005C0367">
        <w:rPr>
          <w:rFonts w:ascii="Arial" w:hAnsi="Arial" w:cs="Arial"/>
          <w:i/>
          <w:iCs/>
          <w:shd w:val="clear" w:color="auto" w:fill="FFFFFF"/>
        </w:rPr>
        <w:t>114</w:t>
      </w:r>
      <w:r w:rsidRPr="005C0367">
        <w:rPr>
          <w:rFonts w:ascii="Arial" w:hAnsi="Arial" w:cs="Arial"/>
          <w:shd w:val="clear" w:color="auto" w:fill="FFFFFF"/>
        </w:rPr>
        <w:t>(3), p</w:t>
      </w:r>
      <w:r>
        <w:rPr>
          <w:rFonts w:ascii="Arial" w:hAnsi="Arial" w:cs="Arial"/>
          <w:shd w:val="clear" w:color="auto" w:fill="FFFFFF"/>
        </w:rPr>
        <w:t>p</w:t>
      </w:r>
      <w:r w:rsidRPr="005C0367">
        <w:rPr>
          <w:rFonts w:ascii="Arial" w:hAnsi="Arial" w:cs="Arial"/>
          <w:shd w:val="clear" w:color="auto" w:fill="FFFFFF"/>
        </w:rPr>
        <w:t>.414.</w:t>
      </w:r>
    </w:p>
    <w:p w14:paraId="3468ABCC" w14:textId="77777777" w:rsidR="00B722A6" w:rsidRPr="005C0367" w:rsidRDefault="00B722A6" w:rsidP="00F21693">
      <w:pPr>
        <w:spacing w:after="0"/>
        <w:rPr>
          <w:rFonts w:ascii="Arial" w:hAnsi="Arial" w:cs="Arial"/>
          <w:shd w:val="clear" w:color="auto" w:fill="FFFFFF"/>
        </w:rPr>
      </w:pPr>
    </w:p>
    <w:p w14:paraId="141EB894" w14:textId="3197D5DC" w:rsidR="00F21693" w:rsidRPr="005C0367" w:rsidRDefault="00F21693" w:rsidP="00412A6D">
      <w:pPr>
        <w:pStyle w:val="ListParagraph"/>
        <w:numPr>
          <w:ilvl w:val="0"/>
          <w:numId w:val="7"/>
        </w:numPr>
        <w:spacing w:after="0"/>
        <w:rPr>
          <w:rFonts w:ascii="Arial" w:hAnsi="Arial" w:cs="Arial"/>
          <w:shd w:val="clear" w:color="auto" w:fill="FFFFFF"/>
        </w:rPr>
      </w:pPr>
      <w:r w:rsidRPr="005C0367">
        <w:rPr>
          <w:rFonts w:ascii="Arial" w:hAnsi="Arial" w:cs="Arial"/>
          <w:shd w:val="clear" w:color="auto" w:fill="FFFFFF"/>
        </w:rPr>
        <w:t>Lewis, A.J. and Southern, L.L.</w:t>
      </w:r>
      <w:r w:rsidR="00895D36">
        <w:rPr>
          <w:rFonts w:ascii="Arial" w:hAnsi="Arial" w:cs="Arial"/>
          <w:shd w:val="clear" w:color="auto" w:fill="FFFFFF"/>
        </w:rPr>
        <w:t xml:space="preserve"> (</w:t>
      </w:r>
      <w:r w:rsidRPr="005C0367">
        <w:rPr>
          <w:rFonts w:ascii="Arial" w:hAnsi="Arial" w:cs="Arial"/>
          <w:shd w:val="clear" w:color="auto" w:fill="FFFFFF"/>
        </w:rPr>
        <w:t>2000</w:t>
      </w:r>
      <w:r w:rsidR="00895D36">
        <w:rPr>
          <w:rFonts w:ascii="Arial" w:hAnsi="Arial" w:cs="Arial"/>
          <w:shd w:val="clear" w:color="auto" w:fill="FFFFFF"/>
        </w:rPr>
        <w:t>)</w:t>
      </w:r>
      <w:r w:rsidRPr="005C0367">
        <w:rPr>
          <w:rFonts w:ascii="Arial" w:hAnsi="Arial" w:cs="Arial"/>
          <w:shd w:val="clear" w:color="auto" w:fill="FFFFFF"/>
        </w:rPr>
        <w:t xml:space="preserve"> </w:t>
      </w:r>
      <w:r w:rsidR="00895D36">
        <w:rPr>
          <w:rFonts w:ascii="Arial" w:hAnsi="Arial" w:cs="Arial"/>
          <w:shd w:val="clear" w:color="auto" w:fill="FFFFFF"/>
        </w:rPr>
        <w:t>‘</w:t>
      </w:r>
      <w:r w:rsidRPr="005C0367">
        <w:rPr>
          <w:rFonts w:ascii="Arial" w:hAnsi="Arial" w:cs="Arial"/>
          <w:shd w:val="clear" w:color="auto" w:fill="FFFFFF"/>
        </w:rPr>
        <w:t>Anatomy of the digestive system and nutritional physiology</w:t>
      </w:r>
      <w:r w:rsidR="00895D36">
        <w:rPr>
          <w:rFonts w:ascii="Arial" w:hAnsi="Arial" w:cs="Arial"/>
          <w:shd w:val="clear" w:color="auto" w:fill="FFFFFF"/>
        </w:rPr>
        <w:t>’,</w:t>
      </w:r>
      <w:r w:rsidRPr="005C0367">
        <w:rPr>
          <w:rFonts w:ascii="Arial" w:hAnsi="Arial" w:cs="Arial"/>
          <w:shd w:val="clear" w:color="auto" w:fill="FFFFFF"/>
        </w:rPr>
        <w:t xml:space="preserve"> </w:t>
      </w:r>
      <w:r w:rsidRPr="00895D36">
        <w:rPr>
          <w:rFonts w:ascii="Arial" w:hAnsi="Arial" w:cs="Arial"/>
          <w:i/>
          <w:iCs/>
          <w:shd w:val="clear" w:color="auto" w:fill="FFFFFF"/>
        </w:rPr>
        <w:t>In S</w:t>
      </w:r>
      <w:r w:rsidRPr="005C0367">
        <w:rPr>
          <w:rFonts w:ascii="Arial" w:hAnsi="Arial" w:cs="Arial"/>
          <w:i/>
          <w:iCs/>
          <w:shd w:val="clear" w:color="auto" w:fill="FFFFFF"/>
        </w:rPr>
        <w:t xml:space="preserve">wine </w:t>
      </w:r>
      <w:proofErr w:type="spellStart"/>
      <w:r w:rsidRPr="005C0367">
        <w:rPr>
          <w:rFonts w:ascii="Arial" w:hAnsi="Arial" w:cs="Arial"/>
          <w:i/>
          <w:iCs/>
          <w:shd w:val="clear" w:color="auto" w:fill="FFFFFF"/>
        </w:rPr>
        <w:t>nutrition</w:t>
      </w:r>
      <w:r w:rsidR="00895D36">
        <w:rPr>
          <w:rFonts w:ascii="Arial" w:hAnsi="Arial" w:cs="Arial"/>
          <w:shd w:val="clear" w:color="auto" w:fill="FFFFFF"/>
        </w:rPr>
        <w:t>,</w:t>
      </w:r>
      <w:r w:rsidR="00895D36" w:rsidRPr="005C0367">
        <w:rPr>
          <w:rFonts w:ascii="Arial" w:hAnsi="Arial" w:cs="Arial"/>
          <w:shd w:val="clear" w:color="auto" w:fill="FFFFFF"/>
        </w:rPr>
        <w:t>CRC</w:t>
      </w:r>
      <w:proofErr w:type="spellEnd"/>
      <w:r w:rsidR="00895D36" w:rsidRPr="005C0367">
        <w:rPr>
          <w:rFonts w:ascii="Arial" w:hAnsi="Arial" w:cs="Arial"/>
          <w:shd w:val="clear" w:color="auto" w:fill="FFFFFF"/>
        </w:rPr>
        <w:t xml:space="preserve"> Press.</w:t>
      </w:r>
      <w:r w:rsidR="00895D36" w:rsidRPr="005C0367">
        <w:rPr>
          <w:rFonts w:ascii="Arial" w:hAnsi="Arial" w:cs="Arial"/>
          <w:shd w:val="clear" w:color="auto" w:fill="FFFFFF"/>
        </w:rPr>
        <w:t xml:space="preserve"> </w:t>
      </w:r>
      <w:r w:rsidRPr="005C0367">
        <w:rPr>
          <w:rFonts w:ascii="Arial" w:hAnsi="Arial" w:cs="Arial"/>
          <w:shd w:val="clear" w:color="auto" w:fill="FFFFFF"/>
        </w:rPr>
        <w:t xml:space="preserve">(pp. 51-84). </w:t>
      </w:r>
    </w:p>
    <w:p w14:paraId="3349ACA8" w14:textId="77777777" w:rsidR="005512A8" w:rsidRPr="005C0367" w:rsidRDefault="005512A8" w:rsidP="00F21693">
      <w:pPr>
        <w:spacing w:after="0"/>
        <w:rPr>
          <w:rFonts w:ascii="Arial" w:hAnsi="Arial" w:cs="Arial"/>
          <w:shd w:val="clear" w:color="auto" w:fill="FFFFFF"/>
        </w:rPr>
      </w:pPr>
    </w:p>
    <w:p w14:paraId="294444C3" w14:textId="7D1881E1" w:rsidR="005512A8" w:rsidRPr="005C0367" w:rsidRDefault="005512A8" w:rsidP="00412A6D">
      <w:pPr>
        <w:pStyle w:val="ListParagraph"/>
        <w:numPr>
          <w:ilvl w:val="0"/>
          <w:numId w:val="7"/>
        </w:numPr>
        <w:spacing w:after="0"/>
        <w:rPr>
          <w:rFonts w:ascii="Arial" w:hAnsi="Arial" w:cs="Arial"/>
          <w:shd w:val="clear" w:color="auto" w:fill="FFFFFF"/>
        </w:rPr>
      </w:pPr>
      <w:proofErr w:type="spellStart"/>
      <w:r w:rsidRPr="005C0367">
        <w:rPr>
          <w:rFonts w:ascii="Arial" w:hAnsi="Arial" w:cs="Arial"/>
          <w:shd w:val="clear" w:color="auto" w:fill="FFFFFF"/>
        </w:rPr>
        <w:t>Ozougwu</w:t>
      </w:r>
      <w:proofErr w:type="spellEnd"/>
      <w:r w:rsidRPr="005C0367">
        <w:rPr>
          <w:rFonts w:ascii="Arial" w:hAnsi="Arial" w:cs="Arial"/>
          <w:shd w:val="clear" w:color="auto" w:fill="FFFFFF"/>
        </w:rPr>
        <w:t>, J.C.</w:t>
      </w:r>
      <w:r w:rsidR="00241D52">
        <w:rPr>
          <w:rFonts w:ascii="Arial" w:hAnsi="Arial" w:cs="Arial"/>
          <w:shd w:val="clear" w:color="auto" w:fill="FFFFFF"/>
        </w:rPr>
        <w:t xml:space="preserve"> (</w:t>
      </w:r>
      <w:r w:rsidRPr="005C0367">
        <w:rPr>
          <w:rFonts w:ascii="Arial" w:hAnsi="Arial" w:cs="Arial"/>
          <w:shd w:val="clear" w:color="auto" w:fill="FFFFFF"/>
        </w:rPr>
        <w:t>2017</w:t>
      </w:r>
      <w:r w:rsidR="00241D52">
        <w:rPr>
          <w:rFonts w:ascii="Arial" w:hAnsi="Arial" w:cs="Arial"/>
          <w:shd w:val="clear" w:color="auto" w:fill="FFFFFF"/>
        </w:rPr>
        <w:t>)</w:t>
      </w:r>
      <w:r w:rsidRPr="005C0367">
        <w:rPr>
          <w:rFonts w:ascii="Arial" w:hAnsi="Arial" w:cs="Arial"/>
          <w:shd w:val="clear" w:color="auto" w:fill="FFFFFF"/>
        </w:rPr>
        <w:t xml:space="preserve"> </w:t>
      </w:r>
      <w:r w:rsidR="00241D52">
        <w:rPr>
          <w:rFonts w:ascii="Arial" w:hAnsi="Arial" w:cs="Arial"/>
          <w:shd w:val="clear" w:color="auto" w:fill="FFFFFF"/>
        </w:rPr>
        <w:t>‘</w:t>
      </w:r>
      <w:r w:rsidRPr="005C0367">
        <w:rPr>
          <w:rFonts w:ascii="Arial" w:hAnsi="Arial" w:cs="Arial"/>
          <w:shd w:val="clear" w:color="auto" w:fill="FFFFFF"/>
        </w:rPr>
        <w:t>Physiology of the liver</w:t>
      </w:r>
      <w:r w:rsidR="00241D52">
        <w:rPr>
          <w:rFonts w:ascii="Arial" w:hAnsi="Arial" w:cs="Arial"/>
          <w:shd w:val="clear" w:color="auto" w:fill="FFFFFF"/>
        </w:rPr>
        <w:t>’,</w:t>
      </w:r>
      <w:r w:rsidRPr="005C0367">
        <w:rPr>
          <w:rFonts w:ascii="Arial" w:hAnsi="Arial" w:cs="Arial"/>
          <w:shd w:val="clear" w:color="auto" w:fill="FFFFFF"/>
        </w:rPr>
        <w:t> </w:t>
      </w:r>
      <w:r w:rsidRPr="005C0367">
        <w:rPr>
          <w:rFonts w:ascii="Arial" w:hAnsi="Arial" w:cs="Arial"/>
          <w:i/>
          <w:iCs/>
          <w:shd w:val="clear" w:color="auto" w:fill="FFFFFF"/>
        </w:rPr>
        <w:t>International Journal of Research in Pharmacy and Biosciences</w:t>
      </w:r>
      <w:r w:rsidRPr="005C0367">
        <w:rPr>
          <w:rFonts w:ascii="Arial" w:hAnsi="Arial" w:cs="Arial"/>
          <w:shd w:val="clear" w:color="auto" w:fill="FFFFFF"/>
        </w:rPr>
        <w:t>, </w:t>
      </w:r>
      <w:r w:rsidRPr="005C0367">
        <w:rPr>
          <w:rFonts w:ascii="Arial" w:hAnsi="Arial" w:cs="Arial"/>
          <w:i/>
          <w:iCs/>
          <w:shd w:val="clear" w:color="auto" w:fill="FFFFFF"/>
        </w:rPr>
        <w:t>4</w:t>
      </w:r>
      <w:r w:rsidRPr="005C0367">
        <w:rPr>
          <w:rFonts w:ascii="Arial" w:hAnsi="Arial" w:cs="Arial"/>
          <w:shd w:val="clear" w:color="auto" w:fill="FFFFFF"/>
        </w:rPr>
        <w:t>(8), pp.13-24</w:t>
      </w:r>
    </w:p>
    <w:p w14:paraId="08585CF7" w14:textId="77777777" w:rsidR="00412A6D" w:rsidRPr="005C0367" w:rsidRDefault="00412A6D" w:rsidP="00F21693">
      <w:pPr>
        <w:spacing w:after="0"/>
        <w:rPr>
          <w:rFonts w:ascii="Arial" w:hAnsi="Arial" w:cs="Arial"/>
          <w:shd w:val="clear" w:color="auto" w:fill="FFFFFF"/>
        </w:rPr>
      </w:pPr>
    </w:p>
    <w:p w14:paraId="5533BE79" w14:textId="7F919DE6" w:rsidR="00895D36" w:rsidRPr="005C0367" w:rsidRDefault="00895D36" w:rsidP="00895D36">
      <w:pPr>
        <w:pStyle w:val="ListParagraph"/>
        <w:numPr>
          <w:ilvl w:val="0"/>
          <w:numId w:val="7"/>
        </w:numPr>
        <w:spacing w:after="0"/>
        <w:rPr>
          <w:rFonts w:ascii="Arial" w:hAnsi="Arial" w:cs="Arial"/>
        </w:rPr>
      </w:pPr>
      <w:r>
        <w:rPr>
          <w:rFonts w:ascii="Arial" w:hAnsi="Arial" w:cs="Arial"/>
        </w:rPr>
        <w:t xml:space="preserve">Waugh, A. Grant, A </w:t>
      </w:r>
      <w:r w:rsidRPr="005C0367">
        <w:rPr>
          <w:rFonts w:ascii="Arial" w:hAnsi="Arial" w:cs="Arial"/>
        </w:rPr>
        <w:t xml:space="preserve"> (2018) </w:t>
      </w:r>
      <w:r w:rsidR="00241D52">
        <w:rPr>
          <w:rFonts w:ascii="Arial" w:hAnsi="Arial" w:cs="Arial"/>
        </w:rPr>
        <w:t>‘</w:t>
      </w:r>
      <w:r>
        <w:rPr>
          <w:rFonts w:ascii="Arial" w:hAnsi="Arial" w:cs="Arial"/>
          <w:i/>
          <w:iCs/>
        </w:rPr>
        <w:t>The digestive system</w:t>
      </w:r>
      <w:r w:rsidR="00241D52">
        <w:rPr>
          <w:rFonts w:ascii="Arial" w:hAnsi="Arial" w:cs="Arial"/>
          <w:i/>
          <w:iCs/>
        </w:rPr>
        <w:t>’</w:t>
      </w:r>
      <w:r>
        <w:rPr>
          <w:rFonts w:ascii="Arial" w:hAnsi="Arial" w:cs="Arial"/>
          <w:i/>
          <w:iCs/>
        </w:rPr>
        <w:t xml:space="preserve">, </w:t>
      </w:r>
      <w:r>
        <w:rPr>
          <w:rFonts w:ascii="Arial" w:hAnsi="Arial" w:cs="Arial"/>
        </w:rPr>
        <w:t>Ross and Wilson A</w:t>
      </w:r>
      <w:r w:rsidRPr="005C0367">
        <w:rPr>
          <w:rFonts w:ascii="Arial" w:hAnsi="Arial" w:cs="Arial"/>
        </w:rPr>
        <w:t xml:space="preserve">natomy and </w:t>
      </w:r>
      <w:r>
        <w:rPr>
          <w:rFonts w:ascii="Arial" w:hAnsi="Arial" w:cs="Arial"/>
        </w:rPr>
        <w:t>P</w:t>
      </w:r>
      <w:r w:rsidRPr="005C0367">
        <w:rPr>
          <w:rFonts w:ascii="Arial" w:hAnsi="Arial" w:cs="Arial"/>
        </w:rPr>
        <w:t>hysiology</w:t>
      </w:r>
      <w:r>
        <w:rPr>
          <w:rFonts w:ascii="Arial" w:hAnsi="Arial" w:cs="Arial"/>
        </w:rPr>
        <w:t xml:space="preserve">, </w:t>
      </w:r>
      <w:r w:rsidRPr="005C0367">
        <w:rPr>
          <w:rFonts w:ascii="Arial" w:hAnsi="Arial" w:cs="Arial"/>
        </w:rPr>
        <w:t>Elsevier</w:t>
      </w:r>
      <w:r>
        <w:rPr>
          <w:rFonts w:ascii="Arial" w:hAnsi="Arial" w:cs="Arial"/>
        </w:rPr>
        <w:t xml:space="preserve">, </w:t>
      </w:r>
      <w:r w:rsidR="00241D52">
        <w:rPr>
          <w:rFonts w:ascii="Arial" w:hAnsi="Arial" w:cs="Arial"/>
        </w:rPr>
        <w:t>pp</w:t>
      </w:r>
      <w:r>
        <w:rPr>
          <w:rFonts w:ascii="Arial" w:hAnsi="Arial" w:cs="Arial"/>
        </w:rPr>
        <w:t>.312</w:t>
      </w:r>
    </w:p>
    <w:p w14:paraId="3BFDCB87" w14:textId="77777777" w:rsidR="005512A8" w:rsidRPr="005C0367" w:rsidRDefault="005512A8" w:rsidP="00F21693">
      <w:pPr>
        <w:spacing w:after="0"/>
        <w:rPr>
          <w:rFonts w:ascii="Arial" w:hAnsi="Arial" w:cs="Arial"/>
          <w:b/>
          <w:bCs/>
        </w:rPr>
      </w:pPr>
    </w:p>
    <w:p w14:paraId="279F9985" w14:textId="688A6092" w:rsidR="00241D52" w:rsidRPr="00241D52" w:rsidRDefault="00093130" w:rsidP="00241D52">
      <w:pPr>
        <w:pStyle w:val="ListParagraph"/>
        <w:numPr>
          <w:ilvl w:val="0"/>
          <w:numId w:val="7"/>
        </w:numPr>
        <w:rPr>
          <w:rFonts w:ascii="Arial" w:hAnsi="Arial" w:cs="Arial"/>
          <w:b/>
          <w:bCs/>
        </w:rPr>
      </w:pPr>
      <w:r w:rsidRPr="00241D52">
        <w:rPr>
          <w:rFonts w:ascii="Arial" w:hAnsi="Arial" w:cs="Arial"/>
          <w:shd w:val="clear" w:color="auto" w:fill="FFFFFF"/>
        </w:rPr>
        <w:t>Yuan, L.Z.</w:t>
      </w:r>
      <w:r w:rsidR="00241D52" w:rsidRPr="00241D52">
        <w:rPr>
          <w:rFonts w:ascii="Arial" w:hAnsi="Arial" w:cs="Arial"/>
          <w:shd w:val="clear" w:color="auto" w:fill="FFFFFF"/>
        </w:rPr>
        <w:t xml:space="preserve"> </w:t>
      </w:r>
      <w:r w:rsidRPr="00241D52">
        <w:rPr>
          <w:rFonts w:ascii="Arial" w:hAnsi="Arial" w:cs="Arial"/>
          <w:shd w:val="clear" w:color="auto" w:fill="FFFFFF"/>
        </w:rPr>
        <w:t>Yi, P.</w:t>
      </w:r>
      <w:r w:rsidR="00241D52" w:rsidRPr="00241D52">
        <w:rPr>
          <w:rFonts w:ascii="Arial" w:hAnsi="Arial" w:cs="Arial"/>
          <w:shd w:val="clear" w:color="auto" w:fill="FFFFFF"/>
        </w:rPr>
        <w:t xml:space="preserve"> </w:t>
      </w:r>
      <w:r w:rsidRPr="00241D52">
        <w:rPr>
          <w:rFonts w:ascii="Arial" w:hAnsi="Arial" w:cs="Arial"/>
          <w:shd w:val="clear" w:color="auto" w:fill="FFFFFF"/>
        </w:rPr>
        <w:t>Wang, G.S</w:t>
      </w:r>
      <w:r w:rsidR="00241D52" w:rsidRPr="00241D52">
        <w:rPr>
          <w:rFonts w:ascii="Arial" w:hAnsi="Arial" w:cs="Arial"/>
          <w:shd w:val="clear" w:color="auto" w:fill="FFFFFF"/>
        </w:rPr>
        <w:t xml:space="preserve">. </w:t>
      </w:r>
      <w:r w:rsidRPr="00241D52">
        <w:rPr>
          <w:rFonts w:ascii="Arial" w:hAnsi="Arial" w:cs="Arial"/>
          <w:shd w:val="clear" w:color="auto" w:fill="FFFFFF"/>
        </w:rPr>
        <w:t xml:space="preserve"> Tan, S.Y.</w:t>
      </w:r>
      <w:r w:rsidR="00241D52" w:rsidRPr="00241D52">
        <w:rPr>
          <w:rFonts w:ascii="Arial" w:hAnsi="Arial" w:cs="Arial"/>
          <w:shd w:val="clear" w:color="auto" w:fill="FFFFFF"/>
        </w:rPr>
        <w:t xml:space="preserve"> et al (</w:t>
      </w:r>
      <w:r w:rsidRPr="00241D52">
        <w:rPr>
          <w:rFonts w:ascii="Arial" w:hAnsi="Arial" w:cs="Arial"/>
          <w:shd w:val="clear" w:color="auto" w:fill="FFFFFF"/>
        </w:rPr>
        <w:t>2019</w:t>
      </w:r>
      <w:r w:rsidR="00241D52" w:rsidRPr="00241D52">
        <w:rPr>
          <w:rFonts w:ascii="Arial" w:hAnsi="Arial" w:cs="Arial"/>
          <w:shd w:val="clear" w:color="auto" w:fill="FFFFFF"/>
        </w:rPr>
        <w:t>)</w:t>
      </w:r>
      <w:r w:rsidRPr="00241D52">
        <w:rPr>
          <w:rFonts w:ascii="Arial" w:hAnsi="Arial" w:cs="Arial"/>
          <w:shd w:val="clear" w:color="auto" w:fill="FFFFFF"/>
        </w:rPr>
        <w:t xml:space="preserve"> </w:t>
      </w:r>
      <w:r w:rsidR="00241D52" w:rsidRPr="00241D52">
        <w:rPr>
          <w:rFonts w:ascii="Arial" w:hAnsi="Arial" w:cs="Arial"/>
          <w:shd w:val="clear" w:color="auto" w:fill="FFFFFF"/>
        </w:rPr>
        <w:t>‘</w:t>
      </w:r>
      <w:r w:rsidRPr="00241D52">
        <w:rPr>
          <w:rFonts w:ascii="Arial" w:hAnsi="Arial" w:cs="Arial"/>
          <w:shd w:val="clear" w:color="auto" w:fill="FFFFFF"/>
        </w:rPr>
        <w:t xml:space="preserve">Lifestyle intervention for gastroesophageal reflux disease: a national </w:t>
      </w:r>
      <w:proofErr w:type="spellStart"/>
      <w:r w:rsidRPr="00241D52">
        <w:rPr>
          <w:rFonts w:ascii="Arial" w:hAnsi="Arial" w:cs="Arial"/>
          <w:shd w:val="clear" w:color="auto" w:fill="FFFFFF"/>
        </w:rPr>
        <w:t>multicenter</w:t>
      </w:r>
      <w:proofErr w:type="spellEnd"/>
      <w:r w:rsidRPr="00241D52">
        <w:rPr>
          <w:rFonts w:ascii="Arial" w:hAnsi="Arial" w:cs="Arial"/>
          <w:shd w:val="clear" w:color="auto" w:fill="FFFFFF"/>
        </w:rPr>
        <w:t xml:space="preserve"> survey of lifestyle factor effects on gastroesophageal reflux disease in China</w:t>
      </w:r>
      <w:r w:rsidR="00241D52" w:rsidRPr="00241D52">
        <w:rPr>
          <w:rFonts w:ascii="Arial" w:hAnsi="Arial" w:cs="Arial"/>
          <w:shd w:val="clear" w:color="auto" w:fill="FFFFFF"/>
        </w:rPr>
        <w:t>’,</w:t>
      </w:r>
      <w:r w:rsidRPr="00241D52">
        <w:rPr>
          <w:rFonts w:ascii="Arial" w:hAnsi="Arial" w:cs="Arial"/>
          <w:shd w:val="clear" w:color="auto" w:fill="FFFFFF"/>
        </w:rPr>
        <w:t> </w:t>
      </w:r>
      <w:r w:rsidRPr="00241D52">
        <w:rPr>
          <w:rFonts w:ascii="Arial" w:hAnsi="Arial" w:cs="Arial"/>
          <w:i/>
          <w:iCs/>
          <w:shd w:val="clear" w:color="auto" w:fill="FFFFFF"/>
        </w:rPr>
        <w:t>Therapeutic advances in gastroenterology</w:t>
      </w:r>
      <w:r w:rsidRPr="00241D52">
        <w:rPr>
          <w:rFonts w:ascii="Arial" w:hAnsi="Arial" w:cs="Arial"/>
          <w:shd w:val="clear" w:color="auto" w:fill="FFFFFF"/>
        </w:rPr>
        <w:t>, </w:t>
      </w:r>
      <w:r w:rsidRPr="00241D52">
        <w:rPr>
          <w:rFonts w:ascii="Arial" w:hAnsi="Arial" w:cs="Arial"/>
          <w:i/>
          <w:iCs/>
          <w:shd w:val="clear" w:color="auto" w:fill="FFFFFF"/>
        </w:rPr>
        <w:t>12</w:t>
      </w:r>
      <w:r w:rsidRPr="00241D52">
        <w:rPr>
          <w:rFonts w:ascii="Arial" w:hAnsi="Arial" w:cs="Arial"/>
          <w:shd w:val="clear" w:color="auto" w:fill="FFFFFF"/>
        </w:rPr>
        <w:t>, p.</w:t>
      </w:r>
      <w:r w:rsidR="00241D52">
        <w:rPr>
          <w:rFonts w:ascii="Arial" w:hAnsi="Arial" w:cs="Arial"/>
          <w:shd w:val="clear" w:color="auto" w:fill="FFFFFF"/>
        </w:rPr>
        <w:t>17</w:t>
      </w:r>
    </w:p>
    <w:p w14:paraId="7D1E2DB3" w14:textId="77777777" w:rsidR="00241D52" w:rsidRPr="00241D52" w:rsidRDefault="00241D52" w:rsidP="00241D52">
      <w:pPr>
        <w:pStyle w:val="ListParagraph"/>
        <w:rPr>
          <w:rFonts w:ascii="Arial" w:hAnsi="Arial" w:cs="Arial"/>
          <w:b/>
          <w:bCs/>
        </w:rPr>
      </w:pPr>
    </w:p>
    <w:p w14:paraId="1FA7A2D3" w14:textId="77777777" w:rsidR="00241D52" w:rsidRPr="00241D52" w:rsidRDefault="00241D52" w:rsidP="00241D52">
      <w:pPr>
        <w:pStyle w:val="ListParagraph"/>
        <w:rPr>
          <w:rFonts w:ascii="Arial" w:hAnsi="Arial" w:cs="Arial"/>
          <w:b/>
          <w:bCs/>
        </w:rPr>
      </w:pPr>
    </w:p>
    <w:p w14:paraId="3F4F9DD5" w14:textId="11E51DD0" w:rsidR="00CB0AEF" w:rsidRPr="005C0367" w:rsidRDefault="00412A6D" w:rsidP="00412A6D">
      <w:pPr>
        <w:pStyle w:val="ListParagraph"/>
        <w:numPr>
          <w:ilvl w:val="0"/>
          <w:numId w:val="7"/>
        </w:numPr>
      </w:pPr>
      <w:r w:rsidRPr="005C0367">
        <w:rPr>
          <w:rFonts w:ascii="Arial" w:hAnsi="Arial" w:cs="Arial"/>
          <w:shd w:val="clear" w:color="auto" w:fill="FFFFFF"/>
        </w:rPr>
        <w:t xml:space="preserve">Di </w:t>
      </w:r>
      <w:proofErr w:type="spellStart"/>
      <w:r w:rsidRPr="005C0367">
        <w:rPr>
          <w:rFonts w:ascii="Arial" w:hAnsi="Arial" w:cs="Arial"/>
          <w:shd w:val="clear" w:color="auto" w:fill="FFFFFF"/>
        </w:rPr>
        <w:t>Ciaula</w:t>
      </w:r>
      <w:proofErr w:type="spellEnd"/>
      <w:r w:rsidRPr="005C0367">
        <w:rPr>
          <w:rFonts w:ascii="Arial" w:hAnsi="Arial" w:cs="Arial"/>
          <w:shd w:val="clear" w:color="auto" w:fill="FFFFFF"/>
        </w:rPr>
        <w:t>, A.</w:t>
      </w:r>
      <w:r w:rsidR="00241D52">
        <w:rPr>
          <w:rFonts w:ascii="Arial" w:hAnsi="Arial" w:cs="Arial"/>
          <w:shd w:val="clear" w:color="auto" w:fill="FFFFFF"/>
        </w:rPr>
        <w:t xml:space="preserve"> </w:t>
      </w:r>
      <w:proofErr w:type="spellStart"/>
      <w:r w:rsidRPr="005C0367">
        <w:rPr>
          <w:rFonts w:ascii="Arial" w:hAnsi="Arial" w:cs="Arial"/>
          <w:shd w:val="clear" w:color="auto" w:fill="FFFFFF"/>
        </w:rPr>
        <w:t>Garruti</w:t>
      </w:r>
      <w:proofErr w:type="spellEnd"/>
      <w:r w:rsidRPr="005C0367">
        <w:rPr>
          <w:rFonts w:ascii="Arial" w:hAnsi="Arial" w:cs="Arial"/>
          <w:shd w:val="clear" w:color="auto" w:fill="FFFFFF"/>
        </w:rPr>
        <w:t xml:space="preserve">, G. </w:t>
      </w:r>
      <w:proofErr w:type="spellStart"/>
      <w:r w:rsidRPr="005C0367">
        <w:rPr>
          <w:rFonts w:ascii="Arial" w:hAnsi="Arial" w:cs="Arial"/>
          <w:shd w:val="clear" w:color="auto" w:fill="FFFFFF"/>
        </w:rPr>
        <w:t>Baccetto</w:t>
      </w:r>
      <w:proofErr w:type="spellEnd"/>
      <w:r w:rsidRPr="005C0367">
        <w:rPr>
          <w:rFonts w:ascii="Arial" w:hAnsi="Arial" w:cs="Arial"/>
          <w:shd w:val="clear" w:color="auto" w:fill="FFFFFF"/>
        </w:rPr>
        <w:t>, R.L. Molina-Molina, E</w:t>
      </w:r>
      <w:r w:rsidR="00241D52">
        <w:rPr>
          <w:rFonts w:ascii="Arial" w:hAnsi="Arial" w:cs="Arial"/>
          <w:shd w:val="clear" w:color="auto" w:fill="FFFFFF"/>
        </w:rPr>
        <w:t>. et al (</w:t>
      </w:r>
      <w:r w:rsidRPr="005C0367">
        <w:rPr>
          <w:rFonts w:ascii="Arial" w:hAnsi="Arial" w:cs="Arial"/>
          <w:shd w:val="clear" w:color="auto" w:fill="FFFFFF"/>
        </w:rPr>
        <w:t>2018</w:t>
      </w:r>
      <w:r w:rsidR="00241D52">
        <w:rPr>
          <w:rFonts w:ascii="Arial" w:hAnsi="Arial" w:cs="Arial"/>
          <w:shd w:val="clear" w:color="auto" w:fill="FFFFFF"/>
        </w:rPr>
        <w:t>)</w:t>
      </w:r>
      <w:r w:rsidRPr="005C0367">
        <w:rPr>
          <w:rFonts w:ascii="Arial" w:hAnsi="Arial" w:cs="Arial"/>
          <w:shd w:val="clear" w:color="auto" w:fill="FFFFFF"/>
        </w:rPr>
        <w:t xml:space="preserve"> </w:t>
      </w:r>
      <w:r w:rsidR="00241D52">
        <w:rPr>
          <w:rFonts w:ascii="Arial" w:hAnsi="Arial" w:cs="Arial"/>
          <w:shd w:val="clear" w:color="auto" w:fill="FFFFFF"/>
        </w:rPr>
        <w:t>‘</w:t>
      </w:r>
      <w:r w:rsidRPr="005C0367">
        <w:rPr>
          <w:rFonts w:ascii="Arial" w:hAnsi="Arial" w:cs="Arial"/>
          <w:shd w:val="clear" w:color="auto" w:fill="FFFFFF"/>
        </w:rPr>
        <w:t>Bile acid physiology</w:t>
      </w:r>
      <w:r w:rsidR="00241D52">
        <w:rPr>
          <w:rFonts w:ascii="Arial" w:hAnsi="Arial" w:cs="Arial"/>
          <w:shd w:val="clear" w:color="auto" w:fill="FFFFFF"/>
        </w:rPr>
        <w:t>’,</w:t>
      </w:r>
      <w:r w:rsidRPr="005C0367">
        <w:rPr>
          <w:rFonts w:ascii="Arial" w:hAnsi="Arial" w:cs="Arial"/>
          <w:shd w:val="clear" w:color="auto" w:fill="FFFFFF"/>
        </w:rPr>
        <w:t> </w:t>
      </w:r>
      <w:r w:rsidRPr="005C0367">
        <w:rPr>
          <w:rFonts w:ascii="Arial" w:hAnsi="Arial" w:cs="Arial"/>
          <w:i/>
          <w:iCs/>
          <w:shd w:val="clear" w:color="auto" w:fill="FFFFFF"/>
        </w:rPr>
        <w:t>Annals of hepatology</w:t>
      </w:r>
      <w:r w:rsidRPr="005C0367">
        <w:rPr>
          <w:rFonts w:ascii="Arial" w:hAnsi="Arial" w:cs="Arial"/>
          <w:shd w:val="clear" w:color="auto" w:fill="FFFFFF"/>
        </w:rPr>
        <w:t>, </w:t>
      </w:r>
      <w:r w:rsidRPr="005C0367">
        <w:rPr>
          <w:rFonts w:ascii="Arial" w:hAnsi="Arial" w:cs="Arial"/>
          <w:i/>
          <w:iCs/>
          <w:shd w:val="clear" w:color="auto" w:fill="FFFFFF"/>
        </w:rPr>
        <w:t>16</w:t>
      </w:r>
      <w:r w:rsidRPr="005C0367">
        <w:rPr>
          <w:rFonts w:ascii="Arial" w:hAnsi="Arial" w:cs="Arial"/>
          <w:shd w:val="clear" w:color="auto" w:fill="FFFFFF"/>
        </w:rPr>
        <w:t>(1), pp.4-14.</w:t>
      </w:r>
    </w:p>
    <w:sectPr w:rsidR="00CB0AEF" w:rsidRPr="005C03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BFC1C" w14:textId="77777777" w:rsidR="003A0994" w:rsidRDefault="003A0994" w:rsidP="00F636DB">
      <w:pPr>
        <w:spacing w:after="0" w:line="240" w:lineRule="auto"/>
      </w:pPr>
      <w:r>
        <w:separator/>
      </w:r>
    </w:p>
  </w:endnote>
  <w:endnote w:type="continuationSeparator" w:id="0">
    <w:p w14:paraId="23A5AE5E" w14:textId="77777777" w:rsidR="003A0994" w:rsidRDefault="003A0994" w:rsidP="00F63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FE932" w14:textId="77777777" w:rsidR="003A0994" w:rsidRDefault="003A0994" w:rsidP="00F636DB">
      <w:pPr>
        <w:spacing w:after="0" w:line="240" w:lineRule="auto"/>
      </w:pPr>
      <w:r>
        <w:separator/>
      </w:r>
    </w:p>
  </w:footnote>
  <w:footnote w:type="continuationSeparator" w:id="0">
    <w:p w14:paraId="6444E564" w14:textId="77777777" w:rsidR="003A0994" w:rsidRDefault="003A0994" w:rsidP="00F636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76CEF"/>
    <w:multiLevelType w:val="hybridMultilevel"/>
    <w:tmpl w:val="9D1A5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C2391"/>
    <w:multiLevelType w:val="hybridMultilevel"/>
    <w:tmpl w:val="42D66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B4144"/>
    <w:multiLevelType w:val="hybridMultilevel"/>
    <w:tmpl w:val="28B876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26A0BAE"/>
    <w:multiLevelType w:val="hybridMultilevel"/>
    <w:tmpl w:val="C47438F6"/>
    <w:lvl w:ilvl="0" w:tplc="8AE28914">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F5B7C"/>
    <w:multiLevelType w:val="hybridMultilevel"/>
    <w:tmpl w:val="F5C29C5E"/>
    <w:lvl w:ilvl="0" w:tplc="08090001">
      <w:start w:val="1"/>
      <w:numFmt w:val="bullet"/>
      <w:lvlText w:val=""/>
      <w:lvlJc w:val="left"/>
      <w:pPr>
        <w:ind w:left="751" w:hanging="360"/>
      </w:pPr>
      <w:rPr>
        <w:rFonts w:ascii="Symbol" w:hAnsi="Symbol" w:hint="default"/>
      </w:rPr>
    </w:lvl>
    <w:lvl w:ilvl="1" w:tplc="08090003" w:tentative="1">
      <w:start w:val="1"/>
      <w:numFmt w:val="bullet"/>
      <w:lvlText w:val="o"/>
      <w:lvlJc w:val="left"/>
      <w:pPr>
        <w:ind w:left="1471" w:hanging="360"/>
      </w:pPr>
      <w:rPr>
        <w:rFonts w:ascii="Courier New" w:hAnsi="Courier New" w:cs="Courier New" w:hint="default"/>
      </w:rPr>
    </w:lvl>
    <w:lvl w:ilvl="2" w:tplc="08090005" w:tentative="1">
      <w:start w:val="1"/>
      <w:numFmt w:val="bullet"/>
      <w:lvlText w:val=""/>
      <w:lvlJc w:val="left"/>
      <w:pPr>
        <w:ind w:left="2191" w:hanging="360"/>
      </w:pPr>
      <w:rPr>
        <w:rFonts w:ascii="Wingdings" w:hAnsi="Wingdings" w:hint="default"/>
      </w:rPr>
    </w:lvl>
    <w:lvl w:ilvl="3" w:tplc="08090001" w:tentative="1">
      <w:start w:val="1"/>
      <w:numFmt w:val="bullet"/>
      <w:lvlText w:val=""/>
      <w:lvlJc w:val="left"/>
      <w:pPr>
        <w:ind w:left="2911" w:hanging="360"/>
      </w:pPr>
      <w:rPr>
        <w:rFonts w:ascii="Symbol" w:hAnsi="Symbol" w:hint="default"/>
      </w:rPr>
    </w:lvl>
    <w:lvl w:ilvl="4" w:tplc="08090003" w:tentative="1">
      <w:start w:val="1"/>
      <w:numFmt w:val="bullet"/>
      <w:lvlText w:val="o"/>
      <w:lvlJc w:val="left"/>
      <w:pPr>
        <w:ind w:left="3631" w:hanging="360"/>
      </w:pPr>
      <w:rPr>
        <w:rFonts w:ascii="Courier New" w:hAnsi="Courier New" w:cs="Courier New" w:hint="default"/>
      </w:rPr>
    </w:lvl>
    <w:lvl w:ilvl="5" w:tplc="08090005" w:tentative="1">
      <w:start w:val="1"/>
      <w:numFmt w:val="bullet"/>
      <w:lvlText w:val=""/>
      <w:lvlJc w:val="left"/>
      <w:pPr>
        <w:ind w:left="4351" w:hanging="360"/>
      </w:pPr>
      <w:rPr>
        <w:rFonts w:ascii="Wingdings" w:hAnsi="Wingdings" w:hint="default"/>
      </w:rPr>
    </w:lvl>
    <w:lvl w:ilvl="6" w:tplc="08090001" w:tentative="1">
      <w:start w:val="1"/>
      <w:numFmt w:val="bullet"/>
      <w:lvlText w:val=""/>
      <w:lvlJc w:val="left"/>
      <w:pPr>
        <w:ind w:left="5071" w:hanging="360"/>
      </w:pPr>
      <w:rPr>
        <w:rFonts w:ascii="Symbol" w:hAnsi="Symbol" w:hint="default"/>
      </w:rPr>
    </w:lvl>
    <w:lvl w:ilvl="7" w:tplc="08090003" w:tentative="1">
      <w:start w:val="1"/>
      <w:numFmt w:val="bullet"/>
      <w:lvlText w:val="o"/>
      <w:lvlJc w:val="left"/>
      <w:pPr>
        <w:ind w:left="5791" w:hanging="360"/>
      </w:pPr>
      <w:rPr>
        <w:rFonts w:ascii="Courier New" w:hAnsi="Courier New" w:cs="Courier New" w:hint="default"/>
      </w:rPr>
    </w:lvl>
    <w:lvl w:ilvl="8" w:tplc="08090005" w:tentative="1">
      <w:start w:val="1"/>
      <w:numFmt w:val="bullet"/>
      <w:lvlText w:val=""/>
      <w:lvlJc w:val="left"/>
      <w:pPr>
        <w:ind w:left="6511" w:hanging="360"/>
      </w:pPr>
      <w:rPr>
        <w:rFonts w:ascii="Wingdings" w:hAnsi="Wingdings" w:hint="default"/>
      </w:rPr>
    </w:lvl>
  </w:abstractNum>
  <w:abstractNum w:abstractNumId="5" w15:restartNumberingAfterBreak="0">
    <w:nsid w:val="4DA5746C"/>
    <w:multiLevelType w:val="hybridMultilevel"/>
    <w:tmpl w:val="640EF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4126F6"/>
    <w:multiLevelType w:val="hybridMultilevel"/>
    <w:tmpl w:val="AF000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B0AEF"/>
    <w:rsid w:val="00007E43"/>
    <w:rsid w:val="00023DA8"/>
    <w:rsid w:val="000500FA"/>
    <w:rsid w:val="00093130"/>
    <w:rsid w:val="000A1F7B"/>
    <w:rsid w:val="000F6754"/>
    <w:rsid w:val="00180028"/>
    <w:rsid w:val="001930B1"/>
    <w:rsid w:val="001C7091"/>
    <w:rsid w:val="001D5FAC"/>
    <w:rsid w:val="001F4C3F"/>
    <w:rsid w:val="00205235"/>
    <w:rsid w:val="00211727"/>
    <w:rsid w:val="00241D52"/>
    <w:rsid w:val="00243B15"/>
    <w:rsid w:val="002D1FFC"/>
    <w:rsid w:val="003033A0"/>
    <w:rsid w:val="003161A3"/>
    <w:rsid w:val="003253C0"/>
    <w:rsid w:val="003A0994"/>
    <w:rsid w:val="003D524B"/>
    <w:rsid w:val="00412A6D"/>
    <w:rsid w:val="00445F32"/>
    <w:rsid w:val="0046314C"/>
    <w:rsid w:val="004B7D31"/>
    <w:rsid w:val="0051303A"/>
    <w:rsid w:val="00515441"/>
    <w:rsid w:val="00542939"/>
    <w:rsid w:val="005512A8"/>
    <w:rsid w:val="00554DBD"/>
    <w:rsid w:val="005754B3"/>
    <w:rsid w:val="005978A6"/>
    <w:rsid w:val="005B0129"/>
    <w:rsid w:val="005C0367"/>
    <w:rsid w:val="005D2202"/>
    <w:rsid w:val="00771109"/>
    <w:rsid w:val="00791B66"/>
    <w:rsid w:val="007B377C"/>
    <w:rsid w:val="007D6987"/>
    <w:rsid w:val="00807C1E"/>
    <w:rsid w:val="008761B1"/>
    <w:rsid w:val="00895D36"/>
    <w:rsid w:val="008A4237"/>
    <w:rsid w:val="008A52F7"/>
    <w:rsid w:val="008A5D5D"/>
    <w:rsid w:val="008A6BD0"/>
    <w:rsid w:val="008E0DB1"/>
    <w:rsid w:val="00954D06"/>
    <w:rsid w:val="00960C59"/>
    <w:rsid w:val="009848EF"/>
    <w:rsid w:val="009A71DD"/>
    <w:rsid w:val="009E517D"/>
    <w:rsid w:val="00A447CD"/>
    <w:rsid w:val="00A76841"/>
    <w:rsid w:val="00AA174B"/>
    <w:rsid w:val="00AE0340"/>
    <w:rsid w:val="00AE790A"/>
    <w:rsid w:val="00B2524F"/>
    <w:rsid w:val="00B326D8"/>
    <w:rsid w:val="00B6264C"/>
    <w:rsid w:val="00B722A6"/>
    <w:rsid w:val="00B739C3"/>
    <w:rsid w:val="00BB4C6A"/>
    <w:rsid w:val="00CA16A7"/>
    <w:rsid w:val="00CB0AEF"/>
    <w:rsid w:val="00CE14BA"/>
    <w:rsid w:val="00D13A8A"/>
    <w:rsid w:val="00DC7AB8"/>
    <w:rsid w:val="00DE32F2"/>
    <w:rsid w:val="00DE6B4C"/>
    <w:rsid w:val="00E70D54"/>
    <w:rsid w:val="00E861EF"/>
    <w:rsid w:val="00E96E73"/>
    <w:rsid w:val="00EC1C98"/>
    <w:rsid w:val="00EC4F9D"/>
    <w:rsid w:val="00F0052B"/>
    <w:rsid w:val="00F00C62"/>
    <w:rsid w:val="00F21693"/>
    <w:rsid w:val="00F402EA"/>
    <w:rsid w:val="00F636DB"/>
    <w:rsid w:val="00FE48DA"/>
    <w:rsid w:val="00FE6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7" fillcolor="white">
      <v:fill color="white"/>
      <o:colormru v:ext="edit" colors="#0cf,#6cf"/>
    </o:shapedefaults>
    <o:shapelayout v:ext="edit">
      <o:idmap v:ext="edit" data="1"/>
      <o:rules v:ext="edit">
        <o:r id="V:Rule1" type="connector" idref="#_x0000_s1033"/>
        <o:r id="V:Rule2" type="connector" idref="#_x0000_s1037"/>
        <o:r id="V:Rule3" type="connector" idref="#_x0000_s1032"/>
        <o:r id="V:Rule4" type="connector" idref="#_x0000_s1038"/>
        <o:r id="V:Rule5" type="connector" idref="#_x0000_s1053"/>
      </o:rules>
    </o:shapelayout>
  </w:shapeDefaults>
  <w:decimalSymbol w:val="."/>
  <w:listSeparator w:val=","/>
  <w14:docId w14:val="123F92CF"/>
  <w15:chartTrackingRefBased/>
  <w15:docId w15:val="{CB5ED1EC-3192-4421-8E8A-EDB52FFEA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0AEF"/>
    <w:rPr>
      <w:color w:val="CC9900" w:themeColor="hyperlink"/>
      <w:u w:val="single"/>
    </w:rPr>
  </w:style>
  <w:style w:type="character" w:styleId="UnresolvedMention">
    <w:name w:val="Unresolved Mention"/>
    <w:basedOn w:val="DefaultParagraphFont"/>
    <w:uiPriority w:val="99"/>
    <w:semiHidden/>
    <w:unhideWhenUsed/>
    <w:rsid w:val="00CB0AEF"/>
    <w:rPr>
      <w:color w:val="605E5C"/>
      <w:shd w:val="clear" w:color="auto" w:fill="E1DFDD"/>
    </w:rPr>
  </w:style>
  <w:style w:type="paragraph" w:styleId="NoSpacing">
    <w:name w:val="No Spacing"/>
    <w:link w:val="NoSpacingChar"/>
    <w:uiPriority w:val="1"/>
    <w:qFormat/>
    <w:rsid w:val="005754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54B3"/>
    <w:rPr>
      <w:rFonts w:eastAsiaTheme="minorEastAsia"/>
      <w:lang w:val="en-US"/>
    </w:rPr>
  </w:style>
  <w:style w:type="paragraph" w:styleId="ListParagraph">
    <w:name w:val="List Paragraph"/>
    <w:basedOn w:val="Normal"/>
    <w:uiPriority w:val="34"/>
    <w:qFormat/>
    <w:rsid w:val="005754B3"/>
    <w:pPr>
      <w:ind w:left="720"/>
      <w:contextualSpacing/>
    </w:pPr>
  </w:style>
  <w:style w:type="paragraph" w:styleId="Header">
    <w:name w:val="header"/>
    <w:basedOn w:val="Normal"/>
    <w:link w:val="HeaderChar"/>
    <w:uiPriority w:val="99"/>
    <w:unhideWhenUsed/>
    <w:rsid w:val="00F63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6DB"/>
  </w:style>
  <w:style w:type="paragraph" w:styleId="Footer">
    <w:name w:val="footer"/>
    <w:basedOn w:val="Normal"/>
    <w:link w:val="FooterChar"/>
    <w:uiPriority w:val="99"/>
    <w:unhideWhenUsed/>
    <w:rsid w:val="00F63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6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commons.wikimedia.org/wiki/File:Digestive_system_diagram_no_labels_arrows.sv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FDF77C-9A97-492F-B5EE-BA15B5E345D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0AD1-4E3F-4337-BF1A-7E57B41C0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4</Pages>
  <Words>330</Words>
  <Characters>1887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Ahmed</dc:creator>
  <cp:keywords/>
  <dc:description/>
  <cp:lastModifiedBy>Adnan Ahmed</cp:lastModifiedBy>
  <cp:revision>15</cp:revision>
  <dcterms:created xsi:type="dcterms:W3CDTF">2021-06-07T17:46:00Z</dcterms:created>
  <dcterms:modified xsi:type="dcterms:W3CDTF">2021-07-08T12:44:00Z</dcterms:modified>
</cp:coreProperties>
</file>