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3" w:line="259" w:lineRule="auto"/>
        <w:ind w:left="2518" w:firstLine="0"/>
        <w:jc w:val="left"/>
      </w:pPr>
      <w:r>
        <w:drawing>
          <wp:inline distT="0" distB="0" distL="0" distR="0">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12"/>
                    <a:stretch>
                      <a:fillRect/>
                    </a:stretch>
                  </pic:blipFill>
                  <pic:spPr>
                    <a:xfrm>
                      <a:off x="0" y="0"/>
                      <a:ext cx="2524760" cy="836295"/>
                    </a:xfrm>
                    <a:prstGeom prst="rect">
                      <a:avLst/>
                    </a:prstGeom>
                  </pic:spPr>
                </pic:pic>
              </a:graphicData>
            </a:graphic>
          </wp:inline>
        </w:drawing>
      </w:r>
    </w:p>
    <w:p>
      <w:pPr>
        <w:spacing w:after="71" w:line="259" w:lineRule="auto"/>
        <w:ind w:left="545" w:firstLine="0"/>
        <w:jc w:val="left"/>
      </w:pPr>
      <w:r>
        <w:rPr>
          <w:b/>
          <w:color w:val="FF0000"/>
          <w:sz w:val="56"/>
        </w:rPr>
        <w:t xml:space="preserve"> </w:t>
      </w:r>
    </w:p>
    <w:p>
      <w:pPr>
        <w:spacing w:after="0" w:line="249" w:lineRule="auto"/>
        <w:ind w:left="17" w:right="7"/>
        <w:jc w:val="center"/>
      </w:pPr>
      <w:r>
        <w:rPr>
          <w:b/>
          <w:sz w:val="52"/>
        </w:rPr>
        <w:t xml:space="preserve">L7 - Research Methods and Professional Development </w:t>
      </w:r>
    </w:p>
    <w:p>
      <w:pPr>
        <w:spacing w:after="0" w:line="249" w:lineRule="auto"/>
        <w:ind w:left="17"/>
        <w:jc w:val="center"/>
      </w:pPr>
      <w:r>
        <w:rPr>
          <w:b/>
          <w:sz w:val="52"/>
        </w:rPr>
        <w:t xml:space="preserve">(ACFA7004) </w:t>
      </w:r>
    </w:p>
    <w:p>
      <w:pPr>
        <w:spacing w:after="127" w:line="259" w:lineRule="auto"/>
        <w:ind w:left="106" w:firstLine="0"/>
        <w:jc w:val="center"/>
      </w:pPr>
      <w:r>
        <w:rPr>
          <w:color w:val="FF0000"/>
          <w:sz w:val="36"/>
        </w:rPr>
        <w:t xml:space="preserve"> </w:t>
      </w:r>
    </w:p>
    <w:p>
      <w:pPr>
        <w:spacing w:after="127" w:line="259" w:lineRule="auto"/>
        <w:ind w:left="106" w:firstLine="0"/>
        <w:jc w:val="center"/>
      </w:pPr>
      <w:r>
        <w:rPr>
          <w:color w:val="FF0000"/>
          <w:sz w:val="36"/>
        </w:rPr>
        <w:t xml:space="preserve"> </w:t>
      </w:r>
    </w:p>
    <w:p>
      <w:pPr>
        <w:spacing w:after="124" w:line="259" w:lineRule="auto"/>
        <w:ind w:left="4" w:firstLine="0"/>
        <w:jc w:val="center"/>
      </w:pPr>
      <w:r>
        <w:rPr>
          <w:b/>
          <w:sz w:val="36"/>
        </w:rPr>
        <w:t xml:space="preserve">MSc Project Proposal: </w:t>
      </w:r>
    </w:p>
    <w:p>
      <w:pPr>
        <w:spacing w:after="173" w:line="234" w:lineRule="auto"/>
        <w:ind w:left="580" w:right="468"/>
        <w:jc w:val="center"/>
        <w:rPr>
          <w:rFonts w:hint="eastAsia" w:eastAsia="宋体"/>
          <w:lang w:val="en-US" w:eastAsia="zh-CN"/>
        </w:rPr>
      </w:pPr>
      <w:r>
        <w:rPr>
          <w:rFonts w:hint="eastAsia" w:eastAsia="宋体"/>
          <w:sz w:val="36"/>
          <w:lang w:val="en-US" w:eastAsia="zh-CN"/>
        </w:rPr>
        <w:t xml:space="preserve"> Underwater Target Detection Method Based on Deep Learning </w:t>
      </w:r>
    </w:p>
    <w:p>
      <w:pPr>
        <w:spacing w:after="4" w:line="259" w:lineRule="auto"/>
        <w:ind w:left="139" w:firstLine="0"/>
        <w:jc w:val="center"/>
      </w:pPr>
      <w:r>
        <w:rPr>
          <w:color w:val="FF0000"/>
          <w:sz w:val="48"/>
        </w:rPr>
        <w:t xml:space="preserve"> </w:t>
      </w:r>
    </w:p>
    <w:p>
      <w:pPr>
        <w:spacing w:after="132" w:line="259" w:lineRule="auto"/>
        <w:ind w:left="3" w:firstLine="0"/>
        <w:jc w:val="center"/>
      </w:pPr>
      <w:r>
        <w:rPr>
          <w:sz w:val="32"/>
        </w:rPr>
        <w:t>MSc Software Engineering and Artificial Intelligence</w:t>
      </w:r>
      <w:r>
        <w:rPr>
          <w:sz w:val="28"/>
        </w:rPr>
        <w:t xml:space="preserve"> </w:t>
      </w:r>
    </w:p>
    <w:p>
      <w:pPr>
        <w:spacing w:after="132" w:line="259" w:lineRule="auto"/>
        <w:ind w:left="95" w:firstLine="0"/>
        <w:jc w:val="center"/>
      </w:pPr>
      <w:r>
        <w:rPr>
          <w:sz w:val="32"/>
        </w:rPr>
        <w:t xml:space="preserve"> </w:t>
      </w:r>
    </w:p>
    <w:p>
      <w:pPr>
        <w:spacing w:after="0" w:line="345" w:lineRule="auto"/>
        <w:ind w:left="530" w:right="433" w:firstLine="0"/>
        <w:jc w:val="center"/>
      </w:pPr>
      <w:r>
        <w:rPr>
          <w:b/>
          <w:sz w:val="32"/>
        </w:rPr>
        <w:t xml:space="preserve">Wales Institute for Science and Art (WISA) University of Wales Trinity Saint David </w:t>
      </w:r>
    </w:p>
    <w:p>
      <w:pPr>
        <w:spacing w:after="139" w:line="259" w:lineRule="auto"/>
        <w:ind w:left="73" w:firstLine="0"/>
        <w:jc w:val="center"/>
      </w:pPr>
      <w:r>
        <w:t xml:space="preserve"> </w:t>
      </w:r>
    </w:p>
    <w:p>
      <w:pPr>
        <w:spacing w:after="252" w:line="259" w:lineRule="auto"/>
        <w:ind w:left="73" w:firstLine="0"/>
        <w:jc w:val="center"/>
      </w:pPr>
      <w:r>
        <w:t xml:space="preserve"> </w:t>
      </w:r>
    </w:p>
    <w:p>
      <w:pPr>
        <w:spacing w:after="127" w:line="259" w:lineRule="auto"/>
        <w:ind w:left="106" w:firstLine="0"/>
        <w:jc w:val="center"/>
        <w:rPr>
          <w:sz w:val="28"/>
        </w:rPr>
      </w:pPr>
      <w:r>
        <w:rPr>
          <w:sz w:val="36"/>
        </w:rPr>
        <w:t xml:space="preserve"> </w:t>
      </w:r>
    </w:p>
    <w:p>
      <w:pPr>
        <w:spacing w:after="1452" w:line="259" w:lineRule="auto"/>
        <w:ind w:left="572" w:firstLine="0"/>
        <w:jc w:val="center"/>
        <w:rPr>
          <w:rFonts w:hint="eastAsia" w:eastAsia="宋体"/>
          <w:lang w:val="en-US" w:eastAsia="zh-CN"/>
        </w:rPr>
      </w:pPr>
      <w:r>
        <w:rPr>
          <w:sz w:val="28"/>
        </w:rPr>
        <w:t xml:space="preserve">Date: </w:t>
      </w:r>
      <w:r>
        <w:rPr>
          <w:rFonts w:hint="eastAsia" w:eastAsia="宋体"/>
          <w:sz w:val="28"/>
          <w:lang w:val="en-US" w:eastAsia="zh-CN"/>
        </w:rPr>
        <w:t>19</w:t>
      </w:r>
      <w:r>
        <w:rPr>
          <w:rFonts w:hint="eastAsia" w:eastAsia="宋体"/>
          <w:sz w:val="28"/>
          <w:vertAlign w:val="superscript"/>
          <w:lang w:val="en-US" w:eastAsia="zh-CN"/>
        </w:rPr>
        <w:t>th</w:t>
      </w:r>
      <w:r>
        <w:rPr>
          <w:sz w:val="28"/>
        </w:rPr>
        <w:t xml:space="preserve"> </w:t>
      </w:r>
      <w:r>
        <w:rPr>
          <w:rFonts w:hint="eastAsia" w:eastAsia="宋体"/>
          <w:sz w:val="28"/>
          <w:lang w:val="en-US" w:eastAsia="zh-CN"/>
        </w:rPr>
        <w:t>April</w:t>
      </w:r>
      <w:r>
        <w:rPr>
          <w:sz w:val="28"/>
        </w:rPr>
        <w:t xml:space="preserve"> 202</w:t>
      </w:r>
      <w:r>
        <w:rPr>
          <w:rFonts w:hint="eastAsia" w:eastAsia="宋体"/>
          <w:sz w:val="28"/>
          <w:lang w:val="en-US" w:eastAsia="zh-CN"/>
        </w:rPr>
        <w:t>3</w:t>
      </w:r>
    </w:p>
    <w:p>
      <w:pPr>
        <w:spacing w:after="0" w:line="259" w:lineRule="auto"/>
        <w:ind w:left="545" w:firstLine="0"/>
        <w:jc w:val="left"/>
      </w:pPr>
      <w:r>
        <w:t xml:space="preserve"> </w:t>
      </w:r>
    </w:p>
    <w:sdt>
      <w:sdtPr>
        <w:id w:val="1289084620"/>
        <w:docPartObj>
          <w:docPartGallery w:val="Table of Contents"/>
          <w:docPartUnique/>
        </w:docPartObj>
      </w:sdtPr>
      <w:sdtContent>
        <w:p>
          <w:pPr>
            <w:spacing w:after="255" w:line="259" w:lineRule="auto"/>
            <w:ind w:left="-5"/>
            <w:jc w:val="left"/>
          </w:pPr>
          <w:r>
            <w:rPr>
              <w:b/>
              <w:sz w:val="32"/>
            </w:rPr>
            <w:t xml:space="preserve">Table of Contents </w:t>
          </w:r>
        </w:p>
        <w:p>
          <w:pPr>
            <w:pStyle w:val="7"/>
            <w:tabs>
              <w:tab w:val="right" w:leader="dot" w:pos="14112"/>
            </w:tabs>
          </w:pPr>
          <w:r>
            <w:fldChar w:fldCharType="begin"/>
          </w:r>
          <w:r>
            <w:instrText xml:space="preserve"> TOC \o "1-3" \h \z \u </w:instrText>
          </w:r>
          <w:r>
            <w:fldChar w:fldCharType="separate"/>
          </w:r>
          <w:r>
            <w:fldChar w:fldCharType="begin"/>
          </w:r>
          <w:r>
            <w:instrText xml:space="preserve"> HYPERLINK \l _Toc25790 </w:instrText>
          </w:r>
          <w:r>
            <w:fldChar w:fldCharType="separate"/>
          </w:r>
          <w:r>
            <w:rPr>
              <w:rFonts w:ascii="Arial" w:hAnsi="Arial" w:eastAsia="Arial" w:cs="Arial"/>
              <w:bCs/>
              <w:i w:val="0"/>
              <w:strike w:val="0"/>
              <w:dstrike w:val="0"/>
              <w:szCs w:val="32"/>
              <w:shd w:val="clear" w:color="auto" w:fill="auto"/>
              <w:vertAlign w:val="baseline"/>
            </w:rPr>
            <w:t xml:space="preserve">1. </w:t>
          </w:r>
          <w:r>
            <w:t>Research Introduction and Background</w:t>
          </w:r>
          <w:r>
            <w:tab/>
          </w:r>
          <w:r>
            <w:fldChar w:fldCharType="begin"/>
          </w:r>
          <w:r>
            <w:instrText xml:space="preserve"> PAGEREF _Toc25790 \h </w:instrText>
          </w:r>
          <w:r>
            <w:fldChar w:fldCharType="separate"/>
          </w:r>
          <w:r>
            <w:t>4</w:t>
          </w:r>
          <w:r>
            <w:fldChar w:fldCharType="end"/>
          </w:r>
          <w:r>
            <w:fldChar w:fldCharType="end"/>
          </w:r>
        </w:p>
        <w:p>
          <w:pPr>
            <w:pStyle w:val="7"/>
            <w:tabs>
              <w:tab w:val="right" w:leader="dot" w:pos="14112"/>
            </w:tabs>
          </w:pPr>
          <w:r>
            <w:fldChar w:fldCharType="begin"/>
          </w:r>
          <w:r>
            <w:instrText xml:space="preserve"> HYPERLINK \l _Toc23636 </w:instrText>
          </w:r>
          <w:r>
            <w:fldChar w:fldCharType="separate"/>
          </w:r>
          <w:r>
            <w:rPr>
              <w:rFonts w:ascii="Arial" w:hAnsi="Arial" w:eastAsia="Arial" w:cs="Arial"/>
              <w:bCs/>
              <w:i w:val="0"/>
              <w:strike w:val="0"/>
              <w:dstrike w:val="0"/>
              <w:szCs w:val="32"/>
              <w:shd w:val="clear" w:color="auto" w:fill="auto"/>
              <w:vertAlign w:val="baseline"/>
            </w:rPr>
            <w:t xml:space="preserve">2. </w:t>
          </w:r>
          <w:r>
            <w:t>Literature Review</w:t>
          </w:r>
          <w:r>
            <w:tab/>
          </w:r>
          <w:r>
            <w:fldChar w:fldCharType="begin"/>
          </w:r>
          <w:r>
            <w:instrText xml:space="preserve"> PAGEREF _Toc23636 \h </w:instrText>
          </w:r>
          <w:r>
            <w:fldChar w:fldCharType="separate"/>
          </w:r>
          <w:r>
            <w:t>6</w:t>
          </w:r>
          <w:r>
            <w:fldChar w:fldCharType="end"/>
          </w:r>
          <w:r>
            <w:fldChar w:fldCharType="end"/>
          </w:r>
        </w:p>
        <w:p>
          <w:pPr>
            <w:pStyle w:val="8"/>
            <w:tabs>
              <w:tab w:val="right" w:leader="dot" w:pos="14112"/>
            </w:tabs>
          </w:pPr>
          <w:r>
            <w:fldChar w:fldCharType="begin"/>
          </w:r>
          <w:r>
            <w:instrText xml:space="preserve"> HYPERLINK \l _Toc16750 </w:instrText>
          </w:r>
          <w:r>
            <w:fldChar w:fldCharType="separate"/>
          </w:r>
          <w:r>
            <w:rPr>
              <w:rFonts w:ascii="Arial" w:hAnsi="Arial" w:eastAsia="Arial" w:cs="Arial"/>
              <w:bCs/>
              <w:i w:val="0"/>
              <w:strike w:val="0"/>
              <w:dstrike w:val="0"/>
              <w:szCs w:val="28"/>
              <w:shd w:val="clear" w:color="auto" w:fill="auto"/>
              <w:vertAlign w:val="baseline"/>
            </w:rPr>
            <w:t xml:space="preserve">2.1. </w:t>
          </w:r>
          <w:r>
            <w:rPr>
              <w:rFonts w:hint="eastAsia"/>
            </w:rPr>
            <w:t>Current</w:t>
          </w:r>
          <w:r>
            <w:rPr>
              <w:rFonts w:hint="eastAsia" w:eastAsia="宋体"/>
              <w:lang w:val="en-US" w:eastAsia="zh-CN"/>
            </w:rPr>
            <w:t xml:space="preserve"> research status of underwater image enhancement methods</w:t>
          </w:r>
          <w:r>
            <w:tab/>
          </w:r>
          <w:r>
            <w:fldChar w:fldCharType="begin"/>
          </w:r>
          <w:r>
            <w:instrText xml:space="preserve"> PAGEREF _Toc16750 \h </w:instrText>
          </w:r>
          <w:r>
            <w:fldChar w:fldCharType="separate"/>
          </w:r>
          <w:r>
            <w:t>6</w:t>
          </w:r>
          <w:r>
            <w:fldChar w:fldCharType="end"/>
          </w:r>
          <w:r>
            <w:fldChar w:fldCharType="end"/>
          </w:r>
        </w:p>
        <w:p>
          <w:pPr>
            <w:pStyle w:val="8"/>
            <w:tabs>
              <w:tab w:val="right" w:leader="dot" w:pos="14112"/>
            </w:tabs>
          </w:pPr>
          <w:r>
            <w:fldChar w:fldCharType="begin"/>
          </w:r>
          <w:r>
            <w:instrText xml:space="preserve"> HYPERLINK \l _Toc31870 </w:instrText>
          </w:r>
          <w:r>
            <w:fldChar w:fldCharType="separate"/>
          </w:r>
          <w:r>
            <w:rPr>
              <w:rFonts w:hint="eastAsia" w:ascii="Arial" w:hAnsi="Arial" w:eastAsia="Arial" w:cs="Arial"/>
              <w:bCs/>
              <w:i w:val="0"/>
              <w:strike w:val="0"/>
              <w:dstrike w:val="0"/>
              <w:szCs w:val="28"/>
              <w:shd w:val="clear" w:color="auto" w:fill="auto"/>
              <w:vertAlign w:val="baseline"/>
              <w:lang w:val="en-US" w:eastAsia="zh-CN"/>
            </w:rPr>
            <w:t xml:space="preserve">2.2. </w:t>
          </w:r>
          <w:r>
            <w:rPr>
              <w:rFonts w:hint="eastAsia" w:eastAsia="宋体"/>
              <w:lang w:val="en-US" w:eastAsia="zh-CN"/>
            </w:rPr>
            <w:t>Current research status of deep learning technology</w:t>
          </w:r>
          <w:r>
            <w:tab/>
          </w:r>
          <w:r>
            <w:fldChar w:fldCharType="begin"/>
          </w:r>
          <w:r>
            <w:instrText xml:space="preserve"> PAGEREF _Toc31870 \h </w:instrText>
          </w:r>
          <w:r>
            <w:fldChar w:fldCharType="separate"/>
          </w:r>
          <w:r>
            <w:t>7</w:t>
          </w:r>
          <w:r>
            <w:fldChar w:fldCharType="end"/>
          </w:r>
          <w:r>
            <w:fldChar w:fldCharType="end"/>
          </w:r>
        </w:p>
        <w:p>
          <w:pPr>
            <w:pStyle w:val="8"/>
            <w:tabs>
              <w:tab w:val="right" w:leader="dot" w:pos="14112"/>
            </w:tabs>
          </w:pPr>
          <w:r>
            <w:fldChar w:fldCharType="begin"/>
          </w:r>
          <w:r>
            <w:instrText xml:space="preserve"> HYPERLINK \l _Toc25183 </w:instrText>
          </w:r>
          <w:r>
            <w:fldChar w:fldCharType="separate"/>
          </w:r>
          <w:r>
            <w:rPr>
              <w:rFonts w:hint="eastAsia" w:ascii="Arial" w:hAnsi="Arial" w:eastAsia="Arial" w:cs="Arial"/>
              <w:bCs/>
              <w:i w:val="0"/>
              <w:strike w:val="0"/>
              <w:dstrike w:val="0"/>
              <w:szCs w:val="28"/>
              <w:shd w:val="clear" w:color="auto" w:fill="auto"/>
              <w:vertAlign w:val="baseline"/>
            </w:rPr>
            <w:t xml:space="preserve">2.3. </w:t>
          </w:r>
          <w:r>
            <w:rPr>
              <w:rFonts w:hint="eastAsia"/>
            </w:rPr>
            <w:t xml:space="preserve">Current </w:t>
          </w:r>
          <w:r>
            <w:rPr>
              <w:rFonts w:hint="eastAsia" w:eastAsia="宋体"/>
              <w:lang w:val="en-US" w:eastAsia="zh-CN"/>
            </w:rPr>
            <w:t>s</w:t>
          </w:r>
          <w:r>
            <w:rPr>
              <w:rFonts w:hint="eastAsia"/>
            </w:rPr>
            <w:t xml:space="preserve">tatus of </w:t>
          </w:r>
          <w:r>
            <w:rPr>
              <w:rFonts w:hint="eastAsia" w:eastAsia="宋体"/>
              <w:lang w:val="en-US" w:eastAsia="zh-CN"/>
            </w:rPr>
            <w:t>r</w:t>
          </w:r>
          <w:r>
            <w:rPr>
              <w:rFonts w:hint="eastAsia"/>
            </w:rPr>
            <w:t>esearch on underwater</w:t>
          </w:r>
          <w:r>
            <w:rPr>
              <w:rFonts w:hint="eastAsia" w:eastAsia="宋体"/>
              <w:lang w:val="en-US" w:eastAsia="zh-CN"/>
            </w:rPr>
            <w:t xml:space="preserve"> t</w:t>
          </w:r>
          <w:r>
            <w:rPr>
              <w:rFonts w:hint="eastAsia"/>
            </w:rPr>
            <w:t>arget detection technology</w:t>
          </w:r>
          <w:r>
            <w:tab/>
          </w:r>
          <w:r>
            <w:fldChar w:fldCharType="begin"/>
          </w:r>
          <w:r>
            <w:instrText xml:space="preserve"> PAGEREF _Toc25183 \h </w:instrText>
          </w:r>
          <w:r>
            <w:fldChar w:fldCharType="separate"/>
          </w:r>
          <w:r>
            <w:t>8</w:t>
          </w:r>
          <w:r>
            <w:fldChar w:fldCharType="end"/>
          </w:r>
          <w:r>
            <w:fldChar w:fldCharType="end"/>
          </w:r>
        </w:p>
        <w:p>
          <w:pPr>
            <w:pStyle w:val="8"/>
            <w:tabs>
              <w:tab w:val="right" w:leader="dot" w:pos="14112"/>
            </w:tabs>
          </w:pPr>
          <w:r>
            <w:fldChar w:fldCharType="begin"/>
          </w:r>
          <w:r>
            <w:instrText xml:space="preserve"> HYPERLINK \l _Toc10491 </w:instrText>
          </w:r>
          <w:r>
            <w:fldChar w:fldCharType="separate"/>
          </w:r>
          <w:r>
            <w:rPr>
              <w:rFonts w:hint="eastAsia" w:ascii="Arial" w:hAnsi="Arial" w:eastAsia="Arial" w:cs="Arial"/>
              <w:bCs/>
              <w:i w:val="0"/>
              <w:strike w:val="0"/>
              <w:dstrike w:val="0"/>
              <w:szCs w:val="28"/>
              <w:shd w:val="clear" w:color="auto" w:fill="auto"/>
              <w:vertAlign w:val="baseline"/>
            </w:rPr>
            <w:t xml:space="preserve">2.4. </w:t>
          </w:r>
          <w:r>
            <w:rPr>
              <w:rFonts w:hint="eastAsia" w:eastAsia="宋体"/>
              <w:lang w:val="en-US" w:eastAsia="zh-CN"/>
            </w:rPr>
            <w:t>Research status of deep learning object detection methods</w:t>
          </w:r>
          <w:r>
            <w:tab/>
          </w:r>
          <w:r>
            <w:fldChar w:fldCharType="begin"/>
          </w:r>
          <w:r>
            <w:instrText xml:space="preserve"> PAGEREF _Toc10491 \h </w:instrText>
          </w:r>
          <w:r>
            <w:fldChar w:fldCharType="separate"/>
          </w:r>
          <w:r>
            <w:t>10</w:t>
          </w:r>
          <w:r>
            <w:fldChar w:fldCharType="end"/>
          </w:r>
          <w:r>
            <w:fldChar w:fldCharType="end"/>
          </w:r>
        </w:p>
        <w:p>
          <w:pPr>
            <w:pStyle w:val="7"/>
            <w:tabs>
              <w:tab w:val="right" w:leader="dot" w:pos="14112"/>
            </w:tabs>
          </w:pPr>
          <w:r>
            <w:fldChar w:fldCharType="begin"/>
          </w:r>
          <w:r>
            <w:instrText xml:space="preserve"> HYPERLINK \l _Toc29725 </w:instrText>
          </w:r>
          <w:r>
            <w:fldChar w:fldCharType="separate"/>
          </w:r>
          <w:r>
            <w:rPr>
              <w:rFonts w:hint="eastAsia" w:ascii="Arial" w:hAnsi="Arial" w:eastAsia="Arial" w:cs="Arial"/>
              <w:bCs/>
              <w:i w:val="0"/>
              <w:strike w:val="0"/>
              <w:dstrike w:val="0"/>
              <w:szCs w:val="32"/>
              <w:shd w:val="clear" w:color="auto" w:fill="auto"/>
              <w:vertAlign w:val="baseline"/>
              <w:lang w:val="en-US" w:eastAsia="zh-CN"/>
            </w:rPr>
            <w:t xml:space="preserve">3. </w:t>
          </w:r>
          <w:r>
            <w:t>Methodological Review and Expected Result</w:t>
          </w:r>
          <w:r>
            <w:rPr>
              <w:rFonts w:hint="eastAsia" w:eastAsia="宋体"/>
              <w:lang w:val="en-US" w:eastAsia="zh-CN"/>
            </w:rPr>
            <w:t>s</w:t>
          </w:r>
          <w:r>
            <w:tab/>
          </w:r>
          <w:r>
            <w:fldChar w:fldCharType="begin"/>
          </w:r>
          <w:r>
            <w:instrText xml:space="preserve"> PAGEREF _Toc29725 \h </w:instrText>
          </w:r>
          <w:r>
            <w:fldChar w:fldCharType="separate"/>
          </w:r>
          <w:r>
            <w:t>12</w:t>
          </w:r>
          <w:r>
            <w:fldChar w:fldCharType="end"/>
          </w:r>
          <w:r>
            <w:fldChar w:fldCharType="end"/>
          </w:r>
        </w:p>
        <w:p>
          <w:pPr>
            <w:pStyle w:val="8"/>
            <w:tabs>
              <w:tab w:val="right" w:leader="dot" w:pos="14112"/>
            </w:tabs>
          </w:pPr>
          <w:r>
            <w:fldChar w:fldCharType="begin"/>
          </w:r>
          <w:r>
            <w:instrText xml:space="preserve"> HYPERLINK \l _Toc24263 </w:instrText>
          </w:r>
          <w:r>
            <w:fldChar w:fldCharType="separate"/>
          </w:r>
          <w:r>
            <w:rPr>
              <w:rFonts w:hint="eastAsia" w:ascii="Arial" w:hAnsi="Arial" w:eastAsia="Arial" w:cs="Arial"/>
              <w:bCs/>
              <w:i w:val="0"/>
              <w:strike w:val="0"/>
              <w:dstrike w:val="0"/>
              <w:szCs w:val="28"/>
              <w:shd w:val="clear" w:color="auto" w:fill="auto"/>
              <w:vertAlign w:val="baseline"/>
              <w:lang w:val="en-US" w:eastAsia="zh-CN"/>
            </w:rPr>
            <w:t xml:space="preserve">3.1. </w:t>
          </w:r>
          <w:r>
            <w:rPr>
              <w:rFonts w:hint="eastAsia" w:eastAsia="宋体"/>
              <w:lang w:val="en-US" w:eastAsia="zh-CN"/>
            </w:rPr>
            <w:t>data collection</w:t>
          </w:r>
          <w:r>
            <w:tab/>
          </w:r>
          <w:r>
            <w:fldChar w:fldCharType="begin"/>
          </w:r>
          <w:r>
            <w:instrText xml:space="preserve"> PAGEREF _Toc24263 \h </w:instrText>
          </w:r>
          <w:r>
            <w:fldChar w:fldCharType="separate"/>
          </w:r>
          <w:r>
            <w:t>14</w:t>
          </w:r>
          <w:r>
            <w:fldChar w:fldCharType="end"/>
          </w:r>
          <w:r>
            <w:fldChar w:fldCharType="end"/>
          </w:r>
        </w:p>
        <w:p>
          <w:pPr>
            <w:pStyle w:val="8"/>
            <w:tabs>
              <w:tab w:val="right" w:leader="dot" w:pos="14112"/>
            </w:tabs>
          </w:pPr>
          <w:r>
            <w:fldChar w:fldCharType="begin"/>
          </w:r>
          <w:r>
            <w:instrText xml:space="preserve"> HYPERLINK \l _Toc32714 </w:instrText>
          </w:r>
          <w:r>
            <w:fldChar w:fldCharType="separate"/>
          </w:r>
          <w:r>
            <w:rPr>
              <w:rFonts w:hint="default" w:ascii="Arial" w:hAnsi="Arial" w:eastAsia="Arial" w:cs="Arial"/>
              <w:bCs/>
              <w:i w:val="0"/>
              <w:strike w:val="0"/>
              <w:dstrike w:val="0"/>
              <w:szCs w:val="28"/>
              <w:shd w:val="clear" w:color="auto" w:fill="auto"/>
              <w:vertAlign w:val="baseline"/>
              <w:lang w:val="en-US" w:eastAsia="zh-CN"/>
            </w:rPr>
            <w:t xml:space="preserve">3.2. </w:t>
          </w:r>
          <w:r>
            <w:rPr>
              <w:rFonts w:hint="eastAsia" w:eastAsia="宋体"/>
              <w:lang w:val="en-US" w:eastAsia="zh-CN"/>
            </w:rPr>
            <w:t>Planing</w:t>
          </w:r>
          <w:r>
            <w:tab/>
          </w:r>
          <w:r>
            <w:fldChar w:fldCharType="begin"/>
          </w:r>
          <w:r>
            <w:instrText xml:space="preserve"> PAGEREF _Toc32714 \h </w:instrText>
          </w:r>
          <w:r>
            <w:fldChar w:fldCharType="separate"/>
          </w:r>
          <w:r>
            <w:t>15</w:t>
          </w:r>
          <w:r>
            <w:fldChar w:fldCharType="end"/>
          </w:r>
          <w:r>
            <w:fldChar w:fldCharType="end"/>
          </w:r>
        </w:p>
        <w:p>
          <w:pPr>
            <w:pStyle w:val="7"/>
            <w:tabs>
              <w:tab w:val="right" w:leader="dot" w:pos="14112"/>
            </w:tabs>
          </w:pPr>
          <w:r>
            <w:fldChar w:fldCharType="begin"/>
          </w:r>
          <w:r>
            <w:instrText xml:space="preserve"> HYPERLINK \l _Toc27182 </w:instrText>
          </w:r>
          <w:r>
            <w:fldChar w:fldCharType="separate"/>
          </w:r>
          <w:r>
            <w:rPr>
              <w:rFonts w:ascii="Arial" w:hAnsi="Arial" w:eastAsia="Arial" w:cs="Arial"/>
              <w:bCs/>
              <w:i w:val="0"/>
              <w:strike w:val="0"/>
              <w:dstrike w:val="0"/>
              <w:szCs w:val="32"/>
              <w:shd w:val="clear" w:color="auto" w:fill="auto"/>
              <w:vertAlign w:val="baseline"/>
            </w:rPr>
            <w:t xml:space="preserve">4. </w:t>
          </w:r>
          <w:r>
            <w:t>Evaluation and Conclusion</w:t>
          </w:r>
          <w:r>
            <w:tab/>
          </w:r>
          <w:r>
            <w:fldChar w:fldCharType="begin"/>
          </w:r>
          <w:r>
            <w:instrText xml:space="preserve"> PAGEREF _Toc27182 \h </w:instrText>
          </w:r>
          <w:r>
            <w:fldChar w:fldCharType="separate"/>
          </w:r>
          <w:r>
            <w:t>18</w:t>
          </w:r>
          <w:r>
            <w:fldChar w:fldCharType="end"/>
          </w:r>
          <w:r>
            <w:fldChar w:fldCharType="end"/>
          </w:r>
        </w:p>
        <w:p>
          <w:r>
            <w:fldChar w:fldCharType="end"/>
          </w:r>
        </w:p>
      </w:sdtContent>
    </w:sdt>
    <w:p>
      <w:pPr>
        <w:spacing w:after="139" w:line="259" w:lineRule="auto"/>
        <w:ind w:left="566" w:firstLine="0"/>
        <w:jc w:val="left"/>
      </w:pPr>
      <w:r>
        <w:t xml:space="preserve"> </w:t>
      </w:r>
    </w:p>
    <w:p>
      <w:pPr>
        <w:spacing w:after="139" w:line="259" w:lineRule="auto"/>
        <w:ind w:left="0" w:firstLine="0"/>
        <w:jc w:val="left"/>
      </w:pPr>
      <w:r>
        <w:t xml:space="preserve"> </w:t>
      </w:r>
    </w:p>
    <w:p>
      <w:pPr>
        <w:spacing w:after="136" w:line="259" w:lineRule="auto"/>
        <w:ind w:left="0" w:firstLine="0"/>
        <w:jc w:val="left"/>
      </w:pPr>
      <w:r>
        <w:t xml:space="preserve"> </w:t>
      </w:r>
    </w:p>
    <w:p>
      <w:pPr>
        <w:spacing w:after="139" w:line="259" w:lineRule="auto"/>
        <w:ind w:left="0" w:firstLine="0"/>
        <w:jc w:val="left"/>
      </w:pPr>
      <w:r>
        <w:t xml:space="preserve"> </w:t>
      </w:r>
      <w:bookmarkStart w:id="11" w:name="_GoBack"/>
      <w:bookmarkEnd w:id="11"/>
    </w:p>
    <w:p>
      <w:pPr>
        <w:spacing w:after="139" w:line="259" w:lineRule="auto"/>
        <w:ind w:left="0" w:firstLine="0"/>
        <w:jc w:val="left"/>
      </w:pPr>
      <w:r>
        <w:t xml:space="preserve"> </w:t>
      </w:r>
    </w:p>
    <w:p>
      <w:pPr>
        <w:spacing w:after="698" w:line="259" w:lineRule="auto"/>
        <w:ind w:left="0" w:firstLine="0"/>
        <w:jc w:val="left"/>
      </w:pPr>
      <w:r>
        <w:t xml:space="preserve"> </w:t>
      </w:r>
    </w:p>
    <w:p>
      <w:pPr>
        <w:spacing w:after="349" w:line="259" w:lineRule="auto"/>
        <w:ind w:left="583"/>
        <w:jc w:val="center"/>
      </w:pPr>
      <w:r>
        <w:t xml:space="preserve">i </w:t>
      </w:r>
    </w:p>
    <w:p>
      <w:pPr>
        <w:spacing w:after="10889" w:line="259" w:lineRule="auto"/>
        <w:ind w:left="0" w:firstLine="0"/>
        <w:jc w:val="left"/>
      </w:pPr>
      <w:r>
        <w:t xml:space="preserve"> </w:t>
      </w:r>
      <w:r>
        <w:tab/>
      </w:r>
      <w:r>
        <w:t xml:space="preserve"> </w:t>
      </w:r>
    </w:p>
    <w:p>
      <w:pPr>
        <w:pStyle w:val="2"/>
        <w:ind w:left="340" w:right="0" w:hanging="355"/>
      </w:pPr>
      <w:bookmarkStart w:id="0" w:name="_Toc25790"/>
      <w:r>
        <w:t>Research Introduction and Background</w:t>
      </w:r>
      <w:bookmarkEnd w:id="0"/>
      <w:r>
        <w:t xml:space="preserve"> </w:t>
      </w:r>
    </w:p>
    <w:p>
      <w:pPr>
        <w:spacing w:after="158" w:line="259" w:lineRule="auto"/>
        <w:ind w:left="0" w:firstLine="240" w:firstLineChars="100"/>
        <w:jc w:val="both"/>
        <w:rPr>
          <w:rFonts w:hint="eastAsia"/>
        </w:rPr>
      </w:pPr>
      <w:r>
        <w:rPr>
          <w:rFonts w:hint="eastAsia"/>
        </w:rPr>
        <w:t>As we all know, water is the source of life. The global ocean area is about 360 million square kilometers, far exceeding the land area. Since the development of human civilization, great achievements have been made in many fields, ranging from microscopic atoms to vast stars. The pace of human exploration of the world has never stopped. At the same time, everyone has gradually discovered that when we are obsessed with observing the starry sky hundreds of millions of light years away, we ignore the ocean world that gave birth to the origin of human beings. In recent years, with the intensification of traditional resource exploitation and consumption, people have begun to turn their attention to the ocean, among which underwater robot sensing technology has attracted widespread attention in ocean engineering and marine resource detection and development. Through remote control, underwater robots can efficiently perform various practical application tasks under the premise of ensuring the safety of operators, such as submarine environment inspection, underwater object grasping, underwater maintenance, etc. The successful completion of these tasks is inseparable from the accurate identification and detection of targets by underwater robots, and detection and identification depend on the information input from sensors carried by underwater robots. At present, most underwater sensing technologies rely on acoustic signals. Sonar calculates the position of underwater objects by measuring the propagation time and phase difference of acoustic pulses. This technology can cover a wider range and is not affected by water quality factors, but There are also major disadvantages. The resolution of the sonar image is low, and it only contains the shape information of the detected object, and the amount of information it carries is far less than that of the light signal. Excessive emission of active sonar may also have a negative impact on marine life. In addition, the sound Interference between nano-signals is also prone to occur. Optical sensors obtain environmental information by capturing surrounding light, which can achieve higher resolution and refresh rate. Optical images are easy for human eyes to recognize and analyze. Optical sensors can also greatly reduce installation space and The cost is conducive to improving the mobility and endurance of underwater robots.</w:t>
      </w:r>
    </w:p>
    <w:p>
      <w:pPr>
        <w:spacing w:after="158" w:line="259" w:lineRule="auto"/>
        <w:ind w:left="0" w:firstLine="240" w:firstLineChars="100"/>
        <w:jc w:val="both"/>
        <w:rPr>
          <w:rFonts w:hint="eastAsia"/>
        </w:rPr>
      </w:pPr>
      <w:r>
        <w:rPr>
          <w:rFonts w:hint="eastAsia"/>
        </w:rPr>
        <w:t>However, the underwater environment is complex and changeable, and the underwater light propagation has gone through a series of scattering and absorption, and finally the visible light image will show different degrees of fog blur effect and color distortion. These interferences will reduce the effective information of the image and bring difficulties to image analysis and subsequent work. Underwater target detection is one of the most widely used functions of underwater robots. The detection of underwater marine biological targets studied in this paper has two characteristics. One is the characteristics of small targets. The objects of underwater target detection are usually underwater organisms. Such targets are usually small in size, which will increase the difficulty of target detection. The second is the overlapping effect, such as sea cucumbers attached to shellfish and sea urchins stacked together, which can easily cause missed detection of targets. Underwater images have brought a lot of research materials to researchers. Through them, information on marine geological environment, ecological environment and even climate environment can be obtained. Therefore, the processing of underwater images and the target detection of underwater images have great research value and practical application prospects.</w:t>
      </w:r>
    </w:p>
    <w:p>
      <w:pPr>
        <w:spacing w:after="158" w:line="259" w:lineRule="auto"/>
        <w:ind w:left="0" w:firstLine="240" w:firstLineChars="100"/>
        <w:jc w:val="both"/>
        <w:rPr>
          <w:rFonts w:hint="eastAsia"/>
        </w:rPr>
      </w:pPr>
      <w:r>
        <w:rPr>
          <w:rFonts w:hint="eastAsia"/>
        </w:rPr>
        <w:t>Traditional image processing methods usually start from the pixel statistical information of the image, such as histogram equalization, white balance, Gaussian filtering, etc. This kind of digital image processing method is simple and fast, and has a good effect on conventional images, but for underwater As far as images are concerned, this type of processing method is not applicable. For example, underwater images have many low-gray areas. Directly stretching the histogram of underwater images will not obtain a clearer image, but will make the image darker. The gray level is further reduced, making it more difficult to observe and analyze. Traditional object detection schemes usually rely on artificially designed low-level features. For example, texture classification relies on local binary pattern features (Local Binary Patterns, LBP), and feature and target recognition are usually made of scale invariant feature transform (Scale Invariant Feature 'Transform, SIFT) and histogram of oriented gradient (Histogram of oriented gradient , HOG) completed. When the task is clear and the data distribution is concentrated, this kind of well-designed detection scheme has achieved good performance, but when the task is not specific or the coverage is wide, this kind of scheme will be inaccurate or even invalid. In addition, with the popularity of underwater robots and underwater cameras, the amount of underwater image data is increasing day by day. Support Vector Machine (Support Vector Machine, SVM), Linear Discriminant Analysis (Linear Discriminant Analysis, LDA) and Principal Component Analysis (Principal</w:t>
      </w:r>
      <w:r>
        <w:rPr>
          <w:rFonts w:hint="eastAsia" w:eastAsia="宋体"/>
          <w:lang w:val="en-US" w:eastAsia="zh-CN"/>
        </w:rPr>
        <w:t xml:space="preserve"> </w:t>
      </w:r>
      <w:r>
        <w:rPr>
          <w:rFonts w:hint="eastAsia"/>
        </w:rPr>
        <w:t>Component Analysis, PCA) and other traditional machine learning tools are difficult to improve their performance due to their limited fitting space. Hinton et al.2l proposed the use of deep neural networks to solve the overfitting problem of traditional machine learning. Image is a kind of signal with high information density and complexity. Using deep learning can extract the feature information in the image better than shallow learning algorithm. Deep learning gradually replaces traditional extraction with its efficient feature learning ability and hierarchical feature extraction ability. methods for image features. By using a large amount of training data, deep learning networks have achieved good results. Convolutional neural networks such as YOLO, RCNN, and SSD have achieved unprecedented accuracy in image target detection. However, deep learning has not been widely used in underwater image enhancement and target detection, and the combination of deep learning is of great significance for further research in this field.</w:t>
      </w:r>
    </w:p>
    <w:p>
      <w:pPr>
        <w:spacing w:after="158" w:line="259" w:lineRule="auto"/>
        <w:ind w:left="0" w:firstLine="240" w:firstLineChars="100"/>
        <w:jc w:val="both"/>
        <w:rPr>
          <w:rFonts w:hint="eastAsia"/>
        </w:rPr>
      </w:pPr>
      <w:r>
        <w:rPr>
          <w:rFonts w:hint="eastAsia"/>
        </w:rPr>
        <w:t>The research content of this topic is to analyze and research the underwater image processing and underwater target detection algorithm based on deep learning, and to explore the methods to solve the problems. For the blurring effect and color distortion of underwater images, this paper combines neural network theory and technology to explore the corresponding solutions, and proposes an improved target detection model for underwater blurred targets, underwater small targets and underwater overlapping targets.</w:t>
      </w:r>
    </w:p>
    <w:p>
      <w:pPr>
        <w:pStyle w:val="2"/>
        <w:ind w:left="340" w:right="0" w:hanging="355"/>
      </w:pPr>
      <w:bookmarkStart w:id="1" w:name="_Toc23636"/>
      <w:r>
        <w:t>Literature Review</w:t>
      </w:r>
      <w:bookmarkEnd w:id="1"/>
      <w:r>
        <w:t xml:space="preserve"> </w:t>
      </w:r>
    </w:p>
    <w:p>
      <w:pPr>
        <w:ind w:left="-15" w:firstLine="566"/>
        <w:rPr>
          <w:rFonts w:hint="eastAsia"/>
        </w:rPr>
      </w:pPr>
      <w:r>
        <w:rPr>
          <w:rFonts w:hint="eastAsia"/>
        </w:rPr>
        <w:t>The purpose of object detection is to find specific targets in the image and obtain their category and location information. The complex and ever-changing underwater environment leads to quality issues in underwater images. Therefore, studying underwater image enhancement methods is a prerequisite step for underwater object detection. Although there is a long way to go in applying computer vision object detection to underwater environments, significant results have been achieved through years of research by domestic and foreign researchers.</w:t>
      </w:r>
    </w:p>
    <w:p>
      <w:pPr>
        <w:pStyle w:val="3"/>
        <w:ind w:left="530" w:hanging="545"/>
      </w:pPr>
      <w:r>
        <w:rPr>
          <w:rFonts w:hint="eastAsia" w:eastAsia="宋体"/>
          <w:lang w:val="en-US" w:eastAsia="zh-CN"/>
        </w:rPr>
        <w:t xml:space="preserve"> </w:t>
      </w:r>
      <w:bookmarkStart w:id="2" w:name="_Toc16750"/>
      <w:r>
        <w:rPr>
          <w:rFonts w:hint="eastAsia"/>
        </w:rPr>
        <w:t>Current</w:t>
      </w:r>
      <w:r>
        <w:rPr>
          <w:rFonts w:hint="eastAsia" w:eastAsia="宋体"/>
          <w:lang w:val="en-US" w:eastAsia="zh-CN"/>
        </w:rPr>
        <w:t xml:space="preserve"> research status of underwater image enhancement methods</w:t>
      </w:r>
      <w:bookmarkEnd w:id="2"/>
      <w:r>
        <w:t xml:space="preserve"> </w:t>
      </w:r>
    </w:p>
    <w:p>
      <w:pPr>
        <w:ind w:left="-15" w:firstLine="566"/>
        <w:rPr>
          <w:rFonts w:hint="eastAsia"/>
        </w:rPr>
      </w:pPr>
      <w:r>
        <w:rPr>
          <w:rFonts w:hint="eastAsia"/>
        </w:rPr>
        <w:t>Scholars at home and abroad have conducted extensive research on the imaging quality of underwater images and achieved many excellent results. At present, underwater image enhancement techniques are mainly divided into enhancement methods based on non physical models and restoration methods based on physical models.</w:t>
      </w:r>
    </w:p>
    <w:p>
      <w:pPr>
        <w:ind w:left="-15" w:firstLine="566"/>
        <w:rPr>
          <w:rFonts w:hint="eastAsia"/>
        </w:rPr>
      </w:pPr>
      <w:r>
        <w:rPr>
          <w:rFonts w:hint="eastAsia"/>
        </w:rPr>
        <w:t>(1) Underwater Image Enhancement Method Based on Non physical Models</w:t>
      </w:r>
    </w:p>
    <w:p>
      <w:pPr>
        <w:ind w:left="-15" w:firstLine="566"/>
        <w:rPr>
          <w:rFonts w:hint="eastAsia"/>
        </w:rPr>
      </w:pPr>
      <w:r>
        <w:rPr>
          <w:rFonts w:hint="eastAsia"/>
        </w:rPr>
        <w:t>The underwater image enhancement methods based on non physical models can be divided into spatial domain enhancement for improving the contrast of underwater images and transform domain enhancement for reducing low-frequency signals in images. The image enhancement methods based on spatial domain commonly include histogram equalization, limited contrast histogram equalization and white balance algorithm, while the enhancement methods based on transform domain mainly include Fourier transform and wavelet transform.</w:t>
      </w:r>
    </w:p>
    <w:p>
      <w:pPr>
        <w:ind w:left="-15" w:firstLine="566"/>
        <w:rPr>
          <w:rFonts w:hint="eastAsia"/>
        </w:rPr>
      </w:pPr>
      <w:r>
        <w:rPr>
          <w:rFonts w:hint="eastAsia"/>
        </w:rPr>
        <w:t>The histogram equalization method is a grayscale transformation method to improve the global contrast of the image. However, the specific scene and depth changes of the underwater image are unknown, which makes it difficult to achieve ideal enhancement results for the underwater image. To solve the problem of losing image details in histogram equalization, many scholars have improved it, mainly including AHE, CLAHE and other methods. Hitam et al. proposed the CLAHE-mix method in 2013, which uses different CLAHE methods in RGB and HSV color spaces to enhance image contrast, but does not remove the influence of color deviation. Wavelet transform is one of the commonly used methods in transform domain enhancement, which decomposes image signals at different scales through high and low pass filters to obtain image details. For underwater images, the enhancement effect of wavelet transform is greatly affected by lighting and water environment, and is only suitable for images with less severe color deviation in shallow water areas.</w:t>
      </w:r>
    </w:p>
    <w:p>
      <w:pPr>
        <w:ind w:left="-15" w:firstLine="566"/>
        <w:rPr>
          <w:rFonts w:hint="eastAsia"/>
        </w:rPr>
      </w:pPr>
      <w:r>
        <w:rPr>
          <w:rFonts w:hint="eastAsia"/>
        </w:rPr>
        <w:t>In addition, the Retinex algorithm is often applied in underwater images to remove the influence of incident light and restore image color in the original image. In 2018, Shi Lei and other students proposed Retinex method based on controllable sum function Bilateral filter, which overcame the problems of edge blur and halo artifacts of traditional Gaussian kernels and improved the contrast and clarity of underwater images, but there are still some defects in color restoration.</w:t>
      </w:r>
    </w:p>
    <w:p>
      <w:pPr>
        <w:ind w:left="-15" w:firstLine="566"/>
        <w:rPr>
          <w:rFonts w:hint="eastAsia"/>
        </w:rPr>
      </w:pPr>
      <w:r>
        <w:rPr>
          <w:rFonts w:hint="eastAsia"/>
        </w:rPr>
        <w:t>Image fusion algorithms are also commonly used in underwater image enhancement in recent years. Ancuti et al. first proposed the concept of image fusion in 2012, which utilizes different images obtained from the same scene for information fusion to obtain useful information such as rich texture brightness. Image fusion obtains detail enhancement images, brightness enhancement images, etc. of enhanced images through different methods, and then uses Laplace fusion method to fuse input images, which can effectively enhance the clarity of underwater images and remove color deviation and other issues.</w:t>
      </w:r>
    </w:p>
    <w:p>
      <w:pPr>
        <w:ind w:left="-15" w:firstLine="566"/>
        <w:rPr>
          <w:rFonts w:hint="eastAsia"/>
        </w:rPr>
      </w:pPr>
      <w:r>
        <w:rPr>
          <w:rFonts w:hint="eastAsia"/>
        </w:rPr>
        <w:t>(2) Underwater Image Enhancement Method Based on Physical Model</w:t>
      </w:r>
    </w:p>
    <w:p>
      <w:pPr>
        <w:ind w:left="-15" w:firstLine="566"/>
        <w:rPr>
          <w:rFonts w:hint="eastAsia"/>
        </w:rPr>
      </w:pPr>
      <w:r>
        <w:rPr>
          <w:rFonts w:hint="eastAsia"/>
        </w:rPr>
        <w:t>The underwater image enhancement method based on physical models estimates unknown parameters by constructing an underwater image degradation model, thereby achieving image enhancement. The dark channel prior model proposed by He et al. obtains the dark channel theory by analyzing a large number of foggy and non foggy images, and based on this, performs defogging operations to improve image quality.</w:t>
      </w:r>
    </w:p>
    <w:p>
      <w:pPr>
        <w:ind w:left="-15" w:firstLine="566"/>
      </w:pPr>
      <w:r>
        <w:rPr>
          <w:rFonts w:hint="eastAsia"/>
        </w:rPr>
        <w:t>The use of neural networks for underwater image enhancement has also shown good performance. Cai Bolun et al. proposed DehazeNet to train foggy images and output transmittance, using a physical model to infer clear underwater images. On the basis of DehazeNet, Liu et al. proposed an improved model, Grid DehazeNet, in 2019. By training the preprocessing model to obtain more flexible processing methods, and adding attention models to multi-scale networks to better estimate transmittance, they achieved better results than DehazeNet.</w:t>
      </w:r>
    </w:p>
    <w:p>
      <w:pPr>
        <w:pStyle w:val="3"/>
        <w:ind w:left="530" w:hanging="545"/>
      </w:pPr>
      <w:bookmarkStart w:id="3" w:name="_Toc31870"/>
      <w:r>
        <w:rPr>
          <w:rFonts w:hint="eastAsia" w:eastAsia="宋体"/>
          <w:lang w:val="en-US" w:eastAsia="zh-CN"/>
        </w:rPr>
        <w:t>Current research status of deep learning technology</w:t>
      </w:r>
      <w:bookmarkEnd w:id="3"/>
      <w:r>
        <w:rPr>
          <w:rFonts w:hint="eastAsia" w:eastAsia="宋体"/>
          <w:lang w:val="en-US" w:eastAsia="zh-CN"/>
        </w:rPr>
        <w:t xml:space="preserve"> </w:t>
      </w:r>
    </w:p>
    <w:p>
      <w:pPr>
        <w:ind w:left="-15" w:firstLine="566"/>
        <w:rPr>
          <w:rFonts w:hint="eastAsia"/>
        </w:rPr>
      </w:pPr>
      <w:r>
        <w:rPr>
          <w:rFonts w:hint="eastAsia"/>
        </w:rPr>
        <w:t>Deep learning is a deep machine learning model that can learn data feature representations based on deeper neural networks. Deep learning is a branch of artificial neural networks. Multilayer neural network transmits information flow through the nodes connected with each other. The output of the nodes in the previous layer is the input of some nodes in the next layer. Multiple layers of nonlinear elements are used for nonlinear mapping between nodes, and the feature space is transformed through the accumulation of multiple layers of mapping to obtain hierarchical feature representations. Deep learning eliminates the need for individual feature selection and transformation, as in traditional feature extraction. Instead, raw data is input into a network model for training, and the model outputs appropriate feature representations.</w:t>
      </w:r>
    </w:p>
    <w:p>
      <w:pPr>
        <w:ind w:left="-15" w:firstLine="566"/>
        <w:rPr>
          <w:rFonts w:hint="eastAsia"/>
        </w:rPr>
      </w:pPr>
      <w:r>
        <w:rPr>
          <w:rFonts w:hint="eastAsia"/>
        </w:rPr>
        <w:t>In 1982, Hopfield proposed a neural network model containing complete theory. In addition, the proposed back-propagation algorithm gives the gradient back-propagation method of multi-layer neural network, so that the network can be trained, and the neural network has the nonlinear representation ability. However, the traditional back-propagation algorithm often has the problem of gradient disappearance or slow convergence speed, and needs to feed a large number of tag data, so it is easy to fall into the local optimal trap, which increases the difficulty of obtaining effective training results, resulting in the poor generalization ability of multilayer perceptron on some problems, so the development of neural networks has stalled. In addition, Vapnik proposed the support vector machine method around 1992-1995, which is a binary classification algorithm. The theory of SVM algorithm is highly</w:t>
      </w:r>
      <w:r>
        <w:rPr>
          <w:rFonts w:hint="eastAsia" w:eastAsia="宋体"/>
          <w:lang w:val="en-US" w:eastAsia="zh-CN"/>
        </w:rPr>
        <w:t xml:space="preserve"> </w:t>
      </w:r>
      <w:r>
        <w:rPr>
          <w:rFonts w:hint="eastAsia"/>
        </w:rPr>
        <w:t>interpretable. computational complexity does not depend on sample dimensions, avoiding the "curse of dimensionality". The popularity of SVM in machine learning led to the second low tide of deep learning.</w:t>
      </w:r>
    </w:p>
    <w:p>
      <w:pPr>
        <w:ind w:left="-15" w:firstLine="566"/>
        <w:rPr>
          <w:rFonts w:hint="eastAsia"/>
        </w:rPr>
      </w:pPr>
      <w:r>
        <w:rPr>
          <w:rFonts w:hint="eastAsia"/>
        </w:rPr>
        <w:t>Until 2006, Hinton. were inspired by human visual models and proposed the concept of deep learning. Subsequently, they proposed deep confidence networks and provided layer by layer greedy algorithms, enabling the network to successfully train and achieve expected results. The innovation of this paper is that the non supervised learning method is used to initialize the parameters layer by layer, which solves the problem that the neural network cannot converge with the increase of network depth.</w:t>
      </w:r>
    </w:p>
    <w:p>
      <w:pPr>
        <w:ind w:left="-15" w:firstLine="566"/>
        <w:rPr>
          <w:rFonts w:hint="eastAsia"/>
        </w:rPr>
      </w:pPr>
      <w:r>
        <w:rPr>
          <w:rFonts w:hint="eastAsia"/>
        </w:rPr>
        <w:t>With the improvement of computer hardware and the connectivity of the Internet, large-scale data can be saved for network training, and the application of deep learning is becoming more widespread. In 2012, Krizhevsky et al. created the AlexNet large-scale deep convolutional network and won the ImageNet championship that year, achieving a 10% accuracy improvement, demonstrating the excellence of deep convolutional neural networks in the field of object recognition and detection with record breaking results. In the 2014 ImageNet Challenge, almost all of the entries used neural networks for target recognition and detection, and achieved good results. In 2015, the deep residual network achieved a top 5 error rate of only 3.57% with a 152 layer network structure, winning the championship of ImageNet that year, and taking the implementation of deep learning networks to a new level. In 2016, the AlphaGo game algorithm developed by DeepMind, a subsidiary of Google, used multiple deep learning methods and Monte Carlo search to defeat humans, sparking the third wave globally. Since then, deep learning has been seen in many fields.</w:t>
      </w:r>
    </w:p>
    <w:p>
      <w:pPr>
        <w:pStyle w:val="3"/>
        <w:ind w:left="530" w:hanging="545"/>
        <w:rPr>
          <w:rFonts w:hint="eastAsia"/>
        </w:rPr>
      </w:pPr>
      <w:r>
        <w:t xml:space="preserve"> </w:t>
      </w:r>
      <w:bookmarkStart w:id="4" w:name="_Toc25183"/>
      <w:r>
        <w:rPr>
          <w:rFonts w:hint="eastAsia"/>
        </w:rPr>
        <w:t xml:space="preserve">Current </w:t>
      </w:r>
      <w:r>
        <w:rPr>
          <w:rFonts w:hint="eastAsia" w:eastAsia="宋体"/>
          <w:lang w:val="en-US" w:eastAsia="zh-CN"/>
        </w:rPr>
        <w:t>s</w:t>
      </w:r>
      <w:r>
        <w:rPr>
          <w:rFonts w:hint="eastAsia"/>
        </w:rPr>
        <w:t xml:space="preserve">tatus of </w:t>
      </w:r>
      <w:r>
        <w:rPr>
          <w:rFonts w:hint="eastAsia" w:eastAsia="宋体"/>
          <w:lang w:val="en-US" w:eastAsia="zh-CN"/>
        </w:rPr>
        <w:t>r</w:t>
      </w:r>
      <w:r>
        <w:rPr>
          <w:rFonts w:hint="eastAsia"/>
        </w:rPr>
        <w:t>esearch on underwater</w:t>
      </w:r>
      <w:r>
        <w:rPr>
          <w:rFonts w:hint="eastAsia" w:eastAsia="宋体"/>
          <w:lang w:val="en-US" w:eastAsia="zh-CN"/>
        </w:rPr>
        <w:t xml:space="preserve"> t</w:t>
      </w:r>
      <w:r>
        <w:rPr>
          <w:rFonts w:hint="eastAsia"/>
        </w:rPr>
        <w:t>arget detection technology</w:t>
      </w:r>
      <w:bookmarkEnd w:id="4"/>
    </w:p>
    <w:p>
      <w:pPr>
        <w:ind w:left="-15" w:firstLine="566"/>
        <w:rPr>
          <w:rFonts w:hint="eastAsia"/>
        </w:rPr>
      </w:pPr>
      <w:r>
        <w:rPr>
          <w:rFonts w:hint="eastAsia"/>
        </w:rPr>
        <w:t>Compared to terrestrial environments, signal acquisition is the focus and difficulty of underwater target detection in underwater environments. Due to the physical characteristics of water, the signals collected by any signal collector will be absorbed and distorted by the underwater physical environment, which directly leads to the loss of information in the collected signals, reduces the credibility of the signals, and ultimately leads to a decrease in the accuracy of target detection. In addition, due to the fluidity of water, the deployment and control of signal acquisition equipment in underwater environments also have certain difficulties, and there are also high requirements for the waterproof performance of the equipment.</w:t>
      </w:r>
    </w:p>
    <w:p>
      <w:pPr>
        <w:ind w:left="-15" w:firstLine="566"/>
        <w:rPr>
          <w:rFonts w:hint="eastAsia"/>
        </w:rPr>
      </w:pPr>
      <w:r>
        <w:rPr>
          <w:rFonts w:hint="eastAsia"/>
        </w:rPr>
        <w:t>The signal collectors widely used in underwater target detection currently include sonar, cameras, and lasers.</w:t>
      </w:r>
    </w:p>
    <w:p>
      <w:pPr>
        <w:ind w:left="-15" w:firstLine="566"/>
        <w:rPr>
          <w:rFonts w:hint="eastAsia"/>
        </w:rPr>
      </w:pPr>
      <w:r>
        <w:rPr>
          <w:rFonts w:hint="eastAsia"/>
        </w:rPr>
        <w:t>Sonar belongs to mechanical wave, which spreads far in underwater detection. Sonar can sensitively capture the geometric structures in the environment, so using sonar detectors can also obtain accurate target information and underwater geographic environment information when the clarity of the underwater environment is not high. However, the generated image has low resolution and is highly susceptible to environmental and other factors.</w:t>
      </w:r>
    </w:p>
    <w:p>
      <w:pPr>
        <w:ind w:left="-15" w:firstLine="566"/>
        <w:rPr>
          <w:rFonts w:hint="eastAsia"/>
        </w:rPr>
      </w:pPr>
      <w:r>
        <w:rPr>
          <w:rFonts w:hint="eastAsia"/>
        </w:rPr>
        <w:t>The uneven distribution of impurities, salinity, and temperature in seawater can have a certain impact on sonar sensors and may miss small targets.</w:t>
      </w:r>
    </w:p>
    <w:p>
      <w:pPr>
        <w:ind w:left="-15" w:firstLine="566"/>
        <w:rPr>
          <w:rFonts w:hint="eastAsia"/>
        </w:rPr>
      </w:pPr>
      <w:r>
        <w:rPr>
          <w:rFonts w:hint="eastAsia"/>
        </w:rPr>
        <w:t>Underwater laser scanners have the characteristics of low environmental impact, low transmission delay, high available carrier frequency, and good beam quality in water, making them very suitable for big data transmission. The image obtained through laser has high resolution and clarity, and the image is stable. However, underwater laser scanners are expensive, and they are easily affected by the water environment. Environmental factors such as water and water flow play a crucial role in their performance, making them prone to noise generation.</w:t>
      </w:r>
    </w:p>
    <w:p>
      <w:pPr>
        <w:ind w:left="-15" w:firstLine="566"/>
        <w:rPr>
          <w:rFonts w:hint="eastAsia"/>
        </w:rPr>
      </w:pPr>
      <w:r>
        <w:rPr>
          <w:rFonts w:hint="eastAsia"/>
        </w:rPr>
        <w:t>Compared to sonar, cameras capture more abundant information when they are closer to objects, especially for small targets on the seabed that are less likely to be missed. The underwater images obtained through the camera have high resolution. Moreover, it contains a high amount of target information and is more accurate for underwater target recognition. Prominent objects in underwater images can be identified through color, contour, texture details, and contrast. There is a certain similarity between optical and sonar images, which are essentially energy images based on plane or spatial distribution. In underwater close range detection applications, sonar is significantly inferior to cameras.</w:t>
      </w:r>
    </w:p>
    <w:p>
      <w:pPr>
        <w:ind w:left="-15" w:firstLine="566"/>
        <w:rPr>
          <w:rFonts w:hint="eastAsia"/>
        </w:rPr>
      </w:pPr>
      <w:r>
        <w:rPr>
          <w:rFonts w:hint="eastAsia"/>
        </w:rPr>
        <w:t>Unlike land target detection, there are fewer methods used for underwater target detection, but in recent years they have gradually attracted the attention of more and more researchers. The types of underwater targets can be divided into artificial targets and natural aquatic organisms. According to this classification method, detection methods can also be divided into artificial target detection and underwater biological detection.</w:t>
      </w:r>
    </w:p>
    <w:p>
      <w:pPr>
        <w:ind w:left="-15" w:firstLine="566"/>
        <w:rPr>
          <w:rFonts w:hint="eastAsia"/>
        </w:rPr>
      </w:pPr>
      <w:r>
        <w:rPr>
          <w:rFonts w:hint="eastAsia"/>
        </w:rPr>
        <w:t>Due to the fact that the characteristics of artificial targets (such as color, shape, etc.) are carefully designed by humans and have specificity and prior nature, they can be well distinguished in underwater backgrounds. Li Qingzhong et al. proposed an algorithm for real-time line detection on low-frequency subbands of image wavelet transform, which can accurately detect the line features of underwater artificial targets. Dudek et al. proposed a color correction model28, which uses Markov random field model to learn statistical information from training image pairs (original image and correction image). Chen Zhe29 et al. proposed an underwater target detection method based on weighted fusion of multiple feature information (including color and texture features), which improves the robustness of the detection model to adapt to the ever-changing optical environment underwater. Underwater artificial target detection mainly focuses on image correction and feature extraction. By enhancing the underwater image and extracting obvious target features, the target in the image can be basically detected. The detection difficulty of underwater biological targets is significantly higher than that of artificial targets, mainly due to the living characteristics of organisms such as sea cucumbers. Sea cucumbers mostly inhabit hard rock bottoms, with colors similar to those of rocks. Moreover, the underwater environment is difficult to visually determine the position of sea cucumbers due to the absorption and refraction effects of light, thus facing more challenges.</w:t>
      </w:r>
    </w:p>
    <w:p>
      <w:pPr>
        <w:ind w:left="-15" w:firstLine="566"/>
        <w:rPr>
          <w:rFonts w:hint="eastAsia"/>
        </w:rPr>
      </w:pPr>
      <w:r>
        <w:rPr>
          <w:rFonts w:hint="eastAsia"/>
        </w:rPr>
        <w:t>Early underwater object detection was mainly based on a combination of traditional image object detection methods and simple machine learning. In 2010, Christian et al. proposed an underwater object segmentation algorithm based on active contours. By using the initialization of visual attention results and the criteria for selecting the optimal region descriptor, the traditional active contour method overcomes the shortcomings of fixed region descriptors and the convergence of the method being affected by initialization. However, the disadvantage is that when the color of the target is similar to the background of the image, the accuracy of object detection will greatly decrease. In 2011, Marindia proposed an algorithm for underwater target detection and reconstruction of target geometry based on the Radon transform. In 2012, Beijbom et al. proposed multi-scale detection of underwater coral targets using texture and color features. In 2014, Kim et al. proposed the use of weighted sum correlation coefficients for template matching in underwater target detection. In 2016, Chuang et al. proposed an underwater recognition framework composed of feature learning without supervised learning and error proofing classifiers for live fish detection.</w:t>
      </w:r>
    </w:p>
    <w:p>
      <w:pPr>
        <w:ind w:left="-15" w:firstLine="566"/>
        <w:rPr>
          <w:rFonts w:hint="eastAsia"/>
        </w:rPr>
      </w:pPr>
      <w:r>
        <w:rPr>
          <w:rFonts w:hint="eastAsia"/>
        </w:rPr>
        <w:t>In practical applications, images collected by cameras underwater have drawbacks such as color distortion and blurring. In order to improve the accuracy of object detection, contrast enhancement and color correction are generally performed on underwater images before feature extraction. However, the method of feature extraction is still based on traditional machine learning theory, with high algorithm complexity and long running time, which cannot be applied in different scenarios. So a more efficient feature extraction algorithm is needed for object detection.</w:t>
      </w:r>
    </w:p>
    <w:p>
      <w:pPr>
        <w:pStyle w:val="3"/>
        <w:ind w:left="530" w:hanging="545"/>
        <w:rPr>
          <w:rFonts w:hint="eastAsia"/>
        </w:rPr>
      </w:pPr>
      <w:r>
        <w:rPr>
          <w:rFonts w:hint="eastAsia" w:eastAsia="宋体"/>
          <w:lang w:val="en-US" w:eastAsia="zh-CN"/>
        </w:rPr>
        <w:t xml:space="preserve"> </w:t>
      </w:r>
      <w:bookmarkStart w:id="5" w:name="_Toc10491"/>
      <w:r>
        <w:rPr>
          <w:rFonts w:hint="eastAsia" w:eastAsia="宋体"/>
          <w:lang w:val="en-US" w:eastAsia="zh-CN"/>
        </w:rPr>
        <w:t>Research status of deep learning object detection methods</w:t>
      </w:r>
      <w:bookmarkEnd w:id="5"/>
    </w:p>
    <w:p>
      <w:pPr>
        <w:ind w:left="804" w:leftChars="335" w:firstLine="228" w:firstLineChars="95"/>
        <w:rPr>
          <w:rFonts w:hint="eastAsia"/>
        </w:rPr>
      </w:pPr>
      <w:r>
        <w:rPr>
          <w:rFonts w:hint="eastAsia"/>
        </w:rPr>
        <w:t>Traditional object detection usually consists of three steps. Firstly, an exhaustive strategy is used to select candidate regions on a given image using a sliding window, followed by feature extraction of these regions. Finally, a trained classifier is used for classification. The traditional method of selecting candidate regions for target detection has high computational costs and lacks targeted selection of targets. It consumes too much time in selecting candidate regions and the artificially designed features do not have generalization performance when facing diverse target objects, resulting in poor target detection performance. Convolutional neural networks based on deep learning can automatically learn useful features through training, and have certain stability against changes in target morphology caused by factors such as lighting and different characteristics of the target itself.</w:t>
      </w:r>
    </w:p>
    <w:p>
      <w:pPr>
        <w:ind w:left="804" w:leftChars="335" w:firstLine="228" w:firstLineChars="95"/>
        <w:rPr>
          <w:rFonts w:hint="eastAsia"/>
        </w:rPr>
      </w:pPr>
      <w:r>
        <w:rPr>
          <w:rFonts w:hint="eastAsia"/>
        </w:rPr>
        <w:t>In 1998, Yann LeCun et al. proposed the first convolutional neural network, LeNet, which combines convolutional layers and downsampling as the basic structure of the network and uses backpropagation to learn neural network parameters. In 2012, Krizhevsky et al. proposed the AlexNet network, and convolutional neural networks emerged, giving new development space for deep learning. R. Girshick et al. proposed a region RCNN with CNN features for object detection in 2014. This algorithm first uses selective search to obtain the ROI of the region of interest, then warps the extracted ROI to the same size, and finally inputs it into the classifier for classification and border correction. Deep learning based object detection can be divided into region based object detection and regression based object detection. The former defines the detection process as a "coarse to fine" process, while the latter is defined as a "one-step approach".</w:t>
      </w:r>
    </w:p>
    <w:p>
      <w:pPr>
        <w:ind w:left="804" w:leftChars="335" w:firstLine="228" w:firstLineChars="95"/>
        <w:rPr>
          <w:rFonts w:hint="eastAsia"/>
        </w:rPr>
      </w:pPr>
      <w:r>
        <w:rPr>
          <w:rFonts w:hint="eastAsia"/>
        </w:rPr>
        <w:t>In 2014, He Kaiming et al. proposed SPPNet, which introduced a spatial pyramid pooling layer to enable CNN to generate fixed length representations without the need to input fixed sizes, improving detection speed. However, they did not consider the layers before the fully connected layer. In 2015, R. Girshick proposed the Fast RCNN detector, which uses the RoI pooling layer to extract feature regions corresponding to regions of interest from the generated full image features, effectively avoiding the time-consuming nature of serial feature extraction methods. Ren et al. also proposed an improved version of Fast RCNN, Fast R-CNN, which directly uses RPN to generate the region to be detected instead of the previous selective search, greatly improving the detection speed.</w:t>
      </w:r>
    </w:p>
    <w:p>
      <w:pPr>
        <w:ind w:left="804" w:leftChars="335" w:firstLine="228" w:firstLineChars="95"/>
        <w:rPr>
          <w:rFonts w:hint="eastAsia"/>
        </w:rPr>
      </w:pPr>
      <w:r>
        <w:rPr>
          <w:rFonts w:hint="eastAsia"/>
        </w:rPr>
        <w:t>In regression based detection algorithms, R. Joseph et al. proposed the YOLO algorithm in 2015 to achieve one-step in place detection. YOLO inputs the entire image into a neural network detector and divides the image into S × S grids are used to predict the bounding boxes and categories of targets with center points falling within the grid. In order to further improve the speed and accuracy of the network model, the team proposed more excellent YOLO900 and YOLOv3 object detection algorithms, especially YOLOv3, which had outstanding performance and became the best single stage object detector at that time. Faster R-CNN achieved high detection accuracy at the expense of speed. On the contrary, YOLO sacrifices accuracy in the end-to-end implementation process to achieve higher detection speed. In 2016, Liu et al. proposed an SSD that combines their advantages and disadvantages. It introduces the anchor box idea of constructing candidate regions in Faster R-CNN, and performs dense anchor box sampling to extract features for classification and regression. The SSD algorithm performed excellently in both accuracy and speed among the target detection algorithms at that time.</w:t>
      </w:r>
    </w:p>
    <w:p>
      <w:pPr>
        <w:ind w:left="804" w:leftChars="335" w:firstLine="228" w:firstLineChars="95"/>
        <w:rPr>
          <w:rFonts w:hint="eastAsia"/>
        </w:rPr>
      </w:pPr>
      <w:r>
        <w:rPr>
          <w:rFonts w:hint="eastAsia"/>
        </w:rPr>
        <w:t>The emergence of ComerNet in 2018 brought the idea of anchor free boxes into people's vision. It abandoned the idea of preset anchor boxes and directly predicted the positions of the upper left corner and lower right corner of the detection box, making the detection process simpler. In 2019, ExtremeNetlS2l improved CenterNetl3. Due to the different shapes of different objects, rectangular boxes do not have generalization for all shapes of objects. Therefore, the ExtremeNet algorithm no longer detects the upper left and lower right corners of the constructed rectangular box, but instead detects the four extreme points of the target to minimize background interference. However, this type of target detection algorithm has a slower speed and is not accurate enough for detecting large targets.</w:t>
      </w:r>
    </w:p>
    <w:p>
      <w:pPr>
        <w:ind w:left="804" w:leftChars="335" w:firstLine="228" w:firstLineChars="95"/>
        <w:rPr>
          <w:rFonts w:hint="eastAsia"/>
        </w:rPr>
      </w:pPr>
      <w:r>
        <w:rPr>
          <w:rFonts w:hint="eastAsia"/>
        </w:rPr>
        <w:t>In 2020, AlexeyABlSA et al. proposed an efficient and powerful object detection model YOLOv4, which can train ultra fast and accurate object detectors using 1080Ti or 2080Ti. During the training process of the detector, the impact of some state-of-the-art research results on the target detector was verified, and the SOTA method was improved to make it more effective and suitable for single GPU training. In June 2020, Ultralytics opened up YOLOv5, which has a small model and fast speed that can be used on embedded devices. The input end adopts the same Mosaic data augmentation as YOLOv4</w:t>
      </w:r>
    </w:p>
    <w:p>
      <w:pPr>
        <w:ind w:left="804" w:leftChars="335" w:firstLine="228" w:firstLineChars="95"/>
        <w:rPr>
          <w:rFonts w:hint="eastAsia"/>
        </w:rPr>
      </w:pPr>
      <w:r>
        <w:rPr>
          <w:rFonts w:hint="eastAsia"/>
        </w:rPr>
        <w:t>In addition, YOLOv5 can adaptively calculate the optimal anchor box values for different training sets. YOLOv4 outperforms YOLOv5 in performance, but has poorer flexibility and speed compared to YOLOv5.</w:t>
      </w:r>
    </w:p>
    <w:p>
      <w:pPr>
        <w:ind w:left="804" w:leftChars="335" w:firstLine="228" w:firstLineChars="95"/>
        <w:rPr>
          <w:rFonts w:hint="eastAsia"/>
        </w:rPr>
      </w:pPr>
      <w:r>
        <w:rPr>
          <w:rFonts w:hint="eastAsia"/>
        </w:rPr>
        <w:t>Although deep learning based object detection algorithms perform better than traditional object detection algorithms, there are still some urgent issues that need to be addressed. On the one hand, convolutional neural networks require a large amount of labeled data input, which results in high manual labeling costs and a certain probability of errors; On the other hand, the design of convolutional neural networks needs to be adjusted according to different object detection tasks to improve the efficiency of object detection. Its effectiveness is difficult to explain mathematically and mainly relies on experiments to verify. Moreover, parameter settings during the training process require a lot of experience accumulation and high requirements for experimental environments.</w:t>
      </w:r>
    </w:p>
    <w:p>
      <w:pPr>
        <w:spacing w:after="0" w:line="240" w:lineRule="auto"/>
        <w:ind w:left="0" w:right="6087" w:firstLine="0"/>
        <w:jc w:val="left"/>
      </w:pPr>
      <w:r>
        <w:rPr>
          <w:color w:val="FF0000"/>
        </w:rPr>
        <w:t xml:space="preserve">  </w:t>
      </w:r>
      <w:r>
        <w:rPr>
          <w:color w:val="FF0000"/>
        </w:rPr>
        <w:tab/>
      </w:r>
      <w:r>
        <w:rPr>
          <w:color w:val="FF0000"/>
        </w:rPr>
        <w:t xml:space="preserve"> </w:t>
      </w:r>
    </w:p>
    <w:p>
      <w:pPr>
        <w:pStyle w:val="2"/>
        <w:ind w:left="340" w:right="0" w:hanging="355"/>
        <w:rPr>
          <w:rFonts w:hint="eastAsia" w:eastAsia="宋体"/>
          <w:lang w:val="en-US" w:eastAsia="zh-CN"/>
        </w:rPr>
      </w:pPr>
      <w:bookmarkStart w:id="6" w:name="_Toc29725"/>
      <w:r>
        <w:t>Methodological Review and Expected Result</w:t>
      </w:r>
      <w:r>
        <w:rPr>
          <w:rFonts w:hint="eastAsia" w:eastAsia="宋体"/>
          <w:lang w:val="en-US" w:eastAsia="zh-CN"/>
        </w:rPr>
        <w:t>s</w:t>
      </w:r>
      <w:bookmarkEnd w:id="6"/>
    </w:p>
    <w:p>
      <w:pPr>
        <w:ind w:left="0" w:leftChars="0" w:firstLine="240" w:firstLineChars="100"/>
        <w:rPr>
          <w:rFonts w:hint="default" w:eastAsia="宋体"/>
          <w:lang w:val="en-US" w:eastAsia="zh-CN"/>
        </w:rPr>
      </w:pPr>
      <w:r>
        <w:rPr>
          <w:rFonts w:hint="default" w:eastAsia="宋体"/>
          <w:lang w:val="en-US" w:eastAsia="zh-CN"/>
        </w:rPr>
        <w:t>This article adopts quantitative analysis,</w:t>
      </w:r>
      <w:r>
        <w:rPr>
          <w:rFonts w:hint="eastAsia" w:eastAsia="宋体"/>
          <w:lang w:val="en-US" w:eastAsia="zh-CN"/>
        </w:rPr>
        <w:t xml:space="preserve"> </w:t>
      </w:r>
      <w:r>
        <w:rPr>
          <w:rFonts w:hint="default" w:eastAsia="宋体"/>
          <w:lang w:val="en-US" w:eastAsia="zh-CN"/>
        </w:rPr>
        <w:t>Quantitative analysis of underwater target detection usually requires consideration of the following aspects: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Dataset: It is necessary to select an appropriate dataset</w:t>
      </w:r>
      <w:r>
        <w:rPr>
          <w:rFonts w:hint="eastAsia" w:eastAsia="宋体"/>
          <w:lang w:val="en-US" w:eastAsia="zh-CN"/>
        </w:rPr>
        <w:t>s</w:t>
      </w:r>
      <w:r>
        <w:rPr>
          <w:rFonts w:hint="default" w:eastAsia="宋体"/>
          <w:lang w:val="en-US" w:eastAsia="zh-CN"/>
        </w:rPr>
        <w:t>, including factors such as positive and negative sample size, target type, target size, and underwater environment. The quality of the dataset</w:t>
      </w:r>
      <w:r>
        <w:rPr>
          <w:rFonts w:hint="eastAsia" w:eastAsia="宋体"/>
          <w:lang w:val="en-US" w:eastAsia="zh-CN"/>
        </w:rPr>
        <w:t>s</w:t>
      </w:r>
      <w:r>
        <w:rPr>
          <w:rFonts w:hint="default" w:eastAsia="宋体"/>
          <w:lang w:val="en-US" w:eastAsia="zh-CN"/>
        </w:rPr>
        <w:t xml:space="preserve"> is crucial for the accuracy and stability of the model.</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Feature extraction: It is necessary to choose an appropriate feature extraction method to extract useful features to describe underwater targets. Common feature extraction methods include convolutional neural networks based on deep learning and traditional computer vision methods.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Model selection: It is necessary to select a suitable model for underwater target detection. Commonly used models include Fast R-CNN, Mask R-CNN, YOLO, etc. based on deep learning, as well as traditional object detection methods.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Evaluation indicators: It is necessary to select appropriate evaluation indicators to evaluate the performance of the model. Common evaluation indicators include accuracy, recall, F1 value, etc. In underwater environments, it is necessary to consider factors such as changes in target scale and illumination.</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augmentation: It is necessary to use data augmentation techniques to expand the dataset</w:t>
      </w:r>
      <w:r>
        <w:rPr>
          <w:rFonts w:hint="eastAsia" w:eastAsia="宋体"/>
          <w:lang w:val="en-US" w:eastAsia="zh-CN"/>
        </w:rPr>
        <w:t>s</w:t>
      </w:r>
      <w:r>
        <w:rPr>
          <w:rFonts w:hint="default" w:eastAsia="宋体"/>
          <w:lang w:val="en-US" w:eastAsia="zh-CN"/>
        </w:rPr>
        <w:t xml:space="preserve"> and improve the generalization ability of the model. Common data augmentation techniques include rotation, scaling, flipping, etc.</w:t>
      </w:r>
    </w:p>
    <w:p>
      <w:pPr>
        <w:ind w:left="0" w:leftChars="0" w:firstLine="240" w:firstLineChars="100"/>
        <w:rPr>
          <w:rFonts w:hint="default" w:eastAsia="宋体"/>
          <w:lang w:val="en-US" w:eastAsia="zh-CN"/>
        </w:rPr>
      </w:pPr>
      <w:r>
        <w:rPr>
          <w:rFonts w:hint="default" w:eastAsia="宋体"/>
          <w:lang w:val="en-US" w:eastAsia="zh-CN"/>
        </w:rPr>
        <w:t>Taking into account the above aspects, quantitative analysis of the performance of underwater target detection can be conducted, and the model can be continuously optimized to improve detection accuracy and robustness.</w:t>
      </w:r>
    </w:p>
    <w:p>
      <w:pPr>
        <w:ind w:left="0" w:leftChars="0" w:firstLine="240" w:firstLineChars="100"/>
        <w:rPr>
          <w:rFonts w:hint="default" w:eastAsia="宋体"/>
          <w:lang w:val="en-US" w:eastAsia="zh-CN"/>
        </w:rPr>
      </w:pPr>
      <w:r>
        <w:rPr>
          <w:rFonts w:hint="default" w:eastAsia="宋体"/>
          <w:lang w:val="en-US" w:eastAsia="zh-CN"/>
        </w:rPr>
        <w:t>The use of quantitative analysis is required for underwater target detection for several reasons: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Accuracy assessment: The use of quantitative analysis allows for an objective assessment of the accuracy of an algorithm by calculating metrics to compare the performance of different algorithms. For example, the mean average precision (mAP) can be used to assess the performance of detection algorithms and compare them to other algorithms. This allows determining which algorithm is better suited for a specific underwater target detection task.</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analysis: Quantitative analysis can help analyze the data and identify any deviations or outliers. This is especially important for underwater target detection, as the underwater environment is susceptible to light, water quality, vegetation, and other factors that can cause data to vary.</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Algorithm optimization: Quantitative analysis can help identify bottlenecks in the algorithm and thus determine which areas need improvement. By evaluating the performance of the algorithm in different scenarios, it can be determined which parameters need to be adjusted to optimize the performance of the algorithm.</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Annotation quality control: In underwater target detection, annotation quality has a significant impact on the performance of the algorithm. By quantitatively analyzing the annotation data, annotation errors can be identified and the annotation process can be improved, thus improving the annotation quality.</w:t>
      </w:r>
    </w:p>
    <w:p>
      <w:pPr>
        <w:pStyle w:val="3"/>
        <w:ind w:left="530" w:hanging="545"/>
        <w:rPr>
          <w:rFonts w:hint="eastAsia" w:eastAsia="宋体"/>
          <w:lang w:val="en-US" w:eastAsia="zh-CN"/>
        </w:rPr>
      </w:pPr>
      <w:r>
        <w:rPr>
          <w:rFonts w:hint="eastAsia" w:eastAsia="宋体"/>
          <w:lang w:val="en-US" w:eastAsia="zh-CN"/>
        </w:rPr>
        <w:t xml:space="preserve">  </w:t>
      </w:r>
      <w:bookmarkStart w:id="7" w:name="_Toc24263"/>
      <w:r>
        <w:rPr>
          <w:rFonts w:hint="eastAsia" w:eastAsia="宋体"/>
          <w:lang w:val="en-US" w:eastAsia="zh-CN"/>
        </w:rPr>
        <w:t>data collection</w:t>
      </w:r>
      <w:bookmarkEnd w:id="7"/>
    </w:p>
    <w:p>
      <w:pPr>
        <w:ind w:left="0" w:leftChars="0" w:firstLine="240" w:firstLineChars="100"/>
        <w:rPr>
          <w:rFonts w:hint="default" w:eastAsia="宋体"/>
          <w:lang w:val="en-US" w:eastAsia="zh-CN"/>
        </w:rPr>
      </w:pPr>
      <w:r>
        <w:rPr>
          <w:rFonts w:hint="default" w:eastAsia="宋体"/>
          <w:lang w:val="en-US" w:eastAsia="zh-CN"/>
        </w:rPr>
        <w:t>The underwater target detection dataset is the foundation for conducting research on underwater target detection. Analyzing a dataset can help understand its characteristics, advantages, and shortcomings, helping to select a suitable dataset, evaluate algorithm performance, and improve the performance of underwater target detection algorithms.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size: The size of the dataset has a significant impact on the performance of the algorithm. Usually, the larger the dataset, the better the performance of the algorithm. The underwater target detection dataset should contain sufficient data volume and rich target types, while considering the balance and diversity of the dataset.</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quality: The quality of the dataset also has a significant impact on the performance of the algorithm. The underwater target detection dataset needs to consider factors such as clarity, resolution, and noise to ensure the authenticity and reliability of the data.</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type: The underwater target detection dataset should cover various types of underwater targets, such as fish, seaweed, sunken ships, etc. At the same time, the targets in the dataset should cover different sizes, shapes, and directions to cover the detection of multiple underwater targets.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 annotation: Data annotation is crucial for the performance and training effectiveness of algorithms. The annotation of the underwater target detection dataset should be accurate, complete, standardized, and match the requirements of the target detection algorithm.</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Dataset sources: There are various sources of underwater target detection datasets, which can be collected from reality or generated through synthesis. The source of the dataset has a significant impact on the performance and reliability of the algorithm, and should be selected according to research needs.</w:t>
      </w:r>
    </w:p>
    <w:p>
      <w:pPr>
        <w:ind w:left="0" w:leftChars="0" w:firstLine="240" w:firstLineChars="100"/>
        <w:rPr>
          <w:rFonts w:hint="default" w:eastAsia="宋体"/>
          <w:lang w:val="en-US" w:eastAsia="zh-CN"/>
        </w:rPr>
      </w:pPr>
      <w:r>
        <w:rPr>
          <w:rFonts w:hint="default" w:eastAsia="宋体"/>
          <w:lang w:val="en-US" w:eastAsia="zh-CN"/>
        </w:rPr>
        <w:t>In summary, analyzing the dataset of underwater target detection is the foundation for conducting research on underwater target detection. Only by selecting a suitable dataset and conducting thorough analysis and evaluation of the dataset can a reliable foundation be provided for the development and application of underwater target detection algorithms.</w:t>
      </w:r>
    </w:p>
    <w:p>
      <w:pPr>
        <w:ind w:left="0" w:leftChars="0" w:firstLine="240" w:firstLineChars="100"/>
        <w:rPr>
          <w:rFonts w:hint="default" w:eastAsia="宋体"/>
          <w:lang w:val="en-US" w:eastAsia="zh-CN"/>
        </w:rPr>
      </w:pPr>
      <w:r>
        <w:rPr>
          <w:rFonts w:hint="default" w:eastAsia="宋体"/>
          <w:lang w:val="en-US" w:eastAsia="zh-CN"/>
        </w:rPr>
        <w:t>The underwater target detection dataset refers to the dataset used for training and evaluating underwater target detection algorithms. The following are some commonly used datasets for underwater target detection:</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MIO-TCD: is an open dataset created in collaboration with the University of Tokyo and Kyoto University in Japan. Contains images of various underwater targets, such as fish, seaweed, seaweed, starfish, and rocks, some of which are manually annotated by divers.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FathomNet: A dataset created by the US Navy Research Laboratory, which includes images of various underwater targets such as fish, crabs, lobsters, starfish, etc. The images were taken by divers and underwater robots.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SeaQuest: a data set created by the National University of Singapore and the University of Manchester in the UK, including images of various underwater targets, such as fish, crabs, turtles, starfish, etc. The image was captured by an underwater robot.</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VICO: A dataset created in collaboration between Norwegian University of Science and Technology and Norwegian Arctic University, including images of various underwater targets such as fish, jellyfish, starfish, etc. The images were taken by underwater robots and divers.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DeepFish: is a dataset created by the Chinese University of Hong Kong, containing images and videos of various fish species, some of which were manually annotated by divers.</w:t>
      </w:r>
    </w:p>
    <w:p>
      <w:pPr>
        <w:ind w:left="0" w:leftChars="0" w:firstLine="240" w:firstLineChars="100"/>
        <w:rPr>
          <w:rFonts w:hint="default" w:eastAsia="宋体"/>
          <w:lang w:val="en-US" w:eastAsia="zh-CN"/>
        </w:rPr>
      </w:pPr>
      <w:r>
        <w:rPr>
          <w:rFonts w:hint="default" w:eastAsia="宋体"/>
          <w:lang w:val="en-US" w:eastAsia="zh-CN"/>
        </w:rPr>
        <w:t>These underwater target detection datasets can be used to evaluate and compare the performance of different underwater target detection algorithms, while also providing a foundation for developing more accurate and efficient underwater target detection algorithms.</w:t>
      </w:r>
    </w:p>
    <w:p>
      <w:pPr>
        <w:ind w:left="0" w:leftChars="0" w:firstLine="0" w:firstLineChars="0"/>
        <w:rPr>
          <w:rFonts w:hint="default" w:eastAsia="宋体"/>
          <w:lang w:val="en-US" w:eastAsia="zh-CN"/>
        </w:rPr>
      </w:pPr>
    </w:p>
    <w:p>
      <w:pPr>
        <w:pStyle w:val="3"/>
        <w:ind w:left="530" w:hanging="545"/>
        <w:rPr>
          <w:rFonts w:hint="default" w:eastAsia="宋体"/>
          <w:lang w:val="en-US" w:eastAsia="zh-CN"/>
        </w:rPr>
      </w:pPr>
      <w:r>
        <w:rPr>
          <w:rFonts w:hint="eastAsia" w:eastAsia="宋体"/>
          <w:lang w:val="en-US" w:eastAsia="zh-CN"/>
        </w:rPr>
        <w:t xml:space="preserve">  </w:t>
      </w:r>
      <w:bookmarkStart w:id="8" w:name="_Toc32714"/>
      <w:r>
        <w:rPr>
          <w:rFonts w:hint="eastAsia" w:eastAsia="宋体"/>
          <w:lang w:val="en-US" w:eastAsia="zh-CN"/>
        </w:rPr>
        <w:t>Planing</w:t>
      </w:r>
      <w:bookmarkEnd w:id="8"/>
    </w:p>
    <w:p>
      <w:pPr>
        <w:ind w:left="0" w:leftChars="0" w:firstLine="0" w:firstLineChars="0"/>
        <w:rPr>
          <w:rFonts w:hint="default" w:eastAsia="宋体"/>
          <w:lang w:val="en-US" w:eastAsia="zh-CN"/>
        </w:rPr>
      </w:pPr>
      <w:r>
        <w:rPr>
          <w:rFonts w:hint="default" w:eastAsia="宋体"/>
          <w:lang w:val="en-US" w:eastAsia="zh-CN"/>
        </w:rPr>
        <w:t>here is a sample timetable for a research proposal:</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Week 1-2:</w:t>
      </w:r>
    </w:p>
    <w:p>
      <w:pPr>
        <w:ind w:left="0" w:leftChars="0" w:firstLine="0" w:firstLineChars="0"/>
        <w:rPr>
          <w:rFonts w:hint="default" w:eastAsia="宋体"/>
          <w:lang w:val="en-US" w:eastAsia="zh-CN"/>
        </w:rPr>
      </w:pPr>
      <w:r>
        <w:rPr>
          <w:rFonts w:hint="default" w:eastAsia="宋体"/>
          <w:lang w:val="en-US" w:eastAsia="zh-CN"/>
        </w:rPr>
        <w:t>Refine research topic and research questions</w:t>
      </w:r>
    </w:p>
    <w:p>
      <w:pPr>
        <w:ind w:left="0" w:leftChars="0" w:firstLine="0" w:firstLineChars="0"/>
        <w:rPr>
          <w:rFonts w:hint="default" w:eastAsia="宋体"/>
          <w:lang w:val="en-US" w:eastAsia="zh-CN"/>
        </w:rPr>
      </w:pPr>
      <w:r>
        <w:rPr>
          <w:rFonts w:hint="default" w:eastAsia="宋体"/>
          <w:lang w:val="en-US" w:eastAsia="zh-CN"/>
        </w:rPr>
        <w:t>Conduct initial literature review and identify research gaps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Week 3-4:</w:t>
      </w:r>
    </w:p>
    <w:p>
      <w:pPr>
        <w:ind w:left="0" w:leftChars="0" w:firstLine="0" w:firstLineChars="0"/>
        <w:rPr>
          <w:rFonts w:hint="default" w:eastAsia="宋体"/>
          <w:lang w:val="en-US" w:eastAsia="zh-CN"/>
        </w:rPr>
      </w:pPr>
      <w:r>
        <w:rPr>
          <w:rFonts w:hint="default" w:eastAsia="宋体"/>
          <w:lang w:val="en-US" w:eastAsia="zh-CN"/>
        </w:rPr>
        <w:t>Finalize research objectives and goals</w:t>
      </w:r>
    </w:p>
    <w:p>
      <w:pPr>
        <w:ind w:left="0" w:leftChars="0" w:firstLine="0" w:firstLineChars="0"/>
        <w:rPr>
          <w:rFonts w:hint="default" w:eastAsia="宋体"/>
          <w:lang w:val="en-US" w:eastAsia="zh-CN"/>
        </w:rPr>
      </w:pPr>
      <w:r>
        <w:rPr>
          <w:rFonts w:hint="default" w:eastAsia="宋体"/>
          <w:lang w:val="en-US" w:eastAsia="zh-CN"/>
        </w:rPr>
        <w:t>Develop conceptual and theoretical frameworks</w:t>
      </w:r>
    </w:p>
    <w:p>
      <w:pPr>
        <w:ind w:left="0" w:leftChars="0" w:firstLine="0" w:firstLineChars="0"/>
        <w:rPr>
          <w:rFonts w:hint="default" w:eastAsia="宋体"/>
          <w:lang w:val="en-US" w:eastAsia="zh-CN"/>
        </w:rPr>
      </w:pPr>
      <w:r>
        <w:rPr>
          <w:rFonts w:hint="default" w:eastAsia="宋体"/>
          <w:lang w:val="en-US" w:eastAsia="zh-CN"/>
        </w:rPr>
        <w:t>Identify research participants and sampling technique</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Week 5-6:</w:t>
      </w:r>
    </w:p>
    <w:p>
      <w:pPr>
        <w:ind w:left="0" w:leftChars="0" w:firstLine="0" w:firstLineChars="0"/>
        <w:rPr>
          <w:rFonts w:hint="default" w:eastAsia="宋体"/>
          <w:lang w:val="en-US" w:eastAsia="zh-CN"/>
        </w:rPr>
      </w:pPr>
      <w:r>
        <w:rPr>
          <w:rFonts w:hint="default" w:eastAsia="宋体"/>
          <w:lang w:val="en-US" w:eastAsia="zh-CN"/>
        </w:rPr>
        <w:t>Develop and pilot test research instruments (e.g. surveys, interview protocols)</w:t>
      </w:r>
    </w:p>
    <w:p>
      <w:pPr>
        <w:ind w:left="0" w:leftChars="0" w:firstLine="0" w:firstLineChars="0"/>
        <w:rPr>
          <w:rFonts w:hint="default" w:eastAsia="宋体"/>
          <w:lang w:val="en-US" w:eastAsia="zh-CN"/>
        </w:rPr>
      </w:pPr>
      <w:r>
        <w:rPr>
          <w:rFonts w:hint="default" w:eastAsia="宋体"/>
          <w:lang w:val="en-US" w:eastAsia="zh-CN"/>
        </w:rPr>
        <w:t>Finalize data collection procedures and methods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Week 7-8:</w:t>
      </w:r>
    </w:p>
    <w:p>
      <w:pPr>
        <w:ind w:left="0" w:leftChars="0" w:firstLine="0" w:firstLineChars="0"/>
        <w:rPr>
          <w:rFonts w:hint="default" w:eastAsia="宋体"/>
          <w:lang w:val="en-US" w:eastAsia="zh-CN"/>
        </w:rPr>
      </w:pPr>
      <w:r>
        <w:rPr>
          <w:rFonts w:hint="default" w:eastAsia="宋体"/>
          <w:lang w:val="en-US" w:eastAsia="zh-CN"/>
        </w:rPr>
        <w:t>Collect and code data</w:t>
      </w:r>
    </w:p>
    <w:p>
      <w:pPr>
        <w:ind w:left="0" w:leftChars="0" w:firstLine="0" w:firstLineChars="0"/>
        <w:rPr>
          <w:rFonts w:hint="default" w:eastAsia="宋体"/>
          <w:lang w:val="en-US" w:eastAsia="zh-CN"/>
        </w:rPr>
      </w:pPr>
      <w:r>
        <w:rPr>
          <w:rFonts w:hint="default" w:eastAsia="宋体"/>
          <w:lang w:val="en-US" w:eastAsia="zh-CN"/>
        </w:rPr>
        <w:t>Begin data analysis</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Week 9-10:</w:t>
      </w:r>
    </w:p>
    <w:p>
      <w:pPr>
        <w:ind w:left="0" w:leftChars="0" w:firstLine="0" w:firstLineChars="0"/>
        <w:rPr>
          <w:rFonts w:hint="default" w:eastAsia="宋体"/>
          <w:lang w:val="en-US" w:eastAsia="zh-CN"/>
        </w:rPr>
      </w:pPr>
      <w:r>
        <w:rPr>
          <w:rFonts w:hint="default" w:eastAsia="宋体"/>
          <w:lang w:val="en-US" w:eastAsia="zh-CN"/>
        </w:rPr>
        <w:t>Complete data analysis</w:t>
      </w:r>
    </w:p>
    <w:p>
      <w:pPr>
        <w:ind w:left="0" w:leftChars="0" w:firstLine="0" w:firstLineChars="0"/>
        <w:rPr>
          <w:rFonts w:hint="default" w:eastAsia="宋体"/>
          <w:lang w:val="en-US" w:eastAsia="zh-CN"/>
        </w:rPr>
      </w:pPr>
      <w:r>
        <w:rPr>
          <w:rFonts w:hint="default" w:eastAsia="宋体"/>
          <w:lang w:val="en-US" w:eastAsia="zh-CN"/>
        </w:rPr>
        <w:t>Draft the results section of the research proposal</w:t>
      </w:r>
    </w:p>
    <w:p>
      <w:pPr>
        <w:ind w:left="0" w:leftChars="0" w:firstLine="0" w:firstLineChars="0"/>
        <w:rPr>
          <w:rFonts w:hint="default" w:eastAsia="宋体"/>
          <w:lang w:val="en-US" w:eastAsia="zh-CN"/>
        </w:rPr>
      </w:pPr>
      <w:r>
        <w:rPr>
          <w:rFonts w:hint="eastAsia" w:eastAsia="宋体"/>
          <w:lang w:val="en-US" w:eastAsia="zh-CN"/>
        </w:rPr>
        <w:t>·</w:t>
      </w:r>
      <w:r>
        <w:rPr>
          <w:rFonts w:hint="default" w:eastAsia="宋体"/>
          <w:lang w:val="en-US" w:eastAsia="zh-CN"/>
        </w:rPr>
        <w:t>Week 11-12:</w:t>
      </w:r>
    </w:p>
    <w:p>
      <w:pPr>
        <w:ind w:left="0" w:leftChars="0" w:firstLine="0" w:firstLineChars="0"/>
        <w:rPr>
          <w:rFonts w:hint="default" w:eastAsia="宋体"/>
          <w:lang w:val="en-US" w:eastAsia="zh-CN"/>
        </w:rPr>
      </w:pPr>
      <w:r>
        <w:rPr>
          <w:rFonts w:hint="default" w:eastAsia="宋体"/>
          <w:lang w:val="en-US" w:eastAsia="zh-CN"/>
        </w:rPr>
        <w:t>Write the methodology and literature review sections of the research proposal</w:t>
      </w:r>
    </w:p>
    <w:p>
      <w:pPr>
        <w:ind w:left="0" w:leftChars="0" w:firstLine="0" w:firstLineChars="0"/>
        <w:rPr>
          <w:rFonts w:hint="default" w:eastAsia="宋体"/>
          <w:lang w:val="en-US" w:eastAsia="zh-CN"/>
        </w:rPr>
      </w:pPr>
      <w:r>
        <w:rPr>
          <w:rFonts w:hint="default" w:eastAsia="宋体"/>
          <w:lang w:val="en-US" w:eastAsia="zh-CN"/>
        </w:rPr>
        <w:t>Revise and edit the entire proposal</w:t>
      </w:r>
    </w:p>
    <w:p>
      <w:pPr>
        <w:ind w:left="0" w:leftChars="0" w:firstLine="0" w:firstLineChars="0"/>
        <w:rPr>
          <w:rFonts w:asciiTheme="minorHAnsi" w:hAnsiTheme="minorHAnsi" w:cstheme="minorHAnsi"/>
        </w:rPr>
      </w:pPr>
      <w:r>
        <w:rPr>
          <w:rFonts w:asciiTheme="minorHAnsi" w:hAnsiTheme="minorHAnsi" w:cstheme="minorHAnsi"/>
        </w:rPr>
        <w:drawing>
          <wp:inline distT="0" distB="0" distL="0" distR="0">
            <wp:extent cx="5674360" cy="2337435"/>
            <wp:effectExtent l="0" t="0" r="2540" b="1206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pic:cNvPicPr>
                  </pic:nvPicPr>
                  <pic:blipFill>
                    <a:blip r:embed="rId13"/>
                    <a:stretch>
                      <a:fillRect/>
                    </a:stretch>
                  </pic:blipFill>
                  <pic:spPr>
                    <a:xfrm>
                      <a:off x="0" y="0"/>
                      <a:ext cx="5674360" cy="2337435"/>
                    </a:xfrm>
                    <a:prstGeom prst="rect">
                      <a:avLst/>
                    </a:prstGeom>
                  </pic:spPr>
                </pic:pic>
              </a:graphicData>
            </a:graphic>
          </wp:inline>
        </w:drawing>
      </w:r>
    </w:p>
    <w:p>
      <w:pPr>
        <w:pStyle w:val="5"/>
        <w:rPr>
          <w:rFonts w:hint="default" w:asciiTheme="minorHAnsi" w:hAnsiTheme="minorHAnsi" w:cstheme="minorHAnsi"/>
          <w:lang w:val="en-US" w:eastAsia="zh-CN"/>
        </w:rPr>
      </w:pPr>
      <w:bookmarkStart w:id="9" w:name="_Toc99618483"/>
      <w:r>
        <w:t xml:space="preserve">Figure </w:t>
      </w:r>
      <w:r>
        <w:rPr>
          <w:rFonts w:hint="eastAsia" w:eastAsia="宋体"/>
          <w:lang w:val="en-US" w:eastAsia="zh-CN"/>
        </w:rPr>
        <w:t>1</w:t>
      </w:r>
      <w:r>
        <w:t xml:space="preserve"> - Planning Chart for the Project</w:t>
      </w:r>
      <w:bookmarkEnd w:id="9"/>
    </w:p>
    <w:p>
      <w:pPr>
        <w:ind w:left="0" w:leftChars="0" w:firstLine="240" w:firstLineChars="100"/>
        <w:rPr>
          <w:rFonts w:hint="default" w:eastAsia="宋体"/>
          <w:lang w:val="en-US" w:eastAsia="zh-CN"/>
        </w:rPr>
      </w:pPr>
      <w:r>
        <w:rPr>
          <w:rFonts w:hint="default" w:eastAsia="宋体"/>
          <w:lang w:val="en-US" w:eastAsia="zh-CN"/>
        </w:rPr>
        <w:t>It's important to note that the specific timeline for a research proposal can vary depending on the scope and complexity of the research project. It's also a good idea to build in some extra time for unforeseen delays or issues that may arise during the research process.</w:t>
      </w:r>
    </w:p>
    <w:p>
      <w:pPr>
        <w:ind w:left="0" w:leftChars="0" w:firstLine="0" w:firstLineChars="0"/>
        <w:rPr>
          <w:rFonts w:hint="default" w:eastAsia="宋体"/>
          <w:lang w:val="en-US" w:eastAsia="zh-CN"/>
        </w:rPr>
        <w:sectPr>
          <w:footerReference r:id="rId7" w:type="first"/>
          <w:footerReference r:id="rId5" w:type="default"/>
          <w:footerReference r:id="rId6" w:type="even"/>
          <w:pgSz w:w="16838" w:h="11906" w:orient="landscape"/>
          <w:pgMar w:top="1366" w:right="1440" w:bottom="1440" w:left="1286" w:header="720" w:footer="720" w:gutter="0"/>
          <w:cols w:space="720" w:num="1"/>
        </w:sectPr>
      </w:pPr>
    </w:p>
    <w:p>
      <w:pPr>
        <w:spacing w:after="333" w:line="259" w:lineRule="auto"/>
        <w:ind w:left="0" w:leftChars="0" w:firstLine="0" w:firstLineChars="0"/>
        <w:jc w:val="left"/>
      </w:pPr>
      <w:r>
        <w:t xml:space="preserve"> </w:t>
      </w:r>
    </w:p>
    <w:p>
      <w:pPr>
        <w:spacing w:after="0" w:line="259" w:lineRule="auto"/>
        <w:ind w:left="720" w:firstLine="0"/>
        <w:jc w:val="left"/>
      </w:pPr>
      <w:r>
        <w:t xml:space="preserve"> </w:t>
      </w:r>
      <w:r>
        <w:tab/>
      </w:r>
      <w:r>
        <w:t xml:space="preserve"> </w:t>
      </w:r>
    </w:p>
    <w:p>
      <w:pPr>
        <w:pStyle w:val="2"/>
        <w:ind w:left="1075" w:right="0" w:hanging="355"/>
      </w:pPr>
      <w:bookmarkStart w:id="10" w:name="_Toc27182"/>
      <w:r>
        <w:t>Evaluation and Conclusion</w:t>
      </w:r>
      <w:bookmarkEnd w:id="10"/>
      <w:r>
        <w:t xml:space="preserve"> </w:t>
      </w:r>
    </w:p>
    <w:p>
      <w:pPr>
        <w:ind w:left="0" w:leftChars="0" w:firstLine="240" w:firstLineChars="100"/>
        <w:rPr>
          <w:rFonts w:hint="default" w:eastAsia="宋体"/>
          <w:lang w:val="en-US" w:eastAsia="zh-CN"/>
        </w:rPr>
      </w:pPr>
      <w:r>
        <w:rPr>
          <w:rFonts w:hint="default" w:eastAsia="宋体"/>
          <w:lang w:val="en-US" w:eastAsia="zh-CN"/>
        </w:rPr>
        <w:t>With the rapid development and popularization of underwater robot technology, the amount of data in underwater images is gradually increasing. The bottleneck in underwater image research caused by the lack of data will also be gradually broken in the future, and more and more research is starting to combine deep learning with underwater optical image research. This article continues to conduct research on the basis of previous studies, analyzes the current research status in the field of underwater images, introduces the current algorithms for underwater image processing and underwater object detection, and conducts experimental exploration of the difficulties in these two types of problems, proposing feasible improvement plans. The proposed underwater image generative model can successfully synthesize the image data set of underwater underwater matching; The proposed underwater image enhancement model improves the detail quality of underwater images and corrects the color of underwater images; The improvement of the Faster R-CNN network model effectively improves the detection accuracy of underwater targets. This article conducts research and analysis on the key and difficult issues in underwater image processing and underwater object detection based on deep learning algorithms. The main work is as follows:</w:t>
      </w:r>
    </w:p>
    <w:p>
      <w:pPr>
        <w:ind w:left="0" w:leftChars="0" w:firstLine="240" w:firstLineChars="100"/>
        <w:rPr>
          <w:rFonts w:hint="default" w:eastAsia="宋体"/>
          <w:lang w:val="en-US" w:eastAsia="zh-CN"/>
        </w:rPr>
      </w:pPr>
      <w:r>
        <w:rPr>
          <w:rFonts w:hint="default" w:eastAsia="宋体"/>
          <w:lang w:val="en-US" w:eastAsia="zh-CN"/>
        </w:rPr>
        <w:t>First, at present, the water underwater paired image data set is scarce, which makes the underwater image enhancement model based on supervised learning lack the support of training data. In order to solve this problem, this paper proposes a GAN based paired underwater image data generative model. Distinguish the transmission map components of the direct attenuation component and the backward attenuation component in the underwater imaging model, and set the parameters in the imaging model as dynamic variables. Taking the underwater image and its depth map as input, the corresponding underwater environment image is simulated by generating a network, and then the similarity calculation is carried out with the real underwater image, and fed back to the loss function. Finally, the underwater image is converted into a more real underwater image through confrontation training.</w:t>
      </w:r>
    </w:p>
    <w:p>
      <w:pPr>
        <w:ind w:left="0" w:leftChars="0" w:firstLine="240" w:firstLineChars="100"/>
        <w:rPr>
          <w:rFonts w:hint="default" w:eastAsia="宋体"/>
          <w:lang w:val="en-US" w:eastAsia="zh-CN"/>
        </w:rPr>
      </w:pPr>
      <w:r>
        <w:rPr>
          <w:rFonts w:hint="default" w:eastAsia="宋体"/>
          <w:lang w:val="en-US" w:eastAsia="zh-CN"/>
        </w:rPr>
        <w:t>Secondly, through the first task mentioned above, a large number of paired underwater image datasets can be obtained. Combining the generated dataset, this paper proposes a supervised underwater image enhancement network based on MWCNN to address the issues of fog blur and color distortion in underwater images. Replacing the upper and lower sampling in the traditional U-shaped network with wavelet packet transform and wavelet inverse transform effectively preserves the detailed feature information of the image, strengthens the network's ability to extract details, and thus makes the image clear and achieves defogging effect; Combined with the Gram matrix of the image, a loss function is designed to supervise the color correction of the network, which effectively restores the true color of the underwater image. The experiment shows that the underwater image enhancement model proposed in this paper can effectively improve the details of the underwater image, remove fog blur, and has excellent ability in color correction. Compared with the comparison algorithm, it achieves higher performance in both objective indicators and subjective vision.</w:t>
      </w:r>
    </w:p>
    <w:p>
      <w:pPr>
        <w:ind w:left="0" w:leftChars="0" w:firstLine="240" w:firstLineChars="100"/>
        <w:rPr>
          <w:rFonts w:hint="default" w:eastAsia="宋体"/>
          <w:lang w:val="en-US" w:eastAsia="zh-CN"/>
        </w:rPr>
      </w:pPr>
      <w:r>
        <w:rPr>
          <w:rFonts w:hint="default" w:eastAsia="宋体"/>
          <w:lang w:val="en-US" w:eastAsia="zh-CN"/>
        </w:rPr>
        <w:t>Thirdly, in response to the problems of target ambiguity, small target detection, and target overlap in underwater target detection, this paper proposes a model for underwater target detection based on Faster R-CNN. Firstly, using Resnet50 as the foundation of the backbone feature extraction network, incorporating FPN structure, effectively improves the multi-scale feature extraction ability of the model and enhances the accuracy of small target detection; In the RPN module, WBF is used to replace NMS, and the prediction box boundaries of large IOUs are fused using a weighted method. The confidence of the fusion box is recalculated, effectively reducing the error removal of overlapping targets and enhancing the model's detection accuracy for overlapping objects; Finally, the dual detection head structure is used to replace the original single head structure, and the boundary box regression task is separately assigned to the convolutional head with stronger positioning ability, while the classification regression task is separately assigned to the fully connected head, effectively improving the network's positioning ability for fuzzy targets. The experiment shows that compared with the comparison algorithm, the improved object detection model proposed in this paper achieves higher mAP and higher accuracy in detecting fuzzy targets, small targets, and overlapping targets.</w:t>
      </w:r>
    </w:p>
    <w:p>
      <w:pPr>
        <w:ind w:left="0" w:leftChars="0" w:firstLine="240" w:firstLineChars="100"/>
        <w:rPr>
          <w:rFonts w:hint="default" w:eastAsia="宋体"/>
          <w:lang w:val="en-US" w:eastAsia="zh-CN"/>
        </w:rPr>
      </w:pPr>
      <w:r>
        <w:rPr>
          <w:rFonts w:hint="default" w:eastAsia="宋体"/>
          <w:lang w:val="en-US" w:eastAsia="zh-CN"/>
        </w:rPr>
        <w:t>The underwater image enhancement algorithm proposed in this paper has achieved good results with the help of underwater image generative model. The underwater target detection algorithm proposed in this paper overcomes the shortcomings of many popular algorithms, and has greatly improved the accuracy. However, there are still many areas for improvement in the work of this article, and future research will be carried out in the following areas:</w:t>
      </w:r>
    </w:p>
    <w:p>
      <w:pPr>
        <w:ind w:left="0" w:leftChars="0" w:firstLine="240" w:firstLineChars="100"/>
        <w:rPr>
          <w:rFonts w:hint="default" w:eastAsia="宋体"/>
          <w:lang w:val="en-US" w:eastAsia="zh-CN"/>
        </w:rPr>
      </w:pPr>
      <w:r>
        <w:rPr>
          <w:rFonts w:hint="default" w:eastAsia="宋体"/>
          <w:lang w:val="en-US" w:eastAsia="zh-CN"/>
        </w:rPr>
        <w:t>(1) The underwater image enhancement model ignores the influence of artificial light sources on underwater imaging in order to simplify the problem. However, in reality, artificial light sources are a commonly used auxiliary means in deeper water bodies. Artificial light will increase the image brightness, reduce the pixel intensity gradient, and enhance the influence of Forward scatter. Therefore, when processing images containing artificial light sources, the processing effect of the algorithm is not ideal. Incorporating these issues into future research can further enhance the performance of the enhanced model.</w:t>
      </w:r>
    </w:p>
    <w:p>
      <w:pPr>
        <w:ind w:left="0" w:leftChars="0" w:firstLine="240" w:firstLineChars="100"/>
        <w:rPr>
          <w:rFonts w:hint="default" w:eastAsia="宋体"/>
          <w:lang w:val="en-US" w:eastAsia="zh-CN"/>
        </w:rPr>
      </w:pPr>
      <w:r>
        <w:rPr>
          <w:rFonts w:hint="default" w:eastAsia="宋体"/>
          <w:lang w:val="en-US" w:eastAsia="zh-CN"/>
        </w:rPr>
        <w:t>(2) The basic model of the improved underwater target detection algorithm in this article is the two-stage algorithm Faster R-CNN, which is not superior in running speed and may not be competent for tasks that require high real-time detection. Further research in the future can incorporate the improvement points proposed in the text into the one-stage object detection algorithm using appropriate methods, which may significantly improve the running speed while ensuring high accuracy.</w:t>
      </w:r>
    </w:p>
    <w:p>
      <w:pPr>
        <w:ind w:left="0" w:leftChars="0" w:firstLine="240" w:firstLineChars="100"/>
        <w:rPr>
          <w:rFonts w:hint="default" w:eastAsia="宋体"/>
          <w:lang w:val="en-US" w:eastAsia="zh-CN"/>
        </w:rPr>
      </w:pPr>
      <w:r>
        <w:rPr>
          <w:rFonts w:hint="default" w:eastAsia="宋体"/>
          <w:lang w:val="en-US" w:eastAsia="zh-CN"/>
        </w:rPr>
        <w:t>(3) The dataset used in the object detection model in this article is URPC2020, which has fewer types of targets and a small overall data volume, and contains many samples with lower annotation quality. At present, there is a large amount of data in underwater images, but there are not many datasets labeled with targets. In the future, expanding high-quality underwater target detection datasets will further improve the accuracy of underwater target detection.</w:t>
      </w:r>
    </w:p>
    <w:p>
      <w:pPr>
        <w:ind w:left="0" w:leftChars="0" w:firstLine="240" w:firstLineChars="100"/>
      </w:pPr>
      <w:r>
        <w:rPr>
          <w:rFonts w:hint="default" w:eastAsia="宋体"/>
          <w:lang w:val="en-US" w:eastAsia="zh-CN"/>
        </w:rPr>
        <w:t>(4) This article attempts to introduce the underwater image enhancement model proposed in Chapter 3 as a preprocessing method into the target detection network in Chapter 4 during the experimental process. However, the experimental results show that the optimized human visual underwater image cannot improve the accuracy of the deep learning based target detection network, but instead brings the opposite effect in some difficult to detect areas. Difficult to detect areas are usually the areas with the lowest quality in the image. Although defogging, contrast adjustment, and color adjustment can improve their visual appearance and improve the efficiency of manual analysis, there may be significant differences between the pattern of recognizing features with the naked eye and the model of deep network recognition, resulting in a negative improvement in the accuracy of this area. This phenomenon can be used as a starting point for future work, Further study the difference in feature recognition between the naked eye and the machine.</w:t>
      </w:r>
      <w:r>
        <w:rPr>
          <w:rFonts w:hint="default" w:eastAsia="宋体"/>
          <w:lang w:val="en-US" w:eastAsia="zh-CN"/>
        </w:rPr>
        <w:br w:type="page"/>
      </w:r>
    </w:p>
    <w:p>
      <w:pPr>
        <w:spacing w:after="255" w:line="259" w:lineRule="auto"/>
        <w:ind w:left="730"/>
        <w:jc w:val="left"/>
      </w:pPr>
      <w:r>
        <w:rPr>
          <w:b/>
          <w:sz w:val="32"/>
        </w:rPr>
        <w:t xml:space="preserve">References </w:t>
      </w:r>
    </w:p>
    <w:p>
      <w:pPr>
        <w:numPr>
          <w:ilvl w:val="0"/>
          <w:numId w:val="2"/>
        </w:numPr>
        <w:ind w:right="721" w:hanging="641"/>
      </w:pPr>
      <w:r>
        <w:rPr>
          <w:rFonts w:hint="default"/>
          <w:lang w:val="en-US" w:eastAsia="zh-CN"/>
        </w:rPr>
        <w:t xml:space="preserve">Santos-Victor J, Sentieiro J. The role of vision for underwater vehicles[C]//Proceedings of IEEE </w:t>
      </w:r>
    </w:p>
    <w:p>
      <w:pPr>
        <w:numPr>
          <w:ilvl w:val="0"/>
          <w:numId w:val="2"/>
        </w:numPr>
        <w:ind w:right="721" w:hanging="641"/>
        <w:rPr>
          <w:rFonts w:hint="default"/>
          <w:lang w:val="en-US" w:eastAsia="zh-CN"/>
        </w:rPr>
      </w:pPr>
      <w:r>
        <w:rPr>
          <w:rFonts w:hint="default"/>
          <w:lang w:val="en-US" w:eastAsia="zh-CN"/>
        </w:rPr>
        <w:t>Girshick R, Donahue J, Darrell T, et al. Rich feature hierarchies for accurate object detection and</w:t>
      </w:r>
      <w:r>
        <w:rPr>
          <w:rFonts w:hint="eastAsia"/>
          <w:lang w:val="en-US" w:eastAsia="zh-CN"/>
        </w:rPr>
        <w:t xml:space="preserve"> </w:t>
      </w:r>
      <w:r>
        <w:rPr>
          <w:rFonts w:hint="default"/>
          <w:lang w:val="en-US" w:eastAsia="zh-CN"/>
        </w:rPr>
        <w:t>semantic segmentation[C</w:t>
      </w:r>
      <w:r>
        <w:rPr>
          <w:rFonts w:hint="eastAsia"/>
          <w:lang w:val="en-US" w:eastAsia="zh-CN"/>
        </w:rPr>
        <w:t>]/</w:t>
      </w:r>
      <w:r>
        <w:rPr>
          <w:rFonts w:hint="default"/>
          <w:lang w:val="en-US" w:eastAsia="zh-CN"/>
        </w:rPr>
        <w:t>/Proceedings of the IEEE conference on computer vision and pattern</w:t>
      </w:r>
      <w:r>
        <w:rPr>
          <w:rFonts w:hint="eastAsia"/>
          <w:lang w:val="en-US" w:eastAsia="zh-CN"/>
        </w:rPr>
        <w:t xml:space="preserve"> </w:t>
      </w:r>
      <w:r>
        <w:rPr>
          <w:rFonts w:hint="default"/>
          <w:lang w:val="en-US" w:eastAsia="zh-CN"/>
        </w:rPr>
        <w:t>recognition.2014:580-587.</w:t>
      </w:r>
    </w:p>
    <w:p>
      <w:pPr>
        <w:numPr>
          <w:ilvl w:val="0"/>
          <w:numId w:val="2"/>
        </w:numPr>
        <w:spacing w:after="190"/>
        <w:ind w:right="721" w:hanging="641"/>
        <w:rPr>
          <w:rFonts w:hint="eastAsia"/>
        </w:rPr>
      </w:pPr>
      <w:r>
        <w:rPr>
          <w:rFonts w:hint="eastAsia"/>
        </w:rPr>
        <w:t>He K , Sun J, Tang X. Single image haze removal using dark channel prior[J].IEEE transactions on</w:t>
      </w:r>
      <w:r>
        <w:rPr>
          <w:rFonts w:hint="eastAsia" w:eastAsia="宋体"/>
          <w:lang w:val="en-US" w:eastAsia="zh-CN"/>
        </w:rPr>
        <w:t xml:space="preserve"> </w:t>
      </w:r>
      <w:r>
        <w:rPr>
          <w:rFonts w:hint="eastAsia"/>
        </w:rPr>
        <w:t>pattern analysis and machine intelligence, 2010,33(12): 2341-2353.</w:t>
      </w:r>
    </w:p>
    <w:p>
      <w:pPr>
        <w:numPr>
          <w:ilvl w:val="0"/>
          <w:numId w:val="2"/>
        </w:numPr>
        <w:spacing w:after="181"/>
        <w:ind w:right="721" w:hanging="641"/>
        <w:rPr>
          <w:rFonts w:hint="eastAsia"/>
        </w:rPr>
      </w:pPr>
      <w:r>
        <w:rPr>
          <w:rFonts w:hint="eastAsia"/>
        </w:rPr>
        <w:t>Chiang J Y, Chen Y C. Underwater image enhancement by wavelength compensation and</w:t>
      </w:r>
      <w:r>
        <w:rPr>
          <w:rFonts w:hint="eastAsia" w:eastAsia="宋体"/>
          <w:lang w:val="en-US" w:eastAsia="zh-CN"/>
        </w:rPr>
        <w:t xml:space="preserve"> </w:t>
      </w:r>
      <w:r>
        <w:rPr>
          <w:rFonts w:hint="eastAsia"/>
        </w:rPr>
        <w:t>dehazing[J].IEEE transactions on image processing, 2011,21(4): 1756-1769.</w:t>
      </w:r>
    </w:p>
    <w:p>
      <w:pPr>
        <w:numPr>
          <w:ilvl w:val="0"/>
          <w:numId w:val="2"/>
        </w:numPr>
        <w:spacing w:after="180"/>
        <w:ind w:right="721" w:hanging="641"/>
        <w:rPr>
          <w:rFonts w:hint="eastAsia"/>
        </w:rPr>
      </w:pPr>
      <w:r>
        <w:rPr>
          <w:rFonts w:hint="eastAsia"/>
        </w:rPr>
        <w:t>Li</w:t>
      </w:r>
      <w:r>
        <w:rPr>
          <w:rFonts w:hint="eastAsia" w:eastAsia="宋体"/>
          <w:lang w:val="en-US" w:eastAsia="zh-CN"/>
        </w:rPr>
        <w:t xml:space="preserve"> </w:t>
      </w:r>
      <w:r>
        <w:rPr>
          <w:rFonts w:hint="eastAsia"/>
        </w:rPr>
        <w:t>C,Quo J, Pang Y, et al. Single underwater image restoration by blue-green channels dehazing and</w:t>
      </w:r>
      <w:r>
        <w:rPr>
          <w:rFonts w:hint="eastAsia" w:eastAsia="宋体"/>
          <w:lang w:val="en-US" w:eastAsia="zh-CN"/>
        </w:rPr>
        <w:t xml:space="preserve"> </w:t>
      </w:r>
      <w:r>
        <w:rPr>
          <w:rFonts w:hint="eastAsia"/>
        </w:rPr>
        <w:t>red channel correction[C]</w:t>
      </w:r>
      <w:r>
        <w:rPr>
          <w:rFonts w:hint="eastAsia" w:eastAsia="宋体"/>
          <w:lang w:val="en-US" w:eastAsia="zh-CN"/>
        </w:rPr>
        <w:t>/</w:t>
      </w:r>
      <w:r>
        <w:rPr>
          <w:rFonts w:hint="eastAsia"/>
        </w:rPr>
        <w:t>/2016 IEEE International Conference on Acoustics,Speech and Signal</w:t>
      </w:r>
      <w:r>
        <w:rPr>
          <w:rFonts w:hint="eastAsia" w:eastAsia="宋体"/>
          <w:lang w:val="en-US" w:eastAsia="zh-CN"/>
        </w:rPr>
        <w:t xml:space="preserve"> </w:t>
      </w:r>
      <w:r>
        <w:rPr>
          <w:rFonts w:hint="eastAsia"/>
        </w:rPr>
        <w:t>Processing (ICASSP).IEEE, 2016:1731-1735.</w:t>
      </w:r>
    </w:p>
    <w:p>
      <w:pPr>
        <w:numPr>
          <w:ilvl w:val="0"/>
          <w:numId w:val="2"/>
        </w:numPr>
        <w:ind w:right="721" w:hanging="641"/>
        <w:rPr>
          <w:rFonts w:hint="eastAsia"/>
        </w:rPr>
      </w:pPr>
      <w:r>
        <w:rPr>
          <w:rFonts w:hint="eastAsia"/>
        </w:rPr>
        <w:t>Song W, Wang Y, Huang D, et al. A rapid scene depth estimation model based on underwater light</w:t>
      </w:r>
      <w:r>
        <w:rPr>
          <w:rFonts w:hint="eastAsia" w:eastAsia="宋体"/>
          <w:lang w:val="en-US" w:eastAsia="zh-CN"/>
        </w:rPr>
        <w:t xml:space="preserve"> </w:t>
      </w:r>
      <w:r>
        <w:rPr>
          <w:rFonts w:hint="eastAsia"/>
        </w:rPr>
        <w:t>attenuation prior for underwater image restoration[C]</w:t>
      </w:r>
      <w:r>
        <w:rPr>
          <w:rFonts w:hint="eastAsia" w:eastAsia="宋体"/>
          <w:lang w:val="en-US" w:eastAsia="zh-CN"/>
        </w:rPr>
        <w:t>/</w:t>
      </w:r>
      <w:r>
        <w:rPr>
          <w:rFonts w:hint="eastAsia"/>
        </w:rPr>
        <w:t>/Pacific Rim Conference on Multimedia.Springer,</w:t>
      </w:r>
      <w:r>
        <w:rPr>
          <w:rFonts w:hint="eastAsia" w:eastAsia="宋体"/>
          <w:lang w:val="en-US" w:eastAsia="zh-CN"/>
        </w:rPr>
        <w:t xml:space="preserve"> </w:t>
      </w:r>
      <w:r>
        <w:rPr>
          <w:rFonts w:hint="eastAsia"/>
        </w:rPr>
        <w:t>Cham, 2018:678-688.</w:t>
      </w:r>
    </w:p>
    <w:p>
      <w:pPr>
        <w:numPr>
          <w:ilvl w:val="0"/>
          <w:numId w:val="2"/>
        </w:numPr>
        <w:spacing w:after="0"/>
        <w:ind w:right="721" w:hanging="641"/>
        <w:rPr>
          <w:rFonts w:hint="eastAsia"/>
        </w:rPr>
      </w:pPr>
      <w:r>
        <w:rPr>
          <w:rFonts w:hint="eastAsia"/>
        </w:rPr>
        <w:t>Berman D, Levy D, Avidan S, et al.Underwater single image color restoration using haze-lines and</w:t>
      </w:r>
      <w:r>
        <w:rPr>
          <w:rFonts w:hint="eastAsia" w:eastAsia="宋体"/>
          <w:lang w:val="en-US" w:eastAsia="zh-CN"/>
        </w:rPr>
        <w:t xml:space="preserve"> </w:t>
      </w:r>
      <w:r>
        <w:rPr>
          <w:rFonts w:hint="eastAsia"/>
        </w:rPr>
        <w:t>a new quantitative dataset[J].IEEE transactions on pattern analysis and machine intelligence,2020,43(8): 2822-2837.</w:t>
      </w:r>
    </w:p>
    <w:p>
      <w:pPr>
        <w:numPr>
          <w:ilvl w:val="0"/>
          <w:numId w:val="2"/>
        </w:numPr>
        <w:spacing w:after="190"/>
        <w:ind w:right="721" w:hanging="641"/>
        <w:rPr>
          <w:rFonts w:hint="eastAsia"/>
        </w:rPr>
      </w:pPr>
      <w:r>
        <w:rPr>
          <w:rFonts w:hint="eastAsia"/>
        </w:rPr>
        <w:t>lqbal K, Odetayo M, James A, et al. Enhancing the low quality images using unsupervised colour</w:t>
      </w:r>
      <w:r>
        <w:rPr>
          <w:rFonts w:hint="eastAsia" w:eastAsia="宋体"/>
          <w:lang w:val="en-US" w:eastAsia="zh-CN"/>
        </w:rPr>
        <w:t xml:space="preserve"> </w:t>
      </w:r>
      <w:r>
        <w:rPr>
          <w:rFonts w:hint="eastAsia"/>
        </w:rPr>
        <w:t>correction method[C]</w:t>
      </w:r>
      <w:r>
        <w:rPr>
          <w:rFonts w:hint="eastAsia" w:eastAsia="宋体"/>
          <w:lang w:val="en-US" w:eastAsia="zh-CN"/>
        </w:rPr>
        <w:t>/</w:t>
      </w:r>
      <w:r>
        <w:rPr>
          <w:rFonts w:hint="eastAsia"/>
        </w:rPr>
        <w:t>/2010IEEE International Conference on Systems, Man and Cybemetics.IEEE,2010:1703-1709.</w:t>
      </w:r>
    </w:p>
    <w:p>
      <w:pPr>
        <w:numPr>
          <w:ilvl w:val="0"/>
          <w:numId w:val="2"/>
        </w:numPr>
        <w:spacing w:after="27"/>
        <w:ind w:right="721" w:hanging="641"/>
        <w:rPr>
          <w:rFonts w:hint="eastAsia"/>
        </w:rPr>
      </w:pPr>
      <w:r>
        <w:rPr>
          <w:rFonts w:hint="eastAsia"/>
        </w:rPr>
        <w:t>Anwar S, Li C,Porikli F. Deep underwater image enhancement[J/OL]. arXiv preprint</w:t>
      </w:r>
      <w:r>
        <w:rPr>
          <w:rFonts w:hint="eastAsia" w:eastAsia="宋体"/>
          <w:lang w:val="en-US" w:eastAsia="zh-CN"/>
        </w:rPr>
        <w:t xml:space="preserve"> </w:t>
      </w:r>
      <w:r>
        <w:rPr>
          <w:rFonts w:hint="eastAsia"/>
        </w:rPr>
        <w:t>arXiv:1807.03528,2018.</w:t>
      </w:r>
    </w:p>
    <w:p>
      <w:pPr>
        <w:numPr>
          <w:ilvl w:val="0"/>
          <w:numId w:val="2"/>
        </w:numPr>
        <w:spacing w:after="191"/>
        <w:ind w:right="721" w:hanging="641"/>
        <w:rPr>
          <w:rFonts w:hint="eastAsia"/>
        </w:rPr>
      </w:pPr>
      <w:r>
        <w:rPr>
          <w:rFonts w:hint="eastAsia"/>
        </w:rPr>
        <w:t>Liu P, Wang G,QiH, et al.Underwater image enhancement with a deep residual framework[J].IEEE</w:t>
      </w:r>
      <w:r>
        <w:rPr>
          <w:rFonts w:hint="eastAsia" w:eastAsia="宋体"/>
          <w:lang w:val="en-US" w:eastAsia="zh-CN"/>
        </w:rPr>
        <w:t xml:space="preserve"> </w:t>
      </w:r>
      <w:r>
        <w:rPr>
          <w:rFonts w:hint="eastAsia"/>
        </w:rPr>
        <w:t>Access, 2019,7: 94614-94629.</w:t>
      </w:r>
    </w:p>
    <w:p>
      <w:pPr>
        <w:numPr>
          <w:ilvl w:val="0"/>
          <w:numId w:val="2"/>
        </w:numPr>
        <w:spacing w:after="0"/>
        <w:ind w:right="721" w:hanging="641"/>
        <w:rPr>
          <w:rFonts w:hint="eastAsia"/>
        </w:rPr>
      </w:pPr>
      <w:r>
        <w:rPr>
          <w:rFonts w:hint="eastAsia"/>
        </w:rPr>
        <w:t>Pisner D A, Schnyer D M.Support vector machine[M]</w:t>
      </w:r>
      <w:r>
        <w:rPr>
          <w:rFonts w:hint="eastAsia" w:eastAsia="宋体"/>
          <w:lang w:val="en-US" w:eastAsia="zh-CN"/>
        </w:rPr>
        <w:t>/</w:t>
      </w:r>
      <w:r>
        <w:rPr>
          <w:rFonts w:hint="eastAsia"/>
        </w:rPr>
        <w:t>/Machine learning.Academic Press,2020:101-121.</w:t>
      </w:r>
    </w:p>
    <w:p>
      <w:pPr>
        <w:numPr>
          <w:ilvl w:val="0"/>
          <w:numId w:val="2"/>
        </w:numPr>
        <w:spacing w:after="181"/>
        <w:ind w:right="721" w:hanging="641"/>
        <w:rPr>
          <w:rFonts w:hint="eastAsia"/>
        </w:rPr>
      </w:pPr>
      <w:r>
        <w:rPr>
          <w:rFonts w:hint="eastAsia"/>
        </w:rPr>
        <w:t>Ren S,He K, Girshick R, et al. Faster r-cnn:Towards real-time object detection with region proposal</w:t>
      </w:r>
      <w:r>
        <w:rPr>
          <w:rFonts w:hint="eastAsia" w:eastAsia="宋体"/>
          <w:lang w:val="en-US" w:eastAsia="zh-CN"/>
        </w:rPr>
        <w:t xml:space="preserve"> </w:t>
      </w:r>
      <w:r>
        <w:rPr>
          <w:rFonts w:hint="eastAsia"/>
        </w:rPr>
        <w:t>networks[J].Advances in neural information processing systems, 2015,28.</w:t>
      </w:r>
    </w:p>
    <w:p>
      <w:pPr>
        <w:numPr>
          <w:ilvl w:val="0"/>
          <w:numId w:val="2"/>
        </w:numPr>
        <w:spacing w:after="189"/>
        <w:ind w:right="721" w:hanging="641"/>
        <w:rPr>
          <w:rFonts w:hint="eastAsia"/>
        </w:rPr>
      </w:pPr>
      <w:r>
        <w:rPr>
          <w:rFonts w:hint="eastAsia"/>
        </w:rPr>
        <w:t>Liu W,Anguelov D, Erhan D, et al.Ssd: Single shot multibox detector[C]/European conference on</w:t>
      </w:r>
      <w:r>
        <w:rPr>
          <w:rFonts w:hint="eastAsia" w:eastAsia="宋体"/>
          <w:lang w:val="en-US" w:eastAsia="zh-CN"/>
        </w:rPr>
        <w:t xml:space="preserve"> computer vision. Springer, Cham, 2016:21-37.</w:t>
      </w:r>
    </w:p>
    <w:p>
      <w:pPr>
        <w:numPr>
          <w:ilvl w:val="0"/>
          <w:numId w:val="2"/>
        </w:numPr>
        <w:spacing w:after="25"/>
        <w:ind w:right="721" w:hanging="641"/>
        <w:rPr>
          <w:rFonts w:hint="eastAsia"/>
        </w:rPr>
      </w:pPr>
      <w:r>
        <w:rPr>
          <w:rFonts w:hint="eastAsia"/>
        </w:rPr>
        <w:t>Freund Y, Schapire RE.A decision-theoretic generalization of on-line learning and an application toboosting[J].Journal of computer and system sciences, 1997,55(1): 119-139.</w:t>
      </w:r>
    </w:p>
    <w:p>
      <w:pPr>
        <w:numPr>
          <w:ilvl w:val="0"/>
          <w:numId w:val="2"/>
        </w:numPr>
        <w:spacing w:after="6"/>
        <w:ind w:right="721" w:hanging="641"/>
        <w:rPr>
          <w:rFonts w:hint="eastAsia"/>
        </w:rPr>
      </w:pPr>
      <w:r>
        <w:rPr>
          <w:rFonts w:hint="eastAsia"/>
        </w:rPr>
        <w:t>Dudek G , Jenkin M , Prahacs C , et al. A visually guided swimming robot[C]//2005 IEEE/RSJ</w:t>
      </w:r>
      <w:r>
        <w:rPr>
          <w:rFonts w:hint="eastAsia" w:eastAsia="宋体"/>
          <w:lang w:val="en-US" w:eastAsia="zh-CN"/>
        </w:rPr>
        <w:t xml:space="preserve"> </w:t>
      </w:r>
      <w:r>
        <w:rPr>
          <w:rFonts w:hint="eastAsia"/>
        </w:rPr>
        <w:t>International Conference on Intelligent Robots and Systems,2005.(IROS 2005).IEEE, 2005.</w:t>
      </w:r>
    </w:p>
    <w:p>
      <w:pPr>
        <w:numPr>
          <w:ilvl w:val="0"/>
          <w:numId w:val="2"/>
        </w:numPr>
        <w:spacing w:after="189"/>
        <w:ind w:right="721" w:hanging="641"/>
        <w:rPr>
          <w:rFonts w:hint="eastAsia"/>
        </w:rPr>
      </w:pPr>
      <w:r>
        <w:rPr>
          <w:rFonts w:hint="eastAsia"/>
        </w:rPr>
        <w:t>Chuang M, Hwang J，Williams K. A feature learning and object recognition framework for</w:t>
      </w:r>
      <w:r>
        <w:rPr>
          <w:rFonts w:hint="eastAsia" w:eastAsia="宋体"/>
          <w:lang w:val="en-US" w:eastAsia="zh-CN"/>
        </w:rPr>
        <w:t xml:space="preserve"> </w:t>
      </w:r>
      <w:r>
        <w:rPr>
          <w:rFonts w:hint="eastAsia"/>
        </w:rPr>
        <w:t>underwater fish images[J].IEEE Transactions on Image Processing,2016,25(4):1862-1872.</w:t>
      </w:r>
    </w:p>
    <w:p>
      <w:pPr>
        <w:numPr>
          <w:ilvl w:val="0"/>
          <w:numId w:val="2"/>
        </w:numPr>
        <w:spacing w:after="185"/>
        <w:ind w:right="721" w:hanging="641"/>
        <w:rPr>
          <w:rFonts w:hint="eastAsia"/>
        </w:rPr>
      </w:pPr>
      <w:r>
        <w:rPr>
          <w:rFonts w:hint="eastAsia"/>
        </w:rPr>
        <w:t>Krizhevsky A, Sutskever I,Hinton G E. Imagenet classification with deep convolutional neural</w:t>
      </w:r>
      <w:r>
        <w:rPr>
          <w:rFonts w:hint="eastAsia" w:eastAsia="宋体"/>
          <w:lang w:val="en-US" w:eastAsia="zh-CN"/>
        </w:rPr>
        <w:t xml:space="preserve"> </w:t>
      </w:r>
      <w:r>
        <w:rPr>
          <w:rFonts w:hint="eastAsia"/>
        </w:rPr>
        <w:t>networks[J].Advances in neural information processing systems, 2012,25.</w:t>
      </w:r>
    </w:p>
    <w:p>
      <w:pPr>
        <w:numPr>
          <w:ilvl w:val="0"/>
          <w:numId w:val="2"/>
        </w:numPr>
        <w:spacing w:after="189"/>
        <w:ind w:right="721" w:hanging="641"/>
        <w:rPr>
          <w:rFonts w:hint="eastAsia"/>
        </w:rPr>
      </w:pPr>
      <w:r>
        <w:rPr>
          <w:rFonts w:hint="eastAsia"/>
        </w:rPr>
        <w:t>Han F, Yao J, Zhu H, et al.Underwater image processing and object detection based on deep CNN</w:t>
      </w:r>
      <w:r>
        <w:rPr>
          <w:rFonts w:hint="eastAsia" w:eastAsia="宋体"/>
          <w:lang w:val="en-US" w:eastAsia="zh-CN"/>
        </w:rPr>
        <w:t xml:space="preserve"> </w:t>
      </w:r>
      <w:r>
        <w:rPr>
          <w:rFonts w:hint="eastAsia"/>
        </w:rPr>
        <w:t>method[J]. Journal of Sensors, 2020,2020.</w:t>
      </w:r>
    </w:p>
    <w:p>
      <w:pPr>
        <w:numPr>
          <w:ilvl w:val="0"/>
          <w:numId w:val="2"/>
        </w:numPr>
        <w:spacing w:after="189"/>
        <w:ind w:right="721" w:hanging="641"/>
      </w:pPr>
      <w:r>
        <w:rPr>
          <w:rFonts w:hint="eastAsia"/>
        </w:rPr>
        <w:t>He K, Gkioxari G, Dollar P,et al. Mask r-cnn[C]/Proceedings of the IEEE international conference</w:t>
      </w:r>
      <w:r>
        <w:rPr>
          <w:rFonts w:hint="eastAsia" w:eastAsia="宋体"/>
          <w:lang w:val="en-US" w:eastAsia="zh-CN"/>
        </w:rPr>
        <w:t xml:space="preserve"> </w:t>
      </w:r>
      <w:r>
        <w:rPr>
          <w:rFonts w:hint="eastAsia"/>
        </w:rPr>
        <w:t>on computer vision. 2017:2961-2969.</w:t>
      </w:r>
    </w:p>
    <w:p>
      <w:pPr>
        <w:numPr>
          <w:ilvl w:val="0"/>
          <w:numId w:val="2"/>
        </w:numPr>
        <w:ind w:right="721" w:hanging="641"/>
        <w:rPr>
          <w:rFonts w:hint="eastAsia"/>
        </w:rPr>
      </w:pPr>
      <w:r>
        <w:rPr>
          <w:rFonts w:hint="eastAsia"/>
        </w:rPr>
        <w:t>Liu W, Zhang S, Fan S. A visual navigation method of substation inspection robot[C]//2016International Conference on Progress in Informatics and Computing (PIC).IEEE, 2016: 148-153</w:t>
      </w:r>
      <w:r>
        <w:rPr>
          <w:rFonts w:hint="eastAsia" w:eastAsia="宋体"/>
          <w:lang w:val="en-US" w:eastAsia="zh-CN"/>
        </w:rPr>
        <w:t>.</w:t>
      </w:r>
    </w:p>
    <w:p>
      <w:pPr>
        <w:numPr>
          <w:ilvl w:val="0"/>
          <w:numId w:val="2"/>
        </w:numPr>
        <w:spacing w:after="159" w:line="241" w:lineRule="auto"/>
        <w:ind w:right="721" w:hanging="641"/>
        <w:rPr>
          <w:rFonts w:hint="eastAsia"/>
        </w:rPr>
      </w:pPr>
      <w:r>
        <w:rPr>
          <w:rFonts w:hint="eastAsia"/>
        </w:rPr>
        <w:t>Redmon J, Divvala S, Girshick R, et al. You only look once: Unified,real-time object</w:t>
      </w:r>
      <w:r>
        <w:rPr>
          <w:rFonts w:hint="eastAsia" w:eastAsia="宋体"/>
          <w:lang w:val="en-US" w:eastAsia="zh-CN"/>
        </w:rPr>
        <w:t xml:space="preserve"> </w:t>
      </w:r>
      <w:r>
        <w:rPr>
          <w:rFonts w:hint="eastAsia"/>
        </w:rPr>
        <w:t>detection[C]V/Proceedings of the IEEE</w:t>
      </w:r>
      <w:r>
        <w:rPr>
          <w:rFonts w:hint="eastAsia" w:eastAsia="宋体"/>
          <w:lang w:val="en-US" w:eastAsia="zh-CN"/>
        </w:rPr>
        <w:t xml:space="preserve"> </w:t>
      </w:r>
      <w:r>
        <w:rPr>
          <w:rFonts w:hint="eastAsia"/>
        </w:rPr>
        <w:t>conference on computer vision and pattern recognition.2016:779-788.</w:t>
      </w:r>
    </w:p>
    <w:p>
      <w:pPr>
        <w:numPr>
          <w:ilvl w:val="0"/>
          <w:numId w:val="2"/>
        </w:numPr>
        <w:ind w:right="721" w:hanging="641"/>
        <w:rPr>
          <w:rFonts w:hint="eastAsia"/>
        </w:rPr>
      </w:pPr>
      <w:r>
        <w:rPr>
          <w:rFonts w:hint="eastAsia"/>
        </w:rPr>
        <w:t>Ronneberger O,Fischer P, Brox T. U-net: Convolutional networks for biomedical image</w:t>
      </w:r>
      <w:r>
        <w:rPr>
          <w:rFonts w:hint="eastAsia" w:eastAsia="宋体"/>
          <w:lang w:val="en-US" w:eastAsia="zh-CN"/>
        </w:rPr>
        <w:t xml:space="preserve"> </w:t>
      </w:r>
      <w:r>
        <w:rPr>
          <w:rFonts w:hint="eastAsia"/>
        </w:rPr>
        <w:t>segmentation[C]/International Conference on Medical image computing and computer-assisted</w:t>
      </w:r>
      <w:r>
        <w:rPr>
          <w:rFonts w:hint="eastAsia" w:eastAsia="宋体"/>
          <w:lang w:val="en-US" w:eastAsia="zh-CN"/>
        </w:rPr>
        <w:t xml:space="preserve"> </w:t>
      </w:r>
      <w:r>
        <w:rPr>
          <w:rFonts w:hint="eastAsia"/>
        </w:rPr>
        <w:t>intervention. Springer, Cham, 2015:234-241.</w:t>
      </w:r>
    </w:p>
    <w:p>
      <w:pPr>
        <w:numPr>
          <w:ilvl w:val="0"/>
          <w:numId w:val="2"/>
        </w:numPr>
        <w:spacing w:after="194"/>
        <w:ind w:right="721" w:hanging="641"/>
        <w:rPr>
          <w:rFonts w:hint="eastAsia"/>
        </w:rPr>
      </w:pPr>
      <w:r>
        <w:rPr>
          <w:rFonts w:hint="eastAsia"/>
        </w:rPr>
        <w:t>Liu S,Huang D.Receptive field block net for accurate and fast object detection[C]/Proceedings of</w:t>
      </w:r>
      <w:r>
        <w:rPr>
          <w:rFonts w:hint="eastAsia" w:eastAsia="宋体"/>
          <w:lang w:val="en-US" w:eastAsia="zh-CN"/>
        </w:rPr>
        <w:t xml:space="preserve"> </w:t>
      </w:r>
      <w:r>
        <w:rPr>
          <w:rFonts w:hint="eastAsia"/>
        </w:rPr>
        <w:t>the European conference on computer vision (ECCV).2018:385-400.</w:t>
      </w:r>
    </w:p>
    <w:p>
      <w:pPr>
        <w:numPr>
          <w:ilvl w:val="0"/>
          <w:numId w:val="2"/>
        </w:numPr>
        <w:spacing w:after="180"/>
        <w:ind w:right="721" w:hanging="641"/>
        <w:rPr>
          <w:rFonts w:hint="eastAsia"/>
        </w:rPr>
      </w:pPr>
      <w:r>
        <w:rPr>
          <w:rFonts w:hint="eastAsia"/>
        </w:rPr>
        <w:t>Ultralyics. yolov5[CP/OL]. [2020-8-13]. https://github.com/ultralytics/yolov5.</w:t>
      </w:r>
    </w:p>
    <w:p>
      <w:pPr>
        <w:numPr>
          <w:ilvl w:val="0"/>
          <w:numId w:val="2"/>
        </w:numPr>
        <w:spacing w:after="180"/>
        <w:ind w:right="721" w:hanging="641"/>
      </w:pPr>
      <w:r>
        <w:rPr>
          <w:rFonts w:hint="eastAsia"/>
        </w:rPr>
        <w:t>Hou Q, Zhou D, Feng J.Coordinate attention for efficient mobile network design[C]/</w:t>
      </w:r>
      <w:r>
        <w:rPr>
          <w:rFonts w:hint="eastAsia" w:eastAsia="宋体"/>
          <w:lang w:val="en-US" w:eastAsia="zh-CN"/>
        </w:rPr>
        <w:t>/</w:t>
      </w:r>
      <w:r>
        <w:rPr>
          <w:rFonts w:hint="eastAsia"/>
        </w:rPr>
        <w:t>Proceedings</w:t>
      </w:r>
      <w:r>
        <w:rPr>
          <w:rFonts w:hint="eastAsia" w:eastAsia="宋体"/>
          <w:lang w:val="en-US" w:eastAsia="zh-CN"/>
        </w:rPr>
        <w:t xml:space="preserve"> </w:t>
      </w:r>
      <w:r>
        <w:rPr>
          <w:rFonts w:hint="eastAsia"/>
        </w:rPr>
        <w:t>of the IEEE/CVF Conference on Computer Vision and Pattern Recognition.2021:13713-13722.</w:t>
      </w:r>
      <w:r>
        <w:t xml:space="preserve"> </w:t>
      </w:r>
    </w:p>
    <w:p>
      <w:pPr>
        <w:numPr>
          <w:ilvl w:val="0"/>
          <w:numId w:val="2"/>
        </w:numPr>
        <w:ind w:right="721" w:hanging="641"/>
        <w:rPr>
          <w:rFonts w:hint="eastAsia"/>
        </w:rPr>
      </w:pPr>
      <w:r>
        <w:rPr>
          <w:rFonts w:hint="eastAsia"/>
        </w:rPr>
        <w:t>Ancuti C O, Ancuti C, De Vleeschouwer C, et al.</w:t>
      </w:r>
      <w:r>
        <w:rPr>
          <w:rFonts w:hint="eastAsia" w:eastAsia="宋体"/>
          <w:lang w:val="en-US" w:eastAsia="zh-CN"/>
        </w:rPr>
        <w:t xml:space="preserve"> </w:t>
      </w:r>
      <w:r>
        <w:rPr>
          <w:rFonts w:hint="eastAsia"/>
        </w:rPr>
        <w:t>Color balance and fusion for underwater image</w:t>
      </w:r>
      <w:r>
        <w:rPr>
          <w:rFonts w:hint="eastAsia" w:eastAsia="宋体"/>
          <w:lang w:val="en-US" w:eastAsia="zh-CN"/>
        </w:rPr>
        <w:t xml:space="preserve"> </w:t>
      </w:r>
      <w:r>
        <w:rPr>
          <w:rFonts w:hint="eastAsia"/>
        </w:rPr>
        <w:t>enhancement[J]. IEEE Transactions on image processing, 2017,27(1):379-393.</w:t>
      </w:r>
    </w:p>
    <w:p>
      <w:pPr>
        <w:numPr>
          <w:ilvl w:val="0"/>
          <w:numId w:val="2"/>
        </w:numPr>
        <w:ind w:right="721" w:hanging="641"/>
        <w:rPr>
          <w:rFonts w:hint="eastAsia"/>
        </w:rPr>
      </w:pPr>
      <w:r>
        <w:rPr>
          <w:rFonts w:hint="eastAsia"/>
        </w:rPr>
        <w:t>Zhang K,Zuo w,Chen Y, et al.Beyond a gaussian denoiser:Residual learning of deep cnn for image</w:t>
      </w:r>
      <w:r>
        <w:rPr>
          <w:rFonts w:hint="eastAsia" w:eastAsia="宋体"/>
          <w:lang w:val="en-US" w:eastAsia="zh-CN"/>
        </w:rPr>
        <w:t xml:space="preserve"> </w:t>
      </w:r>
      <w:r>
        <w:rPr>
          <w:rFonts w:hint="eastAsia"/>
        </w:rPr>
        <w:t>denoising[J].IEEE transactions on image processing, 2017,26(7): 3142-3155.</w:t>
      </w:r>
    </w:p>
    <w:p>
      <w:pPr>
        <w:numPr>
          <w:ilvl w:val="0"/>
          <w:numId w:val="2"/>
        </w:numPr>
        <w:spacing w:after="184"/>
        <w:ind w:right="721" w:hanging="641"/>
        <w:rPr>
          <w:rFonts w:hint="eastAsia"/>
        </w:rPr>
      </w:pPr>
      <w:r>
        <w:rPr>
          <w:rFonts w:hint="eastAsia"/>
        </w:rPr>
        <w:t>Bochkovskiy A, Wang C Y,Liao H Y M. Yolov4: Optimal speed and accuracy of object</w:t>
      </w:r>
      <w:r>
        <w:rPr>
          <w:rFonts w:hint="eastAsia" w:eastAsia="宋体"/>
          <w:lang w:val="en-US" w:eastAsia="zh-CN"/>
        </w:rPr>
        <w:t xml:space="preserve"> </w:t>
      </w:r>
      <w:r>
        <w:rPr>
          <w:rFonts w:hint="eastAsia"/>
        </w:rPr>
        <w:t>detection[J/OL]. arXiv preprint arXiv:2004.10934,2020.</w:t>
      </w:r>
    </w:p>
    <w:p>
      <w:pPr>
        <w:numPr>
          <w:ilvl w:val="0"/>
          <w:numId w:val="2"/>
        </w:numPr>
        <w:spacing w:after="184"/>
        <w:ind w:right="721" w:hanging="641"/>
      </w:pPr>
      <w:r>
        <w:rPr>
          <w:rFonts w:hint="eastAsia"/>
        </w:rPr>
        <w:t>Woo S,Park J, Lee J Y, et al. Cbam: Convolutional block attention module[C]//Proceedings of the</w:t>
      </w:r>
      <w:r>
        <w:rPr>
          <w:rFonts w:hint="eastAsia" w:eastAsia="宋体"/>
          <w:lang w:val="en-US" w:eastAsia="zh-CN"/>
        </w:rPr>
        <w:t xml:space="preserve"> </w:t>
      </w:r>
      <w:r>
        <w:rPr>
          <w:rFonts w:hint="eastAsia"/>
        </w:rPr>
        <w:t>European conference on computer vision (ECCV).2018:3-19.</w:t>
      </w:r>
    </w:p>
    <w:p>
      <w:pPr>
        <w:numPr>
          <w:ilvl w:val="0"/>
          <w:numId w:val="2"/>
        </w:numPr>
        <w:spacing w:after="192"/>
        <w:ind w:right="721" w:hanging="641"/>
        <w:rPr>
          <w:rFonts w:hint="eastAsia"/>
        </w:rPr>
      </w:pPr>
      <w:r>
        <w:rPr>
          <w:rFonts w:hint="eastAsia"/>
        </w:rPr>
        <w:t>Hu J, Shen L, Sun G. Squeeze-and-excitation networks[C]V/Proceedings of the IEEE conference on</w:t>
      </w:r>
      <w:r>
        <w:rPr>
          <w:rFonts w:hint="eastAsia" w:eastAsia="宋体"/>
          <w:lang w:val="en-US" w:eastAsia="zh-CN"/>
        </w:rPr>
        <w:t xml:space="preserve"> </w:t>
      </w:r>
      <w:r>
        <w:rPr>
          <w:rFonts w:hint="eastAsia"/>
        </w:rPr>
        <w:t>computer vision and pattern recognition.2018:7132-7141.</w:t>
      </w:r>
    </w:p>
    <w:p>
      <w:pPr>
        <w:numPr>
          <w:ilvl w:val="0"/>
          <w:numId w:val="2"/>
        </w:numPr>
        <w:spacing w:after="180"/>
        <w:ind w:right="721" w:hanging="641"/>
        <w:rPr>
          <w:rFonts w:hint="eastAsia"/>
        </w:rPr>
      </w:pPr>
      <w:r>
        <w:rPr>
          <w:rFonts w:hint="eastAsia"/>
        </w:rPr>
        <w:t>Howard AG,Zhu M, Chen B,et al. Mobilenets: Efficient convolutional neural networks for mobile</w:t>
      </w:r>
      <w:r>
        <w:rPr>
          <w:rFonts w:hint="eastAsia" w:eastAsia="宋体"/>
          <w:lang w:val="en-US" w:eastAsia="zh-CN"/>
        </w:rPr>
        <w:t xml:space="preserve"> </w:t>
      </w:r>
      <w:r>
        <w:rPr>
          <w:rFonts w:hint="eastAsia"/>
        </w:rPr>
        <w:t>vision applications[J/OL]. arXiv preprint arXiv:1704.04861, 2017.</w:t>
      </w:r>
    </w:p>
    <w:p>
      <w:pPr>
        <w:numPr>
          <w:ilvl w:val="0"/>
          <w:numId w:val="2"/>
        </w:numPr>
        <w:spacing w:after="189"/>
        <w:ind w:right="721" w:hanging="641"/>
        <w:rPr>
          <w:rFonts w:hint="eastAsia"/>
        </w:rPr>
      </w:pPr>
      <w:r>
        <w:rPr>
          <w:rFonts w:hint="eastAsia"/>
        </w:rPr>
        <w:t>Howard A, Zhmoginov A, Chen L C, et al. Inverted residuals and linear bottlenecks: Mobile</w:t>
      </w:r>
      <w:r>
        <w:rPr>
          <w:rFonts w:hint="eastAsia" w:eastAsia="宋体"/>
          <w:lang w:val="en-US" w:eastAsia="zh-CN"/>
        </w:rPr>
        <w:t xml:space="preserve"> </w:t>
      </w:r>
      <w:r>
        <w:rPr>
          <w:rFonts w:hint="eastAsia"/>
        </w:rPr>
        <w:t>networks for classification, detection and segmentation[J].2018.</w:t>
      </w:r>
    </w:p>
    <w:p>
      <w:pPr>
        <w:numPr>
          <w:ilvl w:val="0"/>
          <w:numId w:val="2"/>
        </w:numPr>
        <w:spacing w:after="10"/>
        <w:ind w:right="721" w:hanging="641"/>
        <w:rPr>
          <w:rFonts w:hint="eastAsia"/>
        </w:rPr>
      </w:pPr>
      <w:r>
        <w:rPr>
          <w:rFonts w:hint="eastAsia"/>
        </w:rPr>
        <w:t>Howard A, Sandler M, Chu G, et al. Searching for mobilenetv3[C]V/Proceedings of the IEEE/CVF</w:t>
      </w:r>
      <w:r>
        <w:rPr>
          <w:rFonts w:hint="eastAsia" w:eastAsia="宋体"/>
          <w:lang w:val="en-US" w:eastAsia="zh-CN"/>
        </w:rPr>
        <w:t xml:space="preserve"> </w:t>
      </w:r>
      <w:r>
        <w:rPr>
          <w:rFonts w:hint="eastAsia"/>
        </w:rPr>
        <w:t>International Conference on Computer Vision.2019: 1314-1324.</w:t>
      </w:r>
    </w:p>
    <w:p>
      <w:pPr>
        <w:numPr>
          <w:ilvl w:val="0"/>
          <w:numId w:val="2"/>
        </w:numPr>
        <w:spacing w:after="191"/>
        <w:ind w:right="721" w:hanging="641"/>
        <w:rPr>
          <w:rFonts w:hint="eastAsia"/>
        </w:rPr>
      </w:pPr>
      <w:r>
        <w:rPr>
          <w:rFonts w:hint="eastAsia"/>
        </w:rPr>
        <w:t>ZhangK,Zuo W, Chen Y, et al. Beyond agaussian denoiser: Residual learning of deep cnn for image</w:t>
      </w:r>
      <w:r>
        <w:rPr>
          <w:rFonts w:hint="eastAsia" w:eastAsia="宋体"/>
          <w:lang w:val="en-US" w:eastAsia="zh-CN"/>
        </w:rPr>
        <w:t xml:space="preserve"> </w:t>
      </w:r>
      <w:r>
        <w:rPr>
          <w:rFonts w:hint="eastAsia"/>
        </w:rPr>
        <w:t>denoising[J].IEEEtransactions on image processing, 2017,26(7): 3142-3155.</w:t>
      </w:r>
    </w:p>
    <w:p>
      <w:pPr>
        <w:numPr>
          <w:ilvl w:val="0"/>
          <w:numId w:val="2"/>
        </w:numPr>
        <w:spacing w:after="188"/>
        <w:ind w:right="721" w:hanging="641"/>
        <w:rPr>
          <w:rFonts w:hint="eastAsia"/>
        </w:rPr>
      </w:pPr>
      <w:r>
        <w:rPr>
          <w:rFonts w:hint="eastAsia"/>
        </w:rPr>
        <w:t>Rizi A,Gatta C,MariniD.Color correction between gray world and white patch[C]V/Human Vision</w:t>
      </w:r>
      <w:r>
        <w:rPr>
          <w:rFonts w:hint="eastAsia" w:eastAsia="宋体"/>
          <w:lang w:val="en-US" w:eastAsia="zh-CN"/>
        </w:rPr>
        <w:t xml:space="preserve"> </w:t>
      </w:r>
      <w:r>
        <w:rPr>
          <w:rFonts w:hint="eastAsia"/>
        </w:rPr>
        <w:t>and Electronic Imaging VII.SPIE, 2002,4662:367-375.</w:t>
      </w:r>
    </w:p>
    <w:p>
      <w:pPr>
        <w:numPr>
          <w:ilvl w:val="0"/>
          <w:numId w:val="2"/>
        </w:numPr>
        <w:ind w:right="721" w:hanging="641"/>
        <w:rPr>
          <w:rFonts w:hint="eastAsia"/>
        </w:rPr>
      </w:pPr>
      <w:r>
        <w:rPr>
          <w:rFonts w:hint="eastAsia"/>
        </w:rPr>
        <w:t>Reza A M.Realization of the contrast limited adaptive histogram equalization(CLAHE) for real</w:t>
      </w:r>
      <w:r>
        <w:rPr>
          <w:rFonts w:hint="eastAsia" w:eastAsia="宋体"/>
          <w:lang w:val="en-US" w:eastAsia="zh-CN"/>
        </w:rPr>
        <w:t xml:space="preserve"> </w:t>
      </w:r>
      <w:r>
        <w:rPr>
          <w:rFonts w:hint="eastAsia"/>
        </w:rPr>
        <w:t>time image enhancement[J].Journal of VLSl signal processing systems for signal, image and video</w:t>
      </w:r>
      <w:r>
        <w:rPr>
          <w:rFonts w:hint="eastAsia" w:eastAsia="宋体"/>
          <w:lang w:val="en-US" w:eastAsia="zh-CN"/>
        </w:rPr>
        <w:t xml:space="preserve"> technology, 2004,38(1): 35-44.</w:t>
      </w:r>
    </w:p>
    <w:p>
      <w:pPr>
        <w:numPr>
          <w:ilvl w:val="0"/>
          <w:numId w:val="2"/>
        </w:numPr>
        <w:spacing w:after="186" w:line="253" w:lineRule="auto"/>
        <w:ind w:right="721" w:hanging="641"/>
        <w:rPr>
          <w:rFonts w:hint="eastAsia"/>
        </w:rPr>
      </w:pPr>
      <w:r>
        <w:rPr>
          <w:rFonts w:hint="eastAsia"/>
        </w:rPr>
        <w:t>Korhonen J</w:t>
      </w:r>
      <w:r>
        <w:rPr>
          <w:rFonts w:hint="eastAsia" w:eastAsia="宋体"/>
          <w:lang w:val="en-US" w:eastAsia="zh-CN"/>
        </w:rPr>
        <w:t xml:space="preserve">, </w:t>
      </w:r>
      <w:r>
        <w:rPr>
          <w:rFonts w:hint="eastAsia"/>
        </w:rPr>
        <w:t>You J. Peak signal-to-noise ratio revisited: Is simple beautiful?[C]//2012 Fourth</w:t>
      </w:r>
      <w:r>
        <w:rPr>
          <w:rFonts w:hint="eastAsia" w:eastAsia="宋体"/>
          <w:lang w:val="en-US" w:eastAsia="zh-CN"/>
        </w:rPr>
        <w:t xml:space="preserve"> </w:t>
      </w:r>
      <w:r>
        <w:rPr>
          <w:rFonts w:hint="eastAsia"/>
        </w:rPr>
        <w:t>International Workshop on Quality of Multimedia Experience.IEEE,2012:37-38.</w:t>
      </w:r>
    </w:p>
    <w:p>
      <w:pPr>
        <w:numPr>
          <w:ilvl w:val="0"/>
          <w:numId w:val="2"/>
        </w:numPr>
        <w:spacing w:after="34"/>
        <w:ind w:right="721" w:hanging="641"/>
        <w:rPr>
          <w:rFonts w:hint="eastAsia"/>
        </w:rPr>
      </w:pPr>
      <w:r>
        <w:rPr>
          <w:rFonts w:hint="eastAsia"/>
        </w:rPr>
        <w:t>Wang Z, Bovik AC, Sheikh HR, et al. Image quality assessment: from error visibility to structural</w:t>
      </w:r>
      <w:r>
        <w:rPr>
          <w:rFonts w:hint="eastAsia" w:eastAsia="宋体"/>
          <w:lang w:val="en-US" w:eastAsia="zh-CN"/>
        </w:rPr>
        <w:t xml:space="preserve"> </w:t>
      </w:r>
      <w:r>
        <w:rPr>
          <w:rFonts w:hint="eastAsia"/>
        </w:rPr>
        <w:t>similarity[J].IEEE transactions on image processing, 2004,13(4): 600-612.</w:t>
      </w:r>
    </w:p>
    <w:p>
      <w:pPr>
        <w:numPr>
          <w:ilvl w:val="0"/>
          <w:numId w:val="3"/>
        </w:numPr>
        <w:spacing w:after="189"/>
        <w:ind w:right="721" w:hanging="641"/>
        <w:rPr>
          <w:rFonts w:hint="eastAsia"/>
        </w:rPr>
      </w:pPr>
      <w:r>
        <w:rPr>
          <w:rFonts w:hint="eastAsia"/>
        </w:rPr>
        <w:t>Li C, Guo C, Ren W, et al. An underwater image enhancement benchmark dataset and beyond[J].IEEE Transactions on Image Processing,2019,29: 4376-4389.</w:t>
      </w:r>
    </w:p>
    <w:p>
      <w:pPr>
        <w:numPr>
          <w:ilvl w:val="0"/>
          <w:numId w:val="3"/>
        </w:numPr>
        <w:spacing w:after="187"/>
        <w:ind w:right="721" w:hanging="641"/>
        <w:rPr>
          <w:rFonts w:hint="eastAsia"/>
        </w:rPr>
      </w:pPr>
      <w:r>
        <w:rPr>
          <w:rFonts w:hint="eastAsia"/>
        </w:rPr>
        <w:t>Peng Y T, Cosman P C. Underwater image restoration based on image blurriness and light</w:t>
      </w:r>
      <w:r>
        <w:rPr>
          <w:rFonts w:hint="eastAsia" w:eastAsia="宋体"/>
          <w:lang w:val="en-US" w:eastAsia="zh-CN"/>
        </w:rPr>
        <w:t xml:space="preserve"> </w:t>
      </w:r>
      <w:r>
        <w:rPr>
          <w:rFonts w:hint="eastAsia"/>
        </w:rPr>
        <w:t>absorption[J].IEEE transactions on image processing, 2017,26(4):1579-1594.</w:t>
      </w:r>
    </w:p>
    <w:p>
      <w:pPr>
        <w:numPr>
          <w:ilvl w:val="0"/>
          <w:numId w:val="3"/>
        </w:numPr>
        <w:spacing w:after="190"/>
        <w:ind w:right="721" w:hanging="641"/>
        <w:rPr>
          <w:rFonts w:hint="eastAsia"/>
        </w:rPr>
      </w:pPr>
      <w:r>
        <w:rPr>
          <w:rFonts w:hint="eastAsia"/>
        </w:rPr>
        <w:t>Song w, Wang Y, Huang D, et al. A rapid scene depth estimation model based on underwater light</w:t>
      </w:r>
      <w:r>
        <w:rPr>
          <w:rFonts w:hint="eastAsia" w:eastAsia="宋体"/>
          <w:lang w:val="en-US" w:eastAsia="zh-CN"/>
        </w:rPr>
        <w:t xml:space="preserve"> </w:t>
      </w:r>
      <w:r>
        <w:rPr>
          <w:rFonts w:hint="eastAsia"/>
        </w:rPr>
        <w:t>attenuation prior for underwater image restoration[C]//Pacific Rim Conference on Multimedia.</w:t>
      </w:r>
      <w:r>
        <w:rPr>
          <w:rFonts w:hint="eastAsia" w:eastAsia="宋体"/>
          <w:lang w:val="en-US" w:eastAsia="zh-CN"/>
        </w:rPr>
        <w:t xml:space="preserve"> </w:t>
      </w:r>
      <w:r>
        <w:rPr>
          <w:rFonts w:hint="eastAsia"/>
        </w:rPr>
        <w:t>Springer, Cham, 2018: 678-688.</w:t>
      </w:r>
    </w:p>
    <w:p>
      <w:pPr>
        <w:spacing w:after="0" w:line="259" w:lineRule="auto"/>
        <w:ind w:left="720" w:firstLine="0"/>
        <w:jc w:val="left"/>
      </w:pPr>
      <w:r>
        <w:rPr>
          <w:b/>
          <w:sz w:val="32"/>
        </w:rPr>
        <w:t xml:space="preserve"> </w:t>
      </w:r>
    </w:p>
    <w:p>
      <w:pPr>
        <w:spacing w:after="0" w:line="259" w:lineRule="auto"/>
        <w:ind w:left="567" w:firstLine="0"/>
        <w:jc w:val="left"/>
      </w:pPr>
    </w:p>
    <w:sectPr>
      <w:footerReference r:id="rId10" w:type="first"/>
      <w:footerReference r:id="rId8" w:type="default"/>
      <w:footerReference r:id="rId9" w:type="even"/>
      <w:pgSz w:w="11906" w:h="16838"/>
      <w:pgMar w:top="728" w:right="714" w:bottom="1408" w:left="720" w:header="720" w:footer="70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Calibri">
    <w:panose1 w:val="020F0502020204030204"/>
    <w:charset w:val="86"/>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0" w:lineRule="auto"/>
      </w:pPr>
      <w:r>
        <w:separator/>
      </w:r>
    </w:p>
  </w:footnote>
  <w:footnote w:type="continuationSeparator" w:id="1">
    <w:p>
      <w:pPr>
        <w:spacing w:before="0" w:after="0" w:line="25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761C80"/>
    <w:multiLevelType w:val="multilevel"/>
    <w:tmpl w:val="14761C80"/>
    <w:lvl w:ilvl="0" w:tentative="0">
      <w:start w:val="1"/>
      <w:numFmt w:val="decimal"/>
      <w:lvlText w:val="[%1]"/>
      <w:lvlJc w:val="left"/>
      <w:pPr>
        <w:ind w:left="1361"/>
      </w:pPr>
      <w:rPr>
        <w:rFonts w:ascii="Arial" w:hAnsi="Arial" w:eastAsia="Arial" w:cs="Arial"/>
        <w:b w:val="0"/>
        <w:i w:val="0"/>
        <w:strike w:val="0"/>
        <w:dstrike w:val="0"/>
        <w:color w:val="000000"/>
        <w:sz w:val="24"/>
        <w:szCs w:val="24"/>
        <w:u w:val="none" w:color="000000"/>
        <w:shd w:val="clear" w:color="auto" w:fill="auto"/>
        <w:vertAlign w:val="baseline"/>
      </w:rPr>
    </w:lvl>
    <w:lvl w:ilvl="1" w:tentative="0">
      <w:start w:val="1"/>
      <w:numFmt w:val="lowerLetter"/>
      <w:lvlText w:val="%2"/>
      <w:lvlJc w:val="left"/>
      <w:pPr>
        <w:ind w:left="1080"/>
      </w:pPr>
      <w:rPr>
        <w:rFonts w:ascii="Arial" w:hAnsi="Arial" w:eastAsia="Arial" w:cs="Arial"/>
        <w:b w:val="0"/>
        <w:i w:val="0"/>
        <w:strike w:val="0"/>
        <w:dstrike w:val="0"/>
        <w:color w:val="000000"/>
        <w:sz w:val="24"/>
        <w:szCs w:val="24"/>
        <w:u w:val="none" w:color="000000"/>
        <w:shd w:val="clear" w:color="auto" w:fill="auto"/>
        <w:vertAlign w:val="baseline"/>
      </w:rPr>
    </w:lvl>
    <w:lvl w:ilvl="2" w:tentative="0">
      <w:start w:val="1"/>
      <w:numFmt w:val="lowerRoman"/>
      <w:lvlText w:val="%3"/>
      <w:lvlJc w:val="left"/>
      <w:pPr>
        <w:ind w:left="1800"/>
      </w:pPr>
      <w:rPr>
        <w:rFonts w:ascii="Arial" w:hAnsi="Arial" w:eastAsia="Arial" w:cs="Arial"/>
        <w:b w:val="0"/>
        <w:i w:val="0"/>
        <w:strike w:val="0"/>
        <w:dstrike w:val="0"/>
        <w:color w:val="000000"/>
        <w:sz w:val="24"/>
        <w:szCs w:val="24"/>
        <w:u w:val="none" w:color="000000"/>
        <w:shd w:val="clear" w:color="auto" w:fill="auto"/>
        <w:vertAlign w:val="baseline"/>
      </w:rPr>
    </w:lvl>
    <w:lvl w:ilvl="3" w:tentative="0">
      <w:start w:val="1"/>
      <w:numFmt w:val="decimal"/>
      <w:lvlText w:val="%4"/>
      <w:lvlJc w:val="left"/>
      <w:pPr>
        <w:ind w:left="2520"/>
      </w:pPr>
      <w:rPr>
        <w:rFonts w:ascii="Arial" w:hAnsi="Arial" w:eastAsia="Arial" w:cs="Arial"/>
        <w:b w:val="0"/>
        <w:i w:val="0"/>
        <w:strike w:val="0"/>
        <w:dstrike w:val="0"/>
        <w:color w:val="000000"/>
        <w:sz w:val="24"/>
        <w:szCs w:val="24"/>
        <w:u w:val="none" w:color="000000"/>
        <w:shd w:val="clear" w:color="auto" w:fill="auto"/>
        <w:vertAlign w:val="baseline"/>
      </w:rPr>
    </w:lvl>
    <w:lvl w:ilvl="4" w:tentative="0">
      <w:start w:val="1"/>
      <w:numFmt w:val="lowerLetter"/>
      <w:lvlText w:val="%5"/>
      <w:lvlJc w:val="left"/>
      <w:pPr>
        <w:ind w:left="3240"/>
      </w:pPr>
      <w:rPr>
        <w:rFonts w:ascii="Arial" w:hAnsi="Arial" w:eastAsia="Arial" w:cs="Arial"/>
        <w:b w:val="0"/>
        <w:i w:val="0"/>
        <w:strike w:val="0"/>
        <w:dstrike w:val="0"/>
        <w:color w:val="000000"/>
        <w:sz w:val="24"/>
        <w:szCs w:val="24"/>
        <w:u w:val="none" w:color="000000"/>
        <w:shd w:val="clear" w:color="auto" w:fill="auto"/>
        <w:vertAlign w:val="baseline"/>
      </w:rPr>
    </w:lvl>
    <w:lvl w:ilvl="5" w:tentative="0">
      <w:start w:val="1"/>
      <w:numFmt w:val="lowerRoman"/>
      <w:lvlText w:val="%6"/>
      <w:lvlJc w:val="left"/>
      <w:pPr>
        <w:ind w:left="3960"/>
      </w:pPr>
      <w:rPr>
        <w:rFonts w:ascii="Arial" w:hAnsi="Arial" w:eastAsia="Arial" w:cs="Arial"/>
        <w:b w:val="0"/>
        <w:i w:val="0"/>
        <w:strike w:val="0"/>
        <w:dstrike w:val="0"/>
        <w:color w:val="000000"/>
        <w:sz w:val="24"/>
        <w:szCs w:val="24"/>
        <w:u w:val="none" w:color="000000"/>
        <w:shd w:val="clear" w:color="auto" w:fill="auto"/>
        <w:vertAlign w:val="baseline"/>
      </w:rPr>
    </w:lvl>
    <w:lvl w:ilvl="6" w:tentative="0">
      <w:start w:val="1"/>
      <w:numFmt w:val="decimal"/>
      <w:lvlText w:val="%7"/>
      <w:lvlJc w:val="left"/>
      <w:pPr>
        <w:ind w:left="4680"/>
      </w:pPr>
      <w:rPr>
        <w:rFonts w:ascii="Arial" w:hAnsi="Arial" w:eastAsia="Arial" w:cs="Arial"/>
        <w:b w:val="0"/>
        <w:i w:val="0"/>
        <w:strike w:val="0"/>
        <w:dstrike w:val="0"/>
        <w:color w:val="000000"/>
        <w:sz w:val="24"/>
        <w:szCs w:val="24"/>
        <w:u w:val="none" w:color="000000"/>
        <w:shd w:val="clear" w:color="auto" w:fill="auto"/>
        <w:vertAlign w:val="baseline"/>
      </w:rPr>
    </w:lvl>
    <w:lvl w:ilvl="7" w:tentative="0">
      <w:start w:val="1"/>
      <w:numFmt w:val="lowerLetter"/>
      <w:lvlText w:val="%8"/>
      <w:lvlJc w:val="left"/>
      <w:pPr>
        <w:ind w:left="5400"/>
      </w:pPr>
      <w:rPr>
        <w:rFonts w:ascii="Arial" w:hAnsi="Arial" w:eastAsia="Arial" w:cs="Arial"/>
        <w:b w:val="0"/>
        <w:i w:val="0"/>
        <w:strike w:val="0"/>
        <w:dstrike w:val="0"/>
        <w:color w:val="000000"/>
        <w:sz w:val="24"/>
        <w:szCs w:val="24"/>
        <w:u w:val="none" w:color="000000"/>
        <w:shd w:val="clear" w:color="auto" w:fill="auto"/>
        <w:vertAlign w:val="baseline"/>
      </w:rPr>
    </w:lvl>
    <w:lvl w:ilvl="8" w:tentative="0">
      <w:start w:val="1"/>
      <w:numFmt w:val="lowerRoman"/>
      <w:lvlText w:val="%9"/>
      <w:lvlJc w:val="left"/>
      <w:pPr>
        <w:ind w:left="6120"/>
      </w:pPr>
      <w:rPr>
        <w:rFonts w:ascii="Arial" w:hAnsi="Arial" w:eastAsia="Arial" w:cs="Arial"/>
        <w:b w:val="0"/>
        <w:i w:val="0"/>
        <w:strike w:val="0"/>
        <w:dstrike w:val="0"/>
        <w:color w:val="000000"/>
        <w:sz w:val="24"/>
        <w:szCs w:val="24"/>
        <w:u w:val="none" w:color="000000"/>
        <w:shd w:val="clear" w:color="auto" w:fill="auto"/>
        <w:vertAlign w:val="baseline"/>
      </w:rPr>
    </w:lvl>
  </w:abstractNum>
  <w:abstractNum w:abstractNumId="1">
    <w:nsid w:val="25D215EE"/>
    <w:multiLevelType w:val="multilevel"/>
    <w:tmpl w:val="25D215EE"/>
    <w:lvl w:ilvl="0" w:tentative="0">
      <w:start w:val="40"/>
      <w:numFmt w:val="decimal"/>
      <w:lvlText w:val="[%1]"/>
      <w:lvlJc w:val="left"/>
      <w:pPr>
        <w:ind w:left="1361"/>
      </w:pPr>
      <w:rPr>
        <w:rFonts w:ascii="Arial" w:hAnsi="Arial" w:eastAsia="Arial" w:cs="Arial"/>
        <w:b w:val="0"/>
        <w:i w:val="0"/>
        <w:strike w:val="0"/>
        <w:dstrike w:val="0"/>
        <w:color w:val="000000"/>
        <w:sz w:val="24"/>
        <w:szCs w:val="24"/>
        <w:u w:val="none" w:color="000000"/>
        <w:shd w:val="clear" w:color="auto" w:fill="auto"/>
        <w:vertAlign w:val="baseline"/>
      </w:rPr>
    </w:lvl>
    <w:lvl w:ilvl="1" w:tentative="0">
      <w:start w:val="1"/>
      <w:numFmt w:val="lowerLetter"/>
      <w:lvlText w:val="%2"/>
      <w:lvlJc w:val="left"/>
      <w:pPr>
        <w:ind w:left="1080"/>
      </w:pPr>
      <w:rPr>
        <w:rFonts w:ascii="Arial" w:hAnsi="Arial" w:eastAsia="Arial" w:cs="Arial"/>
        <w:b w:val="0"/>
        <w:i w:val="0"/>
        <w:strike w:val="0"/>
        <w:dstrike w:val="0"/>
        <w:color w:val="000000"/>
        <w:sz w:val="24"/>
        <w:szCs w:val="24"/>
        <w:u w:val="none" w:color="000000"/>
        <w:shd w:val="clear" w:color="auto" w:fill="auto"/>
        <w:vertAlign w:val="baseline"/>
      </w:rPr>
    </w:lvl>
    <w:lvl w:ilvl="2" w:tentative="0">
      <w:start w:val="1"/>
      <w:numFmt w:val="lowerRoman"/>
      <w:lvlText w:val="%3"/>
      <w:lvlJc w:val="left"/>
      <w:pPr>
        <w:ind w:left="1800"/>
      </w:pPr>
      <w:rPr>
        <w:rFonts w:ascii="Arial" w:hAnsi="Arial" w:eastAsia="Arial" w:cs="Arial"/>
        <w:b w:val="0"/>
        <w:i w:val="0"/>
        <w:strike w:val="0"/>
        <w:dstrike w:val="0"/>
        <w:color w:val="000000"/>
        <w:sz w:val="24"/>
        <w:szCs w:val="24"/>
        <w:u w:val="none" w:color="000000"/>
        <w:shd w:val="clear" w:color="auto" w:fill="auto"/>
        <w:vertAlign w:val="baseline"/>
      </w:rPr>
    </w:lvl>
    <w:lvl w:ilvl="3" w:tentative="0">
      <w:start w:val="1"/>
      <w:numFmt w:val="decimal"/>
      <w:lvlText w:val="%4"/>
      <w:lvlJc w:val="left"/>
      <w:pPr>
        <w:ind w:left="2520"/>
      </w:pPr>
      <w:rPr>
        <w:rFonts w:ascii="Arial" w:hAnsi="Arial" w:eastAsia="Arial" w:cs="Arial"/>
        <w:b w:val="0"/>
        <w:i w:val="0"/>
        <w:strike w:val="0"/>
        <w:dstrike w:val="0"/>
        <w:color w:val="000000"/>
        <w:sz w:val="24"/>
        <w:szCs w:val="24"/>
        <w:u w:val="none" w:color="000000"/>
        <w:shd w:val="clear" w:color="auto" w:fill="auto"/>
        <w:vertAlign w:val="baseline"/>
      </w:rPr>
    </w:lvl>
    <w:lvl w:ilvl="4" w:tentative="0">
      <w:start w:val="1"/>
      <w:numFmt w:val="lowerLetter"/>
      <w:lvlText w:val="%5"/>
      <w:lvlJc w:val="left"/>
      <w:pPr>
        <w:ind w:left="3240"/>
      </w:pPr>
      <w:rPr>
        <w:rFonts w:ascii="Arial" w:hAnsi="Arial" w:eastAsia="Arial" w:cs="Arial"/>
        <w:b w:val="0"/>
        <w:i w:val="0"/>
        <w:strike w:val="0"/>
        <w:dstrike w:val="0"/>
        <w:color w:val="000000"/>
        <w:sz w:val="24"/>
        <w:szCs w:val="24"/>
        <w:u w:val="none" w:color="000000"/>
        <w:shd w:val="clear" w:color="auto" w:fill="auto"/>
        <w:vertAlign w:val="baseline"/>
      </w:rPr>
    </w:lvl>
    <w:lvl w:ilvl="5" w:tentative="0">
      <w:start w:val="1"/>
      <w:numFmt w:val="lowerRoman"/>
      <w:lvlText w:val="%6"/>
      <w:lvlJc w:val="left"/>
      <w:pPr>
        <w:ind w:left="3960"/>
      </w:pPr>
      <w:rPr>
        <w:rFonts w:ascii="Arial" w:hAnsi="Arial" w:eastAsia="Arial" w:cs="Arial"/>
        <w:b w:val="0"/>
        <w:i w:val="0"/>
        <w:strike w:val="0"/>
        <w:dstrike w:val="0"/>
        <w:color w:val="000000"/>
        <w:sz w:val="24"/>
        <w:szCs w:val="24"/>
        <w:u w:val="none" w:color="000000"/>
        <w:shd w:val="clear" w:color="auto" w:fill="auto"/>
        <w:vertAlign w:val="baseline"/>
      </w:rPr>
    </w:lvl>
    <w:lvl w:ilvl="6" w:tentative="0">
      <w:start w:val="1"/>
      <w:numFmt w:val="decimal"/>
      <w:lvlText w:val="%7"/>
      <w:lvlJc w:val="left"/>
      <w:pPr>
        <w:ind w:left="4680"/>
      </w:pPr>
      <w:rPr>
        <w:rFonts w:ascii="Arial" w:hAnsi="Arial" w:eastAsia="Arial" w:cs="Arial"/>
        <w:b w:val="0"/>
        <w:i w:val="0"/>
        <w:strike w:val="0"/>
        <w:dstrike w:val="0"/>
        <w:color w:val="000000"/>
        <w:sz w:val="24"/>
        <w:szCs w:val="24"/>
        <w:u w:val="none" w:color="000000"/>
        <w:shd w:val="clear" w:color="auto" w:fill="auto"/>
        <w:vertAlign w:val="baseline"/>
      </w:rPr>
    </w:lvl>
    <w:lvl w:ilvl="7" w:tentative="0">
      <w:start w:val="1"/>
      <w:numFmt w:val="lowerLetter"/>
      <w:lvlText w:val="%8"/>
      <w:lvlJc w:val="left"/>
      <w:pPr>
        <w:ind w:left="5400"/>
      </w:pPr>
      <w:rPr>
        <w:rFonts w:ascii="Arial" w:hAnsi="Arial" w:eastAsia="Arial" w:cs="Arial"/>
        <w:b w:val="0"/>
        <w:i w:val="0"/>
        <w:strike w:val="0"/>
        <w:dstrike w:val="0"/>
        <w:color w:val="000000"/>
        <w:sz w:val="24"/>
        <w:szCs w:val="24"/>
        <w:u w:val="none" w:color="000000"/>
        <w:shd w:val="clear" w:color="auto" w:fill="auto"/>
        <w:vertAlign w:val="baseline"/>
      </w:rPr>
    </w:lvl>
    <w:lvl w:ilvl="8" w:tentative="0">
      <w:start w:val="1"/>
      <w:numFmt w:val="lowerRoman"/>
      <w:lvlText w:val="%9"/>
      <w:lvlJc w:val="left"/>
      <w:pPr>
        <w:ind w:left="6120"/>
      </w:pPr>
      <w:rPr>
        <w:rFonts w:ascii="Arial" w:hAnsi="Arial" w:eastAsia="Arial" w:cs="Arial"/>
        <w:b w:val="0"/>
        <w:i w:val="0"/>
        <w:strike w:val="0"/>
        <w:dstrike w:val="0"/>
        <w:color w:val="000000"/>
        <w:sz w:val="24"/>
        <w:szCs w:val="24"/>
        <w:u w:val="none" w:color="000000"/>
        <w:shd w:val="clear" w:color="auto" w:fill="auto"/>
        <w:vertAlign w:val="baseline"/>
      </w:rPr>
    </w:lvl>
  </w:abstractNum>
  <w:abstractNum w:abstractNumId="2">
    <w:nsid w:val="3CD20EE5"/>
    <w:multiLevelType w:val="multilevel"/>
    <w:tmpl w:val="3CD20EE5"/>
    <w:lvl w:ilvl="0" w:tentative="0">
      <w:start w:val="1"/>
      <w:numFmt w:val="decimal"/>
      <w:pStyle w:val="2"/>
      <w:lvlText w:val="%1."/>
      <w:lvlJc w:val="left"/>
      <w:pPr>
        <w:ind w:left="0"/>
      </w:pPr>
      <w:rPr>
        <w:rFonts w:ascii="Arial" w:hAnsi="Arial" w:eastAsia="Arial" w:cs="Arial"/>
        <w:b/>
        <w:bCs/>
        <w:i w:val="0"/>
        <w:strike w:val="0"/>
        <w:dstrike w:val="0"/>
        <w:color w:val="000000"/>
        <w:sz w:val="32"/>
        <w:szCs w:val="32"/>
        <w:u w:val="none" w:color="000000"/>
        <w:shd w:val="clear" w:color="auto" w:fill="auto"/>
        <w:vertAlign w:val="baseline"/>
      </w:rPr>
    </w:lvl>
    <w:lvl w:ilvl="1" w:tentative="0">
      <w:start w:val="1"/>
      <w:numFmt w:val="decimal"/>
      <w:pStyle w:val="3"/>
      <w:lvlText w:val="%1.%2."/>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2" w:tentative="0">
      <w:start w:val="1"/>
      <w:numFmt w:val="decimal"/>
      <w:pStyle w:val="4"/>
      <w:lvlText w:val="%1.%2.%3."/>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3" w:tentative="0">
      <w:start w:val="1"/>
      <w:numFmt w:val="decimal"/>
      <w:lvlText w:val="%4"/>
      <w:lvlJc w:val="left"/>
      <w:pPr>
        <w:ind w:left="1080"/>
      </w:pPr>
      <w:rPr>
        <w:rFonts w:ascii="Arial" w:hAnsi="Arial" w:eastAsia="Arial" w:cs="Arial"/>
        <w:b/>
        <w:bCs/>
        <w:i w:val="0"/>
        <w:strike w:val="0"/>
        <w:dstrike w:val="0"/>
        <w:color w:val="000000"/>
        <w:sz w:val="28"/>
        <w:szCs w:val="28"/>
        <w:u w:val="none" w:color="000000"/>
        <w:shd w:val="clear" w:color="auto" w:fill="auto"/>
        <w:vertAlign w:val="baseline"/>
      </w:rPr>
    </w:lvl>
    <w:lvl w:ilvl="4" w:tentative="0">
      <w:start w:val="1"/>
      <w:numFmt w:val="lowerLetter"/>
      <w:lvlText w:val="%5"/>
      <w:lvlJc w:val="left"/>
      <w:pPr>
        <w:ind w:left="1800"/>
      </w:pPr>
      <w:rPr>
        <w:rFonts w:ascii="Arial" w:hAnsi="Arial" w:eastAsia="Arial" w:cs="Arial"/>
        <w:b/>
        <w:bCs/>
        <w:i w:val="0"/>
        <w:strike w:val="0"/>
        <w:dstrike w:val="0"/>
        <w:color w:val="000000"/>
        <w:sz w:val="28"/>
        <w:szCs w:val="28"/>
        <w:u w:val="none" w:color="000000"/>
        <w:shd w:val="clear" w:color="auto" w:fill="auto"/>
        <w:vertAlign w:val="baseline"/>
      </w:rPr>
    </w:lvl>
    <w:lvl w:ilvl="5" w:tentative="0">
      <w:start w:val="1"/>
      <w:numFmt w:val="lowerRoman"/>
      <w:lvlText w:val="%6"/>
      <w:lvlJc w:val="left"/>
      <w:pPr>
        <w:ind w:left="2520"/>
      </w:pPr>
      <w:rPr>
        <w:rFonts w:ascii="Arial" w:hAnsi="Arial" w:eastAsia="Arial" w:cs="Arial"/>
        <w:b/>
        <w:bCs/>
        <w:i w:val="0"/>
        <w:strike w:val="0"/>
        <w:dstrike w:val="0"/>
        <w:color w:val="000000"/>
        <w:sz w:val="28"/>
        <w:szCs w:val="28"/>
        <w:u w:val="none" w:color="000000"/>
        <w:shd w:val="clear" w:color="auto" w:fill="auto"/>
        <w:vertAlign w:val="baseline"/>
      </w:rPr>
    </w:lvl>
    <w:lvl w:ilvl="6" w:tentative="0">
      <w:start w:val="1"/>
      <w:numFmt w:val="decimal"/>
      <w:lvlText w:val="%7"/>
      <w:lvlJc w:val="left"/>
      <w:pPr>
        <w:ind w:left="3240"/>
      </w:pPr>
      <w:rPr>
        <w:rFonts w:ascii="Arial" w:hAnsi="Arial" w:eastAsia="Arial" w:cs="Arial"/>
        <w:b/>
        <w:bCs/>
        <w:i w:val="0"/>
        <w:strike w:val="0"/>
        <w:dstrike w:val="0"/>
        <w:color w:val="000000"/>
        <w:sz w:val="28"/>
        <w:szCs w:val="28"/>
        <w:u w:val="none" w:color="000000"/>
        <w:shd w:val="clear" w:color="auto" w:fill="auto"/>
        <w:vertAlign w:val="baseline"/>
      </w:rPr>
    </w:lvl>
    <w:lvl w:ilvl="7" w:tentative="0">
      <w:start w:val="1"/>
      <w:numFmt w:val="lowerLetter"/>
      <w:lvlText w:val="%8"/>
      <w:lvlJc w:val="left"/>
      <w:pPr>
        <w:ind w:left="3960"/>
      </w:pPr>
      <w:rPr>
        <w:rFonts w:ascii="Arial" w:hAnsi="Arial" w:eastAsia="Arial" w:cs="Arial"/>
        <w:b/>
        <w:bCs/>
        <w:i w:val="0"/>
        <w:strike w:val="0"/>
        <w:dstrike w:val="0"/>
        <w:color w:val="000000"/>
        <w:sz w:val="28"/>
        <w:szCs w:val="28"/>
        <w:u w:val="none" w:color="000000"/>
        <w:shd w:val="clear" w:color="auto" w:fill="auto"/>
        <w:vertAlign w:val="baseline"/>
      </w:rPr>
    </w:lvl>
    <w:lvl w:ilvl="8" w:tentative="0">
      <w:start w:val="1"/>
      <w:numFmt w:val="lowerRoman"/>
      <w:lvlText w:val="%9"/>
      <w:lvlJc w:val="left"/>
      <w:pPr>
        <w:ind w:left="4680"/>
      </w:pPr>
      <w:rPr>
        <w:rFonts w:ascii="Arial" w:hAnsi="Arial" w:eastAsia="Arial" w:cs="Arial"/>
        <w:b/>
        <w:bCs/>
        <w:i w:val="0"/>
        <w:strike w:val="0"/>
        <w:dstrike w:val="0"/>
        <w:color w:val="000000"/>
        <w:sz w:val="28"/>
        <w:szCs w:val="28"/>
        <w:u w:val="none" w:color="000000"/>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IzYTc4NDcxMGQ1Mzk0ZWRjOGJmZTkyM2M4YmFlMWIifQ=="/>
  </w:docVars>
  <w:rsids>
    <w:rsidRoot w:val="00122F06"/>
    <w:rsid w:val="00122F06"/>
    <w:rsid w:val="001367D2"/>
    <w:rsid w:val="00357B0C"/>
    <w:rsid w:val="00A32ACB"/>
    <w:rsid w:val="01FF1926"/>
    <w:rsid w:val="04FB27B0"/>
    <w:rsid w:val="060D5CAE"/>
    <w:rsid w:val="0C953EC8"/>
    <w:rsid w:val="0F394E5E"/>
    <w:rsid w:val="10417706"/>
    <w:rsid w:val="2F21131A"/>
    <w:rsid w:val="34FF38FF"/>
    <w:rsid w:val="4876582E"/>
    <w:rsid w:val="4CC51444"/>
    <w:rsid w:val="4EF00F70"/>
    <w:rsid w:val="5D2A6E04"/>
    <w:rsid w:val="64653545"/>
    <w:rsid w:val="6CF05300"/>
    <w:rsid w:val="71791E83"/>
    <w:rsid w:val="74C57277"/>
    <w:rsid w:val="78224B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0" w:semiHidden="0" w:name="toc 1"/>
    <w:lsdException w:qFormat="1" w:unhideWhenUsed="0" w:uiPriority="0"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50" w:line="250" w:lineRule="auto"/>
      <w:ind w:left="576" w:hanging="10"/>
      <w:jc w:val="both"/>
    </w:pPr>
    <w:rPr>
      <w:rFonts w:ascii="Arial" w:hAnsi="Arial" w:eastAsia="Arial" w:cs="Arial"/>
      <w:color w:val="000000"/>
      <w:sz w:val="24"/>
      <w:szCs w:val="22"/>
      <w:lang w:val="en-GB" w:eastAsia="en-GB" w:bidi="ar-SA"/>
    </w:rPr>
  </w:style>
  <w:style w:type="paragraph" w:styleId="2">
    <w:name w:val="heading 1"/>
    <w:next w:val="1"/>
    <w:link w:val="14"/>
    <w:qFormat/>
    <w:uiPriority w:val="9"/>
    <w:pPr>
      <w:keepNext/>
      <w:keepLines/>
      <w:numPr>
        <w:ilvl w:val="0"/>
        <w:numId w:val="1"/>
      </w:numPr>
      <w:spacing w:after="255" w:line="259" w:lineRule="auto"/>
      <w:ind w:left="540" w:right="433" w:hanging="10"/>
      <w:outlineLvl w:val="0"/>
    </w:pPr>
    <w:rPr>
      <w:rFonts w:ascii="Arial" w:hAnsi="Arial" w:eastAsia="Arial" w:cs="Arial"/>
      <w:b/>
      <w:color w:val="000000"/>
      <w:sz w:val="32"/>
      <w:szCs w:val="22"/>
      <w:lang w:val="en-GB" w:eastAsia="en-GB" w:bidi="ar-SA"/>
    </w:rPr>
  </w:style>
  <w:style w:type="paragraph" w:styleId="3">
    <w:name w:val="heading 2"/>
    <w:next w:val="1"/>
    <w:link w:val="12"/>
    <w:unhideWhenUsed/>
    <w:qFormat/>
    <w:uiPriority w:val="9"/>
    <w:pPr>
      <w:keepNext/>
      <w:keepLines/>
      <w:numPr>
        <w:ilvl w:val="1"/>
        <w:numId w:val="1"/>
      </w:numPr>
      <w:spacing w:after="298" w:line="259" w:lineRule="auto"/>
      <w:ind w:left="10" w:hanging="10"/>
      <w:outlineLvl w:val="1"/>
    </w:pPr>
    <w:rPr>
      <w:rFonts w:ascii="Arial" w:hAnsi="Arial" w:eastAsia="Arial" w:cs="Arial"/>
      <w:b/>
      <w:color w:val="000000"/>
      <w:sz w:val="28"/>
      <w:szCs w:val="22"/>
      <w:lang w:val="en-GB" w:eastAsia="en-GB" w:bidi="ar-SA"/>
    </w:rPr>
  </w:style>
  <w:style w:type="paragraph" w:styleId="4">
    <w:name w:val="heading 3"/>
    <w:next w:val="1"/>
    <w:link w:val="13"/>
    <w:unhideWhenUsed/>
    <w:qFormat/>
    <w:uiPriority w:val="9"/>
    <w:pPr>
      <w:keepNext/>
      <w:keepLines/>
      <w:numPr>
        <w:ilvl w:val="2"/>
        <w:numId w:val="1"/>
      </w:numPr>
      <w:spacing w:after="298" w:line="259" w:lineRule="auto"/>
      <w:ind w:left="10" w:hanging="10"/>
      <w:outlineLvl w:val="2"/>
    </w:pPr>
    <w:rPr>
      <w:rFonts w:ascii="Arial" w:hAnsi="Arial" w:eastAsia="Arial" w:cs="Arial"/>
      <w:b/>
      <w:color w:val="000000"/>
      <w:sz w:val="28"/>
      <w:szCs w:val="22"/>
      <w:lang w:val="en-GB" w:eastAsia="en-GB" w:bidi="ar-SA"/>
    </w:rPr>
  </w:style>
  <w:style w:type="character" w:default="1" w:styleId="11">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toc 3"/>
    <w:next w:val="1"/>
    <w:hidden/>
    <w:qFormat/>
    <w:uiPriority w:val="0"/>
    <w:pPr>
      <w:spacing w:after="98" w:line="250" w:lineRule="auto"/>
      <w:ind w:left="1033" w:right="23" w:hanging="10"/>
      <w:jc w:val="both"/>
    </w:pPr>
    <w:rPr>
      <w:rFonts w:ascii="Arial" w:hAnsi="Arial" w:eastAsia="Arial" w:cs="Arial"/>
      <w:color w:val="000000"/>
      <w:sz w:val="24"/>
      <w:szCs w:val="22"/>
      <w:lang w:val="en-GB" w:eastAsia="en-GB" w:bidi="ar-SA"/>
    </w:rPr>
  </w:style>
  <w:style w:type="paragraph" w:styleId="7">
    <w:name w:val="toc 1"/>
    <w:next w:val="1"/>
    <w:hidden/>
    <w:qFormat/>
    <w:uiPriority w:val="0"/>
    <w:pPr>
      <w:spacing w:after="95" w:line="250" w:lineRule="auto"/>
      <w:ind w:left="591" w:right="23" w:hanging="10"/>
      <w:jc w:val="both"/>
    </w:pPr>
    <w:rPr>
      <w:rFonts w:ascii="Arial" w:hAnsi="Arial" w:eastAsia="Arial" w:cs="Arial"/>
      <w:color w:val="000000"/>
      <w:sz w:val="24"/>
      <w:szCs w:val="22"/>
      <w:lang w:val="en-GB" w:eastAsia="en-GB" w:bidi="ar-SA"/>
    </w:rPr>
  </w:style>
  <w:style w:type="paragraph" w:styleId="8">
    <w:name w:val="toc 2"/>
    <w:next w:val="1"/>
    <w:hidden/>
    <w:qFormat/>
    <w:uiPriority w:val="0"/>
    <w:pPr>
      <w:spacing w:after="98" w:line="250" w:lineRule="auto"/>
      <w:ind w:left="812" w:right="23" w:hanging="10"/>
      <w:jc w:val="both"/>
    </w:pPr>
    <w:rPr>
      <w:rFonts w:ascii="Arial" w:hAnsi="Arial" w:eastAsia="Arial" w:cs="Arial"/>
      <w:color w:val="000000"/>
      <w:sz w:val="24"/>
      <w:szCs w:val="22"/>
      <w:lang w:val="en-GB" w:eastAsia="en-GB" w:bidi="ar-SA"/>
    </w:rPr>
  </w:style>
  <w:style w:type="paragraph" w:styleId="9">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customStyle="1" w:styleId="12">
    <w:name w:val="Heading 2 Char"/>
    <w:link w:val="3"/>
    <w:qFormat/>
    <w:uiPriority w:val="0"/>
    <w:rPr>
      <w:rFonts w:ascii="Arial" w:hAnsi="Arial" w:eastAsia="Arial" w:cs="Arial"/>
      <w:b/>
      <w:color w:val="000000"/>
      <w:sz w:val="28"/>
    </w:rPr>
  </w:style>
  <w:style w:type="character" w:customStyle="1" w:styleId="13">
    <w:name w:val="Heading 3 Char"/>
    <w:link w:val="4"/>
    <w:qFormat/>
    <w:uiPriority w:val="0"/>
    <w:rPr>
      <w:rFonts w:ascii="Arial" w:hAnsi="Arial" w:eastAsia="Arial" w:cs="Arial"/>
      <w:b/>
      <w:color w:val="000000"/>
      <w:sz w:val="28"/>
    </w:rPr>
  </w:style>
  <w:style w:type="character" w:customStyle="1" w:styleId="14">
    <w:name w:val="Heading 1 Char"/>
    <w:link w:val="2"/>
    <w:qFormat/>
    <w:uiPriority w:val="0"/>
    <w:rPr>
      <w:rFonts w:ascii="Arial" w:hAnsi="Arial" w:eastAsia="Arial" w:cs="Arial"/>
      <w:b/>
      <w:color w:val="000000"/>
      <w:sz w:val="32"/>
    </w:rPr>
  </w:style>
  <w:style w:type="table" w:customStyle="1" w:styleId="15">
    <w:name w:val="TableGrid"/>
    <w:qFormat/>
    <w:uiPriority w:val="0"/>
    <w:pPr>
      <w:spacing w:after="0" w:line="240" w:lineRule="auto"/>
    </w:pPr>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image" Target="media/image2.png"/><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7330</Words>
  <Characters>43255</Characters>
  <Lines>372</Lines>
  <Paragraphs>104</Paragraphs>
  <TotalTime>0</TotalTime>
  <ScaleCrop>false</ScaleCrop>
  <LinksUpToDate>false</LinksUpToDate>
  <CharactersWithSpaces>50491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2023-04-11T22:07:00Z</dcterms:created>
  <dc:creator>Austin Hooper</dc:creator>
  <cp:lastModifiedBy>cy才</cp:lastModifiedBy>
  <dcterms:modified xsi:type="dcterms:W3CDTF">2023-04-23T09:24:37Z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96831AE33FEA43D19B25889535C3561E</vt:lpwstr>
  </property>
</Properties>
</file>