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CD6DD" w14:textId="77777777" w:rsidR="00D9261A" w:rsidRDefault="00D9261A" w:rsidP="00D9261A">
      <w:pPr>
        <w:spacing w:line="360" w:lineRule="auto"/>
      </w:pPr>
      <w:r w:rsidRPr="00346A89">
        <w:t>The teaching of children with exceptional learning needs has changed significantly in Wales over the past century. Legislation from the early 20th century often prevented children who were considered "ineducable" or "mentally deficient" from attending traditional schools. Eventually, laws like the Education (Handicapped Children) Act of 1970 challenged these discriminatory practices. More recently, the Additional Learning Needs (ALN) system replaced the previous SEN framework, creating a unified, inclusive approach that aims to support every student. This assignment explores the historical development of the ALN system in Wales, examining the ways in which social perspectives, laws, and policies have shaped it.</w:t>
      </w:r>
    </w:p>
    <w:p w14:paraId="36ABD3F2" w14:textId="77777777" w:rsidR="00D9261A" w:rsidRDefault="00D9261A" w:rsidP="00D9261A">
      <w:pPr>
        <w:spacing w:line="360" w:lineRule="auto"/>
      </w:pPr>
      <w:r w:rsidRPr="00DD399B">
        <w:t>Globally, inclusive education has become a primary goal of education practice, policy, and research. According to UNESCO (2017) "the central message is simple: every learner matters and matters equally." However, there is a complicated debate about what inclusive education is.</w:t>
      </w:r>
      <w:r>
        <w:t xml:space="preserve"> </w:t>
      </w:r>
      <w:r w:rsidRPr="00DD399B">
        <w:t>The resulting cultures and practices often fall short, even though many countries have made significant strides towards inclusive education through legislation and political rhetoric, acknowledging that students with special needs have a right to receive an education alongside their peers without special needs (Mitchell &amp; Sutherland, 2020).</w:t>
      </w:r>
      <w:r>
        <w:t xml:space="preserve"> </w:t>
      </w:r>
      <w:r w:rsidRPr="00DD399B">
        <w:t xml:space="preserve">Wales is currently undergoing the largest changes to its educational system since political devolution from the UK government in 1999. </w:t>
      </w:r>
      <w:r w:rsidRPr="00907527">
        <w:t>The previous Welsh Government described the Additional Learning Needs and Education Tribunal (Wales) Act 2018 as a "complete overhaul" of a system that was "no longer fit for purpose." Previous studies that go back many years have identified the flaws of the current system</w:t>
      </w:r>
      <w:r>
        <w:t xml:space="preserve"> (Knight and </w:t>
      </w:r>
      <w:proofErr w:type="spellStart"/>
      <w:r>
        <w:t>Lowthian</w:t>
      </w:r>
      <w:proofErr w:type="spellEnd"/>
      <w:r>
        <w:t>, 2024).</w:t>
      </w:r>
      <w:r w:rsidRPr="00907527">
        <w:t xml:space="preserve"> These include the fact that families often find it difficult to provide for their children, the lack of cooperation between local government and health, and the uneven manner in which different learners' needs are met</w:t>
      </w:r>
      <w:r>
        <w:t xml:space="preserve"> (Senedd Cymru, 2024).</w:t>
      </w:r>
      <w:r w:rsidRPr="00DD399B">
        <w:t>The objective is to create an inclusive education system in Wales through system-level reforms, including the Additional Learning Needs (ALN) regulations and the new Curriculum for Wales.</w:t>
      </w:r>
      <w:r>
        <w:t xml:space="preserve">  </w:t>
      </w:r>
      <w:r w:rsidRPr="00F5644F">
        <w:t xml:space="preserve">The goal </w:t>
      </w:r>
      <w:r>
        <w:t>was</w:t>
      </w:r>
      <w:r w:rsidRPr="00F5644F">
        <w:t xml:space="preserve"> to establish an inclusive education system in Wales because the old SEN system was bureaucratic, inconsistent, and frequently failed to offer timely, equitable support, which resulted in low outcomes for many children. The Curriculum for Wales and the ALN reforms aimed to solve these problems by including a learner-centred, rights-based approach that would eliminate obstacles to learning and guarantees uniform support in all contexts. </w:t>
      </w:r>
      <w:proofErr w:type="gramStart"/>
      <w:r w:rsidRPr="003D5216">
        <w:t>In order to</w:t>
      </w:r>
      <w:proofErr w:type="gramEnd"/>
      <w:r w:rsidRPr="003D5216">
        <w:t xml:space="preserve"> create an inclusive school system and overhaul Wales’s special educational needs </w:t>
      </w:r>
      <w:r w:rsidRPr="003D5216">
        <w:lastRenderedPageBreak/>
        <w:t>(SEN) system, the additional learning needs (ALN) system is essential</w:t>
      </w:r>
      <w:r>
        <w:t xml:space="preserve"> (Welsh Government, no date). </w:t>
      </w:r>
      <w:r w:rsidRPr="003D5216">
        <w:t>A key element of these changes is the Additional Learning Needs and Education Tribunal Act 2018 (ALN Act).</w:t>
      </w:r>
      <w:r>
        <w:t xml:space="preserve"> </w:t>
      </w:r>
      <w:r w:rsidRPr="00346A89">
        <w:t>The Additional Learning Needs (ALN) Code for Wales became operational in September 2021, following its release in March 2021. By August 2024, all children are required to transition from the Special Educational Needs (SEN) system to the ALN system. The implementation of the ALN Act marks the initial phase of a broader reform process aimed at establishing a system that more effectively addresses the needs of all children and young people.</w:t>
      </w:r>
      <w:r>
        <w:t xml:space="preserve"> </w:t>
      </w:r>
      <w:r w:rsidRPr="003D5216">
        <w:t>In addition to the role out of the new curriculum, the government aims to change expectations, experiences, and outcomes for children and young people with additional learning needs (ALN) and reduce disparities and attainment gaps</w:t>
      </w:r>
      <w:r>
        <w:t xml:space="preserve"> (Senedd Cymru, no date).</w:t>
      </w:r>
    </w:p>
    <w:p w14:paraId="78EEC7D2" w14:textId="77777777" w:rsidR="00D9261A" w:rsidRDefault="00D9261A" w:rsidP="00D9261A">
      <w:pPr>
        <w:spacing w:line="360" w:lineRule="auto"/>
      </w:pPr>
    </w:p>
    <w:p w14:paraId="7B74CC7B" w14:textId="77777777" w:rsidR="00D9261A" w:rsidRDefault="00D9261A" w:rsidP="00D9261A">
      <w:pPr>
        <w:spacing w:line="360" w:lineRule="auto"/>
      </w:pPr>
      <w:r w:rsidRPr="00A73A7C">
        <w:t>Children in the UK who were deemed "ineducable" were legally segregated until the Education (Handicapped Children) Act 1970 officially abolished the category i</w:t>
      </w:r>
      <w:r>
        <w:t xml:space="preserve">n </w:t>
      </w:r>
      <w:r w:rsidRPr="00A73A7C">
        <w:t xml:space="preserve">1971. </w:t>
      </w:r>
      <w:r w:rsidRPr="00A73A7C">
        <w:br/>
        <w:t xml:space="preserve">For nearly a century, the UK education system expressly prohibited thousands of children from entering school because they were deemed "mentally deficient" or "ineducable" </w:t>
      </w:r>
      <w:r>
        <w:t>(</w:t>
      </w:r>
      <w:proofErr w:type="spellStart"/>
      <w:r>
        <w:t>Rieser</w:t>
      </w:r>
      <w:proofErr w:type="spellEnd"/>
      <w:r>
        <w:t xml:space="preserve">, 2024). </w:t>
      </w:r>
      <w:r w:rsidRPr="00A73A7C">
        <w:t>Under the 1870 Elementary Education Act and subsequent legislation, medical authorities could declare children with severe disabilities "unsuitable for education."</w:t>
      </w:r>
      <w:r w:rsidRPr="00FB726E">
        <w:t xml:space="preserve"> The idea that young people may be classified as "educable" or "ineducable" was conceived in the nineteenth century. The right (and obligation) to receive an education was granted to individuals who were classified as educable, while those who were classified as ineducable were excluded</w:t>
      </w:r>
      <w:r>
        <w:t xml:space="preserve"> (Robinson and Joseph, 2023). These</w:t>
      </w:r>
      <w:r w:rsidRPr="00A73A7C">
        <w:t xml:space="preserve"> children were often placed in</w:t>
      </w:r>
      <w:r>
        <w:t>to training centres or</w:t>
      </w:r>
      <w:r w:rsidRPr="00A73A7C">
        <w:t xml:space="preserve"> mental health facilities, or both, or they were kept at home without any formal educational support</w:t>
      </w:r>
      <w:r>
        <w:t xml:space="preserve"> (</w:t>
      </w:r>
      <w:proofErr w:type="spellStart"/>
      <w:r w:rsidRPr="00C22D13">
        <w:t>Alteraifi</w:t>
      </w:r>
      <w:proofErr w:type="spellEnd"/>
      <w:r>
        <w:t xml:space="preserve">, 2013). According to </w:t>
      </w:r>
      <w:proofErr w:type="spellStart"/>
      <w:r>
        <w:t>Ravaasard</w:t>
      </w:r>
      <w:proofErr w:type="spellEnd"/>
      <w:r>
        <w:t xml:space="preserve"> (2023) h</w:t>
      </w:r>
      <w:r w:rsidRPr="00B80D90">
        <w:t xml:space="preserve">istorically, if they received any education at all, </w:t>
      </w:r>
      <w:r>
        <w:t>children</w:t>
      </w:r>
      <w:r w:rsidRPr="00B80D90">
        <w:t xml:space="preserve"> with disabilities were placed in special schools and at times kept apart from their family in residential facilities that were cut off from the larger community.</w:t>
      </w:r>
      <w:r>
        <w:t xml:space="preserve"> </w:t>
      </w:r>
    </w:p>
    <w:p w14:paraId="4AD57B00" w14:textId="77777777" w:rsidR="00D9261A" w:rsidRDefault="00D9261A" w:rsidP="00D9261A">
      <w:pPr>
        <w:spacing w:line="360" w:lineRule="auto"/>
      </w:pPr>
    </w:p>
    <w:p w14:paraId="7ADC93A0" w14:textId="77777777" w:rsidR="00D9261A" w:rsidRDefault="00D9261A" w:rsidP="00D9261A">
      <w:pPr>
        <w:spacing w:line="360" w:lineRule="auto"/>
      </w:pPr>
      <w:r w:rsidRPr="00086A56">
        <w:t xml:space="preserve">Special education became increasingly important in the early 20th century. </w:t>
      </w:r>
      <w:r>
        <w:t>UK Parliament, no date said a</w:t>
      </w:r>
      <w:r w:rsidRPr="00086A56">
        <w:t xml:space="preserve"> major change was brought about by the Education Act of 1902, which eliminated school boards and established local education authorities</w:t>
      </w:r>
      <w:r>
        <w:t xml:space="preserve"> in agreement with the Church of England.</w:t>
      </w:r>
      <w:r w:rsidRPr="00FB1571">
        <w:t xml:space="preserve"> The government would now provide funding to these local bodies, giving </w:t>
      </w:r>
      <w:r w:rsidRPr="00FB1571">
        <w:lastRenderedPageBreak/>
        <w:t>them the legal authority to organise and oversee education in their communities</w:t>
      </w:r>
      <w:r>
        <w:t xml:space="preserve">. </w:t>
      </w:r>
      <w:r w:rsidRPr="00086A56">
        <w:t>The duties of the school boards, including those pertaining to special education, were assumed by these new bodies</w:t>
      </w:r>
      <w:r>
        <w:t xml:space="preserve"> (Christian. 2024) </w:t>
      </w:r>
      <w:r w:rsidRPr="00243AB6">
        <w:t>While the Education Act of 1902 did not specifically address Special Educational Needs (SEN), it did set the stage by establishing Local Education Authorities (LEAs) to oversee all forms of education, and by introducing mandatory school medical inspections (1907), which contributed to identifying students in need of assistance. It required all students to undergo medical examinations, which is an essential first step in identifying children with specific needs or health problems.</w:t>
      </w:r>
      <w:r>
        <w:t xml:space="preserve"> </w:t>
      </w:r>
      <w:r w:rsidRPr="00F91900">
        <w:t>Fisher's 1918 Education Act mandated that children with disabilities receive an education. However, a medical evaluation was necessary to determine whether pupils were "in-educatable," meaning they were not legally obligated to attend school. It wasn't until the 1970 Education (Handicapped Children) Act that the "in-educatable" designation was eliminated from the law</w:t>
      </w:r>
      <w:r>
        <w:t xml:space="preserve"> (Bale, 2025). </w:t>
      </w:r>
      <w:r w:rsidRPr="00B73CCE">
        <w:t>Although S</w:t>
      </w:r>
      <w:r>
        <w:t>EN</w:t>
      </w:r>
      <w:r w:rsidRPr="00B73CCE">
        <w:t xml:space="preserve"> was not specifically mentioned in the 1902 Education Act (Balfour Act), it did pave the way for </w:t>
      </w:r>
      <w:r>
        <w:t>local authorities.</w:t>
      </w:r>
      <w:r w:rsidRPr="00B73CCE">
        <w:t>to assist all students, including those with Sen. The Fisher Acts of 1918 went one step farther. While mainstream inclusion was still relatively restricted and concentrated on specialised provision, it supported the need for special schools for children with disabilities and accepted the need to provide education for the needs of all children.</w:t>
      </w:r>
      <w:r>
        <w:t xml:space="preserve"> Rossi, 2023 said t</w:t>
      </w:r>
      <w:r w:rsidRPr="00D56659">
        <w:t>he reforms included extending the school leaving age from 12 to 14, eliminating fees in elementary schools, increasing special needs education, and conducting medical inspections in schools</w:t>
      </w:r>
      <w:r>
        <w:t>.</w:t>
      </w:r>
    </w:p>
    <w:p w14:paraId="7B185F27" w14:textId="3497EE45" w:rsidR="00D9261A" w:rsidRDefault="00D9261A" w:rsidP="00D9261A">
      <w:pPr>
        <w:spacing w:line="360" w:lineRule="auto"/>
      </w:pPr>
      <w:r w:rsidRPr="00930061">
        <w:t>Special education was originally conceptualised within the framework of ordinary education with the passage of the Educational Act of 1944. Up to 1944, the medical model had a significant impact on SEN classification systems</w:t>
      </w:r>
      <w:r>
        <w:t xml:space="preserve"> (</w:t>
      </w:r>
      <w:r w:rsidRPr="002C4C6F">
        <w:t>Demetriou</w:t>
      </w:r>
      <w:r>
        <w:t>, 2022).</w:t>
      </w:r>
      <w:r w:rsidRPr="00930061">
        <w:t xml:space="preserve"> Therefore, in addition to mentioning "disabilities of body or mind," </w:t>
      </w:r>
      <w:r w:rsidR="00A16CA8" w:rsidRPr="00A16CA8">
        <w:t>The Educational Act of 1944 introduced eleven categories of handicap: deaf, partially deaf, blind, partially sighted, physically handicapped, delicate, diabetic, epileptic, educationally subnormal, maladjusted, and those with speech defects.</w:t>
      </w:r>
      <w:r w:rsidR="00A16CA8">
        <w:t xml:space="preserve"> </w:t>
      </w:r>
      <w:r w:rsidRPr="00930061">
        <w:t xml:space="preserve">This classification prevented children with SEN from attending mainstream schools, </w:t>
      </w:r>
      <w:proofErr w:type="gramStart"/>
      <w:r w:rsidRPr="00930061">
        <w:t>despite the fact that</w:t>
      </w:r>
      <w:proofErr w:type="gramEnd"/>
      <w:r w:rsidRPr="00930061">
        <w:t xml:space="preserve"> this Act also supported the idea of mainstreaming</w:t>
      </w:r>
      <w:r>
        <w:t xml:space="preserve"> (</w:t>
      </w:r>
      <w:r w:rsidRPr="002C4C6F">
        <w:t>Demetriou</w:t>
      </w:r>
      <w:r w:rsidRPr="00F9577A">
        <w:t xml:space="preserve"> </w:t>
      </w:r>
      <w:r>
        <w:t xml:space="preserve">2022). </w:t>
      </w:r>
      <w:r w:rsidRPr="00F9577A">
        <w:t xml:space="preserve">Children with disabilities should attend </w:t>
      </w:r>
      <w:r>
        <w:t>mainstream</w:t>
      </w:r>
      <w:r w:rsidRPr="00F9577A">
        <w:t xml:space="preserve"> schools, according to the 1944 Education Act. However, the Act also permitted the "deselection" of impaired children from regular schools </w:t>
      </w:r>
      <w:proofErr w:type="gramStart"/>
      <w:r w:rsidRPr="00F9577A">
        <w:t>in an effort to</w:t>
      </w:r>
      <w:proofErr w:type="gramEnd"/>
      <w:r w:rsidRPr="00F9577A">
        <w:t xml:space="preserve"> safeguard the alleged intellectual needs of "normal" children. The 1944 Act undermined its own goal of integration by allowing children to attend </w:t>
      </w:r>
      <w:r w:rsidRPr="00F9577A">
        <w:lastRenderedPageBreak/>
        <w:t>mainstream schools only when it was deemed "practicable" and when their handicap was not deemed "serious." Children may only attend mainstream schools if "his presence is not detrimental to the interests of other pupils," according to 1945 guidance on the Act</w:t>
      </w:r>
      <w:r>
        <w:t xml:space="preserve"> (Atwell, no date). </w:t>
      </w:r>
      <w:r w:rsidRPr="005C2D31">
        <w:t>The act also made it possible for the government to finance school construction and training for teachers, and it enhanced children's welfare by offering school lunches and health services. Now, attending school was considered a social right.</w:t>
      </w:r>
    </w:p>
    <w:p w14:paraId="71074916" w14:textId="77777777" w:rsidR="00D9261A" w:rsidRDefault="00D9261A" w:rsidP="00D9261A">
      <w:pPr>
        <w:spacing w:line="360" w:lineRule="auto"/>
      </w:pPr>
      <w:r w:rsidRPr="00506450">
        <w:t>Significant changes began in 1973 when Margaret Thatcher, the education secretary for the Conservative government at the time, proposed forming a committee headed by Mary Warnock in collaboration with Wales and Scotland. This committee was tasked with reviewing educational services for children and young people with physical or mental disabilities in England, Scotland, and Wales, considering plans to prepare them for the workforce as well as the medical aspects of their needs, determining how best to use resources for these purposes</w:t>
      </w:r>
      <w:r>
        <w:t xml:space="preserve"> </w:t>
      </w:r>
      <w:r w:rsidRPr="00506450">
        <w:t>and formulating recommendations</w:t>
      </w:r>
      <w:r>
        <w:t xml:space="preserve"> (Gillard, 2012). </w:t>
      </w:r>
      <w:r w:rsidRPr="00FC3981">
        <w:t>This report marked a significant turning point in the change of the methods used to identify and manage systems of support for young people with SEN. Schools were asked to incorporate students with special education needs (SEN) into regular classrooms with extra assistance. The distribution of extra support in mainstream settings</w:t>
      </w:r>
      <w:r>
        <w:t xml:space="preserve">, </w:t>
      </w:r>
      <w:r w:rsidRPr="00FC3981">
        <w:t>though not necessarily in mainstream classrooms</w:t>
      </w:r>
      <w:r>
        <w:t xml:space="preserve">, </w:t>
      </w:r>
      <w:r w:rsidRPr="00FC3981">
        <w:t xml:space="preserve">was </w:t>
      </w:r>
      <w:r>
        <w:t>suggested as a provision.</w:t>
      </w:r>
      <w:r w:rsidRPr="00FC3981">
        <w:t xml:space="preserve"> Special classes and units were to be integrated into mainstream schools; where this was not feasible, there was to be a closer connection between specialised and mainstream education than there had previously been</w:t>
      </w:r>
      <w:r>
        <w:t xml:space="preserve"> (Daniels, Thompson and </w:t>
      </w:r>
      <w:proofErr w:type="spellStart"/>
      <w:r>
        <w:t>Tawell</w:t>
      </w:r>
      <w:proofErr w:type="spellEnd"/>
      <w:r>
        <w:t xml:space="preserve">, 2019). </w:t>
      </w:r>
      <w:r w:rsidRPr="007F424E">
        <w:t xml:space="preserve">Changing the </w:t>
      </w:r>
      <w:proofErr w:type="gramStart"/>
      <w:r w:rsidRPr="007F424E">
        <w:t>way</w:t>
      </w:r>
      <w:proofErr w:type="gramEnd"/>
      <w:r w:rsidRPr="007F424E">
        <w:t xml:space="preserve"> we address disability is one of the investigation's biggest successes. </w:t>
      </w:r>
      <w:r w:rsidRPr="006C5FD3">
        <w:t>The phrasing framed the issue in terms of necessary provision and support, focussing on the child's educational needs rather than their condition or handicap. Children with SEND were classified as "mentally defective," "backward," or "retarded" in official terminology throughout the interwar years. Students with learning disabilities were labelled as "educationally subnormal" and "ineducable" after the war.</w:t>
      </w:r>
      <w:r>
        <w:t xml:space="preserve"> </w:t>
      </w:r>
      <w:r w:rsidRPr="006C5FD3">
        <w:t xml:space="preserve">Warnock concluded that these labels amounted to a life sentence in addition to being </w:t>
      </w:r>
      <w:proofErr w:type="gramStart"/>
      <w:r>
        <w:t xml:space="preserve">purposeless </w:t>
      </w:r>
      <w:r w:rsidRPr="006C5FD3">
        <w:t xml:space="preserve"> for</w:t>
      </w:r>
      <w:proofErr w:type="gramEnd"/>
      <w:r w:rsidRPr="006C5FD3">
        <w:t xml:space="preserve"> determining a person's educational needs. The </w:t>
      </w:r>
      <w:r>
        <w:t xml:space="preserve">review </w:t>
      </w:r>
      <w:r w:rsidRPr="006C5FD3">
        <w:t>popularised the term "special educational needs."</w:t>
      </w:r>
      <w:r>
        <w:t xml:space="preserve"> (Webster, 2018). </w:t>
      </w:r>
      <w:r w:rsidRPr="00AD2F1C">
        <w:t>The Conservatives came back to power a year after the report was released, with Margaret Thatcher leading the party. Two years later, the radical recommendations of the Warnock committee served as the foundation for the 1981 Education Act</w:t>
      </w:r>
      <w:r>
        <w:t xml:space="preserve"> (Gillard, 2012). </w:t>
      </w:r>
    </w:p>
    <w:p w14:paraId="3F8BBCD0" w14:textId="290C34C5" w:rsidR="00D9261A" w:rsidRDefault="00D9261A" w:rsidP="00D9261A">
      <w:pPr>
        <w:spacing w:line="360" w:lineRule="auto"/>
      </w:pPr>
      <w:r>
        <w:lastRenderedPageBreak/>
        <w:t xml:space="preserve">Selfie, </w:t>
      </w:r>
      <w:r w:rsidRPr="00EB4710">
        <w:rPr>
          <w:i/>
          <w:iCs/>
        </w:rPr>
        <w:t>et al,</w:t>
      </w:r>
      <w:r>
        <w:t xml:space="preserve"> 2020 says the</w:t>
      </w:r>
      <w:r w:rsidRPr="007D07DA">
        <w:t xml:space="preserve"> 1981 Education Act, which served as the foundation for the current legislative framework, marked a paradigm change in the conception of special education and continues to have a significant impact today</w:t>
      </w:r>
      <w:r>
        <w:t xml:space="preserve"> (</w:t>
      </w:r>
      <w:r w:rsidRPr="00BC341F">
        <w:t>The Warnock Committee's recommendation to replace the 1944 Act's system of special educational treatment for students with mental or physical disabilities who were officially classified in specific categories of handicap with a concept of special educational provision based on each child's special educational needs is implemented by the Act</w:t>
      </w:r>
      <w:r>
        <w:t xml:space="preserve"> (Department of Education and Science, 1981) </w:t>
      </w:r>
      <w:r w:rsidRPr="005B0676">
        <w:t xml:space="preserve">According to Section 1 of the Education Act 1981 a child is considered to have special educational requirements if he has a learning disability that necessitates the creation of special educational accommodations. "Learning difficulty" is defined as any type of learning problem that a child has </w:t>
      </w:r>
      <w:proofErr w:type="gramStart"/>
      <w:r w:rsidRPr="005B0676">
        <w:t>as long as</w:t>
      </w:r>
      <w:proofErr w:type="gramEnd"/>
      <w:r w:rsidRPr="005B0676">
        <w:t xml:space="preserve"> it is substantially higher than that of the majority of children of the same age. This definition includes both physical and mental disorders.</w:t>
      </w:r>
      <w:r>
        <w:t xml:space="preserve"> </w:t>
      </w:r>
      <w:r w:rsidRPr="002A220A">
        <w:t>Section 2 of the Act establishes the principle that, to the extent that it is reasonably possible, all children for whom the LEA decides to make special educational provisions (and thus to maintain a statement under section 7 of the Act) must be educated in regular schools and participate in school activities with other children. This principle is contingent upon consideration of the parents'</w:t>
      </w:r>
      <w:r>
        <w:t xml:space="preserve"> </w:t>
      </w:r>
      <w:r w:rsidRPr="002A220A">
        <w:t>perspectives, the school's capacity to address the child's special education requirements, the effective instruction of other students in the school, and the LEA's economical use of resources.</w:t>
      </w:r>
      <w:r>
        <w:t xml:space="preserve">  </w:t>
      </w:r>
      <w:r w:rsidR="00A16CA8" w:rsidRPr="00A16CA8">
        <w:t>The 1981 Act established statutory processes for identifying a child's special educational needs. For the first time, assessments involved multiple disciplines, and parents were consulted throughout. If special educational provision was required, the Local Education Authority created and maintained a legally enforceable statement detailing the child's needs and the necessary support</w:t>
      </w:r>
      <w:r w:rsidR="00A16CA8">
        <w:t xml:space="preserve"> </w:t>
      </w:r>
      <w:r>
        <w:t xml:space="preserve">(Selfie, </w:t>
      </w:r>
      <w:r w:rsidRPr="009970ED">
        <w:rPr>
          <w:i/>
          <w:iCs/>
        </w:rPr>
        <w:t>et al,</w:t>
      </w:r>
      <w:r>
        <w:t xml:space="preserve"> 2020; Lindsay, </w:t>
      </w:r>
      <w:proofErr w:type="spellStart"/>
      <w:r>
        <w:t>Wedell</w:t>
      </w:r>
      <w:proofErr w:type="spellEnd"/>
      <w:r>
        <w:t xml:space="preserve"> and </w:t>
      </w:r>
      <w:proofErr w:type="spellStart"/>
      <w:r>
        <w:t>Dockrell</w:t>
      </w:r>
      <w:proofErr w:type="spellEnd"/>
      <w:r>
        <w:t xml:space="preserve">, 2020) </w:t>
      </w:r>
      <w:r w:rsidRPr="008A1822">
        <w:t>Despite the fact that the legislation was adapted from the Warnock Report, the linguistic styles differ. The act employs formal language when the report is more persuasive. For instance, Warnock recommended schools to assist and integrate students with SEN into classrooms where the act provided legal obligations for LEAs to evaluate and assist children in provision.</w:t>
      </w:r>
    </w:p>
    <w:p w14:paraId="6ED76016" w14:textId="77777777" w:rsidR="00D9261A" w:rsidRDefault="00D9261A" w:rsidP="00D9261A">
      <w:pPr>
        <w:spacing w:line="360" w:lineRule="auto"/>
      </w:pPr>
    </w:p>
    <w:p w14:paraId="578E14BE" w14:textId="77777777" w:rsidR="00D9261A" w:rsidRDefault="00D9261A" w:rsidP="00D9261A">
      <w:pPr>
        <w:spacing w:line="360" w:lineRule="auto"/>
      </w:pPr>
      <w:r w:rsidRPr="00373711">
        <w:t>Since the Welsh Assembly was established in 1999, devolution to Wales has been a continuous process. Wales currently has a strong parliament and government that has complete authority over public services like local government, health care, and education</w:t>
      </w:r>
      <w:r>
        <w:t xml:space="preserve"> </w:t>
      </w:r>
      <w:r>
        <w:lastRenderedPageBreak/>
        <w:t xml:space="preserve">(Institute for Government, no date) </w:t>
      </w:r>
      <w:r w:rsidRPr="00510F97">
        <w:t>Following the devolution of powers to Wales, there was a period of intense activity in the field of education as the newly devolved institution started investigating the policy levers available to it</w:t>
      </w:r>
      <w:r>
        <w:t xml:space="preserve"> (Davies, </w:t>
      </w:r>
      <w:r w:rsidRPr="008952FF">
        <w:rPr>
          <w:i/>
          <w:iCs/>
        </w:rPr>
        <w:t>et al</w:t>
      </w:r>
      <w:r>
        <w:t xml:space="preserve">, 2024). </w:t>
      </w:r>
      <w:r w:rsidRPr="008B555A">
        <w:t>The 2002 Special Educational Needs (SEN) Code of Practice in Wales established a framework for identifying and addressing students' needs within mainstream schools. This policy advanced inclusive practices by introducing the categories of "School Action" and "School Action Plus" to structure support, incorporating parental involvement, and requiring annual reviews of Statements of SEN. The Code provided specific guidance for Welsh local education authorities (LEAs) and schools. Schools implemented a tiered model, beginning with School Action, which entailed targeted classroom support, and progressing to School Action Plus, which involved more specialized assistance prior to formal statementing.</w:t>
      </w:r>
      <w:r>
        <w:t xml:space="preserve"> </w:t>
      </w:r>
      <w:r w:rsidRPr="00803A34">
        <w:t>Parental participation in the assessment process was mandatory, and annual evaluations were conducted to ensure that the child's needs were addressed</w:t>
      </w:r>
      <w:r>
        <w:t xml:space="preserve"> (Neath Port Talbot County Council, 2025). </w:t>
      </w:r>
      <w:r w:rsidRPr="00E727DB">
        <w:t>Jane Hutt MS, the Minister for Children, Education, Lifelong Learning, and Skills at the time, introduced the Education (Wales) Measure on April 27, 2009.</w:t>
      </w:r>
      <w:r>
        <w:t xml:space="preserve"> </w:t>
      </w:r>
      <w:r w:rsidRPr="00143ECB">
        <w:t>Children have the right to file special educational needs (SEN) appeals and disability discrimination claims with the SEN Tribunal for Wales under the Education (Wales) Measure 2009 (the Measure)</w:t>
      </w:r>
      <w:r>
        <w:t xml:space="preserve"> (Welsh Government, 2024).</w:t>
      </w:r>
      <w:r w:rsidRPr="00143ECB">
        <w:t xml:space="preserve"> By doing this, the Measure presented the UN Convention on the Rights of the Child such as the</w:t>
      </w:r>
      <w:r>
        <w:t xml:space="preserve"> R</w:t>
      </w:r>
      <w:r w:rsidRPr="00564668">
        <w:t xml:space="preserve">ight to </w:t>
      </w:r>
      <w:r>
        <w:t>b</w:t>
      </w:r>
      <w:r w:rsidRPr="00564668">
        <w:t xml:space="preserve">e </w:t>
      </w:r>
      <w:r>
        <w:t>H</w:t>
      </w:r>
      <w:r w:rsidRPr="00564668">
        <w:t xml:space="preserve">eard </w:t>
      </w:r>
      <w:r>
        <w:t>and P</w:t>
      </w:r>
      <w:r w:rsidRPr="00564668">
        <w:t>articipate</w:t>
      </w:r>
      <w:r>
        <w:t xml:space="preserve"> which c</w:t>
      </w:r>
      <w:r w:rsidRPr="00564668">
        <w:t>omplies with UNCRC principles by granting children the autonomous right to contest decisions about their education.</w:t>
      </w:r>
      <w:r>
        <w:t xml:space="preserve"> The </w:t>
      </w:r>
      <w:r w:rsidRPr="00564668">
        <w:t>Right to Education (Article 28 UNCRC)</w:t>
      </w:r>
      <w:r>
        <w:t xml:space="preserve"> which e</w:t>
      </w:r>
      <w:r w:rsidRPr="00564668">
        <w:t>nables children with SEN to contest choices, so increasing the effectiveness of their right to education.</w:t>
      </w:r>
      <w:r>
        <w:t xml:space="preserve"> </w:t>
      </w:r>
      <w:r w:rsidRPr="00564668">
        <w:t>Children with disabilities are protected by the Right to Protection (Article 19 UNCRC), which addresses possible neglect in meeting their needs by direct appeal</w:t>
      </w:r>
      <w:r>
        <w:t xml:space="preserve"> (UNICEF, no date).</w:t>
      </w:r>
      <w:r w:rsidRPr="00143ECB">
        <w:t> The goal of the measure was to offer a further safeguard to guarantee that the needs of young people with disabilities and special education needs could be satisfied. Additionally, it granted children with special education needs (SEN), including looked-after children, the autonomous right to challenge decisions regarding their educational support requirements.</w:t>
      </w:r>
    </w:p>
    <w:p w14:paraId="00BE9478" w14:textId="2D41AA5B" w:rsidR="00D9261A" w:rsidRDefault="00D9261A" w:rsidP="00D9261A">
      <w:pPr>
        <w:spacing w:line="360" w:lineRule="auto"/>
      </w:pPr>
      <w:r w:rsidRPr="00D409D5">
        <w:t xml:space="preserve">In recent years, Wales has seen the most significant reforms to its educational system. In response to Donaldson's Successful Futers evaluation, Wales introduced a new curriculum for </w:t>
      </w:r>
      <w:proofErr w:type="gramStart"/>
      <w:r w:rsidRPr="00D409D5">
        <w:t>all of</w:t>
      </w:r>
      <w:proofErr w:type="gramEnd"/>
      <w:r w:rsidRPr="00D409D5">
        <w:t xml:space="preserve"> its schools. This new "purpose-based" curriculum, which focusses more on the skills </w:t>
      </w:r>
      <w:r w:rsidRPr="00D409D5">
        <w:lastRenderedPageBreak/>
        <w:t>required for adulthood and seeks to teach what matters, was inspired by Successful Futures.</w:t>
      </w:r>
      <w:r w:rsidRPr="00D409D5">
        <w:br/>
        <w:t xml:space="preserve">In creating the new curriculum, schools, educators, and other interested parties were given a significant role. </w:t>
      </w:r>
      <w:r w:rsidRPr="00866FFE">
        <w:t xml:space="preserve">Equity, inclusiveness, and addressing socioeconomic deprivation have always been societal forces behind the growth of the ALN system in Wales. </w:t>
      </w:r>
      <w:proofErr w:type="gramStart"/>
      <w:r w:rsidRPr="00866FFE">
        <w:t>In order to</w:t>
      </w:r>
      <w:proofErr w:type="gramEnd"/>
      <w:r w:rsidRPr="00866FFE">
        <w:t xml:space="preserve"> guarantee that every student may succeed, current ALN policy places a strong emphasis on holistic, person-centred methods within the Curriculum for Wales, building on the historical trajectory of special education and SEN changes. Wales's dedication to addressing child poverty, assisting families, and advancing inclusive education is reflected in these drivers.</w:t>
      </w:r>
      <w:r>
        <w:t xml:space="preserve"> </w:t>
      </w:r>
      <w:proofErr w:type="gramStart"/>
      <w:r w:rsidRPr="00866FFE">
        <w:t>In order to</w:t>
      </w:r>
      <w:proofErr w:type="gramEnd"/>
      <w:r w:rsidRPr="00866FFE">
        <w:t xml:space="preserve"> ensure that inclusion is both equal and meaningful, important trends include evaluating needs in the context of the larger family and community and making focused efforts to resolve resource imbalances in underprivileged areas.</w:t>
      </w:r>
      <w:r>
        <w:t xml:space="preserve"> </w:t>
      </w:r>
      <w:r w:rsidRPr="00D409D5">
        <w:t>The Curriculum and Assessment (Wales) Act 2021, which established the new curriculum, was examined and approved by the Senedd between 2020 and 2021</w:t>
      </w:r>
      <w:r>
        <w:t xml:space="preserve"> (Dauncey, 2022). </w:t>
      </w:r>
      <w:r w:rsidR="00A16CA8" w:rsidRPr="00A16CA8">
        <w:t>The new curriculum is guided by the principle that it "must be appropriate to every learner in every classroom," with "equity and excellence at its core," to "develop our young people as confident, capable, and caring citizens" (Welsh Government, 2017). The Additional Learning Needs Code is a key part of this reform, aiming to create a fully inclusive education system where every student can access an education that meets their needs and enables them to participate in and benefit from learning</w:t>
      </w:r>
      <w:r w:rsidR="00A16CA8">
        <w:t xml:space="preserve"> </w:t>
      </w:r>
      <w:r>
        <w:t>(Welsh Government, 2018). Kirsty Williams, Secretary for Education at the time said t</w:t>
      </w:r>
      <w:r w:rsidRPr="00FD67CF">
        <w:t>he Welsh Government is dedicated to building a completely inclusive educational system that encourages, supports, and inspires every student to realise their full potential</w:t>
      </w:r>
      <w:r>
        <w:t xml:space="preserve"> (Welsh Government, 2017). </w:t>
      </w:r>
      <w:r w:rsidRPr="00FD67CF">
        <w:t xml:space="preserve">Every student should have access to an education that fulfils their needs and allows them to engage with, profit from, and enjoy learning. </w:t>
      </w:r>
      <w:r w:rsidRPr="00862E79">
        <w:t xml:space="preserve">The objective </w:t>
      </w:r>
      <w:r>
        <w:t>was</w:t>
      </w:r>
      <w:r w:rsidRPr="00862E79">
        <w:t xml:space="preserve"> to establish a unified, equitable, and non-adversarial system that protects and promotes each child's and young person's rights. </w:t>
      </w:r>
      <w:r w:rsidRPr="00FD67CF">
        <w:t>In addition to promoting the sustainable development principles of long-term, prevention, collaboration, and involvement, the additional learning needs (ALN) system helps achieve the well-being goals outlined in the Well-being of Future Generations (Wales) Act 2015, specifically a more equitable, healthy, prosperous, and resilient Wales</w:t>
      </w:r>
      <w:r>
        <w:t xml:space="preserve"> (Welsh Government, 2018). </w:t>
      </w:r>
      <w:r w:rsidRPr="00686DDF">
        <w:t xml:space="preserve">Improving </w:t>
      </w:r>
      <w:proofErr w:type="spellStart"/>
      <w:r w:rsidRPr="00686DDF">
        <w:t>Wales'</w:t>
      </w:r>
      <w:proofErr w:type="spellEnd"/>
      <w:r w:rsidRPr="00686DDF">
        <w:t xml:space="preserve"> social, economic, environmental, and cultural well-being is the goal of the Well-being of Future Generations (Wales) Act.</w:t>
      </w:r>
      <w:r>
        <w:t xml:space="preserve"> </w:t>
      </w:r>
      <w:r w:rsidRPr="00686DDF">
        <w:t xml:space="preserve">The Act provides the national government, local governments, local health boards, and other designated public organisations with a legally enforceable </w:t>
      </w:r>
      <w:r w:rsidRPr="00686DDF">
        <w:lastRenderedPageBreak/>
        <w:t>shared purpose known as the seven well-being goals. It describes how certain public bodies are required to collaborate to enhance Wales's quality of life.</w:t>
      </w:r>
      <w:r>
        <w:t xml:space="preserve"> </w:t>
      </w:r>
      <w:r w:rsidRPr="009F2697">
        <w:t>The act suggests the need for a society with greater equality. A community that empowers individuals to reach their full potential regardless of their circumstances or background</w:t>
      </w:r>
      <w:r>
        <w:t xml:space="preserve"> (Welsh Government, 2021). T</w:t>
      </w:r>
      <w:r w:rsidRPr="001D2C3A">
        <w:t>he Well-being of Future Generations (Wales) Act 2015 is directly supported by the Additional Learning Needs (ALN) Act of 2018</w:t>
      </w:r>
      <w:r>
        <w:t xml:space="preserve"> and</w:t>
      </w:r>
      <w:r w:rsidRPr="001D2C3A">
        <w:t xml:space="preserve"> ALN Code, which gives obligatory guidelines to execute its person-centred approach. </w:t>
      </w:r>
      <w:r>
        <w:t xml:space="preserve"> </w:t>
      </w:r>
      <w:r w:rsidRPr="00E02327">
        <w:t xml:space="preserve">The Additional Learning Needs and Education Tribunal (Wales) Act 2018 was referred to by the previous Welsh Government as a "complete overhaul" of a system that was "no longer fit for purpose." </w:t>
      </w:r>
      <w:r>
        <w:t>Obstacles to this system are</w:t>
      </w:r>
      <w:r w:rsidRPr="00E02327">
        <w:t xml:space="preserve"> the fact that families frequently struggle to get provisions for their children, the lack of collaboration between local government and health, and the inconsistent way in which the needs of various learners are fulfilled</w:t>
      </w:r>
      <w:r>
        <w:t xml:space="preserve"> (Dauncey, 2021). </w:t>
      </w:r>
      <w:proofErr w:type="gramStart"/>
      <w:r w:rsidRPr="00E2649B">
        <w:t>In order to</w:t>
      </w:r>
      <w:proofErr w:type="gramEnd"/>
      <w:r w:rsidRPr="00E2649B">
        <w:t xml:space="preserve"> ensure that the opinions of children and their parents are essential to all decision-making and to move away from a deficit</w:t>
      </w:r>
      <w:r>
        <w:t xml:space="preserve"> </w:t>
      </w:r>
      <w:r w:rsidRPr="00E2649B">
        <w:t>focused model of support, the contemporary ALN system lays a heavy emphasis on person-centred practice</w:t>
      </w:r>
      <w:r>
        <w:t xml:space="preserve">, taking away the stigma of labelling a difficulty and moving towards the strengths of each individual by supporting them to reach their full potential (Sobel, 2019). </w:t>
      </w:r>
      <w:r w:rsidRPr="00E2649B">
        <w:t xml:space="preserve"> By combining learning difficulties and disabilities (LDD) support into a single, cohesive framework, this strategy encourages inclusion. </w:t>
      </w:r>
      <w:r w:rsidRPr="001D2C3A">
        <w:t>The Additional Learning Needs (ALN) Act of 2018 established a new, unified legal framework for ALN</w:t>
      </w:r>
      <w:r>
        <w:t xml:space="preserve"> which was followed by t</w:t>
      </w:r>
      <w:r w:rsidRPr="001D2C3A">
        <w:t xml:space="preserve">he ALN Code (2021) </w:t>
      </w:r>
      <w:r>
        <w:t>which is</w:t>
      </w:r>
      <w:r w:rsidRPr="001D2C3A">
        <w:t xml:space="preserve"> a set of statutory guidelines that instruct public organisations</w:t>
      </w:r>
      <w:r>
        <w:t>.</w:t>
      </w:r>
      <w:r w:rsidRPr="001D2C3A">
        <w:t xml:space="preserve"> </w:t>
      </w:r>
    </w:p>
    <w:p w14:paraId="2A527219" w14:textId="77777777" w:rsidR="00D9261A" w:rsidRDefault="00D9261A" w:rsidP="00D9261A">
      <w:pPr>
        <w:spacing w:line="360" w:lineRule="auto"/>
      </w:pPr>
      <w:r w:rsidRPr="00C4337F">
        <w:t>To serve children and young people with ALN in Wales between the ages of 0 and 25, a new unified system was implemented. The phrase "additional learning need" (ALN) was introduced</w:t>
      </w:r>
      <w:r>
        <w:t xml:space="preserve"> (Welsh Government, no date). </w:t>
      </w:r>
      <w:r w:rsidRPr="00FD0727">
        <w:t>Some of the National Mission in Wales's higher-level objectives are being addressed via the ALN Code. These include assisting all students in being aspirational, enterprising, knowledgeable, and self-assured in the face of future opportunities. The code also offers the learner a more comprehensive and encouraging educational experience because it has created using a multi-agency approach that included medical professionals in addition to educators.</w:t>
      </w:r>
      <w:r w:rsidRPr="0092050F">
        <w:t xml:space="preserve"> The planning of the child's educational experiences also revolves around their needs, desires, and emotions. </w:t>
      </w:r>
      <w:proofErr w:type="gramStart"/>
      <w:r w:rsidRPr="0092050F">
        <w:t>In order to</w:t>
      </w:r>
      <w:proofErr w:type="gramEnd"/>
      <w:r w:rsidRPr="0092050F">
        <w:t xml:space="preserve"> provide more individualised and comprehensive educational programming, individual development plans (IDPs), which will eventually take the place of the "statement" system, </w:t>
      </w:r>
      <w:r w:rsidRPr="0092050F">
        <w:lastRenderedPageBreak/>
        <w:t>will remain with children throughout their schooling and beyond, up to the age of 25. One of the five core tenets of the Code is "inclusive education," which supports all children's participation in "mainstream education" while using a "whole setting approach" to students with ALN</w:t>
      </w:r>
      <w:r>
        <w:t xml:space="preserve"> (Welsh Government, 2018). </w:t>
      </w:r>
      <w:r w:rsidRPr="006B5D38">
        <w:t>The code places a strong focus on the value of cooperative partnerships between parents, schools, L</w:t>
      </w:r>
      <w:r>
        <w:t>EA</w:t>
      </w:r>
      <w:r w:rsidRPr="006B5D38">
        <w:t>'s, and other stakeholders, with the child at the centre.</w:t>
      </w:r>
      <w:r>
        <w:t xml:space="preserve"> </w:t>
      </w:r>
      <w:r w:rsidRPr="00B2495C">
        <w:t>Despite being a statutory document, some of the terminology used in the code may seem a little unclear</w:t>
      </w:r>
      <w:r>
        <w:t xml:space="preserve"> (Welsh Government, 2021).</w:t>
      </w:r>
      <w:r w:rsidRPr="00B2495C">
        <w:t xml:space="preserve"> Under the ALN Act, its rules, or the Code itself, local authorities, schools, and other educational institutions are legally required to adhere to certain requirements, which are indicated by the term "must." Next, it employs </w:t>
      </w:r>
      <w:r>
        <w:t>s</w:t>
      </w:r>
      <w:r w:rsidRPr="00B2495C">
        <w:t>hould, which implies that good practice is expected. Bodies are expected to adhere to this instruction unless there is a compelling cause not to, even if it is not a rigid legal requirement in the same sense as "must."</w:t>
      </w:r>
      <w:r>
        <w:t xml:space="preserve"> For example, ‘a</w:t>
      </w:r>
      <w:r w:rsidRPr="006B27A0">
        <w:t>n IDP must be created and kept up to date if a child or young person is found to have AL</w:t>
      </w:r>
      <w:r>
        <w:t>N’ compared with ‘a</w:t>
      </w:r>
      <w:r w:rsidRPr="000D2CA2">
        <w:t>s a strategic position, the ALNCo should be a member of the school's Senior Leadership Team</w:t>
      </w:r>
      <w:r>
        <w:t>’ (Welsh Government, 2021)</w:t>
      </w:r>
    </w:p>
    <w:p w14:paraId="37EFECE5" w14:textId="77777777" w:rsidR="00D9261A" w:rsidRPr="008B555A" w:rsidRDefault="00D9261A" w:rsidP="00D9261A">
      <w:pPr>
        <w:spacing w:line="360" w:lineRule="auto"/>
      </w:pPr>
      <w:r w:rsidRPr="00C8369C">
        <w:t xml:space="preserve">It will be challenging to evaluate the effects of a single, distinct policy change in Wales’s education system because so many reforms are being implemented concurrently. However, when considered as part of this larger set of activities, the ALN Code should bring about some beneficial changes for children in Wales who have </w:t>
      </w:r>
      <w:r>
        <w:t>additional</w:t>
      </w:r>
      <w:r w:rsidRPr="00C8369C">
        <w:t xml:space="preserve"> learning needs.</w:t>
      </w:r>
      <w:r>
        <w:t xml:space="preserve"> </w:t>
      </w:r>
      <w:r w:rsidRPr="008B555A">
        <w:t>The Welsh Government has emphasized the importance of adequate resources for effective implementation. Additional funding, including the £20 million pledged in 2024, has been allocated to support reforms. These investments aim to address systemic barriers and promote equity and inclusion in schools (Welsh Government, 2025). However, challenges remain. In socioeconomically deprived communities, resistance to cultural change, limited teacher knowledge, and resource constraints hinder the implementation of inclusive policies in mainstream schools. Addressing these issues is essential to ensure the ALN system delivers fair, efficient support and truly inclusive education for all students.</w:t>
      </w:r>
    </w:p>
    <w:p w14:paraId="0A5FDAEF" w14:textId="77777777" w:rsidR="00D9261A" w:rsidRDefault="00D9261A" w:rsidP="00D9261A">
      <w:pPr>
        <w:spacing w:line="360" w:lineRule="auto"/>
      </w:pPr>
      <w:r w:rsidRPr="00F713E8">
        <w:t>.</w:t>
      </w:r>
    </w:p>
    <w:p w14:paraId="1A5EB46E" w14:textId="77777777" w:rsidR="00D9261A" w:rsidRDefault="00D9261A" w:rsidP="00D9261A">
      <w:pPr>
        <w:spacing w:line="360" w:lineRule="auto"/>
      </w:pPr>
    </w:p>
    <w:p w14:paraId="3E3C9CE1" w14:textId="77777777" w:rsidR="00D9261A" w:rsidRDefault="00D9261A" w:rsidP="00D9261A">
      <w:pPr>
        <w:spacing w:line="360" w:lineRule="auto"/>
      </w:pPr>
      <w:r w:rsidRPr="00444381">
        <w:t xml:space="preserve">Although Wales is making progress in providing for all children, worldwide, there are still disparities. Wales is striving for a more inclusive system for all learning requirements, while England still concentrates on education and health care plans for the more severe needs, </w:t>
      </w:r>
      <w:r w:rsidRPr="00444381">
        <w:lastRenderedPageBreak/>
        <w:t>despite their near proximity</w:t>
      </w:r>
      <w:r>
        <w:t xml:space="preserve"> (Welsh Government, 2020). </w:t>
      </w:r>
      <w:r w:rsidRPr="00EE1F16">
        <w:t>The Swedish Education Act (SFS Citation 2010:800) states that special education help should be offered in mainstream education as a fundamental concept</w:t>
      </w:r>
      <w:r>
        <w:t xml:space="preserve"> being </w:t>
      </w:r>
      <w:proofErr w:type="gramStart"/>
      <w:r>
        <w:t>similar to</w:t>
      </w:r>
      <w:proofErr w:type="gramEnd"/>
      <w:r>
        <w:t xml:space="preserve"> Wales.</w:t>
      </w:r>
      <w:r w:rsidRPr="00EE1F16">
        <w:t xml:space="preserve"> There are national standards for SEN evaluation in Sweden (</w:t>
      </w:r>
      <w:r>
        <w:t xml:space="preserve">SPSM, 2022). </w:t>
      </w:r>
      <w:r w:rsidRPr="00EE1F16">
        <w:t>Individual, group, and school-level pedagogical investigations are required by these regulations. In Sweden, the principal of the school is responsible for making decisions regarding the SEN evaluation, which is carried out by multi-professional student welfare teams Parents of the students are also invited to participate in the assessment as cooperative partners.</w:t>
      </w:r>
      <w:r>
        <w:t xml:space="preserve"> </w:t>
      </w:r>
      <w:r w:rsidRPr="00E23F08">
        <w:t>UNICEF</w:t>
      </w:r>
      <w:r>
        <w:t xml:space="preserve"> </w:t>
      </w:r>
      <w:r w:rsidRPr="00E23F08">
        <w:t xml:space="preserve">estimate from 2021 there are over 240 million disabled children globally, or 1 in 10 of all children, with 80% of them residing in poor nations. 'Children with disabilities are often deprived of resources, services, and experiences that could have enabled them to develop to their fullest,' according to </w:t>
      </w:r>
      <w:r>
        <w:t>an article for</w:t>
      </w:r>
      <w:r w:rsidRPr="00E23F08">
        <w:t xml:space="preserve"> African Child Policy Forum</w:t>
      </w:r>
      <w:r>
        <w:t xml:space="preserve"> (Baboo, 2011).</w:t>
      </w:r>
      <w:r w:rsidRPr="00E23F08">
        <w:br/>
        <w:t>In addition to making children with disabilities more susceptible to discriminatory practices, negative perceptions regarding disabilities have led to stereotypical treatments intended to damage them.</w:t>
      </w:r>
      <w:r>
        <w:t xml:space="preserve"> </w:t>
      </w:r>
      <w:r w:rsidRPr="003A22CB">
        <w:t>Many people with the most severe disabilities may not be allowed to live past birth in some places, or they may be kept hidden in their homes, away from the judgemental and superstitious eyes of a society that views children with disabilities as a source of shame, "objects of charity," "incapable," "economically unproductive," and "diminished value" (Global Partnership for Education, 2018).</w:t>
      </w:r>
    </w:p>
    <w:p w14:paraId="365B3111" w14:textId="77777777" w:rsidR="00D9261A" w:rsidRDefault="00D9261A" w:rsidP="00D9261A">
      <w:pPr>
        <w:spacing w:line="360" w:lineRule="auto"/>
      </w:pPr>
    </w:p>
    <w:p w14:paraId="63761E08" w14:textId="77777777" w:rsidR="00D9261A" w:rsidRDefault="00D9261A" w:rsidP="00D9261A">
      <w:pPr>
        <w:spacing w:line="360" w:lineRule="auto"/>
      </w:pPr>
      <w:r w:rsidRPr="00EE360C">
        <w:t>In Wales, the ALN system represents a change from historical exclusion to inclusive, person-centred education. It strives to support all students equally and is based on decades of legislative and social change.</w:t>
      </w:r>
      <w:r>
        <w:t xml:space="preserve"> I</w:t>
      </w:r>
      <w:r w:rsidRPr="00EE360C">
        <w:t xml:space="preserve">t is undeniable that </w:t>
      </w:r>
      <w:r>
        <w:t>Additional Learning Needs</w:t>
      </w:r>
      <w:r w:rsidRPr="00EE360C">
        <w:t xml:space="preserve"> has become more well-known across </w:t>
      </w:r>
      <w:r>
        <w:t>Wales</w:t>
      </w:r>
      <w:r w:rsidRPr="00EE360C">
        <w:t xml:space="preserve">. Some would contend that persistent and growing budgetary strains at the service and school levels, which may have been made worse more recently by shifts to a more student-led funding model, have hindered the good intentions of </w:t>
      </w:r>
      <w:r>
        <w:t>ALN</w:t>
      </w:r>
      <w:r w:rsidRPr="00EE360C">
        <w:t xml:space="preserve"> policy reforms in practice</w:t>
      </w:r>
      <w:r>
        <w:t xml:space="preserve"> (Selfe, </w:t>
      </w:r>
      <w:r w:rsidRPr="00EE360C">
        <w:rPr>
          <w:i/>
          <w:iCs/>
        </w:rPr>
        <w:t>et al</w:t>
      </w:r>
      <w:r>
        <w:t xml:space="preserve">, 2020), </w:t>
      </w:r>
      <w:r w:rsidRPr="00B16F35">
        <w:t>A "fully inclusive education system" is the goal of the upcoming changes to the Welsh educational system (Welsh Government, 2018; 2020b). Teachers' perspectives on inclusion, however, mirror the inconsistent and conflicting definitions of "inclusion" in Welsh policy (Knight &amp; Crick, 2021).</w:t>
      </w:r>
      <w:r>
        <w:t xml:space="preserve"> </w:t>
      </w:r>
      <w:r w:rsidRPr="00B16F35">
        <w:t>In a recent policy declaration, Wales reaffirms its commitment to an inclusive education system while emphasising equality as a catalyst for change (Welsh Government, 2020).</w:t>
      </w:r>
    </w:p>
    <w:p w14:paraId="38BCF286" w14:textId="77777777" w:rsidR="00A70841" w:rsidRDefault="00A70841"/>
    <w:sectPr w:rsidR="00A70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61A"/>
    <w:rsid w:val="001C53FC"/>
    <w:rsid w:val="00340CE3"/>
    <w:rsid w:val="00493286"/>
    <w:rsid w:val="006A73BC"/>
    <w:rsid w:val="007956E5"/>
    <w:rsid w:val="00A16CA8"/>
    <w:rsid w:val="00A70841"/>
    <w:rsid w:val="00C34D13"/>
    <w:rsid w:val="00D9261A"/>
    <w:rsid w:val="00E40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3FA719"/>
  <w15:chartTrackingRefBased/>
  <w15:docId w15:val="{4D6A6BB2-3C27-C84C-9BC4-0C7BEC2B7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61A"/>
  </w:style>
  <w:style w:type="paragraph" w:styleId="Heading1">
    <w:name w:val="heading 1"/>
    <w:basedOn w:val="Normal"/>
    <w:next w:val="Normal"/>
    <w:link w:val="Heading1Char"/>
    <w:uiPriority w:val="9"/>
    <w:qFormat/>
    <w:rsid w:val="00D926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26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26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26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26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261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61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61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61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6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26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26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26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26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26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6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6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61A"/>
    <w:rPr>
      <w:rFonts w:eastAsiaTheme="majorEastAsia" w:cstheme="majorBidi"/>
      <w:color w:val="272727" w:themeColor="text1" w:themeTint="D8"/>
    </w:rPr>
  </w:style>
  <w:style w:type="paragraph" w:styleId="Title">
    <w:name w:val="Title"/>
    <w:basedOn w:val="Normal"/>
    <w:next w:val="Normal"/>
    <w:link w:val="TitleChar"/>
    <w:uiPriority w:val="10"/>
    <w:qFormat/>
    <w:rsid w:val="00D926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6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61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6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6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261A"/>
    <w:rPr>
      <w:i/>
      <w:iCs/>
      <w:color w:val="404040" w:themeColor="text1" w:themeTint="BF"/>
    </w:rPr>
  </w:style>
  <w:style w:type="paragraph" w:styleId="ListParagraph">
    <w:name w:val="List Paragraph"/>
    <w:basedOn w:val="Normal"/>
    <w:uiPriority w:val="34"/>
    <w:qFormat/>
    <w:rsid w:val="00D9261A"/>
    <w:pPr>
      <w:ind w:left="720"/>
      <w:contextualSpacing/>
    </w:pPr>
  </w:style>
  <w:style w:type="character" w:styleId="IntenseEmphasis">
    <w:name w:val="Intense Emphasis"/>
    <w:basedOn w:val="DefaultParagraphFont"/>
    <w:uiPriority w:val="21"/>
    <w:qFormat/>
    <w:rsid w:val="00D9261A"/>
    <w:rPr>
      <w:i/>
      <w:iCs/>
      <w:color w:val="2F5496" w:themeColor="accent1" w:themeShade="BF"/>
    </w:rPr>
  </w:style>
  <w:style w:type="paragraph" w:styleId="IntenseQuote">
    <w:name w:val="Intense Quote"/>
    <w:basedOn w:val="Normal"/>
    <w:next w:val="Normal"/>
    <w:link w:val="IntenseQuoteChar"/>
    <w:uiPriority w:val="30"/>
    <w:qFormat/>
    <w:rsid w:val="00D926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61A"/>
    <w:rPr>
      <w:i/>
      <w:iCs/>
      <w:color w:val="2F5496" w:themeColor="accent1" w:themeShade="BF"/>
    </w:rPr>
  </w:style>
  <w:style w:type="character" w:styleId="IntenseReference">
    <w:name w:val="Intense Reference"/>
    <w:basedOn w:val="DefaultParagraphFont"/>
    <w:uiPriority w:val="32"/>
    <w:qFormat/>
    <w:rsid w:val="00D9261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296637">
      <w:bodyDiv w:val="1"/>
      <w:marLeft w:val="0"/>
      <w:marRight w:val="0"/>
      <w:marTop w:val="0"/>
      <w:marBottom w:val="0"/>
      <w:divBdr>
        <w:top w:val="none" w:sz="0" w:space="0" w:color="auto"/>
        <w:left w:val="none" w:sz="0" w:space="0" w:color="auto"/>
        <w:bottom w:val="none" w:sz="0" w:space="0" w:color="auto"/>
        <w:right w:val="none" w:sz="0" w:space="0" w:color="auto"/>
      </w:divBdr>
      <w:divsChild>
        <w:div w:id="796097178">
          <w:marLeft w:val="0"/>
          <w:marRight w:val="0"/>
          <w:marTop w:val="120"/>
          <w:marBottom w:val="120"/>
          <w:divBdr>
            <w:top w:val="none" w:sz="0" w:space="0" w:color="auto"/>
            <w:left w:val="none" w:sz="0" w:space="0" w:color="auto"/>
            <w:bottom w:val="none" w:sz="0" w:space="0" w:color="auto"/>
            <w:right w:val="none" w:sz="0" w:space="0" w:color="auto"/>
          </w:divBdr>
        </w:div>
      </w:divsChild>
    </w:div>
    <w:div w:id="275212785">
      <w:bodyDiv w:val="1"/>
      <w:marLeft w:val="0"/>
      <w:marRight w:val="0"/>
      <w:marTop w:val="0"/>
      <w:marBottom w:val="0"/>
      <w:divBdr>
        <w:top w:val="none" w:sz="0" w:space="0" w:color="auto"/>
        <w:left w:val="none" w:sz="0" w:space="0" w:color="auto"/>
        <w:bottom w:val="none" w:sz="0" w:space="0" w:color="auto"/>
        <w:right w:val="none" w:sz="0" w:space="0" w:color="auto"/>
      </w:divBdr>
      <w:divsChild>
        <w:div w:id="916944234">
          <w:marLeft w:val="0"/>
          <w:marRight w:val="0"/>
          <w:marTop w:val="120"/>
          <w:marBottom w:val="120"/>
          <w:divBdr>
            <w:top w:val="none" w:sz="0" w:space="0" w:color="auto"/>
            <w:left w:val="none" w:sz="0" w:space="0" w:color="auto"/>
            <w:bottom w:val="none" w:sz="0" w:space="0" w:color="auto"/>
            <w:right w:val="none" w:sz="0" w:space="0" w:color="auto"/>
          </w:divBdr>
        </w:div>
      </w:divsChild>
    </w:div>
    <w:div w:id="353456838">
      <w:bodyDiv w:val="1"/>
      <w:marLeft w:val="0"/>
      <w:marRight w:val="0"/>
      <w:marTop w:val="0"/>
      <w:marBottom w:val="0"/>
      <w:divBdr>
        <w:top w:val="none" w:sz="0" w:space="0" w:color="auto"/>
        <w:left w:val="none" w:sz="0" w:space="0" w:color="auto"/>
        <w:bottom w:val="none" w:sz="0" w:space="0" w:color="auto"/>
        <w:right w:val="none" w:sz="0" w:space="0" w:color="auto"/>
      </w:divBdr>
      <w:divsChild>
        <w:div w:id="910696631">
          <w:marLeft w:val="0"/>
          <w:marRight w:val="0"/>
          <w:marTop w:val="120"/>
          <w:marBottom w:val="120"/>
          <w:divBdr>
            <w:top w:val="none" w:sz="0" w:space="0" w:color="auto"/>
            <w:left w:val="none" w:sz="0" w:space="0" w:color="auto"/>
            <w:bottom w:val="none" w:sz="0" w:space="0" w:color="auto"/>
            <w:right w:val="none" w:sz="0" w:space="0" w:color="auto"/>
          </w:divBdr>
        </w:div>
      </w:divsChild>
    </w:div>
    <w:div w:id="1019500830">
      <w:bodyDiv w:val="1"/>
      <w:marLeft w:val="0"/>
      <w:marRight w:val="0"/>
      <w:marTop w:val="0"/>
      <w:marBottom w:val="0"/>
      <w:divBdr>
        <w:top w:val="none" w:sz="0" w:space="0" w:color="auto"/>
        <w:left w:val="none" w:sz="0" w:space="0" w:color="auto"/>
        <w:bottom w:val="none" w:sz="0" w:space="0" w:color="auto"/>
        <w:right w:val="none" w:sz="0" w:space="0" w:color="auto"/>
      </w:divBdr>
      <w:divsChild>
        <w:div w:id="2139913613">
          <w:marLeft w:val="0"/>
          <w:marRight w:val="0"/>
          <w:marTop w:val="120"/>
          <w:marBottom w:val="120"/>
          <w:divBdr>
            <w:top w:val="none" w:sz="0" w:space="0" w:color="auto"/>
            <w:left w:val="none" w:sz="0" w:space="0" w:color="auto"/>
            <w:bottom w:val="none" w:sz="0" w:space="0" w:color="auto"/>
            <w:right w:val="none" w:sz="0" w:space="0" w:color="auto"/>
          </w:divBdr>
        </w:div>
      </w:divsChild>
    </w:div>
    <w:div w:id="1743093023">
      <w:bodyDiv w:val="1"/>
      <w:marLeft w:val="0"/>
      <w:marRight w:val="0"/>
      <w:marTop w:val="0"/>
      <w:marBottom w:val="0"/>
      <w:divBdr>
        <w:top w:val="none" w:sz="0" w:space="0" w:color="auto"/>
        <w:left w:val="none" w:sz="0" w:space="0" w:color="auto"/>
        <w:bottom w:val="none" w:sz="0" w:space="0" w:color="auto"/>
        <w:right w:val="none" w:sz="0" w:space="0" w:color="auto"/>
      </w:divBdr>
      <w:divsChild>
        <w:div w:id="143815514">
          <w:marLeft w:val="0"/>
          <w:marRight w:val="0"/>
          <w:marTop w:val="120"/>
          <w:marBottom w:val="120"/>
          <w:divBdr>
            <w:top w:val="none" w:sz="0" w:space="0" w:color="auto"/>
            <w:left w:val="none" w:sz="0" w:space="0" w:color="auto"/>
            <w:bottom w:val="none" w:sz="0" w:space="0" w:color="auto"/>
            <w:right w:val="none" w:sz="0" w:space="0" w:color="auto"/>
          </w:divBdr>
        </w:div>
      </w:divsChild>
    </w:div>
    <w:div w:id="2066685487">
      <w:bodyDiv w:val="1"/>
      <w:marLeft w:val="0"/>
      <w:marRight w:val="0"/>
      <w:marTop w:val="0"/>
      <w:marBottom w:val="0"/>
      <w:divBdr>
        <w:top w:val="none" w:sz="0" w:space="0" w:color="auto"/>
        <w:left w:val="none" w:sz="0" w:space="0" w:color="auto"/>
        <w:bottom w:val="none" w:sz="0" w:space="0" w:color="auto"/>
        <w:right w:val="none" w:sz="0" w:space="0" w:color="auto"/>
      </w:divBdr>
      <w:divsChild>
        <w:div w:id="955603227">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4032</Words>
  <Characters>23225</Characters>
  <Application>Microsoft Office Word</Application>
  <DocSecurity>0</DocSecurity>
  <Lines>380</Lines>
  <Paragraphs>60</Paragraphs>
  <ScaleCrop>false</ScaleCrop>
  <Company/>
  <LinksUpToDate>false</LinksUpToDate>
  <CharactersWithSpaces>27197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3</cp:revision>
  <dcterms:created xsi:type="dcterms:W3CDTF">2026-01-18T13:44:00Z</dcterms:created>
  <dcterms:modified xsi:type="dcterms:W3CDTF">2026-01-18T13:54:00Z</dcterms:modified>
</cp:coreProperties>
</file>