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2A6659" w14:textId="77777777" w:rsidR="00230F35" w:rsidRPr="00D71122" w:rsidRDefault="009C0EAF" w:rsidP="00230F35">
      <w:pPr>
        <w:pStyle w:val="NormalWeb"/>
        <w:spacing w:before="0" w:beforeAutospacing="0" w:after="0" w:afterAutospacing="0"/>
        <w:ind w:left="-180" w:right="-334"/>
        <w:rPr>
          <w:rFonts w:asciiTheme="minorHAnsi" w:hAnsiTheme="minorHAnsi" w:cstheme="minorHAnsi"/>
        </w:rPr>
      </w:pPr>
      <w:r w:rsidRPr="00D71122">
        <w:rPr>
          <w:rFonts w:asciiTheme="minorHAnsi" w:hAnsiTheme="minorHAnsi" w:cstheme="minorHAnsi"/>
          <w:noProof/>
          <w:lang w:val="en-AU" w:eastAsia="en-AU"/>
        </w:rPr>
        <w:drawing>
          <wp:inline distT="0" distB="0" distL="0" distR="0" wp14:anchorId="7C8B2972" wp14:editId="07777777">
            <wp:extent cx="1905000" cy="638175"/>
            <wp:effectExtent l="19050" t="1905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0A37501D" w14:textId="77777777" w:rsidR="00230F35" w:rsidRPr="00D71122" w:rsidRDefault="00230F35" w:rsidP="00230F35">
      <w:pPr>
        <w:pStyle w:val="NormalWeb"/>
        <w:spacing w:before="0" w:beforeAutospacing="0" w:after="0" w:afterAutospacing="0"/>
        <w:ind w:left="-180" w:right="-334"/>
        <w:rPr>
          <w:rFonts w:asciiTheme="minorHAnsi" w:hAnsiTheme="minorHAnsi" w:cstheme="minorHAnsi"/>
        </w:rPr>
      </w:pPr>
    </w:p>
    <w:p w14:paraId="5DAB6C7B" w14:textId="77777777" w:rsidR="00A745B6" w:rsidRPr="00D71122" w:rsidRDefault="00A745B6" w:rsidP="00230F35">
      <w:pPr>
        <w:pStyle w:val="NormalWeb"/>
        <w:spacing w:before="0" w:beforeAutospacing="0" w:after="0" w:afterAutospacing="0"/>
        <w:ind w:left="-180" w:right="-334"/>
        <w:rPr>
          <w:rFonts w:asciiTheme="minorHAnsi" w:hAnsiTheme="minorHAnsi" w:cstheme="minorHAnsi"/>
        </w:rPr>
      </w:pPr>
    </w:p>
    <w:p w14:paraId="17F000BA" w14:textId="77777777" w:rsidR="00CB5E37" w:rsidRPr="00D71122" w:rsidRDefault="00901157" w:rsidP="00230F35">
      <w:pPr>
        <w:pStyle w:val="NormalWeb"/>
        <w:spacing w:before="0" w:beforeAutospacing="0" w:after="0" w:afterAutospacing="0"/>
        <w:ind w:left="-180" w:right="-334"/>
        <w:jc w:val="center"/>
        <w:rPr>
          <w:rFonts w:asciiTheme="minorHAnsi" w:hAnsiTheme="minorHAnsi" w:cstheme="minorHAnsi"/>
          <w:b/>
          <w:sz w:val="28"/>
          <w:szCs w:val="28"/>
          <w:lang w:val="cy-GB"/>
        </w:rPr>
      </w:pPr>
      <w:r w:rsidRPr="00D71122">
        <w:rPr>
          <w:rFonts w:asciiTheme="minorHAnsi" w:hAnsiTheme="minorHAnsi" w:cstheme="minorHAnsi"/>
          <w:b/>
          <w:sz w:val="28"/>
          <w:szCs w:val="28"/>
          <w:lang w:val="cy-GB"/>
        </w:rPr>
        <w:t>Postgraduate</w:t>
      </w:r>
      <w:r w:rsidR="00CB5E37" w:rsidRPr="00D71122">
        <w:rPr>
          <w:rFonts w:asciiTheme="minorHAnsi" w:hAnsiTheme="minorHAnsi" w:cstheme="minorHAnsi"/>
          <w:b/>
          <w:sz w:val="28"/>
          <w:szCs w:val="28"/>
          <w:lang w:val="cy-GB"/>
        </w:rPr>
        <w:t xml:space="preserve">/Distance Learning </w:t>
      </w:r>
    </w:p>
    <w:p w14:paraId="36332060" w14:textId="77777777" w:rsidR="002E67CE" w:rsidRPr="00D71122" w:rsidRDefault="00CB5E37" w:rsidP="00230F35">
      <w:pPr>
        <w:pStyle w:val="NormalWeb"/>
        <w:spacing w:before="0" w:beforeAutospacing="0" w:after="0" w:afterAutospacing="0"/>
        <w:ind w:left="-180" w:right="-334"/>
        <w:jc w:val="center"/>
        <w:rPr>
          <w:rFonts w:asciiTheme="minorHAnsi" w:hAnsiTheme="minorHAnsi" w:cstheme="minorHAnsi"/>
          <w:b/>
          <w:sz w:val="28"/>
          <w:szCs w:val="28"/>
        </w:rPr>
      </w:pPr>
      <w:r w:rsidRPr="00D71122">
        <w:rPr>
          <w:rFonts w:asciiTheme="minorHAnsi" w:hAnsiTheme="minorHAnsi" w:cstheme="minorHAnsi"/>
          <w:b/>
          <w:sz w:val="28"/>
          <w:szCs w:val="28"/>
          <w:lang w:val="cy-GB"/>
        </w:rPr>
        <w:t>A</w:t>
      </w:r>
      <w:r w:rsidR="002E67CE" w:rsidRPr="00D71122">
        <w:rPr>
          <w:rFonts w:asciiTheme="minorHAnsi" w:hAnsiTheme="minorHAnsi" w:cstheme="minorHAnsi"/>
          <w:b/>
          <w:sz w:val="28"/>
          <w:szCs w:val="28"/>
          <w:lang w:val="cy-GB"/>
        </w:rPr>
        <w:t>ssignment coversheet &amp; feedback form</w:t>
      </w:r>
    </w:p>
    <w:p w14:paraId="02EB378F" w14:textId="77777777" w:rsidR="002E67CE" w:rsidRPr="00D71122" w:rsidRDefault="002E67CE" w:rsidP="002E67CE">
      <w:pPr>
        <w:rPr>
          <w:rFonts w:asciiTheme="minorHAnsi" w:hAnsiTheme="minorHAnsi" w:cstheme="minorHAnsi"/>
          <w:sz w:val="28"/>
          <w:szCs w:val="28"/>
          <w:lang w:val="cy-GB"/>
        </w:rPr>
      </w:pPr>
    </w:p>
    <w:p w14:paraId="7AB5D90B" w14:textId="77777777" w:rsidR="002E67CE" w:rsidRPr="00D71122" w:rsidRDefault="002E67CE" w:rsidP="002E67CE">
      <w:pPr>
        <w:pStyle w:val="Heading3"/>
        <w:jc w:val="center"/>
        <w:rPr>
          <w:rFonts w:asciiTheme="minorHAnsi" w:hAnsiTheme="minorHAnsi" w:cstheme="minorHAnsi"/>
          <w:lang w:val="cy-GB"/>
        </w:rPr>
      </w:pPr>
      <w:r w:rsidRPr="00D71122">
        <w:rPr>
          <w:rFonts w:asciiTheme="minorHAnsi" w:hAnsiTheme="minorHAnsi" w:cstheme="minorHAnsi"/>
          <w:lang w:val="cy-GB"/>
        </w:rPr>
        <w:t>THIS SHEET MUST BE THE FIRST PAGE OF THE ASSIGNMENT YOU ARE SUBMITTING  (DO NOT SEND AS A SEPARATE FILE)</w:t>
      </w:r>
    </w:p>
    <w:p w14:paraId="6A05A809" w14:textId="77777777" w:rsidR="00230F35" w:rsidRPr="00D71122" w:rsidRDefault="00230F35" w:rsidP="002E67CE">
      <w:pPr>
        <w:pStyle w:val="Heading3"/>
        <w:jc w:val="center"/>
        <w:rPr>
          <w:rFonts w:asciiTheme="minorHAnsi" w:hAnsiTheme="minorHAnsi" w:cstheme="minorHAnsi"/>
        </w:rPr>
      </w:pPr>
    </w:p>
    <w:tbl>
      <w:tblPr>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2835"/>
      </w:tblGrid>
      <w:tr w:rsidR="00E57529" w:rsidRPr="00D71122" w14:paraId="23DD42A7" w14:textId="77777777" w:rsidTr="00B54B12">
        <w:trPr>
          <w:trHeight w:val="614"/>
        </w:trPr>
        <w:tc>
          <w:tcPr>
            <w:tcW w:w="9889" w:type="dxa"/>
            <w:gridSpan w:val="5"/>
          </w:tcPr>
          <w:p w14:paraId="4613A18E" w14:textId="77777777" w:rsidR="0058726A" w:rsidRPr="00D71122" w:rsidRDefault="00E57529"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b/>
                <w:sz w:val="22"/>
                <w:szCs w:val="22"/>
              </w:rPr>
              <w:t xml:space="preserve">For completion by </w:t>
            </w:r>
            <w:r w:rsidR="00001C3B" w:rsidRPr="00D71122">
              <w:rPr>
                <w:rFonts w:asciiTheme="minorHAnsi" w:hAnsiTheme="minorHAnsi" w:cstheme="minorHAnsi"/>
                <w:b/>
                <w:sz w:val="22"/>
                <w:szCs w:val="22"/>
              </w:rPr>
              <w:t xml:space="preserve">the </w:t>
            </w:r>
            <w:r w:rsidRPr="00D71122">
              <w:rPr>
                <w:rFonts w:asciiTheme="minorHAnsi" w:hAnsiTheme="minorHAnsi" w:cstheme="minorHAnsi"/>
                <w:b/>
                <w:sz w:val="22"/>
                <w:szCs w:val="22"/>
              </w:rPr>
              <w:t>student</w:t>
            </w:r>
            <w:r w:rsidR="00001C3B" w:rsidRPr="00D71122">
              <w:rPr>
                <w:rFonts w:asciiTheme="minorHAnsi" w:hAnsiTheme="minorHAnsi" w:cstheme="minorHAnsi"/>
                <w:sz w:val="22"/>
                <w:szCs w:val="22"/>
              </w:rPr>
              <w:t>:</w:t>
            </w:r>
          </w:p>
        </w:tc>
      </w:tr>
      <w:tr w:rsidR="0065654E" w:rsidRPr="00D71122" w14:paraId="335C0AA7" w14:textId="77777777" w:rsidTr="00B54B12">
        <w:trPr>
          <w:trHeight w:val="718"/>
        </w:trPr>
        <w:tc>
          <w:tcPr>
            <w:tcW w:w="9889" w:type="dxa"/>
            <w:gridSpan w:val="5"/>
          </w:tcPr>
          <w:p w14:paraId="4947B7E5" w14:textId="77777777" w:rsidR="0065654E" w:rsidRPr="00D71122" w:rsidRDefault="0065654E"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Student Na</w:t>
            </w:r>
            <w:r w:rsidR="00CE3B79" w:rsidRPr="00D71122">
              <w:rPr>
                <w:rFonts w:asciiTheme="minorHAnsi" w:hAnsiTheme="minorHAnsi" w:cstheme="minorHAnsi"/>
                <w:sz w:val="22"/>
                <w:szCs w:val="22"/>
              </w:rPr>
              <w:t>me:</w:t>
            </w:r>
            <w:r w:rsidR="009251E4" w:rsidRPr="00D71122">
              <w:rPr>
                <w:rFonts w:asciiTheme="minorHAnsi" w:hAnsiTheme="minorHAnsi" w:cstheme="minorHAnsi"/>
                <w:sz w:val="22"/>
                <w:szCs w:val="22"/>
              </w:rPr>
              <w:t xml:space="preserve"> </w:t>
            </w:r>
            <w:proofErr w:type="spellStart"/>
            <w:r w:rsidR="009251E4" w:rsidRPr="00D71122">
              <w:rPr>
                <w:rFonts w:asciiTheme="minorHAnsi" w:hAnsiTheme="minorHAnsi" w:cstheme="minorHAnsi"/>
                <w:sz w:val="22"/>
                <w:szCs w:val="22"/>
              </w:rPr>
              <w:t>Kavita</w:t>
            </w:r>
            <w:proofErr w:type="spellEnd"/>
            <w:r w:rsidR="009251E4" w:rsidRPr="00D71122">
              <w:rPr>
                <w:rFonts w:asciiTheme="minorHAnsi" w:hAnsiTheme="minorHAnsi" w:cstheme="minorHAnsi"/>
                <w:sz w:val="22"/>
                <w:szCs w:val="22"/>
              </w:rPr>
              <w:t xml:space="preserve"> </w:t>
            </w:r>
            <w:proofErr w:type="spellStart"/>
            <w:r w:rsidR="009251E4" w:rsidRPr="00D71122">
              <w:rPr>
                <w:rFonts w:asciiTheme="minorHAnsi" w:hAnsiTheme="minorHAnsi" w:cstheme="minorHAnsi"/>
                <w:sz w:val="22"/>
                <w:szCs w:val="22"/>
              </w:rPr>
              <w:t>Maharaj</w:t>
            </w:r>
            <w:proofErr w:type="spellEnd"/>
          </w:p>
          <w:p w14:paraId="5A39BBE3" w14:textId="77777777" w:rsidR="00230F35" w:rsidRPr="00D71122" w:rsidRDefault="00230F35" w:rsidP="002F467C">
            <w:pPr>
              <w:pStyle w:val="NormalWeb"/>
              <w:spacing w:before="0" w:beforeAutospacing="0" w:after="0" w:afterAutospacing="0"/>
              <w:ind w:right="34"/>
              <w:rPr>
                <w:rFonts w:asciiTheme="minorHAnsi" w:hAnsiTheme="minorHAnsi" w:cstheme="minorHAnsi"/>
                <w:sz w:val="22"/>
                <w:szCs w:val="22"/>
              </w:rPr>
            </w:pPr>
          </w:p>
          <w:p w14:paraId="05CC8B5B" w14:textId="77777777" w:rsidR="00FA2A4C" w:rsidRPr="00D71122" w:rsidRDefault="00FA2A4C"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 xml:space="preserve">Student </w:t>
            </w:r>
            <w:r w:rsidRPr="00D71122">
              <w:rPr>
                <w:rFonts w:asciiTheme="minorHAnsi" w:hAnsiTheme="minorHAnsi" w:cstheme="minorHAnsi"/>
                <w:b/>
                <w:bCs/>
                <w:sz w:val="22"/>
                <w:szCs w:val="22"/>
                <w:u w:val="single"/>
              </w:rPr>
              <w:t>University</w:t>
            </w:r>
            <w:r w:rsidRPr="00D71122">
              <w:rPr>
                <w:rFonts w:asciiTheme="minorHAnsi" w:hAnsiTheme="minorHAnsi" w:cstheme="minorHAnsi"/>
                <w:sz w:val="22"/>
                <w:szCs w:val="22"/>
                <w:u w:val="single"/>
              </w:rPr>
              <w:t xml:space="preserve"> </w:t>
            </w:r>
            <w:r w:rsidRPr="00D71122">
              <w:rPr>
                <w:rFonts w:asciiTheme="minorHAnsi" w:hAnsiTheme="minorHAnsi" w:cstheme="minorHAnsi"/>
                <w:sz w:val="22"/>
                <w:szCs w:val="22"/>
              </w:rPr>
              <w:t xml:space="preserve">Email: </w:t>
            </w:r>
            <w:hyperlink r:id="rId10" w:history="1">
              <w:r w:rsidR="00E53509" w:rsidRPr="00D71122">
                <w:rPr>
                  <w:rStyle w:val="Hyperlink"/>
                  <w:rFonts w:asciiTheme="minorHAnsi" w:hAnsiTheme="minorHAnsi" w:cstheme="minorHAnsi"/>
                  <w:sz w:val="22"/>
                  <w:szCs w:val="22"/>
                </w:rPr>
                <w:t>2432978@student.uwtsd.ac.uk</w:t>
              </w:r>
            </w:hyperlink>
          </w:p>
        </w:tc>
      </w:tr>
      <w:tr w:rsidR="00CE3B79" w:rsidRPr="00D71122" w14:paraId="37461AF1" w14:textId="77777777" w:rsidTr="00B54B12">
        <w:trPr>
          <w:trHeight w:val="849"/>
        </w:trPr>
        <w:tc>
          <w:tcPr>
            <w:tcW w:w="4788" w:type="dxa"/>
          </w:tcPr>
          <w:p w14:paraId="732C8B3E" w14:textId="77777777" w:rsidR="00D67BF8" w:rsidRPr="00D71122" w:rsidRDefault="00CE3B79"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Module code:</w:t>
            </w:r>
            <w:r w:rsidR="00AB3EE4" w:rsidRPr="00D71122">
              <w:rPr>
                <w:rFonts w:asciiTheme="minorHAnsi" w:hAnsiTheme="minorHAnsi" w:cstheme="minorHAnsi"/>
                <w:sz w:val="22"/>
                <w:szCs w:val="22"/>
              </w:rPr>
              <w:t xml:space="preserve"> HPCA7028</w:t>
            </w:r>
          </w:p>
          <w:p w14:paraId="41C8F396" w14:textId="77777777" w:rsidR="00D67BF8" w:rsidRPr="00D71122" w:rsidRDefault="00D67BF8" w:rsidP="002F467C">
            <w:pPr>
              <w:pStyle w:val="NormalWeb"/>
              <w:spacing w:before="0" w:beforeAutospacing="0" w:after="0" w:afterAutospacing="0"/>
              <w:ind w:right="34"/>
              <w:rPr>
                <w:rFonts w:asciiTheme="minorHAnsi" w:hAnsiTheme="minorHAnsi" w:cstheme="minorHAnsi"/>
                <w:sz w:val="22"/>
                <w:szCs w:val="22"/>
              </w:rPr>
            </w:pPr>
          </w:p>
          <w:p w14:paraId="735AD069" w14:textId="77777777" w:rsidR="00CE3B79" w:rsidRPr="00D71122" w:rsidRDefault="00CE3B79"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Module title:</w:t>
            </w:r>
            <w:r w:rsidR="009251E4" w:rsidRPr="00D71122">
              <w:rPr>
                <w:rFonts w:asciiTheme="minorHAnsi" w:hAnsiTheme="minorHAnsi" w:cstheme="minorHAnsi"/>
                <w:sz w:val="22"/>
                <w:szCs w:val="22"/>
              </w:rPr>
              <w:t xml:space="preserve"> </w:t>
            </w:r>
            <w:r w:rsidR="00AB3EE4" w:rsidRPr="00D71122">
              <w:rPr>
                <w:rFonts w:asciiTheme="minorHAnsi" w:hAnsiTheme="minorHAnsi" w:cstheme="minorHAnsi"/>
                <w:sz w:val="22"/>
                <w:szCs w:val="22"/>
              </w:rPr>
              <w:t>Sacred Skies</w:t>
            </w:r>
          </w:p>
          <w:p w14:paraId="72A3D3EC" w14:textId="77777777" w:rsidR="00A745B6" w:rsidRPr="00D71122" w:rsidRDefault="00A745B6" w:rsidP="002F467C">
            <w:pPr>
              <w:pStyle w:val="NormalWeb"/>
              <w:spacing w:before="0" w:beforeAutospacing="0" w:after="0" w:afterAutospacing="0"/>
              <w:ind w:right="34"/>
              <w:rPr>
                <w:rFonts w:asciiTheme="minorHAnsi" w:hAnsiTheme="minorHAnsi" w:cstheme="minorHAnsi"/>
                <w:sz w:val="22"/>
                <w:szCs w:val="22"/>
              </w:rPr>
            </w:pPr>
          </w:p>
          <w:p w14:paraId="0D0B940D" w14:textId="77777777" w:rsidR="00A745B6" w:rsidRPr="00D71122" w:rsidRDefault="00A745B6" w:rsidP="002F467C">
            <w:pPr>
              <w:pStyle w:val="NormalWeb"/>
              <w:spacing w:before="0" w:beforeAutospacing="0" w:after="0" w:afterAutospacing="0"/>
              <w:ind w:right="34"/>
              <w:rPr>
                <w:rFonts w:asciiTheme="minorHAnsi" w:hAnsiTheme="minorHAnsi" w:cstheme="minorHAnsi"/>
                <w:sz w:val="22"/>
                <w:szCs w:val="22"/>
              </w:rPr>
            </w:pPr>
          </w:p>
        </w:tc>
        <w:tc>
          <w:tcPr>
            <w:tcW w:w="2266" w:type="dxa"/>
            <w:gridSpan w:val="3"/>
          </w:tcPr>
          <w:p w14:paraId="2C450E7E" w14:textId="77777777" w:rsidR="00CE3B79" w:rsidRPr="00D71122" w:rsidRDefault="00CE3B79"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Student ID number:</w:t>
            </w:r>
            <w:r w:rsidR="009251E4" w:rsidRPr="00D71122">
              <w:rPr>
                <w:rFonts w:asciiTheme="minorHAnsi" w:hAnsiTheme="minorHAnsi" w:cstheme="minorHAnsi"/>
                <w:sz w:val="22"/>
                <w:szCs w:val="22"/>
              </w:rPr>
              <w:br/>
              <w:t>2432978</w:t>
            </w:r>
          </w:p>
        </w:tc>
        <w:tc>
          <w:tcPr>
            <w:tcW w:w="2835" w:type="dxa"/>
          </w:tcPr>
          <w:p w14:paraId="07F419E4" w14:textId="77777777" w:rsidR="00CE3B79" w:rsidRPr="00D71122" w:rsidRDefault="00CE3B79"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Educational support needs:</w:t>
            </w:r>
          </w:p>
          <w:p w14:paraId="65804BD3" w14:textId="77777777" w:rsidR="00CE3B79" w:rsidRPr="00D71122" w:rsidRDefault="00CE3B79"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No</w:t>
            </w:r>
          </w:p>
        </w:tc>
      </w:tr>
      <w:tr w:rsidR="00CE3B79" w:rsidRPr="00D71122" w14:paraId="77DA89C9" w14:textId="77777777" w:rsidTr="00B54B12">
        <w:trPr>
          <w:trHeight w:val="1139"/>
        </w:trPr>
        <w:tc>
          <w:tcPr>
            <w:tcW w:w="9889" w:type="dxa"/>
            <w:gridSpan w:val="5"/>
          </w:tcPr>
          <w:p w14:paraId="65201B35" w14:textId="77777777" w:rsidR="00CE3B79" w:rsidRPr="00D71122" w:rsidRDefault="00CE3B79" w:rsidP="002F467C">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Assignment title:</w:t>
            </w:r>
            <w:r w:rsidR="009251E4" w:rsidRPr="00D71122">
              <w:rPr>
                <w:rFonts w:asciiTheme="minorHAnsi" w:hAnsiTheme="minorHAnsi" w:cstheme="minorHAnsi"/>
                <w:sz w:val="22"/>
                <w:szCs w:val="22"/>
              </w:rPr>
              <w:t xml:space="preserve"> </w:t>
            </w:r>
            <w:r w:rsidR="00D71D30" w:rsidRPr="00D71122">
              <w:rPr>
                <w:rFonts w:asciiTheme="minorHAnsi" w:hAnsiTheme="minorHAnsi" w:cstheme="minorHAnsi"/>
                <w:sz w:val="22"/>
                <w:szCs w:val="22"/>
              </w:rPr>
              <w:t xml:space="preserve">A </w:t>
            </w:r>
            <w:r w:rsidR="00AB3EE4" w:rsidRPr="00D71122">
              <w:rPr>
                <w:rFonts w:asciiTheme="minorHAnsi" w:hAnsiTheme="minorHAnsi" w:cstheme="minorHAnsi"/>
                <w:sz w:val="22"/>
                <w:szCs w:val="22"/>
              </w:rPr>
              <w:t>CRITICAL COMPARISON OF TWO SECONDARY SOURCES</w:t>
            </w:r>
          </w:p>
          <w:p w14:paraId="0E27B00A" w14:textId="77777777" w:rsidR="00D67BF8" w:rsidRPr="00D71122" w:rsidRDefault="00D67BF8" w:rsidP="002F467C">
            <w:pPr>
              <w:pStyle w:val="NormalWeb"/>
              <w:spacing w:before="0" w:beforeAutospacing="0" w:after="0" w:afterAutospacing="0"/>
              <w:ind w:right="34"/>
              <w:rPr>
                <w:rFonts w:asciiTheme="minorHAnsi" w:hAnsiTheme="minorHAnsi" w:cstheme="minorHAnsi"/>
                <w:sz w:val="22"/>
                <w:szCs w:val="22"/>
              </w:rPr>
            </w:pPr>
          </w:p>
          <w:p w14:paraId="60061E4C" w14:textId="77777777" w:rsidR="00230F35" w:rsidRPr="00D71122" w:rsidRDefault="00230F35" w:rsidP="002F467C">
            <w:pPr>
              <w:pStyle w:val="NormalWeb"/>
              <w:spacing w:before="0" w:beforeAutospacing="0" w:after="0" w:afterAutospacing="0"/>
              <w:ind w:right="34"/>
              <w:rPr>
                <w:rFonts w:asciiTheme="minorHAnsi" w:hAnsiTheme="minorHAnsi" w:cstheme="minorHAnsi"/>
                <w:sz w:val="22"/>
                <w:szCs w:val="22"/>
              </w:rPr>
            </w:pPr>
          </w:p>
          <w:p w14:paraId="7A7F2693" w14:textId="6A0D1822" w:rsidR="00D67BF8" w:rsidRPr="00D71122" w:rsidRDefault="00B42501" w:rsidP="00AB3EE4">
            <w:pPr>
              <w:pStyle w:val="NormalWeb"/>
              <w:shd w:val="clear" w:color="auto" w:fill="FFFFFF"/>
              <w:spacing w:before="0" w:beforeAutospacing="0"/>
              <w:rPr>
                <w:rFonts w:asciiTheme="minorHAnsi" w:eastAsia="Times New Roman" w:hAnsiTheme="minorHAnsi" w:cstheme="minorHAnsi"/>
                <w:color w:val="1D2125"/>
                <w:sz w:val="23"/>
                <w:szCs w:val="23"/>
                <w:lang w:val="en-AU" w:eastAsia="en-AU"/>
              </w:rPr>
            </w:pPr>
            <w:r w:rsidRPr="00D71122">
              <w:rPr>
                <w:rFonts w:asciiTheme="minorHAnsi" w:hAnsiTheme="minorHAnsi" w:cstheme="minorHAnsi"/>
                <w:sz w:val="22"/>
                <w:szCs w:val="22"/>
              </w:rPr>
              <w:t>Assignment due date:</w:t>
            </w:r>
            <w:r w:rsidR="009251E4" w:rsidRPr="00D71122">
              <w:rPr>
                <w:rFonts w:asciiTheme="minorHAnsi" w:hAnsiTheme="minorHAnsi" w:cstheme="minorHAnsi"/>
                <w:sz w:val="22"/>
                <w:szCs w:val="22"/>
              </w:rPr>
              <w:t xml:space="preserve"> </w:t>
            </w:r>
            <w:r w:rsidR="00807CFE">
              <w:rPr>
                <w:rFonts w:asciiTheme="minorHAnsi" w:eastAsia="Times New Roman" w:hAnsiTheme="minorHAnsi" w:cstheme="minorHAnsi"/>
                <w:color w:val="1D2125"/>
                <w:sz w:val="23"/>
                <w:szCs w:val="23"/>
                <w:lang w:val="en-AU" w:eastAsia="en-AU"/>
              </w:rPr>
              <w:t>Midnight (23.59) UK time, Tuesday 7</w:t>
            </w:r>
            <w:r w:rsidR="00B17D08" w:rsidRPr="00D71122">
              <w:rPr>
                <w:rFonts w:asciiTheme="minorHAnsi" w:eastAsia="Times New Roman" w:hAnsiTheme="minorHAnsi" w:cstheme="minorHAnsi"/>
                <w:color w:val="1D2125"/>
                <w:sz w:val="23"/>
                <w:szCs w:val="23"/>
                <w:lang w:val="en-AU" w:eastAsia="en-AU"/>
              </w:rPr>
              <w:t xml:space="preserve"> </w:t>
            </w:r>
            <w:r w:rsidR="00AB3EE4" w:rsidRPr="00D71122">
              <w:rPr>
                <w:rFonts w:asciiTheme="minorHAnsi" w:eastAsia="Times New Roman" w:hAnsiTheme="minorHAnsi" w:cstheme="minorHAnsi"/>
                <w:color w:val="1D2125"/>
                <w:sz w:val="23"/>
                <w:szCs w:val="23"/>
                <w:lang w:val="en-AU" w:eastAsia="en-AU"/>
              </w:rPr>
              <w:t>APRIL</w:t>
            </w:r>
            <w:r w:rsidR="009251E4" w:rsidRPr="00D71122">
              <w:rPr>
                <w:rFonts w:asciiTheme="minorHAnsi" w:eastAsia="Times New Roman" w:hAnsiTheme="minorHAnsi" w:cstheme="minorHAnsi"/>
                <w:color w:val="1D2125"/>
                <w:sz w:val="23"/>
                <w:szCs w:val="23"/>
                <w:lang w:val="en-AU" w:eastAsia="en-AU"/>
              </w:rPr>
              <w:t xml:space="preserve"> 202</w:t>
            </w:r>
            <w:r w:rsidR="00D71D30" w:rsidRPr="00D71122">
              <w:rPr>
                <w:rFonts w:asciiTheme="minorHAnsi" w:eastAsia="Times New Roman" w:hAnsiTheme="minorHAnsi" w:cstheme="minorHAnsi"/>
                <w:color w:val="1D2125"/>
                <w:sz w:val="23"/>
                <w:szCs w:val="23"/>
                <w:lang w:val="en-AU" w:eastAsia="en-AU"/>
              </w:rPr>
              <w:t>6</w:t>
            </w:r>
          </w:p>
        </w:tc>
      </w:tr>
      <w:tr w:rsidR="00230F35" w:rsidRPr="00D71122" w14:paraId="75545974" w14:textId="77777777" w:rsidTr="00B54B12">
        <w:trPr>
          <w:trHeight w:val="978"/>
        </w:trPr>
        <w:tc>
          <w:tcPr>
            <w:tcW w:w="9889" w:type="dxa"/>
            <w:gridSpan w:val="5"/>
            <w:tcBorders>
              <w:bottom w:val="single" w:sz="4" w:space="0" w:color="000000"/>
            </w:tcBorders>
          </w:tcPr>
          <w:p w14:paraId="51C8488C" w14:textId="77777777" w:rsidR="00230F35" w:rsidRPr="00D71122" w:rsidRDefault="00230F35" w:rsidP="009251E4">
            <w:pPr>
              <w:rPr>
                <w:rFonts w:asciiTheme="minorHAnsi" w:hAnsiTheme="minorHAnsi" w:cstheme="minorHAnsi"/>
                <w:sz w:val="22"/>
                <w:szCs w:val="22"/>
              </w:rPr>
            </w:pPr>
            <w:r w:rsidRPr="00D71122">
              <w:rPr>
                <w:rFonts w:asciiTheme="minorHAnsi" w:hAnsiTheme="minorHAnsi" w:cstheme="minorHAnsi"/>
                <w:sz w:val="22"/>
                <w:szCs w:val="22"/>
              </w:rPr>
              <w:t>This assignment is for the       1</w:t>
            </w:r>
            <w:r w:rsidRPr="00D71122">
              <w:rPr>
                <w:rFonts w:asciiTheme="minorHAnsi" w:hAnsiTheme="minorHAnsi" w:cstheme="minorHAnsi"/>
                <w:sz w:val="22"/>
                <w:szCs w:val="22"/>
                <w:vertAlign w:val="superscript"/>
              </w:rPr>
              <w:t xml:space="preserve">st </w:t>
            </w:r>
            <w:r w:rsidR="009251E4" w:rsidRPr="00D71122">
              <w:rPr>
                <w:rFonts w:asciiTheme="minorHAnsi" w:hAnsiTheme="minorHAnsi" w:cstheme="minorHAnsi"/>
                <w:sz w:val="22"/>
                <w:szCs w:val="22"/>
              </w:rPr>
              <w:fldChar w:fldCharType="begin">
                <w:ffData>
                  <w:name w:val="Check13"/>
                  <w:enabled/>
                  <w:calcOnExit w:val="0"/>
                  <w:checkBox>
                    <w:sizeAuto/>
                    <w:default w:val="1"/>
                  </w:checkBox>
                </w:ffData>
              </w:fldChar>
            </w:r>
            <w:bookmarkStart w:id="0" w:name="Check13"/>
            <w:r w:rsidR="009251E4" w:rsidRPr="00D71122">
              <w:rPr>
                <w:rFonts w:asciiTheme="minorHAnsi" w:hAnsiTheme="minorHAnsi" w:cstheme="minorHAnsi"/>
                <w:sz w:val="22"/>
                <w:szCs w:val="22"/>
              </w:rPr>
              <w:instrText xml:space="preserve"> FORMCHECKBOX </w:instrText>
            </w:r>
            <w:r w:rsidR="000744C3">
              <w:rPr>
                <w:rFonts w:asciiTheme="minorHAnsi" w:hAnsiTheme="minorHAnsi" w:cstheme="minorHAnsi"/>
                <w:sz w:val="22"/>
                <w:szCs w:val="22"/>
              </w:rPr>
            </w:r>
            <w:r w:rsidR="000744C3">
              <w:rPr>
                <w:rFonts w:asciiTheme="minorHAnsi" w:hAnsiTheme="minorHAnsi" w:cstheme="minorHAnsi"/>
                <w:sz w:val="22"/>
                <w:szCs w:val="22"/>
              </w:rPr>
              <w:fldChar w:fldCharType="separate"/>
            </w:r>
            <w:r w:rsidR="009251E4" w:rsidRPr="00D71122">
              <w:rPr>
                <w:rFonts w:asciiTheme="minorHAnsi" w:hAnsiTheme="minorHAnsi" w:cstheme="minorHAnsi"/>
                <w:sz w:val="22"/>
                <w:szCs w:val="22"/>
              </w:rPr>
              <w:fldChar w:fldCharType="end"/>
            </w:r>
            <w:bookmarkEnd w:id="0"/>
            <w:r w:rsidRPr="00D71122">
              <w:rPr>
                <w:rFonts w:asciiTheme="minorHAnsi" w:hAnsiTheme="minorHAnsi" w:cstheme="minorHAnsi"/>
                <w:sz w:val="22"/>
                <w:szCs w:val="22"/>
              </w:rPr>
              <w:t xml:space="preserve">    2</w:t>
            </w:r>
            <w:r w:rsidRPr="00D71122">
              <w:rPr>
                <w:rFonts w:asciiTheme="minorHAnsi" w:hAnsiTheme="minorHAnsi" w:cstheme="minorHAnsi"/>
                <w:sz w:val="22"/>
                <w:szCs w:val="22"/>
                <w:vertAlign w:val="superscript"/>
              </w:rPr>
              <w:t>nd</w:t>
            </w:r>
            <w:r w:rsidRPr="00D71122">
              <w:rPr>
                <w:rFonts w:asciiTheme="minorHAnsi" w:hAnsiTheme="minorHAnsi" w:cstheme="minorHAnsi"/>
                <w:sz w:val="22"/>
                <w:szCs w:val="22"/>
              </w:rPr>
              <w:t xml:space="preserve">  </w:t>
            </w:r>
            <w:r w:rsidRPr="00D71122">
              <w:rPr>
                <w:rFonts w:asciiTheme="minorHAnsi" w:hAnsiTheme="minorHAnsi" w:cstheme="minorHAnsi"/>
                <w:sz w:val="22"/>
                <w:szCs w:val="22"/>
              </w:rPr>
              <w:fldChar w:fldCharType="begin">
                <w:ffData>
                  <w:name w:val="Check14"/>
                  <w:enabled/>
                  <w:calcOnExit w:val="0"/>
                  <w:checkBox>
                    <w:sizeAuto/>
                    <w:default w:val="0"/>
                  </w:checkBox>
                </w:ffData>
              </w:fldChar>
            </w:r>
            <w:bookmarkStart w:id="1" w:name="Check14"/>
            <w:r w:rsidRPr="00D71122">
              <w:rPr>
                <w:rFonts w:asciiTheme="minorHAnsi" w:hAnsiTheme="minorHAnsi" w:cstheme="minorHAnsi"/>
                <w:sz w:val="22"/>
                <w:szCs w:val="22"/>
              </w:rPr>
              <w:instrText xml:space="preserve"> FORMCHECKBOX </w:instrText>
            </w:r>
            <w:r w:rsidR="000744C3">
              <w:rPr>
                <w:rFonts w:asciiTheme="minorHAnsi" w:hAnsiTheme="minorHAnsi" w:cstheme="minorHAnsi"/>
                <w:sz w:val="22"/>
                <w:szCs w:val="22"/>
              </w:rPr>
            </w:r>
            <w:r w:rsidR="000744C3">
              <w:rPr>
                <w:rFonts w:asciiTheme="minorHAnsi" w:hAnsiTheme="minorHAnsi" w:cstheme="minorHAnsi"/>
                <w:sz w:val="22"/>
                <w:szCs w:val="22"/>
              </w:rPr>
              <w:fldChar w:fldCharType="separate"/>
            </w:r>
            <w:r w:rsidRPr="00D71122">
              <w:rPr>
                <w:rFonts w:asciiTheme="minorHAnsi" w:hAnsiTheme="minorHAnsi" w:cstheme="minorHAnsi"/>
                <w:sz w:val="22"/>
                <w:szCs w:val="22"/>
              </w:rPr>
              <w:fldChar w:fldCharType="end"/>
            </w:r>
            <w:bookmarkEnd w:id="1"/>
            <w:r w:rsidRPr="00D71122">
              <w:rPr>
                <w:rFonts w:asciiTheme="minorHAnsi" w:hAnsiTheme="minorHAnsi" w:cstheme="minorHAnsi"/>
                <w:sz w:val="22"/>
                <w:szCs w:val="22"/>
              </w:rPr>
              <w:t xml:space="preserve">     3</w:t>
            </w:r>
            <w:r w:rsidRPr="00D71122">
              <w:rPr>
                <w:rFonts w:asciiTheme="minorHAnsi" w:hAnsiTheme="minorHAnsi" w:cstheme="minorHAnsi"/>
                <w:sz w:val="22"/>
                <w:szCs w:val="22"/>
                <w:vertAlign w:val="superscript"/>
              </w:rPr>
              <w:t>rd</w:t>
            </w:r>
            <w:r w:rsidRPr="00D71122">
              <w:rPr>
                <w:rFonts w:asciiTheme="minorHAnsi" w:hAnsiTheme="minorHAnsi" w:cstheme="minorHAnsi"/>
                <w:sz w:val="22"/>
                <w:szCs w:val="22"/>
              </w:rPr>
              <w:t xml:space="preserve">  </w:t>
            </w:r>
            <w:r w:rsidRPr="00D71122">
              <w:rPr>
                <w:rFonts w:asciiTheme="minorHAnsi" w:hAnsiTheme="minorHAnsi" w:cstheme="minorHAnsi"/>
                <w:sz w:val="22"/>
                <w:szCs w:val="22"/>
              </w:rPr>
              <w:fldChar w:fldCharType="begin">
                <w:ffData>
                  <w:name w:val="Check15"/>
                  <w:enabled/>
                  <w:calcOnExit w:val="0"/>
                  <w:checkBox>
                    <w:sizeAuto/>
                    <w:default w:val="0"/>
                  </w:checkBox>
                </w:ffData>
              </w:fldChar>
            </w:r>
            <w:bookmarkStart w:id="2" w:name="Check15"/>
            <w:r w:rsidRPr="00D71122">
              <w:rPr>
                <w:rFonts w:asciiTheme="minorHAnsi" w:hAnsiTheme="minorHAnsi" w:cstheme="minorHAnsi"/>
                <w:sz w:val="22"/>
                <w:szCs w:val="22"/>
              </w:rPr>
              <w:instrText xml:space="preserve"> FORMCHECKBOX </w:instrText>
            </w:r>
            <w:r w:rsidR="000744C3">
              <w:rPr>
                <w:rFonts w:asciiTheme="minorHAnsi" w:hAnsiTheme="minorHAnsi" w:cstheme="minorHAnsi"/>
                <w:sz w:val="22"/>
                <w:szCs w:val="22"/>
              </w:rPr>
            </w:r>
            <w:r w:rsidR="000744C3">
              <w:rPr>
                <w:rFonts w:asciiTheme="minorHAnsi" w:hAnsiTheme="minorHAnsi" w:cstheme="minorHAnsi"/>
                <w:sz w:val="22"/>
                <w:szCs w:val="22"/>
              </w:rPr>
              <w:fldChar w:fldCharType="separate"/>
            </w:r>
            <w:r w:rsidRPr="00D71122">
              <w:rPr>
                <w:rFonts w:asciiTheme="minorHAnsi" w:hAnsiTheme="minorHAnsi" w:cstheme="minorHAnsi"/>
                <w:sz w:val="22"/>
                <w:szCs w:val="22"/>
              </w:rPr>
              <w:fldChar w:fldCharType="end"/>
            </w:r>
            <w:bookmarkEnd w:id="2"/>
            <w:r w:rsidRPr="00D71122">
              <w:rPr>
                <w:rFonts w:asciiTheme="minorHAnsi" w:hAnsiTheme="minorHAnsi" w:cstheme="minorHAnsi"/>
                <w:sz w:val="22"/>
                <w:szCs w:val="22"/>
              </w:rPr>
              <w:t xml:space="preserve">      4</w:t>
            </w:r>
            <w:r w:rsidRPr="00D71122">
              <w:rPr>
                <w:rFonts w:asciiTheme="minorHAnsi" w:hAnsiTheme="minorHAnsi" w:cstheme="minorHAnsi"/>
                <w:sz w:val="22"/>
                <w:szCs w:val="22"/>
                <w:vertAlign w:val="superscript"/>
              </w:rPr>
              <w:t>th</w:t>
            </w:r>
            <w:r w:rsidRPr="00D71122">
              <w:rPr>
                <w:rFonts w:asciiTheme="minorHAnsi" w:hAnsiTheme="minorHAnsi" w:cstheme="minorHAnsi"/>
                <w:sz w:val="22"/>
                <w:szCs w:val="22"/>
              </w:rPr>
              <w:t xml:space="preserve"> </w:t>
            </w:r>
            <w:r w:rsidRPr="00D71122">
              <w:rPr>
                <w:rFonts w:asciiTheme="minorHAnsi" w:hAnsiTheme="minorHAnsi" w:cstheme="minorHAnsi"/>
                <w:sz w:val="22"/>
                <w:szCs w:val="22"/>
              </w:rPr>
              <w:fldChar w:fldCharType="begin">
                <w:ffData>
                  <w:name w:val="Check16"/>
                  <w:enabled/>
                  <w:calcOnExit w:val="0"/>
                  <w:checkBox>
                    <w:sizeAuto/>
                    <w:default w:val="0"/>
                  </w:checkBox>
                </w:ffData>
              </w:fldChar>
            </w:r>
            <w:bookmarkStart w:id="3" w:name="Check16"/>
            <w:r w:rsidRPr="00D71122">
              <w:rPr>
                <w:rFonts w:asciiTheme="minorHAnsi" w:hAnsiTheme="minorHAnsi" w:cstheme="minorHAnsi"/>
                <w:sz w:val="22"/>
                <w:szCs w:val="22"/>
              </w:rPr>
              <w:instrText xml:space="preserve"> FORMCHECKBOX </w:instrText>
            </w:r>
            <w:r w:rsidR="000744C3">
              <w:rPr>
                <w:rFonts w:asciiTheme="minorHAnsi" w:hAnsiTheme="minorHAnsi" w:cstheme="minorHAnsi"/>
                <w:sz w:val="22"/>
                <w:szCs w:val="22"/>
              </w:rPr>
            </w:r>
            <w:r w:rsidR="000744C3">
              <w:rPr>
                <w:rFonts w:asciiTheme="minorHAnsi" w:hAnsiTheme="minorHAnsi" w:cstheme="minorHAnsi"/>
                <w:sz w:val="22"/>
                <w:szCs w:val="22"/>
              </w:rPr>
              <w:fldChar w:fldCharType="separate"/>
            </w:r>
            <w:r w:rsidRPr="00D71122">
              <w:rPr>
                <w:rFonts w:asciiTheme="minorHAnsi" w:hAnsiTheme="minorHAnsi" w:cstheme="minorHAnsi"/>
                <w:sz w:val="22"/>
                <w:szCs w:val="22"/>
              </w:rPr>
              <w:fldChar w:fldCharType="end"/>
            </w:r>
            <w:bookmarkEnd w:id="3"/>
            <w:r w:rsidRPr="00D71122">
              <w:rPr>
                <w:rFonts w:asciiTheme="minorHAnsi" w:hAnsiTheme="minorHAnsi" w:cstheme="minorHAnsi"/>
                <w:sz w:val="22"/>
                <w:szCs w:val="22"/>
              </w:rPr>
              <w:t xml:space="preserve">      5</w:t>
            </w:r>
            <w:r w:rsidRPr="00D71122">
              <w:rPr>
                <w:rFonts w:asciiTheme="minorHAnsi" w:hAnsiTheme="minorHAnsi" w:cstheme="minorHAnsi"/>
                <w:sz w:val="22"/>
                <w:szCs w:val="22"/>
                <w:vertAlign w:val="superscript"/>
              </w:rPr>
              <w:t>th</w:t>
            </w:r>
            <w:r w:rsidRPr="00D71122">
              <w:rPr>
                <w:rFonts w:asciiTheme="minorHAnsi" w:hAnsiTheme="minorHAnsi" w:cstheme="minorHAnsi"/>
                <w:sz w:val="22"/>
                <w:szCs w:val="22"/>
              </w:rPr>
              <w:t xml:space="preserve"> </w:t>
            </w:r>
            <w:r w:rsidRPr="00D71122">
              <w:rPr>
                <w:rFonts w:asciiTheme="minorHAnsi" w:hAnsiTheme="minorHAnsi" w:cstheme="minorHAnsi"/>
                <w:sz w:val="22"/>
                <w:szCs w:val="22"/>
              </w:rPr>
              <w:fldChar w:fldCharType="begin">
                <w:ffData>
                  <w:name w:val="Check17"/>
                  <w:enabled/>
                  <w:calcOnExit w:val="0"/>
                  <w:checkBox>
                    <w:sizeAuto/>
                    <w:default w:val="0"/>
                  </w:checkBox>
                </w:ffData>
              </w:fldChar>
            </w:r>
            <w:bookmarkStart w:id="4" w:name="Check17"/>
            <w:r w:rsidRPr="00D71122">
              <w:rPr>
                <w:rFonts w:asciiTheme="minorHAnsi" w:hAnsiTheme="minorHAnsi" w:cstheme="minorHAnsi"/>
                <w:sz w:val="22"/>
                <w:szCs w:val="22"/>
              </w:rPr>
              <w:instrText xml:space="preserve"> FORMCHECKBOX </w:instrText>
            </w:r>
            <w:r w:rsidR="000744C3">
              <w:rPr>
                <w:rFonts w:asciiTheme="minorHAnsi" w:hAnsiTheme="minorHAnsi" w:cstheme="minorHAnsi"/>
                <w:sz w:val="22"/>
                <w:szCs w:val="22"/>
              </w:rPr>
            </w:r>
            <w:r w:rsidR="000744C3">
              <w:rPr>
                <w:rFonts w:asciiTheme="minorHAnsi" w:hAnsiTheme="minorHAnsi" w:cstheme="minorHAnsi"/>
                <w:sz w:val="22"/>
                <w:szCs w:val="22"/>
              </w:rPr>
              <w:fldChar w:fldCharType="separate"/>
            </w:r>
            <w:r w:rsidRPr="00D71122">
              <w:rPr>
                <w:rFonts w:asciiTheme="minorHAnsi" w:hAnsiTheme="minorHAnsi" w:cstheme="minorHAnsi"/>
                <w:sz w:val="22"/>
                <w:szCs w:val="22"/>
              </w:rPr>
              <w:fldChar w:fldCharType="end"/>
            </w:r>
            <w:bookmarkEnd w:id="4"/>
            <w:r w:rsidRPr="00D71122">
              <w:rPr>
                <w:rFonts w:asciiTheme="minorHAnsi" w:hAnsiTheme="minorHAnsi" w:cstheme="minorHAnsi"/>
                <w:sz w:val="22"/>
                <w:szCs w:val="22"/>
              </w:rPr>
              <w:t xml:space="preserve">      6</w:t>
            </w:r>
            <w:r w:rsidRPr="00D71122">
              <w:rPr>
                <w:rFonts w:asciiTheme="minorHAnsi" w:hAnsiTheme="minorHAnsi" w:cstheme="minorHAnsi"/>
                <w:sz w:val="22"/>
                <w:szCs w:val="22"/>
                <w:vertAlign w:val="superscript"/>
              </w:rPr>
              <w:t>th</w:t>
            </w:r>
            <w:r w:rsidRPr="00D71122">
              <w:rPr>
                <w:rFonts w:asciiTheme="minorHAnsi" w:hAnsiTheme="minorHAnsi" w:cstheme="minorHAnsi"/>
                <w:sz w:val="22"/>
                <w:szCs w:val="22"/>
              </w:rPr>
              <w:t xml:space="preserve"> </w:t>
            </w:r>
            <w:r w:rsidRPr="00D71122">
              <w:rPr>
                <w:rFonts w:asciiTheme="minorHAnsi" w:hAnsiTheme="minorHAnsi" w:cstheme="minorHAnsi"/>
                <w:sz w:val="22"/>
                <w:szCs w:val="22"/>
              </w:rPr>
              <w:fldChar w:fldCharType="begin">
                <w:ffData>
                  <w:name w:val="Check18"/>
                  <w:enabled/>
                  <w:calcOnExit w:val="0"/>
                  <w:checkBox>
                    <w:sizeAuto/>
                    <w:default w:val="0"/>
                  </w:checkBox>
                </w:ffData>
              </w:fldChar>
            </w:r>
            <w:bookmarkStart w:id="5" w:name="Check18"/>
            <w:r w:rsidRPr="00D71122">
              <w:rPr>
                <w:rFonts w:asciiTheme="minorHAnsi" w:hAnsiTheme="minorHAnsi" w:cstheme="minorHAnsi"/>
                <w:sz w:val="22"/>
                <w:szCs w:val="22"/>
              </w:rPr>
              <w:instrText xml:space="preserve"> FORMCHECKBOX </w:instrText>
            </w:r>
            <w:r w:rsidR="000744C3">
              <w:rPr>
                <w:rFonts w:asciiTheme="minorHAnsi" w:hAnsiTheme="minorHAnsi" w:cstheme="minorHAnsi"/>
                <w:sz w:val="22"/>
                <w:szCs w:val="22"/>
              </w:rPr>
            </w:r>
            <w:r w:rsidR="000744C3">
              <w:rPr>
                <w:rFonts w:asciiTheme="minorHAnsi" w:hAnsiTheme="minorHAnsi" w:cstheme="minorHAnsi"/>
                <w:sz w:val="22"/>
                <w:szCs w:val="22"/>
              </w:rPr>
              <w:fldChar w:fldCharType="separate"/>
            </w:r>
            <w:r w:rsidRPr="00D71122">
              <w:rPr>
                <w:rFonts w:asciiTheme="minorHAnsi" w:hAnsiTheme="minorHAnsi" w:cstheme="minorHAnsi"/>
                <w:sz w:val="22"/>
                <w:szCs w:val="22"/>
              </w:rPr>
              <w:fldChar w:fldCharType="end"/>
            </w:r>
            <w:bookmarkEnd w:id="5"/>
            <w:r w:rsidRPr="00D71122">
              <w:rPr>
                <w:rFonts w:asciiTheme="minorHAnsi" w:hAnsiTheme="minorHAnsi" w:cstheme="minorHAnsi"/>
                <w:b/>
                <w:sz w:val="22"/>
                <w:szCs w:val="22"/>
              </w:rPr>
              <w:t xml:space="preserve">   </w:t>
            </w:r>
            <w:r w:rsidR="00B54B12" w:rsidRPr="00D71122">
              <w:rPr>
                <w:rFonts w:asciiTheme="minorHAnsi" w:hAnsiTheme="minorHAnsi" w:cstheme="minorHAnsi"/>
                <w:b/>
                <w:sz w:val="22"/>
                <w:szCs w:val="22"/>
              </w:rPr>
              <w:t xml:space="preserve">             </w:t>
            </w:r>
            <w:r w:rsidRPr="00D71122">
              <w:rPr>
                <w:rFonts w:asciiTheme="minorHAnsi" w:hAnsiTheme="minorHAnsi" w:cstheme="minorHAnsi"/>
                <w:sz w:val="22"/>
                <w:szCs w:val="22"/>
              </w:rPr>
              <w:t>module of the degree</w:t>
            </w:r>
          </w:p>
        </w:tc>
      </w:tr>
      <w:tr w:rsidR="00901157" w:rsidRPr="00D71122" w14:paraId="22EB9F91" w14:textId="77777777" w:rsidTr="00B54B12">
        <w:trPr>
          <w:trHeight w:val="978"/>
        </w:trPr>
        <w:tc>
          <w:tcPr>
            <w:tcW w:w="9889" w:type="dxa"/>
            <w:gridSpan w:val="5"/>
            <w:shd w:val="clear" w:color="auto" w:fill="D9D9D9"/>
          </w:tcPr>
          <w:p w14:paraId="769F1FD6"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Plagiarism declaration</w:t>
            </w:r>
          </w:p>
          <w:p w14:paraId="0C02F8FB"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I confirm that this is my original work and that I have adhered to the University policy on plagiarism.</w:t>
            </w:r>
          </w:p>
          <w:p w14:paraId="44EAFD9C"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p>
          <w:p w14:paraId="7393160B"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Artificial Intelligence (AI) declaration</w:t>
            </w:r>
          </w:p>
          <w:p w14:paraId="52F472CC"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For this assessment, you can use Generative AI to check your own text/creation for grammatical and syntactical mistakes, including rephrasing of your own work within specific standards.*</w:t>
            </w:r>
          </w:p>
          <w:p w14:paraId="4B94D5A5"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p>
          <w:p w14:paraId="41FA7233"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*You should only rephrase sentences in which you have corrected grammatical and syntactical mistakes.</w:t>
            </w:r>
          </w:p>
          <w:p w14:paraId="3DEEC669"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p>
          <w:p w14:paraId="344006BF"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I confirm that I have not used any AI tools in the research and creation of this assignment, except as permitted above.</w:t>
            </w:r>
            <w:r w:rsidRPr="00D71122">
              <w:rPr>
                <w:rFonts w:asciiTheme="minorHAnsi" w:hAnsiTheme="minorHAnsi" w:cstheme="minorHAnsi"/>
                <w:color w:val="EE0000"/>
                <w:sz w:val="22"/>
                <w:szCs w:val="22"/>
              </w:rPr>
              <w:t xml:space="preserve"> </w:t>
            </w:r>
            <w:r w:rsidRPr="00D71122">
              <w:rPr>
                <w:rFonts w:asciiTheme="minorHAnsi" w:hAnsiTheme="minorHAnsi" w:cstheme="minorHAnsi"/>
                <w:sz w:val="22"/>
                <w:szCs w:val="22"/>
              </w:rPr>
              <w:t>I confirm that I have not presented any AI generated materials as my own work. I confirm I have copies of my drafts, notes, and other resources I used, which I may be asked to provide in evidence.</w:t>
            </w:r>
          </w:p>
          <w:p w14:paraId="3656B9AB"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p>
          <w:p w14:paraId="7B157D37" w14:textId="77777777" w:rsidR="00B54B12" w:rsidRPr="00D71122" w:rsidRDefault="00B54B12" w:rsidP="00B54B12">
            <w:pPr>
              <w:pStyle w:val="NormalWeb"/>
              <w:spacing w:before="0" w:beforeAutospacing="0" w:after="0" w:afterAutospacing="0"/>
              <w:ind w:right="34"/>
              <w:rPr>
                <w:rFonts w:asciiTheme="minorHAnsi" w:hAnsiTheme="minorHAnsi" w:cstheme="minorHAnsi"/>
                <w:sz w:val="22"/>
                <w:szCs w:val="22"/>
              </w:rPr>
            </w:pPr>
            <w:r w:rsidRPr="00D71122">
              <w:rPr>
                <w:rFonts w:asciiTheme="minorHAnsi" w:hAnsiTheme="minorHAnsi" w:cstheme="minorHAnsi"/>
                <w:sz w:val="22"/>
                <w:szCs w:val="22"/>
              </w:rPr>
              <w:t xml:space="preserve">Signed: </w:t>
            </w:r>
            <w:r w:rsidR="00E41F8A" w:rsidRPr="00D71122">
              <w:rPr>
                <w:rFonts w:asciiTheme="minorHAnsi" w:hAnsiTheme="minorHAnsi" w:cstheme="minorHAnsi"/>
              </w:rPr>
              <w:fldChar w:fldCharType="begin">
                <w:ffData>
                  <w:name w:val="Check13"/>
                  <w:enabled/>
                  <w:calcOnExit w:val="0"/>
                  <w:checkBox>
                    <w:sizeAuto/>
                    <w:default w:val="1"/>
                  </w:checkBox>
                </w:ffData>
              </w:fldChar>
            </w:r>
            <w:r w:rsidR="00E41F8A" w:rsidRPr="00D71122">
              <w:rPr>
                <w:rFonts w:asciiTheme="minorHAnsi" w:hAnsiTheme="minorHAnsi" w:cstheme="minorHAnsi"/>
              </w:rPr>
              <w:instrText xml:space="preserve"> FORMCHECKBOX </w:instrText>
            </w:r>
            <w:r w:rsidR="000744C3">
              <w:rPr>
                <w:rFonts w:asciiTheme="minorHAnsi" w:hAnsiTheme="minorHAnsi" w:cstheme="minorHAnsi"/>
              </w:rPr>
            </w:r>
            <w:r w:rsidR="000744C3">
              <w:rPr>
                <w:rFonts w:asciiTheme="minorHAnsi" w:hAnsiTheme="minorHAnsi" w:cstheme="minorHAnsi"/>
              </w:rPr>
              <w:fldChar w:fldCharType="separate"/>
            </w:r>
            <w:r w:rsidR="00E41F8A" w:rsidRPr="00D71122">
              <w:rPr>
                <w:rFonts w:asciiTheme="minorHAnsi" w:hAnsiTheme="minorHAnsi" w:cstheme="minorHAnsi"/>
              </w:rPr>
              <w:fldChar w:fldCharType="end"/>
            </w:r>
          </w:p>
          <w:p w14:paraId="45FB0818" w14:textId="77777777" w:rsidR="00B462B1" w:rsidRPr="00D71122" w:rsidRDefault="00B462B1" w:rsidP="00B462B1">
            <w:pPr>
              <w:pStyle w:val="NormalWeb"/>
              <w:spacing w:before="0" w:beforeAutospacing="0" w:after="0" w:afterAutospacing="0"/>
              <w:ind w:right="34"/>
              <w:rPr>
                <w:rFonts w:asciiTheme="minorHAnsi" w:hAnsiTheme="minorHAnsi" w:cstheme="minorHAnsi"/>
                <w:sz w:val="22"/>
                <w:szCs w:val="22"/>
              </w:rPr>
            </w:pPr>
          </w:p>
        </w:tc>
      </w:tr>
      <w:tr w:rsidR="00B54B12" w:rsidRPr="00D71122" w14:paraId="0EE852AB" w14:textId="77777777" w:rsidTr="00B54B12">
        <w:trPr>
          <w:trHeight w:val="978"/>
        </w:trPr>
        <w:tc>
          <w:tcPr>
            <w:tcW w:w="9889" w:type="dxa"/>
            <w:gridSpan w:val="5"/>
          </w:tcPr>
          <w:p w14:paraId="049F31CB" w14:textId="77777777" w:rsidR="00B54B12" w:rsidRPr="00D71122" w:rsidRDefault="00B54B12" w:rsidP="00DB5C38">
            <w:pPr>
              <w:rPr>
                <w:rFonts w:asciiTheme="minorHAnsi" w:hAnsiTheme="minorHAnsi" w:cstheme="minorHAnsi"/>
                <w:b/>
              </w:rPr>
            </w:pPr>
          </w:p>
          <w:p w14:paraId="4383B5F5" w14:textId="77777777" w:rsidR="00B54B12" w:rsidRPr="00D71122" w:rsidRDefault="00B54B12" w:rsidP="00DB5C38">
            <w:pPr>
              <w:rPr>
                <w:rFonts w:asciiTheme="minorHAnsi" w:hAnsiTheme="minorHAnsi" w:cstheme="minorHAnsi"/>
              </w:rPr>
            </w:pPr>
            <w:r w:rsidRPr="00D71122">
              <w:rPr>
                <w:rFonts w:asciiTheme="minorHAnsi" w:hAnsiTheme="minorHAnsi" w:cstheme="minorHAnsi"/>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54B12" w:rsidRPr="00D71122" w14:paraId="3D34044F" w14:textId="77777777" w:rsidTr="00DB5C38">
              <w:tc>
                <w:tcPr>
                  <w:tcW w:w="6970" w:type="dxa"/>
                </w:tcPr>
                <w:p w14:paraId="53128261" w14:textId="77777777" w:rsidR="00B54B12" w:rsidRPr="00D71122" w:rsidRDefault="00B54B12" w:rsidP="00DB5C38">
                  <w:pPr>
                    <w:rPr>
                      <w:rFonts w:asciiTheme="minorHAnsi" w:hAnsiTheme="minorHAnsi" w:cstheme="minorHAnsi"/>
                      <w:sz w:val="20"/>
                      <w:szCs w:val="20"/>
                    </w:rPr>
                  </w:pPr>
                </w:p>
                <w:p w14:paraId="32D9CC12" w14:textId="77777777" w:rsidR="00B54B12" w:rsidRPr="00D71122" w:rsidRDefault="00B54B12" w:rsidP="00DB5C38">
                  <w:pPr>
                    <w:rPr>
                      <w:rFonts w:asciiTheme="minorHAnsi" w:hAnsiTheme="minorHAnsi" w:cstheme="minorHAnsi"/>
                      <w:sz w:val="20"/>
                      <w:szCs w:val="20"/>
                    </w:rPr>
                  </w:pPr>
                  <w:r w:rsidRPr="00D71122">
                    <w:rPr>
                      <w:rFonts w:asciiTheme="minorHAnsi" w:hAnsiTheme="minorHAnsi" w:cstheme="minorHAnsi"/>
                      <w:sz w:val="20"/>
                      <w:szCs w:val="20"/>
                    </w:rPr>
                    <w:t>1</w:t>
                  </w:r>
                  <w:r w:rsidRPr="00D71122">
                    <w:rPr>
                      <w:rFonts w:asciiTheme="minorHAnsi" w:hAnsiTheme="minorHAnsi" w:cstheme="minorHAnsi"/>
                      <w:sz w:val="20"/>
                      <w:szCs w:val="20"/>
                      <w:vertAlign w:val="superscript"/>
                    </w:rPr>
                    <w:t>st</w:t>
                  </w:r>
                  <w:r w:rsidRPr="00D71122">
                    <w:rPr>
                      <w:rFonts w:asciiTheme="minorHAnsi" w:hAnsiTheme="minorHAnsi" w:cstheme="minorHAnsi"/>
                      <w:sz w:val="20"/>
                      <w:szCs w:val="20"/>
                    </w:rPr>
                    <w:t xml:space="preserve"> Marker’s Provisional mark</w:t>
                  </w:r>
                </w:p>
              </w:tc>
              <w:tc>
                <w:tcPr>
                  <w:tcW w:w="1660" w:type="dxa"/>
                </w:tcPr>
                <w:p w14:paraId="62486C05" w14:textId="77777777" w:rsidR="00B54B12" w:rsidRPr="00D71122" w:rsidRDefault="00B54B12" w:rsidP="00DB5C38">
                  <w:pPr>
                    <w:rPr>
                      <w:rFonts w:asciiTheme="minorHAnsi" w:hAnsiTheme="minorHAnsi" w:cstheme="minorHAnsi"/>
                      <w:sz w:val="20"/>
                      <w:szCs w:val="20"/>
                    </w:rPr>
                  </w:pPr>
                </w:p>
              </w:tc>
            </w:tr>
            <w:tr w:rsidR="00B54B12" w:rsidRPr="00D71122" w14:paraId="37E43CED" w14:textId="77777777" w:rsidTr="00DB5C38">
              <w:tc>
                <w:tcPr>
                  <w:tcW w:w="6970" w:type="dxa"/>
                </w:tcPr>
                <w:p w14:paraId="4101652C" w14:textId="77777777" w:rsidR="00B54B12" w:rsidRPr="00D71122" w:rsidRDefault="00B54B12" w:rsidP="00DB5C38">
                  <w:pPr>
                    <w:rPr>
                      <w:rFonts w:asciiTheme="minorHAnsi" w:hAnsiTheme="minorHAnsi" w:cstheme="minorHAnsi"/>
                      <w:sz w:val="20"/>
                      <w:szCs w:val="20"/>
                    </w:rPr>
                  </w:pPr>
                </w:p>
                <w:p w14:paraId="59E764BC" w14:textId="77777777" w:rsidR="00B54B12" w:rsidRPr="00D71122" w:rsidRDefault="00B54B12" w:rsidP="00DB5C38">
                  <w:pPr>
                    <w:rPr>
                      <w:rFonts w:asciiTheme="minorHAnsi" w:hAnsiTheme="minorHAnsi" w:cstheme="minorHAnsi"/>
                      <w:sz w:val="20"/>
                      <w:szCs w:val="20"/>
                    </w:rPr>
                  </w:pPr>
                  <w:r w:rsidRPr="00D71122">
                    <w:rPr>
                      <w:rFonts w:asciiTheme="minorHAnsi" w:hAnsiTheme="minorHAnsi" w:cstheme="minorHAnsi"/>
                      <w:sz w:val="20"/>
                      <w:szCs w:val="20"/>
                    </w:rPr>
                    <w:t>2</w:t>
                  </w:r>
                  <w:r w:rsidRPr="00D71122">
                    <w:rPr>
                      <w:rFonts w:asciiTheme="minorHAnsi" w:hAnsiTheme="minorHAnsi" w:cstheme="minorHAnsi"/>
                      <w:sz w:val="20"/>
                      <w:szCs w:val="20"/>
                      <w:vertAlign w:val="superscript"/>
                    </w:rPr>
                    <w:t>nd</w:t>
                  </w:r>
                  <w:r w:rsidRPr="00D71122">
                    <w:rPr>
                      <w:rFonts w:asciiTheme="minorHAnsi" w:hAnsiTheme="minorHAnsi" w:cstheme="minorHAnsi"/>
                      <w:sz w:val="20"/>
                      <w:szCs w:val="20"/>
                    </w:rPr>
                    <w:t xml:space="preserve"> Marker’s/Moderator’s provisional mark</w:t>
                  </w:r>
                </w:p>
              </w:tc>
              <w:tc>
                <w:tcPr>
                  <w:tcW w:w="1660" w:type="dxa"/>
                </w:tcPr>
                <w:p w14:paraId="4B99056E" w14:textId="77777777" w:rsidR="00B54B12" w:rsidRPr="00D71122" w:rsidRDefault="00B54B12" w:rsidP="00DB5C38">
                  <w:pPr>
                    <w:rPr>
                      <w:rFonts w:asciiTheme="minorHAnsi" w:hAnsiTheme="minorHAnsi" w:cstheme="minorHAnsi"/>
                      <w:sz w:val="20"/>
                      <w:szCs w:val="20"/>
                    </w:rPr>
                  </w:pPr>
                </w:p>
              </w:tc>
            </w:tr>
            <w:tr w:rsidR="00B54B12" w:rsidRPr="00D71122" w14:paraId="4AC3C5F8" w14:textId="77777777" w:rsidTr="00DB5C38">
              <w:tc>
                <w:tcPr>
                  <w:tcW w:w="6970" w:type="dxa"/>
                </w:tcPr>
                <w:p w14:paraId="1299C43A" w14:textId="77777777" w:rsidR="00B54B12" w:rsidRPr="00D71122" w:rsidRDefault="00B54B12" w:rsidP="00DB5C38">
                  <w:pPr>
                    <w:rPr>
                      <w:rFonts w:asciiTheme="minorHAnsi" w:hAnsiTheme="minorHAnsi" w:cstheme="minorHAnsi"/>
                      <w:sz w:val="20"/>
                      <w:szCs w:val="20"/>
                    </w:rPr>
                  </w:pPr>
                </w:p>
                <w:p w14:paraId="535648C4" w14:textId="77777777" w:rsidR="00B54B12" w:rsidRPr="00D71122" w:rsidRDefault="00B54B12" w:rsidP="00DB5C38">
                  <w:pPr>
                    <w:rPr>
                      <w:rFonts w:asciiTheme="minorHAnsi" w:hAnsiTheme="minorHAnsi" w:cstheme="minorHAnsi"/>
                      <w:sz w:val="20"/>
                      <w:szCs w:val="20"/>
                    </w:rPr>
                  </w:pPr>
                  <w:r w:rsidRPr="00D71122">
                    <w:rPr>
                      <w:rFonts w:asciiTheme="minorHAnsi" w:hAnsiTheme="minorHAnsi" w:cstheme="minorHAnsi"/>
                      <w:sz w:val="20"/>
                      <w:szCs w:val="20"/>
                    </w:rPr>
                    <w:t>External Examiner’s mark (if relevant)</w:t>
                  </w:r>
                </w:p>
              </w:tc>
              <w:tc>
                <w:tcPr>
                  <w:tcW w:w="1660" w:type="dxa"/>
                </w:tcPr>
                <w:p w14:paraId="4DDBEF00" w14:textId="77777777" w:rsidR="00B54B12" w:rsidRPr="00D71122" w:rsidRDefault="00B54B12" w:rsidP="00DB5C38">
                  <w:pPr>
                    <w:rPr>
                      <w:rFonts w:asciiTheme="minorHAnsi" w:hAnsiTheme="minorHAnsi" w:cstheme="minorHAnsi"/>
                      <w:sz w:val="20"/>
                      <w:szCs w:val="20"/>
                    </w:rPr>
                  </w:pPr>
                </w:p>
              </w:tc>
            </w:tr>
            <w:tr w:rsidR="00B54B12" w:rsidRPr="00D71122" w14:paraId="4A58FDC4" w14:textId="77777777" w:rsidTr="00DB5C38">
              <w:tc>
                <w:tcPr>
                  <w:tcW w:w="6970" w:type="dxa"/>
                </w:tcPr>
                <w:p w14:paraId="3461D779" w14:textId="77777777" w:rsidR="00B54B12" w:rsidRPr="00D71122" w:rsidRDefault="00B54B12" w:rsidP="00DB5C38">
                  <w:pPr>
                    <w:rPr>
                      <w:rFonts w:asciiTheme="minorHAnsi" w:hAnsiTheme="minorHAnsi" w:cstheme="minorHAnsi"/>
                      <w:sz w:val="20"/>
                      <w:szCs w:val="20"/>
                    </w:rPr>
                  </w:pPr>
                </w:p>
                <w:p w14:paraId="35697BD0" w14:textId="77777777" w:rsidR="00B54B12" w:rsidRPr="00D71122" w:rsidRDefault="00B54B12" w:rsidP="00DB5C38">
                  <w:pPr>
                    <w:rPr>
                      <w:rFonts w:asciiTheme="minorHAnsi" w:hAnsiTheme="minorHAnsi" w:cstheme="minorHAnsi"/>
                      <w:b/>
                      <w:sz w:val="20"/>
                      <w:szCs w:val="20"/>
                    </w:rPr>
                  </w:pPr>
                  <w:r w:rsidRPr="00D71122">
                    <w:rPr>
                      <w:rFonts w:asciiTheme="minorHAnsi" w:hAnsiTheme="minorHAnsi" w:cstheme="minorHAnsi"/>
                      <w:b/>
                      <w:sz w:val="20"/>
                      <w:szCs w:val="20"/>
                    </w:rPr>
                    <w:t>Final Mark</w:t>
                  </w:r>
                </w:p>
                <w:p w14:paraId="3CF2D8B6" w14:textId="77777777" w:rsidR="00B54B12" w:rsidRPr="00D71122" w:rsidRDefault="00B54B12" w:rsidP="00DB5C38">
                  <w:pPr>
                    <w:rPr>
                      <w:rFonts w:asciiTheme="minorHAnsi" w:hAnsiTheme="minorHAnsi" w:cstheme="minorHAnsi"/>
                      <w:sz w:val="20"/>
                      <w:szCs w:val="20"/>
                    </w:rPr>
                  </w:pPr>
                </w:p>
              </w:tc>
              <w:tc>
                <w:tcPr>
                  <w:tcW w:w="1660" w:type="dxa"/>
                </w:tcPr>
                <w:p w14:paraId="0FB78278" w14:textId="77777777" w:rsidR="00B54B12" w:rsidRPr="00D71122" w:rsidRDefault="00B54B12" w:rsidP="00DB5C38">
                  <w:pPr>
                    <w:rPr>
                      <w:rFonts w:asciiTheme="minorHAnsi" w:hAnsiTheme="minorHAnsi" w:cstheme="minorHAnsi"/>
                      <w:sz w:val="20"/>
                      <w:szCs w:val="20"/>
                    </w:rPr>
                  </w:pPr>
                </w:p>
              </w:tc>
            </w:tr>
          </w:tbl>
          <w:p w14:paraId="1FC39945" w14:textId="77777777" w:rsidR="00B54B12" w:rsidRPr="00D71122" w:rsidRDefault="00B54B12" w:rsidP="00DB5C38">
            <w:pPr>
              <w:pStyle w:val="NormalWeb"/>
              <w:spacing w:before="0" w:beforeAutospacing="0" w:after="0" w:afterAutospacing="0"/>
              <w:ind w:left="142" w:right="34"/>
              <w:rPr>
                <w:rFonts w:asciiTheme="minorHAnsi" w:hAnsiTheme="minorHAnsi" w:cstheme="minorHAnsi"/>
                <w:b/>
                <w:sz w:val="22"/>
                <w:szCs w:val="22"/>
              </w:rPr>
            </w:pPr>
          </w:p>
          <w:p w14:paraId="6A8CC324" w14:textId="77777777" w:rsidR="00B54B12" w:rsidRPr="00D71122" w:rsidRDefault="00B54B12" w:rsidP="00DB5C38">
            <w:pPr>
              <w:pStyle w:val="NormalWeb"/>
              <w:spacing w:before="0" w:beforeAutospacing="0" w:after="0" w:afterAutospacing="0"/>
              <w:ind w:left="142" w:right="34"/>
              <w:rPr>
                <w:rFonts w:asciiTheme="minorHAnsi" w:hAnsiTheme="minorHAnsi" w:cstheme="minorHAnsi"/>
                <w:sz w:val="22"/>
                <w:szCs w:val="22"/>
              </w:rPr>
            </w:pPr>
            <w:r w:rsidRPr="00D71122">
              <w:rPr>
                <w:rFonts w:asciiTheme="minorHAnsi" w:hAnsiTheme="minorHAnsi" w:cstheme="minorHAnsi"/>
                <w:b/>
                <w:sz w:val="22"/>
                <w:szCs w:val="22"/>
              </w:rPr>
              <w:t>NB.</w:t>
            </w:r>
            <w:r w:rsidRPr="00D71122">
              <w:rPr>
                <w:rFonts w:asciiTheme="minorHAnsi" w:hAnsiTheme="minorHAnsi" w:cstheme="minorHAnsi"/>
                <w:sz w:val="22"/>
                <w:szCs w:val="22"/>
              </w:rPr>
              <w:t xml:space="preserve">  All marks are provisional until confirmed by the Final Examination Board.</w:t>
            </w:r>
          </w:p>
          <w:p w14:paraId="0562CB0E" w14:textId="77777777" w:rsidR="00B54B12" w:rsidRPr="00D71122" w:rsidRDefault="00B54B12" w:rsidP="00DB5C38">
            <w:pPr>
              <w:pStyle w:val="NormalWeb"/>
              <w:spacing w:before="0" w:beforeAutospacing="0" w:after="0" w:afterAutospacing="0"/>
              <w:rPr>
                <w:rFonts w:asciiTheme="minorHAnsi" w:hAnsiTheme="minorHAnsi" w:cstheme="minorHAnsi"/>
                <w:b/>
                <w:sz w:val="22"/>
                <w:szCs w:val="22"/>
              </w:rPr>
            </w:pPr>
          </w:p>
          <w:p w14:paraId="34CE0A41" w14:textId="77777777" w:rsidR="00B54B12" w:rsidRPr="00D71122" w:rsidRDefault="00B54B12" w:rsidP="00DB5C38">
            <w:pPr>
              <w:pStyle w:val="NormalWeb"/>
              <w:spacing w:before="0" w:beforeAutospacing="0" w:after="0" w:afterAutospacing="0"/>
              <w:rPr>
                <w:rFonts w:asciiTheme="minorHAnsi" w:hAnsiTheme="minorHAnsi" w:cstheme="minorHAnsi"/>
                <w:b/>
                <w:sz w:val="22"/>
                <w:szCs w:val="22"/>
              </w:rPr>
            </w:pPr>
          </w:p>
          <w:p w14:paraId="60CBF7E4" w14:textId="77777777" w:rsidR="00B54B12" w:rsidRPr="00D71122" w:rsidRDefault="00B54B12" w:rsidP="00DB5C38">
            <w:pPr>
              <w:pStyle w:val="NormalWeb"/>
              <w:spacing w:before="0" w:beforeAutospacing="0" w:after="0" w:afterAutospacing="0"/>
              <w:rPr>
                <w:rFonts w:asciiTheme="minorHAnsi" w:hAnsiTheme="minorHAnsi" w:cstheme="minorHAnsi"/>
                <w:b/>
                <w:sz w:val="22"/>
                <w:szCs w:val="22"/>
              </w:rPr>
            </w:pPr>
            <w:r w:rsidRPr="00D71122">
              <w:rPr>
                <w:rFonts w:asciiTheme="minorHAnsi" w:hAnsiTheme="minorHAnsi" w:cstheme="minorHAnsi"/>
                <w:b/>
                <w:sz w:val="22"/>
                <w:szCs w:val="22"/>
              </w:rPr>
              <w:t>For completion by Marker 1 :</w:t>
            </w:r>
          </w:p>
          <w:p w14:paraId="2336B5CC" w14:textId="77777777" w:rsidR="00B54B12" w:rsidRPr="00D71122" w:rsidRDefault="00B54B12" w:rsidP="00DB5C38">
            <w:pPr>
              <w:pStyle w:val="NormalWeb"/>
              <w:rPr>
                <w:rFonts w:asciiTheme="minorHAnsi" w:hAnsiTheme="minorHAnsi" w:cstheme="minorHAnsi"/>
                <w:sz w:val="22"/>
                <w:szCs w:val="22"/>
              </w:rPr>
            </w:pPr>
            <w:r w:rsidRPr="00D71122">
              <w:rPr>
                <w:rFonts w:asciiTheme="minorHAnsi" w:hAnsiTheme="minorHAnsi" w:cstheme="minorHAnsi"/>
                <w:sz w:val="22"/>
                <w:szCs w:val="22"/>
              </w:rPr>
              <w:t>Comments:</w:t>
            </w:r>
          </w:p>
          <w:p w14:paraId="62EBF3C5" w14:textId="77777777" w:rsidR="00B54B12" w:rsidRPr="00D71122" w:rsidRDefault="00B54B12" w:rsidP="00DB5C38">
            <w:pPr>
              <w:pStyle w:val="NormalWeb"/>
              <w:rPr>
                <w:rFonts w:asciiTheme="minorHAnsi" w:hAnsiTheme="minorHAnsi" w:cstheme="minorHAnsi"/>
                <w:sz w:val="22"/>
                <w:szCs w:val="22"/>
              </w:rPr>
            </w:pPr>
          </w:p>
          <w:p w14:paraId="6D98A12B" w14:textId="77777777" w:rsidR="00B54B12" w:rsidRPr="00D71122" w:rsidRDefault="00B54B12" w:rsidP="00DB5C38">
            <w:pPr>
              <w:pStyle w:val="NormalWeb"/>
              <w:rPr>
                <w:rFonts w:asciiTheme="minorHAnsi" w:hAnsiTheme="minorHAnsi" w:cstheme="minorHAnsi"/>
                <w:sz w:val="22"/>
                <w:szCs w:val="22"/>
              </w:rPr>
            </w:pPr>
          </w:p>
        </w:tc>
      </w:tr>
      <w:tr w:rsidR="00B54B12" w:rsidRPr="00D71122" w14:paraId="4DD8B2D3" w14:textId="77777777" w:rsidTr="00B54B12">
        <w:trPr>
          <w:trHeight w:val="492"/>
        </w:trPr>
        <w:tc>
          <w:tcPr>
            <w:tcW w:w="6768" w:type="dxa"/>
            <w:gridSpan w:val="3"/>
          </w:tcPr>
          <w:p w14:paraId="56E30209" w14:textId="77777777" w:rsidR="00B54B12" w:rsidRPr="00D71122" w:rsidRDefault="00B54B12" w:rsidP="00DB5C38">
            <w:pPr>
              <w:pStyle w:val="NormalWeb"/>
              <w:ind w:left="142" w:right="34"/>
              <w:rPr>
                <w:rFonts w:asciiTheme="minorHAnsi" w:hAnsiTheme="minorHAnsi" w:cstheme="minorHAnsi"/>
                <w:sz w:val="22"/>
                <w:szCs w:val="22"/>
              </w:rPr>
            </w:pPr>
            <w:r w:rsidRPr="00D71122">
              <w:rPr>
                <w:rFonts w:asciiTheme="minorHAnsi" w:hAnsiTheme="minorHAnsi" w:cstheme="minorHAnsi"/>
                <w:sz w:val="22"/>
                <w:szCs w:val="22"/>
              </w:rPr>
              <w:t>Marker’s signature:</w:t>
            </w:r>
          </w:p>
        </w:tc>
        <w:tc>
          <w:tcPr>
            <w:tcW w:w="3121" w:type="dxa"/>
            <w:gridSpan w:val="2"/>
          </w:tcPr>
          <w:p w14:paraId="3101716D" w14:textId="77777777" w:rsidR="00B54B12" w:rsidRPr="00D71122" w:rsidRDefault="00B54B12" w:rsidP="00DB5C38">
            <w:pPr>
              <w:pStyle w:val="NormalWeb"/>
              <w:spacing w:after="0"/>
              <w:ind w:left="142" w:right="34"/>
              <w:rPr>
                <w:rFonts w:asciiTheme="minorHAnsi" w:hAnsiTheme="minorHAnsi" w:cstheme="minorHAnsi"/>
                <w:sz w:val="22"/>
                <w:szCs w:val="22"/>
              </w:rPr>
            </w:pPr>
            <w:r w:rsidRPr="00D71122">
              <w:rPr>
                <w:rFonts w:asciiTheme="minorHAnsi" w:hAnsiTheme="minorHAnsi" w:cstheme="minorHAnsi"/>
                <w:sz w:val="22"/>
                <w:szCs w:val="22"/>
              </w:rPr>
              <w:t>Date:</w:t>
            </w:r>
          </w:p>
        </w:tc>
      </w:tr>
      <w:tr w:rsidR="00B54B12" w:rsidRPr="00D71122" w14:paraId="53A957F2" w14:textId="77777777" w:rsidTr="00B54B12">
        <w:tc>
          <w:tcPr>
            <w:tcW w:w="9889" w:type="dxa"/>
            <w:gridSpan w:val="5"/>
          </w:tcPr>
          <w:p w14:paraId="2946DB82" w14:textId="77777777" w:rsidR="00B54B12" w:rsidRPr="00D71122" w:rsidRDefault="00B54B12" w:rsidP="00DB5C38">
            <w:pPr>
              <w:pStyle w:val="NormalWeb"/>
              <w:spacing w:before="0" w:beforeAutospacing="0" w:after="0" w:afterAutospacing="0"/>
              <w:ind w:right="-334"/>
              <w:rPr>
                <w:rFonts w:asciiTheme="minorHAnsi" w:hAnsiTheme="minorHAnsi" w:cstheme="minorHAnsi"/>
                <w:bCs/>
                <w:i/>
                <w:sz w:val="22"/>
                <w:szCs w:val="22"/>
              </w:rPr>
            </w:pPr>
          </w:p>
          <w:p w14:paraId="11B613CA" w14:textId="77777777" w:rsidR="00B54B12" w:rsidRPr="00D71122" w:rsidRDefault="00B54B12" w:rsidP="00DB5C38">
            <w:pPr>
              <w:pStyle w:val="NormalWeb"/>
              <w:spacing w:before="0" w:beforeAutospacing="0" w:after="0" w:afterAutospacing="0"/>
              <w:ind w:right="-334"/>
              <w:rPr>
                <w:rFonts w:asciiTheme="minorHAnsi" w:hAnsiTheme="minorHAnsi" w:cstheme="minorHAnsi"/>
                <w:b/>
                <w:bCs/>
                <w:sz w:val="22"/>
                <w:szCs w:val="22"/>
              </w:rPr>
            </w:pPr>
            <w:r w:rsidRPr="00D71122">
              <w:rPr>
                <w:rFonts w:asciiTheme="minorHAnsi" w:hAnsiTheme="minorHAnsi" w:cstheme="minorHAnsi"/>
                <w:b/>
                <w:bCs/>
                <w:sz w:val="22"/>
                <w:szCs w:val="22"/>
              </w:rPr>
              <w:t>For completion by Marker 2/Moderator:</w:t>
            </w:r>
          </w:p>
          <w:p w14:paraId="5997CC1D" w14:textId="77777777" w:rsidR="00B54B12" w:rsidRPr="00D71122" w:rsidRDefault="00B54B12" w:rsidP="00DB5C38">
            <w:pPr>
              <w:pStyle w:val="NormalWeb"/>
              <w:spacing w:before="0" w:beforeAutospacing="0" w:after="0" w:afterAutospacing="0"/>
              <w:ind w:right="-334"/>
              <w:rPr>
                <w:rFonts w:asciiTheme="minorHAnsi" w:hAnsiTheme="minorHAnsi" w:cstheme="minorHAnsi"/>
                <w:b/>
                <w:bCs/>
                <w:sz w:val="22"/>
                <w:szCs w:val="22"/>
              </w:rPr>
            </w:pPr>
          </w:p>
          <w:p w14:paraId="06E5450A"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r w:rsidRPr="00D71122">
              <w:rPr>
                <w:rFonts w:asciiTheme="minorHAnsi" w:hAnsiTheme="minorHAnsi" w:cstheme="minorHAnsi"/>
                <w:bCs/>
                <w:sz w:val="22"/>
                <w:szCs w:val="22"/>
              </w:rPr>
              <w:t>Comments:</w:t>
            </w:r>
          </w:p>
          <w:p w14:paraId="110FFD37"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6B699379"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3FE9F23F"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1F72F646"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08CE6F91"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61CDCEAD"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tc>
      </w:tr>
      <w:tr w:rsidR="00B54B12" w:rsidRPr="00D71122" w14:paraId="016C99EF" w14:textId="77777777" w:rsidTr="00B54B12">
        <w:trPr>
          <w:trHeight w:val="720"/>
        </w:trPr>
        <w:tc>
          <w:tcPr>
            <w:tcW w:w="5211" w:type="dxa"/>
            <w:gridSpan w:val="2"/>
          </w:tcPr>
          <w:p w14:paraId="399196C2"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r w:rsidRPr="00D71122">
              <w:rPr>
                <w:rFonts w:asciiTheme="minorHAnsi" w:hAnsiTheme="minorHAnsi" w:cstheme="minorHAnsi"/>
                <w:bCs/>
                <w:sz w:val="22"/>
                <w:szCs w:val="22"/>
              </w:rPr>
              <w:t>Marker’s Signature:</w:t>
            </w:r>
          </w:p>
        </w:tc>
        <w:tc>
          <w:tcPr>
            <w:tcW w:w="4678" w:type="dxa"/>
            <w:gridSpan w:val="3"/>
          </w:tcPr>
          <w:p w14:paraId="5D4EC514"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r w:rsidRPr="00D71122">
              <w:rPr>
                <w:rFonts w:asciiTheme="minorHAnsi" w:hAnsiTheme="minorHAnsi" w:cstheme="minorHAnsi"/>
                <w:bCs/>
                <w:sz w:val="22"/>
                <w:szCs w:val="22"/>
              </w:rPr>
              <w:t>Date:</w:t>
            </w:r>
          </w:p>
        </w:tc>
      </w:tr>
      <w:tr w:rsidR="00B54B12" w:rsidRPr="00D71122" w14:paraId="338B3770" w14:textId="77777777" w:rsidTr="00B54B12">
        <w:trPr>
          <w:trHeight w:val="720"/>
        </w:trPr>
        <w:tc>
          <w:tcPr>
            <w:tcW w:w="9889" w:type="dxa"/>
            <w:gridSpan w:val="5"/>
          </w:tcPr>
          <w:p w14:paraId="370EFFCB" w14:textId="77777777" w:rsidR="00B54B12" w:rsidRPr="00D71122" w:rsidRDefault="00B54B12" w:rsidP="00DB5C38">
            <w:pPr>
              <w:rPr>
                <w:rFonts w:asciiTheme="minorHAnsi" w:hAnsiTheme="minorHAnsi" w:cstheme="minorHAnsi"/>
                <w:b/>
              </w:rPr>
            </w:pPr>
            <w:r w:rsidRPr="00D71122">
              <w:rPr>
                <w:rFonts w:asciiTheme="minorHAnsi" w:hAnsiTheme="minorHAnsi" w:cstheme="minorHAnsi"/>
                <w:b/>
              </w:rPr>
              <w:t>External Examiner’s comments (if relevant)</w:t>
            </w:r>
          </w:p>
          <w:p w14:paraId="6BB9E253"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23DE523C"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52E56223"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07547A01"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5043CB0F"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07459315"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p w14:paraId="6537F28F" w14:textId="77777777" w:rsidR="00B54B12" w:rsidRPr="00D71122" w:rsidRDefault="00B54B12" w:rsidP="00DB5C38">
            <w:pPr>
              <w:pStyle w:val="NormalWeb"/>
              <w:spacing w:before="0" w:beforeAutospacing="0" w:after="0" w:afterAutospacing="0"/>
              <w:ind w:right="-334"/>
              <w:rPr>
                <w:rFonts w:asciiTheme="minorHAnsi" w:hAnsiTheme="minorHAnsi" w:cstheme="minorHAnsi"/>
                <w:bCs/>
                <w:sz w:val="22"/>
                <w:szCs w:val="22"/>
              </w:rPr>
            </w:pPr>
          </w:p>
        </w:tc>
      </w:tr>
      <w:tr w:rsidR="00B54B12" w:rsidRPr="00D71122" w14:paraId="7674F2A5" w14:textId="77777777" w:rsidTr="00B54B12">
        <w:trPr>
          <w:trHeight w:val="720"/>
        </w:trPr>
        <w:tc>
          <w:tcPr>
            <w:tcW w:w="5211" w:type="dxa"/>
            <w:gridSpan w:val="2"/>
          </w:tcPr>
          <w:p w14:paraId="5DCC8FA7" w14:textId="77777777" w:rsidR="00B54B12" w:rsidRPr="00D71122" w:rsidRDefault="00B54B12" w:rsidP="00DB5C38">
            <w:pPr>
              <w:rPr>
                <w:rFonts w:asciiTheme="minorHAnsi" w:hAnsiTheme="minorHAnsi" w:cstheme="minorHAnsi"/>
              </w:rPr>
            </w:pPr>
            <w:r w:rsidRPr="00D71122">
              <w:rPr>
                <w:rFonts w:asciiTheme="minorHAnsi" w:hAnsiTheme="minorHAnsi" w:cstheme="minorHAnsi"/>
              </w:rPr>
              <w:t>External Examiner’s Signature:</w:t>
            </w:r>
          </w:p>
        </w:tc>
        <w:tc>
          <w:tcPr>
            <w:tcW w:w="4678" w:type="dxa"/>
            <w:gridSpan w:val="3"/>
          </w:tcPr>
          <w:p w14:paraId="006817C5" w14:textId="77777777" w:rsidR="00B54B12" w:rsidRPr="00D71122" w:rsidRDefault="00B54B12" w:rsidP="00DB5C38">
            <w:pPr>
              <w:rPr>
                <w:rFonts w:asciiTheme="minorHAnsi" w:hAnsiTheme="minorHAnsi" w:cstheme="minorHAnsi"/>
              </w:rPr>
            </w:pPr>
            <w:r w:rsidRPr="00D71122">
              <w:rPr>
                <w:rFonts w:asciiTheme="minorHAnsi" w:hAnsiTheme="minorHAnsi" w:cstheme="minorHAnsi"/>
              </w:rPr>
              <w:t>Date:</w:t>
            </w:r>
          </w:p>
        </w:tc>
      </w:tr>
    </w:tbl>
    <w:p w14:paraId="03452B64" w14:textId="77777777" w:rsidR="00663ECE" w:rsidRPr="00D71122" w:rsidRDefault="00AB3EE4" w:rsidP="00663ECE">
      <w:pPr>
        <w:pStyle w:val="NormalWeb"/>
        <w:spacing w:before="0" w:beforeAutospacing="0" w:after="120" w:afterAutospacing="0"/>
        <w:ind w:right="-335"/>
        <w:rPr>
          <w:rFonts w:asciiTheme="minorHAnsi" w:hAnsiTheme="minorHAnsi" w:cstheme="minorHAnsi"/>
          <w:b/>
          <w:bCs/>
          <w:sz w:val="24"/>
          <w:szCs w:val="24"/>
        </w:rPr>
      </w:pPr>
      <w:r w:rsidRPr="00D71122">
        <w:rPr>
          <w:rFonts w:asciiTheme="minorHAnsi" w:hAnsiTheme="minorHAnsi" w:cstheme="minorHAnsi"/>
          <w:b/>
          <w:bCs/>
          <w:sz w:val="24"/>
          <w:szCs w:val="24"/>
        </w:rPr>
        <w:lastRenderedPageBreak/>
        <w:t>A CRITICAL COMPARISON OF TWO SECONDARY SOURCES</w:t>
      </w:r>
    </w:p>
    <w:p w14:paraId="4C11929E" w14:textId="4A46D69C" w:rsidR="00663ECE" w:rsidRPr="00D71122" w:rsidRDefault="00663ECE" w:rsidP="00663ECE">
      <w:pPr>
        <w:pStyle w:val="NormalWeb"/>
        <w:spacing w:before="0" w:beforeAutospacing="0" w:after="120" w:afterAutospacing="0"/>
        <w:ind w:right="-335"/>
        <w:rPr>
          <w:rFonts w:asciiTheme="minorHAnsi" w:hAnsiTheme="minorHAnsi" w:cstheme="minorHAnsi"/>
          <w:b/>
          <w:bCs/>
          <w:sz w:val="24"/>
          <w:szCs w:val="24"/>
        </w:rPr>
      </w:pPr>
      <w:r w:rsidRPr="00D71122">
        <w:rPr>
          <w:rFonts w:asciiTheme="minorHAnsi" w:hAnsiTheme="minorHAnsi" w:cstheme="minorHAnsi"/>
          <w:b/>
          <w:bCs/>
          <w:sz w:val="24"/>
          <w:szCs w:val="24"/>
        </w:rPr>
        <w:t xml:space="preserve">Word Count: </w:t>
      </w:r>
      <w:r w:rsidR="00A329BD" w:rsidRPr="00EA0D32">
        <w:rPr>
          <w:rFonts w:asciiTheme="minorHAnsi" w:hAnsiTheme="minorHAnsi" w:cstheme="minorHAnsi"/>
          <w:b/>
          <w:bCs/>
          <w:sz w:val="24"/>
          <w:szCs w:val="24"/>
        </w:rPr>
        <w:t>3,</w:t>
      </w:r>
      <w:r w:rsidR="00EA0D32" w:rsidRPr="00EA0D32">
        <w:rPr>
          <w:rFonts w:asciiTheme="minorHAnsi" w:hAnsiTheme="minorHAnsi" w:cstheme="minorHAnsi"/>
          <w:b/>
          <w:bCs/>
          <w:sz w:val="24"/>
          <w:szCs w:val="24"/>
        </w:rPr>
        <w:t>07</w:t>
      </w:r>
      <w:r w:rsidR="00923B74" w:rsidRPr="00EA0D32">
        <w:rPr>
          <w:rFonts w:asciiTheme="minorHAnsi" w:hAnsiTheme="minorHAnsi" w:cstheme="minorHAnsi"/>
          <w:b/>
          <w:bCs/>
          <w:sz w:val="24"/>
          <w:szCs w:val="24"/>
        </w:rPr>
        <w:t>0</w:t>
      </w:r>
      <w:r w:rsidRPr="00D71122">
        <w:rPr>
          <w:rFonts w:asciiTheme="minorHAnsi" w:hAnsiTheme="minorHAnsi" w:cstheme="minorHAnsi"/>
          <w:b/>
          <w:bCs/>
          <w:sz w:val="24"/>
          <w:szCs w:val="24"/>
        </w:rPr>
        <w:t xml:space="preserve"> (excluding </w:t>
      </w:r>
      <w:r w:rsidR="006574A0" w:rsidRPr="00D71122">
        <w:rPr>
          <w:rFonts w:asciiTheme="minorHAnsi" w:hAnsiTheme="minorHAnsi" w:cstheme="minorHAnsi"/>
          <w:b/>
          <w:bCs/>
          <w:sz w:val="24"/>
          <w:szCs w:val="24"/>
        </w:rPr>
        <w:t>footnotes and reference list</w:t>
      </w:r>
      <w:r w:rsidRPr="00D71122">
        <w:rPr>
          <w:rFonts w:asciiTheme="minorHAnsi" w:hAnsiTheme="minorHAnsi" w:cstheme="minorHAnsi"/>
          <w:b/>
          <w:bCs/>
          <w:sz w:val="24"/>
          <w:szCs w:val="24"/>
        </w:rPr>
        <w:t>)</w:t>
      </w:r>
    </w:p>
    <w:p w14:paraId="03EEF50B" w14:textId="6E19B42E" w:rsidR="00133CFA" w:rsidRPr="00D71122" w:rsidRDefault="00133CFA" w:rsidP="00110AF2">
      <w:pPr>
        <w:pStyle w:val="NormalWeb"/>
        <w:spacing w:before="0" w:beforeAutospacing="0" w:after="120" w:afterAutospacing="0"/>
        <w:ind w:right="-335"/>
        <w:rPr>
          <w:rFonts w:asciiTheme="minorHAnsi" w:hAnsiTheme="minorHAnsi" w:cstheme="minorHAnsi"/>
          <w:b/>
          <w:bCs/>
          <w:sz w:val="24"/>
          <w:szCs w:val="24"/>
        </w:rPr>
      </w:pPr>
    </w:p>
    <w:p w14:paraId="1D21CB81" w14:textId="799115AA" w:rsidR="00A643AF" w:rsidRPr="00D71122" w:rsidRDefault="00A643AF" w:rsidP="00A643AF">
      <w:pPr>
        <w:pStyle w:val="NormalWeb"/>
        <w:spacing w:before="0" w:beforeAutospacing="0" w:after="0" w:afterAutospacing="0"/>
        <w:ind w:right="-334"/>
        <w:rPr>
          <w:rFonts w:asciiTheme="minorHAnsi" w:hAnsiTheme="minorHAnsi" w:cstheme="minorHAnsi"/>
          <w:sz w:val="24"/>
          <w:szCs w:val="24"/>
        </w:rPr>
      </w:pPr>
      <w:r w:rsidRPr="006E736D">
        <w:rPr>
          <w:rFonts w:asciiTheme="minorHAnsi" w:hAnsiTheme="minorHAnsi" w:cstheme="minorHAnsi"/>
          <w:color w:val="auto"/>
          <w:sz w:val="24"/>
          <w:szCs w:val="24"/>
        </w:rPr>
        <w:t xml:space="preserve">This essay will critically compare two secondary sources that </w:t>
      </w:r>
      <w:r w:rsidR="006567D3">
        <w:rPr>
          <w:rFonts w:asciiTheme="minorHAnsi" w:hAnsiTheme="minorHAnsi" w:cstheme="minorHAnsi"/>
          <w:color w:val="auto"/>
          <w:sz w:val="24"/>
          <w:szCs w:val="24"/>
        </w:rPr>
        <w:t>examine</w:t>
      </w:r>
      <w:r w:rsidR="006567D3" w:rsidRPr="006E736D">
        <w:rPr>
          <w:rFonts w:asciiTheme="minorHAnsi" w:hAnsiTheme="minorHAnsi" w:cstheme="minorHAnsi"/>
          <w:color w:val="auto"/>
          <w:sz w:val="24"/>
          <w:szCs w:val="24"/>
        </w:rPr>
        <w:t xml:space="preserve"> </w:t>
      </w:r>
      <w:r w:rsidRPr="006E736D">
        <w:rPr>
          <w:rFonts w:asciiTheme="minorHAnsi" w:hAnsiTheme="minorHAnsi" w:cstheme="minorHAnsi"/>
          <w:color w:val="auto"/>
          <w:sz w:val="24"/>
          <w:szCs w:val="24"/>
        </w:rPr>
        <w:t xml:space="preserve">sky-stories </w:t>
      </w:r>
      <w:r w:rsidR="00935482">
        <w:rPr>
          <w:rFonts w:asciiTheme="minorHAnsi" w:hAnsiTheme="minorHAnsi" w:cstheme="minorHAnsi"/>
          <w:color w:val="auto"/>
          <w:sz w:val="24"/>
          <w:szCs w:val="24"/>
        </w:rPr>
        <w:t xml:space="preserve">of </w:t>
      </w:r>
      <w:r w:rsidRPr="006E736D">
        <w:rPr>
          <w:rFonts w:asciiTheme="minorHAnsi" w:hAnsiTheme="minorHAnsi" w:cstheme="minorHAnsi"/>
          <w:color w:val="auto"/>
          <w:sz w:val="24"/>
          <w:szCs w:val="24"/>
        </w:rPr>
        <w:t xml:space="preserve">two </w:t>
      </w:r>
      <w:r w:rsidR="006567D3">
        <w:rPr>
          <w:rFonts w:asciiTheme="minorHAnsi" w:hAnsiTheme="minorHAnsi" w:cstheme="minorHAnsi"/>
          <w:color w:val="auto"/>
          <w:sz w:val="24"/>
          <w:szCs w:val="24"/>
        </w:rPr>
        <w:t>distinct</w:t>
      </w:r>
      <w:r w:rsidR="00935482">
        <w:rPr>
          <w:rFonts w:asciiTheme="minorHAnsi" w:hAnsiTheme="minorHAnsi" w:cstheme="minorHAnsi"/>
          <w:color w:val="auto"/>
          <w:sz w:val="24"/>
          <w:szCs w:val="24"/>
        </w:rPr>
        <w:t xml:space="preserve"> </w:t>
      </w:r>
      <w:r w:rsidRPr="006E736D">
        <w:rPr>
          <w:rFonts w:asciiTheme="minorHAnsi" w:hAnsiTheme="minorHAnsi" w:cstheme="minorHAnsi"/>
          <w:color w:val="auto"/>
          <w:sz w:val="24"/>
          <w:szCs w:val="24"/>
        </w:rPr>
        <w:t>cultures</w:t>
      </w:r>
      <w:r w:rsidR="00935482">
        <w:rPr>
          <w:rFonts w:asciiTheme="minorHAnsi" w:hAnsiTheme="minorHAnsi" w:cstheme="minorHAnsi"/>
          <w:color w:val="auto"/>
          <w:sz w:val="24"/>
          <w:szCs w:val="24"/>
        </w:rPr>
        <w:t xml:space="preserve"> and </w:t>
      </w:r>
      <w:r w:rsidR="006567D3">
        <w:rPr>
          <w:rFonts w:asciiTheme="minorHAnsi" w:hAnsiTheme="minorHAnsi" w:cstheme="minorHAnsi"/>
          <w:color w:val="auto"/>
          <w:sz w:val="24"/>
          <w:szCs w:val="24"/>
        </w:rPr>
        <w:t>historical</w:t>
      </w:r>
      <w:r w:rsidR="00935482">
        <w:rPr>
          <w:rFonts w:asciiTheme="minorHAnsi" w:hAnsiTheme="minorHAnsi" w:cstheme="minorHAnsi"/>
          <w:color w:val="auto"/>
          <w:sz w:val="24"/>
          <w:szCs w:val="24"/>
        </w:rPr>
        <w:t xml:space="preserve"> periods</w:t>
      </w:r>
      <w:r w:rsidRPr="006E736D">
        <w:rPr>
          <w:rFonts w:asciiTheme="minorHAnsi" w:hAnsiTheme="minorHAnsi" w:cstheme="minorHAnsi"/>
          <w:color w:val="auto"/>
          <w:sz w:val="24"/>
          <w:szCs w:val="24"/>
        </w:rPr>
        <w:t xml:space="preserve">. The first is Signe Cohen’s 2020 paper, ‘What Do the Gods Call </w:t>
      </w:r>
      <w:r w:rsidRPr="00D71122">
        <w:rPr>
          <w:rFonts w:asciiTheme="minorHAnsi" w:hAnsiTheme="minorHAnsi" w:cstheme="minorHAnsi"/>
          <w:sz w:val="24"/>
          <w:szCs w:val="24"/>
        </w:rPr>
        <w:t>the Sky? Naming the Celestial in Old Norse’ published in Culture and Cosmos.</w:t>
      </w:r>
      <w:r w:rsidR="00AB4907">
        <w:rPr>
          <w:rStyle w:val="FootnoteReference"/>
          <w:rFonts w:asciiTheme="minorHAnsi" w:hAnsiTheme="minorHAnsi" w:cstheme="minorHAnsi"/>
          <w:sz w:val="24"/>
          <w:szCs w:val="24"/>
        </w:rPr>
        <w:footnoteReference w:id="1"/>
      </w:r>
      <w:r w:rsidRPr="00D71122">
        <w:rPr>
          <w:rFonts w:asciiTheme="minorHAnsi" w:hAnsiTheme="minorHAnsi" w:cstheme="minorHAnsi"/>
          <w:sz w:val="24"/>
          <w:szCs w:val="24"/>
        </w:rPr>
        <w:t xml:space="preserve"> </w:t>
      </w:r>
      <w:r w:rsidR="006567D3">
        <w:rPr>
          <w:rFonts w:asciiTheme="minorHAnsi" w:hAnsiTheme="minorHAnsi" w:cstheme="minorHAnsi"/>
          <w:sz w:val="24"/>
          <w:szCs w:val="24"/>
        </w:rPr>
        <w:t xml:space="preserve">Cohen’s study investigates Old Norse cosmological language and the ways in which naming practices reveal underlying mythological structures. </w:t>
      </w:r>
      <w:r>
        <w:rPr>
          <w:rFonts w:asciiTheme="minorHAnsi" w:hAnsiTheme="minorHAnsi" w:cstheme="minorHAnsi"/>
          <w:sz w:val="24"/>
          <w:szCs w:val="24"/>
        </w:rPr>
        <w:t>The</w:t>
      </w:r>
      <w:r w:rsidRPr="00D71122">
        <w:rPr>
          <w:rFonts w:asciiTheme="minorHAnsi" w:hAnsiTheme="minorHAnsi" w:cstheme="minorHAnsi"/>
          <w:sz w:val="24"/>
          <w:szCs w:val="24"/>
        </w:rPr>
        <w:t xml:space="preserve"> second </w:t>
      </w:r>
      <w:r w:rsidR="006567D3">
        <w:rPr>
          <w:rFonts w:asciiTheme="minorHAnsi" w:hAnsiTheme="minorHAnsi" w:cstheme="minorHAnsi"/>
          <w:sz w:val="24"/>
          <w:szCs w:val="24"/>
        </w:rPr>
        <w:t>source</w:t>
      </w:r>
      <w:r w:rsidR="006567D3" w:rsidRPr="00D71122">
        <w:rPr>
          <w:rFonts w:asciiTheme="minorHAnsi" w:hAnsiTheme="minorHAnsi" w:cstheme="minorHAnsi"/>
          <w:sz w:val="24"/>
          <w:szCs w:val="24"/>
        </w:rPr>
        <w:t xml:space="preserve"> </w:t>
      </w:r>
      <w:r w:rsidRPr="00D71122">
        <w:rPr>
          <w:rFonts w:asciiTheme="minorHAnsi" w:hAnsiTheme="minorHAnsi" w:cstheme="minorHAnsi"/>
          <w:sz w:val="24"/>
          <w:szCs w:val="24"/>
        </w:rPr>
        <w:t>is Morag Feeney Beaton</w:t>
      </w:r>
      <w:r w:rsidR="009A0180">
        <w:rPr>
          <w:rFonts w:asciiTheme="minorHAnsi" w:hAnsiTheme="minorHAnsi" w:cstheme="minorHAnsi"/>
          <w:sz w:val="24"/>
          <w:szCs w:val="24"/>
        </w:rPr>
        <w:t>’s 2020 paper,</w:t>
      </w:r>
      <w:r w:rsidRPr="00D71122">
        <w:rPr>
          <w:rFonts w:asciiTheme="minorHAnsi" w:hAnsiTheme="minorHAnsi" w:cstheme="minorHAnsi"/>
          <w:sz w:val="24"/>
          <w:szCs w:val="24"/>
        </w:rPr>
        <w:t xml:space="preserve"> ‘Altair and Vega, the Cowherd and the Weaver Girl, an Analysis of a Living Sky-Myth’</w:t>
      </w:r>
      <w:r w:rsidR="009A0180">
        <w:rPr>
          <w:rFonts w:asciiTheme="minorHAnsi" w:hAnsiTheme="minorHAnsi" w:cstheme="minorHAnsi"/>
          <w:sz w:val="24"/>
          <w:szCs w:val="24"/>
        </w:rPr>
        <w:t xml:space="preserve">, also </w:t>
      </w:r>
      <w:r w:rsidRPr="00D71122">
        <w:rPr>
          <w:rFonts w:asciiTheme="minorHAnsi" w:hAnsiTheme="minorHAnsi" w:cstheme="minorHAnsi"/>
          <w:sz w:val="24"/>
          <w:szCs w:val="24"/>
        </w:rPr>
        <w:t>published in Culture and Cosmos</w:t>
      </w:r>
      <w:r w:rsidR="009A0180">
        <w:rPr>
          <w:rFonts w:asciiTheme="minorHAnsi" w:hAnsiTheme="minorHAnsi" w:cstheme="minorHAnsi"/>
          <w:sz w:val="24"/>
          <w:szCs w:val="24"/>
        </w:rPr>
        <w:t>, which explores the enduring East Asian narrative associated with the stars Altair and Vega</w:t>
      </w:r>
      <w:r w:rsidRPr="00D71122">
        <w:rPr>
          <w:rFonts w:asciiTheme="minorHAnsi" w:hAnsiTheme="minorHAnsi" w:cstheme="minorHAnsi"/>
          <w:sz w:val="24"/>
          <w:szCs w:val="24"/>
        </w:rPr>
        <w:t>.</w:t>
      </w:r>
      <w:r w:rsidRPr="00D71122">
        <w:rPr>
          <w:rStyle w:val="FootnoteReference"/>
          <w:rFonts w:asciiTheme="minorHAnsi" w:hAnsiTheme="minorHAnsi" w:cstheme="minorHAnsi"/>
          <w:sz w:val="24"/>
          <w:szCs w:val="24"/>
        </w:rPr>
        <w:footnoteReference w:id="2"/>
      </w:r>
      <w:r w:rsidRPr="00D71122">
        <w:rPr>
          <w:rFonts w:asciiTheme="minorHAnsi" w:hAnsiTheme="minorHAnsi" w:cstheme="minorHAnsi"/>
          <w:sz w:val="24"/>
          <w:szCs w:val="24"/>
        </w:rPr>
        <w:t xml:space="preserve"> </w:t>
      </w:r>
    </w:p>
    <w:p w14:paraId="3488E144" w14:textId="1AF679DD" w:rsidR="00A643AF" w:rsidRPr="009668E2" w:rsidRDefault="00A643AF" w:rsidP="00A643AF">
      <w:pPr>
        <w:pStyle w:val="NormalWeb"/>
        <w:spacing w:before="0" w:beforeAutospacing="0" w:after="0" w:afterAutospacing="0"/>
        <w:ind w:right="-334" w:firstLine="720"/>
        <w:rPr>
          <w:rFonts w:asciiTheme="minorHAnsi" w:hAnsiTheme="minorHAnsi" w:cstheme="minorHAnsi"/>
          <w:color w:val="auto"/>
          <w:sz w:val="24"/>
          <w:szCs w:val="24"/>
        </w:rPr>
      </w:pPr>
      <w:r w:rsidRPr="00A94F02">
        <w:rPr>
          <w:rFonts w:asciiTheme="minorHAnsi" w:hAnsiTheme="minorHAnsi" w:cstheme="minorHAnsi"/>
          <w:color w:val="auto"/>
          <w:sz w:val="24"/>
          <w:szCs w:val="24"/>
        </w:rPr>
        <w:t xml:space="preserve">The purpose of this essay is to </w:t>
      </w:r>
      <w:r w:rsidRPr="00CC3E88">
        <w:rPr>
          <w:rFonts w:asciiTheme="minorHAnsi" w:hAnsiTheme="minorHAnsi" w:cstheme="minorHAnsi"/>
          <w:color w:val="auto"/>
          <w:sz w:val="24"/>
          <w:szCs w:val="24"/>
        </w:rPr>
        <w:t>examine, compare,</w:t>
      </w:r>
      <w:r w:rsidR="006513F9">
        <w:rPr>
          <w:rFonts w:asciiTheme="minorHAnsi" w:hAnsiTheme="minorHAnsi" w:cstheme="minorHAnsi"/>
          <w:color w:val="auto"/>
          <w:sz w:val="24"/>
          <w:szCs w:val="24"/>
        </w:rPr>
        <w:t xml:space="preserve"> and</w:t>
      </w:r>
      <w:r w:rsidRPr="00CC3E88">
        <w:rPr>
          <w:rFonts w:asciiTheme="minorHAnsi" w:hAnsiTheme="minorHAnsi" w:cstheme="minorHAnsi"/>
          <w:color w:val="auto"/>
          <w:sz w:val="24"/>
          <w:szCs w:val="24"/>
        </w:rPr>
        <w:t xml:space="preserve"> contrast how the authors approach</w:t>
      </w:r>
      <w:r w:rsidR="009A0180">
        <w:rPr>
          <w:rFonts w:asciiTheme="minorHAnsi" w:hAnsiTheme="minorHAnsi" w:cstheme="minorHAnsi"/>
          <w:color w:val="auto"/>
          <w:sz w:val="24"/>
          <w:szCs w:val="24"/>
        </w:rPr>
        <w:t xml:space="preserve"> </w:t>
      </w:r>
      <w:r w:rsidRPr="00CC3E88">
        <w:rPr>
          <w:rFonts w:asciiTheme="minorHAnsi" w:hAnsiTheme="minorHAnsi" w:cstheme="minorHAnsi"/>
          <w:color w:val="auto"/>
          <w:sz w:val="24"/>
          <w:szCs w:val="24"/>
        </w:rPr>
        <w:t>their re</w:t>
      </w:r>
      <w:r w:rsidRPr="00A94F02">
        <w:rPr>
          <w:rFonts w:asciiTheme="minorHAnsi" w:hAnsiTheme="minorHAnsi" w:cstheme="minorHAnsi"/>
          <w:color w:val="auto"/>
          <w:sz w:val="24"/>
          <w:szCs w:val="24"/>
        </w:rPr>
        <w:t>spective cultural materials</w:t>
      </w:r>
      <w:r w:rsidR="009A0180">
        <w:rPr>
          <w:rFonts w:asciiTheme="minorHAnsi" w:hAnsiTheme="minorHAnsi" w:cstheme="minorHAnsi"/>
          <w:color w:val="auto"/>
          <w:sz w:val="24"/>
          <w:szCs w:val="24"/>
        </w:rPr>
        <w:t xml:space="preserve">, the themes that emerge from their </w:t>
      </w:r>
      <w:proofErr w:type="gramStart"/>
      <w:r w:rsidR="009A0180">
        <w:rPr>
          <w:rFonts w:asciiTheme="minorHAnsi" w:hAnsiTheme="minorHAnsi" w:cstheme="minorHAnsi"/>
          <w:color w:val="auto"/>
          <w:sz w:val="24"/>
          <w:szCs w:val="24"/>
        </w:rPr>
        <w:t>analyses</w:t>
      </w:r>
      <w:r w:rsidR="006513F9">
        <w:rPr>
          <w:rFonts w:asciiTheme="minorHAnsi" w:hAnsiTheme="minorHAnsi" w:cstheme="minorHAnsi"/>
          <w:color w:val="auto"/>
          <w:sz w:val="24"/>
          <w:szCs w:val="24"/>
        </w:rPr>
        <w:t>,</w:t>
      </w:r>
      <w:proofErr w:type="gramEnd"/>
      <w:r w:rsidR="006513F9">
        <w:rPr>
          <w:rFonts w:asciiTheme="minorHAnsi" w:hAnsiTheme="minorHAnsi" w:cstheme="minorHAnsi"/>
          <w:color w:val="auto"/>
          <w:sz w:val="24"/>
          <w:szCs w:val="24"/>
        </w:rPr>
        <w:t xml:space="preserve"> and the conclusions they draw </w:t>
      </w:r>
      <w:r w:rsidR="009A0180">
        <w:rPr>
          <w:rFonts w:asciiTheme="minorHAnsi" w:hAnsiTheme="minorHAnsi" w:cstheme="minorHAnsi"/>
          <w:color w:val="auto"/>
          <w:sz w:val="24"/>
          <w:szCs w:val="24"/>
        </w:rPr>
        <w:t xml:space="preserve">in relation to </w:t>
      </w:r>
      <w:r w:rsidR="006513F9">
        <w:rPr>
          <w:rFonts w:asciiTheme="minorHAnsi" w:hAnsiTheme="minorHAnsi" w:cstheme="minorHAnsi"/>
          <w:color w:val="auto"/>
          <w:sz w:val="24"/>
          <w:szCs w:val="24"/>
        </w:rPr>
        <w:t>the objectives of their papers</w:t>
      </w:r>
      <w:r w:rsidR="00C126B0">
        <w:rPr>
          <w:rFonts w:asciiTheme="minorHAnsi" w:hAnsiTheme="minorHAnsi" w:cstheme="minorHAnsi"/>
          <w:color w:val="auto"/>
          <w:sz w:val="24"/>
          <w:szCs w:val="24"/>
        </w:rPr>
        <w:t>.</w:t>
      </w:r>
      <w:r w:rsidRPr="00A94F02">
        <w:rPr>
          <w:rFonts w:asciiTheme="minorHAnsi" w:hAnsiTheme="minorHAnsi" w:cstheme="minorHAnsi"/>
          <w:color w:val="auto"/>
          <w:sz w:val="24"/>
          <w:szCs w:val="24"/>
        </w:rPr>
        <w:t xml:space="preserve"> To achieve this, the essay will first contextualise the contributions of Cohen and Feeney</w:t>
      </w:r>
      <w:r w:rsidR="006E5845">
        <w:rPr>
          <w:rFonts w:asciiTheme="minorHAnsi" w:hAnsiTheme="minorHAnsi" w:cstheme="minorHAnsi"/>
          <w:color w:val="auto"/>
          <w:sz w:val="24"/>
          <w:szCs w:val="24"/>
        </w:rPr>
        <w:t>-</w:t>
      </w:r>
      <w:r w:rsidRPr="00A94F02">
        <w:rPr>
          <w:rFonts w:asciiTheme="minorHAnsi" w:hAnsiTheme="minorHAnsi" w:cstheme="minorHAnsi"/>
          <w:color w:val="auto"/>
          <w:sz w:val="24"/>
          <w:szCs w:val="24"/>
        </w:rPr>
        <w:t>Beaton by outlining the cultural material they engage with, the scholarly and disciplinary backgrounds that inform their perspectives, and the methodolog</w:t>
      </w:r>
      <w:r w:rsidR="009A0180">
        <w:rPr>
          <w:rFonts w:asciiTheme="minorHAnsi" w:hAnsiTheme="minorHAnsi" w:cstheme="minorHAnsi"/>
          <w:color w:val="auto"/>
          <w:sz w:val="24"/>
          <w:szCs w:val="24"/>
        </w:rPr>
        <w:t>ies</w:t>
      </w:r>
      <w:r w:rsidRPr="00A94F02">
        <w:rPr>
          <w:rFonts w:asciiTheme="minorHAnsi" w:hAnsiTheme="minorHAnsi" w:cstheme="minorHAnsi"/>
          <w:color w:val="auto"/>
          <w:sz w:val="24"/>
          <w:szCs w:val="24"/>
        </w:rPr>
        <w:t xml:space="preserve"> they employ. It will then offer a critical comparison of how each author addresses </w:t>
      </w:r>
      <w:r w:rsidR="00D933D7">
        <w:rPr>
          <w:rFonts w:asciiTheme="minorHAnsi" w:hAnsiTheme="minorHAnsi" w:cstheme="minorHAnsi"/>
          <w:color w:val="auto"/>
          <w:sz w:val="24"/>
          <w:szCs w:val="24"/>
        </w:rPr>
        <w:t xml:space="preserve">a </w:t>
      </w:r>
      <w:r w:rsidRPr="00A94F02">
        <w:rPr>
          <w:rFonts w:asciiTheme="minorHAnsi" w:hAnsiTheme="minorHAnsi" w:cstheme="minorHAnsi"/>
          <w:color w:val="auto"/>
          <w:sz w:val="24"/>
          <w:szCs w:val="24"/>
        </w:rPr>
        <w:t xml:space="preserve">key thematic concern </w:t>
      </w:r>
      <w:r w:rsidR="00A94F02">
        <w:rPr>
          <w:rFonts w:asciiTheme="minorHAnsi" w:hAnsiTheme="minorHAnsi" w:cstheme="minorHAnsi"/>
          <w:color w:val="auto"/>
          <w:sz w:val="24"/>
          <w:szCs w:val="24"/>
        </w:rPr>
        <w:t>relat</w:t>
      </w:r>
      <w:r w:rsidR="009A0180">
        <w:rPr>
          <w:rFonts w:asciiTheme="minorHAnsi" w:hAnsiTheme="minorHAnsi" w:cstheme="minorHAnsi"/>
          <w:color w:val="auto"/>
          <w:sz w:val="24"/>
          <w:szCs w:val="24"/>
        </w:rPr>
        <w:t>ing</w:t>
      </w:r>
      <w:r w:rsidR="00A94F02">
        <w:rPr>
          <w:rFonts w:asciiTheme="minorHAnsi" w:hAnsiTheme="minorHAnsi" w:cstheme="minorHAnsi"/>
          <w:color w:val="auto"/>
          <w:sz w:val="24"/>
          <w:szCs w:val="24"/>
        </w:rPr>
        <w:t xml:space="preserve"> to </w:t>
      </w:r>
      <w:r w:rsidRPr="00650A32">
        <w:rPr>
          <w:rFonts w:asciiTheme="minorHAnsi" w:hAnsiTheme="minorHAnsi" w:cstheme="minorHAnsi"/>
          <w:color w:val="auto"/>
          <w:sz w:val="24"/>
          <w:szCs w:val="24"/>
        </w:rPr>
        <w:t>mythological elements and cosmological symbolism</w:t>
      </w:r>
      <w:r w:rsidR="006E5845" w:rsidRPr="006E5845">
        <w:rPr>
          <w:rFonts w:asciiTheme="minorHAnsi" w:hAnsiTheme="minorHAnsi" w:cstheme="minorHAnsi"/>
          <w:color w:val="auto"/>
          <w:sz w:val="24"/>
          <w:szCs w:val="24"/>
        </w:rPr>
        <w:t>, arguing that Cohen and Feeney</w:t>
      </w:r>
      <w:r w:rsidR="006E5845">
        <w:rPr>
          <w:rFonts w:asciiTheme="minorHAnsi" w:hAnsiTheme="minorHAnsi" w:cstheme="minorHAnsi"/>
          <w:color w:val="auto"/>
          <w:sz w:val="24"/>
          <w:szCs w:val="24"/>
        </w:rPr>
        <w:t>-</w:t>
      </w:r>
      <w:r w:rsidR="00250AA8" w:rsidRPr="00650A32">
        <w:rPr>
          <w:rFonts w:asciiTheme="minorHAnsi" w:hAnsiTheme="minorHAnsi" w:cstheme="minorHAnsi"/>
          <w:color w:val="auto"/>
          <w:sz w:val="24"/>
          <w:szCs w:val="24"/>
        </w:rPr>
        <w:t xml:space="preserve">Beaton </w:t>
      </w:r>
      <w:r w:rsidR="009A0180">
        <w:rPr>
          <w:rFonts w:asciiTheme="minorHAnsi" w:hAnsiTheme="minorHAnsi" w:cstheme="minorHAnsi"/>
          <w:color w:val="auto"/>
          <w:sz w:val="24"/>
          <w:szCs w:val="24"/>
        </w:rPr>
        <w:t>interpret their material</w:t>
      </w:r>
      <w:r w:rsidR="00AF18D1">
        <w:rPr>
          <w:rFonts w:asciiTheme="minorHAnsi" w:hAnsiTheme="minorHAnsi" w:cstheme="minorHAnsi"/>
          <w:color w:val="auto"/>
          <w:sz w:val="24"/>
          <w:szCs w:val="24"/>
        </w:rPr>
        <w:t xml:space="preserve"> th</w:t>
      </w:r>
      <w:r w:rsidR="009A0180" w:rsidRPr="00C55700">
        <w:rPr>
          <w:rFonts w:asciiTheme="minorHAnsi" w:hAnsiTheme="minorHAnsi" w:cstheme="minorHAnsi"/>
          <w:color w:val="auto"/>
          <w:sz w:val="24"/>
          <w:szCs w:val="24"/>
        </w:rPr>
        <w:t xml:space="preserve">rough </w:t>
      </w:r>
      <w:r w:rsidR="009A0180">
        <w:rPr>
          <w:rFonts w:asciiTheme="minorHAnsi" w:hAnsiTheme="minorHAnsi" w:cstheme="minorHAnsi"/>
          <w:color w:val="auto"/>
          <w:sz w:val="24"/>
          <w:szCs w:val="24"/>
        </w:rPr>
        <w:t>the</w:t>
      </w:r>
      <w:r w:rsidR="00250AA8" w:rsidRPr="00650A32">
        <w:rPr>
          <w:rFonts w:asciiTheme="minorHAnsi" w:hAnsiTheme="minorHAnsi" w:cstheme="minorHAnsi"/>
          <w:color w:val="auto"/>
          <w:sz w:val="24"/>
          <w:szCs w:val="24"/>
        </w:rPr>
        <w:t xml:space="preserve"> lens of a gendered sky. </w:t>
      </w:r>
      <w:r w:rsidR="006513F9">
        <w:rPr>
          <w:rFonts w:asciiTheme="minorHAnsi" w:hAnsiTheme="minorHAnsi" w:cstheme="minorHAnsi"/>
          <w:color w:val="auto"/>
          <w:sz w:val="24"/>
          <w:szCs w:val="24"/>
        </w:rPr>
        <w:t xml:space="preserve">The </w:t>
      </w:r>
      <w:r w:rsidR="009A0180">
        <w:rPr>
          <w:rFonts w:asciiTheme="minorHAnsi" w:hAnsiTheme="minorHAnsi" w:cstheme="minorHAnsi"/>
          <w:color w:val="auto"/>
          <w:sz w:val="24"/>
          <w:szCs w:val="24"/>
        </w:rPr>
        <w:t>essay will go</w:t>
      </w:r>
      <w:r w:rsidR="006513F9">
        <w:rPr>
          <w:rFonts w:asciiTheme="minorHAnsi" w:hAnsiTheme="minorHAnsi" w:cstheme="minorHAnsi"/>
          <w:color w:val="auto"/>
          <w:sz w:val="24"/>
          <w:szCs w:val="24"/>
        </w:rPr>
        <w:t xml:space="preserve"> on to assess </w:t>
      </w:r>
      <w:r w:rsidR="009A0180">
        <w:rPr>
          <w:rFonts w:asciiTheme="minorHAnsi" w:hAnsiTheme="minorHAnsi" w:cstheme="minorHAnsi"/>
          <w:color w:val="auto"/>
          <w:sz w:val="24"/>
          <w:szCs w:val="24"/>
        </w:rPr>
        <w:t>the</w:t>
      </w:r>
      <w:r w:rsidR="006513F9">
        <w:rPr>
          <w:rFonts w:asciiTheme="minorHAnsi" w:hAnsiTheme="minorHAnsi" w:cstheme="minorHAnsi"/>
          <w:color w:val="auto"/>
          <w:sz w:val="24"/>
          <w:szCs w:val="24"/>
        </w:rPr>
        <w:t xml:space="preserve"> conclusions </w:t>
      </w:r>
      <w:r w:rsidR="009A0180">
        <w:rPr>
          <w:rFonts w:asciiTheme="minorHAnsi" w:hAnsiTheme="minorHAnsi" w:cstheme="minorHAnsi"/>
          <w:color w:val="auto"/>
          <w:sz w:val="24"/>
          <w:szCs w:val="24"/>
        </w:rPr>
        <w:t>each author reaches</w:t>
      </w:r>
      <w:r w:rsidR="0061511D">
        <w:rPr>
          <w:rFonts w:asciiTheme="minorHAnsi" w:hAnsiTheme="minorHAnsi" w:cstheme="minorHAnsi"/>
          <w:color w:val="auto"/>
          <w:sz w:val="24"/>
          <w:szCs w:val="24"/>
        </w:rPr>
        <w:t>, focusing on their understan</w:t>
      </w:r>
      <w:r w:rsidR="0061511D" w:rsidRPr="0061511D">
        <w:rPr>
          <w:rFonts w:asciiTheme="minorHAnsi" w:hAnsiTheme="minorHAnsi" w:cstheme="minorHAnsi"/>
          <w:color w:val="auto"/>
          <w:sz w:val="24"/>
          <w:szCs w:val="24"/>
        </w:rPr>
        <w:t xml:space="preserve">ding </w:t>
      </w:r>
      <w:r w:rsidR="006567D3" w:rsidRPr="0061511D">
        <w:rPr>
          <w:rFonts w:asciiTheme="minorHAnsi" w:hAnsiTheme="minorHAnsi" w:cstheme="minorHAnsi"/>
          <w:color w:val="auto"/>
          <w:sz w:val="24"/>
          <w:szCs w:val="24"/>
        </w:rPr>
        <w:t xml:space="preserve">of </w:t>
      </w:r>
      <w:r w:rsidR="0061511D" w:rsidRPr="0061511D">
        <w:rPr>
          <w:rFonts w:asciiTheme="minorHAnsi" w:hAnsiTheme="minorHAnsi" w:cstheme="minorHAnsi"/>
          <w:color w:val="auto"/>
          <w:sz w:val="24"/>
          <w:szCs w:val="24"/>
        </w:rPr>
        <w:t xml:space="preserve">how the </w:t>
      </w:r>
      <w:r w:rsidR="006513F9" w:rsidRPr="0061511D">
        <w:rPr>
          <w:rFonts w:asciiTheme="minorHAnsi" w:hAnsiTheme="minorHAnsi" w:cstheme="minorHAnsi"/>
          <w:color w:val="auto"/>
          <w:sz w:val="24"/>
          <w:szCs w:val="24"/>
        </w:rPr>
        <w:t>cosmology</w:t>
      </w:r>
      <w:r w:rsidR="0061511D" w:rsidRPr="0061511D">
        <w:rPr>
          <w:rFonts w:asciiTheme="minorHAnsi" w:hAnsiTheme="minorHAnsi" w:cstheme="minorHAnsi"/>
          <w:color w:val="auto"/>
          <w:sz w:val="24"/>
          <w:szCs w:val="24"/>
        </w:rPr>
        <w:t xml:space="preserve"> within their respective works relates to culture and the observer</w:t>
      </w:r>
      <w:r w:rsidR="006513F9" w:rsidRPr="0061511D">
        <w:rPr>
          <w:rFonts w:asciiTheme="minorHAnsi" w:hAnsiTheme="minorHAnsi" w:cstheme="minorHAnsi"/>
          <w:color w:val="auto"/>
          <w:sz w:val="24"/>
          <w:szCs w:val="24"/>
        </w:rPr>
        <w:t>.</w:t>
      </w:r>
      <w:r w:rsidR="006513F9">
        <w:rPr>
          <w:rFonts w:asciiTheme="minorHAnsi" w:hAnsiTheme="minorHAnsi" w:cstheme="minorHAnsi"/>
          <w:color w:val="auto"/>
          <w:sz w:val="24"/>
          <w:szCs w:val="24"/>
        </w:rPr>
        <w:t xml:space="preserve"> </w:t>
      </w:r>
      <w:r w:rsidRPr="00650A32">
        <w:rPr>
          <w:rFonts w:asciiTheme="minorHAnsi" w:hAnsiTheme="minorHAnsi" w:cstheme="minorHAnsi"/>
          <w:color w:val="auto"/>
          <w:sz w:val="24"/>
          <w:szCs w:val="24"/>
        </w:rPr>
        <w:t>Relevant academic sources will be drawn on throughout to support the critique and situate both papers within broader scholarship.</w:t>
      </w:r>
    </w:p>
    <w:p w14:paraId="049D6CCF" w14:textId="77777777" w:rsidR="00F63982" w:rsidRPr="00D71122" w:rsidRDefault="00F63982" w:rsidP="00A643AF">
      <w:pPr>
        <w:pStyle w:val="NormalWeb"/>
        <w:spacing w:before="0" w:beforeAutospacing="0" w:after="0" w:afterAutospacing="0"/>
        <w:ind w:right="-334"/>
        <w:rPr>
          <w:rFonts w:asciiTheme="minorHAnsi" w:hAnsiTheme="minorHAnsi" w:cstheme="minorHAnsi"/>
          <w:sz w:val="24"/>
          <w:szCs w:val="24"/>
        </w:rPr>
      </w:pPr>
    </w:p>
    <w:p w14:paraId="0878695B" w14:textId="777D949B" w:rsidR="00A643AF" w:rsidRPr="003B6AEF" w:rsidRDefault="00A643AF" w:rsidP="00A643AF">
      <w:pPr>
        <w:pStyle w:val="NormalWeb"/>
        <w:spacing w:before="0" w:beforeAutospacing="0" w:after="120" w:afterAutospacing="0"/>
        <w:ind w:right="-335"/>
        <w:rPr>
          <w:rFonts w:asciiTheme="minorHAnsi" w:hAnsiTheme="minorHAnsi" w:cstheme="minorHAnsi"/>
          <w:b/>
          <w:bCs/>
          <w:sz w:val="24"/>
          <w:szCs w:val="24"/>
        </w:rPr>
      </w:pPr>
      <w:r>
        <w:rPr>
          <w:rFonts w:asciiTheme="minorHAnsi" w:hAnsiTheme="minorHAnsi" w:cstheme="minorHAnsi"/>
          <w:b/>
          <w:bCs/>
          <w:sz w:val="24"/>
          <w:szCs w:val="24"/>
        </w:rPr>
        <w:t>Contextualising the Papers</w:t>
      </w:r>
    </w:p>
    <w:p w14:paraId="0E6E7E76" w14:textId="5136975E" w:rsidR="00A643AF" w:rsidRDefault="00A643AF" w:rsidP="00A643AF">
      <w:pPr>
        <w:pStyle w:val="NormalWeb"/>
        <w:spacing w:before="0" w:beforeAutospacing="0" w:after="0" w:afterAutospacing="0"/>
        <w:ind w:right="-334"/>
        <w:rPr>
          <w:rFonts w:asciiTheme="minorHAnsi" w:hAnsiTheme="minorHAnsi" w:cstheme="minorHAnsi"/>
          <w:sz w:val="24"/>
          <w:szCs w:val="24"/>
        </w:rPr>
      </w:pPr>
      <w:r w:rsidRPr="00212442">
        <w:rPr>
          <w:rFonts w:asciiTheme="minorHAnsi" w:hAnsiTheme="minorHAnsi" w:cstheme="minorHAnsi"/>
          <w:bCs/>
          <w:sz w:val="24"/>
          <w:szCs w:val="24"/>
        </w:rPr>
        <w:t>Signe Cohen</w:t>
      </w:r>
      <w:r>
        <w:rPr>
          <w:rFonts w:asciiTheme="minorHAnsi" w:hAnsiTheme="minorHAnsi" w:cstheme="minorHAnsi"/>
          <w:bCs/>
          <w:sz w:val="24"/>
          <w:szCs w:val="24"/>
        </w:rPr>
        <w:t>,</w:t>
      </w:r>
      <w:r w:rsidRPr="00212442">
        <w:rPr>
          <w:rFonts w:asciiTheme="minorHAnsi" w:hAnsiTheme="minorHAnsi" w:cstheme="minorHAnsi"/>
          <w:bCs/>
          <w:sz w:val="24"/>
          <w:szCs w:val="24"/>
        </w:rPr>
        <w:t xml:space="preserve"> Professor of Religious Studies at the University of Missouri</w:t>
      </w:r>
      <w:r>
        <w:rPr>
          <w:rFonts w:asciiTheme="minorHAnsi" w:hAnsiTheme="minorHAnsi" w:cstheme="minorHAnsi"/>
          <w:bCs/>
          <w:sz w:val="24"/>
          <w:szCs w:val="24"/>
        </w:rPr>
        <w:t>, centres her scholarship</w:t>
      </w:r>
      <w:r w:rsidRPr="00212442">
        <w:rPr>
          <w:rFonts w:asciiTheme="minorHAnsi" w:hAnsiTheme="minorHAnsi" w:cstheme="minorHAnsi"/>
          <w:bCs/>
          <w:sz w:val="24"/>
          <w:szCs w:val="24"/>
        </w:rPr>
        <w:t xml:space="preserve"> on Hinduism and South Asian Buddhism</w:t>
      </w:r>
      <w:r>
        <w:rPr>
          <w:rFonts w:asciiTheme="minorHAnsi" w:hAnsiTheme="minorHAnsi" w:cstheme="minorHAnsi"/>
          <w:bCs/>
          <w:sz w:val="24"/>
          <w:szCs w:val="24"/>
        </w:rPr>
        <w:t>, drawing on her t</w:t>
      </w:r>
      <w:r w:rsidRPr="00212442">
        <w:rPr>
          <w:rFonts w:asciiTheme="minorHAnsi" w:hAnsiTheme="minorHAnsi" w:cstheme="minorHAnsi"/>
          <w:bCs/>
          <w:sz w:val="24"/>
          <w:szCs w:val="24"/>
        </w:rPr>
        <w:t>rain</w:t>
      </w:r>
      <w:r>
        <w:rPr>
          <w:rFonts w:asciiTheme="minorHAnsi" w:hAnsiTheme="minorHAnsi" w:cstheme="minorHAnsi"/>
          <w:bCs/>
          <w:sz w:val="24"/>
          <w:szCs w:val="24"/>
        </w:rPr>
        <w:t xml:space="preserve">ing </w:t>
      </w:r>
      <w:r w:rsidRPr="00212442">
        <w:rPr>
          <w:rFonts w:asciiTheme="minorHAnsi" w:hAnsiTheme="minorHAnsi" w:cstheme="minorHAnsi"/>
          <w:bCs/>
          <w:sz w:val="24"/>
          <w:szCs w:val="24"/>
        </w:rPr>
        <w:t>in Sanskrit an</w:t>
      </w:r>
      <w:r>
        <w:rPr>
          <w:rFonts w:asciiTheme="minorHAnsi" w:hAnsiTheme="minorHAnsi" w:cstheme="minorHAnsi"/>
          <w:bCs/>
          <w:sz w:val="24"/>
          <w:szCs w:val="24"/>
        </w:rPr>
        <w:t>d other ancient Asian languages. Much of h</w:t>
      </w:r>
      <w:r w:rsidRPr="00212442">
        <w:rPr>
          <w:rFonts w:asciiTheme="minorHAnsi" w:hAnsiTheme="minorHAnsi" w:cstheme="minorHAnsi"/>
          <w:bCs/>
          <w:sz w:val="24"/>
          <w:szCs w:val="24"/>
        </w:rPr>
        <w:t xml:space="preserve">er work involves nuanced examinations of ancient texts to extract </w:t>
      </w:r>
      <w:r>
        <w:rPr>
          <w:rFonts w:asciiTheme="minorHAnsi" w:hAnsiTheme="minorHAnsi" w:cstheme="minorHAnsi"/>
          <w:bCs/>
          <w:sz w:val="24"/>
          <w:szCs w:val="24"/>
        </w:rPr>
        <w:t>deeper</w:t>
      </w:r>
      <w:r w:rsidRPr="00212442">
        <w:rPr>
          <w:rFonts w:asciiTheme="minorHAnsi" w:hAnsiTheme="minorHAnsi" w:cstheme="minorHAnsi"/>
          <w:bCs/>
          <w:sz w:val="24"/>
          <w:szCs w:val="24"/>
        </w:rPr>
        <w:t xml:space="preserve"> linguistic, philosophical, and cultural </w:t>
      </w:r>
      <w:r>
        <w:rPr>
          <w:rFonts w:asciiTheme="minorHAnsi" w:hAnsiTheme="minorHAnsi" w:cstheme="minorHAnsi"/>
          <w:bCs/>
          <w:sz w:val="24"/>
          <w:szCs w:val="24"/>
        </w:rPr>
        <w:t>layers</w:t>
      </w:r>
      <w:r w:rsidRPr="00212442">
        <w:rPr>
          <w:rFonts w:asciiTheme="minorHAnsi" w:hAnsiTheme="minorHAnsi" w:cstheme="minorHAnsi"/>
          <w:bCs/>
          <w:sz w:val="24"/>
          <w:szCs w:val="24"/>
        </w:rPr>
        <w:t xml:space="preserve">. </w:t>
      </w:r>
      <w:r>
        <w:rPr>
          <w:rFonts w:asciiTheme="minorHAnsi" w:hAnsiTheme="minorHAnsi" w:cstheme="minorHAnsi"/>
          <w:bCs/>
          <w:sz w:val="24"/>
          <w:szCs w:val="24"/>
        </w:rPr>
        <w:t>She also has a strong interest in</w:t>
      </w:r>
      <w:r w:rsidRPr="00212442">
        <w:rPr>
          <w:rFonts w:asciiTheme="minorHAnsi" w:hAnsiTheme="minorHAnsi" w:cstheme="minorHAnsi"/>
          <w:bCs/>
          <w:sz w:val="24"/>
          <w:szCs w:val="24"/>
        </w:rPr>
        <w:t xml:space="preserve"> comparative Indo-European literature and mythology.</w:t>
      </w:r>
      <w:r w:rsidRPr="00212442">
        <w:rPr>
          <w:rStyle w:val="FootnoteReference"/>
          <w:rFonts w:asciiTheme="minorHAnsi" w:hAnsiTheme="minorHAnsi" w:cstheme="minorHAnsi"/>
          <w:bCs/>
          <w:sz w:val="24"/>
          <w:szCs w:val="24"/>
        </w:rPr>
        <w:footnoteReference w:id="3"/>
      </w:r>
      <w:r w:rsidRPr="00212442">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Her paper,</w:t>
      </w:r>
      <w:r w:rsidRPr="00212442">
        <w:rPr>
          <w:rFonts w:asciiTheme="minorHAnsi" w:hAnsiTheme="minorHAnsi" w:cstheme="minorHAnsi"/>
          <w:bCs/>
          <w:i/>
          <w:sz w:val="24"/>
          <w:szCs w:val="24"/>
        </w:rPr>
        <w:t xml:space="preserve"> </w:t>
      </w:r>
      <w:r w:rsidRPr="00212442">
        <w:rPr>
          <w:rFonts w:asciiTheme="minorHAnsi" w:hAnsiTheme="minorHAnsi" w:cstheme="minorHAnsi"/>
          <w:bCs/>
          <w:sz w:val="24"/>
          <w:szCs w:val="24"/>
        </w:rPr>
        <w:t>‘</w:t>
      </w:r>
      <w:r w:rsidRPr="00212442">
        <w:rPr>
          <w:rFonts w:asciiTheme="minorHAnsi" w:hAnsiTheme="minorHAnsi" w:cstheme="minorHAnsi"/>
          <w:sz w:val="24"/>
          <w:szCs w:val="24"/>
        </w:rPr>
        <w:t>What Do the Gods Call the Sky? Naming the Celestial in Old Norse’</w:t>
      </w:r>
      <w:r w:rsidRPr="00212442">
        <w:rPr>
          <w:rStyle w:val="Emphasis"/>
          <w:rFonts w:asciiTheme="minorHAnsi" w:hAnsiTheme="minorHAnsi" w:cstheme="minorHAnsi"/>
          <w:i w:val="0"/>
          <w:sz w:val="24"/>
          <w:szCs w:val="24"/>
        </w:rPr>
        <w:t>,</w:t>
      </w:r>
      <w:r>
        <w:rPr>
          <w:rStyle w:val="Emphasis"/>
          <w:rFonts w:asciiTheme="minorHAnsi" w:hAnsiTheme="minorHAnsi" w:cstheme="minorHAnsi"/>
          <w:i w:val="0"/>
          <w:sz w:val="24"/>
          <w:szCs w:val="24"/>
        </w:rPr>
        <w:t xml:space="preserve"> which considers the</w:t>
      </w:r>
      <w:r w:rsidRPr="00212442">
        <w:rPr>
          <w:rFonts w:asciiTheme="minorHAnsi" w:hAnsiTheme="minorHAnsi" w:cstheme="minorHAnsi"/>
          <w:bCs/>
          <w:sz w:val="24"/>
          <w:szCs w:val="24"/>
        </w:rPr>
        <w:t xml:space="preserve"> anonymously authored Old Norse poem</w:t>
      </w:r>
      <w:r w:rsidRPr="00212442">
        <w:rPr>
          <w:rFonts w:asciiTheme="minorHAnsi" w:hAnsiTheme="minorHAnsi" w:cstheme="minorHAnsi"/>
          <w:bCs/>
          <w:i/>
          <w:sz w:val="24"/>
          <w:szCs w:val="24"/>
        </w:rPr>
        <w:t xml:space="preserve"> </w:t>
      </w:r>
      <w:proofErr w:type="spellStart"/>
      <w:r w:rsidRPr="00212442">
        <w:rPr>
          <w:rStyle w:val="Emphasis"/>
          <w:rFonts w:asciiTheme="minorHAnsi" w:hAnsiTheme="minorHAnsi" w:cstheme="minorHAnsi"/>
          <w:i w:val="0"/>
          <w:sz w:val="24"/>
          <w:szCs w:val="24"/>
        </w:rPr>
        <w:t>Alvíssmál</w:t>
      </w:r>
      <w:proofErr w:type="spellEnd"/>
      <w:r w:rsidRPr="00212442">
        <w:rPr>
          <w:rStyle w:val="Emphasis"/>
          <w:rFonts w:asciiTheme="minorHAnsi" w:hAnsiTheme="minorHAnsi" w:cstheme="minorHAnsi"/>
          <w:i w:val="0"/>
          <w:sz w:val="24"/>
          <w:szCs w:val="24"/>
        </w:rPr>
        <w:t xml:space="preserve"> (‘The Speech of the All Wise’)</w:t>
      </w:r>
      <w:r>
        <w:rPr>
          <w:rStyle w:val="Emphasis"/>
          <w:rFonts w:asciiTheme="minorHAnsi" w:hAnsiTheme="minorHAnsi" w:cstheme="minorHAnsi"/>
          <w:i w:val="0"/>
          <w:sz w:val="24"/>
          <w:szCs w:val="24"/>
        </w:rPr>
        <w:t xml:space="preserve">, fits naturally within this background. In it, Cohen examines, a dialogue </w:t>
      </w:r>
      <w:r w:rsidRPr="00212442">
        <w:rPr>
          <w:rStyle w:val="Emphasis"/>
          <w:rFonts w:asciiTheme="minorHAnsi" w:hAnsiTheme="minorHAnsi" w:cstheme="minorHAnsi"/>
          <w:i w:val="0"/>
          <w:sz w:val="24"/>
          <w:szCs w:val="24"/>
        </w:rPr>
        <w:t>between the</w:t>
      </w:r>
      <w:r>
        <w:rPr>
          <w:rStyle w:val="Emphasis"/>
          <w:rFonts w:asciiTheme="minorHAnsi" w:hAnsiTheme="minorHAnsi" w:cstheme="minorHAnsi"/>
          <w:i w:val="0"/>
          <w:sz w:val="24"/>
          <w:szCs w:val="24"/>
        </w:rPr>
        <w:t xml:space="preserve"> thunder</w:t>
      </w:r>
      <w:r w:rsidRPr="00212442">
        <w:rPr>
          <w:rStyle w:val="Emphasis"/>
          <w:rFonts w:asciiTheme="minorHAnsi" w:hAnsiTheme="minorHAnsi" w:cstheme="minorHAnsi"/>
          <w:i w:val="0"/>
          <w:sz w:val="24"/>
          <w:szCs w:val="24"/>
        </w:rPr>
        <w:t xml:space="preserve"> god Thor and a dwarf named </w:t>
      </w:r>
      <w:proofErr w:type="spellStart"/>
      <w:r w:rsidRPr="00212442">
        <w:rPr>
          <w:rStyle w:val="Emphasis"/>
          <w:rFonts w:asciiTheme="minorHAnsi" w:hAnsiTheme="minorHAnsi" w:cstheme="minorHAnsi"/>
          <w:i w:val="0"/>
          <w:sz w:val="24"/>
          <w:szCs w:val="24"/>
        </w:rPr>
        <w:t>Alvíss</w:t>
      </w:r>
      <w:proofErr w:type="spellEnd"/>
      <w:r w:rsidRPr="00212442">
        <w:rPr>
          <w:rStyle w:val="Emphasis"/>
          <w:rFonts w:asciiTheme="minorHAnsi" w:hAnsiTheme="minorHAnsi" w:cstheme="minorHAnsi"/>
          <w:i w:val="0"/>
          <w:sz w:val="24"/>
          <w:szCs w:val="24"/>
        </w:rPr>
        <w:t xml:space="preserve"> (</w:t>
      </w:r>
      <w:proofErr w:type="gramStart"/>
      <w:r>
        <w:rPr>
          <w:rStyle w:val="Emphasis"/>
          <w:rFonts w:asciiTheme="minorHAnsi" w:hAnsiTheme="minorHAnsi" w:cstheme="minorHAnsi"/>
          <w:i w:val="0"/>
          <w:sz w:val="24"/>
          <w:szCs w:val="24"/>
        </w:rPr>
        <w:t>‘T</w:t>
      </w:r>
      <w:r w:rsidRPr="00212442">
        <w:rPr>
          <w:rStyle w:val="Emphasis"/>
          <w:rFonts w:asciiTheme="minorHAnsi" w:hAnsiTheme="minorHAnsi" w:cstheme="minorHAnsi"/>
          <w:i w:val="0"/>
          <w:sz w:val="24"/>
          <w:szCs w:val="24"/>
        </w:rPr>
        <w:t>he</w:t>
      </w:r>
      <w:proofErr w:type="gramEnd"/>
      <w:r w:rsidRPr="00212442">
        <w:rPr>
          <w:rStyle w:val="Emphasis"/>
          <w:rFonts w:asciiTheme="minorHAnsi" w:hAnsiTheme="minorHAnsi" w:cstheme="minorHAnsi"/>
          <w:i w:val="0"/>
          <w:sz w:val="24"/>
          <w:szCs w:val="24"/>
        </w:rPr>
        <w:t xml:space="preserve"> all-wise one’)</w:t>
      </w:r>
      <w:r w:rsidR="00C126B0">
        <w:rPr>
          <w:rStyle w:val="Emphasis"/>
          <w:rFonts w:asciiTheme="minorHAnsi" w:hAnsiTheme="minorHAnsi" w:cstheme="minorHAnsi"/>
          <w:i w:val="0"/>
          <w:sz w:val="24"/>
          <w:szCs w:val="24"/>
        </w:rPr>
        <w:t xml:space="preserve"> about the words different beings use to describe the celestial world</w:t>
      </w:r>
      <w:r>
        <w:rPr>
          <w:rStyle w:val="Emphasis"/>
          <w:rFonts w:asciiTheme="minorHAnsi" w:hAnsiTheme="minorHAnsi" w:cstheme="minorHAnsi"/>
          <w:i w:val="0"/>
          <w:sz w:val="24"/>
          <w:szCs w:val="24"/>
        </w:rPr>
        <w:t>.</w:t>
      </w:r>
      <w:r w:rsidRPr="00212442">
        <w:rPr>
          <w:rStyle w:val="Emphasis"/>
          <w:rFonts w:asciiTheme="minorHAnsi" w:hAnsiTheme="minorHAnsi" w:cstheme="minorHAnsi"/>
          <w:i w:val="0"/>
          <w:sz w:val="24"/>
          <w:szCs w:val="24"/>
        </w:rPr>
        <w:t xml:space="preserve"> It is the striking use of obscure and specialised </w:t>
      </w:r>
      <w:r>
        <w:rPr>
          <w:rStyle w:val="Emphasis"/>
          <w:rFonts w:asciiTheme="minorHAnsi" w:hAnsiTheme="minorHAnsi" w:cstheme="minorHAnsi"/>
          <w:i w:val="0"/>
          <w:sz w:val="24"/>
          <w:szCs w:val="24"/>
        </w:rPr>
        <w:t>vocabulary</w:t>
      </w:r>
      <w:r w:rsidRPr="00212442">
        <w:rPr>
          <w:rStyle w:val="Emphasis"/>
          <w:rFonts w:asciiTheme="minorHAnsi" w:hAnsiTheme="minorHAnsi" w:cstheme="minorHAnsi"/>
          <w:i w:val="0"/>
          <w:sz w:val="24"/>
          <w:szCs w:val="24"/>
        </w:rPr>
        <w:t xml:space="preserve"> that Cohen is drawn</w:t>
      </w:r>
      <w:r w:rsidR="00AB4907">
        <w:rPr>
          <w:rStyle w:val="Emphasis"/>
          <w:rFonts w:asciiTheme="minorHAnsi" w:hAnsiTheme="minorHAnsi" w:cstheme="minorHAnsi"/>
          <w:i w:val="0"/>
          <w:sz w:val="24"/>
          <w:szCs w:val="24"/>
        </w:rPr>
        <w:t xml:space="preserve"> to, noting that they were not “</w:t>
      </w:r>
      <w:r w:rsidRPr="00212442">
        <w:rPr>
          <w:rStyle w:val="Emphasis"/>
          <w:rFonts w:asciiTheme="minorHAnsi" w:hAnsiTheme="minorHAnsi" w:cstheme="minorHAnsi"/>
          <w:i w:val="0"/>
          <w:sz w:val="24"/>
          <w:szCs w:val="24"/>
        </w:rPr>
        <w:t xml:space="preserve">chosen simply for their extreme </w:t>
      </w:r>
      <w:r w:rsidR="00AB4907">
        <w:rPr>
          <w:rStyle w:val="Emphasis"/>
          <w:rFonts w:asciiTheme="minorHAnsi" w:hAnsiTheme="minorHAnsi" w:cstheme="minorHAnsi"/>
          <w:i w:val="0"/>
          <w:sz w:val="24"/>
          <w:szCs w:val="24"/>
        </w:rPr>
        <w:lastRenderedPageBreak/>
        <w:t>rarity”.</w:t>
      </w:r>
      <w:r w:rsidRPr="00212442">
        <w:rPr>
          <w:rStyle w:val="FootnoteReference"/>
          <w:rFonts w:asciiTheme="minorHAnsi" w:hAnsiTheme="minorHAnsi" w:cstheme="minorHAnsi"/>
          <w:iCs/>
          <w:sz w:val="24"/>
          <w:szCs w:val="24"/>
        </w:rPr>
        <w:footnoteReference w:id="4"/>
      </w:r>
      <w:r w:rsidRPr="00212442">
        <w:rPr>
          <w:rStyle w:val="Emphasis"/>
          <w:rFonts w:asciiTheme="minorHAnsi" w:hAnsiTheme="minorHAnsi" w:cstheme="minorHAnsi"/>
          <w:i w:val="0"/>
          <w:sz w:val="24"/>
          <w:szCs w:val="24"/>
        </w:rPr>
        <w:t xml:space="preserve"> </w:t>
      </w:r>
      <w:r w:rsidRPr="00212442">
        <w:rPr>
          <w:rFonts w:asciiTheme="minorHAnsi" w:hAnsiTheme="minorHAnsi" w:cstheme="minorHAnsi"/>
          <w:sz w:val="24"/>
          <w:szCs w:val="24"/>
        </w:rPr>
        <w:t xml:space="preserve">The cultural material Cohen engages with is therefore textual, historical, and linguistically </w:t>
      </w:r>
      <w:r>
        <w:rPr>
          <w:rFonts w:asciiTheme="minorHAnsi" w:hAnsiTheme="minorHAnsi" w:cstheme="minorHAnsi"/>
          <w:sz w:val="24"/>
          <w:szCs w:val="24"/>
        </w:rPr>
        <w:t>intricate</w:t>
      </w:r>
      <w:r w:rsidRPr="00212442">
        <w:rPr>
          <w:rFonts w:asciiTheme="minorHAnsi" w:hAnsiTheme="minorHAnsi" w:cstheme="minorHAnsi"/>
          <w:sz w:val="24"/>
          <w:szCs w:val="24"/>
        </w:rPr>
        <w:t xml:space="preserve">. </w:t>
      </w:r>
    </w:p>
    <w:p w14:paraId="3FF63A64" w14:textId="7E78DAA5" w:rsidR="00A643AF" w:rsidRDefault="00A643AF" w:rsidP="00EF2D27">
      <w:pPr>
        <w:pStyle w:val="NormalWeb"/>
        <w:spacing w:before="0" w:beforeAutospacing="0" w:after="0" w:afterAutospacing="0"/>
        <w:ind w:right="-334" w:firstLine="720"/>
        <w:rPr>
          <w:rStyle w:val="Emphasis"/>
          <w:rFonts w:asciiTheme="minorHAnsi" w:hAnsiTheme="minorHAnsi" w:cstheme="minorHAnsi"/>
          <w:i w:val="0"/>
          <w:color w:val="auto"/>
          <w:sz w:val="24"/>
          <w:szCs w:val="24"/>
        </w:rPr>
      </w:pPr>
      <w:r w:rsidRPr="00212442">
        <w:rPr>
          <w:rStyle w:val="Emphasis"/>
          <w:rFonts w:asciiTheme="minorHAnsi" w:hAnsiTheme="minorHAnsi" w:cstheme="minorHAnsi"/>
          <w:i w:val="0"/>
          <w:sz w:val="24"/>
          <w:szCs w:val="24"/>
        </w:rPr>
        <w:t>Similarly, Morag Feeney</w:t>
      </w:r>
      <w:r w:rsidR="006E5845">
        <w:rPr>
          <w:rStyle w:val="Emphasis"/>
          <w:rFonts w:asciiTheme="minorHAnsi" w:hAnsiTheme="minorHAnsi" w:cstheme="minorHAnsi"/>
          <w:i w:val="0"/>
          <w:sz w:val="24"/>
          <w:szCs w:val="24"/>
        </w:rPr>
        <w:t>-</w:t>
      </w:r>
      <w:r w:rsidRPr="00212442">
        <w:rPr>
          <w:rStyle w:val="Emphasis"/>
          <w:rFonts w:asciiTheme="minorHAnsi" w:hAnsiTheme="minorHAnsi" w:cstheme="minorHAnsi"/>
          <w:i w:val="0"/>
          <w:sz w:val="24"/>
          <w:szCs w:val="24"/>
        </w:rPr>
        <w:t>Beaton, a member of</w:t>
      </w:r>
      <w:r w:rsidRPr="00940679">
        <w:rPr>
          <w:rStyle w:val="Emphasis"/>
          <w:rFonts w:asciiTheme="minorHAnsi" w:hAnsiTheme="minorHAnsi" w:cstheme="minorHAnsi"/>
          <w:i w:val="0"/>
          <w:sz w:val="24"/>
          <w:szCs w:val="24"/>
        </w:rPr>
        <w:t xml:space="preserve"> the Radical Anthropology Group, </w:t>
      </w:r>
      <w:r>
        <w:rPr>
          <w:rStyle w:val="Emphasis"/>
          <w:rFonts w:asciiTheme="minorHAnsi" w:hAnsiTheme="minorHAnsi" w:cstheme="minorHAnsi"/>
          <w:i w:val="0"/>
          <w:sz w:val="24"/>
          <w:szCs w:val="24"/>
        </w:rPr>
        <w:t xml:space="preserve">also </w:t>
      </w:r>
      <w:r w:rsidR="00FC758B">
        <w:rPr>
          <w:rStyle w:val="Emphasis"/>
          <w:rFonts w:asciiTheme="minorHAnsi" w:hAnsiTheme="minorHAnsi" w:cstheme="minorHAnsi"/>
          <w:i w:val="0"/>
          <w:sz w:val="24"/>
          <w:szCs w:val="24"/>
        </w:rPr>
        <w:t>considers</w:t>
      </w:r>
      <w:r w:rsidR="00FC758B" w:rsidRPr="00940679">
        <w:rPr>
          <w:rStyle w:val="Emphasis"/>
          <w:rFonts w:asciiTheme="minorHAnsi" w:hAnsiTheme="minorHAnsi" w:cstheme="minorHAnsi"/>
          <w:i w:val="0"/>
          <w:sz w:val="24"/>
          <w:szCs w:val="24"/>
        </w:rPr>
        <w:t xml:space="preserve"> </w:t>
      </w:r>
      <w:r w:rsidR="00FC758B">
        <w:rPr>
          <w:rStyle w:val="Emphasis"/>
          <w:rFonts w:asciiTheme="minorHAnsi" w:hAnsiTheme="minorHAnsi" w:cstheme="minorHAnsi"/>
          <w:i w:val="0"/>
          <w:sz w:val="24"/>
          <w:szCs w:val="24"/>
        </w:rPr>
        <w:t xml:space="preserve">content </w:t>
      </w:r>
      <w:r w:rsidRPr="00940679">
        <w:rPr>
          <w:rStyle w:val="Emphasis"/>
          <w:rFonts w:asciiTheme="minorHAnsi" w:hAnsiTheme="minorHAnsi" w:cstheme="minorHAnsi"/>
          <w:i w:val="0"/>
          <w:sz w:val="24"/>
          <w:szCs w:val="24"/>
        </w:rPr>
        <w:t xml:space="preserve">that </w:t>
      </w:r>
      <w:r>
        <w:rPr>
          <w:rStyle w:val="Emphasis"/>
          <w:rFonts w:asciiTheme="minorHAnsi" w:hAnsiTheme="minorHAnsi" w:cstheme="minorHAnsi"/>
          <w:i w:val="0"/>
          <w:sz w:val="24"/>
          <w:szCs w:val="24"/>
        </w:rPr>
        <w:t>aligns with</w:t>
      </w:r>
      <w:r w:rsidRPr="00940679">
        <w:rPr>
          <w:rStyle w:val="Emphasis"/>
          <w:rFonts w:asciiTheme="minorHAnsi" w:hAnsiTheme="minorHAnsi" w:cstheme="minorHAnsi"/>
          <w:i w:val="0"/>
          <w:sz w:val="24"/>
          <w:szCs w:val="24"/>
        </w:rPr>
        <w:t xml:space="preserve"> her</w:t>
      </w:r>
      <w:r>
        <w:rPr>
          <w:rStyle w:val="Emphasis"/>
          <w:rFonts w:asciiTheme="minorHAnsi" w:hAnsiTheme="minorHAnsi" w:cstheme="minorHAnsi"/>
          <w:i w:val="0"/>
          <w:sz w:val="24"/>
          <w:szCs w:val="24"/>
        </w:rPr>
        <w:t xml:space="preserve"> </w:t>
      </w:r>
      <w:r w:rsidRPr="00940679">
        <w:rPr>
          <w:rStyle w:val="Emphasis"/>
          <w:rFonts w:asciiTheme="minorHAnsi" w:hAnsiTheme="minorHAnsi" w:cstheme="minorHAnsi"/>
          <w:i w:val="0"/>
          <w:sz w:val="24"/>
          <w:szCs w:val="24"/>
        </w:rPr>
        <w:t>background</w:t>
      </w:r>
      <w:r>
        <w:rPr>
          <w:rStyle w:val="Emphasis"/>
          <w:rFonts w:asciiTheme="minorHAnsi" w:hAnsiTheme="minorHAnsi" w:cstheme="minorHAnsi"/>
          <w:i w:val="0"/>
          <w:sz w:val="24"/>
          <w:szCs w:val="24"/>
        </w:rPr>
        <w:t>, this time</w:t>
      </w:r>
      <w:r w:rsidRPr="00940679">
        <w:rPr>
          <w:rStyle w:val="Emphasis"/>
          <w:rFonts w:asciiTheme="minorHAnsi" w:hAnsiTheme="minorHAnsi" w:cstheme="minorHAnsi"/>
          <w:i w:val="0"/>
          <w:sz w:val="24"/>
          <w:szCs w:val="24"/>
        </w:rPr>
        <w:t xml:space="preserve"> in costume and theatre</w:t>
      </w:r>
      <w:r>
        <w:rPr>
          <w:rStyle w:val="Emphasis"/>
          <w:rFonts w:asciiTheme="minorHAnsi" w:hAnsiTheme="minorHAnsi" w:cstheme="minorHAnsi"/>
          <w:i w:val="0"/>
          <w:sz w:val="24"/>
          <w:szCs w:val="24"/>
        </w:rPr>
        <w:t xml:space="preserve"> through her work with </w:t>
      </w:r>
      <w:r w:rsidRPr="00940679">
        <w:rPr>
          <w:rStyle w:val="Emphasis"/>
          <w:rFonts w:asciiTheme="minorHAnsi" w:hAnsiTheme="minorHAnsi" w:cstheme="minorHAnsi"/>
          <w:i w:val="0"/>
          <w:sz w:val="24"/>
          <w:szCs w:val="24"/>
        </w:rPr>
        <w:t>the Royal Opera House in London.</w:t>
      </w:r>
      <w:r w:rsidRPr="00940679">
        <w:rPr>
          <w:rStyle w:val="FootnoteReference"/>
          <w:rFonts w:asciiTheme="minorHAnsi" w:hAnsiTheme="minorHAnsi" w:cstheme="minorHAnsi"/>
          <w:iCs/>
          <w:sz w:val="24"/>
          <w:szCs w:val="24"/>
        </w:rPr>
        <w:footnoteReference w:id="5"/>
      </w:r>
      <w:r w:rsidRPr="00940679">
        <w:rPr>
          <w:rStyle w:val="Emphasis"/>
          <w:rFonts w:asciiTheme="minorHAnsi" w:hAnsiTheme="minorHAnsi" w:cstheme="minorHAnsi"/>
          <w:i w:val="0"/>
          <w:sz w:val="24"/>
          <w:szCs w:val="24"/>
        </w:rPr>
        <w:t xml:space="preserve"> Her paper </w:t>
      </w:r>
      <w:r>
        <w:rPr>
          <w:rStyle w:val="Emphasis"/>
          <w:rFonts w:asciiTheme="minorHAnsi" w:hAnsiTheme="minorHAnsi" w:cstheme="minorHAnsi"/>
          <w:i w:val="0"/>
          <w:sz w:val="24"/>
          <w:szCs w:val="24"/>
        </w:rPr>
        <w:t>explores</w:t>
      </w:r>
      <w:r w:rsidRPr="00940679">
        <w:rPr>
          <w:rStyle w:val="Emphasis"/>
          <w:rFonts w:asciiTheme="minorHAnsi" w:hAnsiTheme="minorHAnsi" w:cstheme="minorHAnsi"/>
          <w:i w:val="0"/>
          <w:sz w:val="24"/>
          <w:szCs w:val="24"/>
        </w:rPr>
        <w:t xml:space="preserve"> the ancient Chinese </w:t>
      </w:r>
      <w:r w:rsidR="00FC758B">
        <w:rPr>
          <w:rStyle w:val="Emphasis"/>
          <w:rFonts w:asciiTheme="minorHAnsi" w:hAnsiTheme="minorHAnsi" w:cstheme="minorHAnsi"/>
          <w:i w:val="0"/>
          <w:sz w:val="24"/>
          <w:szCs w:val="24"/>
        </w:rPr>
        <w:t>myth</w:t>
      </w:r>
      <w:r w:rsidRPr="00940679">
        <w:rPr>
          <w:rStyle w:val="Emphasis"/>
          <w:rFonts w:asciiTheme="minorHAnsi" w:hAnsiTheme="minorHAnsi" w:cstheme="minorHAnsi"/>
          <w:i w:val="0"/>
          <w:sz w:val="24"/>
          <w:szCs w:val="24"/>
        </w:rPr>
        <w:t xml:space="preserve"> of the Cowherd and the Weaver Girl, </w:t>
      </w:r>
      <w:r w:rsidR="00FC758B">
        <w:rPr>
          <w:rStyle w:val="Emphasis"/>
          <w:rFonts w:asciiTheme="minorHAnsi" w:hAnsiTheme="minorHAnsi" w:cstheme="minorHAnsi"/>
          <w:i w:val="0"/>
          <w:sz w:val="24"/>
          <w:szCs w:val="24"/>
        </w:rPr>
        <w:t xml:space="preserve">which has </w:t>
      </w:r>
      <w:r>
        <w:rPr>
          <w:rStyle w:val="Emphasis"/>
          <w:rFonts w:asciiTheme="minorHAnsi" w:hAnsiTheme="minorHAnsi" w:cstheme="minorHAnsi"/>
          <w:i w:val="0"/>
          <w:sz w:val="24"/>
          <w:szCs w:val="24"/>
        </w:rPr>
        <w:t xml:space="preserve">a </w:t>
      </w:r>
      <w:r w:rsidR="00FC758B">
        <w:rPr>
          <w:rStyle w:val="Emphasis"/>
          <w:rFonts w:asciiTheme="minorHAnsi" w:hAnsiTheme="minorHAnsi" w:cstheme="minorHAnsi"/>
          <w:i w:val="0"/>
          <w:sz w:val="24"/>
          <w:szCs w:val="24"/>
        </w:rPr>
        <w:t>storyline that is</w:t>
      </w:r>
      <w:r w:rsidRPr="00940679">
        <w:rPr>
          <w:rStyle w:val="Emphasis"/>
          <w:rFonts w:asciiTheme="minorHAnsi" w:hAnsiTheme="minorHAnsi" w:cstheme="minorHAnsi"/>
          <w:i w:val="0"/>
          <w:sz w:val="24"/>
          <w:szCs w:val="24"/>
        </w:rPr>
        <w:t xml:space="preserve"> centre</w:t>
      </w:r>
      <w:r>
        <w:rPr>
          <w:rStyle w:val="Emphasis"/>
          <w:rFonts w:asciiTheme="minorHAnsi" w:hAnsiTheme="minorHAnsi" w:cstheme="minorHAnsi"/>
          <w:i w:val="0"/>
          <w:sz w:val="24"/>
          <w:szCs w:val="24"/>
        </w:rPr>
        <w:t>d</w:t>
      </w:r>
      <w:r w:rsidRPr="00940679">
        <w:rPr>
          <w:rStyle w:val="Emphasis"/>
          <w:rFonts w:asciiTheme="minorHAnsi" w:hAnsiTheme="minorHAnsi" w:cstheme="minorHAnsi"/>
          <w:i w:val="0"/>
          <w:sz w:val="24"/>
          <w:szCs w:val="24"/>
        </w:rPr>
        <w:t xml:space="preserve"> on weaving</w:t>
      </w:r>
      <w:r>
        <w:rPr>
          <w:rStyle w:val="Emphasis"/>
          <w:rFonts w:asciiTheme="minorHAnsi" w:hAnsiTheme="minorHAnsi" w:cstheme="minorHAnsi"/>
          <w:i w:val="0"/>
          <w:sz w:val="24"/>
          <w:szCs w:val="24"/>
        </w:rPr>
        <w:t xml:space="preserve"> as an activity that carriers symbolic and cosmological meaning</w:t>
      </w:r>
      <w:r w:rsidRPr="00940679">
        <w:rPr>
          <w:rStyle w:val="Emphasis"/>
          <w:rFonts w:asciiTheme="minorHAnsi" w:hAnsiTheme="minorHAnsi" w:cstheme="minorHAnsi"/>
          <w:i w:val="0"/>
          <w:sz w:val="24"/>
          <w:szCs w:val="24"/>
        </w:rPr>
        <w:t xml:space="preserve"> </w:t>
      </w:r>
      <w:r>
        <w:rPr>
          <w:rFonts w:asciiTheme="minorHAnsi" w:hAnsiTheme="minorHAnsi" w:cstheme="minorHAnsi"/>
          <w:bCs/>
          <w:sz w:val="24"/>
          <w:szCs w:val="24"/>
        </w:rPr>
        <w:t>‘</w:t>
      </w:r>
      <w:r w:rsidR="00C126B0">
        <w:rPr>
          <w:rFonts w:asciiTheme="minorHAnsi" w:hAnsiTheme="minorHAnsi" w:cstheme="minorHAnsi"/>
          <w:bCs/>
          <w:sz w:val="24"/>
          <w:szCs w:val="24"/>
        </w:rPr>
        <w:t>’b</w:t>
      </w:r>
      <w:r>
        <w:rPr>
          <w:rFonts w:asciiTheme="minorHAnsi" w:hAnsiTheme="minorHAnsi" w:cstheme="minorHAnsi"/>
          <w:bCs/>
          <w:sz w:val="24"/>
          <w:szCs w:val="24"/>
        </w:rPr>
        <w:t xml:space="preserve">eyond </w:t>
      </w:r>
      <w:r w:rsidR="00AB4907">
        <w:rPr>
          <w:rFonts w:asciiTheme="minorHAnsi" w:hAnsiTheme="minorHAnsi" w:cstheme="minorHAnsi"/>
          <w:bCs/>
          <w:sz w:val="24"/>
          <w:szCs w:val="24"/>
        </w:rPr>
        <w:t>(its)</w:t>
      </w:r>
      <w:r>
        <w:rPr>
          <w:rFonts w:asciiTheme="minorHAnsi" w:hAnsiTheme="minorHAnsi" w:cstheme="minorHAnsi"/>
          <w:bCs/>
          <w:sz w:val="24"/>
          <w:szCs w:val="24"/>
        </w:rPr>
        <w:t xml:space="preserve"> primary function of </w:t>
      </w:r>
      <w:r w:rsidRPr="00D71122">
        <w:rPr>
          <w:rFonts w:asciiTheme="minorHAnsi" w:hAnsiTheme="minorHAnsi" w:cstheme="minorHAnsi"/>
          <w:bCs/>
          <w:sz w:val="24"/>
          <w:szCs w:val="24"/>
        </w:rPr>
        <w:t>generati</w:t>
      </w:r>
      <w:r>
        <w:rPr>
          <w:rFonts w:asciiTheme="minorHAnsi" w:hAnsiTheme="minorHAnsi" w:cstheme="minorHAnsi"/>
          <w:bCs/>
          <w:sz w:val="24"/>
          <w:szCs w:val="24"/>
        </w:rPr>
        <w:t>ng fibre and</w:t>
      </w:r>
      <w:r w:rsidRPr="00D71122">
        <w:rPr>
          <w:rFonts w:asciiTheme="minorHAnsi" w:hAnsiTheme="minorHAnsi" w:cstheme="minorHAnsi"/>
          <w:bCs/>
          <w:sz w:val="24"/>
          <w:szCs w:val="24"/>
        </w:rPr>
        <w:t xml:space="preserve"> textiles</w:t>
      </w:r>
      <w:r w:rsidR="00C126B0">
        <w:rPr>
          <w:rFonts w:asciiTheme="minorHAnsi" w:hAnsiTheme="minorHAnsi" w:cstheme="minorHAnsi"/>
          <w:bCs/>
          <w:sz w:val="24"/>
          <w:szCs w:val="24"/>
        </w:rPr>
        <w:t>”</w:t>
      </w:r>
      <w:r w:rsidR="00AF18D1">
        <w:rPr>
          <w:rFonts w:asciiTheme="minorHAnsi" w:hAnsiTheme="minorHAnsi" w:cstheme="minorHAnsi"/>
          <w:bCs/>
          <w:sz w:val="24"/>
          <w:szCs w:val="24"/>
        </w:rPr>
        <w:t>.</w:t>
      </w:r>
      <w:r w:rsidRPr="00940679">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S</w:t>
      </w:r>
      <w:r w:rsidRPr="00940679">
        <w:rPr>
          <w:rStyle w:val="Emphasis"/>
          <w:rFonts w:asciiTheme="minorHAnsi" w:hAnsiTheme="minorHAnsi" w:cstheme="minorHAnsi"/>
          <w:i w:val="0"/>
          <w:sz w:val="24"/>
          <w:szCs w:val="24"/>
        </w:rPr>
        <w:t xml:space="preserve">he </w:t>
      </w:r>
      <w:r>
        <w:rPr>
          <w:rStyle w:val="Emphasis"/>
          <w:rFonts w:asciiTheme="minorHAnsi" w:hAnsiTheme="minorHAnsi" w:cstheme="minorHAnsi"/>
          <w:i w:val="0"/>
          <w:sz w:val="24"/>
          <w:szCs w:val="24"/>
        </w:rPr>
        <w:t>describes</w:t>
      </w:r>
      <w:r w:rsidRPr="00940679">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it as</w:t>
      </w:r>
      <w:r w:rsidRPr="00940679">
        <w:rPr>
          <w:rStyle w:val="Emphasis"/>
          <w:rFonts w:asciiTheme="minorHAnsi" w:hAnsiTheme="minorHAnsi" w:cstheme="minorHAnsi"/>
          <w:i w:val="0"/>
          <w:sz w:val="24"/>
          <w:szCs w:val="24"/>
        </w:rPr>
        <w:t xml:space="preserve"> a </w:t>
      </w:r>
      <w:r>
        <w:rPr>
          <w:rStyle w:val="Emphasis"/>
          <w:rFonts w:asciiTheme="minorHAnsi" w:hAnsiTheme="minorHAnsi" w:cstheme="minorHAnsi"/>
          <w:i w:val="0"/>
          <w:sz w:val="24"/>
          <w:szCs w:val="24"/>
        </w:rPr>
        <w:t>‘’</w:t>
      </w:r>
      <w:r w:rsidRPr="00940679">
        <w:rPr>
          <w:rStyle w:val="Emphasis"/>
          <w:rFonts w:asciiTheme="minorHAnsi" w:hAnsiTheme="minorHAnsi" w:cstheme="minorHAnsi"/>
          <w:i w:val="0"/>
          <w:sz w:val="24"/>
          <w:szCs w:val="24"/>
        </w:rPr>
        <w:t>living sky-myth</w:t>
      </w:r>
      <w:r>
        <w:rPr>
          <w:rStyle w:val="Emphasis"/>
          <w:rFonts w:asciiTheme="minorHAnsi" w:hAnsiTheme="minorHAnsi" w:cstheme="minorHAnsi"/>
          <w:i w:val="0"/>
          <w:sz w:val="24"/>
          <w:szCs w:val="24"/>
        </w:rPr>
        <w:t>’’</w:t>
      </w:r>
      <w:r w:rsidRPr="00940679">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that is grounded in oral traditions</w:t>
      </w:r>
      <w:r>
        <w:rPr>
          <w:rFonts w:asciiTheme="minorHAnsi" w:hAnsiTheme="minorHAnsi" w:cstheme="minorHAnsi"/>
          <w:sz w:val="24"/>
          <w:szCs w:val="24"/>
        </w:rPr>
        <w:t xml:space="preserve">, and celebrated today in modern festivals such as </w:t>
      </w:r>
      <w:proofErr w:type="spellStart"/>
      <w:r>
        <w:rPr>
          <w:rFonts w:asciiTheme="minorHAnsi" w:hAnsiTheme="minorHAnsi" w:cstheme="minorHAnsi"/>
          <w:sz w:val="24"/>
          <w:szCs w:val="24"/>
        </w:rPr>
        <w:t>Qixi</w:t>
      </w:r>
      <w:proofErr w:type="spellEnd"/>
      <w:r>
        <w:rPr>
          <w:rFonts w:asciiTheme="minorHAnsi" w:hAnsiTheme="minorHAnsi" w:cstheme="minorHAnsi"/>
          <w:sz w:val="24"/>
          <w:szCs w:val="24"/>
        </w:rPr>
        <w:t xml:space="preserve"> in China and </w:t>
      </w:r>
      <w:proofErr w:type="spellStart"/>
      <w:r>
        <w:rPr>
          <w:rFonts w:asciiTheme="minorHAnsi" w:hAnsiTheme="minorHAnsi" w:cstheme="minorHAnsi"/>
          <w:sz w:val="24"/>
          <w:szCs w:val="24"/>
        </w:rPr>
        <w:t>Tanabata</w:t>
      </w:r>
      <w:proofErr w:type="spellEnd"/>
      <w:r>
        <w:rPr>
          <w:rFonts w:asciiTheme="minorHAnsi" w:hAnsiTheme="minorHAnsi" w:cstheme="minorHAnsi"/>
          <w:sz w:val="24"/>
          <w:szCs w:val="24"/>
        </w:rPr>
        <w:t xml:space="preserve"> in Japan.</w:t>
      </w:r>
      <w:r w:rsidRPr="00E7503E">
        <w:rPr>
          <w:rStyle w:val="FootnoteReference"/>
          <w:rFonts w:asciiTheme="minorHAnsi" w:hAnsiTheme="minorHAnsi" w:cstheme="minorHAnsi"/>
          <w:bCs/>
          <w:sz w:val="24"/>
          <w:szCs w:val="24"/>
        </w:rPr>
        <w:footnoteReference w:id="6"/>
      </w:r>
      <w:r w:rsidRPr="00940679">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Feeney</w:t>
      </w:r>
      <w:r w:rsidR="006E5845">
        <w:rPr>
          <w:rStyle w:val="Emphasis"/>
          <w:rFonts w:asciiTheme="minorHAnsi" w:hAnsiTheme="minorHAnsi" w:cstheme="minorHAnsi"/>
          <w:i w:val="0"/>
          <w:sz w:val="24"/>
          <w:szCs w:val="24"/>
        </w:rPr>
        <w:t>-</w:t>
      </w:r>
      <w:r>
        <w:rPr>
          <w:rStyle w:val="Emphasis"/>
          <w:rFonts w:asciiTheme="minorHAnsi" w:hAnsiTheme="minorHAnsi" w:cstheme="minorHAnsi"/>
          <w:i w:val="0"/>
          <w:sz w:val="24"/>
          <w:szCs w:val="24"/>
        </w:rPr>
        <w:t>Beaton’s reflection of the story as it relates to the</w:t>
      </w:r>
      <w:r w:rsidRPr="00940679">
        <w:rPr>
          <w:rStyle w:val="Emphasis"/>
          <w:rFonts w:asciiTheme="minorHAnsi" w:hAnsiTheme="minorHAnsi" w:cstheme="minorHAnsi"/>
          <w:i w:val="0"/>
          <w:sz w:val="24"/>
          <w:szCs w:val="24"/>
        </w:rPr>
        <w:t xml:space="preserve"> astronomical cycle of the stars Altair and Vega also </w:t>
      </w:r>
      <w:r>
        <w:rPr>
          <w:rStyle w:val="Emphasis"/>
          <w:rFonts w:asciiTheme="minorHAnsi" w:hAnsiTheme="minorHAnsi" w:cstheme="minorHAnsi"/>
          <w:i w:val="0"/>
          <w:sz w:val="24"/>
          <w:szCs w:val="24"/>
        </w:rPr>
        <w:t>reflects</w:t>
      </w:r>
      <w:r w:rsidRPr="00940679">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her</w:t>
      </w:r>
      <w:r w:rsidRPr="00940679">
        <w:rPr>
          <w:rStyle w:val="Emphasis"/>
          <w:rFonts w:asciiTheme="minorHAnsi" w:hAnsiTheme="minorHAnsi" w:cstheme="minorHAnsi"/>
          <w:i w:val="0"/>
          <w:sz w:val="24"/>
          <w:szCs w:val="24"/>
        </w:rPr>
        <w:t xml:space="preserve"> scholarship in Cultural Astronomy and Astrology through the University of Wales Tri</w:t>
      </w:r>
      <w:r>
        <w:rPr>
          <w:rStyle w:val="Emphasis"/>
          <w:rFonts w:asciiTheme="minorHAnsi" w:hAnsiTheme="minorHAnsi" w:cstheme="minorHAnsi"/>
          <w:i w:val="0"/>
          <w:sz w:val="24"/>
          <w:szCs w:val="24"/>
        </w:rPr>
        <w:t>nity Saint David, for which the</w:t>
      </w:r>
      <w:r w:rsidRPr="00940679">
        <w:rPr>
          <w:rStyle w:val="Emphasis"/>
          <w:rFonts w:asciiTheme="minorHAnsi" w:hAnsiTheme="minorHAnsi" w:cstheme="minorHAnsi"/>
          <w:i w:val="0"/>
          <w:sz w:val="24"/>
          <w:szCs w:val="24"/>
        </w:rPr>
        <w:t xml:space="preserve"> paper was created as part of </w:t>
      </w:r>
      <w:r>
        <w:rPr>
          <w:rStyle w:val="Emphasis"/>
          <w:rFonts w:asciiTheme="minorHAnsi" w:hAnsiTheme="minorHAnsi" w:cstheme="minorHAnsi"/>
          <w:i w:val="0"/>
          <w:sz w:val="24"/>
          <w:szCs w:val="24"/>
        </w:rPr>
        <w:t>her dissertation</w:t>
      </w:r>
      <w:r w:rsidRPr="00EA4F42">
        <w:rPr>
          <w:rStyle w:val="Emphasis"/>
          <w:rFonts w:asciiTheme="minorHAnsi" w:hAnsiTheme="minorHAnsi" w:cstheme="minorHAnsi"/>
          <w:sz w:val="24"/>
          <w:szCs w:val="24"/>
        </w:rPr>
        <w:t>.</w:t>
      </w:r>
      <w:r w:rsidRPr="00EA4F42">
        <w:rPr>
          <w:rStyle w:val="FootnoteReference"/>
          <w:rFonts w:asciiTheme="minorHAnsi" w:hAnsiTheme="minorHAnsi" w:cstheme="minorHAnsi"/>
          <w:iCs/>
          <w:sz w:val="24"/>
          <w:szCs w:val="24"/>
        </w:rPr>
        <w:footnoteReference w:id="7"/>
      </w:r>
      <w:r>
        <w:rPr>
          <w:rStyle w:val="Emphasis"/>
          <w:rFonts w:asciiTheme="minorHAnsi" w:hAnsiTheme="minorHAnsi" w:cstheme="minorHAnsi"/>
          <w:sz w:val="24"/>
          <w:szCs w:val="24"/>
        </w:rPr>
        <w:t xml:space="preserve"> </w:t>
      </w:r>
      <w:r w:rsidRPr="007B26FD">
        <w:rPr>
          <w:rStyle w:val="Emphasis"/>
          <w:rFonts w:asciiTheme="minorHAnsi" w:hAnsiTheme="minorHAnsi" w:cstheme="minorHAnsi"/>
          <w:i w:val="0"/>
          <w:color w:val="auto"/>
          <w:sz w:val="24"/>
          <w:szCs w:val="24"/>
        </w:rPr>
        <w:t xml:space="preserve">The cultural material </w:t>
      </w:r>
      <w:r>
        <w:rPr>
          <w:rStyle w:val="Emphasis"/>
          <w:rFonts w:asciiTheme="minorHAnsi" w:hAnsiTheme="minorHAnsi" w:cstheme="minorHAnsi"/>
          <w:i w:val="0"/>
          <w:color w:val="auto"/>
          <w:sz w:val="24"/>
          <w:szCs w:val="24"/>
        </w:rPr>
        <w:t>she works</w:t>
      </w:r>
      <w:r w:rsidRPr="007B26FD">
        <w:rPr>
          <w:rStyle w:val="Emphasis"/>
          <w:rFonts w:asciiTheme="minorHAnsi" w:hAnsiTheme="minorHAnsi" w:cstheme="minorHAnsi"/>
          <w:i w:val="0"/>
          <w:color w:val="auto"/>
          <w:sz w:val="24"/>
          <w:szCs w:val="24"/>
        </w:rPr>
        <w:t xml:space="preserve"> with can therefore be seen </w:t>
      </w:r>
      <w:r w:rsidR="00FC758B">
        <w:rPr>
          <w:rStyle w:val="Emphasis"/>
          <w:rFonts w:asciiTheme="minorHAnsi" w:hAnsiTheme="minorHAnsi" w:cstheme="minorHAnsi"/>
          <w:i w:val="0"/>
          <w:color w:val="auto"/>
          <w:sz w:val="24"/>
          <w:szCs w:val="24"/>
        </w:rPr>
        <w:t xml:space="preserve">as distinct to Cohen’s in that it </w:t>
      </w:r>
      <w:r w:rsidR="00AF18D1">
        <w:rPr>
          <w:rStyle w:val="Emphasis"/>
          <w:rFonts w:asciiTheme="minorHAnsi" w:hAnsiTheme="minorHAnsi" w:cstheme="minorHAnsi"/>
          <w:i w:val="0"/>
          <w:color w:val="auto"/>
          <w:sz w:val="24"/>
          <w:szCs w:val="24"/>
        </w:rPr>
        <w:t xml:space="preserve">is </w:t>
      </w:r>
      <w:r>
        <w:rPr>
          <w:rStyle w:val="Emphasis"/>
          <w:rFonts w:asciiTheme="minorHAnsi" w:hAnsiTheme="minorHAnsi" w:cstheme="minorHAnsi"/>
          <w:i w:val="0"/>
          <w:color w:val="auto"/>
          <w:sz w:val="24"/>
          <w:szCs w:val="24"/>
        </w:rPr>
        <w:t xml:space="preserve">active, adaptive, and </w:t>
      </w:r>
      <w:r w:rsidRPr="007B26FD">
        <w:rPr>
          <w:rStyle w:val="Emphasis"/>
          <w:rFonts w:asciiTheme="minorHAnsi" w:hAnsiTheme="minorHAnsi" w:cstheme="minorHAnsi"/>
          <w:i w:val="0"/>
          <w:color w:val="auto"/>
          <w:sz w:val="24"/>
          <w:szCs w:val="24"/>
        </w:rPr>
        <w:t>continu</w:t>
      </w:r>
      <w:r>
        <w:rPr>
          <w:rStyle w:val="Emphasis"/>
          <w:rFonts w:asciiTheme="minorHAnsi" w:hAnsiTheme="minorHAnsi" w:cstheme="minorHAnsi"/>
          <w:i w:val="0"/>
          <w:color w:val="auto"/>
          <w:sz w:val="24"/>
          <w:szCs w:val="24"/>
        </w:rPr>
        <w:t>ally</w:t>
      </w:r>
      <w:r w:rsidRPr="007B26FD">
        <w:rPr>
          <w:rStyle w:val="Emphasis"/>
          <w:rFonts w:asciiTheme="minorHAnsi" w:hAnsiTheme="minorHAnsi" w:cstheme="minorHAnsi"/>
          <w:i w:val="0"/>
          <w:color w:val="auto"/>
          <w:sz w:val="24"/>
          <w:szCs w:val="24"/>
        </w:rPr>
        <w:t xml:space="preserve"> evolving</w:t>
      </w:r>
      <w:r w:rsidR="00FC758B">
        <w:rPr>
          <w:rStyle w:val="Emphasis"/>
          <w:rFonts w:asciiTheme="minorHAnsi" w:hAnsiTheme="minorHAnsi" w:cstheme="minorHAnsi"/>
          <w:i w:val="0"/>
          <w:color w:val="auto"/>
          <w:sz w:val="24"/>
          <w:szCs w:val="24"/>
        </w:rPr>
        <w:t>, rather than a static form of artefact.</w:t>
      </w:r>
    </w:p>
    <w:p w14:paraId="642AEE7F" w14:textId="77777777" w:rsidR="00A643AF" w:rsidRDefault="00A643AF" w:rsidP="00A643AF">
      <w:pPr>
        <w:pStyle w:val="NormalWeb"/>
        <w:spacing w:before="0" w:beforeAutospacing="0" w:after="0" w:afterAutospacing="0"/>
        <w:ind w:right="-334"/>
        <w:rPr>
          <w:rStyle w:val="Emphasis"/>
          <w:rFonts w:asciiTheme="minorHAnsi" w:hAnsiTheme="minorHAnsi" w:cstheme="minorHAnsi"/>
          <w:i w:val="0"/>
          <w:color w:val="auto"/>
          <w:sz w:val="24"/>
          <w:szCs w:val="24"/>
        </w:rPr>
      </w:pPr>
    </w:p>
    <w:p w14:paraId="5E0C7067" w14:textId="77777777" w:rsidR="00A643AF" w:rsidRPr="00EF2D27" w:rsidRDefault="00A643AF" w:rsidP="00EF2D27">
      <w:pPr>
        <w:pStyle w:val="NormalWeb"/>
        <w:spacing w:before="0" w:beforeAutospacing="0" w:after="120" w:afterAutospacing="0"/>
        <w:ind w:right="-335"/>
        <w:rPr>
          <w:rFonts w:asciiTheme="minorHAnsi" w:hAnsiTheme="minorHAnsi" w:cstheme="minorHAnsi"/>
          <w:b/>
          <w:bCs/>
          <w:sz w:val="24"/>
          <w:szCs w:val="24"/>
        </w:rPr>
      </w:pPr>
      <w:r>
        <w:rPr>
          <w:rFonts w:asciiTheme="minorHAnsi" w:hAnsiTheme="minorHAnsi" w:cstheme="minorHAnsi"/>
          <w:b/>
          <w:bCs/>
          <w:sz w:val="24"/>
          <w:szCs w:val="24"/>
        </w:rPr>
        <w:t>Methodological Approaches</w:t>
      </w:r>
    </w:p>
    <w:p w14:paraId="3DAA0A85" w14:textId="3A2FFC1B" w:rsidR="00A643AF" w:rsidRPr="00A94F02" w:rsidRDefault="00A643AF" w:rsidP="00A643AF">
      <w:pPr>
        <w:pStyle w:val="NormalWeb"/>
        <w:spacing w:before="0" w:beforeAutospacing="0" w:after="0" w:afterAutospacing="0"/>
        <w:ind w:right="-334"/>
        <w:rPr>
          <w:rFonts w:asciiTheme="minorHAnsi" w:eastAsia="Calibri" w:hAnsiTheme="minorHAnsi" w:cstheme="minorHAnsi"/>
          <w:iCs/>
          <w:color w:val="FF0000"/>
          <w:sz w:val="24"/>
          <w:szCs w:val="24"/>
          <w:highlight w:val="yellow"/>
        </w:rPr>
      </w:pPr>
      <w:r>
        <w:rPr>
          <w:rFonts w:asciiTheme="minorHAnsi" w:hAnsiTheme="minorHAnsi" w:cstheme="minorHAnsi"/>
          <w:sz w:val="24"/>
          <w:szCs w:val="24"/>
        </w:rPr>
        <w:t xml:space="preserve">The authors’ methods differ due to the nature of the materials they </w:t>
      </w:r>
      <w:r w:rsidR="00C126B0">
        <w:rPr>
          <w:rFonts w:asciiTheme="minorHAnsi" w:hAnsiTheme="minorHAnsi" w:cstheme="minorHAnsi"/>
          <w:sz w:val="24"/>
          <w:szCs w:val="24"/>
        </w:rPr>
        <w:t>work</w:t>
      </w:r>
      <w:r>
        <w:rPr>
          <w:rFonts w:asciiTheme="minorHAnsi" w:hAnsiTheme="minorHAnsi" w:cstheme="minorHAnsi"/>
          <w:sz w:val="24"/>
          <w:szCs w:val="24"/>
        </w:rPr>
        <w:t xml:space="preserve"> with</w:t>
      </w:r>
      <w:r w:rsidR="00D933D7">
        <w:rPr>
          <w:rFonts w:asciiTheme="minorHAnsi" w:hAnsiTheme="minorHAnsi" w:cstheme="minorHAnsi"/>
          <w:sz w:val="24"/>
          <w:szCs w:val="24"/>
        </w:rPr>
        <w:t xml:space="preserve"> and</w:t>
      </w:r>
      <w:r>
        <w:rPr>
          <w:rFonts w:asciiTheme="minorHAnsi" w:hAnsiTheme="minorHAnsi" w:cstheme="minorHAnsi"/>
          <w:sz w:val="24"/>
          <w:szCs w:val="24"/>
        </w:rPr>
        <w:t xml:space="preserve"> their disciplinary backgrounds. </w:t>
      </w:r>
      <w:r w:rsidRPr="009D7FF7">
        <w:rPr>
          <w:rStyle w:val="Emphasis"/>
          <w:rFonts w:asciiTheme="minorHAnsi" w:hAnsiTheme="minorHAnsi" w:cstheme="minorHAnsi"/>
          <w:i w:val="0"/>
          <w:sz w:val="24"/>
          <w:szCs w:val="24"/>
        </w:rPr>
        <w:t>Cohen</w:t>
      </w:r>
      <w:r>
        <w:rPr>
          <w:rStyle w:val="Emphasis"/>
          <w:rFonts w:asciiTheme="minorHAnsi" w:hAnsiTheme="minorHAnsi" w:cstheme="minorHAnsi"/>
          <w:i w:val="0"/>
          <w:sz w:val="24"/>
          <w:szCs w:val="24"/>
        </w:rPr>
        <w:t xml:space="preserve">’s approach is grounded in </w:t>
      </w:r>
      <w:r w:rsidRPr="009D7FF7">
        <w:rPr>
          <w:rStyle w:val="Emphasis"/>
          <w:rFonts w:asciiTheme="minorHAnsi" w:hAnsiTheme="minorHAnsi" w:cstheme="minorHAnsi"/>
          <w:i w:val="0"/>
          <w:sz w:val="24"/>
          <w:szCs w:val="24"/>
        </w:rPr>
        <w:t>text</w:t>
      </w:r>
      <w:r>
        <w:rPr>
          <w:rStyle w:val="Emphasis"/>
          <w:rFonts w:asciiTheme="minorHAnsi" w:hAnsiTheme="minorHAnsi" w:cstheme="minorHAnsi"/>
          <w:i w:val="0"/>
          <w:sz w:val="24"/>
          <w:szCs w:val="24"/>
        </w:rPr>
        <w:t>ual criticism,</w:t>
      </w:r>
      <w:r w:rsidRPr="009D7FF7">
        <w:rPr>
          <w:rStyle w:val="Emphasis"/>
          <w:rFonts w:asciiTheme="minorHAnsi" w:hAnsiTheme="minorHAnsi" w:cstheme="minorHAnsi"/>
          <w:i w:val="0"/>
          <w:sz w:val="24"/>
          <w:szCs w:val="24"/>
        </w:rPr>
        <w:t xml:space="preserve"> philology</w:t>
      </w:r>
      <w:r>
        <w:rPr>
          <w:rStyle w:val="Emphasis"/>
          <w:rFonts w:asciiTheme="minorHAnsi" w:hAnsiTheme="minorHAnsi" w:cstheme="minorHAnsi"/>
          <w:i w:val="0"/>
          <w:sz w:val="24"/>
          <w:szCs w:val="24"/>
        </w:rPr>
        <w:t xml:space="preserve">, and theoretical reflections. </w:t>
      </w:r>
      <w:r w:rsidRPr="00D71122">
        <w:rPr>
          <w:rFonts w:asciiTheme="minorHAnsi" w:hAnsiTheme="minorHAnsi" w:cstheme="minorHAnsi"/>
          <w:bCs/>
          <w:sz w:val="24"/>
          <w:szCs w:val="24"/>
        </w:rPr>
        <w:t xml:space="preserve">She </w:t>
      </w:r>
      <w:r>
        <w:rPr>
          <w:rFonts w:asciiTheme="minorHAnsi" w:hAnsiTheme="minorHAnsi" w:cstheme="minorHAnsi"/>
          <w:bCs/>
          <w:sz w:val="24"/>
          <w:szCs w:val="24"/>
        </w:rPr>
        <w:t xml:space="preserve">places </w:t>
      </w:r>
      <w:proofErr w:type="spellStart"/>
      <w:r w:rsidRPr="00EF2D27">
        <w:rPr>
          <w:rStyle w:val="Emphasis"/>
          <w:rFonts w:asciiTheme="minorHAnsi" w:eastAsia="Calibri" w:hAnsiTheme="minorHAnsi" w:cstheme="minorHAnsi"/>
          <w:i w:val="0"/>
          <w:color w:val="000000" w:themeColor="text1"/>
          <w:sz w:val="24"/>
          <w:szCs w:val="24"/>
        </w:rPr>
        <w:t>Alvíssmál</w:t>
      </w:r>
      <w:proofErr w:type="spellEnd"/>
      <w:r w:rsidR="00E078B5">
        <w:rPr>
          <w:rStyle w:val="Emphasis"/>
          <w:rFonts w:asciiTheme="minorHAnsi" w:eastAsia="Calibri" w:hAnsiTheme="minorHAnsi" w:cstheme="minorHAnsi"/>
          <w:i w:val="0"/>
          <w:color w:val="000000" w:themeColor="text1"/>
          <w:sz w:val="24"/>
          <w:szCs w:val="24"/>
        </w:rPr>
        <w:t xml:space="preserve"> within the 12</w:t>
      </w:r>
      <w:r w:rsidR="00E078B5" w:rsidRPr="00A94F02">
        <w:rPr>
          <w:rStyle w:val="Emphasis"/>
          <w:rFonts w:asciiTheme="minorHAnsi" w:eastAsia="Calibri" w:hAnsiTheme="minorHAnsi" w:cstheme="minorHAnsi"/>
          <w:i w:val="0"/>
          <w:color w:val="000000" w:themeColor="text1"/>
          <w:sz w:val="24"/>
          <w:szCs w:val="24"/>
          <w:vertAlign w:val="superscript"/>
        </w:rPr>
        <w:t>th</w:t>
      </w:r>
      <w:r w:rsidR="00E078B5">
        <w:rPr>
          <w:rStyle w:val="Emphasis"/>
          <w:rFonts w:asciiTheme="minorHAnsi" w:eastAsia="Calibri" w:hAnsiTheme="minorHAnsi" w:cstheme="minorHAnsi"/>
          <w:i w:val="0"/>
          <w:color w:val="000000" w:themeColor="text1"/>
          <w:sz w:val="24"/>
          <w:szCs w:val="24"/>
        </w:rPr>
        <w:t xml:space="preserve"> Century and compares it</w:t>
      </w:r>
      <w:r w:rsidRPr="00EF2D27">
        <w:rPr>
          <w:rFonts w:asciiTheme="minorHAnsi" w:hAnsiTheme="minorHAnsi" w:cstheme="minorHAnsi"/>
          <w:bCs/>
          <w:i/>
          <w:sz w:val="24"/>
          <w:szCs w:val="24"/>
        </w:rPr>
        <w:t xml:space="preserve"> </w:t>
      </w:r>
      <w:r>
        <w:rPr>
          <w:rFonts w:asciiTheme="minorHAnsi" w:hAnsiTheme="minorHAnsi" w:cstheme="minorHAnsi"/>
          <w:bCs/>
          <w:sz w:val="24"/>
          <w:szCs w:val="24"/>
        </w:rPr>
        <w:t xml:space="preserve">alongside ancient </w:t>
      </w:r>
      <w:r w:rsidRPr="00D71122">
        <w:rPr>
          <w:rFonts w:asciiTheme="minorHAnsi" w:hAnsiTheme="minorHAnsi" w:cstheme="minorHAnsi"/>
          <w:bCs/>
          <w:sz w:val="24"/>
          <w:szCs w:val="24"/>
        </w:rPr>
        <w:t xml:space="preserve">texts </w:t>
      </w:r>
      <w:r>
        <w:rPr>
          <w:rFonts w:asciiTheme="minorHAnsi" w:hAnsiTheme="minorHAnsi" w:cstheme="minorHAnsi"/>
          <w:bCs/>
          <w:sz w:val="24"/>
          <w:szCs w:val="24"/>
        </w:rPr>
        <w:t xml:space="preserve">including the Iranian </w:t>
      </w:r>
      <w:proofErr w:type="spellStart"/>
      <w:r w:rsidRPr="00EF2D27">
        <w:rPr>
          <w:rFonts w:asciiTheme="minorHAnsi" w:hAnsiTheme="minorHAnsi" w:cstheme="minorHAnsi"/>
          <w:bCs/>
          <w:sz w:val="24"/>
          <w:szCs w:val="24"/>
        </w:rPr>
        <w:t>Avesta</w:t>
      </w:r>
      <w:proofErr w:type="spellEnd"/>
      <w:r w:rsidR="00D24EFB">
        <w:rPr>
          <w:rFonts w:asciiTheme="minorHAnsi" w:hAnsiTheme="minorHAnsi" w:cstheme="minorHAnsi"/>
          <w:bCs/>
          <w:sz w:val="24"/>
          <w:szCs w:val="24"/>
        </w:rPr>
        <w:t>,</w:t>
      </w:r>
      <w:r w:rsidRPr="00CF37D0">
        <w:rPr>
          <w:rFonts w:asciiTheme="minorHAnsi" w:hAnsiTheme="minorHAnsi" w:cstheme="minorHAnsi"/>
          <w:bCs/>
          <w:sz w:val="24"/>
          <w:szCs w:val="24"/>
        </w:rPr>
        <w:t xml:space="preserve"> </w:t>
      </w:r>
      <w:r>
        <w:rPr>
          <w:rStyle w:val="Emphasis"/>
          <w:rFonts w:asciiTheme="minorHAnsi" w:hAnsiTheme="minorHAnsi" w:cstheme="minorHAnsi"/>
          <w:i w:val="0"/>
          <w:sz w:val="24"/>
          <w:szCs w:val="24"/>
        </w:rPr>
        <w:t xml:space="preserve">Homeric Greek </w:t>
      </w:r>
      <w:r w:rsidR="00D24EFB">
        <w:rPr>
          <w:rStyle w:val="Emphasis"/>
          <w:rFonts w:asciiTheme="minorHAnsi" w:hAnsiTheme="minorHAnsi" w:cstheme="minorHAnsi"/>
          <w:i w:val="0"/>
          <w:sz w:val="24"/>
          <w:szCs w:val="24"/>
        </w:rPr>
        <w:t>texts,</w:t>
      </w:r>
      <w:r w:rsidRPr="00D71122">
        <w:rPr>
          <w:rStyle w:val="Emphasis"/>
          <w:rFonts w:asciiTheme="minorHAnsi" w:hAnsiTheme="minorHAnsi" w:cstheme="minorHAnsi"/>
          <w:i w:val="0"/>
          <w:sz w:val="24"/>
          <w:szCs w:val="24"/>
        </w:rPr>
        <w:t xml:space="preserve"> </w:t>
      </w:r>
      <w:proofErr w:type="spellStart"/>
      <w:r>
        <w:rPr>
          <w:rStyle w:val="Emphasis"/>
          <w:rFonts w:asciiTheme="minorHAnsi" w:hAnsiTheme="minorHAnsi" w:cstheme="minorHAnsi"/>
          <w:i w:val="0"/>
          <w:sz w:val="24"/>
          <w:szCs w:val="24"/>
        </w:rPr>
        <w:t>Hittie</w:t>
      </w:r>
      <w:proofErr w:type="spellEnd"/>
      <w:r>
        <w:rPr>
          <w:rStyle w:val="Emphasis"/>
          <w:rFonts w:asciiTheme="minorHAnsi" w:hAnsiTheme="minorHAnsi" w:cstheme="minorHAnsi"/>
          <w:i w:val="0"/>
          <w:sz w:val="24"/>
          <w:szCs w:val="24"/>
        </w:rPr>
        <w:t xml:space="preserve"> texts from </w:t>
      </w:r>
      <w:proofErr w:type="spellStart"/>
      <w:r>
        <w:rPr>
          <w:rStyle w:val="Emphasis"/>
          <w:rFonts w:asciiTheme="minorHAnsi" w:hAnsiTheme="minorHAnsi" w:cstheme="minorHAnsi"/>
          <w:i w:val="0"/>
          <w:sz w:val="24"/>
          <w:szCs w:val="24"/>
        </w:rPr>
        <w:t>Antoli</w:t>
      </w:r>
      <w:r w:rsidR="00D24EFB">
        <w:rPr>
          <w:rStyle w:val="Emphasis"/>
          <w:rFonts w:asciiTheme="minorHAnsi" w:hAnsiTheme="minorHAnsi" w:cstheme="minorHAnsi"/>
          <w:i w:val="0"/>
          <w:sz w:val="24"/>
          <w:szCs w:val="24"/>
        </w:rPr>
        <w:t>a</w:t>
      </w:r>
      <w:proofErr w:type="spellEnd"/>
      <w:r>
        <w:rPr>
          <w:rStyle w:val="Emphasis"/>
          <w:rFonts w:asciiTheme="minorHAnsi" w:hAnsiTheme="minorHAnsi" w:cstheme="minorHAnsi"/>
          <w:i w:val="0"/>
          <w:sz w:val="24"/>
          <w:szCs w:val="24"/>
        </w:rPr>
        <w:t xml:space="preserve">, and </w:t>
      </w:r>
      <w:r w:rsidR="00E078B5">
        <w:rPr>
          <w:rStyle w:val="Emphasis"/>
          <w:rFonts w:asciiTheme="minorHAnsi" w:hAnsiTheme="minorHAnsi" w:cstheme="minorHAnsi"/>
          <w:i w:val="0"/>
          <w:sz w:val="24"/>
          <w:szCs w:val="24"/>
        </w:rPr>
        <w:t xml:space="preserve">ancient </w:t>
      </w:r>
      <w:r>
        <w:rPr>
          <w:rStyle w:val="Emphasis"/>
          <w:rFonts w:asciiTheme="minorHAnsi" w:hAnsiTheme="minorHAnsi" w:cstheme="minorHAnsi"/>
          <w:i w:val="0"/>
          <w:sz w:val="24"/>
          <w:szCs w:val="24"/>
        </w:rPr>
        <w:t>Irish</w:t>
      </w:r>
      <w:r w:rsidRPr="00D71122">
        <w:rPr>
          <w:rStyle w:val="Emphasis"/>
          <w:rFonts w:asciiTheme="minorHAnsi" w:hAnsiTheme="minorHAnsi" w:cstheme="minorHAnsi"/>
          <w:i w:val="0"/>
          <w:sz w:val="24"/>
          <w:szCs w:val="24"/>
        </w:rPr>
        <w:t xml:space="preserve"> and Sanskrit literature, </w:t>
      </w:r>
      <w:r>
        <w:rPr>
          <w:rStyle w:val="Emphasis"/>
          <w:rFonts w:asciiTheme="minorHAnsi" w:hAnsiTheme="minorHAnsi" w:cstheme="minorHAnsi"/>
          <w:i w:val="0"/>
          <w:sz w:val="24"/>
          <w:szCs w:val="24"/>
        </w:rPr>
        <w:t>to show that the poem’s unusual sky-terms reflect an older tradition in which words used by different beings</w:t>
      </w:r>
      <w:r w:rsidR="00C126B0">
        <w:rPr>
          <w:rStyle w:val="Emphasis"/>
          <w:rFonts w:asciiTheme="minorHAnsi" w:hAnsiTheme="minorHAnsi" w:cstheme="minorHAnsi"/>
          <w:i w:val="0"/>
          <w:sz w:val="24"/>
          <w:szCs w:val="24"/>
        </w:rPr>
        <w:t xml:space="preserve"> </w:t>
      </w:r>
      <w:r w:rsidR="00C126B0" w:rsidRPr="0039671D">
        <w:rPr>
          <w:rStyle w:val="Emphasis"/>
          <w:rFonts w:asciiTheme="minorHAnsi" w:hAnsiTheme="minorHAnsi" w:cstheme="minorHAnsi"/>
          <w:i w:val="0"/>
          <w:sz w:val="24"/>
          <w:szCs w:val="24"/>
        </w:rPr>
        <w:t>“</w:t>
      </w:r>
      <w:r w:rsidRPr="0039671D">
        <w:rPr>
          <w:rStyle w:val="Emphasis"/>
          <w:rFonts w:asciiTheme="minorHAnsi" w:hAnsiTheme="minorHAnsi" w:cstheme="minorHAnsi"/>
          <w:i w:val="0"/>
          <w:sz w:val="24"/>
          <w:szCs w:val="24"/>
        </w:rPr>
        <w:t>that differ from ordinary human speech is an archaic one attested in several ancient Indo-European texts</w:t>
      </w:r>
      <w:r w:rsidR="00C126B0" w:rsidRPr="0039671D">
        <w:rPr>
          <w:rStyle w:val="Emphasis"/>
          <w:rFonts w:asciiTheme="minorHAnsi" w:eastAsia="Calibri" w:hAnsiTheme="minorHAnsi" w:cstheme="minorHAnsi"/>
          <w:i w:val="0"/>
          <w:color w:val="000000" w:themeColor="text1"/>
          <w:sz w:val="24"/>
          <w:szCs w:val="24"/>
        </w:rPr>
        <w:t>”</w:t>
      </w:r>
      <w:r w:rsidR="0039671D" w:rsidRPr="0039671D">
        <w:rPr>
          <w:rStyle w:val="Emphasis"/>
          <w:rFonts w:asciiTheme="minorHAnsi" w:eastAsia="Calibri" w:hAnsiTheme="minorHAnsi" w:cstheme="minorHAnsi"/>
          <w:i w:val="0"/>
          <w:color w:val="000000" w:themeColor="text1"/>
          <w:sz w:val="24"/>
          <w:szCs w:val="24"/>
        </w:rPr>
        <w:t>.</w:t>
      </w:r>
      <w:r w:rsidR="00AB4907">
        <w:rPr>
          <w:rStyle w:val="FootnoteReference"/>
          <w:rFonts w:asciiTheme="minorHAnsi" w:eastAsia="Calibri" w:hAnsiTheme="minorHAnsi" w:cstheme="minorHAnsi"/>
          <w:iCs/>
          <w:color w:val="000000" w:themeColor="text1"/>
          <w:sz w:val="24"/>
          <w:szCs w:val="24"/>
        </w:rPr>
        <w:footnoteReference w:id="8"/>
      </w:r>
      <w:r w:rsidRPr="00D71122">
        <w:rPr>
          <w:rFonts w:asciiTheme="minorHAnsi" w:hAnsiTheme="minorHAnsi" w:cstheme="minorHAnsi"/>
          <w:iCs/>
          <w:sz w:val="24"/>
          <w:szCs w:val="24"/>
        </w:rPr>
        <w:t xml:space="preserve"> </w:t>
      </w:r>
      <w:r w:rsidR="00CC577A" w:rsidRPr="00A94F02">
        <w:rPr>
          <w:rFonts w:asciiTheme="minorHAnsi" w:hAnsiTheme="minorHAnsi" w:cstheme="minorHAnsi"/>
          <w:iCs/>
          <w:sz w:val="24"/>
          <w:szCs w:val="24"/>
        </w:rPr>
        <w:t xml:space="preserve">Her analysis of </w:t>
      </w:r>
      <w:proofErr w:type="spellStart"/>
      <w:r w:rsidR="00CC577A" w:rsidRPr="00A94F02">
        <w:rPr>
          <w:rStyle w:val="Emphasis"/>
          <w:rFonts w:asciiTheme="minorHAnsi" w:eastAsia="Calibri" w:hAnsiTheme="minorHAnsi" w:cstheme="minorHAnsi"/>
          <w:i w:val="0"/>
          <w:color w:val="000000" w:themeColor="text1"/>
          <w:sz w:val="24"/>
          <w:szCs w:val="24"/>
        </w:rPr>
        <w:t>Alvíssmál</w:t>
      </w:r>
      <w:proofErr w:type="spellEnd"/>
      <w:r w:rsidR="00CC577A" w:rsidRPr="00A94F02">
        <w:rPr>
          <w:rFonts w:asciiTheme="minorHAnsi" w:eastAsia="Calibri" w:hAnsiTheme="minorHAnsi" w:cstheme="minorHAnsi"/>
          <w:i/>
          <w:color w:val="000000" w:themeColor="text1"/>
          <w:sz w:val="24"/>
          <w:szCs w:val="24"/>
        </w:rPr>
        <w:t xml:space="preserve"> </w:t>
      </w:r>
      <w:r w:rsidR="00CC577A" w:rsidRPr="00A94F02">
        <w:rPr>
          <w:rFonts w:asciiTheme="minorHAnsi" w:eastAsia="Calibri" w:hAnsiTheme="minorHAnsi" w:cstheme="minorHAnsi"/>
          <w:color w:val="000000" w:themeColor="text1"/>
          <w:sz w:val="24"/>
          <w:szCs w:val="24"/>
        </w:rPr>
        <w:t>is detailed and focused, considering terminolo</w:t>
      </w:r>
      <w:r w:rsidR="00AF18D1">
        <w:rPr>
          <w:rFonts w:asciiTheme="minorHAnsi" w:eastAsia="Calibri" w:hAnsiTheme="minorHAnsi" w:cstheme="minorHAnsi"/>
          <w:color w:val="000000" w:themeColor="text1"/>
          <w:sz w:val="24"/>
          <w:szCs w:val="24"/>
        </w:rPr>
        <w:t xml:space="preserve">gy and its implications within </w:t>
      </w:r>
      <w:r w:rsidR="00CC577A" w:rsidRPr="00A94F02">
        <w:rPr>
          <w:rFonts w:asciiTheme="minorHAnsi" w:eastAsia="Calibri" w:hAnsiTheme="minorHAnsi" w:cstheme="minorHAnsi"/>
          <w:color w:val="000000" w:themeColor="text1"/>
          <w:sz w:val="24"/>
          <w:szCs w:val="24"/>
        </w:rPr>
        <w:t xml:space="preserve">Norse mythology and the wider Indo-European mythological framework. </w:t>
      </w:r>
      <w:r w:rsidRPr="00C55700">
        <w:rPr>
          <w:rFonts w:asciiTheme="minorHAnsi" w:hAnsiTheme="minorHAnsi" w:cstheme="minorHAnsi"/>
          <w:sz w:val="24"/>
          <w:szCs w:val="24"/>
        </w:rPr>
        <w:t xml:space="preserve">The secondary sources she draws on come largely from scholars of philology, medieval studies, linguistics, and prose and Old Norse poetic texts, supporting her considered approach of interpreting ancient vocabulary in line with the notion by </w:t>
      </w:r>
      <w:proofErr w:type="spellStart"/>
      <w:r w:rsidR="00E05267" w:rsidRPr="00C55700">
        <w:rPr>
          <w:rFonts w:asciiTheme="minorHAnsi" w:hAnsiTheme="minorHAnsi" w:cstheme="minorHAnsi"/>
          <w:sz w:val="24"/>
          <w:szCs w:val="24"/>
        </w:rPr>
        <w:t>Outi</w:t>
      </w:r>
      <w:proofErr w:type="spellEnd"/>
      <w:r w:rsidRPr="00C55700">
        <w:rPr>
          <w:rFonts w:asciiTheme="minorHAnsi" w:hAnsiTheme="minorHAnsi" w:cstheme="minorHAnsi"/>
          <w:sz w:val="24"/>
          <w:szCs w:val="24"/>
        </w:rPr>
        <w:t xml:space="preserve"> </w:t>
      </w:r>
      <w:proofErr w:type="spellStart"/>
      <w:r w:rsidR="00922B3D" w:rsidRPr="00C55700">
        <w:rPr>
          <w:rFonts w:asciiTheme="minorHAnsi" w:hAnsiTheme="minorHAnsi" w:cstheme="minorHAnsi"/>
          <w:sz w:val="24"/>
          <w:szCs w:val="24"/>
        </w:rPr>
        <w:t>Merisalo</w:t>
      </w:r>
      <w:proofErr w:type="spellEnd"/>
      <w:r w:rsidR="00922B3D" w:rsidRPr="00C55700">
        <w:rPr>
          <w:rFonts w:asciiTheme="minorHAnsi" w:hAnsiTheme="minorHAnsi" w:cstheme="minorHAnsi"/>
          <w:sz w:val="24"/>
          <w:szCs w:val="24"/>
        </w:rPr>
        <w:t xml:space="preserve"> </w:t>
      </w:r>
      <w:r w:rsidRPr="00C55700">
        <w:rPr>
          <w:rFonts w:asciiTheme="minorHAnsi" w:hAnsiTheme="minorHAnsi" w:cstheme="minorHAnsi"/>
          <w:sz w:val="24"/>
          <w:szCs w:val="24"/>
        </w:rPr>
        <w:t xml:space="preserve">as cited in </w:t>
      </w:r>
      <w:r w:rsidR="00E05267" w:rsidRPr="00C55700">
        <w:rPr>
          <w:rFonts w:asciiTheme="minorHAnsi" w:hAnsiTheme="minorHAnsi" w:cstheme="minorHAnsi"/>
          <w:sz w:val="24"/>
          <w:szCs w:val="24"/>
        </w:rPr>
        <w:t xml:space="preserve">Harry </w:t>
      </w:r>
      <w:proofErr w:type="spellStart"/>
      <w:r w:rsidR="00E05267" w:rsidRPr="00C55700">
        <w:rPr>
          <w:rFonts w:asciiTheme="minorHAnsi" w:hAnsiTheme="minorHAnsi" w:cstheme="minorHAnsi"/>
          <w:sz w:val="24"/>
          <w:szCs w:val="24"/>
        </w:rPr>
        <w:t>Lönnroth</w:t>
      </w:r>
      <w:proofErr w:type="spellEnd"/>
      <w:r w:rsidR="00E05267" w:rsidRPr="00C55700">
        <w:rPr>
          <w:rFonts w:asciiTheme="minorHAnsi" w:hAnsiTheme="minorHAnsi" w:cstheme="minorHAnsi"/>
          <w:sz w:val="24"/>
          <w:szCs w:val="24"/>
        </w:rPr>
        <w:t xml:space="preserve"> </w:t>
      </w:r>
      <w:r w:rsidRPr="00C55700">
        <w:rPr>
          <w:rFonts w:asciiTheme="minorHAnsi" w:hAnsiTheme="minorHAnsi" w:cstheme="minorHAnsi"/>
          <w:sz w:val="24"/>
          <w:szCs w:val="24"/>
        </w:rPr>
        <w:t>that physiology requires careful, slow reading, to understand and contextualise for the greatest effect.</w:t>
      </w:r>
      <w:r w:rsidRPr="00CC3E88">
        <w:rPr>
          <w:rStyle w:val="FootnoteReference"/>
          <w:rFonts w:asciiTheme="minorHAnsi" w:hAnsiTheme="minorHAnsi" w:cstheme="minorHAnsi"/>
          <w:sz w:val="24"/>
          <w:szCs w:val="24"/>
        </w:rPr>
        <w:footnoteReference w:id="9"/>
      </w:r>
      <w:r w:rsidRPr="00CC3E88">
        <w:rPr>
          <w:rFonts w:asciiTheme="minorHAnsi" w:hAnsiTheme="minorHAnsi" w:cstheme="minorHAnsi"/>
          <w:sz w:val="24"/>
          <w:szCs w:val="24"/>
        </w:rPr>
        <w:t xml:space="preserve"> </w:t>
      </w:r>
      <w:r w:rsidRPr="00CC3E88">
        <w:rPr>
          <w:rFonts w:asciiTheme="minorHAnsi" w:eastAsia="Calibri" w:hAnsiTheme="minorHAnsi" w:cstheme="minorHAnsi"/>
          <w:color w:val="000000" w:themeColor="text1"/>
          <w:sz w:val="24"/>
          <w:szCs w:val="24"/>
        </w:rPr>
        <w:t>While</w:t>
      </w:r>
      <w:r w:rsidRPr="00A94F02">
        <w:rPr>
          <w:rFonts w:asciiTheme="minorHAnsi" w:eastAsia="Calibri" w:hAnsiTheme="minorHAnsi" w:cstheme="minorHAnsi"/>
          <w:color w:val="000000" w:themeColor="text1"/>
          <w:sz w:val="24"/>
          <w:szCs w:val="24"/>
        </w:rPr>
        <w:t xml:space="preserve"> Cohen evaluates the text to </w:t>
      </w:r>
      <w:r w:rsidRPr="00C55700">
        <w:rPr>
          <w:rFonts w:asciiTheme="minorHAnsi" w:eastAsia="Calibri" w:hAnsiTheme="minorHAnsi" w:cstheme="minorHAnsi"/>
          <w:color w:val="000000" w:themeColor="text1"/>
          <w:sz w:val="24"/>
          <w:szCs w:val="24"/>
        </w:rPr>
        <w:t>understand the origins of words</w:t>
      </w:r>
      <w:r w:rsidR="00777688">
        <w:rPr>
          <w:rFonts w:asciiTheme="minorHAnsi" w:eastAsia="Calibri" w:hAnsiTheme="minorHAnsi" w:cstheme="minorHAnsi"/>
          <w:color w:val="000000" w:themeColor="text1"/>
          <w:sz w:val="24"/>
          <w:szCs w:val="24"/>
        </w:rPr>
        <w:t>,</w:t>
      </w:r>
      <w:r w:rsidRPr="00C55700">
        <w:rPr>
          <w:rFonts w:asciiTheme="minorHAnsi" w:eastAsia="Calibri" w:hAnsiTheme="minorHAnsi" w:cstheme="minorHAnsi"/>
          <w:color w:val="000000" w:themeColor="text1"/>
          <w:sz w:val="24"/>
          <w:szCs w:val="24"/>
        </w:rPr>
        <w:t xml:space="preserve"> whose significance is otherwise obscure in Norse mythology, her interpretations highlight a desire to uncover the deeper cosmological connotations </w:t>
      </w:r>
      <w:r w:rsidR="0058184C" w:rsidRPr="00A94F02">
        <w:rPr>
          <w:rFonts w:asciiTheme="minorHAnsi" w:eastAsia="Calibri" w:hAnsiTheme="minorHAnsi" w:cstheme="minorHAnsi"/>
          <w:color w:val="000000" w:themeColor="text1"/>
          <w:sz w:val="24"/>
          <w:szCs w:val="24"/>
        </w:rPr>
        <w:t xml:space="preserve">intended by the </w:t>
      </w:r>
      <w:r w:rsidRPr="00CC3E88">
        <w:rPr>
          <w:rFonts w:asciiTheme="minorHAnsi" w:eastAsia="Calibri" w:hAnsiTheme="minorHAnsi" w:cstheme="minorHAnsi"/>
          <w:color w:val="000000" w:themeColor="text1"/>
          <w:sz w:val="24"/>
          <w:szCs w:val="24"/>
        </w:rPr>
        <w:t>poem</w:t>
      </w:r>
      <w:r w:rsidR="00777688">
        <w:rPr>
          <w:rFonts w:asciiTheme="minorHAnsi" w:eastAsia="Calibri" w:hAnsiTheme="minorHAnsi" w:cstheme="minorHAnsi"/>
          <w:color w:val="000000" w:themeColor="text1"/>
          <w:sz w:val="24"/>
          <w:szCs w:val="24"/>
        </w:rPr>
        <w:t>’</w:t>
      </w:r>
      <w:r w:rsidRPr="00CC3E88">
        <w:rPr>
          <w:rFonts w:asciiTheme="minorHAnsi" w:eastAsia="Calibri" w:hAnsiTheme="minorHAnsi" w:cstheme="minorHAnsi"/>
          <w:color w:val="000000" w:themeColor="text1"/>
          <w:sz w:val="24"/>
          <w:szCs w:val="24"/>
        </w:rPr>
        <w:t>s</w:t>
      </w:r>
      <w:r w:rsidR="0058184C" w:rsidRPr="00A94F02">
        <w:rPr>
          <w:rFonts w:asciiTheme="minorHAnsi" w:eastAsia="Calibri" w:hAnsiTheme="minorHAnsi" w:cstheme="minorHAnsi"/>
          <w:color w:val="000000" w:themeColor="text1"/>
          <w:sz w:val="24"/>
          <w:szCs w:val="24"/>
        </w:rPr>
        <w:t xml:space="preserve"> author. </w:t>
      </w:r>
      <w:r w:rsidRPr="00CC3E88">
        <w:rPr>
          <w:rFonts w:asciiTheme="minorHAnsi" w:eastAsia="Calibri" w:hAnsiTheme="minorHAnsi" w:cstheme="minorHAnsi"/>
          <w:color w:val="auto"/>
          <w:sz w:val="24"/>
          <w:szCs w:val="24"/>
        </w:rPr>
        <w:t xml:space="preserve">This </w:t>
      </w:r>
      <w:r w:rsidR="007C0620">
        <w:rPr>
          <w:rFonts w:asciiTheme="minorHAnsi" w:eastAsia="Calibri" w:hAnsiTheme="minorHAnsi" w:cstheme="minorHAnsi"/>
          <w:color w:val="auto"/>
          <w:sz w:val="24"/>
          <w:szCs w:val="24"/>
        </w:rPr>
        <w:t>is</w:t>
      </w:r>
      <w:r w:rsidRPr="00CC3E88">
        <w:rPr>
          <w:rFonts w:asciiTheme="minorHAnsi" w:eastAsia="Calibri" w:hAnsiTheme="minorHAnsi" w:cstheme="minorHAnsi"/>
          <w:color w:val="auto"/>
          <w:sz w:val="24"/>
          <w:szCs w:val="24"/>
        </w:rPr>
        <w:t xml:space="preserve"> evident when one recognises that </w:t>
      </w:r>
      <w:proofErr w:type="spellStart"/>
      <w:r w:rsidRPr="00A94F02">
        <w:rPr>
          <w:rStyle w:val="Emphasis"/>
          <w:rFonts w:asciiTheme="minorHAnsi" w:eastAsia="Calibri" w:hAnsiTheme="minorHAnsi" w:cstheme="minorHAnsi"/>
          <w:i w:val="0"/>
          <w:color w:val="auto"/>
          <w:sz w:val="24"/>
          <w:szCs w:val="24"/>
        </w:rPr>
        <w:t>Alvíssmál</w:t>
      </w:r>
      <w:proofErr w:type="spellEnd"/>
      <w:r w:rsidR="00777688">
        <w:rPr>
          <w:rStyle w:val="Emphasis"/>
          <w:rFonts w:asciiTheme="minorHAnsi" w:eastAsia="Calibri" w:hAnsiTheme="minorHAnsi" w:cstheme="minorHAnsi"/>
          <w:i w:val="0"/>
          <w:color w:val="auto"/>
          <w:sz w:val="24"/>
          <w:szCs w:val="24"/>
        </w:rPr>
        <w:t>,</w:t>
      </w:r>
      <w:r w:rsidRPr="00CC3E88">
        <w:rPr>
          <w:rStyle w:val="Emphasis"/>
          <w:rFonts w:asciiTheme="minorHAnsi" w:eastAsia="Calibri" w:hAnsiTheme="minorHAnsi" w:cstheme="minorHAnsi"/>
          <w:i w:val="0"/>
          <w:color w:val="auto"/>
          <w:sz w:val="24"/>
          <w:szCs w:val="24"/>
        </w:rPr>
        <w:t xml:space="preserve"> </w:t>
      </w:r>
      <w:r w:rsidR="006E37CC">
        <w:rPr>
          <w:rStyle w:val="Emphasis"/>
          <w:rFonts w:asciiTheme="minorHAnsi" w:eastAsia="Calibri" w:hAnsiTheme="minorHAnsi" w:cstheme="minorHAnsi"/>
          <w:i w:val="0"/>
          <w:color w:val="auto"/>
          <w:sz w:val="24"/>
          <w:szCs w:val="24"/>
        </w:rPr>
        <w:t>in the complete sense</w:t>
      </w:r>
      <w:r w:rsidR="00777688">
        <w:rPr>
          <w:rStyle w:val="Emphasis"/>
          <w:rFonts w:asciiTheme="minorHAnsi" w:eastAsia="Calibri" w:hAnsiTheme="minorHAnsi" w:cstheme="minorHAnsi"/>
          <w:i w:val="0"/>
          <w:color w:val="auto"/>
          <w:sz w:val="24"/>
          <w:szCs w:val="24"/>
        </w:rPr>
        <w:t>,</w:t>
      </w:r>
      <w:r w:rsidRPr="00A94F02">
        <w:rPr>
          <w:rStyle w:val="Emphasis"/>
          <w:rFonts w:asciiTheme="minorHAnsi" w:eastAsia="Calibri" w:hAnsiTheme="minorHAnsi" w:cstheme="minorHAnsi"/>
          <w:i w:val="0"/>
          <w:color w:val="auto"/>
          <w:sz w:val="24"/>
          <w:szCs w:val="24"/>
        </w:rPr>
        <w:t xml:space="preserve"> </w:t>
      </w:r>
      <w:r w:rsidRPr="00C55700">
        <w:rPr>
          <w:rStyle w:val="Emphasis"/>
          <w:rFonts w:asciiTheme="minorHAnsi" w:eastAsia="Calibri" w:hAnsiTheme="minorHAnsi" w:cstheme="minorHAnsi"/>
          <w:i w:val="0"/>
          <w:color w:val="auto"/>
          <w:sz w:val="24"/>
          <w:szCs w:val="24"/>
        </w:rPr>
        <w:t xml:space="preserve">incorporates a range of domains including sea, fire, seed, </w:t>
      </w:r>
      <w:r w:rsidR="00DC6B4D" w:rsidRPr="00C55700">
        <w:rPr>
          <w:rStyle w:val="Emphasis"/>
          <w:rFonts w:asciiTheme="minorHAnsi" w:eastAsia="Calibri" w:hAnsiTheme="minorHAnsi" w:cstheme="minorHAnsi"/>
          <w:i w:val="0"/>
          <w:color w:val="auto"/>
          <w:sz w:val="24"/>
          <w:szCs w:val="24"/>
        </w:rPr>
        <w:t xml:space="preserve">and </w:t>
      </w:r>
      <w:r w:rsidRPr="00C55700">
        <w:rPr>
          <w:rStyle w:val="Emphasis"/>
          <w:rFonts w:asciiTheme="minorHAnsi" w:eastAsia="Calibri" w:hAnsiTheme="minorHAnsi" w:cstheme="minorHAnsi"/>
          <w:i w:val="0"/>
          <w:color w:val="auto"/>
          <w:sz w:val="24"/>
          <w:szCs w:val="24"/>
        </w:rPr>
        <w:t>wood</w:t>
      </w:r>
      <w:r w:rsidR="0058184C" w:rsidRPr="00A94F02">
        <w:rPr>
          <w:rStyle w:val="Emphasis"/>
          <w:rFonts w:asciiTheme="minorHAnsi" w:eastAsia="Calibri" w:hAnsiTheme="minorHAnsi" w:cstheme="minorHAnsi"/>
          <w:i w:val="0"/>
          <w:color w:val="auto"/>
          <w:sz w:val="24"/>
          <w:szCs w:val="24"/>
        </w:rPr>
        <w:t>.</w:t>
      </w:r>
      <w:r w:rsidR="000E36F8" w:rsidRPr="00CC3E88">
        <w:rPr>
          <w:rStyle w:val="FootnoteReference"/>
          <w:rFonts w:asciiTheme="minorHAnsi" w:eastAsia="Calibri" w:hAnsiTheme="minorHAnsi" w:cstheme="minorHAnsi"/>
          <w:iCs/>
          <w:color w:val="auto"/>
          <w:sz w:val="24"/>
          <w:szCs w:val="24"/>
        </w:rPr>
        <w:footnoteReference w:id="10"/>
      </w:r>
      <w:r w:rsidR="000E36F8" w:rsidRPr="00CC3E88">
        <w:rPr>
          <w:rStyle w:val="Emphasis"/>
          <w:rFonts w:asciiTheme="minorHAnsi" w:eastAsia="Calibri" w:hAnsiTheme="minorHAnsi" w:cstheme="minorHAnsi"/>
          <w:i w:val="0"/>
          <w:color w:val="auto"/>
          <w:sz w:val="24"/>
          <w:szCs w:val="24"/>
        </w:rPr>
        <w:t xml:space="preserve"> </w:t>
      </w:r>
      <w:r w:rsidR="0058184C" w:rsidRPr="00A94F02">
        <w:rPr>
          <w:rStyle w:val="Emphasis"/>
          <w:rFonts w:asciiTheme="minorHAnsi" w:eastAsia="Calibri" w:hAnsiTheme="minorHAnsi" w:cstheme="minorHAnsi"/>
          <w:i w:val="0"/>
          <w:color w:val="auto"/>
          <w:sz w:val="24"/>
          <w:szCs w:val="24"/>
        </w:rPr>
        <w:t xml:space="preserve">Cohen </w:t>
      </w:r>
      <w:r w:rsidR="00962B92" w:rsidRPr="00CC3E88">
        <w:rPr>
          <w:rStyle w:val="Emphasis"/>
          <w:rFonts w:asciiTheme="minorHAnsi" w:eastAsia="Calibri" w:hAnsiTheme="minorHAnsi" w:cstheme="minorHAnsi"/>
          <w:i w:val="0"/>
          <w:color w:val="auto"/>
          <w:sz w:val="24"/>
          <w:szCs w:val="24"/>
        </w:rPr>
        <w:t>cho</w:t>
      </w:r>
      <w:r w:rsidR="00962B92" w:rsidRPr="00A94F02">
        <w:rPr>
          <w:rStyle w:val="Emphasis"/>
          <w:rFonts w:asciiTheme="minorHAnsi" w:eastAsia="Calibri" w:hAnsiTheme="minorHAnsi" w:cstheme="minorHAnsi"/>
          <w:i w:val="0"/>
          <w:color w:val="auto"/>
          <w:sz w:val="24"/>
          <w:szCs w:val="24"/>
        </w:rPr>
        <w:t xml:space="preserve">oses to focus on </w:t>
      </w:r>
      <w:r w:rsidR="0058184C" w:rsidRPr="00A94F02">
        <w:rPr>
          <w:rStyle w:val="Emphasis"/>
          <w:rFonts w:asciiTheme="minorHAnsi" w:eastAsia="Calibri" w:hAnsiTheme="minorHAnsi" w:cstheme="minorHAnsi"/>
          <w:i w:val="0"/>
          <w:color w:val="auto"/>
          <w:sz w:val="24"/>
          <w:szCs w:val="24"/>
        </w:rPr>
        <w:t>Stanzas 9 through to</w:t>
      </w:r>
      <w:r w:rsidR="00962B92" w:rsidRPr="00CC3E88">
        <w:rPr>
          <w:rStyle w:val="Emphasis"/>
          <w:rFonts w:asciiTheme="minorHAnsi" w:eastAsia="Calibri" w:hAnsiTheme="minorHAnsi" w:cstheme="minorHAnsi"/>
          <w:i w:val="0"/>
          <w:color w:val="auto"/>
          <w:sz w:val="24"/>
          <w:szCs w:val="24"/>
        </w:rPr>
        <w:t xml:space="preserve"> 16 of the textual </w:t>
      </w:r>
      <w:r w:rsidR="00777688" w:rsidRPr="00CC3E88">
        <w:rPr>
          <w:rStyle w:val="Emphasis"/>
          <w:rFonts w:asciiTheme="minorHAnsi" w:eastAsia="Calibri" w:hAnsiTheme="minorHAnsi" w:cstheme="minorHAnsi"/>
          <w:i w:val="0"/>
          <w:color w:val="auto"/>
          <w:sz w:val="24"/>
          <w:szCs w:val="24"/>
        </w:rPr>
        <w:t>artefact</w:t>
      </w:r>
      <w:r w:rsidR="00777688" w:rsidRPr="00A94F02">
        <w:rPr>
          <w:rStyle w:val="Emphasis"/>
          <w:rFonts w:asciiTheme="minorHAnsi" w:eastAsia="Calibri" w:hAnsiTheme="minorHAnsi" w:cstheme="minorHAnsi"/>
          <w:i w:val="0"/>
          <w:color w:val="auto"/>
          <w:sz w:val="24"/>
          <w:szCs w:val="24"/>
        </w:rPr>
        <w:t xml:space="preserve"> that</w:t>
      </w:r>
      <w:r w:rsidR="0005716A" w:rsidRPr="00A94F02">
        <w:rPr>
          <w:rStyle w:val="Emphasis"/>
          <w:rFonts w:asciiTheme="minorHAnsi" w:eastAsia="Calibri" w:hAnsiTheme="minorHAnsi" w:cstheme="minorHAnsi"/>
          <w:i w:val="0"/>
          <w:color w:val="auto"/>
          <w:sz w:val="24"/>
          <w:szCs w:val="24"/>
        </w:rPr>
        <w:t xml:space="preserve"> specifically </w:t>
      </w:r>
      <w:r w:rsidR="0058184C" w:rsidRPr="00A94F02">
        <w:rPr>
          <w:rStyle w:val="Emphasis"/>
          <w:rFonts w:asciiTheme="minorHAnsi" w:eastAsia="Calibri" w:hAnsiTheme="minorHAnsi" w:cstheme="minorHAnsi"/>
          <w:i w:val="0"/>
          <w:color w:val="auto"/>
          <w:sz w:val="24"/>
          <w:szCs w:val="24"/>
        </w:rPr>
        <w:t xml:space="preserve">hold indicators of a sky-myth, with </w:t>
      </w:r>
      <w:r w:rsidR="0058184C" w:rsidRPr="00A94F02">
        <w:rPr>
          <w:rStyle w:val="Emphasis"/>
          <w:rFonts w:asciiTheme="minorHAnsi" w:eastAsia="Calibri" w:hAnsiTheme="minorHAnsi" w:cstheme="minorHAnsi"/>
          <w:i w:val="0"/>
          <w:color w:val="auto"/>
          <w:sz w:val="24"/>
          <w:szCs w:val="24"/>
        </w:rPr>
        <w:lastRenderedPageBreak/>
        <w:t>an approach concerned with revealing the shifting ideas of the sky and its meanings</w:t>
      </w:r>
      <w:r w:rsidR="00D46EEC">
        <w:rPr>
          <w:rStyle w:val="Emphasis"/>
          <w:rFonts w:asciiTheme="minorHAnsi" w:eastAsia="Calibri" w:hAnsiTheme="minorHAnsi" w:cstheme="minorHAnsi"/>
          <w:i w:val="0"/>
          <w:color w:val="auto"/>
          <w:sz w:val="24"/>
          <w:szCs w:val="24"/>
        </w:rPr>
        <w:t xml:space="preserve"> within the narrative</w:t>
      </w:r>
      <w:r w:rsidR="0058184C" w:rsidRPr="00A94F02">
        <w:rPr>
          <w:rStyle w:val="Emphasis"/>
          <w:rFonts w:asciiTheme="minorHAnsi" w:eastAsia="Calibri" w:hAnsiTheme="minorHAnsi" w:cstheme="minorHAnsi"/>
          <w:i w:val="0"/>
          <w:color w:val="auto"/>
          <w:sz w:val="24"/>
          <w:szCs w:val="24"/>
        </w:rPr>
        <w:t xml:space="preserve"> depending</w:t>
      </w:r>
      <w:r w:rsidR="00D46EEC">
        <w:rPr>
          <w:rStyle w:val="Emphasis"/>
          <w:rFonts w:asciiTheme="minorHAnsi" w:eastAsia="Calibri" w:hAnsiTheme="minorHAnsi" w:cstheme="minorHAnsi"/>
          <w:i w:val="0"/>
          <w:color w:val="auto"/>
          <w:sz w:val="24"/>
          <w:szCs w:val="24"/>
        </w:rPr>
        <w:t xml:space="preserve"> on the observer</w:t>
      </w:r>
      <w:r w:rsidR="00962B92" w:rsidRPr="00CC3E88">
        <w:rPr>
          <w:rStyle w:val="Emphasis"/>
          <w:rFonts w:asciiTheme="minorHAnsi" w:eastAsia="Calibri" w:hAnsiTheme="minorHAnsi" w:cstheme="minorHAnsi"/>
          <w:i w:val="0"/>
          <w:color w:val="auto"/>
          <w:sz w:val="24"/>
          <w:szCs w:val="24"/>
        </w:rPr>
        <w:t>.</w:t>
      </w:r>
      <w:r w:rsidR="00962B92" w:rsidRPr="00CC3E88">
        <w:rPr>
          <w:rStyle w:val="FootnoteReference"/>
          <w:rFonts w:asciiTheme="minorHAnsi" w:eastAsia="Calibri" w:hAnsiTheme="minorHAnsi" w:cstheme="minorHAnsi"/>
          <w:iCs/>
          <w:color w:val="auto"/>
          <w:sz w:val="24"/>
          <w:szCs w:val="24"/>
        </w:rPr>
        <w:footnoteReference w:id="11"/>
      </w:r>
      <w:r w:rsidR="00962B92" w:rsidRPr="00CC3E88">
        <w:rPr>
          <w:rStyle w:val="Emphasis"/>
          <w:rFonts w:asciiTheme="minorHAnsi" w:eastAsia="Calibri" w:hAnsiTheme="minorHAnsi" w:cstheme="minorHAnsi"/>
          <w:i w:val="0"/>
          <w:color w:val="auto"/>
          <w:sz w:val="24"/>
          <w:szCs w:val="24"/>
        </w:rPr>
        <w:t xml:space="preserve"> </w:t>
      </w:r>
      <w:r w:rsidRPr="00CC3E88">
        <w:rPr>
          <w:rStyle w:val="Emphasis"/>
          <w:rFonts w:asciiTheme="minorHAnsi" w:eastAsia="Calibri" w:hAnsiTheme="minorHAnsi" w:cstheme="minorHAnsi"/>
          <w:i w:val="0"/>
          <w:color w:val="auto"/>
          <w:sz w:val="24"/>
          <w:szCs w:val="24"/>
        </w:rPr>
        <w:t xml:space="preserve">. </w:t>
      </w:r>
    </w:p>
    <w:p w14:paraId="4C8C43EB" w14:textId="554D986E" w:rsidR="00B344BA" w:rsidRDefault="00A643AF" w:rsidP="00D91F87">
      <w:pPr>
        <w:pStyle w:val="NormalWeb"/>
        <w:spacing w:before="0" w:beforeAutospacing="0" w:after="0" w:afterAutospacing="0"/>
        <w:ind w:right="-334" w:firstLine="720"/>
        <w:rPr>
          <w:rFonts w:asciiTheme="minorHAnsi" w:eastAsia="Times New Roman" w:hAnsiTheme="minorHAnsi" w:cstheme="minorHAnsi"/>
          <w:sz w:val="24"/>
          <w:szCs w:val="24"/>
          <w:lang w:eastAsia="en-GB"/>
        </w:rPr>
      </w:pPr>
      <w:r w:rsidRPr="00FB2006">
        <w:rPr>
          <w:rFonts w:asciiTheme="minorHAnsi" w:hAnsiTheme="minorHAnsi" w:cstheme="minorHAnsi"/>
          <w:bCs/>
          <w:sz w:val="24"/>
          <w:szCs w:val="24"/>
        </w:rPr>
        <w:t>Feeney</w:t>
      </w:r>
      <w:r w:rsidR="006E5845">
        <w:rPr>
          <w:rFonts w:asciiTheme="minorHAnsi" w:hAnsiTheme="minorHAnsi" w:cstheme="minorHAnsi"/>
          <w:bCs/>
          <w:sz w:val="24"/>
          <w:szCs w:val="24"/>
        </w:rPr>
        <w:t>-</w:t>
      </w:r>
      <w:r w:rsidRPr="00FB2006">
        <w:rPr>
          <w:rFonts w:asciiTheme="minorHAnsi" w:hAnsiTheme="minorHAnsi" w:cstheme="minorHAnsi"/>
          <w:bCs/>
          <w:sz w:val="24"/>
          <w:szCs w:val="24"/>
        </w:rPr>
        <w:t>Beaton</w:t>
      </w:r>
      <w:r>
        <w:rPr>
          <w:rFonts w:asciiTheme="minorHAnsi" w:hAnsiTheme="minorHAnsi" w:cstheme="minorHAnsi"/>
          <w:bCs/>
          <w:sz w:val="24"/>
          <w:szCs w:val="24"/>
        </w:rPr>
        <w:t xml:space="preserve">, by contrast, is interested in how the Cowherd and Weaver Girl myth is experienced </w:t>
      </w:r>
      <w:r w:rsidR="009837A2">
        <w:rPr>
          <w:rFonts w:asciiTheme="minorHAnsi" w:hAnsiTheme="minorHAnsi" w:cstheme="minorHAnsi"/>
          <w:bCs/>
          <w:sz w:val="24"/>
          <w:szCs w:val="24"/>
        </w:rPr>
        <w:t>in the present day</w:t>
      </w:r>
      <w:r>
        <w:rPr>
          <w:rFonts w:asciiTheme="minorHAnsi" w:hAnsiTheme="minorHAnsi" w:cstheme="minorHAnsi"/>
          <w:bCs/>
          <w:sz w:val="24"/>
          <w:szCs w:val="24"/>
        </w:rPr>
        <w:t xml:space="preserve"> </w:t>
      </w:r>
      <w:r>
        <w:rPr>
          <w:rStyle w:val="Emphasis"/>
          <w:rFonts w:asciiTheme="minorHAnsi" w:hAnsiTheme="minorHAnsi" w:cstheme="minorHAnsi"/>
          <w:i w:val="0"/>
          <w:sz w:val="24"/>
          <w:szCs w:val="24"/>
        </w:rPr>
        <w:t xml:space="preserve">– </w:t>
      </w:r>
      <w:r>
        <w:rPr>
          <w:rFonts w:asciiTheme="minorHAnsi" w:hAnsiTheme="minorHAnsi" w:cstheme="minorHAnsi"/>
          <w:bCs/>
          <w:sz w:val="24"/>
          <w:szCs w:val="24"/>
        </w:rPr>
        <w:t>as legend, as festival, and as cultural identity.</w:t>
      </w:r>
      <w:r w:rsidRPr="00D71122">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W</w:t>
      </w:r>
      <w:r w:rsidRPr="00D71122">
        <w:rPr>
          <w:rStyle w:val="Emphasis"/>
          <w:rFonts w:asciiTheme="minorHAnsi" w:hAnsiTheme="minorHAnsi" w:cstheme="minorHAnsi"/>
          <w:i w:val="0"/>
          <w:sz w:val="24"/>
          <w:szCs w:val="24"/>
        </w:rPr>
        <w:t>here Cohen</w:t>
      </w:r>
      <w:r>
        <w:rPr>
          <w:rStyle w:val="Emphasis"/>
          <w:rFonts w:asciiTheme="minorHAnsi" w:hAnsiTheme="minorHAnsi" w:cstheme="minorHAnsi"/>
          <w:i w:val="0"/>
          <w:sz w:val="24"/>
          <w:szCs w:val="24"/>
        </w:rPr>
        <w:t xml:space="preserve"> looks to the distant past to determine </w:t>
      </w:r>
      <w:r w:rsidRPr="00D71122">
        <w:rPr>
          <w:rStyle w:val="Emphasis"/>
          <w:rFonts w:asciiTheme="minorHAnsi" w:hAnsiTheme="minorHAnsi" w:cstheme="minorHAnsi"/>
          <w:i w:val="0"/>
          <w:sz w:val="24"/>
          <w:szCs w:val="24"/>
        </w:rPr>
        <w:t>historical res</w:t>
      </w:r>
      <w:r>
        <w:rPr>
          <w:rStyle w:val="Emphasis"/>
          <w:rFonts w:asciiTheme="minorHAnsi" w:hAnsiTheme="minorHAnsi" w:cstheme="minorHAnsi"/>
          <w:i w:val="0"/>
          <w:sz w:val="24"/>
          <w:szCs w:val="24"/>
        </w:rPr>
        <w:t>onance, Feeney</w:t>
      </w:r>
      <w:r w:rsidR="006E5845">
        <w:rPr>
          <w:rStyle w:val="Emphasis"/>
          <w:rFonts w:asciiTheme="minorHAnsi" w:hAnsiTheme="minorHAnsi" w:cstheme="minorHAnsi"/>
          <w:i w:val="0"/>
          <w:sz w:val="24"/>
          <w:szCs w:val="24"/>
        </w:rPr>
        <w:t>-</w:t>
      </w:r>
      <w:r>
        <w:rPr>
          <w:rStyle w:val="Emphasis"/>
          <w:rFonts w:asciiTheme="minorHAnsi" w:hAnsiTheme="minorHAnsi" w:cstheme="minorHAnsi"/>
          <w:i w:val="0"/>
          <w:sz w:val="24"/>
          <w:szCs w:val="24"/>
        </w:rPr>
        <w:t>Beaton is concerned with</w:t>
      </w:r>
      <w:r w:rsidRPr="00D71122">
        <w:rPr>
          <w:rStyle w:val="Emphasis"/>
          <w:rFonts w:asciiTheme="minorHAnsi" w:hAnsiTheme="minorHAnsi" w:cstheme="minorHAnsi"/>
          <w:i w:val="0"/>
          <w:sz w:val="24"/>
          <w:szCs w:val="24"/>
        </w:rPr>
        <w:t xml:space="preserve"> contemporary resonance</w:t>
      </w:r>
      <w:r>
        <w:rPr>
          <w:rStyle w:val="Emphasis"/>
          <w:rFonts w:asciiTheme="minorHAnsi" w:hAnsiTheme="minorHAnsi" w:cstheme="minorHAnsi"/>
          <w:i w:val="0"/>
          <w:sz w:val="24"/>
          <w:szCs w:val="24"/>
        </w:rPr>
        <w:t xml:space="preserve"> </w:t>
      </w:r>
      <w:r w:rsidR="009837A2">
        <w:rPr>
          <w:rStyle w:val="Emphasis"/>
          <w:rFonts w:asciiTheme="minorHAnsi" w:hAnsiTheme="minorHAnsi" w:cstheme="minorHAnsi"/>
          <w:i w:val="0"/>
          <w:sz w:val="24"/>
          <w:szCs w:val="24"/>
        </w:rPr>
        <w:t>today</w:t>
      </w:r>
      <w:r w:rsidRPr="00D71122">
        <w:rPr>
          <w:rStyle w:val="Emphasis"/>
          <w:rFonts w:asciiTheme="minorHAnsi" w:hAnsiTheme="minorHAnsi" w:cstheme="minorHAnsi"/>
          <w:i w:val="0"/>
          <w:sz w:val="24"/>
          <w:szCs w:val="24"/>
        </w:rPr>
        <w:t>.</w:t>
      </w:r>
      <w:r w:rsidR="00822294">
        <w:rPr>
          <w:rStyle w:val="FootnoteReference"/>
          <w:rFonts w:asciiTheme="minorHAnsi" w:hAnsiTheme="minorHAnsi" w:cstheme="minorHAnsi"/>
          <w:iCs/>
          <w:sz w:val="24"/>
          <w:szCs w:val="24"/>
        </w:rPr>
        <w:footnoteReference w:id="12"/>
      </w:r>
      <w:r>
        <w:rPr>
          <w:rStyle w:val="Emphasis"/>
          <w:rFonts w:asciiTheme="minorHAnsi" w:hAnsiTheme="minorHAnsi" w:cstheme="minorHAnsi"/>
          <w:i w:val="0"/>
          <w:sz w:val="24"/>
          <w:szCs w:val="24"/>
        </w:rPr>
        <w:t xml:space="preserve"> She</w:t>
      </w:r>
      <w:r w:rsidRPr="00E201BB">
        <w:rPr>
          <w:rStyle w:val="Emphasis"/>
          <w:rFonts w:asciiTheme="minorHAnsi" w:hAnsiTheme="minorHAnsi" w:cstheme="minorHAnsi"/>
          <w:i w:val="0"/>
          <w:sz w:val="24"/>
          <w:szCs w:val="24"/>
        </w:rPr>
        <w:t xml:space="preserve"> engage</w:t>
      </w:r>
      <w:r>
        <w:rPr>
          <w:rStyle w:val="Emphasis"/>
          <w:rFonts w:asciiTheme="minorHAnsi" w:hAnsiTheme="minorHAnsi" w:cstheme="minorHAnsi"/>
          <w:i w:val="0"/>
          <w:sz w:val="24"/>
          <w:szCs w:val="24"/>
        </w:rPr>
        <w:t>s</w:t>
      </w:r>
      <w:r w:rsidRPr="00E201BB">
        <w:rPr>
          <w:rStyle w:val="Emphasis"/>
          <w:rFonts w:asciiTheme="minorHAnsi" w:hAnsiTheme="minorHAnsi" w:cstheme="minorHAnsi"/>
          <w:i w:val="0"/>
          <w:sz w:val="24"/>
          <w:szCs w:val="24"/>
        </w:rPr>
        <w:t xml:space="preserve"> in scholarly review</w:t>
      </w:r>
      <w:r>
        <w:rPr>
          <w:rStyle w:val="Emphasis"/>
          <w:rFonts w:asciiTheme="minorHAnsi" w:hAnsiTheme="minorHAnsi" w:cstheme="minorHAnsi"/>
          <w:i w:val="0"/>
          <w:sz w:val="24"/>
          <w:szCs w:val="24"/>
        </w:rPr>
        <w:t xml:space="preserve"> to understand the cosmology within weaving, exploring the practice</w:t>
      </w:r>
      <w:r w:rsidR="009837A2">
        <w:rPr>
          <w:rStyle w:val="Emphasis"/>
          <w:rFonts w:asciiTheme="minorHAnsi" w:hAnsiTheme="minorHAnsi" w:cstheme="minorHAnsi"/>
          <w:i w:val="0"/>
          <w:sz w:val="24"/>
          <w:szCs w:val="24"/>
        </w:rPr>
        <w:t xml:space="preserve"> across different world cultures through</w:t>
      </w:r>
      <w:r>
        <w:rPr>
          <w:rStyle w:val="Emphasis"/>
          <w:rFonts w:asciiTheme="minorHAnsi" w:hAnsiTheme="minorHAnsi" w:cstheme="minorHAnsi"/>
          <w:i w:val="0"/>
          <w:sz w:val="24"/>
          <w:szCs w:val="24"/>
        </w:rPr>
        <w:t xml:space="preserve"> comparative mythology.</w:t>
      </w:r>
      <w:r w:rsidRPr="00935023">
        <w:rPr>
          <w:rStyle w:val="Emphasis"/>
          <w:rFonts w:asciiTheme="minorHAnsi" w:hAnsiTheme="minorHAnsi" w:cstheme="minorHAnsi"/>
          <w:i w:val="0"/>
          <w:sz w:val="24"/>
          <w:szCs w:val="24"/>
        </w:rPr>
        <w:t xml:space="preserve"> </w:t>
      </w:r>
      <w:r>
        <w:rPr>
          <w:rStyle w:val="Emphasis"/>
          <w:rFonts w:asciiTheme="minorHAnsi" w:hAnsiTheme="minorHAnsi" w:cstheme="minorHAnsi"/>
          <w:i w:val="0"/>
          <w:sz w:val="24"/>
          <w:szCs w:val="24"/>
        </w:rPr>
        <w:t>She traces the different versions of the myth within China and examines how it</w:t>
      </w:r>
      <w:r w:rsidR="009837A2">
        <w:rPr>
          <w:rStyle w:val="Emphasis"/>
          <w:rFonts w:asciiTheme="minorHAnsi" w:hAnsiTheme="minorHAnsi" w:cstheme="minorHAnsi"/>
          <w:i w:val="0"/>
          <w:sz w:val="24"/>
          <w:szCs w:val="24"/>
        </w:rPr>
        <w:t xml:space="preserve"> has continued to change since its origin, which she places as between 900 and 600 BCE, </w:t>
      </w:r>
      <w:r>
        <w:rPr>
          <w:rStyle w:val="Emphasis"/>
          <w:rFonts w:asciiTheme="minorHAnsi" w:hAnsiTheme="minorHAnsi" w:cstheme="minorHAnsi"/>
          <w:i w:val="0"/>
          <w:sz w:val="24"/>
          <w:szCs w:val="24"/>
        </w:rPr>
        <w:t>focusing particularly on the myth after its arrival in Japan.</w:t>
      </w:r>
      <w:r w:rsidR="009837A2">
        <w:rPr>
          <w:rStyle w:val="FootnoteReference"/>
          <w:rFonts w:asciiTheme="minorHAnsi" w:hAnsiTheme="minorHAnsi" w:cstheme="minorHAnsi"/>
          <w:iCs/>
          <w:sz w:val="24"/>
          <w:szCs w:val="24"/>
        </w:rPr>
        <w:footnoteReference w:id="13"/>
      </w:r>
      <w:r>
        <w:rPr>
          <w:rStyle w:val="Emphasis"/>
          <w:rFonts w:asciiTheme="minorHAnsi" w:hAnsiTheme="minorHAnsi" w:cstheme="minorHAnsi"/>
          <w:i w:val="0"/>
          <w:sz w:val="24"/>
          <w:szCs w:val="24"/>
        </w:rPr>
        <w:t xml:space="preserve">  While the sources </w:t>
      </w:r>
      <w:r w:rsidR="006E5845">
        <w:rPr>
          <w:rStyle w:val="Emphasis"/>
          <w:rFonts w:asciiTheme="minorHAnsi" w:hAnsiTheme="minorHAnsi" w:cstheme="minorHAnsi"/>
          <w:i w:val="0"/>
          <w:sz w:val="24"/>
          <w:szCs w:val="24"/>
        </w:rPr>
        <w:t>Feeney-</w:t>
      </w:r>
      <w:r>
        <w:rPr>
          <w:rStyle w:val="Emphasis"/>
          <w:rFonts w:asciiTheme="minorHAnsi" w:hAnsiTheme="minorHAnsi" w:cstheme="minorHAnsi"/>
          <w:i w:val="0"/>
          <w:sz w:val="24"/>
          <w:szCs w:val="24"/>
        </w:rPr>
        <w:t>Beaton refers to lean more towards folklore, ethnology, cosmology, and sinology, she extends this further by drawing on pop culture like cinema, television, and video games, as well as online searches about festivals or cultural events as quantifiable evidence highlighting the myths presence in the modern day.</w:t>
      </w:r>
      <w:r w:rsidR="00D933D7">
        <w:rPr>
          <w:rStyle w:val="FootnoteReference"/>
          <w:rFonts w:asciiTheme="minorHAnsi" w:hAnsiTheme="minorHAnsi" w:cstheme="minorHAnsi"/>
          <w:iCs/>
          <w:sz w:val="24"/>
          <w:szCs w:val="24"/>
        </w:rPr>
        <w:footnoteReference w:id="14"/>
      </w:r>
      <w:r>
        <w:rPr>
          <w:rStyle w:val="Emphasis"/>
          <w:rFonts w:asciiTheme="minorHAnsi" w:hAnsiTheme="minorHAnsi" w:cstheme="minorHAnsi"/>
          <w:i w:val="0"/>
          <w:sz w:val="24"/>
          <w:szCs w:val="24"/>
        </w:rPr>
        <w:t xml:space="preserve"> To understand the ongoing cultural significance of the myth, Feeney</w:t>
      </w:r>
      <w:r w:rsidR="006E5845">
        <w:rPr>
          <w:rStyle w:val="Emphasis"/>
          <w:rFonts w:asciiTheme="minorHAnsi" w:hAnsiTheme="minorHAnsi" w:cstheme="minorHAnsi"/>
          <w:i w:val="0"/>
          <w:sz w:val="24"/>
          <w:szCs w:val="24"/>
        </w:rPr>
        <w:t>-</w:t>
      </w:r>
      <w:r>
        <w:rPr>
          <w:rStyle w:val="Emphasis"/>
          <w:rFonts w:asciiTheme="minorHAnsi" w:hAnsiTheme="minorHAnsi" w:cstheme="minorHAnsi"/>
          <w:i w:val="0"/>
          <w:sz w:val="24"/>
          <w:szCs w:val="24"/>
        </w:rPr>
        <w:t xml:space="preserve">Beaton </w:t>
      </w:r>
      <w:r w:rsidR="009837A2">
        <w:rPr>
          <w:rStyle w:val="Emphasis"/>
          <w:rFonts w:asciiTheme="minorHAnsi" w:hAnsiTheme="minorHAnsi" w:cstheme="minorHAnsi"/>
          <w:i w:val="0"/>
          <w:sz w:val="24"/>
          <w:szCs w:val="24"/>
        </w:rPr>
        <w:t xml:space="preserve">considers the astronomy of the stars Altair and Vega as underpinning the myth and its calendrical cycle. She </w:t>
      </w:r>
      <w:r>
        <w:rPr>
          <w:rStyle w:val="Emphasis"/>
          <w:rFonts w:asciiTheme="minorHAnsi" w:hAnsiTheme="minorHAnsi" w:cstheme="minorHAnsi"/>
          <w:i w:val="0"/>
          <w:sz w:val="24"/>
          <w:szCs w:val="24"/>
        </w:rPr>
        <w:t>supplemen</w:t>
      </w:r>
      <w:r w:rsidR="009837A2">
        <w:rPr>
          <w:rStyle w:val="Emphasis"/>
          <w:rFonts w:asciiTheme="minorHAnsi" w:hAnsiTheme="minorHAnsi" w:cstheme="minorHAnsi"/>
          <w:i w:val="0"/>
          <w:sz w:val="24"/>
          <w:szCs w:val="24"/>
        </w:rPr>
        <w:t>ts</w:t>
      </w:r>
      <w:r>
        <w:rPr>
          <w:rStyle w:val="Emphasis"/>
          <w:rFonts w:asciiTheme="minorHAnsi" w:hAnsiTheme="minorHAnsi" w:cstheme="minorHAnsi"/>
          <w:i w:val="0"/>
          <w:sz w:val="24"/>
          <w:szCs w:val="24"/>
        </w:rPr>
        <w:t xml:space="preserve"> her analysis with fieldwork through a small survey of Chinese and Japanese volunteer respondents, predominantly in the UK.</w:t>
      </w:r>
      <w:r w:rsidR="0092393A">
        <w:rPr>
          <w:rStyle w:val="FootnoteReference"/>
          <w:rFonts w:asciiTheme="minorHAnsi" w:hAnsiTheme="minorHAnsi" w:cstheme="minorHAnsi"/>
          <w:iCs/>
          <w:sz w:val="24"/>
          <w:szCs w:val="24"/>
        </w:rPr>
        <w:footnoteReference w:id="15"/>
      </w:r>
      <w:r>
        <w:rPr>
          <w:rStyle w:val="Emphasis"/>
          <w:rFonts w:asciiTheme="minorHAnsi" w:hAnsiTheme="minorHAnsi" w:cstheme="minorHAnsi"/>
          <w:i w:val="0"/>
          <w:sz w:val="24"/>
          <w:szCs w:val="24"/>
        </w:rPr>
        <w:t xml:space="preserve">  </w:t>
      </w:r>
      <w:r w:rsidRPr="00123A03">
        <w:rPr>
          <w:rFonts w:asciiTheme="minorHAnsi" w:eastAsia="Times New Roman" w:hAnsiTheme="minorHAnsi" w:cstheme="minorHAnsi"/>
          <w:sz w:val="24"/>
          <w:szCs w:val="24"/>
          <w:lang w:eastAsia="en-GB"/>
        </w:rPr>
        <w:t xml:space="preserve">Her interest lies not only in the myth’s cosmological symbolism but also in how it </w:t>
      </w:r>
      <w:r>
        <w:rPr>
          <w:rFonts w:asciiTheme="minorHAnsi" w:eastAsia="Times New Roman" w:hAnsiTheme="minorHAnsi" w:cstheme="minorHAnsi"/>
          <w:sz w:val="24"/>
          <w:szCs w:val="24"/>
          <w:lang w:eastAsia="en-GB"/>
        </w:rPr>
        <w:t>continues to shape and be shaped</w:t>
      </w:r>
      <w:r w:rsidRPr="00123A03">
        <w:rPr>
          <w:rFonts w:asciiTheme="minorHAnsi" w:eastAsia="Times New Roman" w:hAnsiTheme="minorHAnsi" w:cstheme="minorHAnsi"/>
          <w:sz w:val="24"/>
          <w:szCs w:val="24"/>
          <w:lang w:eastAsia="en-GB"/>
        </w:rPr>
        <w:t xml:space="preserve"> </w:t>
      </w:r>
      <w:r>
        <w:rPr>
          <w:rFonts w:asciiTheme="minorHAnsi" w:eastAsia="Times New Roman" w:hAnsiTheme="minorHAnsi" w:cstheme="minorHAnsi"/>
          <w:sz w:val="24"/>
          <w:szCs w:val="24"/>
          <w:lang w:eastAsia="en-GB"/>
        </w:rPr>
        <w:t>by living</w:t>
      </w:r>
      <w:r w:rsidRPr="00123A03">
        <w:rPr>
          <w:rFonts w:asciiTheme="minorHAnsi" w:eastAsia="Times New Roman" w:hAnsiTheme="minorHAnsi" w:cstheme="minorHAnsi"/>
          <w:sz w:val="24"/>
          <w:szCs w:val="24"/>
          <w:lang w:eastAsia="en-GB"/>
        </w:rPr>
        <w:t xml:space="preserve"> cultural contexts. </w:t>
      </w:r>
      <w:r w:rsidR="009726B6">
        <w:rPr>
          <w:rFonts w:asciiTheme="minorHAnsi" w:eastAsia="Times New Roman" w:hAnsiTheme="minorHAnsi" w:cstheme="minorHAnsi"/>
          <w:sz w:val="24"/>
          <w:szCs w:val="24"/>
          <w:lang w:eastAsia="en-GB"/>
        </w:rPr>
        <w:t xml:space="preserve">Her </w:t>
      </w:r>
      <w:r w:rsidR="009726B6">
        <w:rPr>
          <w:rStyle w:val="Emphasis"/>
          <w:rFonts w:asciiTheme="minorHAnsi" w:hAnsiTheme="minorHAnsi" w:cstheme="minorHAnsi"/>
          <w:i w:val="0"/>
          <w:sz w:val="24"/>
          <w:szCs w:val="24"/>
        </w:rPr>
        <w:t>analysis brings together the myth</w:t>
      </w:r>
      <w:r w:rsidR="00E61402">
        <w:rPr>
          <w:rStyle w:val="Emphasis"/>
          <w:rFonts w:asciiTheme="minorHAnsi" w:hAnsiTheme="minorHAnsi" w:cstheme="minorHAnsi"/>
          <w:i w:val="0"/>
          <w:sz w:val="24"/>
          <w:szCs w:val="24"/>
        </w:rPr>
        <w:t>’</w:t>
      </w:r>
      <w:r w:rsidR="009726B6">
        <w:rPr>
          <w:rStyle w:val="Emphasis"/>
          <w:rFonts w:asciiTheme="minorHAnsi" w:hAnsiTheme="minorHAnsi" w:cstheme="minorHAnsi"/>
          <w:i w:val="0"/>
          <w:sz w:val="24"/>
          <w:szCs w:val="24"/>
        </w:rPr>
        <w:t xml:space="preserve">s narrative structure, its astronomical phenomenon, and observations of festival practices. </w:t>
      </w:r>
      <w:r w:rsidRPr="00123A03">
        <w:rPr>
          <w:rFonts w:asciiTheme="minorHAnsi" w:eastAsia="Times New Roman" w:hAnsiTheme="minorHAnsi" w:cstheme="minorHAnsi"/>
          <w:sz w:val="24"/>
          <w:szCs w:val="24"/>
          <w:lang w:eastAsia="en-GB"/>
        </w:rPr>
        <w:t>This stands in contrast to Cohen’s historical</w:t>
      </w:r>
      <w:r>
        <w:rPr>
          <w:rFonts w:asciiTheme="minorHAnsi" w:eastAsia="Times New Roman" w:hAnsiTheme="minorHAnsi" w:cstheme="minorHAnsi"/>
          <w:sz w:val="24"/>
          <w:szCs w:val="24"/>
          <w:lang w:eastAsia="en-GB"/>
        </w:rPr>
        <w:t>ly oriented, text-based work</w:t>
      </w:r>
      <w:r w:rsidRPr="00123A03">
        <w:rPr>
          <w:rFonts w:asciiTheme="minorHAnsi" w:eastAsia="Times New Roman" w:hAnsiTheme="minorHAnsi" w:cstheme="minorHAnsi"/>
          <w:sz w:val="24"/>
          <w:szCs w:val="24"/>
          <w:lang w:eastAsia="en-GB"/>
        </w:rPr>
        <w:t xml:space="preserve">: </w:t>
      </w:r>
      <w:r>
        <w:rPr>
          <w:rFonts w:asciiTheme="minorHAnsi" w:eastAsia="Times New Roman" w:hAnsiTheme="minorHAnsi" w:cstheme="minorHAnsi"/>
          <w:sz w:val="24"/>
          <w:szCs w:val="24"/>
          <w:lang w:eastAsia="en-GB"/>
        </w:rPr>
        <w:t>while</w:t>
      </w:r>
      <w:r w:rsidRPr="00123A03">
        <w:rPr>
          <w:rFonts w:asciiTheme="minorHAnsi" w:eastAsia="Times New Roman" w:hAnsiTheme="minorHAnsi" w:cstheme="minorHAnsi"/>
          <w:sz w:val="24"/>
          <w:szCs w:val="24"/>
          <w:lang w:eastAsia="en-GB"/>
        </w:rPr>
        <w:t xml:space="preserve"> Cohen reconstructs meaning from linguistic traces in medieval manuscripts, Feeney</w:t>
      </w:r>
      <w:r w:rsidR="006E5845">
        <w:rPr>
          <w:rFonts w:asciiTheme="minorHAnsi" w:eastAsia="Times New Roman" w:hAnsiTheme="minorHAnsi" w:cstheme="minorHAnsi"/>
          <w:sz w:val="24"/>
          <w:szCs w:val="24"/>
          <w:lang w:eastAsia="en-GB"/>
        </w:rPr>
        <w:t>-</w:t>
      </w:r>
      <w:r w:rsidRPr="00123A03">
        <w:rPr>
          <w:rFonts w:asciiTheme="minorHAnsi" w:eastAsia="Times New Roman" w:hAnsiTheme="minorHAnsi" w:cstheme="minorHAnsi"/>
          <w:sz w:val="24"/>
          <w:szCs w:val="24"/>
          <w:lang w:eastAsia="en-GB"/>
        </w:rPr>
        <w:t xml:space="preserve">Beaton examines how meaning is continually </w:t>
      </w:r>
      <w:r>
        <w:rPr>
          <w:rFonts w:asciiTheme="minorHAnsi" w:eastAsia="Times New Roman" w:hAnsiTheme="minorHAnsi" w:cstheme="minorHAnsi"/>
          <w:sz w:val="24"/>
          <w:szCs w:val="24"/>
          <w:lang w:eastAsia="en-GB"/>
        </w:rPr>
        <w:t>evolving</w:t>
      </w:r>
      <w:r w:rsidRPr="00123A03">
        <w:rPr>
          <w:rFonts w:asciiTheme="minorHAnsi" w:eastAsia="Times New Roman" w:hAnsiTheme="minorHAnsi" w:cstheme="minorHAnsi"/>
          <w:sz w:val="24"/>
          <w:szCs w:val="24"/>
          <w:lang w:eastAsia="en-GB"/>
        </w:rPr>
        <w:t xml:space="preserve"> through </w:t>
      </w:r>
      <w:r>
        <w:rPr>
          <w:rFonts w:asciiTheme="minorHAnsi" w:eastAsia="Times New Roman" w:hAnsiTheme="minorHAnsi" w:cstheme="minorHAnsi"/>
          <w:sz w:val="24"/>
          <w:szCs w:val="24"/>
          <w:lang w:eastAsia="en-GB"/>
        </w:rPr>
        <w:t>active cultural participation.</w:t>
      </w:r>
      <w:r w:rsidR="00D46EEC">
        <w:rPr>
          <w:rFonts w:asciiTheme="minorHAnsi" w:eastAsia="Times New Roman" w:hAnsiTheme="minorHAnsi" w:cstheme="minorHAnsi"/>
          <w:sz w:val="24"/>
          <w:szCs w:val="24"/>
          <w:lang w:eastAsia="en-GB"/>
        </w:rPr>
        <w:t xml:space="preserve"> </w:t>
      </w:r>
    </w:p>
    <w:p w14:paraId="0837F3B5" w14:textId="77777777" w:rsidR="00DC6B4D" w:rsidRDefault="00DC6B4D" w:rsidP="006C4675">
      <w:pPr>
        <w:pStyle w:val="NormalWeb"/>
        <w:spacing w:before="0" w:beforeAutospacing="0" w:after="0" w:afterAutospacing="0"/>
        <w:ind w:right="-334"/>
        <w:rPr>
          <w:rFonts w:asciiTheme="minorHAnsi" w:hAnsiTheme="minorHAnsi" w:cstheme="minorHAnsi"/>
        </w:rPr>
      </w:pPr>
    </w:p>
    <w:p w14:paraId="1429C138" w14:textId="39745970" w:rsidR="00DC6B4D" w:rsidRDefault="002D6118" w:rsidP="00DC6B4D">
      <w:pPr>
        <w:pStyle w:val="NormalWeb"/>
        <w:spacing w:before="0" w:beforeAutospacing="0" w:after="120" w:afterAutospacing="0"/>
        <w:ind w:right="-335"/>
        <w:rPr>
          <w:rFonts w:asciiTheme="minorHAnsi" w:hAnsiTheme="minorHAnsi" w:cstheme="minorHAnsi"/>
          <w:b/>
          <w:bCs/>
          <w:sz w:val="24"/>
          <w:szCs w:val="24"/>
        </w:rPr>
      </w:pPr>
      <w:r>
        <w:rPr>
          <w:rFonts w:asciiTheme="minorHAnsi" w:hAnsiTheme="minorHAnsi" w:cstheme="minorHAnsi"/>
          <w:b/>
          <w:bCs/>
          <w:sz w:val="24"/>
          <w:szCs w:val="24"/>
        </w:rPr>
        <w:t xml:space="preserve">Divinity and </w:t>
      </w:r>
      <w:r w:rsidR="003B6797">
        <w:rPr>
          <w:rFonts w:asciiTheme="minorHAnsi" w:hAnsiTheme="minorHAnsi" w:cstheme="minorHAnsi"/>
          <w:b/>
          <w:bCs/>
          <w:sz w:val="24"/>
          <w:szCs w:val="24"/>
        </w:rPr>
        <w:t xml:space="preserve">Symbolism in a Gendered Sky </w:t>
      </w:r>
    </w:p>
    <w:p w14:paraId="71B8E91C" w14:textId="7D2AA5B8" w:rsidR="00B51D91" w:rsidRPr="00750F9B" w:rsidRDefault="00DC6B4D" w:rsidP="00750F9B">
      <w:pPr>
        <w:autoSpaceDE w:val="0"/>
        <w:autoSpaceDN w:val="0"/>
        <w:adjustRightInd w:val="0"/>
        <w:rPr>
          <w:rFonts w:asciiTheme="minorHAnsi" w:hAnsiTheme="minorHAnsi" w:cstheme="minorHAnsi"/>
          <w:highlight w:val="yellow"/>
        </w:rPr>
      </w:pPr>
      <w:proofErr w:type="spellStart"/>
      <w:r w:rsidRPr="00750F9B">
        <w:rPr>
          <w:rFonts w:asciiTheme="minorHAnsi" w:hAnsiTheme="minorHAnsi" w:cstheme="minorHAnsi"/>
        </w:rPr>
        <w:t>Mircea</w:t>
      </w:r>
      <w:proofErr w:type="spellEnd"/>
      <w:r w:rsidRPr="00750F9B">
        <w:rPr>
          <w:rFonts w:asciiTheme="minorHAnsi" w:hAnsiTheme="minorHAnsi" w:cstheme="minorHAnsi"/>
        </w:rPr>
        <w:t xml:space="preserve"> </w:t>
      </w:r>
      <w:proofErr w:type="spellStart"/>
      <w:r w:rsidRPr="00750F9B">
        <w:rPr>
          <w:rFonts w:asciiTheme="minorHAnsi" w:hAnsiTheme="minorHAnsi" w:cstheme="minorHAnsi"/>
        </w:rPr>
        <w:t>Eliade</w:t>
      </w:r>
      <w:proofErr w:type="spellEnd"/>
      <w:r w:rsidR="00E828DF" w:rsidRPr="00750F9B">
        <w:rPr>
          <w:rFonts w:asciiTheme="minorHAnsi" w:hAnsiTheme="minorHAnsi" w:cstheme="minorHAnsi"/>
        </w:rPr>
        <w:t xml:space="preserve"> (1907 – 1986)</w:t>
      </w:r>
      <w:r w:rsidRPr="00750F9B">
        <w:rPr>
          <w:rFonts w:asciiTheme="minorHAnsi" w:hAnsiTheme="minorHAnsi" w:cstheme="minorHAnsi"/>
        </w:rPr>
        <w:t xml:space="preserve"> contends that the sky is already a place of divinity simply by virtue of its infinite expanse and its sense of transcendence, a natural symbol of the sacred, “something quite apart” from the ordinary human experience.</w:t>
      </w:r>
      <w:r w:rsidRPr="00750F9B">
        <w:rPr>
          <w:rStyle w:val="FootnoteReference"/>
          <w:iCs/>
        </w:rPr>
        <w:footnoteReference w:id="16"/>
      </w:r>
      <w:r w:rsidRPr="00750F9B">
        <w:rPr>
          <w:rFonts w:asciiTheme="minorHAnsi" w:hAnsiTheme="minorHAnsi" w:cstheme="minorHAnsi"/>
        </w:rPr>
        <w:t xml:space="preserve"> </w:t>
      </w:r>
      <w:r w:rsidR="00D91F87">
        <w:rPr>
          <w:rFonts w:asciiTheme="minorHAnsi" w:hAnsiTheme="minorHAnsi" w:cstheme="minorHAnsi"/>
        </w:rPr>
        <w:t xml:space="preserve">Stanislaw </w:t>
      </w:r>
      <w:proofErr w:type="spellStart"/>
      <w:r w:rsidR="00750F9B" w:rsidRPr="00750F9B">
        <w:rPr>
          <w:rFonts w:asciiTheme="minorHAnsi" w:hAnsiTheme="minorHAnsi" w:cstheme="minorHAnsi"/>
        </w:rPr>
        <w:t>Iwaniszewski</w:t>
      </w:r>
      <w:proofErr w:type="spellEnd"/>
      <w:r w:rsidR="00242451" w:rsidRPr="00750F9B">
        <w:rPr>
          <w:rFonts w:asciiTheme="minorHAnsi" w:hAnsiTheme="minorHAnsi" w:cstheme="minorHAnsi"/>
        </w:rPr>
        <w:t xml:space="preserve"> c</w:t>
      </w:r>
      <w:r w:rsidR="00750F9B" w:rsidRPr="00750F9B">
        <w:rPr>
          <w:rFonts w:asciiTheme="minorHAnsi" w:hAnsiTheme="minorHAnsi" w:cstheme="minorHAnsi"/>
        </w:rPr>
        <w:t>oncedes that it is “not something that exists objectively outside the human lifeworld, but should be understood as something that is always socially constructed”.</w:t>
      </w:r>
      <w:r w:rsidR="00750F9B" w:rsidRPr="00750F9B">
        <w:rPr>
          <w:rStyle w:val="FootnoteReference"/>
          <w:rFonts w:asciiTheme="minorHAnsi" w:hAnsiTheme="minorHAnsi" w:cstheme="minorHAnsi"/>
        </w:rPr>
        <w:footnoteReference w:id="17"/>
      </w:r>
      <w:r w:rsidR="00750F9B" w:rsidRPr="00750F9B">
        <w:rPr>
          <w:rFonts w:asciiTheme="minorHAnsi" w:hAnsiTheme="minorHAnsi" w:cstheme="minorHAnsi"/>
        </w:rPr>
        <w:t xml:space="preserve"> Somewhere between these two definitions is the foundation </w:t>
      </w:r>
      <w:r w:rsidRPr="00750F9B">
        <w:rPr>
          <w:rFonts w:asciiTheme="minorHAnsi" w:hAnsiTheme="minorHAnsi" w:cstheme="minorHAnsi"/>
        </w:rPr>
        <w:t>for understa</w:t>
      </w:r>
      <w:r w:rsidR="006E5845" w:rsidRPr="00750F9B">
        <w:rPr>
          <w:rFonts w:asciiTheme="minorHAnsi" w:hAnsiTheme="minorHAnsi" w:cstheme="minorHAnsi"/>
        </w:rPr>
        <w:t>nding how both Cohen and Feeney-</w:t>
      </w:r>
      <w:r w:rsidRPr="00750F9B">
        <w:rPr>
          <w:rFonts w:asciiTheme="minorHAnsi" w:hAnsiTheme="minorHAnsi" w:cstheme="minorHAnsi"/>
        </w:rPr>
        <w:t>Beaton approach the cosmological dimensions of their chosen myths. Both authors show how cultural conte</w:t>
      </w:r>
      <w:r w:rsidR="0078671F" w:rsidRPr="00750F9B">
        <w:rPr>
          <w:rFonts w:asciiTheme="minorHAnsi" w:hAnsiTheme="minorHAnsi" w:cstheme="minorHAnsi"/>
        </w:rPr>
        <w:t>xts</w:t>
      </w:r>
      <w:r w:rsidRPr="00750F9B">
        <w:rPr>
          <w:rFonts w:asciiTheme="minorHAnsi" w:hAnsiTheme="minorHAnsi" w:cstheme="minorHAnsi"/>
        </w:rPr>
        <w:t xml:space="preserve"> sh</w:t>
      </w:r>
      <w:r w:rsidR="00750F9B" w:rsidRPr="00750F9B">
        <w:rPr>
          <w:rFonts w:asciiTheme="minorHAnsi" w:hAnsiTheme="minorHAnsi" w:cstheme="minorHAnsi"/>
        </w:rPr>
        <w:t>ape the symbolic meanings of the</w:t>
      </w:r>
      <w:r w:rsidRPr="00750F9B">
        <w:rPr>
          <w:rFonts w:asciiTheme="minorHAnsi" w:hAnsiTheme="minorHAnsi" w:cstheme="minorHAnsi"/>
        </w:rPr>
        <w:t xml:space="preserve"> </w:t>
      </w:r>
      <w:r w:rsidR="00750F9B" w:rsidRPr="00750F9B">
        <w:rPr>
          <w:rFonts w:asciiTheme="minorHAnsi" w:hAnsiTheme="minorHAnsi" w:cstheme="minorHAnsi"/>
        </w:rPr>
        <w:t xml:space="preserve">sacred </w:t>
      </w:r>
      <w:r w:rsidRPr="00750F9B">
        <w:rPr>
          <w:rFonts w:asciiTheme="minorHAnsi" w:hAnsiTheme="minorHAnsi" w:cstheme="minorHAnsi"/>
        </w:rPr>
        <w:t xml:space="preserve">sky </w:t>
      </w:r>
      <w:r w:rsidR="0092393A" w:rsidRPr="00750F9B">
        <w:rPr>
          <w:rFonts w:asciiTheme="minorHAnsi" w:hAnsiTheme="minorHAnsi" w:cstheme="minorHAnsi"/>
        </w:rPr>
        <w:t>and</w:t>
      </w:r>
      <w:r w:rsidRPr="00750F9B">
        <w:rPr>
          <w:rFonts w:asciiTheme="minorHAnsi" w:hAnsiTheme="minorHAnsi" w:cstheme="minorHAnsi"/>
        </w:rPr>
        <w:t xml:space="preserve"> they do so through contrasting yet complimentary visions of divinity and symbolism.</w:t>
      </w:r>
      <w:r w:rsidRPr="00C55700">
        <w:rPr>
          <w:rFonts w:asciiTheme="minorHAnsi" w:hAnsiTheme="minorHAnsi" w:cstheme="minorHAnsi"/>
        </w:rPr>
        <w:t xml:space="preserve"> In</w:t>
      </w:r>
      <w:r w:rsidRPr="00EF2D27">
        <w:rPr>
          <w:rFonts w:asciiTheme="minorHAnsi" w:hAnsiTheme="minorHAnsi" w:cstheme="minorHAnsi"/>
        </w:rPr>
        <w:t xml:space="preserve"> Feeney</w:t>
      </w:r>
      <w:r w:rsidR="006E5845">
        <w:rPr>
          <w:rFonts w:asciiTheme="minorHAnsi" w:hAnsiTheme="minorHAnsi" w:cstheme="minorHAnsi"/>
        </w:rPr>
        <w:t>-</w:t>
      </w:r>
      <w:r w:rsidRPr="00EF2D27">
        <w:rPr>
          <w:rFonts w:asciiTheme="minorHAnsi" w:hAnsiTheme="minorHAnsi" w:cstheme="minorHAnsi"/>
        </w:rPr>
        <w:t xml:space="preserve">Beaton’s </w:t>
      </w:r>
      <w:r w:rsidR="008126D8">
        <w:rPr>
          <w:rFonts w:asciiTheme="minorHAnsi" w:hAnsiTheme="minorHAnsi" w:cstheme="minorHAnsi"/>
        </w:rPr>
        <w:t>analysi</w:t>
      </w:r>
      <w:r w:rsidR="00C55700">
        <w:rPr>
          <w:rFonts w:asciiTheme="minorHAnsi" w:hAnsiTheme="minorHAnsi" w:cstheme="minorHAnsi"/>
        </w:rPr>
        <w:t>s</w:t>
      </w:r>
      <w:r w:rsidRPr="00EF2D27">
        <w:rPr>
          <w:rFonts w:asciiTheme="minorHAnsi" w:hAnsiTheme="minorHAnsi" w:cstheme="minorHAnsi"/>
        </w:rPr>
        <w:t>, the sky is</w:t>
      </w:r>
      <w:r w:rsidR="00E12FE0" w:rsidRPr="00EF2D27">
        <w:rPr>
          <w:rFonts w:asciiTheme="minorHAnsi" w:hAnsiTheme="minorHAnsi" w:cstheme="minorHAnsi"/>
        </w:rPr>
        <w:t xml:space="preserve"> interpreted as</w:t>
      </w:r>
      <w:r w:rsidRPr="00EF2D27">
        <w:rPr>
          <w:rFonts w:asciiTheme="minorHAnsi" w:hAnsiTheme="minorHAnsi" w:cstheme="minorHAnsi"/>
        </w:rPr>
        <w:t xml:space="preserve"> a </w:t>
      </w:r>
      <w:r w:rsidR="0078671F" w:rsidRPr="00EF2D27">
        <w:rPr>
          <w:rFonts w:asciiTheme="minorHAnsi" w:hAnsiTheme="minorHAnsi" w:cstheme="minorHAnsi"/>
        </w:rPr>
        <w:t xml:space="preserve">feminine </w:t>
      </w:r>
      <w:r w:rsidRPr="00EF2D27">
        <w:rPr>
          <w:rFonts w:asciiTheme="minorHAnsi" w:hAnsiTheme="minorHAnsi" w:cstheme="minorHAnsi"/>
        </w:rPr>
        <w:t>realm</w:t>
      </w:r>
      <w:r w:rsidR="0078671F" w:rsidRPr="00EF2D27">
        <w:rPr>
          <w:rFonts w:asciiTheme="minorHAnsi" w:hAnsiTheme="minorHAnsi" w:cstheme="minorHAnsi"/>
        </w:rPr>
        <w:t xml:space="preserve">. </w:t>
      </w:r>
      <w:r w:rsidR="00C55700">
        <w:rPr>
          <w:rFonts w:asciiTheme="minorHAnsi" w:hAnsiTheme="minorHAnsi" w:cstheme="minorHAnsi"/>
        </w:rPr>
        <w:t xml:space="preserve">She positions </w:t>
      </w:r>
      <w:proofErr w:type="spellStart"/>
      <w:r w:rsidRPr="00EF2D27">
        <w:rPr>
          <w:rFonts w:asciiTheme="minorHAnsi" w:hAnsiTheme="minorHAnsi" w:cstheme="minorHAnsi"/>
        </w:rPr>
        <w:t>Zhih</w:t>
      </w:r>
      <w:proofErr w:type="spellEnd"/>
      <w:r w:rsidRPr="00EF2D27">
        <w:rPr>
          <w:rFonts w:asciiTheme="minorHAnsi" w:hAnsiTheme="minorHAnsi" w:cstheme="minorHAnsi"/>
        </w:rPr>
        <w:t xml:space="preserve"> </w:t>
      </w:r>
      <w:proofErr w:type="spellStart"/>
      <w:r w:rsidRPr="00EF2D27">
        <w:rPr>
          <w:rFonts w:asciiTheme="minorHAnsi" w:hAnsiTheme="minorHAnsi" w:cstheme="minorHAnsi"/>
        </w:rPr>
        <w:t>Nü</w:t>
      </w:r>
      <w:proofErr w:type="spellEnd"/>
      <w:r w:rsidRPr="00EF2D27">
        <w:rPr>
          <w:rFonts w:asciiTheme="minorHAnsi" w:hAnsiTheme="minorHAnsi" w:cstheme="minorHAnsi"/>
        </w:rPr>
        <w:t>, the Weaver Girl, not only a</w:t>
      </w:r>
      <w:r w:rsidR="00C55700">
        <w:rPr>
          <w:rFonts w:asciiTheme="minorHAnsi" w:hAnsiTheme="minorHAnsi" w:cstheme="minorHAnsi"/>
        </w:rPr>
        <w:t>s a</w:t>
      </w:r>
      <w:r w:rsidRPr="00EF2D27">
        <w:rPr>
          <w:rFonts w:asciiTheme="minorHAnsi" w:hAnsiTheme="minorHAnsi" w:cstheme="minorHAnsi"/>
        </w:rPr>
        <w:t xml:space="preserve"> </w:t>
      </w:r>
      <w:r w:rsidR="00240CF7">
        <w:rPr>
          <w:rFonts w:asciiTheme="minorHAnsi" w:hAnsiTheme="minorHAnsi" w:cstheme="minorHAnsi"/>
        </w:rPr>
        <w:t>supernatural character</w:t>
      </w:r>
      <w:r w:rsidR="008E2DE2" w:rsidRPr="00EF2D27">
        <w:rPr>
          <w:rFonts w:asciiTheme="minorHAnsi" w:hAnsiTheme="minorHAnsi" w:cstheme="minorHAnsi"/>
        </w:rPr>
        <w:t xml:space="preserve"> </w:t>
      </w:r>
      <w:r w:rsidRPr="00EF2D27">
        <w:rPr>
          <w:rFonts w:asciiTheme="minorHAnsi" w:hAnsiTheme="minorHAnsi" w:cstheme="minorHAnsi"/>
        </w:rPr>
        <w:t xml:space="preserve">but a divine craftswoman </w:t>
      </w:r>
      <w:r w:rsidR="008126D8" w:rsidRPr="00EF2D27">
        <w:rPr>
          <w:rFonts w:asciiTheme="minorHAnsi" w:hAnsiTheme="minorHAnsi" w:cstheme="minorHAnsi"/>
        </w:rPr>
        <w:t>who’s</w:t>
      </w:r>
      <w:r w:rsidRPr="00EF2D27">
        <w:rPr>
          <w:rFonts w:asciiTheme="minorHAnsi" w:hAnsiTheme="minorHAnsi" w:cstheme="minorHAnsi"/>
        </w:rPr>
        <w:t xml:space="preserve"> weaving forms the very structure of the heavens. </w:t>
      </w:r>
      <w:r w:rsidR="00D51C85">
        <w:rPr>
          <w:rFonts w:asciiTheme="minorHAnsi" w:hAnsiTheme="minorHAnsi" w:cstheme="minorHAnsi"/>
        </w:rPr>
        <w:t>Divine femininity is continually reiterated through names like</w:t>
      </w:r>
      <w:r w:rsidR="00D51C85" w:rsidRPr="00EF2D27">
        <w:rPr>
          <w:rFonts w:asciiTheme="minorHAnsi" w:hAnsiTheme="minorHAnsi" w:cstheme="minorHAnsi"/>
        </w:rPr>
        <w:t xml:space="preserve"> “weaving goddess” or </w:t>
      </w:r>
      <w:r w:rsidR="00D51C85" w:rsidRPr="00EF2D27">
        <w:rPr>
          <w:rFonts w:asciiTheme="minorHAnsi" w:hAnsiTheme="minorHAnsi" w:cstheme="minorHAnsi"/>
        </w:rPr>
        <w:lastRenderedPageBreak/>
        <w:t>“star goddess”</w:t>
      </w:r>
      <w:r w:rsidR="00D51C85">
        <w:rPr>
          <w:rFonts w:asciiTheme="minorHAnsi" w:hAnsiTheme="minorHAnsi" w:cstheme="minorHAnsi"/>
        </w:rPr>
        <w:t xml:space="preserve">, </w:t>
      </w:r>
      <w:r w:rsidR="00D51C85" w:rsidRPr="00EF2D27">
        <w:rPr>
          <w:rFonts w:asciiTheme="minorHAnsi" w:hAnsiTheme="minorHAnsi" w:cstheme="minorHAnsi"/>
        </w:rPr>
        <w:t xml:space="preserve">by which </w:t>
      </w:r>
      <w:r w:rsidR="006E5845">
        <w:rPr>
          <w:rFonts w:asciiTheme="minorHAnsi" w:hAnsiTheme="minorHAnsi" w:cstheme="minorHAnsi"/>
        </w:rPr>
        <w:t>the scholar</w:t>
      </w:r>
      <w:r w:rsidR="00D51C85">
        <w:rPr>
          <w:rFonts w:asciiTheme="minorHAnsi" w:hAnsiTheme="minorHAnsi" w:cstheme="minorHAnsi"/>
        </w:rPr>
        <w:t xml:space="preserve"> discusses </w:t>
      </w:r>
      <w:r w:rsidR="00D51C85" w:rsidRPr="00EF2D27">
        <w:rPr>
          <w:rFonts w:asciiTheme="minorHAnsi" w:hAnsiTheme="minorHAnsi" w:cstheme="minorHAnsi"/>
        </w:rPr>
        <w:t xml:space="preserve">Weaver Girl </w:t>
      </w:r>
      <w:r w:rsidR="00D51C85">
        <w:rPr>
          <w:rFonts w:asciiTheme="minorHAnsi" w:hAnsiTheme="minorHAnsi" w:cstheme="minorHAnsi"/>
        </w:rPr>
        <w:t>to be</w:t>
      </w:r>
      <w:r w:rsidR="00D51C85" w:rsidRPr="00EF2D27">
        <w:rPr>
          <w:rFonts w:asciiTheme="minorHAnsi" w:hAnsiTheme="minorHAnsi" w:cstheme="minorHAnsi"/>
        </w:rPr>
        <w:t xml:space="preserve"> known</w:t>
      </w:r>
      <w:r w:rsidR="007C0620">
        <w:rPr>
          <w:rFonts w:asciiTheme="minorHAnsi" w:hAnsiTheme="minorHAnsi" w:cstheme="minorHAnsi"/>
        </w:rPr>
        <w:t xml:space="preserve"> as </w:t>
      </w:r>
      <w:r w:rsidR="00D51C85" w:rsidRPr="00EF2D27">
        <w:rPr>
          <w:rFonts w:asciiTheme="minorHAnsi" w:hAnsiTheme="minorHAnsi" w:cstheme="minorHAnsi"/>
        </w:rPr>
        <w:t>in different version</w:t>
      </w:r>
      <w:r w:rsidR="00D51C85">
        <w:rPr>
          <w:rFonts w:asciiTheme="minorHAnsi" w:hAnsiTheme="minorHAnsi" w:cstheme="minorHAnsi"/>
        </w:rPr>
        <w:t>s</w:t>
      </w:r>
      <w:r w:rsidR="00D51C85" w:rsidRPr="00EF2D27">
        <w:rPr>
          <w:rFonts w:asciiTheme="minorHAnsi" w:hAnsiTheme="minorHAnsi" w:cstheme="minorHAnsi"/>
        </w:rPr>
        <w:t xml:space="preserve"> of the sky-story, especially Japanese retelling</w:t>
      </w:r>
      <w:r w:rsidR="004F155B">
        <w:rPr>
          <w:rFonts w:asciiTheme="minorHAnsi" w:hAnsiTheme="minorHAnsi" w:cstheme="minorHAnsi"/>
        </w:rPr>
        <w:t>s</w:t>
      </w:r>
      <w:r w:rsidR="00D51C85" w:rsidRPr="00EF2D27">
        <w:rPr>
          <w:rFonts w:asciiTheme="minorHAnsi" w:hAnsiTheme="minorHAnsi" w:cstheme="minorHAnsi"/>
        </w:rPr>
        <w:t>.</w:t>
      </w:r>
      <w:r w:rsidR="005A7CB0">
        <w:rPr>
          <w:rStyle w:val="FootnoteReference"/>
          <w:rFonts w:asciiTheme="minorHAnsi" w:hAnsiTheme="minorHAnsi" w:cstheme="minorHAnsi"/>
        </w:rPr>
        <w:footnoteReference w:id="18"/>
      </w:r>
      <w:r w:rsidR="00D51C85" w:rsidRPr="00EF2D27">
        <w:rPr>
          <w:rFonts w:asciiTheme="minorHAnsi" w:hAnsiTheme="minorHAnsi" w:cstheme="minorHAnsi"/>
        </w:rPr>
        <w:t xml:space="preserve"> </w:t>
      </w:r>
      <w:r w:rsidR="00D51C85">
        <w:rPr>
          <w:rFonts w:asciiTheme="minorHAnsi" w:hAnsiTheme="minorHAnsi" w:cstheme="minorHAnsi"/>
        </w:rPr>
        <w:t xml:space="preserve">This is in contrast to other versions of the mythical tale, </w:t>
      </w:r>
      <w:r w:rsidR="005A7CB0">
        <w:rPr>
          <w:rFonts w:asciiTheme="minorHAnsi" w:hAnsiTheme="minorHAnsi" w:cstheme="minorHAnsi"/>
        </w:rPr>
        <w:t>which centre</w:t>
      </w:r>
      <w:r w:rsidR="00D51C85">
        <w:rPr>
          <w:rFonts w:asciiTheme="minorHAnsi" w:hAnsiTheme="minorHAnsi" w:cstheme="minorHAnsi"/>
        </w:rPr>
        <w:t xml:space="preserve"> on</w:t>
      </w:r>
      <w:r w:rsidR="006E5845">
        <w:rPr>
          <w:rFonts w:asciiTheme="minorHAnsi" w:hAnsiTheme="minorHAnsi" w:cstheme="minorHAnsi"/>
        </w:rPr>
        <w:t xml:space="preserve"> either</w:t>
      </w:r>
      <w:r w:rsidR="00D51C85">
        <w:rPr>
          <w:rFonts w:asciiTheme="minorHAnsi" w:hAnsiTheme="minorHAnsi" w:cstheme="minorHAnsi"/>
        </w:rPr>
        <w:t xml:space="preserve"> </w:t>
      </w:r>
      <w:r w:rsidR="006E5845">
        <w:rPr>
          <w:rFonts w:asciiTheme="minorHAnsi" w:hAnsiTheme="minorHAnsi" w:cstheme="minorHAnsi"/>
        </w:rPr>
        <w:t>Weaver Girl’s</w:t>
      </w:r>
      <w:r w:rsidR="00D51C85">
        <w:rPr>
          <w:rFonts w:asciiTheme="minorHAnsi" w:hAnsiTheme="minorHAnsi" w:cstheme="minorHAnsi"/>
        </w:rPr>
        <w:t xml:space="preserve"> father or </w:t>
      </w:r>
      <w:r w:rsidR="005A7CB0">
        <w:rPr>
          <w:rFonts w:asciiTheme="minorHAnsi" w:hAnsiTheme="minorHAnsi" w:cstheme="minorHAnsi"/>
        </w:rPr>
        <w:t xml:space="preserve">on </w:t>
      </w:r>
      <w:r w:rsidR="00D51C85">
        <w:rPr>
          <w:rFonts w:asciiTheme="minorHAnsi" w:hAnsiTheme="minorHAnsi" w:cstheme="minorHAnsi"/>
        </w:rPr>
        <w:t>the Cowherd</w:t>
      </w:r>
      <w:r w:rsidR="00AC1C57">
        <w:rPr>
          <w:rFonts w:asciiTheme="minorHAnsi" w:hAnsiTheme="minorHAnsi" w:cstheme="minorHAnsi"/>
        </w:rPr>
        <w:t xml:space="preserve"> </w:t>
      </w:r>
      <w:r w:rsidR="00422C19">
        <w:rPr>
          <w:rFonts w:asciiTheme="minorHAnsi" w:hAnsiTheme="minorHAnsi" w:cstheme="minorHAnsi"/>
        </w:rPr>
        <w:t xml:space="preserve">– known as </w:t>
      </w:r>
      <w:proofErr w:type="spellStart"/>
      <w:r w:rsidR="00422C19">
        <w:rPr>
          <w:rFonts w:asciiTheme="minorHAnsi" w:hAnsiTheme="minorHAnsi" w:cstheme="minorHAnsi"/>
        </w:rPr>
        <w:t>Niu</w:t>
      </w:r>
      <w:proofErr w:type="spellEnd"/>
      <w:r w:rsidR="00422C19">
        <w:rPr>
          <w:rFonts w:asciiTheme="minorHAnsi" w:hAnsiTheme="minorHAnsi" w:cstheme="minorHAnsi"/>
        </w:rPr>
        <w:t xml:space="preserve"> Lang –</w:t>
      </w:r>
      <w:r w:rsidR="00747C8D" w:rsidRPr="00747C8D">
        <w:rPr>
          <w:rFonts w:asciiTheme="minorHAnsi" w:hAnsiTheme="minorHAnsi" w:cstheme="minorHAnsi"/>
        </w:rPr>
        <w:t xml:space="preserve"> </w:t>
      </w:r>
      <w:r w:rsidR="00747C8D">
        <w:rPr>
          <w:rFonts w:asciiTheme="minorHAnsi" w:hAnsiTheme="minorHAnsi" w:cstheme="minorHAnsi"/>
        </w:rPr>
        <w:t>and his desire for a wife</w:t>
      </w:r>
      <w:r w:rsidR="00D51C85">
        <w:rPr>
          <w:rFonts w:asciiTheme="minorHAnsi" w:hAnsiTheme="minorHAnsi" w:cstheme="minorHAnsi"/>
        </w:rPr>
        <w:t>.</w:t>
      </w:r>
      <w:r w:rsidR="00D51C85">
        <w:rPr>
          <w:rStyle w:val="FootnoteReference"/>
          <w:rFonts w:asciiTheme="minorHAnsi" w:hAnsiTheme="minorHAnsi" w:cstheme="minorHAnsi"/>
        </w:rPr>
        <w:footnoteReference w:id="19"/>
      </w:r>
      <w:r w:rsidR="00D51C85">
        <w:rPr>
          <w:rFonts w:asciiTheme="minorHAnsi" w:hAnsiTheme="minorHAnsi" w:cstheme="minorHAnsi"/>
        </w:rPr>
        <w:t xml:space="preserve">  </w:t>
      </w:r>
      <w:r w:rsidR="006E5845">
        <w:rPr>
          <w:rFonts w:asciiTheme="minorHAnsi" w:hAnsiTheme="minorHAnsi" w:cstheme="minorHAnsi"/>
        </w:rPr>
        <w:t>Feeney-Beaton’s</w:t>
      </w:r>
      <w:r w:rsidR="002D14D0">
        <w:rPr>
          <w:rFonts w:asciiTheme="minorHAnsi" w:hAnsiTheme="minorHAnsi" w:cstheme="minorHAnsi"/>
        </w:rPr>
        <w:t xml:space="preserve"> </w:t>
      </w:r>
      <w:r w:rsidR="006E5845">
        <w:rPr>
          <w:rFonts w:asciiTheme="minorHAnsi" w:hAnsiTheme="minorHAnsi" w:cstheme="minorHAnsi"/>
        </w:rPr>
        <w:t xml:space="preserve">inferences of </w:t>
      </w:r>
      <w:proofErr w:type="spellStart"/>
      <w:r w:rsidR="006E5845" w:rsidRPr="00EF2D27">
        <w:rPr>
          <w:rFonts w:asciiTheme="minorHAnsi" w:hAnsiTheme="minorHAnsi" w:cstheme="minorHAnsi"/>
        </w:rPr>
        <w:t>Zhih</w:t>
      </w:r>
      <w:proofErr w:type="spellEnd"/>
      <w:r w:rsidR="006E5845" w:rsidRPr="00EF2D27">
        <w:rPr>
          <w:rFonts w:asciiTheme="minorHAnsi" w:hAnsiTheme="minorHAnsi" w:cstheme="minorHAnsi"/>
        </w:rPr>
        <w:t xml:space="preserve"> </w:t>
      </w:r>
      <w:proofErr w:type="spellStart"/>
      <w:r w:rsidR="006E5845" w:rsidRPr="00EF2D27">
        <w:rPr>
          <w:rFonts w:asciiTheme="minorHAnsi" w:hAnsiTheme="minorHAnsi" w:cstheme="minorHAnsi"/>
        </w:rPr>
        <w:t>Nü</w:t>
      </w:r>
      <w:r w:rsidR="006E5845">
        <w:rPr>
          <w:rFonts w:asciiTheme="minorHAnsi" w:hAnsiTheme="minorHAnsi" w:cstheme="minorHAnsi"/>
        </w:rPr>
        <w:t>’s</w:t>
      </w:r>
      <w:proofErr w:type="spellEnd"/>
      <w:r w:rsidR="006E5845">
        <w:rPr>
          <w:rFonts w:asciiTheme="minorHAnsi" w:hAnsiTheme="minorHAnsi" w:cstheme="minorHAnsi"/>
        </w:rPr>
        <w:t xml:space="preserve"> role as </w:t>
      </w:r>
      <w:r w:rsidR="00747C8D">
        <w:rPr>
          <w:rFonts w:asciiTheme="minorHAnsi" w:hAnsiTheme="minorHAnsi" w:cstheme="minorHAnsi"/>
        </w:rPr>
        <w:t xml:space="preserve">giving birth to </w:t>
      </w:r>
      <w:r w:rsidR="006E5845">
        <w:rPr>
          <w:rFonts w:asciiTheme="minorHAnsi" w:hAnsiTheme="minorHAnsi" w:cstheme="minorHAnsi"/>
        </w:rPr>
        <w:t xml:space="preserve">heavenly order through the spinning of clouds or the weaving of a rainbow </w:t>
      </w:r>
      <w:r w:rsidR="005A7CB0">
        <w:rPr>
          <w:rFonts w:asciiTheme="minorHAnsi" w:hAnsiTheme="minorHAnsi" w:cstheme="minorHAnsi"/>
        </w:rPr>
        <w:t>further create</w:t>
      </w:r>
      <w:r w:rsidR="006E5845">
        <w:rPr>
          <w:rFonts w:asciiTheme="minorHAnsi" w:hAnsiTheme="minorHAnsi" w:cstheme="minorHAnsi"/>
        </w:rPr>
        <w:t>s</w:t>
      </w:r>
      <w:r w:rsidR="002D14D0">
        <w:rPr>
          <w:rFonts w:asciiTheme="minorHAnsi" w:hAnsiTheme="minorHAnsi" w:cstheme="minorHAnsi"/>
        </w:rPr>
        <w:t xml:space="preserve"> an ongoing sense of enchantment </w:t>
      </w:r>
      <w:r w:rsidR="00973F46">
        <w:rPr>
          <w:rFonts w:asciiTheme="minorHAnsi" w:hAnsiTheme="minorHAnsi" w:cstheme="minorHAnsi"/>
        </w:rPr>
        <w:t xml:space="preserve">and </w:t>
      </w:r>
      <w:r w:rsidR="002D14D0">
        <w:rPr>
          <w:rFonts w:asciiTheme="minorHAnsi" w:hAnsiTheme="minorHAnsi" w:cstheme="minorHAnsi"/>
        </w:rPr>
        <w:t xml:space="preserve">divinity to </w:t>
      </w:r>
      <w:r w:rsidR="00E746E0">
        <w:rPr>
          <w:rFonts w:asciiTheme="minorHAnsi" w:hAnsiTheme="minorHAnsi" w:cstheme="minorHAnsi"/>
        </w:rPr>
        <w:t>what was common women’s practice in Eurasia at th</w:t>
      </w:r>
      <w:r w:rsidR="006E5845">
        <w:rPr>
          <w:rFonts w:asciiTheme="minorHAnsi" w:hAnsiTheme="minorHAnsi" w:cstheme="minorHAnsi"/>
        </w:rPr>
        <w:t>e</w:t>
      </w:r>
      <w:r w:rsidR="00E746E0">
        <w:rPr>
          <w:rFonts w:asciiTheme="minorHAnsi" w:hAnsiTheme="minorHAnsi" w:cstheme="minorHAnsi"/>
        </w:rPr>
        <w:t xml:space="preserve"> time</w:t>
      </w:r>
      <w:r w:rsidR="00C83F17">
        <w:rPr>
          <w:rFonts w:asciiTheme="minorHAnsi" w:hAnsiTheme="minorHAnsi" w:cstheme="minorHAnsi"/>
        </w:rPr>
        <w:t xml:space="preserve">. </w:t>
      </w:r>
      <w:r w:rsidR="00C83F17">
        <w:rPr>
          <w:rStyle w:val="FootnoteReference"/>
          <w:rFonts w:asciiTheme="minorHAnsi" w:hAnsiTheme="minorHAnsi" w:cstheme="minorHAnsi"/>
        </w:rPr>
        <w:footnoteReference w:id="20"/>
      </w:r>
      <w:r w:rsidR="00E746E0">
        <w:rPr>
          <w:rFonts w:asciiTheme="minorHAnsi" w:hAnsiTheme="minorHAnsi" w:cstheme="minorHAnsi"/>
        </w:rPr>
        <w:t xml:space="preserve"> </w:t>
      </w:r>
      <w:r w:rsidR="006E5845">
        <w:rPr>
          <w:rFonts w:asciiTheme="minorHAnsi" w:hAnsiTheme="minorHAnsi" w:cstheme="minorHAnsi"/>
        </w:rPr>
        <w:t xml:space="preserve">The </w:t>
      </w:r>
      <w:r w:rsidR="007C0620">
        <w:rPr>
          <w:rFonts w:asciiTheme="minorHAnsi" w:hAnsiTheme="minorHAnsi" w:cstheme="minorHAnsi"/>
        </w:rPr>
        <w:t xml:space="preserve">author suggests that the </w:t>
      </w:r>
      <w:r w:rsidR="005A7CB0" w:rsidRPr="00EF2D27">
        <w:rPr>
          <w:rFonts w:asciiTheme="minorHAnsi" w:hAnsiTheme="minorHAnsi" w:cstheme="minorHAnsi"/>
        </w:rPr>
        <w:t xml:space="preserve">long tradition of female </w:t>
      </w:r>
      <w:r w:rsidR="005A7CB0">
        <w:rPr>
          <w:rFonts w:asciiTheme="minorHAnsi" w:hAnsiTheme="minorHAnsi" w:cstheme="minorHAnsi"/>
        </w:rPr>
        <w:t>goddesses</w:t>
      </w:r>
      <w:r w:rsidR="005A7CB0" w:rsidRPr="00EF2D27">
        <w:rPr>
          <w:rFonts w:asciiTheme="minorHAnsi" w:hAnsiTheme="minorHAnsi" w:cstheme="minorHAnsi"/>
        </w:rPr>
        <w:t xml:space="preserve"> at the centre of spinning and weaving sky-myths from cultures</w:t>
      </w:r>
      <w:r w:rsidR="005A7CB0">
        <w:rPr>
          <w:rFonts w:asciiTheme="minorHAnsi" w:hAnsiTheme="minorHAnsi" w:cstheme="minorHAnsi"/>
        </w:rPr>
        <w:t xml:space="preserve"> around the world</w:t>
      </w:r>
      <w:r w:rsidR="007C0620">
        <w:rPr>
          <w:rFonts w:asciiTheme="minorHAnsi" w:hAnsiTheme="minorHAnsi" w:cstheme="minorHAnsi"/>
        </w:rPr>
        <w:t xml:space="preserve"> affirm</w:t>
      </w:r>
      <w:r w:rsidR="005A7CB0" w:rsidRPr="00EF2D27">
        <w:rPr>
          <w:rFonts w:asciiTheme="minorHAnsi" w:hAnsiTheme="minorHAnsi" w:cstheme="minorHAnsi"/>
        </w:rPr>
        <w:t xml:space="preserve"> that the </w:t>
      </w:r>
      <w:r w:rsidR="00EC347F">
        <w:rPr>
          <w:rFonts w:asciiTheme="minorHAnsi" w:hAnsiTheme="minorHAnsi" w:cstheme="minorHAnsi"/>
        </w:rPr>
        <w:t xml:space="preserve">elevated </w:t>
      </w:r>
      <w:r w:rsidR="005A7CB0" w:rsidRPr="00EF2D27">
        <w:rPr>
          <w:rFonts w:asciiTheme="minorHAnsi" w:hAnsiTheme="minorHAnsi" w:cstheme="minorHAnsi"/>
        </w:rPr>
        <w:t xml:space="preserve">craft often stands for </w:t>
      </w:r>
      <w:r w:rsidR="005A7CB0">
        <w:rPr>
          <w:rFonts w:asciiTheme="minorHAnsi" w:hAnsiTheme="minorHAnsi" w:cstheme="minorHAnsi"/>
        </w:rPr>
        <w:t xml:space="preserve">a sacred practice – </w:t>
      </w:r>
      <w:r w:rsidR="005A7CB0" w:rsidRPr="00EF2D27">
        <w:rPr>
          <w:rFonts w:asciiTheme="minorHAnsi" w:hAnsiTheme="minorHAnsi" w:cstheme="minorHAnsi"/>
        </w:rPr>
        <w:t>the very act of cosmic creation</w:t>
      </w:r>
      <w:r w:rsidR="005A7CB0">
        <w:rPr>
          <w:rFonts w:asciiTheme="minorHAnsi" w:hAnsiTheme="minorHAnsi" w:cstheme="minorHAnsi"/>
        </w:rPr>
        <w:t xml:space="preserve"> – and</w:t>
      </w:r>
      <w:r w:rsidR="005A7CB0" w:rsidRPr="00EF2D27">
        <w:rPr>
          <w:rFonts w:asciiTheme="minorHAnsi" w:hAnsiTheme="minorHAnsi" w:cstheme="minorHAnsi"/>
        </w:rPr>
        <w:t xml:space="preserve"> </w:t>
      </w:r>
      <w:r w:rsidR="00EC347F">
        <w:rPr>
          <w:rFonts w:asciiTheme="minorHAnsi" w:hAnsiTheme="minorHAnsi" w:cstheme="minorHAnsi"/>
        </w:rPr>
        <w:t>ha</w:t>
      </w:r>
      <w:r w:rsidR="005A7CB0" w:rsidRPr="00EF2D27">
        <w:rPr>
          <w:rFonts w:asciiTheme="minorHAnsi" w:hAnsiTheme="minorHAnsi" w:cstheme="minorHAnsi"/>
        </w:rPr>
        <w:t>s “an intimate asso</w:t>
      </w:r>
      <w:r w:rsidR="005A7CB0">
        <w:rPr>
          <w:rFonts w:asciiTheme="minorHAnsi" w:hAnsiTheme="minorHAnsi" w:cstheme="minorHAnsi"/>
        </w:rPr>
        <w:t xml:space="preserve">ciation with </w:t>
      </w:r>
      <w:r w:rsidR="005A7CB0" w:rsidRPr="00EF2D27">
        <w:rPr>
          <w:rFonts w:asciiTheme="minorHAnsi" w:hAnsiTheme="minorHAnsi" w:cstheme="minorHAnsi"/>
        </w:rPr>
        <w:t>divinity”.</w:t>
      </w:r>
      <w:r w:rsidR="005A7CB0">
        <w:rPr>
          <w:rStyle w:val="FootnoteReference"/>
          <w:rFonts w:asciiTheme="minorHAnsi" w:hAnsiTheme="minorHAnsi" w:cstheme="minorHAnsi"/>
        </w:rPr>
        <w:footnoteReference w:id="21"/>
      </w:r>
      <w:r w:rsidR="005A7CB0" w:rsidRPr="00EF2D27">
        <w:rPr>
          <w:rFonts w:asciiTheme="minorHAnsi" w:hAnsiTheme="minorHAnsi" w:cstheme="minorHAnsi"/>
        </w:rPr>
        <w:t xml:space="preserve"> </w:t>
      </w:r>
      <w:r w:rsidR="005A7CB0">
        <w:rPr>
          <w:rFonts w:asciiTheme="minorHAnsi" w:hAnsiTheme="minorHAnsi" w:cstheme="minorHAnsi"/>
        </w:rPr>
        <w:t>She offers that in some cultures the symbolism extends to weaving implements within the cosmos</w:t>
      </w:r>
      <w:r w:rsidR="00607C18">
        <w:rPr>
          <w:rFonts w:asciiTheme="minorHAnsi" w:hAnsiTheme="minorHAnsi" w:cstheme="minorHAnsi"/>
        </w:rPr>
        <w:t>,</w:t>
      </w:r>
      <w:r w:rsidR="005A7CB0">
        <w:rPr>
          <w:rFonts w:asciiTheme="minorHAnsi" w:hAnsiTheme="minorHAnsi" w:cstheme="minorHAnsi"/>
        </w:rPr>
        <w:t xml:space="preserve"> like the sun</w:t>
      </w:r>
      <w:r w:rsidR="00AC1C57">
        <w:rPr>
          <w:rFonts w:asciiTheme="minorHAnsi" w:hAnsiTheme="minorHAnsi" w:cstheme="minorHAnsi"/>
        </w:rPr>
        <w:t>’s rays becoming cosmic yarn or warp sticks</w:t>
      </w:r>
      <w:r w:rsidR="005A7CB0">
        <w:rPr>
          <w:rFonts w:asciiTheme="minorHAnsi" w:hAnsiTheme="minorHAnsi" w:cstheme="minorHAnsi"/>
        </w:rPr>
        <w:t>.</w:t>
      </w:r>
      <w:r w:rsidR="00AC1C57">
        <w:rPr>
          <w:rStyle w:val="FootnoteReference"/>
          <w:rFonts w:asciiTheme="minorHAnsi" w:hAnsiTheme="minorHAnsi" w:cstheme="minorHAnsi"/>
        </w:rPr>
        <w:footnoteReference w:id="22"/>
      </w:r>
      <w:r w:rsidR="005A7CB0">
        <w:rPr>
          <w:rFonts w:asciiTheme="minorHAnsi" w:hAnsiTheme="minorHAnsi" w:cstheme="minorHAnsi"/>
        </w:rPr>
        <w:t xml:space="preserve"> </w:t>
      </w:r>
      <w:r w:rsidR="00D50B91">
        <w:rPr>
          <w:rFonts w:asciiTheme="minorHAnsi" w:hAnsiTheme="minorHAnsi" w:cstheme="minorHAnsi"/>
        </w:rPr>
        <w:t xml:space="preserve">Through the personification of the stars Altair and Vega as the Cowherd and the Weaver Girl, </w:t>
      </w:r>
      <w:r w:rsidR="007C0620">
        <w:rPr>
          <w:rFonts w:asciiTheme="minorHAnsi" w:hAnsiTheme="minorHAnsi" w:cstheme="minorHAnsi"/>
        </w:rPr>
        <w:t>the mythic</w:t>
      </w:r>
      <w:r w:rsidR="00CA31AF">
        <w:rPr>
          <w:rFonts w:asciiTheme="minorHAnsi" w:hAnsiTheme="minorHAnsi" w:cstheme="minorHAnsi"/>
        </w:rPr>
        <w:t xml:space="preserve"> tale is no longer just situated within a cosmic backdrop but</w:t>
      </w:r>
      <w:r w:rsidR="00973F46">
        <w:rPr>
          <w:rFonts w:asciiTheme="minorHAnsi" w:hAnsiTheme="minorHAnsi" w:cstheme="minorHAnsi"/>
        </w:rPr>
        <w:t xml:space="preserve"> it becomes directly projected o</w:t>
      </w:r>
      <w:r w:rsidR="00CA31AF">
        <w:rPr>
          <w:rFonts w:asciiTheme="minorHAnsi" w:hAnsiTheme="minorHAnsi" w:cstheme="minorHAnsi"/>
        </w:rPr>
        <w:t>nto and associated with the astronomical cycles of the stars</w:t>
      </w:r>
      <w:r w:rsidR="006E5845">
        <w:rPr>
          <w:rFonts w:asciiTheme="minorHAnsi" w:hAnsiTheme="minorHAnsi" w:cstheme="minorHAnsi"/>
        </w:rPr>
        <w:t xml:space="preserve"> themselves</w:t>
      </w:r>
      <w:r w:rsidR="00CA31AF">
        <w:rPr>
          <w:rFonts w:asciiTheme="minorHAnsi" w:hAnsiTheme="minorHAnsi" w:cstheme="minorHAnsi"/>
        </w:rPr>
        <w:t>.</w:t>
      </w:r>
      <w:r w:rsidR="006E5845">
        <w:rPr>
          <w:rFonts w:asciiTheme="minorHAnsi" w:hAnsiTheme="minorHAnsi" w:cstheme="minorHAnsi"/>
        </w:rPr>
        <w:t xml:space="preserve"> Feeney-Beaton</w:t>
      </w:r>
      <w:r w:rsidR="00D50B91">
        <w:rPr>
          <w:rFonts w:asciiTheme="minorHAnsi" w:hAnsiTheme="minorHAnsi" w:cstheme="minorHAnsi"/>
        </w:rPr>
        <w:t xml:space="preserve"> </w:t>
      </w:r>
      <w:r w:rsidR="006E5845">
        <w:rPr>
          <w:rFonts w:asciiTheme="minorHAnsi" w:hAnsiTheme="minorHAnsi" w:cstheme="minorHAnsi"/>
        </w:rPr>
        <w:t xml:space="preserve">considers this in the sense of the “living myth” and how </w:t>
      </w:r>
      <w:r w:rsidR="00EC347F">
        <w:rPr>
          <w:rFonts w:asciiTheme="minorHAnsi" w:hAnsiTheme="minorHAnsi" w:cstheme="minorHAnsi"/>
        </w:rPr>
        <w:t>festivals are</w:t>
      </w:r>
      <w:r w:rsidR="006E5845">
        <w:rPr>
          <w:rFonts w:asciiTheme="minorHAnsi" w:hAnsiTheme="minorHAnsi" w:cstheme="minorHAnsi"/>
        </w:rPr>
        <w:t xml:space="preserve"> </w:t>
      </w:r>
      <w:r w:rsidR="00EC347F">
        <w:rPr>
          <w:rFonts w:asciiTheme="minorHAnsi" w:hAnsiTheme="minorHAnsi" w:cstheme="minorHAnsi"/>
        </w:rPr>
        <w:t>grounded in these traditions of the divine f</w:t>
      </w:r>
      <w:r w:rsidR="00973F46">
        <w:rPr>
          <w:rFonts w:asciiTheme="minorHAnsi" w:hAnsiTheme="minorHAnsi" w:cstheme="minorHAnsi"/>
        </w:rPr>
        <w:t>eminine</w:t>
      </w:r>
      <w:r w:rsidR="00EC347F">
        <w:rPr>
          <w:rFonts w:asciiTheme="minorHAnsi" w:hAnsiTheme="minorHAnsi" w:cstheme="minorHAnsi"/>
        </w:rPr>
        <w:t>, as a ritual context where human hope</w:t>
      </w:r>
      <w:r w:rsidR="00206FAA">
        <w:rPr>
          <w:rFonts w:asciiTheme="minorHAnsi" w:hAnsiTheme="minorHAnsi" w:cstheme="minorHAnsi"/>
        </w:rPr>
        <w:t>s</w:t>
      </w:r>
      <w:r w:rsidR="00EC347F">
        <w:rPr>
          <w:rFonts w:asciiTheme="minorHAnsi" w:hAnsiTheme="minorHAnsi" w:cstheme="minorHAnsi"/>
        </w:rPr>
        <w:t xml:space="preserve"> for</w:t>
      </w:r>
      <w:r w:rsidR="006D7696">
        <w:rPr>
          <w:rFonts w:asciiTheme="minorHAnsi" w:hAnsiTheme="minorHAnsi" w:cstheme="minorHAnsi"/>
        </w:rPr>
        <w:t xml:space="preserve"> romantic love and</w:t>
      </w:r>
      <w:r w:rsidR="00EC347F">
        <w:rPr>
          <w:rFonts w:asciiTheme="minorHAnsi" w:hAnsiTheme="minorHAnsi" w:cstheme="minorHAnsi"/>
        </w:rPr>
        <w:t xml:space="preserve"> improved skills with their craft are addressed to celestial figures.</w:t>
      </w:r>
      <w:r w:rsidR="00EC347F">
        <w:rPr>
          <w:rStyle w:val="FootnoteReference"/>
          <w:rFonts w:asciiTheme="minorHAnsi" w:hAnsiTheme="minorHAnsi" w:cstheme="minorHAnsi"/>
        </w:rPr>
        <w:footnoteReference w:id="23"/>
      </w:r>
      <w:r w:rsidR="00EC347F">
        <w:rPr>
          <w:rFonts w:asciiTheme="minorHAnsi" w:hAnsiTheme="minorHAnsi" w:cstheme="minorHAnsi"/>
        </w:rPr>
        <w:t xml:space="preserve"> </w:t>
      </w:r>
      <w:r w:rsidR="008126D8">
        <w:rPr>
          <w:rFonts w:asciiTheme="minorHAnsi" w:hAnsiTheme="minorHAnsi" w:cstheme="minorHAnsi"/>
        </w:rPr>
        <w:t xml:space="preserve">This personification of the stars that attributes to them </w:t>
      </w:r>
      <w:r w:rsidR="000F1D15">
        <w:rPr>
          <w:rFonts w:asciiTheme="minorHAnsi" w:hAnsiTheme="minorHAnsi" w:cstheme="minorHAnsi"/>
        </w:rPr>
        <w:t xml:space="preserve">role, </w:t>
      </w:r>
      <w:r w:rsidR="008126D8">
        <w:rPr>
          <w:rFonts w:asciiTheme="minorHAnsi" w:hAnsiTheme="minorHAnsi" w:cstheme="minorHAnsi"/>
        </w:rPr>
        <w:t>relationships, personalities, and feelings also aligns to what Patrick Curry defines as enchantment through animism.</w:t>
      </w:r>
      <w:r w:rsidR="000F1D15">
        <w:rPr>
          <w:rStyle w:val="FootnoteReference"/>
          <w:rFonts w:asciiTheme="minorHAnsi" w:hAnsiTheme="minorHAnsi" w:cstheme="minorHAnsi"/>
        </w:rPr>
        <w:footnoteReference w:id="24"/>
      </w:r>
      <w:r w:rsidR="008126D8">
        <w:rPr>
          <w:rFonts w:asciiTheme="minorHAnsi" w:hAnsiTheme="minorHAnsi" w:cstheme="minorHAnsi"/>
        </w:rPr>
        <w:t xml:space="preserve"> </w:t>
      </w:r>
    </w:p>
    <w:p w14:paraId="4B2013F3" w14:textId="30D8A45D" w:rsidR="00EA7106" w:rsidRDefault="00A46BE5" w:rsidP="00836063">
      <w:pPr>
        <w:pStyle w:val="NormalWeb"/>
        <w:spacing w:before="0" w:beforeAutospacing="0" w:after="0" w:afterAutospacing="0"/>
        <w:ind w:right="-334" w:firstLine="720"/>
        <w:rPr>
          <w:rFonts w:asciiTheme="minorHAnsi" w:eastAsia="Times New Roman" w:hAnsiTheme="minorHAnsi" w:cstheme="minorHAnsi"/>
          <w:sz w:val="24"/>
          <w:szCs w:val="24"/>
          <w:lang w:val="en-AU" w:eastAsia="en-AU"/>
        </w:rPr>
      </w:pPr>
      <w:r w:rsidRPr="00A46BE5">
        <w:rPr>
          <w:rFonts w:asciiTheme="minorHAnsi" w:eastAsia="Times New Roman" w:hAnsiTheme="minorHAnsi" w:cstheme="minorHAnsi"/>
          <w:sz w:val="24"/>
          <w:szCs w:val="24"/>
          <w:lang w:val="en-AU" w:eastAsia="en-AU"/>
        </w:rPr>
        <w:t xml:space="preserve">In contrast to Feeney Beaton’s feminine, </w:t>
      </w:r>
      <w:r w:rsidR="000F6445">
        <w:rPr>
          <w:rFonts w:asciiTheme="minorHAnsi" w:eastAsia="Times New Roman" w:hAnsiTheme="minorHAnsi" w:cstheme="minorHAnsi"/>
          <w:sz w:val="24"/>
          <w:szCs w:val="24"/>
          <w:lang w:val="en-AU" w:eastAsia="en-AU"/>
        </w:rPr>
        <w:t>creation-</w:t>
      </w:r>
      <w:r w:rsidRPr="00A46BE5">
        <w:rPr>
          <w:rFonts w:asciiTheme="minorHAnsi" w:eastAsia="Times New Roman" w:hAnsiTheme="minorHAnsi" w:cstheme="minorHAnsi"/>
          <w:sz w:val="24"/>
          <w:szCs w:val="24"/>
          <w:lang w:val="en-AU" w:eastAsia="en-AU"/>
        </w:rPr>
        <w:t xml:space="preserve">centred vision of the sky, Cohen’s </w:t>
      </w:r>
      <w:r w:rsidR="007B0632">
        <w:rPr>
          <w:rFonts w:asciiTheme="minorHAnsi" w:eastAsia="Times New Roman" w:hAnsiTheme="minorHAnsi" w:cstheme="minorHAnsi"/>
          <w:sz w:val="24"/>
          <w:szCs w:val="24"/>
          <w:lang w:val="en-AU" w:eastAsia="en-AU"/>
        </w:rPr>
        <w:t xml:space="preserve">paper, though </w:t>
      </w:r>
      <w:r w:rsidR="00973F46">
        <w:rPr>
          <w:rFonts w:asciiTheme="minorHAnsi" w:eastAsia="Times New Roman" w:hAnsiTheme="minorHAnsi" w:cstheme="minorHAnsi"/>
          <w:sz w:val="24"/>
          <w:szCs w:val="24"/>
          <w:lang w:val="en-AU" w:eastAsia="en-AU"/>
        </w:rPr>
        <w:t xml:space="preserve">not </w:t>
      </w:r>
      <w:r w:rsidR="00B51D91">
        <w:rPr>
          <w:rFonts w:asciiTheme="minorHAnsi" w:eastAsia="Times New Roman" w:hAnsiTheme="minorHAnsi" w:cstheme="minorHAnsi"/>
          <w:sz w:val="24"/>
          <w:szCs w:val="24"/>
          <w:lang w:val="en-AU" w:eastAsia="en-AU"/>
        </w:rPr>
        <w:t xml:space="preserve">explicitly </w:t>
      </w:r>
      <w:r w:rsidR="000F1D15">
        <w:rPr>
          <w:rFonts w:asciiTheme="minorHAnsi" w:eastAsia="Times New Roman" w:hAnsiTheme="minorHAnsi" w:cstheme="minorHAnsi"/>
          <w:sz w:val="24"/>
          <w:szCs w:val="24"/>
          <w:lang w:val="en-AU" w:eastAsia="en-AU"/>
        </w:rPr>
        <w:t>state</w:t>
      </w:r>
      <w:r w:rsidR="00E26459">
        <w:rPr>
          <w:rFonts w:asciiTheme="minorHAnsi" w:eastAsia="Times New Roman" w:hAnsiTheme="minorHAnsi" w:cstheme="minorHAnsi"/>
          <w:sz w:val="24"/>
          <w:szCs w:val="24"/>
          <w:lang w:val="en-AU" w:eastAsia="en-AU"/>
        </w:rPr>
        <w:t>d</w:t>
      </w:r>
      <w:r w:rsidR="00B51D91">
        <w:rPr>
          <w:rFonts w:asciiTheme="minorHAnsi" w:eastAsia="Times New Roman" w:hAnsiTheme="minorHAnsi" w:cstheme="minorHAnsi"/>
          <w:sz w:val="24"/>
          <w:szCs w:val="24"/>
          <w:lang w:val="en-AU" w:eastAsia="en-AU"/>
        </w:rPr>
        <w:t xml:space="preserve">, centres </w:t>
      </w:r>
      <w:r w:rsidR="007B0632">
        <w:rPr>
          <w:rFonts w:asciiTheme="minorHAnsi" w:eastAsia="Times New Roman" w:hAnsiTheme="minorHAnsi" w:cstheme="minorHAnsi"/>
          <w:sz w:val="24"/>
          <w:szCs w:val="24"/>
          <w:lang w:val="en-AU" w:eastAsia="en-AU"/>
        </w:rPr>
        <w:t xml:space="preserve">on </w:t>
      </w:r>
      <w:r w:rsidR="00B51D91">
        <w:rPr>
          <w:rFonts w:asciiTheme="minorHAnsi" w:eastAsia="Times New Roman" w:hAnsiTheme="minorHAnsi" w:cstheme="minorHAnsi"/>
          <w:sz w:val="24"/>
          <w:szCs w:val="24"/>
          <w:lang w:val="en-AU" w:eastAsia="en-AU"/>
        </w:rPr>
        <w:t>a masculine cosmos</w:t>
      </w:r>
      <w:r w:rsidR="007B0632">
        <w:rPr>
          <w:rFonts w:asciiTheme="minorHAnsi" w:eastAsia="Times New Roman" w:hAnsiTheme="minorHAnsi" w:cstheme="minorHAnsi"/>
          <w:sz w:val="24"/>
          <w:szCs w:val="24"/>
          <w:lang w:val="en-AU" w:eastAsia="en-AU"/>
        </w:rPr>
        <w:t>.</w:t>
      </w:r>
      <w:r w:rsidRPr="00A46BE5">
        <w:rPr>
          <w:rFonts w:asciiTheme="minorHAnsi" w:eastAsia="Times New Roman" w:hAnsiTheme="minorHAnsi" w:cstheme="minorHAnsi"/>
          <w:sz w:val="24"/>
          <w:szCs w:val="24"/>
          <w:lang w:val="en-AU" w:eastAsia="en-AU"/>
        </w:rPr>
        <w:t xml:space="preserve"> </w:t>
      </w:r>
      <w:r w:rsidR="00F379B1" w:rsidRPr="00A46BE5">
        <w:rPr>
          <w:rFonts w:asciiTheme="minorHAnsi" w:eastAsia="Times New Roman" w:hAnsiTheme="minorHAnsi" w:cstheme="minorHAnsi"/>
          <w:sz w:val="24"/>
          <w:szCs w:val="24"/>
          <w:lang w:val="en-AU" w:eastAsia="en-AU"/>
        </w:rPr>
        <w:t xml:space="preserve">Cohen does not describe </w:t>
      </w:r>
      <w:proofErr w:type="spellStart"/>
      <w:r w:rsidR="00F379B1" w:rsidRPr="00A46BE5">
        <w:rPr>
          <w:rFonts w:asciiTheme="minorHAnsi" w:eastAsia="Times New Roman" w:hAnsiTheme="minorHAnsi" w:cstheme="minorHAnsi"/>
          <w:iCs/>
          <w:sz w:val="24"/>
          <w:szCs w:val="24"/>
          <w:lang w:val="en-AU" w:eastAsia="en-AU"/>
        </w:rPr>
        <w:t>Alvíssmál</w:t>
      </w:r>
      <w:proofErr w:type="spellEnd"/>
      <w:r w:rsidR="00F27E26">
        <w:rPr>
          <w:rFonts w:asciiTheme="minorHAnsi" w:eastAsia="Times New Roman" w:hAnsiTheme="minorHAnsi" w:cstheme="minorHAnsi"/>
          <w:sz w:val="24"/>
          <w:szCs w:val="24"/>
          <w:lang w:val="en-AU" w:eastAsia="en-AU"/>
        </w:rPr>
        <w:t xml:space="preserve"> as a story projected o</w:t>
      </w:r>
      <w:r w:rsidR="00F379B1" w:rsidRPr="00A46BE5">
        <w:rPr>
          <w:rFonts w:asciiTheme="minorHAnsi" w:eastAsia="Times New Roman" w:hAnsiTheme="minorHAnsi" w:cstheme="minorHAnsi"/>
          <w:sz w:val="24"/>
          <w:szCs w:val="24"/>
          <w:lang w:val="en-AU" w:eastAsia="en-AU"/>
        </w:rPr>
        <w:t xml:space="preserve">nto the </w:t>
      </w:r>
      <w:r w:rsidR="00F27E26">
        <w:rPr>
          <w:rFonts w:asciiTheme="minorHAnsi" w:eastAsia="Times New Roman" w:hAnsiTheme="minorHAnsi" w:cstheme="minorHAnsi"/>
          <w:sz w:val="24"/>
          <w:szCs w:val="24"/>
          <w:lang w:val="en-AU" w:eastAsia="en-AU"/>
        </w:rPr>
        <w:t>cosmos</w:t>
      </w:r>
      <w:r w:rsidR="00F379B1" w:rsidRPr="00A46BE5">
        <w:rPr>
          <w:rFonts w:asciiTheme="minorHAnsi" w:eastAsia="Times New Roman" w:hAnsiTheme="minorHAnsi" w:cstheme="minorHAnsi"/>
          <w:sz w:val="24"/>
          <w:szCs w:val="24"/>
          <w:lang w:val="en-AU" w:eastAsia="en-AU"/>
        </w:rPr>
        <w:t>, nor does she</w:t>
      </w:r>
      <w:r w:rsidR="003654D3">
        <w:rPr>
          <w:rFonts w:asciiTheme="minorHAnsi" w:eastAsia="Times New Roman" w:hAnsiTheme="minorHAnsi" w:cstheme="minorHAnsi"/>
          <w:sz w:val="24"/>
          <w:szCs w:val="24"/>
          <w:lang w:val="en-AU" w:eastAsia="en-AU"/>
        </w:rPr>
        <w:t xml:space="preserve"> mention if it is set in the sky itself. Instead the sky enters the story through the dialogue of its male protagonists – Thor and the dwarf </w:t>
      </w:r>
      <w:proofErr w:type="spellStart"/>
      <w:r w:rsidR="003654D3" w:rsidRPr="00A46BE5">
        <w:rPr>
          <w:rFonts w:asciiTheme="minorHAnsi" w:eastAsia="Times New Roman" w:hAnsiTheme="minorHAnsi" w:cstheme="minorHAnsi"/>
          <w:sz w:val="24"/>
          <w:szCs w:val="24"/>
          <w:lang w:val="en-AU" w:eastAsia="en-AU"/>
        </w:rPr>
        <w:t>Alvíss</w:t>
      </w:r>
      <w:proofErr w:type="spellEnd"/>
      <w:r w:rsidR="003654D3">
        <w:rPr>
          <w:rFonts w:asciiTheme="minorHAnsi" w:eastAsia="Times New Roman" w:hAnsiTheme="minorHAnsi" w:cstheme="minorHAnsi"/>
          <w:sz w:val="24"/>
          <w:szCs w:val="24"/>
          <w:lang w:val="en-AU" w:eastAsia="en-AU"/>
        </w:rPr>
        <w:t xml:space="preserve">. </w:t>
      </w:r>
      <w:r w:rsidR="008E2DE2">
        <w:rPr>
          <w:rFonts w:asciiTheme="minorHAnsi" w:eastAsia="Times New Roman" w:hAnsiTheme="minorHAnsi" w:cstheme="minorHAnsi"/>
          <w:sz w:val="24"/>
          <w:szCs w:val="24"/>
          <w:lang w:val="en-AU" w:eastAsia="en-AU"/>
        </w:rPr>
        <w:t>The prot</w:t>
      </w:r>
      <w:r w:rsidR="00F27E26">
        <w:rPr>
          <w:rFonts w:asciiTheme="minorHAnsi" w:eastAsia="Times New Roman" w:hAnsiTheme="minorHAnsi" w:cstheme="minorHAnsi"/>
          <w:sz w:val="24"/>
          <w:szCs w:val="24"/>
          <w:lang w:val="en-AU" w:eastAsia="en-AU"/>
        </w:rPr>
        <w:t xml:space="preserve">agonists </w:t>
      </w:r>
      <w:r w:rsidR="00F27E26" w:rsidRPr="00E75ABF">
        <w:rPr>
          <w:rFonts w:asciiTheme="minorHAnsi" w:eastAsia="Times New Roman" w:hAnsiTheme="minorHAnsi" w:cstheme="minorHAnsi"/>
          <w:sz w:val="24"/>
          <w:szCs w:val="24"/>
          <w:lang w:val="en-AU" w:eastAsia="en-AU"/>
        </w:rPr>
        <w:t>who</w:t>
      </w:r>
      <w:r w:rsidR="008E2DE2" w:rsidRPr="00E75ABF">
        <w:rPr>
          <w:rFonts w:asciiTheme="minorHAnsi" w:eastAsia="Times New Roman" w:hAnsiTheme="minorHAnsi" w:cstheme="minorHAnsi"/>
          <w:sz w:val="24"/>
          <w:szCs w:val="24"/>
          <w:lang w:val="en-AU" w:eastAsia="en-AU"/>
        </w:rPr>
        <w:t xml:space="preserve"> </w:t>
      </w:r>
      <w:r w:rsidR="00F27E26" w:rsidRPr="00E75ABF">
        <w:rPr>
          <w:rFonts w:asciiTheme="minorHAnsi" w:eastAsia="Times New Roman" w:hAnsiTheme="minorHAnsi" w:cstheme="minorHAnsi"/>
          <w:sz w:val="24"/>
          <w:szCs w:val="24"/>
          <w:lang w:val="en-AU" w:eastAsia="en-AU"/>
        </w:rPr>
        <w:t xml:space="preserve">discuss celestial phenomena do so </w:t>
      </w:r>
      <w:r w:rsidR="001B5578" w:rsidRPr="00E75ABF">
        <w:rPr>
          <w:rFonts w:asciiTheme="minorHAnsi" w:eastAsia="Times New Roman" w:hAnsiTheme="minorHAnsi" w:cstheme="minorHAnsi"/>
          <w:sz w:val="24"/>
          <w:szCs w:val="24"/>
          <w:lang w:val="en-AU" w:eastAsia="en-AU"/>
        </w:rPr>
        <w:t xml:space="preserve">within </w:t>
      </w:r>
      <w:r w:rsidR="00F27E26" w:rsidRPr="00C73C42">
        <w:rPr>
          <w:rFonts w:asciiTheme="minorHAnsi" w:eastAsia="Times New Roman" w:hAnsiTheme="minorHAnsi" w:cstheme="minorHAnsi"/>
          <w:sz w:val="24"/>
          <w:szCs w:val="24"/>
          <w:lang w:val="en-AU" w:eastAsia="en-AU"/>
        </w:rPr>
        <w:t xml:space="preserve">stereotypical masculine expressions of contest, power, </w:t>
      </w:r>
      <w:r w:rsidR="000E36F8" w:rsidRPr="00C73C42">
        <w:rPr>
          <w:rFonts w:asciiTheme="minorHAnsi" w:eastAsia="Times New Roman" w:hAnsiTheme="minorHAnsi" w:cstheme="minorHAnsi"/>
          <w:sz w:val="24"/>
          <w:szCs w:val="24"/>
          <w:lang w:val="en-AU" w:eastAsia="en-AU"/>
        </w:rPr>
        <w:t xml:space="preserve">hierarchy, </w:t>
      </w:r>
      <w:r w:rsidR="00F27E26" w:rsidRPr="00C73C42">
        <w:rPr>
          <w:rFonts w:asciiTheme="minorHAnsi" w:eastAsia="Times New Roman" w:hAnsiTheme="minorHAnsi" w:cstheme="minorHAnsi"/>
          <w:sz w:val="24"/>
          <w:szCs w:val="24"/>
          <w:lang w:val="en-AU" w:eastAsia="en-AU"/>
        </w:rPr>
        <w:t>and ego</w:t>
      </w:r>
      <w:r w:rsidR="00F27E26" w:rsidRPr="00E75ABF">
        <w:rPr>
          <w:rFonts w:asciiTheme="minorHAnsi" w:eastAsia="Times New Roman" w:hAnsiTheme="minorHAnsi" w:cstheme="minorHAnsi"/>
          <w:sz w:val="24"/>
          <w:szCs w:val="24"/>
          <w:lang w:val="en-AU" w:eastAsia="en-AU"/>
        </w:rPr>
        <w:t xml:space="preserve"> </w:t>
      </w:r>
      <w:r w:rsidR="000F1D15" w:rsidRPr="00E75ABF">
        <w:rPr>
          <w:rFonts w:asciiTheme="minorHAnsi" w:eastAsia="Times New Roman" w:hAnsiTheme="minorHAnsi" w:cstheme="minorHAnsi"/>
          <w:sz w:val="24"/>
          <w:szCs w:val="24"/>
          <w:lang w:val="en-AU" w:eastAsia="en-AU"/>
        </w:rPr>
        <w:t>– this ca</w:t>
      </w:r>
      <w:r w:rsidR="001B5578" w:rsidRPr="00E75ABF">
        <w:rPr>
          <w:rFonts w:asciiTheme="minorHAnsi" w:eastAsia="Times New Roman" w:hAnsiTheme="minorHAnsi" w:cstheme="minorHAnsi"/>
          <w:sz w:val="24"/>
          <w:szCs w:val="24"/>
          <w:lang w:val="en-AU" w:eastAsia="en-AU"/>
        </w:rPr>
        <w:t xml:space="preserve">n be viewed in the same way as </w:t>
      </w:r>
      <w:r w:rsidR="000F1D15" w:rsidRPr="00E75ABF">
        <w:rPr>
          <w:rFonts w:asciiTheme="minorHAnsi" w:eastAsia="Times New Roman" w:hAnsiTheme="minorHAnsi" w:cstheme="minorHAnsi"/>
          <w:sz w:val="24"/>
          <w:szCs w:val="24"/>
          <w:lang w:val="en-AU" w:eastAsia="en-AU"/>
        </w:rPr>
        <w:t>Feeney-Beaton’s focus on the culturally-gr</w:t>
      </w:r>
      <w:r w:rsidR="003F4396">
        <w:rPr>
          <w:rFonts w:asciiTheme="minorHAnsi" w:eastAsia="Times New Roman" w:hAnsiTheme="minorHAnsi" w:cstheme="minorHAnsi"/>
          <w:sz w:val="24"/>
          <w:szCs w:val="24"/>
          <w:lang w:val="en-AU" w:eastAsia="en-AU"/>
        </w:rPr>
        <w:t>ounded</w:t>
      </w:r>
      <w:r w:rsidR="000F1D15" w:rsidRPr="00E75ABF">
        <w:rPr>
          <w:rFonts w:asciiTheme="minorHAnsi" w:eastAsia="Times New Roman" w:hAnsiTheme="minorHAnsi" w:cstheme="minorHAnsi"/>
          <w:sz w:val="24"/>
          <w:szCs w:val="24"/>
          <w:lang w:val="en-AU" w:eastAsia="en-AU"/>
        </w:rPr>
        <w:t xml:space="preserve"> craft of weaving </w:t>
      </w:r>
      <w:r w:rsidR="001B5578" w:rsidRPr="00C73C42">
        <w:rPr>
          <w:rFonts w:asciiTheme="minorHAnsi" w:eastAsia="Times New Roman" w:hAnsiTheme="minorHAnsi" w:cstheme="minorHAnsi"/>
          <w:sz w:val="24"/>
          <w:szCs w:val="24"/>
          <w:lang w:val="en-AU" w:eastAsia="en-AU"/>
        </w:rPr>
        <w:t xml:space="preserve">in that it </w:t>
      </w:r>
      <w:r w:rsidR="00F10F84" w:rsidRPr="00C73C42">
        <w:rPr>
          <w:rFonts w:asciiTheme="minorHAnsi" w:eastAsia="Times New Roman" w:hAnsiTheme="minorHAnsi" w:cstheme="minorHAnsi"/>
          <w:sz w:val="24"/>
          <w:szCs w:val="24"/>
          <w:lang w:val="en-AU" w:eastAsia="en-AU"/>
        </w:rPr>
        <w:t xml:space="preserve">was perhaps rooted in the </w:t>
      </w:r>
      <w:r w:rsidR="00D0193C">
        <w:rPr>
          <w:rFonts w:asciiTheme="minorHAnsi" w:eastAsia="Times New Roman" w:hAnsiTheme="minorHAnsi" w:cstheme="minorHAnsi"/>
          <w:sz w:val="24"/>
          <w:szCs w:val="24"/>
          <w:lang w:val="en-AU" w:eastAsia="en-AU"/>
        </w:rPr>
        <w:t xml:space="preserve">Norse </w:t>
      </w:r>
      <w:r w:rsidR="00F10F84" w:rsidRPr="00C73C42">
        <w:rPr>
          <w:rFonts w:asciiTheme="minorHAnsi" w:eastAsia="Times New Roman" w:hAnsiTheme="minorHAnsi" w:cstheme="minorHAnsi"/>
          <w:sz w:val="24"/>
          <w:szCs w:val="24"/>
          <w:lang w:val="en-AU" w:eastAsia="en-AU"/>
        </w:rPr>
        <w:t>cultural and social structures of t</w:t>
      </w:r>
      <w:r w:rsidR="00D0193C" w:rsidRPr="00D0193C">
        <w:rPr>
          <w:rFonts w:asciiTheme="minorHAnsi" w:eastAsia="Times New Roman" w:hAnsiTheme="minorHAnsi" w:cstheme="minorHAnsi"/>
          <w:sz w:val="24"/>
          <w:szCs w:val="24"/>
          <w:lang w:val="en-AU" w:eastAsia="en-AU"/>
        </w:rPr>
        <w:t>h</w:t>
      </w:r>
      <w:r w:rsidR="00D0193C">
        <w:rPr>
          <w:rFonts w:asciiTheme="minorHAnsi" w:eastAsia="Times New Roman" w:hAnsiTheme="minorHAnsi" w:cstheme="minorHAnsi"/>
          <w:sz w:val="24"/>
          <w:szCs w:val="24"/>
          <w:lang w:val="en-AU" w:eastAsia="en-AU"/>
        </w:rPr>
        <w:t>at</w:t>
      </w:r>
      <w:r w:rsidR="00F10F84" w:rsidRPr="00C73C42">
        <w:rPr>
          <w:rFonts w:asciiTheme="minorHAnsi" w:eastAsia="Times New Roman" w:hAnsiTheme="minorHAnsi" w:cstheme="minorHAnsi"/>
          <w:sz w:val="24"/>
          <w:szCs w:val="24"/>
          <w:lang w:val="en-AU" w:eastAsia="en-AU"/>
        </w:rPr>
        <w:t xml:space="preserve"> time.</w:t>
      </w:r>
      <w:r w:rsidR="00F10F84" w:rsidRPr="00C73C42">
        <w:rPr>
          <w:rStyle w:val="FootnoteReference"/>
          <w:rFonts w:asciiTheme="minorHAnsi" w:eastAsia="Times New Roman" w:hAnsiTheme="minorHAnsi" w:cstheme="minorHAnsi"/>
          <w:sz w:val="24"/>
          <w:szCs w:val="24"/>
          <w:lang w:val="en-AU" w:eastAsia="en-AU"/>
        </w:rPr>
        <w:footnoteReference w:id="25"/>
      </w:r>
      <w:r w:rsidR="00F10F84" w:rsidRPr="00C73C42">
        <w:rPr>
          <w:rFonts w:asciiTheme="minorHAnsi" w:eastAsia="Times New Roman" w:hAnsiTheme="minorHAnsi" w:cstheme="minorHAnsi"/>
          <w:sz w:val="24"/>
          <w:szCs w:val="24"/>
          <w:lang w:val="en-AU" w:eastAsia="en-AU"/>
        </w:rPr>
        <w:t xml:space="preserve"> </w:t>
      </w:r>
      <w:r w:rsidR="001B5578" w:rsidRPr="00C73C42">
        <w:rPr>
          <w:rFonts w:asciiTheme="minorHAnsi" w:eastAsia="Times New Roman" w:hAnsiTheme="minorHAnsi" w:cstheme="minorHAnsi"/>
          <w:sz w:val="24"/>
          <w:szCs w:val="24"/>
          <w:lang w:val="en-AU" w:eastAsia="en-AU"/>
        </w:rPr>
        <w:t xml:space="preserve"> </w:t>
      </w:r>
      <w:r w:rsidR="000E36F8" w:rsidRPr="00E75ABF">
        <w:rPr>
          <w:rFonts w:asciiTheme="minorHAnsi" w:eastAsia="Times New Roman" w:hAnsiTheme="minorHAnsi" w:cstheme="minorHAnsi"/>
          <w:sz w:val="24"/>
          <w:szCs w:val="24"/>
          <w:lang w:val="en-AU" w:eastAsia="en-AU"/>
        </w:rPr>
        <w:t xml:space="preserve">Notably, the contest starts when </w:t>
      </w:r>
      <w:proofErr w:type="spellStart"/>
      <w:r w:rsidR="00973F46" w:rsidRPr="00E75ABF">
        <w:rPr>
          <w:rFonts w:asciiTheme="minorHAnsi" w:eastAsia="Times New Roman" w:hAnsiTheme="minorHAnsi" w:cstheme="minorHAnsi"/>
          <w:sz w:val="24"/>
          <w:szCs w:val="24"/>
          <w:lang w:val="en-AU" w:eastAsia="en-AU"/>
        </w:rPr>
        <w:t>Alvíss</w:t>
      </w:r>
      <w:proofErr w:type="spellEnd"/>
      <w:r w:rsidR="00973F46" w:rsidRPr="00E75ABF">
        <w:rPr>
          <w:rFonts w:asciiTheme="minorHAnsi" w:eastAsia="Times New Roman" w:hAnsiTheme="minorHAnsi" w:cstheme="minorHAnsi"/>
          <w:sz w:val="24"/>
          <w:szCs w:val="24"/>
          <w:lang w:val="en-AU" w:eastAsia="en-AU"/>
        </w:rPr>
        <w:t xml:space="preserve"> is given a</w:t>
      </w:r>
      <w:r w:rsidR="000E36F8" w:rsidRPr="00E75ABF">
        <w:rPr>
          <w:rFonts w:asciiTheme="minorHAnsi" w:eastAsia="Times New Roman" w:hAnsiTheme="minorHAnsi" w:cstheme="minorHAnsi"/>
          <w:sz w:val="24"/>
          <w:szCs w:val="24"/>
          <w:lang w:val="en-AU" w:eastAsia="en-AU"/>
        </w:rPr>
        <w:t xml:space="preserve"> challenge</w:t>
      </w:r>
      <w:r w:rsidR="00973F46" w:rsidRPr="00E75ABF">
        <w:rPr>
          <w:rFonts w:asciiTheme="minorHAnsi" w:eastAsia="Times New Roman" w:hAnsiTheme="minorHAnsi" w:cstheme="minorHAnsi"/>
          <w:sz w:val="24"/>
          <w:szCs w:val="24"/>
          <w:lang w:val="en-AU" w:eastAsia="en-AU"/>
        </w:rPr>
        <w:t xml:space="preserve"> by Thor</w:t>
      </w:r>
      <w:r w:rsidR="00B729D1" w:rsidRPr="00E75ABF">
        <w:rPr>
          <w:rFonts w:asciiTheme="minorHAnsi" w:eastAsia="Times New Roman" w:hAnsiTheme="minorHAnsi" w:cstheme="minorHAnsi"/>
          <w:sz w:val="24"/>
          <w:szCs w:val="24"/>
          <w:lang w:val="en-AU" w:eastAsia="en-AU"/>
        </w:rPr>
        <w:t xml:space="preserve"> to list the names that different</w:t>
      </w:r>
      <w:r w:rsidR="00B729D1">
        <w:rPr>
          <w:rFonts w:asciiTheme="minorHAnsi" w:eastAsia="Times New Roman" w:hAnsiTheme="minorHAnsi" w:cstheme="minorHAnsi"/>
          <w:sz w:val="24"/>
          <w:szCs w:val="24"/>
          <w:lang w:val="en-AU" w:eastAsia="en-AU"/>
        </w:rPr>
        <w:t xml:space="preserve"> beings – gods, giants, elves, humans, and others – use for celestial objects,</w:t>
      </w:r>
      <w:r w:rsidR="00973F46">
        <w:rPr>
          <w:rFonts w:asciiTheme="minorHAnsi" w:eastAsia="Times New Roman" w:hAnsiTheme="minorHAnsi" w:cstheme="minorHAnsi"/>
          <w:sz w:val="24"/>
          <w:szCs w:val="24"/>
          <w:lang w:val="en-AU" w:eastAsia="en-AU"/>
        </w:rPr>
        <w:t xml:space="preserve"> in an attempt</w:t>
      </w:r>
      <w:r w:rsidR="000E36F8">
        <w:rPr>
          <w:rFonts w:asciiTheme="minorHAnsi" w:eastAsia="Times New Roman" w:hAnsiTheme="minorHAnsi" w:cstheme="minorHAnsi"/>
          <w:sz w:val="24"/>
          <w:szCs w:val="24"/>
          <w:lang w:val="en-AU" w:eastAsia="en-AU"/>
        </w:rPr>
        <w:t xml:space="preserve"> to keep </w:t>
      </w:r>
      <w:r w:rsidR="00973F46">
        <w:rPr>
          <w:rFonts w:asciiTheme="minorHAnsi" w:eastAsia="Times New Roman" w:hAnsiTheme="minorHAnsi" w:cstheme="minorHAnsi"/>
          <w:sz w:val="24"/>
          <w:szCs w:val="24"/>
          <w:lang w:val="en-AU" w:eastAsia="en-AU"/>
        </w:rPr>
        <w:t xml:space="preserve">the dwarf from </w:t>
      </w:r>
      <w:r w:rsidR="000E36F8">
        <w:rPr>
          <w:rFonts w:asciiTheme="minorHAnsi" w:eastAsia="Times New Roman" w:hAnsiTheme="minorHAnsi" w:cstheme="minorHAnsi"/>
          <w:sz w:val="24"/>
          <w:szCs w:val="24"/>
          <w:lang w:val="en-AU" w:eastAsia="en-AU"/>
        </w:rPr>
        <w:t>marrying his daughter.</w:t>
      </w:r>
      <w:r w:rsidR="00AA5A80">
        <w:rPr>
          <w:rStyle w:val="FootnoteReference"/>
          <w:rFonts w:asciiTheme="minorHAnsi" w:eastAsia="Times New Roman" w:hAnsiTheme="minorHAnsi" w:cstheme="minorHAnsi"/>
          <w:sz w:val="24"/>
          <w:szCs w:val="24"/>
          <w:lang w:val="en-AU" w:eastAsia="en-AU"/>
        </w:rPr>
        <w:footnoteReference w:id="26"/>
      </w:r>
      <w:r w:rsidR="000E36F8">
        <w:rPr>
          <w:rFonts w:asciiTheme="minorHAnsi" w:eastAsia="Times New Roman" w:hAnsiTheme="minorHAnsi" w:cstheme="minorHAnsi"/>
          <w:sz w:val="24"/>
          <w:szCs w:val="24"/>
          <w:lang w:val="en-AU" w:eastAsia="en-AU"/>
        </w:rPr>
        <w:t xml:space="preserve"> </w:t>
      </w:r>
      <w:r w:rsidR="000E36F8" w:rsidRPr="00747C8D">
        <w:rPr>
          <w:rStyle w:val="Emphasis"/>
          <w:rFonts w:asciiTheme="minorHAnsi" w:eastAsia="Calibri" w:hAnsiTheme="minorHAnsi" w:cstheme="minorHAnsi"/>
          <w:i w:val="0"/>
          <w:color w:val="auto"/>
          <w:sz w:val="24"/>
          <w:szCs w:val="24"/>
        </w:rPr>
        <w:t xml:space="preserve">Where other authors have </w:t>
      </w:r>
      <w:r w:rsidR="00240CF7">
        <w:rPr>
          <w:rStyle w:val="Emphasis"/>
          <w:rFonts w:asciiTheme="minorHAnsi" w:eastAsia="Calibri" w:hAnsiTheme="minorHAnsi" w:cstheme="minorHAnsi"/>
          <w:i w:val="0"/>
          <w:color w:val="auto"/>
          <w:sz w:val="24"/>
          <w:szCs w:val="24"/>
        </w:rPr>
        <w:t xml:space="preserve">pondered </w:t>
      </w:r>
      <w:r w:rsidR="000E36F8" w:rsidRPr="00747C8D">
        <w:rPr>
          <w:rStyle w:val="Emphasis"/>
          <w:rFonts w:asciiTheme="minorHAnsi" w:eastAsia="Calibri" w:hAnsiTheme="minorHAnsi" w:cstheme="minorHAnsi"/>
          <w:i w:val="0"/>
          <w:color w:val="auto"/>
          <w:sz w:val="24"/>
          <w:szCs w:val="24"/>
        </w:rPr>
        <w:t>this gendered theme</w:t>
      </w:r>
      <w:r w:rsidR="00240CF7">
        <w:rPr>
          <w:rStyle w:val="Emphasis"/>
          <w:rFonts w:asciiTheme="minorHAnsi" w:eastAsia="Calibri" w:hAnsiTheme="minorHAnsi" w:cstheme="minorHAnsi"/>
          <w:i w:val="0"/>
          <w:color w:val="auto"/>
          <w:sz w:val="24"/>
          <w:szCs w:val="24"/>
        </w:rPr>
        <w:t xml:space="preserve"> </w:t>
      </w:r>
      <w:r w:rsidR="000E36F8" w:rsidRPr="00747C8D">
        <w:rPr>
          <w:rStyle w:val="Emphasis"/>
          <w:rFonts w:asciiTheme="minorHAnsi" w:eastAsia="Calibri" w:hAnsiTheme="minorHAnsi" w:cstheme="minorHAnsi"/>
          <w:i w:val="0"/>
          <w:color w:val="auto"/>
          <w:sz w:val="24"/>
          <w:szCs w:val="24"/>
        </w:rPr>
        <w:t xml:space="preserve">– like Australian scholar and medievalist Margaret </w:t>
      </w:r>
      <w:proofErr w:type="spellStart"/>
      <w:r w:rsidR="000E36F8" w:rsidRPr="00747C8D">
        <w:rPr>
          <w:rStyle w:val="Emphasis"/>
          <w:rFonts w:asciiTheme="minorHAnsi" w:eastAsia="Calibri" w:hAnsiTheme="minorHAnsi" w:cstheme="minorHAnsi"/>
          <w:i w:val="0"/>
          <w:color w:val="auto"/>
          <w:sz w:val="24"/>
          <w:szCs w:val="24"/>
        </w:rPr>
        <w:t>Clunies</w:t>
      </w:r>
      <w:proofErr w:type="spellEnd"/>
      <w:r w:rsidR="000E36F8" w:rsidRPr="00747C8D">
        <w:rPr>
          <w:rStyle w:val="Emphasis"/>
          <w:rFonts w:asciiTheme="minorHAnsi" w:eastAsia="Calibri" w:hAnsiTheme="minorHAnsi" w:cstheme="minorHAnsi"/>
          <w:i w:val="0"/>
          <w:color w:val="auto"/>
          <w:sz w:val="24"/>
          <w:szCs w:val="24"/>
        </w:rPr>
        <w:t xml:space="preserve"> Ross as cited in John </w:t>
      </w:r>
      <w:proofErr w:type="spellStart"/>
      <w:r w:rsidR="000E36F8" w:rsidRPr="00747C8D">
        <w:rPr>
          <w:rStyle w:val="Emphasis"/>
          <w:rFonts w:asciiTheme="minorHAnsi" w:eastAsia="Calibri" w:hAnsiTheme="minorHAnsi" w:cstheme="minorHAnsi"/>
          <w:i w:val="0"/>
          <w:color w:val="auto"/>
          <w:sz w:val="24"/>
          <w:szCs w:val="24"/>
        </w:rPr>
        <w:t>McKinnell</w:t>
      </w:r>
      <w:proofErr w:type="spellEnd"/>
      <w:r w:rsidR="000E36F8" w:rsidRPr="00747C8D">
        <w:rPr>
          <w:rStyle w:val="Emphasis"/>
          <w:rFonts w:asciiTheme="minorHAnsi" w:eastAsia="Calibri" w:hAnsiTheme="minorHAnsi" w:cstheme="minorHAnsi"/>
          <w:i w:val="0"/>
          <w:color w:val="auto"/>
          <w:sz w:val="24"/>
          <w:szCs w:val="24"/>
        </w:rPr>
        <w:t xml:space="preserve"> (2018) who considered ‘negative reciprocity’ relating to the privileges afforded to male godly characters </w:t>
      </w:r>
      <w:r w:rsidR="007B0A02" w:rsidRPr="00747C8D">
        <w:rPr>
          <w:rStyle w:val="Emphasis"/>
          <w:rFonts w:asciiTheme="minorHAnsi" w:eastAsia="Calibri" w:hAnsiTheme="minorHAnsi" w:cstheme="minorHAnsi"/>
          <w:i w:val="0"/>
          <w:color w:val="auto"/>
          <w:sz w:val="24"/>
          <w:szCs w:val="24"/>
        </w:rPr>
        <w:t xml:space="preserve">– Cohen is more interested in the </w:t>
      </w:r>
      <w:r w:rsidR="00FA62F1" w:rsidRPr="00747C8D">
        <w:rPr>
          <w:rStyle w:val="Emphasis"/>
          <w:rFonts w:asciiTheme="minorHAnsi" w:eastAsia="Calibri" w:hAnsiTheme="minorHAnsi" w:cstheme="minorHAnsi"/>
          <w:i w:val="0"/>
          <w:color w:val="auto"/>
          <w:sz w:val="24"/>
          <w:szCs w:val="24"/>
        </w:rPr>
        <w:t xml:space="preserve">symbolisms and </w:t>
      </w:r>
      <w:r w:rsidR="007B0A02" w:rsidRPr="00747C8D">
        <w:rPr>
          <w:rStyle w:val="Emphasis"/>
          <w:rFonts w:asciiTheme="minorHAnsi" w:eastAsia="Calibri" w:hAnsiTheme="minorHAnsi" w:cstheme="minorHAnsi"/>
          <w:i w:val="0"/>
          <w:color w:val="auto"/>
          <w:sz w:val="24"/>
          <w:szCs w:val="24"/>
        </w:rPr>
        <w:t>meanings</w:t>
      </w:r>
      <w:r w:rsidR="00FA62F1" w:rsidRPr="00747C8D">
        <w:rPr>
          <w:rStyle w:val="Emphasis"/>
          <w:rFonts w:asciiTheme="minorHAnsi" w:eastAsia="Calibri" w:hAnsiTheme="minorHAnsi" w:cstheme="minorHAnsi"/>
          <w:i w:val="0"/>
          <w:color w:val="auto"/>
          <w:sz w:val="24"/>
          <w:szCs w:val="24"/>
        </w:rPr>
        <w:t xml:space="preserve"> </w:t>
      </w:r>
      <w:r w:rsidR="00FA62F1" w:rsidRPr="00747C8D">
        <w:rPr>
          <w:rStyle w:val="Emphasis"/>
          <w:rFonts w:asciiTheme="minorHAnsi" w:eastAsia="Calibri" w:hAnsiTheme="minorHAnsi" w:cstheme="minorHAnsi"/>
          <w:i w:val="0"/>
          <w:color w:val="auto"/>
          <w:sz w:val="24"/>
          <w:szCs w:val="24"/>
        </w:rPr>
        <w:lastRenderedPageBreak/>
        <w:t xml:space="preserve">underpinning the </w:t>
      </w:r>
      <w:r w:rsidR="00E26459">
        <w:rPr>
          <w:rStyle w:val="Emphasis"/>
          <w:rFonts w:asciiTheme="minorHAnsi" w:eastAsia="Calibri" w:hAnsiTheme="minorHAnsi" w:cstheme="minorHAnsi"/>
          <w:i w:val="0"/>
          <w:color w:val="auto"/>
          <w:sz w:val="24"/>
          <w:szCs w:val="24"/>
        </w:rPr>
        <w:t xml:space="preserve">poem’s </w:t>
      </w:r>
      <w:r w:rsidR="00FA62F1" w:rsidRPr="00747C8D">
        <w:rPr>
          <w:rStyle w:val="Emphasis"/>
          <w:rFonts w:asciiTheme="minorHAnsi" w:eastAsia="Calibri" w:hAnsiTheme="minorHAnsi" w:cstheme="minorHAnsi"/>
          <w:i w:val="0"/>
          <w:color w:val="auto"/>
          <w:sz w:val="24"/>
          <w:szCs w:val="24"/>
        </w:rPr>
        <w:t>narrative</w:t>
      </w:r>
      <w:r w:rsidR="00E26459">
        <w:rPr>
          <w:rStyle w:val="Emphasis"/>
          <w:rFonts w:asciiTheme="minorHAnsi" w:eastAsia="Calibri" w:hAnsiTheme="minorHAnsi" w:cstheme="minorHAnsi"/>
          <w:i w:val="0"/>
          <w:color w:val="auto"/>
          <w:sz w:val="24"/>
          <w:szCs w:val="24"/>
        </w:rPr>
        <w:t>.</w:t>
      </w:r>
      <w:r w:rsidR="000E36F8" w:rsidRPr="00747C8D">
        <w:rPr>
          <w:rStyle w:val="FootnoteReference"/>
          <w:rFonts w:asciiTheme="minorHAnsi" w:eastAsia="Calibri" w:hAnsiTheme="minorHAnsi" w:cstheme="minorHAnsi"/>
          <w:iCs/>
          <w:color w:val="auto"/>
          <w:sz w:val="24"/>
          <w:szCs w:val="24"/>
        </w:rPr>
        <w:footnoteReference w:id="27"/>
      </w:r>
      <w:r w:rsidR="005A10FC">
        <w:rPr>
          <w:rStyle w:val="Emphasis"/>
          <w:rFonts w:asciiTheme="minorHAnsi" w:eastAsia="Calibri" w:hAnsiTheme="minorHAnsi" w:cstheme="minorHAnsi"/>
          <w:i w:val="0"/>
          <w:color w:val="auto"/>
          <w:sz w:val="24"/>
          <w:szCs w:val="24"/>
        </w:rPr>
        <w:t xml:space="preserve"> </w:t>
      </w:r>
      <w:r w:rsidR="00F26FA4">
        <w:rPr>
          <w:rStyle w:val="Emphasis"/>
          <w:rFonts w:asciiTheme="minorHAnsi" w:eastAsia="Calibri" w:hAnsiTheme="minorHAnsi" w:cstheme="minorHAnsi"/>
          <w:i w:val="0"/>
          <w:color w:val="auto"/>
          <w:sz w:val="24"/>
          <w:szCs w:val="24"/>
        </w:rPr>
        <w:t xml:space="preserve">The mythical thought within </w:t>
      </w:r>
      <w:proofErr w:type="spellStart"/>
      <w:r w:rsidR="00240CF7" w:rsidRPr="00A46BE5">
        <w:rPr>
          <w:rFonts w:asciiTheme="minorHAnsi" w:eastAsia="Times New Roman" w:hAnsiTheme="minorHAnsi" w:cstheme="minorHAnsi"/>
          <w:iCs/>
          <w:sz w:val="24"/>
          <w:szCs w:val="24"/>
          <w:lang w:val="en-AU" w:eastAsia="en-AU"/>
        </w:rPr>
        <w:t>Alvíssmál</w:t>
      </w:r>
      <w:proofErr w:type="spellEnd"/>
      <w:r w:rsidR="00240CF7">
        <w:rPr>
          <w:rFonts w:asciiTheme="minorHAnsi" w:eastAsia="Times New Roman" w:hAnsiTheme="minorHAnsi" w:cstheme="minorHAnsi"/>
          <w:iCs/>
          <w:sz w:val="24"/>
          <w:szCs w:val="24"/>
          <w:lang w:val="en-AU" w:eastAsia="en-AU"/>
        </w:rPr>
        <w:t xml:space="preserve"> </w:t>
      </w:r>
      <w:r w:rsidR="00206FAA">
        <w:rPr>
          <w:rFonts w:asciiTheme="minorHAnsi" w:eastAsia="Times New Roman" w:hAnsiTheme="minorHAnsi" w:cstheme="minorHAnsi"/>
          <w:iCs/>
          <w:sz w:val="24"/>
          <w:szCs w:val="24"/>
          <w:lang w:val="en-AU" w:eastAsia="en-AU"/>
        </w:rPr>
        <w:t>is evident in what David Leeming</w:t>
      </w:r>
      <w:r w:rsidR="00E36CD9">
        <w:rPr>
          <w:rFonts w:asciiTheme="minorHAnsi" w:eastAsia="Times New Roman" w:hAnsiTheme="minorHAnsi" w:cstheme="minorHAnsi"/>
          <w:iCs/>
          <w:sz w:val="24"/>
          <w:szCs w:val="24"/>
          <w:lang w:val="en-AU" w:eastAsia="en-AU"/>
        </w:rPr>
        <w:t xml:space="preserve"> presents as</w:t>
      </w:r>
      <w:r w:rsidR="00206FAA">
        <w:rPr>
          <w:rFonts w:asciiTheme="minorHAnsi" w:eastAsia="Times New Roman" w:hAnsiTheme="minorHAnsi" w:cstheme="minorHAnsi"/>
          <w:iCs/>
          <w:sz w:val="24"/>
          <w:szCs w:val="24"/>
          <w:lang w:val="en-AU" w:eastAsia="en-AU"/>
        </w:rPr>
        <w:t xml:space="preserve"> </w:t>
      </w:r>
      <w:r w:rsidR="00E36CD9">
        <w:rPr>
          <w:rFonts w:asciiTheme="minorHAnsi" w:eastAsia="Times New Roman" w:hAnsiTheme="minorHAnsi" w:cstheme="minorHAnsi"/>
          <w:iCs/>
          <w:sz w:val="24"/>
          <w:szCs w:val="24"/>
          <w:lang w:val="en-AU" w:eastAsia="en-AU"/>
        </w:rPr>
        <w:t>“</w:t>
      </w:r>
      <w:r w:rsidR="00206FAA">
        <w:rPr>
          <w:rFonts w:asciiTheme="minorHAnsi" w:eastAsia="Times New Roman" w:hAnsiTheme="minorHAnsi" w:cstheme="minorHAnsi"/>
          <w:iCs/>
          <w:sz w:val="24"/>
          <w:szCs w:val="24"/>
          <w:lang w:val="en-AU" w:eastAsia="en-AU"/>
        </w:rPr>
        <w:t xml:space="preserve">narratives involving extraordinary or supernatural events and characters widely accepted as truth in one sense or another by certain groups </w:t>
      </w:r>
      <w:r w:rsidR="00E36CD9">
        <w:rPr>
          <w:rFonts w:asciiTheme="minorHAnsi" w:eastAsia="Times New Roman" w:hAnsiTheme="minorHAnsi" w:cstheme="minorHAnsi"/>
          <w:iCs/>
          <w:sz w:val="24"/>
          <w:szCs w:val="24"/>
          <w:lang w:val="en-AU" w:eastAsia="en-AU"/>
        </w:rPr>
        <w:t>of people</w:t>
      </w:r>
      <w:r w:rsidR="00206FAA">
        <w:rPr>
          <w:rFonts w:asciiTheme="minorHAnsi" w:eastAsia="Times New Roman" w:hAnsiTheme="minorHAnsi" w:cstheme="minorHAnsi"/>
          <w:iCs/>
          <w:sz w:val="24"/>
          <w:szCs w:val="24"/>
          <w:lang w:val="en-AU" w:eastAsia="en-AU"/>
        </w:rPr>
        <w:t>”</w:t>
      </w:r>
      <w:r w:rsidR="0039671D">
        <w:rPr>
          <w:rFonts w:asciiTheme="minorHAnsi" w:eastAsia="Times New Roman" w:hAnsiTheme="minorHAnsi" w:cstheme="minorHAnsi"/>
          <w:iCs/>
          <w:sz w:val="24"/>
          <w:szCs w:val="24"/>
          <w:lang w:val="en-AU" w:eastAsia="en-AU"/>
        </w:rPr>
        <w:t>.</w:t>
      </w:r>
      <w:r w:rsidR="00206FAA" w:rsidRPr="007F698C">
        <w:rPr>
          <w:rStyle w:val="FootnoteReference"/>
          <w:rFonts w:asciiTheme="minorHAnsi" w:hAnsiTheme="minorHAnsi" w:cstheme="minorHAnsi"/>
          <w:color w:val="auto"/>
          <w:sz w:val="24"/>
          <w:szCs w:val="24"/>
        </w:rPr>
        <w:footnoteReference w:id="28"/>
      </w:r>
      <w:r w:rsidR="00E36CD9">
        <w:rPr>
          <w:rFonts w:asciiTheme="minorHAnsi" w:eastAsia="Times New Roman" w:hAnsiTheme="minorHAnsi" w:cstheme="minorHAnsi"/>
          <w:iCs/>
          <w:sz w:val="24"/>
          <w:szCs w:val="24"/>
          <w:lang w:val="en-AU" w:eastAsia="en-AU"/>
        </w:rPr>
        <w:t xml:space="preserve"> This includes divine beings</w:t>
      </w:r>
      <w:r w:rsidR="006D7696">
        <w:rPr>
          <w:rFonts w:asciiTheme="minorHAnsi" w:eastAsia="Times New Roman" w:hAnsiTheme="minorHAnsi" w:cstheme="minorHAnsi"/>
          <w:iCs/>
          <w:sz w:val="24"/>
          <w:szCs w:val="24"/>
          <w:lang w:val="en-AU" w:eastAsia="en-AU"/>
        </w:rPr>
        <w:t>,</w:t>
      </w:r>
      <w:r w:rsidR="00E36CD9">
        <w:rPr>
          <w:rFonts w:asciiTheme="minorHAnsi" w:eastAsia="Times New Roman" w:hAnsiTheme="minorHAnsi" w:cstheme="minorHAnsi"/>
          <w:iCs/>
          <w:sz w:val="24"/>
          <w:szCs w:val="24"/>
          <w:lang w:val="en-AU" w:eastAsia="en-AU"/>
        </w:rPr>
        <w:t xml:space="preserve"> as with Feeney-Beaton’s discussions</w:t>
      </w:r>
      <w:r w:rsidR="006D7696">
        <w:rPr>
          <w:rFonts w:asciiTheme="minorHAnsi" w:eastAsia="Times New Roman" w:hAnsiTheme="minorHAnsi" w:cstheme="minorHAnsi"/>
          <w:iCs/>
          <w:sz w:val="24"/>
          <w:szCs w:val="24"/>
          <w:lang w:val="en-AU" w:eastAsia="en-AU"/>
        </w:rPr>
        <w:t>,</w:t>
      </w:r>
      <w:r w:rsidR="00E36CD9">
        <w:rPr>
          <w:rFonts w:asciiTheme="minorHAnsi" w:eastAsia="Times New Roman" w:hAnsiTheme="minorHAnsi" w:cstheme="minorHAnsi"/>
          <w:iCs/>
          <w:sz w:val="24"/>
          <w:szCs w:val="24"/>
          <w:lang w:val="en-AU" w:eastAsia="en-AU"/>
        </w:rPr>
        <w:t xml:space="preserve"> and </w:t>
      </w:r>
      <w:r w:rsidR="004F155B">
        <w:rPr>
          <w:rFonts w:asciiTheme="minorHAnsi" w:eastAsia="Times New Roman" w:hAnsiTheme="minorHAnsi" w:cstheme="minorHAnsi"/>
          <w:iCs/>
          <w:sz w:val="24"/>
          <w:szCs w:val="24"/>
          <w:lang w:val="en-AU" w:eastAsia="en-AU"/>
        </w:rPr>
        <w:t xml:space="preserve">supernatural characters of Old </w:t>
      </w:r>
      <w:r w:rsidR="004F155B" w:rsidRPr="00E5567B">
        <w:rPr>
          <w:rFonts w:asciiTheme="minorHAnsi" w:eastAsia="Times New Roman" w:hAnsiTheme="minorHAnsi" w:cstheme="minorHAnsi"/>
          <w:iCs/>
          <w:sz w:val="24"/>
          <w:szCs w:val="24"/>
          <w:lang w:val="en-AU" w:eastAsia="en-AU"/>
        </w:rPr>
        <w:t>Norse mythology.</w:t>
      </w:r>
      <w:r w:rsidR="004F155B">
        <w:rPr>
          <w:rFonts w:asciiTheme="minorHAnsi" w:eastAsia="Times New Roman" w:hAnsiTheme="minorHAnsi" w:cstheme="minorHAnsi"/>
          <w:iCs/>
          <w:sz w:val="24"/>
          <w:szCs w:val="24"/>
          <w:lang w:val="en-AU" w:eastAsia="en-AU"/>
        </w:rPr>
        <w:t xml:space="preserve"> </w:t>
      </w:r>
      <w:r w:rsidR="00F27E26">
        <w:rPr>
          <w:rFonts w:asciiTheme="minorHAnsi" w:eastAsia="Times New Roman" w:hAnsiTheme="minorHAnsi" w:cstheme="minorHAnsi"/>
          <w:sz w:val="24"/>
          <w:szCs w:val="24"/>
          <w:lang w:val="en-AU" w:eastAsia="en-AU"/>
        </w:rPr>
        <w:t>The heavens become a symbolic and enchanted stage through the</w:t>
      </w:r>
      <w:r w:rsidR="00B2033D">
        <w:rPr>
          <w:rFonts w:asciiTheme="minorHAnsi" w:eastAsia="Times New Roman" w:hAnsiTheme="minorHAnsi" w:cstheme="minorHAnsi"/>
          <w:sz w:val="24"/>
          <w:szCs w:val="24"/>
          <w:lang w:val="en-AU" w:eastAsia="en-AU"/>
        </w:rPr>
        <w:t xml:space="preserve"> visual expressions that emerge of the sky within the narrative </w:t>
      </w:r>
      <w:r w:rsidR="00F27E26">
        <w:rPr>
          <w:rFonts w:asciiTheme="minorHAnsi" w:eastAsia="Times New Roman" w:hAnsiTheme="minorHAnsi" w:cstheme="minorHAnsi"/>
          <w:sz w:val="24"/>
          <w:szCs w:val="24"/>
          <w:lang w:val="en-AU" w:eastAsia="en-AU"/>
        </w:rPr>
        <w:t>and Cohen’s reflections and interpretations</w:t>
      </w:r>
      <w:r w:rsidR="00EA7106">
        <w:rPr>
          <w:rFonts w:asciiTheme="minorHAnsi" w:eastAsia="Times New Roman" w:hAnsiTheme="minorHAnsi" w:cstheme="minorHAnsi"/>
          <w:sz w:val="24"/>
          <w:szCs w:val="24"/>
          <w:lang w:val="en-AU" w:eastAsia="en-AU"/>
        </w:rPr>
        <w:t xml:space="preserve"> of</w:t>
      </w:r>
      <w:r w:rsidR="00F27E26">
        <w:rPr>
          <w:rFonts w:asciiTheme="minorHAnsi" w:eastAsia="Times New Roman" w:hAnsiTheme="minorHAnsi" w:cstheme="minorHAnsi"/>
          <w:sz w:val="24"/>
          <w:szCs w:val="24"/>
          <w:lang w:val="en-AU" w:eastAsia="en-AU"/>
        </w:rPr>
        <w:t xml:space="preserve"> </w:t>
      </w:r>
      <w:r w:rsidR="00EA7106">
        <w:rPr>
          <w:rFonts w:asciiTheme="minorHAnsi" w:eastAsia="Times New Roman" w:hAnsiTheme="minorHAnsi" w:cstheme="minorHAnsi"/>
          <w:sz w:val="24"/>
          <w:szCs w:val="24"/>
          <w:lang w:val="en-AU" w:eastAsia="en-AU"/>
        </w:rPr>
        <w:t>terminology</w:t>
      </w:r>
      <w:r w:rsidR="00BC5829">
        <w:rPr>
          <w:rFonts w:asciiTheme="minorHAnsi" w:eastAsia="Times New Roman" w:hAnsiTheme="minorHAnsi" w:cstheme="minorHAnsi"/>
          <w:sz w:val="24"/>
          <w:szCs w:val="24"/>
          <w:lang w:val="en-AU" w:eastAsia="en-AU"/>
        </w:rPr>
        <w:t>, like the moon represented as “a rotating millstone (that) moves across the still firmament, turning the cosmos and regulating the seasons”</w:t>
      </w:r>
      <w:r w:rsidR="0039671D">
        <w:rPr>
          <w:rFonts w:asciiTheme="minorHAnsi" w:eastAsia="Times New Roman" w:hAnsiTheme="minorHAnsi" w:cstheme="minorHAnsi"/>
          <w:sz w:val="24"/>
          <w:szCs w:val="24"/>
          <w:lang w:val="en-AU" w:eastAsia="en-AU"/>
        </w:rPr>
        <w:t>.</w:t>
      </w:r>
      <w:r w:rsidR="00BC5829">
        <w:rPr>
          <w:rStyle w:val="FootnoteReference"/>
          <w:rFonts w:asciiTheme="minorHAnsi" w:eastAsia="Times New Roman" w:hAnsiTheme="minorHAnsi" w:cstheme="minorHAnsi"/>
          <w:sz w:val="24"/>
          <w:szCs w:val="24"/>
          <w:lang w:val="en-AU" w:eastAsia="en-AU"/>
        </w:rPr>
        <w:footnoteReference w:id="29"/>
      </w:r>
      <w:r w:rsidR="006D7696">
        <w:rPr>
          <w:rFonts w:asciiTheme="minorHAnsi" w:eastAsia="Times New Roman" w:hAnsiTheme="minorHAnsi" w:cstheme="minorHAnsi"/>
          <w:sz w:val="24"/>
          <w:szCs w:val="24"/>
          <w:lang w:val="en-AU" w:eastAsia="en-AU"/>
        </w:rPr>
        <w:t xml:space="preserve"> </w:t>
      </w:r>
    </w:p>
    <w:p w14:paraId="0BE39D14" w14:textId="47725CB2" w:rsidR="001350B0" w:rsidRDefault="00607439" w:rsidP="00B344BA">
      <w:pPr>
        <w:pStyle w:val="NormalWeb"/>
        <w:spacing w:before="0" w:beforeAutospacing="0" w:after="0" w:afterAutospacing="0"/>
        <w:ind w:right="-334" w:firstLine="720"/>
        <w:rPr>
          <w:rFonts w:asciiTheme="minorHAnsi" w:eastAsia="Times New Roman" w:hAnsiTheme="minorHAnsi" w:cstheme="minorHAnsi"/>
          <w:sz w:val="24"/>
          <w:szCs w:val="24"/>
          <w:lang w:val="en-AU" w:eastAsia="en-AU"/>
        </w:rPr>
      </w:pPr>
      <w:r>
        <w:rPr>
          <w:rFonts w:asciiTheme="minorHAnsi" w:eastAsia="Times New Roman" w:hAnsiTheme="minorHAnsi" w:cstheme="minorHAnsi"/>
          <w:sz w:val="24"/>
          <w:szCs w:val="24"/>
          <w:lang w:val="en-AU" w:eastAsia="en-AU"/>
        </w:rPr>
        <w:t>D</w:t>
      </w:r>
      <w:r w:rsidRPr="00A46BE5">
        <w:rPr>
          <w:rFonts w:asciiTheme="minorHAnsi" w:eastAsia="Times New Roman" w:hAnsiTheme="minorHAnsi" w:cstheme="minorHAnsi"/>
          <w:sz w:val="24"/>
          <w:szCs w:val="24"/>
          <w:lang w:val="en-AU" w:eastAsia="en-AU"/>
        </w:rPr>
        <w:t>ivinity</w:t>
      </w:r>
      <w:r>
        <w:rPr>
          <w:rFonts w:asciiTheme="minorHAnsi" w:eastAsia="Times New Roman" w:hAnsiTheme="minorHAnsi" w:cstheme="minorHAnsi"/>
          <w:sz w:val="24"/>
          <w:szCs w:val="24"/>
          <w:lang w:val="en-AU" w:eastAsia="en-AU"/>
        </w:rPr>
        <w:t>, while not explicit,</w:t>
      </w:r>
      <w:r w:rsidRPr="00A46BE5">
        <w:rPr>
          <w:rFonts w:asciiTheme="minorHAnsi" w:eastAsia="Times New Roman" w:hAnsiTheme="minorHAnsi" w:cstheme="minorHAnsi"/>
          <w:sz w:val="24"/>
          <w:szCs w:val="24"/>
          <w:lang w:val="en-AU" w:eastAsia="en-AU"/>
        </w:rPr>
        <w:t xml:space="preserve"> is also tied to the structure of the cosmos itself.</w:t>
      </w:r>
      <w:r>
        <w:rPr>
          <w:rFonts w:asciiTheme="minorHAnsi" w:eastAsia="Times New Roman" w:hAnsiTheme="minorHAnsi" w:cstheme="minorHAnsi"/>
          <w:sz w:val="24"/>
          <w:szCs w:val="24"/>
          <w:lang w:val="en-AU" w:eastAsia="en-AU"/>
        </w:rPr>
        <w:t xml:space="preserve"> Drawing on a worldview </w:t>
      </w:r>
      <w:r w:rsidR="00AD5322">
        <w:rPr>
          <w:rFonts w:asciiTheme="minorHAnsi" w:eastAsia="Times New Roman" w:hAnsiTheme="minorHAnsi" w:cstheme="minorHAnsi"/>
          <w:sz w:val="24"/>
          <w:szCs w:val="24"/>
          <w:lang w:val="en-AU" w:eastAsia="en-AU"/>
        </w:rPr>
        <w:t xml:space="preserve">by </w:t>
      </w:r>
      <w:proofErr w:type="spellStart"/>
      <w:r w:rsidR="00D91F87">
        <w:rPr>
          <w:rFonts w:asciiTheme="minorHAnsi" w:eastAsia="Times New Roman" w:hAnsiTheme="minorHAnsi" w:cstheme="minorHAnsi"/>
          <w:sz w:val="24"/>
          <w:szCs w:val="24"/>
          <w:lang w:val="en-AU" w:eastAsia="en-AU"/>
        </w:rPr>
        <w:t>Mircea</w:t>
      </w:r>
      <w:proofErr w:type="spellEnd"/>
      <w:r w:rsidR="00D91F87">
        <w:rPr>
          <w:rFonts w:asciiTheme="minorHAnsi" w:eastAsia="Times New Roman" w:hAnsiTheme="minorHAnsi" w:cstheme="minorHAnsi"/>
          <w:sz w:val="24"/>
          <w:szCs w:val="24"/>
          <w:lang w:val="en-AU" w:eastAsia="en-AU"/>
        </w:rPr>
        <w:t xml:space="preserve"> </w:t>
      </w:r>
      <w:proofErr w:type="spellStart"/>
      <w:r w:rsidR="00AD5322">
        <w:rPr>
          <w:rFonts w:asciiTheme="minorHAnsi" w:eastAsia="Times New Roman" w:hAnsiTheme="minorHAnsi" w:cstheme="minorHAnsi"/>
          <w:sz w:val="24"/>
          <w:szCs w:val="24"/>
          <w:lang w:val="en-AU" w:eastAsia="en-AU"/>
        </w:rPr>
        <w:t>Eliade</w:t>
      </w:r>
      <w:proofErr w:type="spellEnd"/>
      <w:r w:rsidR="00AD5322">
        <w:rPr>
          <w:rFonts w:asciiTheme="minorHAnsi" w:eastAsia="Times New Roman" w:hAnsiTheme="minorHAnsi" w:cstheme="minorHAnsi"/>
          <w:sz w:val="24"/>
          <w:szCs w:val="24"/>
          <w:lang w:val="en-AU" w:eastAsia="en-AU"/>
        </w:rPr>
        <w:t xml:space="preserve"> as cited in </w:t>
      </w:r>
      <w:r w:rsidR="00D91F87">
        <w:rPr>
          <w:rFonts w:asciiTheme="minorHAnsi" w:eastAsia="Times New Roman" w:hAnsiTheme="minorHAnsi" w:cstheme="minorHAnsi"/>
          <w:sz w:val="24"/>
          <w:szCs w:val="24"/>
          <w:lang w:val="en-AU" w:eastAsia="en-AU"/>
        </w:rPr>
        <w:t xml:space="preserve">Clive </w:t>
      </w:r>
      <w:proofErr w:type="spellStart"/>
      <w:r w:rsidR="00AD5322">
        <w:rPr>
          <w:rFonts w:asciiTheme="minorHAnsi" w:eastAsia="Times New Roman" w:hAnsiTheme="minorHAnsi" w:cstheme="minorHAnsi"/>
          <w:sz w:val="24"/>
          <w:szCs w:val="24"/>
          <w:lang w:val="en-AU" w:eastAsia="en-AU"/>
        </w:rPr>
        <w:t>Ruggles</w:t>
      </w:r>
      <w:proofErr w:type="spellEnd"/>
      <w:r w:rsidR="00AD5322">
        <w:rPr>
          <w:rFonts w:asciiTheme="minorHAnsi" w:eastAsia="Times New Roman" w:hAnsiTheme="minorHAnsi" w:cstheme="minorHAnsi"/>
          <w:sz w:val="24"/>
          <w:szCs w:val="24"/>
          <w:lang w:val="en-AU" w:eastAsia="en-AU"/>
        </w:rPr>
        <w:t xml:space="preserve">, the poem hints at </w:t>
      </w:r>
      <w:r w:rsidR="00AD5322" w:rsidRPr="00C4251B">
        <w:rPr>
          <w:rFonts w:asciiTheme="minorHAnsi" w:eastAsia="Times New Roman" w:hAnsiTheme="minorHAnsi" w:cstheme="minorHAnsi"/>
          <w:sz w:val="24"/>
          <w:szCs w:val="24"/>
          <w:lang w:val="en-AU" w:eastAsia="en-AU"/>
        </w:rPr>
        <w:t xml:space="preserve">wisdom of an ordered world that is divided into three levels: the </w:t>
      </w:r>
      <w:proofErr w:type="spellStart"/>
      <w:r w:rsidR="00AD5322" w:rsidRPr="00C4251B">
        <w:rPr>
          <w:rFonts w:asciiTheme="minorHAnsi" w:eastAsia="Times New Roman" w:hAnsiTheme="minorHAnsi" w:cstheme="minorHAnsi"/>
          <w:sz w:val="24"/>
          <w:szCs w:val="24"/>
          <w:lang w:val="en-AU" w:eastAsia="en-AU"/>
        </w:rPr>
        <w:t>upperworld</w:t>
      </w:r>
      <w:proofErr w:type="spellEnd"/>
      <w:r w:rsidR="00AD5322" w:rsidRPr="00C4251B">
        <w:rPr>
          <w:rFonts w:asciiTheme="minorHAnsi" w:eastAsia="Times New Roman" w:hAnsiTheme="minorHAnsi" w:cstheme="minorHAnsi"/>
          <w:sz w:val="24"/>
          <w:szCs w:val="24"/>
          <w:lang w:val="en-AU" w:eastAsia="en-AU"/>
        </w:rPr>
        <w:t>, earth plane, and the netherworld.</w:t>
      </w:r>
      <w:r w:rsidR="0007506C">
        <w:rPr>
          <w:rStyle w:val="FootnoteReference"/>
          <w:rFonts w:asciiTheme="minorHAnsi" w:eastAsia="Times New Roman" w:hAnsiTheme="minorHAnsi" w:cstheme="minorHAnsi"/>
          <w:sz w:val="24"/>
          <w:szCs w:val="24"/>
          <w:lang w:val="en-AU" w:eastAsia="en-AU"/>
        </w:rPr>
        <w:footnoteReference w:id="30"/>
      </w:r>
      <w:r w:rsidR="00E72A1E" w:rsidRPr="00C4251B">
        <w:rPr>
          <w:rFonts w:asciiTheme="minorHAnsi" w:eastAsia="Times New Roman" w:hAnsiTheme="minorHAnsi" w:cstheme="minorHAnsi"/>
          <w:sz w:val="24"/>
          <w:szCs w:val="24"/>
          <w:lang w:val="en-AU" w:eastAsia="en-AU"/>
        </w:rPr>
        <w:t xml:space="preserve"> Cohen’s analysis resonates with this framework: the poem’s characters inhabit different cosmic levels, and their perspectives</w:t>
      </w:r>
      <w:r w:rsidR="00EA7106">
        <w:rPr>
          <w:rFonts w:asciiTheme="minorHAnsi" w:eastAsia="Times New Roman" w:hAnsiTheme="minorHAnsi" w:cstheme="minorHAnsi"/>
          <w:sz w:val="24"/>
          <w:szCs w:val="24"/>
          <w:lang w:val="en-AU" w:eastAsia="en-AU"/>
        </w:rPr>
        <w:t xml:space="preserve"> of the sky or heavens, the sun, and the moon</w:t>
      </w:r>
      <w:r w:rsidR="00E72A1E" w:rsidRPr="00C4251B">
        <w:rPr>
          <w:rFonts w:asciiTheme="minorHAnsi" w:eastAsia="Times New Roman" w:hAnsiTheme="minorHAnsi" w:cstheme="minorHAnsi"/>
          <w:sz w:val="24"/>
          <w:szCs w:val="24"/>
          <w:lang w:val="en-AU" w:eastAsia="en-AU"/>
        </w:rPr>
        <w:t xml:space="preserve"> reflect their place within this mythic order. This cosmological hierarchy becomes visible through the different names given to the same celestial phenomena. </w:t>
      </w:r>
      <w:r w:rsidR="002B30D9" w:rsidRPr="00C4251B">
        <w:rPr>
          <w:rFonts w:asciiTheme="minorHAnsi" w:eastAsia="Times New Roman" w:hAnsiTheme="minorHAnsi" w:cstheme="minorHAnsi"/>
          <w:sz w:val="24"/>
          <w:szCs w:val="24"/>
          <w:lang w:val="en-AU" w:eastAsia="en-AU"/>
        </w:rPr>
        <w:t xml:space="preserve">Cohen notes words credited to the gods are extremely rare, often appearing only once before within Norse mythology. </w:t>
      </w:r>
      <w:r w:rsidR="009357DC">
        <w:rPr>
          <w:rFonts w:asciiTheme="minorHAnsi" w:hAnsiTheme="minorHAnsi" w:cstheme="minorHAnsi"/>
          <w:color w:val="auto"/>
          <w:sz w:val="24"/>
          <w:szCs w:val="24"/>
        </w:rPr>
        <w:t xml:space="preserve">She suggests </w:t>
      </w:r>
      <w:r w:rsidR="002B30D9" w:rsidRPr="00C4251B">
        <w:rPr>
          <w:rFonts w:asciiTheme="minorHAnsi" w:hAnsiTheme="minorHAnsi" w:cstheme="minorHAnsi"/>
          <w:color w:val="auto"/>
          <w:sz w:val="24"/>
          <w:szCs w:val="24"/>
        </w:rPr>
        <w:t>that certain words may have been taboo or restricted for ordinary humans</w:t>
      </w:r>
      <w:r w:rsidR="002B30D9" w:rsidRPr="00EF2D27">
        <w:rPr>
          <w:rFonts w:asciiTheme="minorHAnsi" w:hAnsiTheme="minorHAnsi" w:cstheme="minorHAnsi"/>
          <w:color w:val="auto"/>
          <w:sz w:val="24"/>
          <w:szCs w:val="24"/>
        </w:rPr>
        <w:t xml:space="preserve">, </w:t>
      </w:r>
      <w:r w:rsidR="00EA7106">
        <w:rPr>
          <w:rFonts w:asciiTheme="minorHAnsi" w:hAnsiTheme="minorHAnsi" w:cstheme="minorHAnsi"/>
          <w:color w:val="auto"/>
          <w:sz w:val="24"/>
          <w:szCs w:val="24"/>
        </w:rPr>
        <w:t>signifying</w:t>
      </w:r>
      <w:r w:rsidR="002B30D9" w:rsidRPr="00EF2D27">
        <w:rPr>
          <w:rFonts w:asciiTheme="minorHAnsi" w:hAnsiTheme="minorHAnsi" w:cstheme="minorHAnsi"/>
          <w:color w:val="auto"/>
          <w:sz w:val="24"/>
          <w:szCs w:val="24"/>
        </w:rPr>
        <w:t xml:space="preserve"> that divine or semi</w:t>
      </w:r>
      <w:r w:rsidR="002B30D9" w:rsidRPr="00EF2D27">
        <w:rPr>
          <w:rFonts w:asciiTheme="minorHAnsi" w:hAnsiTheme="minorHAnsi" w:cstheme="minorHAnsi"/>
          <w:color w:val="auto"/>
          <w:sz w:val="24"/>
          <w:szCs w:val="24"/>
        </w:rPr>
        <w:noBreakHyphen/>
        <w:t>divine beings possessed forms of knowledge about the heavens that mortals could not access.</w:t>
      </w:r>
      <w:r w:rsidR="0007506C">
        <w:rPr>
          <w:rStyle w:val="FootnoteReference"/>
          <w:rFonts w:asciiTheme="minorHAnsi" w:hAnsiTheme="minorHAnsi" w:cstheme="minorHAnsi"/>
          <w:color w:val="auto"/>
          <w:sz w:val="24"/>
          <w:szCs w:val="24"/>
        </w:rPr>
        <w:footnoteReference w:id="31"/>
      </w:r>
      <w:r w:rsidR="00C4251B" w:rsidRPr="00C4251B">
        <w:rPr>
          <w:rFonts w:asciiTheme="minorHAnsi" w:eastAsia="Times New Roman" w:hAnsiTheme="minorHAnsi" w:cstheme="minorHAnsi"/>
          <w:sz w:val="24"/>
          <w:szCs w:val="24"/>
          <w:lang w:val="en-AU" w:eastAsia="en-AU"/>
        </w:rPr>
        <w:t xml:space="preserve"> </w:t>
      </w:r>
      <w:r w:rsidR="00EA7106">
        <w:rPr>
          <w:rFonts w:asciiTheme="minorHAnsi" w:eastAsia="Times New Roman" w:hAnsiTheme="minorHAnsi" w:cstheme="minorHAnsi"/>
          <w:sz w:val="24"/>
          <w:szCs w:val="24"/>
          <w:lang w:val="en-AU" w:eastAsia="en-AU"/>
        </w:rPr>
        <w:t>Correspondingly</w:t>
      </w:r>
      <w:r w:rsidR="00332CDB">
        <w:rPr>
          <w:rFonts w:asciiTheme="minorHAnsi" w:eastAsia="Times New Roman" w:hAnsiTheme="minorHAnsi" w:cstheme="minorHAnsi"/>
          <w:sz w:val="24"/>
          <w:szCs w:val="24"/>
          <w:lang w:val="en-AU" w:eastAsia="en-AU"/>
        </w:rPr>
        <w:t xml:space="preserve">, this also aligns with Feeney-Beaton’s discussion of one particular version of the Weaver Girl myth where it is said that mortals </w:t>
      </w:r>
      <w:r w:rsidR="00DF3AB9" w:rsidRPr="009357DC">
        <w:rPr>
          <w:rFonts w:asciiTheme="minorHAnsi" w:hAnsiTheme="minorHAnsi" w:cstheme="minorHAnsi"/>
          <w:color w:val="auto"/>
          <w:sz w:val="24"/>
          <w:szCs w:val="24"/>
        </w:rPr>
        <w:t>“see only stars where in fact there are palaces and houses where the immortals roam”</w:t>
      </w:r>
      <w:r w:rsidR="0007506C">
        <w:rPr>
          <w:rFonts w:asciiTheme="minorHAnsi" w:hAnsiTheme="minorHAnsi" w:cstheme="minorHAnsi"/>
          <w:color w:val="auto"/>
          <w:sz w:val="24"/>
          <w:szCs w:val="24"/>
        </w:rPr>
        <w:t>.</w:t>
      </w:r>
      <w:r w:rsidR="0007506C">
        <w:rPr>
          <w:rStyle w:val="FootnoteReference"/>
          <w:rFonts w:asciiTheme="minorHAnsi" w:hAnsiTheme="minorHAnsi" w:cstheme="minorHAnsi"/>
          <w:color w:val="auto"/>
          <w:sz w:val="24"/>
          <w:szCs w:val="24"/>
        </w:rPr>
        <w:footnoteReference w:id="32"/>
      </w:r>
      <w:r w:rsidR="00DF3AB9" w:rsidRPr="009357DC">
        <w:rPr>
          <w:rFonts w:asciiTheme="minorHAnsi" w:hAnsiTheme="minorHAnsi" w:cstheme="minorHAnsi"/>
          <w:color w:val="auto"/>
          <w:sz w:val="24"/>
          <w:szCs w:val="24"/>
        </w:rPr>
        <w:t xml:space="preserve"> </w:t>
      </w:r>
      <w:r w:rsidR="00332CDB" w:rsidRPr="00AF18D1">
        <w:rPr>
          <w:rFonts w:asciiTheme="minorHAnsi" w:hAnsiTheme="minorHAnsi" w:cstheme="minorHAnsi"/>
          <w:color w:val="auto"/>
          <w:sz w:val="24"/>
          <w:szCs w:val="24"/>
        </w:rPr>
        <w:t>In this sense, both authors consider that the heavens contain realities</w:t>
      </w:r>
      <w:r w:rsidR="00D0193C" w:rsidRPr="00AF18D1">
        <w:rPr>
          <w:rFonts w:asciiTheme="minorHAnsi" w:hAnsiTheme="minorHAnsi" w:cstheme="minorHAnsi"/>
          <w:color w:val="auto"/>
          <w:sz w:val="24"/>
          <w:szCs w:val="24"/>
        </w:rPr>
        <w:t xml:space="preserve"> specific to a time</w:t>
      </w:r>
      <w:r w:rsidR="0096594B">
        <w:rPr>
          <w:rFonts w:asciiTheme="minorHAnsi" w:hAnsiTheme="minorHAnsi" w:cstheme="minorHAnsi"/>
          <w:color w:val="auto"/>
          <w:sz w:val="24"/>
          <w:szCs w:val="24"/>
        </w:rPr>
        <w:t>, people,</w:t>
      </w:r>
      <w:r w:rsidR="00D0193C" w:rsidRPr="00AF18D1">
        <w:rPr>
          <w:rFonts w:asciiTheme="minorHAnsi" w:hAnsiTheme="minorHAnsi" w:cstheme="minorHAnsi"/>
          <w:color w:val="auto"/>
          <w:sz w:val="24"/>
          <w:szCs w:val="24"/>
        </w:rPr>
        <w:t xml:space="preserve"> and place</w:t>
      </w:r>
      <w:r w:rsidR="007B5F13">
        <w:rPr>
          <w:rFonts w:asciiTheme="minorHAnsi" w:hAnsiTheme="minorHAnsi" w:cstheme="minorHAnsi"/>
          <w:color w:val="auto"/>
          <w:sz w:val="24"/>
          <w:szCs w:val="24"/>
        </w:rPr>
        <w:t xml:space="preserve"> that may not be universally comprehended, and </w:t>
      </w:r>
      <w:r w:rsidR="0096594B">
        <w:rPr>
          <w:rFonts w:asciiTheme="minorHAnsi" w:hAnsiTheme="minorHAnsi" w:cstheme="minorHAnsi"/>
          <w:color w:val="auto"/>
          <w:sz w:val="24"/>
          <w:szCs w:val="24"/>
        </w:rPr>
        <w:t xml:space="preserve">where the sky acts as a social field </w:t>
      </w:r>
      <w:r w:rsidR="007B5F13">
        <w:rPr>
          <w:rFonts w:asciiTheme="minorHAnsi" w:hAnsiTheme="minorHAnsi" w:cstheme="minorHAnsi"/>
          <w:color w:val="auto"/>
          <w:sz w:val="24"/>
          <w:szCs w:val="24"/>
        </w:rPr>
        <w:t>capturing these realities in symbolism and the way in which the sky is seen.</w:t>
      </w:r>
      <w:r w:rsidR="0096594B">
        <w:rPr>
          <w:rStyle w:val="FootnoteReference"/>
          <w:rFonts w:asciiTheme="minorHAnsi" w:hAnsiTheme="minorHAnsi" w:cstheme="minorHAnsi"/>
          <w:color w:val="auto"/>
          <w:sz w:val="24"/>
          <w:szCs w:val="24"/>
        </w:rPr>
        <w:footnoteReference w:id="33"/>
      </w:r>
      <w:r w:rsidR="00971B75" w:rsidRPr="009357DC" w:rsidDel="00971B75">
        <w:rPr>
          <w:rFonts w:asciiTheme="minorHAnsi" w:hAnsiTheme="minorHAnsi" w:cstheme="minorHAnsi"/>
          <w:color w:val="auto"/>
          <w:sz w:val="24"/>
          <w:szCs w:val="24"/>
        </w:rPr>
        <w:t xml:space="preserve"> </w:t>
      </w:r>
    </w:p>
    <w:p w14:paraId="360DC1A9" w14:textId="77777777" w:rsidR="001350B0" w:rsidRPr="00AF18D1" w:rsidRDefault="001350B0" w:rsidP="009357DC">
      <w:pPr>
        <w:pStyle w:val="NormalWeb"/>
        <w:spacing w:before="0" w:beforeAutospacing="0" w:after="0" w:afterAutospacing="0"/>
        <w:ind w:right="-334"/>
        <w:rPr>
          <w:rFonts w:asciiTheme="minorHAnsi" w:eastAsia="Times New Roman" w:hAnsiTheme="minorHAnsi" w:cstheme="minorHAnsi"/>
          <w:sz w:val="24"/>
          <w:szCs w:val="24"/>
          <w:lang w:eastAsia="en-AU"/>
        </w:rPr>
      </w:pPr>
    </w:p>
    <w:p w14:paraId="4CD74D1D" w14:textId="3D403554" w:rsidR="001350B0" w:rsidRPr="00A57791" w:rsidRDefault="0010540B" w:rsidP="00A57791">
      <w:pPr>
        <w:pStyle w:val="NormalWeb"/>
        <w:spacing w:before="0" w:beforeAutospacing="0" w:after="120" w:afterAutospacing="0"/>
        <w:ind w:right="-335"/>
        <w:rPr>
          <w:rFonts w:asciiTheme="minorHAnsi" w:hAnsiTheme="minorHAnsi" w:cstheme="minorHAnsi"/>
          <w:b/>
          <w:bCs/>
          <w:sz w:val="24"/>
          <w:szCs w:val="24"/>
        </w:rPr>
      </w:pPr>
      <w:r w:rsidRPr="00A57791">
        <w:rPr>
          <w:rFonts w:asciiTheme="minorHAnsi" w:hAnsiTheme="minorHAnsi" w:cstheme="minorHAnsi"/>
          <w:b/>
          <w:bCs/>
          <w:sz w:val="24"/>
          <w:szCs w:val="24"/>
        </w:rPr>
        <w:t>Cosmology</w:t>
      </w:r>
      <w:r w:rsidR="008E2DE2" w:rsidRPr="00A57791">
        <w:rPr>
          <w:rFonts w:asciiTheme="minorHAnsi" w:hAnsiTheme="minorHAnsi" w:cstheme="minorHAnsi"/>
          <w:b/>
          <w:bCs/>
          <w:sz w:val="24"/>
          <w:szCs w:val="24"/>
        </w:rPr>
        <w:t>, Culture,</w:t>
      </w:r>
      <w:r w:rsidRPr="00A57791">
        <w:rPr>
          <w:rFonts w:asciiTheme="minorHAnsi" w:hAnsiTheme="minorHAnsi" w:cstheme="minorHAnsi"/>
          <w:b/>
          <w:bCs/>
          <w:sz w:val="24"/>
          <w:szCs w:val="24"/>
        </w:rPr>
        <w:t xml:space="preserve"> and </w:t>
      </w:r>
      <w:r w:rsidR="008E2DE2" w:rsidRPr="00A57791">
        <w:rPr>
          <w:rFonts w:asciiTheme="minorHAnsi" w:hAnsiTheme="minorHAnsi" w:cstheme="minorHAnsi"/>
          <w:b/>
          <w:bCs/>
          <w:sz w:val="24"/>
          <w:szCs w:val="24"/>
        </w:rPr>
        <w:t>the Observer</w:t>
      </w:r>
      <w:r w:rsidRPr="00A57791">
        <w:rPr>
          <w:rFonts w:asciiTheme="minorHAnsi" w:hAnsiTheme="minorHAnsi" w:cstheme="minorHAnsi"/>
          <w:b/>
          <w:bCs/>
          <w:sz w:val="24"/>
          <w:szCs w:val="24"/>
        </w:rPr>
        <w:t xml:space="preserve"> </w:t>
      </w:r>
    </w:p>
    <w:p w14:paraId="1096E051" w14:textId="13D451B4" w:rsidR="008E2DE2" w:rsidRPr="00A57791" w:rsidRDefault="00A46F12" w:rsidP="00A57791">
      <w:pPr>
        <w:pStyle w:val="NormalWeb"/>
        <w:spacing w:before="0" w:beforeAutospacing="0" w:after="0" w:afterAutospacing="0"/>
        <w:ind w:right="-334"/>
        <w:rPr>
          <w:rFonts w:asciiTheme="minorHAnsi" w:eastAsia="Times New Roman" w:hAnsiTheme="minorHAnsi" w:cstheme="minorHAnsi"/>
          <w:iCs/>
          <w:sz w:val="24"/>
          <w:szCs w:val="24"/>
          <w:lang w:val="en-AU" w:eastAsia="en-AU"/>
        </w:rPr>
      </w:pPr>
      <w:r w:rsidRPr="00A57791">
        <w:rPr>
          <w:rFonts w:asciiTheme="minorHAnsi" w:eastAsia="Times New Roman" w:hAnsiTheme="minorHAnsi" w:cstheme="minorHAnsi"/>
          <w:iCs/>
          <w:sz w:val="24"/>
          <w:szCs w:val="24"/>
          <w:lang w:val="en-AU" w:eastAsia="en-AU"/>
        </w:rPr>
        <w:t>Just as the mythical narratives</w:t>
      </w:r>
      <w:r w:rsidR="00B2402B" w:rsidRPr="00A57791">
        <w:rPr>
          <w:rFonts w:asciiTheme="minorHAnsi" w:eastAsia="Times New Roman" w:hAnsiTheme="minorHAnsi" w:cstheme="minorHAnsi"/>
          <w:iCs/>
          <w:sz w:val="24"/>
          <w:szCs w:val="24"/>
          <w:lang w:val="en-AU" w:eastAsia="en-AU"/>
        </w:rPr>
        <w:t xml:space="preserve"> </w:t>
      </w:r>
      <w:r w:rsidR="00BE471D" w:rsidRPr="00A57791">
        <w:rPr>
          <w:rFonts w:asciiTheme="minorHAnsi" w:eastAsia="Times New Roman" w:hAnsiTheme="minorHAnsi" w:cstheme="minorHAnsi"/>
          <w:iCs/>
          <w:sz w:val="24"/>
          <w:szCs w:val="24"/>
          <w:lang w:val="en-AU" w:eastAsia="en-AU"/>
        </w:rPr>
        <w:t>hold meaning systems that are grounded in the origin</w:t>
      </w:r>
      <w:r w:rsidR="00351DED" w:rsidRPr="00A57791">
        <w:rPr>
          <w:rFonts w:asciiTheme="minorHAnsi" w:eastAsia="Times New Roman" w:hAnsiTheme="minorHAnsi" w:cstheme="minorHAnsi"/>
          <w:iCs/>
          <w:sz w:val="24"/>
          <w:szCs w:val="24"/>
          <w:lang w:val="en-AU" w:eastAsia="en-AU"/>
        </w:rPr>
        <w:t>s</w:t>
      </w:r>
      <w:r w:rsidR="00BE471D" w:rsidRPr="00A57791">
        <w:rPr>
          <w:rFonts w:asciiTheme="minorHAnsi" w:eastAsia="Times New Roman" w:hAnsiTheme="minorHAnsi" w:cstheme="minorHAnsi"/>
          <w:iCs/>
          <w:sz w:val="24"/>
          <w:szCs w:val="24"/>
          <w:lang w:val="en-AU" w:eastAsia="en-AU"/>
        </w:rPr>
        <w:t xml:space="preserve"> of the stories and the worlds in which they were created, both F</w:t>
      </w:r>
      <w:r w:rsidR="00DB0184" w:rsidRPr="00DB0184">
        <w:rPr>
          <w:rFonts w:asciiTheme="minorHAnsi" w:eastAsia="Times New Roman" w:hAnsiTheme="minorHAnsi" w:cstheme="minorHAnsi"/>
          <w:iCs/>
          <w:sz w:val="24"/>
          <w:szCs w:val="24"/>
          <w:lang w:val="en-AU" w:eastAsia="en-AU"/>
        </w:rPr>
        <w:t>eeney</w:t>
      </w:r>
      <w:r w:rsidR="00DB0184">
        <w:rPr>
          <w:rFonts w:asciiTheme="minorHAnsi" w:eastAsia="Times New Roman" w:hAnsiTheme="minorHAnsi" w:cstheme="minorHAnsi"/>
          <w:iCs/>
          <w:sz w:val="24"/>
          <w:szCs w:val="24"/>
          <w:lang w:val="en-AU" w:eastAsia="en-AU"/>
        </w:rPr>
        <w:t>-</w:t>
      </w:r>
      <w:r w:rsidR="00BE471D" w:rsidRPr="00A57791">
        <w:rPr>
          <w:rFonts w:asciiTheme="minorHAnsi" w:eastAsia="Times New Roman" w:hAnsiTheme="minorHAnsi" w:cstheme="minorHAnsi"/>
          <w:iCs/>
          <w:sz w:val="24"/>
          <w:szCs w:val="24"/>
          <w:lang w:val="en-AU" w:eastAsia="en-AU"/>
        </w:rPr>
        <w:t xml:space="preserve">Beaton and Cohen show that this </w:t>
      </w:r>
      <w:r w:rsidR="00351DED" w:rsidRPr="00351DED">
        <w:rPr>
          <w:rFonts w:asciiTheme="minorHAnsi" w:eastAsia="Times New Roman" w:hAnsiTheme="minorHAnsi" w:cstheme="minorHAnsi"/>
          <w:iCs/>
          <w:sz w:val="24"/>
          <w:szCs w:val="24"/>
          <w:lang w:val="en-AU" w:eastAsia="en-AU"/>
        </w:rPr>
        <w:t>is also true for the functions of the myths today.</w:t>
      </w:r>
      <w:r w:rsidR="00DB0184">
        <w:rPr>
          <w:rFonts w:asciiTheme="minorHAnsi" w:eastAsia="Times New Roman" w:hAnsiTheme="minorHAnsi" w:cstheme="minorHAnsi"/>
          <w:iCs/>
          <w:sz w:val="24"/>
          <w:szCs w:val="24"/>
          <w:lang w:val="en-AU" w:eastAsia="en-AU"/>
        </w:rPr>
        <w:t xml:space="preserve"> </w:t>
      </w:r>
      <w:r w:rsidR="008E2DE2" w:rsidRPr="00A57791">
        <w:rPr>
          <w:rFonts w:asciiTheme="minorHAnsi" w:eastAsia="Times New Roman" w:hAnsiTheme="minorHAnsi" w:cstheme="minorHAnsi"/>
          <w:iCs/>
          <w:sz w:val="24"/>
          <w:szCs w:val="24"/>
          <w:lang w:val="en-AU" w:eastAsia="en-AU"/>
        </w:rPr>
        <w:t>Feeney</w:t>
      </w:r>
      <w:r w:rsidR="008E2DE2" w:rsidRPr="00A57791">
        <w:rPr>
          <w:rFonts w:asciiTheme="minorHAnsi" w:eastAsia="Times New Roman" w:hAnsiTheme="minorHAnsi" w:cstheme="minorHAnsi"/>
          <w:iCs/>
          <w:sz w:val="24"/>
          <w:szCs w:val="24"/>
          <w:lang w:val="en-AU" w:eastAsia="en-AU"/>
        </w:rPr>
        <w:noBreakHyphen/>
        <w:t xml:space="preserve">Beaton’s central contribution is her articulation of the “living sky myth”: a myth that remains culturally alive </w:t>
      </w:r>
      <w:r w:rsidR="00562ADE" w:rsidRPr="00A57791">
        <w:rPr>
          <w:rFonts w:asciiTheme="minorHAnsi" w:eastAsia="Times New Roman" w:hAnsiTheme="minorHAnsi" w:cstheme="minorHAnsi"/>
          <w:iCs/>
          <w:sz w:val="24"/>
          <w:szCs w:val="24"/>
          <w:lang w:val="en-AU" w:eastAsia="en-AU"/>
        </w:rPr>
        <w:t>th</w:t>
      </w:r>
      <w:r w:rsidR="00B2402B">
        <w:rPr>
          <w:rFonts w:asciiTheme="minorHAnsi" w:eastAsia="Times New Roman" w:hAnsiTheme="minorHAnsi" w:cstheme="minorHAnsi"/>
          <w:iCs/>
          <w:sz w:val="24"/>
          <w:szCs w:val="24"/>
          <w:lang w:val="en-AU" w:eastAsia="en-AU"/>
        </w:rPr>
        <w:t>r</w:t>
      </w:r>
      <w:r w:rsidR="00562ADE" w:rsidRPr="00A57791">
        <w:rPr>
          <w:rFonts w:asciiTheme="minorHAnsi" w:eastAsia="Times New Roman" w:hAnsiTheme="minorHAnsi" w:cstheme="minorHAnsi"/>
          <w:iCs/>
          <w:sz w:val="24"/>
          <w:szCs w:val="24"/>
          <w:lang w:val="en-AU" w:eastAsia="en-AU"/>
        </w:rPr>
        <w:t>ough its continual</w:t>
      </w:r>
      <w:r w:rsidR="008E2DE2" w:rsidRPr="00A57791">
        <w:rPr>
          <w:rFonts w:asciiTheme="minorHAnsi" w:eastAsia="Times New Roman" w:hAnsiTheme="minorHAnsi" w:cstheme="minorHAnsi"/>
          <w:iCs/>
          <w:sz w:val="24"/>
          <w:szCs w:val="24"/>
          <w:lang w:val="en-AU" w:eastAsia="en-AU"/>
        </w:rPr>
        <w:t xml:space="preserve"> </w:t>
      </w:r>
      <w:r w:rsidR="00562ADE" w:rsidRPr="00A57791">
        <w:rPr>
          <w:rFonts w:asciiTheme="minorHAnsi" w:eastAsia="Times New Roman" w:hAnsiTheme="minorHAnsi" w:cstheme="minorHAnsi"/>
          <w:iCs/>
          <w:sz w:val="24"/>
          <w:szCs w:val="24"/>
          <w:lang w:val="en-AU" w:eastAsia="en-AU"/>
        </w:rPr>
        <w:t>evolution</w:t>
      </w:r>
      <w:r w:rsidR="008E2DE2" w:rsidRPr="00A57791">
        <w:rPr>
          <w:rFonts w:asciiTheme="minorHAnsi" w:eastAsia="Times New Roman" w:hAnsiTheme="minorHAnsi" w:cstheme="minorHAnsi"/>
          <w:iCs/>
          <w:sz w:val="24"/>
          <w:szCs w:val="24"/>
          <w:lang w:val="en-AU" w:eastAsia="en-AU"/>
        </w:rPr>
        <w:t>, adapt</w:t>
      </w:r>
      <w:r w:rsidR="00562ADE" w:rsidRPr="00A57791">
        <w:rPr>
          <w:rFonts w:asciiTheme="minorHAnsi" w:eastAsia="Times New Roman" w:hAnsiTheme="minorHAnsi" w:cstheme="minorHAnsi"/>
          <w:iCs/>
          <w:sz w:val="24"/>
          <w:szCs w:val="24"/>
          <w:lang w:val="en-AU" w:eastAsia="en-AU"/>
        </w:rPr>
        <w:t>ation</w:t>
      </w:r>
      <w:r w:rsidR="008E2DE2" w:rsidRPr="00A57791">
        <w:rPr>
          <w:rFonts w:asciiTheme="minorHAnsi" w:eastAsia="Times New Roman" w:hAnsiTheme="minorHAnsi" w:cstheme="minorHAnsi"/>
          <w:iCs/>
          <w:sz w:val="24"/>
          <w:szCs w:val="24"/>
          <w:lang w:val="en-AU" w:eastAsia="en-AU"/>
        </w:rPr>
        <w:t>, and re</w:t>
      </w:r>
      <w:r w:rsidR="008E2DE2" w:rsidRPr="00A57791">
        <w:rPr>
          <w:rFonts w:asciiTheme="minorHAnsi" w:eastAsia="Times New Roman" w:hAnsiTheme="minorHAnsi" w:cstheme="minorHAnsi"/>
          <w:iCs/>
          <w:sz w:val="24"/>
          <w:szCs w:val="24"/>
          <w:lang w:val="en-AU" w:eastAsia="en-AU"/>
        </w:rPr>
        <w:noBreakHyphen/>
        <w:t>contextualis</w:t>
      </w:r>
      <w:r w:rsidR="00562ADE" w:rsidRPr="00A57791">
        <w:rPr>
          <w:rFonts w:asciiTheme="minorHAnsi" w:eastAsia="Times New Roman" w:hAnsiTheme="minorHAnsi" w:cstheme="minorHAnsi"/>
          <w:iCs/>
          <w:sz w:val="24"/>
          <w:szCs w:val="24"/>
          <w:lang w:val="en-AU" w:eastAsia="en-AU"/>
        </w:rPr>
        <w:t>ation</w:t>
      </w:r>
      <w:r w:rsidR="00351DED">
        <w:rPr>
          <w:rFonts w:asciiTheme="minorHAnsi" w:eastAsia="Times New Roman" w:hAnsiTheme="minorHAnsi" w:cstheme="minorHAnsi"/>
          <w:iCs/>
          <w:sz w:val="24"/>
          <w:szCs w:val="24"/>
          <w:lang w:val="en-AU" w:eastAsia="en-AU"/>
        </w:rPr>
        <w:t>.</w:t>
      </w:r>
      <w:r w:rsidR="008E2DE2" w:rsidRPr="00A57791">
        <w:rPr>
          <w:rFonts w:asciiTheme="minorHAnsi" w:eastAsia="Times New Roman" w:hAnsiTheme="minorHAnsi" w:cstheme="minorHAnsi"/>
          <w:iCs/>
          <w:sz w:val="24"/>
          <w:szCs w:val="24"/>
          <w:lang w:val="en-AU" w:eastAsia="en-AU"/>
        </w:rPr>
        <w:t xml:space="preserve"> </w:t>
      </w:r>
      <w:r w:rsidR="00F20E93" w:rsidRPr="00A57791">
        <w:rPr>
          <w:rFonts w:asciiTheme="minorHAnsi" w:eastAsia="Times New Roman" w:hAnsiTheme="minorHAnsi" w:cstheme="minorHAnsi"/>
          <w:iCs/>
          <w:sz w:val="24"/>
          <w:szCs w:val="24"/>
          <w:lang w:val="en-AU" w:eastAsia="en-AU"/>
        </w:rPr>
        <w:t xml:space="preserve">She explores </w:t>
      </w:r>
      <w:r w:rsidR="008E2DE2" w:rsidRPr="00A57791">
        <w:rPr>
          <w:rFonts w:asciiTheme="minorHAnsi" w:eastAsia="Times New Roman" w:hAnsiTheme="minorHAnsi" w:cstheme="minorHAnsi"/>
          <w:iCs/>
          <w:sz w:val="24"/>
          <w:szCs w:val="24"/>
          <w:lang w:val="en-AU" w:eastAsia="en-AU"/>
        </w:rPr>
        <w:t xml:space="preserve">The Weaver Girl story </w:t>
      </w:r>
      <w:r w:rsidR="00F20E93" w:rsidRPr="00A57791">
        <w:rPr>
          <w:rFonts w:asciiTheme="minorHAnsi" w:eastAsia="Times New Roman" w:hAnsiTheme="minorHAnsi" w:cstheme="minorHAnsi"/>
          <w:iCs/>
          <w:sz w:val="24"/>
          <w:szCs w:val="24"/>
          <w:lang w:val="en-AU" w:eastAsia="en-AU"/>
        </w:rPr>
        <w:t xml:space="preserve">as </w:t>
      </w:r>
      <w:r w:rsidR="008E2DE2" w:rsidRPr="00A57791">
        <w:rPr>
          <w:rFonts w:asciiTheme="minorHAnsi" w:eastAsia="Times New Roman" w:hAnsiTheme="minorHAnsi" w:cstheme="minorHAnsi"/>
          <w:iCs/>
          <w:sz w:val="24"/>
          <w:szCs w:val="24"/>
          <w:lang w:val="en-AU" w:eastAsia="en-AU"/>
        </w:rPr>
        <w:t>demonstrat</w:t>
      </w:r>
      <w:r w:rsidR="00F20E93" w:rsidRPr="00A57791">
        <w:rPr>
          <w:rFonts w:asciiTheme="minorHAnsi" w:eastAsia="Times New Roman" w:hAnsiTheme="minorHAnsi" w:cstheme="minorHAnsi"/>
          <w:iCs/>
          <w:sz w:val="24"/>
          <w:szCs w:val="24"/>
          <w:lang w:val="en-AU" w:eastAsia="en-AU"/>
        </w:rPr>
        <w:t>ing</w:t>
      </w:r>
      <w:r w:rsidR="008E2DE2" w:rsidRPr="00A57791">
        <w:rPr>
          <w:rFonts w:asciiTheme="minorHAnsi" w:eastAsia="Times New Roman" w:hAnsiTheme="minorHAnsi" w:cstheme="minorHAnsi"/>
          <w:iCs/>
          <w:sz w:val="24"/>
          <w:szCs w:val="24"/>
          <w:lang w:val="en-AU" w:eastAsia="en-AU"/>
        </w:rPr>
        <w:t xml:space="preserve"> this vividly. Across its man</w:t>
      </w:r>
      <w:r w:rsidR="00484A8F" w:rsidRPr="00A57791">
        <w:rPr>
          <w:rFonts w:asciiTheme="minorHAnsi" w:eastAsia="Times New Roman" w:hAnsiTheme="minorHAnsi" w:cstheme="minorHAnsi"/>
          <w:iCs/>
          <w:sz w:val="24"/>
          <w:szCs w:val="24"/>
          <w:lang w:val="en-AU" w:eastAsia="en-AU"/>
        </w:rPr>
        <w:t>y versions, core elements shift</w:t>
      </w:r>
      <w:r w:rsidR="00F20E93" w:rsidRPr="00A57791">
        <w:rPr>
          <w:rFonts w:asciiTheme="minorHAnsi" w:eastAsia="Times New Roman" w:hAnsiTheme="minorHAnsi" w:cstheme="minorHAnsi"/>
          <w:iCs/>
          <w:sz w:val="24"/>
          <w:szCs w:val="24"/>
          <w:lang w:val="en-AU" w:eastAsia="en-AU"/>
        </w:rPr>
        <w:t>: the Weaver Girl’s name, the nature of her craft, the</w:t>
      </w:r>
      <w:r w:rsidR="00F20E93" w:rsidRPr="00B344BA">
        <w:rPr>
          <w:rFonts w:asciiTheme="minorHAnsi" w:hAnsiTheme="minorHAnsi" w:cstheme="minorHAnsi"/>
          <w:color w:val="auto"/>
          <w:sz w:val="24"/>
          <w:szCs w:val="24"/>
        </w:rPr>
        <w:t xml:space="preserve"> identity of the figure who permits her descent to earth, and even the means by which the </w:t>
      </w:r>
      <w:r w:rsidR="00F20E93" w:rsidRPr="00B344BA">
        <w:rPr>
          <w:rFonts w:asciiTheme="minorHAnsi" w:hAnsiTheme="minorHAnsi" w:cstheme="minorHAnsi"/>
          <w:color w:val="auto"/>
          <w:sz w:val="24"/>
          <w:szCs w:val="24"/>
        </w:rPr>
        <w:lastRenderedPageBreak/>
        <w:t>celestial lovers cross the Silver River once a year – whether</w:t>
      </w:r>
      <w:r w:rsidR="00F2440A">
        <w:rPr>
          <w:rFonts w:asciiTheme="minorHAnsi" w:hAnsiTheme="minorHAnsi" w:cstheme="minorHAnsi"/>
          <w:color w:val="auto"/>
          <w:sz w:val="24"/>
          <w:szCs w:val="24"/>
        </w:rPr>
        <w:t xml:space="preserve"> by</w:t>
      </w:r>
      <w:r w:rsidR="00F20E93" w:rsidRPr="00B344BA">
        <w:rPr>
          <w:rFonts w:asciiTheme="minorHAnsi" w:hAnsiTheme="minorHAnsi" w:cstheme="minorHAnsi"/>
          <w:color w:val="auto"/>
          <w:sz w:val="24"/>
          <w:szCs w:val="24"/>
        </w:rPr>
        <w:t xml:space="preserve"> a magpie bridge, a crescent moon, or not at all.  </w:t>
      </w:r>
      <w:r w:rsidR="008E2DE2" w:rsidRPr="00B344BA">
        <w:rPr>
          <w:rFonts w:asciiTheme="minorHAnsi" w:hAnsiTheme="minorHAnsi" w:cstheme="minorHAnsi"/>
          <w:color w:val="auto"/>
          <w:sz w:val="24"/>
          <w:szCs w:val="24"/>
        </w:rPr>
        <w:t>Some variants never bring the Weaver Girl to earth, keeping the entire drama in the celestial realm.</w:t>
      </w:r>
      <w:r w:rsidR="00DB0184">
        <w:rPr>
          <w:rStyle w:val="FootnoteReference"/>
          <w:rFonts w:asciiTheme="minorHAnsi" w:hAnsiTheme="minorHAnsi" w:cstheme="minorHAnsi"/>
          <w:color w:val="auto"/>
          <w:sz w:val="24"/>
          <w:szCs w:val="24"/>
        </w:rPr>
        <w:footnoteReference w:id="34"/>
      </w:r>
      <w:r w:rsidR="008E2DE2" w:rsidRPr="00B344BA">
        <w:rPr>
          <w:rFonts w:asciiTheme="minorHAnsi" w:hAnsiTheme="minorHAnsi" w:cstheme="minorHAnsi"/>
          <w:color w:val="auto"/>
          <w:sz w:val="24"/>
          <w:szCs w:val="24"/>
        </w:rPr>
        <w:t xml:space="preserve"> These variations are not </w:t>
      </w:r>
      <w:r w:rsidR="00B305BA" w:rsidRPr="00B344BA">
        <w:rPr>
          <w:rFonts w:asciiTheme="minorHAnsi" w:hAnsiTheme="minorHAnsi" w:cstheme="minorHAnsi"/>
          <w:color w:val="auto"/>
          <w:sz w:val="24"/>
          <w:szCs w:val="24"/>
        </w:rPr>
        <w:t>erroneous</w:t>
      </w:r>
      <w:r w:rsidR="008E2DE2" w:rsidRPr="00B344BA">
        <w:rPr>
          <w:rFonts w:asciiTheme="minorHAnsi" w:hAnsiTheme="minorHAnsi" w:cstheme="minorHAnsi"/>
          <w:color w:val="auto"/>
          <w:sz w:val="24"/>
          <w:szCs w:val="24"/>
        </w:rPr>
        <w:t>; they are evidence of cosmology as</w:t>
      </w:r>
      <w:r w:rsidR="00DB0184">
        <w:rPr>
          <w:rFonts w:asciiTheme="minorHAnsi" w:hAnsiTheme="minorHAnsi" w:cstheme="minorHAnsi"/>
          <w:color w:val="auto"/>
          <w:sz w:val="24"/>
          <w:szCs w:val="24"/>
        </w:rPr>
        <w:t xml:space="preserve"> reflected by</w:t>
      </w:r>
      <w:r w:rsidR="008E2DE2" w:rsidRPr="00B344BA">
        <w:rPr>
          <w:rFonts w:asciiTheme="minorHAnsi" w:hAnsiTheme="minorHAnsi" w:cstheme="minorHAnsi"/>
          <w:color w:val="auto"/>
          <w:sz w:val="24"/>
          <w:szCs w:val="24"/>
        </w:rPr>
        <w:t xml:space="preserve"> cultural </w:t>
      </w:r>
      <w:r w:rsidR="00F2440A">
        <w:rPr>
          <w:rFonts w:asciiTheme="minorHAnsi" w:hAnsiTheme="minorHAnsi" w:cstheme="minorHAnsi"/>
          <w:color w:val="auto"/>
          <w:sz w:val="24"/>
          <w:szCs w:val="24"/>
        </w:rPr>
        <w:t>transformation</w:t>
      </w:r>
      <w:r w:rsidR="008E2DE2" w:rsidRPr="00B344BA">
        <w:rPr>
          <w:rFonts w:asciiTheme="minorHAnsi" w:hAnsiTheme="minorHAnsi" w:cstheme="minorHAnsi"/>
          <w:color w:val="auto"/>
          <w:sz w:val="24"/>
          <w:szCs w:val="24"/>
        </w:rPr>
        <w:t xml:space="preserve">. </w:t>
      </w:r>
      <w:r w:rsidR="00836063">
        <w:rPr>
          <w:rFonts w:asciiTheme="minorHAnsi" w:hAnsiTheme="minorHAnsi" w:cstheme="minorHAnsi"/>
          <w:color w:val="auto"/>
          <w:sz w:val="24"/>
          <w:szCs w:val="24"/>
        </w:rPr>
        <w:t>The scholar identifies that a</w:t>
      </w:r>
      <w:r w:rsidR="008E2DE2" w:rsidRPr="00B344BA">
        <w:rPr>
          <w:rFonts w:asciiTheme="minorHAnsi" w:hAnsiTheme="minorHAnsi" w:cstheme="minorHAnsi"/>
          <w:color w:val="auto"/>
          <w:sz w:val="24"/>
          <w:szCs w:val="24"/>
        </w:rPr>
        <w:t>s the story travels, it absorbs local symbolism, valu</w:t>
      </w:r>
      <w:r w:rsidR="00F2440A">
        <w:rPr>
          <w:rFonts w:asciiTheme="minorHAnsi" w:hAnsiTheme="minorHAnsi" w:cstheme="minorHAnsi"/>
          <w:color w:val="auto"/>
          <w:sz w:val="24"/>
          <w:szCs w:val="24"/>
        </w:rPr>
        <w:t>es, and conventions</w:t>
      </w:r>
      <w:r w:rsidR="00CB4C0F">
        <w:rPr>
          <w:rFonts w:asciiTheme="minorHAnsi" w:hAnsiTheme="minorHAnsi" w:cstheme="minorHAnsi"/>
          <w:color w:val="auto"/>
          <w:sz w:val="24"/>
          <w:szCs w:val="24"/>
        </w:rPr>
        <w:t xml:space="preserve"> – perhaps indicating that diffusion does not create uniformity but interconnected variations. </w:t>
      </w:r>
    </w:p>
    <w:p w14:paraId="07283076" w14:textId="129BC5E0" w:rsidR="008E2DE2" w:rsidRPr="00B344BA" w:rsidRDefault="008E2DE2" w:rsidP="00F2440A">
      <w:pPr>
        <w:pStyle w:val="NormalWeb"/>
        <w:spacing w:before="0" w:beforeAutospacing="0" w:after="0" w:afterAutospacing="0"/>
        <w:ind w:right="-334" w:firstLine="720"/>
        <w:rPr>
          <w:rFonts w:asciiTheme="minorHAnsi" w:hAnsiTheme="minorHAnsi" w:cstheme="minorHAnsi"/>
          <w:color w:val="auto"/>
          <w:sz w:val="24"/>
          <w:szCs w:val="24"/>
        </w:rPr>
      </w:pPr>
      <w:r w:rsidRPr="00B344BA">
        <w:rPr>
          <w:rFonts w:asciiTheme="minorHAnsi" w:hAnsiTheme="minorHAnsi" w:cstheme="minorHAnsi"/>
          <w:color w:val="auto"/>
          <w:sz w:val="24"/>
          <w:szCs w:val="24"/>
        </w:rPr>
        <w:t xml:space="preserve">This </w:t>
      </w:r>
      <w:r w:rsidR="00977537" w:rsidRPr="00B344BA">
        <w:rPr>
          <w:rFonts w:asciiTheme="minorHAnsi" w:hAnsiTheme="minorHAnsi" w:cstheme="minorHAnsi"/>
          <w:color w:val="auto"/>
          <w:sz w:val="24"/>
          <w:szCs w:val="24"/>
        </w:rPr>
        <w:t xml:space="preserve">fluidity </w:t>
      </w:r>
      <w:r w:rsidR="00836063">
        <w:rPr>
          <w:rFonts w:asciiTheme="minorHAnsi" w:hAnsiTheme="minorHAnsi" w:cstheme="minorHAnsi"/>
          <w:color w:val="auto"/>
          <w:sz w:val="24"/>
          <w:szCs w:val="24"/>
        </w:rPr>
        <w:t>is evident</w:t>
      </w:r>
      <w:r w:rsidRPr="00B344BA">
        <w:rPr>
          <w:rFonts w:asciiTheme="minorHAnsi" w:hAnsiTheme="minorHAnsi" w:cstheme="minorHAnsi"/>
          <w:color w:val="auto"/>
          <w:sz w:val="24"/>
          <w:szCs w:val="24"/>
        </w:rPr>
        <w:t xml:space="preserve"> in ritual practice</w:t>
      </w:r>
      <w:r w:rsidR="00351DED">
        <w:rPr>
          <w:rFonts w:asciiTheme="minorHAnsi" w:hAnsiTheme="minorHAnsi" w:cstheme="minorHAnsi"/>
          <w:color w:val="auto"/>
          <w:sz w:val="24"/>
          <w:szCs w:val="24"/>
        </w:rPr>
        <w:t xml:space="preserve"> in contemporary times</w:t>
      </w:r>
      <w:r w:rsidRPr="00B344BA">
        <w:rPr>
          <w:rFonts w:asciiTheme="minorHAnsi" w:hAnsiTheme="minorHAnsi" w:cstheme="minorHAnsi"/>
          <w:color w:val="auto"/>
          <w:sz w:val="24"/>
          <w:szCs w:val="24"/>
        </w:rPr>
        <w:t>. Feeney</w:t>
      </w:r>
      <w:r w:rsidRPr="00B344BA">
        <w:rPr>
          <w:rFonts w:asciiTheme="minorHAnsi" w:hAnsiTheme="minorHAnsi" w:cstheme="minorHAnsi"/>
          <w:color w:val="auto"/>
          <w:sz w:val="24"/>
          <w:szCs w:val="24"/>
        </w:rPr>
        <w:noBreakHyphen/>
        <w:t xml:space="preserve">Beaton’s survey reveals that contemporary participants interpret the myth through their own cultural frameworks, </w:t>
      </w:r>
      <w:r w:rsidR="00351DED">
        <w:rPr>
          <w:rFonts w:asciiTheme="minorHAnsi" w:hAnsiTheme="minorHAnsi" w:cstheme="minorHAnsi"/>
          <w:color w:val="auto"/>
          <w:sz w:val="24"/>
          <w:szCs w:val="24"/>
        </w:rPr>
        <w:t>and</w:t>
      </w:r>
      <w:r w:rsidRPr="00B344BA">
        <w:rPr>
          <w:rFonts w:asciiTheme="minorHAnsi" w:hAnsiTheme="minorHAnsi" w:cstheme="minorHAnsi"/>
          <w:color w:val="auto"/>
          <w:sz w:val="24"/>
          <w:szCs w:val="24"/>
        </w:rPr>
        <w:t xml:space="preserve"> personal or local cosmology</w:t>
      </w:r>
      <w:r w:rsidR="00351DED">
        <w:rPr>
          <w:rFonts w:asciiTheme="minorHAnsi" w:hAnsiTheme="minorHAnsi" w:cstheme="minorHAnsi"/>
          <w:color w:val="auto"/>
          <w:sz w:val="24"/>
          <w:szCs w:val="24"/>
        </w:rPr>
        <w:t>. O</w:t>
      </w:r>
      <w:r w:rsidR="009978C0" w:rsidRPr="00B344BA">
        <w:rPr>
          <w:rFonts w:asciiTheme="minorHAnsi" w:hAnsiTheme="minorHAnsi" w:cstheme="minorHAnsi"/>
          <w:color w:val="auto"/>
          <w:sz w:val="24"/>
          <w:szCs w:val="24"/>
        </w:rPr>
        <w:t>ne participant</w:t>
      </w:r>
      <w:r w:rsidR="009978C0" w:rsidRPr="00B344BA">
        <w:rPr>
          <w:rFonts w:asciiTheme="minorHAnsi" w:eastAsia="Times New Roman" w:hAnsiTheme="minorHAnsi" w:cstheme="minorHAnsi"/>
          <w:sz w:val="24"/>
          <w:szCs w:val="24"/>
          <w:lang w:val="en-AU" w:eastAsia="en-AU"/>
        </w:rPr>
        <w:t xml:space="preserve"> </w:t>
      </w:r>
      <w:r w:rsidR="00D933D7">
        <w:rPr>
          <w:rFonts w:asciiTheme="minorHAnsi" w:eastAsia="Times New Roman" w:hAnsiTheme="minorHAnsi" w:cstheme="minorHAnsi"/>
          <w:sz w:val="24"/>
          <w:szCs w:val="24"/>
          <w:lang w:val="en-AU" w:eastAsia="en-AU"/>
        </w:rPr>
        <w:t>revealed</w:t>
      </w:r>
      <w:r w:rsidR="009978C0" w:rsidRPr="00B344BA">
        <w:rPr>
          <w:rFonts w:asciiTheme="minorHAnsi" w:eastAsia="Times New Roman" w:hAnsiTheme="minorHAnsi" w:cstheme="minorHAnsi"/>
          <w:sz w:val="24"/>
          <w:szCs w:val="24"/>
          <w:lang w:val="en-AU" w:eastAsia="en-AU"/>
        </w:rPr>
        <w:t xml:space="preserve"> that magpies did not</w:t>
      </w:r>
      <w:r w:rsidR="00C32778">
        <w:rPr>
          <w:rFonts w:asciiTheme="minorHAnsi" w:eastAsia="Times New Roman" w:hAnsiTheme="minorHAnsi" w:cstheme="minorHAnsi"/>
          <w:sz w:val="24"/>
          <w:szCs w:val="24"/>
          <w:lang w:val="en-AU" w:eastAsia="en-AU"/>
        </w:rPr>
        <w:t xml:space="preserve"> occur in her part of Japan so did not</w:t>
      </w:r>
      <w:r w:rsidR="009978C0" w:rsidRPr="00B344BA">
        <w:rPr>
          <w:rFonts w:asciiTheme="minorHAnsi" w:eastAsia="Times New Roman" w:hAnsiTheme="minorHAnsi" w:cstheme="minorHAnsi"/>
          <w:sz w:val="24"/>
          <w:szCs w:val="24"/>
          <w:lang w:val="en-AU" w:eastAsia="en-AU"/>
        </w:rPr>
        <w:t xml:space="preserve"> feature</w:t>
      </w:r>
      <w:r w:rsidR="00C32778">
        <w:rPr>
          <w:rFonts w:asciiTheme="minorHAnsi" w:eastAsia="Times New Roman" w:hAnsiTheme="minorHAnsi" w:cstheme="minorHAnsi"/>
          <w:sz w:val="24"/>
          <w:szCs w:val="24"/>
          <w:lang w:val="en-AU" w:eastAsia="en-AU"/>
        </w:rPr>
        <w:t xml:space="preserve"> in the narrative</w:t>
      </w:r>
      <w:r w:rsidRPr="00B344BA">
        <w:rPr>
          <w:rFonts w:asciiTheme="minorHAnsi" w:eastAsia="Times New Roman" w:hAnsiTheme="minorHAnsi" w:cstheme="minorHAnsi"/>
          <w:sz w:val="24"/>
          <w:szCs w:val="24"/>
          <w:lang w:val="en-AU" w:eastAsia="en-AU"/>
        </w:rPr>
        <w:t>.</w:t>
      </w:r>
      <w:r w:rsidR="00D933D7">
        <w:rPr>
          <w:rStyle w:val="FootnoteReference"/>
          <w:rFonts w:asciiTheme="minorHAnsi" w:eastAsia="Times New Roman" w:hAnsiTheme="minorHAnsi" w:cstheme="minorHAnsi"/>
          <w:sz w:val="24"/>
          <w:szCs w:val="24"/>
          <w:lang w:val="en-AU" w:eastAsia="en-AU"/>
        </w:rPr>
        <w:footnoteReference w:id="35"/>
      </w:r>
      <w:r w:rsidRPr="00B344BA">
        <w:rPr>
          <w:rFonts w:asciiTheme="minorHAnsi" w:eastAsia="Times New Roman" w:hAnsiTheme="minorHAnsi" w:cstheme="minorHAnsi"/>
          <w:sz w:val="24"/>
          <w:szCs w:val="24"/>
          <w:lang w:val="en-AU" w:eastAsia="en-AU"/>
        </w:rPr>
        <w:t xml:space="preserve"> The shift from lunar to solar calendar observance</w:t>
      </w:r>
      <w:r w:rsidR="00C32778">
        <w:rPr>
          <w:rFonts w:asciiTheme="minorHAnsi" w:eastAsia="Times New Roman" w:hAnsiTheme="minorHAnsi" w:cstheme="minorHAnsi"/>
          <w:sz w:val="24"/>
          <w:szCs w:val="24"/>
          <w:lang w:val="en-AU" w:eastAsia="en-AU"/>
        </w:rPr>
        <w:t>,</w:t>
      </w:r>
      <w:r w:rsidR="00484A8F" w:rsidRPr="00B344BA">
        <w:rPr>
          <w:rFonts w:asciiTheme="minorHAnsi" w:eastAsia="Times New Roman" w:hAnsiTheme="minorHAnsi" w:cstheme="minorHAnsi"/>
          <w:sz w:val="24"/>
          <w:szCs w:val="24"/>
          <w:lang w:val="en-AU" w:eastAsia="en-AU"/>
        </w:rPr>
        <w:t xml:space="preserve"> </w:t>
      </w:r>
      <w:r w:rsidR="00977537" w:rsidRPr="00B344BA">
        <w:rPr>
          <w:rFonts w:asciiTheme="minorHAnsi" w:eastAsia="Times New Roman" w:hAnsiTheme="minorHAnsi" w:cstheme="minorHAnsi"/>
          <w:sz w:val="24"/>
          <w:szCs w:val="24"/>
          <w:lang w:val="en-AU" w:eastAsia="en-AU"/>
        </w:rPr>
        <w:t xml:space="preserve">perhaps partly </w:t>
      </w:r>
      <w:r w:rsidRPr="00B344BA">
        <w:rPr>
          <w:rFonts w:asciiTheme="minorHAnsi" w:eastAsia="Times New Roman" w:hAnsiTheme="minorHAnsi" w:cstheme="minorHAnsi"/>
          <w:sz w:val="24"/>
          <w:szCs w:val="24"/>
          <w:lang w:val="en-AU" w:eastAsia="en-AU"/>
        </w:rPr>
        <w:t>motivated by convenience</w:t>
      </w:r>
      <w:r w:rsidR="00C32778">
        <w:rPr>
          <w:rFonts w:asciiTheme="minorHAnsi" w:eastAsia="Times New Roman" w:hAnsiTheme="minorHAnsi" w:cstheme="minorHAnsi"/>
          <w:sz w:val="24"/>
          <w:szCs w:val="24"/>
          <w:lang w:val="en-AU" w:eastAsia="en-AU"/>
        </w:rPr>
        <w:t>,</w:t>
      </w:r>
      <w:r w:rsidR="001E47A7" w:rsidRPr="00B344BA">
        <w:rPr>
          <w:rFonts w:asciiTheme="minorHAnsi" w:eastAsia="Times New Roman" w:hAnsiTheme="minorHAnsi" w:cstheme="minorHAnsi"/>
          <w:sz w:val="24"/>
          <w:szCs w:val="24"/>
          <w:lang w:val="en-AU" w:eastAsia="en-AU"/>
        </w:rPr>
        <w:t xml:space="preserve"> shows</w:t>
      </w:r>
      <w:r w:rsidRPr="00B344BA">
        <w:rPr>
          <w:rFonts w:asciiTheme="minorHAnsi" w:eastAsia="Times New Roman" w:hAnsiTheme="minorHAnsi" w:cstheme="minorHAnsi"/>
          <w:sz w:val="24"/>
          <w:szCs w:val="24"/>
          <w:lang w:val="en-AU" w:eastAsia="en-AU"/>
        </w:rPr>
        <w:t xml:space="preserve"> how ritual adapts to new regimes.</w:t>
      </w:r>
      <w:r w:rsidR="00B97DE3">
        <w:rPr>
          <w:rFonts w:asciiTheme="minorHAnsi" w:eastAsia="Times New Roman" w:hAnsiTheme="minorHAnsi" w:cstheme="minorHAnsi"/>
          <w:sz w:val="24"/>
          <w:szCs w:val="24"/>
          <w:lang w:val="en-AU" w:eastAsia="en-AU"/>
        </w:rPr>
        <w:t xml:space="preserve"> </w:t>
      </w:r>
      <w:r w:rsidR="009978C0" w:rsidRPr="00B344BA">
        <w:rPr>
          <w:rFonts w:asciiTheme="minorHAnsi" w:eastAsia="Times New Roman" w:hAnsiTheme="minorHAnsi" w:cstheme="minorHAnsi"/>
          <w:sz w:val="24"/>
          <w:szCs w:val="24"/>
          <w:lang w:val="en-AU" w:eastAsia="en-AU"/>
        </w:rPr>
        <w:t>Modern-day, l</w:t>
      </w:r>
      <w:r w:rsidRPr="00B344BA">
        <w:rPr>
          <w:rFonts w:asciiTheme="minorHAnsi" w:eastAsia="Times New Roman" w:hAnsiTheme="minorHAnsi" w:cstheme="minorHAnsi"/>
          <w:sz w:val="24"/>
          <w:szCs w:val="24"/>
          <w:lang w:val="en-AU" w:eastAsia="en-AU"/>
        </w:rPr>
        <w:t>ocal re</w:t>
      </w:r>
      <w:r w:rsidRPr="00B344BA">
        <w:rPr>
          <w:rFonts w:asciiTheme="minorHAnsi" w:eastAsia="Times New Roman" w:hAnsiTheme="minorHAnsi" w:cstheme="minorHAnsi"/>
          <w:sz w:val="24"/>
          <w:szCs w:val="24"/>
          <w:lang w:val="en-AU" w:eastAsia="en-AU"/>
        </w:rPr>
        <w:noBreakHyphen/>
        <w:t>enactments, dances, and crafts further embed the myth in lived cultural practice.</w:t>
      </w:r>
      <w:r w:rsidR="00B97DE3">
        <w:rPr>
          <w:rStyle w:val="FootnoteReference"/>
          <w:rFonts w:asciiTheme="minorHAnsi" w:eastAsia="Times New Roman" w:hAnsiTheme="minorHAnsi" w:cstheme="minorHAnsi"/>
          <w:sz w:val="24"/>
          <w:szCs w:val="24"/>
          <w:lang w:val="en-AU" w:eastAsia="en-AU"/>
        </w:rPr>
        <w:footnoteReference w:id="36"/>
      </w:r>
      <w:r w:rsidR="00B97DE3">
        <w:rPr>
          <w:rFonts w:asciiTheme="minorHAnsi" w:eastAsia="Times New Roman" w:hAnsiTheme="minorHAnsi" w:cstheme="minorHAnsi"/>
          <w:sz w:val="24"/>
          <w:szCs w:val="24"/>
          <w:lang w:val="en-AU" w:eastAsia="en-AU"/>
        </w:rPr>
        <w:t xml:space="preserve"> </w:t>
      </w:r>
      <w:r w:rsidRPr="00B344BA">
        <w:rPr>
          <w:rFonts w:asciiTheme="minorHAnsi" w:eastAsia="Times New Roman" w:hAnsiTheme="minorHAnsi" w:cstheme="minorHAnsi"/>
          <w:sz w:val="24"/>
          <w:szCs w:val="24"/>
          <w:lang w:val="en-AU" w:eastAsia="en-AU"/>
        </w:rPr>
        <w:t xml:space="preserve">Even the astronomical mapping </w:t>
      </w:r>
      <w:r w:rsidRPr="00B344BA">
        <w:rPr>
          <w:rFonts w:asciiTheme="minorHAnsi" w:hAnsiTheme="minorHAnsi" w:cstheme="minorHAnsi"/>
          <w:color w:val="auto"/>
          <w:sz w:val="24"/>
          <w:szCs w:val="24"/>
        </w:rPr>
        <w:t xml:space="preserve">changes: the star associated with the Cowherd </w:t>
      </w:r>
      <w:r w:rsidR="00977537" w:rsidRPr="00B344BA">
        <w:rPr>
          <w:rFonts w:asciiTheme="minorHAnsi" w:hAnsiTheme="minorHAnsi" w:cstheme="minorHAnsi"/>
          <w:color w:val="auto"/>
          <w:sz w:val="24"/>
          <w:szCs w:val="24"/>
        </w:rPr>
        <w:t>only became Altair as the story was embedded with folklore</w:t>
      </w:r>
      <w:r w:rsidRPr="00B344BA">
        <w:rPr>
          <w:rFonts w:asciiTheme="minorHAnsi" w:hAnsiTheme="minorHAnsi" w:cstheme="minorHAnsi"/>
          <w:color w:val="auto"/>
          <w:sz w:val="24"/>
          <w:szCs w:val="24"/>
        </w:rPr>
        <w:t>. For Feeney</w:t>
      </w:r>
      <w:r w:rsidRPr="00B344BA">
        <w:rPr>
          <w:rFonts w:asciiTheme="minorHAnsi" w:hAnsiTheme="minorHAnsi" w:cstheme="minorHAnsi"/>
          <w:color w:val="auto"/>
          <w:sz w:val="24"/>
          <w:szCs w:val="24"/>
        </w:rPr>
        <w:noBreakHyphen/>
        <w:t>Beaton,</w:t>
      </w:r>
      <w:r w:rsidR="00703832">
        <w:rPr>
          <w:rFonts w:asciiTheme="minorHAnsi" w:hAnsiTheme="minorHAnsi" w:cstheme="minorHAnsi"/>
          <w:color w:val="auto"/>
          <w:sz w:val="24"/>
          <w:szCs w:val="24"/>
        </w:rPr>
        <w:t xml:space="preserve"> this continued change and development </w:t>
      </w:r>
      <w:r w:rsidRPr="00703832">
        <w:rPr>
          <w:rFonts w:asciiTheme="minorHAnsi" w:hAnsiTheme="minorHAnsi" w:cstheme="minorHAnsi"/>
          <w:color w:val="auto"/>
          <w:sz w:val="24"/>
          <w:szCs w:val="24"/>
        </w:rPr>
        <w:t xml:space="preserve">demonstrate </w:t>
      </w:r>
      <w:r w:rsidR="00703832" w:rsidRPr="00703832">
        <w:rPr>
          <w:rFonts w:asciiTheme="minorHAnsi" w:hAnsiTheme="minorHAnsi" w:cstheme="minorHAnsi"/>
          <w:color w:val="auto"/>
          <w:sz w:val="24"/>
          <w:szCs w:val="24"/>
        </w:rPr>
        <w:t>that a myth is “alive” for</w:t>
      </w:r>
      <w:r w:rsidR="00703832">
        <w:rPr>
          <w:rFonts w:asciiTheme="minorHAnsi" w:hAnsiTheme="minorHAnsi" w:cstheme="minorHAnsi"/>
          <w:color w:val="auto"/>
          <w:sz w:val="24"/>
          <w:szCs w:val="24"/>
        </w:rPr>
        <w:t xml:space="preserve"> a culture</w:t>
      </w:r>
      <w:r w:rsidR="00351DED">
        <w:rPr>
          <w:rFonts w:asciiTheme="minorHAnsi" w:hAnsiTheme="minorHAnsi" w:cstheme="minorHAnsi"/>
          <w:color w:val="auto"/>
          <w:sz w:val="24"/>
          <w:szCs w:val="24"/>
        </w:rPr>
        <w:t xml:space="preserve"> and not simply remembered but lived</w:t>
      </w:r>
      <w:r w:rsidRPr="00B344BA">
        <w:rPr>
          <w:rFonts w:asciiTheme="minorHAnsi" w:hAnsiTheme="minorHAnsi" w:cstheme="minorHAnsi"/>
          <w:color w:val="auto"/>
          <w:sz w:val="24"/>
          <w:szCs w:val="24"/>
        </w:rPr>
        <w:t>.</w:t>
      </w:r>
      <w:r w:rsidR="00703832">
        <w:rPr>
          <w:rStyle w:val="FootnoteReference"/>
          <w:rFonts w:asciiTheme="minorHAnsi" w:hAnsiTheme="minorHAnsi" w:cstheme="minorHAnsi"/>
          <w:color w:val="auto"/>
          <w:sz w:val="24"/>
          <w:szCs w:val="24"/>
        </w:rPr>
        <w:footnoteReference w:id="37"/>
      </w:r>
    </w:p>
    <w:p w14:paraId="01E35310" w14:textId="73AF680B" w:rsidR="00DB0184" w:rsidRPr="00C73C42" w:rsidRDefault="00DB0184" w:rsidP="00EE7435">
      <w:pPr>
        <w:pStyle w:val="NormalWeb"/>
        <w:spacing w:before="0" w:beforeAutospacing="0" w:after="0" w:afterAutospacing="0"/>
        <w:ind w:right="-334" w:firstLine="720"/>
        <w:rPr>
          <w:rFonts w:asciiTheme="minorHAnsi" w:hAnsiTheme="minorHAnsi" w:cstheme="minorHAnsi"/>
          <w:color w:val="auto"/>
          <w:sz w:val="24"/>
          <w:szCs w:val="24"/>
        </w:rPr>
      </w:pPr>
      <w:r>
        <w:rPr>
          <w:rFonts w:asciiTheme="minorHAnsi" w:eastAsia="Times New Roman" w:hAnsiTheme="minorHAnsi" w:cstheme="minorHAnsi"/>
          <w:sz w:val="24"/>
          <w:szCs w:val="24"/>
          <w:lang w:val="en-AU" w:eastAsia="en-AU"/>
        </w:rPr>
        <w:t>Cohen, by contrast, uses</w:t>
      </w:r>
      <w:r w:rsidR="00351DED" w:rsidRPr="00937B4B">
        <w:rPr>
          <w:rFonts w:asciiTheme="minorHAnsi" w:eastAsia="Times New Roman" w:hAnsiTheme="minorHAnsi" w:cstheme="minorHAnsi"/>
          <w:sz w:val="24"/>
          <w:szCs w:val="24"/>
          <w:lang w:val="en-AU" w:eastAsia="en-AU"/>
        </w:rPr>
        <w:t xml:space="preserve"> </w:t>
      </w:r>
      <w:proofErr w:type="spellStart"/>
      <w:r w:rsidR="00351DED" w:rsidRPr="00937B4B">
        <w:rPr>
          <w:rFonts w:asciiTheme="minorHAnsi" w:eastAsia="Times New Roman" w:hAnsiTheme="minorHAnsi" w:cstheme="minorHAnsi"/>
          <w:sz w:val="24"/>
          <w:szCs w:val="24"/>
          <w:lang w:val="en-AU" w:eastAsia="en-AU"/>
        </w:rPr>
        <w:t>Alvíssmál</w:t>
      </w:r>
      <w:proofErr w:type="spellEnd"/>
      <w:r w:rsidR="00351DED" w:rsidRPr="00937B4B">
        <w:rPr>
          <w:rFonts w:asciiTheme="minorHAnsi" w:eastAsia="Times New Roman" w:hAnsiTheme="minorHAnsi" w:cstheme="minorHAnsi"/>
          <w:sz w:val="24"/>
          <w:szCs w:val="24"/>
          <w:lang w:val="en-AU" w:eastAsia="en-AU"/>
        </w:rPr>
        <w:t xml:space="preserve"> to reveal how mythic metaphors encode a deeper</w:t>
      </w:r>
      <w:r>
        <w:rPr>
          <w:rFonts w:asciiTheme="minorHAnsi" w:eastAsia="Times New Roman" w:hAnsiTheme="minorHAnsi" w:cstheme="minorHAnsi"/>
          <w:sz w:val="24"/>
          <w:szCs w:val="24"/>
          <w:lang w:val="en-AU" w:eastAsia="en-AU"/>
        </w:rPr>
        <w:t xml:space="preserve"> theory of human perception. Her</w:t>
      </w:r>
      <w:r w:rsidR="00351DED" w:rsidRPr="00937B4B">
        <w:rPr>
          <w:rFonts w:asciiTheme="minorHAnsi" w:eastAsia="Times New Roman" w:hAnsiTheme="minorHAnsi" w:cstheme="minorHAnsi"/>
          <w:sz w:val="24"/>
          <w:szCs w:val="24"/>
          <w:lang w:val="en-AU" w:eastAsia="en-AU"/>
        </w:rPr>
        <w:t xml:space="preserve"> central claim is that the poem presents an implicit philosophy: </w:t>
      </w:r>
      <w:r w:rsidR="00351DED" w:rsidRPr="00EF56A0">
        <w:rPr>
          <w:rFonts w:asciiTheme="minorHAnsi" w:eastAsia="Times New Roman" w:hAnsiTheme="minorHAnsi" w:cstheme="minorHAnsi"/>
          <w:sz w:val="24"/>
          <w:szCs w:val="24"/>
          <w:lang w:val="en-AU" w:eastAsia="en-AU"/>
        </w:rPr>
        <w:t>the cosmos has no fixed meaning</w:t>
      </w:r>
      <w:r w:rsidR="00351DED" w:rsidRPr="00937B4B">
        <w:rPr>
          <w:rFonts w:asciiTheme="minorHAnsi" w:eastAsia="Times New Roman" w:hAnsiTheme="minorHAnsi" w:cstheme="minorHAnsi"/>
          <w:sz w:val="24"/>
          <w:szCs w:val="24"/>
          <w:lang w:val="en-AU" w:eastAsia="en-AU"/>
        </w:rPr>
        <w:t>, and its interpretation is always mediated by the observer’s cultural environment.</w:t>
      </w:r>
      <w:r w:rsidR="0008452B">
        <w:rPr>
          <w:rStyle w:val="FootnoteReference"/>
          <w:rFonts w:asciiTheme="minorHAnsi" w:eastAsia="Times New Roman" w:hAnsiTheme="minorHAnsi" w:cstheme="minorHAnsi"/>
          <w:sz w:val="24"/>
          <w:szCs w:val="24"/>
          <w:lang w:val="en-AU" w:eastAsia="en-AU"/>
        </w:rPr>
        <w:footnoteReference w:id="38"/>
      </w:r>
      <w:r w:rsidR="00351DED" w:rsidRPr="00937B4B">
        <w:rPr>
          <w:rFonts w:asciiTheme="minorHAnsi" w:eastAsia="Times New Roman" w:hAnsiTheme="minorHAnsi" w:cstheme="minorHAnsi"/>
          <w:sz w:val="24"/>
          <w:szCs w:val="24"/>
          <w:lang w:val="en-AU" w:eastAsia="en-AU"/>
        </w:rPr>
        <w:t xml:space="preserve"> </w:t>
      </w:r>
      <w:r w:rsidR="00836063">
        <w:rPr>
          <w:rFonts w:asciiTheme="minorHAnsi" w:eastAsia="Times New Roman" w:hAnsiTheme="minorHAnsi" w:cstheme="minorHAnsi"/>
          <w:sz w:val="24"/>
          <w:szCs w:val="24"/>
          <w:lang w:val="en-AU" w:eastAsia="en-AU"/>
        </w:rPr>
        <w:t>She stipulates that t</w:t>
      </w:r>
      <w:r w:rsidR="00351DED" w:rsidRPr="00937B4B">
        <w:rPr>
          <w:rFonts w:asciiTheme="minorHAnsi" w:eastAsia="Times New Roman" w:hAnsiTheme="minorHAnsi" w:cstheme="minorHAnsi"/>
          <w:sz w:val="24"/>
          <w:szCs w:val="24"/>
          <w:lang w:val="en-AU" w:eastAsia="en-AU"/>
        </w:rPr>
        <w:t>he many names for natural and celestial phenomena in the poem are not arbitrary; they demonstrate</w:t>
      </w:r>
      <w:r w:rsidR="00351DED">
        <w:rPr>
          <w:rFonts w:asciiTheme="minorHAnsi" w:eastAsia="Times New Roman" w:hAnsiTheme="minorHAnsi" w:cstheme="minorHAnsi"/>
          <w:sz w:val="24"/>
          <w:szCs w:val="24"/>
          <w:lang w:val="en-AU" w:eastAsia="en-AU"/>
        </w:rPr>
        <w:t xml:space="preserve"> that </w:t>
      </w:r>
      <w:r w:rsidR="00351DED" w:rsidRPr="00EE7435">
        <w:rPr>
          <w:rFonts w:asciiTheme="minorHAnsi" w:eastAsia="Times New Roman" w:hAnsiTheme="minorHAnsi" w:cstheme="minorHAnsi"/>
          <w:sz w:val="24"/>
          <w:szCs w:val="24"/>
          <w:lang w:val="en-AU" w:eastAsia="en-AU"/>
        </w:rPr>
        <w:t>mythical thinking recognises the plurality of human experience</w:t>
      </w:r>
      <w:r w:rsidR="0008452B" w:rsidRPr="00EE7435">
        <w:rPr>
          <w:rFonts w:asciiTheme="minorHAnsi" w:eastAsia="Times New Roman" w:hAnsiTheme="minorHAnsi" w:cstheme="minorHAnsi"/>
          <w:sz w:val="24"/>
          <w:szCs w:val="24"/>
          <w:lang w:val="en-AU" w:eastAsia="en-AU"/>
        </w:rPr>
        <w:t xml:space="preserve"> in</w:t>
      </w:r>
      <w:r w:rsidR="0008452B">
        <w:rPr>
          <w:rFonts w:asciiTheme="minorHAnsi" w:eastAsia="Times New Roman" w:hAnsiTheme="minorHAnsi" w:cstheme="minorHAnsi"/>
          <w:sz w:val="24"/>
          <w:szCs w:val="24"/>
          <w:lang w:val="en-AU" w:eastAsia="en-AU"/>
        </w:rPr>
        <w:t xml:space="preserve"> the notion </w:t>
      </w:r>
      <w:r w:rsidR="00CB4C0F" w:rsidRPr="007756B2">
        <w:rPr>
          <w:rFonts w:asciiTheme="minorHAnsi" w:eastAsia="Times New Roman" w:hAnsiTheme="minorHAnsi" w:cstheme="minorHAnsi"/>
          <w:sz w:val="24"/>
          <w:szCs w:val="24"/>
          <w:lang w:val="en-AU" w:eastAsia="en-AU"/>
        </w:rPr>
        <w:t>c</w:t>
      </w:r>
      <w:r w:rsidR="00C16B89" w:rsidRPr="007756B2">
        <w:rPr>
          <w:rFonts w:asciiTheme="minorHAnsi" w:eastAsia="Times New Roman" w:hAnsiTheme="minorHAnsi" w:cstheme="minorHAnsi"/>
          <w:sz w:val="24"/>
          <w:szCs w:val="24"/>
          <w:lang w:val="en-AU" w:eastAsia="en-AU"/>
        </w:rPr>
        <w:t>onsidered</w:t>
      </w:r>
      <w:r w:rsidR="007756B2" w:rsidRPr="007756B2">
        <w:rPr>
          <w:rFonts w:asciiTheme="minorHAnsi" w:eastAsia="Times New Roman" w:hAnsiTheme="minorHAnsi" w:cstheme="minorHAnsi"/>
          <w:sz w:val="24"/>
          <w:szCs w:val="24"/>
          <w:lang w:val="en-AU" w:eastAsia="en-AU"/>
        </w:rPr>
        <w:t xml:space="preserve"> by</w:t>
      </w:r>
      <w:r w:rsidR="00CB4C0F" w:rsidRPr="007756B2">
        <w:rPr>
          <w:rFonts w:asciiTheme="minorHAnsi" w:eastAsia="Times New Roman" w:hAnsiTheme="minorHAnsi" w:cstheme="minorHAnsi"/>
          <w:sz w:val="24"/>
          <w:szCs w:val="24"/>
          <w:lang w:val="en-AU" w:eastAsia="en-AU"/>
        </w:rPr>
        <w:t xml:space="preserve"> </w:t>
      </w:r>
      <w:r w:rsidR="00D91F87">
        <w:rPr>
          <w:rFonts w:asciiTheme="minorHAnsi" w:eastAsia="Times New Roman" w:hAnsiTheme="minorHAnsi" w:cstheme="minorHAnsi"/>
          <w:sz w:val="24"/>
          <w:szCs w:val="24"/>
          <w:lang w:val="en-AU" w:eastAsia="en-AU"/>
        </w:rPr>
        <w:t xml:space="preserve">Robert </w:t>
      </w:r>
      <w:r w:rsidR="00CB4C0F" w:rsidRPr="007756B2">
        <w:rPr>
          <w:rFonts w:asciiTheme="minorHAnsi" w:eastAsia="Times New Roman" w:hAnsiTheme="minorHAnsi" w:cstheme="minorHAnsi"/>
          <w:sz w:val="24"/>
          <w:szCs w:val="24"/>
          <w:lang w:val="en-AU" w:eastAsia="en-AU"/>
        </w:rPr>
        <w:t>Segal</w:t>
      </w:r>
      <w:r w:rsidR="0008452B" w:rsidRPr="007756B2">
        <w:rPr>
          <w:rFonts w:asciiTheme="minorHAnsi" w:eastAsia="Times New Roman" w:hAnsiTheme="minorHAnsi" w:cstheme="minorHAnsi"/>
          <w:sz w:val="24"/>
          <w:szCs w:val="24"/>
          <w:lang w:val="en-AU" w:eastAsia="en-AU"/>
        </w:rPr>
        <w:t xml:space="preserve"> that</w:t>
      </w:r>
      <w:r w:rsidR="0008452B">
        <w:rPr>
          <w:rFonts w:asciiTheme="minorHAnsi" w:eastAsia="Times New Roman" w:hAnsiTheme="minorHAnsi" w:cstheme="minorHAnsi"/>
          <w:sz w:val="24"/>
          <w:szCs w:val="24"/>
          <w:lang w:val="en-AU" w:eastAsia="en-AU"/>
        </w:rPr>
        <w:t xml:space="preserve"> myths are frameworks that organise both inner and outer worlds</w:t>
      </w:r>
      <w:r w:rsidR="00351DED" w:rsidRPr="00937B4B">
        <w:rPr>
          <w:rFonts w:asciiTheme="minorHAnsi" w:eastAsia="Times New Roman" w:hAnsiTheme="minorHAnsi" w:cstheme="minorHAnsi"/>
          <w:sz w:val="24"/>
          <w:szCs w:val="24"/>
          <w:lang w:val="en-AU" w:eastAsia="en-AU"/>
        </w:rPr>
        <w:t>.</w:t>
      </w:r>
      <w:r w:rsidR="0008452B">
        <w:rPr>
          <w:rStyle w:val="FootnoteReference"/>
          <w:rFonts w:asciiTheme="minorHAnsi" w:eastAsia="Times New Roman" w:hAnsiTheme="minorHAnsi" w:cstheme="minorHAnsi"/>
          <w:sz w:val="24"/>
          <w:szCs w:val="24"/>
          <w:lang w:val="en-AU" w:eastAsia="en-AU"/>
        </w:rPr>
        <w:footnoteReference w:id="39"/>
      </w:r>
      <w:r w:rsidR="00351DED" w:rsidRPr="00937B4B">
        <w:rPr>
          <w:rFonts w:asciiTheme="minorHAnsi" w:eastAsia="Times New Roman" w:hAnsiTheme="minorHAnsi" w:cstheme="minorHAnsi"/>
          <w:sz w:val="24"/>
          <w:szCs w:val="24"/>
          <w:lang w:val="en-AU" w:eastAsia="en-AU"/>
        </w:rPr>
        <w:t xml:space="preserve"> </w:t>
      </w:r>
      <w:r w:rsidR="0008452B">
        <w:rPr>
          <w:rFonts w:asciiTheme="minorHAnsi" w:eastAsia="Times New Roman" w:hAnsiTheme="minorHAnsi" w:cstheme="minorHAnsi"/>
          <w:sz w:val="24"/>
          <w:szCs w:val="24"/>
          <w:lang w:val="en-AU" w:eastAsia="en-AU"/>
        </w:rPr>
        <w:t xml:space="preserve">Where one being may have an optimistic view of a “fertile plain” another may view the same phenomena from a place of pessimism, like the giants who refer to the earth as “Much-Too-Green”. </w:t>
      </w:r>
      <w:r w:rsidR="00351DED" w:rsidRPr="00937B4B">
        <w:rPr>
          <w:rFonts w:asciiTheme="minorHAnsi" w:eastAsia="Times New Roman" w:hAnsiTheme="minorHAnsi" w:cstheme="minorHAnsi"/>
          <w:sz w:val="24"/>
          <w:szCs w:val="24"/>
          <w:lang w:val="en-AU" w:eastAsia="en-AU"/>
        </w:rPr>
        <w:t>At the same time, Cohen argues that the poem playfully acknowledges a paradox: although meaning is culture</w:t>
      </w:r>
      <w:r w:rsidR="00351DED" w:rsidRPr="00937B4B">
        <w:rPr>
          <w:rFonts w:asciiTheme="minorHAnsi" w:eastAsia="Times New Roman" w:hAnsiTheme="minorHAnsi" w:cstheme="minorHAnsi"/>
          <w:sz w:val="24"/>
          <w:szCs w:val="24"/>
          <w:lang w:val="en-AU" w:eastAsia="en-AU"/>
        </w:rPr>
        <w:noBreakHyphen/>
        <w:t xml:space="preserve">dependent, the cosmos retains an overwhelming, unclassifiable power that exceeds </w:t>
      </w:r>
      <w:r w:rsidR="00EF56A0">
        <w:rPr>
          <w:rFonts w:asciiTheme="minorHAnsi" w:eastAsia="Times New Roman" w:hAnsiTheme="minorHAnsi" w:cstheme="minorHAnsi"/>
          <w:sz w:val="24"/>
          <w:szCs w:val="24"/>
          <w:lang w:val="en-AU" w:eastAsia="en-AU"/>
        </w:rPr>
        <w:t>any attempt to name or categoris</w:t>
      </w:r>
      <w:r w:rsidR="00351DED" w:rsidRPr="00937B4B">
        <w:rPr>
          <w:rFonts w:asciiTheme="minorHAnsi" w:eastAsia="Times New Roman" w:hAnsiTheme="minorHAnsi" w:cstheme="minorHAnsi"/>
          <w:sz w:val="24"/>
          <w:szCs w:val="24"/>
          <w:lang w:val="en-AU" w:eastAsia="en-AU"/>
        </w:rPr>
        <w:t>e it.</w:t>
      </w:r>
      <w:r>
        <w:rPr>
          <w:rStyle w:val="FootnoteReference"/>
          <w:rFonts w:asciiTheme="minorHAnsi" w:eastAsia="Times New Roman" w:hAnsiTheme="minorHAnsi" w:cstheme="minorHAnsi"/>
          <w:sz w:val="24"/>
          <w:szCs w:val="24"/>
          <w:lang w:val="en-AU" w:eastAsia="en-AU"/>
        </w:rPr>
        <w:footnoteReference w:id="40"/>
      </w:r>
      <w:r w:rsidR="00351DED" w:rsidRPr="00937B4B">
        <w:rPr>
          <w:rFonts w:asciiTheme="minorHAnsi" w:eastAsia="Times New Roman" w:hAnsiTheme="minorHAnsi" w:cstheme="minorHAnsi"/>
          <w:sz w:val="24"/>
          <w:szCs w:val="24"/>
          <w:lang w:val="en-AU" w:eastAsia="en-AU"/>
        </w:rPr>
        <w:t xml:space="preserve"> Myth, therefore, becomes a tool for exploring the tension between human meaning</w:t>
      </w:r>
      <w:r w:rsidR="00351DED" w:rsidRPr="00937B4B">
        <w:rPr>
          <w:rFonts w:asciiTheme="minorHAnsi" w:eastAsia="Times New Roman" w:hAnsiTheme="minorHAnsi" w:cstheme="minorHAnsi"/>
          <w:sz w:val="24"/>
          <w:szCs w:val="24"/>
          <w:lang w:val="en-AU" w:eastAsia="en-AU"/>
        </w:rPr>
        <w:noBreakHyphen/>
        <w:t>making and the vastness of external reality.</w:t>
      </w:r>
      <w:r w:rsidR="00EF56A0">
        <w:rPr>
          <w:rFonts w:asciiTheme="minorHAnsi" w:eastAsia="Times New Roman" w:hAnsiTheme="minorHAnsi" w:cstheme="minorHAnsi"/>
          <w:sz w:val="24"/>
          <w:szCs w:val="24"/>
          <w:lang w:val="en-AU" w:eastAsia="en-AU"/>
        </w:rPr>
        <w:t xml:space="preserve"> </w:t>
      </w:r>
    </w:p>
    <w:p w14:paraId="03DF0DC9" w14:textId="4BD0D3DE" w:rsidR="00DB0184" w:rsidRDefault="00351DED" w:rsidP="00940DE6">
      <w:pPr>
        <w:pStyle w:val="NormalWeb"/>
        <w:spacing w:before="0" w:beforeAutospacing="0" w:after="0" w:afterAutospacing="0"/>
        <w:ind w:right="-334" w:firstLine="720"/>
        <w:rPr>
          <w:rFonts w:asciiTheme="minorHAnsi" w:eastAsia="Times New Roman" w:hAnsiTheme="minorHAnsi" w:cstheme="minorHAnsi"/>
          <w:sz w:val="24"/>
          <w:szCs w:val="24"/>
          <w:lang w:val="en-AU" w:eastAsia="en-AU"/>
        </w:rPr>
      </w:pPr>
      <w:r w:rsidRPr="00937B4B">
        <w:rPr>
          <w:rFonts w:asciiTheme="minorHAnsi" w:eastAsia="Times New Roman" w:hAnsiTheme="minorHAnsi" w:cstheme="minorHAnsi"/>
          <w:sz w:val="24"/>
          <w:szCs w:val="24"/>
          <w:lang w:val="en-AU" w:eastAsia="en-AU"/>
        </w:rPr>
        <w:t>Both Feeney</w:t>
      </w:r>
      <w:r w:rsidRPr="00937B4B">
        <w:rPr>
          <w:rFonts w:asciiTheme="minorHAnsi" w:eastAsia="Times New Roman" w:hAnsiTheme="minorHAnsi" w:cstheme="minorHAnsi"/>
          <w:sz w:val="24"/>
          <w:szCs w:val="24"/>
          <w:lang w:val="en-AU" w:eastAsia="en-AU"/>
        </w:rPr>
        <w:noBreakHyphen/>
        <w:t xml:space="preserve">Beaton’s study of the Weaver Girl myth and Cohen’s analysis of Old Norse cosmology argue, in different </w:t>
      </w:r>
      <w:r w:rsidR="00836063">
        <w:rPr>
          <w:rFonts w:asciiTheme="minorHAnsi" w:eastAsia="Times New Roman" w:hAnsiTheme="minorHAnsi" w:cstheme="minorHAnsi"/>
          <w:sz w:val="24"/>
          <w:szCs w:val="24"/>
          <w:lang w:val="en-AU" w:eastAsia="en-AU"/>
        </w:rPr>
        <w:t>respects</w:t>
      </w:r>
      <w:r w:rsidRPr="00937B4B">
        <w:rPr>
          <w:rFonts w:asciiTheme="minorHAnsi" w:eastAsia="Times New Roman" w:hAnsiTheme="minorHAnsi" w:cstheme="minorHAnsi"/>
          <w:sz w:val="24"/>
          <w:szCs w:val="24"/>
          <w:lang w:val="en-AU" w:eastAsia="en-AU"/>
        </w:rPr>
        <w:t xml:space="preserve">, </w:t>
      </w:r>
      <w:r w:rsidRPr="00EF56A0">
        <w:rPr>
          <w:rFonts w:asciiTheme="minorHAnsi" w:eastAsia="Times New Roman" w:hAnsiTheme="minorHAnsi" w:cstheme="minorHAnsi"/>
          <w:sz w:val="24"/>
          <w:szCs w:val="24"/>
          <w:lang w:val="en-AU" w:eastAsia="en-AU"/>
        </w:rPr>
        <w:t>that cosmology is not a fixed</w:t>
      </w:r>
      <w:r w:rsidRPr="00C73C42">
        <w:rPr>
          <w:rFonts w:asciiTheme="minorHAnsi" w:eastAsia="Times New Roman" w:hAnsiTheme="minorHAnsi" w:cstheme="minorHAnsi"/>
          <w:sz w:val="24"/>
          <w:szCs w:val="24"/>
          <w:lang w:val="en-AU" w:eastAsia="en-AU"/>
        </w:rPr>
        <w:t xml:space="preserve"> structure</w:t>
      </w:r>
      <w:r w:rsidR="00DB0184">
        <w:rPr>
          <w:rFonts w:asciiTheme="minorHAnsi" w:eastAsia="Times New Roman" w:hAnsiTheme="minorHAnsi" w:cstheme="minorHAnsi"/>
          <w:sz w:val="24"/>
          <w:szCs w:val="24"/>
          <w:lang w:val="en-AU" w:eastAsia="en-AU"/>
        </w:rPr>
        <w:t>. While only one refers to it as “living”, they both demonstrate how it is continually shaped by the observer</w:t>
      </w:r>
      <w:r w:rsidRPr="00C73C42">
        <w:rPr>
          <w:rFonts w:asciiTheme="minorHAnsi" w:eastAsia="Times New Roman" w:hAnsiTheme="minorHAnsi" w:cstheme="minorHAnsi"/>
          <w:sz w:val="24"/>
          <w:szCs w:val="24"/>
          <w:lang w:val="en-AU" w:eastAsia="en-AU"/>
        </w:rPr>
        <w:t xml:space="preserve"> – whether that observer is a contemporary festival participant, a storyteller adapting a tale across cultures, or a supernatural being whose very </w:t>
      </w:r>
      <w:r w:rsidR="00836063">
        <w:rPr>
          <w:rFonts w:asciiTheme="minorHAnsi" w:eastAsia="Times New Roman" w:hAnsiTheme="minorHAnsi" w:cstheme="minorHAnsi"/>
          <w:sz w:val="24"/>
          <w:szCs w:val="24"/>
          <w:lang w:val="en-AU" w:eastAsia="en-AU"/>
        </w:rPr>
        <w:t>nature</w:t>
      </w:r>
      <w:r w:rsidRPr="00C73C42">
        <w:rPr>
          <w:rFonts w:asciiTheme="minorHAnsi" w:eastAsia="Times New Roman" w:hAnsiTheme="minorHAnsi" w:cstheme="minorHAnsi"/>
          <w:sz w:val="24"/>
          <w:szCs w:val="24"/>
          <w:lang w:val="en-AU" w:eastAsia="en-AU"/>
        </w:rPr>
        <w:t xml:space="preserve"> alters how the world appears. Together, they reveal culture as a dynamic process of world</w:t>
      </w:r>
      <w:r w:rsidRPr="00C73C42">
        <w:rPr>
          <w:rFonts w:asciiTheme="minorHAnsi" w:eastAsia="Times New Roman" w:hAnsiTheme="minorHAnsi" w:cstheme="minorHAnsi"/>
          <w:sz w:val="24"/>
          <w:szCs w:val="24"/>
          <w:lang w:val="en-AU" w:eastAsia="en-AU"/>
        </w:rPr>
        <w:noBreakHyphen/>
        <w:t>making and personal cosmology as something that emerges through participation, interpretation, and embodied perspective.</w:t>
      </w:r>
    </w:p>
    <w:p w14:paraId="69BBACF9" w14:textId="77777777" w:rsidR="007756B2" w:rsidRDefault="007756B2" w:rsidP="00940DE6">
      <w:pPr>
        <w:pStyle w:val="NormalWeb"/>
        <w:spacing w:before="0" w:beforeAutospacing="0" w:after="0" w:afterAutospacing="0"/>
        <w:ind w:right="-334" w:firstLine="720"/>
        <w:rPr>
          <w:rFonts w:asciiTheme="minorHAnsi" w:eastAsia="Times New Roman" w:hAnsiTheme="minorHAnsi" w:cstheme="minorHAnsi"/>
          <w:sz w:val="24"/>
          <w:szCs w:val="24"/>
          <w:lang w:val="en-AU" w:eastAsia="en-AU"/>
        </w:rPr>
      </w:pPr>
    </w:p>
    <w:p w14:paraId="54B85242" w14:textId="77777777" w:rsidR="00DB0184" w:rsidRDefault="00DB0184" w:rsidP="004864B9">
      <w:pPr>
        <w:pStyle w:val="NormalWeb"/>
        <w:spacing w:before="0" w:beforeAutospacing="0" w:after="0" w:afterAutospacing="0"/>
        <w:ind w:right="-334"/>
        <w:rPr>
          <w:rFonts w:asciiTheme="minorHAnsi" w:hAnsiTheme="minorHAnsi" w:cstheme="minorHAnsi"/>
          <w:color w:val="auto"/>
          <w:sz w:val="24"/>
          <w:szCs w:val="24"/>
        </w:rPr>
      </w:pPr>
      <w:bookmarkStart w:id="6" w:name="_GoBack"/>
      <w:bookmarkEnd w:id="6"/>
    </w:p>
    <w:p w14:paraId="3FC29B72" w14:textId="3FF3BDEE" w:rsidR="00542485" w:rsidRPr="00542485" w:rsidRDefault="004C47FB" w:rsidP="00542485">
      <w:pPr>
        <w:pStyle w:val="NormalWeb"/>
        <w:spacing w:before="0" w:beforeAutospacing="0" w:after="120" w:afterAutospacing="0"/>
        <w:ind w:right="-335"/>
        <w:rPr>
          <w:rFonts w:asciiTheme="minorHAnsi" w:hAnsiTheme="minorHAnsi" w:cstheme="minorHAnsi"/>
          <w:b/>
          <w:bCs/>
          <w:color w:val="auto"/>
          <w:sz w:val="24"/>
          <w:szCs w:val="24"/>
        </w:rPr>
      </w:pPr>
      <w:r w:rsidRPr="0012669E">
        <w:rPr>
          <w:rFonts w:asciiTheme="minorHAnsi" w:hAnsiTheme="minorHAnsi" w:cstheme="minorHAnsi"/>
          <w:b/>
          <w:bCs/>
          <w:color w:val="auto"/>
          <w:sz w:val="24"/>
          <w:szCs w:val="24"/>
        </w:rPr>
        <w:lastRenderedPageBreak/>
        <w:t>Conclusion</w:t>
      </w:r>
    </w:p>
    <w:p w14:paraId="0C4FE183" w14:textId="48894482" w:rsidR="00542485" w:rsidRDefault="00542485" w:rsidP="00542485">
      <w:pPr>
        <w:pStyle w:val="NormalWeb"/>
        <w:spacing w:before="0" w:beforeAutospacing="0" w:after="0" w:afterAutospacing="0"/>
        <w:ind w:right="-334"/>
        <w:rPr>
          <w:rFonts w:asciiTheme="minorHAnsi" w:eastAsia="Times New Roman" w:hAnsiTheme="minorHAnsi" w:cstheme="minorHAnsi"/>
          <w:sz w:val="24"/>
          <w:szCs w:val="24"/>
          <w:lang w:val="en-AU" w:eastAsia="en-AU"/>
        </w:rPr>
      </w:pPr>
      <w:r w:rsidRPr="006E736D">
        <w:rPr>
          <w:rFonts w:asciiTheme="minorHAnsi" w:hAnsiTheme="minorHAnsi" w:cstheme="minorHAnsi"/>
          <w:color w:val="auto"/>
          <w:sz w:val="24"/>
          <w:szCs w:val="24"/>
        </w:rPr>
        <w:t>This essay critically compare</w:t>
      </w:r>
      <w:r>
        <w:rPr>
          <w:rFonts w:asciiTheme="minorHAnsi" w:hAnsiTheme="minorHAnsi" w:cstheme="minorHAnsi"/>
          <w:color w:val="auto"/>
          <w:sz w:val="24"/>
          <w:szCs w:val="24"/>
        </w:rPr>
        <w:t>d</w:t>
      </w:r>
      <w:r w:rsidRPr="006E736D">
        <w:rPr>
          <w:rFonts w:asciiTheme="minorHAnsi" w:hAnsiTheme="minorHAnsi" w:cstheme="minorHAnsi"/>
          <w:color w:val="auto"/>
          <w:sz w:val="24"/>
          <w:szCs w:val="24"/>
        </w:rPr>
        <w:t xml:space="preserve"> </w:t>
      </w:r>
      <w:r>
        <w:rPr>
          <w:rFonts w:asciiTheme="minorHAnsi" w:hAnsiTheme="minorHAnsi" w:cstheme="minorHAnsi"/>
          <w:color w:val="auto"/>
          <w:sz w:val="24"/>
          <w:szCs w:val="24"/>
        </w:rPr>
        <w:t>Signe Cohen’s paper looking at the 12</w:t>
      </w:r>
      <w:r w:rsidRPr="00542485">
        <w:rPr>
          <w:rFonts w:asciiTheme="minorHAnsi" w:hAnsiTheme="minorHAnsi" w:cstheme="minorHAnsi"/>
          <w:color w:val="auto"/>
          <w:sz w:val="24"/>
          <w:szCs w:val="24"/>
          <w:vertAlign w:val="superscript"/>
        </w:rPr>
        <w:t>th</w:t>
      </w:r>
      <w:r>
        <w:rPr>
          <w:rFonts w:asciiTheme="minorHAnsi" w:hAnsiTheme="minorHAnsi" w:cstheme="minorHAnsi"/>
          <w:color w:val="auto"/>
          <w:sz w:val="24"/>
          <w:szCs w:val="24"/>
        </w:rPr>
        <w:t xml:space="preserve"> Century Old Norse poem </w:t>
      </w:r>
      <w:proofErr w:type="spellStart"/>
      <w:r w:rsidRPr="00937B4B">
        <w:rPr>
          <w:rFonts w:asciiTheme="minorHAnsi" w:eastAsia="Times New Roman" w:hAnsiTheme="minorHAnsi" w:cstheme="minorHAnsi"/>
          <w:sz w:val="24"/>
          <w:szCs w:val="24"/>
          <w:lang w:val="en-AU" w:eastAsia="en-AU"/>
        </w:rPr>
        <w:t>Alvíssmál</w:t>
      </w:r>
      <w:proofErr w:type="spellEnd"/>
      <w:r>
        <w:rPr>
          <w:rFonts w:asciiTheme="minorHAnsi" w:eastAsia="Times New Roman" w:hAnsiTheme="minorHAnsi" w:cstheme="minorHAnsi"/>
          <w:sz w:val="24"/>
          <w:szCs w:val="24"/>
          <w:lang w:val="en-AU" w:eastAsia="en-AU"/>
        </w:rPr>
        <w:t xml:space="preserve"> with Morag Feeney Beaton’s paper exploring the</w:t>
      </w:r>
      <w:r w:rsidR="008C0D3D">
        <w:rPr>
          <w:rFonts w:asciiTheme="minorHAnsi" w:eastAsia="Times New Roman" w:hAnsiTheme="minorHAnsi" w:cstheme="minorHAnsi"/>
          <w:sz w:val="24"/>
          <w:szCs w:val="24"/>
          <w:lang w:val="en-AU" w:eastAsia="en-AU"/>
        </w:rPr>
        <w:t xml:space="preserve"> sky-myth of the</w:t>
      </w:r>
      <w:r>
        <w:rPr>
          <w:rFonts w:asciiTheme="minorHAnsi" w:eastAsia="Times New Roman" w:hAnsiTheme="minorHAnsi" w:cstheme="minorHAnsi"/>
          <w:sz w:val="24"/>
          <w:szCs w:val="24"/>
          <w:lang w:val="en-AU" w:eastAsia="en-AU"/>
        </w:rPr>
        <w:t xml:space="preserve"> Cowherd and the Weaver Girl</w:t>
      </w:r>
      <w:r w:rsidR="008C0D3D">
        <w:rPr>
          <w:rFonts w:asciiTheme="minorHAnsi" w:eastAsia="Times New Roman" w:hAnsiTheme="minorHAnsi" w:cstheme="minorHAnsi"/>
          <w:sz w:val="24"/>
          <w:szCs w:val="24"/>
          <w:lang w:val="en-AU" w:eastAsia="en-AU"/>
        </w:rPr>
        <w:t>, which is</w:t>
      </w:r>
      <w:r>
        <w:rPr>
          <w:rFonts w:asciiTheme="minorHAnsi" w:eastAsia="Times New Roman" w:hAnsiTheme="minorHAnsi" w:cstheme="minorHAnsi"/>
          <w:sz w:val="24"/>
          <w:szCs w:val="24"/>
          <w:lang w:val="en-AU" w:eastAsia="en-AU"/>
        </w:rPr>
        <w:t xml:space="preserve"> associated with the stars Altair and Vega.</w:t>
      </w:r>
      <w:r w:rsidR="00C16B89">
        <w:rPr>
          <w:rStyle w:val="FootnoteReference"/>
          <w:rFonts w:asciiTheme="minorHAnsi" w:eastAsia="Times New Roman" w:hAnsiTheme="minorHAnsi" w:cstheme="minorHAnsi"/>
          <w:sz w:val="24"/>
          <w:szCs w:val="24"/>
          <w:lang w:val="en-AU" w:eastAsia="en-AU"/>
        </w:rPr>
        <w:footnoteReference w:id="41"/>
      </w:r>
      <w:r>
        <w:rPr>
          <w:rFonts w:asciiTheme="minorHAnsi" w:eastAsia="Times New Roman" w:hAnsiTheme="minorHAnsi" w:cstheme="minorHAnsi"/>
          <w:sz w:val="24"/>
          <w:szCs w:val="24"/>
          <w:lang w:val="en-AU" w:eastAsia="en-AU"/>
        </w:rPr>
        <w:t xml:space="preserve"> </w:t>
      </w:r>
      <w:r w:rsidR="00E6153C">
        <w:rPr>
          <w:rFonts w:asciiTheme="minorHAnsi" w:eastAsia="Times New Roman" w:hAnsiTheme="minorHAnsi" w:cstheme="minorHAnsi"/>
          <w:sz w:val="24"/>
          <w:szCs w:val="24"/>
          <w:lang w:val="en-AU" w:eastAsia="en-AU"/>
        </w:rPr>
        <w:t xml:space="preserve">It explored the contributions </w:t>
      </w:r>
      <w:r w:rsidR="0045306A">
        <w:rPr>
          <w:rFonts w:asciiTheme="minorHAnsi" w:eastAsia="Times New Roman" w:hAnsiTheme="minorHAnsi" w:cstheme="minorHAnsi"/>
          <w:sz w:val="24"/>
          <w:szCs w:val="24"/>
          <w:lang w:val="en-AU" w:eastAsia="en-AU"/>
        </w:rPr>
        <w:t xml:space="preserve">of </w:t>
      </w:r>
      <w:r w:rsidR="00E6153C">
        <w:rPr>
          <w:rFonts w:asciiTheme="minorHAnsi" w:eastAsia="Times New Roman" w:hAnsiTheme="minorHAnsi" w:cstheme="minorHAnsi"/>
          <w:sz w:val="24"/>
          <w:szCs w:val="24"/>
          <w:lang w:val="en-AU" w:eastAsia="en-AU"/>
        </w:rPr>
        <w:t>each author through their scholarship, metho</w:t>
      </w:r>
      <w:r w:rsidR="0045306A">
        <w:rPr>
          <w:rFonts w:asciiTheme="minorHAnsi" w:eastAsia="Times New Roman" w:hAnsiTheme="minorHAnsi" w:cstheme="minorHAnsi"/>
          <w:sz w:val="24"/>
          <w:szCs w:val="24"/>
          <w:lang w:val="en-AU" w:eastAsia="en-AU"/>
        </w:rPr>
        <w:t>dologies, objectives</w:t>
      </w:r>
      <w:r w:rsidR="00E6153C">
        <w:rPr>
          <w:rFonts w:asciiTheme="minorHAnsi" w:eastAsia="Times New Roman" w:hAnsiTheme="minorHAnsi" w:cstheme="minorHAnsi"/>
          <w:sz w:val="24"/>
          <w:szCs w:val="24"/>
          <w:lang w:val="en-AU" w:eastAsia="en-AU"/>
        </w:rPr>
        <w:t>,</w:t>
      </w:r>
      <w:r w:rsidR="0045306A">
        <w:rPr>
          <w:rFonts w:asciiTheme="minorHAnsi" w:eastAsia="Times New Roman" w:hAnsiTheme="minorHAnsi" w:cstheme="minorHAnsi"/>
          <w:sz w:val="24"/>
          <w:szCs w:val="24"/>
          <w:lang w:val="en-AU" w:eastAsia="en-AU"/>
        </w:rPr>
        <w:t xml:space="preserve"> analysis, and interpretations. It found that </w:t>
      </w:r>
      <w:r w:rsidR="008C0D3D">
        <w:rPr>
          <w:rFonts w:asciiTheme="minorHAnsi" w:eastAsia="Times New Roman" w:hAnsiTheme="minorHAnsi" w:cstheme="minorHAnsi"/>
          <w:sz w:val="24"/>
          <w:szCs w:val="24"/>
          <w:lang w:val="en-AU" w:eastAsia="en-AU"/>
        </w:rPr>
        <w:t>Cohen utilised her scholarship</w:t>
      </w:r>
      <w:r>
        <w:rPr>
          <w:rFonts w:asciiTheme="minorHAnsi" w:eastAsia="Times New Roman" w:hAnsiTheme="minorHAnsi" w:cstheme="minorHAnsi"/>
          <w:sz w:val="24"/>
          <w:szCs w:val="24"/>
          <w:lang w:val="en-AU" w:eastAsia="en-AU"/>
        </w:rPr>
        <w:t xml:space="preserve"> in </w:t>
      </w:r>
      <w:r w:rsidR="008C0D3D">
        <w:rPr>
          <w:rFonts w:asciiTheme="minorHAnsi" w:eastAsia="Times New Roman" w:hAnsiTheme="minorHAnsi" w:cstheme="minorHAnsi"/>
          <w:sz w:val="24"/>
          <w:szCs w:val="24"/>
          <w:lang w:val="en-AU" w:eastAsia="en-AU"/>
        </w:rPr>
        <w:t xml:space="preserve">linguistics and mythology to </w:t>
      </w:r>
      <w:r w:rsidR="00E6153C">
        <w:rPr>
          <w:rFonts w:asciiTheme="minorHAnsi" w:eastAsia="Times New Roman" w:hAnsiTheme="minorHAnsi" w:cstheme="minorHAnsi"/>
          <w:sz w:val="24"/>
          <w:szCs w:val="24"/>
          <w:lang w:val="en-AU" w:eastAsia="en-AU"/>
        </w:rPr>
        <w:t>evaluate her</w:t>
      </w:r>
      <w:r w:rsidR="008C0D3D">
        <w:rPr>
          <w:rFonts w:asciiTheme="minorHAnsi" w:eastAsia="Times New Roman" w:hAnsiTheme="minorHAnsi" w:cstheme="minorHAnsi"/>
          <w:sz w:val="24"/>
          <w:szCs w:val="24"/>
          <w:lang w:val="en-AU" w:eastAsia="en-AU"/>
        </w:rPr>
        <w:t xml:space="preserve"> </w:t>
      </w:r>
      <w:r w:rsidR="00A2204B">
        <w:rPr>
          <w:rFonts w:asciiTheme="minorHAnsi" w:eastAsia="Times New Roman" w:hAnsiTheme="minorHAnsi" w:cstheme="minorHAnsi"/>
          <w:sz w:val="24"/>
          <w:szCs w:val="24"/>
          <w:lang w:val="en-AU" w:eastAsia="en-AU"/>
        </w:rPr>
        <w:t>text</w:t>
      </w:r>
      <w:r w:rsidR="006936DD">
        <w:rPr>
          <w:rFonts w:asciiTheme="minorHAnsi" w:eastAsia="Times New Roman" w:hAnsiTheme="minorHAnsi" w:cstheme="minorHAnsi"/>
          <w:sz w:val="24"/>
          <w:szCs w:val="24"/>
          <w:lang w:val="en-AU" w:eastAsia="en-AU"/>
        </w:rPr>
        <w:t xml:space="preserve"> through historical resonance,</w:t>
      </w:r>
      <w:r w:rsidR="008C0D3D">
        <w:rPr>
          <w:rFonts w:asciiTheme="minorHAnsi" w:eastAsia="Times New Roman" w:hAnsiTheme="minorHAnsi" w:cstheme="minorHAnsi"/>
          <w:sz w:val="24"/>
          <w:szCs w:val="24"/>
          <w:lang w:val="en-AU" w:eastAsia="en-AU"/>
        </w:rPr>
        <w:t xml:space="preserve"> in an attempt to understand </w:t>
      </w:r>
      <w:r w:rsidR="00A2204B">
        <w:rPr>
          <w:rFonts w:asciiTheme="minorHAnsi" w:eastAsia="Times New Roman" w:hAnsiTheme="minorHAnsi" w:cstheme="minorHAnsi"/>
          <w:sz w:val="24"/>
          <w:szCs w:val="24"/>
          <w:lang w:val="en-AU" w:eastAsia="en-AU"/>
        </w:rPr>
        <w:t>the</w:t>
      </w:r>
      <w:r w:rsidR="008C0D3D">
        <w:rPr>
          <w:rFonts w:asciiTheme="minorHAnsi" w:eastAsia="Times New Roman" w:hAnsiTheme="minorHAnsi" w:cstheme="minorHAnsi"/>
          <w:sz w:val="24"/>
          <w:szCs w:val="24"/>
          <w:lang w:val="en-AU" w:eastAsia="en-AU"/>
        </w:rPr>
        <w:t xml:space="preserve"> origins of </w:t>
      </w:r>
      <w:r w:rsidR="00A2204B">
        <w:rPr>
          <w:rFonts w:asciiTheme="minorHAnsi" w:eastAsia="Times New Roman" w:hAnsiTheme="minorHAnsi" w:cstheme="minorHAnsi"/>
          <w:sz w:val="24"/>
          <w:szCs w:val="24"/>
          <w:lang w:val="en-AU" w:eastAsia="en-AU"/>
        </w:rPr>
        <w:t>its</w:t>
      </w:r>
      <w:r w:rsidR="008C0D3D">
        <w:rPr>
          <w:rFonts w:asciiTheme="minorHAnsi" w:eastAsia="Times New Roman" w:hAnsiTheme="minorHAnsi" w:cstheme="minorHAnsi"/>
          <w:sz w:val="24"/>
          <w:szCs w:val="24"/>
          <w:lang w:val="en-AU" w:eastAsia="en-AU"/>
        </w:rPr>
        <w:t xml:space="preserve"> </w:t>
      </w:r>
      <w:r w:rsidR="00A2204B">
        <w:rPr>
          <w:rFonts w:asciiTheme="minorHAnsi" w:eastAsia="Times New Roman" w:hAnsiTheme="minorHAnsi" w:cstheme="minorHAnsi"/>
          <w:sz w:val="24"/>
          <w:szCs w:val="24"/>
          <w:lang w:val="en-AU" w:eastAsia="en-AU"/>
        </w:rPr>
        <w:t>rare</w:t>
      </w:r>
      <w:r w:rsidR="008C0D3D">
        <w:rPr>
          <w:rFonts w:asciiTheme="minorHAnsi" w:eastAsia="Times New Roman" w:hAnsiTheme="minorHAnsi" w:cstheme="minorHAnsi"/>
          <w:sz w:val="24"/>
          <w:szCs w:val="24"/>
          <w:lang w:val="en-AU" w:eastAsia="en-AU"/>
        </w:rPr>
        <w:t xml:space="preserve"> terminology and </w:t>
      </w:r>
      <w:r w:rsidR="00E6153C">
        <w:rPr>
          <w:rFonts w:asciiTheme="minorHAnsi" w:eastAsia="Times New Roman" w:hAnsiTheme="minorHAnsi" w:cstheme="minorHAnsi"/>
          <w:sz w:val="24"/>
          <w:szCs w:val="24"/>
          <w:lang w:val="en-AU" w:eastAsia="en-AU"/>
        </w:rPr>
        <w:t>reveal</w:t>
      </w:r>
      <w:r w:rsidR="008F2CE1">
        <w:rPr>
          <w:rFonts w:asciiTheme="minorHAnsi" w:eastAsia="Times New Roman" w:hAnsiTheme="minorHAnsi" w:cstheme="minorHAnsi"/>
          <w:sz w:val="24"/>
          <w:szCs w:val="24"/>
          <w:lang w:val="en-AU" w:eastAsia="en-AU"/>
        </w:rPr>
        <w:t xml:space="preserve"> </w:t>
      </w:r>
      <w:r w:rsidR="008C0D3D">
        <w:rPr>
          <w:rFonts w:asciiTheme="minorHAnsi" w:eastAsia="Times New Roman" w:hAnsiTheme="minorHAnsi" w:cstheme="minorHAnsi"/>
          <w:sz w:val="24"/>
          <w:szCs w:val="24"/>
          <w:lang w:val="en-AU" w:eastAsia="en-AU"/>
        </w:rPr>
        <w:t>deeper cosmological significance. Similarly, Feeney-Beaton exercised her background in textiles and cultural astronomy</w:t>
      </w:r>
      <w:r w:rsidR="00C617B5">
        <w:rPr>
          <w:rFonts w:asciiTheme="minorHAnsi" w:eastAsia="Times New Roman" w:hAnsiTheme="minorHAnsi" w:cstheme="minorHAnsi"/>
          <w:sz w:val="24"/>
          <w:szCs w:val="24"/>
          <w:lang w:val="en-AU" w:eastAsia="en-AU"/>
        </w:rPr>
        <w:t>; her aim was to understa</w:t>
      </w:r>
      <w:r w:rsidR="00D44801">
        <w:rPr>
          <w:rFonts w:asciiTheme="minorHAnsi" w:eastAsia="Times New Roman" w:hAnsiTheme="minorHAnsi" w:cstheme="minorHAnsi"/>
          <w:sz w:val="24"/>
          <w:szCs w:val="24"/>
          <w:lang w:val="en-AU" w:eastAsia="en-AU"/>
        </w:rPr>
        <w:t>nd the nature of the</w:t>
      </w:r>
      <w:r w:rsidR="00C617B5">
        <w:rPr>
          <w:rFonts w:asciiTheme="minorHAnsi" w:eastAsia="Times New Roman" w:hAnsiTheme="minorHAnsi" w:cstheme="minorHAnsi"/>
          <w:sz w:val="24"/>
          <w:szCs w:val="24"/>
          <w:lang w:val="en-AU" w:eastAsia="en-AU"/>
        </w:rPr>
        <w:t xml:space="preserve"> “living </w:t>
      </w:r>
      <w:r w:rsidR="008F2CE1">
        <w:rPr>
          <w:rFonts w:asciiTheme="minorHAnsi" w:eastAsia="Times New Roman" w:hAnsiTheme="minorHAnsi" w:cstheme="minorHAnsi"/>
          <w:sz w:val="24"/>
          <w:szCs w:val="24"/>
          <w:lang w:val="en-AU" w:eastAsia="en-AU"/>
        </w:rPr>
        <w:t>sky-</w:t>
      </w:r>
      <w:r w:rsidR="00C617B5">
        <w:rPr>
          <w:rFonts w:asciiTheme="minorHAnsi" w:eastAsia="Times New Roman" w:hAnsiTheme="minorHAnsi" w:cstheme="minorHAnsi"/>
          <w:sz w:val="24"/>
          <w:szCs w:val="24"/>
          <w:lang w:val="en-AU" w:eastAsia="en-AU"/>
        </w:rPr>
        <w:t>myth” and its relevance in the present day</w:t>
      </w:r>
      <w:r w:rsidR="006936DD">
        <w:rPr>
          <w:rFonts w:asciiTheme="minorHAnsi" w:eastAsia="Times New Roman" w:hAnsiTheme="minorHAnsi" w:cstheme="minorHAnsi"/>
          <w:sz w:val="24"/>
          <w:szCs w:val="24"/>
          <w:lang w:val="en-AU" w:eastAsia="en-AU"/>
        </w:rPr>
        <w:t xml:space="preserve"> through contemporary resonance</w:t>
      </w:r>
      <w:r w:rsidR="00C617B5">
        <w:rPr>
          <w:rFonts w:asciiTheme="minorHAnsi" w:eastAsia="Times New Roman" w:hAnsiTheme="minorHAnsi" w:cstheme="minorHAnsi"/>
          <w:sz w:val="24"/>
          <w:szCs w:val="24"/>
          <w:lang w:val="en-AU" w:eastAsia="en-AU"/>
        </w:rPr>
        <w:t xml:space="preserve">. </w:t>
      </w:r>
      <w:r w:rsidR="0045306A">
        <w:rPr>
          <w:rFonts w:asciiTheme="minorHAnsi" w:eastAsia="Times New Roman" w:hAnsiTheme="minorHAnsi" w:cstheme="minorHAnsi"/>
          <w:sz w:val="24"/>
          <w:szCs w:val="24"/>
          <w:lang w:val="en-AU" w:eastAsia="en-AU"/>
        </w:rPr>
        <w:t>It was argued that b</w:t>
      </w:r>
      <w:r w:rsidR="00D44801">
        <w:rPr>
          <w:rFonts w:asciiTheme="minorHAnsi" w:eastAsia="Times New Roman" w:hAnsiTheme="minorHAnsi" w:cstheme="minorHAnsi"/>
          <w:sz w:val="24"/>
          <w:szCs w:val="24"/>
          <w:lang w:val="en-AU" w:eastAsia="en-AU"/>
        </w:rPr>
        <w:t>oth uncover a sky steeped in symbolism and meaning in the way that</w:t>
      </w:r>
      <w:r w:rsidR="00D91F87">
        <w:rPr>
          <w:rFonts w:asciiTheme="minorHAnsi" w:eastAsia="Times New Roman" w:hAnsiTheme="minorHAnsi" w:cstheme="minorHAnsi"/>
          <w:sz w:val="24"/>
          <w:szCs w:val="24"/>
          <w:lang w:val="en-AU" w:eastAsia="en-AU"/>
        </w:rPr>
        <w:t xml:space="preserve"> </w:t>
      </w:r>
      <w:r w:rsidR="00D91F87" w:rsidRPr="00D91F87">
        <w:rPr>
          <w:rFonts w:asciiTheme="minorHAnsi" w:hAnsiTheme="minorHAnsi" w:cstheme="minorHAnsi"/>
          <w:sz w:val="24"/>
          <w:szCs w:val="24"/>
        </w:rPr>
        <w:t>Stanislaw</w:t>
      </w:r>
      <w:r w:rsidR="00D44801" w:rsidRPr="00D91F87">
        <w:rPr>
          <w:rFonts w:asciiTheme="minorHAnsi" w:eastAsia="Times New Roman" w:hAnsiTheme="minorHAnsi" w:cstheme="minorHAnsi"/>
          <w:sz w:val="24"/>
          <w:szCs w:val="24"/>
          <w:lang w:val="en-AU" w:eastAsia="en-AU"/>
        </w:rPr>
        <w:t xml:space="preserve"> </w:t>
      </w:r>
      <w:proofErr w:type="spellStart"/>
      <w:r w:rsidR="00750F9B" w:rsidRPr="00D91F87">
        <w:rPr>
          <w:rFonts w:asciiTheme="minorHAnsi" w:hAnsiTheme="minorHAnsi" w:cstheme="minorHAnsi"/>
          <w:color w:val="auto"/>
          <w:sz w:val="24"/>
          <w:szCs w:val="24"/>
        </w:rPr>
        <w:t>Iwaniszewski</w:t>
      </w:r>
      <w:proofErr w:type="spellEnd"/>
      <w:r w:rsidR="00D44801">
        <w:rPr>
          <w:rFonts w:asciiTheme="minorHAnsi" w:eastAsia="Times New Roman" w:hAnsiTheme="minorHAnsi" w:cstheme="minorHAnsi"/>
          <w:sz w:val="24"/>
          <w:szCs w:val="24"/>
          <w:lang w:val="en-AU" w:eastAsia="en-AU"/>
        </w:rPr>
        <w:t xml:space="preserve"> describes as a “social field”, where the sky emerges through social experience rather than independently of it.</w:t>
      </w:r>
      <w:r w:rsidR="00C16B89">
        <w:rPr>
          <w:rStyle w:val="FootnoteReference"/>
          <w:rFonts w:asciiTheme="minorHAnsi" w:eastAsia="Times New Roman" w:hAnsiTheme="minorHAnsi" w:cstheme="minorHAnsi"/>
          <w:sz w:val="24"/>
          <w:szCs w:val="24"/>
          <w:lang w:val="en-AU" w:eastAsia="en-AU"/>
        </w:rPr>
        <w:footnoteReference w:id="42"/>
      </w:r>
      <w:r w:rsidR="00D44801">
        <w:rPr>
          <w:rFonts w:asciiTheme="minorHAnsi" w:eastAsia="Times New Roman" w:hAnsiTheme="minorHAnsi" w:cstheme="minorHAnsi"/>
          <w:sz w:val="24"/>
          <w:szCs w:val="24"/>
          <w:lang w:val="en-AU" w:eastAsia="en-AU"/>
        </w:rPr>
        <w:t xml:space="preserve"> Where Feeney-Beaton’s sk</w:t>
      </w:r>
      <w:r w:rsidR="00E6153C">
        <w:rPr>
          <w:rFonts w:asciiTheme="minorHAnsi" w:eastAsia="Times New Roman" w:hAnsiTheme="minorHAnsi" w:cstheme="minorHAnsi"/>
          <w:sz w:val="24"/>
          <w:szCs w:val="24"/>
          <w:lang w:val="en-AU" w:eastAsia="en-AU"/>
        </w:rPr>
        <w:t xml:space="preserve">y is grounded in feminine divinity </w:t>
      </w:r>
      <w:r w:rsidR="00A84F1F">
        <w:rPr>
          <w:rFonts w:asciiTheme="minorHAnsi" w:eastAsia="Times New Roman" w:hAnsiTheme="minorHAnsi" w:cstheme="minorHAnsi"/>
          <w:sz w:val="24"/>
          <w:szCs w:val="24"/>
          <w:lang w:val="en-AU" w:eastAsia="en-AU"/>
        </w:rPr>
        <w:t>and cosmic weaving of the</w:t>
      </w:r>
      <w:r w:rsidR="00E6153C">
        <w:rPr>
          <w:rFonts w:asciiTheme="minorHAnsi" w:eastAsia="Times New Roman" w:hAnsiTheme="minorHAnsi" w:cstheme="minorHAnsi"/>
          <w:sz w:val="24"/>
          <w:szCs w:val="24"/>
          <w:lang w:val="en-AU" w:eastAsia="en-AU"/>
        </w:rPr>
        <w:t xml:space="preserve"> heavens, Cohen’</w:t>
      </w:r>
      <w:r w:rsidR="005333AB">
        <w:rPr>
          <w:rFonts w:asciiTheme="minorHAnsi" w:eastAsia="Times New Roman" w:hAnsiTheme="minorHAnsi" w:cstheme="minorHAnsi"/>
          <w:sz w:val="24"/>
          <w:szCs w:val="24"/>
          <w:lang w:val="en-AU" w:eastAsia="en-AU"/>
        </w:rPr>
        <w:t xml:space="preserve">s </w:t>
      </w:r>
      <w:r w:rsidR="00E6153C">
        <w:rPr>
          <w:rFonts w:asciiTheme="minorHAnsi" w:eastAsia="Times New Roman" w:hAnsiTheme="minorHAnsi" w:cstheme="minorHAnsi"/>
          <w:sz w:val="24"/>
          <w:szCs w:val="24"/>
          <w:lang w:val="en-AU" w:eastAsia="en-AU"/>
        </w:rPr>
        <w:t>is articulated through male contest and hierarchical order belonging to the gods and other supernatural beings.</w:t>
      </w:r>
      <w:r w:rsidR="00A84F1F">
        <w:rPr>
          <w:rFonts w:asciiTheme="minorHAnsi" w:eastAsia="Times New Roman" w:hAnsiTheme="minorHAnsi" w:cstheme="minorHAnsi"/>
          <w:sz w:val="24"/>
          <w:szCs w:val="24"/>
          <w:lang w:val="en-AU" w:eastAsia="en-AU"/>
        </w:rPr>
        <w:t xml:space="preserve"> Together they show how myths encode the symbolic meanings of the </w:t>
      </w:r>
      <w:r w:rsidR="005333AB">
        <w:rPr>
          <w:rFonts w:asciiTheme="minorHAnsi" w:eastAsia="Times New Roman" w:hAnsiTheme="minorHAnsi" w:cstheme="minorHAnsi"/>
          <w:sz w:val="24"/>
          <w:szCs w:val="24"/>
          <w:lang w:val="en-AU" w:eastAsia="en-AU"/>
        </w:rPr>
        <w:t>cosmos</w:t>
      </w:r>
      <w:r w:rsidR="00A84F1F">
        <w:rPr>
          <w:rFonts w:asciiTheme="minorHAnsi" w:eastAsia="Times New Roman" w:hAnsiTheme="minorHAnsi" w:cstheme="minorHAnsi"/>
          <w:sz w:val="24"/>
          <w:szCs w:val="24"/>
          <w:lang w:val="en-AU" w:eastAsia="en-AU"/>
        </w:rPr>
        <w:t xml:space="preserve"> through the cultural frameworks that shape them.</w:t>
      </w:r>
    </w:p>
    <w:p w14:paraId="23B7A13F" w14:textId="63AC0578" w:rsidR="00E4111F" w:rsidRPr="00C94A67" w:rsidRDefault="008F2CE1" w:rsidP="00E4111F">
      <w:pPr>
        <w:pStyle w:val="NormalWeb"/>
        <w:spacing w:before="0" w:beforeAutospacing="0" w:after="0" w:afterAutospacing="0"/>
        <w:ind w:right="-334" w:firstLine="720"/>
        <w:rPr>
          <w:rFonts w:asciiTheme="minorHAnsi" w:hAnsiTheme="minorHAnsi" w:cstheme="minorHAnsi"/>
          <w:color w:val="FF0000"/>
          <w:sz w:val="24"/>
          <w:szCs w:val="24"/>
        </w:rPr>
      </w:pPr>
      <w:r>
        <w:rPr>
          <w:rFonts w:asciiTheme="minorHAnsi" w:eastAsia="Times New Roman" w:hAnsiTheme="minorHAnsi" w:cstheme="minorHAnsi"/>
          <w:sz w:val="24"/>
          <w:szCs w:val="24"/>
          <w:lang w:val="en-AU" w:eastAsia="en-AU"/>
        </w:rPr>
        <w:t>Furthermore, d</w:t>
      </w:r>
      <w:r w:rsidR="005333AB">
        <w:rPr>
          <w:rFonts w:asciiTheme="minorHAnsi" w:eastAsia="Times New Roman" w:hAnsiTheme="minorHAnsi" w:cstheme="minorHAnsi"/>
          <w:sz w:val="24"/>
          <w:szCs w:val="24"/>
          <w:lang w:val="en-AU" w:eastAsia="en-AU"/>
        </w:rPr>
        <w:t>espite the different emphase</w:t>
      </w:r>
      <w:r w:rsidR="005333AB" w:rsidRPr="005333AB">
        <w:rPr>
          <w:rFonts w:asciiTheme="minorHAnsi" w:eastAsia="Times New Roman" w:hAnsiTheme="minorHAnsi" w:cstheme="minorHAnsi"/>
          <w:sz w:val="24"/>
          <w:szCs w:val="24"/>
          <w:lang w:val="en-AU" w:eastAsia="en-AU"/>
        </w:rPr>
        <w:t xml:space="preserve">s, both arrive at a similar conclusion about the enduring nature of cosmology and </w:t>
      </w:r>
      <w:r w:rsidR="005333AB" w:rsidRPr="005333AB">
        <w:rPr>
          <w:rFonts w:asciiTheme="minorHAnsi" w:eastAsia="Times New Roman" w:hAnsiTheme="minorHAnsi" w:cstheme="minorHAnsi"/>
          <w:bCs/>
          <w:sz w:val="24"/>
          <w:szCs w:val="24"/>
          <w:lang w:val="en-AU" w:eastAsia="en-AU"/>
        </w:rPr>
        <w:t>mythical thinking</w:t>
      </w:r>
      <w:r>
        <w:rPr>
          <w:rFonts w:asciiTheme="minorHAnsi" w:eastAsia="Times New Roman" w:hAnsiTheme="minorHAnsi" w:cstheme="minorHAnsi"/>
          <w:bCs/>
          <w:sz w:val="24"/>
          <w:szCs w:val="24"/>
          <w:lang w:val="en-AU" w:eastAsia="en-AU"/>
        </w:rPr>
        <w:t xml:space="preserve"> – that</w:t>
      </w:r>
      <w:r w:rsidR="005333AB" w:rsidRPr="005333AB">
        <w:rPr>
          <w:rFonts w:asciiTheme="minorHAnsi" w:eastAsia="Times New Roman" w:hAnsiTheme="minorHAnsi" w:cstheme="minorHAnsi"/>
          <w:bCs/>
          <w:sz w:val="24"/>
          <w:szCs w:val="24"/>
          <w:lang w:val="en-AU" w:eastAsia="en-AU"/>
        </w:rPr>
        <w:t xml:space="preserve"> </w:t>
      </w:r>
      <w:r>
        <w:rPr>
          <w:rFonts w:asciiTheme="minorHAnsi" w:eastAsia="Times New Roman" w:hAnsiTheme="minorHAnsi" w:cstheme="minorHAnsi"/>
          <w:bCs/>
          <w:sz w:val="24"/>
          <w:szCs w:val="24"/>
          <w:lang w:val="en-AU" w:eastAsia="en-AU"/>
        </w:rPr>
        <w:t>i</w:t>
      </w:r>
      <w:r w:rsidR="005333AB" w:rsidRPr="005333AB">
        <w:rPr>
          <w:rFonts w:asciiTheme="minorHAnsi" w:eastAsia="Times New Roman" w:hAnsiTheme="minorHAnsi" w:cstheme="minorHAnsi"/>
          <w:bCs/>
          <w:sz w:val="24"/>
          <w:szCs w:val="24"/>
          <w:lang w:val="en-AU" w:eastAsia="en-AU"/>
        </w:rPr>
        <w:t xml:space="preserve">t is flexible, relational, and continually </w:t>
      </w:r>
      <w:r w:rsidR="005333AB" w:rsidRPr="00E4111F">
        <w:rPr>
          <w:rFonts w:asciiTheme="minorHAnsi" w:eastAsia="Times New Roman" w:hAnsiTheme="minorHAnsi" w:cstheme="minorHAnsi"/>
          <w:bCs/>
          <w:sz w:val="24"/>
          <w:szCs w:val="24"/>
          <w:lang w:val="en-AU" w:eastAsia="en-AU"/>
        </w:rPr>
        <w:t>reinterpreted</w:t>
      </w:r>
      <w:r w:rsidR="005333AB" w:rsidRPr="00E4111F">
        <w:rPr>
          <w:rFonts w:asciiTheme="minorHAnsi" w:eastAsia="Times New Roman" w:hAnsiTheme="minorHAnsi" w:cstheme="minorHAnsi"/>
          <w:sz w:val="24"/>
          <w:szCs w:val="24"/>
          <w:lang w:val="en-AU" w:eastAsia="en-AU"/>
        </w:rPr>
        <w:t>.</w:t>
      </w:r>
      <w:r w:rsidR="00873EBE" w:rsidRPr="00E4111F">
        <w:rPr>
          <w:rFonts w:asciiTheme="minorHAnsi" w:eastAsia="Times New Roman" w:hAnsiTheme="minorHAnsi" w:cstheme="minorHAnsi"/>
          <w:sz w:val="24"/>
          <w:szCs w:val="24"/>
          <w:lang w:val="en-AU" w:eastAsia="en-AU"/>
        </w:rPr>
        <w:t xml:space="preserve"> Feeney</w:t>
      </w:r>
      <w:r w:rsidR="00873EBE">
        <w:rPr>
          <w:rFonts w:asciiTheme="minorHAnsi" w:eastAsia="Times New Roman" w:hAnsiTheme="minorHAnsi" w:cstheme="minorHAnsi"/>
          <w:sz w:val="24"/>
          <w:szCs w:val="24"/>
          <w:lang w:val="en-AU" w:eastAsia="en-AU"/>
        </w:rPr>
        <w:t>-Beaton</w:t>
      </w:r>
      <w:r w:rsidR="003E27E5">
        <w:rPr>
          <w:rFonts w:asciiTheme="minorHAnsi" w:eastAsia="Times New Roman" w:hAnsiTheme="minorHAnsi" w:cstheme="minorHAnsi"/>
          <w:sz w:val="24"/>
          <w:szCs w:val="24"/>
          <w:lang w:val="en-AU" w:eastAsia="en-AU"/>
        </w:rPr>
        <w:t xml:space="preserve"> </w:t>
      </w:r>
      <w:r w:rsidR="003E27E5" w:rsidRPr="00E4111F">
        <w:rPr>
          <w:rFonts w:asciiTheme="minorHAnsi" w:eastAsia="Times New Roman" w:hAnsiTheme="minorHAnsi" w:cstheme="minorHAnsi"/>
          <w:color w:val="auto"/>
          <w:sz w:val="24"/>
          <w:szCs w:val="24"/>
          <w:lang w:val="en-AU" w:eastAsia="en-AU"/>
        </w:rPr>
        <w:t xml:space="preserve">arrives here by turning to the lived experience of survey participants to understand the </w:t>
      </w:r>
      <w:r w:rsidR="00873EBE" w:rsidRPr="00E4111F">
        <w:rPr>
          <w:rFonts w:asciiTheme="minorHAnsi" w:eastAsia="Times New Roman" w:hAnsiTheme="minorHAnsi" w:cstheme="minorHAnsi"/>
          <w:color w:val="auto"/>
          <w:sz w:val="24"/>
          <w:szCs w:val="24"/>
          <w:lang w:val="en-AU" w:eastAsia="en-AU"/>
        </w:rPr>
        <w:t xml:space="preserve">evolving nature of </w:t>
      </w:r>
      <w:r w:rsidR="003E27E5" w:rsidRPr="00E4111F">
        <w:rPr>
          <w:rFonts w:asciiTheme="minorHAnsi" w:eastAsia="Times New Roman" w:hAnsiTheme="minorHAnsi" w:cstheme="minorHAnsi"/>
          <w:color w:val="auto"/>
          <w:sz w:val="24"/>
          <w:szCs w:val="24"/>
          <w:lang w:val="en-AU" w:eastAsia="en-AU"/>
        </w:rPr>
        <w:t xml:space="preserve">the Weaver Girl as legend and festival in the </w:t>
      </w:r>
      <w:r w:rsidR="00873EBE" w:rsidRPr="00E4111F">
        <w:rPr>
          <w:rFonts w:asciiTheme="minorHAnsi" w:eastAsia="Times New Roman" w:hAnsiTheme="minorHAnsi" w:cstheme="minorHAnsi"/>
          <w:color w:val="auto"/>
          <w:sz w:val="24"/>
          <w:szCs w:val="24"/>
          <w:lang w:val="en-AU" w:eastAsia="en-AU"/>
        </w:rPr>
        <w:t>mod</w:t>
      </w:r>
      <w:r w:rsidR="003E27E5" w:rsidRPr="00E4111F">
        <w:rPr>
          <w:rFonts w:asciiTheme="minorHAnsi" w:eastAsia="Times New Roman" w:hAnsiTheme="minorHAnsi" w:cstheme="minorHAnsi"/>
          <w:color w:val="auto"/>
          <w:sz w:val="24"/>
          <w:szCs w:val="24"/>
          <w:lang w:val="en-AU" w:eastAsia="en-AU"/>
        </w:rPr>
        <w:t>ern day.</w:t>
      </w:r>
      <w:r w:rsidR="005333AB" w:rsidRPr="00E4111F">
        <w:rPr>
          <w:rFonts w:asciiTheme="minorHAnsi" w:eastAsia="Times New Roman" w:hAnsiTheme="minorHAnsi" w:cstheme="minorHAnsi"/>
          <w:color w:val="auto"/>
          <w:sz w:val="24"/>
          <w:szCs w:val="24"/>
          <w:lang w:val="en-AU" w:eastAsia="en-AU"/>
        </w:rPr>
        <w:t xml:space="preserve"> </w:t>
      </w:r>
      <w:r w:rsidR="003E27E5" w:rsidRPr="00E4111F">
        <w:rPr>
          <w:rFonts w:asciiTheme="minorHAnsi" w:eastAsia="Times New Roman" w:hAnsiTheme="minorHAnsi" w:cstheme="minorHAnsi"/>
          <w:color w:val="auto"/>
          <w:sz w:val="24"/>
          <w:szCs w:val="24"/>
          <w:lang w:val="en-AU" w:eastAsia="en-AU"/>
        </w:rPr>
        <w:t>Cohen uncover</w:t>
      </w:r>
      <w:r>
        <w:rPr>
          <w:rFonts w:asciiTheme="minorHAnsi" w:eastAsia="Times New Roman" w:hAnsiTheme="minorHAnsi" w:cstheme="minorHAnsi"/>
          <w:color w:val="auto"/>
          <w:sz w:val="24"/>
          <w:szCs w:val="24"/>
          <w:lang w:val="en-AU" w:eastAsia="en-AU"/>
        </w:rPr>
        <w:t>s</w:t>
      </w:r>
      <w:r w:rsidR="003E27E5" w:rsidRPr="00E4111F">
        <w:rPr>
          <w:rFonts w:asciiTheme="minorHAnsi" w:eastAsia="Times New Roman" w:hAnsiTheme="minorHAnsi" w:cstheme="minorHAnsi"/>
          <w:color w:val="auto"/>
          <w:sz w:val="24"/>
          <w:szCs w:val="24"/>
          <w:lang w:val="en-AU" w:eastAsia="en-AU"/>
        </w:rPr>
        <w:t xml:space="preserve"> the worldview embedded in the ancient poem through how different beings perceive the same celestial phenomenon. </w:t>
      </w:r>
      <w:r w:rsidR="003E27E5" w:rsidRPr="00E4111F">
        <w:rPr>
          <w:rFonts w:asciiTheme="minorHAnsi" w:hAnsiTheme="minorHAnsi" w:cstheme="minorHAnsi"/>
          <w:color w:val="auto"/>
          <w:sz w:val="24"/>
          <w:szCs w:val="24"/>
        </w:rPr>
        <w:t>Both infer that their respective cultural material challenges the idea of a single, stable cosmos. Instead, they present a world continually shaped</w:t>
      </w:r>
      <w:r w:rsidR="00E4111F" w:rsidRPr="00E4111F">
        <w:rPr>
          <w:rFonts w:asciiTheme="minorHAnsi" w:eastAsia="Times New Roman" w:hAnsiTheme="minorHAnsi" w:cstheme="minorHAnsi"/>
          <w:bCs/>
          <w:color w:val="auto"/>
          <w:sz w:val="24"/>
          <w:szCs w:val="24"/>
          <w:lang w:val="en-AU" w:eastAsia="en-AU"/>
        </w:rPr>
        <w:t xml:space="preserve"> through the eyes and experiences of the observer - </w:t>
      </w:r>
      <w:r w:rsidR="00E4111F" w:rsidRPr="00E4111F">
        <w:rPr>
          <w:rFonts w:asciiTheme="minorHAnsi" w:hAnsiTheme="minorHAnsi" w:cstheme="minorHAnsi"/>
          <w:color w:val="auto"/>
          <w:sz w:val="24"/>
          <w:szCs w:val="24"/>
        </w:rPr>
        <w:t>whether as a festival participant reinterpreting a sky myth or as a mythic being navigating a cosmos that looks different from every vantage point.</w:t>
      </w:r>
    </w:p>
    <w:p w14:paraId="0CF44A22" w14:textId="308ABF7E" w:rsidR="005333AB" w:rsidRDefault="005333AB" w:rsidP="005333AB">
      <w:pPr>
        <w:pStyle w:val="NormalWeb"/>
        <w:spacing w:before="0" w:beforeAutospacing="0" w:after="0" w:afterAutospacing="0"/>
        <w:ind w:right="-334" w:firstLine="720"/>
        <w:rPr>
          <w:rFonts w:asciiTheme="minorHAnsi" w:eastAsia="Times New Roman" w:hAnsiTheme="minorHAnsi" w:cstheme="minorHAnsi"/>
          <w:sz w:val="24"/>
          <w:szCs w:val="24"/>
          <w:lang w:val="en-AU" w:eastAsia="en-AU"/>
        </w:rPr>
      </w:pPr>
    </w:p>
    <w:p w14:paraId="51A86A84" w14:textId="77777777" w:rsidR="005333AB" w:rsidRDefault="005333AB" w:rsidP="005333AB">
      <w:pPr>
        <w:pStyle w:val="NormalWeb"/>
        <w:spacing w:before="0" w:beforeAutospacing="0" w:after="0" w:afterAutospacing="0"/>
        <w:ind w:right="-334" w:firstLine="720"/>
        <w:rPr>
          <w:rFonts w:asciiTheme="minorHAnsi" w:eastAsia="Times New Roman" w:hAnsiTheme="minorHAnsi" w:cstheme="minorHAnsi"/>
          <w:sz w:val="24"/>
          <w:szCs w:val="24"/>
          <w:lang w:val="en-AU" w:eastAsia="en-AU"/>
        </w:rPr>
      </w:pPr>
    </w:p>
    <w:p w14:paraId="450B17F4" w14:textId="77777777" w:rsidR="005333AB" w:rsidRDefault="005333AB" w:rsidP="005333AB">
      <w:pPr>
        <w:pStyle w:val="NormalWeb"/>
        <w:spacing w:before="0" w:beforeAutospacing="0" w:after="0" w:afterAutospacing="0"/>
        <w:ind w:right="-334" w:firstLine="720"/>
        <w:rPr>
          <w:rFonts w:asciiTheme="minorHAnsi" w:eastAsia="Times New Roman" w:hAnsiTheme="minorHAnsi" w:cstheme="minorHAnsi"/>
          <w:sz w:val="24"/>
          <w:szCs w:val="24"/>
          <w:lang w:val="en-AU" w:eastAsia="en-AU"/>
        </w:rPr>
      </w:pPr>
    </w:p>
    <w:p w14:paraId="6609C8B8" w14:textId="77777777" w:rsidR="005333AB" w:rsidRDefault="005333AB" w:rsidP="00C94A67">
      <w:pPr>
        <w:pStyle w:val="NormalWeb"/>
        <w:spacing w:before="0" w:beforeAutospacing="0" w:after="0" w:afterAutospacing="0"/>
        <w:ind w:right="-334"/>
        <w:rPr>
          <w:rStyle w:val="Emphasis"/>
          <w:rFonts w:asciiTheme="minorHAnsi" w:hAnsiTheme="minorHAnsi" w:cstheme="minorHAnsi"/>
          <w:i w:val="0"/>
          <w:color w:val="FF0000"/>
          <w:sz w:val="24"/>
          <w:szCs w:val="24"/>
        </w:rPr>
      </w:pPr>
    </w:p>
    <w:p w14:paraId="380F7DAC" w14:textId="77777777" w:rsidR="005333AB" w:rsidRDefault="005333AB" w:rsidP="00C94A67">
      <w:pPr>
        <w:pStyle w:val="NormalWeb"/>
        <w:spacing w:before="0" w:beforeAutospacing="0" w:after="0" w:afterAutospacing="0"/>
        <w:ind w:right="-334"/>
        <w:rPr>
          <w:rStyle w:val="Emphasis"/>
          <w:rFonts w:asciiTheme="minorHAnsi" w:hAnsiTheme="minorHAnsi" w:cstheme="minorHAnsi"/>
          <w:i w:val="0"/>
          <w:color w:val="FF0000"/>
          <w:sz w:val="24"/>
          <w:szCs w:val="24"/>
        </w:rPr>
      </w:pPr>
    </w:p>
    <w:p w14:paraId="455506ED" w14:textId="77777777" w:rsidR="005333AB" w:rsidRDefault="005333AB" w:rsidP="00C94A67">
      <w:pPr>
        <w:pStyle w:val="NormalWeb"/>
        <w:spacing w:before="0" w:beforeAutospacing="0" w:after="0" w:afterAutospacing="0"/>
        <w:ind w:right="-334"/>
        <w:rPr>
          <w:rStyle w:val="Emphasis"/>
          <w:rFonts w:asciiTheme="minorHAnsi" w:hAnsiTheme="minorHAnsi" w:cstheme="minorHAnsi"/>
          <w:i w:val="0"/>
          <w:color w:val="FF0000"/>
          <w:sz w:val="24"/>
          <w:szCs w:val="24"/>
        </w:rPr>
      </w:pPr>
    </w:p>
    <w:p w14:paraId="69F78AF6" w14:textId="77777777" w:rsidR="005333AB" w:rsidRDefault="005333AB" w:rsidP="00C94A67">
      <w:pPr>
        <w:pStyle w:val="NormalWeb"/>
        <w:spacing w:before="0" w:beforeAutospacing="0" w:after="0" w:afterAutospacing="0"/>
        <w:ind w:right="-334"/>
        <w:rPr>
          <w:rStyle w:val="Emphasis"/>
          <w:rFonts w:asciiTheme="minorHAnsi" w:hAnsiTheme="minorHAnsi" w:cstheme="minorHAnsi"/>
          <w:i w:val="0"/>
          <w:color w:val="FF0000"/>
          <w:sz w:val="24"/>
          <w:szCs w:val="24"/>
        </w:rPr>
      </w:pPr>
    </w:p>
    <w:p w14:paraId="589AE98A" w14:textId="77777777" w:rsidR="005333AB" w:rsidRDefault="005333AB" w:rsidP="00C94A67">
      <w:pPr>
        <w:pStyle w:val="NormalWeb"/>
        <w:spacing w:before="0" w:beforeAutospacing="0" w:after="0" w:afterAutospacing="0"/>
        <w:ind w:right="-334"/>
        <w:rPr>
          <w:rStyle w:val="Emphasis"/>
          <w:rFonts w:asciiTheme="minorHAnsi" w:hAnsiTheme="minorHAnsi" w:cstheme="minorHAnsi"/>
          <w:i w:val="0"/>
          <w:color w:val="FF0000"/>
          <w:sz w:val="24"/>
          <w:szCs w:val="24"/>
        </w:rPr>
      </w:pPr>
    </w:p>
    <w:p w14:paraId="49FE3BBC" w14:textId="77777777" w:rsidR="005333AB" w:rsidRDefault="005333AB" w:rsidP="00C94A67">
      <w:pPr>
        <w:pStyle w:val="NormalWeb"/>
        <w:spacing w:before="0" w:beforeAutospacing="0" w:after="0" w:afterAutospacing="0"/>
        <w:ind w:right="-334"/>
        <w:rPr>
          <w:rStyle w:val="Emphasis"/>
          <w:rFonts w:asciiTheme="minorHAnsi" w:hAnsiTheme="minorHAnsi" w:cstheme="minorHAnsi"/>
          <w:i w:val="0"/>
          <w:color w:val="FF0000"/>
          <w:sz w:val="24"/>
          <w:szCs w:val="24"/>
        </w:rPr>
      </w:pPr>
    </w:p>
    <w:p w14:paraId="394664A7" w14:textId="77777777" w:rsidR="005333AB" w:rsidRDefault="005333AB" w:rsidP="00C94A67">
      <w:pPr>
        <w:pStyle w:val="NormalWeb"/>
        <w:spacing w:before="0" w:beforeAutospacing="0" w:after="0" w:afterAutospacing="0"/>
        <w:ind w:right="-334"/>
        <w:rPr>
          <w:rStyle w:val="Emphasis"/>
          <w:rFonts w:asciiTheme="minorHAnsi" w:hAnsiTheme="minorHAnsi" w:cstheme="minorHAnsi"/>
          <w:i w:val="0"/>
          <w:color w:val="FF0000"/>
          <w:sz w:val="24"/>
          <w:szCs w:val="24"/>
        </w:rPr>
      </w:pPr>
    </w:p>
    <w:p w14:paraId="5C902DD6" w14:textId="77777777" w:rsidR="005333AB" w:rsidRDefault="005333AB" w:rsidP="00C94A67">
      <w:pPr>
        <w:pStyle w:val="NormalWeb"/>
        <w:spacing w:before="0" w:beforeAutospacing="0" w:after="0" w:afterAutospacing="0"/>
        <w:ind w:right="-334"/>
        <w:rPr>
          <w:rStyle w:val="Emphasis"/>
          <w:rFonts w:asciiTheme="minorHAnsi" w:hAnsiTheme="minorHAnsi" w:cstheme="minorHAnsi"/>
          <w:i w:val="0"/>
          <w:color w:val="FF0000"/>
          <w:sz w:val="24"/>
          <w:szCs w:val="24"/>
        </w:rPr>
      </w:pPr>
    </w:p>
    <w:p w14:paraId="0A45012F" w14:textId="77777777" w:rsidR="00303BFC" w:rsidRDefault="00303BFC" w:rsidP="00C94A67">
      <w:pPr>
        <w:pStyle w:val="NormalWeb"/>
        <w:spacing w:before="0" w:beforeAutospacing="0" w:after="0" w:afterAutospacing="0"/>
        <w:ind w:right="-334"/>
        <w:rPr>
          <w:rStyle w:val="Emphasis"/>
          <w:rFonts w:asciiTheme="minorHAnsi" w:hAnsiTheme="minorHAnsi" w:cstheme="minorHAnsi"/>
          <w:i w:val="0"/>
          <w:color w:val="FF0000"/>
          <w:sz w:val="24"/>
          <w:szCs w:val="24"/>
        </w:rPr>
      </w:pPr>
    </w:p>
    <w:p w14:paraId="56B1B5AB" w14:textId="77777777" w:rsidR="00E4111F" w:rsidRDefault="00E4111F" w:rsidP="00C94A67">
      <w:pPr>
        <w:pStyle w:val="NormalWeb"/>
        <w:spacing w:before="0" w:beforeAutospacing="0" w:after="0" w:afterAutospacing="0"/>
        <w:ind w:right="-334"/>
        <w:rPr>
          <w:rStyle w:val="Emphasis"/>
          <w:rFonts w:asciiTheme="minorHAnsi" w:hAnsiTheme="minorHAnsi" w:cstheme="minorHAnsi"/>
          <w:i w:val="0"/>
          <w:color w:val="FF0000"/>
          <w:sz w:val="24"/>
          <w:szCs w:val="24"/>
        </w:rPr>
      </w:pPr>
    </w:p>
    <w:p w14:paraId="7A933B68" w14:textId="77777777" w:rsidR="00E4111F" w:rsidRDefault="00E4111F" w:rsidP="00C94A67">
      <w:pPr>
        <w:pStyle w:val="NormalWeb"/>
        <w:spacing w:before="0" w:beforeAutospacing="0" w:after="0" w:afterAutospacing="0"/>
        <w:ind w:right="-334"/>
        <w:rPr>
          <w:rStyle w:val="Emphasis"/>
          <w:rFonts w:asciiTheme="minorHAnsi" w:hAnsiTheme="minorHAnsi" w:cstheme="minorHAnsi"/>
          <w:i w:val="0"/>
          <w:color w:val="FF0000"/>
          <w:sz w:val="24"/>
          <w:szCs w:val="24"/>
        </w:rPr>
      </w:pPr>
    </w:p>
    <w:p w14:paraId="262BFE7E" w14:textId="77777777" w:rsidR="002C3D87" w:rsidRDefault="002C3D87" w:rsidP="00C94A67">
      <w:pPr>
        <w:pStyle w:val="NormalWeb"/>
        <w:spacing w:before="0" w:beforeAutospacing="0" w:after="0" w:afterAutospacing="0"/>
        <w:ind w:right="-334"/>
        <w:rPr>
          <w:rStyle w:val="Emphasis"/>
          <w:rFonts w:asciiTheme="minorHAnsi" w:hAnsiTheme="minorHAnsi" w:cstheme="minorHAnsi"/>
          <w:i w:val="0"/>
          <w:color w:val="FF0000"/>
          <w:sz w:val="24"/>
          <w:szCs w:val="24"/>
        </w:rPr>
      </w:pPr>
    </w:p>
    <w:p w14:paraId="103A53D6" w14:textId="77777777" w:rsidR="00C94A67" w:rsidRDefault="00C94A67" w:rsidP="000F7AB5">
      <w:pPr>
        <w:pStyle w:val="NormalWeb"/>
        <w:spacing w:before="0" w:beforeAutospacing="0" w:after="0" w:afterAutospacing="0"/>
        <w:ind w:right="-334"/>
        <w:rPr>
          <w:rStyle w:val="Emphasis"/>
          <w:rFonts w:asciiTheme="minorHAnsi" w:hAnsiTheme="minorHAnsi" w:cstheme="minorHAnsi"/>
          <w:i w:val="0"/>
          <w:sz w:val="24"/>
          <w:szCs w:val="24"/>
        </w:rPr>
      </w:pPr>
    </w:p>
    <w:p w14:paraId="1ACC2D93" w14:textId="77777777" w:rsidR="002D1639" w:rsidRPr="00D71122" w:rsidRDefault="002D1639" w:rsidP="002D1639">
      <w:pPr>
        <w:pStyle w:val="NormalWeb"/>
        <w:spacing w:before="0" w:beforeAutospacing="0" w:after="120" w:afterAutospacing="0"/>
        <w:ind w:right="-335"/>
        <w:rPr>
          <w:rFonts w:asciiTheme="minorHAnsi" w:hAnsiTheme="minorHAnsi" w:cstheme="minorHAnsi"/>
          <w:b/>
          <w:bCs/>
          <w:sz w:val="24"/>
          <w:szCs w:val="24"/>
        </w:rPr>
      </w:pPr>
      <w:r w:rsidRPr="00D71122">
        <w:rPr>
          <w:rFonts w:asciiTheme="minorHAnsi" w:hAnsiTheme="minorHAnsi" w:cstheme="minorHAnsi"/>
          <w:b/>
          <w:bCs/>
          <w:sz w:val="24"/>
          <w:szCs w:val="24"/>
        </w:rPr>
        <w:lastRenderedPageBreak/>
        <w:t>REFERENCE LIST</w:t>
      </w:r>
    </w:p>
    <w:p w14:paraId="25FD300E" w14:textId="77777777" w:rsidR="002D1639" w:rsidRPr="00D71122" w:rsidRDefault="002D1639" w:rsidP="002D1639">
      <w:pPr>
        <w:pStyle w:val="NormalWeb"/>
        <w:spacing w:before="0" w:beforeAutospacing="0" w:after="0" w:afterAutospacing="0"/>
        <w:ind w:right="-334"/>
        <w:rPr>
          <w:rFonts w:asciiTheme="minorHAnsi" w:hAnsiTheme="minorHAnsi" w:cstheme="minorHAnsi"/>
          <w:b/>
          <w:bCs/>
          <w:sz w:val="24"/>
          <w:szCs w:val="24"/>
        </w:rPr>
      </w:pPr>
    </w:p>
    <w:p w14:paraId="7AC4184E" w14:textId="77777777" w:rsidR="00E50F3D" w:rsidRDefault="00E50F3D" w:rsidP="00E50F3D">
      <w:pPr>
        <w:pStyle w:val="NormalWeb"/>
        <w:spacing w:before="0" w:beforeAutospacing="0" w:after="0" w:afterAutospacing="0"/>
        <w:ind w:left="709" w:right="-334" w:hanging="709"/>
        <w:rPr>
          <w:rFonts w:asciiTheme="minorHAnsi" w:hAnsiTheme="minorHAnsi" w:cstheme="minorHAnsi"/>
          <w:sz w:val="24"/>
          <w:szCs w:val="24"/>
        </w:rPr>
      </w:pPr>
      <w:r w:rsidRPr="00557ACC">
        <w:rPr>
          <w:rFonts w:asciiTheme="minorHAnsi" w:hAnsiTheme="minorHAnsi" w:cstheme="minorHAnsi"/>
          <w:sz w:val="24"/>
          <w:szCs w:val="24"/>
        </w:rPr>
        <w:t xml:space="preserve">Campion, Nicholas, </w:t>
      </w:r>
      <w:r w:rsidRPr="00557ACC">
        <w:rPr>
          <w:rFonts w:asciiTheme="minorHAnsi" w:hAnsiTheme="minorHAnsi" w:cstheme="minorHAnsi"/>
          <w:i/>
          <w:sz w:val="24"/>
          <w:szCs w:val="24"/>
        </w:rPr>
        <w:t>Astrology and Cosmology in the World’s Religions,</w:t>
      </w:r>
      <w:r w:rsidRPr="00557ACC">
        <w:rPr>
          <w:rFonts w:asciiTheme="minorHAnsi" w:hAnsiTheme="minorHAnsi" w:cstheme="minorHAnsi"/>
          <w:sz w:val="24"/>
          <w:szCs w:val="24"/>
        </w:rPr>
        <w:t xml:space="preserve"> (New York University Press, 2012)</w:t>
      </w:r>
    </w:p>
    <w:p w14:paraId="3ADE743E" w14:textId="77777777" w:rsidR="00E50F3D" w:rsidRPr="00557ACC" w:rsidRDefault="00E50F3D" w:rsidP="00E50F3D">
      <w:pPr>
        <w:pStyle w:val="NormalWeb"/>
        <w:spacing w:before="0" w:beforeAutospacing="0" w:after="0" w:afterAutospacing="0"/>
        <w:ind w:right="-334"/>
        <w:rPr>
          <w:rFonts w:asciiTheme="minorHAnsi" w:hAnsiTheme="minorHAnsi" w:cstheme="minorHAnsi"/>
          <w:sz w:val="24"/>
          <w:szCs w:val="24"/>
        </w:rPr>
      </w:pPr>
    </w:p>
    <w:p w14:paraId="1AD67957" w14:textId="77777777" w:rsidR="00CD5CFD" w:rsidRDefault="00CD5CFD" w:rsidP="00CD5CFD">
      <w:pPr>
        <w:ind w:left="720" w:hanging="720"/>
        <w:rPr>
          <w:rFonts w:asciiTheme="minorHAnsi" w:hAnsiTheme="minorHAnsi" w:cstheme="minorHAnsi"/>
        </w:rPr>
      </w:pPr>
      <w:proofErr w:type="spellStart"/>
      <w:r w:rsidRPr="00CE34F0">
        <w:rPr>
          <w:rStyle w:val="Emphasis"/>
          <w:rFonts w:asciiTheme="minorHAnsi" w:eastAsia="Calibri" w:hAnsiTheme="minorHAnsi" w:cstheme="minorHAnsi"/>
          <w:i w:val="0"/>
        </w:rPr>
        <w:t>Clunies</w:t>
      </w:r>
      <w:proofErr w:type="spellEnd"/>
      <w:r w:rsidRPr="00CE34F0">
        <w:rPr>
          <w:rStyle w:val="Emphasis"/>
          <w:rFonts w:asciiTheme="minorHAnsi" w:eastAsia="Calibri" w:hAnsiTheme="minorHAnsi" w:cstheme="minorHAnsi"/>
          <w:i w:val="0"/>
        </w:rPr>
        <w:t xml:space="preserve"> Ross, </w:t>
      </w:r>
      <w:r>
        <w:rPr>
          <w:rStyle w:val="Emphasis"/>
          <w:rFonts w:asciiTheme="minorHAnsi" w:eastAsia="Calibri" w:hAnsiTheme="minorHAnsi" w:cstheme="minorHAnsi"/>
          <w:i w:val="0"/>
        </w:rPr>
        <w:t>Margaret</w:t>
      </w:r>
      <w:r w:rsidRPr="00CE34F0">
        <w:rPr>
          <w:rStyle w:val="Emphasis"/>
          <w:rFonts w:asciiTheme="minorHAnsi" w:eastAsia="Calibri" w:hAnsiTheme="minorHAnsi" w:cstheme="minorHAnsi"/>
          <w:i w:val="0"/>
        </w:rPr>
        <w:t xml:space="preserve">, </w:t>
      </w:r>
      <w:r w:rsidRPr="00CE34F0">
        <w:rPr>
          <w:rFonts w:asciiTheme="minorHAnsi" w:hAnsiTheme="minorHAnsi" w:cstheme="minorHAnsi"/>
          <w:i/>
        </w:rPr>
        <w:t>Prolonged Echoes: Old Norse myths in medieval Northern society. I: The myths. The Viking Collection 7</w:t>
      </w:r>
      <w:r w:rsidRPr="00CE34F0">
        <w:rPr>
          <w:rFonts w:asciiTheme="minorHAnsi" w:hAnsiTheme="minorHAnsi" w:cstheme="minorHAnsi"/>
        </w:rPr>
        <w:t>, (University Press of Southern Denmark, 1994)</w:t>
      </w:r>
      <w:r w:rsidRPr="00CE34F0">
        <w:rPr>
          <w:rStyle w:val="Emphasis"/>
          <w:rFonts w:asciiTheme="minorHAnsi" w:eastAsia="Calibri" w:hAnsiTheme="minorHAnsi" w:cstheme="minorHAnsi"/>
          <w:i w:val="0"/>
        </w:rPr>
        <w:t xml:space="preserve"> cited in </w:t>
      </w:r>
      <w:proofErr w:type="spellStart"/>
      <w:r w:rsidRPr="00CE34F0">
        <w:rPr>
          <w:rFonts w:asciiTheme="minorHAnsi" w:hAnsiTheme="minorHAnsi" w:cstheme="minorHAnsi"/>
        </w:rPr>
        <w:t>McKinnell</w:t>
      </w:r>
      <w:proofErr w:type="spellEnd"/>
      <w:r w:rsidRPr="00CE34F0">
        <w:rPr>
          <w:rFonts w:asciiTheme="minorHAnsi" w:hAnsiTheme="minorHAnsi" w:cstheme="minorHAnsi"/>
        </w:rPr>
        <w:t xml:space="preserve">, John, </w:t>
      </w:r>
      <w:proofErr w:type="gramStart"/>
      <w:r w:rsidRPr="00CE34F0">
        <w:rPr>
          <w:rFonts w:asciiTheme="minorHAnsi" w:hAnsiTheme="minorHAnsi" w:cstheme="minorHAnsi"/>
        </w:rPr>
        <w:t>‘Useless</w:t>
      </w:r>
      <w:proofErr w:type="gramEnd"/>
      <w:r w:rsidRPr="00CE34F0">
        <w:rPr>
          <w:rFonts w:asciiTheme="minorHAnsi" w:hAnsiTheme="minorHAnsi" w:cstheme="minorHAnsi"/>
        </w:rPr>
        <w:t xml:space="preserve"> Knowledge? The Paradox of </w:t>
      </w:r>
      <w:proofErr w:type="spellStart"/>
      <w:r w:rsidRPr="00C76659">
        <w:rPr>
          <w:rStyle w:val="Emphasis"/>
          <w:rFonts w:asciiTheme="minorHAnsi" w:hAnsiTheme="minorHAnsi" w:cstheme="minorHAnsi"/>
          <w:i w:val="0"/>
        </w:rPr>
        <w:t>Alvíssmál</w:t>
      </w:r>
      <w:proofErr w:type="spellEnd"/>
      <w:r w:rsidRPr="00C76659">
        <w:rPr>
          <w:rFonts w:asciiTheme="minorHAnsi" w:hAnsiTheme="minorHAnsi" w:cstheme="minorHAnsi"/>
          <w:i/>
        </w:rPr>
        <w:t>’,</w:t>
      </w:r>
      <w:r w:rsidRPr="00CE34F0">
        <w:rPr>
          <w:rFonts w:asciiTheme="minorHAnsi" w:hAnsiTheme="minorHAnsi" w:cstheme="minorHAnsi"/>
        </w:rPr>
        <w:t xml:space="preserve"> </w:t>
      </w:r>
      <w:r w:rsidRPr="00CE34F0">
        <w:rPr>
          <w:rFonts w:asciiTheme="minorHAnsi" w:hAnsiTheme="minorHAnsi" w:cstheme="minorHAnsi"/>
          <w:i/>
        </w:rPr>
        <w:t>Saga-Book</w:t>
      </w:r>
      <w:r w:rsidRPr="00CE34F0">
        <w:rPr>
          <w:rFonts w:asciiTheme="minorHAnsi" w:hAnsiTheme="minorHAnsi" w:cstheme="minorHAnsi"/>
        </w:rPr>
        <w:t>, 41 (2017), 79-96 &lt;</w:t>
      </w:r>
      <w:hyperlink r:id="rId11" w:history="1">
        <w:r w:rsidRPr="00C76659">
          <w:rPr>
            <w:rStyle w:val="Hyperlink"/>
            <w:rFonts w:asciiTheme="minorHAnsi" w:hAnsiTheme="minorHAnsi" w:cstheme="minorHAnsi"/>
            <w:color w:val="auto"/>
            <w:u w:val="none"/>
          </w:rPr>
          <w:t>https://www.jstor.org/stable/48611707</w:t>
        </w:r>
      </w:hyperlink>
      <w:r w:rsidRPr="00CE34F0">
        <w:rPr>
          <w:rFonts w:asciiTheme="minorHAnsi" w:hAnsiTheme="minorHAnsi" w:cstheme="minorHAnsi"/>
        </w:rPr>
        <w:t>&gt;</w:t>
      </w:r>
    </w:p>
    <w:p w14:paraId="19F4ADBD" w14:textId="77777777" w:rsidR="00CD5CFD" w:rsidRPr="00CE34F0" w:rsidRDefault="00CD5CFD" w:rsidP="00CD5CFD">
      <w:pPr>
        <w:ind w:left="720" w:hanging="720"/>
        <w:rPr>
          <w:rFonts w:asciiTheme="minorHAnsi" w:hAnsiTheme="minorHAnsi" w:cstheme="minorHAnsi"/>
        </w:rPr>
      </w:pPr>
    </w:p>
    <w:p w14:paraId="7D293FC8" w14:textId="66499A11" w:rsidR="002D1639" w:rsidRPr="00E50F3D" w:rsidRDefault="000341D4" w:rsidP="00E50F3D">
      <w:pPr>
        <w:ind w:left="720" w:hanging="720"/>
        <w:rPr>
          <w:rFonts w:ascii="Calibri" w:hAnsi="Calibri" w:cs="Calibri"/>
        </w:rPr>
      </w:pPr>
      <w:r w:rsidRPr="00E50F3D">
        <w:rPr>
          <w:rFonts w:ascii="Calibri" w:hAnsi="Calibri" w:cs="Calibri"/>
        </w:rPr>
        <w:t>Cohen, Signe,</w:t>
      </w:r>
      <w:r w:rsidR="002D1639" w:rsidRPr="00E50F3D">
        <w:rPr>
          <w:rFonts w:ascii="Calibri" w:hAnsi="Calibri" w:cs="Calibri"/>
        </w:rPr>
        <w:t xml:space="preserve"> </w:t>
      </w:r>
      <w:r w:rsidRPr="00E50F3D">
        <w:rPr>
          <w:rFonts w:ascii="Calibri" w:hAnsi="Calibri" w:cs="Calibri"/>
        </w:rPr>
        <w:t>‘</w:t>
      </w:r>
      <w:r w:rsidR="002D1639" w:rsidRPr="00E50F3D">
        <w:rPr>
          <w:rFonts w:ascii="Calibri" w:hAnsi="Calibri" w:cs="Calibri"/>
        </w:rPr>
        <w:t>What Do the Gods Call the Sky? Nam</w:t>
      </w:r>
      <w:r w:rsidRPr="00E50F3D">
        <w:rPr>
          <w:rFonts w:ascii="Calibri" w:hAnsi="Calibri" w:cs="Calibri"/>
        </w:rPr>
        <w:t>ing the Celestial in Old Norse’,</w:t>
      </w:r>
      <w:r w:rsidR="002D1639" w:rsidRPr="00E50F3D">
        <w:rPr>
          <w:rFonts w:ascii="Calibri" w:hAnsi="Calibri" w:cs="Calibri"/>
        </w:rPr>
        <w:t xml:space="preserve"> </w:t>
      </w:r>
      <w:r w:rsidR="002D1639" w:rsidRPr="00E50F3D">
        <w:rPr>
          <w:rFonts w:ascii="Calibri" w:hAnsi="Calibri" w:cs="Calibri"/>
          <w:i/>
        </w:rPr>
        <w:t>Culture and Cosmos: The Talking Sky</w:t>
      </w:r>
      <w:r w:rsidRPr="00E50F3D">
        <w:rPr>
          <w:rFonts w:ascii="Calibri" w:hAnsi="Calibri" w:cs="Calibri"/>
        </w:rPr>
        <w:t>,</w:t>
      </w:r>
      <w:r w:rsidR="002D1639" w:rsidRPr="00E50F3D">
        <w:rPr>
          <w:rFonts w:ascii="Calibri" w:hAnsi="Calibri" w:cs="Calibri"/>
        </w:rPr>
        <w:t xml:space="preserve"> </w:t>
      </w:r>
      <w:r w:rsidRPr="00E50F3D">
        <w:rPr>
          <w:rFonts w:ascii="Calibri" w:hAnsi="Calibri" w:cs="Calibri"/>
        </w:rPr>
        <w:t>24.</w:t>
      </w:r>
      <w:r w:rsidR="002D1639" w:rsidRPr="00E50F3D">
        <w:rPr>
          <w:rFonts w:ascii="Calibri" w:hAnsi="Calibri" w:cs="Calibri"/>
        </w:rPr>
        <w:t>1</w:t>
      </w:r>
      <w:r w:rsidRPr="00E50F3D">
        <w:rPr>
          <w:rFonts w:ascii="Calibri" w:hAnsi="Calibri" w:cs="Calibri"/>
        </w:rPr>
        <w:t>-2</w:t>
      </w:r>
      <w:r w:rsidR="002D1639" w:rsidRPr="00E50F3D">
        <w:rPr>
          <w:rFonts w:ascii="Calibri" w:hAnsi="Calibri" w:cs="Calibri"/>
        </w:rPr>
        <w:t xml:space="preserve"> (2020)</w:t>
      </w:r>
      <w:r w:rsidRPr="00E50F3D">
        <w:rPr>
          <w:rFonts w:ascii="Calibri" w:hAnsi="Calibri" w:cs="Calibri"/>
        </w:rPr>
        <w:t>,</w:t>
      </w:r>
      <w:r w:rsidR="002D1639" w:rsidRPr="00E50F3D">
        <w:rPr>
          <w:rFonts w:ascii="Calibri" w:hAnsi="Calibri" w:cs="Calibri"/>
        </w:rPr>
        <w:t xml:space="preserve"> 27–36</w:t>
      </w:r>
      <w:r w:rsidR="00A27090" w:rsidRPr="00E50F3D">
        <w:rPr>
          <w:rFonts w:ascii="Calibri" w:hAnsi="Calibri" w:cs="Calibri"/>
        </w:rPr>
        <w:t xml:space="preserve"> &lt;</w:t>
      </w:r>
      <w:hyperlink r:id="rId12" w:tgtFrame="_blank" w:history="1">
        <w:r w:rsidR="00A27090" w:rsidRPr="00E50F3D">
          <w:rPr>
            <w:rFonts w:ascii="Calibri" w:hAnsi="Calibri" w:cs="Calibri"/>
          </w:rPr>
          <w:t>doi.org/10.46472/CC.1224.0205</w:t>
        </w:r>
      </w:hyperlink>
      <w:r w:rsidR="00A27090" w:rsidRPr="00E50F3D">
        <w:rPr>
          <w:rFonts w:ascii="Calibri" w:hAnsi="Calibri" w:cs="Calibri"/>
        </w:rPr>
        <w:t>&gt;</w:t>
      </w:r>
    </w:p>
    <w:p w14:paraId="3280CC6D" w14:textId="77777777" w:rsidR="002D1639" w:rsidRPr="00E50F3D" w:rsidRDefault="002D1639" w:rsidP="002D1639">
      <w:pPr>
        <w:pStyle w:val="NormalWeb"/>
        <w:spacing w:before="0" w:beforeAutospacing="0" w:after="0" w:afterAutospacing="0"/>
        <w:ind w:right="-334"/>
        <w:rPr>
          <w:rFonts w:asciiTheme="minorHAnsi" w:hAnsiTheme="minorHAnsi" w:cstheme="minorHAnsi"/>
          <w:color w:val="auto"/>
          <w:sz w:val="24"/>
          <w:szCs w:val="24"/>
        </w:rPr>
      </w:pPr>
    </w:p>
    <w:p w14:paraId="310AE30A" w14:textId="0F931415" w:rsidR="0096594B" w:rsidRDefault="0096594B" w:rsidP="0096594B">
      <w:pPr>
        <w:ind w:left="720" w:hanging="720"/>
        <w:rPr>
          <w:rFonts w:ascii="Calibri" w:eastAsia="Times New Roman" w:hAnsi="Calibri" w:cs="Calibri"/>
          <w:lang w:eastAsia="en-GB"/>
        </w:rPr>
      </w:pPr>
      <w:r w:rsidRPr="005A3F8D">
        <w:rPr>
          <w:rFonts w:ascii="Calibri" w:eastAsia="Times New Roman" w:hAnsi="Calibri" w:cs="Calibri"/>
          <w:lang w:eastAsia="en-GB"/>
        </w:rPr>
        <w:t>Curry, Pat</w:t>
      </w:r>
      <w:r w:rsidR="00B644AC">
        <w:rPr>
          <w:rFonts w:ascii="Calibri" w:eastAsia="Times New Roman" w:hAnsi="Calibri" w:cs="Calibri"/>
          <w:lang w:eastAsia="en-GB"/>
        </w:rPr>
        <w:t>rick, ‘Divination, Enchantment a</w:t>
      </w:r>
      <w:r w:rsidRPr="005A3F8D">
        <w:rPr>
          <w:rFonts w:ascii="Calibri" w:eastAsia="Times New Roman" w:hAnsi="Calibri" w:cs="Calibri"/>
          <w:lang w:eastAsia="en-GB"/>
        </w:rPr>
        <w:t xml:space="preserve">nd Platonism’, Originally </w:t>
      </w:r>
      <w:proofErr w:type="gramStart"/>
      <w:r w:rsidRPr="005A3F8D">
        <w:rPr>
          <w:rFonts w:ascii="Calibri" w:eastAsia="Times New Roman" w:hAnsi="Calibri" w:cs="Calibri"/>
          <w:lang w:eastAsia="en-GB"/>
        </w:rPr>
        <w:t>In</w:t>
      </w:r>
      <w:proofErr w:type="gramEnd"/>
      <w:r w:rsidRPr="005A3F8D">
        <w:rPr>
          <w:rFonts w:ascii="Calibri" w:eastAsia="Times New Roman" w:hAnsi="Calibri" w:cs="Calibri"/>
          <w:lang w:eastAsia="en-GB"/>
        </w:rPr>
        <w:t xml:space="preserve"> Jean H. </w:t>
      </w:r>
      <w:proofErr w:type="spellStart"/>
      <w:r w:rsidRPr="005A3F8D">
        <w:rPr>
          <w:rFonts w:ascii="Calibri" w:eastAsia="Times New Roman" w:hAnsi="Calibri" w:cs="Calibri"/>
          <w:lang w:eastAsia="en-GB"/>
        </w:rPr>
        <w:t>Lall</w:t>
      </w:r>
      <w:proofErr w:type="spellEnd"/>
      <w:r w:rsidR="00F448A2">
        <w:rPr>
          <w:rFonts w:ascii="Calibri" w:eastAsia="Times New Roman" w:hAnsi="Calibri" w:cs="Calibri"/>
          <w:lang w:eastAsia="en-GB"/>
        </w:rPr>
        <w:t xml:space="preserve"> a</w:t>
      </w:r>
      <w:r w:rsidRPr="005A3F8D">
        <w:rPr>
          <w:rFonts w:ascii="Calibri" w:eastAsia="Times New Roman" w:hAnsi="Calibri" w:cs="Calibri"/>
          <w:lang w:eastAsia="en-GB"/>
        </w:rPr>
        <w:t>nd Angela Voss (eds.), The Imaginal Cosmos (Canterbury: University of Kent, 2006) 35-46 &lt;www.patrickcurry.co.uk/pap</w:t>
      </w:r>
      <w:r>
        <w:rPr>
          <w:rFonts w:ascii="Calibri" w:eastAsia="Times New Roman" w:hAnsi="Calibri" w:cs="Calibri"/>
          <w:lang w:eastAsia="en-GB"/>
        </w:rPr>
        <w:t>ers/Divination.pdf&gt;</w:t>
      </w:r>
    </w:p>
    <w:p w14:paraId="2528F123" w14:textId="77777777" w:rsidR="0096594B" w:rsidRPr="005A3F8D" w:rsidRDefault="0096594B" w:rsidP="0096594B">
      <w:pPr>
        <w:ind w:left="720" w:hanging="720"/>
        <w:rPr>
          <w:rFonts w:ascii="Calibri" w:eastAsia="Times New Roman" w:hAnsi="Calibri" w:cs="Calibri"/>
          <w:lang w:eastAsia="en-GB"/>
        </w:rPr>
      </w:pPr>
    </w:p>
    <w:p w14:paraId="5F15DCC7" w14:textId="3ED0F1AE" w:rsidR="00CD5CFD" w:rsidRDefault="00CD5CFD" w:rsidP="00CD5CFD">
      <w:pPr>
        <w:pStyle w:val="NormalWeb"/>
        <w:spacing w:before="0" w:beforeAutospacing="0" w:after="0" w:afterAutospacing="0"/>
        <w:ind w:right="-334"/>
        <w:rPr>
          <w:rFonts w:asciiTheme="minorHAnsi" w:hAnsiTheme="minorHAnsi" w:cstheme="minorHAnsi"/>
          <w:sz w:val="24"/>
          <w:szCs w:val="24"/>
        </w:rPr>
      </w:pPr>
      <w:proofErr w:type="spellStart"/>
      <w:r w:rsidRPr="00991BA1">
        <w:rPr>
          <w:rFonts w:asciiTheme="minorHAnsi" w:hAnsiTheme="minorHAnsi" w:cstheme="minorHAnsi"/>
          <w:sz w:val="24"/>
          <w:szCs w:val="24"/>
        </w:rPr>
        <w:t>Eliade</w:t>
      </w:r>
      <w:proofErr w:type="spellEnd"/>
      <w:r w:rsidRPr="00991BA1">
        <w:rPr>
          <w:rFonts w:asciiTheme="minorHAnsi" w:hAnsiTheme="minorHAnsi" w:cstheme="minorHAnsi"/>
          <w:sz w:val="24"/>
          <w:szCs w:val="24"/>
        </w:rPr>
        <w:t xml:space="preserve">, </w:t>
      </w:r>
      <w:proofErr w:type="spellStart"/>
      <w:r w:rsidRPr="00991BA1">
        <w:rPr>
          <w:rFonts w:asciiTheme="minorHAnsi" w:hAnsiTheme="minorHAnsi" w:cstheme="minorHAnsi"/>
          <w:sz w:val="24"/>
          <w:szCs w:val="24"/>
        </w:rPr>
        <w:t>Mircea</w:t>
      </w:r>
      <w:proofErr w:type="spellEnd"/>
      <w:r w:rsidRPr="00991BA1">
        <w:rPr>
          <w:rFonts w:asciiTheme="minorHAnsi" w:hAnsiTheme="minorHAnsi" w:cstheme="minorHAnsi"/>
          <w:sz w:val="24"/>
          <w:szCs w:val="24"/>
        </w:rPr>
        <w:t xml:space="preserve">, </w:t>
      </w:r>
      <w:r w:rsidR="00B644AC">
        <w:rPr>
          <w:rFonts w:asciiTheme="minorHAnsi" w:hAnsiTheme="minorHAnsi" w:cstheme="minorHAnsi"/>
          <w:i/>
          <w:sz w:val="24"/>
          <w:szCs w:val="24"/>
        </w:rPr>
        <w:t>Patterns i</w:t>
      </w:r>
      <w:r w:rsidRPr="00991BA1">
        <w:rPr>
          <w:rFonts w:asciiTheme="minorHAnsi" w:hAnsiTheme="minorHAnsi" w:cstheme="minorHAnsi"/>
          <w:i/>
          <w:sz w:val="24"/>
          <w:szCs w:val="24"/>
        </w:rPr>
        <w:t>n Comparative Religion</w:t>
      </w:r>
      <w:r>
        <w:rPr>
          <w:rFonts w:asciiTheme="minorHAnsi" w:hAnsiTheme="minorHAnsi" w:cstheme="minorHAnsi"/>
          <w:sz w:val="24"/>
          <w:szCs w:val="24"/>
        </w:rPr>
        <w:t xml:space="preserve">, (New York: </w:t>
      </w:r>
      <w:proofErr w:type="spellStart"/>
      <w:r>
        <w:rPr>
          <w:rFonts w:asciiTheme="minorHAnsi" w:hAnsiTheme="minorHAnsi" w:cstheme="minorHAnsi"/>
          <w:sz w:val="24"/>
          <w:szCs w:val="24"/>
        </w:rPr>
        <w:t>Sheed</w:t>
      </w:r>
      <w:proofErr w:type="spellEnd"/>
      <w:r>
        <w:rPr>
          <w:rFonts w:asciiTheme="minorHAnsi" w:hAnsiTheme="minorHAnsi" w:cstheme="minorHAnsi"/>
          <w:sz w:val="24"/>
          <w:szCs w:val="24"/>
        </w:rPr>
        <w:t xml:space="preserve"> and Ward, 1958)</w:t>
      </w:r>
    </w:p>
    <w:p w14:paraId="469D5558" w14:textId="77777777" w:rsidR="00CD5CFD" w:rsidRPr="00991BA1" w:rsidRDefault="00CD5CFD" w:rsidP="00CD5CFD">
      <w:pPr>
        <w:pStyle w:val="NormalWeb"/>
        <w:spacing w:before="0" w:beforeAutospacing="0" w:after="0" w:afterAutospacing="0"/>
        <w:ind w:right="-334"/>
        <w:rPr>
          <w:rFonts w:asciiTheme="minorHAnsi" w:hAnsiTheme="minorHAnsi" w:cstheme="minorHAnsi"/>
          <w:sz w:val="24"/>
          <w:szCs w:val="24"/>
        </w:rPr>
      </w:pPr>
    </w:p>
    <w:p w14:paraId="031AFEB0" w14:textId="092E9FAC" w:rsidR="00CD5CFD" w:rsidRPr="006F04D1" w:rsidRDefault="00CD5CFD" w:rsidP="00CD5CFD">
      <w:pPr>
        <w:pStyle w:val="NormalWeb"/>
        <w:spacing w:before="0" w:beforeAutospacing="0" w:after="0" w:afterAutospacing="0"/>
        <w:ind w:left="709" w:right="-334" w:hanging="709"/>
        <w:rPr>
          <w:rFonts w:asciiTheme="minorHAnsi" w:hAnsiTheme="minorHAnsi" w:cstheme="minorHAnsi"/>
          <w:color w:val="3A3A3A"/>
          <w:sz w:val="24"/>
          <w:szCs w:val="24"/>
          <w:highlight w:val="yellow"/>
          <w:shd w:val="clear" w:color="auto" w:fill="FFFFFF"/>
        </w:rPr>
      </w:pPr>
      <w:proofErr w:type="spellStart"/>
      <w:r w:rsidRPr="006F04D1">
        <w:rPr>
          <w:rFonts w:asciiTheme="minorHAnsi" w:hAnsiTheme="minorHAnsi" w:cstheme="minorHAnsi"/>
          <w:sz w:val="24"/>
          <w:szCs w:val="24"/>
          <w:lang w:val="en-AU" w:eastAsia="ja-JP"/>
        </w:rPr>
        <w:t>Eliade</w:t>
      </w:r>
      <w:proofErr w:type="spellEnd"/>
      <w:r w:rsidRPr="006F04D1">
        <w:rPr>
          <w:rFonts w:asciiTheme="minorHAnsi" w:hAnsiTheme="minorHAnsi" w:cstheme="minorHAnsi"/>
          <w:sz w:val="24"/>
          <w:szCs w:val="24"/>
          <w:lang w:val="en-AU" w:eastAsia="ja-JP"/>
        </w:rPr>
        <w:t>,</w:t>
      </w:r>
      <w:r>
        <w:rPr>
          <w:rFonts w:asciiTheme="minorHAnsi" w:hAnsiTheme="minorHAnsi" w:cstheme="minorHAnsi"/>
          <w:sz w:val="24"/>
          <w:szCs w:val="24"/>
          <w:lang w:val="en-AU" w:eastAsia="ja-JP"/>
        </w:rPr>
        <w:t xml:space="preserve"> </w:t>
      </w:r>
      <w:proofErr w:type="spellStart"/>
      <w:r>
        <w:rPr>
          <w:rFonts w:asciiTheme="minorHAnsi" w:hAnsiTheme="minorHAnsi" w:cstheme="minorHAnsi"/>
          <w:sz w:val="24"/>
          <w:szCs w:val="24"/>
          <w:lang w:val="en-AU" w:eastAsia="ja-JP"/>
        </w:rPr>
        <w:t>Mircea</w:t>
      </w:r>
      <w:proofErr w:type="spellEnd"/>
      <w:r>
        <w:rPr>
          <w:rFonts w:asciiTheme="minorHAnsi" w:hAnsiTheme="minorHAnsi" w:cstheme="minorHAnsi"/>
          <w:sz w:val="24"/>
          <w:szCs w:val="24"/>
          <w:lang w:val="en-AU" w:eastAsia="ja-JP"/>
        </w:rPr>
        <w:t>,</w:t>
      </w:r>
      <w:r w:rsidRPr="006F04D1">
        <w:rPr>
          <w:rFonts w:asciiTheme="minorHAnsi" w:hAnsiTheme="minorHAnsi" w:cstheme="minorHAnsi"/>
          <w:sz w:val="24"/>
          <w:szCs w:val="24"/>
          <w:lang w:val="en-AU" w:eastAsia="ja-JP"/>
        </w:rPr>
        <w:t xml:space="preserve"> </w:t>
      </w:r>
      <w:r w:rsidRPr="006F04D1">
        <w:rPr>
          <w:rFonts w:asciiTheme="minorHAnsi" w:hAnsiTheme="minorHAnsi" w:cstheme="minorHAnsi"/>
          <w:i/>
          <w:sz w:val="24"/>
          <w:szCs w:val="24"/>
          <w:lang w:val="en-AU" w:eastAsia="ja-JP"/>
        </w:rPr>
        <w:t xml:space="preserve">The Sacred and </w:t>
      </w:r>
      <w:proofErr w:type="gramStart"/>
      <w:r w:rsidRPr="006F04D1">
        <w:rPr>
          <w:rFonts w:asciiTheme="minorHAnsi" w:hAnsiTheme="minorHAnsi" w:cstheme="minorHAnsi"/>
          <w:i/>
          <w:sz w:val="24"/>
          <w:szCs w:val="24"/>
          <w:lang w:val="en-AU" w:eastAsia="ja-JP"/>
        </w:rPr>
        <w:t>Profane</w:t>
      </w:r>
      <w:proofErr w:type="gramEnd"/>
      <w:r w:rsidRPr="006F04D1">
        <w:rPr>
          <w:rFonts w:asciiTheme="minorHAnsi" w:hAnsiTheme="minorHAnsi" w:cstheme="minorHAnsi"/>
          <w:sz w:val="24"/>
          <w:szCs w:val="24"/>
          <w:lang w:val="en-AU" w:eastAsia="ja-JP"/>
        </w:rPr>
        <w:t xml:space="preserve">, (Orlando: Harcourt, 1959) cited in Clive </w:t>
      </w:r>
      <w:proofErr w:type="spellStart"/>
      <w:r w:rsidRPr="006F04D1">
        <w:rPr>
          <w:rFonts w:asciiTheme="minorHAnsi" w:hAnsiTheme="minorHAnsi" w:cstheme="minorHAnsi"/>
          <w:sz w:val="24"/>
          <w:szCs w:val="24"/>
          <w:lang w:val="en-AU" w:eastAsia="ja-JP"/>
        </w:rPr>
        <w:t>Ruggles</w:t>
      </w:r>
      <w:proofErr w:type="spellEnd"/>
      <w:r w:rsidRPr="006F04D1">
        <w:rPr>
          <w:rFonts w:asciiTheme="minorHAnsi" w:hAnsiTheme="minorHAnsi" w:cstheme="minorHAnsi"/>
          <w:sz w:val="24"/>
          <w:szCs w:val="24"/>
          <w:lang w:val="en-AU" w:eastAsia="ja-JP"/>
        </w:rPr>
        <w:t xml:space="preserve">, Handbook of </w:t>
      </w:r>
      <w:proofErr w:type="spellStart"/>
      <w:r w:rsidRPr="006F04D1">
        <w:rPr>
          <w:rFonts w:asciiTheme="minorHAnsi" w:hAnsiTheme="minorHAnsi" w:cstheme="minorHAnsi"/>
          <w:sz w:val="24"/>
          <w:szCs w:val="24"/>
          <w:lang w:val="en-AU" w:eastAsia="ja-JP"/>
        </w:rPr>
        <w:t>Archaeoastronomy</w:t>
      </w:r>
      <w:proofErr w:type="spellEnd"/>
      <w:r w:rsidRPr="006F04D1">
        <w:rPr>
          <w:rFonts w:asciiTheme="minorHAnsi" w:hAnsiTheme="minorHAnsi" w:cstheme="minorHAnsi"/>
          <w:sz w:val="24"/>
          <w:szCs w:val="24"/>
          <w:lang w:val="en-AU" w:eastAsia="ja-JP"/>
        </w:rPr>
        <w:t xml:space="preserve"> and </w:t>
      </w:r>
      <w:proofErr w:type="spellStart"/>
      <w:r w:rsidRPr="006F04D1">
        <w:rPr>
          <w:rFonts w:asciiTheme="minorHAnsi" w:hAnsiTheme="minorHAnsi" w:cstheme="minorHAnsi"/>
          <w:sz w:val="24"/>
          <w:szCs w:val="24"/>
          <w:lang w:val="en-AU" w:eastAsia="ja-JP"/>
        </w:rPr>
        <w:t>Ethnoastronomy</w:t>
      </w:r>
      <w:proofErr w:type="spellEnd"/>
      <w:r w:rsidRPr="006F04D1">
        <w:rPr>
          <w:rFonts w:asciiTheme="minorHAnsi" w:hAnsiTheme="minorHAnsi" w:cstheme="minorHAnsi"/>
          <w:sz w:val="24"/>
          <w:szCs w:val="24"/>
          <w:lang w:val="en-AU" w:eastAsia="ja-JP"/>
        </w:rPr>
        <w:t>, (New York: Springer, 2015)</w:t>
      </w:r>
    </w:p>
    <w:p w14:paraId="3DA966D3" w14:textId="77777777" w:rsidR="00CD5CFD" w:rsidRPr="006F04D1" w:rsidRDefault="00CD5CFD" w:rsidP="00CD5CFD">
      <w:pPr>
        <w:pStyle w:val="NormalWeb"/>
        <w:spacing w:before="0" w:beforeAutospacing="0" w:after="0" w:afterAutospacing="0"/>
        <w:ind w:right="-334"/>
        <w:rPr>
          <w:rFonts w:asciiTheme="minorHAnsi" w:hAnsiTheme="minorHAnsi" w:cstheme="minorHAnsi"/>
          <w:color w:val="3A3A3A"/>
          <w:sz w:val="24"/>
          <w:szCs w:val="24"/>
          <w:highlight w:val="yellow"/>
          <w:shd w:val="clear" w:color="auto" w:fill="FFFFFF"/>
        </w:rPr>
      </w:pPr>
    </w:p>
    <w:p w14:paraId="45A2B198" w14:textId="77777777" w:rsidR="00E50F3D" w:rsidRDefault="00E50F3D" w:rsidP="00E50F3D">
      <w:pPr>
        <w:pStyle w:val="NormalWeb"/>
        <w:spacing w:before="0" w:beforeAutospacing="0" w:after="0" w:afterAutospacing="0"/>
        <w:ind w:left="709" w:right="-334" w:hanging="709"/>
        <w:rPr>
          <w:rFonts w:asciiTheme="minorHAnsi" w:hAnsiTheme="minorHAnsi" w:cstheme="minorHAnsi"/>
          <w:sz w:val="24"/>
          <w:szCs w:val="24"/>
        </w:rPr>
      </w:pPr>
      <w:r w:rsidRPr="00557ACC">
        <w:rPr>
          <w:rFonts w:asciiTheme="minorHAnsi" w:hAnsiTheme="minorHAnsi" w:cstheme="minorHAnsi"/>
          <w:sz w:val="24"/>
          <w:szCs w:val="24"/>
        </w:rPr>
        <w:t xml:space="preserve">Feeney Beaton, </w:t>
      </w:r>
      <w:r>
        <w:rPr>
          <w:rFonts w:asciiTheme="minorHAnsi" w:hAnsiTheme="minorHAnsi" w:cstheme="minorHAnsi"/>
          <w:sz w:val="24"/>
          <w:szCs w:val="24"/>
        </w:rPr>
        <w:t xml:space="preserve">Morag, </w:t>
      </w:r>
      <w:proofErr w:type="gramStart"/>
      <w:r w:rsidRPr="00557ACC">
        <w:rPr>
          <w:rFonts w:asciiTheme="minorHAnsi" w:hAnsiTheme="minorHAnsi" w:cstheme="minorHAnsi"/>
          <w:i/>
          <w:sz w:val="24"/>
          <w:szCs w:val="24"/>
        </w:rPr>
        <w:t>A</w:t>
      </w:r>
      <w:proofErr w:type="gramEnd"/>
      <w:r w:rsidRPr="00557ACC">
        <w:rPr>
          <w:rFonts w:asciiTheme="minorHAnsi" w:hAnsiTheme="minorHAnsi" w:cstheme="minorHAnsi"/>
          <w:i/>
          <w:sz w:val="24"/>
          <w:szCs w:val="24"/>
        </w:rPr>
        <w:t xml:space="preserve"> Gift From The Heavens: Cosmology within Spinning and Weaving</w:t>
      </w:r>
      <w:r w:rsidRPr="00557ACC">
        <w:rPr>
          <w:rFonts w:asciiTheme="minorHAnsi" w:hAnsiTheme="minorHAnsi" w:cstheme="minorHAnsi"/>
          <w:sz w:val="24"/>
          <w:szCs w:val="24"/>
        </w:rPr>
        <w:t>. 2016 &lt;</w:t>
      </w:r>
      <w:hyperlink r:id="rId13" w:history="1">
        <w:r w:rsidRPr="00557ACC">
          <w:rPr>
            <w:rStyle w:val="Hyperlink"/>
            <w:rFonts w:asciiTheme="minorHAnsi" w:hAnsiTheme="minorHAnsi" w:cstheme="minorHAnsi"/>
            <w:sz w:val="24"/>
            <w:szCs w:val="24"/>
          </w:rPr>
          <w:t>https://vimeo.com/175148670</w:t>
        </w:r>
      </w:hyperlink>
      <w:r w:rsidRPr="00557ACC">
        <w:rPr>
          <w:rFonts w:asciiTheme="minorHAnsi" w:hAnsiTheme="minorHAnsi" w:cstheme="minorHAnsi"/>
          <w:sz w:val="24"/>
          <w:szCs w:val="24"/>
        </w:rPr>
        <w:t>?&gt; [accessed 18 March 2026]</w:t>
      </w:r>
    </w:p>
    <w:p w14:paraId="467C5967" w14:textId="77777777" w:rsidR="00E50F3D" w:rsidRDefault="00E50F3D" w:rsidP="00E50F3D">
      <w:pPr>
        <w:pStyle w:val="NormalWeb"/>
        <w:spacing w:before="0" w:beforeAutospacing="0" w:after="0" w:afterAutospacing="0"/>
        <w:ind w:right="-334"/>
        <w:rPr>
          <w:rFonts w:asciiTheme="minorHAnsi" w:hAnsiTheme="minorHAnsi" w:cstheme="minorHAnsi"/>
          <w:sz w:val="24"/>
          <w:szCs w:val="24"/>
        </w:rPr>
      </w:pPr>
    </w:p>
    <w:p w14:paraId="7A6ACC69" w14:textId="03A313FC" w:rsidR="00E50F3D" w:rsidRPr="00E50F3D" w:rsidRDefault="002D1639" w:rsidP="00E50F3D">
      <w:pPr>
        <w:pStyle w:val="NormalWeb"/>
        <w:spacing w:before="0" w:beforeAutospacing="0" w:after="0" w:afterAutospacing="0"/>
        <w:ind w:left="709" w:right="-334" w:hanging="709"/>
        <w:rPr>
          <w:rFonts w:asciiTheme="minorHAnsi" w:hAnsiTheme="minorHAnsi" w:cstheme="minorHAnsi"/>
          <w:color w:val="auto"/>
          <w:sz w:val="24"/>
          <w:szCs w:val="24"/>
        </w:rPr>
      </w:pPr>
      <w:r w:rsidRPr="00E50F3D">
        <w:rPr>
          <w:rFonts w:asciiTheme="minorHAnsi" w:hAnsiTheme="minorHAnsi" w:cstheme="minorHAnsi"/>
          <w:color w:val="auto"/>
          <w:sz w:val="24"/>
          <w:szCs w:val="24"/>
        </w:rPr>
        <w:t>Feeney Beaton, Morag</w:t>
      </w:r>
      <w:r w:rsidR="00A27090" w:rsidRPr="00E50F3D">
        <w:rPr>
          <w:rFonts w:asciiTheme="minorHAnsi" w:hAnsiTheme="minorHAnsi" w:cstheme="minorHAnsi"/>
          <w:color w:val="auto"/>
          <w:sz w:val="24"/>
          <w:szCs w:val="24"/>
        </w:rPr>
        <w:t>, ‘</w:t>
      </w:r>
      <w:r w:rsidRPr="00E50F3D">
        <w:rPr>
          <w:rFonts w:asciiTheme="minorHAnsi" w:hAnsiTheme="minorHAnsi" w:cstheme="minorHAnsi"/>
          <w:color w:val="auto"/>
          <w:sz w:val="24"/>
          <w:szCs w:val="24"/>
        </w:rPr>
        <w:t>Altair and Vega, the Cowherd and the Weaver Girl, a</w:t>
      </w:r>
      <w:r w:rsidR="00A27090" w:rsidRPr="00E50F3D">
        <w:rPr>
          <w:rFonts w:asciiTheme="minorHAnsi" w:hAnsiTheme="minorHAnsi" w:cstheme="minorHAnsi"/>
          <w:color w:val="auto"/>
          <w:sz w:val="24"/>
          <w:szCs w:val="24"/>
        </w:rPr>
        <w:t>n Analysis of a Living Sky-Myth’,</w:t>
      </w:r>
      <w:r w:rsidRPr="00E50F3D">
        <w:rPr>
          <w:rFonts w:asciiTheme="minorHAnsi" w:hAnsiTheme="minorHAnsi" w:cstheme="minorHAnsi"/>
          <w:color w:val="auto"/>
          <w:sz w:val="24"/>
          <w:szCs w:val="24"/>
        </w:rPr>
        <w:t xml:space="preserve"> </w:t>
      </w:r>
      <w:r w:rsidRPr="00E50F3D">
        <w:rPr>
          <w:rFonts w:asciiTheme="minorHAnsi" w:hAnsiTheme="minorHAnsi" w:cstheme="minorHAnsi"/>
          <w:i/>
          <w:iCs/>
          <w:color w:val="auto"/>
          <w:sz w:val="24"/>
          <w:szCs w:val="24"/>
        </w:rPr>
        <w:t>Culture and Cosmos: The Talking Sky</w:t>
      </w:r>
      <w:r w:rsidR="00A27090" w:rsidRPr="00E50F3D">
        <w:rPr>
          <w:rFonts w:asciiTheme="minorHAnsi" w:hAnsiTheme="minorHAnsi" w:cstheme="minorHAnsi"/>
          <w:i/>
          <w:iCs/>
          <w:color w:val="auto"/>
          <w:sz w:val="24"/>
          <w:szCs w:val="24"/>
        </w:rPr>
        <w:t>,</w:t>
      </w:r>
      <w:r w:rsidRPr="00E50F3D">
        <w:rPr>
          <w:rFonts w:asciiTheme="minorHAnsi" w:hAnsiTheme="minorHAnsi" w:cstheme="minorHAnsi"/>
          <w:i/>
          <w:iCs/>
          <w:color w:val="auto"/>
          <w:sz w:val="24"/>
          <w:szCs w:val="24"/>
        </w:rPr>
        <w:t xml:space="preserve"> </w:t>
      </w:r>
      <w:r w:rsidR="00A27090" w:rsidRPr="00E50F3D">
        <w:rPr>
          <w:rFonts w:asciiTheme="minorHAnsi" w:hAnsiTheme="minorHAnsi" w:cstheme="minorHAnsi"/>
          <w:color w:val="auto"/>
          <w:sz w:val="24"/>
          <w:szCs w:val="24"/>
        </w:rPr>
        <w:t>24.</w:t>
      </w:r>
      <w:r w:rsidRPr="00E50F3D">
        <w:rPr>
          <w:rFonts w:asciiTheme="minorHAnsi" w:hAnsiTheme="minorHAnsi" w:cstheme="minorHAnsi"/>
          <w:color w:val="auto"/>
          <w:sz w:val="24"/>
          <w:szCs w:val="24"/>
        </w:rPr>
        <w:t>1</w:t>
      </w:r>
      <w:r w:rsidR="00A27090" w:rsidRPr="00E50F3D">
        <w:rPr>
          <w:rFonts w:asciiTheme="minorHAnsi" w:hAnsiTheme="minorHAnsi" w:cstheme="minorHAnsi"/>
          <w:color w:val="auto"/>
          <w:sz w:val="24"/>
          <w:szCs w:val="24"/>
        </w:rPr>
        <w:t>-2 (2020),</w:t>
      </w:r>
      <w:r w:rsidRPr="00E50F3D">
        <w:rPr>
          <w:rFonts w:asciiTheme="minorHAnsi" w:hAnsiTheme="minorHAnsi" w:cstheme="minorHAnsi"/>
          <w:color w:val="auto"/>
          <w:sz w:val="24"/>
          <w:szCs w:val="24"/>
        </w:rPr>
        <w:t xml:space="preserve"> </w:t>
      </w:r>
      <w:r w:rsidR="0021688B">
        <w:rPr>
          <w:rFonts w:asciiTheme="minorHAnsi" w:hAnsiTheme="minorHAnsi" w:cstheme="minorHAnsi"/>
          <w:color w:val="auto"/>
          <w:sz w:val="24"/>
          <w:szCs w:val="24"/>
        </w:rPr>
        <w:t>55</w:t>
      </w:r>
      <w:r w:rsidRPr="00E50F3D">
        <w:rPr>
          <w:rFonts w:asciiTheme="minorHAnsi" w:hAnsiTheme="minorHAnsi" w:cstheme="minorHAnsi"/>
          <w:color w:val="auto"/>
          <w:sz w:val="24"/>
          <w:szCs w:val="24"/>
        </w:rPr>
        <w:t>–</w:t>
      </w:r>
      <w:r w:rsidR="0021688B">
        <w:rPr>
          <w:rFonts w:asciiTheme="minorHAnsi" w:hAnsiTheme="minorHAnsi" w:cstheme="minorHAnsi"/>
          <w:color w:val="auto"/>
          <w:sz w:val="24"/>
          <w:szCs w:val="24"/>
        </w:rPr>
        <w:t>73</w:t>
      </w:r>
      <w:r w:rsidR="003A23ED" w:rsidRPr="00E50F3D">
        <w:rPr>
          <w:rFonts w:asciiTheme="minorHAnsi" w:hAnsiTheme="minorHAnsi" w:cstheme="minorHAnsi"/>
          <w:color w:val="auto"/>
          <w:sz w:val="24"/>
          <w:szCs w:val="24"/>
        </w:rPr>
        <w:t xml:space="preserve"> &lt;</w:t>
      </w:r>
      <w:hyperlink r:id="rId14" w:tgtFrame="_blank" w:history="1">
        <w:r w:rsidR="003A23ED" w:rsidRPr="00E50F3D">
          <w:rPr>
            <w:rFonts w:asciiTheme="minorHAnsi" w:hAnsiTheme="minorHAnsi" w:cstheme="minorHAnsi"/>
            <w:color w:val="auto"/>
            <w:sz w:val="24"/>
            <w:szCs w:val="24"/>
          </w:rPr>
          <w:t>doi.org/10.46472/CC.1224.0209</w:t>
        </w:r>
      </w:hyperlink>
      <w:r w:rsidR="003A23ED" w:rsidRPr="00E50F3D">
        <w:rPr>
          <w:rFonts w:asciiTheme="minorHAnsi" w:hAnsiTheme="minorHAnsi" w:cstheme="minorHAnsi"/>
          <w:color w:val="auto"/>
          <w:sz w:val="24"/>
          <w:szCs w:val="24"/>
        </w:rPr>
        <w:t>&gt;</w:t>
      </w:r>
    </w:p>
    <w:p w14:paraId="646FF800" w14:textId="77777777" w:rsidR="006A6F9D" w:rsidRPr="00557ACC" w:rsidRDefault="006A6F9D" w:rsidP="00E50F3D">
      <w:pPr>
        <w:pStyle w:val="NormalWeb"/>
        <w:spacing w:before="0" w:beforeAutospacing="0" w:after="0" w:afterAutospacing="0"/>
        <w:ind w:left="709" w:right="-334" w:hanging="709"/>
        <w:rPr>
          <w:rFonts w:asciiTheme="minorHAnsi" w:hAnsiTheme="minorHAnsi" w:cstheme="minorHAnsi"/>
          <w:sz w:val="24"/>
          <w:szCs w:val="24"/>
        </w:rPr>
      </w:pPr>
    </w:p>
    <w:p w14:paraId="373F405C" w14:textId="62513286" w:rsidR="00F10F84" w:rsidRDefault="00F10F84" w:rsidP="00CD5CFD">
      <w:pPr>
        <w:pStyle w:val="NormalWeb"/>
        <w:spacing w:before="0" w:beforeAutospacing="0" w:after="0" w:afterAutospacing="0"/>
        <w:ind w:left="709" w:right="-334" w:hanging="709"/>
        <w:rPr>
          <w:rFonts w:asciiTheme="minorHAnsi" w:hAnsiTheme="minorHAnsi" w:cstheme="minorHAnsi"/>
          <w:sz w:val="24"/>
          <w:szCs w:val="24"/>
        </w:rPr>
      </w:pPr>
      <w:proofErr w:type="spellStart"/>
      <w:r>
        <w:rPr>
          <w:rFonts w:asciiTheme="minorHAnsi" w:hAnsiTheme="minorHAnsi" w:cstheme="minorHAnsi"/>
          <w:sz w:val="24"/>
          <w:szCs w:val="24"/>
        </w:rPr>
        <w:t>Fiveable</w:t>
      </w:r>
      <w:proofErr w:type="spellEnd"/>
      <w:r>
        <w:rPr>
          <w:rFonts w:asciiTheme="minorHAnsi" w:hAnsiTheme="minorHAnsi" w:cstheme="minorHAnsi"/>
          <w:sz w:val="24"/>
          <w:szCs w:val="24"/>
        </w:rPr>
        <w:t>, Archaeology of the Viking Age &lt;</w:t>
      </w:r>
      <w:r w:rsidRPr="00F10F84">
        <w:t xml:space="preserve"> </w:t>
      </w:r>
      <w:hyperlink r:id="rId15" w:history="1">
        <w:r w:rsidRPr="00B44A84">
          <w:rPr>
            <w:rStyle w:val="Hyperlink"/>
          </w:rPr>
          <w:t>https</w:t>
        </w:r>
        <w:r w:rsidRPr="00B44A84">
          <w:rPr>
            <w:rStyle w:val="Hyperlink"/>
            <w:rFonts w:asciiTheme="minorHAnsi" w:hAnsiTheme="minorHAnsi" w:cstheme="minorHAnsi"/>
            <w:sz w:val="24"/>
            <w:szCs w:val="24"/>
          </w:rPr>
          <w:t>://fiveable.me/archaeology-of-the-viking-age/unit-6</w:t>
        </w:r>
      </w:hyperlink>
      <w:r>
        <w:rPr>
          <w:rFonts w:asciiTheme="minorHAnsi" w:hAnsiTheme="minorHAnsi" w:cstheme="minorHAnsi"/>
          <w:sz w:val="24"/>
          <w:szCs w:val="24"/>
        </w:rPr>
        <w:t>&gt; [accessed 3 April 2026]</w:t>
      </w:r>
    </w:p>
    <w:p w14:paraId="2B2FC2CE" w14:textId="77777777" w:rsidR="00F10F84" w:rsidRDefault="00F10F84" w:rsidP="00CD5CFD">
      <w:pPr>
        <w:pStyle w:val="NormalWeb"/>
        <w:spacing w:before="0" w:beforeAutospacing="0" w:after="0" w:afterAutospacing="0"/>
        <w:ind w:left="709" w:right="-334" w:hanging="709"/>
        <w:rPr>
          <w:rFonts w:asciiTheme="minorHAnsi" w:hAnsiTheme="minorHAnsi" w:cstheme="minorHAnsi"/>
          <w:sz w:val="24"/>
          <w:szCs w:val="24"/>
        </w:rPr>
      </w:pPr>
    </w:p>
    <w:p w14:paraId="0C8463BE" w14:textId="00B07B5B" w:rsidR="00CD5CFD" w:rsidRPr="00AC5222" w:rsidRDefault="009C297F" w:rsidP="00CD5CFD">
      <w:pPr>
        <w:pStyle w:val="NormalWeb"/>
        <w:spacing w:before="0" w:beforeAutospacing="0" w:after="0" w:afterAutospacing="0"/>
        <w:ind w:left="709" w:right="-334" w:hanging="709"/>
        <w:rPr>
          <w:rFonts w:asciiTheme="minorHAnsi" w:hAnsiTheme="minorHAnsi" w:cstheme="minorHAnsi"/>
          <w:sz w:val="24"/>
          <w:szCs w:val="24"/>
        </w:rPr>
      </w:pPr>
      <w:r>
        <w:rPr>
          <w:rFonts w:asciiTheme="minorHAnsi" w:hAnsiTheme="minorHAnsi" w:cstheme="minorHAnsi"/>
          <w:sz w:val="24"/>
          <w:szCs w:val="24"/>
        </w:rPr>
        <w:t xml:space="preserve">Hearn, </w:t>
      </w:r>
      <w:proofErr w:type="spellStart"/>
      <w:r>
        <w:rPr>
          <w:rFonts w:asciiTheme="minorHAnsi" w:hAnsiTheme="minorHAnsi" w:cstheme="minorHAnsi"/>
          <w:sz w:val="24"/>
          <w:szCs w:val="24"/>
        </w:rPr>
        <w:t>Lafcadio</w:t>
      </w:r>
      <w:proofErr w:type="spellEnd"/>
      <w:r>
        <w:rPr>
          <w:rFonts w:asciiTheme="minorHAnsi" w:hAnsiTheme="minorHAnsi" w:cstheme="minorHAnsi"/>
          <w:sz w:val="24"/>
          <w:szCs w:val="24"/>
        </w:rPr>
        <w:t>,</w:t>
      </w:r>
      <w:r w:rsidR="00CD5CFD" w:rsidRPr="00AC5222">
        <w:rPr>
          <w:rFonts w:asciiTheme="minorHAnsi" w:hAnsiTheme="minorHAnsi" w:cstheme="minorHAnsi"/>
          <w:sz w:val="24"/>
          <w:szCs w:val="24"/>
        </w:rPr>
        <w:t xml:space="preserve"> and Rogers,</w:t>
      </w:r>
      <w:r w:rsidR="00CD5CFD">
        <w:rPr>
          <w:rFonts w:asciiTheme="minorHAnsi" w:hAnsiTheme="minorHAnsi" w:cstheme="minorHAnsi"/>
          <w:sz w:val="24"/>
          <w:szCs w:val="24"/>
        </w:rPr>
        <w:t xml:space="preserve"> Bruce,</w:t>
      </w:r>
      <w:r w:rsidR="00CD5CFD" w:rsidRPr="00AC5222">
        <w:rPr>
          <w:rFonts w:asciiTheme="minorHAnsi" w:hAnsiTheme="minorHAnsi" w:cstheme="minorHAnsi"/>
          <w:sz w:val="24"/>
          <w:szCs w:val="24"/>
        </w:rPr>
        <w:t xml:space="preserve"> </w:t>
      </w:r>
      <w:r w:rsidR="00CD5CFD" w:rsidRPr="00AC5222">
        <w:rPr>
          <w:rFonts w:asciiTheme="minorHAnsi" w:hAnsiTheme="minorHAnsi" w:cstheme="minorHAnsi"/>
          <w:i/>
          <w:sz w:val="24"/>
          <w:szCs w:val="24"/>
        </w:rPr>
        <w:t xml:space="preserve">The Romance of the Milky Way: and other studies and stories, </w:t>
      </w:r>
      <w:r w:rsidR="00CD5CFD" w:rsidRPr="00AC5222">
        <w:rPr>
          <w:rFonts w:asciiTheme="minorHAnsi" w:hAnsiTheme="minorHAnsi" w:cstheme="minorHAnsi"/>
          <w:sz w:val="24"/>
          <w:szCs w:val="24"/>
        </w:rPr>
        <w:t>(Boston: Houghton Mifflin, 1905)</w:t>
      </w:r>
    </w:p>
    <w:p w14:paraId="4DF330C3" w14:textId="77777777" w:rsidR="00CD5CFD" w:rsidRPr="0011787E" w:rsidRDefault="00CD5CFD" w:rsidP="00CD5CFD">
      <w:pPr>
        <w:pStyle w:val="NormalWeb"/>
        <w:spacing w:before="0" w:beforeAutospacing="0" w:after="0" w:afterAutospacing="0"/>
        <w:ind w:right="-334"/>
        <w:rPr>
          <w:rFonts w:asciiTheme="minorHAnsi" w:hAnsiTheme="minorHAnsi" w:cstheme="minorHAnsi"/>
          <w:sz w:val="24"/>
          <w:szCs w:val="24"/>
        </w:rPr>
      </w:pPr>
    </w:p>
    <w:p w14:paraId="621715BC" w14:textId="159BD1CF" w:rsidR="0096594B" w:rsidRPr="00A57791" w:rsidRDefault="0096594B" w:rsidP="00A57791">
      <w:pPr>
        <w:pStyle w:val="NormalWeb"/>
        <w:spacing w:before="0" w:beforeAutospacing="0" w:after="0" w:afterAutospacing="0"/>
        <w:ind w:left="709" w:right="-334" w:hanging="709"/>
        <w:rPr>
          <w:rFonts w:asciiTheme="minorHAnsi" w:hAnsiTheme="minorHAnsi" w:cstheme="minorHAnsi"/>
          <w:color w:val="auto"/>
          <w:sz w:val="24"/>
          <w:szCs w:val="24"/>
        </w:rPr>
      </w:pPr>
      <w:proofErr w:type="spellStart"/>
      <w:r w:rsidRPr="00A57791">
        <w:rPr>
          <w:rFonts w:asciiTheme="minorHAnsi" w:hAnsiTheme="minorHAnsi" w:cstheme="minorHAnsi"/>
          <w:color w:val="auto"/>
          <w:sz w:val="24"/>
          <w:szCs w:val="24"/>
        </w:rPr>
        <w:t>Iwaniszewski</w:t>
      </w:r>
      <w:proofErr w:type="spellEnd"/>
      <w:r w:rsidRPr="00A57791">
        <w:rPr>
          <w:rFonts w:asciiTheme="minorHAnsi" w:hAnsiTheme="minorHAnsi" w:cstheme="minorHAnsi"/>
          <w:color w:val="auto"/>
          <w:sz w:val="24"/>
          <w:szCs w:val="24"/>
        </w:rPr>
        <w:t>, S</w:t>
      </w:r>
      <w:r w:rsidR="00750F9B">
        <w:rPr>
          <w:rFonts w:asciiTheme="minorHAnsi" w:hAnsiTheme="minorHAnsi" w:cstheme="minorHAnsi"/>
          <w:color w:val="auto"/>
          <w:sz w:val="24"/>
          <w:szCs w:val="24"/>
        </w:rPr>
        <w:t>tanislaw,</w:t>
      </w:r>
      <w:r w:rsidRPr="00A57791">
        <w:rPr>
          <w:rFonts w:asciiTheme="minorHAnsi" w:hAnsiTheme="minorHAnsi" w:cstheme="minorHAnsi"/>
          <w:color w:val="auto"/>
          <w:sz w:val="24"/>
          <w:szCs w:val="24"/>
        </w:rPr>
        <w:t xml:space="preserve"> </w:t>
      </w:r>
      <w:r>
        <w:rPr>
          <w:rFonts w:asciiTheme="minorHAnsi" w:hAnsiTheme="minorHAnsi" w:cstheme="minorHAnsi"/>
          <w:color w:val="auto"/>
          <w:sz w:val="24"/>
          <w:szCs w:val="24"/>
        </w:rPr>
        <w:t>‘</w:t>
      </w:r>
      <w:r w:rsidRPr="00A57791">
        <w:rPr>
          <w:rFonts w:asciiTheme="minorHAnsi" w:hAnsiTheme="minorHAnsi" w:cstheme="minorHAnsi"/>
          <w:color w:val="auto"/>
          <w:sz w:val="24"/>
          <w:szCs w:val="24"/>
        </w:rPr>
        <w:t>The sky as a social field</w:t>
      </w:r>
      <w:r>
        <w:rPr>
          <w:rFonts w:asciiTheme="minorHAnsi" w:hAnsiTheme="minorHAnsi" w:cstheme="minorHAnsi"/>
          <w:color w:val="auto"/>
          <w:sz w:val="24"/>
          <w:szCs w:val="24"/>
        </w:rPr>
        <w:t>’,</w:t>
      </w:r>
      <w:r w:rsidRPr="00A57791">
        <w:rPr>
          <w:rFonts w:asciiTheme="minorHAnsi" w:hAnsiTheme="minorHAnsi" w:cstheme="minorHAnsi"/>
          <w:color w:val="auto"/>
          <w:sz w:val="24"/>
          <w:szCs w:val="24"/>
        </w:rPr>
        <w:t xml:space="preserve"> </w:t>
      </w:r>
      <w:r w:rsidRPr="00A57791">
        <w:rPr>
          <w:rFonts w:asciiTheme="minorHAnsi" w:hAnsiTheme="minorHAnsi" w:cstheme="minorHAnsi"/>
          <w:i/>
          <w:color w:val="auto"/>
          <w:sz w:val="24"/>
          <w:szCs w:val="24"/>
        </w:rPr>
        <w:t>Proceedings of the International Astronomical Union</w:t>
      </w:r>
      <w:r w:rsidRPr="00A57791">
        <w:rPr>
          <w:rFonts w:asciiTheme="minorHAnsi" w:hAnsiTheme="minorHAnsi" w:cstheme="minorHAnsi"/>
          <w:color w:val="auto"/>
          <w:sz w:val="24"/>
          <w:szCs w:val="24"/>
        </w:rPr>
        <w:t xml:space="preserve">, </w:t>
      </w:r>
      <w:r w:rsidRPr="00315368">
        <w:rPr>
          <w:rFonts w:asciiTheme="minorHAnsi" w:hAnsiTheme="minorHAnsi" w:cstheme="minorHAnsi"/>
          <w:color w:val="auto"/>
          <w:sz w:val="24"/>
          <w:szCs w:val="24"/>
        </w:rPr>
        <w:t xml:space="preserve">(2011) </w:t>
      </w:r>
      <w:r w:rsidRPr="00A57791">
        <w:rPr>
          <w:rFonts w:asciiTheme="minorHAnsi" w:hAnsiTheme="minorHAnsi" w:cstheme="minorHAnsi"/>
          <w:color w:val="auto"/>
          <w:sz w:val="24"/>
          <w:szCs w:val="24"/>
        </w:rPr>
        <w:t xml:space="preserve">30–37 </w:t>
      </w:r>
      <w:r w:rsidR="006A3AAE">
        <w:rPr>
          <w:rFonts w:asciiTheme="minorHAnsi" w:hAnsiTheme="minorHAnsi" w:cstheme="minorHAnsi"/>
          <w:color w:val="auto"/>
          <w:sz w:val="24"/>
          <w:szCs w:val="24"/>
        </w:rPr>
        <w:t>&lt;</w:t>
      </w:r>
      <w:r w:rsidRPr="00A57791">
        <w:rPr>
          <w:rFonts w:asciiTheme="minorHAnsi" w:hAnsiTheme="minorHAnsi" w:cstheme="minorHAnsi"/>
          <w:color w:val="auto"/>
          <w:sz w:val="24"/>
          <w:szCs w:val="24"/>
        </w:rPr>
        <w:t>doi.org/10.1017/S1743921311012440</w:t>
      </w:r>
      <w:r w:rsidR="006A3AAE">
        <w:rPr>
          <w:rFonts w:asciiTheme="minorHAnsi" w:hAnsiTheme="minorHAnsi" w:cstheme="minorHAnsi"/>
          <w:color w:val="auto"/>
          <w:sz w:val="24"/>
          <w:szCs w:val="24"/>
        </w:rPr>
        <w:t>&gt;</w:t>
      </w:r>
    </w:p>
    <w:p w14:paraId="1F7CD3BC" w14:textId="77777777" w:rsidR="00EE32B2" w:rsidRPr="00315368" w:rsidRDefault="00EE32B2" w:rsidP="00303BFC">
      <w:pPr>
        <w:pStyle w:val="NormalWeb"/>
        <w:spacing w:before="0" w:beforeAutospacing="0" w:after="0" w:afterAutospacing="0"/>
        <w:ind w:right="-334"/>
        <w:rPr>
          <w:rFonts w:asciiTheme="minorHAnsi" w:hAnsiTheme="minorHAnsi" w:cstheme="minorHAnsi"/>
          <w:i/>
          <w:sz w:val="24"/>
          <w:szCs w:val="24"/>
        </w:rPr>
      </w:pPr>
    </w:p>
    <w:p w14:paraId="2AD1F0E9" w14:textId="4B4AF375" w:rsidR="009500B1" w:rsidRPr="009500B1" w:rsidRDefault="009500B1" w:rsidP="00CD5CFD">
      <w:pPr>
        <w:pStyle w:val="NormalWeb"/>
        <w:spacing w:before="0" w:beforeAutospacing="0" w:after="0" w:afterAutospacing="0"/>
        <w:ind w:left="709" w:right="-334" w:hanging="709"/>
        <w:rPr>
          <w:rFonts w:asciiTheme="minorHAnsi" w:hAnsiTheme="minorHAnsi" w:cstheme="minorHAnsi"/>
          <w:sz w:val="24"/>
          <w:szCs w:val="24"/>
        </w:rPr>
      </w:pPr>
      <w:proofErr w:type="spellStart"/>
      <w:r w:rsidRPr="009500B1">
        <w:rPr>
          <w:rFonts w:asciiTheme="minorHAnsi" w:hAnsiTheme="minorHAnsi" w:cstheme="minorHAnsi"/>
          <w:sz w:val="24"/>
          <w:szCs w:val="24"/>
        </w:rPr>
        <w:t>Leeming</w:t>
      </w:r>
      <w:proofErr w:type="spellEnd"/>
      <w:r w:rsidRPr="009500B1">
        <w:rPr>
          <w:rFonts w:asciiTheme="minorHAnsi" w:hAnsiTheme="minorHAnsi" w:cstheme="minorHAnsi"/>
          <w:sz w:val="24"/>
          <w:szCs w:val="24"/>
        </w:rPr>
        <w:t xml:space="preserve"> David, </w:t>
      </w:r>
      <w:r w:rsidRPr="009500B1">
        <w:rPr>
          <w:rFonts w:asciiTheme="minorHAnsi" w:hAnsiTheme="minorHAnsi" w:cstheme="minorHAnsi"/>
          <w:i/>
          <w:sz w:val="24"/>
          <w:szCs w:val="24"/>
        </w:rPr>
        <w:t>World Mythology: A Very Short Introduction</w:t>
      </w:r>
      <w:r w:rsidRPr="009500B1">
        <w:rPr>
          <w:rFonts w:asciiTheme="minorHAnsi" w:hAnsiTheme="minorHAnsi" w:cstheme="minorHAnsi"/>
          <w:sz w:val="24"/>
          <w:szCs w:val="24"/>
        </w:rPr>
        <w:t>, (New York: Oxford University Press, 2022)</w:t>
      </w:r>
    </w:p>
    <w:p w14:paraId="4AE91E15" w14:textId="77777777" w:rsidR="009500B1" w:rsidRDefault="009500B1" w:rsidP="00CD5CFD">
      <w:pPr>
        <w:pStyle w:val="NormalWeb"/>
        <w:spacing w:before="0" w:beforeAutospacing="0" w:after="0" w:afterAutospacing="0"/>
        <w:ind w:left="709" w:right="-334" w:hanging="709"/>
      </w:pPr>
    </w:p>
    <w:p w14:paraId="28B3CDFF" w14:textId="5313D29D" w:rsidR="00CD5CFD" w:rsidRPr="00922B3D" w:rsidRDefault="00CD5CFD" w:rsidP="00CD5CFD">
      <w:pPr>
        <w:pStyle w:val="NormalWeb"/>
        <w:spacing w:before="0" w:beforeAutospacing="0" w:after="0" w:afterAutospacing="0"/>
        <w:ind w:left="709" w:right="-334" w:hanging="709"/>
        <w:rPr>
          <w:rFonts w:asciiTheme="minorHAnsi" w:hAnsiTheme="minorHAnsi" w:cstheme="minorHAnsi"/>
          <w:sz w:val="24"/>
          <w:szCs w:val="24"/>
        </w:rPr>
      </w:pPr>
      <w:proofErr w:type="spellStart"/>
      <w:r>
        <w:rPr>
          <w:rFonts w:asciiTheme="minorHAnsi" w:hAnsiTheme="minorHAnsi" w:cstheme="minorHAnsi"/>
          <w:sz w:val="24"/>
          <w:szCs w:val="24"/>
        </w:rPr>
        <w:t>Merisalo</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Outi</w:t>
      </w:r>
      <w:proofErr w:type="spellEnd"/>
      <w:r>
        <w:rPr>
          <w:rFonts w:asciiTheme="minorHAnsi" w:hAnsiTheme="minorHAnsi" w:cstheme="minorHAnsi"/>
          <w:sz w:val="24"/>
          <w:szCs w:val="24"/>
        </w:rPr>
        <w:t>, ‘</w:t>
      </w:r>
      <w:proofErr w:type="spellStart"/>
      <w:r>
        <w:rPr>
          <w:rFonts w:asciiTheme="minorHAnsi" w:hAnsiTheme="minorHAnsi" w:cstheme="minorHAnsi"/>
          <w:sz w:val="24"/>
          <w:szCs w:val="24"/>
        </w:rPr>
        <w:t>Luwig</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Traube</w:t>
      </w:r>
      <w:proofErr w:type="spellEnd"/>
      <w:r>
        <w:rPr>
          <w:rFonts w:asciiTheme="minorHAnsi" w:hAnsiTheme="minorHAnsi" w:cstheme="minorHAnsi"/>
          <w:sz w:val="24"/>
          <w:szCs w:val="24"/>
        </w:rPr>
        <w:t xml:space="preserve"> and Philology’, p. 182 – 196 cited in </w:t>
      </w:r>
      <w:proofErr w:type="spellStart"/>
      <w:r w:rsidRPr="00E50F3D">
        <w:rPr>
          <w:rFonts w:asciiTheme="minorHAnsi" w:hAnsiTheme="minorHAnsi" w:cstheme="minorHAnsi"/>
          <w:sz w:val="24"/>
          <w:szCs w:val="24"/>
        </w:rPr>
        <w:t>Lönnroth</w:t>
      </w:r>
      <w:proofErr w:type="spellEnd"/>
      <w:r w:rsidRPr="00E50F3D">
        <w:rPr>
          <w:rFonts w:asciiTheme="minorHAnsi" w:hAnsiTheme="minorHAnsi" w:cstheme="minorHAnsi"/>
          <w:sz w:val="24"/>
          <w:szCs w:val="24"/>
        </w:rPr>
        <w:t>,</w:t>
      </w:r>
      <w:r>
        <w:rPr>
          <w:rFonts w:asciiTheme="minorHAnsi" w:hAnsiTheme="minorHAnsi" w:cstheme="minorHAnsi"/>
          <w:sz w:val="24"/>
          <w:szCs w:val="24"/>
        </w:rPr>
        <w:t xml:space="preserve"> Harry, ‘Philology Matters! Essays on the Art of Reading Slowly, </w:t>
      </w:r>
      <w:r w:rsidRPr="00922B3D">
        <w:rPr>
          <w:rFonts w:asciiTheme="minorHAnsi" w:hAnsiTheme="minorHAnsi" w:cstheme="minorHAnsi"/>
          <w:sz w:val="24"/>
          <w:szCs w:val="24"/>
        </w:rPr>
        <w:t>Medieval and Renaissance Authors and Texts</w:t>
      </w:r>
      <w:r>
        <w:rPr>
          <w:rFonts w:asciiTheme="minorHAnsi" w:hAnsiTheme="minorHAnsi" w:cstheme="minorHAnsi"/>
          <w:sz w:val="24"/>
          <w:szCs w:val="24"/>
        </w:rPr>
        <w:t xml:space="preserve">, </w:t>
      </w:r>
      <w:proofErr w:type="spellStart"/>
      <w:r>
        <w:rPr>
          <w:rFonts w:asciiTheme="minorHAnsi" w:hAnsiTheme="minorHAnsi" w:cstheme="minorHAnsi"/>
          <w:i/>
          <w:sz w:val="24"/>
          <w:szCs w:val="24"/>
        </w:rPr>
        <w:t>Mediaevistik</w:t>
      </w:r>
      <w:proofErr w:type="spellEnd"/>
      <w:r>
        <w:rPr>
          <w:rFonts w:asciiTheme="minorHAnsi" w:hAnsiTheme="minorHAnsi" w:cstheme="minorHAnsi"/>
          <w:sz w:val="24"/>
          <w:szCs w:val="24"/>
        </w:rPr>
        <w:t xml:space="preserve">, 31.2 (2018) 307 – 308 </w:t>
      </w:r>
      <w:r w:rsidRPr="00E50F3D">
        <w:rPr>
          <w:rFonts w:asciiTheme="minorHAnsi" w:hAnsiTheme="minorHAnsi" w:cstheme="minorHAnsi"/>
          <w:sz w:val="24"/>
          <w:szCs w:val="24"/>
        </w:rPr>
        <w:t>&lt;doi.org/10.3726/med012018_307&gt;</w:t>
      </w:r>
    </w:p>
    <w:p w14:paraId="14F26BA8" w14:textId="77777777" w:rsidR="00CD5CFD" w:rsidRDefault="00CD5CFD" w:rsidP="00CD5CFD">
      <w:pPr>
        <w:pStyle w:val="NormalWeb"/>
        <w:spacing w:before="0" w:beforeAutospacing="0" w:after="0" w:afterAutospacing="0"/>
        <w:ind w:right="-334"/>
        <w:rPr>
          <w:rFonts w:asciiTheme="minorHAnsi" w:hAnsiTheme="minorHAnsi" w:cstheme="minorHAnsi"/>
          <w:sz w:val="24"/>
          <w:szCs w:val="24"/>
        </w:rPr>
      </w:pPr>
    </w:p>
    <w:p w14:paraId="302016F6" w14:textId="77777777" w:rsidR="0096594B" w:rsidRDefault="0096594B" w:rsidP="0096594B">
      <w:pPr>
        <w:pStyle w:val="NormalWeb"/>
        <w:spacing w:before="0" w:beforeAutospacing="0" w:after="0" w:afterAutospacing="0"/>
        <w:ind w:left="709" w:right="-334" w:hanging="709"/>
        <w:rPr>
          <w:rFonts w:asciiTheme="minorHAnsi" w:hAnsiTheme="minorHAnsi" w:cstheme="minorHAnsi"/>
          <w:sz w:val="24"/>
          <w:szCs w:val="24"/>
          <w:lang w:val="en-AU"/>
        </w:rPr>
      </w:pPr>
      <w:r w:rsidRPr="00557ACC">
        <w:rPr>
          <w:rFonts w:asciiTheme="minorHAnsi" w:hAnsiTheme="minorHAnsi" w:cstheme="minorHAnsi"/>
          <w:sz w:val="24"/>
          <w:szCs w:val="24"/>
          <w:lang w:val="en-AU"/>
        </w:rPr>
        <w:t>National Humanities Centre, Signe Cohen (NHC Fellow, 2025-26) &lt;</w:t>
      </w:r>
      <w:hyperlink r:id="rId16" w:history="1">
        <w:r w:rsidRPr="00557ACC">
          <w:rPr>
            <w:rStyle w:val="Hyperlink"/>
            <w:rFonts w:asciiTheme="minorHAnsi" w:hAnsiTheme="minorHAnsi" w:cstheme="minorHAnsi"/>
            <w:sz w:val="24"/>
            <w:szCs w:val="24"/>
          </w:rPr>
          <w:t>ht</w:t>
        </w:r>
        <w:r w:rsidRPr="00557ACC">
          <w:rPr>
            <w:rStyle w:val="Hyperlink"/>
            <w:rFonts w:asciiTheme="minorHAnsi" w:hAnsiTheme="minorHAnsi" w:cstheme="minorHAnsi"/>
            <w:sz w:val="24"/>
            <w:szCs w:val="24"/>
            <w:lang w:val="en-AU"/>
          </w:rPr>
          <w:t>tps://nationalhumanitiescenter.org/fellow/signe-cohen-2025-26/</w:t>
        </w:r>
      </w:hyperlink>
      <w:r>
        <w:rPr>
          <w:rFonts w:asciiTheme="minorHAnsi" w:hAnsiTheme="minorHAnsi" w:cstheme="minorHAnsi"/>
          <w:sz w:val="24"/>
          <w:szCs w:val="24"/>
          <w:lang w:val="en-AU"/>
        </w:rPr>
        <w:t>&gt; [accessed 18 March 2026]</w:t>
      </w:r>
    </w:p>
    <w:p w14:paraId="5A92128F" w14:textId="77777777" w:rsidR="0096594B" w:rsidRDefault="0096594B" w:rsidP="0096594B">
      <w:pPr>
        <w:pStyle w:val="NormalWeb"/>
        <w:spacing w:before="0" w:beforeAutospacing="0" w:after="0" w:afterAutospacing="0"/>
        <w:ind w:left="709" w:right="-334" w:hanging="709"/>
        <w:rPr>
          <w:rFonts w:asciiTheme="minorHAnsi" w:hAnsiTheme="minorHAnsi" w:cstheme="minorHAnsi"/>
          <w:sz w:val="24"/>
          <w:szCs w:val="24"/>
          <w:lang w:val="en-AU"/>
        </w:rPr>
      </w:pPr>
    </w:p>
    <w:p w14:paraId="77DE2EBC" w14:textId="19BB60DB" w:rsidR="00CD5CFD" w:rsidRPr="00A57791" w:rsidRDefault="00CD5CFD" w:rsidP="00A57791">
      <w:pPr>
        <w:ind w:left="709" w:hanging="709"/>
        <w:rPr>
          <w:rFonts w:asciiTheme="minorHAnsi" w:hAnsiTheme="minorHAnsi" w:cstheme="minorHAnsi"/>
          <w:shd w:val="clear" w:color="auto" w:fill="FFFFFF"/>
        </w:rPr>
      </w:pPr>
      <w:proofErr w:type="spellStart"/>
      <w:r w:rsidRPr="00A57791">
        <w:rPr>
          <w:rFonts w:asciiTheme="minorHAnsi" w:hAnsiTheme="minorHAnsi" w:cstheme="minorHAnsi"/>
          <w:shd w:val="clear" w:color="auto" w:fill="FFFFFF"/>
        </w:rPr>
        <w:t>Pankenier</w:t>
      </w:r>
      <w:proofErr w:type="spellEnd"/>
      <w:r w:rsidRPr="00A57791">
        <w:rPr>
          <w:rFonts w:asciiTheme="minorHAnsi" w:hAnsiTheme="minorHAnsi" w:cstheme="minorHAnsi"/>
          <w:shd w:val="clear" w:color="auto" w:fill="FFFFFF"/>
        </w:rPr>
        <w:t xml:space="preserve">, D.W., </w:t>
      </w:r>
      <w:r w:rsidRPr="00A57791">
        <w:rPr>
          <w:rFonts w:asciiTheme="minorHAnsi" w:hAnsiTheme="minorHAnsi" w:cstheme="minorHAnsi"/>
          <w:i/>
          <w:iCs/>
          <w:shd w:val="clear" w:color="auto" w:fill="FFFFFF"/>
        </w:rPr>
        <w:t>Astrology and cosmology in early China : conforming earth to heaven</w:t>
      </w:r>
      <w:r w:rsidRPr="00A57791">
        <w:rPr>
          <w:rFonts w:asciiTheme="minorHAnsi" w:hAnsiTheme="minorHAnsi" w:cstheme="minorHAnsi"/>
          <w:shd w:val="clear" w:color="auto" w:fill="FFFFFF"/>
        </w:rPr>
        <w:t>, (New York: Cambridge University Press, 2013)</w:t>
      </w:r>
    </w:p>
    <w:p w14:paraId="32B8D310" w14:textId="77777777" w:rsidR="000F1D15" w:rsidRDefault="000F1D15" w:rsidP="00CD5CFD">
      <w:pPr>
        <w:pStyle w:val="NormalWeb"/>
        <w:spacing w:before="0" w:beforeAutospacing="0" w:after="0" w:afterAutospacing="0"/>
        <w:ind w:left="709" w:right="-334" w:hanging="709"/>
        <w:rPr>
          <w:rFonts w:asciiTheme="minorHAnsi" w:hAnsiTheme="minorHAnsi" w:cstheme="minorHAnsi"/>
          <w:sz w:val="24"/>
          <w:szCs w:val="24"/>
        </w:rPr>
      </w:pPr>
    </w:p>
    <w:p w14:paraId="77D0060A" w14:textId="511ECEA2" w:rsidR="00CD5CFD" w:rsidRDefault="00CD5CFD" w:rsidP="00A57791">
      <w:pPr>
        <w:pStyle w:val="NormalWeb"/>
        <w:spacing w:before="0" w:beforeAutospacing="0" w:after="0" w:afterAutospacing="0"/>
        <w:ind w:left="709" w:right="-334" w:hanging="709"/>
        <w:rPr>
          <w:rFonts w:asciiTheme="minorHAnsi" w:hAnsiTheme="minorHAnsi" w:cstheme="minorHAnsi"/>
          <w:sz w:val="24"/>
          <w:szCs w:val="24"/>
        </w:rPr>
      </w:pPr>
      <w:r>
        <w:rPr>
          <w:rFonts w:asciiTheme="minorHAnsi" w:hAnsiTheme="minorHAnsi" w:cstheme="minorHAnsi"/>
          <w:sz w:val="24"/>
          <w:szCs w:val="24"/>
        </w:rPr>
        <w:t xml:space="preserve">Pettit, Edward, </w:t>
      </w:r>
      <w:proofErr w:type="gramStart"/>
      <w:r>
        <w:rPr>
          <w:rFonts w:asciiTheme="minorHAnsi" w:hAnsiTheme="minorHAnsi" w:cstheme="minorHAnsi"/>
          <w:i/>
          <w:sz w:val="24"/>
          <w:szCs w:val="24"/>
        </w:rPr>
        <w:t>The</w:t>
      </w:r>
      <w:proofErr w:type="gramEnd"/>
      <w:r>
        <w:rPr>
          <w:rFonts w:asciiTheme="minorHAnsi" w:hAnsiTheme="minorHAnsi" w:cstheme="minorHAnsi"/>
          <w:i/>
          <w:sz w:val="24"/>
          <w:szCs w:val="24"/>
        </w:rPr>
        <w:t xml:space="preserve"> Poetic Edda: A Dual-Language Edition,</w:t>
      </w:r>
      <w:r>
        <w:rPr>
          <w:rFonts w:asciiTheme="minorHAnsi" w:hAnsiTheme="minorHAnsi" w:cstheme="minorHAnsi"/>
          <w:sz w:val="24"/>
          <w:szCs w:val="24"/>
        </w:rPr>
        <w:t xml:space="preserve"> (Cambridge, UK: Open Book Publishers, 2023)</w:t>
      </w:r>
    </w:p>
    <w:p w14:paraId="06015260" w14:textId="77777777" w:rsidR="00CD5CFD" w:rsidRPr="00557ACC" w:rsidRDefault="00CD5CFD" w:rsidP="00CD5CFD">
      <w:pPr>
        <w:pStyle w:val="NormalWeb"/>
        <w:spacing w:before="0" w:beforeAutospacing="0" w:after="0" w:afterAutospacing="0"/>
        <w:ind w:right="-334"/>
        <w:rPr>
          <w:rFonts w:asciiTheme="minorHAnsi" w:hAnsiTheme="minorHAnsi" w:cstheme="minorHAnsi"/>
          <w:sz w:val="24"/>
          <w:szCs w:val="24"/>
        </w:rPr>
      </w:pPr>
    </w:p>
    <w:p w14:paraId="2D689F57" w14:textId="29977BD0" w:rsidR="00CD5CFD" w:rsidRDefault="00CD5CFD" w:rsidP="00A57791">
      <w:pPr>
        <w:rPr>
          <w:rFonts w:asciiTheme="minorHAnsi" w:hAnsiTheme="minorHAnsi" w:cstheme="minorHAnsi"/>
          <w:shd w:val="clear" w:color="auto" w:fill="FFFFFF"/>
        </w:rPr>
      </w:pPr>
      <w:proofErr w:type="spellStart"/>
      <w:r w:rsidRPr="00A57791">
        <w:rPr>
          <w:rFonts w:asciiTheme="minorHAnsi" w:hAnsiTheme="minorHAnsi" w:cstheme="minorHAnsi"/>
          <w:shd w:val="clear" w:color="auto" w:fill="FFFFFF"/>
        </w:rPr>
        <w:t>Schomp</w:t>
      </w:r>
      <w:proofErr w:type="spellEnd"/>
      <w:r w:rsidRPr="00A57791">
        <w:rPr>
          <w:rFonts w:asciiTheme="minorHAnsi" w:hAnsiTheme="minorHAnsi" w:cstheme="minorHAnsi"/>
          <w:shd w:val="clear" w:color="auto" w:fill="FFFFFF"/>
        </w:rPr>
        <w:t xml:space="preserve">, Virginia, </w:t>
      </w:r>
      <w:proofErr w:type="gramStart"/>
      <w:r w:rsidRPr="00A57791">
        <w:rPr>
          <w:rFonts w:asciiTheme="minorHAnsi" w:hAnsiTheme="minorHAnsi" w:cstheme="minorHAnsi"/>
          <w:i/>
          <w:shd w:val="clear" w:color="auto" w:fill="FFFFFF"/>
        </w:rPr>
        <w:t>The</w:t>
      </w:r>
      <w:proofErr w:type="gramEnd"/>
      <w:r w:rsidRPr="00A57791">
        <w:rPr>
          <w:rFonts w:asciiTheme="minorHAnsi" w:hAnsiTheme="minorHAnsi" w:cstheme="minorHAnsi"/>
          <w:i/>
          <w:shd w:val="clear" w:color="auto" w:fill="FFFFFF"/>
        </w:rPr>
        <w:t xml:space="preserve"> Ancient Chines</w:t>
      </w:r>
      <w:r>
        <w:rPr>
          <w:rFonts w:asciiTheme="minorHAnsi" w:hAnsiTheme="minorHAnsi" w:cstheme="minorHAnsi"/>
          <w:i/>
          <w:shd w:val="clear" w:color="auto" w:fill="FFFFFF"/>
        </w:rPr>
        <w:t>e,</w:t>
      </w:r>
      <w:r w:rsidRPr="00A57791">
        <w:rPr>
          <w:rFonts w:asciiTheme="minorHAnsi" w:hAnsiTheme="minorHAnsi" w:cstheme="minorHAnsi"/>
          <w:shd w:val="clear" w:color="auto" w:fill="FFFFFF"/>
        </w:rPr>
        <w:t xml:space="preserve"> (New York: Marshall Cavendish Benchmark, 2009)</w:t>
      </w:r>
    </w:p>
    <w:p w14:paraId="3706C2B1" w14:textId="77777777" w:rsidR="00A57791" w:rsidRPr="00A57791" w:rsidRDefault="00A57791" w:rsidP="00A57791">
      <w:pPr>
        <w:rPr>
          <w:rFonts w:asciiTheme="minorHAnsi" w:hAnsiTheme="minorHAnsi" w:cstheme="minorHAnsi"/>
          <w:shd w:val="clear" w:color="auto" w:fill="FFFFFF"/>
        </w:rPr>
      </w:pPr>
    </w:p>
    <w:p w14:paraId="3C46F5D1" w14:textId="06E99626" w:rsidR="00303BFC" w:rsidRPr="00303BFC" w:rsidRDefault="00303BFC" w:rsidP="00CD5CFD">
      <w:pPr>
        <w:pStyle w:val="NormalWeb"/>
        <w:spacing w:before="0" w:beforeAutospacing="0" w:after="0" w:afterAutospacing="0"/>
        <w:ind w:left="709" w:right="-334" w:hanging="709"/>
        <w:rPr>
          <w:rFonts w:asciiTheme="minorHAnsi" w:hAnsiTheme="minorHAnsi" w:cstheme="minorHAnsi"/>
          <w:sz w:val="24"/>
          <w:szCs w:val="24"/>
          <w:lang w:val="en-AU"/>
        </w:rPr>
      </w:pPr>
      <w:r>
        <w:rPr>
          <w:rFonts w:asciiTheme="minorHAnsi" w:hAnsiTheme="minorHAnsi" w:cstheme="minorHAnsi"/>
          <w:spacing w:val="-5"/>
          <w:sz w:val="24"/>
          <w:szCs w:val="24"/>
          <w:shd w:val="clear" w:color="auto" w:fill="FFFFFF"/>
        </w:rPr>
        <w:t>Segal, R</w:t>
      </w:r>
      <w:r w:rsidR="00D91F87">
        <w:rPr>
          <w:rFonts w:asciiTheme="minorHAnsi" w:hAnsiTheme="minorHAnsi" w:cstheme="minorHAnsi"/>
          <w:spacing w:val="-5"/>
          <w:sz w:val="24"/>
          <w:szCs w:val="24"/>
          <w:shd w:val="clear" w:color="auto" w:fill="FFFFFF"/>
        </w:rPr>
        <w:t>obert,</w:t>
      </w:r>
      <w:r w:rsidRPr="00303BFC">
        <w:rPr>
          <w:rFonts w:asciiTheme="minorHAnsi" w:hAnsiTheme="minorHAnsi" w:cstheme="minorHAnsi"/>
          <w:spacing w:val="-5"/>
          <w:sz w:val="24"/>
          <w:szCs w:val="24"/>
          <w:shd w:val="clear" w:color="auto" w:fill="FFFFFF"/>
        </w:rPr>
        <w:t xml:space="preserve"> Introduction. In R. A. Segal (Ed.), </w:t>
      </w:r>
      <w:r w:rsidRPr="00303BFC">
        <w:rPr>
          <w:rFonts w:asciiTheme="minorHAnsi" w:hAnsiTheme="minorHAnsi" w:cstheme="minorHAnsi"/>
          <w:i/>
          <w:iCs/>
          <w:spacing w:val="-5"/>
          <w:sz w:val="24"/>
          <w:szCs w:val="24"/>
          <w:shd w:val="clear" w:color="auto" w:fill="FFFFFF"/>
        </w:rPr>
        <w:t>Jung on Mythology</w:t>
      </w:r>
      <w:r>
        <w:rPr>
          <w:rFonts w:asciiTheme="minorHAnsi" w:hAnsiTheme="minorHAnsi" w:cstheme="minorHAnsi"/>
          <w:spacing w:val="-5"/>
          <w:sz w:val="24"/>
          <w:szCs w:val="24"/>
          <w:shd w:val="clear" w:color="auto" w:fill="FFFFFF"/>
        </w:rPr>
        <w:t>,</w:t>
      </w:r>
      <w:r w:rsidRPr="00303BFC">
        <w:rPr>
          <w:rFonts w:asciiTheme="minorHAnsi" w:hAnsiTheme="minorHAnsi" w:cstheme="minorHAnsi"/>
          <w:spacing w:val="-5"/>
          <w:sz w:val="24"/>
          <w:szCs w:val="24"/>
          <w:shd w:val="clear" w:color="auto" w:fill="FFFFFF"/>
        </w:rPr>
        <w:t xml:space="preserve"> </w:t>
      </w:r>
      <w:r>
        <w:rPr>
          <w:rFonts w:asciiTheme="minorHAnsi" w:hAnsiTheme="minorHAnsi" w:cstheme="minorHAnsi"/>
          <w:spacing w:val="-5"/>
          <w:sz w:val="24"/>
          <w:szCs w:val="24"/>
          <w:shd w:val="clear" w:color="auto" w:fill="FFFFFF"/>
        </w:rPr>
        <w:t>(Princeton</w:t>
      </w:r>
      <w:r w:rsidR="00440B68">
        <w:rPr>
          <w:rFonts w:asciiTheme="minorHAnsi" w:hAnsiTheme="minorHAnsi" w:cstheme="minorHAnsi"/>
          <w:spacing w:val="-5"/>
          <w:sz w:val="24"/>
          <w:szCs w:val="24"/>
          <w:shd w:val="clear" w:color="auto" w:fill="FFFFFF"/>
        </w:rPr>
        <w:t xml:space="preserve"> N.J: </w:t>
      </w:r>
      <w:r>
        <w:rPr>
          <w:rFonts w:asciiTheme="minorHAnsi" w:hAnsiTheme="minorHAnsi" w:cstheme="minorHAnsi"/>
          <w:spacing w:val="-5"/>
          <w:sz w:val="24"/>
          <w:szCs w:val="24"/>
          <w:shd w:val="clear" w:color="auto" w:fill="FFFFFF"/>
        </w:rPr>
        <w:t xml:space="preserve"> </w:t>
      </w:r>
      <w:r w:rsidR="00440B68">
        <w:rPr>
          <w:rFonts w:asciiTheme="minorHAnsi" w:hAnsiTheme="minorHAnsi" w:cstheme="minorHAnsi"/>
          <w:spacing w:val="-5"/>
          <w:sz w:val="24"/>
          <w:szCs w:val="24"/>
          <w:shd w:val="clear" w:color="auto" w:fill="FFFFFF"/>
        </w:rPr>
        <w:t xml:space="preserve">Princeton </w:t>
      </w:r>
      <w:r>
        <w:rPr>
          <w:rFonts w:asciiTheme="minorHAnsi" w:hAnsiTheme="minorHAnsi" w:cstheme="minorHAnsi"/>
          <w:spacing w:val="-5"/>
          <w:sz w:val="24"/>
          <w:szCs w:val="24"/>
          <w:shd w:val="clear" w:color="auto" w:fill="FFFFFF"/>
        </w:rPr>
        <w:t>University Press: 1998)</w:t>
      </w:r>
      <w:r w:rsidRPr="00303BFC">
        <w:rPr>
          <w:rFonts w:asciiTheme="minorHAnsi" w:hAnsiTheme="minorHAnsi" w:cstheme="minorHAnsi"/>
          <w:spacing w:val="-5"/>
          <w:sz w:val="24"/>
          <w:szCs w:val="24"/>
          <w:shd w:val="clear" w:color="auto" w:fill="FFFFFF"/>
        </w:rPr>
        <w:t xml:space="preserve"> </w:t>
      </w:r>
      <w:r>
        <w:rPr>
          <w:rFonts w:asciiTheme="minorHAnsi" w:hAnsiTheme="minorHAnsi" w:cstheme="minorHAnsi"/>
          <w:spacing w:val="-5"/>
          <w:sz w:val="24"/>
          <w:szCs w:val="24"/>
          <w:shd w:val="clear" w:color="auto" w:fill="FFFFFF"/>
        </w:rPr>
        <w:t xml:space="preserve">3–46 </w:t>
      </w:r>
    </w:p>
    <w:p w14:paraId="09511E88" w14:textId="77777777" w:rsidR="00303BFC" w:rsidRDefault="00303BFC" w:rsidP="00CD5CFD">
      <w:pPr>
        <w:pStyle w:val="NormalWeb"/>
        <w:spacing w:before="0" w:beforeAutospacing="0" w:after="0" w:afterAutospacing="0"/>
        <w:ind w:left="709" w:right="-334" w:hanging="709"/>
        <w:rPr>
          <w:rFonts w:asciiTheme="minorHAnsi" w:hAnsiTheme="minorHAnsi" w:cstheme="minorHAnsi"/>
          <w:sz w:val="24"/>
          <w:szCs w:val="24"/>
          <w:lang w:val="en-AU"/>
        </w:rPr>
      </w:pPr>
    </w:p>
    <w:p w14:paraId="7978B6DE" w14:textId="4EBBF598" w:rsidR="00FA3E94" w:rsidRPr="00557ACC" w:rsidRDefault="00FA3E94" w:rsidP="00CD5CFD">
      <w:pPr>
        <w:pStyle w:val="NormalWeb"/>
        <w:spacing w:before="0" w:beforeAutospacing="0" w:after="0" w:afterAutospacing="0"/>
        <w:ind w:left="709" w:right="-334" w:hanging="709"/>
        <w:rPr>
          <w:rFonts w:asciiTheme="minorHAnsi" w:hAnsiTheme="minorHAnsi" w:cstheme="minorHAnsi"/>
          <w:sz w:val="24"/>
          <w:szCs w:val="24"/>
        </w:rPr>
      </w:pPr>
      <w:r w:rsidRPr="00557ACC">
        <w:rPr>
          <w:rFonts w:asciiTheme="minorHAnsi" w:hAnsiTheme="minorHAnsi" w:cstheme="minorHAnsi"/>
          <w:sz w:val="24"/>
          <w:szCs w:val="24"/>
          <w:lang w:val="en-AU"/>
        </w:rPr>
        <w:t>University of Missouri, Signe Cohen</w:t>
      </w:r>
      <w:r w:rsidR="00510F72" w:rsidRPr="00557ACC">
        <w:rPr>
          <w:rFonts w:asciiTheme="minorHAnsi" w:hAnsiTheme="minorHAnsi" w:cstheme="minorHAnsi"/>
          <w:sz w:val="24"/>
          <w:szCs w:val="24"/>
          <w:lang w:val="en-AU"/>
        </w:rPr>
        <w:t xml:space="preserve"> – Classics, Archaeology, and Religion</w:t>
      </w:r>
      <w:r w:rsidRPr="00557ACC">
        <w:rPr>
          <w:rFonts w:asciiTheme="minorHAnsi" w:hAnsiTheme="minorHAnsi" w:cstheme="minorHAnsi"/>
          <w:sz w:val="24"/>
          <w:szCs w:val="24"/>
          <w:lang w:val="en-AU"/>
        </w:rPr>
        <w:t xml:space="preserve"> &lt;</w:t>
      </w:r>
      <w:hyperlink r:id="rId17" w:history="1">
        <w:r w:rsidR="00510F72" w:rsidRPr="00557ACC">
          <w:rPr>
            <w:rStyle w:val="Hyperlink"/>
            <w:rFonts w:asciiTheme="minorHAnsi" w:hAnsiTheme="minorHAnsi" w:cstheme="minorHAnsi"/>
            <w:sz w:val="24"/>
            <w:szCs w:val="24"/>
          </w:rPr>
          <w:t>https://car.missouri.edu/people/cohen-s</w:t>
        </w:r>
      </w:hyperlink>
      <w:r w:rsidRPr="00557ACC">
        <w:rPr>
          <w:rFonts w:asciiTheme="minorHAnsi" w:hAnsiTheme="minorHAnsi" w:cstheme="minorHAnsi"/>
          <w:sz w:val="24"/>
          <w:szCs w:val="24"/>
        </w:rPr>
        <w:t xml:space="preserve">&gt; [accessed 18 March 2026] </w:t>
      </w:r>
    </w:p>
    <w:p w14:paraId="065B17CF" w14:textId="77777777" w:rsidR="00EE32B2" w:rsidRPr="00A57791" w:rsidRDefault="00EE32B2" w:rsidP="00A57791">
      <w:pPr>
        <w:pStyle w:val="NormalWeb"/>
        <w:spacing w:before="0" w:beforeAutospacing="0" w:after="0" w:afterAutospacing="0"/>
        <w:ind w:right="-334"/>
        <w:rPr>
          <w:rFonts w:asciiTheme="minorHAnsi" w:hAnsiTheme="minorHAnsi" w:cstheme="minorHAnsi"/>
          <w:sz w:val="24"/>
          <w:szCs w:val="24"/>
          <w:lang w:val="en-AU"/>
        </w:rPr>
      </w:pPr>
    </w:p>
    <w:p w14:paraId="6C1DC5B6" w14:textId="0A7EE4E3" w:rsidR="00CD5CFD" w:rsidRPr="00CE34F0" w:rsidRDefault="00CD5CFD" w:rsidP="00CD5CFD">
      <w:pPr>
        <w:pStyle w:val="NormalWeb"/>
        <w:spacing w:before="0" w:beforeAutospacing="0" w:after="0" w:afterAutospacing="0"/>
        <w:ind w:left="709" w:right="-334" w:hanging="709"/>
        <w:rPr>
          <w:rFonts w:asciiTheme="minorHAnsi" w:hAnsiTheme="minorHAnsi" w:cstheme="minorHAnsi"/>
          <w:sz w:val="24"/>
          <w:szCs w:val="24"/>
        </w:rPr>
      </w:pPr>
      <w:r w:rsidRPr="00CE34F0">
        <w:rPr>
          <w:rFonts w:asciiTheme="minorHAnsi" w:hAnsiTheme="minorHAnsi" w:cstheme="minorHAnsi"/>
          <w:sz w:val="24"/>
          <w:szCs w:val="24"/>
        </w:rPr>
        <w:t xml:space="preserve">The University of Sydney, Margaret </w:t>
      </w:r>
      <w:proofErr w:type="spellStart"/>
      <w:r w:rsidRPr="00CE34F0">
        <w:rPr>
          <w:rFonts w:asciiTheme="minorHAnsi" w:hAnsiTheme="minorHAnsi" w:cstheme="minorHAnsi"/>
          <w:sz w:val="24"/>
          <w:szCs w:val="24"/>
        </w:rPr>
        <w:t>Clunies</w:t>
      </w:r>
      <w:proofErr w:type="spellEnd"/>
      <w:r w:rsidRPr="00CE34F0">
        <w:rPr>
          <w:rFonts w:asciiTheme="minorHAnsi" w:hAnsiTheme="minorHAnsi" w:cstheme="minorHAnsi"/>
          <w:sz w:val="24"/>
          <w:szCs w:val="24"/>
        </w:rPr>
        <w:t xml:space="preserve"> Ross – Bio &lt;</w:t>
      </w:r>
      <w:hyperlink r:id="rId18" w:history="1">
        <w:r w:rsidRPr="00CE34F0">
          <w:rPr>
            <w:rStyle w:val="Hyperlink"/>
            <w:rFonts w:asciiTheme="minorHAnsi" w:hAnsiTheme="minorHAnsi" w:cstheme="minorHAnsi"/>
            <w:sz w:val="24"/>
            <w:szCs w:val="24"/>
          </w:rPr>
          <w:t>https://profiles.sydney.edu.au/margaret.cluniesross</w:t>
        </w:r>
      </w:hyperlink>
      <w:r w:rsidR="00B6544A">
        <w:rPr>
          <w:rFonts w:asciiTheme="minorHAnsi" w:hAnsiTheme="minorHAnsi" w:cstheme="minorHAnsi"/>
          <w:sz w:val="24"/>
          <w:szCs w:val="24"/>
        </w:rPr>
        <w:t>&gt; [accessed 29 March 2026]</w:t>
      </w:r>
      <w:r w:rsidRPr="00CE34F0">
        <w:rPr>
          <w:rFonts w:asciiTheme="minorHAnsi" w:hAnsiTheme="minorHAnsi" w:cstheme="minorHAnsi"/>
          <w:sz w:val="24"/>
          <w:szCs w:val="24"/>
        </w:rPr>
        <w:t xml:space="preserve">  </w:t>
      </w:r>
    </w:p>
    <w:p w14:paraId="4D28CABF" w14:textId="77777777" w:rsidR="0047313C" w:rsidRPr="00557ACC" w:rsidRDefault="0047313C" w:rsidP="0047313C">
      <w:pPr>
        <w:pStyle w:val="NormalWeb"/>
        <w:spacing w:before="0" w:beforeAutospacing="0" w:after="0" w:afterAutospacing="0"/>
        <w:ind w:right="-334"/>
        <w:rPr>
          <w:rFonts w:asciiTheme="minorHAnsi" w:hAnsiTheme="minorHAnsi" w:cstheme="minorHAnsi"/>
          <w:sz w:val="24"/>
          <w:szCs w:val="24"/>
        </w:rPr>
      </w:pPr>
    </w:p>
    <w:p w14:paraId="68C9B004" w14:textId="3D36FB73" w:rsidR="006A6F9D" w:rsidRPr="00517788" w:rsidRDefault="0047313C" w:rsidP="00A57791">
      <w:pPr>
        <w:pStyle w:val="NormalWeb"/>
        <w:spacing w:before="0" w:beforeAutospacing="0" w:after="0" w:afterAutospacing="0"/>
        <w:ind w:left="709" w:right="-334" w:hanging="709"/>
        <w:rPr>
          <w:rFonts w:asciiTheme="minorHAnsi" w:hAnsiTheme="minorHAnsi" w:cstheme="minorHAnsi"/>
          <w:sz w:val="24"/>
          <w:szCs w:val="24"/>
        </w:rPr>
      </w:pPr>
      <w:r w:rsidRPr="00557ACC">
        <w:rPr>
          <w:rFonts w:asciiTheme="minorHAnsi" w:hAnsiTheme="minorHAnsi" w:cstheme="minorHAnsi"/>
          <w:sz w:val="24"/>
          <w:szCs w:val="24"/>
        </w:rPr>
        <w:t xml:space="preserve">University of Wales Trinity Saint David, </w:t>
      </w:r>
      <w:r w:rsidRPr="00557ACC">
        <w:rPr>
          <w:rFonts w:asciiTheme="minorHAnsi" w:hAnsiTheme="minorHAnsi" w:cstheme="minorHAnsi"/>
          <w:i/>
          <w:sz w:val="24"/>
          <w:szCs w:val="24"/>
        </w:rPr>
        <w:t>The Talking Sky – Speaker – Morag Feeney Beaton</w:t>
      </w:r>
      <w:r w:rsidRPr="00557ACC">
        <w:rPr>
          <w:rFonts w:asciiTheme="minorHAnsi" w:hAnsiTheme="minorHAnsi" w:cstheme="minorHAnsi"/>
          <w:sz w:val="24"/>
          <w:szCs w:val="24"/>
        </w:rPr>
        <w:t xml:space="preserve"> &lt;</w:t>
      </w:r>
      <w:hyperlink r:id="rId19" w:history="1">
        <w:r w:rsidRPr="00557ACC">
          <w:rPr>
            <w:rStyle w:val="Hyperlink"/>
            <w:rFonts w:asciiTheme="minorHAnsi" w:hAnsiTheme="minorHAnsi" w:cstheme="minorHAnsi"/>
            <w:sz w:val="24"/>
            <w:szCs w:val="24"/>
          </w:rPr>
          <w:t>https://sophia-project.net/conferences/The-Talking-Sky/speaker-feeney-beaton</w:t>
        </w:r>
      </w:hyperlink>
      <w:r w:rsidRPr="00557ACC">
        <w:rPr>
          <w:rFonts w:asciiTheme="minorHAnsi" w:hAnsiTheme="minorHAnsi" w:cstheme="minorHAnsi"/>
          <w:sz w:val="24"/>
          <w:szCs w:val="24"/>
        </w:rPr>
        <w:t>&gt; [accessed 18 March 2026]</w:t>
      </w:r>
    </w:p>
    <w:p w14:paraId="15659D0F" w14:textId="77777777" w:rsidR="0029020D" w:rsidRPr="006F04D1" w:rsidRDefault="0029020D" w:rsidP="006C4675">
      <w:pPr>
        <w:pStyle w:val="NormalWeb"/>
        <w:spacing w:before="0" w:beforeAutospacing="0" w:after="0" w:afterAutospacing="0"/>
        <w:ind w:right="-334"/>
        <w:rPr>
          <w:rFonts w:asciiTheme="minorHAnsi" w:hAnsiTheme="minorHAnsi" w:cstheme="minorHAnsi"/>
          <w:color w:val="3A3A3A"/>
          <w:sz w:val="24"/>
          <w:szCs w:val="24"/>
          <w:highlight w:val="yellow"/>
          <w:shd w:val="clear" w:color="auto" w:fill="FFFFFF"/>
        </w:rPr>
      </w:pPr>
    </w:p>
    <w:p w14:paraId="2DE403A5" w14:textId="77777777" w:rsidR="00F62D86" w:rsidRPr="00D71122" w:rsidRDefault="00F62D86" w:rsidP="002042FC">
      <w:pPr>
        <w:pStyle w:val="NormalWeb"/>
        <w:spacing w:before="0" w:beforeAutospacing="0" w:after="0" w:afterAutospacing="0"/>
        <w:ind w:right="-334"/>
        <w:rPr>
          <w:rFonts w:asciiTheme="minorHAnsi" w:hAnsiTheme="minorHAnsi" w:cstheme="minorHAnsi"/>
        </w:rPr>
      </w:pPr>
    </w:p>
    <w:sectPr w:rsidR="00F62D86" w:rsidRPr="00D71122" w:rsidSect="0066120A">
      <w:headerReference w:type="default" r:id="rId20"/>
      <w:footerReference w:type="default" r:id="rId21"/>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B2AB66" w14:textId="77777777" w:rsidR="000744C3" w:rsidRDefault="000744C3" w:rsidP="00AD5D5A">
      <w:r>
        <w:separator/>
      </w:r>
    </w:p>
  </w:endnote>
  <w:endnote w:type="continuationSeparator" w:id="0">
    <w:p w14:paraId="46B619FD" w14:textId="77777777" w:rsidR="000744C3" w:rsidRDefault="000744C3"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lbertus">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D6B04F" w14:textId="77777777" w:rsidR="00B6544A" w:rsidRPr="00337A70" w:rsidRDefault="00B6544A">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FF4C511" w14:textId="77777777" w:rsidR="000744C3" w:rsidRDefault="000744C3" w:rsidP="00AD5D5A">
      <w:r>
        <w:separator/>
      </w:r>
    </w:p>
  </w:footnote>
  <w:footnote w:type="continuationSeparator" w:id="0">
    <w:p w14:paraId="0E74FCA2" w14:textId="77777777" w:rsidR="000744C3" w:rsidRDefault="000744C3" w:rsidP="00AD5D5A">
      <w:r>
        <w:continuationSeparator/>
      </w:r>
    </w:p>
  </w:footnote>
  <w:footnote w:id="1">
    <w:p w14:paraId="45F25A36" w14:textId="56FB1691" w:rsidR="00B6544A" w:rsidRPr="00AB4907" w:rsidRDefault="00B6544A">
      <w:pPr>
        <w:pStyle w:val="FootnoteText"/>
      </w:pPr>
      <w:r>
        <w:rPr>
          <w:rStyle w:val="FootnoteReference"/>
        </w:rPr>
        <w:footnoteRef/>
      </w:r>
      <w:r>
        <w:t xml:space="preserve"> </w:t>
      </w:r>
      <w:r w:rsidRPr="00D35E42">
        <w:t xml:space="preserve">Signe Cohen, ‘What Do the Gods Call the Sky? Naming the Celestial in Old Norse’, </w:t>
      </w:r>
      <w:r w:rsidRPr="00D35E42">
        <w:rPr>
          <w:i/>
          <w:iCs/>
        </w:rPr>
        <w:t xml:space="preserve">Culture and Cosmos: The Talking Sky, </w:t>
      </w:r>
      <w:r w:rsidRPr="00D35E42">
        <w:t>24.1-2 (2020), 27–36 &lt;</w:t>
      </w:r>
      <w:hyperlink r:id="rId1" w:tgtFrame="_blank" w:history="1">
        <w:r w:rsidRPr="00D35E42">
          <w:t>doi.org/10.46472/CC.1224.0205</w:t>
        </w:r>
      </w:hyperlink>
      <w:r w:rsidRPr="00D35E42">
        <w:t>&gt;.</w:t>
      </w:r>
    </w:p>
  </w:footnote>
  <w:footnote w:id="2">
    <w:p w14:paraId="778A32F2" w14:textId="472C412E" w:rsidR="00B6544A" w:rsidRPr="00DC7F62" w:rsidRDefault="00B6544A" w:rsidP="00A643AF">
      <w:pPr>
        <w:rPr>
          <w:color w:val="000000" w:themeColor="text1"/>
          <w:sz w:val="20"/>
          <w:szCs w:val="20"/>
        </w:rPr>
      </w:pPr>
      <w:r w:rsidRPr="000341D4">
        <w:rPr>
          <w:rStyle w:val="FootnoteReference"/>
        </w:rPr>
        <w:footnoteRef/>
      </w:r>
      <w:r w:rsidRPr="000341D4">
        <w:t xml:space="preserve"> </w:t>
      </w:r>
      <w:r w:rsidRPr="00DC7F62">
        <w:rPr>
          <w:sz w:val="20"/>
          <w:szCs w:val="20"/>
        </w:rPr>
        <w:t>Morag Feeney Beaton, ‘Altair and Vega, the Cowherd and the Weaver Girl,</w:t>
      </w:r>
      <w:r>
        <w:rPr>
          <w:sz w:val="20"/>
          <w:szCs w:val="20"/>
        </w:rPr>
        <w:t xml:space="preserve"> </w:t>
      </w:r>
      <w:r w:rsidRPr="00DC7F62">
        <w:rPr>
          <w:sz w:val="20"/>
          <w:szCs w:val="20"/>
        </w:rPr>
        <w:t xml:space="preserve">an Analysis of a Living Sky-Myth’, </w:t>
      </w:r>
      <w:r w:rsidRPr="00DC7F62">
        <w:rPr>
          <w:i/>
          <w:iCs/>
          <w:sz w:val="20"/>
          <w:szCs w:val="20"/>
        </w:rPr>
        <w:t xml:space="preserve">Culture and Cosmos: The Talking Sky, </w:t>
      </w:r>
      <w:r w:rsidRPr="00DC7F62">
        <w:rPr>
          <w:sz w:val="20"/>
          <w:szCs w:val="20"/>
        </w:rPr>
        <w:t xml:space="preserve">24.1-2 (2020), </w:t>
      </w:r>
      <w:r>
        <w:rPr>
          <w:sz w:val="20"/>
          <w:szCs w:val="20"/>
        </w:rPr>
        <w:t>55</w:t>
      </w:r>
      <w:r w:rsidRPr="00DC7F62">
        <w:rPr>
          <w:sz w:val="20"/>
          <w:szCs w:val="20"/>
        </w:rPr>
        <w:t>–</w:t>
      </w:r>
      <w:r>
        <w:rPr>
          <w:sz w:val="20"/>
          <w:szCs w:val="20"/>
        </w:rPr>
        <w:t xml:space="preserve">73 </w:t>
      </w:r>
      <w:r w:rsidRPr="00D35E42">
        <w:rPr>
          <w:sz w:val="20"/>
          <w:szCs w:val="20"/>
        </w:rPr>
        <w:t>&lt;</w:t>
      </w:r>
      <w:hyperlink r:id="rId2" w:tgtFrame="_blank" w:history="1">
        <w:r w:rsidRPr="00D35E42">
          <w:rPr>
            <w:sz w:val="20"/>
            <w:szCs w:val="20"/>
          </w:rPr>
          <w:t>doi.org/10.46472/CC.1224.0209</w:t>
        </w:r>
      </w:hyperlink>
      <w:r w:rsidRPr="00D35E42">
        <w:rPr>
          <w:sz w:val="20"/>
          <w:szCs w:val="20"/>
        </w:rPr>
        <w:t>&gt;.</w:t>
      </w:r>
    </w:p>
  </w:footnote>
  <w:footnote w:id="3">
    <w:p w14:paraId="0BD17204" w14:textId="5E820874" w:rsidR="00B6544A" w:rsidRPr="00DC7F62" w:rsidRDefault="00B6544A" w:rsidP="00A643AF">
      <w:pPr>
        <w:pStyle w:val="FootnoteText"/>
        <w:rPr>
          <w:lang w:val="en-AU"/>
        </w:rPr>
      </w:pPr>
      <w:r w:rsidRPr="00DC7F62">
        <w:rPr>
          <w:rStyle w:val="FootnoteReference"/>
        </w:rPr>
        <w:footnoteRef/>
      </w:r>
      <w:r w:rsidRPr="00DC7F62">
        <w:t xml:space="preserve"> </w:t>
      </w:r>
      <w:proofErr w:type="gramStart"/>
      <w:r w:rsidRPr="00DC7F62">
        <w:rPr>
          <w:lang w:val="en-AU"/>
        </w:rPr>
        <w:t xml:space="preserve">University of Missouri, </w:t>
      </w:r>
      <w:r w:rsidRPr="00DC7F62">
        <w:rPr>
          <w:i/>
          <w:lang w:val="en-AU"/>
        </w:rPr>
        <w:t>Signe Cohen – Classics, Archaeology, and Religion</w:t>
      </w:r>
      <w:r w:rsidRPr="00DC7F62">
        <w:rPr>
          <w:sz w:val="24"/>
          <w:szCs w:val="24"/>
          <w:lang w:val="en-AU"/>
        </w:rPr>
        <w:t xml:space="preserve"> </w:t>
      </w:r>
      <w:r w:rsidRPr="00DC7F62">
        <w:rPr>
          <w:lang w:val="en-AU"/>
        </w:rPr>
        <w:t>&lt;</w:t>
      </w:r>
      <w:hyperlink r:id="rId3" w:history="1">
        <w:r w:rsidRPr="00DC7F62">
          <w:rPr>
            <w:lang w:val="en-AU"/>
          </w:rPr>
          <w:t>https://car.missouri.edu/people/cohen-s</w:t>
        </w:r>
      </w:hyperlink>
      <w:r w:rsidRPr="00DC7F62">
        <w:rPr>
          <w:lang w:val="en-AU"/>
        </w:rPr>
        <w:t>&gt; [accessed</w:t>
      </w:r>
      <w:r w:rsidRPr="00DC7F62">
        <w:t xml:space="preserve"> 18 March 2026]; </w:t>
      </w:r>
      <w:r w:rsidRPr="00DC7F62">
        <w:rPr>
          <w:lang w:val="en-AU"/>
        </w:rPr>
        <w:t xml:space="preserve">National Humanities Centre, </w:t>
      </w:r>
      <w:r w:rsidRPr="00DC7F62">
        <w:rPr>
          <w:i/>
          <w:lang w:val="en-AU"/>
        </w:rPr>
        <w:t>Signe Cohen (NHC Fellow, 2025-26)</w:t>
      </w:r>
      <w:r w:rsidRPr="00DC7F62">
        <w:rPr>
          <w:lang w:val="en-AU"/>
        </w:rPr>
        <w:t xml:space="preserve"> &lt;</w:t>
      </w:r>
      <w:hyperlink r:id="rId4" w:history="1">
        <w:r w:rsidRPr="00DC7F62">
          <w:rPr>
            <w:lang w:val="en-AU"/>
          </w:rPr>
          <w:t>ht</w:t>
        </w:r>
        <w:r w:rsidRPr="00DC7F62">
          <w:t>tps://nationalhumanitiescenter.org/fellow/signe-cohen-2025-26/</w:t>
        </w:r>
      </w:hyperlink>
      <w:r w:rsidRPr="00DC7F62">
        <w:rPr>
          <w:lang w:val="en-AU"/>
        </w:rPr>
        <w:t>&gt; [accessed 18 March 2026].</w:t>
      </w:r>
      <w:proofErr w:type="gramEnd"/>
    </w:p>
  </w:footnote>
  <w:footnote w:id="4">
    <w:p w14:paraId="7D0FBFEB" w14:textId="5EA47408" w:rsidR="00B6544A" w:rsidRPr="00EB5AE7" w:rsidRDefault="00B6544A" w:rsidP="00A643AF">
      <w:pPr>
        <w:pStyle w:val="FootnoteText"/>
        <w:rPr>
          <w:rFonts w:asciiTheme="minorHAnsi" w:hAnsiTheme="minorHAnsi" w:cstheme="minorHAnsi"/>
          <w:lang w:val="en-AU"/>
        </w:rPr>
      </w:pPr>
      <w:r w:rsidRPr="00C9668D">
        <w:rPr>
          <w:rStyle w:val="FootnoteReference"/>
          <w:rFonts w:ascii="Georgia" w:hAnsi="Georgia"/>
          <w:color w:val="000000"/>
          <w:sz w:val="21"/>
          <w:szCs w:val="21"/>
        </w:rPr>
        <w:footnoteRef/>
      </w:r>
      <w:r w:rsidRPr="00C9668D">
        <w:rPr>
          <w:rStyle w:val="FootnoteReference"/>
          <w:rFonts w:ascii="Georgia" w:hAnsi="Georgia"/>
          <w:color w:val="000000"/>
          <w:sz w:val="21"/>
          <w:szCs w:val="21"/>
        </w:rPr>
        <w:t xml:space="preserve"> </w:t>
      </w:r>
      <w:r w:rsidRPr="00DC7F62">
        <w:rPr>
          <w:lang w:val="en-AU"/>
        </w:rPr>
        <w:t xml:space="preserve">Cohen, </w:t>
      </w:r>
      <w:r>
        <w:t>‘What Do the Gods Call the Sky?</w:t>
      </w:r>
      <w:proofErr w:type="gramStart"/>
      <w:r>
        <w:t>’,</w:t>
      </w:r>
      <w:proofErr w:type="gramEnd"/>
      <w:r>
        <w:t xml:space="preserve"> p. 27.</w:t>
      </w:r>
    </w:p>
  </w:footnote>
  <w:footnote w:id="5">
    <w:p w14:paraId="60428A9D" w14:textId="781F7325" w:rsidR="00B6544A" w:rsidRPr="0047313C" w:rsidRDefault="00B6544A" w:rsidP="0047313C">
      <w:pPr>
        <w:pStyle w:val="NormalWeb"/>
        <w:spacing w:before="0" w:beforeAutospacing="0" w:after="0" w:afterAutospacing="0"/>
        <w:ind w:right="-334"/>
        <w:rPr>
          <w:rFonts w:asciiTheme="minorHAnsi" w:hAnsiTheme="minorHAnsi" w:cstheme="minorHAnsi"/>
          <w:sz w:val="24"/>
          <w:szCs w:val="24"/>
        </w:rPr>
      </w:pPr>
      <w:r>
        <w:rPr>
          <w:rStyle w:val="FootnoteReference"/>
        </w:rPr>
        <w:footnoteRef/>
      </w:r>
      <w:r>
        <w:t xml:space="preserve"> </w:t>
      </w:r>
      <w:r w:rsidRPr="0047313C">
        <w:rPr>
          <w:rFonts w:ascii="Times New Roman" w:hAnsi="Times New Roman"/>
          <w:color w:val="auto"/>
          <w:sz w:val="20"/>
          <w:szCs w:val="20"/>
        </w:rPr>
        <w:t xml:space="preserve">University of Wales Trinity Saint David, </w:t>
      </w:r>
      <w:r w:rsidRPr="0047313C">
        <w:rPr>
          <w:rFonts w:ascii="Times New Roman" w:hAnsi="Times New Roman"/>
          <w:i/>
          <w:color w:val="auto"/>
          <w:sz w:val="20"/>
          <w:szCs w:val="20"/>
        </w:rPr>
        <w:t>The Talking Sky – Speaker – Morag Feeney Beaton</w:t>
      </w:r>
      <w:r w:rsidRPr="0047313C">
        <w:rPr>
          <w:rFonts w:ascii="Times New Roman" w:hAnsi="Times New Roman"/>
          <w:color w:val="auto"/>
          <w:sz w:val="20"/>
          <w:szCs w:val="20"/>
        </w:rPr>
        <w:t xml:space="preserve"> &lt;</w:t>
      </w:r>
      <w:hyperlink r:id="rId5" w:history="1">
        <w:r w:rsidRPr="0047313C">
          <w:rPr>
            <w:rFonts w:ascii="Times New Roman" w:hAnsi="Times New Roman"/>
            <w:color w:val="auto"/>
            <w:sz w:val="20"/>
            <w:szCs w:val="20"/>
          </w:rPr>
          <w:t>https://sophia-project.net/conferences/The-Talking-Sky/speaker-feeney-beaton</w:t>
        </w:r>
      </w:hyperlink>
      <w:r w:rsidRPr="0047313C">
        <w:rPr>
          <w:rFonts w:ascii="Times New Roman" w:hAnsi="Times New Roman"/>
          <w:color w:val="auto"/>
          <w:sz w:val="20"/>
          <w:szCs w:val="20"/>
        </w:rPr>
        <w:t>&gt; [accessed 18 March 2026]</w:t>
      </w:r>
      <w:r>
        <w:rPr>
          <w:rFonts w:ascii="Times New Roman" w:hAnsi="Times New Roman"/>
          <w:color w:val="auto"/>
          <w:sz w:val="20"/>
          <w:szCs w:val="20"/>
        </w:rPr>
        <w:t>.</w:t>
      </w:r>
    </w:p>
  </w:footnote>
  <w:footnote w:id="6">
    <w:p w14:paraId="73CC869E" w14:textId="27A0CB50" w:rsidR="00B6544A" w:rsidRPr="0047313C" w:rsidRDefault="00B6544A" w:rsidP="00A643AF">
      <w:pPr>
        <w:pStyle w:val="FootnoteText"/>
        <w:rPr>
          <w:color w:val="FF0000"/>
        </w:rPr>
      </w:pPr>
      <w:r>
        <w:rPr>
          <w:rStyle w:val="FootnoteReference"/>
        </w:rPr>
        <w:footnoteRef/>
      </w:r>
      <w:r>
        <w:t xml:space="preserve"> </w:t>
      </w:r>
      <w:r w:rsidRPr="00DC7F62">
        <w:rPr>
          <w:lang w:val="en-AU"/>
        </w:rPr>
        <w:t xml:space="preserve">Cohen, </w:t>
      </w:r>
      <w:r>
        <w:t>‘What Do the Gods Call the Sky?</w:t>
      </w:r>
      <w:proofErr w:type="gramStart"/>
      <w:r>
        <w:t>’,</w:t>
      </w:r>
      <w:proofErr w:type="gramEnd"/>
      <w:r>
        <w:t xml:space="preserve"> p. 28. </w:t>
      </w:r>
    </w:p>
  </w:footnote>
  <w:footnote w:id="7">
    <w:p w14:paraId="08555696" w14:textId="4644EC3E" w:rsidR="00B6544A" w:rsidRPr="00557ACC" w:rsidRDefault="00B6544A" w:rsidP="00A643AF">
      <w:pPr>
        <w:pStyle w:val="FootnoteText"/>
      </w:pPr>
      <w:r>
        <w:rPr>
          <w:rStyle w:val="FootnoteReference"/>
        </w:rPr>
        <w:footnoteRef/>
      </w:r>
      <w:r>
        <w:t xml:space="preserve"> Morag Feeney Beaton, </w:t>
      </w:r>
      <w:proofErr w:type="gramStart"/>
      <w:r>
        <w:rPr>
          <w:i/>
        </w:rPr>
        <w:t>A</w:t>
      </w:r>
      <w:proofErr w:type="gramEnd"/>
      <w:r>
        <w:rPr>
          <w:i/>
        </w:rPr>
        <w:t xml:space="preserve"> Gift From The Heavens: Cosmology within Spinning and Weaving</w:t>
      </w:r>
      <w:r>
        <w:t xml:space="preserve">. </w:t>
      </w:r>
      <w:proofErr w:type="gramStart"/>
      <w:r>
        <w:t xml:space="preserve">2016 </w:t>
      </w:r>
      <w:hyperlink r:id="rId6" w:history="1">
        <w:r w:rsidRPr="00731DD6">
          <w:rPr>
            <w:rStyle w:val="Hyperlink"/>
          </w:rPr>
          <w:t>https://vimeo.com/175148670?</w:t>
        </w:r>
        <w:proofErr w:type="gramEnd"/>
      </w:hyperlink>
      <w:r>
        <w:t xml:space="preserve"> [</w:t>
      </w:r>
      <w:proofErr w:type="gramStart"/>
      <w:r>
        <w:t>accessed</w:t>
      </w:r>
      <w:proofErr w:type="gramEnd"/>
      <w:r>
        <w:t xml:space="preserve"> 18 March 2026].</w:t>
      </w:r>
    </w:p>
  </w:footnote>
  <w:footnote w:id="8">
    <w:p w14:paraId="1F4434EF" w14:textId="0F443E27" w:rsidR="00B6544A" w:rsidRPr="00AB4907" w:rsidRDefault="00B6544A">
      <w:pPr>
        <w:pStyle w:val="FootnoteText"/>
      </w:pPr>
      <w:r>
        <w:rPr>
          <w:rStyle w:val="FootnoteReference"/>
        </w:rPr>
        <w:footnoteRef/>
      </w:r>
      <w:r>
        <w:t xml:space="preserve"> </w:t>
      </w:r>
      <w:r w:rsidRPr="000341D4">
        <w:t>Cohen, ‘What Do the Gods Call the Sky?</w:t>
      </w:r>
      <w:proofErr w:type="gramStart"/>
      <w:r>
        <w:t>’,</w:t>
      </w:r>
      <w:proofErr w:type="gramEnd"/>
      <w:r>
        <w:t xml:space="preserve"> p. 28.</w:t>
      </w:r>
    </w:p>
  </w:footnote>
  <w:footnote w:id="9">
    <w:p w14:paraId="4CE75D48" w14:textId="53EDE4CE" w:rsidR="00B6544A" w:rsidRPr="006C174F" w:rsidRDefault="00B6544A" w:rsidP="006C174F">
      <w:pPr>
        <w:pStyle w:val="NormalWeb"/>
        <w:spacing w:before="0" w:beforeAutospacing="0" w:after="0" w:afterAutospacing="0"/>
        <w:ind w:right="-334"/>
        <w:rPr>
          <w:rFonts w:asciiTheme="minorHAnsi" w:hAnsiTheme="minorHAnsi" w:cstheme="minorHAnsi"/>
          <w:color w:val="auto"/>
          <w:sz w:val="24"/>
          <w:szCs w:val="24"/>
        </w:rPr>
      </w:pPr>
      <w:r>
        <w:rPr>
          <w:rStyle w:val="FootnoteReference"/>
        </w:rPr>
        <w:footnoteRef/>
      </w:r>
      <w:r>
        <w:t xml:space="preserve"> </w:t>
      </w:r>
      <w:r w:rsidRPr="006C174F">
        <w:rPr>
          <w:rFonts w:ascii="Times New Roman" w:hAnsi="Times New Roman"/>
          <w:color w:val="auto"/>
          <w:sz w:val="20"/>
          <w:szCs w:val="20"/>
        </w:rPr>
        <w:t>Cohen, ‘What Do the Gods Call the Sky?</w:t>
      </w:r>
      <w:r>
        <w:rPr>
          <w:rFonts w:ascii="Times New Roman" w:hAnsi="Times New Roman"/>
          <w:color w:val="auto"/>
          <w:sz w:val="20"/>
          <w:szCs w:val="20"/>
        </w:rPr>
        <w:t>’</w:t>
      </w:r>
      <w:r w:rsidRPr="006C174F">
        <w:rPr>
          <w:rFonts w:ascii="Times New Roman" w:hAnsi="Times New Roman"/>
          <w:color w:val="auto"/>
          <w:sz w:val="20"/>
          <w:szCs w:val="20"/>
        </w:rPr>
        <w:t xml:space="preserve">, </w:t>
      </w:r>
      <w:r>
        <w:rPr>
          <w:rFonts w:ascii="Times New Roman" w:hAnsi="Times New Roman"/>
          <w:color w:val="auto"/>
          <w:sz w:val="20"/>
          <w:szCs w:val="20"/>
        </w:rPr>
        <w:t xml:space="preserve">p. </w:t>
      </w:r>
      <w:r w:rsidRPr="006C174F">
        <w:rPr>
          <w:rFonts w:ascii="Times New Roman" w:hAnsi="Times New Roman"/>
          <w:color w:val="auto"/>
          <w:sz w:val="20"/>
          <w:szCs w:val="20"/>
        </w:rPr>
        <w:t>27–36;</w:t>
      </w:r>
      <w:r>
        <w:rPr>
          <w:rFonts w:ascii="Times New Roman" w:hAnsi="Times New Roman"/>
          <w:color w:val="auto"/>
          <w:sz w:val="20"/>
          <w:szCs w:val="20"/>
        </w:rPr>
        <w:t xml:space="preserve"> </w:t>
      </w:r>
      <w:proofErr w:type="spellStart"/>
      <w:r>
        <w:rPr>
          <w:rFonts w:ascii="Times New Roman" w:hAnsi="Times New Roman"/>
          <w:color w:val="auto"/>
          <w:sz w:val="20"/>
          <w:szCs w:val="20"/>
        </w:rPr>
        <w:t>Outi</w:t>
      </w:r>
      <w:proofErr w:type="spellEnd"/>
      <w:r>
        <w:rPr>
          <w:rFonts w:ascii="Times New Roman" w:hAnsi="Times New Roman"/>
          <w:color w:val="auto"/>
          <w:sz w:val="20"/>
          <w:szCs w:val="20"/>
        </w:rPr>
        <w:t xml:space="preserve"> </w:t>
      </w:r>
      <w:proofErr w:type="spellStart"/>
      <w:r>
        <w:rPr>
          <w:rFonts w:ascii="Times New Roman" w:hAnsi="Times New Roman"/>
          <w:color w:val="auto"/>
          <w:sz w:val="20"/>
          <w:szCs w:val="20"/>
        </w:rPr>
        <w:t>Merisalo</w:t>
      </w:r>
      <w:proofErr w:type="spellEnd"/>
      <w:r>
        <w:rPr>
          <w:rFonts w:ascii="Times New Roman" w:hAnsi="Times New Roman"/>
          <w:color w:val="auto"/>
          <w:sz w:val="20"/>
          <w:szCs w:val="20"/>
        </w:rPr>
        <w:t xml:space="preserve">, ‘Ludwig </w:t>
      </w:r>
      <w:proofErr w:type="spellStart"/>
      <w:r>
        <w:rPr>
          <w:rFonts w:ascii="Times New Roman" w:hAnsi="Times New Roman"/>
          <w:color w:val="auto"/>
          <w:sz w:val="20"/>
          <w:szCs w:val="20"/>
        </w:rPr>
        <w:t>Traube</w:t>
      </w:r>
      <w:proofErr w:type="spellEnd"/>
      <w:r>
        <w:rPr>
          <w:rFonts w:ascii="Times New Roman" w:hAnsi="Times New Roman"/>
          <w:color w:val="auto"/>
          <w:sz w:val="20"/>
          <w:szCs w:val="20"/>
        </w:rPr>
        <w:t xml:space="preserve"> and Philology’ p. 182–196 cited in </w:t>
      </w:r>
      <w:r w:rsidRPr="006C174F">
        <w:rPr>
          <w:rFonts w:ascii="Times New Roman" w:hAnsi="Times New Roman"/>
          <w:color w:val="auto"/>
          <w:sz w:val="20"/>
          <w:szCs w:val="20"/>
        </w:rPr>
        <w:t>Harry</w:t>
      </w:r>
      <w:r>
        <w:rPr>
          <w:rFonts w:ascii="Times New Roman" w:hAnsi="Times New Roman"/>
          <w:color w:val="auto"/>
          <w:sz w:val="20"/>
          <w:szCs w:val="20"/>
        </w:rPr>
        <w:t xml:space="preserve"> </w:t>
      </w:r>
      <w:proofErr w:type="spellStart"/>
      <w:r w:rsidRPr="006C174F">
        <w:rPr>
          <w:rFonts w:ascii="Times New Roman" w:hAnsi="Times New Roman"/>
          <w:color w:val="auto"/>
          <w:sz w:val="20"/>
          <w:szCs w:val="20"/>
        </w:rPr>
        <w:t>Lönnroth</w:t>
      </w:r>
      <w:proofErr w:type="spellEnd"/>
      <w:r>
        <w:rPr>
          <w:rFonts w:ascii="Times New Roman" w:hAnsi="Times New Roman"/>
          <w:color w:val="auto"/>
          <w:sz w:val="20"/>
          <w:szCs w:val="20"/>
        </w:rPr>
        <w:t>, ‘Philology Matters! Essays on the Art of Reading Slowly</w:t>
      </w:r>
      <w:r w:rsidRPr="006C174F">
        <w:rPr>
          <w:rFonts w:ascii="Times New Roman" w:hAnsi="Times New Roman"/>
          <w:color w:val="auto"/>
          <w:sz w:val="20"/>
          <w:szCs w:val="20"/>
        </w:rPr>
        <w:t xml:space="preserve"> Medieval and Re</w:t>
      </w:r>
      <w:r>
        <w:rPr>
          <w:rFonts w:ascii="Times New Roman" w:hAnsi="Times New Roman"/>
          <w:color w:val="auto"/>
          <w:sz w:val="20"/>
          <w:szCs w:val="20"/>
        </w:rPr>
        <w:t>naissance Authors and Texts</w:t>
      </w:r>
      <w:r w:rsidRPr="006C174F">
        <w:rPr>
          <w:rFonts w:ascii="Times New Roman" w:hAnsi="Times New Roman"/>
          <w:color w:val="auto"/>
          <w:sz w:val="20"/>
          <w:szCs w:val="20"/>
        </w:rPr>
        <w:t>, </w:t>
      </w:r>
      <w:proofErr w:type="spellStart"/>
      <w:r w:rsidRPr="006C174F">
        <w:rPr>
          <w:rFonts w:ascii="Times New Roman" w:hAnsi="Times New Roman"/>
          <w:i/>
          <w:color w:val="auto"/>
          <w:sz w:val="20"/>
          <w:szCs w:val="20"/>
        </w:rPr>
        <w:t>Mediaevistik</w:t>
      </w:r>
      <w:proofErr w:type="spellEnd"/>
      <w:r w:rsidRPr="006C174F">
        <w:rPr>
          <w:rFonts w:ascii="Times New Roman" w:hAnsi="Times New Roman"/>
          <w:color w:val="auto"/>
          <w:sz w:val="20"/>
          <w:szCs w:val="20"/>
        </w:rPr>
        <w:t>, 31.2 (2018), </w:t>
      </w:r>
      <w:r>
        <w:rPr>
          <w:rFonts w:ascii="Times New Roman" w:hAnsi="Times New Roman"/>
          <w:color w:val="auto"/>
          <w:sz w:val="20"/>
          <w:szCs w:val="20"/>
        </w:rPr>
        <w:t xml:space="preserve">307–308 </w:t>
      </w:r>
    </w:p>
  </w:footnote>
  <w:footnote w:id="10">
    <w:p w14:paraId="7428763B" w14:textId="77777777" w:rsidR="00B6544A" w:rsidRPr="00931F23" w:rsidRDefault="00B6544A" w:rsidP="000E36F8">
      <w:pPr>
        <w:pStyle w:val="NormalWeb"/>
        <w:spacing w:before="0" w:beforeAutospacing="0" w:after="0" w:afterAutospacing="0"/>
        <w:ind w:right="-334"/>
        <w:rPr>
          <w:rFonts w:ascii="Times New Roman" w:hAnsi="Times New Roman"/>
          <w:sz w:val="20"/>
          <w:szCs w:val="20"/>
        </w:rPr>
      </w:pPr>
      <w:r w:rsidRPr="00931F23">
        <w:rPr>
          <w:rStyle w:val="FootnoteReference"/>
          <w:rFonts w:ascii="Times New Roman" w:hAnsi="Times New Roman"/>
          <w:sz w:val="20"/>
          <w:szCs w:val="20"/>
        </w:rPr>
        <w:footnoteRef/>
      </w:r>
      <w:r w:rsidRPr="00931F23">
        <w:rPr>
          <w:rFonts w:ascii="Times New Roman" w:hAnsi="Times New Roman"/>
          <w:sz w:val="20"/>
          <w:szCs w:val="20"/>
        </w:rPr>
        <w:t xml:space="preserve"> Edward Pettit, </w:t>
      </w:r>
      <w:proofErr w:type="gramStart"/>
      <w:r w:rsidRPr="00931F23">
        <w:rPr>
          <w:rFonts w:ascii="Times New Roman" w:hAnsi="Times New Roman"/>
          <w:i/>
          <w:sz w:val="20"/>
          <w:szCs w:val="20"/>
        </w:rPr>
        <w:t>The</w:t>
      </w:r>
      <w:proofErr w:type="gramEnd"/>
      <w:r w:rsidRPr="00931F23">
        <w:rPr>
          <w:rFonts w:ascii="Times New Roman" w:hAnsi="Times New Roman"/>
          <w:i/>
          <w:sz w:val="20"/>
          <w:szCs w:val="20"/>
        </w:rPr>
        <w:t xml:space="preserve"> Poetic Edda: A Dual-Language Edition,</w:t>
      </w:r>
      <w:r w:rsidRPr="00931F23">
        <w:rPr>
          <w:rFonts w:ascii="Times New Roman" w:hAnsi="Times New Roman"/>
          <w:sz w:val="20"/>
          <w:szCs w:val="20"/>
        </w:rPr>
        <w:t xml:space="preserve"> (Cambridge, UK: Open Book Publishers, 2023).</w:t>
      </w:r>
    </w:p>
  </w:footnote>
  <w:footnote w:id="11">
    <w:p w14:paraId="3092E7CF" w14:textId="4A132578" w:rsidR="00B6544A" w:rsidRPr="00931F23" w:rsidRDefault="00B6544A" w:rsidP="00962B92">
      <w:pPr>
        <w:pStyle w:val="FootnoteText"/>
        <w:rPr>
          <w:lang w:val="en-AU"/>
        </w:rPr>
      </w:pPr>
      <w:r w:rsidRPr="00931F23">
        <w:rPr>
          <w:rStyle w:val="FootnoteReference"/>
        </w:rPr>
        <w:footnoteRef/>
      </w:r>
      <w:r w:rsidRPr="00931F23">
        <w:t xml:space="preserve"> </w:t>
      </w:r>
      <w:r w:rsidRPr="00DC7F62">
        <w:rPr>
          <w:lang w:val="en-AU"/>
        </w:rPr>
        <w:t xml:space="preserve">Cohen, </w:t>
      </w:r>
      <w:r w:rsidRPr="00DC7F62">
        <w:t>‘What Do the Gods Call the Sky?</w:t>
      </w:r>
      <w:proofErr w:type="gramStart"/>
      <w:r>
        <w:t>’</w:t>
      </w:r>
      <w:r w:rsidRPr="00DC7F62">
        <w:t>,</w:t>
      </w:r>
      <w:proofErr w:type="gramEnd"/>
      <w:r w:rsidRPr="00DC7F62">
        <w:t xml:space="preserve"> </w:t>
      </w:r>
      <w:r>
        <w:t>p. 30–34.</w:t>
      </w:r>
    </w:p>
  </w:footnote>
  <w:footnote w:id="12">
    <w:p w14:paraId="11DC4C2D" w14:textId="5B159F86" w:rsidR="00B6544A" w:rsidRPr="00822294" w:rsidRDefault="00B6544A">
      <w:pPr>
        <w:pStyle w:val="FootnoteText"/>
        <w:rPr>
          <w:lang w:val="en-AU"/>
        </w:rPr>
      </w:pPr>
      <w:r>
        <w:rPr>
          <w:rStyle w:val="FootnoteReference"/>
        </w:rPr>
        <w:footnoteRef/>
      </w:r>
      <w:r>
        <w:t xml:space="preserve"> </w:t>
      </w:r>
      <w:proofErr w:type="gramStart"/>
      <w:r w:rsidRPr="00DC7F62">
        <w:t>Feeney Beaton, ‘Altair and Vega</w:t>
      </w:r>
      <w:r>
        <w:t>’</w:t>
      </w:r>
      <w:r w:rsidRPr="00DC7F62">
        <w:t xml:space="preserve">, </w:t>
      </w:r>
      <w:r>
        <w:t>p. 56.</w:t>
      </w:r>
      <w:proofErr w:type="gramEnd"/>
    </w:p>
  </w:footnote>
  <w:footnote w:id="13">
    <w:p w14:paraId="05742995" w14:textId="085CDB2F" w:rsidR="00B6544A" w:rsidRPr="00CC3E88" w:rsidRDefault="00B6544A">
      <w:pPr>
        <w:pStyle w:val="FootnoteText"/>
      </w:pPr>
      <w:r>
        <w:rPr>
          <w:rStyle w:val="FootnoteReference"/>
        </w:rPr>
        <w:footnoteRef/>
      </w:r>
      <w:r>
        <w:t xml:space="preserve"> </w:t>
      </w:r>
      <w:proofErr w:type="gramStart"/>
      <w:r w:rsidRPr="00DC7F62">
        <w:t>Feeney Beaton, ‘Altair and Vega</w:t>
      </w:r>
      <w:r>
        <w:t>’, p. 59.</w:t>
      </w:r>
      <w:proofErr w:type="gramEnd"/>
    </w:p>
  </w:footnote>
  <w:footnote w:id="14">
    <w:p w14:paraId="6BA370E7" w14:textId="79E0862C" w:rsidR="00B6544A" w:rsidRPr="00D933D7" w:rsidRDefault="00B6544A">
      <w:pPr>
        <w:pStyle w:val="FootnoteText"/>
      </w:pPr>
      <w:r>
        <w:rPr>
          <w:rStyle w:val="FootnoteReference"/>
        </w:rPr>
        <w:footnoteRef/>
      </w:r>
      <w:r>
        <w:t xml:space="preserve"> </w:t>
      </w:r>
      <w:proofErr w:type="gramStart"/>
      <w:r w:rsidRPr="00DC7F62">
        <w:t>Feeney Beaton, ‘Altair and Vega</w:t>
      </w:r>
      <w:r>
        <w:t>’</w:t>
      </w:r>
      <w:r w:rsidRPr="00DC7F62">
        <w:t xml:space="preserve">, </w:t>
      </w:r>
      <w:r>
        <w:t>p. 69.</w:t>
      </w:r>
      <w:proofErr w:type="gramEnd"/>
    </w:p>
  </w:footnote>
  <w:footnote w:id="15">
    <w:p w14:paraId="3134658D" w14:textId="439F232D" w:rsidR="00B6544A" w:rsidRPr="0092393A" w:rsidRDefault="00B6544A">
      <w:pPr>
        <w:pStyle w:val="FootnoteText"/>
      </w:pPr>
      <w:r>
        <w:rPr>
          <w:rStyle w:val="FootnoteReference"/>
        </w:rPr>
        <w:footnoteRef/>
      </w:r>
      <w:r>
        <w:t xml:space="preserve"> </w:t>
      </w:r>
      <w:proofErr w:type="gramStart"/>
      <w:r w:rsidRPr="00DC7F62">
        <w:t>Feeney Beaton, ‘Altair and Vega</w:t>
      </w:r>
      <w:r>
        <w:t>’</w:t>
      </w:r>
      <w:r w:rsidRPr="00DC7F62">
        <w:t xml:space="preserve">, </w:t>
      </w:r>
      <w:r>
        <w:t>p. 71.</w:t>
      </w:r>
      <w:proofErr w:type="gramEnd"/>
    </w:p>
  </w:footnote>
  <w:footnote w:id="16">
    <w:p w14:paraId="089D394F" w14:textId="194D6EFB" w:rsidR="00B6544A" w:rsidRPr="0025474F" w:rsidRDefault="00B6544A" w:rsidP="0025474F">
      <w:pPr>
        <w:pStyle w:val="NormalWeb"/>
        <w:spacing w:before="0" w:beforeAutospacing="0" w:after="0" w:afterAutospacing="0"/>
        <w:ind w:right="-334"/>
        <w:rPr>
          <w:rFonts w:asciiTheme="minorHAnsi" w:hAnsiTheme="minorHAnsi" w:cstheme="minorHAnsi"/>
          <w:sz w:val="24"/>
          <w:szCs w:val="24"/>
        </w:rPr>
      </w:pPr>
      <w:r w:rsidRPr="00931F23">
        <w:rPr>
          <w:rStyle w:val="FootnoteReference"/>
          <w:rFonts w:ascii="Times New Roman" w:hAnsi="Times New Roman"/>
          <w:sz w:val="20"/>
          <w:szCs w:val="20"/>
        </w:rPr>
        <w:footnoteRef/>
      </w:r>
      <w:r w:rsidRPr="00931F23">
        <w:rPr>
          <w:rFonts w:ascii="Times New Roman" w:hAnsi="Times New Roman"/>
          <w:sz w:val="20"/>
          <w:szCs w:val="20"/>
        </w:rPr>
        <w:t xml:space="preserve"> </w:t>
      </w:r>
      <w:proofErr w:type="spellStart"/>
      <w:r>
        <w:rPr>
          <w:rFonts w:ascii="Times New Roman" w:hAnsi="Times New Roman"/>
          <w:sz w:val="20"/>
          <w:szCs w:val="20"/>
        </w:rPr>
        <w:t>Mircea</w:t>
      </w:r>
      <w:proofErr w:type="spellEnd"/>
      <w:r>
        <w:rPr>
          <w:rFonts w:ascii="Times New Roman" w:hAnsi="Times New Roman"/>
          <w:sz w:val="20"/>
          <w:szCs w:val="20"/>
        </w:rPr>
        <w:t xml:space="preserve"> </w:t>
      </w:r>
      <w:proofErr w:type="spellStart"/>
      <w:r w:rsidRPr="008009DD">
        <w:rPr>
          <w:rFonts w:ascii="Times New Roman" w:hAnsi="Times New Roman"/>
          <w:sz w:val="20"/>
          <w:szCs w:val="20"/>
        </w:rPr>
        <w:t>Eliade</w:t>
      </w:r>
      <w:proofErr w:type="spellEnd"/>
      <w:r w:rsidRPr="008009DD">
        <w:rPr>
          <w:rFonts w:ascii="Times New Roman" w:hAnsi="Times New Roman"/>
          <w:sz w:val="20"/>
          <w:szCs w:val="20"/>
        </w:rPr>
        <w:t xml:space="preserve">, </w:t>
      </w:r>
      <w:r w:rsidRPr="008009DD">
        <w:rPr>
          <w:rFonts w:ascii="Times New Roman" w:hAnsi="Times New Roman"/>
          <w:i/>
          <w:sz w:val="20"/>
          <w:szCs w:val="20"/>
        </w:rPr>
        <w:t>Patterns In Comparative Religion</w:t>
      </w:r>
      <w:r w:rsidRPr="008009DD">
        <w:rPr>
          <w:rFonts w:ascii="Times New Roman" w:hAnsi="Times New Roman"/>
          <w:sz w:val="20"/>
          <w:szCs w:val="20"/>
        </w:rPr>
        <w:t xml:space="preserve">, (New York: </w:t>
      </w:r>
      <w:proofErr w:type="spellStart"/>
      <w:r w:rsidRPr="008009DD">
        <w:rPr>
          <w:rFonts w:ascii="Times New Roman" w:hAnsi="Times New Roman"/>
          <w:sz w:val="20"/>
          <w:szCs w:val="20"/>
        </w:rPr>
        <w:t>Sheed</w:t>
      </w:r>
      <w:proofErr w:type="spellEnd"/>
      <w:r w:rsidRPr="008009DD">
        <w:rPr>
          <w:rFonts w:ascii="Times New Roman" w:hAnsi="Times New Roman"/>
          <w:sz w:val="20"/>
          <w:szCs w:val="20"/>
        </w:rPr>
        <w:t xml:space="preserve"> and Ward, 1958)</w:t>
      </w:r>
      <w:r>
        <w:rPr>
          <w:rFonts w:ascii="Times New Roman" w:hAnsi="Times New Roman"/>
          <w:sz w:val="20"/>
          <w:szCs w:val="20"/>
        </w:rPr>
        <w:t>, p. 38–39.</w:t>
      </w:r>
    </w:p>
  </w:footnote>
  <w:footnote w:id="17">
    <w:p w14:paraId="3065BBBC" w14:textId="00560C27" w:rsidR="00B6544A" w:rsidRPr="00750F9B" w:rsidRDefault="00B6544A">
      <w:pPr>
        <w:pStyle w:val="FootnoteText"/>
      </w:pPr>
      <w:r>
        <w:rPr>
          <w:rStyle w:val="FootnoteReference"/>
        </w:rPr>
        <w:footnoteRef/>
      </w:r>
      <w:r>
        <w:t xml:space="preserve"> </w:t>
      </w:r>
      <w:r w:rsidRPr="000C2C1B">
        <w:t>S</w:t>
      </w:r>
      <w:r>
        <w:t xml:space="preserve">tanislaw, </w:t>
      </w:r>
      <w:proofErr w:type="spellStart"/>
      <w:r w:rsidRPr="000C2C1B">
        <w:t>Iwaniszewski</w:t>
      </w:r>
      <w:proofErr w:type="spellEnd"/>
      <w:r w:rsidRPr="000C2C1B">
        <w:t xml:space="preserve">, ‘The Sky as a Social Field’, </w:t>
      </w:r>
      <w:r w:rsidRPr="000C2C1B">
        <w:rPr>
          <w:i/>
        </w:rPr>
        <w:t xml:space="preserve">The Proceedings of the International Union </w:t>
      </w:r>
      <w:r w:rsidRPr="000C2C1B">
        <w:t xml:space="preserve">(2011), 30 – 37 </w:t>
      </w:r>
      <w:r>
        <w:t xml:space="preserve">(p. 35) </w:t>
      </w:r>
      <w:r w:rsidRPr="000C2C1B">
        <w:t>&lt;</w:t>
      </w:r>
      <w:r w:rsidRPr="00A57791">
        <w:t>doi.org/10.1017/S1743921311012440&gt;</w:t>
      </w:r>
      <w:r>
        <w:t xml:space="preserve"> </w:t>
      </w:r>
    </w:p>
  </w:footnote>
  <w:footnote w:id="18">
    <w:p w14:paraId="5D5E9CBD" w14:textId="41C41DCB" w:rsidR="00B6544A" w:rsidRPr="005A7CB0" w:rsidRDefault="00B6544A">
      <w:pPr>
        <w:pStyle w:val="FootnoteText"/>
      </w:pPr>
      <w:r>
        <w:rPr>
          <w:rStyle w:val="FootnoteReference"/>
        </w:rPr>
        <w:footnoteRef/>
      </w:r>
      <w:r>
        <w:t xml:space="preserve"> </w:t>
      </w:r>
      <w:proofErr w:type="gramStart"/>
      <w:r w:rsidRPr="00DC7F62">
        <w:t>Feeney Beaton, ‘Altair and Vega</w:t>
      </w:r>
      <w:r>
        <w:t>’</w:t>
      </w:r>
      <w:r w:rsidRPr="00DC7F62">
        <w:t>,</w:t>
      </w:r>
      <w:r>
        <w:t xml:space="preserve"> p. 61.</w:t>
      </w:r>
      <w:proofErr w:type="gramEnd"/>
    </w:p>
  </w:footnote>
  <w:footnote w:id="19">
    <w:p w14:paraId="6034EA02" w14:textId="5F3FE970" w:rsidR="00B6544A" w:rsidRPr="0011787E" w:rsidRDefault="00B6544A" w:rsidP="00650A32">
      <w:pPr>
        <w:pStyle w:val="NormalWeb"/>
        <w:spacing w:before="0" w:beforeAutospacing="0" w:after="0" w:afterAutospacing="0"/>
        <w:ind w:right="-334"/>
        <w:rPr>
          <w:rFonts w:ascii="Times New Roman" w:hAnsi="Times New Roman"/>
          <w:sz w:val="20"/>
          <w:szCs w:val="20"/>
        </w:rPr>
      </w:pPr>
      <w:r w:rsidRPr="00650A32">
        <w:rPr>
          <w:rStyle w:val="FootnoteReference"/>
          <w:rFonts w:ascii="Times New Roman" w:hAnsi="Times New Roman"/>
          <w:sz w:val="20"/>
          <w:szCs w:val="20"/>
        </w:rPr>
        <w:footnoteRef/>
      </w:r>
      <w:r w:rsidRPr="00650A32">
        <w:rPr>
          <w:rFonts w:ascii="Times New Roman" w:hAnsi="Times New Roman"/>
          <w:sz w:val="20"/>
          <w:szCs w:val="20"/>
        </w:rPr>
        <w:t xml:space="preserve"> </w:t>
      </w:r>
      <w:proofErr w:type="spellStart"/>
      <w:r w:rsidRPr="00650A32">
        <w:rPr>
          <w:rFonts w:ascii="Times New Roman" w:hAnsi="Times New Roman"/>
          <w:sz w:val="20"/>
          <w:szCs w:val="20"/>
        </w:rPr>
        <w:t>Lafcadio</w:t>
      </w:r>
      <w:proofErr w:type="spellEnd"/>
      <w:r w:rsidRPr="00650A32">
        <w:rPr>
          <w:rFonts w:ascii="Times New Roman" w:hAnsi="Times New Roman"/>
          <w:sz w:val="20"/>
          <w:szCs w:val="20"/>
        </w:rPr>
        <w:t xml:space="preserve"> Hearn and Bruce Rogers, </w:t>
      </w:r>
      <w:r w:rsidRPr="00650A32">
        <w:rPr>
          <w:rFonts w:ascii="Times New Roman" w:hAnsi="Times New Roman"/>
          <w:i/>
          <w:sz w:val="20"/>
          <w:szCs w:val="20"/>
        </w:rPr>
        <w:t xml:space="preserve">The Romance of the Milky Way: and other studies and stories, </w:t>
      </w:r>
      <w:r w:rsidRPr="00650A32">
        <w:rPr>
          <w:rFonts w:ascii="Times New Roman" w:hAnsi="Times New Roman"/>
          <w:sz w:val="20"/>
          <w:szCs w:val="20"/>
        </w:rPr>
        <w:t>(Boston: Houghton Mifflin, 1905), p. 3–6</w:t>
      </w:r>
      <w:r>
        <w:rPr>
          <w:rFonts w:ascii="Times New Roman" w:hAnsi="Times New Roman"/>
          <w:sz w:val="20"/>
          <w:szCs w:val="20"/>
        </w:rPr>
        <w:t xml:space="preserve">; </w:t>
      </w:r>
      <w:r w:rsidRPr="00650A32">
        <w:rPr>
          <w:rFonts w:ascii="Times New Roman" w:hAnsi="Times New Roman"/>
          <w:sz w:val="20"/>
          <w:szCs w:val="20"/>
          <w:shd w:val="clear" w:color="auto" w:fill="FFFFFF"/>
        </w:rPr>
        <w:t xml:space="preserve">Virginia </w:t>
      </w:r>
      <w:proofErr w:type="spellStart"/>
      <w:r w:rsidRPr="00650A32">
        <w:rPr>
          <w:rFonts w:ascii="Times New Roman" w:hAnsi="Times New Roman"/>
          <w:sz w:val="20"/>
          <w:szCs w:val="20"/>
          <w:shd w:val="clear" w:color="auto" w:fill="FFFFFF"/>
        </w:rPr>
        <w:t>Schomp</w:t>
      </w:r>
      <w:proofErr w:type="spellEnd"/>
      <w:r w:rsidRPr="00650A32">
        <w:rPr>
          <w:rFonts w:ascii="Times New Roman" w:hAnsi="Times New Roman"/>
          <w:sz w:val="20"/>
          <w:szCs w:val="20"/>
          <w:shd w:val="clear" w:color="auto" w:fill="FFFFFF"/>
        </w:rPr>
        <w:t xml:space="preserve">, </w:t>
      </w:r>
      <w:r w:rsidRPr="00650A32">
        <w:rPr>
          <w:rFonts w:ascii="Times New Roman" w:hAnsi="Times New Roman"/>
          <w:i/>
          <w:sz w:val="20"/>
          <w:szCs w:val="20"/>
          <w:shd w:val="clear" w:color="auto" w:fill="FFFFFF"/>
        </w:rPr>
        <w:t>The Ancient Chinese,</w:t>
      </w:r>
      <w:r w:rsidRPr="00650A32">
        <w:rPr>
          <w:rFonts w:ascii="Times New Roman" w:hAnsi="Times New Roman"/>
          <w:sz w:val="20"/>
          <w:szCs w:val="20"/>
          <w:shd w:val="clear" w:color="auto" w:fill="FFFFFF"/>
        </w:rPr>
        <w:t xml:space="preserve"> (New York: Marshall Cavendish Benchmark, 2009), p. 69–74. </w:t>
      </w:r>
    </w:p>
  </w:footnote>
  <w:footnote w:id="20">
    <w:p w14:paraId="1819F55A" w14:textId="22DDCD3E" w:rsidR="00B6544A" w:rsidRPr="00B6544A" w:rsidRDefault="00B6544A" w:rsidP="00B6544A">
      <w:pPr>
        <w:pStyle w:val="FootnoteText"/>
      </w:pPr>
      <w:r w:rsidRPr="00650A32">
        <w:rPr>
          <w:rStyle w:val="FootnoteReference"/>
        </w:rPr>
        <w:footnoteRef/>
      </w:r>
      <w:r w:rsidRPr="00650A32">
        <w:t xml:space="preserve"> </w:t>
      </w:r>
      <w:r w:rsidRPr="00DC7F62">
        <w:t>Feeney Beaton, ‘Altair and Vega</w:t>
      </w:r>
      <w:r>
        <w:t>’</w:t>
      </w:r>
      <w:r w:rsidRPr="00DC7F62">
        <w:t xml:space="preserve">, </w:t>
      </w:r>
      <w:r>
        <w:t xml:space="preserve">p. 57; </w:t>
      </w:r>
      <w:r w:rsidRPr="00650A32">
        <w:rPr>
          <w:shd w:val="clear" w:color="auto" w:fill="FFFFFF"/>
        </w:rPr>
        <w:t xml:space="preserve">D.W. </w:t>
      </w:r>
      <w:proofErr w:type="spellStart"/>
      <w:r w:rsidRPr="00650A32">
        <w:rPr>
          <w:shd w:val="clear" w:color="auto" w:fill="FFFFFF"/>
        </w:rPr>
        <w:t>Pankenier</w:t>
      </w:r>
      <w:proofErr w:type="spellEnd"/>
      <w:r w:rsidRPr="00650A32">
        <w:rPr>
          <w:shd w:val="clear" w:color="auto" w:fill="FFFFFF"/>
        </w:rPr>
        <w:t xml:space="preserve">, </w:t>
      </w:r>
      <w:r w:rsidRPr="00650A32">
        <w:rPr>
          <w:i/>
          <w:iCs/>
          <w:shd w:val="clear" w:color="auto" w:fill="FFFFFF"/>
        </w:rPr>
        <w:t>Astrology and cosmology in early China : conforming earth to heaven</w:t>
      </w:r>
      <w:r w:rsidRPr="00650A32">
        <w:rPr>
          <w:shd w:val="clear" w:color="auto" w:fill="FFFFFF"/>
        </w:rPr>
        <w:t>, (New York: Cambridge University Press, 2013)</w:t>
      </w:r>
      <w:r>
        <w:rPr>
          <w:shd w:val="clear" w:color="auto" w:fill="FFFFFF"/>
        </w:rPr>
        <w:t xml:space="preserve">, p. 380-381. </w:t>
      </w:r>
    </w:p>
  </w:footnote>
  <w:footnote w:id="21">
    <w:p w14:paraId="1EA34DCC" w14:textId="7FB1EA31" w:rsidR="00B6544A" w:rsidRPr="005A7CB0" w:rsidRDefault="00B6544A">
      <w:pPr>
        <w:pStyle w:val="FootnoteText"/>
      </w:pPr>
      <w:r>
        <w:rPr>
          <w:rStyle w:val="FootnoteReference"/>
        </w:rPr>
        <w:footnoteRef/>
      </w:r>
      <w:r>
        <w:t xml:space="preserve"> </w:t>
      </w:r>
      <w:proofErr w:type="gramStart"/>
      <w:r w:rsidRPr="00DC7F62">
        <w:t>Feeney Beaton, ‘Altair and Vega</w:t>
      </w:r>
      <w:r>
        <w:t>’</w:t>
      </w:r>
      <w:r w:rsidRPr="00DC7F62">
        <w:t xml:space="preserve">, </w:t>
      </w:r>
      <w:r>
        <w:t>p. 57.</w:t>
      </w:r>
      <w:proofErr w:type="gramEnd"/>
    </w:p>
  </w:footnote>
  <w:footnote w:id="22">
    <w:p w14:paraId="52BE33FE" w14:textId="3DC02AE0" w:rsidR="00B6544A" w:rsidRPr="00AC1C57" w:rsidRDefault="00B6544A">
      <w:pPr>
        <w:pStyle w:val="FootnoteText"/>
      </w:pPr>
      <w:r>
        <w:rPr>
          <w:rStyle w:val="FootnoteReference"/>
        </w:rPr>
        <w:footnoteRef/>
      </w:r>
      <w:r>
        <w:t xml:space="preserve"> </w:t>
      </w:r>
      <w:r w:rsidRPr="00DC7F62">
        <w:t>Feeney Beaton, ‘Altair and Vega</w:t>
      </w:r>
      <w:r>
        <w:t>’</w:t>
      </w:r>
      <w:r w:rsidRPr="00DC7F62">
        <w:t xml:space="preserve">, </w:t>
      </w:r>
      <w:r>
        <w:t>p. 56–57.</w:t>
      </w:r>
    </w:p>
  </w:footnote>
  <w:footnote w:id="23">
    <w:p w14:paraId="33C9975A" w14:textId="3F591190" w:rsidR="00B6544A" w:rsidRPr="00EC347F" w:rsidRDefault="00B6544A">
      <w:pPr>
        <w:pStyle w:val="FootnoteText"/>
      </w:pPr>
      <w:r>
        <w:rPr>
          <w:rStyle w:val="FootnoteReference"/>
        </w:rPr>
        <w:footnoteRef/>
      </w:r>
      <w:r>
        <w:t xml:space="preserve"> </w:t>
      </w:r>
      <w:proofErr w:type="gramStart"/>
      <w:r w:rsidRPr="00DC7F62">
        <w:t>Feeney Beaton, ‘Altair and Vega</w:t>
      </w:r>
      <w:r>
        <w:t>’</w:t>
      </w:r>
      <w:r w:rsidRPr="00DC7F62">
        <w:t xml:space="preserve">, </w:t>
      </w:r>
      <w:r>
        <w:t>p. 67.</w:t>
      </w:r>
      <w:proofErr w:type="gramEnd"/>
    </w:p>
  </w:footnote>
  <w:footnote w:id="24">
    <w:p w14:paraId="7C939072" w14:textId="0DADFDEA" w:rsidR="00B6544A" w:rsidRPr="000F1D15" w:rsidRDefault="00B6544A" w:rsidP="00AF18D1">
      <w:r>
        <w:rPr>
          <w:rStyle w:val="FootnoteReference"/>
        </w:rPr>
        <w:footnoteRef/>
      </w:r>
      <w:r>
        <w:t xml:space="preserve"> </w:t>
      </w:r>
      <w:r w:rsidRPr="00C73C42">
        <w:rPr>
          <w:sz w:val="20"/>
          <w:szCs w:val="20"/>
        </w:rPr>
        <w:t>Patrick</w:t>
      </w:r>
      <w:r>
        <w:rPr>
          <w:sz w:val="20"/>
          <w:szCs w:val="20"/>
        </w:rPr>
        <w:t xml:space="preserve"> Curry</w:t>
      </w:r>
      <w:r w:rsidRPr="00AF18D1">
        <w:rPr>
          <w:sz w:val="20"/>
          <w:szCs w:val="20"/>
        </w:rPr>
        <w:t xml:space="preserve">, ‘Divination, Enchantment And Platonism’, Originally In Jean </w:t>
      </w:r>
      <w:r w:rsidRPr="000F1D15">
        <w:rPr>
          <w:sz w:val="20"/>
          <w:szCs w:val="20"/>
        </w:rPr>
        <w:t xml:space="preserve">H. </w:t>
      </w:r>
      <w:proofErr w:type="spellStart"/>
      <w:r w:rsidRPr="000F1D15">
        <w:rPr>
          <w:sz w:val="20"/>
          <w:szCs w:val="20"/>
        </w:rPr>
        <w:t>Lall</w:t>
      </w:r>
      <w:proofErr w:type="spellEnd"/>
      <w:r w:rsidRPr="000F1D15">
        <w:rPr>
          <w:sz w:val="20"/>
          <w:szCs w:val="20"/>
        </w:rPr>
        <w:t xml:space="preserve"> And Angela Voss (eds.),</w:t>
      </w:r>
      <w:r w:rsidRPr="00AF18D1">
        <w:rPr>
          <w:sz w:val="20"/>
          <w:szCs w:val="20"/>
        </w:rPr>
        <w:t xml:space="preserve">The Imaginal Cosmos (Canterbury: University of Kent, 2006) 35-46 &lt;www.patrickcurry.co.uk/papers/Divination.pdf&gt; </w:t>
      </w:r>
    </w:p>
  </w:footnote>
  <w:footnote w:id="25">
    <w:p w14:paraId="11CA8C59" w14:textId="76A99700" w:rsidR="00B6544A" w:rsidRPr="00F10F84" w:rsidRDefault="00B6544A">
      <w:pPr>
        <w:pStyle w:val="FootnoteText"/>
      </w:pPr>
      <w:r>
        <w:rPr>
          <w:rStyle w:val="FootnoteReference"/>
        </w:rPr>
        <w:footnoteRef/>
      </w:r>
      <w:r>
        <w:t xml:space="preserve"> </w:t>
      </w:r>
      <w:proofErr w:type="spellStart"/>
      <w:r>
        <w:t>Fiveable</w:t>
      </w:r>
      <w:proofErr w:type="spellEnd"/>
      <w:r>
        <w:t>, Archaeology of the Viking Age &lt;</w:t>
      </w:r>
      <w:hyperlink r:id="rId7" w:history="1">
        <w:r w:rsidRPr="00AF18D1">
          <w:t>https://fiveable.me/archaeology-of-the-viking-age/unit-6</w:t>
        </w:r>
      </w:hyperlink>
      <w:r>
        <w:t>&gt; [accessed 3 April 2026].</w:t>
      </w:r>
    </w:p>
  </w:footnote>
  <w:footnote w:id="26">
    <w:p w14:paraId="0DC0A79A" w14:textId="385369F9" w:rsidR="00B6544A" w:rsidRPr="00AA5A80" w:rsidRDefault="00B6544A">
      <w:pPr>
        <w:pStyle w:val="FootnoteText"/>
      </w:pPr>
      <w:r>
        <w:rPr>
          <w:rStyle w:val="FootnoteReference"/>
        </w:rPr>
        <w:footnoteRef/>
      </w:r>
      <w:r>
        <w:t xml:space="preserve"> </w:t>
      </w:r>
      <w:r w:rsidRPr="00DC7F62">
        <w:rPr>
          <w:lang w:val="en-AU"/>
        </w:rPr>
        <w:t xml:space="preserve">Cohen, </w:t>
      </w:r>
      <w:r w:rsidRPr="00DC7F62">
        <w:t>‘What Do the Gods Call the Sky?</w:t>
      </w:r>
      <w:proofErr w:type="gramStart"/>
      <w:r>
        <w:t>’,</w:t>
      </w:r>
      <w:proofErr w:type="gramEnd"/>
      <w:r w:rsidRPr="00DC7F62">
        <w:t xml:space="preserve"> </w:t>
      </w:r>
      <w:r>
        <w:t>p. 28.</w:t>
      </w:r>
    </w:p>
  </w:footnote>
  <w:footnote w:id="27">
    <w:p w14:paraId="7C7C4E06" w14:textId="73154A59" w:rsidR="00B6544A" w:rsidRPr="00931F23" w:rsidRDefault="00B6544A" w:rsidP="000E36F8">
      <w:pPr>
        <w:pStyle w:val="FootnoteText"/>
        <w:rPr>
          <w:lang w:val="en-AU"/>
        </w:rPr>
      </w:pPr>
      <w:r w:rsidRPr="00931F23">
        <w:rPr>
          <w:rStyle w:val="FootnoteReference"/>
        </w:rPr>
        <w:footnoteRef/>
      </w:r>
      <w:r w:rsidRPr="00931F23">
        <w:t xml:space="preserve"> The University of Sydney, Margaret </w:t>
      </w:r>
      <w:proofErr w:type="spellStart"/>
      <w:r w:rsidRPr="00931F23">
        <w:t>Clunies</w:t>
      </w:r>
      <w:proofErr w:type="spellEnd"/>
      <w:r w:rsidRPr="00931F23">
        <w:t xml:space="preserve"> Ross – Bio &lt;https://profiles.sydney.edu.au/margaret.clunies</w:t>
      </w:r>
      <w:r>
        <w:t>ross&gt; [accessed 29 March 2026];</w:t>
      </w:r>
      <w:r w:rsidRPr="00931F23">
        <w:t xml:space="preserve"> Margaret </w:t>
      </w:r>
      <w:proofErr w:type="spellStart"/>
      <w:r w:rsidRPr="00931F23">
        <w:t>Clunies</w:t>
      </w:r>
      <w:proofErr w:type="spellEnd"/>
      <w:r w:rsidRPr="00931F23">
        <w:t xml:space="preserve"> Ross, </w:t>
      </w:r>
      <w:r w:rsidRPr="00931F23">
        <w:rPr>
          <w:i/>
        </w:rPr>
        <w:t xml:space="preserve">Prolonged Echoes: Old Norse myths in medieval Northern society. I: The myths. The Viking Collection 7, </w:t>
      </w:r>
      <w:r w:rsidRPr="00931F23">
        <w:t xml:space="preserve">(University Press of Southern Denmark, 1994) cited in John </w:t>
      </w:r>
      <w:proofErr w:type="spellStart"/>
      <w:r w:rsidRPr="00931F23">
        <w:t>McKinnell</w:t>
      </w:r>
      <w:proofErr w:type="spellEnd"/>
      <w:r w:rsidRPr="00931F23">
        <w:t xml:space="preserve">, ‘Useless Knowledge? The Paradox of </w:t>
      </w:r>
      <w:proofErr w:type="spellStart"/>
      <w:r w:rsidRPr="00931F23">
        <w:rPr>
          <w:rStyle w:val="Emphasis"/>
          <w:i w:val="0"/>
        </w:rPr>
        <w:t>Alvíssmál</w:t>
      </w:r>
      <w:proofErr w:type="spellEnd"/>
      <w:r w:rsidRPr="00931F23">
        <w:rPr>
          <w:i/>
        </w:rPr>
        <w:t xml:space="preserve">’, Saga-Book, </w:t>
      </w:r>
      <w:r w:rsidRPr="00931F23">
        <w:t>41 (2017), p. 80</w:t>
      </w:r>
      <w:r>
        <w:t>.</w:t>
      </w:r>
      <w:r w:rsidRPr="00931F23">
        <w:t xml:space="preserve"> &lt;</w:t>
      </w:r>
      <w:hyperlink r:id="rId8" w:history="1">
        <w:r w:rsidRPr="00931F23">
          <w:rPr>
            <w:rStyle w:val="Hyperlink"/>
            <w:color w:val="auto"/>
            <w:u w:val="none"/>
          </w:rPr>
          <w:t>https://www.jstor.org/stable/48611707</w:t>
        </w:r>
      </w:hyperlink>
      <w:r w:rsidRPr="00931F23">
        <w:rPr>
          <w:rStyle w:val="Hyperlink"/>
          <w:color w:val="auto"/>
          <w:u w:val="none"/>
        </w:rPr>
        <w:t>&gt;</w:t>
      </w:r>
      <w:r>
        <w:t xml:space="preserve">; </w:t>
      </w:r>
      <w:r w:rsidRPr="00DC7F62">
        <w:rPr>
          <w:lang w:val="en-AU"/>
        </w:rPr>
        <w:t xml:space="preserve">Cohen, </w:t>
      </w:r>
      <w:r w:rsidRPr="00DC7F62">
        <w:t>‘What Do the Gods Call the Sky?</w:t>
      </w:r>
      <w:proofErr w:type="gramStart"/>
      <w:r w:rsidRPr="00DC7F62">
        <w:t>’,</w:t>
      </w:r>
      <w:proofErr w:type="gramEnd"/>
      <w:r w:rsidRPr="00DC7F62">
        <w:t xml:space="preserve"> </w:t>
      </w:r>
      <w:r>
        <w:t>p. 30–34.</w:t>
      </w:r>
    </w:p>
  </w:footnote>
  <w:footnote w:id="28">
    <w:p w14:paraId="412F674D" w14:textId="77777777" w:rsidR="00B6544A" w:rsidRDefault="00B6544A" w:rsidP="00206FAA">
      <w:pPr>
        <w:pStyle w:val="FootnoteText"/>
      </w:pPr>
      <w:r>
        <w:rPr>
          <w:rStyle w:val="FootnoteReference"/>
        </w:rPr>
        <w:footnoteRef/>
      </w:r>
      <w:r>
        <w:t xml:space="preserve"> </w:t>
      </w:r>
      <w:proofErr w:type="spellStart"/>
      <w:r>
        <w:t>Leeming</w:t>
      </w:r>
      <w:proofErr w:type="spellEnd"/>
      <w:r>
        <w:t xml:space="preserve"> David, </w:t>
      </w:r>
      <w:r w:rsidRPr="000B60E5">
        <w:rPr>
          <w:i/>
        </w:rPr>
        <w:t>World Mythology: A Very Short Introduction</w:t>
      </w:r>
      <w:r>
        <w:t>, (New York: Oxford University Press, 2022), p. 1.</w:t>
      </w:r>
    </w:p>
  </w:footnote>
  <w:footnote w:id="29">
    <w:p w14:paraId="3792D5B6" w14:textId="21AA1965" w:rsidR="00B6544A" w:rsidRPr="00BC5829" w:rsidRDefault="00B6544A">
      <w:pPr>
        <w:pStyle w:val="FootnoteText"/>
      </w:pPr>
      <w:r>
        <w:rPr>
          <w:rStyle w:val="FootnoteReference"/>
        </w:rPr>
        <w:footnoteRef/>
      </w:r>
      <w:r>
        <w:t xml:space="preserve"> </w:t>
      </w:r>
      <w:r w:rsidRPr="00DC7F62">
        <w:rPr>
          <w:lang w:val="en-AU"/>
        </w:rPr>
        <w:t xml:space="preserve">Cohen, </w:t>
      </w:r>
      <w:r w:rsidRPr="00DC7F62">
        <w:t>‘What Do the Gods Call the Sky?</w:t>
      </w:r>
      <w:proofErr w:type="gramStart"/>
      <w:r>
        <w:t>’</w:t>
      </w:r>
      <w:r w:rsidRPr="00DC7F62">
        <w:t>,</w:t>
      </w:r>
      <w:proofErr w:type="gramEnd"/>
      <w:r w:rsidRPr="00DC7F62">
        <w:t xml:space="preserve"> </w:t>
      </w:r>
      <w:r>
        <w:t>p. 33.</w:t>
      </w:r>
    </w:p>
  </w:footnote>
  <w:footnote w:id="30">
    <w:p w14:paraId="7F176FB5" w14:textId="785E55EE" w:rsidR="00B6544A" w:rsidRPr="0007506C" w:rsidRDefault="00B6544A">
      <w:pPr>
        <w:pStyle w:val="FootnoteText"/>
      </w:pPr>
      <w:r w:rsidRPr="0007506C">
        <w:rPr>
          <w:rStyle w:val="FootnoteReference"/>
        </w:rPr>
        <w:footnoteRef/>
      </w:r>
      <w:r w:rsidRPr="0007506C">
        <w:t xml:space="preserve"> </w:t>
      </w:r>
      <w:proofErr w:type="spellStart"/>
      <w:r>
        <w:rPr>
          <w:lang w:val="en-AU" w:eastAsia="ja-JP"/>
        </w:rPr>
        <w:t>Mircea</w:t>
      </w:r>
      <w:proofErr w:type="spellEnd"/>
      <w:r>
        <w:rPr>
          <w:lang w:val="en-AU" w:eastAsia="ja-JP"/>
        </w:rPr>
        <w:t xml:space="preserve"> </w:t>
      </w:r>
      <w:proofErr w:type="spellStart"/>
      <w:r>
        <w:rPr>
          <w:lang w:val="en-AU" w:eastAsia="ja-JP"/>
        </w:rPr>
        <w:t>Eliade</w:t>
      </w:r>
      <w:proofErr w:type="spellEnd"/>
      <w:r>
        <w:rPr>
          <w:lang w:val="en-AU" w:eastAsia="ja-JP"/>
        </w:rPr>
        <w:t xml:space="preserve">, </w:t>
      </w:r>
      <w:r>
        <w:rPr>
          <w:i/>
          <w:lang w:val="en-AU" w:eastAsia="ja-JP"/>
        </w:rPr>
        <w:t>The Sacred and P</w:t>
      </w:r>
      <w:r w:rsidRPr="000D600D">
        <w:rPr>
          <w:i/>
          <w:lang w:val="en-AU" w:eastAsia="ja-JP"/>
        </w:rPr>
        <w:t>rofane</w:t>
      </w:r>
      <w:r>
        <w:rPr>
          <w:lang w:val="en-AU" w:eastAsia="ja-JP"/>
        </w:rPr>
        <w:t xml:space="preserve">, (Orlando: </w:t>
      </w:r>
      <w:r w:rsidRPr="000D600D">
        <w:rPr>
          <w:lang w:val="en-AU" w:eastAsia="ja-JP"/>
        </w:rPr>
        <w:t>Harcourt,</w:t>
      </w:r>
      <w:r>
        <w:rPr>
          <w:lang w:val="en-AU" w:eastAsia="ja-JP"/>
        </w:rPr>
        <w:t xml:space="preserve"> 1959) cited in Clive </w:t>
      </w:r>
      <w:proofErr w:type="spellStart"/>
      <w:r>
        <w:rPr>
          <w:lang w:val="en-AU" w:eastAsia="ja-JP"/>
        </w:rPr>
        <w:t>Ruggles</w:t>
      </w:r>
      <w:proofErr w:type="spellEnd"/>
      <w:r>
        <w:rPr>
          <w:lang w:val="en-AU" w:eastAsia="ja-JP"/>
        </w:rPr>
        <w:t xml:space="preserve">, Handbook of </w:t>
      </w:r>
      <w:proofErr w:type="spellStart"/>
      <w:r>
        <w:rPr>
          <w:lang w:val="en-AU" w:eastAsia="ja-JP"/>
        </w:rPr>
        <w:t>Archaeoastronomy</w:t>
      </w:r>
      <w:proofErr w:type="spellEnd"/>
      <w:r>
        <w:rPr>
          <w:lang w:val="en-AU" w:eastAsia="ja-JP"/>
        </w:rPr>
        <w:t xml:space="preserve"> and </w:t>
      </w:r>
      <w:proofErr w:type="spellStart"/>
      <w:r>
        <w:rPr>
          <w:lang w:val="en-AU" w:eastAsia="ja-JP"/>
        </w:rPr>
        <w:t>Ethnoastronomy</w:t>
      </w:r>
      <w:proofErr w:type="spellEnd"/>
      <w:r>
        <w:rPr>
          <w:lang w:val="en-AU" w:eastAsia="ja-JP"/>
        </w:rPr>
        <w:t xml:space="preserve">, (New York: Springer, 2015), p. 9. </w:t>
      </w:r>
    </w:p>
  </w:footnote>
  <w:footnote w:id="31">
    <w:p w14:paraId="3DFAE593" w14:textId="1C3D1103" w:rsidR="00B6544A" w:rsidRPr="0007506C" w:rsidRDefault="00B6544A">
      <w:pPr>
        <w:pStyle w:val="FootnoteText"/>
      </w:pPr>
      <w:r w:rsidRPr="0007506C">
        <w:rPr>
          <w:rStyle w:val="FootnoteReference"/>
        </w:rPr>
        <w:footnoteRef/>
      </w:r>
      <w:r w:rsidRPr="0007506C">
        <w:t xml:space="preserve"> </w:t>
      </w:r>
      <w:proofErr w:type="gramStart"/>
      <w:r w:rsidRPr="0007506C">
        <w:rPr>
          <w:lang w:val="en-AU"/>
        </w:rPr>
        <w:t xml:space="preserve">Cohen, </w:t>
      </w:r>
      <w:r w:rsidRPr="0007506C">
        <w:t>‘What Do the Gods Call the Sky?</w:t>
      </w:r>
      <w:r>
        <w:t>’</w:t>
      </w:r>
      <w:r w:rsidRPr="0007506C">
        <w:t xml:space="preserve"> p. 30.</w:t>
      </w:r>
      <w:proofErr w:type="gramEnd"/>
    </w:p>
  </w:footnote>
  <w:footnote w:id="32">
    <w:p w14:paraId="70D5F366" w14:textId="3FF4A0F6" w:rsidR="00B6544A" w:rsidRPr="0007506C" w:rsidRDefault="00B6544A">
      <w:pPr>
        <w:pStyle w:val="FootnoteText"/>
      </w:pPr>
      <w:r w:rsidRPr="0007506C">
        <w:rPr>
          <w:rStyle w:val="FootnoteReference"/>
        </w:rPr>
        <w:footnoteRef/>
      </w:r>
      <w:r w:rsidRPr="0007506C">
        <w:t xml:space="preserve"> </w:t>
      </w:r>
      <w:proofErr w:type="gramStart"/>
      <w:r w:rsidRPr="00DC7F62">
        <w:t>Feeney Beaton, ‘Altair and Vega</w:t>
      </w:r>
      <w:r>
        <w:t>’, p. 64.</w:t>
      </w:r>
      <w:proofErr w:type="gramEnd"/>
    </w:p>
  </w:footnote>
  <w:footnote w:id="33">
    <w:p w14:paraId="78576956" w14:textId="00607B60" w:rsidR="00B6544A" w:rsidRPr="000C2C1B" w:rsidRDefault="00B6544A">
      <w:pPr>
        <w:pStyle w:val="FootnoteText"/>
      </w:pPr>
      <w:r w:rsidRPr="000C2C1B">
        <w:rPr>
          <w:rStyle w:val="FootnoteReference"/>
        </w:rPr>
        <w:footnoteRef/>
      </w:r>
      <w:r>
        <w:t xml:space="preserve"> </w:t>
      </w:r>
      <w:r w:rsidRPr="000C2C1B">
        <w:t>S</w:t>
      </w:r>
      <w:r>
        <w:t xml:space="preserve">tanislaw, </w:t>
      </w:r>
      <w:proofErr w:type="spellStart"/>
      <w:r w:rsidRPr="000C2C1B">
        <w:t>Iwaniszewski</w:t>
      </w:r>
      <w:proofErr w:type="spellEnd"/>
      <w:r w:rsidRPr="000C2C1B">
        <w:t xml:space="preserve">, ‘The Sky as a Social Field’, </w:t>
      </w:r>
      <w:r>
        <w:t>p. 35.</w:t>
      </w:r>
    </w:p>
  </w:footnote>
  <w:footnote w:id="34">
    <w:p w14:paraId="65107339" w14:textId="51C0876F" w:rsidR="00B6544A" w:rsidRPr="00AF18D1" w:rsidRDefault="00B6544A">
      <w:pPr>
        <w:pStyle w:val="FootnoteText"/>
        <w:rPr>
          <w:lang w:val="en-AU"/>
        </w:rPr>
      </w:pPr>
      <w:r>
        <w:rPr>
          <w:rStyle w:val="FootnoteReference"/>
        </w:rPr>
        <w:footnoteRef/>
      </w:r>
      <w:r>
        <w:t xml:space="preserve"> </w:t>
      </w:r>
      <w:proofErr w:type="gramStart"/>
      <w:r w:rsidRPr="00DC7F62">
        <w:t>Feeney Beaton, ‘Altair and Vega</w:t>
      </w:r>
      <w:r>
        <w:t>’</w:t>
      </w:r>
      <w:r w:rsidRPr="00DC7F62">
        <w:t xml:space="preserve">, </w:t>
      </w:r>
      <w:r>
        <w:t>p. 72.</w:t>
      </w:r>
      <w:proofErr w:type="gramEnd"/>
    </w:p>
  </w:footnote>
  <w:footnote w:id="35">
    <w:p w14:paraId="5A454766" w14:textId="0F862599" w:rsidR="00B6544A" w:rsidRPr="00AF18D1" w:rsidRDefault="00B6544A">
      <w:pPr>
        <w:pStyle w:val="FootnoteText"/>
        <w:rPr>
          <w:lang w:val="en-AU"/>
        </w:rPr>
      </w:pPr>
      <w:r>
        <w:rPr>
          <w:rStyle w:val="FootnoteReference"/>
        </w:rPr>
        <w:footnoteRef/>
      </w:r>
      <w:r>
        <w:t xml:space="preserve"> </w:t>
      </w:r>
      <w:proofErr w:type="gramStart"/>
      <w:r w:rsidRPr="00DC7F62">
        <w:t>Feeney Beaton, ‘Altair and Vega</w:t>
      </w:r>
      <w:r>
        <w:t>’, p. 71.</w:t>
      </w:r>
      <w:proofErr w:type="gramEnd"/>
    </w:p>
  </w:footnote>
  <w:footnote w:id="36">
    <w:p w14:paraId="371C136E" w14:textId="73DD8B05" w:rsidR="00B6544A" w:rsidRPr="00B97DE3" w:rsidRDefault="00B6544A">
      <w:pPr>
        <w:pStyle w:val="FootnoteText"/>
      </w:pPr>
      <w:r>
        <w:rPr>
          <w:rStyle w:val="FootnoteReference"/>
        </w:rPr>
        <w:footnoteRef/>
      </w:r>
      <w:r>
        <w:t xml:space="preserve"> </w:t>
      </w:r>
      <w:proofErr w:type="gramStart"/>
      <w:r w:rsidRPr="00DC7F62">
        <w:t>Feeney Beaton, ‘Altair and Vega</w:t>
      </w:r>
      <w:r>
        <w:t>’, p. 68.</w:t>
      </w:r>
      <w:proofErr w:type="gramEnd"/>
    </w:p>
  </w:footnote>
  <w:footnote w:id="37">
    <w:p w14:paraId="20F8A6C6" w14:textId="18B18CE0" w:rsidR="00B6544A" w:rsidRPr="00703832" w:rsidRDefault="00B6544A">
      <w:pPr>
        <w:pStyle w:val="FootnoteText"/>
      </w:pPr>
      <w:r>
        <w:rPr>
          <w:rStyle w:val="FootnoteReference"/>
        </w:rPr>
        <w:footnoteRef/>
      </w:r>
      <w:r>
        <w:t xml:space="preserve"> </w:t>
      </w:r>
      <w:proofErr w:type="gramStart"/>
      <w:r w:rsidRPr="00DC7F62">
        <w:t>Feeney Beaton, ‘Altair and Vega</w:t>
      </w:r>
      <w:r>
        <w:t>’</w:t>
      </w:r>
      <w:r w:rsidRPr="00DC7F62">
        <w:t xml:space="preserve">, </w:t>
      </w:r>
      <w:r>
        <w:t>p. 72.</w:t>
      </w:r>
      <w:proofErr w:type="gramEnd"/>
    </w:p>
  </w:footnote>
  <w:footnote w:id="38">
    <w:p w14:paraId="7DF0B19F" w14:textId="5228F447" w:rsidR="00B6544A" w:rsidRPr="00AF18D1" w:rsidRDefault="00B6544A">
      <w:pPr>
        <w:pStyle w:val="FootnoteText"/>
        <w:rPr>
          <w:lang w:val="en-AU"/>
        </w:rPr>
      </w:pPr>
      <w:r>
        <w:rPr>
          <w:rStyle w:val="FootnoteReference"/>
        </w:rPr>
        <w:footnoteRef/>
      </w:r>
      <w:r>
        <w:t xml:space="preserve"> </w:t>
      </w:r>
      <w:r w:rsidRPr="00DC7F62">
        <w:rPr>
          <w:lang w:val="en-AU"/>
        </w:rPr>
        <w:t xml:space="preserve">Cohen, </w:t>
      </w:r>
      <w:r w:rsidRPr="00DC7F62">
        <w:t>‘What Do the Gods Call the Sky?</w:t>
      </w:r>
      <w:proofErr w:type="gramStart"/>
      <w:r>
        <w:t>’,</w:t>
      </w:r>
      <w:proofErr w:type="gramEnd"/>
      <w:r w:rsidRPr="00DC7F62">
        <w:t xml:space="preserve"> </w:t>
      </w:r>
      <w:r>
        <w:t>p. 36.</w:t>
      </w:r>
    </w:p>
  </w:footnote>
  <w:footnote w:id="39">
    <w:p w14:paraId="2DCFFD91" w14:textId="76A6F5CD" w:rsidR="00B6544A" w:rsidRPr="00440B68" w:rsidRDefault="00B6544A" w:rsidP="00440B68">
      <w:pPr>
        <w:pStyle w:val="NormalWeb"/>
        <w:spacing w:before="0" w:beforeAutospacing="0" w:after="0" w:afterAutospacing="0"/>
        <w:ind w:left="709" w:right="-334" w:hanging="709"/>
        <w:rPr>
          <w:rFonts w:ascii="Times New Roman" w:hAnsi="Times New Roman"/>
          <w:sz w:val="20"/>
          <w:szCs w:val="20"/>
          <w:lang w:val="en-AU"/>
        </w:rPr>
      </w:pPr>
      <w:r w:rsidRPr="00440B68">
        <w:rPr>
          <w:rStyle w:val="FootnoteReference"/>
          <w:rFonts w:ascii="Times New Roman" w:hAnsi="Times New Roman"/>
          <w:sz w:val="20"/>
          <w:szCs w:val="20"/>
        </w:rPr>
        <w:footnoteRef/>
      </w:r>
      <w:r w:rsidRPr="00440B68">
        <w:rPr>
          <w:rFonts w:ascii="Times New Roman" w:hAnsi="Times New Roman"/>
          <w:sz w:val="20"/>
          <w:szCs w:val="20"/>
        </w:rPr>
        <w:t xml:space="preserve"> </w:t>
      </w:r>
      <w:r w:rsidR="00D91F87">
        <w:rPr>
          <w:rFonts w:ascii="Times New Roman" w:hAnsi="Times New Roman"/>
          <w:sz w:val="20"/>
          <w:szCs w:val="20"/>
        </w:rPr>
        <w:t xml:space="preserve">Robert </w:t>
      </w:r>
      <w:r w:rsidR="00303BFC" w:rsidRPr="00440B68">
        <w:rPr>
          <w:rFonts w:ascii="Times New Roman" w:hAnsi="Times New Roman"/>
          <w:spacing w:val="-5"/>
          <w:sz w:val="20"/>
          <w:szCs w:val="20"/>
          <w:shd w:val="clear" w:color="auto" w:fill="FFFFFF"/>
        </w:rPr>
        <w:t xml:space="preserve">Segal, Introduction. </w:t>
      </w:r>
      <w:proofErr w:type="gramStart"/>
      <w:r w:rsidR="00303BFC" w:rsidRPr="00440B68">
        <w:rPr>
          <w:rFonts w:ascii="Times New Roman" w:hAnsi="Times New Roman"/>
          <w:spacing w:val="-5"/>
          <w:sz w:val="20"/>
          <w:szCs w:val="20"/>
          <w:shd w:val="clear" w:color="auto" w:fill="FFFFFF"/>
        </w:rPr>
        <w:t>In R. A. Segal (Ed.), </w:t>
      </w:r>
      <w:r w:rsidR="00303BFC" w:rsidRPr="00440B68">
        <w:rPr>
          <w:rFonts w:ascii="Times New Roman" w:hAnsi="Times New Roman"/>
          <w:i/>
          <w:iCs/>
          <w:spacing w:val="-5"/>
          <w:sz w:val="20"/>
          <w:szCs w:val="20"/>
          <w:shd w:val="clear" w:color="auto" w:fill="FFFFFF"/>
        </w:rPr>
        <w:t>Jung on Mythology</w:t>
      </w:r>
      <w:r w:rsidR="00303BFC" w:rsidRPr="00440B68">
        <w:rPr>
          <w:rFonts w:ascii="Times New Roman" w:hAnsi="Times New Roman"/>
          <w:spacing w:val="-5"/>
          <w:sz w:val="20"/>
          <w:szCs w:val="20"/>
          <w:shd w:val="clear" w:color="auto" w:fill="FFFFFF"/>
        </w:rPr>
        <w:t>, (</w:t>
      </w:r>
      <w:r w:rsidR="00440B68">
        <w:rPr>
          <w:rFonts w:ascii="Times New Roman" w:hAnsi="Times New Roman"/>
          <w:spacing w:val="-5"/>
          <w:sz w:val="20"/>
          <w:szCs w:val="20"/>
          <w:shd w:val="clear" w:color="auto" w:fill="FFFFFF"/>
        </w:rPr>
        <w:t xml:space="preserve">Princeton, N.J: </w:t>
      </w:r>
      <w:r w:rsidR="00303BFC" w:rsidRPr="00440B68">
        <w:rPr>
          <w:rFonts w:ascii="Times New Roman" w:hAnsi="Times New Roman"/>
          <w:spacing w:val="-5"/>
          <w:sz w:val="20"/>
          <w:szCs w:val="20"/>
          <w:shd w:val="clear" w:color="auto" w:fill="FFFFFF"/>
        </w:rPr>
        <w:t xml:space="preserve">Princeton University Press: 1998) </w:t>
      </w:r>
      <w:r w:rsidR="00440B68">
        <w:rPr>
          <w:rFonts w:ascii="Times New Roman" w:hAnsi="Times New Roman"/>
          <w:spacing w:val="-5"/>
          <w:sz w:val="20"/>
          <w:szCs w:val="20"/>
          <w:shd w:val="clear" w:color="auto" w:fill="FFFFFF"/>
        </w:rPr>
        <w:t>p. 6.</w:t>
      </w:r>
      <w:proofErr w:type="gramEnd"/>
    </w:p>
  </w:footnote>
  <w:footnote w:id="40">
    <w:p w14:paraId="14C32CDB" w14:textId="1F75EE55" w:rsidR="00B6544A" w:rsidRPr="00DB0184" w:rsidRDefault="00B6544A">
      <w:pPr>
        <w:pStyle w:val="FootnoteText"/>
      </w:pPr>
      <w:r>
        <w:rPr>
          <w:rStyle w:val="FootnoteReference"/>
        </w:rPr>
        <w:footnoteRef/>
      </w:r>
      <w:r>
        <w:t xml:space="preserve"> </w:t>
      </w:r>
      <w:r w:rsidRPr="00DC7F62">
        <w:rPr>
          <w:lang w:val="en-AU"/>
        </w:rPr>
        <w:t xml:space="preserve">Cohen, </w:t>
      </w:r>
      <w:r w:rsidRPr="00DC7F62">
        <w:t>‘What Do the Gods Call the Sky?</w:t>
      </w:r>
      <w:proofErr w:type="gramStart"/>
      <w:r w:rsidR="00303BFC">
        <w:t>’,</w:t>
      </w:r>
      <w:proofErr w:type="gramEnd"/>
      <w:r w:rsidRPr="00DC7F62">
        <w:t xml:space="preserve"> </w:t>
      </w:r>
      <w:r>
        <w:t>p. 36.</w:t>
      </w:r>
    </w:p>
  </w:footnote>
  <w:footnote w:id="41">
    <w:p w14:paraId="3D7B5C7B" w14:textId="6157484E" w:rsidR="00B6544A" w:rsidRPr="00C16B89" w:rsidRDefault="00B6544A" w:rsidP="00C16B89">
      <w:pPr>
        <w:rPr>
          <w:color w:val="000000" w:themeColor="text1"/>
          <w:sz w:val="20"/>
          <w:szCs w:val="20"/>
        </w:rPr>
      </w:pPr>
      <w:r w:rsidRPr="00C16B89">
        <w:rPr>
          <w:rStyle w:val="FootnoteReference"/>
          <w:sz w:val="20"/>
          <w:szCs w:val="20"/>
        </w:rPr>
        <w:footnoteRef/>
      </w:r>
      <w:r w:rsidRPr="00C16B89">
        <w:rPr>
          <w:sz w:val="20"/>
          <w:szCs w:val="20"/>
        </w:rPr>
        <w:t xml:space="preserve"> Signe Cohen, ‘What Do the Gods Call the Sky?</w:t>
      </w:r>
      <w:proofErr w:type="gramStart"/>
      <w:r w:rsidR="007756B2">
        <w:rPr>
          <w:sz w:val="20"/>
          <w:szCs w:val="20"/>
        </w:rPr>
        <w:t>’</w:t>
      </w:r>
      <w:r w:rsidRPr="00C16B89">
        <w:rPr>
          <w:sz w:val="20"/>
          <w:szCs w:val="20"/>
        </w:rPr>
        <w:t>,</w:t>
      </w:r>
      <w:proofErr w:type="gramEnd"/>
      <w:r w:rsidRPr="00C16B89">
        <w:rPr>
          <w:sz w:val="20"/>
          <w:szCs w:val="20"/>
        </w:rPr>
        <w:t xml:space="preserve"> </w:t>
      </w:r>
      <w:r w:rsidRPr="00C16B89">
        <w:rPr>
          <w:iCs/>
          <w:sz w:val="20"/>
          <w:szCs w:val="20"/>
        </w:rPr>
        <w:t xml:space="preserve">p. 27–36; </w:t>
      </w:r>
      <w:r w:rsidRPr="00C16B89">
        <w:rPr>
          <w:sz w:val="20"/>
          <w:szCs w:val="20"/>
        </w:rPr>
        <w:t>Morag Feeney Beato</w:t>
      </w:r>
      <w:r w:rsidR="007756B2">
        <w:rPr>
          <w:sz w:val="20"/>
          <w:szCs w:val="20"/>
        </w:rPr>
        <w:t>n, ‘Altair and Vega’</w:t>
      </w:r>
      <w:r w:rsidRPr="00C16B89">
        <w:rPr>
          <w:sz w:val="20"/>
          <w:szCs w:val="20"/>
        </w:rPr>
        <w:t xml:space="preserve">, </w:t>
      </w:r>
      <w:r>
        <w:rPr>
          <w:iCs/>
          <w:sz w:val="20"/>
          <w:szCs w:val="20"/>
        </w:rPr>
        <w:t xml:space="preserve">p. </w:t>
      </w:r>
      <w:r w:rsidRPr="00C16B89">
        <w:rPr>
          <w:sz w:val="20"/>
          <w:szCs w:val="20"/>
        </w:rPr>
        <w:t>55–73</w:t>
      </w:r>
      <w:r>
        <w:rPr>
          <w:sz w:val="20"/>
          <w:szCs w:val="20"/>
        </w:rPr>
        <w:t>.</w:t>
      </w:r>
    </w:p>
  </w:footnote>
  <w:footnote w:id="42">
    <w:p w14:paraId="35F6A2CF" w14:textId="4FD91E03" w:rsidR="00B6544A" w:rsidRPr="00C16B89" w:rsidRDefault="00B6544A">
      <w:pPr>
        <w:pStyle w:val="FootnoteText"/>
        <w:rPr>
          <w:lang w:val="en-AU"/>
        </w:rPr>
      </w:pPr>
      <w:r w:rsidRPr="00C16B89">
        <w:rPr>
          <w:rStyle w:val="FootnoteReference"/>
        </w:rPr>
        <w:footnoteRef/>
      </w:r>
      <w:r w:rsidRPr="00C16B89">
        <w:t xml:space="preserve"> Stanislaw, </w:t>
      </w:r>
      <w:proofErr w:type="spellStart"/>
      <w:r w:rsidRPr="00C16B89">
        <w:t>Iwaniszewski</w:t>
      </w:r>
      <w:proofErr w:type="spellEnd"/>
      <w:r w:rsidRPr="00C16B89">
        <w:t>, ‘The Sky as a Social Field’, p. 35.</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FDE71D" w14:textId="77777777" w:rsidR="00B6544A" w:rsidRPr="00ED073F" w:rsidRDefault="00B6544A" w:rsidP="0066120A">
    <w:pPr>
      <w:pStyle w:val="Header"/>
      <w:rPr>
        <w:rFonts w:ascii="Arial" w:hAnsi="Arial" w:cs="Arial"/>
        <w:sz w:val="20"/>
      </w:rPr>
    </w:pPr>
    <w:proofErr w:type="spellStart"/>
    <w:r w:rsidRPr="00ED073F">
      <w:rPr>
        <w:rFonts w:ascii="Arial" w:hAnsi="Arial" w:cs="Arial"/>
        <w:sz w:val="20"/>
      </w:rPr>
      <w:t>Kavita</w:t>
    </w:r>
    <w:proofErr w:type="spellEnd"/>
    <w:r w:rsidRPr="00ED073F">
      <w:rPr>
        <w:rFonts w:ascii="Arial" w:hAnsi="Arial" w:cs="Arial"/>
        <w:sz w:val="20"/>
      </w:rPr>
      <w:t xml:space="preserve"> </w:t>
    </w:r>
    <w:proofErr w:type="spellStart"/>
    <w:r w:rsidRPr="00ED073F">
      <w:rPr>
        <w:rFonts w:ascii="Arial" w:hAnsi="Arial" w:cs="Arial"/>
        <w:sz w:val="20"/>
      </w:rPr>
      <w:t>Maharaj</w:t>
    </w:r>
    <w:proofErr w:type="spellEnd"/>
    <w:r w:rsidRPr="00ED073F">
      <w:rPr>
        <w:rFonts w:ascii="Arial" w:hAnsi="Arial" w:cs="Arial"/>
        <w:sz w:val="20"/>
      </w:rPr>
      <w:t xml:space="preserve"> 2432978</w:t>
    </w:r>
    <w:r w:rsidRPr="00ED073F">
      <w:rPr>
        <w:rFonts w:ascii="Arial" w:hAnsi="Arial" w:cs="Arial"/>
        <w:sz w:val="20"/>
      </w:rPr>
      <w:tab/>
    </w:r>
    <w:r w:rsidRPr="00ED073F">
      <w:rPr>
        <w:rFonts w:ascii="Arial" w:hAnsi="Arial" w:cs="Arial"/>
        <w:sz w:val="20"/>
      </w:rPr>
      <w:tab/>
      <w:t xml:space="preserve">Page </w:t>
    </w:r>
    <w:r w:rsidRPr="00ED073F">
      <w:rPr>
        <w:rFonts w:ascii="Arial" w:hAnsi="Arial" w:cs="Arial"/>
        <w:b/>
        <w:sz w:val="20"/>
      </w:rPr>
      <w:fldChar w:fldCharType="begin"/>
    </w:r>
    <w:r w:rsidRPr="00ED073F">
      <w:rPr>
        <w:rFonts w:ascii="Arial" w:hAnsi="Arial" w:cs="Arial"/>
        <w:b/>
        <w:sz w:val="20"/>
      </w:rPr>
      <w:instrText xml:space="preserve"> PAGE  \* Arabic  \* MERGEFORMAT </w:instrText>
    </w:r>
    <w:r w:rsidRPr="00ED073F">
      <w:rPr>
        <w:rFonts w:ascii="Arial" w:hAnsi="Arial" w:cs="Arial"/>
        <w:b/>
        <w:sz w:val="20"/>
      </w:rPr>
      <w:fldChar w:fldCharType="separate"/>
    </w:r>
    <w:r w:rsidR="004864B9">
      <w:rPr>
        <w:rFonts w:ascii="Arial" w:hAnsi="Arial" w:cs="Arial"/>
        <w:b/>
        <w:noProof/>
        <w:sz w:val="20"/>
      </w:rPr>
      <w:t>8</w:t>
    </w:r>
    <w:r w:rsidRPr="00ED073F">
      <w:rPr>
        <w:rFonts w:ascii="Arial" w:hAnsi="Arial" w:cs="Arial"/>
        <w:b/>
        <w:sz w:val="20"/>
      </w:rPr>
      <w:fldChar w:fldCharType="end"/>
    </w:r>
    <w:r w:rsidRPr="00ED073F">
      <w:rPr>
        <w:rFonts w:ascii="Arial" w:hAnsi="Arial" w:cs="Arial"/>
        <w:sz w:val="20"/>
      </w:rPr>
      <w:t xml:space="preserve"> of </w:t>
    </w:r>
    <w:r w:rsidRPr="00ED073F">
      <w:rPr>
        <w:rFonts w:ascii="Arial" w:hAnsi="Arial" w:cs="Arial"/>
        <w:b/>
        <w:sz w:val="20"/>
      </w:rPr>
      <w:fldChar w:fldCharType="begin"/>
    </w:r>
    <w:r w:rsidRPr="00ED073F">
      <w:rPr>
        <w:rFonts w:ascii="Arial" w:hAnsi="Arial" w:cs="Arial"/>
        <w:b/>
        <w:sz w:val="20"/>
      </w:rPr>
      <w:instrText xml:space="preserve"> NUMPAGES  \* Arabic  \* MERGEFORMAT </w:instrText>
    </w:r>
    <w:r w:rsidRPr="00ED073F">
      <w:rPr>
        <w:rFonts w:ascii="Arial" w:hAnsi="Arial" w:cs="Arial"/>
        <w:b/>
        <w:sz w:val="20"/>
      </w:rPr>
      <w:fldChar w:fldCharType="separate"/>
    </w:r>
    <w:r w:rsidR="004864B9">
      <w:rPr>
        <w:rFonts w:ascii="Arial" w:hAnsi="Arial" w:cs="Arial"/>
        <w:b/>
        <w:noProof/>
        <w:sz w:val="20"/>
      </w:rPr>
      <w:t>11</w:t>
    </w:r>
    <w:r w:rsidRPr="00ED073F">
      <w:rPr>
        <w:rFonts w:ascii="Arial" w:hAnsi="Arial" w:cs="Arial"/>
        <w:b/>
        <w:sz w:val="20"/>
      </w:rPr>
      <w:fldChar w:fldCharType="end"/>
    </w:r>
  </w:p>
  <w:p w14:paraId="384BA73E" w14:textId="77777777" w:rsidR="00B6544A" w:rsidRDefault="00B6544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nsid w:val="11E07352"/>
    <w:multiLevelType w:val="hybridMultilevel"/>
    <w:tmpl w:val="A34051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nsid w:val="3EBB4111"/>
    <w:multiLevelType w:val="hybridMultilevel"/>
    <w:tmpl w:val="E2127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0A11A03"/>
    <w:multiLevelType w:val="multilevel"/>
    <w:tmpl w:val="478AE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F9B2C58"/>
    <w:multiLevelType w:val="hybridMultilevel"/>
    <w:tmpl w:val="8A8C9934"/>
    <w:lvl w:ilvl="0" w:tplc="DC589708">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FAC3DBA"/>
    <w:multiLevelType w:val="hybridMultilevel"/>
    <w:tmpl w:val="8406577C"/>
    <w:lvl w:ilvl="0" w:tplc="D974CBE4">
      <w:numFmt w:val="bullet"/>
      <w:lvlText w:val="-"/>
      <w:lvlJc w:val="left"/>
      <w:pPr>
        <w:ind w:left="720" w:hanging="360"/>
      </w:pPr>
      <w:rPr>
        <w:rFonts w:ascii="Georgia" w:eastAsia="SimSun" w:hAnsi="Georg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2">
    <w:nsid w:val="5AD86A9F"/>
    <w:multiLevelType w:val="hybridMultilevel"/>
    <w:tmpl w:val="6AC20EEE"/>
    <w:lvl w:ilvl="0" w:tplc="B7189DF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4">
    <w:nsid w:val="62546C1F"/>
    <w:multiLevelType w:val="hybridMultilevel"/>
    <w:tmpl w:val="236C5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2E669BE"/>
    <w:multiLevelType w:val="hybridMultilevel"/>
    <w:tmpl w:val="DFCE8F68"/>
    <w:lvl w:ilvl="0" w:tplc="A6E2BE2A">
      <w:start w:val="1"/>
      <w:numFmt w:val="bullet"/>
      <w:lvlText w:val="-"/>
      <w:lvlJc w:val="left"/>
      <w:pPr>
        <w:ind w:left="1080" w:hanging="360"/>
      </w:pPr>
      <w:rPr>
        <w:rFonts w:ascii="Calibri" w:eastAsia="SimSun" w:hAnsi="Calibri" w:cs="Calibri" w:hint="default"/>
      </w:rPr>
    </w:lvl>
    <w:lvl w:ilvl="1" w:tplc="0C090003" w:tentative="1">
      <w:start w:val="1"/>
      <w:numFmt w:val="bullet"/>
      <w:lvlText w:val="o"/>
      <w:lvlJc w:val="left"/>
      <w:pPr>
        <w:ind w:left="1800" w:hanging="360"/>
      </w:pPr>
      <w:rPr>
        <w:rFonts w:ascii="Courier New" w:hAnsi="Courier New" w:cs="Courier New" w:hint="default"/>
      </w:rPr>
    </w:lvl>
    <w:lvl w:ilvl="2" w:tplc="0C090005" w:tentative="1">
      <w:start w:val="1"/>
      <w:numFmt w:val="bullet"/>
      <w:lvlText w:val=""/>
      <w:lvlJc w:val="left"/>
      <w:pPr>
        <w:ind w:left="2520" w:hanging="360"/>
      </w:pPr>
      <w:rPr>
        <w:rFonts w:ascii="Wingdings" w:hAnsi="Wingdings" w:hint="default"/>
      </w:rPr>
    </w:lvl>
    <w:lvl w:ilvl="3" w:tplc="0C090001" w:tentative="1">
      <w:start w:val="1"/>
      <w:numFmt w:val="bullet"/>
      <w:lvlText w:val=""/>
      <w:lvlJc w:val="left"/>
      <w:pPr>
        <w:ind w:left="3240" w:hanging="360"/>
      </w:pPr>
      <w:rPr>
        <w:rFonts w:ascii="Symbol" w:hAnsi="Symbol" w:hint="default"/>
      </w:rPr>
    </w:lvl>
    <w:lvl w:ilvl="4" w:tplc="0C090003" w:tentative="1">
      <w:start w:val="1"/>
      <w:numFmt w:val="bullet"/>
      <w:lvlText w:val="o"/>
      <w:lvlJc w:val="left"/>
      <w:pPr>
        <w:ind w:left="3960" w:hanging="360"/>
      </w:pPr>
      <w:rPr>
        <w:rFonts w:ascii="Courier New" w:hAnsi="Courier New" w:cs="Courier New" w:hint="default"/>
      </w:rPr>
    </w:lvl>
    <w:lvl w:ilvl="5" w:tplc="0C090005" w:tentative="1">
      <w:start w:val="1"/>
      <w:numFmt w:val="bullet"/>
      <w:lvlText w:val=""/>
      <w:lvlJc w:val="left"/>
      <w:pPr>
        <w:ind w:left="4680" w:hanging="360"/>
      </w:pPr>
      <w:rPr>
        <w:rFonts w:ascii="Wingdings" w:hAnsi="Wingdings" w:hint="default"/>
      </w:rPr>
    </w:lvl>
    <w:lvl w:ilvl="6" w:tplc="0C090001" w:tentative="1">
      <w:start w:val="1"/>
      <w:numFmt w:val="bullet"/>
      <w:lvlText w:val=""/>
      <w:lvlJc w:val="left"/>
      <w:pPr>
        <w:ind w:left="5400" w:hanging="360"/>
      </w:pPr>
      <w:rPr>
        <w:rFonts w:ascii="Symbol" w:hAnsi="Symbol" w:hint="default"/>
      </w:rPr>
    </w:lvl>
    <w:lvl w:ilvl="7" w:tplc="0C090003" w:tentative="1">
      <w:start w:val="1"/>
      <w:numFmt w:val="bullet"/>
      <w:lvlText w:val="o"/>
      <w:lvlJc w:val="left"/>
      <w:pPr>
        <w:ind w:left="6120" w:hanging="360"/>
      </w:pPr>
      <w:rPr>
        <w:rFonts w:ascii="Courier New" w:hAnsi="Courier New" w:cs="Courier New" w:hint="default"/>
      </w:rPr>
    </w:lvl>
    <w:lvl w:ilvl="8" w:tplc="0C090005" w:tentative="1">
      <w:start w:val="1"/>
      <w:numFmt w:val="bullet"/>
      <w:lvlText w:val=""/>
      <w:lvlJc w:val="left"/>
      <w:pPr>
        <w:ind w:left="6840" w:hanging="360"/>
      </w:pPr>
      <w:rPr>
        <w:rFonts w:ascii="Wingdings" w:hAnsi="Wingdings" w:hint="default"/>
      </w:rPr>
    </w:lvl>
  </w:abstractNum>
  <w:abstractNum w:abstractNumId="26">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662B3C9C"/>
    <w:multiLevelType w:val="hybridMultilevel"/>
    <w:tmpl w:val="C3CA96CA"/>
    <w:lvl w:ilvl="0" w:tplc="E6D62110">
      <w:start w:val="1"/>
      <w:numFmt w:val="bullet"/>
      <w:lvlText w:val="-"/>
      <w:lvlJc w:val="left"/>
      <w:pPr>
        <w:ind w:left="1080" w:hanging="360"/>
      </w:pPr>
      <w:rPr>
        <w:rFonts w:ascii="Calibri" w:eastAsia="SimSun" w:hAnsi="Calibri" w:cs="Calibri" w:hint="default"/>
      </w:rPr>
    </w:lvl>
    <w:lvl w:ilvl="1" w:tplc="0C090003" w:tentative="1">
      <w:start w:val="1"/>
      <w:numFmt w:val="bullet"/>
      <w:lvlText w:val="o"/>
      <w:lvlJc w:val="left"/>
      <w:pPr>
        <w:ind w:left="1800" w:hanging="360"/>
      </w:pPr>
      <w:rPr>
        <w:rFonts w:ascii="Courier New" w:hAnsi="Courier New" w:cs="Courier New" w:hint="default"/>
      </w:rPr>
    </w:lvl>
    <w:lvl w:ilvl="2" w:tplc="0C090005" w:tentative="1">
      <w:start w:val="1"/>
      <w:numFmt w:val="bullet"/>
      <w:lvlText w:val=""/>
      <w:lvlJc w:val="left"/>
      <w:pPr>
        <w:ind w:left="2520" w:hanging="360"/>
      </w:pPr>
      <w:rPr>
        <w:rFonts w:ascii="Wingdings" w:hAnsi="Wingdings" w:hint="default"/>
      </w:rPr>
    </w:lvl>
    <w:lvl w:ilvl="3" w:tplc="0C090001" w:tentative="1">
      <w:start w:val="1"/>
      <w:numFmt w:val="bullet"/>
      <w:lvlText w:val=""/>
      <w:lvlJc w:val="left"/>
      <w:pPr>
        <w:ind w:left="3240" w:hanging="360"/>
      </w:pPr>
      <w:rPr>
        <w:rFonts w:ascii="Symbol" w:hAnsi="Symbol" w:hint="default"/>
      </w:rPr>
    </w:lvl>
    <w:lvl w:ilvl="4" w:tplc="0C090003" w:tentative="1">
      <w:start w:val="1"/>
      <w:numFmt w:val="bullet"/>
      <w:lvlText w:val="o"/>
      <w:lvlJc w:val="left"/>
      <w:pPr>
        <w:ind w:left="3960" w:hanging="360"/>
      </w:pPr>
      <w:rPr>
        <w:rFonts w:ascii="Courier New" w:hAnsi="Courier New" w:cs="Courier New" w:hint="default"/>
      </w:rPr>
    </w:lvl>
    <w:lvl w:ilvl="5" w:tplc="0C090005" w:tentative="1">
      <w:start w:val="1"/>
      <w:numFmt w:val="bullet"/>
      <w:lvlText w:val=""/>
      <w:lvlJc w:val="left"/>
      <w:pPr>
        <w:ind w:left="4680" w:hanging="360"/>
      </w:pPr>
      <w:rPr>
        <w:rFonts w:ascii="Wingdings" w:hAnsi="Wingdings" w:hint="default"/>
      </w:rPr>
    </w:lvl>
    <w:lvl w:ilvl="6" w:tplc="0C090001" w:tentative="1">
      <w:start w:val="1"/>
      <w:numFmt w:val="bullet"/>
      <w:lvlText w:val=""/>
      <w:lvlJc w:val="left"/>
      <w:pPr>
        <w:ind w:left="5400" w:hanging="360"/>
      </w:pPr>
      <w:rPr>
        <w:rFonts w:ascii="Symbol" w:hAnsi="Symbol" w:hint="default"/>
      </w:rPr>
    </w:lvl>
    <w:lvl w:ilvl="7" w:tplc="0C090003" w:tentative="1">
      <w:start w:val="1"/>
      <w:numFmt w:val="bullet"/>
      <w:lvlText w:val="o"/>
      <w:lvlJc w:val="left"/>
      <w:pPr>
        <w:ind w:left="6120" w:hanging="360"/>
      </w:pPr>
      <w:rPr>
        <w:rFonts w:ascii="Courier New" w:hAnsi="Courier New" w:cs="Courier New" w:hint="default"/>
      </w:rPr>
    </w:lvl>
    <w:lvl w:ilvl="8" w:tplc="0C090005" w:tentative="1">
      <w:start w:val="1"/>
      <w:numFmt w:val="bullet"/>
      <w:lvlText w:val=""/>
      <w:lvlJc w:val="left"/>
      <w:pPr>
        <w:ind w:left="6840" w:hanging="360"/>
      </w:pPr>
      <w:rPr>
        <w:rFonts w:ascii="Wingdings" w:hAnsi="Wingdings" w:hint="default"/>
      </w:rPr>
    </w:lvl>
  </w:abstractNum>
  <w:abstractNum w:abstractNumId="28">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9">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30">
    <w:nsid w:val="6AE1102D"/>
    <w:multiLevelType w:val="hybridMultilevel"/>
    <w:tmpl w:val="33E68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2946B81"/>
    <w:multiLevelType w:val="hybridMultilevel"/>
    <w:tmpl w:val="845403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3">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34">
    <w:nsid w:val="759B00D6"/>
    <w:multiLevelType w:val="multilevel"/>
    <w:tmpl w:val="78FCD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7A682F9C"/>
    <w:multiLevelType w:val="hybridMultilevel"/>
    <w:tmpl w:val="15862A5C"/>
    <w:lvl w:ilvl="0" w:tplc="BC5EDE92">
      <w:start w:val="29"/>
      <w:numFmt w:val="bullet"/>
      <w:lvlText w:val="-"/>
      <w:lvlJc w:val="left"/>
      <w:pPr>
        <w:ind w:left="1080" w:hanging="360"/>
      </w:pPr>
      <w:rPr>
        <w:rFonts w:ascii="Calibri" w:eastAsia="SimSun" w:hAnsi="Calibri" w:cs="Calibri" w:hint="default"/>
      </w:rPr>
    </w:lvl>
    <w:lvl w:ilvl="1" w:tplc="0C090003" w:tentative="1">
      <w:start w:val="1"/>
      <w:numFmt w:val="bullet"/>
      <w:lvlText w:val="o"/>
      <w:lvlJc w:val="left"/>
      <w:pPr>
        <w:ind w:left="1800" w:hanging="360"/>
      </w:pPr>
      <w:rPr>
        <w:rFonts w:ascii="Courier New" w:hAnsi="Courier New" w:cs="Courier New" w:hint="default"/>
      </w:rPr>
    </w:lvl>
    <w:lvl w:ilvl="2" w:tplc="0C090005" w:tentative="1">
      <w:start w:val="1"/>
      <w:numFmt w:val="bullet"/>
      <w:lvlText w:val=""/>
      <w:lvlJc w:val="left"/>
      <w:pPr>
        <w:ind w:left="2520" w:hanging="360"/>
      </w:pPr>
      <w:rPr>
        <w:rFonts w:ascii="Wingdings" w:hAnsi="Wingdings" w:hint="default"/>
      </w:rPr>
    </w:lvl>
    <w:lvl w:ilvl="3" w:tplc="0C090001" w:tentative="1">
      <w:start w:val="1"/>
      <w:numFmt w:val="bullet"/>
      <w:lvlText w:val=""/>
      <w:lvlJc w:val="left"/>
      <w:pPr>
        <w:ind w:left="3240" w:hanging="360"/>
      </w:pPr>
      <w:rPr>
        <w:rFonts w:ascii="Symbol" w:hAnsi="Symbol" w:hint="default"/>
      </w:rPr>
    </w:lvl>
    <w:lvl w:ilvl="4" w:tplc="0C090003" w:tentative="1">
      <w:start w:val="1"/>
      <w:numFmt w:val="bullet"/>
      <w:lvlText w:val="o"/>
      <w:lvlJc w:val="left"/>
      <w:pPr>
        <w:ind w:left="3960" w:hanging="360"/>
      </w:pPr>
      <w:rPr>
        <w:rFonts w:ascii="Courier New" w:hAnsi="Courier New" w:cs="Courier New" w:hint="default"/>
      </w:rPr>
    </w:lvl>
    <w:lvl w:ilvl="5" w:tplc="0C090005" w:tentative="1">
      <w:start w:val="1"/>
      <w:numFmt w:val="bullet"/>
      <w:lvlText w:val=""/>
      <w:lvlJc w:val="left"/>
      <w:pPr>
        <w:ind w:left="4680" w:hanging="360"/>
      </w:pPr>
      <w:rPr>
        <w:rFonts w:ascii="Wingdings" w:hAnsi="Wingdings" w:hint="default"/>
      </w:rPr>
    </w:lvl>
    <w:lvl w:ilvl="6" w:tplc="0C090001" w:tentative="1">
      <w:start w:val="1"/>
      <w:numFmt w:val="bullet"/>
      <w:lvlText w:val=""/>
      <w:lvlJc w:val="left"/>
      <w:pPr>
        <w:ind w:left="5400" w:hanging="360"/>
      </w:pPr>
      <w:rPr>
        <w:rFonts w:ascii="Symbol" w:hAnsi="Symbol" w:hint="default"/>
      </w:rPr>
    </w:lvl>
    <w:lvl w:ilvl="7" w:tplc="0C090003" w:tentative="1">
      <w:start w:val="1"/>
      <w:numFmt w:val="bullet"/>
      <w:lvlText w:val="o"/>
      <w:lvlJc w:val="left"/>
      <w:pPr>
        <w:ind w:left="6120" w:hanging="360"/>
      </w:pPr>
      <w:rPr>
        <w:rFonts w:ascii="Courier New" w:hAnsi="Courier New" w:cs="Courier New" w:hint="default"/>
      </w:rPr>
    </w:lvl>
    <w:lvl w:ilvl="8" w:tplc="0C090005" w:tentative="1">
      <w:start w:val="1"/>
      <w:numFmt w:val="bullet"/>
      <w:lvlText w:val=""/>
      <w:lvlJc w:val="left"/>
      <w:pPr>
        <w:ind w:left="6840" w:hanging="360"/>
      </w:pPr>
      <w:rPr>
        <w:rFonts w:ascii="Wingdings" w:hAnsi="Wingdings" w:hint="default"/>
      </w:rPr>
    </w:lvl>
  </w:abstractNum>
  <w:abstractNum w:abstractNumId="36">
    <w:nsid w:val="7E1D6B31"/>
    <w:multiLevelType w:val="hybridMultilevel"/>
    <w:tmpl w:val="2D708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6"/>
  </w:num>
  <w:num w:numId="2">
    <w:abstractNumId w:val="29"/>
  </w:num>
  <w:num w:numId="3">
    <w:abstractNumId w:val="10"/>
  </w:num>
  <w:num w:numId="4">
    <w:abstractNumId w:val="7"/>
  </w:num>
  <w:num w:numId="5">
    <w:abstractNumId w:val="2"/>
  </w:num>
  <w:num w:numId="6">
    <w:abstractNumId w:val="5"/>
  </w:num>
  <w:num w:numId="7">
    <w:abstractNumId w:val="16"/>
  </w:num>
  <w:num w:numId="8">
    <w:abstractNumId w:val="32"/>
  </w:num>
  <w:num w:numId="9">
    <w:abstractNumId w:val="37"/>
  </w:num>
  <w:num w:numId="10">
    <w:abstractNumId w:val="6"/>
  </w:num>
  <w:num w:numId="11">
    <w:abstractNumId w:val="28"/>
  </w:num>
  <w:num w:numId="12">
    <w:abstractNumId w:val="33"/>
  </w:num>
  <w:num w:numId="13">
    <w:abstractNumId w:val="14"/>
  </w:num>
  <w:num w:numId="14">
    <w:abstractNumId w:val="19"/>
  </w:num>
  <w:num w:numId="15">
    <w:abstractNumId w:val="21"/>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5"/>
  </w:num>
  <w:num w:numId="20">
    <w:abstractNumId w:val="23"/>
  </w:num>
  <w:num w:numId="21">
    <w:abstractNumId w:val="3"/>
  </w:num>
  <w:num w:numId="22">
    <w:abstractNumId w:val="8"/>
  </w:num>
  <w:num w:numId="23">
    <w:abstractNumId w:val="20"/>
  </w:num>
  <w:num w:numId="24">
    <w:abstractNumId w:val="9"/>
  </w:num>
  <w:num w:numId="25">
    <w:abstractNumId w:val="1"/>
  </w:num>
  <w:num w:numId="26">
    <w:abstractNumId w:val="13"/>
  </w:num>
  <w:num w:numId="27">
    <w:abstractNumId w:val="18"/>
  </w:num>
  <w:num w:numId="28">
    <w:abstractNumId w:val="31"/>
  </w:num>
  <w:num w:numId="29">
    <w:abstractNumId w:val="24"/>
  </w:num>
  <w:num w:numId="30">
    <w:abstractNumId w:val="17"/>
  </w:num>
  <w:num w:numId="31">
    <w:abstractNumId w:val="22"/>
  </w:num>
  <w:num w:numId="32">
    <w:abstractNumId w:val="27"/>
  </w:num>
  <w:num w:numId="33">
    <w:abstractNumId w:val="25"/>
  </w:num>
  <w:num w:numId="34">
    <w:abstractNumId w:val="35"/>
  </w:num>
  <w:num w:numId="35">
    <w:abstractNumId w:val="30"/>
  </w:num>
  <w:num w:numId="36">
    <w:abstractNumId w:val="36"/>
  </w:num>
  <w:num w:numId="37">
    <w:abstractNumId w:val="12"/>
  </w:num>
  <w:num w:numId="38">
    <w:abstractNumId w:val="34"/>
  </w:num>
  <w:num w:numId="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185F"/>
    <w:rsid w:val="000011ED"/>
    <w:rsid w:val="00001C3B"/>
    <w:rsid w:val="00003301"/>
    <w:rsid w:val="00003568"/>
    <w:rsid w:val="000069C2"/>
    <w:rsid w:val="00006DE7"/>
    <w:rsid w:val="0000716A"/>
    <w:rsid w:val="00010D63"/>
    <w:rsid w:val="00012D56"/>
    <w:rsid w:val="00013545"/>
    <w:rsid w:val="00013E59"/>
    <w:rsid w:val="00014093"/>
    <w:rsid w:val="00016A97"/>
    <w:rsid w:val="00022345"/>
    <w:rsid w:val="00024A40"/>
    <w:rsid w:val="00025147"/>
    <w:rsid w:val="00026363"/>
    <w:rsid w:val="0002753A"/>
    <w:rsid w:val="0002793D"/>
    <w:rsid w:val="000303D2"/>
    <w:rsid w:val="0003098D"/>
    <w:rsid w:val="000341D4"/>
    <w:rsid w:val="0003652B"/>
    <w:rsid w:val="00036852"/>
    <w:rsid w:val="00036DCF"/>
    <w:rsid w:val="00037016"/>
    <w:rsid w:val="00037ED9"/>
    <w:rsid w:val="000412C1"/>
    <w:rsid w:val="00043549"/>
    <w:rsid w:val="00046A16"/>
    <w:rsid w:val="00047074"/>
    <w:rsid w:val="000501D3"/>
    <w:rsid w:val="00053863"/>
    <w:rsid w:val="00056200"/>
    <w:rsid w:val="0005716A"/>
    <w:rsid w:val="00060AA2"/>
    <w:rsid w:val="00062123"/>
    <w:rsid w:val="00063DC6"/>
    <w:rsid w:val="00063E6A"/>
    <w:rsid w:val="00065565"/>
    <w:rsid w:val="00066AC9"/>
    <w:rsid w:val="000720EB"/>
    <w:rsid w:val="00072D1F"/>
    <w:rsid w:val="000742C8"/>
    <w:rsid w:val="000744C3"/>
    <w:rsid w:val="0007506C"/>
    <w:rsid w:val="000758F0"/>
    <w:rsid w:val="00075998"/>
    <w:rsid w:val="00076A0B"/>
    <w:rsid w:val="000772FB"/>
    <w:rsid w:val="000811EC"/>
    <w:rsid w:val="0008452B"/>
    <w:rsid w:val="000849B2"/>
    <w:rsid w:val="000851EF"/>
    <w:rsid w:val="000854DF"/>
    <w:rsid w:val="0009283F"/>
    <w:rsid w:val="0009546F"/>
    <w:rsid w:val="00097715"/>
    <w:rsid w:val="000979BF"/>
    <w:rsid w:val="000A2997"/>
    <w:rsid w:val="000A4052"/>
    <w:rsid w:val="000A6D49"/>
    <w:rsid w:val="000A6E4C"/>
    <w:rsid w:val="000B04AD"/>
    <w:rsid w:val="000B5400"/>
    <w:rsid w:val="000B60E5"/>
    <w:rsid w:val="000B64C5"/>
    <w:rsid w:val="000C2C1B"/>
    <w:rsid w:val="000C3F5A"/>
    <w:rsid w:val="000D06D8"/>
    <w:rsid w:val="000D2931"/>
    <w:rsid w:val="000D3494"/>
    <w:rsid w:val="000D600D"/>
    <w:rsid w:val="000D6E17"/>
    <w:rsid w:val="000D7A5F"/>
    <w:rsid w:val="000E2122"/>
    <w:rsid w:val="000E23D9"/>
    <w:rsid w:val="000E3087"/>
    <w:rsid w:val="000E3682"/>
    <w:rsid w:val="000E36F8"/>
    <w:rsid w:val="000E3751"/>
    <w:rsid w:val="000E6941"/>
    <w:rsid w:val="000F1D15"/>
    <w:rsid w:val="000F49FC"/>
    <w:rsid w:val="000F5B59"/>
    <w:rsid w:val="000F6445"/>
    <w:rsid w:val="000F7AB5"/>
    <w:rsid w:val="0010199D"/>
    <w:rsid w:val="0010540B"/>
    <w:rsid w:val="001070F2"/>
    <w:rsid w:val="00107911"/>
    <w:rsid w:val="00110AF2"/>
    <w:rsid w:val="00111283"/>
    <w:rsid w:val="0011161A"/>
    <w:rsid w:val="0011196F"/>
    <w:rsid w:val="00113316"/>
    <w:rsid w:val="001138E0"/>
    <w:rsid w:val="00113A69"/>
    <w:rsid w:val="0011787E"/>
    <w:rsid w:val="0012160E"/>
    <w:rsid w:val="00123A03"/>
    <w:rsid w:val="00123BC2"/>
    <w:rsid w:val="0012508A"/>
    <w:rsid w:val="001254B2"/>
    <w:rsid w:val="0012669E"/>
    <w:rsid w:val="001268E2"/>
    <w:rsid w:val="00127975"/>
    <w:rsid w:val="0013017A"/>
    <w:rsid w:val="0013295B"/>
    <w:rsid w:val="00133CFA"/>
    <w:rsid w:val="001350B0"/>
    <w:rsid w:val="001374E0"/>
    <w:rsid w:val="00140379"/>
    <w:rsid w:val="001418A3"/>
    <w:rsid w:val="00141DAE"/>
    <w:rsid w:val="001420E4"/>
    <w:rsid w:val="001442C6"/>
    <w:rsid w:val="0014539D"/>
    <w:rsid w:val="0014785F"/>
    <w:rsid w:val="00147CEE"/>
    <w:rsid w:val="00150254"/>
    <w:rsid w:val="00150572"/>
    <w:rsid w:val="001510E2"/>
    <w:rsid w:val="00153E3A"/>
    <w:rsid w:val="001540DB"/>
    <w:rsid w:val="00155E0C"/>
    <w:rsid w:val="00155EC6"/>
    <w:rsid w:val="001563EA"/>
    <w:rsid w:val="001571AC"/>
    <w:rsid w:val="00161652"/>
    <w:rsid w:val="00163E52"/>
    <w:rsid w:val="00163E93"/>
    <w:rsid w:val="00164079"/>
    <w:rsid w:val="001640C1"/>
    <w:rsid w:val="00165047"/>
    <w:rsid w:val="00171BD0"/>
    <w:rsid w:val="0017216E"/>
    <w:rsid w:val="00172497"/>
    <w:rsid w:val="00174065"/>
    <w:rsid w:val="001751CD"/>
    <w:rsid w:val="00175C42"/>
    <w:rsid w:val="0017634E"/>
    <w:rsid w:val="001839B1"/>
    <w:rsid w:val="00184F4C"/>
    <w:rsid w:val="00190E09"/>
    <w:rsid w:val="001951ED"/>
    <w:rsid w:val="00195CE0"/>
    <w:rsid w:val="001A1D49"/>
    <w:rsid w:val="001A312A"/>
    <w:rsid w:val="001A6550"/>
    <w:rsid w:val="001A6E35"/>
    <w:rsid w:val="001A7A37"/>
    <w:rsid w:val="001B0087"/>
    <w:rsid w:val="001B22D5"/>
    <w:rsid w:val="001B22F0"/>
    <w:rsid w:val="001B2952"/>
    <w:rsid w:val="001B41A7"/>
    <w:rsid w:val="001B5578"/>
    <w:rsid w:val="001B5ED1"/>
    <w:rsid w:val="001B6088"/>
    <w:rsid w:val="001B6C3C"/>
    <w:rsid w:val="001C0B52"/>
    <w:rsid w:val="001C1187"/>
    <w:rsid w:val="001C1CD5"/>
    <w:rsid w:val="001C34A0"/>
    <w:rsid w:val="001C4B2D"/>
    <w:rsid w:val="001D6277"/>
    <w:rsid w:val="001D708E"/>
    <w:rsid w:val="001E0E06"/>
    <w:rsid w:val="001E35FD"/>
    <w:rsid w:val="001E37C7"/>
    <w:rsid w:val="001E46EE"/>
    <w:rsid w:val="001E47A7"/>
    <w:rsid w:val="001E6837"/>
    <w:rsid w:val="001E6A91"/>
    <w:rsid w:val="001E710E"/>
    <w:rsid w:val="001E7158"/>
    <w:rsid w:val="001F178F"/>
    <w:rsid w:val="001F2BA3"/>
    <w:rsid w:val="001F2CDB"/>
    <w:rsid w:val="001F4CE1"/>
    <w:rsid w:val="001F6279"/>
    <w:rsid w:val="001F6941"/>
    <w:rsid w:val="001F6D7B"/>
    <w:rsid w:val="002021BF"/>
    <w:rsid w:val="0020324E"/>
    <w:rsid w:val="002039B8"/>
    <w:rsid w:val="002042FC"/>
    <w:rsid w:val="00204C34"/>
    <w:rsid w:val="00205E18"/>
    <w:rsid w:val="00206FAA"/>
    <w:rsid w:val="00207C0C"/>
    <w:rsid w:val="00212442"/>
    <w:rsid w:val="002126D9"/>
    <w:rsid w:val="00212C2E"/>
    <w:rsid w:val="002132DC"/>
    <w:rsid w:val="00215C1E"/>
    <w:rsid w:val="00216206"/>
    <w:rsid w:val="00216211"/>
    <w:rsid w:val="0021688B"/>
    <w:rsid w:val="00222618"/>
    <w:rsid w:val="00224B95"/>
    <w:rsid w:val="00224CB8"/>
    <w:rsid w:val="00225F5C"/>
    <w:rsid w:val="002269DA"/>
    <w:rsid w:val="00227185"/>
    <w:rsid w:val="00230F35"/>
    <w:rsid w:val="00231A1D"/>
    <w:rsid w:val="00232897"/>
    <w:rsid w:val="002333AE"/>
    <w:rsid w:val="00233E4C"/>
    <w:rsid w:val="002343B6"/>
    <w:rsid w:val="00234D72"/>
    <w:rsid w:val="00235D02"/>
    <w:rsid w:val="002375E6"/>
    <w:rsid w:val="00240CF7"/>
    <w:rsid w:val="00242451"/>
    <w:rsid w:val="0024259F"/>
    <w:rsid w:val="00244766"/>
    <w:rsid w:val="00250583"/>
    <w:rsid w:val="00250AA8"/>
    <w:rsid w:val="00250EE8"/>
    <w:rsid w:val="00251180"/>
    <w:rsid w:val="002520EA"/>
    <w:rsid w:val="00253681"/>
    <w:rsid w:val="0025372A"/>
    <w:rsid w:val="0025474F"/>
    <w:rsid w:val="0025530E"/>
    <w:rsid w:val="002571DB"/>
    <w:rsid w:val="00257832"/>
    <w:rsid w:val="002604D0"/>
    <w:rsid w:val="00266F35"/>
    <w:rsid w:val="002673FC"/>
    <w:rsid w:val="002676C7"/>
    <w:rsid w:val="00270204"/>
    <w:rsid w:val="00270789"/>
    <w:rsid w:val="002715FA"/>
    <w:rsid w:val="00276002"/>
    <w:rsid w:val="002769D4"/>
    <w:rsid w:val="00277421"/>
    <w:rsid w:val="00280802"/>
    <w:rsid w:val="00281CCA"/>
    <w:rsid w:val="0029020D"/>
    <w:rsid w:val="00290783"/>
    <w:rsid w:val="00290784"/>
    <w:rsid w:val="00290909"/>
    <w:rsid w:val="0029092F"/>
    <w:rsid w:val="0029240A"/>
    <w:rsid w:val="002926D9"/>
    <w:rsid w:val="002946D4"/>
    <w:rsid w:val="002A04C9"/>
    <w:rsid w:val="002A091E"/>
    <w:rsid w:val="002A4954"/>
    <w:rsid w:val="002A56C5"/>
    <w:rsid w:val="002A5D75"/>
    <w:rsid w:val="002A6AA8"/>
    <w:rsid w:val="002B30D9"/>
    <w:rsid w:val="002B5467"/>
    <w:rsid w:val="002B6163"/>
    <w:rsid w:val="002B6910"/>
    <w:rsid w:val="002B7815"/>
    <w:rsid w:val="002C076B"/>
    <w:rsid w:val="002C3D87"/>
    <w:rsid w:val="002C404F"/>
    <w:rsid w:val="002C663F"/>
    <w:rsid w:val="002C6DA9"/>
    <w:rsid w:val="002D001F"/>
    <w:rsid w:val="002D10C0"/>
    <w:rsid w:val="002D14D0"/>
    <w:rsid w:val="002D1639"/>
    <w:rsid w:val="002D2A04"/>
    <w:rsid w:val="002D40A8"/>
    <w:rsid w:val="002D6118"/>
    <w:rsid w:val="002D6861"/>
    <w:rsid w:val="002D715D"/>
    <w:rsid w:val="002D73EE"/>
    <w:rsid w:val="002E044A"/>
    <w:rsid w:val="002E2AE4"/>
    <w:rsid w:val="002E2BA0"/>
    <w:rsid w:val="002E435B"/>
    <w:rsid w:val="002E67CE"/>
    <w:rsid w:val="002F1475"/>
    <w:rsid w:val="002F19AC"/>
    <w:rsid w:val="002F3C7F"/>
    <w:rsid w:val="002F467C"/>
    <w:rsid w:val="002F4711"/>
    <w:rsid w:val="002F68C6"/>
    <w:rsid w:val="0030228A"/>
    <w:rsid w:val="00302DF7"/>
    <w:rsid w:val="00303BFC"/>
    <w:rsid w:val="00305185"/>
    <w:rsid w:val="00305D78"/>
    <w:rsid w:val="00306C65"/>
    <w:rsid w:val="00307B22"/>
    <w:rsid w:val="00307CB3"/>
    <w:rsid w:val="00310108"/>
    <w:rsid w:val="0031044D"/>
    <w:rsid w:val="00311182"/>
    <w:rsid w:val="00311AEF"/>
    <w:rsid w:val="00311F7B"/>
    <w:rsid w:val="00312C02"/>
    <w:rsid w:val="0031347E"/>
    <w:rsid w:val="00313C70"/>
    <w:rsid w:val="00313D08"/>
    <w:rsid w:val="003175E9"/>
    <w:rsid w:val="00317662"/>
    <w:rsid w:val="00317E3A"/>
    <w:rsid w:val="00320061"/>
    <w:rsid w:val="00322753"/>
    <w:rsid w:val="00326631"/>
    <w:rsid w:val="00326F16"/>
    <w:rsid w:val="00331BB9"/>
    <w:rsid w:val="003328B8"/>
    <w:rsid w:val="00332CDB"/>
    <w:rsid w:val="00332D47"/>
    <w:rsid w:val="00333BD1"/>
    <w:rsid w:val="00337A70"/>
    <w:rsid w:val="003403D2"/>
    <w:rsid w:val="0034113D"/>
    <w:rsid w:val="00341AC1"/>
    <w:rsid w:val="00341D2F"/>
    <w:rsid w:val="00342865"/>
    <w:rsid w:val="00344B5A"/>
    <w:rsid w:val="00346294"/>
    <w:rsid w:val="003510EA"/>
    <w:rsid w:val="00351DED"/>
    <w:rsid w:val="00351F4B"/>
    <w:rsid w:val="003525FD"/>
    <w:rsid w:val="00353D5A"/>
    <w:rsid w:val="00353E18"/>
    <w:rsid w:val="0035585C"/>
    <w:rsid w:val="00362A21"/>
    <w:rsid w:val="00364F8D"/>
    <w:rsid w:val="003654D3"/>
    <w:rsid w:val="00366192"/>
    <w:rsid w:val="00367995"/>
    <w:rsid w:val="00372314"/>
    <w:rsid w:val="00375044"/>
    <w:rsid w:val="003758F7"/>
    <w:rsid w:val="00376B94"/>
    <w:rsid w:val="00377313"/>
    <w:rsid w:val="00377FEC"/>
    <w:rsid w:val="003801F5"/>
    <w:rsid w:val="003833F5"/>
    <w:rsid w:val="0038342D"/>
    <w:rsid w:val="00383667"/>
    <w:rsid w:val="003845B9"/>
    <w:rsid w:val="00385B53"/>
    <w:rsid w:val="00387DEA"/>
    <w:rsid w:val="00390968"/>
    <w:rsid w:val="00391557"/>
    <w:rsid w:val="00392E91"/>
    <w:rsid w:val="00394CF3"/>
    <w:rsid w:val="0039513F"/>
    <w:rsid w:val="00395B54"/>
    <w:rsid w:val="0039609B"/>
    <w:rsid w:val="0039671D"/>
    <w:rsid w:val="00397E6F"/>
    <w:rsid w:val="003A0096"/>
    <w:rsid w:val="003A23ED"/>
    <w:rsid w:val="003A3274"/>
    <w:rsid w:val="003A3577"/>
    <w:rsid w:val="003A3CDD"/>
    <w:rsid w:val="003B4D8A"/>
    <w:rsid w:val="003B5F95"/>
    <w:rsid w:val="003B662E"/>
    <w:rsid w:val="003B6797"/>
    <w:rsid w:val="003B6AD3"/>
    <w:rsid w:val="003C0F19"/>
    <w:rsid w:val="003C3F4F"/>
    <w:rsid w:val="003C6CA3"/>
    <w:rsid w:val="003C71A9"/>
    <w:rsid w:val="003C7F6F"/>
    <w:rsid w:val="003D0582"/>
    <w:rsid w:val="003D50B4"/>
    <w:rsid w:val="003D6255"/>
    <w:rsid w:val="003D7529"/>
    <w:rsid w:val="003E08F3"/>
    <w:rsid w:val="003E27E5"/>
    <w:rsid w:val="003E331A"/>
    <w:rsid w:val="003E6E96"/>
    <w:rsid w:val="003F0AD2"/>
    <w:rsid w:val="003F11B8"/>
    <w:rsid w:val="003F4396"/>
    <w:rsid w:val="003F47A5"/>
    <w:rsid w:val="003F737B"/>
    <w:rsid w:val="003F74BE"/>
    <w:rsid w:val="00401037"/>
    <w:rsid w:val="0040166E"/>
    <w:rsid w:val="00402DB0"/>
    <w:rsid w:val="00403406"/>
    <w:rsid w:val="00403480"/>
    <w:rsid w:val="00405E94"/>
    <w:rsid w:val="0040732D"/>
    <w:rsid w:val="004100F2"/>
    <w:rsid w:val="0041017B"/>
    <w:rsid w:val="0041092B"/>
    <w:rsid w:val="00411D85"/>
    <w:rsid w:val="00412DC9"/>
    <w:rsid w:val="00413F4F"/>
    <w:rsid w:val="00416285"/>
    <w:rsid w:val="004164DA"/>
    <w:rsid w:val="00420420"/>
    <w:rsid w:val="00420C60"/>
    <w:rsid w:val="00422C19"/>
    <w:rsid w:val="00423128"/>
    <w:rsid w:val="004233A9"/>
    <w:rsid w:val="004241C1"/>
    <w:rsid w:val="00424454"/>
    <w:rsid w:val="00424936"/>
    <w:rsid w:val="004250DD"/>
    <w:rsid w:val="00430FAC"/>
    <w:rsid w:val="00432024"/>
    <w:rsid w:val="0043486D"/>
    <w:rsid w:val="004348C0"/>
    <w:rsid w:val="004362B5"/>
    <w:rsid w:val="0043758C"/>
    <w:rsid w:val="00440B68"/>
    <w:rsid w:val="0044129B"/>
    <w:rsid w:val="00441B72"/>
    <w:rsid w:val="004429C7"/>
    <w:rsid w:val="00442CAA"/>
    <w:rsid w:val="00446151"/>
    <w:rsid w:val="00447497"/>
    <w:rsid w:val="00451553"/>
    <w:rsid w:val="0045306A"/>
    <w:rsid w:val="00454822"/>
    <w:rsid w:val="00454A6B"/>
    <w:rsid w:val="00456211"/>
    <w:rsid w:val="00460A5C"/>
    <w:rsid w:val="004627BA"/>
    <w:rsid w:val="00464B8B"/>
    <w:rsid w:val="00467ECB"/>
    <w:rsid w:val="00470C09"/>
    <w:rsid w:val="004724D6"/>
    <w:rsid w:val="0047313C"/>
    <w:rsid w:val="00474E3A"/>
    <w:rsid w:val="00475C78"/>
    <w:rsid w:val="00480BC9"/>
    <w:rsid w:val="004813B7"/>
    <w:rsid w:val="00481A53"/>
    <w:rsid w:val="00481B78"/>
    <w:rsid w:val="004841BC"/>
    <w:rsid w:val="00484A8F"/>
    <w:rsid w:val="0048523C"/>
    <w:rsid w:val="004864B9"/>
    <w:rsid w:val="004867DD"/>
    <w:rsid w:val="00490522"/>
    <w:rsid w:val="004912A8"/>
    <w:rsid w:val="004A024B"/>
    <w:rsid w:val="004A1292"/>
    <w:rsid w:val="004A20DC"/>
    <w:rsid w:val="004A3F73"/>
    <w:rsid w:val="004A4C3E"/>
    <w:rsid w:val="004A55FB"/>
    <w:rsid w:val="004A5DD0"/>
    <w:rsid w:val="004A7A70"/>
    <w:rsid w:val="004B09E9"/>
    <w:rsid w:val="004B2581"/>
    <w:rsid w:val="004B2E03"/>
    <w:rsid w:val="004B3EEA"/>
    <w:rsid w:val="004B5CCF"/>
    <w:rsid w:val="004B73BA"/>
    <w:rsid w:val="004C0D33"/>
    <w:rsid w:val="004C47FB"/>
    <w:rsid w:val="004C4AF3"/>
    <w:rsid w:val="004C5A35"/>
    <w:rsid w:val="004C6FA1"/>
    <w:rsid w:val="004C79CE"/>
    <w:rsid w:val="004D320B"/>
    <w:rsid w:val="004E041A"/>
    <w:rsid w:val="004E0979"/>
    <w:rsid w:val="004E1CBF"/>
    <w:rsid w:val="004E2F25"/>
    <w:rsid w:val="004E423B"/>
    <w:rsid w:val="004F0DBC"/>
    <w:rsid w:val="004F155B"/>
    <w:rsid w:val="004F2B31"/>
    <w:rsid w:val="004F525A"/>
    <w:rsid w:val="00501221"/>
    <w:rsid w:val="00502533"/>
    <w:rsid w:val="005044D7"/>
    <w:rsid w:val="005067E5"/>
    <w:rsid w:val="005105E7"/>
    <w:rsid w:val="00510F72"/>
    <w:rsid w:val="0051170C"/>
    <w:rsid w:val="00512BA6"/>
    <w:rsid w:val="0051445E"/>
    <w:rsid w:val="00514AE1"/>
    <w:rsid w:val="00517788"/>
    <w:rsid w:val="00521E0F"/>
    <w:rsid w:val="00521E9C"/>
    <w:rsid w:val="00524392"/>
    <w:rsid w:val="00524CA5"/>
    <w:rsid w:val="0052769E"/>
    <w:rsid w:val="005303D0"/>
    <w:rsid w:val="00531109"/>
    <w:rsid w:val="00532E5A"/>
    <w:rsid w:val="005333AB"/>
    <w:rsid w:val="005352B8"/>
    <w:rsid w:val="00537B4C"/>
    <w:rsid w:val="00537C97"/>
    <w:rsid w:val="0054087E"/>
    <w:rsid w:val="00542485"/>
    <w:rsid w:val="005429EF"/>
    <w:rsid w:val="00543275"/>
    <w:rsid w:val="005444D7"/>
    <w:rsid w:val="00544DED"/>
    <w:rsid w:val="005457A3"/>
    <w:rsid w:val="005466A9"/>
    <w:rsid w:val="00554CE9"/>
    <w:rsid w:val="00554D79"/>
    <w:rsid w:val="00555176"/>
    <w:rsid w:val="00555C80"/>
    <w:rsid w:val="00556D70"/>
    <w:rsid w:val="00557991"/>
    <w:rsid w:val="00557ACC"/>
    <w:rsid w:val="00560970"/>
    <w:rsid w:val="00562246"/>
    <w:rsid w:val="005627D4"/>
    <w:rsid w:val="00562ADE"/>
    <w:rsid w:val="00562C21"/>
    <w:rsid w:val="00562F28"/>
    <w:rsid w:val="005630D8"/>
    <w:rsid w:val="00563F02"/>
    <w:rsid w:val="005678B5"/>
    <w:rsid w:val="005700AE"/>
    <w:rsid w:val="00571ADC"/>
    <w:rsid w:val="00572763"/>
    <w:rsid w:val="005728C8"/>
    <w:rsid w:val="00573C16"/>
    <w:rsid w:val="00575D8B"/>
    <w:rsid w:val="00575EA6"/>
    <w:rsid w:val="00577094"/>
    <w:rsid w:val="005803EB"/>
    <w:rsid w:val="00581077"/>
    <w:rsid w:val="005810DC"/>
    <w:rsid w:val="005815B6"/>
    <w:rsid w:val="0058184C"/>
    <w:rsid w:val="00582425"/>
    <w:rsid w:val="005827C3"/>
    <w:rsid w:val="00582DBB"/>
    <w:rsid w:val="00583337"/>
    <w:rsid w:val="005858A8"/>
    <w:rsid w:val="0058726A"/>
    <w:rsid w:val="00587D19"/>
    <w:rsid w:val="00590E9A"/>
    <w:rsid w:val="00591E70"/>
    <w:rsid w:val="0059390A"/>
    <w:rsid w:val="005942E9"/>
    <w:rsid w:val="0059502C"/>
    <w:rsid w:val="005A0277"/>
    <w:rsid w:val="005A10FC"/>
    <w:rsid w:val="005A18F8"/>
    <w:rsid w:val="005A3A6B"/>
    <w:rsid w:val="005A3F8D"/>
    <w:rsid w:val="005A4573"/>
    <w:rsid w:val="005A4F7A"/>
    <w:rsid w:val="005A7CB0"/>
    <w:rsid w:val="005B1E04"/>
    <w:rsid w:val="005B4445"/>
    <w:rsid w:val="005B577D"/>
    <w:rsid w:val="005B5B49"/>
    <w:rsid w:val="005B5FA9"/>
    <w:rsid w:val="005C0190"/>
    <w:rsid w:val="005C4A50"/>
    <w:rsid w:val="005C59BE"/>
    <w:rsid w:val="005C5F65"/>
    <w:rsid w:val="005C6560"/>
    <w:rsid w:val="005D0706"/>
    <w:rsid w:val="005D2172"/>
    <w:rsid w:val="005D2656"/>
    <w:rsid w:val="005D5384"/>
    <w:rsid w:val="005D7902"/>
    <w:rsid w:val="005E3BD5"/>
    <w:rsid w:val="005E4423"/>
    <w:rsid w:val="005E5452"/>
    <w:rsid w:val="005E6CF3"/>
    <w:rsid w:val="005F1CE8"/>
    <w:rsid w:val="005F2AB3"/>
    <w:rsid w:val="005F3217"/>
    <w:rsid w:val="005F3B8A"/>
    <w:rsid w:val="005F621B"/>
    <w:rsid w:val="00601366"/>
    <w:rsid w:val="00602AF0"/>
    <w:rsid w:val="00602F55"/>
    <w:rsid w:val="00607439"/>
    <w:rsid w:val="0060756E"/>
    <w:rsid w:val="00607A69"/>
    <w:rsid w:val="00607C18"/>
    <w:rsid w:val="00610318"/>
    <w:rsid w:val="006140FC"/>
    <w:rsid w:val="0061511D"/>
    <w:rsid w:val="0061779A"/>
    <w:rsid w:val="006179FF"/>
    <w:rsid w:val="00620E90"/>
    <w:rsid w:val="006268EC"/>
    <w:rsid w:val="00626A5D"/>
    <w:rsid w:val="00627FD8"/>
    <w:rsid w:val="00632937"/>
    <w:rsid w:val="00634F45"/>
    <w:rsid w:val="006363D9"/>
    <w:rsid w:val="006373C4"/>
    <w:rsid w:val="00637510"/>
    <w:rsid w:val="006376CF"/>
    <w:rsid w:val="00642443"/>
    <w:rsid w:val="0064374A"/>
    <w:rsid w:val="006439D1"/>
    <w:rsid w:val="00645DDA"/>
    <w:rsid w:val="00650A32"/>
    <w:rsid w:val="006513F9"/>
    <w:rsid w:val="00651457"/>
    <w:rsid w:val="00651E3A"/>
    <w:rsid w:val="00652DD8"/>
    <w:rsid w:val="00654C77"/>
    <w:rsid w:val="006560B4"/>
    <w:rsid w:val="0065654E"/>
    <w:rsid w:val="006567D3"/>
    <w:rsid w:val="00656C5F"/>
    <w:rsid w:val="00657134"/>
    <w:rsid w:val="006574A0"/>
    <w:rsid w:val="0066120A"/>
    <w:rsid w:val="00662A40"/>
    <w:rsid w:val="00663CBF"/>
    <w:rsid w:val="00663ECE"/>
    <w:rsid w:val="006641A3"/>
    <w:rsid w:val="006670D6"/>
    <w:rsid w:val="006673AB"/>
    <w:rsid w:val="00667EC7"/>
    <w:rsid w:val="006704EE"/>
    <w:rsid w:val="00670ECB"/>
    <w:rsid w:val="00671391"/>
    <w:rsid w:val="00671B71"/>
    <w:rsid w:val="006730F2"/>
    <w:rsid w:val="0067356A"/>
    <w:rsid w:val="00673E57"/>
    <w:rsid w:val="006747AE"/>
    <w:rsid w:val="00675184"/>
    <w:rsid w:val="00675FBD"/>
    <w:rsid w:val="006765CB"/>
    <w:rsid w:val="00676D76"/>
    <w:rsid w:val="00677534"/>
    <w:rsid w:val="006805EC"/>
    <w:rsid w:val="00680624"/>
    <w:rsid w:val="00681A3B"/>
    <w:rsid w:val="00683B97"/>
    <w:rsid w:val="006850F0"/>
    <w:rsid w:val="006868DC"/>
    <w:rsid w:val="00691473"/>
    <w:rsid w:val="00691819"/>
    <w:rsid w:val="00693392"/>
    <w:rsid w:val="00693570"/>
    <w:rsid w:val="006936DD"/>
    <w:rsid w:val="00693C4D"/>
    <w:rsid w:val="006944C0"/>
    <w:rsid w:val="00695B5D"/>
    <w:rsid w:val="006A1E88"/>
    <w:rsid w:val="006A205D"/>
    <w:rsid w:val="006A30D3"/>
    <w:rsid w:val="006A3AAE"/>
    <w:rsid w:val="006A514E"/>
    <w:rsid w:val="006A65E9"/>
    <w:rsid w:val="006A6F9D"/>
    <w:rsid w:val="006B43D0"/>
    <w:rsid w:val="006B72C1"/>
    <w:rsid w:val="006B753C"/>
    <w:rsid w:val="006C0A3A"/>
    <w:rsid w:val="006C174F"/>
    <w:rsid w:val="006C1755"/>
    <w:rsid w:val="006C3302"/>
    <w:rsid w:val="006C4120"/>
    <w:rsid w:val="006C4675"/>
    <w:rsid w:val="006C5CB7"/>
    <w:rsid w:val="006C5E96"/>
    <w:rsid w:val="006D0BC9"/>
    <w:rsid w:val="006D6B42"/>
    <w:rsid w:val="006D7696"/>
    <w:rsid w:val="006E2F52"/>
    <w:rsid w:val="006E37CC"/>
    <w:rsid w:val="006E4F24"/>
    <w:rsid w:val="006E5845"/>
    <w:rsid w:val="006E5DE8"/>
    <w:rsid w:val="006E6611"/>
    <w:rsid w:val="006E736D"/>
    <w:rsid w:val="006E7E8F"/>
    <w:rsid w:val="006F04D1"/>
    <w:rsid w:val="006F0A89"/>
    <w:rsid w:val="006F262F"/>
    <w:rsid w:val="006F398D"/>
    <w:rsid w:val="006F3C21"/>
    <w:rsid w:val="006F56D7"/>
    <w:rsid w:val="006F6186"/>
    <w:rsid w:val="00700E0A"/>
    <w:rsid w:val="00702525"/>
    <w:rsid w:val="0070269D"/>
    <w:rsid w:val="007029BB"/>
    <w:rsid w:val="007034EF"/>
    <w:rsid w:val="007037FF"/>
    <w:rsid w:val="00703832"/>
    <w:rsid w:val="00703C19"/>
    <w:rsid w:val="0070796F"/>
    <w:rsid w:val="00707EE7"/>
    <w:rsid w:val="00710B17"/>
    <w:rsid w:val="00711BFD"/>
    <w:rsid w:val="0071225C"/>
    <w:rsid w:val="00712329"/>
    <w:rsid w:val="00713973"/>
    <w:rsid w:val="00713EE2"/>
    <w:rsid w:val="00717275"/>
    <w:rsid w:val="00720596"/>
    <w:rsid w:val="00721E3A"/>
    <w:rsid w:val="007226CF"/>
    <w:rsid w:val="0072480F"/>
    <w:rsid w:val="0072571D"/>
    <w:rsid w:val="00725CD0"/>
    <w:rsid w:val="00725DE5"/>
    <w:rsid w:val="00731626"/>
    <w:rsid w:val="00734C8E"/>
    <w:rsid w:val="00734D86"/>
    <w:rsid w:val="007413B0"/>
    <w:rsid w:val="0074175B"/>
    <w:rsid w:val="00742F22"/>
    <w:rsid w:val="007432C7"/>
    <w:rsid w:val="007446A3"/>
    <w:rsid w:val="00747C8D"/>
    <w:rsid w:val="00750F9B"/>
    <w:rsid w:val="00750FD3"/>
    <w:rsid w:val="00751BE2"/>
    <w:rsid w:val="00753933"/>
    <w:rsid w:val="00754BB3"/>
    <w:rsid w:val="00755E8E"/>
    <w:rsid w:val="0076387B"/>
    <w:rsid w:val="0076406C"/>
    <w:rsid w:val="00765417"/>
    <w:rsid w:val="00770733"/>
    <w:rsid w:val="00771557"/>
    <w:rsid w:val="00771673"/>
    <w:rsid w:val="007722F4"/>
    <w:rsid w:val="007723DE"/>
    <w:rsid w:val="00773A43"/>
    <w:rsid w:val="00773D0E"/>
    <w:rsid w:val="00774D6D"/>
    <w:rsid w:val="007756B2"/>
    <w:rsid w:val="007758F8"/>
    <w:rsid w:val="00777688"/>
    <w:rsid w:val="00780227"/>
    <w:rsid w:val="00781265"/>
    <w:rsid w:val="00781F28"/>
    <w:rsid w:val="0078461D"/>
    <w:rsid w:val="0078671F"/>
    <w:rsid w:val="00787C71"/>
    <w:rsid w:val="00790E2F"/>
    <w:rsid w:val="007920A2"/>
    <w:rsid w:val="00793FD4"/>
    <w:rsid w:val="007960C4"/>
    <w:rsid w:val="0079773F"/>
    <w:rsid w:val="00797867"/>
    <w:rsid w:val="007A228D"/>
    <w:rsid w:val="007A3A7D"/>
    <w:rsid w:val="007A3B64"/>
    <w:rsid w:val="007B0632"/>
    <w:rsid w:val="007B0A02"/>
    <w:rsid w:val="007B3C02"/>
    <w:rsid w:val="007B494C"/>
    <w:rsid w:val="007B4BAE"/>
    <w:rsid w:val="007B5F13"/>
    <w:rsid w:val="007B6D6E"/>
    <w:rsid w:val="007B6F6F"/>
    <w:rsid w:val="007B721A"/>
    <w:rsid w:val="007C0620"/>
    <w:rsid w:val="007C098A"/>
    <w:rsid w:val="007C0D67"/>
    <w:rsid w:val="007C27D8"/>
    <w:rsid w:val="007C3D6C"/>
    <w:rsid w:val="007C4B5A"/>
    <w:rsid w:val="007C5199"/>
    <w:rsid w:val="007C6F33"/>
    <w:rsid w:val="007C72BD"/>
    <w:rsid w:val="007C755F"/>
    <w:rsid w:val="007D0580"/>
    <w:rsid w:val="007D1DFC"/>
    <w:rsid w:val="007D219D"/>
    <w:rsid w:val="007D6B14"/>
    <w:rsid w:val="007D72B0"/>
    <w:rsid w:val="007D73D4"/>
    <w:rsid w:val="007D7715"/>
    <w:rsid w:val="007E4078"/>
    <w:rsid w:val="007E4104"/>
    <w:rsid w:val="007E64CE"/>
    <w:rsid w:val="007E74F8"/>
    <w:rsid w:val="007E7C75"/>
    <w:rsid w:val="007F439B"/>
    <w:rsid w:val="007F499F"/>
    <w:rsid w:val="007F6520"/>
    <w:rsid w:val="007F698C"/>
    <w:rsid w:val="007F6A5B"/>
    <w:rsid w:val="0080028A"/>
    <w:rsid w:val="00800981"/>
    <w:rsid w:val="008009DD"/>
    <w:rsid w:val="00801A64"/>
    <w:rsid w:val="00804FE7"/>
    <w:rsid w:val="00805255"/>
    <w:rsid w:val="00807C8A"/>
    <w:rsid w:val="00807CFE"/>
    <w:rsid w:val="00810407"/>
    <w:rsid w:val="00811CF7"/>
    <w:rsid w:val="00812200"/>
    <w:rsid w:val="008126D8"/>
    <w:rsid w:val="008149E0"/>
    <w:rsid w:val="00820DA2"/>
    <w:rsid w:val="00822294"/>
    <w:rsid w:val="00823895"/>
    <w:rsid w:val="00823A0C"/>
    <w:rsid w:val="00823A33"/>
    <w:rsid w:val="00823A80"/>
    <w:rsid w:val="00823E91"/>
    <w:rsid w:val="00825DD4"/>
    <w:rsid w:val="00830CA5"/>
    <w:rsid w:val="008325D3"/>
    <w:rsid w:val="0083442E"/>
    <w:rsid w:val="00836063"/>
    <w:rsid w:val="008373DC"/>
    <w:rsid w:val="00840B95"/>
    <w:rsid w:val="0084272E"/>
    <w:rsid w:val="00842F6A"/>
    <w:rsid w:val="00843DE9"/>
    <w:rsid w:val="00844301"/>
    <w:rsid w:val="00844BC4"/>
    <w:rsid w:val="00851633"/>
    <w:rsid w:val="0085652E"/>
    <w:rsid w:val="00860711"/>
    <w:rsid w:val="00860FB5"/>
    <w:rsid w:val="008626EF"/>
    <w:rsid w:val="00866516"/>
    <w:rsid w:val="0087370B"/>
    <w:rsid w:val="00873EBE"/>
    <w:rsid w:val="008746D3"/>
    <w:rsid w:val="008902D1"/>
    <w:rsid w:val="0089341A"/>
    <w:rsid w:val="0089447F"/>
    <w:rsid w:val="00896C1D"/>
    <w:rsid w:val="008A2A7B"/>
    <w:rsid w:val="008A344A"/>
    <w:rsid w:val="008A4DCC"/>
    <w:rsid w:val="008B10A3"/>
    <w:rsid w:val="008B3753"/>
    <w:rsid w:val="008B3A97"/>
    <w:rsid w:val="008B51D8"/>
    <w:rsid w:val="008B613F"/>
    <w:rsid w:val="008C008B"/>
    <w:rsid w:val="008C0700"/>
    <w:rsid w:val="008C0D3D"/>
    <w:rsid w:val="008C1EFE"/>
    <w:rsid w:val="008C442C"/>
    <w:rsid w:val="008C44A7"/>
    <w:rsid w:val="008C477C"/>
    <w:rsid w:val="008C4E6D"/>
    <w:rsid w:val="008C4FF7"/>
    <w:rsid w:val="008C5977"/>
    <w:rsid w:val="008C648B"/>
    <w:rsid w:val="008D03F0"/>
    <w:rsid w:val="008D0BCC"/>
    <w:rsid w:val="008D29E3"/>
    <w:rsid w:val="008D380C"/>
    <w:rsid w:val="008D39C7"/>
    <w:rsid w:val="008D674F"/>
    <w:rsid w:val="008E0E7F"/>
    <w:rsid w:val="008E102B"/>
    <w:rsid w:val="008E2440"/>
    <w:rsid w:val="008E2DE2"/>
    <w:rsid w:val="008E364B"/>
    <w:rsid w:val="008E39F0"/>
    <w:rsid w:val="008E525C"/>
    <w:rsid w:val="008E7C93"/>
    <w:rsid w:val="008F0A93"/>
    <w:rsid w:val="008F0AC7"/>
    <w:rsid w:val="008F0C99"/>
    <w:rsid w:val="008F2CE1"/>
    <w:rsid w:val="008F3B53"/>
    <w:rsid w:val="00901157"/>
    <w:rsid w:val="00903282"/>
    <w:rsid w:val="009052D9"/>
    <w:rsid w:val="00907554"/>
    <w:rsid w:val="00910473"/>
    <w:rsid w:val="00911212"/>
    <w:rsid w:val="009118D0"/>
    <w:rsid w:val="0091232F"/>
    <w:rsid w:val="009135B6"/>
    <w:rsid w:val="00914304"/>
    <w:rsid w:val="00914769"/>
    <w:rsid w:val="0092092A"/>
    <w:rsid w:val="00920D33"/>
    <w:rsid w:val="00921EB3"/>
    <w:rsid w:val="0092270B"/>
    <w:rsid w:val="00922B3D"/>
    <w:rsid w:val="009231E1"/>
    <w:rsid w:val="00923514"/>
    <w:rsid w:val="0092393A"/>
    <w:rsid w:val="00923B74"/>
    <w:rsid w:val="00924605"/>
    <w:rsid w:val="00925051"/>
    <w:rsid w:val="009251E4"/>
    <w:rsid w:val="009267E6"/>
    <w:rsid w:val="00931F23"/>
    <w:rsid w:val="00931F33"/>
    <w:rsid w:val="0093477E"/>
    <w:rsid w:val="00934AAD"/>
    <w:rsid w:val="00934B3C"/>
    <w:rsid w:val="00935482"/>
    <w:rsid w:val="009357D6"/>
    <w:rsid w:val="009357DC"/>
    <w:rsid w:val="00935FAB"/>
    <w:rsid w:val="00940679"/>
    <w:rsid w:val="00940DE6"/>
    <w:rsid w:val="00943716"/>
    <w:rsid w:val="00944655"/>
    <w:rsid w:val="00946EE7"/>
    <w:rsid w:val="009474BA"/>
    <w:rsid w:val="009500B1"/>
    <w:rsid w:val="009526AF"/>
    <w:rsid w:val="00954C79"/>
    <w:rsid w:val="0095694B"/>
    <w:rsid w:val="00962B92"/>
    <w:rsid w:val="00963F84"/>
    <w:rsid w:val="0096474E"/>
    <w:rsid w:val="00964F59"/>
    <w:rsid w:val="0096594B"/>
    <w:rsid w:val="00970543"/>
    <w:rsid w:val="00970C12"/>
    <w:rsid w:val="00971B75"/>
    <w:rsid w:val="009721FC"/>
    <w:rsid w:val="009726B6"/>
    <w:rsid w:val="00973A10"/>
    <w:rsid w:val="00973B44"/>
    <w:rsid w:val="00973F46"/>
    <w:rsid w:val="00975323"/>
    <w:rsid w:val="00975AD8"/>
    <w:rsid w:val="00977537"/>
    <w:rsid w:val="0097786E"/>
    <w:rsid w:val="0098010B"/>
    <w:rsid w:val="009801D3"/>
    <w:rsid w:val="00981890"/>
    <w:rsid w:val="00981B0C"/>
    <w:rsid w:val="00982153"/>
    <w:rsid w:val="009837A2"/>
    <w:rsid w:val="00984B47"/>
    <w:rsid w:val="00984D94"/>
    <w:rsid w:val="00984DB4"/>
    <w:rsid w:val="00984F57"/>
    <w:rsid w:val="00987032"/>
    <w:rsid w:val="009907A8"/>
    <w:rsid w:val="00991BA1"/>
    <w:rsid w:val="009951EE"/>
    <w:rsid w:val="009964CD"/>
    <w:rsid w:val="009968C0"/>
    <w:rsid w:val="009978C0"/>
    <w:rsid w:val="009A0180"/>
    <w:rsid w:val="009A2900"/>
    <w:rsid w:val="009A3D0A"/>
    <w:rsid w:val="009A432F"/>
    <w:rsid w:val="009A5302"/>
    <w:rsid w:val="009A54BC"/>
    <w:rsid w:val="009A5629"/>
    <w:rsid w:val="009A5B47"/>
    <w:rsid w:val="009A6173"/>
    <w:rsid w:val="009B2D10"/>
    <w:rsid w:val="009B2D3B"/>
    <w:rsid w:val="009B5C3A"/>
    <w:rsid w:val="009B740E"/>
    <w:rsid w:val="009C00CA"/>
    <w:rsid w:val="009C01A3"/>
    <w:rsid w:val="009C0EAF"/>
    <w:rsid w:val="009C1A08"/>
    <w:rsid w:val="009C1B05"/>
    <w:rsid w:val="009C297F"/>
    <w:rsid w:val="009C396A"/>
    <w:rsid w:val="009C4991"/>
    <w:rsid w:val="009C70E0"/>
    <w:rsid w:val="009D6438"/>
    <w:rsid w:val="009D724E"/>
    <w:rsid w:val="009D7FF7"/>
    <w:rsid w:val="009E0F05"/>
    <w:rsid w:val="009E1059"/>
    <w:rsid w:val="009E1199"/>
    <w:rsid w:val="009E25E2"/>
    <w:rsid w:val="009E3413"/>
    <w:rsid w:val="009E3D0D"/>
    <w:rsid w:val="009F0696"/>
    <w:rsid w:val="009F0E39"/>
    <w:rsid w:val="009F1E11"/>
    <w:rsid w:val="009F2623"/>
    <w:rsid w:val="009F5265"/>
    <w:rsid w:val="009F5335"/>
    <w:rsid w:val="009F588F"/>
    <w:rsid w:val="00A0181F"/>
    <w:rsid w:val="00A02317"/>
    <w:rsid w:val="00A02C62"/>
    <w:rsid w:val="00A03FB4"/>
    <w:rsid w:val="00A06B94"/>
    <w:rsid w:val="00A07326"/>
    <w:rsid w:val="00A10053"/>
    <w:rsid w:val="00A10F5A"/>
    <w:rsid w:val="00A12784"/>
    <w:rsid w:val="00A171A6"/>
    <w:rsid w:val="00A17FA3"/>
    <w:rsid w:val="00A2073F"/>
    <w:rsid w:val="00A21BA7"/>
    <w:rsid w:val="00A2204B"/>
    <w:rsid w:val="00A23E85"/>
    <w:rsid w:val="00A23FAD"/>
    <w:rsid w:val="00A2569D"/>
    <w:rsid w:val="00A26407"/>
    <w:rsid w:val="00A27090"/>
    <w:rsid w:val="00A303FE"/>
    <w:rsid w:val="00A329BD"/>
    <w:rsid w:val="00A33BC1"/>
    <w:rsid w:val="00A36064"/>
    <w:rsid w:val="00A37292"/>
    <w:rsid w:val="00A37E7E"/>
    <w:rsid w:val="00A4017C"/>
    <w:rsid w:val="00A4056A"/>
    <w:rsid w:val="00A41032"/>
    <w:rsid w:val="00A4130A"/>
    <w:rsid w:val="00A41AF9"/>
    <w:rsid w:val="00A420D0"/>
    <w:rsid w:val="00A46BE5"/>
    <w:rsid w:val="00A46F12"/>
    <w:rsid w:val="00A507E4"/>
    <w:rsid w:val="00A529EA"/>
    <w:rsid w:val="00A53852"/>
    <w:rsid w:val="00A53987"/>
    <w:rsid w:val="00A56627"/>
    <w:rsid w:val="00A56BEE"/>
    <w:rsid w:val="00A57791"/>
    <w:rsid w:val="00A62E68"/>
    <w:rsid w:val="00A63976"/>
    <w:rsid w:val="00A643AF"/>
    <w:rsid w:val="00A708C9"/>
    <w:rsid w:val="00A71522"/>
    <w:rsid w:val="00A745B6"/>
    <w:rsid w:val="00A75761"/>
    <w:rsid w:val="00A767C9"/>
    <w:rsid w:val="00A820F3"/>
    <w:rsid w:val="00A83AA0"/>
    <w:rsid w:val="00A84F1F"/>
    <w:rsid w:val="00A908C9"/>
    <w:rsid w:val="00A94F02"/>
    <w:rsid w:val="00A96100"/>
    <w:rsid w:val="00A972E4"/>
    <w:rsid w:val="00A9744A"/>
    <w:rsid w:val="00A97470"/>
    <w:rsid w:val="00AA4BD3"/>
    <w:rsid w:val="00AA5A80"/>
    <w:rsid w:val="00AB05B4"/>
    <w:rsid w:val="00AB2259"/>
    <w:rsid w:val="00AB3EE4"/>
    <w:rsid w:val="00AB4907"/>
    <w:rsid w:val="00AB7F0C"/>
    <w:rsid w:val="00AC1C57"/>
    <w:rsid w:val="00AC36E3"/>
    <w:rsid w:val="00AC5222"/>
    <w:rsid w:val="00AC6213"/>
    <w:rsid w:val="00AC6FDB"/>
    <w:rsid w:val="00AD0E47"/>
    <w:rsid w:val="00AD3BEC"/>
    <w:rsid w:val="00AD5322"/>
    <w:rsid w:val="00AD5592"/>
    <w:rsid w:val="00AD5D5A"/>
    <w:rsid w:val="00AD758D"/>
    <w:rsid w:val="00AE0D39"/>
    <w:rsid w:val="00AE2275"/>
    <w:rsid w:val="00AE3217"/>
    <w:rsid w:val="00AE5918"/>
    <w:rsid w:val="00AE5FD0"/>
    <w:rsid w:val="00AE6993"/>
    <w:rsid w:val="00AE73A4"/>
    <w:rsid w:val="00AE7EFE"/>
    <w:rsid w:val="00AE7F3B"/>
    <w:rsid w:val="00AF0483"/>
    <w:rsid w:val="00AF06F8"/>
    <w:rsid w:val="00AF18D1"/>
    <w:rsid w:val="00AF19D9"/>
    <w:rsid w:val="00AF1B03"/>
    <w:rsid w:val="00AF2818"/>
    <w:rsid w:val="00AF2CE7"/>
    <w:rsid w:val="00AF4244"/>
    <w:rsid w:val="00B0050B"/>
    <w:rsid w:val="00B01A0D"/>
    <w:rsid w:val="00B01C7C"/>
    <w:rsid w:val="00B03675"/>
    <w:rsid w:val="00B0400F"/>
    <w:rsid w:val="00B04CBD"/>
    <w:rsid w:val="00B0532E"/>
    <w:rsid w:val="00B0745F"/>
    <w:rsid w:val="00B074A5"/>
    <w:rsid w:val="00B11168"/>
    <w:rsid w:val="00B11E29"/>
    <w:rsid w:val="00B12674"/>
    <w:rsid w:val="00B15D99"/>
    <w:rsid w:val="00B17D08"/>
    <w:rsid w:val="00B2002E"/>
    <w:rsid w:val="00B2033D"/>
    <w:rsid w:val="00B21C73"/>
    <w:rsid w:val="00B22B73"/>
    <w:rsid w:val="00B2402B"/>
    <w:rsid w:val="00B2404D"/>
    <w:rsid w:val="00B24A72"/>
    <w:rsid w:val="00B27DF0"/>
    <w:rsid w:val="00B3055D"/>
    <w:rsid w:val="00B305BA"/>
    <w:rsid w:val="00B30A75"/>
    <w:rsid w:val="00B33F48"/>
    <w:rsid w:val="00B344BA"/>
    <w:rsid w:val="00B34964"/>
    <w:rsid w:val="00B3507A"/>
    <w:rsid w:val="00B358A2"/>
    <w:rsid w:val="00B36ED3"/>
    <w:rsid w:val="00B36F4A"/>
    <w:rsid w:val="00B41552"/>
    <w:rsid w:val="00B42021"/>
    <w:rsid w:val="00B42501"/>
    <w:rsid w:val="00B42F84"/>
    <w:rsid w:val="00B44596"/>
    <w:rsid w:val="00B45BC4"/>
    <w:rsid w:val="00B45FEF"/>
    <w:rsid w:val="00B462B1"/>
    <w:rsid w:val="00B504BD"/>
    <w:rsid w:val="00B51D91"/>
    <w:rsid w:val="00B5486F"/>
    <w:rsid w:val="00B54B12"/>
    <w:rsid w:val="00B54BCD"/>
    <w:rsid w:val="00B55517"/>
    <w:rsid w:val="00B56E7B"/>
    <w:rsid w:val="00B56FA4"/>
    <w:rsid w:val="00B6040B"/>
    <w:rsid w:val="00B610DA"/>
    <w:rsid w:val="00B63B2C"/>
    <w:rsid w:val="00B644AC"/>
    <w:rsid w:val="00B653C3"/>
    <w:rsid w:val="00B6544A"/>
    <w:rsid w:val="00B71388"/>
    <w:rsid w:val="00B7158F"/>
    <w:rsid w:val="00B729D1"/>
    <w:rsid w:val="00B72F46"/>
    <w:rsid w:val="00B74911"/>
    <w:rsid w:val="00B76092"/>
    <w:rsid w:val="00B81CE1"/>
    <w:rsid w:val="00B81E5D"/>
    <w:rsid w:val="00B831B9"/>
    <w:rsid w:val="00B9061D"/>
    <w:rsid w:val="00B91273"/>
    <w:rsid w:val="00B925A5"/>
    <w:rsid w:val="00B92D7A"/>
    <w:rsid w:val="00B94490"/>
    <w:rsid w:val="00B952AA"/>
    <w:rsid w:val="00B96983"/>
    <w:rsid w:val="00B96DB1"/>
    <w:rsid w:val="00B9724B"/>
    <w:rsid w:val="00B97DE3"/>
    <w:rsid w:val="00BA39B5"/>
    <w:rsid w:val="00BA3CEA"/>
    <w:rsid w:val="00BB0886"/>
    <w:rsid w:val="00BB2376"/>
    <w:rsid w:val="00BB3274"/>
    <w:rsid w:val="00BB5CB8"/>
    <w:rsid w:val="00BB707F"/>
    <w:rsid w:val="00BB7342"/>
    <w:rsid w:val="00BB7BD9"/>
    <w:rsid w:val="00BC019A"/>
    <w:rsid w:val="00BC179A"/>
    <w:rsid w:val="00BC17F1"/>
    <w:rsid w:val="00BC362E"/>
    <w:rsid w:val="00BC47B5"/>
    <w:rsid w:val="00BC4F3D"/>
    <w:rsid w:val="00BC51FE"/>
    <w:rsid w:val="00BC5829"/>
    <w:rsid w:val="00BD05CF"/>
    <w:rsid w:val="00BE05C0"/>
    <w:rsid w:val="00BE4169"/>
    <w:rsid w:val="00BE471D"/>
    <w:rsid w:val="00BE4FDB"/>
    <w:rsid w:val="00BE5506"/>
    <w:rsid w:val="00BE5CC5"/>
    <w:rsid w:val="00BE5CE7"/>
    <w:rsid w:val="00BE5E4F"/>
    <w:rsid w:val="00BE7B7A"/>
    <w:rsid w:val="00BF207D"/>
    <w:rsid w:val="00BF22DC"/>
    <w:rsid w:val="00BF3D29"/>
    <w:rsid w:val="00BF4260"/>
    <w:rsid w:val="00BF48CE"/>
    <w:rsid w:val="00BF6291"/>
    <w:rsid w:val="00BF6D3F"/>
    <w:rsid w:val="00BF769D"/>
    <w:rsid w:val="00BF7DFB"/>
    <w:rsid w:val="00C01F26"/>
    <w:rsid w:val="00C025FA"/>
    <w:rsid w:val="00C02F97"/>
    <w:rsid w:val="00C03569"/>
    <w:rsid w:val="00C05188"/>
    <w:rsid w:val="00C10014"/>
    <w:rsid w:val="00C10CFB"/>
    <w:rsid w:val="00C126B0"/>
    <w:rsid w:val="00C129C7"/>
    <w:rsid w:val="00C144A8"/>
    <w:rsid w:val="00C14572"/>
    <w:rsid w:val="00C16B89"/>
    <w:rsid w:val="00C17D2E"/>
    <w:rsid w:val="00C21B94"/>
    <w:rsid w:val="00C22A88"/>
    <w:rsid w:val="00C24278"/>
    <w:rsid w:val="00C2500A"/>
    <w:rsid w:val="00C2701B"/>
    <w:rsid w:val="00C30D0A"/>
    <w:rsid w:val="00C30EB4"/>
    <w:rsid w:val="00C310CF"/>
    <w:rsid w:val="00C312D4"/>
    <w:rsid w:val="00C32778"/>
    <w:rsid w:val="00C35FEA"/>
    <w:rsid w:val="00C4251B"/>
    <w:rsid w:val="00C543EE"/>
    <w:rsid w:val="00C55700"/>
    <w:rsid w:val="00C56940"/>
    <w:rsid w:val="00C617B5"/>
    <w:rsid w:val="00C62856"/>
    <w:rsid w:val="00C65E7F"/>
    <w:rsid w:val="00C70D35"/>
    <w:rsid w:val="00C72C22"/>
    <w:rsid w:val="00C73C42"/>
    <w:rsid w:val="00C743C8"/>
    <w:rsid w:val="00C7546F"/>
    <w:rsid w:val="00C76659"/>
    <w:rsid w:val="00C76F77"/>
    <w:rsid w:val="00C83F17"/>
    <w:rsid w:val="00C846DF"/>
    <w:rsid w:val="00C853E8"/>
    <w:rsid w:val="00C85AC0"/>
    <w:rsid w:val="00C913DC"/>
    <w:rsid w:val="00C91F19"/>
    <w:rsid w:val="00C92BCA"/>
    <w:rsid w:val="00C937FD"/>
    <w:rsid w:val="00C9399C"/>
    <w:rsid w:val="00C93CD4"/>
    <w:rsid w:val="00C94A67"/>
    <w:rsid w:val="00C94B83"/>
    <w:rsid w:val="00C96140"/>
    <w:rsid w:val="00C9668D"/>
    <w:rsid w:val="00C968C6"/>
    <w:rsid w:val="00CA0CCE"/>
    <w:rsid w:val="00CA214C"/>
    <w:rsid w:val="00CA31AF"/>
    <w:rsid w:val="00CA6E30"/>
    <w:rsid w:val="00CA7AFB"/>
    <w:rsid w:val="00CB3E7F"/>
    <w:rsid w:val="00CB4C0F"/>
    <w:rsid w:val="00CB4F73"/>
    <w:rsid w:val="00CB5E37"/>
    <w:rsid w:val="00CB6BBE"/>
    <w:rsid w:val="00CC1EBE"/>
    <w:rsid w:val="00CC3E88"/>
    <w:rsid w:val="00CC52A3"/>
    <w:rsid w:val="00CC577A"/>
    <w:rsid w:val="00CC6E4D"/>
    <w:rsid w:val="00CD09B2"/>
    <w:rsid w:val="00CD363D"/>
    <w:rsid w:val="00CD5CFD"/>
    <w:rsid w:val="00CD7D22"/>
    <w:rsid w:val="00CE0B6F"/>
    <w:rsid w:val="00CE1223"/>
    <w:rsid w:val="00CE20CA"/>
    <w:rsid w:val="00CE34F0"/>
    <w:rsid w:val="00CE3B79"/>
    <w:rsid w:val="00CE3BEF"/>
    <w:rsid w:val="00CF01D9"/>
    <w:rsid w:val="00CF09BB"/>
    <w:rsid w:val="00CF2F7C"/>
    <w:rsid w:val="00CF3844"/>
    <w:rsid w:val="00CF3B06"/>
    <w:rsid w:val="00CF46F2"/>
    <w:rsid w:val="00CF7DB1"/>
    <w:rsid w:val="00D00235"/>
    <w:rsid w:val="00D0046B"/>
    <w:rsid w:val="00D0193C"/>
    <w:rsid w:val="00D05559"/>
    <w:rsid w:val="00D0754F"/>
    <w:rsid w:val="00D07EE7"/>
    <w:rsid w:val="00D10BD7"/>
    <w:rsid w:val="00D111DA"/>
    <w:rsid w:val="00D13BAE"/>
    <w:rsid w:val="00D1484F"/>
    <w:rsid w:val="00D15CAA"/>
    <w:rsid w:val="00D1780E"/>
    <w:rsid w:val="00D17FEB"/>
    <w:rsid w:val="00D20380"/>
    <w:rsid w:val="00D21B4F"/>
    <w:rsid w:val="00D222B2"/>
    <w:rsid w:val="00D22EC7"/>
    <w:rsid w:val="00D22FE9"/>
    <w:rsid w:val="00D2303C"/>
    <w:rsid w:val="00D23763"/>
    <w:rsid w:val="00D239A1"/>
    <w:rsid w:val="00D24EFB"/>
    <w:rsid w:val="00D25130"/>
    <w:rsid w:val="00D27B2F"/>
    <w:rsid w:val="00D328AB"/>
    <w:rsid w:val="00D33268"/>
    <w:rsid w:val="00D335DD"/>
    <w:rsid w:val="00D33EBD"/>
    <w:rsid w:val="00D35E42"/>
    <w:rsid w:val="00D35FEA"/>
    <w:rsid w:val="00D363F2"/>
    <w:rsid w:val="00D36934"/>
    <w:rsid w:val="00D36D27"/>
    <w:rsid w:val="00D41321"/>
    <w:rsid w:val="00D41894"/>
    <w:rsid w:val="00D42465"/>
    <w:rsid w:val="00D429CC"/>
    <w:rsid w:val="00D42CE8"/>
    <w:rsid w:val="00D42D25"/>
    <w:rsid w:val="00D432B4"/>
    <w:rsid w:val="00D436AD"/>
    <w:rsid w:val="00D43997"/>
    <w:rsid w:val="00D44801"/>
    <w:rsid w:val="00D459DC"/>
    <w:rsid w:val="00D45E58"/>
    <w:rsid w:val="00D46EEC"/>
    <w:rsid w:val="00D47697"/>
    <w:rsid w:val="00D50B91"/>
    <w:rsid w:val="00D51C85"/>
    <w:rsid w:val="00D55081"/>
    <w:rsid w:val="00D5542E"/>
    <w:rsid w:val="00D56DBD"/>
    <w:rsid w:val="00D56EFA"/>
    <w:rsid w:val="00D57464"/>
    <w:rsid w:val="00D579AC"/>
    <w:rsid w:val="00D64923"/>
    <w:rsid w:val="00D668CB"/>
    <w:rsid w:val="00D66F42"/>
    <w:rsid w:val="00D671D3"/>
    <w:rsid w:val="00D679EE"/>
    <w:rsid w:val="00D67BF8"/>
    <w:rsid w:val="00D70010"/>
    <w:rsid w:val="00D7107D"/>
    <w:rsid w:val="00D71122"/>
    <w:rsid w:val="00D71899"/>
    <w:rsid w:val="00D71D30"/>
    <w:rsid w:val="00D72CD0"/>
    <w:rsid w:val="00D72EB9"/>
    <w:rsid w:val="00D73158"/>
    <w:rsid w:val="00D73DF0"/>
    <w:rsid w:val="00D83CAD"/>
    <w:rsid w:val="00D84064"/>
    <w:rsid w:val="00D8489F"/>
    <w:rsid w:val="00D849CF"/>
    <w:rsid w:val="00D84CEF"/>
    <w:rsid w:val="00D84CF4"/>
    <w:rsid w:val="00D84F41"/>
    <w:rsid w:val="00D86642"/>
    <w:rsid w:val="00D8731E"/>
    <w:rsid w:val="00D90F3F"/>
    <w:rsid w:val="00D91F87"/>
    <w:rsid w:val="00D933D7"/>
    <w:rsid w:val="00D939EA"/>
    <w:rsid w:val="00D96213"/>
    <w:rsid w:val="00D9712C"/>
    <w:rsid w:val="00D973C0"/>
    <w:rsid w:val="00DA0869"/>
    <w:rsid w:val="00DA3217"/>
    <w:rsid w:val="00DA3410"/>
    <w:rsid w:val="00DA3E0F"/>
    <w:rsid w:val="00DA4AD4"/>
    <w:rsid w:val="00DA545B"/>
    <w:rsid w:val="00DA7403"/>
    <w:rsid w:val="00DB0141"/>
    <w:rsid w:val="00DB0184"/>
    <w:rsid w:val="00DB043A"/>
    <w:rsid w:val="00DB185F"/>
    <w:rsid w:val="00DB43BB"/>
    <w:rsid w:val="00DB57C6"/>
    <w:rsid w:val="00DB5C38"/>
    <w:rsid w:val="00DB6508"/>
    <w:rsid w:val="00DB7589"/>
    <w:rsid w:val="00DC01F2"/>
    <w:rsid w:val="00DC061B"/>
    <w:rsid w:val="00DC30B2"/>
    <w:rsid w:val="00DC3806"/>
    <w:rsid w:val="00DC4E0C"/>
    <w:rsid w:val="00DC4F0A"/>
    <w:rsid w:val="00DC6B4D"/>
    <w:rsid w:val="00DC7F62"/>
    <w:rsid w:val="00DD11E0"/>
    <w:rsid w:val="00DD363B"/>
    <w:rsid w:val="00DD43FD"/>
    <w:rsid w:val="00DD44F0"/>
    <w:rsid w:val="00DD4B94"/>
    <w:rsid w:val="00DD5E6D"/>
    <w:rsid w:val="00DD7E0D"/>
    <w:rsid w:val="00DE1253"/>
    <w:rsid w:val="00DE1CF8"/>
    <w:rsid w:val="00DE4A43"/>
    <w:rsid w:val="00DE54B1"/>
    <w:rsid w:val="00DE5CEE"/>
    <w:rsid w:val="00DE68C2"/>
    <w:rsid w:val="00DE7BBB"/>
    <w:rsid w:val="00DF1E0A"/>
    <w:rsid w:val="00DF2680"/>
    <w:rsid w:val="00DF3AB9"/>
    <w:rsid w:val="00DF6B05"/>
    <w:rsid w:val="00DF7949"/>
    <w:rsid w:val="00E00223"/>
    <w:rsid w:val="00E0082E"/>
    <w:rsid w:val="00E04D4A"/>
    <w:rsid w:val="00E05267"/>
    <w:rsid w:val="00E05296"/>
    <w:rsid w:val="00E078B5"/>
    <w:rsid w:val="00E107AA"/>
    <w:rsid w:val="00E10DE3"/>
    <w:rsid w:val="00E12399"/>
    <w:rsid w:val="00E12FE0"/>
    <w:rsid w:val="00E14203"/>
    <w:rsid w:val="00E201BB"/>
    <w:rsid w:val="00E212B3"/>
    <w:rsid w:val="00E219C8"/>
    <w:rsid w:val="00E224A2"/>
    <w:rsid w:val="00E22762"/>
    <w:rsid w:val="00E22BDF"/>
    <w:rsid w:val="00E251B2"/>
    <w:rsid w:val="00E26258"/>
    <w:rsid w:val="00E26459"/>
    <w:rsid w:val="00E26832"/>
    <w:rsid w:val="00E26B70"/>
    <w:rsid w:val="00E314EE"/>
    <w:rsid w:val="00E33B0C"/>
    <w:rsid w:val="00E35145"/>
    <w:rsid w:val="00E36CD9"/>
    <w:rsid w:val="00E3766D"/>
    <w:rsid w:val="00E37991"/>
    <w:rsid w:val="00E37B1D"/>
    <w:rsid w:val="00E409C7"/>
    <w:rsid w:val="00E4111F"/>
    <w:rsid w:val="00E41F8A"/>
    <w:rsid w:val="00E466CE"/>
    <w:rsid w:val="00E46818"/>
    <w:rsid w:val="00E47451"/>
    <w:rsid w:val="00E50013"/>
    <w:rsid w:val="00E502BA"/>
    <w:rsid w:val="00E50715"/>
    <w:rsid w:val="00E50F3D"/>
    <w:rsid w:val="00E526D6"/>
    <w:rsid w:val="00E52835"/>
    <w:rsid w:val="00E53509"/>
    <w:rsid w:val="00E5567B"/>
    <w:rsid w:val="00E56BCD"/>
    <w:rsid w:val="00E5707C"/>
    <w:rsid w:val="00E57529"/>
    <w:rsid w:val="00E575B6"/>
    <w:rsid w:val="00E57A65"/>
    <w:rsid w:val="00E61402"/>
    <w:rsid w:val="00E6153C"/>
    <w:rsid w:val="00E65C5A"/>
    <w:rsid w:val="00E67719"/>
    <w:rsid w:val="00E72A1E"/>
    <w:rsid w:val="00E746E0"/>
    <w:rsid w:val="00E7489B"/>
    <w:rsid w:val="00E74E41"/>
    <w:rsid w:val="00E7503E"/>
    <w:rsid w:val="00E75ABF"/>
    <w:rsid w:val="00E7617B"/>
    <w:rsid w:val="00E77352"/>
    <w:rsid w:val="00E81193"/>
    <w:rsid w:val="00E82695"/>
    <w:rsid w:val="00E828DF"/>
    <w:rsid w:val="00E84F5D"/>
    <w:rsid w:val="00E86AD3"/>
    <w:rsid w:val="00E873BC"/>
    <w:rsid w:val="00E91E86"/>
    <w:rsid w:val="00E944D1"/>
    <w:rsid w:val="00E955CD"/>
    <w:rsid w:val="00E97F66"/>
    <w:rsid w:val="00EA0D32"/>
    <w:rsid w:val="00EA15E4"/>
    <w:rsid w:val="00EA2B66"/>
    <w:rsid w:val="00EA3C59"/>
    <w:rsid w:val="00EA4F42"/>
    <w:rsid w:val="00EA52D1"/>
    <w:rsid w:val="00EA56A5"/>
    <w:rsid w:val="00EA66A3"/>
    <w:rsid w:val="00EA6EBF"/>
    <w:rsid w:val="00EA7106"/>
    <w:rsid w:val="00EA7480"/>
    <w:rsid w:val="00EA74D5"/>
    <w:rsid w:val="00EB3C62"/>
    <w:rsid w:val="00EB5598"/>
    <w:rsid w:val="00EB5AE7"/>
    <w:rsid w:val="00EC347F"/>
    <w:rsid w:val="00EC37BF"/>
    <w:rsid w:val="00EC7546"/>
    <w:rsid w:val="00EC7D49"/>
    <w:rsid w:val="00ED0D04"/>
    <w:rsid w:val="00ED10E9"/>
    <w:rsid w:val="00ED151D"/>
    <w:rsid w:val="00ED331F"/>
    <w:rsid w:val="00ED3692"/>
    <w:rsid w:val="00ED4186"/>
    <w:rsid w:val="00EE1973"/>
    <w:rsid w:val="00EE31B6"/>
    <w:rsid w:val="00EE32B2"/>
    <w:rsid w:val="00EE3950"/>
    <w:rsid w:val="00EE41EE"/>
    <w:rsid w:val="00EE7435"/>
    <w:rsid w:val="00EF2D27"/>
    <w:rsid w:val="00EF4FD9"/>
    <w:rsid w:val="00EF56A0"/>
    <w:rsid w:val="00EF5F63"/>
    <w:rsid w:val="00EF7B39"/>
    <w:rsid w:val="00F0037F"/>
    <w:rsid w:val="00F02976"/>
    <w:rsid w:val="00F06962"/>
    <w:rsid w:val="00F10468"/>
    <w:rsid w:val="00F10F84"/>
    <w:rsid w:val="00F11CBE"/>
    <w:rsid w:val="00F12288"/>
    <w:rsid w:val="00F12643"/>
    <w:rsid w:val="00F136BA"/>
    <w:rsid w:val="00F13EA0"/>
    <w:rsid w:val="00F1661E"/>
    <w:rsid w:val="00F202DF"/>
    <w:rsid w:val="00F20902"/>
    <w:rsid w:val="00F20E93"/>
    <w:rsid w:val="00F23B3F"/>
    <w:rsid w:val="00F2440A"/>
    <w:rsid w:val="00F2453C"/>
    <w:rsid w:val="00F24900"/>
    <w:rsid w:val="00F249EE"/>
    <w:rsid w:val="00F25C86"/>
    <w:rsid w:val="00F26FA4"/>
    <w:rsid w:val="00F272D3"/>
    <w:rsid w:val="00F27E26"/>
    <w:rsid w:val="00F32862"/>
    <w:rsid w:val="00F34687"/>
    <w:rsid w:val="00F346BE"/>
    <w:rsid w:val="00F3731A"/>
    <w:rsid w:val="00F378AB"/>
    <w:rsid w:val="00F379B1"/>
    <w:rsid w:val="00F41581"/>
    <w:rsid w:val="00F448A2"/>
    <w:rsid w:val="00F45183"/>
    <w:rsid w:val="00F50132"/>
    <w:rsid w:val="00F52DEC"/>
    <w:rsid w:val="00F55524"/>
    <w:rsid w:val="00F560E9"/>
    <w:rsid w:val="00F62D86"/>
    <w:rsid w:val="00F63982"/>
    <w:rsid w:val="00F63CC2"/>
    <w:rsid w:val="00F6511F"/>
    <w:rsid w:val="00F65897"/>
    <w:rsid w:val="00F6683C"/>
    <w:rsid w:val="00F7004D"/>
    <w:rsid w:val="00F73533"/>
    <w:rsid w:val="00F73A70"/>
    <w:rsid w:val="00F76A85"/>
    <w:rsid w:val="00F77114"/>
    <w:rsid w:val="00F81711"/>
    <w:rsid w:val="00F84E34"/>
    <w:rsid w:val="00F84F7E"/>
    <w:rsid w:val="00F87B28"/>
    <w:rsid w:val="00F91EC3"/>
    <w:rsid w:val="00F9209B"/>
    <w:rsid w:val="00F97142"/>
    <w:rsid w:val="00FA07E9"/>
    <w:rsid w:val="00FA2A4C"/>
    <w:rsid w:val="00FA3A8B"/>
    <w:rsid w:val="00FA3E94"/>
    <w:rsid w:val="00FA4BE8"/>
    <w:rsid w:val="00FA62F1"/>
    <w:rsid w:val="00FA70CF"/>
    <w:rsid w:val="00FA7649"/>
    <w:rsid w:val="00FB2006"/>
    <w:rsid w:val="00FB3E9F"/>
    <w:rsid w:val="00FB5D11"/>
    <w:rsid w:val="00FC0B9F"/>
    <w:rsid w:val="00FC10E6"/>
    <w:rsid w:val="00FC1539"/>
    <w:rsid w:val="00FC4481"/>
    <w:rsid w:val="00FC53C5"/>
    <w:rsid w:val="00FC6A7B"/>
    <w:rsid w:val="00FC72EE"/>
    <w:rsid w:val="00FC758B"/>
    <w:rsid w:val="00FD0E28"/>
    <w:rsid w:val="00FD1606"/>
    <w:rsid w:val="00FD2E07"/>
    <w:rsid w:val="00FD3BFA"/>
    <w:rsid w:val="00FD54E0"/>
    <w:rsid w:val="00FD78E5"/>
    <w:rsid w:val="00FD7B08"/>
    <w:rsid w:val="00FE0D85"/>
    <w:rsid w:val="00FE60FF"/>
    <w:rsid w:val="00FE670A"/>
    <w:rsid w:val="00FE798A"/>
    <w:rsid w:val="00FF0731"/>
    <w:rsid w:val="00FF1125"/>
    <w:rsid w:val="00FF3E96"/>
    <w:rsid w:val="00FF47BB"/>
    <w:rsid w:val="00FF5097"/>
    <w:rsid w:val="00FF5132"/>
    <w:rsid w:val="00FF60D8"/>
    <w:rsid w:val="1990C983"/>
    <w:rsid w:val="397109F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3A2C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ja-JP"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uiPriority="22" w:qFormat="1"/>
    <w:lsdException w:name="Emphasis" w:uiPriority="20"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Strong">
    <w:name w:val="Strong"/>
    <w:uiPriority w:val="22"/>
    <w:qFormat/>
    <w:rsid w:val="009251E4"/>
    <w:rPr>
      <w:b/>
      <w:bCs/>
    </w:rPr>
  </w:style>
  <w:style w:type="paragraph" w:styleId="Title">
    <w:name w:val="Title"/>
    <w:basedOn w:val="Normal"/>
    <w:next w:val="Normal"/>
    <w:link w:val="TitleChar"/>
    <w:qFormat/>
    <w:rsid w:val="00CF3B06"/>
    <w:pPr>
      <w:spacing w:before="240" w:after="60"/>
      <w:jc w:val="center"/>
      <w:outlineLvl w:val="0"/>
    </w:pPr>
    <w:rPr>
      <w:rFonts w:ascii="Cambria" w:eastAsia="Times New Roman" w:hAnsi="Cambria"/>
      <w:b/>
      <w:bCs/>
      <w:kern w:val="28"/>
      <w:sz w:val="32"/>
      <w:szCs w:val="32"/>
    </w:rPr>
  </w:style>
  <w:style w:type="character" w:customStyle="1" w:styleId="TitleChar">
    <w:name w:val="Title Char"/>
    <w:link w:val="Title"/>
    <w:rsid w:val="00CF3B06"/>
    <w:rPr>
      <w:rFonts w:ascii="Cambria" w:eastAsia="Times New Roman" w:hAnsi="Cambria" w:cs="Times New Roman"/>
      <w:b/>
      <w:bCs/>
      <w:kern w:val="28"/>
      <w:sz w:val="32"/>
      <w:szCs w:val="32"/>
      <w:lang w:eastAsia="zh-CN"/>
    </w:rPr>
  </w:style>
  <w:style w:type="character" w:styleId="Hyperlink">
    <w:name w:val="Hyperlink"/>
    <w:rsid w:val="00E53509"/>
    <w:rPr>
      <w:color w:val="0000FF"/>
      <w:u w:val="single"/>
    </w:rPr>
  </w:style>
  <w:style w:type="character" w:styleId="FollowedHyperlink">
    <w:name w:val="FollowedHyperlink"/>
    <w:rsid w:val="001B22D5"/>
    <w:rPr>
      <w:color w:val="800080"/>
      <w:u w:val="single"/>
    </w:rPr>
  </w:style>
  <w:style w:type="paragraph" w:styleId="FootnoteText">
    <w:name w:val="footnote text"/>
    <w:basedOn w:val="Normal"/>
    <w:link w:val="FootnoteTextChar"/>
    <w:rsid w:val="00375044"/>
    <w:rPr>
      <w:sz w:val="20"/>
      <w:szCs w:val="20"/>
    </w:rPr>
  </w:style>
  <w:style w:type="character" w:customStyle="1" w:styleId="FootnoteTextChar">
    <w:name w:val="Footnote Text Char"/>
    <w:link w:val="FootnoteText"/>
    <w:rsid w:val="00375044"/>
    <w:rPr>
      <w:lang w:eastAsia="zh-CN"/>
    </w:rPr>
  </w:style>
  <w:style w:type="character" w:styleId="FootnoteReference">
    <w:name w:val="footnote reference"/>
    <w:rsid w:val="00375044"/>
    <w:rPr>
      <w:vertAlign w:val="superscript"/>
    </w:rPr>
  </w:style>
  <w:style w:type="paragraph" w:styleId="ListParagraph">
    <w:name w:val="List Paragraph"/>
    <w:basedOn w:val="Normal"/>
    <w:link w:val="ListParagraphChar"/>
    <w:uiPriority w:val="34"/>
    <w:qFormat/>
    <w:rsid w:val="00BC362E"/>
    <w:pPr>
      <w:spacing w:after="200" w:line="276" w:lineRule="auto"/>
      <w:ind w:left="720"/>
      <w:contextualSpacing/>
    </w:pPr>
    <w:rPr>
      <w:rFonts w:ascii="Calibri" w:eastAsia="Calibri" w:hAnsi="Calibri"/>
      <w:sz w:val="22"/>
      <w:szCs w:val="22"/>
      <w:lang w:eastAsia="en-US"/>
    </w:rPr>
  </w:style>
  <w:style w:type="character" w:customStyle="1" w:styleId="gstkn">
    <w:name w:val="gs_tkn"/>
    <w:rsid w:val="00B94490"/>
  </w:style>
  <w:style w:type="character" w:styleId="Emphasis">
    <w:name w:val="Emphasis"/>
    <w:uiPriority w:val="20"/>
    <w:qFormat/>
    <w:rsid w:val="00C05188"/>
    <w:rPr>
      <w:i/>
      <w:iCs/>
    </w:rPr>
  </w:style>
  <w:style w:type="paragraph" w:styleId="PlainText">
    <w:name w:val="Plain Text"/>
    <w:basedOn w:val="Normal"/>
    <w:link w:val="PlainTextChar"/>
    <w:unhideWhenUsed/>
    <w:rsid w:val="00D17FEB"/>
    <w:rPr>
      <w:rFonts w:ascii="Courier New" w:eastAsia="Times New Roman" w:hAnsi="Courier New"/>
      <w:sz w:val="20"/>
      <w:szCs w:val="20"/>
      <w:lang w:eastAsia="en-US"/>
    </w:rPr>
  </w:style>
  <w:style w:type="character" w:customStyle="1" w:styleId="PlainTextChar">
    <w:name w:val="Plain Text Char"/>
    <w:link w:val="PlainText"/>
    <w:rsid w:val="00D17FEB"/>
    <w:rPr>
      <w:rFonts w:ascii="Courier New" w:eastAsia="Times New Roman" w:hAnsi="Courier New"/>
      <w:lang w:val="en-GB" w:eastAsia="en-US"/>
    </w:rPr>
  </w:style>
  <w:style w:type="paragraph" w:customStyle="1" w:styleId="bullet">
    <w:name w:val="bullet"/>
    <w:link w:val="bulletChar"/>
    <w:qFormat/>
    <w:rsid w:val="0051445E"/>
    <w:pPr>
      <w:overflowPunct w:val="0"/>
      <w:autoSpaceDE w:val="0"/>
      <w:autoSpaceDN w:val="0"/>
      <w:adjustRightInd w:val="0"/>
      <w:spacing w:before="120"/>
      <w:ind w:left="1004" w:hanging="284"/>
      <w:jc w:val="both"/>
      <w:textAlignment w:val="baseline"/>
    </w:pPr>
    <w:rPr>
      <w:rFonts w:eastAsia="Times New Roman"/>
      <w:sz w:val="22"/>
      <w:szCs w:val="22"/>
      <w:lang w:eastAsia="en-GB"/>
    </w:rPr>
  </w:style>
  <w:style w:type="character" w:customStyle="1" w:styleId="bulletChar">
    <w:name w:val="bullet Char"/>
    <w:link w:val="bullet"/>
    <w:qFormat/>
    <w:locked/>
    <w:rsid w:val="0051445E"/>
    <w:rPr>
      <w:rFonts w:eastAsia="Times New Roman"/>
      <w:sz w:val="22"/>
      <w:szCs w:val="22"/>
      <w:lang w:val="en-US" w:eastAsia="en-GB"/>
    </w:rPr>
  </w:style>
  <w:style w:type="character" w:customStyle="1" w:styleId="ListParagraphChar">
    <w:name w:val="List Paragraph Char"/>
    <w:link w:val="ListParagraph"/>
    <w:uiPriority w:val="34"/>
    <w:qFormat/>
    <w:locked/>
    <w:rsid w:val="008746D3"/>
    <w:rPr>
      <w:rFonts w:ascii="Calibri" w:eastAsia="Calibri" w:hAnsi="Calibri"/>
      <w:sz w:val="22"/>
      <w:szCs w:val="22"/>
      <w:lang w:val="en-GB" w:eastAsia="en-US"/>
    </w:rPr>
  </w:style>
  <w:style w:type="paragraph" w:styleId="Revision">
    <w:name w:val="Revision"/>
    <w:hidden/>
    <w:uiPriority w:val="99"/>
    <w:semiHidden/>
    <w:rsid w:val="00EF2D27"/>
    <w:rPr>
      <w:sz w:val="24"/>
      <w:szCs w:val="24"/>
      <w:lang w:val="en-GB" w:eastAsia="zh-CN"/>
    </w:rPr>
  </w:style>
  <w:style w:type="paragraph" w:customStyle="1" w:styleId="Default">
    <w:name w:val="Default"/>
    <w:rsid w:val="00DA4AD4"/>
    <w:pPr>
      <w:autoSpaceDE w:val="0"/>
      <w:autoSpaceDN w:val="0"/>
      <w:adjustRightInd w:val="0"/>
    </w:pPr>
    <w:rPr>
      <w:color w:val="000000"/>
      <w:sz w:val="24"/>
      <w:szCs w:val="24"/>
      <w:lang w:val="en-AU"/>
    </w:rPr>
  </w:style>
  <w:style w:type="paragraph" w:customStyle="1" w:styleId="Pa7">
    <w:name w:val="Pa7"/>
    <w:basedOn w:val="Default"/>
    <w:next w:val="Default"/>
    <w:uiPriority w:val="99"/>
    <w:rsid w:val="0014785F"/>
    <w:pPr>
      <w:spacing w:line="201" w:lineRule="atLeast"/>
    </w:pPr>
    <w:rPr>
      <w:color w:val="auto"/>
    </w:rPr>
  </w:style>
  <w:style w:type="paragraph" w:customStyle="1" w:styleId="Pa8">
    <w:name w:val="Pa8"/>
    <w:basedOn w:val="Default"/>
    <w:next w:val="Default"/>
    <w:uiPriority w:val="99"/>
    <w:rsid w:val="0014785F"/>
    <w:pPr>
      <w:spacing w:line="201" w:lineRule="atLeast"/>
    </w:pPr>
    <w:rPr>
      <w:color w:val="auto"/>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ja-JP"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uiPriority="22" w:qFormat="1"/>
    <w:lsdException w:name="Emphasis" w:uiPriority="20"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Strong">
    <w:name w:val="Strong"/>
    <w:uiPriority w:val="22"/>
    <w:qFormat/>
    <w:rsid w:val="009251E4"/>
    <w:rPr>
      <w:b/>
      <w:bCs/>
    </w:rPr>
  </w:style>
  <w:style w:type="paragraph" w:styleId="Title">
    <w:name w:val="Title"/>
    <w:basedOn w:val="Normal"/>
    <w:next w:val="Normal"/>
    <w:link w:val="TitleChar"/>
    <w:qFormat/>
    <w:rsid w:val="00CF3B06"/>
    <w:pPr>
      <w:spacing w:before="240" w:after="60"/>
      <w:jc w:val="center"/>
      <w:outlineLvl w:val="0"/>
    </w:pPr>
    <w:rPr>
      <w:rFonts w:ascii="Cambria" w:eastAsia="Times New Roman" w:hAnsi="Cambria"/>
      <w:b/>
      <w:bCs/>
      <w:kern w:val="28"/>
      <w:sz w:val="32"/>
      <w:szCs w:val="32"/>
    </w:rPr>
  </w:style>
  <w:style w:type="character" w:customStyle="1" w:styleId="TitleChar">
    <w:name w:val="Title Char"/>
    <w:link w:val="Title"/>
    <w:rsid w:val="00CF3B06"/>
    <w:rPr>
      <w:rFonts w:ascii="Cambria" w:eastAsia="Times New Roman" w:hAnsi="Cambria" w:cs="Times New Roman"/>
      <w:b/>
      <w:bCs/>
      <w:kern w:val="28"/>
      <w:sz w:val="32"/>
      <w:szCs w:val="32"/>
      <w:lang w:eastAsia="zh-CN"/>
    </w:rPr>
  </w:style>
  <w:style w:type="character" w:styleId="Hyperlink">
    <w:name w:val="Hyperlink"/>
    <w:rsid w:val="00E53509"/>
    <w:rPr>
      <w:color w:val="0000FF"/>
      <w:u w:val="single"/>
    </w:rPr>
  </w:style>
  <w:style w:type="character" w:styleId="FollowedHyperlink">
    <w:name w:val="FollowedHyperlink"/>
    <w:rsid w:val="001B22D5"/>
    <w:rPr>
      <w:color w:val="800080"/>
      <w:u w:val="single"/>
    </w:rPr>
  </w:style>
  <w:style w:type="paragraph" w:styleId="FootnoteText">
    <w:name w:val="footnote text"/>
    <w:basedOn w:val="Normal"/>
    <w:link w:val="FootnoteTextChar"/>
    <w:rsid w:val="00375044"/>
    <w:rPr>
      <w:sz w:val="20"/>
      <w:szCs w:val="20"/>
    </w:rPr>
  </w:style>
  <w:style w:type="character" w:customStyle="1" w:styleId="FootnoteTextChar">
    <w:name w:val="Footnote Text Char"/>
    <w:link w:val="FootnoteText"/>
    <w:rsid w:val="00375044"/>
    <w:rPr>
      <w:lang w:eastAsia="zh-CN"/>
    </w:rPr>
  </w:style>
  <w:style w:type="character" w:styleId="FootnoteReference">
    <w:name w:val="footnote reference"/>
    <w:rsid w:val="00375044"/>
    <w:rPr>
      <w:vertAlign w:val="superscript"/>
    </w:rPr>
  </w:style>
  <w:style w:type="paragraph" w:styleId="ListParagraph">
    <w:name w:val="List Paragraph"/>
    <w:basedOn w:val="Normal"/>
    <w:link w:val="ListParagraphChar"/>
    <w:uiPriority w:val="34"/>
    <w:qFormat/>
    <w:rsid w:val="00BC362E"/>
    <w:pPr>
      <w:spacing w:after="200" w:line="276" w:lineRule="auto"/>
      <w:ind w:left="720"/>
      <w:contextualSpacing/>
    </w:pPr>
    <w:rPr>
      <w:rFonts w:ascii="Calibri" w:eastAsia="Calibri" w:hAnsi="Calibri"/>
      <w:sz w:val="22"/>
      <w:szCs w:val="22"/>
      <w:lang w:eastAsia="en-US"/>
    </w:rPr>
  </w:style>
  <w:style w:type="character" w:customStyle="1" w:styleId="gstkn">
    <w:name w:val="gs_tkn"/>
    <w:rsid w:val="00B94490"/>
  </w:style>
  <w:style w:type="character" w:styleId="Emphasis">
    <w:name w:val="Emphasis"/>
    <w:uiPriority w:val="20"/>
    <w:qFormat/>
    <w:rsid w:val="00C05188"/>
    <w:rPr>
      <w:i/>
      <w:iCs/>
    </w:rPr>
  </w:style>
  <w:style w:type="paragraph" w:styleId="PlainText">
    <w:name w:val="Plain Text"/>
    <w:basedOn w:val="Normal"/>
    <w:link w:val="PlainTextChar"/>
    <w:unhideWhenUsed/>
    <w:rsid w:val="00D17FEB"/>
    <w:rPr>
      <w:rFonts w:ascii="Courier New" w:eastAsia="Times New Roman" w:hAnsi="Courier New"/>
      <w:sz w:val="20"/>
      <w:szCs w:val="20"/>
      <w:lang w:eastAsia="en-US"/>
    </w:rPr>
  </w:style>
  <w:style w:type="character" w:customStyle="1" w:styleId="PlainTextChar">
    <w:name w:val="Plain Text Char"/>
    <w:link w:val="PlainText"/>
    <w:rsid w:val="00D17FEB"/>
    <w:rPr>
      <w:rFonts w:ascii="Courier New" w:eastAsia="Times New Roman" w:hAnsi="Courier New"/>
      <w:lang w:val="en-GB" w:eastAsia="en-US"/>
    </w:rPr>
  </w:style>
  <w:style w:type="paragraph" w:customStyle="1" w:styleId="bullet">
    <w:name w:val="bullet"/>
    <w:link w:val="bulletChar"/>
    <w:qFormat/>
    <w:rsid w:val="0051445E"/>
    <w:pPr>
      <w:overflowPunct w:val="0"/>
      <w:autoSpaceDE w:val="0"/>
      <w:autoSpaceDN w:val="0"/>
      <w:adjustRightInd w:val="0"/>
      <w:spacing w:before="120"/>
      <w:ind w:left="1004" w:hanging="284"/>
      <w:jc w:val="both"/>
      <w:textAlignment w:val="baseline"/>
    </w:pPr>
    <w:rPr>
      <w:rFonts w:eastAsia="Times New Roman"/>
      <w:sz w:val="22"/>
      <w:szCs w:val="22"/>
      <w:lang w:eastAsia="en-GB"/>
    </w:rPr>
  </w:style>
  <w:style w:type="character" w:customStyle="1" w:styleId="bulletChar">
    <w:name w:val="bullet Char"/>
    <w:link w:val="bullet"/>
    <w:qFormat/>
    <w:locked/>
    <w:rsid w:val="0051445E"/>
    <w:rPr>
      <w:rFonts w:eastAsia="Times New Roman"/>
      <w:sz w:val="22"/>
      <w:szCs w:val="22"/>
      <w:lang w:val="en-US" w:eastAsia="en-GB"/>
    </w:rPr>
  </w:style>
  <w:style w:type="character" w:customStyle="1" w:styleId="ListParagraphChar">
    <w:name w:val="List Paragraph Char"/>
    <w:link w:val="ListParagraph"/>
    <w:uiPriority w:val="34"/>
    <w:qFormat/>
    <w:locked/>
    <w:rsid w:val="008746D3"/>
    <w:rPr>
      <w:rFonts w:ascii="Calibri" w:eastAsia="Calibri" w:hAnsi="Calibri"/>
      <w:sz w:val="22"/>
      <w:szCs w:val="22"/>
      <w:lang w:val="en-GB" w:eastAsia="en-US"/>
    </w:rPr>
  </w:style>
  <w:style w:type="paragraph" w:styleId="Revision">
    <w:name w:val="Revision"/>
    <w:hidden/>
    <w:uiPriority w:val="99"/>
    <w:semiHidden/>
    <w:rsid w:val="00EF2D27"/>
    <w:rPr>
      <w:sz w:val="24"/>
      <w:szCs w:val="24"/>
      <w:lang w:val="en-GB" w:eastAsia="zh-CN"/>
    </w:rPr>
  </w:style>
  <w:style w:type="paragraph" w:customStyle="1" w:styleId="Default">
    <w:name w:val="Default"/>
    <w:rsid w:val="00DA4AD4"/>
    <w:pPr>
      <w:autoSpaceDE w:val="0"/>
      <w:autoSpaceDN w:val="0"/>
      <w:adjustRightInd w:val="0"/>
    </w:pPr>
    <w:rPr>
      <w:color w:val="000000"/>
      <w:sz w:val="24"/>
      <w:szCs w:val="24"/>
      <w:lang w:val="en-AU"/>
    </w:rPr>
  </w:style>
  <w:style w:type="paragraph" w:customStyle="1" w:styleId="Pa7">
    <w:name w:val="Pa7"/>
    <w:basedOn w:val="Default"/>
    <w:next w:val="Default"/>
    <w:uiPriority w:val="99"/>
    <w:rsid w:val="0014785F"/>
    <w:pPr>
      <w:spacing w:line="201" w:lineRule="atLeast"/>
    </w:pPr>
    <w:rPr>
      <w:color w:val="auto"/>
    </w:rPr>
  </w:style>
  <w:style w:type="paragraph" w:customStyle="1" w:styleId="Pa8">
    <w:name w:val="Pa8"/>
    <w:basedOn w:val="Default"/>
    <w:next w:val="Default"/>
    <w:uiPriority w:val="99"/>
    <w:rsid w:val="0014785F"/>
    <w:pPr>
      <w:spacing w:line="201" w:lineRule="atLeast"/>
    </w:pPr>
    <w:rPr>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68788">
      <w:bodyDiv w:val="1"/>
      <w:marLeft w:val="0"/>
      <w:marRight w:val="0"/>
      <w:marTop w:val="0"/>
      <w:marBottom w:val="0"/>
      <w:divBdr>
        <w:top w:val="none" w:sz="0" w:space="0" w:color="auto"/>
        <w:left w:val="none" w:sz="0" w:space="0" w:color="auto"/>
        <w:bottom w:val="none" w:sz="0" w:space="0" w:color="auto"/>
        <w:right w:val="none" w:sz="0" w:space="0" w:color="auto"/>
      </w:divBdr>
      <w:divsChild>
        <w:div w:id="690686580">
          <w:marLeft w:val="0"/>
          <w:marRight w:val="0"/>
          <w:marTop w:val="0"/>
          <w:marBottom w:val="0"/>
          <w:divBdr>
            <w:top w:val="none" w:sz="0" w:space="0" w:color="auto"/>
            <w:left w:val="none" w:sz="0" w:space="0" w:color="auto"/>
            <w:bottom w:val="none" w:sz="0" w:space="0" w:color="auto"/>
            <w:right w:val="none" w:sz="0" w:space="0" w:color="auto"/>
          </w:divBdr>
          <w:divsChild>
            <w:div w:id="1841921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45989">
      <w:bodyDiv w:val="1"/>
      <w:marLeft w:val="0"/>
      <w:marRight w:val="0"/>
      <w:marTop w:val="0"/>
      <w:marBottom w:val="0"/>
      <w:divBdr>
        <w:top w:val="none" w:sz="0" w:space="0" w:color="auto"/>
        <w:left w:val="none" w:sz="0" w:space="0" w:color="auto"/>
        <w:bottom w:val="none" w:sz="0" w:space="0" w:color="auto"/>
        <w:right w:val="none" w:sz="0" w:space="0" w:color="auto"/>
      </w:divBdr>
    </w:div>
    <w:div w:id="264198021">
      <w:bodyDiv w:val="1"/>
      <w:marLeft w:val="0"/>
      <w:marRight w:val="0"/>
      <w:marTop w:val="0"/>
      <w:marBottom w:val="0"/>
      <w:divBdr>
        <w:top w:val="none" w:sz="0" w:space="0" w:color="auto"/>
        <w:left w:val="none" w:sz="0" w:space="0" w:color="auto"/>
        <w:bottom w:val="none" w:sz="0" w:space="0" w:color="auto"/>
        <w:right w:val="none" w:sz="0" w:space="0" w:color="auto"/>
      </w:divBdr>
      <w:divsChild>
        <w:div w:id="71241709">
          <w:marLeft w:val="0"/>
          <w:marRight w:val="0"/>
          <w:marTop w:val="0"/>
          <w:marBottom w:val="0"/>
          <w:divBdr>
            <w:top w:val="none" w:sz="0" w:space="0" w:color="auto"/>
            <w:left w:val="none" w:sz="0" w:space="0" w:color="auto"/>
            <w:bottom w:val="none" w:sz="0" w:space="0" w:color="auto"/>
            <w:right w:val="none" w:sz="0" w:space="0" w:color="auto"/>
          </w:divBdr>
          <w:divsChild>
            <w:div w:id="1466971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637753">
      <w:bodyDiv w:val="1"/>
      <w:marLeft w:val="0"/>
      <w:marRight w:val="0"/>
      <w:marTop w:val="0"/>
      <w:marBottom w:val="0"/>
      <w:divBdr>
        <w:top w:val="none" w:sz="0" w:space="0" w:color="auto"/>
        <w:left w:val="none" w:sz="0" w:space="0" w:color="auto"/>
        <w:bottom w:val="none" w:sz="0" w:space="0" w:color="auto"/>
        <w:right w:val="none" w:sz="0" w:space="0" w:color="auto"/>
      </w:divBdr>
    </w:div>
    <w:div w:id="401872462">
      <w:bodyDiv w:val="1"/>
      <w:marLeft w:val="0"/>
      <w:marRight w:val="0"/>
      <w:marTop w:val="0"/>
      <w:marBottom w:val="0"/>
      <w:divBdr>
        <w:top w:val="none" w:sz="0" w:space="0" w:color="auto"/>
        <w:left w:val="none" w:sz="0" w:space="0" w:color="auto"/>
        <w:bottom w:val="none" w:sz="0" w:space="0" w:color="auto"/>
        <w:right w:val="none" w:sz="0" w:space="0" w:color="auto"/>
      </w:divBdr>
    </w:div>
    <w:div w:id="457843039">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685712167">
      <w:bodyDiv w:val="1"/>
      <w:marLeft w:val="0"/>
      <w:marRight w:val="0"/>
      <w:marTop w:val="0"/>
      <w:marBottom w:val="0"/>
      <w:divBdr>
        <w:top w:val="none" w:sz="0" w:space="0" w:color="auto"/>
        <w:left w:val="none" w:sz="0" w:space="0" w:color="auto"/>
        <w:bottom w:val="none" w:sz="0" w:space="0" w:color="auto"/>
        <w:right w:val="none" w:sz="0" w:space="0" w:color="auto"/>
      </w:divBdr>
      <w:divsChild>
        <w:div w:id="1763837049">
          <w:marLeft w:val="0"/>
          <w:marRight w:val="0"/>
          <w:marTop w:val="0"/>
          <w:marBottom w:val="0"/>
          <w:divBdr>
            <w:top w:val="none" w:sz="0" w:space="0" w:color="auto"/>
            <w:left w:val="none" w:sz="0" w:space="0" w:color="auto"/>
            <w:bottom w:val="none" w:sz="0" w:space="0" w:color="auto"/>
            <w:right w:val="none" w:sz="0" w:space="0" w:color="auto"/>
          </w:divBdr>
          <w:divsChild>
            <w:div w:id="148643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729060">
      <w:bodyDiv w:val="1"/>
      <w:marLeft w:val="0"/>
      <w:marRight w:val="0"/>
      <w:marTop w:val="0"/>
      <w:marBottom w:val="0"/>
      <w:divBdr>
        <w:top w:val="none" w:sz="0" w:space="0" w:color="auto"/>
        <w:left w:val="none" w:sz="0" w:space="0" w:color="auto"/>
        <w:bottom w:val="none" w:sz="0" w:space="0" w:color="auto"/>
        <w:right w:val="none" w:sz="0" w:space="0" w:color="auto"/>
      </w:divBdr>
    </w:div>
    <w:div w:id="771128176">
      <w:bodyDiv w:val="1"/>
      <w:marLeft w:val="0"/>
      <w:marRight w:val="0"/>
      <w:marTop w:val="0"/>
      <w:marBottom w:val="0"/>
      <w:divBdr>
        <w:top w:val="none" w:sz="0" w:space="0" w:color="auto"/>
        <w:left w:val="none" w:sz="0" w:space="0" w:color="auto"/>
        <w:bottom w:val="none" w:sz="0" w:space="0" w:color="auto"/>
        <w:right w:val="none" w:sz="0" w:space="0" w:color="auto"/>
      </w:divBdr>
    </w:div>
    <w:div w:id="782462093">
      <w:bodyDiv w:val="1"/>
      <w:marLeft w:val="0"/>
      <w:marRight w:val="0"/>
      <w:marTop w:val="0"/>
      <w:marBottom w:val="0"/>
      <w:divBdr>
        <w:top w:val="none" w:sz="0" w:space="0" w:color="auto"/>
        <w:left w:val="none" w:sz="0" w:space="0" w:color="auto"/>
        <w:bottom w:val="none" w:sz="0" w:space="0" w:color="auto"/>
        <w:right w:val="none" w:sz="0" w:space="0" w:color="auto"/>
      </w:divBdr>
      <w:divsChild>
        <w:div w:id="1673214130">
          <w:marLeft w:val="0"/>
          <w:marRight w:val="0"/>
          <w:marTop w:val="0"/>
          <w:marBottom w:val="0"/>
          <w:divBdr>
            <w:top w:val="none" w:sz="0" w:space="0" w:color="auto"/>
            <w:left w:val="none" w:sz="0" w:space="0" w:color="auto"/>
            <w:bottom w:val="none" w:sz="0" w:space="0" w:color="auto"/>
            <w:right w:val="none" w:sz="0" w:space="0" w:color="auto"/>
          </w:divBdr>
          <w:divsChild>
            <w:div w:id="143440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122320">
      <w:bodyDiv w:val="1"/>
      <w:marLeft w:val="0"/>
      <w:marRight w:val="0"/>
      <w:marTop w:val="0"/>
      <w:marBottom w:val="0"/>
      <w:divBdr>
        <w:top w:val="none" w:sz="0" w:space="0" w:color="auto"/>
        <w:left w:val="none" w:sz="0" w:space="0" w:color="auto"/>
        <w:bottom w:val="none" w:sz="0" w:space="0" w:color="auto"/>
        <w:right w:val="none" w:sz="0" w:space="0" w:color="auto"/>
      </w:divBdr>
    </w:div>
    <w:div w:id="900478806">
      <w:bodyDiv w:val="1"/>
      <w:marLeft w:val="0"/>
      <w:marRight w:val="0"/>
      <w:marTop w:val="0"/>
      <w:marBottom w:val="0"/>
      <w:divBdr>
        <w:top w:val="none" w:sz="0" w:space="0" w:color="auto"/>
        <w:left w:val="none" w:sz="0" w:space="0" w:color="auto"/>
        <w:bottom w:val="none" w:sz="0" w:space="0" w:color="auto"/>
        <w:right w:val="none" w:sz="0" w:space="0" w:color="auto"/>
      </w:divBdr>
    </w:div>
    <w:div w:id="925500423">
      <w:bodyDiv w:val="1"/>
      <w:marLeft w:val="0"/>
      <w:marRight w:val="0"/>
      <w:marTop w:val="0"/>
      <w:marBottom w:val="0"/>
      <w:divBdr>
        <w:top w:val="none" w:sz="0" w:space="0" w:color="auto"/>
        <w:left w:val="none" w:sz="0" w:space="0" w:color="auto"/>
        <w:bottom w:val="none" w:sz="0" w:space="0" w:color="auto"/>
        <w:right w:val="none" w:sz="0" w:space="0" w:color="auto"/>
      </w:divBdr>
      <w:divsChild>
        <w:div w:id="252204797">
          <w:marLeft w:val="0"/>
          <w:marRight w:val="0"/>
          <w:marTop w:val="0"/>
          <w:marBottom w:val="0"/>
          <w:divBdr>
            <w:top w:val="none" w:sz="0" w:space="0" w:color="auto"/>
            <w:left w:val="none" w:sz="0" w:space="0" w:color="auto"/>
            <w:bottom w:val="none" w:sz="0" w:space="0" w:color="auto"/>
            <w:right w:val="none" w:sz="0" w:space="0" w:color="auto"/>
          </w:divBdr>
          <w:divsChild>
            <w:div w:id="5166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456160">
      <w:bodyDiv w:val="1"/>
      <w:marLeft w:val="0"/>
      <w:marRight w:val="0"/>
      <w:marTop w:val="0"/>
      <w:marBottom w:val="0"/>
      <w:divBdr>
        <w:top w:val="none" w:sz="0" w:space="0" w:color="auto"/>
        <w:left w:val="none" w:sz="0" w:space="0" w:color="auto"/>
        <w:bottom w:val="none" w:sz="0" w:space="0" w:color="auto"/>
        <w:right w:val="none" w:sz="0" w:space="0" w:color="auto"/>
      </w:divBdr>
    </w:div>
    <w:div w:id="1162819259">
      <w:bodyDiv w:val="1"/>
      <w:marLeft w:val="0"/>
      <w:marRight w:val="0"/>
      <w:marTop w:val="0"/>
      <w:marBottom w:val="0"/>
      <w:divBdr>
        <w:top w:val="none" w:sz="0" w:space="0" w:color="auto"/>
        <w:left w:val="none" w:sz="0" w:space="0" w:color="auto"/>
        <w:bottom w:val="none" w:sz="0" w:space="0" w:color="auto"/>
        <w:right w:val="none" w:sz="0" w:space="0" w:color="auto"/>
      </w:divBdr>
      <w:divsChild>
        <w:div w:id="1353729891">
          <w:marLeft w:val="0"/>
          <w:marRight w:val="0"/>
          <w:marTop w:val="0"/>
          <w:marBottom w:val="0"/>
          <w:divBdr>
            <w:top w:val="none" w:sz="0" w:space="0" w:color="auto"/>
            <w:left w:val="none" w:sz="0" w:space="0" w:color="auto"/>
            <w:bottom w:val="none" w:sz="0" w:space="0" w:color="auto"/>
            <w:right w:val="none" w:sz="0" w:space="0" w:color="auto"/>
          </w:divBdr>
          <w:divsChild>
            <w:div w:id="17531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534239">
      <w:bodyDiv w:val="1"/>
      <w:marLeft w:val="0"/>
      <w:marRight w:val="0"/>
      <w:marTop w:val="0"/>
      <w:marBottom w:val="0"/>
      <w:divBdr>
        <w:top w:val="none" w:sz="0" w:space="0" w:color="auto"/>
        <w:left w:val="none" w:sz="0" w:space="0" w:color="auto"/>
        <w:bottom w:val="none" w:sz="0" w:space="0" w:color="auto"/>
        <w:right w:val="none" w:sz="0" w:space="0" w:color="auto"/>
      </w:divBdr>
    </w:div>
    <w:div w:id="1342702773">
      <w:bodyDiv w:val="1"/>
      <w:marLeft w:val="0"/>
      <w:marRight w:val="0"/>
      <w:marTop w:val="0"/>
      <w:marBottom w:val="0"/>
      <w:divBdr>
        <w:top w:val="none" w:sz="0" w:space="0" w:color="auto"/>
        <w:left w:val="none" w:sz="0" w:space="0" w:color="auto"/>
        <w:bottom w:val="none" w:sz="0" w:space="0" w:color="auto"/>
        <w:right w:val="none" w:sz="0" w:space="0" w:color="auto"/>
      </w:divBdr>
    </w:div>
    <w:div w:id="1414812999">
      <w:bodyDiv w:val="1"/>
      <w:marLeft w:val="0"/>
      <w:marRight w:val="0"/>
      <w:marTop w:val="0"/>
      <w:marBottom w:val="0"/>
      <w:divBdr>
        <w:top w:val="none" w:sz="0" w:space="0" w:color="auto"/>
        <w:left w:val="none" w:sz="0" w:space="0" w:color="auto"/>
        <w:bottom w:val="none" w:sz="0" w:space="0" w:color="auto"/>
        <w:right w:val="none" w:sz="0" w:space="0" w:color="auto"/>
      </w:divBdr>
      <w:divsChild>
        <w:div w:id="644815155">
          <w:marLeft w:val="0"/>
          <w:marRight w:val="0"/>
          <w:marTop w:val="0"/>
          <w:marBottom w:val="0"/>
          <w:divBdr>
            <w:top w:val="none" w:sz="0" w:space="0" w:color="auto"/>
            <w:left w:val="none" w:sz="0" w:space="0" w:color="auto"/>
            <w:bottom w:val="none" w:sz="0" w:space="0" w:color="auto"/>
            <w:right w:val="none" w:sz="0" w:space="0" w:color="auto"/>
          </w:divBdr>
          <w:divsChild>
            <w:div w:id="28574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625881">
      <w:bodyDiv w:val="1"/>
      <w:marLeft w:val="0"/>
      <w:marRight w:val="0"/>
      <w:marTop w:val="0"/>
      <w:marBottom w:val="0"/>
      <w:divBdr>
        <w:top w:val="none" w:sz="0" w:space="0" w:color="auto"/>
        <w:left w:val="none" w:sz="0" w:space="0" w:color="auto"/>
        <w:bottom w:val="none" w:sz="0" w:space="0" w:color="auto"/>
        <w:right w:val="none" w:sz="0" w:space="0" w:color="auto"/>
      </w:divBdr>
      <w:divsChild>
        <w:div w:id="2139297892">
          <w:marLeft w:val="0"/>
          <w:marRight w:val="0"/>
          <w:marTop w:val="0"/>
          <w:marBottom w:val="0"/>
          <w:divBdr>
            <w:top w:val="none" w:sz="0" w:space="0" w:color="auto"/>
            <w:left w:val="none" w:sz="0" w:space="0" w:color="auto"/>
            <w:bottom w:val="none" w:sz="0" w:space="0" w:color="auto"/>
            <w:right w:val="none" w:sz="0" w:space="0" w:color="auto"/>
          </w:divBdr>
          <w:divsChild>
            <w:div w:id="180508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067010">
      <w:bodyDiv w:val="1"/>
      <w:marLeft w:val="0"/>
      <w:marRight w:val="0"/>
      <w:marTop w:val="0"/>
      <w:marBottom w:val="0"/>
      <w:divBdr>
        <w:top w:val="none" w:sz="0" w:space="0" w:color="auto"/>
        <w:left w:val="none" w:sz="0" w:space="0" w:color="auto"/>
        <w:bottom w:val="none" w:sz="0" w:space="0" w:color="auto"/>
        <w:right w:val="none" w:sz="0" w:space="0" w:color="auto"/>
      </w:divBdr>
    </w:div>
    <w:div w:id="1663117768">
      <w:bodyDiv w:val="1"/>
      <w:marLeft w:val="0"/>
      <w:marRight w:val="0"/>
      <w:marTop w:val="0"/>
      <w:marBottom w:val="0"/>
      <w:divBdr>
        <w:top w:val="none" w:sz="0" w:space="0" w:color="auto"/>
        <w:left w:val="none" w:sz="0" w:space="0" w:color="auto"/>
        <w:bottom w:val="none" w:sz="0" w:space="0" w:color="auto"/>
        <w:right w:val="none" w:sz="0" w:space="0" w:color="auto"/>
      </w:divBdr>
    </w:div>
    <w:div w:id="1664241146">
      <w:bodyDiv w:val="1"/>
      <w:marLeft w:val="0"/>
      <w:marRight w:val="0"/>
      <w:marTop w:val="0"/>
      <w:marBottom w:val="0"/>
      <w:divBdr>
        <w:top w:val="none" w:sz="0" w:space="0" w:color="auto"/>
        <w:left w:val="none" w:sz="0" w:space="0" w:color="auto"/>
        <w:bottom w:val="none" w:sz="0" w:space="0" w:color="auto"/>
        <w:right w:val="none" w:sz="0" w:space="0" w:color="auto"/>
      </w:divBdr>
    </w:div>
    <w:div w:id="1719816751">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36199889">
      <w:bodyDiv w:val="1"/>
      <w:marLeft w:val="0"/>
      <w:marRight w:val="0"/>
      <w:marTop w:val="0"/>
      <w:marBottom w:val="0"/>
      <w:divBdr>
        <w:top w:val="none" w:sz="0" w:space="0" w:color="auto"/>
        <w:left w:val="none" w:sz="0" w:space="0" w:color="auto"/>
        <w:bottom w:val="none" w:sz="0" w:space="0" w:color="auto"/>
        <w:right w:val="none" w:sz="0" w:space="0" w:color="auto"/>
      </w:divBdr>
    </w:div>
    <w:div w:id="1762793419">
      <w:bodyDiv w:val="1"/>
      <w:marLeft w:val="0"/>
      <w:marRight w:val="0"/>
      <w:marTop w:val="0"/>
      <w:marBottom w:val="0"/>
      <w:divBdr>
        <w:top w:val="none" w:sz="0" w:space="0" w:color="auto"/>
        <w:left w:val="none" w:sz="0" w:space="0" w:color="auto"/>
        <w:bottom w:val="none" w:sz="0" w:space="0" w:color="auto"/>
        <w:right w:val="none" w:sz="0" w:space="0" w:color="auto"/>
      </w:divBdr>
    </w:div>
    <w:div w:id="1900092453">
      <w:bodyDiv w:val="1"/>
      <w:marLeft w:val="0"/>
      <w:marRight w:val="0"/>
      <w:marTop w:val="0"/>
      <w:marBottom w:val="0"/>
      <w:divBdr>
        <w:top w:val="none" w:sz="0" w:space="0" w:color="auto"/>
        <w:left w:val="none" w:sz="0" w:space="0" w:color="auto"/>
        <w:bottom w:val="none" w:sz="0" w:space="0" w:color="auto"/>
        <w:right w:val="none" w:sz="0" w:space="0" w:color="auto"/>
      </w:divBdr>
    </w:div>
    <w:div w:id="1907836935">
      <w:bodyDiv w:val="1"/>
      <w:marLeft w:val="0"/>
      <w:marRight w:val="0"/>
      <w:marTop w:val="0"/>
      <w:marBottom w:val="0"/>
      <w:divBdr>
        <w:top w:val="none" w:sz="0" w:space="0" w:color="auto"/>
        <w:left w:val="none" w:sz="0" w:space="0" w:color="auto"/>
        <w:bottom w:val="none" w:sz="0" w:space="0" w:color="auto"/>
        <w:right w:val="none" w:sz="0" w:space="0" w:color="auto"/>
      </w:divBdr>
    </w:div>
    <w:div w:id="1926572834">
      <w:bodyDiv w:val="1"/>
      <w:marLeft w:val="0"/>
      <w:marRight w:val="0"/>
      <w:marTop w:val="0"/>
      <w:marBottom w:val="0"/>
      <w:divBdr>
        <w:top w:val="none" w:sz="0" w:space="0" w:color="auto"/>
        <w:left w:val="none" w:sz="0" w:space="0" w:color="auto"/>
        <w:bottom w:val="none" w:sz="0" w:space="0" w:color="auto"/>
        <w:right w:val="none" w:sz="0" w:space="0" w:color="auto"/>
      </w:divBdr>
    </w:div>
    <w:div w:id="1934508544">
      <w:bodyDiv w:val="1"/>
      <w:marLeft w:val="0"/>
      <w:marRight w:val="0"/>
      <w:marTop w:val="0"/>
      <w:marBottom w:val="0"/>
      <w:divBdr>
        <w:top w:val="none" w:sz="0" w:space="0" w:color="auto"/>
        <w:left w:val="none" w:sz="0" w:space="0" w:color="auto"/>
        <w:bottom w:val="none" w:sz="0" w:space="0" w:color="auto"/>
        <w:right w:val="none" w:sz="0" w:space="0" w:color="auto"/>
      </w:divBdr>
    </w:div>
    <w:div w:id="1995335059">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vimeo.com/175148670" TargetMode="External"/><Relationship Id="rId18" Type="http://schemas.openxmlformats.org/officeDocument/2006/relationships/hyperlink" Target="https://profiles.sydney.edu.au/margaret.cluniesros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doi.org/10.46472/CC.1224.0205" TargetMode="External"/><Relationship Id="rId17" Type="http://schemas.openxmlformats.org/officeDocument/2006/relationships/hyperlink" Target="https://car.missouri.edu/people/cohen-s" TargetMode="External"/><Relationship Id="rId2" Type="http://schemas.openxmlformats.org/officeDocument/2006/relationships/numbering" Target="numbering.xml"/><Relationship Id="rId16" Type="http://schemas.openxmlformats.org/officeDocument/2006/relationships/hyperlink" Target="https://nationalhumanitiescenter.org/fellow/signe-cohen-2025-26/"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stor.org/stable/48611707" TargetMode="External"/><Relationship Id="rId5" Type="http://schemas.openxmlformats.org/officeDocument/2006/relationships/settings" Target="settings.xml"/><Relationship Id="rId15" Type="http://schemas.openxmlformats.org/officeDocument/2006/relationships/hyperlink" Target="https://fiveable.me/archaeology-of-the-viking-age/unit-6" TargetMode="External"/><Relationship Id="rId23" Type="http://schemas.openxmlformats.org/officeDocument/2006/relationships/theme" Target="theme/theme1.xml"/><Relationship Id="rId10" Type="http://schemas.openxmlformats.org/officeDocument/2006/relationships/hyperlink" Target="mailto:2432978@student.uwtsd.ac.uk" TargetMode="External"/><Relationship Id="rId19" Type="http://schemas.openxmlformats.org/officeDocument/2006/relationships/hyperlink" Target="https://sophia-project.net/conferences/The-Talking-Sky/speaker-feeney-beaton"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46472/CC.1224.0209"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48611707" TargetMode="External"/><Relationship Id="rId3" Type="http://schemas.openxmlformats.org/officeDocument/2006/relationships/hyperlink" Target="https://car.missouri.edu/people/cohen-s" TargetMode="External"/><Relationship Id="rId7" Type="http://schemas.openxmlformats.org/officeDocument/2006/relationships/hyperlink" Target="https://fiveable.me/archaeology-of-the-viking-age/unit-6" TargetMode="External"/><Relationship Id="rId2" Type="http://schemas.openxmlformats.org/officeDocument/2006/relationships/hyperlink" Target="https://doi.org/10.46472/CC.1224.0209" TargetMode="External"/><Relationship Id="rId1" Type="http://schemas.openxmlformats.org/officeDocument/2006/relationships/hyperlink" Target="https://doi.org/10.46472/CC.1224.0205" TargetMode="External"/><Relationship Id="rId6" Type="http://schemas.openxmlformats.org/officeDocument/2006/relationships/hyperlink" Target="https://vimeo.com/175148670?" TargetMode="External"/><Relationship Id="rId5" Type="http://schemas.openxmlformats.org/officeDocument/2006/relationships/hyperlink" Target="https://sophia-project.net/conferences/The-Talking-Sky/speaker-feeney-beaton" TargetMode="External"/><Relationship Id="rId4" Type="http://schemas.openxmlformats.org/officeDocument/2006/relationships/hyperlink" Target="https://nationalhumanitiescenter.org/fellow/signe-cohen-2025-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CA7265-E040-4F4C-93BD-40C086755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11</Pages>
  <Words>3923</Words>
  <Characters>22364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26235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creator>sa044</dc:creator>
  <cp:lastModifiedBy>Kavita</cp:lastModifiedBy>
  <cp:revision>38</cp:revision>
  <cp:lastPrinted>2011-03-31T21:57:00Z</cp:lastPrinted>
  <dcterms:created xsi:type="dcterms:W3CDTF">2026-04-07T05:36:00Z</dcterms:created>
  <dcterms:modified xsi:type="dcterms:W3CDTF">2026-04-07T11:46:00Z</dcterms:modified>
</cp:coreProperties>
</file>